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A60DF" w:rsidRPr="007D016B" w:rsidRDefault="007D016B" w:rsidP="007D016B">
      <w:pPr>
        <w:spacing w:before="450" w:after="225" w:line="360" w:lineRule="atLeast"/>
        <w:outlineLvl w:val="2"/>
        <w:rPr>
          <w:b/>
          <w:bCs/>
          <w:color w:val="0560A6"/>
          <w:sz w:val="33"/>
          <w:szCs w:val="33"/>
        </w:rPr>
      </w:pPr>
      <w:bookmarkStart w:id="0" w:name="Step_1"/>
      <w:r w:rsidRPr="007D016B">
        <w:rPr>
          <w:b/>
          <w:bCs/>
          <w:color w:val="0560A6"/>
          <w:sz w:val="33"/>
          <w:szCs w:val="33"/>
        </w:rPr>
        <w:t>Using Microsoft Project</w:t>
      </w:r>
      <w:r w:rsidR="008A60DF">
        <w:rPr>
          <w:b/>
          <w:bCs/>
          <w:color w:val="0560A6"/>
          <w:sz w:val="33"/>
          <w:szCs w:val="33"/>
        </w:rPr>
        <w:t xml:space="preserve"> </w:t>
      </w:r>
    </w:p>
    <w:p w:rsidR="007D016B" w:rsidRPr="007D016B" w:rsidRDefault="007D016B" w:rsidP="007D016B">
      <w:pPr>
        <w:spacing w:before="450" w:after="225" w:line="360" w:lineRule="atLeast"/>
        <w:outlineLvl w:val="2"/>
        <w:rPr>
          <w:b/>
          <w:bCs/>
          <w:color w:val="EEA752"/>
          <w:sz w:val="33"/>
          <w:szCs w:val="33"/>
        </w:rPr>
      </w:pPr>
      <w:r w:rsidRPr="007D016B">
        <w:rPr>
          <w:b/>
          <w:bCs/>
          <w:color w:val="0560A6"/>
          <w:sz w:val="33"/>
          <w:szCs w:val="33"/>
        </w:rPr>
        <w:t>Step 1: Create a task list and work breakdown structure (WBS)</w:t>
      </w:r>
      <w:bookmarkEnd w:id="0"/>
    </w:p>
    <w:p w:rsidR="007D016B" w:rsidRPr="007D016B" w:rsidRDefault="007D016B" w:rsidP="007D016B">
      <w:pPr>
        <w:spacing w:before="270" w:after="270" w:line="384" w:lineRule="atLeast"/>
        <w:rPr>
          <w:color w:val="484848"/>
          <w:sz w:val="18"/>
          <w:szCs w:val="18"/>
        </w:rPr>
      </w:pPr>
      <w:r w:rsidRPr="007D016B">
        <w:rPr>
          <w:color w:val="484848"/>
          <w:sz w:val="18"/>
          <w:szCs w:val="18"/>
        </w:rPr>
        <w:t xml:space="preserve">The WBS (work breakdown structure) is the hierarchical list of the project's </w:t>
      </w:r>
      <w:hyperlink r:id="rId5" w:history="1">
        <w:r w:rsidRPr="007D016B">
          <w:rPr>
            <w:color w:val="660000"/>
            <w:sz w:val="18"/>
            <w:szCs w:val="18"/>
          </w:rPr>
          <w:t>phases</w:t>
        </w:r>
        <w:r w:rsidRPr="007D016B">
          <w:rPr>
            <w:rStyle w:val="acicollapsed1"/>
            <w:color w:val="660000"/>
            <w:sz w:val="18"/>
            <w:szCs w:val="18"/>
          </w:rPr>
          <w:t> (phase: A group of related tasks that completes a major step in a project.)</w:t>
        </w:r>
      </w:hyperlink>
      <w:r w:rsidRPr="007D016B">
        <w:rPr>
          <w:color w:val="484848"/>
          <w:sz w:val="18"/>
          <w:szCs w:val="18"/>
        </w:rPr>
        <w:t xml:space="preserve">, </w:t>
      </w:r>
      <w:hyperlink r:id="rId6" w:history="1">
        <w:r w:rsidRPr="007D016B">
          <w:rPr>
            <w:color w:val="660000"/>
            <w:sz w:val="18"/>
            <w:szCs w:val="18"/>
          </w:rPr>
          <w:t>tasks</w:t>
        </w:r>
        <w:r w:rsidRPr="007D016B">
          <w:rPr>
            <w:rStyle w:val="acicollapsed1"/>
            <w:color w:val="660000"/>
            <w:sz w:val="18"/>
            <w:szCs w:val="18"/>
          </w:rPr>
          <w:t> (task: An activity that has a beginning and an end. Project plans are made up of tasks.)</w:t>
        </w:r>
      </w:hyperlink>
      <w:r w:rsidRPr="007D016B">
        <w:rPr>
          <w:color w:val="484848"/>
          <w:sz w:val="18"/>
          <w:szCs w:val="18"/>
        </w:rPr>
        <w:t xml:space="preserve">, and </w:t>
      </w:r>
      <w:hyperlink r:id="rId7" w:history="1">
        <w:r w:rsidRPr="007D016B">
          <w:rPr>
            <w:color w:val="660000"/>
            <w:sz w:val="18"/>
            <w:szCs w:val="18"/>
          </w:rPr>
          <w:t>milestones</w:t>
        </w:r>
        <w:r w:rsidRPr="007D016B">
          <w:rPr>
            <w:rStyle w:val="acicollapsed1"/>
            <w:color w:val="660000"/>
            <w:sz w:val="18"/>
            <w:szCs w:val="18"/>
          </w:rPr>
          <w:t> (milestone: A reference point marking a major event in a project and used to monitor the project's progress. Any task with zero duration is automatically displayed as a milestone; you can also mark any other task of any duration as a milestone.)</w:t>
        </w:r>
      </w:hyperlink>
      <w:r w:rsidRPr="007D016B">
        <w:rPr>
          <w:color w:val="484848"/>
          <w:sz w:val="18"/>
          <w:szCs w:val="18"/>
        </w:rPr>
        <w:t xml:space="preserve">. It's the core of the project schedule. The WBS is critical because it drives the </w:t>
      </w:r>
      <w:hyperlink r:id="rId8" w:history="1">
        <w:r w:rsidRPr="007D016B">
          <w:rPr>
            <w:color w:val="660000"/>
            <w:sz w:val="18"/>
            <w:szCs w:val="18"/>
          </w:rPr>
          <w:t>scope</w:t>
        </w:r>
        <w:r w:rsidRPr="007D016B">
          <w:rPr>
            <w:rStyle w:val="acicollapsed1"/>
            <w:color w:val="660000"/>
            <w:sz w:val="18"/>
            <w:szCs w:val="18"/>
          </w:rPr>
          <w:t> (scope: The combination of all project goals and tasks, and the work required to accomplish them.)</w:t>
        </w:r>
      </w:hyperlink>
      <w:r w:rsidRPr="007D016B">
        <w:rPr>
          <w:color w:val="484848"/>
          <w:sz w:val="18"/>
          <w:szCs w:val="18"/>
        </w:rPr>
        <w:t xml:space="preserve"> of the project. The scope translates into the timeline and </w:t>
      </w:r>
      <w:hyperlink r:id="rId9" w:history="1">
        <w:r w:rsidRPr="007D016B">
          <w:rPr>
            <w:color w:val="660000"/>
            <w:sz w:val="18"/>
            <w:szCs w:val="18"/>
          </w:rPr>
          <w:t>budget</w:t>
        </w:r>
        <w:r w:rsidRPr="007D016B">
          <w:rPr>
            <w:rStyle w:val="acicollapsed1"/>
            <w:color w:val="660000"/>
            <w:sz w:val="18"/>
            <w:szCs w:val="18"/>
          </w:rPr>
          <w:t> (budget: The estimated cost of a project that you establish in Project with your baseline plan.)</w:t>
        </w:r>
      </w:hyperlink>
      <w:r w:rsidRPr="007D016B">
        <w:rPr>
          <w:color w:val="484848"/>
          <w:sz w:val="18"/>
          <w:szCs w:val="18"/>
        </w:rPr>
        <w:t>. Taking the time to map out the WBS will save you significant time later by helping you to avoid rework and false starts.</w:t>
      </w:r>
    </w:p>
    <w:p w:rsidR="007D016B" w:rsidRPr="007D016B" w:rsidRDefault="007D016B" w:rsidP="007D016B">
      <w:pPr>
        <w:spacing w:before="270" w:after="270" w:line="384" w:lineRule="atLeast"/>
        <w:rPr>
          <w:color w:val="484848"/>
          <w:sz w:val="18"/>
          <w:szCs w:val="18"/>
        </w:rPr>
      </w:pPr>
      <w:r w:rsidRPr="007D016B">
        <w:rPr>
          <w:color w:val="484848"/>
          <w:sz w:val="18"/>
          <w:szCs w:val="18"/>
        </w:rPr>
        <w:t>To build your WBS, start by listing the major pieces (summary tasks) of your project, and then map out the minor pieces (tasks) within each major piece. Continue to break down each piece until you have sufficient level of detail to support your plan. What's sufficient detail? Consider these factors:</w:t>
      </w:r>
    </w:p>
    <w:p w:rsidR="007D016B" w:rsidRPr="007D016B" w:rsidRDefault="007D016B" w:rsidP="007D016B">
      <w:pPr>
        <w:numPr>
          <w:ilvl w:val="0"/>
          <w:numId w:val="1"/>
        </w:numPr>
        <w:spacing w:before="120" w:after="120" w:line="384" w:lineRule="atLeast"/>
        <w:ind w:left="240" w:right="240"/>
        <w:rPr>
          <w:color w:val="484848"/>
          <w:sz w:val="18"/>
          <w:szCs w:val="18"/>
        </w:rPr>
      </w:pPr>
      <w:r w:rsidRPr="007D016B">
        <w:rPr>
          <w:color w:val="484848"/>
          <w:sz w:val="18"/>
          <w:szCs w:val="18"/>
        </w:rPr>
        <w:t xml:space="preserve">What level of task do you want to track and report status on? Team members will need to give you status on tasks, and you'll need to report status on them. If you break down </w:t>
      </w:r>
      <w:hyperlink r:id="rId10" w:history="1">
        <w:r w:rsidRPr="007D016B">
          <w:rPr>
            <w:color w:val="660000"/>
            <w:sz w:val="18"/>
            <w:szCs w:val="18"/>
          </w:rPr>
          <w:t>work</w:t>
        </w:r>
        <w:r w:rsidRPr="007D016B">
          <w:rPr>
            <w:rStyle w:val="acicollapsed2"/>
            <w:color w:val="660000"/>
            <w:sz w:val="18"/>
            <w:szCs w:val="18"/>
          </w:rPr>
          <w:t> (work: For tasks, the total labor required to complete a task. For assignments, the amount of work to which a resource is assigned. For resources, the total amount of work to which a resource is assigned for all tasks. Work is different from task duration.)</w:t>
        </w:r>
      </w:hyperlink>
      <w:r w:rsidRPr="007D016B">
        <w:rPr>
          <w:color w:val="484848"/>
          <w:sz w:val="18"/>
          <w:szCs w:val="18"/>
        </w:rPr>
        <w:t xml:space="preserve"> to one-day tasks and your project is months long, you and your team will be spending a lot of time entering and tracking status. </w:t>
      </w:r>
    </w:p>
    <w:p w:rsidR="007D016B" w:rsidRPr="007D016B" w:rsidRDefault="007D016B" w:rsidP="007D016B">
      <w:pPr>
        <w:numPr>
          <w:ilvl w:val="0"/>
          <w:numId w:val="1"/>
        </w:numPr>
        <w:spacing w:before="120" w:after="120" w:line="384" w:lineRule="atLeast"/>
        <w:ind w:left="240" w:right="240"/>
        <w:rPr>
          <w:color w:val="484848"/>
          <w:sz w:val="18"/>
          <w:szCs w:val="18"/>
        </w:rPr>
      </w:pPr>
      <w:r w:rsidRPr="007D016B">
        <w:rPr>
          <w:color w:val="484848"/>
          <w:sz w:val="18"/>
          <w:szCs w:val="18"/>
        </w:rPr>
        <w:t xml:space="preserve">What level of detail gives you early warning about </w:t>
      </w:r>
      <w:hyperlink r:id="rId11" w:history="1">
        <w:r w:rsidRPr="007D016B">
          <w:rPr>
            <w:color w:val="660000"/>
            <w:sz w:val="18"/>
            <w:szCs w:val="18"/>
          </w:rPr>
          <w:t>risks</w:t>
        </w:r>
        <w:r w:rsidRPr="007D016B">
          <w:rPr>
            <w:rStyle w:val="acicollapsed2"/>
            <w:color w:val="660000"/>
            <w:sz w:val="18"/>
            <w:szCs w:val="18"/>
          </w:rPr>
          <w:t> (risk: An event or situation that may negatively affect project scope, schedule, budget, or quality.)</w:t>
        </w:r>
      </w:hyperlink>
      <w:r w:rsidRPr="007D016B">
        <w:rPr>
          <w:color w:val="484848"/>
          <w:sz w:val="18"/>
          <w:szCs w:val="18"/>
        </w:rPr>
        <w:t xml:space="preserve">? You want to break down your tasks so that you can identify problems early enough to do something about them. </w:t>
      </w:r>
    </w:p>
    <w:p w:rsidR="007D016B" w:rsidRPr="007D016B" w:rsidRDefault="007D016B" w:rsidP="007D016B">
      <w:pPr>
        <w:numPr>
          <w:ilvl w:val="0"/>
          <w:numId w:val="1"/>
        </w:numPr>
        <w:spacing w:before="120" w:after="120" w:line="384" w:lineRule="atLeast"/>
        <w:ind w:left="240" w:right="240"/>
        <w:rPr>
          <w:color w:val="484848"/>
          <w:sz w:val="18"/>
          <w:szCs w:val="18"/>
        </w:rPr>
      </w:pPr>
      <w:r w:rsidRPr="007D016B">
        <w:rPr>
          <w:color w:val="484848"/>
          <w:sz w:val="18"/>
          <w:szCs w:val="18"/>
        </w:rPr>
        <w:t xml:space="preserve">Can you effectively identify dependencies between tasks? If work on one thing can't start until work on another is finished, you need each work item to be a separate task so that you can indicate that dependency. </w:t>
      </w:r>
    </w:p>
    <w:p w:rsidR="007D016B" w:rsidRPr="007D016B" w:rsidRDefault="007D016B" w:rsidP="007D016B">
      <w:pPr>
        <w:spacing w:before="270" w:after="270" w:line="384" w:lineRule="atLeast"/>
        <w:rPr>
          <w:color w:val="484848"/>
          <w:sz w:val="18"/>
          <w:szCs w:val="18"/>
        </w:rPr>
      </w:pPr>
      <w:hyperlink r:id="rId12" w:history="1">
        <w:r w:rsidR="00B52FCB" w:rsidRPr="007D016B">
          <w:rPr>
            <w:noProof/>
            <w:color w:val="666666"/>
            <w:sz w:val="18"/>
            <w:szCs w:val="18"/>
            <w:lang w:val="en-GB" w:eastAsia="en-GB"/>
          </w:rPr>
          <w:drawing>
            <wp:inline distT="0" distB="0" distL="0" distR="0">
              <wp:extent cx="137160" cy="99060"/>
              <wp:effectExtent l="0" t="0" r="0" b="0"/>
              <wp:docPr id="1" name="divExpCollAsst_1_img" descr="Sh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vExpCollAsst_1_img" descr="Sho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7160" cy="99060"/>
                      </a:xfrm>
                      <a:prstGeom prst="rect">
                        <a:avLst/>
                      </a:prstGeom>
                      <a:noFill/>
                      <a:ln>
                        <a:noFill/>
                      </a:ln>
                    </pic:spPr>
                  </pic:pic>
                </a:graphicData>
              </a:graphic>
            </wp:inline>
          </w:drawing>
        </w:r>
        <w:r w:rsidRPr="007D016B">
          <w:rPr>
            <w:color w:val="666666"/>
            <w:sz w:val="18"/>
            <w:szCs w:val="18"/>
          </w:rPr>
          <w:t>To enter summary tasks</w:t>
        </w:r>
      </w:hyperlink>
    </w:p>
    <w:p w:rsidR="007D016B" w:rsidRPr="007D016B" w:rsidRDefault="007D016B" w:rsidP="007D016B">
      <w:pPr>
        <w:numPr>
          <w:ilvl w:val="0"/>
          <w:numId w:val="2"/>
        </w:numPr>
        <w:spacing w:before="120" w:after="120" w:line="384" w:lineRule="atLeast"/>
        <w:ind w:left="255" w:right="240"/>
        <w:rPr>
          <w:color w:val="484848"/>
          <w:sz w:val="18"/>
          <w:szCs w:val="18"/>
        </w:rPr>
      </w:pPr>
      <w:r w:rsidRPr="007D016B">
        <w:rPr>
          <w:color w:val="484848"/>
          <w:sz w:val="18"/>
          <w:szCs w:val="18"/>
        </w:rPr>
        <w:lastRenderedPageBreak/>
        <w:t xml:space="preserve">On the </w:t>
      </w:r>
      <w:r w:rsidRPr="007D016B">
        <w:rPr>
          <w:b/>
          <w:bCs/>
          <w:color w:val="484848"/>
          <w:sz w:val="18"/>
          <w:szCs w:val="18"/>
        </w:rPr>
        <w:t>View</w:t>
      </w:r>
      <w:r w:rsidRPr="007D016B">
        <w:rPr>
          <w:color w:val="484848"/>
          <w:sz w:val="18"/>
          <w:szCs w:val="18"/>
        </w:rPr>
        <w:t xml:space="preserve"> menu, click </w:t>
      </w:r>
      <w:r w:rsidRPr="007D016B">
        <w:rPr>
          <w:b/>
          <w:bCs/>
          <w:color w:val="484848"/>
          <w:sz w:val="18"/>
          <w:szCs w:val="18"/>
        </w:rPr>
        <w:t>Gantt Chart</w:t>
      </w:r>
      <w:r w:rsidRPr="007D016B">
        <w:rPr>
          <w:color w:val="484848"/>
          <w:sz w:val="18"/>
          <w:szCs w:val="18"/>
        </w:rPr>
        <w:t xml:space="preserve">. </w:t>
      </w:r>
    </w:p>
    <w:p w:rsidR="007D016B" w:rsidRPr="007D016B" w:rsidRDefault="007D016B" w:rsidP="007D016B">
      <w:pPr>
        <w:numPr>
          <w:ilvl w:val="0"/>
          <w:numId w:val="2"/>
        </w:numPr>
        <w:spacing w:before="120" w:after="120" w:line="384" w:lineRule="atLeast"/>
        <w:ind w:left="255" w:right="240"/>
        <w:rPr>
          <w:color w:val="484848"/>
          <w:sz w:val="18"/>
          <w:szCs w:val="18"/>
        </w:rPr>
      </w:pPr>
      <w:r w:rsidRPr="007D016B">
        <w:rPr>
          <w:color w:val="484848"/>
          <w:sz w:val="18"/>
          <w:szCs w:val="18"/>
        </w:rPr>
        <w:t xml:space="preserve">In the </w:t>
      </w:r>
      <w:r w:rsidRPr="007D016B">
        <w:rPr>
          <w:b/>
          <w:bCs/>
          <w:color w:val="484848"/>
          <w:sz w:val="18"/>
          <w:szCs w:val="18"/>
        </w:rPr>
        <w:t>Task Name</w:t>
      </w:r>
      <w:r w:rsidRPr="007D016B">
        <w:rPr>
          <w:color w:val="484848"/>
          <w:sz w:val="18"/>
          <w:szCs w:val="18"/>
        </w:rPr>
        <w:t xml:space="preserve"> field, type a descriptive name for the first major phase of work or deliverable. </w:t>
      </w:r>
    </w:p>
    <w:p w:rsidR="007D016B" w:rsidRPr="007D016B" w:rsidRDefault="007D016B" w:rsidP="007D016B">
      <w:pPr>
        <w:numPr>
          <w:ilvl w:val="0"/>
          <w:numId w:val="2"/>
        </w:numPr>
        <w:spacing w:before="120" w:after="120" w:line="384" w:lineRule="atLeast"/>
        <w:ind w:left="255" w:right="240"/>
        <w:rPr>
          <w:color w:val="484848"/>
          <w:sz w:val="18"/>
          <w:szCs w:val="18"/>
        </w:rPr>
      </w:pPr>
      <w:r w:rsidRPr="007D016B">
        <w:rPr>
          <w:color w:val="484848"/>
          <w:sz w:val="18"/>
          <w:szCs w:val="18"/>
        </w:rPr>
        <w:t xml:space="preserve">Continue to type descriptive names for each major phase of work or deliverable until you have entered all of your project's summary tasks. </w:t>
      </w:r>
    </w:p>
    <w:p w:rsidR="007D016B" w:rsidRPr="007D016B" w:rsidRDefault="007D016B" w:rsidP="007D016B">
      <w:pPr>
        <w:spacing w:before="270" w:after="270" w:line="384" w:lineRule="atLeast"/>
        <w:rPr>
          <w:color w:val="484848"/>
          <w:sz w:val="18"/>
          <w:szCs w:val="18"/>
        </w:rPr>
      </w:pPr>
      <w:r w:rsidRPr="007D016B">
        <w:rPr>
          <w:b/>
          <w:bCs/>
          <w:color w:val="484848"/>
          <w:sz w:val="18"/>
          <w:szCs w:val="18"/>
        </w:rPr>
        <w:t>Note</w:t>
      </w:r>
      <w:r w:rsidRPr="007D016B">
        <w:rPr>
          <w:color w:val="484848"/>
          <w:sz w:val="18"/>
          <w:szCs w:val="18"/>
        </w:rPr>
        <w:t>  Strictly speaking you are not creating summary tasks yet, because a real summary task must contain subtasks below it. Think of these as your draft summary tasks that will be fully developed later.</w:t>
      </w:r>
    </w:p>
    <w:p w:rsidR="007D016B" w:rsidRPr="007D016B" w:rsidRDefault="007D016B" w:rsidP="007D016B">
      <w:pPr>
        <w:spacing w:before="270" w:after="270" w:line="384" w:lineRule="atLeast"/>
        <w:rPr>
          <w:color w:val="484848"/>
          <w:sz w:val="18"/>
          <w:szCs w:val="18"/>
        </w:rPr>
      </w:pPr>
      <w:hyperlink r:id="rId14" w:history="1">
        <w:r w:rsidR="00B52FCB" w:rsidRPr="007D016B">
          <w:rPr>
            <w:noProof/>
            <w:color w:val="666666"/>
            <w:sz w:val="18"/>
            <w:szCs w:val="18"/>
            <w:lang w:val="en-GB" w:eastAsia="en-GB"/>
          </w:rPr>
          <w:drawing>
            <wp:inline distT="0" distB="0" distL="0" distR="0">
              <wp:extent cx="137160" cy="99060"/>
              <wp:effectExtent l="0" t="0" r="0" b="0"/>
              <wp:docPr id="2" name="divExpCollAsst_2_img" descr="Sh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vExpCollAsst_2_img" descr="Sho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7160" cy="99060"/>
                      </a:xfrm>
                      <a:prstGeom prst="rect">
                        <a:avLst/>
                      </a:prstGeom>
                      <a:noFill/>
                      <a:ln>
                        <a:noFill/>
                      </a:ln>
                    </pic:spPr>
                  </pic:pic>
                </a:graphicData>
              </a:graphic>
            </wp:inline>
          </w:drawing>
        </w:r>
        <w:r w:rsidRPr="007D016B">
          <w:rPr>
            <w:color w:val="666666"/>
            <w:sz w:val="18"/>
            <w:szCs w:val="18"/>
          </w:rPr>
          <w:t>To enter tasks</w:t>
        </w:r>
      </w:hyperlink>
    </w:p>
    <w:p w:rsidR="007D016B" w:rsidRPr="007D016B" w:rsidRDefault="007D016B" w:rsidP="007D016B">
      <w:pPr>
        <w:numPr>
          <w:ilvl w:val="0"/>
          <w:numId w:val="3"/>
        </w:numPr>
        <w:spacing w:before="120" w:after="120" w:line="384" w:lineRule="atLeast"/>
        <w:ind w:left="255" w:right="240"/>
        <w:rPr>
          <w:color w:val="484848"/>
          <w:sz w:val="18"/>
          <w:szCs w:val="18"/>
        </w:rPr>
      </w:pPr>
      <w:r w:rsidRPr="007D016B">
        <w:rPr>
          <w:color w:val="484848"/>
          <w:sz w:val="18"/>
          <w:szCs w:val="18"/>
        </w:rPr>
        <w:t xml:space="preserve">Select the first row under a summary task or subtask. </w:t>
      </w:r>
    </w:p>
    <w:p w:rsidR="007D016B" w:rsidRPr="007D016B" w:rsidRDefault="007D016B" w:rsidP="007D016B">
      <w:pPr>
        <w:numPr>
          <w:ilvl w:val="0"/>
          <w:numId w:val="3"/>
        </w:numPr>
        <w:spacing w:before="120" w:after="120" w:line="384" w:lineRule="atLeast"/>
        <w:ind w:left="255" w:right="240"/>
        <w:rPr>
          <w:color w:val="484848"/>
          <w:sz w:val="18"/>
          <w:szCs w:val="18"/>
        </w:rPr>
      </w:pPr>
      <w:r w:rsidRPr="007D016B">
        <w:rPr>
          <w:color w:val="484848"/>
          <w:sz w:val="18"/>
          <w:szCs w:val="18"/>
        </w:rPr>
        <w:t xml:space="preserve">On the </w:t>
      </w:r>
      <w:r w:rsidRPr="007D016B">
        <w:rPr>
          <w:b/>
          <w:bCs/>
          <w:color w:val="484848"/>
          <w:sz w:val="18"/>
          <w:szCs w:val="18"/>
        </w:rPr>
        <w:t>Insert</w:t>
      </w:r>
      <w:r w:rsidRPr="007D016B">
        <w:rPr>
          <w:color w:val="484848"/>
          <w:sz w:val="18"/>
          <w:szCs w:val="18"/>
        </w:rPr>
        <w:t xml:space="preserve"> menu, click </w:t>
      </w:r>
      <w:r w:rsidRPr="007D016B">
        <w:rPr>
          <w:b/>
          <w:bCs/>
          <w:color w:val="484848"/>
          <w:sz w:val="18"/>
          <w:szCs w:val="18"/>
        </w:rPr>
        <w:t>New Task</w:t>
      </w:r>
      <w:r w:rsidRPr="007D016B">
        <w:rPr>
          <w:color w:val="484848"/>
          <w:sz w:val="18"/>
          <w:szCs w:val="18"/>
        </w:rPr>
        <w:t xml:space="preserve">, and then type the task name in the inserted row. </w:t>
      </w:r>
    </w:p>
    <w:p w:rsidR="007D016B" w:rsidRPr="007D016B" w:rsidRDefault="007D016B" w:rsidP="007D016B">
      <w:pPr>
        <w:numPr>
          <w:ilvl w:val="0"/>
          <w:numId w:val="3"/>
        </w:numPr>
        <w:spacing w:before="120" w:after="120" w:line="384" w:lineRule="atLeast"/>
        <w:ind w:left="255" w:right="240"/>
        <w:rPr>
          <w:color w:val="484848"/>
          <w:sz w:val="18"/>
          <w:szCs w:val="18"/>
        </w:rPr>
      </w:pPr>
      <w:r w:rsidRPr="007D016B">
        <w:rPr>
          <w:color w:val="484848"/>
          <w:sz w:val="18"/>
          <w:szCs w:val="18"/>
        </w:rPr>
        <w:t xml:space="preserve">Select the next row. </w:t>
      </w:r>
    </w:p>
    <w:p w:rsidR="007D016B" w:rsidRPr="007D016B" w:rsidRDefault="007D016B" w:rsidP="007D016B">
      <w:pPr>
        <w:numPr>
          <w:ilvl w:val="0"/>
          <w:numId w:val="3"/>
        </w:numPr>
        <w:spacing w:before="120" w:after="120" w:line="384" w:lineRule="atLeast"/>
        <w:ind w:left="255" w:right="240"/>
        <w:rPr>
          <w:color w:val="484848"/>
          <w:sz w:val="18"/>
          <w:szCs w:val="18"/>
        </w:rPr>
      </w:pPr>
      <w:r w:rsidRPr="007D016B">
        <w:rPr>
          <w:color w:val="484848"/>
          <w:sz w:val="18"/>
          <w:szCs w:val="18"/>
        </w:rPr>
        <w:t xml:space="preserve">Repeat steps 2 and 3 until you have entered all of the work needed to complete the summary task. </w:t>
      </w:r>
    </w:p>
    <w:p w:rsidR="007D016B" w:rsidRPr="007D016B" w:rsidRDefault="007D016B" w:rsidP="007D016B">
      <w:pPr>
        <w:numPr>
          <w:ilvl w:val="0"/>
          <w:numId w:val="3"/>
        </w:numPr>
        <w:spacing w:before="120" w:after="120" w:line="384" w:lineRule="atLeast"/>
        <w:ind w:left="255" w:right="240"/>
        <w:rPr>
          <w:color w:val="484848"/>
          <w:sz w:val="18"/>
          <w:szCs w:val="18"/>
        </w:rPr>
      </w:pPr>
      <w:r w:rsidRPr="007D016B">
        <w:rPr>
          <w:color w:val="484848"/>
          <w:sz w:val="18"/>
          <w:szCs w:val="18"/>
        </w:rPr>
        <w:t xml:space="preserve">Repeat the preceding steps until you have detailed all the summary tasks and subtasks in the project. </w:t>
      </w:r>
    </w:p>
    <w:p w:rsidR="007D016B" w:rsidRPr="007D016B" w:rsidRDefault="00B52FCB" w:rsidP="007D016B">
      <w:pPr>
        <w:spacing w:before="270" w:after="270" w:line="384" w:lineRule="atLeast"/>
        <w:rPr>
          <w:color w:val="484848"/>
          <w:sz w:val="18"/>
          <w:szCs w:val="18"/>
        </w:rPr>
      </w:pPr>
      <w:r w:rsidRPr="007D016B">
        <w:rPr>
          <w:noProof/>
          <w:color w:val="484848"/>
          <w:sz w:val="18"/>
          <w:szCs w:val="18"/>
          <w:lang w:val="en-GB" w:eastAsia="en-GB"/>
        </w:rPr>
        <w:drawing>
          <wp:inline distT="0" distB="0" distL="0" distR="0">
            <wp:extent cx="3337560" cy="1417320"/>
            <wp:effectExtent l="0" t="0" r="0" b="0"/>
            <wp:docPr id="3" name="Picture 3" descr="Initial task list in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itial task list in Proj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37560" cy="1417320"/>
                    </a:xfrm>
                    <a:prstGeom prst="rect">
                      <a:avLst/>
                    </a:prstGeom>
                    <a:noFill/>
                    <a:ln>
                      <a:noFill/>
                    </a:ln>
                  </pic:spPr>
                </pic:pic>
              </a:graphicData>
            </a:graphic>
          </wp:inline>
        </w:drawing>
      </w:r>
    </w:p>
    <w:p w:rsidR="007D016B" w:rsidRPr="007D016B" w:rsidRDefault="00B52FCB" w:rsidP="007D016B">
      <w:pPr>
        <w:spacing w:before="270" w:after="270" w:line="384" w:lineRule="atLeast"/>
        <w:rPr>
          <w:color w:val="484848"/>
          <w:sz w:val="18"/>
          <w:szCs w:val="18"/>
        </w:rPr>
      </w:pPr>
      <w:r w:rsidRPr="007D016B">
        <w:rPr>
          <w:noProof/>
          <w:color w:val="484848"/>
          <w:sz w:val="18"/>
          <w:szCs w:val="18"/>
          <w:lang w:val="en-GB" w:eastAsia="en-GB"/>
        </w:rPr>
        <w:drawing>
          <wp:inline distT="0" distB="0" distL="0" distR="0">
            <wp:extent cx="99060" cy="99060"/>
            <wp:effectExtent l="0" t="0" r="0" b="0"/>
            <wp:docPr id="4" name="Picture 4" descr="Callou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allout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9060" cy="99060"/>
                    </a:xfrm>
                    <a:prstGeom prst="rect">
                      <a:avLst/>
                    </a:prstGeom>
                    <a:noFill/>
                    <a:ln>
                      <a:noFill/>
                    </a:ln>
                  </pic:spPr>
                </pic:pic>
              </a:graphicData>
            </a:graphic>
          </wp:inline>
        </w:drawing>
      </w:r>
      <w:r w:rsidR="007D016B" w:rsidRPr="007D016B">
        <w:rPr>
          <w:color w:val="484848"/>
          <w:sz w:val="18"/>
          <w:szCs w:val="18"/>
        </w:rPr>
        <w:t xml:space="preserve">When you enter new task names, Project automatically assigns them an initial </w:t>
      </w:r>
      <w:hyperlink r:id="rId17" w:history="1">
        <w:r w:rsidR="007D016B" w:rsidRPr="007D016B">
          <w:rPr>
            <w:color w:val="660000"/>
            <w:sz w:val="18"/>
            <w:szCs w:val="18"/>
          </w:rPr>
          <w:t>duration</w:t>
        </w:r>
        <w:r w:rsidR="007D016B" w:rsidRPr="007D016B">
          <w:rPr>
            <w:rStyle w:val="acicollapsed1"/>
            <w:color w:val="660000"/>
            <w:sz w:val="18"/>
            <w:szCs w:val="18"/>
          </w:rPr>
          <w:t> (duration: The total span of active working time that is required to complete a task. This is generally the amount of working time from the start to finish of a task, as defined by the project and resource calendar.)</w:t>
        </w:r>
      </w:hyperlink>
      <w:r w:rsidR="007D016B" w:rsidRPr="007D016B">
        <w:rPr>
          <w:color w:val="484848"/>
          <w:sz w:val="18"/>
          <w:szCs w:val="18"/>
        </w:rPr>
        <w:t xml:space="preserve"> of one day and schedules them to start at the project start date.</w:t>
      </w:r>
    </w:p>
    <w:p w:rsidR="007D016B" w:rsidRPr="007D016B" w:rsidRDefault="007D016B" w:rsidP="007D016B">
      <w:pPr>
        <w:spacing w:before="270" w:after="270" w:line="384" w:lineRule="atLeast"/>
        <w:rPr>
          <w:color w:val="484848"/>
          <w:sz w:val="18"/>
          <w:szCs w:val="18"/>
        </w:rPr>
      </w:pPr>
      <w:r w:rsidRPr="007D016B">
        <w:rPr>
          <w:color w:val="484848"/>
          <w:sz w:val="18"/>
          <w:szCs w:val="18"/>
        </w:rPr>
        <w:t>Be sure to also add milestones — markers of important completion points — at the end of each major activity to help measure progress and for benchmarking. It is a good practice to give milestone tasks a name that conveys completion or reaching an important point in the project lifecycle.</w:t>
      </w:r>
    </w:p>
    <w:p w:rsidR="007D016B" w:rsidRPr="007D016B" w:rsidRDefault="007D016B" w:rsidP="007D016B">
      <w:pPr>
        <w:spacing w:before="270" w:after="270" w:line="384" w:lineRule="atLeast"/>
        <w:rPr>
          <w:color w:val="484848"/>
          <w:sz w:val="18"/>
          <w:szCs w:val="18"/>
        </w:rPr>
      </w:pPr>
      <w:r w:rsidRPr="007D016B">
        <w:rPr>
          <w:b/>
          <w:bCs/>
          <w:color w:val="484848"/>
          <w:sz w:val="18"/>
          <w:szCs w:val="18"/>
        </w:rPr>
        <w:t>Note</w:t>
      </w:r>
      <w:r w:rsidRPr="007D016B">
        <w:rPr>
          <w:color w:val="484848"/>
          <w:sz w:val="18"/>
          <w:szCs w:val="18"/>
        </w:rPr>
        <w:t xml:space="preserve">  Don't enter a task representing the project as a whole. Let Project do it for you. On the </w:t>
      </w:r>
      <w:r w:rsidRPr="007D016B">
        <w:rPr>
          <w:b/>
          <w:bCs/>
          <w:color w:val="484848"/>
          <w:sz w:val="18"/>
          <w:szCs w:val="18"/>
        </w:rPr>
        <w:t>Tools</w:t>
      </w:r>
      <w:r w:rsidRPr="007D016B">
        <w:rPr>
          <w:color w:val="484848"/>
          <w:sz w:val="18"/>
          <w:szCs w:val="18"/>
        </w:rPr>
        <w:t xml:space="preserve"> menu, click </w:t>
      </w:r>
      <w:r w:rsidRPr="007D016B">
        <w:rPr>
          <w:b/>
          <w:bCs/>
          <w:color w:val="484848"/>
          <w:sz w:val="18"/>
          <w:szCs w:val="18"/>
        </w:rPr>
        <w:t>Options</w:t>
      </w:r>
      <w:r w:rsidRPr="007D016B">
        <w:rPr>
          <w:color w:val="484848"/>
          <w:sz w:val="18"/>
          <w:szCs w:val="18"/>
        </w:rPr>
        <w:t xml:space="preserve">, and then click the </w:t>
      </w:r>
      <w:r w:rsidRPr="007D016B">
        <w:rPr>
          <w:b/>
          <w:bCs/>
          <w:color w:val="484848"/>
          <w:sz w:val="18"/>
          <w:szCs w:val="18"/>
        </w:rPr>
        <w:t>View</w:t>
      </w:r>
      <w:r w:rsidRPr="007D016B">
        <w:rPr>
          <w:color w:val="484848"/>
          <w:sz w:val="18"/>
          <w:szCs w:val="18"/>
        </w:rPr>
        <w:t xml:space="preserve"> tab. Under </w:t>
      </w:r>
      <w:r w:rsidRPr="007D016B">
        <w:rPr>
          <w:b/>
          <w:bCs/>
          <w:color w:val="484848"/>
          <w:sz w:val="18"/>
          <w:szCs w:val="18"/>
        </w:rPr>
        <w:t>Outline options for</w:t>
      </w:r>
      <w:r w:rsidRPr="007D016B">
        <w:rPr>
          <w:color w:val="484848"/>
          <w:sz w:val="18"/>
          <w:szCs w:val="18"/>
        </w:rPr>
        <w:t xml:space="preserve">, select the </w:t>
      </w:r>
      <w:r w:rsidRPr="007D016B">
        <w:rPr>
          <w:b/>
          <w:bCs/>
          <w:color w:val="484848"/>
          <w:sz w:val="18"/>
          <w:szCs w:val="18"/>
        </w:rPr>
        <w:t>Show project summary task</w:t>
      </w:r>
      <w:r w:rsidRPr="007D016B">
        <w:rPr>
          <w:color w:val="484848"/>
          <w:sz w:val="18"/>
          <w:szCs w:val="18"/>
        </w:rPr>
        <w:t xml:space="preserve"> check box.</w:t>
      </w:r>
    </w:p>
    <w:p w:rsidR="007D016B" w:rsidRPr="007D016B" w:rsidRDefault="007D016B" w:rsidP="007D016B">
      <w:pPr>
        <w:spacing w:before="450" w:after="225" w:line="360" w:lineRule="atLeast"/>
        <w:outlineLvl w:val="2"/>
        <w:rPr>
          <w:b/>
          <w:bCs/>
          <w:color w:val="EEA752"/>
          <w:sz w:val="33"/>
          <w:szCs w:val="33"/>
        </w:rPr>
      </w:pPr>
      <w:bookmarkStart w:id="1" w:name="Step_2"/>
      <w:r w:rsidRPr="007D016B">
        <w:rPr>
          <w:b/>
          <w:bCs/>
          <w:color w:val="0560A6"/>
          <w:sz w:val="33"/>
          <w:szCs w:val="33"/>
        </w:rPr>
        <w:lastRenderedPageBreak/>
        <w:t>Step 2: Indent or outdent tasks to finalize the WBS</w:t>
      </w:r>
      <w:bookmarkEnd w:id="1"/>
    </w:p>
    <w:p w:rsidR="007D016B" w:rsidRPr="007D016B" w:rsidRDefault="007D016B" w:rsidP="007D016B">
      <w:pPr>
        <w:spacing w:before="270" w:after="270" w:line="384" w:lineRule="atLeast"/>
        <w:rPr>
          <w:color w:val="484848"/>
          <w:sz w:val="18"/>
          <w:szCs w:val="18"/>
        </w:rPr>
      </w:pPr>
      <w:r w:rsidRPr="007D016B">
        <w:rPr>
          <w:color w:val="484848"/>
          <w:sz w:val="18"/>
          <w:szCs w:val="18"/>
        </w:rPr>
        <w:t xml:space="preserve">After you enter tasks in the </w:t>
      </w:r>
      <w:r w:rsidRPr="007D016B">
        <w:rPr>
          <w:b/>
          <w:bCs/>
          <w:color w:val="484848"/>
          <w:sz w:val="18"/>
          <w:szCs w:val="18"/>
        </w:rPr>
        <w:t>Task Name</w:t>
      </w:r>
      <w:r w:rsidRPr="007D016B">
        <w:rPr>
          <w:color w:val="484848"/>
          <w:sz w:val="18"/>
          <w:szCs w:val="18"/>
        </w:rPr>
        <w:t xml:space="preserve"> field, it's time to create the hierarchy. You can stay in the </w:t>
      </w:r>
      <w:r w:rsidRPr="007D016B">
        <w:rPr>
          <w:b/>
          <w:bCs/>
          <w:color w:val="484848"/>
          <w:sz w:val="18"/>
          <w:szCs w:val="18"/>
        </w:rPr>
        <w:t>Task Name</w:t>
      </w:r>
      <w:r w:rsidRPr="007D016B">
        <w:rPr>
          <w:color w:val="484848"/>
          <w:sz w:val="18"/>
          <w:szCs w:val="18"/>
        </w:rPr>
        <w:t xml:space="preserve"> field and use the </w:t>
      </w:r>
      <w:r w:rsidRPr="007D016B">
        <w:rPr>
          <w:b/>
          <w:bCs/>
          <w:color w:val="484848"/>
          <w:sz w:val="18"/>
          <w:szCs w:val="18"/>
        </w:rPr>
        <w:t>Indent</w:t>
      </w:r>
      <w:r w:rsidRPr="007D016B">
        <w:rPr>
          <w:color w:val="484848"/>
          <w:sz w:val="18"/>
          <w:szCs w:val="18"/>
        </w:rPr>
        <w:t xml:space="preserve"> </w:t>
      </w:r>
      <w:r w:rsidR="00B52FCB" w:rsidRPr="007D016B">
        <w:rPr>
          <w:noProof/>
          <w:color w:val="484848"/>
          <w:sz w:val="18"/>
          <w:szCs w:val="18"/>
          <w:lang w:val="en-GB" w:eastAsia="en-GB"/>
        </w:rPr>
        <w:drawing>
          <wp:inline distT="0" distB="0" distL="0" distR="0">
            <wp:extent cx="198120" cy="190500"/>
            <wp:effectExtent l="0" t="0" r="0" b="0"/>
            <wp:docPr id="5" name="Picture 5" descr="Button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utton 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8120" cy="190500"/>
                    </a:xfrm>
                    <a:prstGeom prst="rect">
                      <a:avLst/>
                    </a:prstGeom>
                    <a:noFill/>
                    <a:ln>
                      <a:noFill/>
                    </a:ln>
                  </pic:spPr>
                </pic:pic>
              </a:graphicData>
            </a:graphic>
          </wp:inline>
        </w:drawing>
      </w:r>
      <w:r w:rsidRPr="007D016B">
        <w:rPr>
          <w:color w:val="484848"/>
          <w:sz w:val="18"/>
          <w:szCs w:val="18"/>
        </w:rPr>
        <w:t xml:space="preserve">and </w:t>
      </w:r>
      <w:r w:rsidRPr="007D016B">
        <w:rPr>
          <w:b/>
          <w:bCs/>
          <w:color w:val="484848"/>
          <w:sz w:val="18"/>
          <w:szCs w:val="18"/>
        </w:rPr>
        <w:t>Outdent</w:t>
      </w:r>
      <w:r w:rsidR="00B52FCB" w:rsidRPr="007D016B">
        <w:rPr>
          <w:noProof/>
          <w:color w:val="484848"/>
          <w:sz w:val="18"/>
          <w:szCs w:val="18"/>
          <w:lang w:val="en-GB" w:eastAsia="en-GB"/>
        </w:rPr>
        <w:drawing>
          <wp:inline distT="0" distB="0" distL="0" distR="0">
            <wp:extent cx="198120" cy="190500"/>
            <wp:effectExtent l="0" t="0" r="0" b="0"/>
            <wp:docPr id="6" name="Picture 6" descr="Button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utton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98120" cy="190500"/>
                    </a:xfrm>
                    <a:prstGeom prst="rect">
                      <a:avLst/>
                    </a:prstGeom>
                    <a:noFill/>
                    <a:ln>
                      <a:noFill/>
                    </a:ln>
                  </pic:spPr>
                </pic:pic>
              </a:graphicData>
            </a:graphic>
          </wp:inline>
        </w:drawing>
      </w:r>
      <w:r w:rsidRPr="007D016B">
        <w:rPr>
          <w:color w:val="484848"/>
          <w:sz w:val="18"/>
          <w:szCs w:val="18"/>
        </w:rPr>
        <w:t xml:space="preserve"> buttons on the</w:t>
      </w:r>
      <w:r w:rsidRPr="007D016B">
        <w:rPr>
          <w:b/>
          <w:bCs/>
          <w:color w:val="484848"/>
          <w:sz w:val="18"/>
          <w:szCs w:val="18"/>
        </w:rPr>
        <w:t xml:space="preserve"> Formatting</w:t>
      </w:r>
      <w:r w:rsidRPr="007D016B">
        <w:rPr>
          <w:color w:val="484848"/>
          <w:sz w:val="18"/>
          <w:szCs w:val="18"/>
        </w:rPr>
        <w:t xml:space="preserve"> toolbar to establish the right </w:t>
      </w:r>
      <w:hyperlink r:id="rId20" w:history="1">
        <w:r w:rsidRPr="007D016B">
          <w:rPr>
            <w:color w:val="660000"/>
            <w:sz w:val="18"/>
            <w:szCs w:val="18"/>
          </w:rPr>
          <w:t>outline</w:t>
        </w:r>
        <w:r w:rsidRPr="007D016B">
          <w:rPr>
            <w:rStyle w:val="acicollapsed1"/>
            <w:color w:val="660000"/>
            <w:sz w:val="18"/>
            <w:szCs w:val="18"/>
          </w:rPr>
          <w:t> (outline: A hierarchical structure for a project that shows how some tasks fit within broader groupings. In Project, subtasks are indented under summary tasks.)</w:t>
        </w:r>
      </w:hyperlink>
      <w:r w:rsidRPr="007D016B">
        <w:rPr>
          <w:color w:val="484848"/>
          <w:sz w:val="18"/>
          <w:szCs w:val="18"/>
        </w:rPr>
        <w:t xml:space="preserve"> levels. The key? Project differentiates between major phases of work, called </w:t>
      </w:r>
      <w:hyperlink r:id="rId21" w:history="1">
        <w:r w:rsidRPr="007D016B">
          <w:rPr>
            <w:color w:val="660000"/>
            <w:sz w:val="18"/>
            <w:szCs w:val="18"/>
          </w:rPr>
          <w:t>summary tasks</w:t>
        </w:r>
        <w:r w:rsidRPr="007D016B">
          <w:rPr>
            <w:rStyle w:val="acicollapsed1"/>
            <w:color w:val="660000"/>
            <w:sz w:val="18"/>
            <w:szCs w:val="18"/>
          </w:rPr>
          <w:t> (summary task: A task that is made up of subtasks and summarizes those subtasks. Use outlining to create summary tasks. Project automatically determines summary task information [such as duration and cost] by using information from the subtasks.)</w:t>
        </w:r>
      </w:hyperlink>
      <w:r w:rsidRPr="007D016B">
        <w:rPr>
          <w:color w:val="484848"/>
          <w:sz w:val="18"/>
          <w:szCs w:val="18"/>
        </w:rPr>
        <w:t xml:space="preserve">, and the smaller phases of work, called </w:t>
      </w:r>
      <w:hyperlink r:id="rId22" w:history="1">
        <w:r w:rsidRPr="007D016B">
          <w:rPr>
            <w:color w:val="660000"/>
            <w:sz w:val="18"/>
            <w:szCs w:val="18"/>
          </w:rPr>
          <w:t>subtasks</w:t>
        </w:r>
        <w:r w:rsidRPr="007D016B">
          <w:rPr>
            <w:rStyle w:val="acicollapsed1"/>
            <w:color w:val="660000"/>
            <w:sz w:val="18"/>
            <w:szCs w:val="18"/>
          </w:rPr>
          <w:t> (subtask: A task that is part of a summary task. The subtask information is consolidated into the summary task. You can designate subtasks by using the Project outlining feature.)</w:t>
        </w:r>
      </w:hyperlink>
      <w:r w:rsidRPr="007D016B">
        <w:rPr>
          <w:color w:val="484848"/>
          <w:sz w:val="18"/>
          <w:szCs w:val="18"/>
        </w:rPr>
        <w:t>, based on indentation. Summary tasks have subtasks indented underneath them. Subtasks represent the actual work a resource will do, and they don't have additional subtasks indented under them.</w:t>
      </w:r>
    </w:p>
    <w:p w:rsidR="007D016B" w:rsidRPr="007D016B" w:rsidRDefault="007D016B" w:rsidP="007D016B">
      <w:pPr>
        <w:spacing w:before="270" w:after="270" w:line="384" w:lineRule="atLeast"/>
        <w:rPr>
          <w:color w:val="484848"/>
          <w:sz w:val="18"/>
          <w:szCs w:val="18"/>
        </w:rPr>
      </w:pPr>
      <w:r w:rsidRPr="007D016B">
        <w:rPr>
          <w:b/>
          <w:bCs/>
          <w:color w:val="484848"/>
          <w:sz w:val="18"/>
          <w:szCs w:val="18"/>
        </w:rPr>
        <w:t>Note</w:t>
      </w:r>
      <w:r w:rsidRPr="007D016B">
        <w:rPr>
          <w:color w:val="484848"/>
          <w:sz w:val="18"/>
          <w:szCs w:val="18"/>
        </w:rPr>
        <w:t xml:space="preserve">  Usually when people talk about </w:t>
      </w:r>
      <w:r w:rsidRPr="007D016B">
        <w:rPr>
          <w:i/>
          <w:iCs/>
          <w:color w:val="484848"/>
          <w:sz w:val="18"/>
          <w:szCs w:val="18"/>
        </w:rPr>
        <w:t>tasks</w:t>
      </w:r>
      <w:r w:rsidRPr="007D016B">
        <w:rPr>
          <w:color w:val="484848"/>
          <w:sz w:val="18"/>
          <w:szCs w:val="18"/>
        </w:rPr>
        <w:t xml:space="preserve"> in Project they're referring to subtasks, and when they talk about </w:t>
      </w:r>
      <w:r w:rsidRPr="007D016B">
        <w:rPr>
          <w:i/>
          <w:iCs/>
          <w:color w:val="484848"/>
          <w:sz w:val="18"/>
          <w:szCs w:val="18"/>
        </w:rPr>
        <w:t>phases</w:t>
      </w:r>
      <w:r w:rsidRPr="007D016B">
        <w:rPr>
          <w:color w:val="484848"/>
          <w:sz w:val="18"/>
          <w:szCs w:val="18"/>
        </w:rPr>
        <w:t xml:space="preserve"> or </w:t>
      </w:r>
      <w:r w:rsidRPr="007D016B">
        <w:rPr>
          <w:i/>
          <w:iCs/>
          <w:color w:val="484848"/>
          <w:sz w:val="18"/>
          <w:szCs w:val="18"/>
        </w:rPr>
        <w:t>summary tasks</w:t>
      </w:r>
      <w:r w:rsidRPr="007D016B">
        <w:rPr>
          <w:color w:val="484848"/>
          <w:sz w:val="18"/>
          <w:szCs w:val="18"/>
        </w:rPr>
        <w:t xml:space="preserve"> they're referring to summary tasks.</w:t>
      </w:r>
    </w:p>
    <w:p w:rsidR="007D016B" w:rsidRPr="007D016B" w:rsidRDefault="007D016B" w:rsidP="007D016B">
      <w:pPr>
        <w:spacing w:before="270" w:after="270" w:line="384" w:lineRule="atLeast"/>
        <w:rPr>
          <w:color w:val="484848"/>
          <w:sz w:val="18"/>
          <w:szCs w:val="18"/>
        </w:rPr>
      </w:pPr>
      <w:r w:rsidRPr="007D016B">
        <w:rPr>
          <w:color w:val="484848"/>
          <w:sz w:val="18"/>
          <w:szCs w:val="18"/>
        </w:rPr>
        <w:t xml:space="preserve">By using up to nine outline levels, you gain the ability to summarize data. Summary tasks consolidate information about the tasks below them. For instance, Project calculates the duration for summary tasks. A summary task's duration represents the total time it will take to complete the work for all of its subtasks. The </w:t>
      </w:r>
      <w:hyperlink r:id="rId23" w:history="1">
        <w:r w:rsidRPr="007D016B">
          <w:rPr>
            <w:color w:val="660000"/>
            <w:sz w:val="18"/>
            <w:szCs w:val="18"/>
          </w:rPr>
          <w:t>project summary task</w:t>
        </w:r>
        <w:r w:rsidRPr="007D016B">
          <w:rPr>
            <w:rStyle w:val="acicollapsed1"/>
            <w:color w:val="660000"/>
            <w:sz w:val="18"/>
            <w:szCs w:val="18"/>
          </w:rPr>
          <w:t> (project summary task: A task that summarizes the duration, work, and costs of all tasks in a project. The project summary task appears at the top of the project, its ID number is 0, and it presents the project's timeline from start to finish.)</w:t>
        </w:r>
      </w:hyperlink>
      <w:r w:rsidRPr="007D016B">
        <w:rPr>
          <w:color w:val="484848"/>
          <w:sz w:val="18"/>
          <w:szCs w:val="18"/>
        </w:rPr>
        <w:t xml:space="preserve"> summarizes the entire project.</w:t>
      </w:r>
    </w:p>
    <w:p w:rsidR="007D016B" w:rsidRPr="007D016B" w:rsidRDefault="007D016B" w:rsidP="007D016B">
      <w:pPr>
        <w:spacing w:before="270" w:after="270" w:line="384" w:lineRule="atLeast"/>
        <w:rPr>
          <w:color w:val="484848"/>
          <w:sz w:val="18"/>
          <w:szCs w:val="18"/>
        </w:rPr>
      </w:pPr>
      <w:hyperlink r:id="rId24" w:history="1">
        <w:r w:rsidR="00B52FCB" w:rsidRPr="007D016B">
          <w:rPr>
            <w:noProof/>
            <w:color w:val="666666"/>
            <w:sz w:val="18"/>
            <w:szCs w:val="18"/>
            <w:lang w:val="en-GB" w:eastAsia="en-GB"/>
          </w:rPr>
          <w:drawing>
            <wp:inline distT="0" distB="0" distL="0" distR="0">
              <wp:extent cx="137160" cy="99060"/>
              <wp:effectExtent l="0" t="0" r="0" b="0"/>
              <wp:docPr id="7" name="divExpCollAsst_3_img" descr="Sh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vExpCollAsst_3_img" descr="Sho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7160" cy="99060"/>
                      </a:xfrm>
                      <a:prstGeom prst="rect">
                        <a:avLst/>
                      </a:prstGeom>
                      <a:noFill/>
                      <a:ln>
                        <a:noFill/>
                      </a:ln>
                    </pic:spPr>
                  </pic:pic>
                </a:graphicData>
              </a:graphic>
            </wp:inline>
          </w:drawing>
        </w:r>
        <w:r w:rsidRPr="007D016B">
          <w:rPr>
            <w:color w:val="666666"/>
            <w:sz w:val="18"/>
            <w:szCs w:val="18"/>
          </w:rPr>
          <w:t>To structure the task list</w:t>
        </w:r>
      </w:hyperlink>
    </w:p>
    <w:p w:rsidR="007D016B" w:rsidRPr="007D016B" w:rsidRDefault="007D016B" w:rsidP="007D016B">
      <w:pPr>
        <w:numPr>
          <w:ilvl w:val="0"/>
          <w:numId w:val="4"/>
        </w:numPr>
        <w:spacing w:before="120" w:after="120" w:line="384" w:lineRule="atLeast"/>
        <w:ind w:left="255" w:right="240"/>
        <w:rPr>
          <w:color w:val="484848"/>
          <w:sz w:val="18"/>
          <w:szCs w:val="18"/>
        </w:rPr>
      </w:pPr>
      <w:r w:rsidRPr="007D016B">
        <w:rPr>
          <w:color w:val="484848"/>
          <w:sz w:val="18"/>
          <w:szCs w:val="18"/>
        </w:rPr>
        <w:t xml:space="preserve">Click the task that you want to indent. </w:t>
      </w:r>
    </w:p>
    <w:p w:rsidR="007D016B" w:rsidRPr="007D016B" w:rsidRDefault="007D016B" w:rsidP="007D016B">
      <w:pPr>
        <w:numPr>
          <w:ilvl w:val="0"/>
          <w:numId w:val="4"/>
        </w:numPr>
        <w:spacing w:before="120" w:after="120" w:line="384" w:lineRule="atLeast"/>
        <w:ind w:left="255" w:right="240"/>
        <w:rPr>
          <w:color w:val="484848"/>
          <w:sz w:val="18"/>
          <w:szCs w:val="18"/>
        </w:rPr>
      </w:pPr>
      <w:r w:rsidRPr="007D016B">
        <w:rPr>
          <w:color w:val="484848"/>
          <w:sz w:val="18"/>
          <w:szCs w:val="18"/>
        </w:rPr>
        <w:t xml:space="preserve">To indent a task, making it a subtask in the outline, select the task, and then click </w:t>
      </w:r>
      <w:r w:rsidRPr="007D016B">
        <w:rPr>
          <w:b/>
          <w:bCs/>
          <w:color w:val="484848"/>
          <w:sz w:val="18"/>
          <w:szCs w:val="18"/>
        </w:rPr>
        <w:t>Indent</w:t>
      </w:r>
      <w:r w:rsidR="00B52FCB" w:rsidRPr="007D016B">
        <w:rPr>
          <w:noProof/>
          <w:color w:val="484848"/>
          <w:sz w:val="18"/>
          <w:szCs w:val="18"/>
          <w:lang w:val="en-GB" w:eastAsia="en-GB"/>
        </w:rPr>
        <w:drawing>
          <wp:inline distT="0" distB="0" distL="0" distR="0">
            <wp:extent cx="198120" cy="190500"/>
            <wp:effectExtent l="0" t="0" r="0" b="0"/>
            <wp:docPr id="8" name="Picture 8" descr="Button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Button 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8120" cy="190500"/>
                    </a:xfrm>
                    <a:prstGeom prst="rect">
                      <a:avLst/>
                    </a:prstGeom>
                    <a:noFill/>
                    <a:ln>
                      <a:noFill/>
                    </a:ln>
                  </pic:spPr>
                </pic:pic>
              </a:graphicData>
            </a:graphic>
          </wp:inline>
        </w:drawing>
      </w:r>
      <w:r w:rsidRPr="007D016B">
        <w:rPr>
          <w:color w:val="484848"/>
          <w:sz w:val="18"/>
          <w:szCs w:val="18"/>
        </w:rPr>
        <w:t xml:space="preserve"> . </w:t>
      </w:r>
    </w:p>
    <w:p w:rsidR="007D016B" w:rsidRPr="007D016B" w:rsidRDefault="007D016B" w:rsidP="007D016B">
      <w:pPr>
        <w:numPr>
          <w:ilvl w:val="0"/>
          <w:numId w:val="4"/>
        </w:numPr>
        <w:spacing w:before="120" w:after="120" w:line="384" w:lineRule="atLeast"/>
        <w:ind w:left="255" w:right="240"/>
        <w:rPr>
          <w:color w:val="484848"/>
          <w:sz w:val="18"/>
          <w:szCs w:val="18"/>
        </w:rPr>
      </w:pPr>
      <w:r w:rsidRPr="007D016B">
        <w:rPr>
          <w:color w:val="484848"/>
          <w:sz w:val="18"/>
          <w:szCs w:val="18"/>
        </w:rPr>
        <w:t xml:space="preserve">To outdent a task, making it a summary task in the outline, select the task, and then click </w:t>
      </w:r>
      <w:r w:rsidRPr="007D016B">
        <w:rPr>
          <w:b/>
          <w:bCs/>
          <w:color w:val="484848"/>
          <w:sz w:val="18"/>
          <w:szCs w:val="18"/>
        </w:rPr>
        <w:t>Outdent</w:t>
      </w:r>
      <w:r w:rsidRPr="007D016B">
        <w:rPr>
          <w:color w:val="484848"/>
          <w:sz w:val="18"/>
          <w:szCs w:val="18"/>
        </w:rPr>
        <w:t xml:space="preserve"> </w:t>
      </w:r>
      <w:r w:rsidR="00B52FCB" w:rsidRPr="007D016B">
        <w:rPr>
          <w:noProof/>
          <w:color w:val="484848"/>
          <w:sz w:val="18"/>
          <w:szCs w:val="18"/>
          <w:lang w:val="en-GB" w:eastAsia="en-GB"/>
        </w:rPr>
        <w:drawing>
          <wp:inline distT="0" distB="0" distL="0" distR="0">
            <wp:extent cx="198120" cy="190500"/>
            <wp:effectExtent l="0" t="0" r="0" b="0"/>
            <wp:docPr id="9" name="Picture 9" descr="Button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utton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98120" cy="190500"/>
                    </a:xfrm>
                    <a:prstGeom prst="rect">
                      <a:avLst/>
                    </a:prstGeom>
                    <a:noFill/>
                    <a:ln>
                      <a:noFill/>
                    </a:ln>
                  </pic:spPr>
                </pic:pic>
              </a:graphicData>
            </a:graphic>
          </wp:inline>
        </w:drawing>
      </w:r>
      <w:r w:rsidRPr="007D016B">
        <w:rPr>
          <w:color w:val="484848"/>
          <w:sz w:val="18"/>
          <w:szCs w:val="18"/>
        </w:rPr>
        <w:t xml:space="preserve">. </w:t>
      </w:r>
    </w:p>
    <w:p w:rsidR="007D016B" w:rsidRPr="007D016B" w:rsidRDefault="007D016B" w:rsidP="007D016B">
      <w:pPr>
        <w:spacing w:before="270" w:after="270" w:line="384" w:lineRule="atLeast"/>
        <w:rPr>
          <w:color w:val="484848"/>
          <w:sz w:val="18"/>
          <w:szCs w:val="18"/>
        </w:rPr>
      </w:pPr>
      <w:r w:rsidRPr="007D016B">
        <w:rPr>
          <w:color w:val="484848"/>
          <w:sz w:val="18"/>
          <w:szCs w:val="18"/>
        </w:rPr>
        <w:t xml:space="preserve">Notice how the the task above the indented task becomes a summary task (the text and Gantt bar change automatically). </w:t>
      </w:r>
    </w:p>
    <w:p w:rsidR="007D016B" w:rsidRPr="007D016B" w:rsidRDefault="00B52FCB" w:rsidP="007D016B">
      <w:pPr>
        <w:spacing w:before="270" w:after="270" w:line="384" w:lineRule="atLeast"/>
        <w:rPr>
          <w:color w:val="484848"/>
          <w:sz w:val="18"/>
          <w:szCs w:val="18"/>
        </w:rPr>
      </w:pPr>
      <w:r w:rsidRPr="007D016B">
        <w:rPr>
          <w:noProof/>
          <w:color w:val="484848"/>
          <w:sz w:val="18"/>
          <w:szCs w:val="18"/>
          <w:lang w:val="en-GB" w:eastAsia="en-GB"/>
        </w:rPr>
        <w:lastRenderedPageBreak/>
        <w:drawing>
          <wp:inline distT="0" distB="0" distL="0" distR="0">
            <wp:extent cx="3337560" cy="1988820"/>
            <wp:effectExtent l="0" t="0" r="0" b="0"/>
            <wp:docPr id="10" name="Picture 10" descr="Summary and subtasks in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ummary and subtasks in Proj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337560" cy="1988820"/>
                    </a:xfrm>
                    <a:prstGeom prst="rect">
                      <a:avLst/>
                    </a:prstGeom>
                    <a:noFill/>
                    <a:ln>
                      <a:noFill/>
                    </a:ln>
                  </pic:spPr>
                </pic:pic>
              </a:graphicData>
            </a:graphic>
          </wp:inline>
        </w:drawing>
      </w:r>
    </w:p>
    <w:p w:rsidR="007D016B" w:rsidRPr="007D016B" w:rsidRDefault="00B52FCB" w:rsidP="007D016B">
      <w:pPr>
        <w:spacing w:before="270" w:after="270" w:line="384" w:lineRule="atLeast"/>
        <w:rPr>
          <w:color w:val="484848"/>
          <w:sz w:val="18"/>
          <w:szCs w:val="18"/>
        </w:rPr>
      </w:pPr>
      <w:r w:rsidRPr="007D016B">
        <w:rPr>
          <w:noProof/>
          <w:color w:val="484848"/>
          <w:sz w:val="18"/>
          <w:szCs w:val="18"/>
          <w:lang w:val="en-GB" w:eastAsia="en-GB"/>
        </w:rPr>
        <w:drawing>
          <wp:inline distT="0" distB="0" distL="0" distR="0">
            <wp:extent cx="99060" cy="99060"/>
            <wp:effectExtent l="0" t="0" r="0" b="0"/>
            <wp:docPr id="11" name="Picture 11" descr="Callou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allout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9060" cy="99060"/>
                    </a:xfrm>
                    <a:prstGeom prst="rect">
                      <a:avLst/>
                    </a:prstGeom>
                    <a:noFill/>
                    <a:ln>
                      <a:noFill/>
                    </a:ln>
                  </pic:spPr>
                </pic:pic>
              </a:graphicData>
            </a:graphic>
          </wp:inline>
        </w:drawing>
      </w:r>
      <w:r w:rsidR="007D016B" w:rsidRPr="007D016B">
        <w:rPr>
          <w:color w:val="484848"/>
          <w:sz w:val="18"/>
          <w:szCs w:val="18"/>
        </w:rPr>
        <w:t>Use the Indent and Outdent buttons to create the task hierarchy.</w:t>
      </w:r>
    </w:p>
    <w:p w:rsidR="007D016B" w:rsidRPr="007D016B" w:rsidRDefault="00B52FCB" w:rsidP="007D016B">
      <w:pPr>
        <w:spacing w:before="270" w:after="270" w:line="384" w:lineRule="atLeast"/>
        <w:rPr>
          <w:color w:val="484848"/>
          <w:sz w:val="18"/>
          <w:szCs w:val="18"/>
        </w:rPr>
      </w:pPr>
      <w:r w:rsidRPr="007D016B">
        <w:rPr>
          <w:noProof/>
          <w:color w:val="484848"/>
          <w:sz w:val="18"/>
          <w:szCs w:val="18"/>
          <w:lang w:val="en-GB" w:eastAsia="en-GB"/>
        </w:rPr>
        <w:drawing>
          <wp:inline distT="0" distB="0" distL="0" distR="0">
            <wp:extent cx="99060" cy="99060"/>
            <wp:effectExtent l="0" t="0" r="0" b="0"/>
            <wp:docPr id="12" name="Picture 12" descr="Callout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allout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99060" cy="99060"/>
                    </a:xfrm>
                    <a:prstGeom prst="rect">
                      <a:avLst/>
                    </a:prstGeom>
                    <a:noFill/>
                    <a:ln>
                      <a:noFill/>
                    </a:ln>
                  </pic:spPr>
                </pic:pic>
              </a:graphicData>
            </a:graphic>
          </wp:inline>
        </w:drawing>
      </w:r>
      <w:r w:rsidR="007D016B" w:rsidRPr="007D016B">
        <w:rPr>
          <w:color w:val="484848"/>
          <w:sz w:val="18"/>
          <w:szCs w:val="18"/>
        </w:rPr>
        <w:t>The Gantt bar for a summary task is formatted differently than that of subtasks.</w:t>
      </w:r>
    </w:p>
    <w:p w:rsidR="007D016B" w:rsidRPr="007D016B" w:rsidRDefault="007D016B" w:rsidP="007D016B">
      <w:pPr>
        <w:spacing w:before="270" w:after="270" w:line="384" w:lineRule="atLeast"/>
        <w:rPr>
          <w:color w:val="484848"/>
          <w:sz w:val="18"/>
          <w:szCs w:val="18"/>
        </w:rPr>
      </w:pPr>
      <w:r w:rsidRPr="007D016B">
        <w:rPr>
          <w:b/>
          <w:bCs/>
          <w:color w:val="484848"/>
          <w:sz w:val="18"/>
          <w:szCs w:val="18"/>
        </w:rPr>
        <w:t>Notes</w:t>
      </w:r>
    </w:p>
    <w:p w:rsidR="007D016B" w:rsidRPr="007D016B" w:rsidRDefault="007D016B" w:rsidP="007D016B">
      <w:pPr>
        <w:numPr>
          <w:ilvl w:val="0"/>
          <w:numId w:val="5"/>
        </w:numPr>
        <w:spacing w:before="120" w:after="120" w:line="384" w:lineRule="atLeast"/>
        <w:ind w:left="240" w:right="240"/>
        <w:rPr>
          <w:color w:val="484848"/>
          <w:sz w:val="18"/>
          <w:szCs w:val="18"/>
        </w:rPr>
      </w:pPr>
      <w:r w:rsidRPr="007D016B">
        <w:rPr>
          <w:color w:val="484848"/>
          <w:sz w:val="18"/>
          <w:szCs w:val="18"/>
        </w:rPr>
        <w:t xml:space="preserve">You can highlight several tasks in a row and indent them all at once. Be sure to indent milestone tasks as well because they belong to the summary task. </w:t>
      </w:r>
    </w:p>
    <w:p w:rsidR="007D016B" w:rsidRPr="007D016B" w:rsidRDefault="007D016B" w:rsidP="007D016B">
      <w:pPr>
        <w:numPr>
          <w:ilvl w:val="0"/>
          <w:numId w:val="5"/>
        </w:numPr>
        <w:spacing w:before="120" w:after="120" w:line="384" w:lineRule="atLeast"/>
        <w:ind w:left="240" w:right="240"/>
        <w:rPr>
          <w:color w:val="484848"/>
          <w:sz w:val="18"/>
          <w:szCs w:val="18"/>
        </w:rPr>
      </w:pPr>
      <w:r w:rsidRPr="007D016B">
        <w:rPr>
          <w:color w:val="484848"/>
          <w:sz w:val="18"/>
          <w:szCs w:val="18"/>
        </w:rPr>
        <w:t xml:space="preserve">To quickly display the corresponding outline level numbers, on the </w:t>
      </w:r>
      <w:r w:rsidRPr="007D016B">
        <w:rPr>
          <w:b/>
          <w:bCs/>
          <w:color w:val="484848"/>
          <w:sz w:val="18"/>
          <w:szCs w:val="18"/>
        </w:rPr>
        <w:t>Tools</w:t>
      </w:r>
      <w:r w:rsidRPr="007D016B">
        <w:rPr>
          <w:color w:val="484848"/>
          <w:sz w:val="18"/>
          <w:szCs w:val="18"/>
        </w:rPr>
        <w:t xml:space="preserve"> menu, click </w:t>
      </w:r>
      <w:r w:rsidRPr="007D016B">
        <w:rPr>
          <w:b/>
          <w:bCs/>
          <w:color w:val="484848"/>
          <w:sz w:val="18"/>
          <w:szCs w:val="18"/>
        </w:rPr>
        <w:t>Options</w:t>
      </w:r>
      <w:r w:rsidRPr="007D016B">
        <w:rPr>
          <w:color w:val="484848"/>
          <w:sz w:val="18"/>
          <w:szCs w:val="18"/>
        </w:rPr>
        <w:t xml:space="preserve">, click the </w:t>
      </w:r>
      <w:r w:rsidRPr="007D016B">
        <w:rPr>
          <w:b/>
          <w:bCs/>
          <w:color w:val="484848"/>
          <w:sz w:val="18"/>
          <w:szCs w:val="18"/>
        </w:rPr>
        <w:t>View</w:t>
      </w:r>
      <w:r w:rsidRPr="007D016B">
        <w:rPr>
          <w:color w:val="484848"/>
          <w:sz w:val="18"/>
          <w:szCs w:val="18"/>
        </w:rPr>
        <w:t xml:space="preserve"> tab, and then select the </w:t>
      </w:r>
      <w:r w:rsidRPr="007D016B">
        <w:rPr>
          <w:b/>
          <w:bCs/>
          <w:color w:val="484848"/>
          <w:sz w:val="18"/>
          <w:szCs w:val="18"/>
        </w:rPr>
        <w:t>Show outline number</w:t>
      </w:r>
      <w:r w:rsidRPr="007D016B">
        <w:rPr>
          <w:color w:val="484848"/>
          <w:sz w:val="18"/>
          <w:szCs w:val="18"/>
        </w:rPr>
        <w:t xml:space="preserve"> check box. </w:t>
      </w:r>
    </w:p>
    <w:p w:rsidR="007D016B" w:rsidRPr="007D016B" w:rsidRDefault="007D016B" w:rsidP="007D016B">
      <w:pPr>
        <w:spacing w:before="270" w:after="270" w:line="384" w:lineRule="atLeast"/>
        <w:rPr>
          <w:color w:val="484848"/>
          <w:sz w:val="18"/>
          <w:szCs w:val="18"/>
        </w:rPr>
      </w:pPr>
      <w:r w:rsidRPr="007D016B">
        <w:rPr>
          <w:color w:val="484848"/>
          <w:sz w:val="18"/>
          <w:szCs w:val="18"/>
        </w:rPr>
        <w:t>Here's an example of a complete outline, with outline numbers displayed.</w:t>
      </w:r>
    </w:p>
    <w:p w:rsidR="007D016B" w:rsidRPr="007D016B" w:rsidRDefault="00B52FCB" w:rsidP="007D016B">
      <w:pPr>
        <w:spacing w:before="270" w:after="270" w:line="384" w:lineRule="atLeast"/>
        <w:rPr>
          <w:color w:val="484848"/>
          <w:sz w:val="18"/>
          <w:szCs w:val="18"/>
        </w:rPr>
      </w:pPr>
      <w:r w:rsidRPr="007D016B">
        <w:rPr>
          <w:noProof/>
          <w:color w:val="484848"/>
          <w:sz w:val="18"/>
          <w:szCs w:val="18"/>
          <w:lang w:val="en-GB" w:eastAsia="en-GB"/>
        </w:rPr>
        <w:drawing>
          <wp:inline distT="0" distB="0" distL="0" distR="0">
            <wp:extent cx="3337560" cy="4221480"/>
            <wp:effectExtent l="0" t="0" r="0" b="7620"/>
            <wp:docPr id="13" name="Picture 13" descr="A complete work breakdown structure in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complete work breakdown structure in Proj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337560" cy="4221480"/>
                    </a:xfrm>
                    <a:prstGeom prst="rect">
                      <a:avLst/>
                    </a:prstGeom>
                    <a:noFill/>
                    <a:ln>
                      <a:noFill/>
                    </a:ln>
                  </pic:spPr>
                </pic:pic>
              </a:graphicData>
            </a:graphic>
          </wp:inline>
        </w:drawing>
      </w:r>
    </w:p>
    <w:p w:rsidR="007D016B" w:rsidRPr="007D016B" w:rsidRDefault="00B52FCB" w:rsidP="007D016B">
      <w:pPr>
        <w:spacing w:before="270" w:after="270" w:line="384" w:lineRule="atLeast"/>
        <w:rPr>
          <w:color w:val="484848"/>
          <w:sz w:val="18"/>
          <w:szCs w:val="18"/>
        </w:rPr>
      </w:pPr>
      <w:r w:rsidRPr="007D016B">
        <w:rPr>
          <w:noProof/>
          <w:color w:val="484848"/>
          <w:sz w:val="18"/>
          <w:szCs w:val="18"/>
          <w:lang w:val="en-GB" w:eastAsia="en-GB"/>
        </w:rPr>
        <w:drawing>
          <wp:inline distT="0" distB="0" distL="0" distR="0">
            <wp:extent cx="99060" cy="99060"/>
            <wp:effectExtent l="0" t="0" r="0" b="0"/>
            <wp:docPr id="14" name="Picture 14" descr="Callou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allout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9060" cy="99060"/>
                    </a:xfrm>
                    <a:prstGeom prst="rect">
                      <a:avLst/>
                    </a:prstGeom>
                    <a:noFill/>
                    <a:ln>
                      <a:noFill/>
                    </a:ln>
                  </pic:spPr>
                </pic:pic>
              </a:graphicData>
            </a:graphic>
          </wp:inline>
        </w:drawing>
      </w:r>
      <w:r w:rsidR="007D016B" w:rsidRPr="007D016B">
        <w:rPr>
          <w:color w:val="484848"/>
          <w:sz w:val="18"/>
          <w:szCs w:val="18"/>
        </w:rPr>
        <w:t>The outline numbers reflect the hierarchy or outline structure of the Project plan.</w:t>
      </w:r>
    </w:p>
    <w:p w:rsidR="007D016B" w:rsidRPr="007D016B" w:rsidRDefault="007D016B" w:rsidP="007D016B">
      <w:pPr>
        <w:spacing w:before="270" w:after="270" w:line="384" w:lineRule="atLeast"/>
        <w:rPr>
          <w:color w:val="484848"/>
          <w:sz w:val="18"/>
          <w:szCs w:val="18"/>
        </w:rPr>
      </w:pPr>
      <w:r w:rsidRPr="007D016B">
        <w:rPr>
          <w:b/>
          <w:bCs/>
          <w:color w:val="484848"/>
          <w:sz w:val="18"/>
          <w:szCs w:val="18"/>
        </w:rPr>
        <w:t>Notes</w:t>
      </w:r>
    </w:p>
    <w:p w:rsidR="007D016B" w:rsidRPr="007D016B" w:rsidRDefault="007D016B" w:rsidP="007D016B">
      <w:pPr>
        <w:numPr>
          <w:ilvl w:val="0"/>
          <w:numId w:val="6"/>
        </w:numPr>
        <w:spacing w:before="120" w:after="120" w:line="384" w:lineRule="atLeast"/>
        <w:ind w:left="240" w:right="240"/>
        <w:rPr>
          <w:color w:val="484848"/>
          <w:sz w:val="18"/>
          <w:szCs w:val="18"/>
        </w:rPr>
      </w:pPr>
      <w:r w:rsidRPr="007D016B">
        <w:rPr>
          <w:color w:val="484848"/>
          <w:sz w:val="18"/>
          <w:szCs w:val="18"/>
        </w:rPr>
        <w:t xml:space="preserve">Project has the ability to display the outline as a </w:t>
      </w:r>
      <w:hyperlink r:id="rId28" w:history="1">
        <w:r w:rsidRPr="007D016B">
          <w:rPr>
            <w:color w:val="660000"/>
            <w:sz w:val="18"/>
            <w:szCs w:val="18"/>
          </w:rPr>
          <w:t>Network Diagram</w:t>
        </w:r>
        <w:r w:rsidRPr="007D016B">
          <w:rPr>
            <w:rStyle w:val="acicollapsed2"/>
            <w:color w:val="660000"/>
            <w:sz w:val="18"/>
            <w:szCs w:val="18"/>
          </w:rPr>
          <w:t> (Network Diagram: A diagram that shows dependencies between project tasks. Tasks are represented by boxes, or nodes, and task dependencies are represented by lines that connect the boxes. In Project, the Network Diagram view is a network diagram.)</w:t>
        </w:r>
      </w:hyperlink>
      <w:r w:rsidRPr="007D016B">
        <w:rPr>
          <w:color w:val="484848"/>
          <w:sz w:val="18"/>
          <w:szCs w:val="18"/>
        </w:rPr>
        <w:t xml:space="preserve">, after the dependency structure has been established as described in the next step. Or you can use the Visio WBS Chart Wizard to view the outline in a more traditional chart or tree format. For more information about network diagrams and the Visio WBS Chart Wizard, see the related links in the </w:t>
      </w:r>
      <w:r w:rsidRPr="007D016B">
        <w:rPr>
          <w:b/>
          <w:bCs/>
          <w:color w:val="484848"/>
          <w:sz w:val="18"/>
          <w:szCs w:val="18"/>
        </w:rPr>
        <w:t>See Also</w:t>
      </w:r>
      <w:r w:rsidRPr="007D016B">
        <w:rPr>
          <w:color w:val="484848"/>
          <w:sz w:val="18"/>
          <w:szCs w:val="18"/>
        </w:rPr>
        <w:t xml:space="preserve"> section of this page. </w:t>
      </w:r>
    </w:p>
    <w:p w:rsidR="007D016B" w:rsidRPr="007D016B" w:rsidRDefault="007D016B" w:rsidP="007D016B">
      <w:pPr>
        <w:numPr>
          <w:ilvl w:val="0"/>
          <w:numId w:val="6"/>
        </w:numPr>
        <w:spacing w:before="120" w:after="120" w:line="384" w:lineRule="atLeast"/>
        <w:ind w:left="240" w:right="240"/>
        <w:rPr>
          <w:color w:val="484848"/>
          <w:sz w:val="18"/>
          <w:szCs w:val="18"/>
        </w:rPr>
      </w:pPr>
      <w:r w:rsidRPr="007D016B">
        <w:rPr>
          <w:color w:val="484848"/>
          <w:sz w:val="18"/>
          <w:szCs w:val="18"/>
        </w:rPr>
        <w:t xml:space="preserve">You can easily collapse and expand summary tasks to hide or show different levels of detail. Click </w:t>
      </w:r>
      <w:r w:rsidRPr="007D016B">
        <w:rPr>
          <w:b/>
          <w:bCs/>
          <w:color w:val="484848"/>
          <w:sz w:val="18"/>
          <w:szCs w:val="18"/>
        </w:rPr>
        <w:t>Expand</w:t>
      </w:r>
      <w:r w:rsidRPr="007D016B">
        <w:rPr>
          <w:color w:val="484848"/>
          <w:sz w:val="18"/>
          <w:szCs w:val="18"/>
        </w:rPr>
        <w:t xml:space="preserve"> </w:t>
      </w:r>
      <w:r w:rsidR="00B52FCB" w:rsidRPr="007D016B">
        <w:rPr>
          <w:noProof/>
          <w:color w:val="484848"/>
          <w:sz w:val="18"/>
          <w:szCs w:val="18"/>
          <w:lang w:val="en-GB" w:eastAsia="en-GB"/>
        </w:rPr>
        <w:drawing>
          <wp:inline distT="0" distB="0" distL="0" distR="0">
            <wp:extent cx="198120" cy="190500"/>
            <wp:effectExtent l="0" t="0" r="0" b="0"/>
            <wp:docPr id="15" name="Picture 15" descr="Button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Button imag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98120" cy="190500"/>
                    </a:xfrm>
                    <a:prstGeom prst="rect">
                      <a:avLst/>
                    </a:prstGeom>
                    <a:noFill/>
                    <a:ln>
                      <a:noFill/>
                    </a:ln>
                  </pic:spPr>
                </pic:pic>
              </a:graphicData>
            </a:graphic>
          </wp:inline>
        </w:drawing>
      </w:r>
      <w:r w:rsidRPr="007D016B">
        <w:rPr>
          <w:color w:val="484848"/>
          <w:sz w:val="18"/>
          <w:szCs w:val="18"/>
        </w:rPr>
        <w:t xml:space="preserve">or </w:t>
      </w:r>
      <w:r w:rsidRPr="007D016B">
        <w:rPr>
          <w:b/>
          <w:bCs/>
          <w:color w:val="484848"/>
          <w:sz w:val="18"/>
          <w:szCs w:val="18"/>
        </w:rPr>
        <w:t>Collapse</w:t>
      </w:r>
      <w:r w:rsidRPr="007D016B">
        <w:rPr>
          <w:color w:val="484848"/>
          <w:sz w:val="18"/>
          <w:szCs w:val="18"/>
        </w:rPr>
        <w:t xml:space="preserve"> </w:t>
      </w:r>
      <w:r w:rsidR="00B52FCB" w:rsidRPr="007D016B">
        <w:rPr>
          <w:noProof/>
          <w:color w:val="484848"/>
          <w:sz w:val="18"/>
          <w:szCs w:val="18"/>
          <w:lang w:val="en-GB" w:eastAsia="en-GB"/>
        </w:rPr>
        <w:drawing>
          <wp:inline distT="0" distB="0" distL="0" distR="0">
            <wp:extent cx="198120" cy="190500"/>
            <wp:effectExtent l="0" t="0" r="0" b="0"/>
            <wp:docPr id="16" name="Picture 16" descr="Button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Button imag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98120" cy="190500"/>
                    </a:xfrm>
                    <a:prstGeom prst="rect">
                      <a:avLst/>
                    </a:prstGeom>
                    <a:noFill/>
                    <a:ln>
                      <a:noFill/>
                    </a:ln>
                  </pic:spPr>
                </pic:pic>
              </a:graphicData>
            </a:graphic>
          </wp:inline>
        </w:drawing>
      </w:r>
      <w:r w:rsidRPr="007D016B">
        <w:rPr>
          <w:color w:val="484848"/>
          <w:sz w:val="18"/>
          <w:szCs w:val="18"/>
        </w:rPr>
        <w:t xml:space="preserve">beside a summary task to show or hide (respectively) its subtasks. You can also quickly show various outline levels by clicking </w:t>
      </w:r>
      <w:r w:rsidRPr="007D016B">
        <w:rPr>
          <w:b/>
          <w:bCs/>
          <w:color w:val="484848"/>
          <w:sz w:val="18"/>
          <w:szCs w:val="18"/>
        </w:rPr>
        <w:t>Show</w:t>
      </w:r>
      <w:r w:rsidRPr="007D016B">
        <w:rPr>
          <w:color w:val="484848"/>
          <w:sz w:val="18"/>
          <w:szCs w:val="18"/>
        </w:rPr>
        <w:t xml:space="preserve"> on the </w:t>
      </w:r>
      <w:r w:rsidRPr="007D016B">
        <w:rPr>
          <w:b/>
          <w:bCs/>
          <w:color w:val="484848"/>
          <w:sz w:val="18"/>
          <w:szCs w:val="18"/>
        </w:rPr>
        <w:t>Formatting</w:t>
      </w:r>
      <w:r w:rsidRPr="007D016B">
        <w:rPr>
          <w:color w:val="484848"/>
          <w:sz w:val="18"/>
          <w:szCs w:val="18"/>
        </w:rPr>
        <w:t xml:space="preserve"> toolbar. </w:t>
      </w:r>
    </w:p>
    <w:p w:rsidR="007D016B" w:rsidRPr="007D016B" w:rsidRDefault="007D016B" w:rsidP="007D016B">
      <w:pPr>
        <w:spacing w:before="450" w:after="225" w:line="360" w:lineRule="atLeast"/>
        <w:outlineLvl w:val="2"/>
        <w:rPr>
          <w:b/>
          <w:bCs/>
          <w:color w:val="EEA752"/>
          <w:sz w:val="33"/>
          <w:szCs w:val="33"/>
        </w:rPr>
      </w:pPr>
      <w:bookmarkStart w:id="2" w:name="Step_3"/>
      <w:r w:rsidRPr="007D016B">
        <w:rPr>
          <w:b/>
          <w:bCs/>
          <w:color w:val="0560A6"/>
          <w:sz w:val="33"/>
          <w:szCs w:val="33"/>
        </w:rPr>
        <w:t>Step 3: Enter task durations or work estimates</w:t>
      </w:r>
      <w:bookmarkEnd w:id="2"/>
    </w:p>
    <w:p w:rsidR="007D016B" w:rsidRPr="007D016B" w:rsidRDefault="007D016B" w:rsidP="007D016B">
      <w:pPr>
        <w:spacing w:before="270" w:after="270" w:line="384" w:lineRule="atLeast"/>
        <w:rPr>
          <w:color w:val="484848"/>
          <w:sz w:val="18"/>
          <w:szCs w:val="18"/>
        </w:rPr>
      </w:pPr>
      <w:r w:rsidRPr="007D016B">
        <w:rPr>
          <w:color w:val="484848"/>
          <w:sz w:val="18"/>
          <w:szCs w:val="18"/>
        </w:rPr>
        <w:t xml:space="preserve">You can specify the time that you estimate it will take to complete the tasks by entering either work or duration. Work is the amount of effort or person hours needed to complete a task. Duration is the amount of actual time that will pass before the task is completed. Thus, if a task takes 16 hours of work and one person does the work, its duration is two days (assuming an 8-hour work day). If two people do the work, its duration is one day. However, the amount of work is the same either way. If you are using a work-based estimating approach, resource assignments drive the duration for each task. This scheduling approach is called </w:t>
      </w:r>
      <w:hyperlink r:id="rId31" w:history="1">
        <w:r w:rsidRPr="007D016B">
          <w:rPr>
            <w:color w:val="660000"/>
            <w:sz w:val="18"/>
            <w:szCs w:val="18"/>
          </w:rPr>
          <w:t>effort-driven scheduling</w:t>
        </w:r>
        <w:r w:rsidRPr="007D016B">
          <w:rPr>
            <w:rStyle w:val="acicollapsed1"/>
            <w:color w:val="660000"/>
            <w:sz w:val="18"/>
            <w:szCs w:val="18"/>
          </w:rPr>
          <w:t> (effort-driven scheduling: The default method of scheduling in Project; the duration of a task shortens or lengthens as resources are added or removed from a task, while the amount of effort necessary to complete a task remains unchanged.)</w:t>
        </w:r>
      </w:hyperlink>
      <w:r w:rsidRPr="007D016B">
        <w:rPr>
          <w:color w:val="484848"/>
          <w:sz w:val="18"/>
          <w:szCs w:val="18"/>
        </w:rPr>
        <w:t>. You can use either method, but you should decide whether you want to use a work-based or a duration-based method of scheduling, and then stick with that method.</w:t>
      </w:r>
    </w:p>
    <w:p w:rsidR="007D016B" w:rsidRPr="007D016B" w:rsidRDefault="007D016B" w:rsidP="007D016B">
      <w:pPr>
        <w:spacing w:before="270" w:after="270" w:line="384" w:lineRule="atLeast"/>
        <w:rPr>
          <w:color w:val="484848"/>
          <w:sz w:val="18"/>
          <w:szCs w:val="18"/>
        </w:rPr>
      </w:pPr>
      <w:r w:rsidRPr="007D016B">
        <w:rPr>
          <w:color w:val="484848"/>
          <w:sz w:val="18"/>
          <w:szCs w:val="18"/>
        </w:rPr>
        <w:t xml:space="preserve">Entering work or duration is straightforward. Task work or duration can be entered directly in the </w:t>
      </w:r>
      <w:r w:rsidRPr="007D016B">
        <w:rPr>
          <w:b/>
          <w:bCs/>
          <w:color w:val="484848"/>
          <w:sz w:val="18"/>
          <w:szCs w:val="18"/>
        </w:rPr>
        <w:t>Work</w:t>
      </w:r>
      <w:r w:rsidRPr="007D016B">
        <w:rPr>
          <w:color w:val="484848"/>
          <w:sz w:val="18"/>
          <w:szCs w:val="18"/>
        </w:rPr>
        <w:t xml:space="preserve"> or </w:t>
      </w:r>
      <w:r w:rsidRPr="007D016B">
        <w:rPr>
          <w:b/>
          <w:bCs/>
          <w:color w:val="484848"/>
          <w:sz w:val="18"/>
          <w:szCs w:val="18"/>
        </w:rPr>
        <w:t>Duration</w:t>
      </w:r>
      <w:r w:rsidRPr="007D016B">
        <w:rPr>
          <w:color w:val="484848"/>
          <w:sz w:val="18"/>
          <w:szCs w:val="18"/>
        </w:rPr>
        <w:t xml:space="preserve"> field in any table or dialog box that displays those fields. It's important to understand that work and duration are measured in working days. For example, by default, 1 day = 8 hours, 5 days = 1 week, 20 days = 1 month. This means that if you type </w:t>
      </w:r>
      <w:r w:rsidRPr="007D016B">
        <w:rPr>
          <w:b/>
          <w:bCs/>
          <w:color w:val="484848"/>
          <w:sz w:val="18"/>
          <w:szCs w:val="18"/>
        </w:rPr>
        <w:t>30 days</w:t>
      </w:r>
      <w:r w:rsidRPr="007D016B">
        <w:rPr>
          <w:color w:val="484848"/>
          <w:sz w:val="18"/>
          <w:szCs w:val="18"/>
        </w:rPr>
        <w:t xml:space="preserve"> in the</w:t>
      </w:r>
      <w:r w:rsidRPr="007D016B">
        <w:rPr>
          <w:b/>
          <w:bCs/>
          <w:color w:val="484848"/>
          <w:sz w:val="18"/>
          <w:szCs w:val="18"/>
        </w:rPr>
        <w:t xml:space="preserve"> Duration</w:t>
      </w:r>
      <w:r w:rsidRPr="007D016B">
        <w:rPr>
          <w:color w:val="484848"/>
          <w:sz w:val="18"/>
          <w:szCs w:val="18"/>
        </w:rPr>
        <w:t xml:space="preserve"> field, it is calculated as 6 weeks rather than a month. So make the correct conversions when entering values.</w:t>
      </w:r>
    </w:p>
    <w:p w:rsidR="007D016B" w:rsidRPr="007D016B" w:rsidRDefault="007D016B" w:rsidP="007D016B">
      <w:pPr>
        <w:spacing w:before="270" w:after="270" w:line="384" w:lineRule="atLeast"/>
        <w:rPr>
          <w:color w:val="484848"/>
          <w:sz w:val="18"/>
          <w:szCs w:val="18"/>
        </w:rPr>
      </w:pPr>
      <w:r w:rsidRPr="007D016B">
        <w:rPr>
          <w:b/>
          <w:bCs/>
          <w:color w:val="484848"/>
          <w:sz w:val="18"/>
          <w:szCs w:val="18"/>
        </w:rPr>
        <w:t>Note</w:t>
      </w:r>
      <w:r w:rsidRPr="007D016B">
        <w:rPr>
          <w:color w:val="484848"/>
          <w:sz w:val="18"/>
          <w:szCs w:val="18"/>
        </w:rPr>
        <w:t xml:space="preserve">  You can enter different time units on a task-by-task basis by simply typing the time unit after the number. For example, type </w:t>
      </w:r>
      <w:r w:rsidRPr="007D016B">
        <w:rPr>
          <w:b/>
          <w:bCs/>
          <w:color w:val="484848"/>
          <w:sz w:val="18"/>
          <w:szCs w:val="18"/>
        </w:rPr>
        <w:t>8min</w:t>
      </w:r>
      <w:r w:rsidRPr="007D016B">
        <w:rPr>
          <w:color w:val="484848"/>
          <w:sz w:val="18"/>
          <w:szCs w:val="18"/>
        </w:rPr>
        <w:t xml:space="preserve"> for minutes, </w:t>
      </w:r>
      <w:r w:rsidRPr="007D016B">
        <w:rPr>
          <w:b/>
          <w:bCs/>
          <w:color w:val="484848"/>
          <w:sz w:val="18"/>
          <w:szCs w:val="18"/>
        </w:rPr>
        <w:t>8h</w:t>
      </w:r>
      <w:r w:rsidRPr="007D016B">
        <w:rPr>
          <w:color w:val="484848"/>
          <w:sz w:val="18"/>
          <w:szCs w:val="18"/>
        </w:rPr>
        <w:t xml:space="preserve"> for hours, </w:t>
      </w:r>
      <w:r w:rsidRPr="007D016B">
        <w:rPr>
          <w:b/>
          <w:bCs/>
          <w:color w:val="484848"/>
          <w:sz w:val="18"/>
          <w:szCs w:val="18"/>
        </w:rPr>
        <w:t>8d</w:t>
      </w:r>
      <w:r w:rsidRPr="007D016B">
        <w:rPr>
          <w:color w:val="484848"/>
          <w:sz w:val="18"/>
          <w:szCs w:val="18"/>
        </w:rPr>
        <w:t xml:space="preserve"> for days, </w:t>
      </w:r>
      <w:r w:rsidRPr="007D016B">
        <w:rPr>
          <w:b/>
          <w:bCs/>
          <w:color w:val="484848"/>
          <w:sz w:val="18"/>
          <w:szCs w:val="18"/>
        </w:rPr>
        <w:t>8w</w:t>
      </w:r>
      <w:r w:rsidRPr="007D016B">
        <w:rPr>
          <w:color w:val="484848"/>
          <w:sz w:val="18"/>
          <w:szCs w:val="18"/>
        </w:rPr>
        <w:t xml:space="preserve"> for weeks, and </w:t>
      </w:r>
      <w:r w:rsidRPr="007D016B">
        <w:rPr>
          <w:b/>
          <w:bCs/>
          <w:color w:val="484848"/>
          <w:sz w:val="18"/>
          <w:szCs w:val="18"/>
        </w:rPr>
        <w:t>8mo</w:t>
      </w:r>
      <w:r w:rsidRPr="007D016B">
        <w:rPr>
          <w:color w:val="484848"/>
          <w:sz w:val="18"/>
          <w:szCs w:val="18"/>
        </w:rPr>
        <w:t xml:space="preserve"> for months.</w:t>
      </w:r>
    </w:p>
    <w:p w:rsidR="007D016B" w:rsidRPr="007D016B" w:rsidRDefault="007D016B" w:rsidP="007D016B">
      <w:pPr>
        <w:spacing w:before="270" w:after="270" w:line="384" w:lineRule="atLeast"/>
        <w:rPr>
          <w:color w:val="484848"/>
          <w:sz w:val="18"/>
          <w:szCs w:val="18"/>
        </w:rPr>
      </w:pPr>
      <w:r w:rsidRPr="007D016B">
        <w:rPr>
          <w:color w:val="484848"/>
          <w:sz w:val="18"/>
          <w:szCs w:val="18"/>
        </w:rPr>
        <w:t>If most of your duration or work estimates will be weeks or months long, you can change the default time unit.</w:t>
      </w:r>
    </w:p>
    <w:p w:rsidR="007D016B" w:rsidRPr="007D016B" w:rsidRDefault="007D016B" w:rsidP="007D016B">
      <w:pPr>
        <w:spacing w:before="270" w:after="270" w:line="384" w:lineRule="atLeast"/>
        <w:rPr>
          <w:color w:val="484848"/>
          <w:sz w:val="18"/>
          <w:szCs w:val="18"/>
        </w:rPr>
      </w:pPr>
      <w:hyperlink r:id="rId32" w:history="1">
        <w:r w:rsidR="00B52FCB" w:rsidRPr="007D016B">
          <w:rPr>
            <w:noProof/>
            <w:color w:val="666666"/>
            <w:sz w:val="18"/>
            <w:szCs w:val="18"/>
            <w:lang w:val="en-GB" w:eastAsia="en-GB"/>
          </w:rPr>
          <w:drawing>
            <wp:inline distT="0" distB="0" distL="0" distR="0">
              <wp:extent cx="137160" cy="99060"/>
              <wp:effectExtent l="0" t="0" r="0" b="0"/>
              <wp:docPr id="17" name="divExpCollAsst_4_img" descr="Sh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vExpCollAsst_4_img" descr="Sho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7160" cy="99060"/>
                      </a:xfrm>
                      <a:prstGeom prst="rect">
                        <a:avLst/>
                      </a:prstGeom>
                      <a:noFill/>
                      <a:ln>
                        <a:noFill/>
                      </a:ln>
                    </pic:spPr>
                  </pic:pic>
                </a:graphicData>
              </a:graphic>
            </wp:inline>
          </w:drawing>
        </w:r>
        <w:r w:rsidRPr="007D016B">
          <w:rPr>
            <w:color w:val="666666"/>
            <w:sz w:val="18"/>
            <w:szCs w:val="18"/>
          </w:rPr>
          <w:t>To change the default time unit for duration or work</w:t>
        </w:r>
      </w:hyperlink>
    </w:p>
    <w:p w:rsidR="007D016B" w:rsidRPr="007D016B" w:rsidRDefault="007D016B" w:rsidP="007D016B">
      <w:pPr>
        <w:numPr>
          <w:ilvl w:val="0"/>
          <w:numId w:val="7"/>
        </w:numPr>
        <w:spacing w:before="120" w:after="120" w:line="384" w:lineRule="atLeast"/>
        <w:ind w:left="255" w:right="240"/>
        <w:rPr>
          <w:color w:val="484848"/>
          <w:sz w:val="18"/>
          <w:szCs w:val="18"/>
        </w:rPr>
      </w:pPr>
      <w:r w:rsidRPr="007D016B">
        <w:rPr>
          <w:color w:val="484848"/>
          <w:sz w:val="18"/>
          <w:szCs w:val="18"/>
        </w:rPr>
        <w:t xml:space="preserve">On the </w:t>
      </w:r>
      <w:r w:rsidRPr="007D016B">
        <w:rPr>
          <w:b/>
          <w:bCs/>
          <w:color w:val="484848"/>
          <w:sz w:val="18"/>
          <w:szCs w:val="18"/>
        </w:rPr>
        <w:t>Tools</w:t>
      </w:r>
      <w:r w:rsidRPr="007D016B">
        <w:rPr>
          <w:color w:val="484848"/>
          <w:sz w:val="18"/>
          <w:szCs w:val="18"/>
        </w:rPr>
        <w:t xml:space="preserve"> menu, click </w:t>
      </w:r>
      <w:r w:rsidRPr="007D016B">
        <w:rPr>
          <w:b/>
          <w:bCs/>
          <w:color w:val="484848"/>
          <w:sz w:val="18"/>
          <w:szCs w:val="18"/>
        </w:rPr>
        <w:t>Options</w:t>
      </w:r>
      <w:r w:rsidRPr="007D016B">
        <w:rPr>
          <w:color w:val="484848"/>
          <w:sz w:val="18"/>
          <w:szCs w:val="18"/>
        </w:rPr>
        <w:t>, and then click the</w:t>
      </w:r>
      <w:r w:rsidRPr="007D016B">
        <w:rPr>
          <w:b/>
          <w:bCs/>
          <w:color w:val="484848"/>
          <w:sz w:val="18"/>
          <w:szCs w:val="18"/>
        </w:rPr>
        <w:t xml:space="preserve"> Schedule</w:t>
      </w:r>
      <w:r w:rsidRPr="007D016B">
        <w:rPr>
          <w:color w:val="484848"/>
          <w:sz w:val="18"/>
          <w:szCs w:val="18"/>
        </w:rPr>
        <w:t xml:space="preserve"> tab. </w:t>
      </w:r>
    </w:p>
    <w:p w:rsidR="007D016B" w:rsidRPr="007D016B" w:rsidRDefault="007D016B" w:rsidP="007D016B">
      <w:pPr>
        <w:numPr>
          <w:ilvl w:val="0"/>
          <w:numId w:val="7"/>
        </w:numPr>
        <w:spacing w:before="120" w:after="120" w:line="384" w:lineRule="atLeast"/>
        <w:ind w:left="255" w:right="240"/>
        <w:rPr>
          <w:color w:val="484848"/>
          <w:sz w:val="18"/>
          <w:szCs w:val="18"/>
        </w:rPr>
      </w:pPr>
      <w:r w:rsidRPr="007D016B">
        <w:rPr>
          <w:color w:val="484848"/>
          <w:sz w:val="18"/>
          <w:szCs w:val="18"/>
        </w:rPr>
        <w:t xml:space="preserve">In the </w:t>
      </w:r>
      <w:r w:rsidRPr="007D016B">
        <w:rPr>
          <w:b/>
          <w:bCs/>
          <w:color w:val="484848"/>
          <w:sz w:val="18"/>
          <w:szCs w:val="18"/>
        </w:rPr>
        <w:t>Duration is entered in</w:t>
      </w:r>
      <w:r w:rsidRPr="007D016B">
        <w:rPr>
          <w:color w:val="484848"/>
          <w:sz w:val="18"/>
          <w:szCs w:val="18"/>
        </w:rPr>
        <w:t xml:space="preserve"> box, select the time unit you want. </w:t>
      </w:r>
    </w:p>
    <w:p w:rsidR="007D016B" w:rsidRPr="007D016B" w:rsidRDefault="007D016B" w:rsidP="007D016B">
      <w:pPr>
        <w:numPr>
          <w:ilvl w:val="0"/>
          <w:numId w:val="7"/>
        </w:numPr>
        <w:spacing w:before="120" w:after="120" w:line="384" w:lineRule="atLeast"/>
        <w:ind w:left="255" w:right="240"/>
        <w:rPr>
          <w:color w:val="484848"/>
          <w:sz w:val="18"/>
          <w:szCs w:val="18"/>
        </w:rPr>
      </w:pPr>
      <w:r w:rsidRPr="007D016B">
        <w:rPr>
          <w:color w:val="484848"/>
          <w:sz w:val="18"/>
          <w:szCs w:val="18"/>
        </w:rPr>
        <w:t xml:space="preserve">In the </w:t>
      </w:r>
      <w:r w:rsidRPr="007D016B">
        <w:rPr>
          <w:b/>
          <w:bCs/>
          <w:color w:val="484848"/>
          <w:sz w:val="18"/>
          <w:szCs w:val="18"/>
        </w:rPr>
        <w:t>Work is entered in</w:t>
      </w:r>
      <w:r w:rsidRPr="007D016B">
        <w:rPr>
          <w:color w:val="484848"/>
          <w:sz w:val="18"/>
          <w:szCs w:val="18"/>
        </w:rPr>
        <w:t xml:space="preserve"> box, select the time unit you want. </w:t>
      </w:r>
    </w:p>
    <w:p w:rsidR="007D016B" w:rsidRPr="007D016B" w:rsidRDefault="007D016B" w:rsidP="007D016B">
      <w:pPr>
        <w:numPr>
          <w:ilvl w:val="0"/>
          <w:numId w:val="7"/>
        </w:numPr>
        <w:spacing w:before="120" w:after="120" w:line="384" w:lineRule="atLeast"/>
        <w:ind w:left="255" w:right="240"/>
        <w:rPr>
          <w:color w:val="484848"/>
          <w:sz w:val="18"/>
          <w:szCs w:val="18"/>
        </w:rPr>
      </w:pPr>
      <w:r w:rsidRPr="007D016B">
        <w:rPr>
          <w:color w:val="484848"/>
          <w:sz w:val="18"/>
          <w:szCs w:val="18"/>
        </w:rPr>
        <w:t xml:space="preserve">Click </w:t>
      </w:r>
      <w:r w:rsidRPr="007D016B">
        <w:rPr>
          <w:b/>
          <w:bCs/>
          <w:color w:val="484848"/>
          <w:sz w:val="18"/>
          <w:szCs w:val="18"/>
        </w:rPr>
        <w:t>Set as Default</w:t>
      </w:r>
      <w:r w:rsidRPr="007D016B">
        <w:rPr>
          <w:color w:val="484848"/>
          <w:sz w:val="18"/>
          <w:szCs w:val="18"/>
        </w:rPr>
        <w:t xml:space="preserve"> to make the new settings the default in future projects. </w:t>
      </w:r>
    </w:p>
    <w:p w:rsidR="007D016B" w:rsidRPr="007D016B" w:rsidRDefault="007D016B" w:rsidP="007D016B">
      <w:pPr>
        <w:spacing w:before="270" w:after="270" w:line="384" w:lineRule="atLeast"/>
        <w:rPr>
          <w:color w:val="484848"/>
          <w:sz w:val="18"/>
          <w:szCs w:val="18"/>
        </w:rPr>
      </w:pPr>
      <w:r w:rsidRPr="007D016B">
        <w:rPr>
          <w:color w:val="484848"/>
          <w:sz w:val="18"/>
          <w:szCs w:val="18"/>
        </w:rPr>
        <w:t>When you enter work or duration in a plan, it is important to enter it at the subtask level because summary tasks are calculated fields. Project does not allow these values to be entered for a summary task.</w:t>
      </w:r>
    </w:p>
    <w:p w:rsidR="007D016B" w:rsidRPr="007D016B" w:rsidRDefault="007D016B" w:rsidP="007D016B">
      <w:pPr>
        <w:spacing w:before="270" w:after="270" w:line="384" w:lineRule="atLeast"/>
        <w:rPr>
          <w:color w:val="484848"/>
          <w:sz w:val="18"/>
          <w:szCs w:val="18"/>
        </w:rPr>
      </w:pPr>
      <w:hyperlink r:id="rId33" w:history="1">
        <w:r w:rsidR="00B52FCB" w:rsidRPr="007D016B">
          <w:rPr>
            <w:noProof/>
            <w:color w:val="666666"/>
            <w:sz w:val="18"/>
            <w:szCs w:val="18"/>
            <w:lang w:val="en-GB" w:eastAsia="en-GB"/>
          </w:rPr>
          <w:drawing>
            <wp:inline distT="0" distB="0" distL="0" distR="0">
              <wp:extent cx="137160" cy="99060"/>
              <wp:effectExtent l="0" t="0" r="0" b="0"/>
              <wp:docPr id="18" name="divExpCollAsst_5_img" descr="Sh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vExpCollAsst_5_img" descr="Sho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7160" cy="99060"/>
                      </a:xfrm>
                      <a:prstGeom prst="rect">
                        <a:avLst/>
                      </a:prstGeom>
                      <a:noFill/>
                      <a:ln>
                        <a:noFill/>
                      </a:ln>
                    </pic:spPr>
                  </pic:pic>
                </a:graphicData>
              </a:graphic>
            </wp:inline>
          </w:drawing>
        </w:r>
        <w:r w:rsidRPr="007D016B">
          <w:rPr>
            <w:color w:val="666666"/>
            <w:sz w:val="18"/>
            <w:szCs w:val="18"/>
          </w:rPr>
          <w:t>To enter task durations</w:t>
        </w:r>
      </w:hyperlink>
    </w:p>
    <w:p w:rsidR="007D016B" w:rsidRPr="007D016B" w:rsidRDefault="007D016B" w:rsidP="007D016B">
      <w:pPr>
        <w:numPr>
          <w:ilvl w:val="0"/>
          <w:numId w:val="8"/>
        </w:numPr>
        <w:spacing w:before="120" w:after="120" w:line="384" w:lineRule="atLeast"/>
        <w:ind w:left="255" w:right="240"/>
        <w:rPr>
          <w:color w:val="484848"/>
          <w:sz w:val="18"/>
          <w:szCs w:val="18"/>
        </w:rPr>
      </w:pPr>
      <w:r w:rsidRPr="007D016B">
        <w:rPr>
          <w:color w:val="484848"/>
          <w:sz w:val="18"/>
          <w:szCs w:val="18"/>
        </w:rPr>
        <w:t xml:space="preserve">On the </w:t>
      </w:r>
      <w:r w:rsidRPr="007D016B">
        <w:rPr>
          <w:b/>
          <w:bCs/>
          <w:color w:val="484848"/>
          <w:sz w:val="18"/>
          <w:szCs w:val="18"/>
        </w:rPr>
        <w:t>View</w:t>
      </w:r>
      <w:r w:rsidRPr="007D016B">
        <w:rPr>
          <w:color w:val="484848"/>
          <w:sz w:val="18"/>
          <w:szCs w:val="18"/>
        </w:rPr>
        <w:t xml:space="preserve"> menu, click </w:t>
      </w:r>
      <w:r w:rsidRPr="007D016B">
        <w:rPr>
          <w:b/>
          <w:bCs/>
          <w:color w:val="484848"/>
          <w:sz w:val="18"/>
          <w:szCs w:val="18"/>
        </w:rPr>
        <w:t>Gantt Chart</w:t>
      </w:r>
      <w:r w:rsidRPr="007D016B">
        <w:rPr>
          <w:color w:val="484848"/>
          <w:sz w:val="18"/>
          <w:szCs w:val="18"/>
        </w:rPr>
        <w:t xml:space="preserve">. </w:t>
      </w:r>
    </w:p>
    <w:p w:rsidR="007D016B" w:rsidRPr="007D016B" w:rsidRDefault="007D016B" w:rsidP="007D016B">
      <w:pPr>
        <w:numPr>
          <w:ilvl w:val="0"/>
          <w:numId w:val="8"/>
        </w:numPr>
        <w:spacing w:before="120" w:after="120" w:line="384" w:lineRule="atLeast"/>
        <w:ind w:left="255" w:right="240"/>
        <w:rPr>
          <w:color w:val="484848"/>
          <w:sz w:val="18"/>
          <w:szCs w:val="18"/>
        </w:rPr>
      </w:pPr>
      <w:r w:rsidRPr="007D016B">
        <w:rPr>
          <w:color w:val="484848"/>
          <w:sz w:val="18"/>
          <w:szCs w:val="18"/>
        </w:rPr>
        <w:t xml:space="preserve">In the </w:t>
      </w:r>
      <w:r w:rsidRPr="007D016B">
        <w:rPr>
          <w:b/>
          <w:bCs/>
          <w:color w:val="484848"/>
          <w:sz w:val="18"/>
          <w:szCs w:val="18"/>
        </w:rPr>
        <w:t>Duration</w:t>
      </w:r>
      <w:r w:rsidRPr="007D016B">
        <w:rPr>
          <w:color w:val="484848"/>
          <w:sz w:val="18"/>
          <w:szCs w:val="18"/>
        </w:rPr>
        <w:t xml:space="preserve"> field of the task you want to change, type the duration you want. </w:t>
      </w:r>
    </w:p>
    <w:p w:rsidR="007D016B" w:rsidRPr="007D016B" w:rsidRDefault="007D016B" w:rsidP="007D016B">
      <w:pPr>
        <w:numPr>
          <w:ilvl w:val="0"/>
          <w:numId w:val="8"/>
        </w:numPr>
        <w:spacing w:before="120" w:after="120" w:line="384" w:lineRule="atLeast"/>
        <w:ind w:left="255" w:right="240"/>
        <w:rPr>
          <w:color w:val="484848"/>
          <w:sz w:val="18"/>
          <w:szCs w:val="18"/>
        </w:rPr>
      </w:pPr>
      <w:r w:rsidRPr="007D016B">
        <w:rPr>
          <w:color w:val="484848"/>
          <w:sz w:val="18"/>
          <w:szCs w:val="18"/>
        </w:rPr>
        <w:t xml:space="preserve">Press ENTER. </w:t>
      </w:r>
    </w:p>
    <w:p w:rsidR="007D016B" w:rsidRPr="007D016B" w:rsidRDefault="007D016B" w:rsidP="007D016B">
      <w:pPr>
        <w:numPr>
          <w:ilvl w:val="0"/>
          <w:numId w:val="8"/>
        </w:numPr>
        <w:spacing w:before="120" w:after="120" w:line="384" w:lineRule="atLeast"/>
        <w:ind w:left="255" w:right="240"/>
        <w:rPr>
          <w:color w:val="484848"/>
          <w:sz w:val="18"/>
          <w:szCs w:val="18"/>
        </w:rPr>
      </w:pPr>
      <w:r w:rsidRPr="007D016B">
        <w:rPr>
          <w:color w:val="484848"/>
          <w:sz w:val="18"/>
          <w:szCs w:val="18"/>
        </w:rPr>
        <w:t xml:space="preserve">Repeat the preceding steps for each task. </w:t>
      </w:r>
    </w:p>
    <w:p w:rsidR="007D016B" w:rsidRPr="007D016B" w:rsidRDefault="00B52FCB" w:rsidP="007D016B">
      <w:pPr>
        <w:spacing w:before="270" w:after="270" w:line="384" w:lineRule="atLeast"/>
        <w:rPr>
          <w:color w:val="484848"/>
          <w:sz w:val="18"/>
          <w:szCs w:val="18"/>
        </w:rPr>
      </w:pPr>
      <w:r w:rsidRPr="007D016B">
        <w:rPr>
          <w:noProof/>
          <w:color w:val="484848"/>
          <w:sz w:val="18"/>
          <w:szCs w:val="18"/>
          <w:lang w:val="en-GB" w:eastAsia="en-GB"/>
        </w:rPr>
        <w:drawing>
          <wp:inline distT="0" distB="0" distL="0" distR="0">
            <wp:extent cx="3337560" cy="2194560"/>
            <wp:effectExtent l="0" t="0" r="0" b="0"/>
            <wp:docPr id="19" name="Picture 19" descr="Summary and subtask durations in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ummary and subtask durations in Project"/>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337560" cy="2194560"/>
                    </a:xfrm>
                    <a:prstGeom prst="rect">
                      <a:avLst/>
                    </a:prstGeom>
                    <a:noFill/>
                    <a:ln>
                      <a:noFill/>
                    </a:ln>
                  </pic:spPr>
                </pic:pic>
              </a:graphicData>
            </a:graphic>
          </wp:inline>
        </w:drawing>
      </w:r>
    </w:p>
    <w:p w:rsidR="007D016B" w:rsidRPr="007D016B" w:rsidRDefault="00B52FCB" w:rsidP="007D016B">
      <w:pPr>
        <w:spacing w:before="270" w:after="270" w:line="384" w:lineRule="atLeast"/>
        <w:rPr>
          <w:color w:val="484848"/>
          <w:sz w:val="18"/>
          <w:szCs w:val="18"/>
        </w:rPr>
      </w:pPr>
      <w:r w:rsidRPr="007D016B">
        <w:rPr>
          <w:noProof/>
          <w:color w:val="484848"/>
          <w:sz w:val="18"/>
          <w:szCs w:val="18"/>
          <w:lang w:val="en-GB" w:eastAsia="en-GB"/>
        </w:rPr>
        <w:drawing>
          <wp:inline distT="0" distB="0" distL="0" distR="0">
            <wp:extent cx="99060" cy="99060"/>
            <wp:effectExtent l="0" t="0" r="0" b="0"/>
            <wp:docPr id="20" name="Picture 20" descr="Callou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allout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9060" cy="99060"/>
                    </a:xfrm>
                    <a:prstGeom prst="rect">
                      <a:avLst/>
                    </a:prstGeom>
                    <a:noFill/>
                    <a:ln>
                      <a:noFill/>
                    </a:ln>
                  </pic:spPr>
                </pic:pic>
              </a:graphicData>
            </a:graphic>
          </wp:inline>
        </w:drawing>
      </w:r>
      <w:r w:rsidR="007D016B" w:rsidRPr="007D016B">
        <w:rPr>
          <w:color w:val="484848"/>
          <w:sz w:val="18"/>
          <w:szCs w:val="18"/>
        </w:rPr>
        <w:t>The durations of summary tasks span to include the earliest start and latest finish of their subtasks.</w:t>
      </w:r>
    </w:p>
    <w:p w:rsidR="007D016B" w:rsidRPr="007D016B" w:rsidRDefault="00B52FCB" w:rsidP="007D016B">
      <w:pPr>
        <w:spacing w:before="270" w:after="270" w:line="384" w:lineRule="atLeast"/>
        <w:rPr>
          <w:color w:val="484848"/>
          <w:sz w:val="18"/>
          <w:szCs w:val="18"/>
        </w:rPr>
      </w:pPr>
      <w:r w:rsidRPr="007D016B">
        <w:rPr>
          <w:noProof/>
          <w:color w:val="484848"/>
          <w:sz w:val="18"/>
          <w:szCs w:val="18"/>
          <w:lang w:val="en-GB" w:eastAsia="en-GB"/>
        </w:rPr>
        <w:drawing>
          <wp:inline distT="0" distB="0" distL="0" distR="0">
            <wp:extent cx="99060" cy="99060"/>
            <wp:effectExtent l="0" t="0" r="0" b="0"/>
            <wp:docPr id="21" name="Picture 21" descr="Callout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allout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99060" cy="99060"/>
                    </a:xfrm>
                    <a:prstGeom prst="rect">
                      <a:avLst/>
                    </a:prstGeom>
                    <a:noFill/>
                    <a:ln>
                      <a:noFill/>
                    </a:ln>
                  </pic:spPr>
                </pic:pic>
              </a:graphicData>
            </a:graphic>
          </wp:inline>
        </w:drawing>
      </w:r>
      <w:r w:rsidR="007D016B" w:rsidRPr="007D016B">
        <w:rPr>
          <w:color w:val="484848"/>
          <w:sz w:val="18"/>
          <w:szCs w:val="18"/>
        </w:rPr>
        <w:t>As task durations change, Project redraws the task’s Gantt bar to show the duration against a timeline.</w:t>
      </w:r>
    </w:p>
    <w:p w:rsidR="007D016B" w:rsidRPr="007D016B" w:rsidRDefault="007D016B" w:rsidP="007D016B">
      <w:pPr>
        <w:spacing w:before="270" w:after="270" w:line="384" w:lineRule="atLeast"/>
        <w:rPr>
          <w:color w:val="484848"/>
          <w:sz w:val="18"/>
          <w:szCs w:val="18"/>
        </w:rPr>
      </w:pPr>
      <w:r w:rsidRPr="007D016B">
        <w:rPr>
          <w:b/>
          <w:bCs/>
          <w:color w:val="484848"/>
          <w:sz w:val="18"/>
          <w:szCs w:val="18"/>
        </w:rPr>
        <w:t>Notes</w:t>
      </w:r>
    </w:p>
    <w:p w:rsidR="007D016B" w:rsidRPr="007D016B" w:rsidRDefault="007D016B" w:rsidP="007D016B">
      <w:pPr>
        <w:numPr>
          <w:ilvl w:val="0"/>
          <w:numId w:val="9"/>
        </w:numPr>
        <w:spacing w:before="120" w:after="120" w:line="384" w:lineRule="atLeast"/>
        <w:ind w:left="240" w:right="240"/>
        <w:rPr>
          <w:color w:val="484848"/>
          <w:sz w:val="18"/>
          <w:szCs w:val="18"/>
        </w:rPr>
      </w:pPr>
      <w:r w:rsidRPr="007D016B">
        <w:rPr>
          <w:color w:val="484848"/>
          <w:sz w:val="18"/>
          <w:szCs w:val="18"/>
        </w:rPr>
        <w:t xml:space="preserve">You can change the duration of a task in many different views, tables, and dialog boxes in Project. If you change the duration in one place, it will change in every other location automatically. </w:t>
      </w:r>
    </w:p>
    <w:p w:rsidR="007D016B" w:rsidRPr="007D016B" w:rsidRDefault="007D016B" w:rsidP="007D016B">
      <w:pPr>
        <w:numPr>
          <w:ilvl w:val="0"/>
          <w:numId w:val="9"/>
        </w:numPr>
        <w:spacing w:before="120" w:after="120" w:line="384" w:lineRule="atLeast"/>
        <w:ind w:left="240" w:right="240"/>
        <w:rPr>
          <w:color w:val="484848"/>
          <w:sz w:val="18"/>
          <w:szCs w:val="18"/>
        </w:rPr>
      </w:pPr>
      <w:r w:rsidRPr="007D016B">
        <w:rPr>
          <w:color w:val="484848"/>
          <w:sz w:val="18"/>
          <w:szCs w:val="18"/>
        </w:rPr>
        <w:t xml:space="preserve">To mark a task as a milestone, type </w:t>
      </w:r>
      <w:r w:rsidRPr="007D016B">
        <w:rPr>
          <w:b/>
          <w:bCs/>
          <w:color w:val="484848"/>
          <w:sz w:val="18"/>
          <w:szCs w:val="18"/>
        </w:rPr>
        <w:t>0</w:t>
      </w:r>
      <w:r w:rsidRPr="007D016B">
        <w:rPr>
          <w:color w:val="484848"/>
          <w:sz w:val="18"/>
          <w:szCs w:val="18"/>
        </w:rPr>
        <w:t xml:space="preserve"> in the </w:t>
      </w:r>
      <w:r w:rsidRPr="007D016B">
        <w:rPr>
          <w:b/>
          <w:bCs/>
          <w:color w:val="484848"/>
          <w:sz w:val="18"/>
          <w:szCs w:val="18"/>
        </w:rPr>
        <w:t>Duration</w:t>
      </w:r>
      <w:r w:rsidRPr="007D016B">
        <w:rPr>
          <w:color w:val="484848"/>
          <w:sz w:val="18"/>
          <w:szCs w:val="18"/>
        </w:rPr>
        <w:t xml:space="preserve"> column. </w:t>
      </w:r>
    </w:p>
    <w:p w:rsidR="007D016B" w:rsidRPr="007D016B" w:rsidRDefault="007D016B" w:rsidP="007D016B">
      <w:pPr>
        <w:spacing w:before="270" w:after="270" w:line="384" w:lineRule="atLeast"/>
        <w:rPr>
          <w:color w:val="484848"/>
          <w:sz w:val="18"/>
          <w:szCs w:val="18"/>
        </w:rPr>
      </w:pPr>
      <w:r w:rsidRPr="007D016B">
        <w:rPr>
          <w:color w:val="484848"/>
          <w:sz w:val="18"/>
          <w:szCs w:val="18"/>
        </w:rPr>
        <w:t xml:space="preserve">If you are following a work-based scheduling approach, enter work estimates in the </w:t>
      </w:r>
      <w:r w:rsidRPr="007D016B">
        <w:rPr>
          <w:b/>
          <w:bCs/>
          <w:color w:val="484848"/>
          <w:sz w:val="18"/>
          <w:szCs w:val="18"/>
        </w:rPr>
        <w:t>Work</w:t>
      </w:r>
      <w:r w:rsidRPr="007D016B">
        <w:rPr>
          <w:color w:val="484848"/>
          <w:sz w:val="18"/>
          <w:szCs w:val="18"/>
        </w:rPr>
        <w:t xml:space="preserve"> column. Note that if you choose this approach, durations will not be calculated until you complete step 5, which is assigning resources.</w:t>
      </w:r>
    </w:p>
    <w:p w:rsidR="007D016B" w:rsidRPr="007D016B" w:rsidRDefault="007D016B" w:rsidP="007D016B">
      <w:pPr>
        <w:spacing w:before="270" w:after="270" w:line="384" w:lineRule="atLeast"/>
        <w:rPr>
          <w:color w:val="484848"/>
          <w:sz w:val="18"/>
          <w:szCs w:val="18"/>
        </w:rPr>
      </w:pPr>
      <w:hyperlink r:id="rId35" w:history="1">
        <w:r w:rsidR="00B52FCB" w:rsidRPr="007D016B">
          <w:rPr>
            <w:noProof/>
            <w:color w:val="666666"/>
            <w:sz w:val="18"/>
            <w:szCs w:val="18"/>
            <w:lang w:val="en-GB" w:eastAsia="en-GB"/>
          </w:rPr>
          <w:drawing>
            <wp:inline distT="0" distB="0" distL="0" distR="0">
              <wp:extent cx="137160" cy="99060"/>
              <wp:effectExtent l="0" t="0" r="0" b="0"/>
              <wp:docPr id="22" name="divExpCollAsst_6_img" descr="Sh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vExpCollAsst_6_img" descr="Sho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7160" cy="99060"/>
                      </a:xfrm>
                      <a:prstGeom prst="rect">
                        <a:avLst/>
                      </a:prstGeom>
                      <a:noFill/>
                      <a:ln>
                        <a:noFill/>
                      </a:ln>
                    </pic:spPr>
                  </pic:pic>
                </a:graphicData>
              </a:graphic>
            </wp:inline>
          </w:drawing>
        </w:r>
        <w:r w:rsidRPr="007D016B">
          <w:rPr>
            <w:color w:val="666666"/>
            <w:sz w:val="18"/>
            <w:szCs w:val="18"/>
          </w:rPr>
          <w:t>To enter work</w:t>
        </w:r>
      </w:hyperlink>
    </w:p>
    <w:p w:rsidR="007D016B" w:rsidRPr="007D016B" w:rsidRDefault="007D016B" w:rsidP="007D016B">
      <w:pPr>
        <w:numPr>
          <w:ilvl w:val="0"/>
          <w:numId w:val="10"/>
        </w:numPr>
        <w:spacing w:before="120" w:after="120" w:line="384" w:lineRule="atLeast"/>
        <w:ind w:left="255" w:right="240"/>
        <w:rPr>
          <w:color w:val="484848"/>
          <w:sz w:val="18"/>
          <w:szCs w:val="18"/>
        </w:rPr>
      </w:pPr>
      <w:r w:rsidRPr="007D016B">
        <w:rPr>
          <w:color w:val="484848"/>
          <w:sz w:val="18"/>
          <w:szCs w:val="18"/>
        </w:rPr>
        <w:t xml:space="preserve">Click the </w:t>
      </w:r>
      <w:r w:rsidRPr="007D016B">
        <w:rPr>
          <w:b/>
          <w:bCs/>
          <w:color w:val="484848"/>
          <w:sz w:val="18"/>
          <w:szCs w:val="18"/>
        </w:rPr>
        <w:t>Start</w:t>
      </w:r>
      <w:r w:rsidRPr="007D016B">
        <w:rPr>
          <w:color w:val="484848"/>
          <w:sz w:val="18"/>
          <w:szCs w:val="18"/>
        </w:rPr>
        <w:t xml:space="preserve"> column heading in the table portion of the Gantt Chart. </w:t>
      </w:r>
    </w:p>
    <w:p w:rsidR="007D016B" w:rsidRPr="007D016B" w:rsidRDefault="007D016B" w:rsidP="007D016B">
      <w:pPr>
        <w:numPr>
          <w:ilvl w:val="0"/>
          <w:numId w:val="10"/>
        </w:numPr>
        <w:spacing w:before="120" w:after="120" w:line="384" w:lineRule="atLeast"/>
        <w:ind w:left="255" w:right="240"/>
        <w:rPr>
          <w:color w:val="484848"/>
          <w:sz w:val="18"/>
          <w:szCs w:val="18"/>
        </w:rPr>
      </w:pPr>
      <w:r w:rsidRPr="007D016B">
        <w:rPr>
          <w:color w:val="484848"/>
          <w:sz w:val="18"/>
          <w:szCs w:val="18"/>
        </w:rPr>
        <w:t xml:space="preserve">On the </w:t>
      </w:r>
      <w:r w:rsidRPr="007D016B">
        <w:rPr>
          <w:b/>
          <w:bCs/>
          <w:color w:val="484848"/>
          <w:sz w:val="18"/>
          <w:szCs w:val="18"/>
        </w:rPr>
        <w:t>Insert</w:t>
      </w:r>
      <w:r w:rsidRPr="007D016B">
        <w:rPr>
          <w:color w:val="484848"/>
          <w:sz w:val="18"/>
          <w:szCs w:val="18"/>
        </w:rPr>
        <w:t xml:space="preserve"> menu, click </w:t>
      </w:r>
      <w:r w:rsidRPr="007D016B">
        <w:rPr>
          <w:b/>
          <w:bCs/>
          <w:color w:val="484848"/>
          <w:sz w:val="18"/>
          <w:szCs w:val="18"/>
        </w:rPr>
        <w:t>Column</w:t>
      </w:r>
      <w:r w:rsidRPr="007D016B">
        <w:rPr>
          <w:color w:val="484848"/>
          <w:sz w:val="18"/>
          <w:szCs w:val="18"/>
        </w:rPr>
        <w:t xml:space="preserve">. </w:t>
      </w:r>
    </w:p>
    <w:p w:rsidR="007D016B" w:rsidRPr="007D016B" w:rsidRDefault="007D016B" w:rsidP="007D016B">
      <w:pPr>
        <w:numPr>
          <w:ilvl w:val="0"/>
          <w:numId w:val="10"/>
        </w:numPr>
        <w:spacing w:before="120" w:after="120" w:line="384" w:lineRule="atLeast"/>
        <w:ind w:left="255" w:right="240"/>
        <w:rPr>
          <w:color w:val="484848"/>
          <w:sz w:val="18"/>
          <w:szCs w:val="18"/>
        </w:rPr>
      </w:pPr>
      <w:r w:rsidRPr="007D016B">
        <w:rPr>
          <w:color w:val="484848"/>
          <w:sz w:val="18"/>
          <w:szCs w:val="18"/>
        </w:rPr>
        <w:t xml:space="preserve">Under </w:t>
      </w:r>
      <w:r w:rsidRPr="007D016B">
        <w:rPr>
          <w:b/>
          <w:bCs/>
          <w:color w:val="484848"/>
          <w:sz w:val="18"/>
          <w:szCs w:val="18"/>
        </w:rPr>
        <w:t>Field name</w:t>
      </w:r>
      <w:r w:rsidRPr="007D016B">
        <w:rPr>
          <w:color w:val="484848"/>
          <w:sz w:val="18"/>
          <w:szCs w:val="18"/>
        </w:rPr>
        <w:t xml:space="preserve">, select </w:t>
      </w:r>
      <w:r w:rsidRPr="007D016B">
        <w:rPr>
          <w:b/>
          <w:bCs/>
          <w:color w:val="484848"/>
          <w:sz w:val="18"/>
          <w:szCs w:val="18"/>
        </w:rPr>
        <w:t>Work</w:t>
      </w:r>
      <w:r w:rsidRPr="007D016B">
        <w:rPr>
          <w:color w:val="484848"/>
          <w:sz w:val="18"/>
          <w:szCs w:val="18"/>
        </w:rPr>
        <w:t xml:space="preserve">, and then click </w:t>
      </w:r>
      <w:r w:rsidRPr="007D016B">
        <w:rPr>
          <w:b/>
          <w:bCs/>
          <w:color w:val="484848"/>
          <w:sz w:val="18"/>
          <w:szCs w:val="18"/>
        </w:rPr>
        <w:t>OK</w:t>
      </w:r>
      <w:r w:rsidRPr="007D016B">
        <w:rPr>
          <w:color w:val="484848"/>
          <w:sz w:val="18"/>
          <w:szCs w:val="18"/>
        </w:rPr>
        <w:t xml:space="preserve">. </w:t>
      </w:r>
    </w:p>
    <w:p w:rsidR="007D016B" w:rsidRPr="007D016B" w:rsidRDefault="007D016B" w:rsidP="007D016B">
      <w:pPr>
        <w:numPr>
          <w:ilvl w:val="0"/>
          <w:numId w:val="10"/>
        </w:numPr>
        <w:spacing w:before="120" w:after="120" w:line="384" w:lineRule="atLeast"/>
        <w:ind w:left="255" w:right="240"/>
        <w:rPr>
          <w:color w:val="484848"/>
          <w:sz w:val="18"/>
          <w:szCs w:val="18"/>
        </w:rPr>
      </w:pPr>
      <w:r w:rsidRPr="007D016B">
        <w:rPr>
          <w:color w:val="484848"/>
          <w:sz w:val="18"/>
          <w:szCs w:val="18"/>
        </w:rPr>
        <w:t xml:space="preserve">Type work estimates in the </w:t>
      </w:r>
      <w:r w:rsidRPr="007D016B">
        <w:rPr>
          <w:b/>
          <w:bCs/>
          <w:color w:val="484848"/>
          <w:sz w:val="18"/>
          <w:szCs w:val="18"/>
        </w:rPr>
        <w:t>Work</w:t>
      </w:r>
      <w:r w:rsidRPr="007D016B">
        <w:rPr>
          <w:color w:val="484848"/>
          <w:sz w:val="18"/>
          <w:szCs w:val="18"/>
        </w:rPr>
        <w:t xml:space="preserve"> column for each task, just as you would type durations. </w:t>
      </w:r>
    </w:p>
    <w:p w:rsidR="007D016B" w:rsidRPr="007D016B" w:rsidRDefault="00B52FCB" w:rsidP="007D016B">
      <w:pPr>
        <w:spacing w:before="270" w:after="270" w:line="384" w:lineRule="atLeast"/>
        <w:rPr>
          <w:color w:val="484848"/>
          <w:sz w:val="18"/>
          <w:szCs w:val="18"/>
        </w:rPr>
      </w:pPr>
      <w:r w:rsidRPr="007D016B">
        <w:rPr>
          <w:noProof/>
          <w:color w:val="484848"/>
          <w:sz w:val="18"/>
          <w:szCs w:val="18"/>
          <w:lang w:val="en-GB" w:eastAsia="en-GB"/>
        </w:rPr>
        <w:drawing>
          <wp:inline distT="0" distB="0" distL="0" distR="0">
            <wp:extent cx="3337560" cy="2103120"/>
            <wp:effectExtent l="0" t="0" r="0" b="0"/>
            <wp:docPr id="23" name="Picture 23" descr="Work and duration values of tasks in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Work and duration values of tasks in Proj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337560" cy="2103120"/>
                    </a:xfrm>
                    <a:prstGeom prst="rect">
                      <a:avLst/>
                    </a:prstGeom>
                    <a:noFill/>
                    <a:ln>
                      <a:noFill/>
                    </a:ln>
                  </pic:spPr>
                </pic:pic>
              </a:graphicData>
            </a:graphic>
          </wp:inline>
        </w:drawing>
      </w:r>
    </w:p>
    <w:p w:rsidR="007D016B" w:rsidRPr="007D016B" w:rsidRDefault="00B52FCB" w:rsidP="007D016B">
      <w:pPr>
        <w:spacing w:before="270" w:after="270" w:line="384" w:lineRule="atLeast"/>
        <w:rPr>
          <w:color w:val="484848"/>
          <w:sz w:val="18"/>
          <w:szCs w:val="18"/>
        </w:rPr>
      </w:pPr>
      <w:r w:rsidRPr="007D016B">
        <w:rPr>
          <w:noProof/>
          <w:color w:val="484848"/>
          <w:sz w:val="18"/>
          <w:szCs w:val="18"/>
          <w:lang w:val="en-GB" w:eastAsia="en-GB"/>
        </w:rPr>
        <w:drawing>
          <wp:inline distT="0" distB="0" distL="0" distR="0">
            <wp:extent cx="99060" cy="99060"/>
            <wp:effectExtent l="0" t="0" r="0" b="0"/>
            <wp:docPr id="24" name="Picture 24" descr="Callou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allout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9060" cy="99060"/>
                    </a:xfrm>
                    <a:prstGeom prst="rect">
                      <a:avLst/>
                    </a:prstGeom>
                    <a:noFill/>
                    <a:ln>
                      <a:noFill/>
                    </a:ln>
                  </pic:spPr>
                </pic:pic>
              </a:graphicData>
            </a:graphic>
          </wp:inline>
        </w:drawing>
      </w:r>
      <w:r w:rsidR="007D016B" w:rsidRPr="007D016B">
        <w:rPr>
          <w:color w:val="484848"/>
          <w:sz w:val="18"/>
          <w:szCs w:val="18"/>
        </w:rPr>
        <w:t>You can enter task duration or work values, or both.</w:t>
      </w:r>
    </w:p>
    <w:p w:rsidR="007D016B" w:rsidRPr="007D016B" w:rsidRDefault="00B52FCB" w:rsidP="007D016B">
      <w:pPr>
        <w:spacing w:before="270" w:after="270" w:line="384" w:lineRule="atLeast"/>
        <w:rPr>
          <w:color w:val="484848"/>
          <w:sz w:val="18"/>
          <w:szCs w:val="18"/>
        </w:rPr>
      </w:pPr>
      <w:r w:rsidRPr="007D016B">
        <w:rPr>
          <w:noProof/>
          <w:color w:val="484848"/>
          <w:sz w:val="18"/>
          <w:szCs w:val="18"/>
          <w:lang w:val="en-GB" w:eastAsia="en-GB"/>
        </w:rPr>
        <w:drawing>
          <wp:inline distT="0" distB="0" distL="0" distR="0">
            <wp:extent cx="99060" cy="99060"/>
            <wp:effectExtent l="0" t="0" r="0" b="0"/>
            <wp:docPr id="25" name="Picture 25" descr="Callout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allout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99060" cy="99060"/>
                    </a:xfrm>
                    <a:prstGeom prst="rect">
                      <a:avLst/>
                    </a:prstGeom>
                    <a:noFill/>
                    <a:ln>
                      <a:noFill/>
                    </a:ln>
                  </pic:spPr>
                </pic:pic>
              </a:graphicData>
            </a:graphic>
          </wp:inline>
        </w:drawing>
      </w:r>
      <w:r w:rsidR="007D016B" w:rsidRPr="007D016B">
        <w:rPr>
          <w:color w:val="484848"/>
          <w:sz w:val="18"/>
          <w:szCs w:val="18"/>
        </w:rPr>
        <w:t>Note that a summary task’s duration value shows the total amount of time it will take to complete the subtasks, while the summary task’s work values show the total number of hours that will be spent working on the subtasks.</w:t>
      </w:r>
    </w:p>
    <w:p w:rsidR="007D016B" w:rsidRPr="007D016B" w:rsidRDefault="007D016B" w:rsidP="007D016B">
      <w:pPr>
        <w:spacing w:before="450" w:after="225" w:line="360" w:lineRule="atLeast"/>
        <w:outlineLvl w:val="2"/>
        <w:rPr>
          <w:b/>
          <w:bCs/>
          <w:color w:val="EEA752"/>
          <w:sz w:val="33"/>
          <w:szCs w:val="33"/>
        </w:rPr>
      </w:pPr>
      <w:bookmarkStart w:id="3" w:name="Step_4"/>
      <w:r w:rsidRPr="007D016B">
        <w:rPr>
          <w:b/>
          <w:bCs/>
          <w:color w:val="0560A6"/>
          <w:sz w:val="33"/>
          <w:szCs w:val="33"/>
        </w:rPr>
        <w:t>Step 4: Create dependencies between tasks</w:t>
      </w:r>
      <w:bookmarkEnd w:id="3"/>
    </w:p>
    <w:p w:rsidR="007D016B" w:rsidRPr="007D016B" w:rsidRDefault="007D016B" w:rsidP="007D016B">
      <w:pPr>
        <w:spacing w:before="270" w:after="270" w:line="384" w:lineRule="atLeast"/>
        <w:rPr>
          <w:color w:val="484848"/>
          <w:sz w:val="18"/>
          <w:szCs w:val="18"/>
        </w:rPr>
      </w:pPr>
      <w:r w:rsidRPr="007D016B">
        <w:rPr>
          <w:color w:val="484848"/>
          <w:sz w:val="18"/>
          <w:szCs w:val="18"/>
        </w:rPr>
        <w:t xml:space="preserve">One of the most critical steps in scheduling is to create task dependencies, or </w:t>
      </w:r>
      <w:hyperlink r:id="rId37" w:history="1">
        <w:r w:rsidRPr="007D016B">
          <w:rPr>
            <w:color w:val="660000"/>
            <w:sz w:val="18"/>
            <w:szCs w:val="18"/>
          </w:rPr>
          <w:t>links</w:t>
        </w:r>
        <w:r w:rsidRPr="007D016B">
          <w:rPr>
            <w:rStyle w:val="acicollapsed1"/>
            <w:color w:val="660000"/>
            <w:sz w:val="18"/>
            <w:szCs w:val="18"/>
          </w:rPr>
          <w:t> (linking: In a project, establishing a dependency between tasks. Linking tasks defines a dependency between their start and finish dates. In OLE, establishing a connection between programs so that data in one document is updated when it changes in another.)</w:t>
        </w:r>
      </w:hyperlink>
      <w:r w:rsidRPr="007D016B">
        <w:rPr>
          <w:color w:val="484848"/>
          <w:sz w:val="18"/>
          <w:szCs w:val="18"/>
        </w:rPr>
        <w:t>. This step makes the difference between a plan that can be used as an effective management tool and a plan that can only be used as a presentation tool.</w:t>
      </w:r>
    </w:p>
    <w:p w:rsidR="007D016B" w:rsidRPr="007D016B" w:rsidRDefault="007D016B" w:rsidP="007D016B">
      <w:pPr>
        <w:spacing w:before="270" w:after="270" w:line="384" w:lineRule="atLeast"/>
        <w:rPr>
          <w:color w:val="484848"/>
          <w:sz w:val="18"/>
          <w:szCs w:val="18"/>
        </w:rPr>
      </w:pPr>
      <w:r w:rsidRPr="007D016B">
        <w:rPr>
          <w:color w:val="484848"/>
          <w:sz w:val="18"/>
          <w:szCs w:val="18"/>
        </w:rPr>
        <w:t xml:space="preserve">A dependency occurs when the start or finish of one task depends upon the start or finish of another. Most tasks are dependent upon other tasks. After the dependencies are set, you can easily identify the </w:t>
      </w:r>
      <w:hyperlink r:id="rId38" w:history="1">
        <w:r w:rsidRPr="007D016B">
          <w:rPr>
            <w:color w:val="660000"/>
            <w:sz w:val="18"/>
            <w:szCs w:val="18"/>
          </w:rPr>
          <w:t>critical path</w:t>
        </w:r>
        <w:r w:rsidRPr="007D016B">
          <w:rPr>
            <w:rStyle w:val="acicollapsed1"/>
            <w:color w:val="660000"/>
            <w:sz w:val="18"/>
            <w:szCs w:val="18"/>
          </w:rPr>
          <w:t> (critical path: The series of tasks that must be completed on schedule for a project to finish on schedule. Each task on the critical path is a critical task.)</w:t>
        </w:r>
      </w:hyperlink>
      <w:r w:rsidRPr="007D016B">
        <w:rPr>
          <w:color w:val="484848"/>
          <w:sz w:val="18"/>
          <w:szCs w:val="18"/>
        </w:rPr>
        <w:t xml:space="preserve"> and understand the driving factors for the project end date. You can also easily make changes to one task and immediately see the ripple effect it will have on the rest of the plan. This is where Project shows its power as a tool for managing projects.</w:t>
      </w:r>
    </w:p>
    <w:p w:rsidR="007D016B" w:rsidRPr="007D016B" w:rsidRDefault="007D016B" w:rsidP="007D016B">
      <w:pPr>
        <w:spacing w:before="270" w:after="270" w:line="384" w:lineRule="atLeast"/>
        <w:rPr>
          <w:color w:val="484848"/>
          <w:sz w:val="18"/>
          <w:szCs w:val="18"/>
        </w:rPr>
      </w:pPr>
      <w:r w:rsidRPr="007D016B">
        <w:rPr>
          <w:color w:val="484848"/>
          <w:sz w:val="18"/>
          <w:szCs w:val="18"/>
        </w:rPr>
        <w:t xml:space="preserve">The challenge planners have is to ensure that all tasks are in the dependency chain. Here is a good rule of thumb: every task should have a </w:t>
      </w:r>
      <w:hyperlink r:id="rId39" w:history="1">
        <w:r w:rsidRPr="007D016B">
          <w:rPr>
            <w:color w:val="660000"/>
            <w:sz w:val="18"/>
            <w:szCs w:val="18"/>
          </w:rPr>
          <w:t>predecessor</w:t>
        </w:r>
        <w:r w:rsidRPr="007D016B">
          <w:rPr>
            <w:rStyle w:val="acicollapsed1"/>
            <w:color w:val="660000"/>
            <w:sz w:val="18"/>
            <w:szCs w:val="18"/>
          </w:rPr>
          <w:t> (predecessor: A task that must start or finish before another task can start or finish.)</w:t>
        </w:r>
      </w:hyperlink>
      <w:r w:rsidRPr="007D016B">
        <w:rPr>
          <w:color w:val="484848"/>
          <w:sz w:val="18"/>
          <w:szCs w:val="18"/>
        </w:rPr>
        <w:t xml:space="preserve"> unless it is driven by the start date of the project. Every task should have a </w:t>
      </w:r>
      <w:hyperlink r:id="rId40" w:history="1">
        <w:r w:rsidRPr="007D016B">
          <w:rPr>
            <w:color w:val="660000"/>
            <w:sz w:val="18"/>
            <w:szCs w:val="18"/>
          </w:rPr>
          <w:t>successor</w:t>
        </w:r>
        <w:r w:rsidRPr="007D016B">
          <w:rPr>
            <w:rStyle w:val="acicollapsed1"/>
            <w:color w:val="660000"/>
            <w:sz w:val="18"/>
            <w:szCs w:val="18"/>
          </w:rPr>
          <w:t> (successor: A task that cannot start or finish until another task starts or finishes.)</w:t>
        </w:r>
      </w:hyperlink>
      <w:r w:rsidRPr="007D016B">
        <w:rPr>
          <w:color w:val="484848"/>
          <w:sz w:val="18"/>
          <w:szCs w:val="18"/>
        </w:rPr>
        <w:t xml:space="preserve"> unless it is the last task or milestone in the project.</w:t>
      </w:r>
    </w:p>
    <w:p w:rsidR="007D016B" w:rsidRPr="007D016B" w:rsidRDefault="007D016B" w:rsidP="007D016B">
      <w:pPr>
        <w:spacing w:before="270" w:after="270" w:line="384" w:lineRule="atLeast"/>
        <w:rPr>
          <w:color w:val="484848"/>
          <w:sz w:val="18"/>
          <w:szCs w:val="18"/>
        </w:rPr>
      </w:pPr>
      <w:r w:rsidRPr="007D016B">
        <w:rPr>
          <w:color w:val="484848"/>
          <w:sz w:val="18"/>
          <w:szCs w:val="18"/>
        </w:rPr>
        <w:t>When linking tasks, you can specify different types of dependencies. The most common dependency is Finish-to-Start (FS), which means that the predecessor task must finish before the successor task can start.</w:t>
      </w:r>
    </w:p>
    <w:p w:rsidR="007D016B" w:rsidRPr="007D016B" w:rsidRDefault="007D016B" w:rsidP="007D016B">
      <w:pPr>
        <w:spacing w:before="270" w:after="270" w:line="384" w:lineRule="atLeast"/>
        <w:rPr>
          <w:color w:val="484848"/>
          <w:sz w:val="18"/>
          <w:szCs w:val="18"/>
        </w:rPr>
      </w:pPr>
      <w:r w:rsidRPr="007D016B">
        <w:rPr>
          <w:color w:val="484848"/>
          <w:sz w:val="18"/>
          <w:szCs w:val="18"/>
        </w:rPr>
        <w:t>There are many ways to set dependencies in Project:</w:t>
      </w:r>
    </w:p>
    <w:p w:rsidR="007D016B" w:rsidRPr="007D016B" w:rsidRDefault="007D016B" w:rsidP="007D016B">
      <w:pPr>
        <w:spacing w:before="270" w:after="270" w:line="384" w:lineRule="atLeast"/>
        <w:rPr>
          <w:color w:val="484848"/>
          <w:sz w:val="18"/>
          <w:szCs w:val="18"/>
        </w:rPr>
      </w:pPr>
      <w:hyperlink r:id="rId41" w:history="1">
        <w:r w:rsidR="00B52FCB" w:rsidRPr="007D016B">
          <w:rPr>
            <w:noProof/>
            <w:color w:val="666666"/>
            <w:sz w:val="18"/>
            <w:szCs w:val="18"/>
            <w:lang w:val="en-GB" w:eastAsia="en-GB"/>
          </w:rPr>
          <w:drawing>
            <wp:inline distT="0" distB="0" distL="0" distR="0">
              <wp:extent cx="137160" cy="99060"/>
              <wp:effectExtent l="0" t="0" r="0" b="0"/>
              <wp:docPr id="26" name="divExpCollAsst_7_img" descr="Sh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vExpCollAsst_7_img" descr="Sho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7160" cy="99060"/>
                      </a:xfrm>
                      <a:prstGeom prst="rect">
                        <a:avLst/>
                      </a:prstGeom>
                      <a:noFill/>
                      <a:ln>
                        <a:noFill/>
                      </a:ln>
                    </pic:spPr>
                  </pic:pic>
                </a:graphicData>
              </a:graphic>
            </wp:inline>
          </w:drawing>
        </w:r>
        <w:r w:rsidRPr="007D016B">
          <w:rPr>
            <w:color w:val="666666"/>
            <w:sz w:val="18"/>
            <w:szCs w:val="18"/>
          </w:rPr>
          <w:t>To enter predecessor task IDs in the Task Form</w:t>
        </w:r>
      </w:hyperlink>
    </w:p>
    <w:p w:rsidR="007D016B" w:rsidRPr="007D016B" w:rsidRDefault="007D016B" w:rsidP="007D016B">
      <w:pPr>
        <w:numPr>
          <w:ilvl w:val="0"/>
          <w:numId w:val="11"/>
        </w:numPr>
        <w:spacing w:before="120" w:after="120" w:line="384" w:lineRule="atLeast"/>
        <w:ind w:left="255" w:right="240"/>
        <w:rPr>
          <w:color w:val="484848"/>
          <w:sz w:val="18"/>
          <w:szCs w:val="18"/>
        </w:rPr>
      </w:pPr>
      <w:r w:rsidRPr="007D016B">
        <w:rPr>
          <w:color w:val="484848"/>
          <w:sz w:val="18"/>
          <w:szCs w:val="18"/>
        </w:rPr>
        <w:t xml:space="preserve">On the </w:t>
      </w:r>
      <w:r w:rsidRPr="007D016B">
        <w:rPr>
          <w:b/>
          <w:bCs/>
          <w:color w:val="484848"/>
          <w:sz w:val="18"/>
          <w:szCs w:val="18"/>
        </w:rPr>
        <w:t>Window</w:t>
      </w:r>
      <w:r w:rsidRPr="007D016B">
        <w:rPr>
          <w:color w:val="484848"/>
          <w:sz w:val="18"/>
          <w:szCs w:val="18"/>
        </w:rPr>
        <w:t xml:space="preserve"> menu, click </w:t>
      </w:r>
      <w:r w:rsidRPr="007D016B">
        <w:rPr>
          <w:b/>
          <w:bCs/>
          <w:color w:val="484848"/>
          <w:sz w:val="18"/>
          <w:szCs w:val="18"/>
        </w:rPr>
        <w:t>Split</w:t>
      </w:r>
      <w:r w:rsidRPr="007D016B">
        <w:rPr>
          <w:color w:val="484848"/>
          <w:sz w:val="18"/>
          <w:szCs w:val="18"/>
        </w:rPr>
        <w:t xml:space="preserve">. </w:t>
      </w:r>
    </w:p>
    <w:p w:rsidR="007D016B" w:rsidRPr="007D016B" w:rsidRDefault="007D016B" w:rsidP="007D016B">
      <w:pPr>
        <w:numPr>
          <w:ilvl w:val="0"/>
          <w:numId w:val="11"/>
        </w:numPr>
        <w:spacing w:before="120" w:after="120" w:line="384" w:lineRule="atLeast"/>
        <w:ind w:left="255" w:right="240"/>
        <w:rPr>
          <w:color w:val="484848"/>
          <w:sz w:val="18"/>
          <w:szCs w:val="18"/>
        </w:rPr>
      </w:pPr>
      <w:r w:rsidRPr="007D016B">
        <w:rPr>
          <w:color w:val="484848"/>
          <w:sz w:val="18"/>
          <w:szCs w:val="18"/>
        </w:rPr>
        <w:t xml:space="preserve">Select the task that is dependent upon another. </w:t>
      </w:r>
    </w:p>
    <w:p w:rsidR="007D016B" w:rsidRPr="007D016B" w:rsidRDefault="007D016B" w:rsidP="007D016B">
      <w:pPr>
        <w:numPr>
          <w:ilvl w:val="0"/>
          <w:numId w:val="11"/>
        </w:numPr>
        <w:spacing w:before="120" w:after="120" w:line="384" w:lineRule="atLeast"/>
        <w:ind w:left="255" w:right="240"/>
        <w:rPr>
          <w:color w:val="484848"/>
          <w:sz w:val="18"/>
          <w:szCs w:val="18"/>
        </w:rPr>
      </w:pPr>
      <w:r w:rsidRPr="007D016B">
        <w:rPr>
          <w:color w:val="484848"/>
          <w:sz w:val="18"/>
          <w:szCs w:val="18"/>
        </w:rPr>
        <w:t xml:space="preserve">In the </w:t>
      </w:r>
      <w:r w:rsidRPr="007D016B">
        <w:rPr>
          <w:b/>
          <w:bCs/>
          <w:color w:val="484848"/>
          <w:sz w:val="18"/>
          <w:szCs w:val="18"/>
        </w:rPr>
        <w:t>Task Form</w:t>
      </w:r>
      <w:r w:rsidRPr="007D016B">
        <w:rPr>
          <w:color w:val="484848"/>
          <w:sz w:val="18"/>
          <w:szCs w:val="18"/>
        </w:rPr>
        <w:t xml:space="preserve">, under the </w:t>
      </w:r>
      <w:r w:rsidRPr="007D016B">
        <w:rPr>
          <w:b/>
          <w:bCs/>
          <w:color w:val="484848"/>
          <w:sz w:val="18"/>
          <w:szCs w:val="18"/>
        </w:rPr>
        <w:t>Predecessor Name</w:t>
      </w:r>
      <w:r w:rsidRPr="007D016B">
        <w:rPr>
          <w:color w:val="484848"/>
          <w:sz w:val="18"/>
          <w:szCs w:val="18"/>
        </w:rPr>
        <w:t xml:space="preserve"> box, select the task that this task is dependent upon. </w:t>
      </w:r>
    </w:p>
    <w:p w:rsidR="007D016B" w:rsidRPr="007D016B" w:rsidRDefault="007D016B" w:rsidP="007D016B">
      <w:pPr>
        <w:numPr>
          <w:ilvl w:val="0"/>
          <w:numId w:val="11"/>
        </w:numPr>
        <w:spacing w:before="120" w:after="120" w:line="384" w:lineRule="atLeast"/>
        <w:ind w:left="255" w:right="240"/>
        <w:rPr>
          <w:color w:val="484848"/>
          <w:sz w:val="18"/>
          <w:szCs w:val="18"/>
        </w:rPr>
      </w:pPr>
      <w:r w:rsidRPr="007D016B">
        <w:rPr>
          <w:color w:val="484848"/>
          <w:sz w:val="18"/>
          <w:szCs w:val="18"/>
        </w:rPr>
        <w:t xml:space="preserve">Under </w:t>
      </w:r>
      <w:r w:rsidRPr="007D016B">
        <w:rPr>
          <w:b/>
          <w:bCs/>
          <w:color w:val="484848"/>
          <w:sz w:val="18"/>
          <w:szCs w:val="18"/>
        </w:rPr>
        <w:t>Type</w:t>
      </w:r>
      <w:r w:rsidRPr="007D016B">
        <w:rPr>
          <w:color w:val="484848"/>
          <w:sz w:val="18"/>
          <w:szCs w:val="18"/>
        </w:rPr>
        <w:t xml:space="preserve">, select </w:t>
      </w:r>
      <w:r w:rsidRPr="007D016B">
        <w:rPr>
          <w:b/>
          <w:bCs/>
          <w:color w:val="484848"/>
          <w:sz w:val="18"/>
          <w:szCs w:val="18"/>
        </w:rPr>
        <w:t>FS</w:t>
      </w:r>
      <w:r w:rsidRPr="007D016B">
        <w:rPr>
          <w:color w:val="484848"/>
          <w:sz w:val="18"/>
          <w:szCs w:val="18"/>
        </w:rPr>
        <w:t xml:space="preserve"> (Finish-to-Start), </w:t>
      </w:r>
      <w:r w:rsidRPr="007D016B">
        <w:rPr>
          <w:b/>
          <w:bCs/>
          <w:color w:val="484848"/>
          <w:sz w:val="18"/>
          <w:szCs w:val="18"/>
        </w:rPr>
        <w:t>SS</w:t>
      </w:r>
      <w:r w:rsidRPr="007D016B">
        <w:rPr>
          <w:color w:val="484848"/>
          <w:sz w:val="18"/>
          <w:szCs w:val="18"/>
        </w:rPr>
        <w:t xml:space="preserve"> (Start-to-Start), </w:t>
      </w:r>
      <w:r w:rsidRPr="007D016B">
        <w:rPr>
          <w:b/>
          <w:bCs/>
          <w:color w:val="484848"/>
          <w:sz w:val="18"/>
          <w:szCs w:val="18"/>
        </w:rPr>
        <w:t>FF</w:t>
      </w:r>
      <w:r w:rsidRPr="007D016B">
        <w:rPr>
          <w:color w:val="484848"/>
          <w:sz w:val="18"/>
          <w:szCs w:val="18"/>
        </w:rPr>
        <w:t xml:space="preserve"> (Finish-to-Finish), or </w:t>
      </w:r>
      <w:r w:rsidRPr="007D016B">
        <w:rPr>
          <w:b/>
          <w:bCs/>
          <w:color w:val="484848"/>
          <w:sz w:val="18"/>
          <w:szCs w:val="18"/>
        </w:rPr>
        <w:t>SF</w:t>
      </w:r>
      <w:r w:rsidRPr="007D016B">
        <w:rPr>
          <w:color w:val="484848"/>
          <w:sz w:val="18"/>
          <w:szCs w:val="18"/>
        </w:rPr>
        <w:t xml:space="preserve"> (Start-to-Finish). </w:t>
      </w:r>
    </w:p>
    <w:p w:rsidR="007D016B" w:rsidRPr="007D016B" w:rsidRDefault="007D016B" w:rsidP="007D016B">
      <w:pPr>
        <w:numPr>
          <w:ilvl w:val="0"/>
          <w:numId w:val="11"/>
        </w:numPr>
        <w:spacing w:before="120" w:after="120" w:line="384" w:lineRule="atLeast"/>
        <w:ind w:left="255" w:right="240"/>
        <w:rPr>
          <w:color w:val="484848"/>
          <w:sz w:val="18"/>
          <w:szCs w:val="18"/>
        </w:rPr>
      </w:pPr>
      <w:r w:rsidRPr="007D016B">
        <w:rPr>
          <w:color w:val="484848"/>
          <w:sz w:val="18"/>
          <w:szCs w:val="18"/>
        </w:rPr>
        <w:t xml:space="preserve">Click </w:t>
      </w:r>
      <w:r w:rsidRPr="007D016B">
        <w:rPr>
          <w:b/>
          <w:bCs/>
          <w:color w:val="484848"/>
          <w:sz w:val="18"/>
          <w:szCs w:val="18"/>
        </w:rPr>
        <w:t>OK</w:t>
      </w:r>
      <w:r w:rsidRPr="007D016B">
        <w:rPr>
          <w:color w:val="484848"/>
          <w:sz w:val="18"/>
          <w:szCs w:val="18"/>
        </w:rPr>
        <w:t xml:space="preserve">. </w:t>
      </w:r>
    </w:p>
    <w:p w:rsidR="007D016B" w:rsidRPr="007D016B" w:rsidRDefault="007D016B" w:rsidP="007D016B">
      <w:pPr>
        <w:numPr>
          <w:ilvl w:val="0"/>
          <w:numId w:val="11"/>
        </w:numPr>
        <w:spacing w:before="120" w:after="120" w:line="384" w:lineRule="atLeast"/>
        <w:ind w:left="255" w:right="240"/>
        <w:rPr>
          <w:color w:val="484848"/>
          <w:sz w:val="18"/>
          <w:szCs w:val="18"/>
        </w:rPr>
      </w:pPr>
      <w:r w:rsidRPr="007D016B">
        <w:rPr>
          <w:color w:val="484848"/>
          <w:sz w:val="18"/>
          <w:szCs w:val="18"/>
        </w:rPr>
        <w:t xml:space="preserve">To hide the Task Form, on the </w:t>
      </w:r>
      <w:r w:rsidRPr="007D016B">
        <w:rPr>
          <w:b/>
          <w:bCs/>
          <w:color w:val="484848"/>
          <w:sz w:val="18"/>
          <w:szCs w:val="18"/>
        </w:rPr>
        <w:t>Window</w:t>
      </w:r>
      <w:r w:rsidRPr="007D016B">
        <w:rPr>
          <w:color w:val="484848"/>
          <w:sz w:val="18"/>
          <w:szCs w:val="18"/>
        </w:rPr>
        <w:t xml:space="preserve"> menu, click </w:t>
      </w:r>
      <w:r w:rsidRPr="007D016B">
        <w:rPr>
          <w:b/>
          <w:bCs/>
          <w:color w:val="484848"/>
          <w:sz w:val="18"/>
          <w:szCs w:val="18"/>
        </w:rPr>
        <w:t>Remove Split</w:t>
      </w:r>
      <w:r w:rsidRPr="007D016B">
        <w:rPr>
          <w:color w:val="484848"/>
          <w:sz w:val="18"/>
          <w:szCs w:val="18"/>
        </w:rPr>
        <w:t xml:space="preserve">. </w:t>
      </w:r>
    </w:p>
    <w:p w:rsidR="007D016B" w:rsidRPr="007D016B" w:rsidRDefault="007D016B" w:rsidP="007D016B">
      <w:pPr>
        <w:spacing w:before="270" w:after="270" w:line="384" w:lineRule="atLeast"/>
        <w:rPr>
          <w:color w:val="484848"/>
          <w:sz w:val="18"/>
          <w:szCs w:val="18"/>
        </w:rPr>
      </w:pPr>
      <w:hyperlink r:id="rId42" w:history="1">
        <w:r w:rsidR="00B52FCB" w:rsidRPr="007D016B">
          <w:rPr>
            <w:noProof/>
            <w:color w:val="666666"/>
            <w:sz w:val="18"/>
            <w:szCs w:val="18"/>
            <w:lang w:val="en-GB" w:eastAsia="en-GB"/>
          </w:rPr>
          <w:drawing>
            <wp:inline distT="0" distB="0" distL="0" distR="0">
              <wp:extent cx="137160" cy="99060"/>
              <wp:effectExtent l="0" t="0" r="0" b="0"/>
              <wp:docPr id="27" name="divExpCollAsst_8_img" descr="Sh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vExpCollAsst_8_img" descr="Sho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7160" cy="99060"/>
                      </a:xfrm>
                      <a:prstGeom prst="rect">
                        <a:avLst/>
                      </a:prstGeom>
                      <a:noFill/>
                      <a:ln>
                        <a:noFill/>
                      </a:ln>
                    </pic:spPr>
                  </pic:pic>
                </a:graphicData>
              </a:graphic>
            </wp:inline>
          </w:drawing>
        </w:r>
        <w:r w:rsidRPr="007D016B">
          <w:rPr>
            <w:color w:val="666666"/>
            <w:sz w:val="18"/>
            <w:szCs w:val="18"/>
          </w:rPr>
          <w:t>To use the Link Tasks button</w:t>
        </w:r>
      </w:hyperlink>
    </w:p>
    <w:p w:rsidR="007D016B" w:rsidRPr="007D016B" w:rsidRDefault="007D016B" w:rsidP="007D016B">
      <w:pPr>
        <w:numPr>
          <w:ilvl w:val="0"/>
          <w:numId w:val="12"/>
        </w:numPr>
        <w:spacing w:before="120" w:after="120" w:line="384" w:lineRule="atLeast"/>
        <w:ind w:left="255" w:right="240"/>
        <w:rPr>
          <w:color w:val="484848"/>
          <w:sz w:val="18"/>
          <w:szCs w:val="18"/>
        </w:rPr>
      </w:pPr>
      <w:r w:rsidRPr="007D016B">
        <w:rPr>
          <w:color w:val="484848"/>
          <w:sz w:val="18"/>
          <w:szCs w:val="18"/>
        </w:rPr>
        <w:t xml:space="preserve">On the </w:t>
      </w:r>
      <w:r w:rsidRPr="007D016B">
        <w:rPr>
          <w:b/>
          <w:bCs/>
          <w:color w:val="484848"/>
          <w:sz w:val="18"/>
          <w:szCs w:val="18"/>
        </w:rPr>
        <w:t>View</w:t>
      </w:r>
      <w:r w:rsidRPr="007D016B">
        <w:rPr>
          <w:color w:val="484848"/>
          <w:sz w:val="18"/>
          <w:szCs w:val="18"/>
        </w:rPr>
        <w:t xml:space="preserve"> menu, click </w:t>
      </w:r>
      <w:r w:rsidRPr="007D016B">
        <w:rPr>
          <w:b/>
          <w:bCs/>
          <w:color w:val="484848"/>
          <w:sz w:val="18"/>
          <w:szCs w:val="18"/>
        </w:rPr>
        <w:t>Gantt Chart</w:t>
      </w:r>
      <w:r w:rsidRPr="007D016B">
        <w:rPr>
          <w:color w:val="484848"/>
          <w:sz w:val="18"/>
          <w:szCs w:val="18"/>
        </w:rPr>
        <w:t xml:space="preserve">. </w:t>
      </w:r>
    </w:p>
    <w:p w:rsidR="007D016B" w:rsidRPr="007D016B" w:rsidRDefault="007D016B" w:rsidP="007D016B">
      <w:pPr>
        <w:numPr>
          <w:ilvl w:val="0"/>
          <w:numId w:val="12"/>
        </w:numPr>
        <w:spacing w:before="120" w:after="120" w:line="384" w:lineRule="atLeast"/>
        <w:ind w:left="255" w:right="240"/>
        <w:rPr>
          <w:color w:val="484848"/>
          <w:sz w:val="18"/>
          <w:szCs w:val="18"/>
        </w:rPr>
      </w:pPr>
      <w:r w:rsidRPr="007D016B">
        <w:rPr>
          <w:color w:val="484848"/>
          <w:sz w:val="18"/>
          <w:szCs w:val="18"/>
        </w:rPr>
        <w:t xml:space="preserve">In the </w:t>
      </w:r>
      <w:r w:rsidRPr="007D016B">
        <w:rPr>
          <w:b/>
          <w:bCs/>
          <w:color w:val="484848"/>
          <w:sz w:val="18"/>
          <w:szCs w:val="18"/>
        </w:rPr>
        <w:t>Task Name</w:t>
      </w:r>
      <w:r w:rsidRPr="007D016B">
        <w:rPr>
          <w:color w:val="484848"/>
          <w:sz w:val="18"/>
          <w:szCs w:val="18"/>
        </w:rPr>
        <w:t xml:space="preserve"> field, select two or more tasks you want to link in the order you want to link them. </w:t>
      </w:r>
    </w:p>
    <w:p w:rsidR="007D016B" w:rsidRPr="007D016B" w:rsidRDefault="007D016B" w:rsidP="007D016B">
      <w:pPr>
        <w:numPr>
          <w:ilvl w:val="1"/>
          <w:numId w:val="12"/>
        </w:numPr>
        <w:spacing w:before="120" w:after="120" w:line="384" w:lineRule="atLeast"/>
        <w:ind w:left="495" w:right="480"/>
        <w:rPr>
          <w:color w:val="484848"/>
          <w:sz w:val="18"/>
          <w:szCs w:val="18"/>
        </w:rPr>
      </w:pPr>
      <w:r w:rsidRPr="007D016B">
        <w:rPr>
          <w:color w:val="484848"/>
          <w:sz w:val="18"/>
          <w:szCs w:val="18"/>
        </w:rPr>
        <w:t xml:space="preserve">To select nonadjacent tasks, hold down CTRL, and then click the tasks you want to link. </w:t>
      </w:r>
    </w:p>
    <w:p w:rsidR="007D016B" w:rsidRPr="007D016B" w:rsidRDefault="007D016B" w:rsidP="007D016B">
      <w:pPr>
        <w:numPr>
          <w:ilvl w:val="1"/>
          <w:numId w:val="12"/>
        </w:numPr>
        <w:spacing w:before="120" w:after="120" w:line="384" w:lineRule="atLeast"/>
        <w:ind w:left="495" w:right="480"/>
        <w:rPr>
          <w:color w:val="484848"/>
          <w:sz w:val="18"/>
          <w:szCs w:val="18"/>
        </w:rPr>
      </w:pPr>
      <w:r w:rsidRPr="007D016B">
        <w:rPr>
          <w:color w:val="484848"/>
          <w:sz w:val="18"/>
          <w:szCs w:val="18"/>
        </w:rPr>
        <w:t xml:space="preserve">To select adjacent tasks, hold down SHIFT, and then click the first and last tasks you want to link. </w:t>
      </w:r>
    </w:p>
    <w:p w:rsidR="007D016B" w:rsidRPr="007D016B" w:rsidRDefault="007D016B" w:rsidP="007D016B">
      <w:pPr>
        <w:numPr>
          <w:ilvl w:val="0"/>
          <w:numId w:val="12"/>
        </w:numPr>
        <w:spacing w:before="120" w:after="120" w:line="384" w:lineRule="atLeast"/>
        <w:ind w:left="255" w:right="240"/>
        <w:rPr>
          <w:color w:val="484848"/>
          <w:sz w:val="18"/>
          <w:szCs w:val="18"/>
        </w:rPr>
      </w:pPr>
      <w:r w:rsidRPr="007D016B">
        <w:rPr>
          <w:color w:val="484848"/>
          <w:sz w:val="18"/>
          <w:szCs w:val="18"/>
        </w:rPr>
        <w:t xml:space="preserve">Click </w:t>
      </w:r>
      <w:r w:rsidRPr="007D016B">
        <w:rPr>
          <w:b/>
          <w:bCs/>
          <w:color w:val="484848"/>
          <w:sz w:val="18"/>
          <w:szCs w:val="18"/>
        </w:rPr>
        <w:t>Link Tasks</w:t>
      </w:r>
      <w:r w:rsidRPr="007D016B">
        <w:rPr>
          <w:color w:val="484848"/>
          <w:sz w:val="18"/>
          <w:szCs w:val="18"/>
        </w:rPr>
        <w:t xml:space="preserve"> </w:t>
      </w:r>
      <w:r w:rsidR="00B52FCB" w:rsidRPr="007D016B">
        <w:rPr>
          <w:noProof/>
          <w:color w:val="484848"/>
          <w:sz w:val="18"/>
          <w:szCs w:val="18"/>
          <w:lang w:val="en-GB" w:eastAsia="en-GB"/>
        </w:rPr>
        <w:drawing>
          <wp:inline distT="0" distB="0" distL="0" distR="0">
            <wp:extent cx="198120" cy="190500"/>
            <wp:effectExtent l="0" t="0" r="0" b="0"/>
            <wp:docPr id="28" name="Picture 28" descr="Button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Button image"/>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98120" cy="190500"/>
                    </a:xfrm>
                    <a:prstGeom prst="rect">
                      <a:avLst/>
                    </a:prstGeom>
                    <a:noFill/>
                    <a:ln>
                      <a:noFill/>
                    </a:ln>
                  </pic:spPr>
                </pic:pic>
              </a:graphicData>
            </a:graphic>
          </wp:inline>
        </w:drawing>
      </w:r>
      <w:r w:rsidRPr="007D016B">
        <w:rPr>
          <w:color w:val="484848"/>
          <w:sz w:val="18"/>
          <w:szCs w:val="18"/>
        </w:rPr>
        <w:t xml:space="preserve">. </w:t>
      </w:r>
    </w:p>
    <w:p w:rsidR="007D016B" w:rsidRPr="007D016B" w:rsidRDefault="007D016B" w:rsidP="007D016B">
      <w:pPr>
        <w:spacing w:before="270" w:after="270" w:line="384" w:lineRule="atLeast"/>
        <w:rPr>
          <w:color w:val="484848"/>
          <w:sz w:val="18"/>
          <w:szCs w:val="18"/>
        </w:rPr>
      </w:pPr>
      <w:hyperlink r:id="rId44" w:history="1">
        <w:r w:rsidR="00B52FCB" w:rsidRPr="007D016B">
          <w:rPr>
            <w:noProof/>
            <w:color w:val="666666"/>
            <w:sz w:val="18"/>
            <w:szCs w:val="18"/>
            <w:lang w:val="en-GB" w:eastAsia="en-GB"/>
          </w:rPr>
          <w:drawing>
            <wp:inline distT="0" distB="0" distL="0" distR="0">
              <wp:extent cx="137160" cy="99060"/>
              <wp:effectExtent l="0" t="0" r="0" b="0"/>
              <wp:docPr id="29" name="divExpCollAsst_9_img" descr="Sh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vExpCollAsst_9_img" descr="Sho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7160" cy="99060"/>
                      </a:xfrm>
                      <a:prstGeom prst="rect">
                        <a:avLst/>
                      </a:prstGeom>
                      <a:noFill/>
                      <a:ln>
                        <a:noFill/>
                      </a:ln>
                    </pic:spPr>
                  </pic:pic>
                </a:graphicData>
              </a:graphic>
            </wp:inline>
          </w:drawing>
        </w:r>
        <w:r w:rsidRPr="007D016B">
          <w:rPr>
            <w:color w:val="666666"/>
            <w:sz w:val="18"/>
            <w:szCs w:val="18"/>
          </w:rPr>
          <w:t>To enter task IDs in the Predecessors column</w:t>
        </w:r>
      </w:hyperlink>
    </w:p>
    <w:p w:rsidR="007D016B" w:rsidRPr="007D016B" w:rsidRDefault="007D016B" w:rsidP="007D016B">
      <w:pPr>
        <w:numPr>
          <w:ilvl w:val="0"/>
          <w:numId w:val="13"/>
        </w:numPr>
        <w:spacing w:before="120" w:after="120" w:line="384" w:lineRule="atLeast"/>
        <w:ind w:left="255" w:right="240"/>
        <w:rPr>
          <w:color w:val="484848"/>
          <w:sz w:val="18"/>
          <w:szCs w:val="18"/>
        </w:rPr>
      </w:pPr>
      <w:r w:rsidRPr="007D016B">
        <w:rPr>
          <w:color w:val="484848"/>
          <w:sz w:val="18"/>
          <w:szCs w:val="18"/>
        </w:rPr>
        <w:t xml:space="preserve">If you can't see the Predecessor column, drag the split bar that appears between the Gantt Chart and the table to the right. </w:t>
      </w:r>
    </w:p>
    <w:p w:rsidR="007D016B" w:rsidRPr="007D016B" w:rsidRDefault="007D016B" w:rsidP="007D016B">
      <w:pPr>
        <w:numPr>
          <w:ilvl w:val="0"/>
          <w:numId w:val="13"/>
        </w:numPr>
        <w:spacing w:before="120" w:after="120" w:line="384" w:lineRule="atLeast"/>
        <w:ind w:left="255" w:right="240"/>
        <w:rPr>
          <w:color w:val="484848"/>
          <w:sz w:val="18"/>
          <w:szCs w:val="18"/>
        </w:rPr>
      </w:pPr>
      <w:r w:rsidRPr="007D016B">
        <w:rPr>
          <w:color w:val="484848"/>
          <w:sz w:val="18"/>
          <w:szCs w:val="18"/>
        </w:rPr>
        <w:t xml:space="preserve">In the </w:t>
      </w:r>
      <w:r w:rsidRPr="007D016B">
        <w:rPr>
          <w:b/>
          <w:bCs/>
          <w:color w:val="484848"/>
          <w:sz w:val="18"/>
          <w:szCs w:val="18"/>
        </w:rPr>
        <w:t>Predecessors</w:t>
      </w:r>
      <w:r w:rsidRPr="007D016B">
        <w:rPr>
          <w:color w:val="484848"/>
          <w:sz w:val="18"/>
          <w:szCs w:val="18"/>
        </w:rPr>
        <w:t xml:space="preserve"> field of the successor task, type the predecessor task's ID number and the appropriate dependency abbreviation: </w:t>
      </w:r>
      <w:r w:rsidRPr="007D016B">
        <w:rPr>
          <w:b/>
          <w:bCs/>
          <w:color w:val="484848"/>
          <w:sz w:val="18"/>
          <w:szCs w:val="18"/>
        </w:rPr>
        <w:t>SS</w:t>
      </w:r>
      <w:r w:rsidRPr="007D016B">
        <w:rPr>
          <w:color w:val="484848"/>
          <w:sz w:val="18"/>
          <w:szCs w:val="18"/>
        </w:rPr>
        <w:t xml:space="preserve">, </w:t>
      </w:r>
      <w:r w:rsidRPr="007D016B">
        <w:rPr>
          <w:b/>
          <w:bCs/>
          <w:color w:val="484848"/>
          <w:sz w:val="18"/>
          <w:szCs w:val="18"/>
        </w:rPr>
        <w:t>FF</w:t>
      </w:r>
      <w:r w:rsidRPr="007D016B">
        <w:rPr>
          <w:color w:val="484848"/>
          <w:sz w:val="18"/>
          <w:szCs w:val="18"/>
        </w:rPr>
        <w:t xml:space="preserve">, </w:t>
      </w:r>
      <w:r w:rsidRPr="007D016B">
        <w:rPr>
          <w:b/>
          <w:bCs/>
          <w:color w:val="484848"/>
          <w:sz w:val="18"/>
          <w:szCs w:val="18"/>
        </w:rPr>
        <w:t>FS</w:t>
      </w:r>
      <w:r w:rsidRPr="007D016B">
        <w:rPr>
          <w:color w:val="484848"/>
          <w:sz w:val="18"/>
          <w:szCs w:val="18"/>
        </w:rPr>
        <w:t xml:space="preserve">, or </w:t>
      </w:r>
      <w:r w:rsidRPr="007D016B">
        <w:rPr>
          <w:b/>
          <w:bCs/>
          <w:color w:val="484848"/>
          <w:sz w:val="18"/>
          <w:szCs w:val="18"/>
        </w:rPr>
        <w:t>SF</w:t>
      </w:r>
      <w:r w:rsidRPr="007D016B">
        <w:rPr>
          <w:color w:val="484848"/>
          <w:sz w:val="18"/>
          <w:szCs w:val="18"/>
        </w:rPr>
        <w:t xml:space="preserve">. If you don't specify a dependency type, Project applies a Finish-to-Start (FS) dependency. </w:t>
      </w:r>
    </w:p>
    <w:p w:rsidR="007D016B" w:rsidRPr="007D016B" w:rsidRDefault="007D016B" w:rsidP="007D016B">
      <w:pPr>
        <w:spacing w:before="270" w:after="270" w:line="384" w:lineRule="atLeast"/>
        <w:rPr>
          <w:color w:val="484848"/>
          <w:sz w:val="18"/>
          <w:szCs w:val="18"/>
        </w:rPr>
      </w:pPr>
      <w:r w:rsidRPr="007D016B">
        <w:rPr>
          <w:color w:val="484848"/>
          <w:sz w:val="18"/>
          <w:szCs w:val="18"/>
        </w:rPr>
        <w:t>As you set the dependencies, Project adjusts the schedule, even though you have not yet assigned your resources.</w:t>
      </w:r>
    </w:p>
    <w:p w:rsidR="007D016B" w:rsidRPr="007D016B" w:rsidRDefault="007D016B" w:rsidP="007D016B">
      <w:pPr>
        <w:spacing w:before="270" w:after="270" w:line="384" w:lineRule="atLeast"/>
        <w:rPr>
          <w:color w:val="484848"/>
          <w:sz w:val="18"/>
          <w:szCs w:val="18"/>
        </w:rPr>
      </w:pPr>
      <w:r w:rsidRPr="007D016B">
        <w:rPr>
          <w:b/>
          <w:bCs/>
          <w:color w:val="484848"/>
          <w:sz w:val="18"/>
          <w:szCs w:val="18"/>
        </w:rPr>
        <w:t>Note</w:t>
      </w:r>
      <w:r w:rsidRPr="007D016B">
        <w:rPr>
          <w:color w:val="484848"/>
          <w:sz w:val="18"/>
          <w:szCs w:val="18"/>
        </w:rPr>
        <w:t xml:space="preserve">  If two tasks need to overlap one another, or if they are dependent but there needs to be a gap between them, use the </w:t>
      </w:r>
      <w:r w:rsidRPr="007D016B">
        <w:rPr>
          <w:b/>
          <w:bCs/>
          <w:color w:val="484848"/>
          <w:sz w:val="18"/>
          <w:szCs w:val="18"/>
        </w:rPr>
        <w:t>Lag</w:t>
      </w:r>
      <w:r w:rsidRPr="007D016B">
        <w:rPr>
          <w:color w:val="484848"/>
          <w:sz w:val="18"/>
          <w:szCs w:val="18"/>
        </w:rPr>
        <w:t xml:space="preserve"> field. For more information about lead and lage time, see the related links in the </w:t>
      </w:r>
      <w:r w:rsidRPr="007D016B">
        <w:rPr>
          <w:b/>
          <w:bCs/>
          <w:color w:val="484848"/>
          <w:sz w:val="18"/>
          <w:szCs w:val="18"/>
        </w:rPr>
        <w:t>See Also</w:t>
      </w:r>
      <w:r w:rsidRPr="007D016B">
        <w:rPr>
          <w:color w:val="484848"/>
          <w:sz w:val="18"/>
          <w:szCs w:val="18"/>
        </w:rPr>
        <w:t xml:space="preserve"> section of this page.</w:t>
      </w:r>
    </w:p>
    <w:p w:rsidR="007D016B" w:rsidRPr="007D016B" w:rsidRDefault="00B52FCB" w:rsidP="007D016B">
      <w:pPr>
        <w:spacing w:before="270" w:after="270" w:line="384" w:lineRule="atLeast"/>
        <w:rPr>
          <w:color w:val="484848"/>
          <w:sz w:val="18"/>
          <w:szCs w:val="18"/>
        </w:rPr>
      </w:pPr>
      <w:r w:rsidRPr="007D016B">
        <w:rPr>
          <w:noProof/>
          <w:color w:val="484848"/>
          <w:sz w:val="18"/>
          <w:szCs w:val="18"/>
          <w:lang w:val="en-GB" w:eastAsia="en-GB"/>
        </w:rPr>
        <w:drawing>
          <wp:inline distT="0" distB="0" distL="0" distR="0">
            <wp:extent cx="3337560" cy="2438400"/>
            <wp:effectExtent l="0" t="0" r="0" b="0"/>
            <wp:docPr id="30" name="Picture 30" descr="Task links in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Task links in Project"/>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337560" cy="2438400"/>
                    </a:xfrm>
                    <a:prstGeom prst="rect">
                      <a:avLst/>
                    </a:prstGeom>
                    <a:noFill/>
                    <a:ln>
                      <a:noFill/>
                    </a:ln>
                  </pic:spPr>
                </pic:pic>
              </a:graphicData>
            </a:graphic>
          </wp:inline>
        </w:drawing>
      </w:r>
    </w:p>
    <w:p w:rsidR="007D016B" w:rsidRPr="007D016B" w:rsidRDefault="00B52FCB" w:rsidP="007D016B">
      <w:pPr>
        <w:spacing w:before="270" w:after="270" w:line="384" w:lineRule="atLeast"/>
        <w:rPr>
          <w:color w:val="484848"/>
          <w:sz w:val="18"/>
          <w:szCs w:val="18"/>
        </w:rPr>
      </w:pPr>
      <w:r w:rsidRPr="007D016B">
        <w:rPr>
          <w:noProof/>
          <w:color w:val="484848"/>
          <w:sz w:val="18"/>
          <w:szCs w:val="18"/>
          <w:lang w:val="en-GB" w:eastAsia="en-GB"/>
        </w:rPr>
        <w:drawing>
          <wp:inline distT="0" distB="0" distL="0" distR="0">
            <wp:extent cx="99060" cy="99060"/>
            <wp:effectExtent l="0" t="0" r="0" b="0"/>
            <wp:docPr id="31" name="Picture 31" descr="Callou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allout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9060" cy="99060"/>
                    </a:xfrm>
                    <a:prstGeom prst="rect">
                      <a:avLst/>
                    </a:prstGeom>
                    <a:noFill/>
                    <a:ln>
                      <a:noFill/>
                    </a:ln>
                  </pic:spPr>
                </pic:pic>
              </a:graphicData>
            </a:graphic>
          </wp:inline>
        </w:drawing>
      </w:r>
      <w:r w:rsidR="007D016B" w:rsidRPr="007D016B">
        <w:rPr>
          <w:color w:val="484848"/>
          <w:sz w:val="18"/>
          <w:szCs w:val="18"/>
        </w:rPr>
        <w:t>One way to create task links is to enter predecessor task IDs in the Task Form.</w:t>
      </w:r>
    </w:p>
    <w:p w:rsidR="007D016B" w:rsidRPr="007D016B" w:rsidRDefault="00B52FCB" w:rsidP="007D016B">
      <w:pPr>
        <w:spacing w:before="270" w:after="270" w:line="384" w:lineRule="atLeast"/>
        <w:rPr>
          <w:color w:val="484848"/>
          <w:sz w:val="18"/>
          <w:szCs w:val="18"/>
        </w:rPr>
      </w:pPr>
      <w:r w:rsidRPr="007D016B">
        <w:rPr>
          <w:noProof/>
          <w:color w:val="484848"/>
          <w:sz w:val="18"/>
          <w:szCs w:val="18"/>
          <w:lang w:val="en-GB" w:eastAsia="en-GB"/>
        </w:rPr>
        <w:drawing>
          <wp:inline distT="0" distB="0" distL="0" distR="0">
            <wp:extent cx="99060" cy="99060"/>
            <wp:effectExtent l="0" t="0" r="0" b="0"/>
            <wp:docPr id="32" name="Picture 32" descr="Callout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allout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99060" cy="99060"/>
                    </a:xfrm>
                    <a:prstGeom prst="rect">
                      <a:avLst/>
                    </a:prstGeom>
                    <a:noFill/>
                    <a:ln>
                      <a:noFill/>
                    </a:ln>
                  </pic:spPr>
                </pic:pic>
              </a:graphicData>
            </a:graphic>
          </wp:inline>
        </w:drawing>
      </w:r>
      <w:r w:rsidR="007D016B" w:rsidRPr="007D016B">
        <w:rPr>
          <w:color w:val="484848"/>
          <w:sz w:val="18"/>
          <w:szCs w:val="18"/>
        </w:rPr>
        <w:t xml:space="preserve">Another way is to select two tasks, and then click the </w:t>
      </w:r>
      <w:r w:rsidR="007D016B" w:rsidRPr="007D016B">
        <w:rPr>
          <w:b/>
          <w:bCs/>
          <w:color w:val="484848"/>
          <w:sz w:val="18"/>
          <w:szCs w:val="18"/>
        </w:rPr>
        <w:t>Link Tasks</w:t>
      </w:r>
      <w:r w:rsidR="007D016B" w:rsidRPr="007D016B">
        <w:rPr>
          <w:color w:val="484848"/>
          <w:sz w:val="18"/>
          <w:szCs w:val="18"/>
        </w:rPr>
        <w:t xml:space="preserve"> button.</w:t>
      </w:r>
    </w:p>
    <w:p w:rsidR="007D016B" w:rsidRPr="007D016B" w:rsidRDefault="00B52FCB" w:rsidP="007D016B">
      <w:pPr>
        <w:spacing w:before="270" w:after="270" w:line="384" w:lineRule="atLeast"/>
        <w:rPr>
          <w:color w:val="484848"/>
          <w:sz w:val="18"/>
          <w:szCs w:val="18"/>
        </w:rPr>
      </w:pPr>
      <w:r w:rsidRPr="007D016B">
        <w:rPr>
          <w:noProof/>
          <w:color w:val="484848"/>
          <w:sz w:val="18"/>
          <w:szCs w:val="18"/>
          <w:lang w:val="en-GB" w:eastAsia="en-GB"/>
        </w:rPr>
        <w:drawing>
          <wp:inline distT="0" distB="0" distL="0" distR="0">
            <wp:extent cx="99060" cy="99060"/>
            <wp:effectExtent l="0" t="0" r="0" b="0"/>
            <wp:docPr id="33" name="Picture 33" descr="Callout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allout 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99060" cy="99060"/>
                    </a:xfrm>
                    <a:prstGeom prst="rect">
                      <a:avLst/>
                    </a:prstGeom>
                    <a:noFill/>
                    <a:ln>
                      <a:noFill/>
                    </a:ln>
                  </pic:spPr>
                </pic:pic>
              </a:graphicData>
            </a:graphic>
          </wp:inline>
        </w:drawing>
      </w:r>
      <w:r w:rsidR="007D016B" w:rsidRPr="007D016B">
        <w:rPr>
          <w:color w:val="484848"/>
          <w:sz w:val="18"/>
          <w:szCs w:val="18"/>
        </w:rPr>
        <w:t xml:space="preserve">Yet another way to link tasks is to enter task IDs in the </w:t>
      </w:r>
      <w:r w:rsidR="007D016B" w:rsidRPr="007D016B">
        <w:rPr>
          <w:b/>
          <w:bCs/>
          <w:color w:val="484848"/>
          <w:sz w:val="18"/>
          <w:szCs w:val="18"/>
        </w:rPr>
        <w:t>Predecessors</w:t>
      </w:r>
      <w:r w:rsidR="007D016B" w:rsidRPr="007D016B">
        <w:rPr>
          <w:color w:val="484848"/>
          <w:sz w:val="18"/>
          <w:szCs w:val="18"/>
        </w:rPr>
        <w:t xml:space="preserve"> field.</w:t>
      </w:r>
    </w:p>
    <w:p w:rsidR="007D016B" w:rsidRPr="007D016B" w:rsidRDefault="007D016B" w:rsidP="007D016B">
      <w:pPr>
        <w:spacing w:before="270" w:after="270" w:line="384" w:lineRule="atLeast"/>
        <w:rPr>
          <w:color w:val="484848"/>
          <w:sz w:val="18"/>
          <w:szCs w:val="18"/>
        </w:rPr>
      </w:pPr>
      <w:r w:rsidRPr="007D016B">
        <w:rPr>
          <w:color w:val="484848"/>
          <w:sz w:val="18"/>
          <w:szCs w:val="18"/>
        </w:rPr>
        <w:t>Next, you might want to display your critical path, which identifies the path on which no slippage can occur without effecting the end date of the project.</w:t>
      </w:r>
    </w:p>
    <w:p w:rsidR="007D016B" w:rsidRPr="007D016B" w:rsidRDefault="007D016B" w:rsidP="007D016B">
      <w:pPr>
        <w:spacing w:before="270" w:after="270" w:line="384" w:lineRule="atLeast"/>
        <w:rPr>
          <w:color w:val="484848"/>
          <w:sz w:val="18"/>
          <w:szCs w:val="18"/>
        </w:rPr>
      </w:pPr>
      <w:hyperlink r:id="rId47" w:history="1">
        <w:r w:rsidR="00B52FCB" w:rsidRPr="007D016B">
          <w:rPr>
            <w:noProof/>
            <w:color w:val="666666"/>
            <w:sz w:val="18"/>
            <w:szCs w:val="18"/>
            <w:lang w:val="en-GB" w:eastAsia="en-GB"/>
          </w:rPr>
          <w:drawing>
            <wp:inline distT="0" distB="0" distL="0" distR="0">
              <wp:extent cx="137160" cy="99060"/>
              <wp:effectExtent l="0" t="0" r="0" b="0"/>
              <wp:docPr id="34" name="divExpCollAsst_10_img" descr="Sh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vExpCollAsst_10_img" descr="Sho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7160" cy="99060"/>
                      </a:xfrm>
                      <a:prstGeom prst="rect">
                        <a:avLst/>
                      </a:prstGeom>
                      <a:noFill/>
                      <a:ln>
                        <a:noFill/>
                      </a:ln>
                    </pic:spPr>
                  </pic:pic>
                </a:graphicData>
              </a:graphic>
            </wp:inline>
          </w:drawing>
        </w:r>
        <w:r w:rsidRPr="007D016B">
          <w:rPr>
            <w:color w:val="666666"/>
            <w:sz w:val="18"/>
            <w:szCs w:val="18"/>
          </w:rPr>
          <w:t>To display the critical path</w:t>
        </w:r>
      </w:hyperlink>
    </w:p>
    <w:p w:rsidR="007D016B" w:rsidRPr="007D016B" w:rsidRDefault="007D016B" w:rsidP="007D016B">
      <w:pPr>
        <w:numPr>
          <w:ilvl w:val="0"/>
          <w:numId w:val="14"/>
        </w:numPr>
        <w:spacing w:before="120" w:after="120" w:line="384" w:lineRule="atLeast"/>
        <w:ind w:left="240" w:right="240"/>
        <w:rPr>
          <w:color w:val="484848"/>
          <w:sz w:val="18"/>
          <w:szCs w:val="18"/>
        </w:rPr>
      </w:pPr>
      <w:r w:rsidRPr="007D016B">
        <w:rPr>
          <w:color w:val="484848"/>
          <w:sz w:val="18"/>
          <w:szCs w:val="18"/>
        </w:rPr>
        <w:t xml:space="preserve">On the </w:t>
      </w:r>
      <w:r w:rsidRPr="007D016B">
        <w:rPr>
          <w:b/>
          <w:bCs/>
          <w:color w:val="484848"/>
          <w:sz w:val="18"/>
          <w:szCs w:val="18"/>
        </w:rPr>
        <w:t>View</w:t>
      </w:r>
      <w:r w:rsidRPr="007D016B">
        <w:rPr>
          <w:color w:val="484848"/>
          <w:sz w:val="18"/>
          <w:szCs w:val="18"/>
        </w:rPr>
        <w:t xml:space="preserve"> menu, click </w:t>
      </w:r>
      <w:r w:rsidRPr="007D016B">
        <w:rPr>
          <w:b/>
          <w:bCs/>
          <w:color w:val="484848"/>
          <w:sz w:val="18"/>
          <w:szCs w:val="18"/>
        </w:rPr>
        <w:t>Tracking Gantt</w:t>
      </w:r>
      <w:r w:rsidRPr="007D016B">
        <w:rPr>
          <w:color w:val="484848"/>
          <w:sz w:val="18"/>
          <w:szCs w:val="18"/>
        </w:rPr>
        <w:t xml:space="preserve">. </w:t>
      </w:r>
    </w:p>
    <w:p w:rsidR="007D016B" w:rsidRPr="007D016B" w:rsidRDefault="007D016B" w:rsidP="007D016B">
      <w:pPr>
        <w:spacing w:before="270" w:after="270" w:line="384" w:lineRule="atLeast"/>
        <w:rPr>
          <w:color w:val="484848"/>
          <w:sz w:val="18"/>
          <w:szCs w:val="18"/>
        </w:rPr>
      </w:pPr>
      <w:r w:rsidRPr="007D016B">
        <w:rPr>
          <w:color w:val="484848"/>
          <w:sz w:val="18"/>
          <w:szCs w:val="18"/>
        </w:rPr>
        <w:t>In this view, the Gantt bars of tasks on the critical path are formatted red.</w:t>
      </w:r>
    </w:p>
    <w:p w:rsidR="007D016B" w:rsidRPr="007D016B" w:rsidRDefault="007D016B" w:rsidP="007D016B">
      <w:pPr>
        <w:spacing w:before="270" w:after="270" w:line="384" w:lineRule="atLeast"/>
        <w:rPr>
          <w:color w:val="484848"/>
          <w:sz w:val="18"/>
          <w:szCs w:val="18"/>
        </w:rPr>
      </w:pPr>
      <w:r w:rsidRPr="007D016B">
        <w:rPr>
          <w:color w:val="484848"/>
          <w:sz w:val="18"/>
          <w:szCs w:val="18"/>
        </w:rPr>
        <w:t>If you want to further highlight the critical path, you can customize the view.</w:t>
      </w:r>
    </w:p>
    <w:p w:rsidR="007D016B" w:rsidRPr="007D016B" w:rsidRDefault="007D016B" w:rsidP="007D016B">
      <w:pPr>
        <w:spacing w:before="270" w:after="270" w:line="384" w:lineRule="atLeast"/>
        <w:rPr>
          <w:color w:val="484848"/>
          <w:sz w:val="18"/>
          <w:szCs w:val="18"/>
        </w:rPr>
      </w:pPr>
      <w:hyperlink r:id="rId48" w:history="1">
        <w:r w:rsidR="00B52FCB" w:rsidRPr="007D016B">
          <w:rPr>
            <w:noProof/>
            <w:color w:val="666666"/>
            <w:sz w:val="18"/>
            <w:szCs w:val="18"/>
            <w:lang w:val="en-GB" w:eastAsia="en-GB"/>
          </w:rPr>
          <w:drawing>
            <wp:inline distT="0" distB="0" distL="0" distR="0">
              <wp:extent cx="137160" cy="99060"/>
              <wp:effectExtent l="0" t="0" r="0" b="0"/>
              <wp:docPr id="35" name="divExpCollAsst_11_img" descr="Sh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vExpCollAsst_11_img" descr="Sho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7160" cy="99060"/>
                      </a:xfrm>
                      <a:prstGeom prst="rect">
                        <a:avLst/>
                      </a:prstGeom>
                      <a:noFill/>
                      <a:ln>
                        <a:noFill/>
                      </a:ln>
                    </pic:spPr>
                  </pic:pic>
                </a:graphicData>
              </a:graphic>
            </wp:inline>
          </w:drawing>
        </w:r>
        <w:r w:rsidRPr="007D016B">
          <w:rPr>
            <w:color w:val="666666"/>
            <w:sz w:val="18"/>
            <w:szCs w:val="18"/>
          </w:rPr>
          <w:t>To format task names and Gantt bars of tasks on the critical path</w:t>
        </w:r>
      </w:hyperlink>
    </w:p>
    <w:p w:rsidR="007D016B" w:rsidRPr="007D016B" w:rsidRDefault="007D016B" w:rsidP="007D016B">
      <w:pPr>
        <w:numPr>
          <w:ilvl w:val="0"/>
          <w:numId w:val="15"/>
        </w:numPr>
        <w:spacing w:before="120" w:after="120" w:line="384" w:lineRule="atLeast"/>
        <w:ind w:left="255" w:right="240"/>
        <w:rPr>
          <w:color w:val="484848"/>
          <w:sz w:val="18"/>
          <w:szCs w:val="18"/>
        </w:rPr>
      </w:pPr>
      <w:r w:rsidRPr="007D016B">
        <w:rPr>
          <w:color w:val="484848"/>
          <w:sz w:val="18"/>
          <w:szCs w:val="18"/>
        </w:rPr>
        <w:t xml:space="preserve">On the </w:t>
      </w:r>
      <w:r w:rsidRPr="007D016B">
        <w:rPr>
          <w:b/>
          <w:bCs/>
          <w:color w:val="484848"/>
          <w:sz w:val="18"/>
          <w:szCs w:val="18"/>
        </w:rPr>
        <w:t>Format</w:t>
      </w:r>
      <w:r w:rsidRPr="007D016B">
        <w:rPr>
          <w:color w:val="484848"/>
          <w:sz w:val="18"/>
          <w:szCs w:val="18"/>
        </w:rPr>
        <w:t xml:space="preserve"> menu, click </w:t>
      </w:r>
      <w:r w:rsidRPr="007D016B">
        <w:rPr>
          <w:b/>
          <w:bCs/>
          <w:color w:val="484848"/>
          <w:sz w:val="18"/>
          <w:szCs w:val="18"/>
        </w:rPr>
        <w:t>Gantt Chart Wizard</w:t>
      </w:r>
      <w:r w:rsidRPr="007D016B">
        <w:rPr>
          <w:color w:val="484848"/>
          <w:sz w:val="18"/>
          <w:szCs w:val="18"/>
        </w:rPr>
        <w:t xml:space="preserve">. </w:t>
      </w:r>
    </w:p>
    <w:p w:rsidR="007D016B" w:rsidRPr="007D016B" w:rsidRDefault="007D016B" w:rsidP="007D016B">
      <w:pPr>
        <w:numPr>
          <w:ilvl w:val="0"/>
          <w:numId w:val="15"/>
        </w:numPr>
        <w:spacing w:before="120" w:after="120" w:line="384" w:lineRule="atLeast"/>
        <w:ind w:left="255" w:right="240"/>
        <w:rPr>
          <w:color w:val="484848"/>
          <w:sz w:val="18"/>
          <w:szCs w:val="18"/>
        </w:rPr>
      </w:pPr>
      <w:bookmarkStart w:id="4" w:name="_GoBack"/>
      <w:bookmarkEnd w:id="4"/>
      <w:r w:rsidRPr="007D016B">
        <w:rPr>
          <w:color w:val="484848"/>
          <w:sz w:val="18"/>
          <w:szCs w:val="18"/>
        </w:rPr>
        <w:t xml:space="preserve">Click </w:t>
      </w:r>
      <w:r w:rsidRPr="007D016B">
        <w:rPr>
          <w:b/>
          <w:bCs/>
          <w:color w:val="484848"/>
          <w:sz w:val="18"/>
          <w:szCs w:val="18"/>
        </w:rPr>
        <w:t>Next</w:t>
      </w:r>
      <w:r w:rsidRPr="007D016B">
        <w:rPr>
          <w:color w:val="484848"/>
          <w:sz w:val="18"/>
          <w:szCs w:val="18"/>
        </w:rPr>
        <w:t xml:space="preserve">, select </w:t>
      </w:r>
      <w:r w:rsidRPr="007D016B">
        <w:rPr>
          <w:b/>
          <w:bCs/>
          <w:color w:val="484848"/>
          <w:sz w:val="18"/>
          <w:szCs w:val="18"/>
        </w:rPr>
        <w:t>Critical path</w:t>
      </w:r>
      <w:r w:rsidRPr="007D016B">
        <w:rPr>
          <w:color w:val="484848"/>
          <w:sz w:val="18"/>
          <w:szCs w:val="18"/>
        </w:rPr>
        <w:t xml:space="preserve">, and then click </w:t>
      </w:r>
      <w:r w:rsidRPr="007D016B">
        <w:rPr>
          <w:b/>
          <w:bCs/>
          <w:color w:val="484848"/>
          <w:sz w:val="18"/>
          <w:szCs w:val="18"/>
        </w:rPr>
        <w:t>Finish</w:t>
      </w:r>
      <w:r w:rsidRPr="007D016B">
        <w:rPr>
          <w:color w:val="484848"/>
          <w:sz w:val="18"/>
          <w:szCs w:val="18"/>
        </w:rPr>
        <w:t xml:space="preserve">. </w:t>
      </w:r>
    </w:p>
    <w:p w:rsidR="007D016B" w:rsidRPr="007D016B" w:rsidRDefault="007D016B" w:rsidP="007D016B">
      <w:pPr>
        <w:numPr>
          <w:ilvl w:val="0"/>
          <w:numId w:val="15"/>
        </w:numPr>
        <w:spacing w:before="120" w:after="120" w:line="384" w:lineRule="atLeast"/>
        <w:ind w:left="255" w:right="240"/>
        <w:rPr>
          <w:color w:val="484848"/>
          <w:sz w:val="18"/>
          <w:szCs w:val="18"/>
        </w:rPr>
      </w:pPr>
      <w:r w:rsidRPr="007D016B">
        <w:rPr>
          <w:color w:val="484848"/>
          <w:sz w:val="18"/>
          <w:szCs w:val="18"/>
        </w:rPr>
        <w:t xml:space="preserve">Click </w:t>
      </w:r>
      <w:r w:rsidRPr="007D016B">
        <w:rPr>
          <w:b/>
          <w:bCs/>
          <w:color w:val="484848"/>
          <w:sz w:val="18"/>
          <w:szCs w:val="18"/>
        </w:rPr>
        <w:t>Format It</w:t>
      </w:r>
      <w:r w:rsidRPr="007D016B">
        <w:rPr>
          <w:color w:val="484848"/>
          <w:sz w:val="18"/>
          <w:szCs w:val="18"/>
        </w:rPr>
        <w:t xml:space="preserve">, and then click </w:t>
      </w:r>
      <w:r w:rsidRPr="007D016B">
        <w:rPr>
          <w:b/>
          <w:bCs/>
          <w:color w:val="484848"/>
          <w:sz w:val="18"/>
          <w:szCs w:val="18"/>
        </w:rPr>
        <w:t>Exit Wizard</w:t>
      </w:r>
      <w:r w:rsidRPr="007D016B">
        <w:rPr>
          <w:color w:val="484848"/>
          <w:sz w:val="18"/>
          <w:szCs w:val="18"/>
        </w:rPr>
        <w:t xml:space="preserve">. </w:t>
      </w:r>
    </w:p>
    <w:p w:rsidR="007D016B" w:rsidRPr="007D016B" w:rsidRDefault="007D016B" w:rsidP="007D016B">
      <w:pPr>
        <w:numPr>
          <w:ilvl w:val="0"/>
          <w:numId w:val="15"/>
        </w:numPr>
        <w:spacing w:before="120" w:after="120" w:line="384" w:lineRule="atLeast"/>
        <w:ind w:left="255" w:right="240"/>
        <w:rPr>
          <w:color w:val="484848"/>
          <w:sz w:val="18"/>
          <w:szCs w:val="18"/>
        </w:rPr>
      </w:pPr>
      <w:r w:rsidRPr="007D016B">
        <w:rPr>
          <w:color w:val="484848"/>
          <w:sz w:val="18"/>
          <w:szCs w:val="18"/>
        </w:rPr>
        <w:t xml:space="preserve">On the </w:t>
      </w:r>
      <w:r w:rsidRPr="007D016B">
        <w:rPr>
          <w:b/>
          <w:bCs/>
          <w:color w:val="484848"/>
          <w:sz w:val="18"/>
          <w:szCs w:val="18"/>
        </w:rPr>
        <w:t>Format</w:t>
      </w:r>
      <w:r w:rsidRPr="007D016B">
        <w:rPr>
          <w:color w:val="484848"/>
          <w:sz w:val="18"/>
          <w:szCs w:val="18"/>
        </w:rPr>
        <w:t xml:space="preserve"> menu, click </w:t>
      </w:r>
      <w:r w:rsidRPr="007D016B">
        <w:rPr>
          <w:b/>
          <w:bCs/>
          <w:color w:val="484848"/>
          <w:sz w:val="18"/>
          <w:szCs w:val="18"/>
        </w:rPr>
        <w:t>Text Styles</w:t>
      </w:r>
      <w:r w:rsidRPr="007D016B">
        <w:rPr>
          <w:color w:val="484848"/>
          <w:sz w:val="18"/>
          <w:szCs w:val="18"/>
        </w:rPr>
        <w:t xml:space="preserve">. </w:t>
      </w:r>
    </w:p>
    <w:p w:rsidR="007D016B" w:rsidRPr="007D016B" w:rsidRDefault="007D016B" w:rsidP="007D016B">
      <w:pPr>
        <w:numPr>
          <w:ilvl w:val="0"/>
          <w:numId w:val="15"/>
        </w:numPr>
        <w:spacing w:before="120" w:after="120" w:line="384" w:lineRule="atLeast"/>
        <w:ind w:left="255" w:right="240"/>
        <w:rPr>
          <w:color w:val="484848"/>
          <w:sz w:val="18"/>
          <w:szCs w:val="18"/>
        </w:rPr>
      </w:pPr>
      <w:r w:rsidRPr="007D016B">
        <w:rPr>
          <w:color w:val="484848"/>
          <w:sz w:val="18"/>
          <w:szCs w:val="18"/>
        </w:rPr>
        <w:t xml:space="preserve">Under </w:t>
      </w:r>
      <w:r w:rsidRPr="007D016B">
        <w:rPr>
          <w:b/>
          <w:bCs/>
          <w:color w:val="484848"/>
          <w:sz w:val="18"/>
          <w:szCs w:val="18"/>
        </w:rPr>
        <w:t>Items to Change</w:t>
      </w:r>
      <w:r w:rsidRPr="007D016B">
        <w:rPr>
          <w:color w:val="484848"/>
          <w:sz w:val="18"/>
          <w:szCs w:val="18"/>
        </w:rPr>
        <w:t xml:space="preserve">, click </w:t>
      </w:r>
      <w:r w:rsidRPr="007D016B">
        <w:rPr>
          <w:b/>
          <w:bCs/>
          <w:color w:val="484848"/>
          <w:sz w:val="18"/>
          <w:szCs w:val="18"/>
        </w:rPr>
        <w:t>Critical Tasks</w:t>
      </w:r>
      <w:r w:rsidRPr="007D016B">
        <w:rPr>
          <w:color w:val="484848"/>
          <w:sz w:val="18"/>
          <w:szCs w:val="18"/>
        </w:rPr>
        <w:t xml:space="preserve">. </w:t>
      </w:r>
    </w:p>
    <w:p w:rsidR="007D016B" w:rsidRPr="007D016B" w:rsidRDefault="007D016B" w:rsidP="007D016B">
      <w:pPr>
        <w:numPr>
          <w:ilvl w:val="0"/>
          <w:numId w:val="15"/>
        </w:numPr>
        <w:spacing w:before="120" w:after="120" w:line="384" w:lineRule="atLeast"/>
        <w:ind w:left="255" w:right="240"/>
        <w:rPr>
          <w:color w:val="484848"/>
          <w:sz w:val="18"/>
          <w:szCs w:val="18"/>
        </w:rPr>
      </w:pPr>
      <w:r w:rsidRPr="007D016B">
        <w:rPr>
          <w:color w:val="484848"/>
          <w:sz w:val="18"/>
          <w:szCs w:val="18"/>
        </w:rPr>
        <w:t xml:space="preserve">Under </w:t>
      </w:r>
      <w:r w:rsidRPr="007D016B">
        <w:rPr>
          <w:b/>
          <w:bCs/>
          <w:color w:val="484848"/>
          <w:sz w:val="18"/>
          <w:szCs w:val="18"/>
        </w:rPr>
        <w:t>Color</w:t>
      </w:r>
      <w:r w:rsidRPr="007D016B">
        <w:rPr>
          <w:color w:val="484848"/>
          <w:sz w:val="18"/>
          <w:szCs w:val="18"/>
        </w:rPr>
        <w:t xml:space="preserve">, click </w:t>
      </w:r>
      <w:r w:rsidRPr="007D016B">
        <w:rPr>
          <w:b/>
          <w:bCs/>
          <w:color w:val="484848"/>
          <w:sz w:val="18"/>
          <w:szCs w:val="18"/>
        </w:rPr>
        <w:t>Red</w:t>
      </w:r>
      <w:r w:rsidRPr="007D016B">
        <w:rPr>
          <w:color w:val="484848"/>
          <w:sz w:val="18"/>
          <w:szCs w:val="18"/>
        </w:rPr>
        <w:t xml:space="preserve">, and then click </w:t>
      </w:r>
      <w:r w:rsidRPr="007D016B">
        <w:rPr>
          <w:b/>
          <w:bCs/>
          <w:color w:val="484848"/>
          <w:sz w:val="18"/>
          <w:szCs w:val="18"/>
        </w:rPr>
        <w:t>OK</w:t>
      </w:r>
      <w:r w:rsidRPr="007D016B">
        <w:rPr>
          <w:color w:val="484848"/>
          <w:sz w:val="18"/>
          <w:szCs w:val="18"/>
        </w:rPr>
        <w:t xml:space="preserve">. </w:t>
      </w:r>
    </w:p>
    <w:p w:rsidR="007D016B" w:rsidRPr="007D016B" w:rsidRDefault="00B52FCB" w:rsidP="007D016B">
      <w:pPr>
        <w:spacing w:before="270" w:after="270" w:line="384" w:lineRule="atLeast"/>
        <w:rPr>
          <w:color w:val="484848"/>
          <w:sz w:val="18"/>
          <w:szCs w:val="18"/>
        </w:rPr>
      </w:pPr>
      <w:r w:rsidRPr="007D016B">
        <w:rPr>
          <w:noProof/>
          <w:color w:val="484848"/>
          <w:sz w:val="18"/>
          <w:szCs w:val="18"/>
          <w:lang w:val="en-GB" w:eastAsia="en-GB"/>
        </w:rPr>
        <w:drawing>
          <wp:inline distT="0" distB="0" distL="0" distR="0">
            <wp:extent cx="3337560" cy="1013460"/>
            <wp:effectExtent l="0" t="0" r="0" b="0"/>
            <wp:docPr id="36" name="Picture 36" descr="The critial path in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The critial path in Project"/>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337560" cy="1013460"/>
                    </a:xfrm>
                    <a:prstGeom prst="rect">
                      <a:avLst/>
                    </a:prstGeom>
                    <a:noFill/>
                    <a:ln>
                      <a:noFill/>
                    </a:ln>
                  </pic:spPr>
                </pic:pic>
              </a:graphicData>
            </a:graphic>
          </wp:inline>
        </w:drawing>
      </w:r>
    </w:p>
    <w:p w:rsidR="007D016B" w:rsidRPr="007D016B" w:rsidRDefault="00B52FCB" w:rsidP="007D016B">
      <w:pPr>
        <w:spacing w:before="270" w:after="270" w:line="384" w:lineRule="atLeast"/>
        <w:rPr>
          <w:color w:val="484848"/>
          <w:sz w:val="18"/>
          <w:szCs w:val="18"/>
        </w:rPr>
      </w:pPr>
      <w:r w:rsidRPr="007D016B">
        <w:rPr>
          <w:noProof/>
          <w:color w:val="484848"/>
          <w:sz w:val="18"/>
          <w:szCs w:val="18"/>
          <w:lang w:val="en-GB" w:eastAsia="en-GB"/>
        </w:rPr>
        <w:drawing>
          <wp:inline distT="0" distB="0" distL="0" distR="0">
            <wp:extent cx="99060" cy="99060"/>
            <wp:effectExtent l="0" t="0" r="0" b="0"/>
            <wp:docPr id="37" name="Picture 37" descr="Callou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allout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9060" cy="99060"/>
                    </a:xfrm>
                    <a:prstGeom prst="rect">
                      <a:avLst/>
                    </a:prstGeom>
                    <a:noFill/>
                    <a:ln>
                      <a:noFill/>
                    </a:ln>
                  </pic:spPr>
                </pic:pic>
              </a:graphicData>
            </a:graphic>
          </wp:inline>
        </w:drawing>
      </w:r>
      <w:r w:rsidR="007D016B" w:rsidRPr="007D016B">
        <w:rPr>
          <w:color w:val="484848"/>
          <w:sz w:val="18"/>
          <w:szCs w:val="18"/>
        </w:rPr>
        <w:t>This view is formatted to show tasks on the critical path with red task names and Gantt bars.</w:t>
      </w:r>
    </w:p>
    <w:p w:rsidR="007D016B" w:rsidRPr="007D016B" w:rsidRDefault="007D016B" w:rsidP="007D016B">
      <w:pPr>
        <w:spacing w:before="450" w:after="225" w:line="360" w:lineRule="atLeast"/>
        <w:outlineLvl w:val="2"/>
        <w:rPr>
          <w:b/>
          <w:bCs/>
          <w:color w:val="EEA752"/>
          <w:sz w:val="33"/>
          <w:szCs w:val="33"/>
        </w:rPr>
      </w:pPr>
      <w:bookmarkStart w:id="5" w:name="Step_5"/>
      <w:r w:rsidRPr="007D016B">
        <w:rPr>
          <w:b/>
          <w:bCs/>
          <w:color w:val="0560A6"/>
          <w:sz w:val="33"/>
          <w:szCs w:val="33"/>
        </w:rPr>
        <w:t>Step 5: Assign resources</w:t>
      </w:r>
      <w:bookmarkEnd w:id="5"/>
    </w:p>
    <w:p w:rsidR="007D016B" w:rsidRPr="007D016B" w:rsidRDefault="007D016B" w:rsidP="007D016B">
      <w:pPr>
        <w:spacing w:before="270" w:after="270" w:line="384" w:lineRule="atLeast"/>
        <w:rPr>
          <w:color w:val="484848"/>
          <w:sz w:val="18"/>
          <w:szCs w:val="18"/>
        </w:rPr>
      </w:pPr>
      <w:r w:rsidRPr="007D016B">
        <w:rPr>
          <w:color w:val="484848"/>
          <w:sz w:val="18"/>
          <w:szCs w:val="18"/>
        </w:rPr>
        <w:t xml:space="preserve">How and which </w:t>
      </w:r>
      <w:hyperlink r:id="rId50" w:history="1">
        <w:r w:rsidRPr="007D016B">
          <w:rPr>
            <w:color w:val="660000"/>
            <w:sz w:val="18"/>
            <w:szCs w:val="18"/>
          </w:rPr>
          <w:t>resources</w:t>
        </w:r>
        <w:r w:rsidRPr="007D016B">
          <w:rPr>
            <w:rStyle w:val="acicollapsed1"/>
            <w:color w:val="660000"/>
            <w:sz w:val="18"/>
            <w:szCs w:val="18"/>
          </w:rPr>
          <w:t> (resources: The people, equipment, and material that are used to complete tasks in a project.)</w:t>
        </w:r>
      </w:hyperlink>
      <w:r w:rsidRPr="007D016B">
        <w:rPr>
          <w:color w:val="484848"/>
          <w:sz w:val="18"/>
          <w:szCs w:val="18"/>
        </w:rPr>
        <w:t xml:space="preserve"> you want to assign depends upon your scheduling and tracking needs. There are three possible approaches:</w:t>
      </w:r>
    </w:p>
    <w:p w:rsidR="007D016B" w:rsidRPr="007D016B" w:rsidRDefault="007D016B" w:rsidP="007D016B">
      <w:pPr>
        <w:numPr>
          <w:ilvl w:val="0"/>
          <w:numId w:val="16"/>
        </w:numPr>
        <w:spacing w:before="120" w:after="120" w:line="384" w:lineRule="atLeast"/>
        <w:ind w:left="240" w:right="240"/>
        <w:rPr>
          <w:color w:val="484848"/>
          <w:sz w:val="18"/>
          <w:szCs w:val="18"/>
        </w:rPr>
      </w:pPr>
      <w:r w:rsidRPr="007D016B">
        <w:rPr>
          <w:b/>
          <w:bCs/>
          <w:color w:val="484848"/>
          <w:sz w:val="18"/>
          <w:szCs w:val="18"/>
        </w:rPr>
        <w:t>Use Project to show responsibility for tasks.</w:t>
      </w:r>
      <w:r w:rsidRPr="007D016B">
        <w:rPr>
          <w:color w:val="484848"/>
          <w:sz w:val="18"/>
          <w:szCs w:val="18"/>
        </w:rPr>
        <w:t xml:space="preserve"> This approach takes the least effort to enter and maintain. However, it does not give you any real insight into the status of work during the course of the project. </w:t>
      </w:r>
    </w:p>
    <w:p w:rsidR="007D016B" w:rsidRPr="007D016B" w:rsidRDefault="007D016B" w:rsidP="007D016B">
      <w:pPr>
        <w:numPr>
          <w:ilvl w:val="0"/>
          <w:numId w:val="16"/>
        </w:numPr>
        <w:spacing w:before="120" w:after="120" w:line="384" w:lineRule="atLeast"/>
        <w:ind w:left="240" w:right="240"/>
        <w:rPr>
          <w:color w:val="484848"/>
          <w:sz w:val="18"/>
          <w:szCs w:val="18"/>
        </w:rPr>
      </w:pPr>
      <w:r w:rsidRPr="007D016B">
        <w:rPr>
          <w:b/>
          <w:bCs/>
          <w:color w:val="484848"/>
          <w:sz w:val="18"/>
          <w:szCs w:val="18"/>
        </w:rPr>
        <w:t>Use Project to forecast resource requirements.</w:t>
      </w:r>
      <w:r w:rsidRPr="007D016B">
        <w:rPr>
          <w:color w:val="484848"/>
          <w:sz w:val="18"/>
          <w:szCs w:val="18"/>
        </w:rPr>
        <w:t xml:space="preserve"> This approach requires additional effort to enter and maintain assignments, and also requires assigning the correct work and unit values up front in the planning process. It provides more accurate information up front, but it does not provide information about the status of work during the project. </w:t>
      </w:r>
    </w:p>
    <w:p w:rsidR="007D016B" w:rsidRPr="007D016B" w:rsidRDefault="007D016B" w:rsidP="007D016B">
      <w:pPr>
        <w:numPr>
          <w:ilvl w:val="0"/>
          <w:numId w:val="16"/>
        </w:numPr>
        <w:spacing w:before="120" w:after="120" w:line="384" w:lineRule="atLeast"/>
        <w:ind w:left="240" w:right="240"/>
        <w:rPr>
          <w:color w:val="484848"/>
          <w:sz w:val="18"/>
          <w:szCs w:val="18"/>
        </w:rPr>
      </w:pPr>
      <w:r w:rsidRPr="007D016B">
        <w:rPr>
          <w:b/>
          <w:bCs/>
          <w:color w:val="484848"/>
          <w:sz w:val="18"/>
          <w:szCs w:val="18"/>
        </w:rPr>
        <w:t>Use Project to forecast resource requirements and track what work resources actually do on tasks.</w:t>
      </w:r>
      <w:r w:rsidRPr="007D016B">
        <w:rPr>
          <w:color w:val="484848"/>
          <w:sz w:val="18"/>
          <w:szCs w:val="18"/>
        </w:rPr>
        <w:t xml:space="preserve"> This approach requires the most effort because updates must be entered on tasks, but it also allows you to see how work on tasks is progressing during the course of the project. </w:t>
      </w:r>
    </w:p>
    <w:p w:rsidR="007D016B" w:rsidRPr="007D016B" w:rsidRDefault="007D016B" w:rsidP="007D016B">
      <w:pPr>
        <w:spacing w:before="270" w:after="270" w:line="384" w:lineRule="atLeast"/>
        <w:rPr>
          <w:color w:val="484848"/>
          <w:sz w:val="18"/>
          <w:szCs w:val="18"/>
        </w:rPr>
      </w:pPr>
      <w:r w:rsidRPr="007D016B">
        <w:rPr>
          <w:color w:val="484848"/>
          <w:sz w:val="18"/>
          <w:szCs w:val="18"/>
        </w:rPr>
        <w:t xml:space="preserve">Make sure you understand what approach you need early on in the planning cycle to avoid significant rework of your plan. It is also important to determine what types of resources you need to assign. For example, you can assign named resources, such as Judy Lew, or </w:t>
      </w:r>
      <w:hyperlink r:id="rId51" w:history="1">
        <w:r w:rsidRPr="007D016B">
          <w:rPr>
            <w:color w:val="660000"/>
            <w:sz w:val="18"/>
            <w:szCs w:val="18"/>
          </w:rPr>
          <w:t>generic resources</w:t>
        </w:r>
        <w:r w:rsidRPr="007D016B">
          <w:rPr>
            <w:rStyle w:val="acicollapsed1"/>
            <w:color w:val="660000"/>
            <w:sz w:val="18"/>
            <w:szCs w:val="18"/>
          </w:rPr>
          <w:t> (generic resources: Placeholder resources that are used to specify the skills required for a specific task.)</w:t>
        </w:r>
      </w:hyperlink>
      <w:r w:rsidRPr="007D016B">
        <w:rPr>
          <w:color w:val="484848"/>
          <w:sz w:val="18"/>
          <w:szCs w:val="18"/>
        </w:rPr>
        <w:t xml:space="preserve">, such as Programmers. If you are early in the project-planning stage, you might want to use generic resources. Eventually, you will want to assign actual resources. You can also assign </w:t>
      </w:r>
      <w:hyperlink r:id="rId52" w:history="1">
        <w:r w:rsidRPr="007D016B">
          <w:rPr>
            <w:color w:val="660000"/>
            <w:sz w:val="18"/>
            <w:szCs w:val="18"/>
          </w:rPr>
          <w:t>material resources</w:t>
        </w:r>
        <w:r w:rsidRPr="007D016B">
          <w:rPr>
            <w:rStyle w:val="acicollapsed1"/>
            <w:color w:val="660000"/>
            <w:sz w:val="18"/>
            <w:szCs w:val="18"/>
          </w:rPr>
          <w:t> (material resource: The supplies or other consumable items that are used to complete tasks in a project.)</w:t>
        </w:r>
      </w:hyperlink>
      <w:r w:rsidRPr="007D016B">
        <w:rPr>
          <w:color w:val="484848"/>
          <w:sz w:val="18"/>
          <w:szCs w:val="18"/>
        </w:rPr>
        <w:t xml:space="preserve"> such as computers, software, or other types of material (unit) costs.</w:t>
      </w:r>
    </w:p>
    <w:p w:rsidR="007D016B" w:rsidRPr="007D016B" w:rsidRDefault="007D016B" w:rsidP="007D016B">
      <w:pPr>
        <w:spacing w:before="270" w:after="270" w:line="384" w:lineRule="atLeast"/>
        <w:rPr>
          <w:color w:val="484848"/>
          <w:sz w:val="18"/>
          <w:szCs w:val="18"/>
        </w:rPr>
      </w:pPr>
      <w:r w:rsidRPr="007D016B">
        <w:rPr>
          <w:color w:val="484848"/>
          <w:sz w:val="18"/>
          <w:szCs w:val="18"/>
        </w:rPr>
        <w:t>After you understand what types of resources you need, you can add them to your project schedule.</w:t>
      </w:r>
    </w:p>
    <w:p w:rsidR="007D016B" w:rsidRPr="007D016B" w:rsidRDefault="007D016B" w:rsidP="007D016B">
      <w:pPr>
        <w:spacing w:before="270" w:after="270" w:line="384" w:lineRule="atLeast"/>
        <w:rPr>
          <w:color w:val="484848"/>
          <w:sz w:val="18"/>
          <w:szCs w:val="18"/>
        </w:rPr>
      </w:pPr>
      <w:hyperlink r:id="rId53" w:history="1">
        <w:r w:rsidR="00B52FCB" w:rsidRPr="007D016B">
          <w:rPr>
            <w:noProof/>
            <w:color w:val="666666"/>
            <w:sz w:val="18"/>
            <w:szCs w:val="18"/>
            <w:lang w:val="en-GB" w:eastAsia="en-GB"/>
          </w:rPr>
          <w:drawing>
            <wp:inline distT="0" distB="0" distL="0" distR="0">
              <wp:extent cx="137160" cy="99060"/>
              <wp:effectExtent l="0" t="0" r="0" b="0"/>
              <wp:docPr id="38" name="divExpCollAsst_12_img" descr="Sh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vExpCollAsst_12_img" descr="Sho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7160" cy="99060"/>
                      </a:xfrm>
                      <a:prstGeom prst="rect">
                        <a:avLst/>
                      </a:prstGeom>
                      <a:noFill/>
                      <a:ln>
                        <a:noFill/>
                      </a:ln>
                    </pic:spPr>
                  </pic:pic>
                </a:graphicData>
              </a:graphic>
            </wp:inline>
          </w:drawing>
        </w:r>
        <w:r w:rsidRPr="007D016B">
          <w:rPr>
            <w:color w:val="666666"/>
            <w:sz w:val="18"/>
            <w:szCs w:val="18"/>
          </w:rPr>
          <w:t>To add resources to your project by using the Resource Sheet</w:t>
        </w:r>
      </w:hyperlink>
    </w:p>
    <w:p w:rsidR="007D016B" w:rsidRPr="007D016B" w:rsidRDefault="007D016B" w:rsidP="007D016B">
      <w:pPr>
        <w:numPr>
          <w:ilvl w:val="0"/>
          <w:numId w:val="17"/>
        </w:numPr>
        <w:spacing w:before="120" w:after="120" w:line="384" w:lineRule="atLeast"/>
        <w:ind w:left="255" w:right="240"/>
        <w:rPr>
          <w:color w:val="484848"/>
          <w:sz w:val="18"/>
          <w:szCs w:val="18"/>
        </w:rPr>
      </w:pPr>
      <w:r w:rsidRPr="007D016B">
        <w:rPr>
          <w:color w:val="484848"/>
          <w:sz w:val="18"/>
          <w:szCs w:val="18"/>
        </w:rPr>
        <w:t xml:space="preserve">On the </w:t>
      </w:r>
      <w:r w:rsidRPr="007D016B">
        <w:rPr>
          <w:b/>
          <w:bCs/>
          <w:color w:val="484848"/>
          <w:sz w:val="18"/>
          <w:szCs w:val="18"/>
        </w:rPr>
        <w:t>View</w:t>
      </w:r>
      <w:r w:rsidRPr="007D016B">
        <w:rPr>
          <w:color w:val="484848"/>
          <w:sz w:val="18"/>
          <w:szCs w:val="18"/>
        </w:rPr>
        <w:t xml:space="preserve"> menu, click </w:t>
      </w:r>
      <w:r w:rsidRPr="007D016B">
        <w:rPr>
          <w:b/>
          <w:bCs/>
          <w:color w:val="484848"/>
          <w:sz w:val="18"/>
          <w:szCs w:val="18"/>
        </w:rPr>
        <w:t>Resource Sheet</w:t>
      </w:r>
      <w:r w:rsidRPr="007D016B">
        <w:rPr>
          <w:color w:val="484848"/>
          <w:sz w:val="18"/>
          <w:szCs w:val="18"/>
        </w:rPr>
        <w:t xml:space="preserve">. </w:t>
      </w:r>
    </w:p>
    <w:p w:rsidR="007D016B" w:rsidRPr="007D016B" w:rsidRDefault="007D016B" w:rsidP="007D016B">
      <w:pPr>
        <w:numPr>
          <w:ilvl w:val="0"/>
          <w:numId w:val="17"/>
        </w:numPr>
        <w:spacing w:before="120" w:after="120" w:line="384" w:lineRule="atLeast"/>
        <w:ind w:left="255" w:right="240"/>
        <w:rPr>
          <w:color w:val="484848"/>
          <w:sz w:val="18"/>
          <w:szCs w:val="18"/>
        </w:rPr>
      </w:pPr>
      <w:r w:rsidRPr="007D016B">
        <w:rPr>
          <w:color w:val="484848"/>
          <w:sz w:val="18"/>
          <w:szCs w:val="18"/>
        </w:rPr>
        <w:t xml:space="preserve">For each resource, enter data in each field. </w:t>
      </w:r>
    </w:p>
    <w:p w:rsidR="007D016B" w:rsidRPr="007D016B" w:rsidRDefault="007D016B" w:rsidP="007D016B">
      <w:pPr>
        <w:numPr>
          <w:ilvl w:val="0"/>
          <w:numId w:val="17"/>
        </w:numPr>
        <w:spacing w:before="120" w:after="120" w:line="384" w:lineRule="atLeast"/>
        <w:ind w:left="255" w:right="240"/>
        <w:rPr>
          <w:color w:val="484848"/>
          <w:sz w:val="18"/>
          <w:szCs w:val="18"/>
        </w:rPr>
      </w:pPr>
      <w:r w:rsidRPr="007D016B">
        <w:rPr>
          <w:color w:val="484848"/>
          <w:sz w:val="18"/>
          <w:szCs w:val="18"/>
        </w:rPr>
        <w:t xml:space="preserve">Double-click a resource name to modify additional data in the </w:t>
      </w:r>
      <w:r w:rsidRPr="007D016B">
        <w:rPr>
          <w:b/>
          <w:bCs/>
          <w:color w:val="484848"/>
          <w:sz w:val="18"/>
          <w:szCs w:val="18"/>
        </w:rPr>
        <w:t>Resource Information</w:t>
      </w:r>
      <w:r w:rsidRPr="007D016B">
        <w:rPr>
          <w:color w:val="484848"/>
          <w:sz w:val="18"/>
          <w:szCs w:val="18"/>
        </w:rPr>
        <w:t xml:space="preserve"> dialog box, such as availability, cost rate, and working times. </w:t>
      </w:r>
    </w:p>
    <w:p w:rsidR="007D016B" w:rsidRPr="007D016B" w:rsidRDefault="007D016B" w:rsidP="007D016B">
      <w:pPr>
        <w:spacing w:before="270" w:after="270" w:line="384" w:lineRule="atLeast"/>
        <w:rPr>
          <w:color w:val="484848"/>
          <w:sz w:val="18"/>
          <w:szCs w:val="18"/>
        </w:rPr>
      </w:pPr>
      <w:r w:rsidRPr="007D016B">
        <w:rPr>
          <w:color w:val="484848"/>
          <w:sz w:val="18"/>
          <w:szCs w:val="18"/>
        </w:rPr>
        <w:t>After you add the resources to the project, you can begin to assign resources to tasks.</w:t>
      </w:r>
    </w:p>
    <w:p w:rsidR="007D016B" w:rsidRPr="007D016B" w:rsidRDefault="007D016B" w:rsidP="007D016B">
      <w:pPr>
        <w:spacing w:before="270" w:after="270" w:line="384" w:lineRule="atLeast"/>
        <w:rPr>
          <w:color w:val="484848"/>
          <w:sz w:val="18"/>
          <w:szCs w:val="18"/>
        </w:rPr>
      </w:pPr>
      <w:hyperlink r:id="rId54" w:history="1">
        <w:r w:rsidR="00B52FCB" w:rsidRPr="007D016B">
          <w:rPr>
            <w:noProof/>
            <w:color w:val="666666"/>
            <w:sz w:val="18"/>
            <w:szCs w:val="18"/>
            <w:lang w:val="en-GB" w:eastAsia="en-GB"/>
          </w:rPr>
          <w:drawing>
            <wp:inline distT="0" distB="0" distL="0" distR="0">
              <wp:extent cx="137160" cy="99060"/>
              <wp:effectExtent l="0" t="0" r="0" b="0"/>
              <wp:docPr id="39" name="divExpCollAsst_13_img" descr="Sh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vExpCollAsst_13_img" descr="Sho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7160" cy="99060"/>
                      </a:xfrm>
                      <a:prstGeom prst="rect">
                        <a:avLst/>
                      </a:prstGeom>
                      <a:noFill/>
                      <a:ln>
                        <a:noFill/>
                      </a:ln>
                    </pic:spPr>
                  </pic:pic>
                </a:graphicData>
              </a:graphic>
            </wp:inline>
          </w:drawing>
        </w:r>
        <w:r w:rsidRPr="007D016B">
          <w:rPr>
            <w:color w:val="666666"/>
            <w:sz w:val="18"/>
            <w:szCs w:val="18"/>
          </w:rPr>
          <w:t>To assign resources by using the Resource Name field</w:t>
        </w:r>
      </w:hyperlink>
    </w:p>
    <w:p w:rsidR="007D016B" w:rsidRPr="007D016B" w:rsidRDefault="007D016B" w:rsidP="007D016B">
      <w:pPr>
        <w:numPr>
          <w:ilvl w:val="0"/>
          <w:numId w:val="18"/>
        </w:numPr>
        <w:spacing w:before="120" w:after="120" w:line="384" w:lineRule="atLeast"/>
        <w:ind w:left="255" w:right="240"/>
        <w:rPr>
          <w:color w:val="484848"/>
          <w:sz w:val="18"/>
          <w:szCs w:val="18"/>
        </w:rPr>
      </w:pPr>
      <w:r w:rsidRPr="007D016B">
        <w:rPr>
          <w:color w:val="484848"/>
          <w:sz w:val="18"/>
          <w:szCs w:val="18"/>
        </w:rPr>
        <w:t xml:space="preserve">On the </w:t>
      </w:r>
      <w:r w:rsidRPr="007D016B">
        <w:rPr>
          <w:b/>
          <w:bCs/>
          <w:color w:val="484848"/>
          <w:sz w:val="18"/>
          <w:szCs w:val="18"/>
        </w:rPr>
        <w:t>View</w:t>
      </w:r>
      <w:r w:rsidRPr="007D016B">
        <w:rPr>
          <w:color w:val="484848"/>
          <w:sz w:val="18"/>
          <w:szCs w:val="18"/>
        </w:rPr>
        <w:t xml:space="preserve"> menu, click </w:t>
      </w:r>
      <w:r w:rsidRPr="007D016B">
        <w:rPr>
          <w:b/>
          <w:bCs/>
          <w:color w:val="484848"/>
          <w:sz w:val="18"/>
          <w:szCs w:val="18"/>
        </w:rPr>
        <w:t>Gantt Chart</w:t>
      </w:r>
      <w:r w:rsidRPr="007D016B">
        <w:rPr>
          <w:color w:val="484848"/>
          <w:sz w:val="18"/>
          <w:szCs w:val="18"/>
        </w:rPr>
        <w:t xml:space="preserve">. </w:t>
      </w:r>
    </w:p>
    <w:p w:rsidR="007D016B" w:rsidRPr="007D016B" w:rsidRDefault="007D016B" w:rsidP="007D016B">
      <w:pPr>
        <w:numPr>
          <w:ilvl w:val="0"/>
          <w:numId w:val="18"/>
        </w:numPr>
        <w:spacing w:before="120" w:after="120" w:line="384" w:lineRule="atLeast"/>
        <w:ind w:left="255" w:right="240"/>
        <w:rPr>
          <w:color w:val="484848"/>
          <w:sz w:val="18"/>
          <w:szCs w:val="18"/>
        </w:rPr>
      </w:pPr>
      <w:r w:rsidRPr="007D016B">
        <w:rPr>
          <w:color w:val="484848"/>
          <w:sz w:val="18"/>
          <w:szCs w:val="18"/>
        </w:rPr>
        <w:t xml:space="preserve">If you can't see the </w:t>
      </w:r>
      <w:r w:rsidRPr="007D016B">
        <w:rPr>
          <w:b/>
          <w:bCs/>
          <w:color w:val="484848"/>
          <w:sz w:val="18"/>
          <w:szCs w:val="18"/>
        </w:rPr>
        <w:t>Resource Name</w:t>
      </w:r>
      <w:r w:rsidRPr="007D016B">
        <w:rPr>
          <w:color w:val="484848"/>
          <w:sz w:val="18"/>
          <w:szCs w:val="18"/>
        </w:rPr>
        <w:t xml:space="preserve"> column, drag the split bar that appears between the Gantt Chart and the table to the right. </w:t>
      </w:r>
    </w:p>
    <w:p w:rsidR="007D016B" w:rsidRPr="007D016B" w:rsidRDefault="007D016B" w:rsidP="007D016B">
      <w:pPr>
        <w:numPr>
          <w:ilvl w:val="0"/>
          <w:numId w:val="18"/>
        </w:numPr>
        <w:spacing w:before="120" w:after="120" w:line="384" w:lineRule="atLeast"/>
        <w:ind w:left="255" w:right="240"/>
        <w:rPr>
          <w:color w:val="484848"/>
          <w:sz w:val="18"/>
          <w:szCs w:val="18"/>
        </w:rPr>
      </w:pPr>
      <w:r w:rsidRPr="007D016B">
        <w:rPr>
          <w:color w:val="484848"/>
          <w:sz w:val="18"/>
          <w:szCs w:val="18"/>
        </w:rPr>
        <w:t xml:space="preserve">In the </w:t>
      </w:r>
      <w:r w:rsidRPr="007D016B">
        <w:rPr>
          <w:b/>
          <w:bCs/>
          <w:color w:val="484848"/>
          <w:sz w:val="18"/>
          <w:szCs w:val="18"/>
        </w:rPr>
        <w:t>Resource Names</w:t>
      </w:r>
      <w:r w:rsidRPr="007D016B">
        <w:rPr>
          <w:color w:val="484848"/>
          <w:sz w:val="18"/>
          <w:szCs w:val="18"/>
        </w:rPr>
        <w:t xml:space="preserve"> field, select the resource that you want to assign to the task. </w:t>
      </w:r>
    </w:p>
    <w:p w:rsidR="007D016B" w:rsidRPr="007D016B" w:rsidRDefault="007D016B" w:rsidP="007D016B">
      <w:pPr>
        <w:numPr>
          <w:ilvl w:val="0"/>
          <w:numId w:val="18"/>
        </w:numPr>
        <w:spacing w:before="120" w:after="120" w:line="384" w:lineRule="atLeast"/>
        <w:ind w:left="255" w:right="240"/>
        <w:rPr>
          <w:color w:val="484848"/>
          <w:sz w:val="18"/>
          <w:szCs w:val="18"/>
        </w:rPr>
      </w:pPr>
      <w:r w:rsidRPr="007D016B">
        <w:rPr>
          <w:color w:val="484848"/>
          <w:sz w:val="18"/>
          <w:szCs w:val="18"/>
        </w:rPr>
        <w:t xml:space="preserve">To assign multiple resources to the task, type a comma and repeat step 3. </w:t>
      </w:r>
    </w:p>
    <w:p w:rsidR="007D016B" w:rsidRPr="007D016B" w:rsidRDefault="007D016B" w:rsidP="007D016B">
      <w:pPr>
        <w:spacing w:before="270" w:after="270" w:line="384" w:lineRule="atLeast"/>
        <w:rPr>
          <w:color w:val="484848"/>
          <w:sz w:val="18"/>
          <w:szCs w:val="18"/>
        </w:rPr>
      </w:pPr>
      <w:hyperlink r:id="rId55" w:history="1">
        <w:r w:rsidR="00B52FCB" w:rsidRPr="007D016B">
          <w:rPr>
            <w:noProof/>
            <w:color w:val="666666"/>
            <w:sz w:val="18"/>
            <w:szCs w:val="18"/>
            <w:lang w:val="en-GB" w:eastAsia="en-GB"/>
          </w:rPr>
          <w:drawing>
            <wp:inline distT="0" distB="0" distL="0" distR="0">
              <wp:extent cx="137160" cy="99060"/>
              <wp:effectExtent l="0" t="0" r="0" b="0"/>
              <wp:docPr id="40" name="divExpCollAsst_14_img" descr="Sh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vExpCollAsst_14_img" descr="Sho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7160" cy="99060"/>
                      </a:xfrm>
                      <a:prstGeom prst="rect">
                        <a:avLst/>
                      </a:prstGeom>
                      <a:noFill/>
                      <a:ln>
                        <a:noFill/>
                      </a:ln>
                    </pic:spPr>
                  </pic:pic>
                </a:graphicData>
              </a:graphic>
            </wp:inline>
          </w:drawing>
        </w:r>
        <w:r w:rsidRPr="007D016B">
          <w:rPr>
            <w:color w:val="666666"/>
            <w:sz w:val="18"/>
            <w:szCs w:val="18"/>
          </w:rPr>
          <w:t>To assign resources by using the Task Form</w:t>
        </w:r>
      </w:hyperlink>
    </w:p>
    <w:p w:rsidR="007D016B" w:rsidRPr="007D016B" w:rsidRDefault="007D016B" w:rsidP="007D016B">
      <w:pPr>
        <w:numPr>
          <w:ilvl w:val="0"/>
          <w:numId w:val="19"/>
        </w:numPr>
        <w:spacing w:before="120" w:after="120" w:line="384" w:lineRule="atLeast"/>
        <w:ind w:left="255" w:right="240"/>
        <w:rPr>
          <w:color w:val="484848"/>
          <w:sz w:val="18"/>
          <w:szCs w:val="18"/>
        </w:rPr>
      </w:pPr>
      <w:r w:rsidRPr="007D016B">
        <w:rPr>
          <w:color w:val="484848"/>
          <w:sz w:val="18"/>
          <w:szCs w:val="18"/>
        </w:rPr>
        <w:t xml:space="preserve">On the </w:t>
      </w:r>
      <w:r w:rsidRPr="007D016B">
        <w:rPr>
          <w:b/>
          <w:bCs/>
          <w:color w:val="484848"/>
          <w:sz w:val="18"/>
          <w:szCs w:val="18"/>
        </w:rPr>
        <w:t>Window</w:t>
      </w:r>
      <w:r w:rsidRPr="007D016B">
        <w:rPr>
          <w:color w:val="484848"/>
          <w:sz w:val="18"/>
          <w:szCs w:val="18"/>
        </w:rPr>
        <w:t xml:space="preserve"> menu, click </w:t>
      </w:r>
      <w:r w:rsidRPr="007D016B">
        <w:rPr>
          <w:b/>
          <w:bCs/>
          <w:color w:val="484848"/>
          <w:sz w:val="18"/>
          <w:szCs w:val="18"/>
        </w:rPr>
        <w:t>Split</w:t>
      </w:r>
      <w:r w:rsidRPr="007D016B">
        <w:rPr>
          <w:color w:val="484848"/>
          <w:sz w:val="18"/>
          <w:szCs w:val="18"/>
        </w:rPr>
        <w:t xml:space="preserve">. </w:t>
      </w:r>
    </w:p>
    <w:p w:rsidR="007D016B" w:rsidRPr="007D016B" w:rsidRDefault="007D016B" w:rsidP="007D016B">
      <w:pPr>
        <w:numPr>
          <w:ilvl w:val="0"/>
          <w:numId w:val="19"/>
        </w:numPr>
        <w:spacing w:before="120" w:after="120" w:line="384" w:lineRule="atLeast"/>
        <w:ind w:left="255" w:right="240"/>
        <w:rPr>
          <w:color w:val="484848"/>
          <w:sz w:val="18"/>
          <w:szCs w:val="18"/>
        </w:rPr>
      </w:pPr>
      <w:r w:rsidRPr="007D016B">
        <w:rPr>
          <w:color w:val="484848"/>
          <w:sz w:val="18"/>
          <w:szCs w:val="18"/>
        </w:rPr>
        <w:t xml:space="preserve">Select the task to which you want to assign resources. </w:t>
      </w:r>
    </w:p>
    <w:p w:rsidR="007D016B" w:rsidRPr="007D016B" w:rsidRDefault="007D016B" w:rsidP="007D016B">
      <w:pPr>
        <w:numPr>
          <w:ilvl w:val="0"/>
          <w:numId w:val="19"/>
        </w:numPr>
        <w:spacing w:before="120" w:after="120" w:line="384" w:lineRule="atLeast"/>
        <w:ind w:left="255" w:right="240"/>
        <w:rPr>
          <w:color w:val="484848"/>
          <w:sz w:val="18"/>
          <w:szCs w:val="18"/>
        </w:rPr>
      </w:pPr>
      <w:r w:rsidRPr="007D016B">
        <w:rPr>
          <w:color w:val="484848"/>
          <w:sz w:val="18"/>
          <w:szCs w:val="18"/>
        </w:rPr>
        <w:t xml:space="preserve">In the </w:t>
      </w:r>
      <w:r w:rsidRPr="007D016B">
        <w:rPr>
          <w:b/>
          <w:bCs/>
          <w:color w:val="484848"/>
          <w:sz w:val="18"/>
          <w:szCs w:val="18"/>
        </w:rPr>
        <w:t>Task Form</w:t>
      </w:r>
      <w:r w:rsidRPr="007D016B">
        <w:rPr>
          <w:color w:val="484848"/>
          <w:sz w:val="18"/>
          <w:szCs w:val="18"/>
        </w:rPr>
        <w:t xml:space="preserve">, under </w:t>
      </w:r>
      <w:r w:rsidRPr="007D016B">
        <w:rPr>
          <w:b/>
          <w:bCs/>
          <w:color w:val="484848"/>
          <w:sz w:val="18"/>
          <w:szCs w:val="18"/>
        </w:rPr>
        <w:t>Resource Name</w:t>
      </w:r>
      <w:r w:rsidRPr="007D016B">
        <w:rPr>
          <w:color w:val="484848"/>
          <w:sz w:val="18"/>
          <w:szCs w:val="18"/>
        </w:rPr>
        <w:t xml:space="preserve">, click the resource that you want to assign. </w:t>
      </w:r>
    </w:p>
    <w:p w:rsidR="007D016B" w:rsidRPr="007D016B" w:rsidRDefault="007D016B" w:rsidP="007D016B">
      <w:pPr>
        <w:numPr>
          <w:ilvl w:val="0"/>
          <w:numId w:val="19"/>
        </w:numPr>
        <w:spacing w:before="120" w:after="120" w:line="384" w:lineRule="atLeast"/>
        <w:ind w:left="255" w:right="240"/>
        <w:rPr>
          <w:color w:val="484848"/>
          <w:sz w:val="18"/>
          <w:szCs w:val="18"/>
        </w:rPr>
      </w:pPr>
      <w:r w:rsidRPr="007D016B">
        <w:rPr>
          <w:color w:val="484848"/>
          <w:sz w:val="18"/>
          <w:szCs w:val="18"/>
        </w:rPr>
        <w:t xml:space="preserve">To add another resource to the task, repeat step 3 in the next row of the </w:t>
      </w:r>
      <w:r w:rsidRPr="007D016B">
        <w:rPr>
          <w:b/>
          <w:bCs/>
          <w:color w:val="484848"/>
          <w:sz w:val="18"/>
          <w:szCs w:val="18"/>
        </w:rPr>
        <w:t>Resource Name</w:t>
      </w:r>
      <w:r w:rsidRPr="007D016B">
        <w:rPr>
          <w:color w:val="484848"/>
          <w:sz w:val="18"/>
          <w:szCs w:val="18"/>
        </w:rPr>
        <w:t xml:space="preserve"> column. </w:t>
      </w:r>
    </w:p>
    <w:p w:rsidR="007D016B" w:rsidRPr="007D016B" w:rsidRDefault="007D016B" w:rsidP="007D016B">
      <w:pPr>
        <w:spacing w:before="270" w:after="270" w:line="384" w:lineRule="atLeast"/>
        <w:rPr>
          <w:color w:val="484848"/>
          <w:sz w:val="18"/>
          <w:szCs w:val="18"/>
        </w:rPr>
      </w:pPr>
      <w:hyperlink r:id="rId56" w:history="1">
        <w:r w:rsidR="00B52FCB" w:rsidRPr="007D016B">
          <w:rPr>
            <w:noProof/>
            <w:color w:val="666666"/>
            <w:sz w:val="18"/>
            <w:szCs w:val="18"/>
            <w:lang w:val="en-GB" w:eastAsia="en-GB"/>
          </w:rPr>
          <w:drawing>
            <wp:inline distT="0" distB="0" distL="0" distR="0">
              <wp:extent cx="137160" cy="99060"/>
              <wp:effectExtent l="0" t="0" r="0" b="0"/>
              <wp:docPr id="41" name="divExpCollAsst_15_img" descr="Sh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vExpCollAsst_15_img" descr="Sho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7160" cy="99060"/>
                      </a:xfrm>
                      <a:prstGeom prst="rect">
                        <a:avLst/>
                      </a:prstGeom>
                      <a:noFill/>
                      <a:ln>
                        <a:noFill/>
                      </a:ln>
                    </pic:spPr>
                  </pic:pic>
                </a:graphicData>
              </a:graphic>
            </wp:inline>
          </w:drawing>
        </w:r>
        <w:r w:rsidRPr="007D016B">
          <w:rPr>
            <w:color w:val="666666"/>
            <w:sz w:val="18"/>
            <w:szCs w:val="18"/>
          </w:rPr>
          <w:t>To use resources by using the Assign Resources dialog box</w:t>
        </w:r>
      </w:hyperlink>
    </w:p>
    <w:p w:rsidR="007D016B" w:rsidRPr="007D016B" w:rsidRDefault="007D016B" w:rsidP="007D016B">
      <w:pPr>
        <w:numPr>
          <w:ilvl w:val="0"/>
          <w:numId w:val="20"/>
        </w:numPr>
        <w:spacing w:before="120" w:after="120" w:line="384" w:lineRule="atLeast"/>
        <w:ind w:left="255" w:right="240"/>
        <w:rPr>
          <w:color w:val="484848"/>
          <w:sz w:val="18"/>
          <w:szCs w:val="18"/>
        </w:rPr>
      </w:pPr>
      <w:r w:rsidRPr="007D016B">
        <w:rPr>
          <w:color w:val="484848"/>
          <w:sz w:val="18"/>
          <w:szCs w:val="18"/>
        </w:rPr>
        <w:t xml:space="preserve">On the </w:t>
      </w:r>
      <w:r w:rsidRPr="007D016B">
        <w:rPr>
          <w:b/>
          <w:bCs/>
          <w:color w:val="484848"/>
          <w:sz w:val="18"/>
          <w:szCs w:val="18"/>
        </w:rPr>
        <w:t>View</w:t>
      </w:r>
      <w:r w:rsidRPr="007D016B">
        <w:rPr>
          <w:color w:val="484848"/>
          <w:sz w:val="18"/>
          <w:szCs w:val="18"/>
        </w:rPr>
        <w:t xml:space="preserve"> menu, click </w:t>
      </w:r>
      <w:r w:rsidRPr="007D016B">
        <w:rPr>
          <w:b/>
          <w:bCs/>
          <w:color w:val="484848"/>
          <w:sz w:val="18"/>
          <w:szCs w:val="18"/>
        </w:rPr>
        <w:t>Gantt Chart</w:t>
      </w:r>
      <w:r w:rsidRPr="007D016B">
        <w:rPr>
          <w:color w:val="484848"/>
          <w:sz w:val="18"/>
          <w:szCs w:val="18"/>
        </w:rPr>
        <w:t xml:space="preserve">. </w:t>
      </w:r>
    </w:p>
    <w:p w:rsidR="007D016B" w:rsidRPr="007D016B" w:rsidRDefault="007D016B" w:rsidP="007D016B">
      <w:pPr>
        <w:numPr>
          <w:ilvl w:val="0"/>
          <w:numId w:val="20"/>
        </w:numPr>
        <w:spacing w:before="120" w:after="120" w:line="384" w:lineRule="atLeast"/>
        <w:ind w:left="255" w:right="240"/>
        <w:rPr>
          <w:color w:val="484848"/>
          <w:sz w:val="18"/>
          <w:szCs w:val="18"/>
        </w:rPr>
      </w:pPr>
      <w:r w:rsidRPr="007D016B">
        <w:rPr>
          <w:color w:val="484848"/>
          <w:sz w:val="18"/>
          <w:szCs w:val="18"/>
        </w:rPr>
        <w:t xml:space="preserve">On the </w:t>
      </w:r>
      <w:r w:rsidRPr="007D016B">
        <w:rPr>
          <w:b/>
          <w:bCs/>
          <w:color w:val="484848"/>
          <w:sz w:val="18"/>
          <w:szCs w:val="18"/>
        </w:rPr>
        <w:t>Tools</w:t>
      </w:r>
      <w:r w:rsidRPr="007D016B">
        <w:rPr>
          <w:color w:val="484848"/>
          <w:sz w:val="18"/>
          <w:szCs w:val="18"/>
        </w:rPr>
        <w:t xml:space="preserve"> menu, click </w:t>
      </w:r>
      <w:r w:rsidRPr="007D016B">
        <w:rPr>
          <w:b/>
          <w:bCs/>
          <w:color w:val="484848"/>
          <w:sz w:val="18"/>
          <w:szCs w:val="18"/>
        </w:rPr>
        <w:t>Assign Resources</w:t>
      </w:r>
      <w:r w:rsidRPr="007D016B">
        <w:rPr>
          <w:color w:val="484848"/>
          <w:sz w:val="18"/>
          <w:szCs w:val="18"/>
        </w:rPr>
        <w:t xml:space="preserve">. </w:t>
      </w:r>
    </w:p>
    <w:p w:rsidR="007D016B" w:rsidRPr="007D016B" w:rsidRDefault="007D016B" w:rsidP="007D016B">
      <w:pPr>
        <w:numPr>
          <w:ilvl w:val="0"/>
          <w:numId w:val="20"/>
        </w:numPr>
        <w:spacing w:before="120" w:after="120" w:line="384" w:lineRule="atLeast"/>
        <w:ind w:left="255" w:right="240"/>
        <w:rPr>
          <w:color w:val="484848"/>
          <w:sz w:val="18"/>
          <w:szCs w:val="18"/>
        </w:rPr>
      </w:pPr>
      <w:r w:rsidRPr="007D016B">
        <w:rPr>
          <w:color w:val="484848"/>
          <w:sz w:val="18"/>
          <w:szCs w:val="18"/>
        </w:rPr>
        <w:t xml:space="preserve">Select the tasks to which you want to assign resources. </w:t>
      </w:r>
    </w:p>
    <w:p w:rsidR="007D016B" w:rsidRPr="007D016B" w:rsidRDefault="007D016B" w:rsidP="007D016B">
      <w:pPr>
        <w:numPr>
          <w:ilvl w:val="0"/>
          <w:numId w:val="20"/>
        </w:numPr>
        <w:spacing w:before="120" w:after="120" w:line="384" w:lineRule="atLeast"/>
        <w:ind w:left="255" w:right="240"/>
        <w:rPr>
          <w:color w:val="484848"/>
          <w:sz w:val="18"/>
          <w:szCs w:val="18"/>
        </w:rPr>
      </w:pPr>
      <w:r w:rsidRPr="007D016B">
        <w:rPr>
          <w:color w:val="484848"/>
          <w:sz w:val="18"/>
          <w:szCs w:val="18"/>
        </w:rPr>
        <w:t xml:space="preserve">Under </w:t>
      </w:r>
      <w:r w:rsidRPr="007D016B">
        <w:rPr>
          <w:b/>
          <w:bCs/>
          <w:color w:val="484848"/>
          <w:sz w:val="18"/>
          <w:szCs w:val="18"/>
        </w:rPr>
        <w:t>Resource from</w:t>
      </w:r>
      <w:r w:rsidRPr="007D016B">
        <w:rPr>
          <w:color w:val="484848"/>
          <w:sz w:val="18"/>
          <w:szCs w:val="18"/>
        </w:rPr>
        <w:t xml:space="preserve"> in the </w:t>
      </w:r>
      <w:r w:rsidRPr="007D016B">
        <w:rPr>
          <w:b/>
          <w:bCs/>
          <w:color w:val="484848"/>
          <w:sz w:val="18"/>
          <w:szCs w:val="18"/>
        </w:rPr>
        <w:t>Assign Resources</w:t>
      </w:r>
      <w:r w:rsidRPr="007D016B">
        <w:rPr>
          <w:color w:val="484848"/>
          <w:sz w:val="18"/>
          <w:szCs w:val="18"/>
        </w:rPr>
        <w:t xml:space="preserve"> dialog box, select the resources that you want to assign to the selected tasks. </w:t>
      </w:r>
    </w:p>
    <w:p w:rsidR="007D016B" w:rsidRPr="007D016B" w:rsidRDefault="007D016B" w:rsidP="007D016B">
      <w:pPr>
        <w:numPr>
          <w:ilvl w:val="0"/>
          <w:numId w:val="20"/>
        </w:numPr>
        <w:spacing w:before="120" w:after="120" w:line="384" w:lineRule="atLeast"/>
        <w:ind w:left="255" w:right="240"/>
        <w:rPr>
          <w:color w:val="484848"/>
          <w:sz w:val="18"/>
          <w:szCs w:val="18"/>
        </w:rPr>
      </w:pPr>
      <w:r w:rsidRPr="007D016B">
        <w:rPr>
          <w:color w:val="484848"/>
          <w:sz w:val="18"/>
          <w:szCs w:val="18"/>
        </w:rPr>
        <w:t xml:space="preserve">Click </w:t>
      </w:r>
      <w:r w:rsidRPr="007D016B">
        <w:rPr>
          <w:b/>
          <w:bCs/>
          <w:color w:val="484848"/>
          <w:sz w:val="18"/>
          <w:szCs w:val="18"/>
        </w:rPr>
        <w:t>Assign</w:t>
      </w:r>
      <w:r w:rsidRPr="007D016B">
        <w:rPr>
          <w:color w:val="484848"/>
          <w:sz w:val="18"/>
          <w:szCs w:val="18"/>
        </w:rPr>
        <w:t xml:space="preserve">. </w:t>
      </w:r>
    </w:p>
    <w:p w:rsidR="007D016B" w:rsidRPr="007D016B" w:rsidRDefault="00B52FCB" w:rsidP="007D016B">
      <w:pPr>
        <w:spacing w:before="270" w:after="270" w:line="384" w:lineRule="atLeast"/>
        <w:rPr>
          <w:color w:val="484848"/>
          <w:sz w:val="18"/>
          <w:szCs w:val="18"/>
        </w:rPr>
      </w:pPr>
      <w:r w:rsidRPr="007D016B">
        <w:rPr>
          <w:noProof/>
          <w:color w:val="484848"/>
          <w:sz w:val="18"/>
          <w:szCs w:val="18"/>
          <w:lang w:val="en-GB" w:eastAsia="en-GB"/>
        </w:rPr>
        <w:drawing>
          <wp:inline distT="0" distB="0" distL="0" distR="0">
            <wp:extent cx="3337560" cy="2065020"/>
            <wp:effectExtent l="0" t="0" r="0" b="0"/>
            <wp:docPr id="42" name="Picture 42" descr="The Assign Resources dialog box in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The Assign Resources dialog box in Project"/>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3337560" cy="2065020"/>
                    </a:xfrm>
                    <a:prstGeom prst="rect">
                      <a:avLst/>
                    </a:prstGeom>
                    <a:noFill/>
                    <a:ln>
                      <a:noFill/>
                    </a:ln>
                  </pic:spPr>
                </pic:pic>
              </a:graphicData>
            </a:graphic>
          </wp:inline>
        </w:drawing>
      </w:r>
    </w:p>
    <w:p w:rsidR="007D016B" w:rsidRPr="007D016B" w:rsidRDefault="00B52FCB" w:rsidP="007D016B">
      <w:pPr>
        <w:spacing w:before="270" w:after="270" w:line="384" w:lineRule="atLeast"/>
        <w:rPr>
          <w:color w:val="484848"/>
          <w:sz w:val="18"/>
          <w:szCs w:val="18"/>
        </w:rPr>
      </w:pPr>
      <w:r w:rsidRPr="007D016B">
        <w:rPr>
          <w:noProof/>
          <w:color w:val="484848"/>
          <w:sz w:val="18"/>
          <w:szCs w:val="18"/>
          <w:lang w:val="en-GB" w:eastAsia="en-GB"/>
        </w:rPr>
        <w:drawing>
          <wp:inline distT="0" distB="0" distL="0" distR="0">
            <wp:extent cx="99060" cy="99060"/>
            <wp:effectExtent l="0" t="0" r="0" b="0"/>
            <wp:docPr id="43" name="Picture 43" descr="Callou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Callout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9060" cy="99060"/>
                    </a:xfrm>
                    <a:prstGeom prst="rect">
                      <a:avLst/>
                    </a:prstGeom>
                    <a:noFill/>
                    <a:ln>
                      <a:noFill/>
                    </a:ln>
                  </pic:spPr>
                </pic:pic>
              </a:graphicData>
            </a:graphic>
          </wp:inline>
        </w:drawing>
      </w:r>
      <w:r w:rsidR="007D016B" w:rsidRPr="007D016B">
        <w:rPr>
          <w:color w:val="484848"/>
          <w:sz w:val="18"/>
          <w:szCs w:val="18"/>
        </w:rPr>
        <w:t xml:space="preserve">Some ways to assign resources to tasks include selecting resource names from the </w:t>
      </w:r>
      <w:r w:rsidR="007D016B" w:rsidRPr="007D016B">
        <w:rPr>
          <w:b/>
          <w:bCs/>
          <w:color w:val="484848"/>
          <w:sz w:val="18"/>
          <w:szCs w:val="18"/>
        </w:rPr>
        <w:t>Resource Name</w:t>
      </w:r>
      <w:r w:rsidR="007D016B" w:rsidRPr="007D016B">
        <w:rPr>
          <w:color w:val="484848"/>
          <w:sz w:val="18"/>
          <w:szCs w:val="18"/>
        </w:rPr>
        <w:t xml:space="preserve"> field or in the </w:t>
      </w:r>
      <w:r w:rsidR="007D016B" w:rsidRPr="007D016B">
        <w:rPr>
          <w:b/>
          <w:bCs/>
          <w:color w:val="484848"/>
          <w:sz w:val="18"/>
          <w:szCs w:val="18"/>
        </w:rPr>
        <w:t>Task Form</w:t>
      </w:r>
      <w:r w:rsidR="007D016B" w:rsidRPr="007D016B">
        <w:rPr>
          <w:color w:val="484848"/>
          <w:sz w:val="18"/>
          <w:szCs w:val="18"/>
        </w:rPr>
        <w:t>.</w:t>
      </w:r>
    </w:p>
    <w:p w:rsidR="007D016B" w:rsidRPr="007D016B" w:rsidRDefault="00B52FCB" w:rsidP="007D016B">
      <w:pPr>
        <w:spacing w:before="270" w:after="270" w:line="384" w:lineRule="atLeast"/>
        <w:rPr>
          <w:color w:val="484848"/>
          <w:sz w:val="18"/>
          <w:szCs w:val="18"/>
        </w:rPr>
      </w:pPr>
      <w:r w:rsidRPr="007D016B">
        <w:rPr>
          <w:noProof/>
          <w:color w:val="484848"/>
          <w:sz w:val="18"/>
          <w:szCs w:val="18"/>
          <w:lang w:val="en-GB" w:eastAsia="en-GB"/>
        </w:rPr>
        <w:drawing>
          <wp:inline distT="0" distB="0" distL="0" distR="0">
            <wp:extent cx="99060" cy="99060"/>
            <wp:effectExtent l="0" t="0" r="0" b="0"/>
            <wp:docPr id="44" name="Picture 44" descr="Callout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Callout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99060" cy="99060"/>
                    </a:xfrm>
                    <a:prstGeom prst="rect">
                      <a:avLst/>
                    </a:prstGeom>
                    <a:noFill/>
                    <a:ln>
                      <a:noFill/>
                    </a:ln>
                  </pic:spPr>
                </pic:pic>
              </a:graphicData>
            </a:graphic>
          </wp:inline>
        </w:drawing>
      </w:r>
      <w:r w:rsidR="007D016B" w:rsidRPr="007D016B">
        <w:rPr>
          <w:color w:val="484848"/>
          <w:sz w:val="18"/>
          <w:szCs w:val="18"/>
        </w:rPr>
        <w:t xml:space="preserve">Another way to assign resources is to display the </w:t>
      </w:r>
      <w:r w:rsidR="007D016B" w:rsidRPr="007D016B">
        <w:rPr>
          <w:b/>
          <w:bCs/>
          <w:color w:val="484848"/>
          <w:sz w:val="18"/>
          <w:szCs w:val="18"/>
        </w:rPr>
        <w:t>Assign Resources</w:t>
      </w:r>
      <w:r w:rsidR="007D016B" w:rsidRPr="007D016B">
        <w:rPr>
          <w:color w:val="484848"/>
          <w:sz w:val="18"/>
          <w:szCs w:val="18"/>
        </w:rPr>
        <w:t xml:space="preserve"> dialog box.</w:t>
      </w:r>
    </w:p>
    <w:p w:rsidR="007D016B" w:rsidRPr="007D016B" w:rsidRDefault="007D016B" w:rsidP="007D016B">
      <w:pPr>
        <w:spacing w:before="270" w:after="270" w:line="384" w:lineRule="atLeast"/>
        <w:rPr>
          <w:color w:val="484848"/>
          <w:sz w:val="18"/>
          <w:szCs w:val="18"/>
        </w:rPr>
      </w:pPr>
      <w:r w:rsidRPr="007D016B">
        <w:rPr>
          <w:b/>
          <w:bCs/>
          <w:color w:val="484848"/>
          <w:sz w:val="18"/>
          <w:szCs w:val="18"/>
        </w:rPr>
        <w:t>Notes</w:t>
      </w:r>
    </w:p>
    <w:p w:rsidR="007D016B" w:rsidRPr="007D016B" w:rsidRDefault="007D016B" w:rsidP="007D016B">
      <w:pPr>
        <w:numPr>
          <w:ilvl w:val="0"/>
          <w:numId w:val="21"/>
        </w:numPr>
        <w:spacing w:before="120" w:after="120" w:line="384" w:lineRule="atLeast"/>
        <w:ind w:left="240" w:right="240"/>
        <w:rPr>
          <w:color w:val="484848"/>
          <w:sz w:val="18"/>
          <w:szCs w:val="18"/>
        </w:rPr>
      </w:pPr>
      <w:r w:rsidRPr="007D016B">
        <w:rPr>
          <w:color w:val="484848"/>
          <w:sz w:val="18"/>
          <w:szCs w:val="18"/>
        </w:rPr>
        <w:t xml:space="preserve">You can select multiple resources and multiple tasks at the same time by holding down CTRL while you click to select them. This allows you to create multiple assignments at one time. You can assign many resources to many tasks, many resources to one task, or one resource to many tasks. </w:t>
      </w:r>
    </w:p>
    <w:p w:rsidR="007D016B" w:rsidRPr="007D016B" w:rsidRDefault="007D016B" w:rsidP="007D016B">
      <w:pPr>
        <w:numPr>
          <w:ilvl w:val="0"/>
          <w:numId w:val="21"/>
        </w:numPr>
        <w:spacing w:before="120" w:after="120" w:line="384" w:lineRule="atLeast"/>
        <w:ind w:left="240" w:right="240"/>
        <w:rPr>
          <w:color w:val="484848"/>
          <w:sz w:val="18"/>
          <w:szCs w:val="18"/>
        </w:rPr>
      </w:pPr>
      <w:r w:rsidRPr="007D016B">
        <w:rPr>
          <w:color w:val="484848"/>
          <w:sz w:val="18"/>
          <w:szCs w:val="18"/>
        </w:rPr>
        <w:t xml:space="preserve">Assign resources to the subtasks, not summary tasks. This helps to build and maintain a more effective and manageable plan. </w:t>
      </w:r>
    </w:p>
    <w:p w:rsidR="007D016B" w:rsidRPr="007D016B" w:rsidRDefault="007D016B" w:rsidP="007D016B">
      <w:pPr>
        <w:numPr>
          <w:ilvl w:val="0"/>
          <w:numId w:val="21"/>
        </w:numPr>
        <w:spacing w:before="120" w:after="120" w:line="384" w:lineRule="atLeast"/>
        <w:ind w:left="240" w:right="240"/>
        <w:rPr>
          <w:color w:val="484848"/>
          <w:sz w:val="18"/>
          <w:szCs w:val="18"/>
        </w:rPr>
      </w:pPr>
      <w:r w:rsidRPr="007D016B">
        <w:rPr>
          <w:color w:val="484848"/>
          <w:sz w:val="18"/>
          <w:szCs w:val="18"/>
        </w:rPr>
        <w:t xml:space="preserve">If your task type is Fixed Units and you are using effort-driven scheduling, the duration of the task will shorten as you assign more resources. If you change the task type to Fixed Duration, the duration will remain fixed, and work or units will change. </w:t>
      </w:r>
    </w:p>
    <w:p w:rsidR="003E3A63" w:rsidRPr="007D016B" w:rsidRDefault="003E3A63"/>
    <w:sectPr w:rsidR="003E3A63" w:rsidRPr="007D016B">
      <w:pgSz w:w="12240" w:h="15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5.4pt;height:8.4pt" o:bullet="t">
        <v:imagedata r:id="rId1" o:title="default"/>
      </v:shape>
    </w:pict>
  </w:numPicBullet>
  <w:numPicBullet w:numPicBulletId="1">
    <w:pict>
      <v:shape id="_x0000_i1032" type="#_x0000_t75" style="width:6.6pt;height:7.8pt" o:bullet="t">
        <v:imagedata r:id="rId2" o:title="default"/>
      </v:shape>
    </w:pict>
  </w:numPicBullet>
  <w:numPicBullet w:numPicBulletId="2">
    <w:pict>
      <v:shape id="_x0000_i1033" type="#_x0000_t75" style="width:6.6pt;height:7.8pt" o:bullet="t">
        <v:imagedata r:id="rId3" o:title="default"/>
      </v:shape>
    </w:pict>
  </w:numPicBullet>
  <w:numPicBullet w:numPicBulletId="3">
    <w:pict>
      <v:shape id="_x0000_i1027" type="#_x0000_t75" style="width:3in;height:3in" o:bullet="t"/>
    </w:pict>
  </w:numPicBullet>
  <w:numPicBullet w:numPicBulletId="4">
    <w:pict>
      <v:shape id="_x0000_i1034" type="#_x0000_t75" style="width:3in;height:3in" o:bullet="t"/>
    </w:pict>
  </w:numPicBullet>
  <w:numPicBullet w:numPicBulletId="5">
    <w:pict>
      <v:shape id="_x0000_i1035" type="#_x0000_t75" style="width:3in;height:3in" o:bullet="t"/>
    </w:pict>
  </w:numPicBullet>
  <w:abstractNum w:abstractNumId="0" w15:restartNumberingAfterBreak="0">
    <w:nsid w:val="07EA5D62"/>
    <w:multiLevelType w:val="multilevel"/>
    <w:tmpl w:val="A50C4D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B72E99"/>
    <w:multiLevelType w:val="multilevel"/>
    <w:tmpl w:val="D6A873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D1353B"/>
    <w:multiLevelType w:val="multilevel"/>
    <w:tmpl w:val="C5F011E4"/>
    <w:lvl w:ilvl="0">
      <w:start w:val="1"/>
      <w:numFmt w:val="bullet"/>
      <w:lvlText w:val=""/>
      <w:lvlPicBulletId w:val="3"/>
      <w:lvlJc w:val="left"/>
      <w:pPr>
        <w:tabs>
          <w:tab w:val="num" w:pos="720"/>
        </w:tabs>
        <w:ind w:left="720" w:hanging="360"/>
      </w:pPr>
      <w:rPr>
        <w:rFonts w:ascii="Wingdings" w:hAnsi="Wingdings" w:hint="default"/>
        <w:sz w:val="20"/>
      </w:rPr>
    </w:lvl>
    <w:lvl w:ilvl="1" w:tentative="1">
      <w:start w:val="1"/>
      <w:numFmt w:val="bullet"/>
      <w:lvlText w:val=""/>
      <w:lvlPicBulletId w:val="4"/>
      <w:lvlJc w:val="left"/>
      <w:pPr>
        <w:tabs>
          <w:tab w:val="num" w:pos="1440"/>
        </w:tabs>
        <w:ind w:left="1440" w:hanging="360"/>
      </w:pPr>
      <w:rPr>
        <w:rFonts w:ascii="Wingdings" w:hAnsi="Wingdings" w:hint="default"/>
        <w:sz w:val="20"/>
      </w:rPr>
    </w:lvl>
    <w:lvl w:ilvl="2" w:tentative="1">
      <w:start w:val="1"/>
      <w:numFmt w:val="bullet"/>
      <w:lvlText w:val=""/>
      <w:lvlPicBulletId w:val="5"/>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1A3376"/>
    <w:multiLevelType w:val="multilevel"/>
    <w:tmpl w:val="CE566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EB2692"/>
    <w:multiLevelType w:val="multilevel"/>
    <w:tmpl w:val="CB680F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223790"/>
    <w:multiLevelType w:val="multilevel"/>
    <w:tmpl w:val="7D9666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D83560D"/>
    <w:multiLevelType w:val="multilevel"/>
    <w:tmpl w:val="DA5C9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FEF4487"/>
    <w:multiLevelType w:val="multilevel"/>
    <w:tmpl w:val="6442CD8C"/>
    <w:lvl w:ilvl="0">
      <w:start w:val="1"/>
      <w:numFmt w:val="bullet"/>
      <w:lvlText w:val=""/>
      <w:lvlPicBulletId w:val="0"/>
      <w:lvlJc w:val="left"/>
      <w:pPr>
        <w:tabs>
          <w:tab w:val="num" w:pos="720"/>
        </w:tabs>
        <w:ind w:left="720" w:hanging="360"/>
      </w:pPr>
      <w:rPr>
        <w:rFonts w:ascii="Wingdings" w:hAnsi="Wingdings" w:hint="default"/>
        <w:sz w:val="20"/>
      </w:rPr>
    </w:lvl>
    <w:lvl w:ilvl="1" w:tentative="1">
      <w:start w:val="1"/>
      <w:numFmt w:val="bullet"/>
      <w:lvlText w:val=""/>
      <w:lvlPicBulletId w:val="1"/>
      <w:lvlJc w:val="left"/>
      <w:pPr>
        <w:tabs>
          <w:tab w:val="num" w:pos="1440"/>
        </w:tabs>
        <w:ind w:left="1440" w:hanging="360"/>
      </w:pPr>
      <w:rPr>
        <w:rFonts w:ascii="Wingdings" w:hAnsi="Wingdings" w:hint="default"/>
        <w:sz w:val="20"/>
      </w:rPr>
    </w:lvl>
    <w:lvl w:ilvl="2" w:tentative="1">
      <w:start w:val="1"/>
      <w:numFmt w:val="bullet"/>
      <w:lvlText w:val=""/>
      <w:lvlPicBulletId w:val="2"/>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8843DD"/>
    <w:multiLevelType w:val="multilevel"/>
    <w:tmpl w:val="5D4A7066"/>
    <w:lvl w:ilvl="0">
      <w:start w:val="1"/>
      <w:numFmt w:val="bullet"/>
      <w:lvlText w:val=""/>
      <w:lvlPicBulletId w:val="0"/>
      <w:lvlJc w:val="left"/>
      <w:pPr>
        <w:tabs>
          <w:tab w:val="num" w:pos="720"/>
        </w:tabs>
        <w:ind w:left="720" w:hanging="360"/>
      </w:pPr>
      <w:rPr>
        <w:rFonts w:ascii="Wingdings" w:hAnsi="Wingdings" w:hint="default"/>
        <w:sz w:val="20"/>
      </w:rPr>
    </w:lvl>
    <w:lvl w:ilvl="1" w:tentative="1">
      <w:start w:val="1"/>
      <w:numFmt w:val="bullet"/>
      <w:lvlText w:val=""/>
      <w:lvlPicBulletId w:val="1"/>
      <w:lvlJc w:val="left"/>
      <w:pPr>
        <w:tabs>
          <w:tab w:val="num" w:pos="1440"/>
        </w:tabs>
        <w:ind w:left="1440" w:hanging="360"/>
      </w:pPr>
      <w:rPr>
        <w:rFonts w:ascii="Wingdings" w:hAnsi="Wingdings" w:hint="default"/>
        <w:sz w:val="20"/>
      </w:rPr>
    </w:lvl>
    <w:lvl w:ilvl="2" w:tentative="1">
      <w:start w:val="1"/>
      <w:numFmt w:val="bullet"/>
      <w:lvlText w:val=""/>
      <w:lvlPicBulletId w:val="2"/>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B83D4E"/>
    <w:multiLevelType w:val="multilevel"/>
    <w:tmpl w:val="4F9472AE"/>
    <w:lvl w:ilvl="0">
      <w:start w:val="1"/>
      <w:numFmt w:val="bullet"/>
      <w:lvlText w:val=""/>
      <w:lvlPicBulletId w:val="0"/>
      <w:lvlJc w:val="left"/>
      <w:pPr>
        <w:tabs>
          <w:tab w:val="num" w:pos="720"/>
        </w:tabs>
        <w:ind w:left="720" w:hanging="360"/>
      </w:pPr>
      <w:rPr>
        <w:rFonts w:ascii="Wingdings" w:hAnsi="Wingdings" w:hint="default"/>
        <w:sz w:val="20"/>
      </w:rPr>
    </w:lvl>
    <w:lvl w:ilvl="1" w:tentative="1">
      <w:start w:val="1"/>
      <w:numFmt w:val="bullet"/>
      <w:lvlText w:val=""/>
      <w:lvlPicBulletId w:val="1"/>
      <w:lvlJc w:val="left"/>
      <w:pPr>
        <w:tabs>
          <w:tab w:val="num" w:pos="1440"/>
        </w:tabs>
        <w:ind w:left="1440" w:hanging="360"/>
      </w:pPr>
      <w:rPr>
        <w:rFonts w:ascii="Wingdings" w:hAnsi="Wingdings" w:hint="default"/>
        <w:sz w:val="20"/>
      </w:rPr>
    </w:lvl>
    <w:lvl w:ilvl="2" w:tentative="1">
      <w:start w:val="1"/>
      <w:numFmt w:val="bullet"/>
      <w:lvlText w:val=""/>
      <w:lvlPicBulletId w:val="2"/>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050A5C"/>
    <w:multiLevelType w:val="multilevel"/>
    <w:tmpl w:val="3FF60B3E"/>
    <w:lvl w:ilvl="0">
      <w:start w:val="1"/>
      <w:numFmt w:val="bullet"/>
      <w:lvlText w:val=""/>
      <w:lvlPicBulletId w:val="0"/>
      <w:lvlJc w:val="left"/>
      <w:pPr>
        <w:tabs>
          <w:tab w:val="num" w:pos="720"/>
        </w:tabs>
        <w:ind w:left="720" w:hanging="360"/>
      </w:pPr>
      <w:rPr>
        <w:rFonts w:ascii="Wingdings" w:hAnsi="Wingdings" w:hint="default"/>
        <w:sz w:val="20"/>
      </w:rPr>
    </w:lvl>
    <w:lvl w:ilvl="1" w:tentative="1">
      <w:start w:val="1"/>
      <w:numFmt w:val="bullet"/>
      <w:lvlText w:val=""/>
      <w:lvlPicBulletId w:val="1"/>
      <w:lvlJc w:val="left"/>
      <w:pPr>
        <w:tabs>
          <w:tab w:val="num" w:pos="1440"/>
        </w:tabs>
        <w:ind w:left="1440" w:hanging="360"/>
      </w:pPr>
      <w:rPr>
        <w:rFonts w:ascii="Wingdings" w:hAnsi="Wingdings" w:hint="default"/>
        <w:sz w:val="20"/>
      </w:rPr>
    </w:lvl>
    <w:lvl w:ilvl="2" w:tentative="1">
      <w:start w:val="1"/>
      <w:numFmt w:val="bullet"/>
      <w:lvlText w:val=""/>
      <w:lvlPicBulletId w:val="2"/>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063E40"/>
    <w:multiLevelType w:val="multilevel"/>
    <w:tmpl w:val="B1C42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AF62324"/>
    <w:multiLevelType w:val="multilevel"/>
    <w:tmpl w:val="8E3032DE"/>
    <w:lvl w:ilvl="0">
      <w:start w:val="1"/>
      <w:numFmt w:val="bullet"/>
      <w:lvlText w:val=""/>
      <w:lvlPicBulletId w:val="0"/>
      <w:lvlJc w:val="left"/>
      <w:pPr>
        <w:tabs>
          <w:tab w:val="num" w:pos="720"/>
        </w:tabs>
        <w:ind w:left="720" w:hanging="360"/>
      </w:pPr>
      <w:rPr>
        <w:rFonts w:ascii="Wingdings" w:hAnsi="Wingdings" w:hint="default"/>
        <w:sz w:val="20"/>
      </w:rPr>
    </w:lvl>
    <w:lvl w:ilvl="1" w:tentative="1">
      <w:start w:val="1"/>
      <w:numFmt w:val="bullet"/>
      <w:lvlText w:val=""/>
      <w:lvlPicBulletId w:val="1"/>
      <w:lvlJc w:val="left"/>
      <w:pPr>
        <w:tabs>
          <w:tab w:val="num" w:pos="1440"/>
        </w:tabs>
        <w:ind w:left="1440" w:hanging="360"/>
      </w:pPr>
      <w:rPr>
        <w:rFonts w:ascii="Wingdings" w:hAnsi="Wingdings" w:hint="default"/>
        <w:sz w:val="20"/>
      </w:rPr>
    </w:lvl>
    <w:lvl w:ilvl="2" w:tentative="1">
      <w:start w:val="1"/>
      <w:numFmt w:val="bullet"/>
      <w:lvlText w:val=""/>
      <w:lvlPicBulletId w:val="2"/>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59265C"/>
    <w:multiLevelType w:val="multilevel"/>
    <w:tmpl w:val="80FA9C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6CC3D4D"/>
    <w:multiLevelType w:val="multilevel"/>
    <w:tmpl w:val="F934D18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AA42D45"/>
    <w:multiLevelType w:val="multilevel"/>
    <w:tmpl w:val="C54A5E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1A701FA"/>
    <w:multiLevelType w:val="multilevel"/>
    <w:tmpl w:val="08A269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6FA4D1A"/>
    <w:multiLevelType w:val="multilevel"/>
    <w:tmpl w:val="4934C9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9824800"/>
    <w:multiLevelType w:val="multilevel"/>
    <w:tmpl w:val="EE68C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D237C17"/>
    <w:multiLevelType w:val="multilevel"/>
    <w:tmpl w:val="97F07A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E94386D"/>
    <w:multiLevelType w:val="multilevel"/>
    <w:tmpl w:val="E3467E50"/>
    <w:lvl w:ilvl="0">
      <w:start w:val="1"/>
      <w:numFmt w:val="bullet"/>
      <w:lvlText w:val=""/>
      <w:lvlPicBulletId w:val="0"/>
      <w:lvlJc w:val="left"/>
      <w:pPr>
        <w:tabs>
          <w:tab w:val="num" w:pos="720"/>
        </w:tabs>
        <w:ind w:left="720" w:hanging="360"/>
      </w:pPr>
      <w:rPr>
        <w:rFonts w:ascii="Wingdings" w:hAnsi="Wingdings" w:hint="default"/>
        <w:sz w:val="20"/>
      </w:rPr>
    </w:lvl>
    <w:lvl w:ilvl="1" w:tentative="1">
      <w:start w:val="1"/>
      <w:numFmt w:val="bullet"/>
      <w:lvlText w:val=""/>
      <w:lvlPicBulletId w:val="1"/>
      <w:lvlJc w:val="left"/>
      <w:pPr>
        <w:tabs>
          <w:tab w:val="num" w:pos="1440"/>
        </w:tabs>
        <w:ind w:left="1440" w:hanging="360"/>
      </w:pPr>
      <w:rPr>
        <w:rFonts w:ascii="Wingdings" w:hAnsi="Wingdings" w:hint="default"/>
        <w:sz w:val="20"/>
      </w:rPr>
    </w:lvl>
    <w:lvl w:ilvl="2" w:tentative="1">
      <w:start w:val="1"/>
      <w:numFmt w:val="bullet"/>
      <w:lvlText w:val=""/>
      <w:lvlPicBulletId w:val="2"/>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5"/>
  </w:num>
  <w:num w:numId="3">
    <w:abstractNumId w:val="13"/>
  </w:num>
  <w:num w:numId="4">
    <w:abstractNumId w:val="5"/>
  </w:num>
  <w:num w:numId="5">
    <w:abstractNumId w:val="20"/>
  </w:num>
  <w:num w:numId="6">
    <w:abstractNumId w:val="9"/>
  </w:num>
  <w:num w:numId="7">
    <w:abstractNumId w:val="19"/>
  </w:num>
  <w:num w:numId="8">
    <w:abstractNumId w:val="16"/>
  </w:num>
  <w:num w:numId="9">
    <w:abstractNumId w:val="10"/>
  </w:num>
  <w:num w:numId="10">
    <w:abstractNumId w:val="17"/>
  </w:num>
  <w:num w:numId="11">
    <w:abstractNumId w:val="1"/>
  </w:num>
  <w:num w:numId="12">
    <w:abstractNumId w:val="14"/>
  </w:num>
  <w:num w:numId="13">
    <w:abstractNumId w:val="11"/>
  </w:num>
  <w:num w:numId="14">
    <w:abstractNumId w:val="7"/>
  </w:num>
  <w:num w:numId="15">
    <w:abstractNumId w:val="3"/>
  </w:num>
  <w:num w:numId="16">
    <w:abstractNumId w:val="12"/>
  </w:num>
  <w:num w:numId="17">
    <w:abstractNumId w:val="18"/>
  </w:num>
  <w:num w:numId="18">
    <w:abstractNumId w:val="0"/>
  </w:num>
  <w:num w:numId="19">
    <w:abstractNumId w:val="4"/>
  </w:num>
  <w:num w:numId="20">
    <w:abstractNumId w:val="6"/>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016B"/>
    <w:rsid w:val="003E3A63"/>
    <w:rsid w:val="00685ADB"/>
    <w:rsid w:val="00721BA0"/>
    <w:rsid w:val="007D016B"/>
    <w:rsid w:val="008A60DF"/>
    <w:rsid w:val="00B52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5:chartTrackingRefBased/>
  <w15:docId w15:val="{22322AC3-CD36-4E65-867F-76194984A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lang w:val="en-US" w:eastAsia="en-US"/>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character" w:customStyle="1" w:styleId="acicollapsed1">
    <w:name w:val="acicollapsed1"/>
    <w:basedOn w:val="DefaultParagraphFont"/>
    <w:rsid w:val="007D016B"/>
    <w:rPr>
      <w:vanish w:val="0"/>
      <w:webHidden w:val="0"/>
      <w:specVanish w:val="0"/>
    </w:rPr>
  </w:style>
  <w:style w:type="character" w:customStyle="1" w:styleId="acicollapsed2">
    <w:name w:val="acicollapsed2"/>
    <w:basedOn w:val="DefaultParagraphFont"/>
    <w:rsid w:val="007D016B"/>
    <w:rPr>
      <w:vanish w:val="0"/>
      <w:webHidden w:val="0"/>
      <w:specVanish w:val="0"/>
    </w:rPr>
  </w:style>
  <w:style w:type="paragraph" w:styleId="BalloonText">
    <w:name w:val="Balloon Text"/>
    <w:basedOn w:val="Normal"/>
    <w:link w:val="BalloonTextChar"/>
    <w:rsid w:val="00B52FCB"/>
    <w:rPr>
      <w:rFonts w:ascii="Segoe UI" w:hAnsi="Segoe UI" w:cs="Segoe UI"/>
      <w:sz w:val="18"/>
      <w:szCs w:val="18"/>
    </w:rPr>
  </w:style>
  <w:style w:type="character" w:customStyle="1" w:styleId="BalloonTextChar">
    <w:name w:val="Balloon Text Char"/>
    <w:basedOn w:val="DefaultParagraphFont"/>
    <w:link w:val="BalloonText"/>
    <w:rsid w:val="00B52FCB"/>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17882020">
      <w:bodyDiv w:val="1"/>
      <w:marLeft w:val="0"/>
      <w:marRight w:val="0"/>
      <w:marTop w:val="0"/>
      <w:marBottom w:val="0"/>
      <w:divBdr>
        <w:top w:val="none" w:sz="0" w:space="0" w:color="auto"/>
        <w:left w:val="none" w:sz="0" w:space="0" w:color="auto"/>
        <w:bottom w:val="none" w:sz="0" w:space="0" w:color="auto"/>
        <w:right w:val="none" w:sz="0" w:space="0" w:color="auto"/>
      </w:divBdr>
      <w:divsChild>
        <w:div w:id="48920656">
          <w:marLeft w:val="0"/>
          <w:marRight w:val="0"/>
          <w:marTop w:val="0"/>
          <w:marBottom w:val="0"/>
          <w:divBdr>
            <w:top w:val="single" w:sz="6" w:space="0" w:color="678FC2"/>
            <w:left w:val="single" w:sz="6" w:space="0" w:color="678FC2"/>
            <w:bottom w:val="single" w:sz="6" w:space="0" w:color="678FC2"/>
            <w:right w:val="single" w:sz="6" w:space="0" w:color="678FC2"/>
          </w:divBdr>
          <w:divsChild>
            <w:div w:id="1735276121">
              <w:marLeft w:val="0"/>
              <w:marRight w:val="0"/>
              <w:marTop w:val="0"/>
              <w:marBottom w:val="0"/>
              <w:divBdr>
                <w:top w:val="none" w:sz="0" w:space="0" w:color="auto"/>
                <w:left w:val="none" w:sz="0" w:space="0" w:color="auto"/>
                <w:bottom w:val="none" w:sz="0" w:space="0" w:color="auto"/>
                <w:right w:val="none" w:sz="0" w:space="0" w:color="auto"/>
              </w:divBdr>
              <w:divsChild>
                <w:div w:id="560671606">
                  <w:marLeft w:val="150"/>
                  <w:marRight w:val="150"/>
                  <w:marTop w:val="0"/>
                  <w:marBottom w:val="0"/>
                  <w:divBdr>
                    <w:top w:val="none" w:sz="0" w:space="0" w:color="auto"/>
                    <w:left w:val="none" w:sz="0" w:space="0" w:color="auto"/>
                    <w:bottom w:val="none" w:sz="0" w:space="0" w:color="auto"/>
                    <w:right w:val="none" w:sz="0" w:space="0" w:color="auto"/>
                  </w:divBdr>
                  <w:divsChild>
                    <w:div w:id="646512814">
                      <w:marLeft w:val="0"/>
                      <w:marRight w:val="0"/>
                      <w:marTop w:val="0"/>
                      <w:marBottom w:val="0"/>
                      <w:divBdr>
                        <w:top w:val="none" w:sz="0" w:space="0" w:color="auto"/>
                        <w:left w:val="none" w:sz="0" w:space="0" w:color="auto"/>
                        <w:bottom w:val="none" w:sz="0" w:space="0" w:color="auto"/>
                        <w:right w:val="none" w:sz="0" w:space="0" w:color="auto"/>
                      </w:divBdr>
                      <w:divsChild>
                        <w:div w:id="1168129246">
                          <w:marLeft w:val="0"/>
                          <w:marRight w:val="0"/>
                          <w:marTop w:val="0"/>
                          <w:marBottom w:val="0"/>
                          <w:divBdr>
                            <w:top w:val="none" w:sz="0" w:space="0" w:color="auto"/>
                            <w:left w:val="none" w:sz="0" w:space="0" w:color="auto"/>
                            <w:bottom w:val="none" w:sz="0" w:space="0" w:color="auto"/>
                            <w:right w:val="none" w:sz="0" w:space="0" w:color="auto"/>
                          </w:divBdr>
                          <w:divsChild>
                            <w:div w:id="1372733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targetScreenSz w:val="800x600"/>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image" Target="media/image10.png"/><Relationship Id="rId39" Type="http://schemas.openxmlformats.org/officeDocument/2006/relationships/hyperlink" Target="javascript:AppendPopup(this,'pjdefPredecessor_24')" TargetMode="External"/><Relationship Id="rId21" Type="http://schemas.openxmlformats.org/officeDocument/2006/relationships/hyperlink" Target="javascript:AppendPopup(this,'pjdefSummaryTask_17')" TargetMode="External"/><Relationship Id="rId34" Type="http://schemas.openxmlformats.org/officeDocument/2006/relationships/image" Target="media/image14.png"/><Relationship Id="rId42" Type="http://schemas.openxmlformats.org/officeDocument/2006/relationships/hyperlink" Target="javascript:ToggleDiv('divExpCollAsst_8')" TargetMode="External"/><Relationship Id="rId47" Type="http://schemas.openxmlformats.org/officeDocument/2006/relationships/hyperlink" Target="javascript:ToggleDiv('divExpCollAsst_10')" TargetMode="External"/><Relationship Id="rId50" Type="http://schemas.openxmlformats.org/officeDocument/2006/relationships/hyperlink" Target="javascript:AppendPopup(this,'pjdefResources_26')" TargetMode="External"/><Relationship Id="rId55" Type="http://schemas.openxmlformats.org/officeDocument/2006/relationships/hyperlink" Target="javascript:ToggleDiv('divExpCollAsst_14')" TargetMode="External"/><Relationship Id="rId7" Type="http://schemas.openxmlformats.org/officeDocument/2006/relationships/hyperlink" Target="javascript:AppendPopup(this,'pjdefMilestone_10')" TargetMode="External"/><Relationship Id="rId12" Type="http://schemas.openxmlformats.org/officeDocument/2006/relationships/hyperlink" Target="javascript:ToggleDiv('divExpCollAsst_1')" TargetMode="External"/><Relationship Id="rId17" Type="http://schemas.openxmlformats.org/officeDocument/2006/relationships/hyperlink" Target="javascript:AppendPopup(this,'pjdefDuration_15')" TargetMode="External"/><Relationship Id="rId25" Type="http://schemas.openxmlformats.org/officeDocument/2006/relationships/image" Target="media/image9.png"/><Relationship Id="rId33" Type="http://schemas.openxmlformats.org/officeDocument/2006/relationships/hyperlink" Target="javascript:ToggleDiv('divExpCollAsst_5')" TargetMode="External"/><Relationship Id="rId38" Type="http://schemas.openxmlformats.org/officeDocument/2006/relationships/hyperlink" Target="javascript:AppendPopup(this,'pjdefCriticalPath_23')" TargetMode="External"/><Relationship Id="rId46" Type="http://schemas.openxmlformats.org/officeDocument/2006/relationships/image" Target="media/image18.png"/><Relationship Id="rId59"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hyperlink" Target="javascript:AppendPopup(this,'pjdefOutline_16')" TargetMode="External"/><Relationship Id="rId29" Type="http://schemas.openxmlformats.org/officeDocument/2006/relationships/image" Target="media/image12.png"/><Relationship Id="rId41" Type="http://schemas.openxmlformats.org/officeDocument/2006/relationships/hyperlink" Target="javascript:ToggleDiv('divExpCollAsst_7')" TargetMode="External"/><Relationship Id="rId54" Type="http://schemas.openxmlformats.org/officeDocument/2006/relationships/hyperlink" Target="javascript:ToggleDiv('divExpCollAsst_13')" TargetMode="External"/><Relationship Id="rId1" Type="http://schemas.openxmlformats.org/officeDocument/2006/relationships/numbering" Target="numbering.xml"/><Relationship Id="rId6" Type="http://schemas.openxmlformats.org/officeDocument/2006/relationships/hyperlink" Target="javascript:AppendPopup(this,'pjdefTask_9')" TargetMode="External"/><Relationship Id="rId11" Type="http://schemas.openxmlformats.org/officeDocument/2006/relationships/hyperlink" Target="javascript:AppendPopup(this,'pjdefRisk_14')" TargetMode="External"/><Relationship Id="rId24" Type="http://schemas.openxmlformats.org/officeDocument/2006/relationships/hyperlink" Target="javascript:ToggleDiv('divExpCollAsst_3')" TargetMode="External"/><Relationship Id="rId32" Type="http://schemas.openxmlformats.org/officeDocument/2006/relationships/hyperlink" Target="javascript:ToggleDiv('divExpCollAsst_4')" TargetMode="External"/><Relationship Id="rId37" Type="http://schemas.openxmlformats.org/officeDocument/2006/relationships/hyperlink" Target="javascript:AppendPopup(this,'pjdefLinking_22')" TargetMode="External"/><Relationship Id="rId40" Type="http://schemas.openxmlformats.org/officeDocument/2006/relationships/hyperlink" Target="javascript:AppendPopup(this,'pjdefSuccessor_25')" TargetMode="External"/><Relationship Id="rId45" Type="http://schemas.openxmlformats.org/officeDocument/2006/relationships/image" Target="media/image17.png"/><Relationship Id="rId53" Type="http://schemas.openxmlformats.org/officeDocument/2006/relationships/hyperlink" Target="javascript:ToggleDiv('divExpCollAsst_12')" TargetMode="External"/><Relationship Id="rId58" Type="http://schemas.openxmlformats.org/officeDocument/2006/relationships/fontTable" Target="fontTable.xml"/><Relationship Id="rId5" Type="http://schemas.openxmlformats.org/officeDocument/2006/relationships/hyperlink" Target="javascript:AppendPopup(this,'pjdefPhase_8')" TargetMode="External"/><Relationship Id="rId15" Type="http://schemas.openxmlformats.org/officeDocument/2006/relationships/image" Target="media/image5.png"/><Relationship Id="rId23" Type="http://schemas.openxmlformats.org/officeDocument/2006/relationships/hyperlink" Target="javascript:AppendPopup(this,'pjdefProjectSummaryTask_19')" TargetMode="External"/><Relationship Id="rId28" Type="http://schemas.openxmlformats.org/officeDocument/2006/relationships/hyperlink" Target="javascript:AppendPopup(this,'pjdefNetworkChart_20')" TargetMode="External"/><Relationship Id="rId36" Type="http://schemas.openxmlformats.org/officeDocument/2006/relationships/image" Target="media/image15.png"/><Relationship Id="rId49" Type="http://schemas.openxmlformats.org/officeDocument/2006/relationships/image" Target="media/image19.png"/><Relationship Id="rId57" Type="http://schemas.openxmlformats.org/officeDocument/2006/relationships/image" Target="media/image20.png"/><Relationship Id="rId10" Type="http://schemas.openxmlformats.org/officeDocument/2006/relationships/hyperlink" Target="javascript:AppendPopup(this,'pjdefWork_13')" TargetMode="External"/><Relationship Id="rId19" Type="http://schemas.openxmlformats.org/officeDocument/2006/relationships/image" Target="media/image8.png"/><Relationship Id="rId31" Type="http://schemas.openxmlformats.org/officeDocument/2006/relationships/hyperlink" Target="javascript:AppendPopup(this,'pjdefEffortdrivenScheduling_21')" TargetMode="External"/><Relationship Id="rId44" Type="http://schemas.openxmlformats.org/officeDocument/2006/relationships/hyperlink" Target="javascript:ToggleDiv('divExpCollAsst_9')" TargetMode="External"/><Relationship Id="rId52" Type="http://schemas.openxmlformats.org/officeDocument/2006/relationships/hyperlink" Target="javascript:AppendPopup(this,'pjdefMaterialresource_28')" TargetMode="External"/><Relationship Id="rId4" Type="http://schemas.openxmlformats.org/officeDocument/2006/relationships/webSettings" Target="webSettings.xml"/><Relationship Id="rId9" Type="http://schemas.openxmlformats.org/officeDocument/2006/relationships/hyperlink" Target="javascript:AppendPopup(this,'pjdefBudget_12')" TargetMode="External"/><Relationship Id="rId14" Type="http://schemas.openxmlformats.org/officeDocument/2006/relationships/hyperlink" Target="javascript:ToggleDiv('divExpCollAsst_2')" TargetMode="External"/><Relationship Id="rId22" Type="http://schemas.openxmlformats.org/officeDocument/2006/relationships/hyperlink" Target="javascript:AppendPopup(this,'pjdefSubordinateTask_18')" TargetMode="External"/><Relationship Id="rId27" Type="http://schemas.openxmlformats.org/officeDocument/2006/relationships/image" Target="media/image11.png"/><Relationship Id="rId30" Type="http://schemas.openxmlformats.org/officeDocument/2006/relationships/image" Target="media/image13.png"/><Relationship Id="rId35" Type="http://schemas.openxmlformats.org/officeDocument/2006/relationships/hyperlink" Target="javascript:ToggleDiv('divExpCollAsst_6')" TargetMode="External"/><Relationship Id="rId43" Type="http://schemas.openxmlformats.org/officeDocument/2006/relationships/image" Target="media/image16.png"/><Relationship Id="rId48" Type="http://schemas.openxmlformats.org/officeDocument/2006/relationships/hyperlink" Target="javascript:ToggleDiv('divExpCollAsst_11')" TargetMode="External"/><Relationship Id="rId56" Type="http://schemas.openxmlformats.org/officeDocument/2006/relationships/hyperlink" Target="javascript:ToggleDiv('divExpCollAsst_15')" TargetMode="External"/><Relationship Id="rId8" Type="http://schemas.openxmlformats.org/officeDocument/2006/relationships/hyperlink" Target="javascript:AppendPopup(this,'pjdefScope_11')" TargetMode="External"/><Relationship Id="rId51" Type="http://schemas.openxmlformats.org/officeDocument/2006/relationships/hyperlink" Target="javascript:AppendPopup(this,'pjdefgeneric_resources_27')" TargetMode="External"/><Relationship Id="rId3" Type="http://schemas.openxmlformats.org/officeDocument/2006/relationships/settings" Target="settings.xml"/></Relationships>
</file>

<file path=word/_rels/numbering.xml.rels><?xml version="1.0" encoding="UTF-8" standalone="yes"?>
<Relationships xmlns="http://schemas.openxmlformats.org/package/2006/relationships"><Relationship Id="rId3" Type="http://schemas.openxmlformats.org/officeDocument/2006/relationships/image" Target="media/image3.png"/><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3447</Words>
  <Characters>19651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Using Microsoft Project</vt:lpstr>
    </vt:vector>
  </TitlesOfParts>
  <Company>Swansea Institute of Higher Education</Company>
  <LinksUpToDate>false</LinksUpToDate>
  <CharactersWithSpaces>23052</CharactersWithSpaces>
  <SharedDoc>false</SharedDoc>
  <HLinks>
    <vt:vector size="216" baseType="variant">
      <vt:variant>
        <vt:i4>5898342</vt:i4>
      </vt:variant>
      <vt:variant>
        <vt:i4>225</vt:i4>
      </vt:variant>
      <vt:variant>
        <vt:i4>0</vt:i4>
      </vt:variant>
      <vt:variant>
        <vt:i4>5</vt:i4>
      </vt:variant>
      <vt:variant>
        <vt:lpwstr>javascript:ToggleDiv('divExpCollAsst_15')</vt:lpwstr>
      </vt:variant>
      <vt:variant>
        <vt:lpwstr/>
      </vt:variant>
      <vt:variant>
        <vt:i4>5898343</vt:i4>
      </vt:variant>
      <vt:variant>
        <vt:i4>219</vt:i4>
      </vt:variant>
      <vt:variant>
        <vt:i4>0</vt:i4>
      </vt:variant>
      <vt:variant>
        <vt:i4>5</vt:i4>
      </vt:variant>
      <vt:variant>
        <vt:lpwstr>javascript:ToggleDiv('divExpCollAsst_14')</vt:lpwstr>
      </vt:variant>
      <vt:variant>
        <vt:lpwstr/>
      </vt:variant>
      <vt:variant>
        <vt:i4>5898336</vt:i4>
      </vt:variant>
      <vt:variant>
        <vt:i4>213</vt:i4>
      </vt:variant>
      <vt:variant>
        <vt:i4>0</vt:i4>
      </vt:variant>
      <vt:variant>
        <vt:i4>5</vt:i4>
      </vt:variant>
      <vt:variant>
        <vt:lpwstr>javascript:ToggleDiv('divExpCollAsst_13')</vt:lpwstr>
      </vt:variant>
      <vt:variant>
        <vt:lpwstr/>
      </vt:variant>
      <vt:variant>
        <vt:i4>5898337</vt:i4>
      </vt:variant>
      <vt:variant>
        <vt:i4>207</vt:i4>
      </vt:variant>
      <vt:variant>
        <vt:i4>0</vt:i4>
      </vt:variant>
      <vt:variant>
        <vt:i4>5</vt:i4>
      </vt:variant>
      <vt:variant>
        <vt:lpwstr>javascript:ToggleDiv('divExpCollAsst_12')</vt:lpwstr>
      </vt:variant>
      <vt:variant>
        <vt:lpwstr/>
      </vt:variant>
      <vt:variant>
        <vt:i4>3866717</vt:i4>
      </vt:variant>
      <vt:variant>
        <vt:i4>204</vt:i4>
      </vt:variant>
      <vt:variant>
        <vt:i4>0</vt:i4>
      </vt:variant>
      <vt:variant>
        <vt:i4>5</vt:i4>
      </vt:variant>
      <vt:variant>
        <vt:lpwstr>javascript:AppendPopup(this,'pjdefMaterialresource_28')</vt:lpwstr>
      </vt:variant>
      <vt:variant>
        <vt:lpwstr/>
      </vt:variant>
      <vt:variant>
        <vt:i4>5767246</vt:i4>
      </vt:variant>
      <vt:variant>
        <vt:i4>201</vt:i4>
      </vt:variant>
      <vt:variant>
        <vt:i4>0</vt:i4>
      </vt:variant>
      <vt:variant>
        <vt:i4>5</vt:i4>
      </vt:variant>
      <vt:variant>
        <vt:lpwstr>javascript:AppendPopup(this,'pjdefgeneric_resources_27')</vt:lpwstr>
      </vt:variant>
      <vt:variant>
        <vt:lpwstr/>
      </vt:variant>
      <vt:variant>
        <vt:i4>7274582</vt:i4>
      </vt:variant>
      <vt:variant>
        <vt:i4>198</vt:i4>
      </vt:variant>
      <vt:variant>
        <vt:i4>0</vt:i4>
      </vt:variant>
      <vt:variant>
        <vt:i4>5</vt:i4>
      </vt:variant>
      <vt:variant>
        <vt:lpwstr>javascript:AppendPopup(this,'pjdefResources_26')</vt:lpwstr>
      </vt:variant>
      <vt:variant>
        <vt:lpwstr/>
      </vt:variant>
      <vt:variant>
        <vt:i4>5898338</vt:i4>
      </vt:variant>
      <vt:variant>
        <vt:i4>186</vt:i4>
      </vt:variant>
      <vt:variant>
        <vt:i4>0</vt:i4>
      </vt:variant>
      <vt:variant>
        <vt:i4>5</vt:i4>
      </vt:variant>
      <vt:variant>
        <vt:lpwstr>javascript:ToggleDiv('divExpCollAsst_11')</vt:lpwstr>
      </vt:variant>
      <vt:variant>
        <vt:lpwstr/>
      </vt:variant>
      <vt:variant>
        <vt:i4>5898339</vt:i4>
      </vt:variant>
      <vt:variant>
        <vt:i4>180</vt:i4>
      </vt:variant>
      <vt:variant>
        <vt:i4>0</vt:i4>
      </vt:variant>
      <vt:variant>
        <vt:i4>5</vt:i4>
      </vt:variant>
      <vt:variant>
        <vt:lpwstr>javascript:ToggleDiv('divExpCollAsst_10')</vt:lpwstr>
      </vt:variant>
      <vt:variant>
        <vt:lpwstr/>
      </vt:variant>
      <vt:variant>
        <vt:i4>6029428</vt:i4>
      </vt:variant>
      <vt:variant>
        <vt:i4>162</vt:i4>
      </vt:variant>
      <vt:variant>
        <vt:i4>0</vt:i4>
      </vt:variant>
      <vt:variant>
        <vt:i4>5</vt:i4>
      </vt:variant>
      <vt:variant>
        <vt:lpwstr>javascript:ToggleDiv('divExpCollAsst_9')</vt:lpwstr>
      </vt:variant>
      <vt:variant>
        <vt:lpwstr/>
      </vt:variant>
      <vt:variant>
        <vt:i4>6094964</vt:i4>
      </vt:variant>
      <vt:variant>
        <vt:i4>153</vt:i4>
      </vt:variant>
      <vt:variant>
        <vt:i4>0</vt:i4>
      </vt:variant>
      <vt:variant>
        <vt:i4>5</vt:i4>
      </vt:variant>
      <vt:variant>
        <vt:lpwstr>javascript:ToggleDiv('divExpCollAsst_8')</vt:lpwstr>
      </vt:variant>
      <vt:variant>
        <vt:lpwstr/>
      </vt:variant>
      <vt:variant>
        <vt:i4>5374068</vt:i4>
      </vt:variant>
      <vt:variant>
        <vt:i4>147</vt:i4>
      </vt:variant>
      <vt:variant>
        <vt:i4>0</vt:i4>
      </vt:variant>
      <vt:variant>
        <vt:i4>5</vt:i4>
      </vt:variant>
      <vt:variant>
        <vt:lpwstr>javascript:ToggleDiv('divExpCollAsst_7')</vt:lpwstr>
      </vt:variant>
      <vt:variant>
        <vt:lpwstr/>
      </vt:variant>
      <vt:variant>
        <vt:i4>8060998</vt:i4>
      </vt:variant>
      <vt:variant>
        <vt:i4>144</vt:i4>
      </vt:variant>
      <vt:variant>
        <vt:i4>0</vt:i4>
      </vt:variant>
      <vt:variant>
        <vt:i4>5</vt:i4>
      </vt:variant>
      <vt:variant>
        <vt:lpwstr>javascript:AppendPopup(this,'pjdefSuccessor_25')</vt:lpwstr>
      </vt:variant>
      <vt:variant>
        <vt:lpwstr/>
      </vt:variant>
      <vt:variant>
        <vt:i4>1638438</vt:i4>
      </vt:variant>
      <vt:variant>
        <vt:i4>141</vt:i4>
      </vt:variant>
      <vt:variant>
        <vt:i4>0</vt:i4>
      </vt:variant>
      <vt:variant>
        <vt:i4>5</vt:i4>
      </vt:variant>
      <vt:variant>
        <vt:lpwstr>javascript:AppendPopup(this,'pjdefPredecessor_24')</vt:lpwstr>
      </vt:variant>
      <vt:variant>
        <vt:lpwstr/>
      </vt:variant>
      <vt:variant>
        <vt:i4>2555981</vt:i4>
      </vt:variant>
      <vt:variant>
        <vt:i4>138</vt:i4>
      </vt:variant>
      <vt:variant>
        <vt:i4>0</vt:i4>
      </vt:variant>
      <vt:variant>
        <vt:i4>5</vt:i4>
      </vt:variant>
      <vt:variant>
        <vt:lpwstr>javascript:AppendPopup(this,'pjdefCriticalPath_23')</vt:lpwstr>
      </vt:variant>
      <vt:variant>
        <vt:lpwstr/>
      </vt:variant>
      <vt:variant>
        <vt:i4>1703998</vt:i4>
      </vt:variant>
      <vt:variant>
        <vt:i4>135</vt:i4>
      </vt:variant>
      <vt:variant>
        <vt:i4>0</vt:i4>
      </vt:variant>
      <vt:variant>
        <vt:i4>5</vt:i4>
      </vt:variant>
      <vt:variant>
        <vt:lpwstr>javascript:AppendPopup(this,'pjdefLinking_22')</vt:lpwstr>
      </vt:variant>
      <vt:variant>
        <vt:lpwstr/>
      </vt:variant>
      <vt:variant>
        <vt:i4>5439604</vt:i4>
      </vt:variant>
      <vt:variant>
        <vt:i4>120</vt:i4>
      </vt:variant>
      <vt:variant>
        <vt:i4>0</vt:i4>
      </vt:variant>
      <vt:variant>
        <vt:i4>5</vt:i4>
      </vt:variant>
      <vt:variant>
        <vt:lpwstr>javascript:ToggleDiv('divExpCollAsst_6')</vt:lpwstr>
      </vt:variant>
      <vt:variant>
        <vt:lpwstr/>
      </vt:variant>
      <vt:variant>
        <vt:i4>5242996</vt:i4>
      </vt:variant>
      <vt:variant>
        <vt:i4>105</vt:i4>
      </vt:variant>
      <vt:variant>
        <vt:i4>0</vt:i4>
      </vt:variant>
      <vt:variant>
        <vt:i4>5</vt:i4>
      </vt:variant>
      <vt:variant>
        <vt:lpwstr>javascript:ToggleDiv('divExpCollAsst_5')</vt:lpwstr>
      </vt:variant>
      <vt:variant>
        <vt:lpwstr/>
      </vt:variant>
      <vt:variant>
        <vt:i4>5308532</vt:i4>
      </vt:variant>
      <vt:variant>
        <vt:i4>99</vt:i4>
      </vt:variant>
      <vt:variant>
        <vt:i4>0</vt:i4>
      </vt:variant>
      <vt:variant>
        <vt:i4>5</vt:i4>
      </vt:variant>
      <vt:variant>
        <vt:lpwstr>javascript:ToggleDiv('divExpCollAsst_4')</vt:lpwstr>
      </vt:variant>
      <vt:variant>
        <vt:lpwstr/>
      </vt:variant>
      <vt:variant>
        <vt:i4>5046317</vt:i4>
      </vt:variant>
      <vt:variant>
        <vt:i4>96</vt:i4>
      </vt:variant>
      <vt:variant>
        <vt:i4>0</vt:i4>
      </vt:variant>
      <vt:variant>
        <vt:i4>5</vt:i4>
      </vt:variant>
      <vt:variant>
        <vt:lpwstr>javascript:AppendPopup(this,'pjdefEffortdrivenScheduling_21')</vt:lpwstr>
      </vt:variant>
      <vt:variant>
        <vt:lpwstr/>
      </vt:variant>
      <vt:variant>
        <vt:i4>3211340</vt:i4>
      </vt:variant>
      <vt:variant>
        <vt:i4>87</vt:i4>
      </vt:variant>
      <vt:variant>
        <vt:i4>0</vt:i4>
      </vt:variant>
      <vt:variant>
        <vt:i4>5</vt:i4>
      </vt:variant>
      <vt:variant>
        <vt:lpwstr>javascript:AppendPopup(this,'pjdefNetworkChart_20')</vt:lpwstr>
      </vt:variant>
      <vt:variant>
        <vt:lpwstr/>
      </vt:variant>
      <vt:variant>
        <vt:i4>5636212</vt:i4>
      </vt:variant>
      <vt:variant>
        <vt:i4>60</vt:i4>
      </vt:variant>
      <vt:variant>
        <vt:i4>0</vt:i4>
      </vt:variant>
      <vt:variant>
        <vt:i4>5</vt:i4>
      </vt:variant>
      <vt:variant>
        <vt:lpwstr>javascript:ToggleDiv('divExpCollAsst_3')</vt:lpwstr>
      </vt:variant>
      <vt:variant>
        <vt:lpwstr/>
      </vt:variant>
      <vt:variant>
        <vt:i4>5439522</vt:i4>
      </vt:variant>
      <vt:variant>
        <vt:i4>57</vt:i4>
      </vt:variant>
      <vt:variant>
        <vt:i4>0</vt:i4>
      </vt:variant>
      <vt:variant>
        <vt:i4>5</vt:i4>
      </vt:variant>
      <vt:variant>
        <vt:lpwstr>javascript:AppendPopup(this,'pjdefProjectSummaryTask_19')</vt:lpwstr>
      </vt:variant>
      <vt:variant>
        <vt:lpwstr/>
      </vt:variant>
      <vt:variant>
        <vt:i4>2031669</vt:i4>
      </vt:variant>
      <vt:variant>
        <vt:i4>54</vt:i4>
      </vt:variant>
      <vt:variant>
        <vt:i4>0</vt:i4>
      </vt:variant>
      <vt:variant>
        <vt:i4>5</vt:i4>
      </vt:variant>
      <vt:variant>
        <vt:lpwstr>javascript:AppendPopup(this,'pjdefSubordinateTask_18')</vt:lpwstr>
      </vt:variant>
      <vt:variant>
        <vt:lpwstr/>
      </vt:variant>
      <vt:variant>
        <vt:i4>1966141</vt:i4>
      </vt:variant>
      <vt:variant>
        <vt:i4>51</vt:i4>
      </vt:variant>
      <vt:variant>
        <vt:i4>0</vt:i4>
      </vt:variant>
      <vt:variant>
        <vt:i4>5</vt:i4>
      </vt:variant>
      <vt:variant>
        <vt:lpwstr>javascript:AppendPopup(this,'pjdefSummaryTask_17')</vt:lpwstr>
      </vt:variant>
      <vt:variant>
        <vt:lpwstr/>
      </vt:variant>
      <vt:variant>
        <vt:i4>327718</vt:i4>
      </vt:variant>
      <vt:variant>
        <vt:i4>48</vt:i4>
      </vt:variant>
      <vt:variant>
        <vt:i4>0</vt:i4>
      </vt:variant>
      <vt:variant>
        <vt:i4>5</vt:i4>
      </vt:variant>
      <vt:variant>
        <vt:lpwstr>javascript:AppendPopup(this,'pjdefOutline_16')</vt:lpwstr>
      </vt:variant>
      <vt:variant>
        <vt:lpwstr/>
      </vt:variant>
      <vt:variant>
        <vt:i4>3604544</vt:i4>
      </vt:variant>
      <vt:variant>
        <vt:i4>39</vt:i4>
      </vt:variant>
      <vt:variant>
        <vt:i4>0</vt:i4>
      </vt:variant>
      <vt:variant>
        <vt:i4>5</vt:i4>
      </vt:variant>
      <vt:variant>
        <vt:lpwstr>javascript:AppendPopup(this,'pjdefDuration_15')</vt:lpwstr>
      </vt:variant>
      <vt:variant>
        <vt:lpwstr/>
      </vt:variant>
      <vt:variant>
        <vt:i4>5701748</vt:i4>
      </vt:variant>
      <vt:variant>
        <vt:i4>27</vt:i4>
      </vt:variant>
      <vt:variant>
        <vt:i4>0</vt:i4>
      </vt:variant>
      <vt:variant>
        <vt:i4>5</vt:i4>
      </vt:variant>
      <vt:variant>
        <vt:lpwstr>javascript:ToggleDiv('divExpCollAsst_2')</vt:lpwstr>
      </vt:variant>
      <vt:variant>
        <vt:lpwstr/>
      </vt:variant>
      <vt:variant>
        <vt:i4>5505140</vt:i4>
      </vt:variant>
      <vt:variant>
        <vt:i4>21</vt:i4>
      </vt:variant>
      <vt:variant>
        <vt:i4>0</vt:i4>
      </vt:variant>
      <vt:variant>
        <vt:i4>5</vt:i4>
      </vt:variant>
      <vt:variant>
        <vt:lpwstr>javascript:ToggleDiv('divExpCollAsst_1')</vt:lpwstr>
      </vt:variant>
      <vt:variant>
        <vt:lpwstr/>
      </vt:variant>
      <vt:variant>
        <vt:i4>2490445</vt:i4>
      </vt:variant>
      <vt:variant>
        <vt:i4>18</vt:i4>
      </vt:variant>
      <vt:variant>
        <vt:i4>0</vt:i4>
      </vt:variant>
      <vt:variant>
        <vt:i4>5</vt:i4>
      </vt:variant>
      <vt:variant>
        <vt:lpwstr>javascript:AppendPopup(this,'pjdefRisk_14')</vt:lpwstr>
      </vt:variant>
      <vt:variant>
        <vt:lpwstr/>
      </vt:variant>
      <vt:variant>
        <vt:i4>2097230</vt:i4>
      </vt:variant>
      <vt:variant>
        <vt:i4>15</vt:i4>
      </vt:variant>
      <vt:variant>
        <vt:i4>0</vt:i4>
      </vt:variant>
      <vt:variant>
        <vt:i4>5</vt:i4>
      </vt:variant>
      <vt:variant>
        <vt:lpwstr>javascript:AppendPopup(this,'pjdefWork_13')</vt:lpwstr>
      </vt:variant>
      <vt:variant>
        <vt:lpwstr/>
      </vt:variant>
      <vt:variant>
        <vt:i4>4325417</vt:i4>
      </vt:variant>
      <vt:variant>
        <vt:i4>12</vt:i4>
      </vt:variant>
      <vt:variant>
        <vt:i4>0</vt:i4>
      </vt:variant>
      <vt:variant>
        <vt:i4>5</vt:i4>
      </vt:variant>
      <vt:variant>
        <vt:lpwstr>javascript:AppendPopup(this,'pjdefBudget_12')</vt:lpwstr>
      </vt:variant>
      <vt:variant>
        <vt:lpwstr/>
      </vt:variant>
      <vt:variant>
        <vt:i4>6684744</vt:i4>
      </vt:variant>
      <vt:variant>
        <vt:i4>9</vt:i4>
      </vt:variant>
      <vt:variant>
        <vt:i4>0</vt:i4>
      </vt:variant>
      <vt:variant>
        <vt:i4>5</vt:i4>
      </vt:variant>
      <vt:variant>
        <vt:lpwstr>javascript:AppendPopup(this,'pjdefScope_11')</vt:lpwstr>
      </vt:variant>
      <vt:variant>
        <vt:lpwstr/>
      </vt:variant>
      <vt:variant>
        <vt:i4>6422601</vt:i4>
      </vt:variant>
      <vt:variant>
        <vt:i4>6</vt:i4>
      </vt:variant>
      <vt:variant>
        <vt:i4>0</vt:i4>
      </vt:variant>
      <vt:variant>
        <vt:i4>5</vt:i4>
      </vt:variant>
      <vt:variant>
        <vt:lpwstr>javascript:AppendPopup(this,'pjdefMilestone_10')</vt:lpwstr>
      </vt:variant>
      <vt:variant>
        <vt:lpwstr/>
      </vt:variant>
      <vt:variant>
        <vt:i4>2621528</vt:i4>
      </vt:variant>
      <vt:variant>
        <vt:i4>3</vt:i4>
      </vt:variant>
      <vt:variant>
        <vt:i4>0</vt:i4>
      </vt:variant>
      <vt:variant>
        <vt:i4>5</vt:i4>
      </vt:variant>
      <vt:variant>
        <vt:lpwstr>javascript:AppendPopup(this,'pjdefTask_9')</vt:lpwstr>
      </vt:variant>
      <vt:variant>
        <vt:lpwstr/>
      </vt:variant>
      <vt:variant>
        <vt:i4>5308523</vt:i4>
      </vt:variant>
      <vt:variant>
        <vt:i4>0</vt:i4>
      </vt:variant>
      <vt:variant>
        <vt:i4>0</vt:i4>
      </vt:variant>
      <vt:variant>
        <vt:i4>5</vt:i4>
      </vt:variant>
      <vt:variant>
        <vt:lpwstr>javascript:AppendPopup(this,'pjdefPhase_8')</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Using Microsoft Project</dc:title>
  <dc:subject/>
  <dc:creator>bus-sm</dc:creator>
  <cp:keywords/>
  <dc:description/>
  <cp:lastModifiedBy>Sue Maw</cp:lastModifiedBy>
  <cp:revision>2</cp:revision>
  <cp:lastPrinted>2016-10-27T07:43:00Z</cp:lastPrinted>
  <dcterms:created xsi:type="dcterms:W3CDTF">2016-10-27T07:47:00Z</dcterms:created>
  <dcterms:modified xsi:type="dcterms:W3CDTF">2016-10-27T07:47:00Z</dcterms:modified>
</cp:coreProperties>
</file>