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B1FF1" w14:textId="77777777" w:rsidR="001304CF" w:rsidRDefault="001304CF" w:rsidP="00275823">
      <w:pPr>
        <w:pStyle w:val="NoSpacing"/>
        <w:spacing w:before="1540" w:after="240"/>
        <w:rPr>
          <w:rFonts w:ascii="Bernard MT Condensed" w:hAnsi="Bernard MT Condensed"/>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FC8A84" w14:textId="6D5A130F" w:rsidR="000B3DD9" w:rsidRDefault="00D32DC5" w:rsidP="000B3DD9">
      <w:pPr>
        <w:pStyle w:val="NoSpacing"/>
        <w:spacing w:before="1540" w:after="240"/>
        <w:jc w:val="center"/>
        <w:rPr>
          <w:rFonts w:ascii="Bernard MT Condensed" w:hAnsi="Bernard MT Condensed"/>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Bernard MT Condensed" w:hAnsi="Bernard MT Condensed"/>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Qua</w:t>
      </w:r>
      <w:r w:rsidR="00207B92">
        <w:rPr>
          <w:rFonts w:ascii="Bernard MT Condensed" w:hAnsi="Bernard MT Condensed"/>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ntitative</w:t>
      </w:r>
      <w:r>
        <w:rPr>
          <w:rFonts w:ascii="Bernard MT Condensed" w:hAnsi="Bernard MT Condensed"/>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Rese</w:t>
      </w:r>
      <w:r w:rsidR="00275823">
        <w:rPr>
          <w:rFonts w:ascii="Bernard MT Condensed" w:hAnsi="Bernard MT Condensed"/>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Pr>
          <w:rFonts w:ascii="Bernard MT Condensed" w:hAnsi="Bernard MT Condensed"/>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rch Methods</w:t>
      </w:r>
    </w:p>
    <w:p w14:paraId="1EB70763" w14:textId="4A86A8D2" w:rsidR="00423BA6" w:rsidRPr="0045235F" w:rsidRDefault="00423BA6" w:rsidP="000B3DD9">
      <w:pPr>
        <w:pStyle w:val="NoSpacing"/>
        <w:spacing w:before="1540" w:after="240"/>
        <w:jc w:val="center"/>
        <w:rPr>
          <w:rFonts w:ascii="Bernard MT Condensed" w:hAnsi="Bernard MT Condensed"/>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5235F">
        <w:rPr>
          <w:rFonts w:ascii="Bernard MT Condensed" w:hAnsi="Bernard MT Condensed"/>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no: </w:t>
      </w:r>
      <w:r w:rsidR="00DE56C6">
        <w:rPr>
          <w:rFonts w:ascii="Bernard MT Condensed" w:hAnsi="Bernard MT Condensed"/>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BMDP</w:t>
      </w:r>
      <w:r w:rsidR="00047BE1">
        <w:rPr>
          <w:rFonts w:ascii="Bernard MT Condensed" w:hAnsi="Bernard MT Condensed"/>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7009</w:t>
      </w:r>
    </w:p>
    <w:p w14:paraId="16EBB365" w14:textId="77777777" w:rsidR="00934BE8" w:rsidRPr="0045235F" w:rsidRDefault="00934BE8" w:rsidP="00934BE8">
      <w:pPr>
        <w:pStyle w:val="NoSpacing"/>
        <w:jc w:val="center"/>
        <w:rPr>
          <w:b/>
          <w:bCs/>
          <w:color w:val="4472C4"/>
          <w:sz w:val="28"/>
          <w:szCs w:val="28"/>
          <w:u w:val="single"/>
        </w:rPr>
      </w:pPr>
      <w:r w:rsidRPr="0045235F">
        <w:rPr>
          <w:b/>
          <w:bCs/>
          <w:color w:val="4472C4"/>
          <w:sz w:val="28"/>
          <w:szCs w:val="28"/>
          <w:u w:val="single"/>
        </w:rPr>
        <w:t>[2015357]</w:t>
      </w:r>
    </w:p>
    <w:p w14:paraId="6B4DE4CF" w14:textId="5EEB285A" w:rsidR="00934BE8" w:rsidRPr="0045235F" w:rsidRDefault="00934BE8" w:rsidP="00934BE8">
      <w:pPr>
        <w:pStyle w:val="NoSpacing"/>
        <w:jc w:val="center"/>
        <w:rPr>
          <w:b/>
          <w:bCs/>
          <w:sz w:val="28"/>
          <w:szCs w:val="28"/>
          <w:u w:val="single"/>
        </w:rPr>
      </w:pPr>
      <w:r w:rsidRPr="0045235F">
        <w:rPr>
          <w:b/>
          <w:bCs/>
          <w:color w:val="4472C4"/>
          <w:sz w:val="28"/>
          <w:szCs w:val="28"/>
          <w:u w:val="single"/>
        </w:rPr>
        <w:t xml:space="preserve">Word Count- </w:t>
      </w:r>
      <w:r w:rsidR="003D180D">
        <w:rPr>
          <w:b/>
          <w:bCs/>
          <w:color w:val="4472C4"/>
          <w:sz w:val="28"/>
          <w:szCs w:val="28"/>
          <w:u w:val="single"/>
        </w:rPr>
        <w:t>7585</w:t>
      </w:r>
    </w:p>
    <w:p w14:paraId="487AFDB7" w14:textId="74DEFB8C" w:rsidR="00ED6D28" w:rsidRDefault="006A5BE5">
      <w:pPr>
        <w:pStyle w:val="NoSpacing"/>
        <w:spacing w:before="1540" w:after="240"/>
        <w:jc w:val="center"/>
      </w:pPr>
      <w:r>
        <w:rPr>
          <w:noProof/>
          <w:color w:val="4472C4"/>
        </w:rPr>
        <w:drawing>
          <wp:inline distT="0" distB="0" distL="0" distR="0" wp14:anchorId="487AFDB7" wp14:editId="487AFDB8">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17320" cy="750896"/>
                    </a:xfrm>
                    <a:prstGeom prst="rect">
                      <a:avLst/>
                    </a:prstGeom>
                    <a:noFill/>
                    <a:ln>
                      <a:noFill/>
                      <a:prstDash/>
                    </a:ln>
                  </pic:spPr>
                </pic:pic>
              </a:graphicData>
            </a:graphic>
          </wp:inline>
        </w:drawing>
      </w:r>
    </w:p>
    <w:p w14:paraId="487AFDB8" w14:textId="2BD6BB94" w:rsidR="00ED6D28" w:rsidRDefault="00ED6D28">
      <w:pPr>
        <w:pStyle w:val="NoSpacing"/>
        <w:pBdr>
          <w:top w:val="single" w:sz="6" w:space="6" w:color="4472C4"/>
          <w:bottom w:val="single" w:sz="6" w:space="6" w:color="4472C4"/>
        </w:pBdr>
        <w:spacing w:after="240"/>
        <w:jc w:val="center"/>
      </w:pPr>
    </w:p>
    <w:p w14:paraId="487AFDB9" w14:textId="6A57E480" w:rsidR="00ED6D28" w:rsidRDefault="00ED6D28">
      <w:pPr>
        <w:pStyle w:val="NoSpacing"/>
        <w:jc w:val="center"/>
      </w:pPr>
    </w:p>
    <w:p w14:paraId="53B34D8E" w14:textId="25FFF914" w:rsidR="00224959" w:rsidRDefault="006A5BE5" w:rsidP="00CC4FE8">
      <w:pPr>
        <w:pStyle w:val="NoSpacing"/>
        <w:spacing w:before="480"/>
        <w:jc w:val="center"/>
      </w:pPr>
      <w:r>
        <w:rPr>
          <w:noProof/>
          <w:color w:val="4472C4"/>
        </w:rPr>
        <mc:AlternateContent>
          <mc:Choice Requires="wps">
            <w:drawing>
              <wp:anchor distT="0" distB="0" distL="114300" distR="114300" simplePos="0" relativeHeight="251658240" behindDoc="0" locked="0" layoutInCell="1" allowOverlap="1" wp14:anchorId="487AFDBA" wp14:editId="487AFDBB">
                <wp:simplePos x="0" y="0"/>
                <wp:positionH relativeFrom="page">
                  <wp:posOffset>914400</wp:posOffset>
                </wp:positionH>
                <wp:positionV relativeFrom="page">
                  <wp:posOffset>9088121</wp:posOffset>
                </wp:positionV>
                <wp:extent cx="5731514" cy="589916"/>
                <wp:effectExtent l="0" t="0" r="2536" b="634"/>
                <wp:wrapNone/>
                <wp:docPr id="2" name="Text Box 142"/>
                <wp:cNvGraphicFramePr/>
                <a:graphic xmlns:a="http://schemas.openxmlformats.org/drawingml/2006/main">
                  <a:graphicData uri="http://schemas.microsoft.com/office/word/2010/wordprocessingShape">
                    <wps:wsp>
                      <wps:cNvSpPr txBox="1"/>
                      <wps:spPr>
                        <a:xfrm>
                          <a:off x="0" y="0"/>
                          <a:ext cx="5731514" cy="589916"/>
                        </a:xfrm>
                        <a:prstGeom prst="rect">
                          <a:avLst/>
                        </a:prstGeom>
                        <a:noFill/>
                        <a:ln>
                          <a:noFill/>
                          <a:prstDash/>
                        </a:ln>
                      </wps:spPr>
                      <wps:txbx>
                        <w:txbxContent>
                          <w:p w14:paraId="7FA3F26E" w14:textId="77777777" w:rsidR="00934BE8" w:rsidRDefault="00934BE8">
                            <w:pPr>
                              <w:pStyle w:val="NoSpacing"/>
                              <w:jc w:val="center"/>
                              <w:rPr>
                                <w:caps/>
                                <w:color w:val="4472C4"/>
                                <w:sz w:val="28"/>
                                <w:szCs w:val="28"/>
                                <w:u w:val="single"/>
                              </w:rPr>
                            </w:pPr>
                          </w:p>
                          <w:p w14:paraId="21E809C9" w14:textId="77777777" w:rsidR="00934BE8" w:rsidRDefault="00934BE8">
                            <w:pPr>
                              <w:pStyle w:val="NoSpacing"/>
                              <w:jc w:val="center"/>
                              <w:rPr>
                                <w:caps/>
                                <w:color w:val="4472C4"/>
                                <w:sz w:val="28"/>
                                <w:szCs w:val="28"/>
                                <w:u w:val="single"/>
                              </w:rPr>
                            </w:pPr>
                          </w:p>
                          <w:p w14:paraId="7DE9E40D" w14:textId="77777777" w:rsidR="00934BE8" w:rsidRDefault="00934BE8">
                            <w:pPr>
                              <w:pStyle w:val="NoSpacing"/>
                              <w:jc w:val="center"/>
                              <w:rPr>
                                <w:caps/>
                                <w:color w:val="4472C4"/>
                                <w:sz w:val="28"/>
                                <w:szCs w:val="28"/>
                                <w:u w:val="single"/>
                              </w:rPr>
                            </w:pPr>
                          </w:p>
                          <w:p w14:paraId="4A9405AC" w14:textId="77777777" w:rsidR="00934BE8" w:rsidRDefault="00934BE8">
                            <w:pPr>
                              <w:pStyle w:val="NoSpacing"/>
                              <w:jc w:val="center"/>
                              <w:rPr>
                                <w:caps/>
                                <w:color w:val="4472C4"/>
                                <w:sz w:val="28"/>
                                <w:szCs w:val="28"/>
                                <w:u w:val="single"/>
                              </w:rPr>
                            </w:pPr>
                          </w:p>
                        </w:txbxContent>
                      </wps:txbx>
                      <wps:bodyPr vert="horz" wrap="square" lIns="0" tIns="0" rIns="0" bIns="0" anchor="b" anchorCtr="0" compatLnSpc="1">
                        <a:spAutoFit/>
                      </wps:bodyPr>
                    </wps:wsp>
                  </a:graphicData>
                </a:graphic>
              </wp:anchor>
            </w:drawing>
          </mc:Choice>
          <mc:Fallback>
            <w:pict>
              <v:shapetype w14:anchorId="487AFDBA"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46.45pt;z-index:25165824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" filled="f" stroked="f">
                <v:textbox style="mso-fit-shape-to-text:t" inset="0,0,0,0">
                  <w:txbxContent>
                    <w:p w14:paraId="7FA3F26E" w14:textId="77777777" w:rsidR="00934BE8" w:rsidRDefault="00934BE8">
                      <w:pPr>
                        <w:pStyle w:val="NoSpacing"/>
                        <w:jc w:val="center"/>
                        <w:rPr>
                          <w:caps/>
                          <w:color w:val="4472C4"/>
                          <w:sz w:val="28"/>
                          <w:szCs w:val="28"/>
                          <w:u w:val="single"/>
                        </w:rPr>
                      </w:pPr>
                    </w:p>
                    <w:p w14:paraId="21E809C9" w14:textId="77777777" w:rsidR="00934BE8" w:rsidRDefault="00934BE8">
                      <w:pPr>
                        <w:pStyle w:val="NoSpacing"/>
                        <w:jc w:val="center"/>
                        <w:rPr>
                          <w:caps/>
                          <w:color w:val="4472C4"/>
                          <w:sz w:val="28"/>
                          <w:szCs w:val="28"/>
                          <w:u w:val="single"/>
                        </w:rPr>
                      </w:pPr>
                    </w:p>
                    <w:p w14:paraId="7DE9E40D" w14:textId="77777777" w:rsidR="00934BE8" w:rsidRDefault="00934BE8">
                      <w:pPr>
                        <w:pStyle w:val="NoSpacing"/>
                        <w:jc w:val="center"/>
                        <w:rPr>
                          <w:caps/>
                          <w:color w:val="4472C4"/>
                          <w:sz w:val="28"/>
                          <w:szCs w:val="28"/>
                          <w:u w:val="single"/>
                        </w:rPr>
                      </w:pPr>
                    </w:p>
                    <w:p w14:paraId="4A9405AC" w14:textId="77777777" w:rsidR="00934BE8" w:rsidRDefault="00934BE8">
                      <w:pPr>
                        <w:pStyle w:val="NoSpacing"/>
                        <w:jc w:val="center"/>
                        <w:rPr>
                          <w:caps/>
                          <w:color w:val="4472C4"/>
                          <w:sz w:val="28"/>
                          <w:szCs w:val="28"/>
                          <w:u w:val="single"/>
                        </w:rPr>
                      </w:pPr>
                    </w:p>
                  </w:txbxContent>
                </v:textbox>
                <w10:wrap anchorx="page" anchory="page"/>
              </v:shape>
            </w:pict>
          </mc:Fallback>
        </mc:AlternateContent>
      </w:r>
      <w:r>
        <w:rPr>
          <w:noProof/>
          <w:color w:val="4472C4"/>
        </w:rPr>
        <w:drawing>
          <wp:inline distT="0" distB="0" distL="0" distR="0" wp14:anchorId="487AFDBC" wp14:editId="487AFDBD">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758952" cy="478935"/>
                    </a:xfrm>
                    <a:prstGeom prst="rect">
                      <a:avLst/>
                    </a:prstGeom>
                    <a:noFill/>
                    <a:ln>
                      <a:noFill/>
                      <a:prstDash/>
                    </a:ln>
                  </pic:spPr>
                </pic:pic>
              </a:graphicData>
            </a:graphic>
          </wp:inline>
        </w:drawing>
      </w:r>
    </w:p>
    <w:p w14:paraId="56AEF9A8" w14:textId="77777777" w:rsidR="00275823" w:rsidRDefault="00275823" w:rsidP="00CC4FE8">
      <w:pPr>
        <w:pStyle w:val="NoSpacing"/>
        <w:spacing w:before="480"/>
        <w:jc w:val="center"/>
      </w:pPr>
    </w:p>
    <w:p w14:paraId="229CFA3A" w14:textId="77777777" w:rsidR="00275823" w:rsidRPr="00CC4FE8" w:rsidRDefault="00275823" w:rsidP="00CC4FE8">
      <w:pPr>
        <w:pStyle w:val="NoSpacing"/>
        <w:spacing w:before="480"/>
        <w:jc w:val="center"/>
      </w:pPr>
    </w:p>
    <w:p w14:paraId="4D9C082D" w14:textId="7568D3B4" w:rsidR="00423BA6" w:rsidRPr="006A310A" w:rsidRDefault="007D47F9" w:rsidP="000455BE">
      <w:pPr>
        <w:spacing w:line="360" w:lineRule="auto"/>
        <w:rPr>
          <w:rFonts w:ascii="Times New Roman" w:hAnsi="Times New Roman"/>
          <w:b/>
          <w:bCs/>
          <w:sz w:val="24"/>
          <w:szCs w:val="24"/>
        </w:rPr>
      </w:pPr>
      <w:r w:rsidRPr="006A310A">
        <w:rPr>
          <w:rFonts w:ascii="Times New Roman" w:hAnsi="Times New Roman"/>
          <w:b/>
          <w:bCs/>
          <w:sz w:val="24"/>
          <w:szCs w:val="24"/>
        </w:rPr>
        <w:t>Table of Contents</w:t>
      </w:r>
      <w:r w:rsidR="009F42AF" w:rsidRPr="006A310A">
        <w:rPr>
          <w:rFonts w:ascii="Times New Roman" w:hAnsi="Times New Roman"/>
          <w:b/>
          <w:bCs/>
          <w:sz w:val="24"/>
          <w:szCs w:val="24"/>
        </w:rPr>
        <w:t>:</w:t>
      </w:r>
    </w:p>
    <w:tbl>
      <w:tblPr>
        <w:tblStyle w:val="TableGrid"/>
        <w:tblW w:w="0" w:type="auto"/>
        <w:tblLook w:val="04A0" w:firstRow="1" w:lastRow="0" w:firstColumn="1" w:lastColumn="0" w:noHBand="0" w:noVBand="1"/>
      </w:tblPr>
      <w:tblGrid>
        <w:gridCol w:w="4508"/>
        <w:gridCol w:w="4508"/>
      </w:tblGrid>
      <w:tr w:rsidR="009B5CB8" w:rsidRPr="006A310A" w14:paraId="79C77674" w14:textId="77777777" w:rsidTr="00622049">
        <w:tc>
          <w:tcPr>
            <w:tcW w:w="4508" w:type="dxa"/>
            <w:shd w:val="clear" w:color="auto" w:fill="D9D9D9" w:themeFill="background1" w:themeFillShade="D9"/>
          </w:tcPr>
          <w:p w14:paraId="0CC74F18" w14:textId="2235F750" w:rsidR="009B5CB8" w:rsidRPr="006A310A" w:rsidRDefault="006969AD" w:rsidP="000455BE">
            <w:pPr>
              <w:spacing w:line="360" w:lineRule="auto"/>
              <w:rPr>
                <w:rFonts w:ascii="Times New Roman" w:hAnsi="Times New Roman"/>
                <w:b/>
                <w:bCs/>
                <w:sz w:val="24"/>
                <w:szCs w:val="24"/>
              </w:rPr>
            </w:pPr>
            <w:r>
              <w:rPr>
                <w:rFonts w:ascii="Times New Roman" w:hAnsi="Times New Roman"/>
                <w:b/>
                <w:bCs/>
                <w:sz w:val="24"/>
                <w:szCs w:val="24"/>
              </w:rPr>
              <w:t>Abstract</w:t>
            </w:r>
          </w:p>
        </w:tc>
        <w:tc>
          <w:tcPr>
            <w:tcW w:w="4508" w:type="dxa"/>
            <w:shd w:val="clear" w:color="auto" w:fill="D9D9D9" w:themeFill="background1" w:themeFillShade="D9"/>
          </w:tcPr>
          <w:p w14:paraId="5531FD18" w14:textId="25855270" w:rsidR="009B5CB8" w:rsidRPr="006A310A" w:rsidRDefault="00D03F17" w:rsidP="000455BE">
            <w:pPr>
              <w:spacing w:line="360" w:lineRule="auto"/>
              <w:rPr>
                <w:rFonts w:ascii="Times New Roman" w:hAnsi="Times New Roman"/>
                <w:b/>
                <w:bCs/>
                <w:sz w:val="24"/>
                <w:szCs w:val="24"/>
              </w:rPr>
            </w:pPr>
            <w:r>
              <w:rPr>
                <w:rFonts w:ascii="Times New Roman" w:hAnsi="Times New Roman"/>
                <w:b/>
                <w:bCs/>
                <w:sz w:val="24"/>
                <w:szCs w:val="24"/>
              </w:rPr>
              <w:t>Page 3</w:t>
            </w:r>
          </w:p>
        </w:tc>
      </w:tr>
      <w:tr w:rsidR="006A1E3A" w:rsidRPr="006A310A" w14:paraId="5CA905F0" w14:textId="77777777" w:rsidTr="00622049">
        <w:tc>
          <w:tcPr>
            <w:tcW w:w="4508" w:type="dxa"/>
            <w:shd w:val="clear" w:color="auto" w:fill="D9D9D9" w:themeFill="background1" w:themeFillShade="D9"/>
          </w:tcPr>
          <w:p w14:paraId="2909F91E" w14:textId="6C055EE2" w:rsidR="006A1E3A" w:rsidRDefault="006A1E3A" w:rsidP="000455BE">
            <w:pPr>
              <w:spacing w:line="360" w:lineRule="auto"/>
              <w:rPr>
                <w:rFonts w:ascii="Times New Roman" w:hAnsi="Times New Roman"/>
                <w:b/>
                <w:bCs/>
                <w:sz w:val="24"/>
                <w:szCs w:val="24"/>
              </w:rPr>
            </w:pPr>
            <w:r>
              <w:rPr>
                <w:rFonts w:ascii="Times New Roman" w:hAnsi="Times New Roman"/>
                <w:b/>
                <w:bCs/>
                <w:sz w:val="24"/>
                <w:szCs w:val="24"/>
              </w:rPr>
              <w:t xml:space="preserve">Glossary </w:t>
            </w:r>
            <w:r w:rsidR="00EA626D">
              <w:rPr>
                <w:rFonts w:ascii="Times New Roman" w:hAnsi="Times New Roman"/>
                <w:b/>
                <w:bCs/>
                <w:sz w:val="24"/>
                <w:szCs w:val="24"/>
              </w:rPr>
              <w:t>words</w:t>
            </w:r>
          </w:p>
        </w:tc>
        <w:tc>
          <w:tcPr>
            <w:tcW w:w="4508" w:type="dxa"/>
            <w:shd w:val="clear" w:color="auto" w:fill="D9D9D9" w:themeFill="background1" w:themeFillShade="D9"/>
          </w:tcPr>
          <w:p w14:paraId="7EA6B635" w14:textId="30AED871" w:rsidR="006A1E3A" w:rsidRPr="006A310A" w:rsidRDefault="00D03F17" w:rsidP="000455BE">
            <w:pPr>
              <w:spacing w:line="360" w:lineRule="auto"/>
              <w:rPr>
                <w:rFonts w:ascii="Times New Roman" w:hAnsi="Times New Roman"/>
                <w:b/>
                <w:bCs/>
                <w:sz w:val="24"/>
                <w:szCs w:val="24"/>
              </w:rPr>
            </w:pPr>
            <w:r>
              <w:rPr>
                <w:rFonts w:ascii="Times New Roman" w:hAnsi="Times New Roman"/>
                <w:b/>
                <w:bCs/>
                <w:sz w:val="24"/>
                <w:szCs w:val="24"/>
              </w:rPr>
              <w:t>Page 3</w:t>
            </w:r>
          </w:p>
        </w:tc>
      </w:tr>
      <w:tr w:rsidR="009B5CB8" w:rsidRPr="006A310A" w14:paraId="417E1622" w14:textId="77777777" w:rsidTr="00622049">
        <w:tc>
          <w:tcPr>
            <w:tcW w:w="4508" w:type="dxa"/>
            <w:shd w:val="clear" w:color="auto" w:fill="D9D9D9" w:themeFill="background1" w:themeFillShade="D9"/>
          </w:tcPr>
          <w:p w14:paraId="74184031" w14:textId="58FAF9E0" w:rsidR="009B5CB8" w:rsidRPr="006A310A" w:rsidRDefault="006969AD" w:rsidP="000455BE">
            <w:pPr>
              <w:spacing w:line="360" w:lineRule="auto"/>
              <w:rPr>
                <w:rFonts w:ascii="Times New Roman" w:hAnsi="Times New Roman"/>
                <w:b/>
                <w:bCs/>
                <w:sz w:val="24"/>
                <w:szCs w:val="24"/>
              </w:rPr>
            </w:pPr>
            <w:r>
              <w:rPr>
                <w:rFonts w:ascii="Times New Roman" w:hAnsi="Times New Roman"/>
                <w:b/>
                <w:bCs/>
                <w:sz w:val="24"/>
                <w:szCs w:val="24"/>
              </w:rPr>
              <w:t>Introduction</w:t>
            </w:r>
          </w:p>
        </w:tc>
        <w:tc>
          <w:tcPr>
            <w:tcW w:w="4508" w:type="dxa"/>
            <w:shd w:val="clear" w:color="auto" w:fill="D9D9D9" w:themeFill="background1" w:themeFillShade="D9"/>
          </w:tcPr>
          <w:p w14:paraId="616381F9" w14:textId="3CF3AF77" w:rsidR="009B5CB8" w:rsidRPr="006A310A" w:rsidRDefault="00D03F17" w:rsidP="000455BE">
            <w:pPr>
              <w:spacing w:line="360" w:lineRule="auto"/>
              <w:rPr>
                <w:rFonts w:ascii="Times New Roman" w:hAnsi="Times New Roman"/>
                <w:b/>
                <w:bCs/>
                <w:sz w:val="24"/>
                <w:szCs w:val="24"/>
              </w:rPr>
            </w:pPr>
            <w:r>
              <w:rPr>
                <w:rFonts w:ascii="Times New Roman" w:hAnsi="Times New Roman"/>
                <w:b/>
                <w:bCs/>
                <w:sz w:val="24"/>
                <w:szCs w:val="24"/>
              </w:rPr>
              <w:t>Page 4-5</w:t>
            </w:r>
          </w:p>
        </w:tc>
      </w:tr>
      <w:tr w:rsidR="006A1E3A" w:rsidRPr="006A310A" w14:paraId="0A8E96B9" w14:textId="77777777" w:rsidTr="00622049">
        <w:tc>
          <w:tcPr>
            <w:tcW w:w="4508" w:type="dxa"/>
            <w:shd w:val="clear" w:color="auto" w:fill="D9D9D9" w:themeFill="background1" w:themeFillShade="D9"/>
          </w:tcPr>
          <w:p w14:paraId="0C1C541C" w14:textId="28B6DE2E" w:rsidR="006A1E3A" w:rsidRDefault="00A170E9" w:rsidP="000455BE">
            <w:pPr>
              <w:spacing w:line="360" w:lineRule="auto"/>
              <w:rPr>
                <w:rFonts w:ascii="Times New Roman" w:hAnsi="Times New Roman"/>
                <w:b/>
                <w:bCs/>
                <w:sz w:val="24"/>
                <w:szCs w:val="24"/>
              </w:rPr>
            </w:pPr>
            <w:r>
              <w:rPr>
                <w:rFonts w:ascii="Times New Roman" w:hAnsi="Times New Roman"/>
                <w:b/>
                <w:bCs/>
                <w:sz w:val="24"/>
                <w:szCs w:val="24"/>
              </w:rPr>
              <w:t>Literature Review</w:t>
            </w:r>
          </w:p>
        </w:tc>
        <w:tc>
          <w:tcPr>
            <w:tcW w:w="4508" w:type="dxa"/>
            <w:shd w:val="clear" w:color="auto" w:fill="D9D9D9" w:themeFill="background1" w:themeFillShade="D9"/>
          </w:tcPr>
          <w:p w14:paraId="35D369CC" w14:textId="2A3DDE53" w:rsidR="006A1E3A" w:rsidRDefault="002B258D" w:rsidP="000455BE">
            <w:pPr>
              <w:spacing w:line="360" w:lineRule="auto"/>
              <w:rPr>
                <w:rFonts w:ascii="Times New Roman" w:hAnsi="Times New Roman"/>
                <w:b/>
                <w:bCs/>
                <w:sz w:val="24"/>
                <w:szCs w:val="24"/>
              </w:rPr>
            </w:pPr>
            <w:r>
              <w:rPr>
                <w:rFonts w:ascii="Times New Roman" w:hAnsi="Times New Roman"/>
                <w:b/>
                <w:bCs/>
                <w:sz w:val="24"/>
                <w:szCs w:val="24"/>
              </w:rPr>
              <w:t>Page 6-9</w:t>
            </w:r>
          </w:p>
        </w:tc>
      </w:tr>
      <w:tr w:rsidR="009B5CB8" w:rsidRPr="006A310A" w14:paraId="3400C83C" w14:textId="77777777" w:rsidTr="00622049">
        <w:tc>
          <w:tcPr>
            <w:tcW w:w="4508" w:type="dxa"/>
            <w:shd w:val="clear" w:color="auto" w:fill="D9D9D9" w:themeFill="background1" w:themeFillShade="D9"/>
          </w:tcPr>
          <w:p w14:paraId="1D23E6AD" w14:textId="4F6A4049" w:rsidR="009B5CB8" w:rsidRPr="006A310A" w:rsidRDefault="00A170E9" w:rsidP="000455BE">
            <w:pPr>
              <w:spacing w:line="360" w:lineRule="auto"/>
              <w:rPr>
                <w:rFonts w:ascii="Times New Roman" w:hAnsi="Times New Roman"/>
                <w:b/>
                <w:bCs/>
                <w:sz w:val="24"/>
                <w:szCs w:val="24"/>
              </w:rPr>
            </w:pPr>
            <w:r>
              <w:rPr>
                <w:rFonts w:ascii="Times New Roman" w:hAnsi="Times New Roman"/>
                <w:b/>
                <w:bCs/>
                <w:sz w:val="24"/>
                <w:szCs w:val="24"/>
              </w:rPr>
              <w:t xml:space="preserve">Research </w:t>
            </w:r>
            <w:r w:rsidR="001F0934">
              <w:rPr>
                <w:rFonts w:ascii="Times New Roman" w:hAnsi="Times New Roman"/>
                <w:b/>
                <w:bCs/>
                <w:sz w:val="24"/>
                <w:szCs w:val="24"/>
              </w:rPr>
              <w:t>Methods</w:t>
            </w:r>
          </w:p>
        </w:tc>
        <w:tc>
          <w:tcPr>
            <w:tcW w:w="4508" w:type="dxa"/>
            <w:shd w:val="clear" w:color="auto" w:fill="D9D9D9" w:themeFill="background1" w:themeFillShade="D9"/>
          </w:tcPr>
          <w:p w14:paraId="055549E7" w14:textId="7806750D" w:rsidR="009B5CB8" w:rsidRPr="006A310A" w:rsidRDefault="002B258D" w:rsidP="000455BE">
            <w:pPr>
              <w:spacing w:line="360" w:lineRule="auto"/>
              <w:rPr>
                <w:rFonts w:ascii="Times New Roman" w:hAnsi="Times New Roman"/>
                <w:b/>
                <w:bCs/>
                <w:sz w:val="24"/>
                <w:szCs w:val="24"/>
              </w:rPr>
            </w:pPr>
            <w:r>
              <w:rPr>
                <w:rFonts w:ascii="Times New Roman" w:hAnsi="Times New Roman"/>
                <w:b/>
                <w:bCs/>
                <w:sz w:val="24"/>
                <w:szCs w:val="24"/>
              </w:rPr>
              <w:t>Page 10-14</w:t>
            </w:r>
          </w:p>
        </w:tc>
      </w:tr>
      <w:tr w:rsidR="009B5CB8" w:rsidRPr="006A310A" w14:paraId="03981D41" w14:textId="77777777" w:rsidTr="00622049">
        <w:tc>
          <w:tcPr>
            <w:tcW w:w="4508" w:type="dxa"/>
            <w:shd w:val="clear" w:color="auto" w:fill="D9D9D9" w:themeFill="background1" w:themeFillShade="D9"/>
          </w:tcPr>
          <w:p w14:paraId="1D0E6ACF" w14:textId="737DD9CE" w:rsidR="009B5CB8" w:rsidRPr="006A310A" w:rsidRDefault="00FB39E6" w:rsidP="000455BE">
            <w:pPr>
              <w:spacing w:line="360" w:lineRule="auto"/>
              <w:rPr>
                <w:rFonts w:ascii="Times New Roman" w:hAnsi="Times New Roman"/>
                <w:b/>
                <w:bCs/>
                <w:sz w:val="24"/>
                <w:szCs w:val="24"/>
              </w:rPr>
            </w:pPr>
            <w:r>
              <w:rPr>
                <w:rFonts w:ascii="Times New Roman" w:hAnsi="Times New Roman"/>
                <w:b/>
                <w:bCs/>
                <w:sz w:val="24"/>
                <w:szCs w:val="24"/>
              </w:rPr>
              <w:t>D</w:t>
            </w:r>
            <w:r w:rsidR="00A170E9">
              <w:rPr>
                <w:rFonts w:ascii="Times New Roman" w:hAnsi="Times New Roman"/>
                <w:b/>
                <w:bCs/>
                <w:sz w:val="24"/>
                <w:szCs w:val="24"/>
              </w:rPr>
              <w:t>ata Ana</w:t>
            </w:r>
            <w:r w:rsidR="00D81644">
              <w:rPr>
                <w:rFonts w:ascii="Times New Roman" w:hAnsi="Times New Roman"/>
                <w:b/>
                <w:bCs/>
                <w:sz w:val="24"/>
                <w:szCs w:val="24"/>
              </w:rPr>
              <w:t>lysis</w:t>
            </w:r>
          </w:p>
        </w:tc>
        <w:tc>
          <w:tcPr>
            <w:tcW w:w="4508" w:type="dxa"/>
            <w:shd w:val="clear" w:color="auto" w:fill="D9D9D9" w:themeFill="background1" w:themeFillShade="D9"/>
          </w:tcPr>
          <w:p w14:paraId="4D2445D7" w14:textId="397967D7" w:rsidR="009B5CB8" w:rsidRPr="006A310A" w:rsidRDefault="00272C51" w:rsidP="000455BE">
            <w:pPr>
              <w:spacing w:line="360" w:lineRule="auto"/>
              <w:rPr>
                <w:rFonts w:ascii="Times New Roman" w:hAnsi="Times New Roman"/>
                <w:b/>
                <w:bCs/>
                <w:sz w:val="24"/>
                <w:szCs w:val="24"/>
              </w:rPr>
            </w:pPr>
            <w:r>
              <w:rPr>
                <w:rFonts w:ascii="Times New Roman" w:hAnsi="Times New Roman"/>
                <w:b/>
                <w:bCs/>
                <w:sz w:val="24"/>
                <w:szCs w:val="24"/>
              </w:rPr>
              <w:t>Page 15-16</w:t>
            </w:r>
          </w:p>
        </w:tc>
      </w:tr>
      <w:tr w:rsidR="00474439" w:rsidRPr="006A310A" w14:paraId="1D3D0C93" w14:textId="77777777" w:rsidTr="00622049">
        <w:tc>
          <w:tcPr>
            <w:tcW w:w="4508" w:type="dxa"/>
            <w:shd w:val="clear" w:color="auto" w:fill="D9D9D9" w:themeFill="background1" w:themeFillShade="D9"/>
          </w:tcPr>
          <w:p w14:paraId="19132C75" w14:textId="6B2941EF" w:rsidR="00474439" w:rsidRPr="006A310A" w:rsidRDefault="00FB39E6" w:rsidP="000455BE">
            <w:pPr>
              <w:tabs>
                <w:tab w:val="left" w:pos="3103"/>
              </w:tabs>
              <w:spacing w:line="360" w:lineRule="auto"/>
              <w:rPr>
                <w:rFonts w:ascii="Times New Roman" w:hAnsi="Times New Roman"/>
                <w:b/>
                <w:bCs/>
                <w:sz w:val="24"/>
                <w:szCs w:val="24"/>
              </w:rPr>
            </w:pPr>
            <w:r>
              <w:rPr>
                <w:rFonts w:ascii="Times New Roman" w:hAnsi="Times New Roman"/>
                <w:b/>
                <w:bCs/>
                <w:sz w:val="24"/>
                <w:szCs w:val="24"/>
              </w:rPr>
              <w:t>Resul</w:t>
            </w:r>
            <w:r w:rsidR="00D81644">
              <w:rPr>
                <w:rFonts w:ascii="Times New Roman" w:hAnsi="Times New Roman"/>
                <w:b/>
                <w:bCs/>
                <w:sz w:val="24"/>
                <w:szCs w:val="24"/>
              </w:rPr>
              <w:t>ts</w:t>
            </w:r>
          </w:p>
        </w:tc>
        <w:tc>
          <w:tcPr>
            <w:tcW w:w="4508" w:type="dxa"/>
            <w:shd w:val="clear" w:color="auto" w:fill="D9D9D9" w:themeFill="background1" w:themeFillShade="D9"/>
          </w:tcPr>
          <w:p w14:paraId="0F9D3669" w14:textId="48021349" w:rsidR="00474439" w:rsidRPr="006A310A" w:rsidRDefault="00272C51" w:rsidP="000455BE">
            <w:pPr>
              <w:spacing w:line="360" w:lineRule="auto"/>
              <w:rPr>
                <w:rFonts w:ascii="Times New Roman" w:hAnsi="Times New Roman"/>
                <w:b/>
                <w:bCs/>
                <w:sz w:val="24"/>
                <w:szCs w:val="24"/>
              </w:rPr>
            </w:pPr>
            <w:r>
              <w:rPr>
                <w:rFonts w:ascii="Times New Roman" w:hAnsi="Times New Roman"/>
                <w:b/>
                <w:bCs/>
                <w:sz w:val="24"/>
                <w:szCs w:val="24"/>
              </w:rPr>
              <w:t>Page 17-26</w:t>
            </w:r>
          </w:p>
        </w:tc>
      </w:tr>
      <w:tr w:rsidR="00B312E5" w:rsidRPr="006A310A" w14:paraId="21621338" w14:textId="77777777" w:rsidTr="00622049">
        <w:tc>
          <w:tcPr>
            <w:tcW w:w="4508" w:type="dxa"/>
            <w:shd w:val="clear" w:color="auto" w:fill="D9D9D9" w:themeFill="background1" w:themeFillShade="D9"/>
          </w:tcPr>
          <w:p w14:paraId="6C60EDD6" w14:textId="487A0416" w:rsidR="00B312E5" w:rsidRPr="006A310A" w:rsidRDefault="00A201E4" w:rsidP="000455BE">
            <w:pPr>
              <w:tabs>
                <w:tab w:val="left" w:pos="3103"/>
              </w:tabs>
              <w:spacing w:line="360" w:lineRule="auto"/>
              <w:rPr>
                <w:rFonts w:ascii="Times New Roman" w:hAnsi="Times New Roman"/>
                <w:b/>
                <w:bCs/>
                <w:sz w:val="24"/>
                <w:szCs w:val="24"/>
              </w:rPr>
            </w:pPr>
            <w:r>
              <w:rPr>
                <w:rFonts w:ascii="Times New Roman" w:hAnsi="Times New Roman"/>
                <w:b/>
                <w:bCs/>
                <w:sz w:val="24"/>
                <w:szCs w:val="24"/>
              </w:rPr>
              <w:t>Discussion</w:t>
            </w:r>
          </w:p>
        </w:tc>
        <w:tc>
          <w:tcPr>
            <w:tcW w:w="4508" w:type="dxa"/>
            <w:shd w:val="clear" w:color="auto" w:fill="D9D9D9" w:themeFill="background1" w:themeFillShade="D9"/>
          </w:tcPr>
          <w:p w14:paraId="5D9111BB" w14:textId="010316ED" w:rsidR="00B312E5" w:rsidRPr="006A310A" w:rsidRDefault="00272C51" w:rsidP="000455BE">
            <w:pPr>
              <w:spacing w:line="360" w:lineRule="auto"/>
              <w:rPr>
                <w:rFonts w:ascii="Times New Roman" w:hAnsi="Times New Roman"/>
                <w:b/>
                <w:bCs/>
                <w:sz w:val="24"/>
                <w:szCs w:val="24"/>
              </w:rPr>
            </w:pPr>
            <w:r>
              <w:rPr>
                <w:rFonts w:ascii="Times New Roman" w:hAnsi="Times New Roman"/>
                <w:b/>
                <w:bCs/>
                <w:sz w:val="24"/>
                <w:szCs w:val="24"/>
              </w:rPr>
              <w:t>Page 27-29</w:t>
            </w:r>
          </w:p>
        </w:tc>
      </w:tr>
      <w:tr w:rsidR="00F9388A" w:rsidRPr="006A310A" w14:paraId="0C772225" w14:textId="77777777" w:rsidTr="00622049">
        <w:tc>
          <w:tcPr>
            <w:tcW w:w="4508" w:type="dxa"/>
            <w:shd w:val="clear" w:color="auto" w:fill="D9D9D9" w:themeFill="background1" w:themeFillShade="D9"/>
          </w:tcPr>
          <w:p w14:paraId="7406FB77" w14:textId="7C38A8DC" w:rsidR="00F9388A" w:rsidRDefault="00F9388A" w:rsidP="000455BE">
            <w:pPr>
              <w:tabs>
                <w:tab w:val="left" w:pos="3103"/>
              </w:tabs>
              <w:spacing w:line="360" w:lineRule="auto"/>
              <w:rPr>
                <w:rFonts w:ascii="Times New Roman" w:hAnsi="Times New Roman"/>
                <w:b/>
                <w:bCs/>
                <w:sz w:val="24"/>
                <w:szCs w:val="24"/>
              </w:rPr>
            </w:pPr>
            <w:r>
              <w:rPr>
                <w:rFonts w:ascii="Times New Roman" w:hAnsi="Times New Roman"/>
                <w:b/>
                <w:bCs/>
                <w:sz w:val="24"/>
                <w:szCs w:val="24"/>
              </w:rPr>
              <w:t>Conclusion</w:t>
            </w:r>
          </w:p>
        </w:tc>
        <w:tc>
          <w:tcPr>
            <w:tcW w:w="4508" w:type="dxa"/>
            <w:shd w:val="clear" w:color="auto" w:fill="D9D9D9" w:themeFill="background1" w:themeFillShade="D9"/>
          </w:tcPr>
          <w:p w14:paraId="4AE9F55F" w14:textId="3D1DF460" w:rsidR="00F9388A" w:rsidRDefault="00B633CE" w:rsidP="000455BE">
            <w:pPr>
              <w:spacing w:line="360" w:lineRule="auto"/>
              <w:rPr>
                <w:rFonts w:ascii="Times New Roman" w:hAnsi="Times New Roman"/>
                <w:b/>
                <w:bCs/>
                <w:sz w:val="24"/>
                <w:szCs w:val="24"/>
              </w:rPr>
            </w:pPr>
            <w:r>
              <w:rPr>
                <w:rFonts w:ascii="Times New Roman" w:hAnsi="Times New Roman"/>
                <w:b/>
                <w:bCs/>
                <w:sz w:val="24"/>
                <w:szCs w:val="24"/>
              </w:rPr>
              <w:t>Page 30</w:t>
            </w:r>
          </w:p>
        </w:tc>
      </w:tr>
      <w:tr w:rsidR="00F9388A" w:rsidRPr="006A310A" w14:paraId="13FF77EA" w14:textId="77777777" w:rsidTr="00622049">
        <w:tc>
          <w:tcPr>
            <w:tcW w:w="4508" w:type="dxa"/>
            <w:shd w:val="clear" w:color="auto" w:fill="D9D9D9" w:themeFill="background1" w:themeFillShade="D9"/>
          </w:tcPr>
          <w:p w14:paraId="6AC26101" w14:textId="121A0668" w:rsidR="00F9388A" w:rsidRDefault="00B633CE" w:rsidP="000455BE">
            <w:pPr>
              <w:tabs>
                <w:tab w:val="left" w:pos="3103"/>
              </w:tabs>
              <w:spacing w:line="360" w:lineRule="auto"/>
              <w:rPr>
                <w:rFonts w:ascii="Times New Roman" w:hAnsi="Times New Roman"/>
                <w:b/>
                <w:bCs/>
                <w:sz w:val="24"/>
                <w:szCs w:val="24"/>
              </w:rPr>
            </w:pPr>
            <w:r>
              <w:rPr>
                <w:rFonts w:ascii="Times New Roman" w:hAnsi="Times New Roman"/>
                <w:b/>
                <w:bCs/>
                <w:sz w:val="24"/>
                <w:szCs w:val="24"/>
              </w:rPr>
              <w:t>Recommendations/ Future Research</w:t>
            </w:r>
          </w:p>
        </w:tc>
        <w:tc>
          <w:tcPr>
            <w:tcW w:w="4508" w:type="dxa"/>
            <w:shd w:val="clear" w:color="auto" w:fill="D9D9D9" w:themeFill="background1" w:themeFillShade="D9"/>
          </w:tcPr>
          <w:p w14:paraId="3E1057A7" w14:textId="6A24F29E" w:rsidR="00F9388A" w:rsidRDefault="00B633CE" w:rsidP="000455BE">
            <w:pPr>
              <w:spacing w:line="360" w:lineRule="auto"/>
              <w:rPr>
                <w:rFonts w:ascii="Times New Roman" w:hAnsi="Times New Roman"/>
                <w:b/>
                <w:bCs/>
                <w:sz w:val="24"/>
                <w:szCs w:val="24"/>
              </w:rPr>
            </w:pPr>
            <w:r>
              <w:rPr>
                <w:rFonts w:ascii="Times New Roman" w:hAnsi="Times New Roman"/>
                <w:b/>
                <w:bCs/>
                <w:sz w:val="24"/>
                <w:szCs w:val="24"/>
              </w:rPr>
              <w:t>Page 31</w:t>
            </w:r>
          </w:p>
        </w:tc>
      </w:tr>
      <w:tr w:rsidR="00F9388A" w:rsidRPr="006A310A" w14:paraId="4F744DED" w14:textId="77777777" w:rsidTr="00622049">
        <w:tc>
          <w:tcPr>
            <w:tcW w:w="4508" w:type="dxa"/>
            <w:shd w:val="clear" w:color="auto" w:fill="D9D9D9" w:themeFill="background1" w:themeFillShade="D9"/>
          </w:tcPr>
          <w:p w14:paraId="70DA1D8E" w14:textId="4AD215D7" w:rsidR="00F9388A" w:rsidRDefault="00954A2E" w:rsidP="000455BE">
            <w:pPr>
              <w:tabs>
                <w:tab w:val="left" w:pos="3103"/>
              </w:tabs>
              <w:spacing w:line="360" w:lineRule="auto"/>
              <w:rPr>
                <w:rFonts w:ascii="Times New Roman" w:hAnsi="Times New Roman"/>
                <w:b/>
                <w:bCs/>
                <w:sz w:val="24"/>
                <w:szCs w:val="24"/>
              </w:rPr>
            </w:pPr>
            <w:r>
              <w:rPr>
                <w:rFonts w:ascii="Times New Roman" w:hAnsi="Times New Roman"/>
                <w:b/>
                <w:bCs/>
                <w:sz w:val="24"/>
                <w:szCs w:val="24"/>
              </w:rPr>
              <w:t>Limitations</w:t>
            </w:r>
          </w:p>
        </w:tc>
        <w:tc>
          <w:tcPr>
            <w:tcW w:w="4508" w:type="dxa"/>
            <w:shd w:val="clear" w:color="auto" w:fill="D9D9D9" w:themeFill="background1" w:themeFillShade="D9"/>
          </w:tcPr>
          <w:p w14:paraId="7AACBA4E" w14:textId="3325AC6E" w:rsidR="00F9388A" w:rsidRDefault="00954A2E" w:rsidP="000455BE">
            <w:pPr>
              <w:spacing w:line="360" w:lineRule="auto"/>
              <w:rPr>
                <w:rFonts w:ascii="Times New Roman" w:hAnsi="Times New Roman"/>
                <w:b/>
                <w:bCs/>
                <w:sz w:val="24"/>
                <w:szCs w:val="24"/>
              </w:rPr>
            </w:pPr>
            <w:r>
              <w:rPr>
                <w:rFonts w:ascii="Times New Roman" w:hAnsi="Times New Roman"/>
                <w:b/>
                <w:bCs/>
                <w:sz w:val="24"/>
                <w:szCs w:val="24"/>
              </w:rPr>
              <w:t>Page 32</w:t>
            </w:r>
          </w:p>
        </w:tc>
      </w:tr>
      <w:tr w:rsidR="00FB39E6" w:rsidRPr="006A310A" w14:paraId="1D5D0F35" w14:textId="77777777" w:rsidTr="00622049">
        <w:tc>
          <w:tcPr>
            <w:tcW w:w="4508" w:type="dxa"/>
            <w:shd w:val="clear" w:color="auto" w:fill="D9D9D9" w:themeFill="background1" w:themeFillShade="D9"/>
          </w:tcPr>
          <w:p w14:paraId="496B9CA9" w14:textId="71BD3CF1" w:rsidR="00FB39E6" w:rsidRPr="006A310A" w:rsidRDefault="00FB39E6" w:rsidP="000455BE">
            <w:pPr>
              <w:tabs>
                <w:tab w:val="left" w:pos="3103"/>
              </w:tabs>
              <w:spacing w:line="360" w:lineRule="auto"/>
              <w:rPr>
                <w:rFonts w:ascii="Times New Roman" w:hAnsi="Times New Roman"/>
                <w:b/>
                <w:bCs/>
                <w:sz w:val="24"/>
                <w:szCs w:val="24"/>
              </w:rPr>
            </w:pPr>
            <w:r>
              <w:rPr>
                <w:rFonts w:ascii="Times New Roman" w:hAnsi="Times New Roman"/>
                <w:b/>
                <w:bCs/>
                <w:sz w:val="24"/>
                <w:szCs w:val="24"/>
              </w:rPr>
              <w:t>References</w:t>
            </w:r>
          </w:p>
        </w:tc>
        <w:tc>
          <w:tcPr>
            <w:tcW w:w="4508" w:type="dxa"/>
            <w:shd w:val="clear" w:color="auto" w:fill="D9D9D9" w:themeFill="background1" w:themeFillShade="D9"/>
          </w:tcPr>
          <w:p w14:paraId="4065D304" w14:textId="2520AFAE" w:rsidR="00FB39E6" w:rsidRPr="006A310A" w:rsidRDefault="00954A2E" w:rsidP="000455BE">
            <w:pPr>
              <w:spacing w:line="360" w:lineRule="auto"/>
              <w:rPr>
                <w:rFonts w:ascii="Times New Roman" w:hAnsi="Times New Roman"/>
                <w:b/>
                <w:bCs/>
                <w:sz w:val="24"/>
                <w:szCs w:val="24"/>
              </w:rPr>
            </w:pPr>
            <w:r>
              <w:rPr>
                <w:rFonts w:ascii="Times New Roman" w:hAnsi="Times New Roman"/>
                <w:b/>
                <w:bCs/>
                <w:sz w:val="24"/>
                <w:szCs w:val="24"/>
              </w:rPr>
              <w:t>Page 33- 39</w:t>
            </w:r>
          </w:p>
        </w:tc>
      </w:tr>
    </w:tbl>
    <w:p w14:paraId="7496B2D0" w14:textId="77777777" w:rsidR="00423BA6" w:rsidRPr="006A310A" w:rsidRDefault="00423BA6" w:rsidP="000455BE">
      <w:pPr>
        <w:spacing w:line="360" w:lineRule="auto"/>
        <w:rPr>
          <w:rFonts w:ascii="Times New Roman" w:hAnsi="Times New Roman"/>
          <w:b/>
          <w:bCs/>
          <w:sz w:val="24"/>
          <w:szCs w:val="24"/>
        </w:rPr>
      </w:pPr>
    </w:p>
    <w:p w14:paraId="1F2EB62A" w14:textId="77777777" w:rsidR="00423BA6" w:rsidRPr="006A310A" w:rsidRDefault="00423BA6" w:rsidP="000455BE">
      <w:pPr>
        <w:spacing w:line="360" w:lineRule="auto"/>
        <w:rPr>
          <w:rFonts w:ascii="Times New Roman" w:hAnsi="Times New Roman"/>
          <w:b/>
          <w:bCs/>
          <w:sz w:val="24"/>
          <w:szCs w:val="24"/>
        </w:rPr>
      </w:pPr>
    </w:p>
    <w:p w14:paraId="063B398C" w14:textId="77777777" w:rsidR="00423BA6" w:rsidRPr="006A310A" w:rsidRDefault="00423BA6" w:rsidP="000455BE">
      <w:pPr>
        <w:spacing w:line="360" w:lineRule="auto"/>
        <w:rPr>
          <w:rFonts w:ascii="Times New Roman" w:hAnsi="Times New Roman"/>
          <w:b/>
          <w:bCs/>
          <w:sz w:val="24"/>
          <w:szCs w:val="24"/>
        </w:rPr>
      </w:pPr>
    </w:p>
    <w:p w14:paraId="1CBB7507" w14:textId="77777777" w:rsidR="00423BA6" w:rsidRPr="006A310A" w:rsidRDefault="00423BA6" w:rsidP="000455BE">
      <w:pPr>
        <w:spacing w:line="360" w:lineRule="auto"/>
        <w:rPr>
          <w:rFonts w:ascii="Times New Roman" w:hAnsi="Times New Roman"/>
          <w:b/>
          <w:bCs/>
          <w:sz w:val="24"/>
          <w:szCs w:val="24"/>
        </w:rPr>
      </w:pPr>
    </w:p>
    <w:p w14:paraId="38F6D02C" w14:textId="77777777" w:rsidR="00423BA6" w:rsidRPr="006A310A" w:rsidRDefault="00423BA6" w:rsidP="000455BE">
      <w:pPr>
        <w:spacing w:line="360" w:lineRule="auto"/>
        <w:rPr>
          <w:rFonts w:ascii="Times New Roman" w:hAnsi="Times New Roman"/>
          <w:b/>
          <w:bCs/>
          <w:sz w:val="24"/>
          <w:szCs w:val="24"/>
        </w:rPr>
      </w:pPr>
    </w:p>
    <w:p w14:paraId="71D2560F" w14:textId="77777777" w:rsidR="00423BA6" w:rsidRPr="006A310A" w:rsidRDefault="00423BA6" w:rsidP="000455BE">
      <w:pPr>
        <w:spacing w:line="360" w:lineRule="auto"/>
        <w:rPr>
          <w:rFonts w:ascii="Times New Roman" w:hAnsi="Times New Roman"/>
          <w:b/>
          <w:bCs/>
          <w:sz w:val="24"/>
          <w:szCs w:val="24"/>
        </w:rPr>
      </w:pPr>
    </w:p>
    <w:p w14:paraId="03B04CCD" w14:textId="77777777" w:rsidR="00423BA6" w:rsidRPr="006A310A" w:rsidRDefault="00423BA6" w:rsidP="000455BE">
      <w:pPr>
        <w:spacing w:line="360" w:lineRule="auto"/>
        <w:rPr>
          <w:rFonts w:ascii="Times New Roman" w:hAnsi="Times New Roman"/>
          <w:b/>
          <w:bCs/>
          <w:sz w:val="24"/>
          <w:szCs w:val="24"/>
        </w:rPr>
      </w:pPr>
    </w:p>
    <w:p w14:paraId="2B35FFE9" w14:textId="77777777" w:rsidR="00423BA6" w:rsidRPr="006A310A" w:rsidRDefault="00423BA6" w:rsidP="000455BE">
      <w:pPr>
        <w:spacing w:line="360" w:lineRule="auto"/>
        <w:rPr>
          <w:rFonts w:ascii="Times New Roman" w:hAnsi="Times New Roman"/>
          <w:b/>
          <w:bCs/>
          <w:sz w:val="24"/>
          <w:szCs w:val="24"/>
        </w:rPr>
      </w:pPr>
    </w:p>
    <w:p w14:paraId="1C9EC437" w14:textId="77777777" w:rsidR="00423BA6" w:rsidRPr="006A310A" w:rsidRDefault="00423BA6" w:rsidP="000455BE">
      <w:pPr>
        <w:spacing w:line="360" w:lineRule="auto"/>
        <w:rPr>
          <w:rFonts w:ascii="Times New Roman" w:hAnsi="Times New Roman"/>
          <w:b/>
          <w:bCs/>
          <w:sz w:val="24"/>
          <w:szCs w:val="24"/>
        </w:rPr>
      </w:pPr>
    </w:p>
    <w:p w14:paraId="7ADE5406" w14:textId="77777777" w:rsidR="00423BA6" w:rsidRPr="006A310A" w:rsidRDefault="00423BA6" w:rsidP="000455BE">
      <w:pPr>
        <w:spacing w:line="360" w:lineRule="auto"/>
        <w:rPr>
          <w:rFonts w:ascii="Times New Roman" w:hAnsi="Times New Roman"/>
          <w:b/>
          <w:bCs/>
          <w:sz w:val="24"/>
          <w:szCs w:val="24"/>
        </w:rPr>
      </w:pPr>
    </w:p>
    <w:p w14:paraId="467E732E" w14:textId="77777777" w:rsidR="00423BA6" w:rsidRPr="006A310A" w:rsidRDefault="00423BA6" w:rsidP="000455BE">
      <w:pPr>
        <w:spacing w:line="360" w:lineRule="auto"/>
        <w:rPr>
          <w:rFonts w:ascii="Times New Roman" w:hAnsi="Times New Roman"/>
          <w:b/>
          <w:bCs/>
          <w:sz w:val="24"/>
          <w:szCs w:val="24"/>
        </w:rPr>
      </w:pPr>
    </w:p>
    <w:p w14:paraId="61D95692" w14:textId="77777777" w:rsidR="00423BA6" w:rsidRPr="006A310A" w:rsidRDefault="00423BA6" w:rsidP="000455BE">
      <w:pPr>
        <w:spacing w:line="360" w:lineRule="auto"/>
        <w:rPr>
          <w:rFonts w:ascii="Times New Roman" w:hAnsi="Times New Roman"/>
          <w:b/>
          <w:bCs/>
          <w:sz w:val="24"/>
          <w:szCs w:val="24"/>
        </w:rPr>
      </w:pPr>
    </w:p>
    <w:p w14:paraId="15DD241D" w14:textId="77777777" w:rsidR="00423BA6" w:rsidRPr="006A310A" w:rsidRDefault="00423BA6" w:rsidP="000455BE">
      <w:pPr>
        <w:spacing w:line="360" w:lineRule="auto"/>
        <w:rPr>
          <w:rFonts w:ascii="Times New Roman" w:hAnsi="Times New Roman"/>
          <w:b/>
          <w:bCs/>
          <w:sz w:val="24"/>
          <w:szCs w:val="24"/>
        </w:rPr>
      </w:pPr>
    </w:p>
    <w:p w14:paraId="3AF80A59" w14:textId="77777777" w:rsidR="00480B2B" w:rsidRDefault="00480B2B" w:rsidP="000455BE">
      <w:pPr>
        <w:spacing w:line="360" w:lineRule="auto"/>
        <w:rPr>
          <w:rFonts w:ascii="Times New Roman" w:hAnsi="Times New Roman"/>
          <w:b/>
          <w:bCs/>
          <w:sz w:val="24"/>
          <w:szCs w:val="24"/>
        </w:rPr>
      </w:pPr>
    </w:p>
    <w:p w14:paraId="395D2A54" w14:textId="77777777" w:rsidR="00275823" w:rsidRDefault="00275823" w:rsidP="000455BE">
      <w:pPr>
        <w:spacing w:line="360" w:lineRule="auto"/>
        <w:rPr>
          <w:rFonts w:ascii="Times New Roman" w:hAnsi="Times New Roman"/>
          <w:b/>
          <w:bCs/>
          <w:sz w:val="24"/>
          <w:szCs w:val="24"/>
        </w:rPr>
      </w:pPr>
    </w:p>
    <w:p w14:paraId="63848EB1" w14:textId="77777777" w:rsidR="00275823" w:rsidRPr="006A310A" w:rsidRDefault="00275823" w:rsidP="000455BE">
      <w:pPr>
        <w:spacing w:line="360" w:lineRule="auto"/>
        <w:rPr>
          <w:rFonts w:ascii="Times New Roman" w:hAnsi="Times New Roman"/>
          <w:b/>
          <w:bCs/>
          <w:sz w:val="24"/>
          <w:szCs w:val="24"/>
        </w:rPr>
      </w:pPr>
    </w:p>
    <w:p w14:paraId="75019D9A" w14:textId="1CF72417" w:rsidR="00527647" w:rsidRPr="00057E88" w:rsidRDefault="00CB4D33" w:rsidP="00057E88">
      <w:pPr>
        <w:pStyle w:val="ListParagraph"/>
        <w:numPr>
          <w:ilvl w:val="0"/>
          <w:numId w:val="5"/>
        </w:numPr>
        <w:spacing w:line="360" w:lineRule="auto"/>
        <w:rPr>
          <w:rFonts w:ascii="Times New Roman" w:hAnsi="Times New Roman"/>
          <w:b/>
          <w:bCs/>
          <w:sz w:val="24"/>
          <w:szCs w:val="24"/>
        </w:rPr>
      </w:pPr>
      <w:r w:rsidRPr="00057E88">
        <w:rPr>
          <w:rFonts w:ascii="Times New Roman" w:hAnsi="Times New Roman"/>
          <w:b/>
          <w:bCs/>
          <w:sz w:val="24"/>
          <w:szCs w:val="24"/>
        </w:rPr>
        <w:t>Abstract</w:t>
      </w:r>
    </w:p>
    <w:p w14:paraId="4BAABDE5" w14:textId="5E1EAB74" w:rsidR="005A5ACD" w:rsidRPr="00057E88" w:rsidRDefault="005A5ACD" w:rsidP="00057E88">
      <w:pPr>
        <w:pStyle w:val="ListParagraph"/>
        <w:spacing w:line="360" w:lineRule="auto"/>
        <w:rPr>
          <w:rFonts w:ascii="Times New Roman" w:hAnsi="Times New Roman"/>
          <w:sz w:val="24"/>
          <w:szCs w:val="24"/>
        </w:rPr>
      </w:pPr>
      <w:r w:rsidRPr="00057E88">
        <w:rPr>
          <w:rFonts w:ascii="Times New Roman" w:hAnsi="Times New Roman"/>
          <w:sz w:val="24"/>
          <w:szCs w:val="24"/>
        </w:rPr>
        <w:t>This study investigates academic staff perceptions of generative artificial intelligence within a UK university, focusing on how AI tools are being integrated into teaching and learning practices. Drawing on a theoretical framework grounded in the SAMR model, the research explores five variables through descriptive and inferential statistical analysis</w:t>
      </w:r>
      <w:r w:rsidR="00D91918" w:rsidRPr="00057E88">
        <w:rPr>
          <w:rFonts w:ascii="Times New Roman" w:hAnsi="Times New Roman"/>
          <w:sz w:val="24"/>
          <w:szCs w:val="24"/>
        </w:rPr>
        <w:t xml:space="preserve">, including </w:t>
      </w:r>
      <w:r w:rsidRPr="00057E88">
        <w:rPr>
          <w:rFonts w:ascii="Times New Roman" w:hAnsi="Times New Roman"/>
          <w:sz w:val="24"/>
          <w:szCs w:val="24"/>
        </w:rPr>
        <w:t xml:space="preserve">course type, institutional guidance, student use despite instructions, reporting of misuse, and the perceived helpfulness of AI policies. Survey results revealed notable differences between undergraduate and postgraduate programmes in AI </w:t>
      </w:r>
      <w:r w:rsidRPr="00057E88">
        <w:rPr>
          <w:rFonts w:ascii="Times New Roman" w:hAnsi="Times New Roman"/>
          <w:sz w:val="24"/>
          <w:szCs w:val="24"/>
        </w:rPr>
        <w:t>use and</w:t>
      </w:r>
      <w:r w:rsidRPr="00057E88">
        <w:rPr>
          <w:rFonts w:ascii="Times New Roman" w:hAnsi="Times New Roman"/>
          <w:sz w:val="24"/>
          <w:szCs w:val="24"/>
        </w:rPr>
        <w:t xml:space="preserve"> found that clear guidance from institutions significantly influenced staff perceptions and practices. Although AI presents </w:t>
      </w:r>
      <w:r w:rsidR="00154B1B" w:rsidRPr="00057E88">
        <w:rPr>
          <w:rFonts w:ascii="Times New Roman" w:hAnsi="Times New Roman"/>
          <w:sz w:val="24"/>
          <w:szCs w:val="24"/>
        </w:rPr>
        <w:t>considerable</w:t>
      </w:r>
      <w:r w:rsidRPr="00057E88">
        <w:rPr>
          <w:rFonts w:ascii="Times New Roman" w:hAnsi="Times New Roman"/>
          <w:sz w:val="24"/>
          <w:szCs w:val="24"/>
        </w:rPr>
        <w:t xml:space="preserve"> opportunities for efficiency and innovation, </w:t>
      </w:r>
      <w:r w:rsidR="00154B1B" w:rsidRPr="00057E88">
        <w:rPr>
          <w:rFonts w:ascii="Times New Roman" w:hAnsi="Times New Roman"/>
          <w:sz w:val="24"/>
          <w:szCs w:val="24"/>
        </w:rPr>
        <w:t>there are concerns</w:t>
      </w:r>
      <w:r w:rsidRPr="00057E88">
        <w:rPr>
          <w:rFonts w:ascii="Times New Roman" w:hAnsi="Times New Roman"/>
          <w:sz w:val="24"/>
          <w:szCs w:val="24"/>
        </w:rPr>
        <w:t xml:space="preserve"> around academic integrity and inconsistent policy application. The findings</w:t>
      </w:r>
      <w:r w:rsidR="00154B1B" w:rsidRPr="00057E88">
        <w:rPr>
          <w:rFonts w:ascii="Times New Roman" w:hAnsi="Times New Roman"/>
          <w:sz w:val="24"/>
          <w:szCs w:val="24"/>
        </w:rPr>
        <w:t xml:space="preserve"> of this research study</w:t>
      </w:r>
      <w:r w:rsidRPr="00057E88">
        <w:rPr>
          <w:rFonts w:ascii="Times New Roman" w:hAnsi="Times New Roman"/>
          <w:sz w:val="24"/>
          <w:szCs w:val="24"/>
        </w:rPr>
        <w:t xml:space="preserve"> align with existing literature suggesting that AI use in higher education remains primarily at substitution and augmentation levels, with fewer instances of transformative use. Limitations of the study include a small, single</w:t>
      </w:r>
      <w:r w:rsidR="005D6637" w:rsidRPr="00057E88">
        <w:rPr>
          <w:rFonts w:ascii="Times New Roman" w:hAnsi="Times New Roman"/>
          <w:sz w:val="24"/>
          <w:szCs w:val="24"/>
        </w:rPr>
        <w:t xml:space="preserve"> </w:t>
      </w:r>
      <w:r w:rsidRPr="00057E88">
        <w:rPr>
          <w:rFonts w:ascii="Times New Roman" w:hAnsi="Times New Roman"/>
          <w:sz w:val="24"/>
          <w:szCs w:val="24"/>
        </w:rPr>
        <w:t xml:space="preserve">institution sample and a </w:t>
      </w:r>
      <w:r w:rsidR="005D6637" w:rsidRPr="00057E88">
        <w:rPr>
          <w:rFonts w:ascii="Times New Roman" w:hAnsi="Times New Roman"/>
          <w:sz w:val="24"/>
          <w:szCs w:val="24"/>
        </w:rPr>
        <w:t xml:space="preserve">small </w:t>
      </w:r>
      <w:r w:rsidRPr="00057E88">
        <w:rPr>
          <w:rFonts w:ascii="Times New Roman" w:hAnsi="Times New Roman"/>
          <w:sz w:val="24"/>
          <w:szCs w:val="24"/>
        </w:rPr>
        <w:t xml:space="preserve">range of variables. Future research should expand to include student perspectives and conduct cross-institutional comparisons to gain </w:t>
      </w:r>
      <w:r w:rsidR="005D6637" w:rsidRPr="00057E88">
        <w:rPr>
          <w:rFonts w:ascii="Times New Roman" w:hAnsi="Times New Roman"/>
          <w:sz w:val="24"/>
          <w:szCs w:val="24"/>
        </w:rPr>
        <w:t>larger</w:t>
      </w:r>
      <w:r w:rsidRPr="00057E88">
        <w:rPr>
          <w:rFonts w:ascii="Times New Roman" w:hAnsi="Times New Roman"/>
          <w:sz w:val="24"/>
          <w:szCs w:val="24"/>
        </w:rPr>
        <w:t xml:space="preserve"> insights into AI adoption and its implications in higher education.</w:t>
      </w:r>
    </w:p>
    <w:p w14:paraId="5991D497" w14:textId="6225B2D4" w:rsidR="00B10254" w:rsidRPr="00057E88" w:rsidRDefault="003E0000" w:rsidP="00057E88">
      <w:pPr>
        <w:pStyle w:val="ListParagraph"/>
        <w:spacing w:line="360" w:lineRule="auto"/>
        <w:rPr>
          <w:rFonts w:ascii="Times New Roman" w:hAnsi="Times New Roman"/>
          <w:i/>
          <w:iCs/>
          <w:sz w:val="24"/>
          <w:szCs w:val="24"/>
        </w:rPr>
      </w:pPr>
      <w:r w:rsidRPr="00057E88">
        <w:rPr>
          <w:rFonts w:ascii="Times New Roman" w:hAnsi="Times New Roman"/>
          <w:b/>
          <w:bCs/>
          <w:i/>
          <w:iCs/>
          <w:sz w:val="24"/>
          <w:szCs w:val="24"/>
        </w:rPr>
        <w:t xml:space="preserve">Key words: </w:t>
      </w:r>
      <w:r w:rsidR="00B15B2F" w:rsidRPr="00057E88">
        <w:rPr>
          <w:rFonts w:ascii="Times New Roman" w:hAnsi="Times New Roman"/>
          <w:b/>
          <w:bCs/>
          <w:i/>
          <w:iCs/>
          <w:sz w:val="24"/>
          <w:szCs w:val="24"/>
        </w:rPr>
        <w:t>Generative AI, SAMR Model, Academic Integrity, Digital Pedagogy, Survey Analysis, Institutional Guidance</w:t>
      </w:r>
    </w:p>
    <w:p w14:paraId="33DAFAE7" w14:textId="77777777" w:rsidR="007C5EE4" w:rsidRPr="00057E88" w:rsidRDefault="007C5EE4" w:rsidP="00057E88">
      <w:pPr>
        <w:pStyle w:val="ListParagraph"/>
        <w:spacing w:line="360" w:lineRule="auto"/>
        <w:rPr>
          <w:rFonts w:ascii="Times New Roman" w:hAnsi="Times New Roman"/>
          <w:b/>
          <w:bCs/>
          <w:i/>
          <w:iCs/>
          <w:sz w:val="24"/>
          <w:szCs w:val="24"/>
        </w:rPr>
      </w:pPr>
    </w:p>
    <w:p w14:paraId="21D5AE5A" w14:textId="77777777" w:rsidR="005B0ACB" w:rsidRPr="00057E88" w:rsidRDefault="005B0ACB" w:rsidP="00057E88">
      <w:pPr>
        <w:pStyle w:val="ListParagraph"/>
        <w:spacing w:line="360" w:lineRule="auto"/>
        <w:rPr>
          <w:rFonts w:ascii="Times New Roman" w:hAnsi="Times New Roman"/>
          <w:b/>
          <w:bCs/>
          <w:i/>
          <w:iCs/>
          <w:sz w:val="24"/>
          <w:szCs w:val="24"/>
        </w:rPr>
      </w:pPr>
    </w:p>
    <w:p w14:paraId="7EA70CFA" w14:textId="77777777" w:rsidR="005B0ACB" w:rsidRPr="00057E88" w:rsidRDefault="005B0ACB" w:rsidP="00057E88">
      <w:pPr>
        <w:pStyle w:val="ListParagraph"/>
        <w:spacing w:line="360" w:lineRule="auto"/>
        <w:rPr>
          <w:rFonts w:ascii="Times New Roman" w:hAnsi="Times New Roman"/>
          <w:b/>
          <w:bCs/>
          <w:i/>
          <w:iCs/>
          <w:sz w:val="24"/>
          <w:szCs w:val="24"/>
        </w:rPr>
      </w:pPr>
    </w:p>
    <w:p w14:paraId="306AFD73" w14:textId="77777777" w:rsidR="005B0ACB" w:rsidRPr="00057E88" w:rsidRDefault="005B0ACB" w:rsidP="00057E88">
      <w:pPr>
        <w:pStyle w:val="ListParagraph"/>
        <w:spacing w:line="360" w:lineRule="auto"/>
        <w:rPr>
          <w:rFonts w:ascii="Times New Roman" w:hAnsi="Times New Roman"/>
          <w:b/>
          <w:bCs/>
          <w:i/>
          <w:iCs/>
          <w:sz w:val="24"/>
          <w:szCs w:val="24"/>
        </w:rPr>
      </w:pPr>
    </w:p>
    <w:p w14:paraId="2D3984C2" w14:textId="77777777" w:rsidR="005B0ACB" w:rsidRPr="00057E88" w:rsidRDefault="005B0ACB" w:rsidP="00057E88">
      <w:pPr>
        <w:pStyle w:val="ListParagraph"/>
        <w:spacing w:line="360" w:lineRule="auto"/>
        <w:rPr>
          <w:rFonts w:ascii="Times New Roman" w:hAnsi="Times New Roman"/>
          <w:b/>
          <w:bCs/>
          <w:i/>
          <w:iCs/>
          <w:sz w:val="24"/>
          <w:szCs w:val="24"/>
        </w:rPr>
      </w:pPr>
    </w:p>
    <w:p w14:paraId="573D090B" w14:textId="77777777" w:rsidR="00AA4626" w:rsidRDefault="00AA4626" w:rsidP="00057E88">
      <w:pPr>
        <w:spacing w:line="360" w:lineRule="auto"/>
        <w:rPr>
          <w:rFonts w:ascii="Times New Roman" w:hAnsi="Times New Roman"/>
          <w:b/>
          <w:bCs/>
          <w:sz w:val="24"/>
          <w:szCs w:val="24"/>
        </w:rPr>
      </w:pPr>
    </w:p>
    <w:p w14:paraId="4A01D56D" w14:textId="77777777" w:rsidR="0043449E" w:rsidRPr="00057E88" w:rsidRDefault="0043449E" w:rsidP="00057E88">
      <w:pPr>
        <w:spacing w:line="360" w:lineRule="auto"/>
        <w:rPr>
          <w:rFonts w:ascii="Times New Roman" w:hAnsi="Times New Roman"/>
          <w:b/>
          <w:bCs/>
          <w:sz w:val="24"/>
          <w:szCs w:val="24"/>
        </w:rPr>
      </w:pPr>
    </w:p>
    <w:p w14:paraId="222A0ECA" w14:textId="3FF0D23E" w:rsidR="00957283" w:rsidRPr="00057E88" w:rsidRDefault="00EB32C3" w:rsidP="00057E88">
      <w:pPr>
        <w:pStyle w:val="ListParagraph"/>
        <w:numPr>
          <w:ilvl w:val="0"/>
          <w:numId w:val="5"/>
        </w:numPr>
        <w:spacing w:line="360" w:lineRule="auto"/>
        <w:rPr>
          <w:rFonts w:ascii="Times New Roman" w:hAnsi="Times New Roman"/>
          <w:b/>
          <w:bCs/>
          <w:sz w:val="24"/>
          <w:szCs w:val="24"/>
        </w:rPr>
      </w:pPr>
      <w:r w:rsidRPr="00057E88">
        <w:rPr>
          <w:rFonts w:ascii="Times New Roman" w:hAnsi="Times New Roman"/>
          <w:b/>
          <w:bCs/>
          <w:sz w:val="24"/>
          <w:szCs w:val="24"/>
        </w:rPr>
        <w:lastRenderedPageBreak/>
        <w:t>Introduction</w:t>
      </w:r>
    </w:p>
    <w:p w14:paraId="2CBC8A77" w14:textId="483C5343" w:rsidR="00090F32" w:rsidRPr="00057E88" w:rsidRDefault="00A7473E" w:rsidP="00057E88">
      <w:pPr>
        <w:pStyle w:val="ListParagraph"/>
        <w:spacing w:line="360" w:lineRule="auto"/>
        <w:rPr>
          <w:rFonts w:ascii="Times New Roman" w:hAnsi="Times New Roman"/>
          <w:sz w:val="24"/>
          <w:szCs w:val="24"/>
        </w:rPr>
      </w:pPr>
      <w:r w:rsidRPr="00057E88">
        <w:rPr>
          <w:rFonts w:ascii="Times New Roman" w:hAnsi="Times New Roman"/>
          <w:sz w:val="24"/>
          <w:szCs w:val="24"/>
        </w:rPr>
        <w:t>Artificial Intelligence in higher education is becoming increasingly prevalent; higher education institutions have embraced the digital era and are beginning to look beyond the challenges posed by artificial intelligence toward a landscape of emerging educational possibilities that are fundamentally reshaping learning environments to offer expanded opportunities for both staff and students (Wang et al., 2024)</w:t>
      </w:r>
      <w:r w:rsidR="00C74A36" w:rsidRPr="00057E88">
        <w:rPr>
          <w:rFonts w:ascii="Times New Roman" w:hAnsi="Times New Roman"/>
          <w:sz w:val="24"/>
          <w:szCs w:val="24"/>
        </w:rPr>
        <w:t xml:space="preserve">. </w:t>
      </w:r>
      <w:r w:rsidR="00FC3C94" w:rsidRPr="00057E88">
        <w:rPr>
          <w:rFonts w:ascii="Times New Roman" w:hAnsi="Times New Roman"/>
          <w:sz w:val="24"/>
          <w:szCs w:val="24"/>
        </w:rPr>
        <w:t>What is Generative Artificial Intelligence? Generative artificial intelligence involves advanced deep learning models capable of producing sophisticated text, images, and other forms of content, it draws on patterns and structures learned from large training datasets</w:t>
      </w:r>
      <w:r w:rsidR="00F92ECD" w:rsidRPr="00057E88">
        <w:rPr>
          <w:rFonts w:ascii="Times New Roman" w:hAnsi="Times New Roman"/>
          <w:sz w:val="24"/>
          <w:szCs w:val="24"/>
        </w:rPr>
        <w:t xml:space="preserve"> (Martineau, 2023).</w:t>
      </w:r>
    </w:p>
    <w:p w14:paraId="23E28123" w14:textId="1DCB7083" w:rsidR="00090F32" w:rsidRPr="00057E88" w:rsidRDefault="00C74A36" w:rsidP="00057E88">
      <w:pPr>
        <w:pStyle w:val="ListParagraph"/>
        <w:spacing w:line="360" w:lineRule="auto"/>
        <w:rPr>
          <w:rFonts w:ascii="Times New Roman" w:hAnsi="Times New Roman"/>
          <w:sz w:val="24"/>
          <w:szCs w:val="24"/>
        </w:rPr>
      </w:pPr>
      <w:r w:rsidRPr="00057E88">
        <w:rPr>
          <w:rFonts w:ascii="Times New Roman" w:hAnsi="Times New Roman"/>
          <w:sz w:val="24"/>
          <w:szCs w:val="24"/>
        </w:rPr>
        <w:t>There are a variety of AI tools that staff and students are currently utilizing in higher education. Some of these include ChatGPT, Copilot, Gemini, etc. These tools cannot substitute human critical thinking, but they offer a wide range of support (University of Oxford, 2025).</w:t>
      </w:r>
      <w:r w:rsidR="00F00B7C" w:rsidRPr="00057E88">
        <w:rPr>
          <w:rFonts w:ascii="Times New Roman" w:hAnsi="Times New Roman"/>
          <w:sz w:val="24"/>
          <w:szCs w:val="24"/>
        </w:rPr>
        <w:t xml:space="preserve"> The introduction of ChatGPT in late 2022 initiated significant disc</w:t>
      </w:r>
      <w:r w:rsidR="009A21AE" w:rsidRPr="00057E88">
        <w:rPr>
          <w:rFonts w:ascii="Times New Roman" w:hAnsi="Times New Roman"/>
          <w:sz w:val="24"/>
          <w:szCs w:val="24"/>
        </w:rPr>
        <w:t>ussion</w:t>
      </w:r>
      <w:r w:rsidR="00F00B7C" w:rsidRPr="00057E88">
        <w:rPr>
          <w:rFonts w:ascii="Times New Roman" w:hAnsi="Times New Roman"/>
          <w:sz w:val="24"/>
          <w:szCs w:val="24"/>
        </w:rPr>
        <w:t xml:space="preserve"> around its impact on education, particularly in relation to academic integrity and digital literacy. Concerns have been raised by educators regarding the potential for generative AI to facilitate plagiarism and compromise traditional forms of assessment. In response, many institutions are revisiting their digital literacy strategies and academic integrity policies to address the emerging challenges associated with AI integration in </w:t>
      </w:r>
      <w:r w:rsidR="0096608C" w:rsidRPr="00057E88">
        <w:rPr>
          <w:rFonts w:ascii="Times New Roman" w:hAnsi="Times New Roman"/>
          <w:sz w:val="24"/>
          <w:szCs w:val="24"/>
        </w:rPr>
        <w:t>higher education</w:t>
      </w:r>
      <w:r w:rsidR="00F00B7C" w:rsidRPr="00057E88">
        <w:rPr>
          <w:rFonts w:ascii="Times New Roman" w:hAnsi="Times New Roman"/>
          <w:sz w:val="24"/>
          <w:szCs w:val="24"/>
        </w:rPr>
        <w:t>. (Open AI, 2025).</w:t>
      </w:r>
    </w:p>
    <w:p w14:paraId="2B9BFAA0" w14:textId="3B78E08D" w:rsidR="00BD09F2" w:rsidRPr="00057E88" w:rsidRDefault="00A7473E" w:rsidP="00057E88">
      <w:pPr>
        <w:pStyle w:val="ListParagraph"/>
        <w:spacing w:line="360" w:lineRule="auto"/>
        <w:rPr>
          <w:rFonts w:ascii="Times New Roman" w:hAnsi="Times New Roman"/>
          <w:sz w:val="24"/>
          <w:szCs w:val="24"/>
        </w:rPr>
      </w:pPr>
      <w:r w:rsidRPr="00057E88">
        <w:rPr>
          <w:rFonts w:ascii="Times New Roman" w:hAnsi="Times New Roman"/>
          <w:sz w:val="24"/>
          <w:szCs w:val="24"/>
        </w:rPr>
        <w:br/>
        <w:t xml:space="preserve">Existing literature presents a spectrum of </w:t>
      </w:r>
      <w:r w:rsidR="00B73BA4" w:rsidRPr="00057E88">
        <w:rPr>
          <w:rFonts w:ascii="Times New Roman" w:hAnsi="Times New Roman"/>
          <w:sz w:val="24"/>
          <w:szCs w:val="24"/>
        </w:rPr>
        <w:t>findings;</w:t>
      </w:r>
      <w:r w:rsidRPr="00057E88">
        <w:rPr>
          <w:rFonts w:ascii="Times New Roman" w:hAnsi="Times New Roman"/>
          <w:sz w:val="24"/>
          <w:szCs w:val="24"/>
        </w:rPr>
        <w:t xml:space="preserve"> artificial intelligence tends to </w:t>
      </w:r>
      <w:r w:rsidR="00410D23" w:rsidRPr="00057E88">
        <w:rPr>
          <w:rFonts w:ascii="Times New Roman" w:hAnsi="Times New Roman"/>
          <w:sz w:val="24"/>
          <w:szCs w:val="24"/>
        </w:rPr>
        <w:t>expose</w:t>
      </w:r>
      <w:r w:rsidRPr="00057E88">
        <w:rPr>
          <w:rFonts w:ascii="Times New Roman" w:hAnsi="Times New Roman"/>
          <w:sz w:val="24"/>
          <w:szCs w:val="24"/>
        </w:rPr>
        <w:t xml:space="preserve"> a diverse range of perceptions. Some perceive that the integration of artificial intelligence can streamline specific tasks, rendering them significantly more rapid </w:t>
      </w:r>
      <w:r w:rsidR="00090F32" w:rsidRPr="00057E88">
        <w:rPr>
          <w:rFonts w:ascii="Times New Roman" w:hAnsi="Times New Roman"/>
          <w:sz w:val="24"/>
          <w:szCs w:val="24"/>
        </w:rPr>
        <w:t>and efficient</w:t>
      </w:r>
      <w:r w:rsidRPr="00057E88">
        <w:rPr>
          <w:rFonts w:ascii="Times New Roman" w:hAnsi="Times New Roman"/>
          <w:sz w:val="24"/>
          <w:szCs w:val="24"/>
        </w:rPr>
        <w:t xml:space="preserve"> </w:t>
      </w:r>
      <w:r w:rsidR="00A82287" w:rsidRPr="00057E88">
        <w:rPr>
          <w:rFonts w:ascii="Times New Roman" w:hAnsi="Times New Roman"/>
          <w:sz w:val="24"/>
          <w:szCs w:val="24"/>
        </w:rPr>
        <w:t>(Walden University, 2025)</w:t>
      </w:r>
      <w:r w:rsidR="00C72321" w:rsidRPr="00057E88">
        <w:rPr>
          <w:rFonts w:ascii="Times New Roman" w:hAnsi="Times New Roman"/>
          <w:sz w:val="24"/>
          <w:szCs w:val="24"/>
        </w:rPr>
        <w:t xml:space="preserve">. </w:t>
      </w:r>
      <w:r w:rsidR="00BD09F2" w:rsidRPr="00057E88">
        <w:rPr>
          <w:rFonts w:ascii="Times New Roman" w:hAnsi="Times New Roman"/>
          <w:sz w:val="24"/>
          <w:szCs w:val="24"/>
        </w:rPr>
        <w:t xml:space="preserve">On the other </w:t>
      </w:r>
      <w:r w:rsidR="00090F32" w:rsidRPr="00057E88">
        <w:rPr>
          <w:rFonts w:ascii="Times New Roman" w:hAnsi="Times New Roman"/>
          <w:sz w:val="24"/>
          <w:szCs w:val="24"/>
        </w:rPr>
        <w:t>hand, as mentioned previously</w:t>
      </w:r>
      <w:r w:rsidR="00BD09F2" w:rsidRPr="00057E88">
        <w:rPr>
          <w:rFonts w:ascii="Times New Roman" w:hAnsi="Times New Roman"/>
          <w:sz w:val="24"/>
          <w:szCs w:val="24"/>
        </w:rPr>
        <w:t>, there are perceptions that Artificial Intelligence is creating</w:t>
      </w:r>
      <w:r w:rsidR="00A3673F" w:rsidRPr="00057E88">
        <w:rPr>
          <w:rFonts w:ascii="Times New Roman" w:hAnsi="Times New Roman"/>
          <w:sz w:val="24"/>
          <w:szCs w:val="24"/>
        </w:rPr>
        <w:t xml:space="preserve"> </w:t>
      </w:r>
      <w:r w:rsidR="00BD09F2" w:rsidRPr="00057E88">
        <w:rPr>
          <w:rFonts w:ascii="Times New Roman" w:hAnsi="Times New Roman"/>
          <w:sz w:val="24"/>
          <w:szCs w:val="24"/>
        </w:rPr>
        <w:t>and continues to create</w:t>
      </w:r>
      <w:r w:rsidR="00A3673F" w:rsidRPr="00057E88">
        <w:rPr>
          <w:rFonts w:ascii="Times New Roman" w:hAnsi="Times New Roman"/>
          <w:sz w:val="24"/>
          <w:szCs w:val="24"/>
        </w:rPr>
        <w:t xml:space="preserve"> </w:t>
      </w:r>
      <w:r w:rsidR="00BD09F2" w:rsidRPr="00057E88">
        <w:rPr>
          <w:rFonts w:ascii="Times New Roman" w:hAnsi="Times New Roman"/>
          <w:sz w:val="24"/>
          <w:szCs w:val="24"/>
        </w:rPr>
        <w:t>many challenges. Among</w:t>
      </w:r>
      <w:r w:rsidR="00253E6F" w:rsidRPr="00057E88">
        <w:rPr>
          <w:rFonts w:ascii="Times New Roman" w:hAnsi="Times New Roman"/>
          <w:sz w:val="24"/>
          <w:szCs w:val="24"/>
        </w:rPr>
        <w:t>st</w:t>
      </w:r>
      <w:r w:rsidR="00BD09F2" w:rsidRPr="00057E88">
        <w:rPr>
          <w:rFonts w:ascii="Times New Roman" w:hAnsi="Times New Roman"/>
          <w:sz w:val="24"/>
          <w:szCs w:val="24"/>
        </w:rPr>
        <w:t xml:space="preserve"> these are concerns about the validity of the information and the risk that students may use such applications </w:t>
      </w:r>
      <w:r w:rsidR="00A378F3" w:rsidRPr="00057E88">
        <w:rPr>
          <w:rFonts w:ascii="Times New Roman" w:hAnsi="Times New Roman"/>
          <w:sz w:val="24"/>
          <w:szCs w:val="24"/>
        </w:rPr>
        <w:t>inappropriately (Department for Education, 2025).</w:t>
      </w:r>
      <w:r w:rsidR="00F00B7C" w:rsidRPr="00057E88">
        <w:rPr>
          <w:rFonts w:ascii="Times New Roman" w:hAnsi="Times New Roman"/>
          <w:sz w:val="24"/>
          <w:szCs w:val="24"/>
        </w:rPr>
        <w:t xml:space="preserve"> </w:t>
      </w:r>
    </w:p>
    <w:p w14:paraId="10767C34" w14:textId="0C03CD38" w:rsidR="007E7BC4" w:rsidRPr="00057E88" w:rsidRDefault="00A7473E"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This research study </w:t>
      </w:r>
      <w:r w:rsidR="007E7BC4" w:rsidRPr="00057E88">
        <w:rPr>
          <w:rFonts w:ascii="Times New Roman" w:hAnsi="Times New Roman"/>
          <w:sz w:val="24"/>
          <w:szCs w:val="24"/>
        </w:rPr>
        <w:t>will</w:t>
      </w:r>
      <w:r w:rsidRPr="00057E88">
        <w:rPr>
          <w:rFonts w:ascii="Times New Roman" w:hAnsi="Times New Roman"/>
          <w:sz w:val="24"/>
          <w:szCs w:val="24"/>
        </w:rPr>
        <w:t xml:space="preserve"> investigate the</w:t>
      </w:r>
      <w:r w:rsidR="00F52425" w:rsidRPr="00057E88">
        <w:rPr>
          <w:rFonts w:ascii="Times New Roman" w:hAnsi="Times New Roman"/>
          <w:sz w:val="24"/>
          <w:szCs w:val="24"/>
        </w:rPr>
        <w:t xml:space="preserve"> existence of</w:t>
      </w:r>
      <w:r w:rsidRPr="00057E88">
        <w:rPr>
          <w:rFonts w:ascii="Times New Roman" w:hAnsi="Times New Roman"/>
          <w:sz w:val="24"/>
          <w:szCs w:val="24"/>
        </w:rPr>
        <w:t xml:space="preserve"> potential relationships associated with the integration of generative artificial intelligence in higher education.</w:t>
      </w:r>
      <w:r w:rsidR="00B77A90" w:rsidRPr="00057E88">
        <w:rPr>
          <w:rFonts w:ascii="Times New Roman" w:hAnsi="Times New Roman"/>
          <w:sz w:val="24"/>
          <w:szCs w:val="24"/>
        </w:rPr>
        <w:t xml:space="preserve"> Secondary data will be obtained </w:t>
      </w:r>
      <w:r w:rsidR="00A563BB" w:rsidRPr="00057E88">
        <w:rPr>
          <w:rFonts w:ascii="Times New Roman" w:hAnsi="Times New Roman"/>
          <w:sz w:val="24"/>
          <w:szCs w:val="24"/>
        </w:rPr>
        <w:t>to analyse any relationships that might exist</w:t>
      </w:r>
      <w:r w:rsidR="00103D64" w:rsidRPr="00057E88">
        <w:rPr>
          <w:rFonts w:ascii="Times New Roman" w:hAnsi="Times New Roman"/>
          <w:sz w:val="24"/>
          <w:szCs w:val="24"/>
        </w:rPr>
        <w:t xml:space="preserve">. </w:t>
      </w:r>
      <w:r w:rsidR="007E7BC4" w:rsidRPr="00057E88">
        <w:rPr>
          <w:rFonts w:ascii="Times New Roman" w:hAnsi="Times New Roman"/>
          <w:sz w:val="24"/>
          <w:szCs w:val="24"/>
        </w:rPr>
        <w:t xml:space="preserve">More specifically, </w:t>
      </w:r>
      <w:r w:rsidR="007E7BC4" w:rsidRPr="00057E88">
        <w:rPr>
          <w:rFonts w:ascii="Times New Roman" w:hAnsi="Times New Roman"/>
          <w:sz w:val="24"/>
          <w:szCs w:val="24"/>
        </w:rPr>
        <w:lastRenderedPageBreak/>
        <w:t xml:space="preserve">the primary aim of this study is to determine whether significant relationships exist between key variables related to AI use in </w:t>
      </w:r>
      <w:r w:rsidR="008E56E0" w:rsidRPr="00057E88">
        <w:rPr>
          <w:rFonts w:ascii="Times New Roman" w:hAnsi="Times New Roman"/>
          <w:sz w:val="24"/>
          <w:szCs w:val="24"/>
        </w:rPr>
        <w:t>higher education</w:t>
      </w:r>
      <w:r w:rsidR="007E7BC4" w:rsidRPr="00057E88">
        <w:rPr>
          <w:rFonts w:ascii="Times New Roman" w:hAnsi="Times New Roman"/>
          <w:sz w:val="24"/>
          <w:szCs w:val="24"/>
        </w:rPr>
        <w:t>. It aims to investigate whether course type influences AI usage, and whether perceptions of guidance correlate with reported misuse. The study is exploratory in nature, seeking to identify patterns that could possibly inform future educational policies.</w:t>
      </w:r>
      <w:r w:rsidRPr="00057E88">
        <w:rPr>
          <w:rFonts w:ascii="Times New Roman" w:hAnsi="Times New Roman"/>
          <w:sz w:val="24"/>
          <w:szCs w:val="24"/>
        </w:rPr>
        <w:t xml:space="preserve"> </w:t>
      </w:r>
    </w:p>
    <w:p w14:paraId="4D211324" w14:textId="4F09B6B6" w:rsidR="00B21247" w:rsidRPr="00057E88" w:rsidRDefault="00A7473E" w:rsidP="00057E88">
      <w:pPr>
        <w:pStyle w:val="ListParagraph"/>
        <w:spacing w:line="360" w:lineRule="auto"/>
        <w:rPr>
          <w:rFonts w:ascii="Times New Roman" w:hAnsi="Times New Roman"/>
          <w:sz w:val="24"/>
          <w:szCs w:val="24"/>
        </w:rPr>
      </w:pPr>
      <w:r w:rsidRPr="00057E88">
        <w:rPr>
          <w:rFonts w:ascii="Times New Roman" w:hAnsi="Times New Roman"/>
          <w:sz w:val="24"/>
          <w:szCs w:val="24"/>
        </w:rPr>
        <w:t>A dataset was obtained from the University of Liverpool; their research data catalogue provided staff survey data regarding the use of generative artificial intelligence for academic purposes</w:t>
      </w:r>
      <w:r w:rsidR="00B21247" w:rsidRPr="00057E88">
        <w:rPr>
          <w:rFonts w:ascii="Times New Roman" w:hAnsi="Times New Roman"/>
          <w:sz w:val="24"/>
          <w:szCs w:val="24"/>
        </w:rPr>
        <w:t xml:space="preserve">. </w:t>
      </w:r>
      <w:r w:rsidR="00FF767F" w:rsidRPr="00057E88">
        <w:rPr>
          <w:rFonts w:ascii="Times New Roman" w:hAnsi="Times New Roman"/>
          <w:sz w:val="24"/>
          <w:szCs w:val="24"/>
        </w:rPr>
        <w:t>While there is growing research into the ethical and practical implications of AI in education, limited empirical data exists on the behavioural patterns and attitudes of students and staff in real academic settings. By analysing data from the University of Liverpool, this study seeks to contribute to a more evidence</w:t>
      </w:r>
      <w:r w:rsidR="00726FD0" w:rsidRPr="00057E88">
        <w:rPr>
          <w:rFonts w:ascii="Times New Roman" w:hAnsi="Times New Roman"/>
          <w:sz w:val="24"/>
          <w:szCs w:val="24"/>
        </w:rPr>
        <w:t xml:space="preserve"> </w:t>
      </w:r>
      <w:r w:rsidR="00FF767F" w:rsidRPr="00057E88">
        <w:rPr>
          <w:rFonts w:ascii="Times New Roman" w:hAnsi="Times New Roman"/>
          <w:sz w:val="24"/>
          <w:szCs w:val="24"/>
        </w:rPr>
        <w:t>based understanding of current artificial intelligence usage trends</w:t>
      </w:r>
      <w:r w:rsidR="00B21247" w:rsidRPr="00057E88">
        <w:rPr>
          <w:rFonts w:ascii="Times New Roman" w:hAnsi="Times New Roman"/>
          <w:sz w:val="24"/>
          <w:szCs w:val="24"/>
        </w:rPr>
        <w:t xml:space="preserve"> (Ellison et al., 2024). </w:t>
      </w:r>
      <w:r w:rsidR="00FF767F" w:rsidRPr="00057E88">
        <w:rPr>
          <w:rFonts w:ascii="Times New Roman" w:hAnsi="Times New Roman"/>
          <w:sz w:val="24"/>
          <w:szCs w:val="24"/>
        </w:rPr>
        <w:t xml:space="preserve"> </w:t>
      </w:r>
    </w:p>
    <w:p w14:paraId="625DF457" w14:textId="7A54CB62" w:rsidR="005752D7" w:rsidRPr="00057E88" w:rsidRDefault="00FF767F" w:rsidP="00057E88">
      <w:pPr>
        <w:pStyle w:val="ListParagraph"/>
        <w:spacing w:line="360" w:lineRule="auto"/>
        <w:rPr>
          <w:rFonts w:ascii="Times New Roman" w:hAnsi="Times New Roman"/>
          <w:sz w:val="24"/>
          <w:szCs w:val="24"/>
        </w:rPr>
      </w:pPr>
      <w:r w:rsidRPr="00057E88">
        <w:rPr>
          <w:rFonts w:ascii="Times New Roman" w:hAnsi="Times New Roman"/>
          <w:sz w:val="24"/>
          <w:szCs w:val="24"/>
        </w:rPr>
        <w:t>The</w:t>
      </w:r>
      <w:r w:rsidR="00281A5F" w:rsidRPr="00057E88">
        <w:rPr>
          <w:rFonts w:ascii="Times New Roman" w:hAnsi="Times New Roman"/>
          <w:sz w:val="24"/>
          <w:szCs w:val="24"/>
        </w:rPr>
        <w:t xml:space="preserve"> </w:t>
      </w:r>
      <w:r w:rsidR="00C47DF6" w:rsidRPr="00057E88">
        <w:rPr>
          <w:rFonts w:ascii="Times New Roman" w:hAnsi="Times New Roman"/>
          <w:sz w:val="24"/>
          <w:szCs w:val="24"/>
        </w:rPr>
        <w:t xml:space="preserve">relevant </w:t>
      </w:r>
      <w:r w:rsidR="00281A5F" w:rsidRPr="00057E88">
        <w:rPr>
          <w:rFonts w:ascii="Times New Roman" w:hAnsi="Times New Roman"/>
          <w:sz w:val="24"/>
          <w:szCs w:val="24"/>
        </w:rPr>
        <w:t>da</w:t>
      </w:r>
      <w:r w:rsidR="00E45115" w:rsidRPr="00057E88">
        <w:rPr>
          <w:rFonts w:ascii="Times New Roman" w:hAnsi="Times New Roman"/>
          <w:sz w:val="24"/>
          <w:szCs w:val="24"/>
        </w:rPr>
        <w:t>t</w:t>
      </w:r>
      <w:r w:rsidR="00281A5F" w:rsidRPr="00057E88">
        <w:rPr>
          <w:rFonts w:ascii="Times New Roman" w:hAnsi="Times New Roman"/>
          <w:sz w:val="24"/>
          <w:szCs w:val="24"/>
        </w:rPr>
        <w:t>a will be extracted and analysed using statistical tests in SPSS to explore potential relationships among</w:t>
      </w:r>
      <w:r w:rsidR="00B86644" w:rsidRPr="00057E88">
        <w:rPr>
          <w:rFonts w:ascii="Times New Roman" w:hAnsi="Times New Roman"/>
          <w:sz w:val="24"/>
          <w:szCs w:val="24"/>
        </w:rPr>
        <w:t>st</w:t>
      </w:r>
      <w:r w:rsidR="00281A5F" w:rsidRPr="00057E88">
        <w:rPr>
          <w:rFonts w:ascii="Times New Roman" w:hAnsi="Times New Roman"/>
          <w:sz w:val="24"/>
          <w:szCs w:val="24"/>
        </w:rPr>
        <w:t xml:space="preserve"> the various variables.</w:t>
      </w:r>
      <w:r w:rsidR="000C2169" w:rsidRPr="00057E88">
        <w:rPr>
          <w:rFonts w:ascii="Times New Roman" w:hAnsi="Times New Roman"/>
          <w:sz w:val="24"/>
          <w:szCs w:val="24"/>
        </w:rPr>
        <w:t xml:space="preserve"> </w:t>
      </w:r>
    </w:p>
    <w:p w14:paraId="0045415C" w14:textId="56E318F2" w:rsidR="00281A5F" w:rsidRPr="00057E88" w:rsidRDefault="005752D7"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The data set used for the purpose of this study comprises five specific variables: these include the type of course, whether students are instructed to use artificial intelligence, whether students continue to use artificial intelligence despite being advised not to, whether instances of unacceptable use are reported, and finally, the perceived helpfulness of guidance provided to </w:t>
      </w:r>
      <w:r w:rsidR="00BA4A5C" w:rsidRPr="00057E88">
        <w:rPr>
          <w:rFonts w:ascii="Times New Roman" w:hAnsi="Times New Roman"/>
          <w:sz w:val="24"/>
          <w:szCs w:val="24"/>
        </w:rPr>
        <w:t>students</w:t>
      </w:r>
      <w:r w:rsidR="009928B3" w:rsidRPr="00057E88">
        <w:rPr>
          <w:rFonts w:ascii="Times New Roman" w:hAnsi="Times New Roman"/>
          <w:sz w:val="24"/>
          <w:szCs w:val="24"/>
        </w:rPr>
        <w:t xml:space="preserve"> (Ellison et al., 2024).</w:t>
      </w:r>
    </w:p>
    <w:p w14:paraId="073CAF98" w14:textId="23467CCA" w:rsidR="004F0D50" w:rsidRPr="00057E88" w:rsidRDefault="005618AC"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These variables will be utilized to formulate a hypothesis and examined using statistical tests such as correlation, t-tests, chi-square tests, etc., to determine whether the hypothesis is supported by a significant trend. </w:t>
      </w:r>
      <w:r w:rsidR="00C660EA" w:rsidRPr="00057E88">
        <w:rPr>
          <w:rFonts w:ascii="Times New Roman" w:hAnsi="Times New Roman"/>
          <w:sz w:val="24"/>
          <w:szCs w:val="24"/>
        </w:rPr>
        <w:t xml:space="preserve">Statistical tests can be highly effective in determining whether a relationship or pattern exists by chance. They offer greater validation of whether a finding is </w:t>
      </w:r>
      <w:r w:rsidR="00BF0FEA" w:rsidRPr="00057E88">
        <w:rPr>
          <w:rFonts w:ascii="Times New Roman" w:hAnsi="Times New Roman"/>
          <w:sz w:val="24"/>
          <w:szCs w:val="24"/>
        </w:rPr>
        <w:t>accurate (</w:t>
      </w:r>
      <w:r w:rsidR="00C660EA" w:rsidRPr="00057E88">
        <w:rPr>
          <w:rFonts w:ascii="Times New Roman" w:hAnsi="Times New Roman"/>
          <w:sz w:val="24"/>
          <w:szCs w:val="24"/>
        </w:rPr>
        <w:t>Bhandari, 2021).</w:t>
      </w:r>
      <w:r w:rsidR="009B0089" w:rsidRPr="00057E88">
        <w:rPr>
          <w:rFonts w:ascii="Times New Roman" w:hAnsi="Times New Roman"/>
          <w:sz w:val="24"/>
          <w:szCs w:val="24"/>
        </w:rPr>
        <w:t xml:space="preserve"> </w:t>
      </w:r>
    </w:p>
    <w:p w14:paraId="04D0674B" w14:textId="77777777" w:rsidR="00F00B7C" w:rsidRPr="00057E88" w:rsidRDefault="00F00B7C" w:rsidP="00057E88">
      <w:pPr>
        <w:pStyle w:val="ListParagraph"/>
        <w:spacing w:line="360" w:lineRule="auto"/>
        <w:rPr>
          <w:rFonts w:ascii="Times New Roman" w:hAnsi="Times New Roman"/>
          <w:sz w:val="24"/>
          <w:szCs w:val="24"/>
        </w:rPr>
      </w:pPr>
    </w:p>
    <w:p w14:paraId="7DF2B0B1" w14:textId="77777777" w:rsidR="00F00B7C" w:rsidRPr="00057E88" w:rsidRDefault="00F00B7C" w:rsidP="00057E88">
      <w:pPr>
        <w:pStyle w:val="ListParagraph"/>
        <w:spacing w:line="360" w:lineRule="auto"/>
        <w:rPr>
          <w:rFonts w:ascii="Times New Roman" w:hAnsi="Times New Roman"/>
          <w:sz w:val="24"/>
          <w:szCs w:val="24"/>
        </w:rPr>
      </w:pPr>
    </w:p>
    <w:p w14:paraId="60F6C856" w14:textId="77777777" w:rsidR="00EF1684" w:rsidRPr="00057E88" w:rsidRDefault="00EF1684" w:rsidP="00057E88">
      <w:pPr>
        <w:spacing w:line="360" w:lineRule="auto"/>
        <w:rPr>
          <w:rFonts w:ascii="Times New Roman" w:hAnsi="Times New Roman"/>
          <w:sz w:val="24"/>
          <w:szCs w:val="24"/>
        </w:rPr>
      </w:pPr>
    </w:p>
    <w:p w14:paraId="66A6ACF7" w14:textId="77777777" w:rsidR="009B0089" w:rsidRPr="00057E88" w:rsidRDefault="009B0089" w:rsidP="00057E88">
      <w:pPr>
        <w:spacing w:line="360" w:lineRule="auto"/>
        <w:rPr>
          <w:rFonts w:ascii="Times New Roman" w:hAnsi="Times New Roman"/>
          <w:sz w:val="24"/>
          <w:szCs w:val="24"/>
        </w:rPr>
      </w:pPr>
    </w:p>
    <w:p w14:paraId="1D11F001" w14:textId="77777777" w:rsidR="00EF1684" w:rsidRPr="00057E88" w:rsidRDefault="00EF1684" w:rsidP="00057E88">
      <w:pPr>
        <w:spacing w:line="360" w:lineRule="auto"/>
        <w:rPr>
          <w:rFonts w:ascii="Times New Roman" w:hAnsi="Times New Roman"/>
          <w:sz w:val="24"/>
          <w:szCs w:val="24"/>
        </w:rPr>
      </w:pPr>
    </w:p>
    <w:p w14:paraId="67624B24" w14:textId="77777777" w:rsidR="0045288F" w:rsidRPr="00057E88" w:rsidRDefault="00F00B7C" w:rsidP="00057E88">
      <w:pPr>
        <w:pStyle w:val="ListParagraph"/>
        <w:numPr>
          <w:ilvl w:val="0"/>
          <w:numId w:val="6"/>
        </w:numPr>
        <w:spacing w:line="360" w:lineRule="auto"/>
        <w:rPr>
          <w:rFonts w:ascii="Times New Roman" w:hAnsi="Times New Roman"/>
          <w:sz w:val="24"/>
          <w:szCs w:val="24"/>
        </w:rPr>
      </w:pPr>
      <w:r w:rsidRPr="00057E88">
        <w:rPr>
          <w:rFonts w:ascii="Times New Roman" w:hAnsi="Times New Roman"/>
          <w:b/>
          <w:bCs/>
          <w:sz w:val="24"/>
          <w:szCs w:val="24"/>
        </w:rPr>
        <w:lastRenderedPageBreak/>
        <w:t>Literature Review</w:t>
      </w:r>
    </w:p>
    <w:p w14:paraId="73679270" w14:textId="211579ED" w:rsidR="00C149B5" w:rsidRPr="00057E88" w:rsidRDefault="00C149B5" w:rsidP="00057E88">
      <w:pPr>
        <w:pStyle w:val="NormalWeb"/>
        <w:spacing w:line="360" w:lineRule="auto"/>
        <w:ind w:left="720"/>
      </w:pPr>
      <w:r w:rsidRPr="00057E88">
        <w:t>The use of artificial intelligence, particularly generative AI, is a rapidly evolving area within higher education. This literature review explores the existing research surrounding generative AI use by staff in academic contexts. Key themes include the growing presence of AI tools in higher education, the opportunities and challenges associated with their use, the perceptions and behaviours of academics, and the theoretical frameworks used to understand this integration. This research aims to establish a foundation for understanding how generative AI is currently shaping the higher education sector.</w:t>
      </w:r>
    </w:p>
    <w:p w14:paraId="08DEEAAB" w14:textId="27E27B9E" w:rsidR="00FF3A0B" w:rsidRPr="00057E88" w:rsidRDefault="00FF3A0B"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The theoretical framework is crucial in any research, as it </w:t>
      </w:r>
      <w:r w:rsidR="0029678B" w:rsidRPr="00057E88">
        <w:rPr>
          <w:rFonts w:ascii="Times New Roman" w:hAnsi="Times New Roman"/>
          <w:sz w:val="24"/>
          <w:szCs w:val="24"/>
        </w:rPr>
        <w:t>establishes</w:t>
      </w:r>
      <w:r w:rsidRPr="00057E88">
        <w:rPr>
          <w:rFonts w:ascii="Times New Roman" w:hAnsi="Times New Roman"/>
          <w:sz w:val="24"/>
          <w:szCs w:val="24"/>
        </w:rPr>
        <w:t xml:space="preserve"> the rationale for undertaking the study in the first place. It outlines the variables to be examined </w:t>
      </w:r>
      <w:r w:rsidR="00122FFC" w:rsidRPr="00057E88">
        <w:rPr>
          <w:rFonts w:ascii="Times New Roman" w:hAnsi="Times New Roman"/>
          <w:sz w:val="24"/>
          <w:szCs w:val="24"/>
        </w:rPr>
        <w:t>to</w:t>
      </w:r>
      <w:r w:rsidRPr="00057E88">
        <w:rPr>
          <w:rFonts w:ascii="Times New Roman" w:hAnsi="Times New Roman"/>
          <w:sz w:val="24"/>
          <w:szCs w:val="24"/>
        </w:rPr>
        <w:t xml:space="preserve"> explore potential relationships and offers deeper insight into the perspective adopted in this research study (Theoretical Framework, n.d.).</w:t>
      </w:r>
    </w:p>
    <w:p w14:paraId="2908BA73" w14:textId="41F6EA1E" w:rsidR="00B03920" w:rsidRPr="00057E88" w:rsidRDefault="00B03920" w:rsidP="00057E88">
      <w:pPr>
        <w:pStyle w:val="ListParagraph"/>
        <w:spacing w:line="360" w:lineRule="auto"/>
        <w:rPr>
          <w:rFonts w:ascii="Times New Roman" w:hAnsi="Times New Roman"/>
          <w:sz w:val="24"/>
          <w:szCs w:val="24"/>
        </w:rPr>
      </w:pPr>
      <w:r w:rsidRPr="00057E88">
        <w:rPr>
          <w:rFonts w:ascii="Times New Roman" w:hAnsi="Times New Roman"/>
          <w:sz w:val="24"/>
          <w:szCs w:val="24"/>
        </w:rPr>
        <w:t>In the context of this study, the SAMR model may be employed as a theoretical framework. The SAMR model depicts that the integration of artificial intelligence can serve to enhance and transform educational practices. The model comprises four hierarchical levels: substitution, augmentation, modification, and redefinition (Blundell et al., 2022).</w:t>
      </w:r>
    </w:p>
    <w:p w14:paraId="0AE94C4A" w14:textId="282D35CD" w:rsidR="00283602" w:rsidRPr="00057E88" w:rsidRDefault="00283602"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The SAMR model provides a useful way to understand how technology is being used in education. It outlines different levels of integration, from simple replacement of traditional tools to more advanced and creative uses. In the case of generative artificial intelligence in higher education, the model can help to identify how staff and students are using tools like ChatGPT and whether they are using it just to reword existing content or in more innovative ways, such as redesigning assessments or producing new materials. This framework helps to explore whether AI is </w:t>
      </w:r>
      <w:r w:rsidR="001351E2" w:rsidRPr="00057E88">
        <w:rPr>
          <w:rFonts w:ascii="Times New Roman" w:hAnsi="Times New Roman"/>
          <w:sz w:val="24"/>
          <w:szCs w:val="24"/>
        </w:rPr>
        <w:t>simply supporting</w:t>
      </w:r>
      <w:r w:rsidRPr="00057E88">
        <w:rPr>
          <w:rFonts w:ascii="Times New Roman" w:hAnsi="Times New Roman"/>
          <w:sz w:val="24"/>
          <w:szCs w:val="24"/>
        </w:rPr>
        <w:t xml:space="preserve"> current teaching practices or leading to bigger changes in how teaching and learning take place. By referring to the stages of the SAMR model, this study aims to better understand how generative AI is shaping education in practical ways and how it looks for teaching </w:t>
      </w:r>
      <w:r w:rsidR="004636FA" w:rsidRPr="00057E88">
        <w:rPr>
          <w:rFonts w:ascii="Times New Roman" w:hAnsi="Times New Roman"/>
          <w:sz w:val="24"/>
          <w:szCs w:val="24"/>
        </w:rPr>
        <w:t>staff (Shamir-Inbal et al., 2024)</w:t>
      </w:r>
      <w:r w:rsidR="00C149B5" w:rsidRPr="00057E88">
        <w:rPr>
          <w:rFonts w:ascii="Times New Roman" w:hAnsi="Times New Roman"/>
          <w:sz w:val="24"/>
          <w:szCs w:val="24"/>
        </w:rPr>
        <w:t>.</w:t>
      </w:r>
    </w:p>
    <w:p w14:paraId="2D078E4B" w14:textId="706CDB0F" w:rsidR="006E409B" w:rsidRPr="00057E88" w:rsidRDefault="006E409B"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In addition, in many cases, the use of AI in education currently hovers around the substitution and augmentation levels, for instance, using AI for grammar correction or </w:t>
      </w:r>
      <w:r w:rsidRPr="00057E88">
        <w:rPr>
          <w:rFonts w:ascii="Times New Roman" w:hAnsi="Times New Roman"/>
          <w:sz w:val="24"/>
          <w:szCs w:val="24"/>
        </w:rPr>
        <w:lastRenderedPageBreak/>
        <w:t xml:space="preserve">summarising content. However, more transformative uses are emerging that align with modification and redefinition, where AI fundamentally changes how learning tasks are </w:t>
      </w:r>
      <w:r w:rsidR="00F07529" w:rsidRPr="00057E88">
        <w:rPr>
          <w:rFonts w:ascii="Times New Roman" w:hAnsi="Times New Roman"/>
          <w:sz w:val="24"/>
          <w:szCs w:val="24"/>
        </w:rPr>
        <w:t>devised</w:t>
      </w:r>
      <w:r w:rsidRPr="00057E88">
        <w:rPr>
          <w:rFonts w:ascii="Times New Roman" w:hAnsi="Times New Roman"/>
          <w:sz w:val="24"/>
          <w:szCs w:val="24"/>
        </w:rPr>
        <w:t xml:space="preserve"> and delivered (Belkina et al., 2025)</w:t>
      </w:r>
    </w:p>
    <w:p w14:paraId="12A129CF" w14:textId="1A9E0020" w:rsidR="000F0124" w:rsidRPr="00057E88" w:rsidRDefault="000F0124" w:rsidP="00057E88">
      <w:pPr>
        <w:pStyle w:val="ListParagraph"/>
        <w:spacing w:line="360" w:lineRule="auto"/>
        <w:rPr>
          <w:rFonts w:ascii="Times New Roman" w:hAnsi="Times New Roman"/>
          <w:sz w:val="24"/>
          <w:szCs w:val="24"/>
        </w:rPr>
      </w:pPr>
      <w:r w:rsidRPr="00057E88">
        <w:rPr>
          <w:rFonts w:ascii="Times New Roman" w:hAnsi="Times New Roman"/>
          <w:sz w:val="24"/>
          <w:szCs w:val="24"/>
        </w:rPr>
        <w:t>AI tools offer several practical benefits within academic settings. Literature highlights that generative AI can improve efficiency in both teaching and learning by automating routine tasks and providing rapid access to information (Luckin et al., 2016). For students, these tools can support writing development, brainstorming, and problem-solving. For educators, they present opportunities for content generation, grading assistance, and curriculum development. Moreover, when integrated thoughtfully, AI has the potential to promote more personalised learning environments, allowing students to work at their own pace and receive tailored feedback (Walden University, 2025)</w:t>
      </w:r>
    </w:p>
    <w:p w14:paraId="2381C8E9" w14:textId="09624492" w:rsidR="00877CEB" w:rsidRPr="00057E88" w:rsidRDefault="00877CEB"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Despite its benefits, generative AI also presents some concerns and challenges. One key challenge is academic integrity, as AI tools can be misused for plagiarism or to bypass critical thinking in assignments. Inaccurate or misleading content generated by AI can also be a problem, particularly in academic areas that require originality or deep analysis. </w:t>
      </w:r>
    </w:p>
    <w:p w14:paraId="719739DB" w14:textId="77777777" w:rsidR="001836AB" w:rsidRPr="00057E88" w:rsidRDefault="00FF0ACD" w:rsidP="00057E88">
      <w:pPr>
        <w:pStyle w:val="ListParagraph"/>
        <w:spacing w:line="360" w:lineRule="auto"/>
        <w:rPr>
          <w:rFonts w:ascii="Times New Roman" w:hAnsi="Times New Roman"/>
          <w:sz w:val="24"/>
          <w:szCs w:val="24"/>
        </w:rPr>
      </w:pPr>
      <w:r w:rsidRPr="00057E88">
        <w:rPr>
          <w:rFonts w:ascii="Times New Roman" w:hAnsi="Times New Roman"/>
          <w:sz w:val="24"/>
          <w:szCs w:val="24"/>
        </w:rPr>
        <w:t>Artificial intelligence presents significant challenges to academic integrity, particularly through the potential misuse of generative AI tools for plagiarism and unoriginal work. As White (2023) notes, the ease with which students can generate essays, summaries, or code using AI raises serious concerns for educators attempting to uphold standards of i</w:t>
      </w:r>
      <w:r w:rsidR="001836AB" w:rsidRPr="00057E88">
        <w:rPr>
          <w:rFonts w:ascii="Times New Roman" w:hAnsi="Times New Roman"/>
          <w:sz w:val="24"/>
          <w:szCs w:val="24"/>
        </w:rPr>
        <w:t>ntegrity and</w:t>
      </w:r>
      <w:r w:rsidRPr="00057E88">
        <w:rPr>
          <w:rFonts w:ascii="Times New Roman" w:hAnsi="Times New Roman"/>
          <w:sz w:val="24"/>
          <w:szCs w:val="24"/>
        </w:rPr>
        <w:t xml:space="preserve"> originality. One of the key difficulties lies in detecting AI-generated content, as traditional plagiarism detection tools are not always equipped to recognise text that is newly created by language models rather than copied from existing sources. This creates a grey area, where universities struggle to distinguish between genuine student effort and AI-assisted work. White (2023) highlights how institutions are investing in staff training and digital literacy initiatives to better equip educators to handle AI-related integrity </w:t>
      </w:r>
      <w:r w:rsidR="001836AB" w:rsidRPr="00057E88">
        <w:rPr>
          <w:rFonts w:ascii="Times New Roman" w:hAnsi="Times New Roman"/>
          <w:sz w:val="24"/>
          <w:szCs w:val="24"/>
        </w:rPr>
        <w:t>issues</w:t>
      </w:r>
      <w:r w:rsidRPr="00057E88">
        <w:rPr>
          <w:rFonts w:ascii="Times New Roman" w:hAnsi="Times New Roman"/>
          <w:sz w:val="24"/>
          <w:szCs w:val="24"/>
        </w:rPr>
        <w:t xml:space="preserve">. Additionally, some universities are developing AI detection tools and revising assessment design to encourage critical thinking and originality, these are skills that AI tools cannot easily replicate. </w:t>
      </w:r>
    </w:p>
    <w:p w14:paraId="44FB2818" w14:textId="7E9834DC" w:rsidR="00FF0ACD" w:rsidRPr="00057E88" w:rsidRDefault="00FF0ACD" w:rsidP="00057E88">
      <w:pPr>
        <w:pStyle w:val="ListParagraph"/>
        <w:spacing w:line="360" w:lineRule="auto"/>
        <w:rPr>
          <w:rFonts w:ascii="Times New Roman" w:hAnsi="Times New Roman"/>
          <w:sz w:val="24"/>
          <w:szCs w:val="24"/>
        </w:rPr>
      </w:pPr>
      <w:r w:rsidRPr="00057E88">
        <w:rPr>
          <w:rFonts w:ascii="Times New Roman" w:hAnsi="Times New Roman"/>
          <w:sz w:val="24"/>
          <w:szCs w:val="24"/>
        </w:rPr>
        <w:lastRenderedPageBreak/>
        <w:t>To address these</w:t>
      </w:r>
      <w:r w:rsidR="001836AB" w:rsidRPr="00057E88">
        <w:rPr>
          <w:rFonts w:ascii="Times New Roman" w:hAnsi="Times New Roman"/>
          <w:sz w:val="24"/>
          <w:szCs w:val="24"/>
        </w:rPr>
        <w:t xml:space="preserve"> growing</w:t>
      </w:r>
      <w:r w:rsidRPr="00057E88">
        <w:rPr>
          <w:rFonts w:ascii="Times New Roman" w:hAnsi="Times New Roman"/>
          <w:sz w:val="24"/>
          <w:szCs w:val="24"/>
        </w:rPr>
        <w:t xml:space="preserve"> concerns, universities are known to be updating their academic integrity policies and digital skills programmes to provide guidance for both students and staff to encourage the appropriate use of the AI software (Department for Education, 2025).</w:t>
      </w:r>
    </w:p>
    <w:p w14:paraId="71833078" w14:textId="7BC6E2C6" w:rsidR="00A750D7" w:rsidRPr="00057E88" w:rsidRDefault="00BB7A1F"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As previously outlined, this study will examine five key variables, the first of which is the type of course. Existing research suggests that AI usage may differ across various graduate and postgraduate programs. Courses that are more research focused, particularly at the postgraduate level, tend to place greater emphasis on problem-solving, data analysis, and content generation, often supported by AI tools. In contrast, undergraduate courses are generally more cautious in their adoption of AI due to concerns about academic integrity and originality. These programs often place a stronger emphasis on critical thinking, which some argue may be diminished </w:t>
      </w:r>
      <w:r w:rsidR="00B03A14" w:rsidRPr="00057E88">
        <w:rPr>
          <w:rFonts w:ascii="Times New Roman" w:hAnsi="Times New Roman"/>
          <w:sz w:val="24"/>
          <w:szCs w:val="24"/>
        </w:rPr>
        <w:t>using</w:t>
      </w:r>
      <w:r w:rsidRPr="00057E88">
        <w:rPr>
          <w:rFonts w:ascii="Times New Roman" w:hAnsi="Times New Roman"/>
          <w:sz w:val="24"/>
          <w:szCs w:val="24"/>
        </w:rPr>
        <w:t xml:space="preserve"> AI (Breslow et al., 2023).</w:t>
      </w:r>
    </w:p>
    <w:p w14:paraId="0FAE24DA" w14:textId="0F7B8304" w:rsidR="00926C9C" w:rsidRPr="00057E88" w:rsidRDefault="00926C9C" w:rsidP="00057E88">
      <w:pPr>
        <w:pStyle w:val="ListParagraph"/>
        <w:spacing w:line="360" w:lineRule="auto"/>
        <w:rPr>
          <w:rFonts w:ascii="Times New Roman" w:hAnsi="Times New Roman"/>
          <w:sz w:val="24"/>
          <w:szCs w:val="24"/>
        </w:rPr>
      </w:pPr>
      <w:r w:rsidRPr="00057E88">
        <w:rPr>
          <w:rFonts w:ascii="Times New Roman" w:hAnsi="Times New Roman"/>
          <w:sz w:val="24"/>
          <w:szCs w:val="24"/>
        </w:rPr>
        <w:t>The second variable focuses on instructions to use AI, whether students use AI often depends on if their lecturers instruct them to. When instructors guide students on how and when to use AI, students tend to use it more responsibly and effectively. Studies show that good teaching strategies help students develop digital skills and use AI more wisely (Jisc, 2019).</w:t>
      </w:r>
    </w:p>
    <w:p w14:paraId="098E07C3" w14:textId="5A13CA90" w:rsidR="00AE3C27" w:rsidRPr="00057E88" w:rsidRDefault="00AE3C27" w:rsidP="00057E88">
      <w:pPr>
        <w:pStyle w:val="ListParagraph"/>
        <w:spacing w:line="360" w:lineRule="auto"/>
        <w:rPr>
          <w:rFonts w:ascii="Times New Roman" w:hAnsi="Times New Roman"/>
          <w:sz w:val="24"/>
          <w:szCs w:val="24"/>
        </w:rPr>
      </w:pPr>
      <w:r w:rsidRPr="00057E88">
        <w:rPr>
          <w:rFonts w:ascii="Times New Roman" w:hAnsi="Times New Roman"/>
          <w:sz w:val="24"/>
          <w:szCs w:val="24"/>
        </w:rPr>
        <w:t>The third variable focuses on learners using AI even when they have been instructed not to. According to research, some students continue to use AI despite being told not to. This may occur because students perceive AI as useful or believe it gives them an advantage. Selwyn et al. (2023) argue that this behaviour highlights a gap between policy and actual practice.</w:t>
      </w:r>
    </w:p>
    <w:p w14:paraId="61486FB6" w14:textId="6681376A" w:rsidR="00827BC7" w:rsidRPr="00057E88" w:rsidRDefault="00D16663"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The fourth variable </w:t>
      </w:r>
      <w:r w:rsidR="00827BC7" w:rsidRPr="00057E88">
        <w:rPr>
          <w:rFonts w:ascii="Times New Roman" w:hAnsi="Times New Roman"/>
          <w:sz w:val="24"/>
          <w:szCs w:val="24"/>
        </w:rPr>
        <w:t>is the reporting of AI misuse, lecturers might hesitate to report AI misuse if the rules are unclear or if they are unsure how serious the issue is. If universities don't clearly define what is and isn't acceptable, or if the reporting process is difficult, staff may avoid taking any action (Department for Education, 2025).</w:t>
      </w:r>
    </w:p>
    <w:p w14:paraId="40644017" w14:textId="68518D33" w:rsidR="006E409B" w:rsidRPr="00057E88" w:rsidRDefault="00827BC7"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The final </w:t>
      </w:r>
      <w:r w:rsidR="00E618D3" w:rsidRPr="00057E88">
        <w:rPr>
          <w:rFonts w:ascii="Times New Roman" w:hAnsi="Times New Roman"/>
          <w:sz w:val="24"/>
          <w:szCs w:val="24"/>
        </w:rPr>
        <w:t xml:space="preserve">variable is the helpfulness of AI guidance for </w:t>
      </w:r>
      <w:r w:rsidR="00A2213B" w:rsidRPr="00057E88">
        <w:rPr>
          <w:rFonts w:ascii="Times New Roman" w:hAnsi="Times New Roman"/>
          <w:sz w:val="24"/>
          <w:szCs w:val="24"/>
        </w:rPr>
        <w:t xml:space="preserve">students and </w:t>
      </w:r>
      <w:r w:rsidR="00E618D3" w:rsidRPr="00057E88">
        <w:rPr>
          <w:rFonts w:ascii="Times New Roman" w:hAnsi="Times New Roman"/>
          <w:sz w:val="24"/>
          <w:szCs w:val="24"/>
        </w:rPr>
        <w:t>staff, good support from universities helps students and staff understand how to use AI responsibly. Clear guidance and training can make a big difference. When institutions provide real examples and ongoing help, it encourages better engagement with AI policies (Walden University, 2025).</w:t>
      </w:r>
      <w:r w:rsidR="009467C6" w:rsidRPr="00057E88">
        <w:rPr>
          <w:rFonts w:ascii="Times New Roman" w:hAnsi="Times New Roman"/>
          <w:sz w:val="24"/>
          <w:szCs w:val="24"/>
        </w:rPr>
        <w:t xml:space="preserve"> </w:t>
      </w:r>
    </w:p>
    <w:p w14:paraId="4DD0643B" w14:textId="2AE8CF44" w:rsidR="004C6D79" w:rsidRPr="00057E88" w:rsidRDefault="005A69F0" w:rsidP="00057E88">
      <w:pPr>
        <w:pStyle w:val="ListParagraph"/>
        <w:spacing w:line="360" w:lineRule="auto"/>
        <w:rPr>
          <w:rFonts w:ascii="Times New Roman" w:hAnsi="Times New Roman"/>
          <w:sz w:val="24"/>
          <w:szCs w:val="24"/>
        </w:rPr>
      </w:pPr>
      <w:r w:rsidRPr="00057E88">
        <w:rPr>
          <w:rFonts w:ascii="Times New Roman" w:hAnsi="Times New Roman"/>
          <w:sz w:val="24"/>
          <w:szCs w:val="24"/>
        </w:rPr>
        <w:lastRenderedPageBreak/>
        <w:t>Research illustrates that a growing number of universities are actively developing and implementing detailed policies aimed at guiding students in the appropriate use of artificial intelligence, particularly in relation to specific types of assessments, to promote academic integrity and enhance understanding of emerging technologies (Carnegie Mellon University, 2023).</w:t>
      </w:r>
    </w:p>
    <w:p w14:paraId="2EEEB924" w14:textId="7B1EC6DD" w:rsidR="004C6D79" w:rsidRPr="00057E88" w:rsidRDefault="004C6D79" w:rsidP="00057E88">
      <w:pPr>
        <w:pStyle w:val="ListParagraph"/>
        <w:spacing w:line="360" w:lineRule="auto"/>
        <w:rPr>
          <w:rFonts w:ascii="Times New Roman" w:hAnsi="Times New Roman"/>
          <w:sz w:val="24"/>
          <w:szCs w:val="24"/>
        </w:rPr>
      </w:pPr>
      <w:r w:rsidRPr="00057E88">
        <w:rPr>
          <w:rFonts w:ascii="Times New Roman" w:hAnsi="Times New Roman"/>
          <w:sz w:val="24"/>
          <w:szCs w:val="24"/>
        </w:rPr>
        <w:t>Generative AI is making a clear impact on higher education. While it can make learning more efficient and tailored to students, there are also serious issues like plagiarism and the risk of depending too much on AI</w:t>
      </w:r>
      <w:r w:rsidR="00196AE6" w:rsidRPr="00057E88">
        <w:rPr>
          <w:rFonts w:ascii="Times New Roman" w:hAnsi="Times New Roman"/>
          <w:sz w:val="24"/>
          <w:szCs w:val="24"/>
        </w:rPr>
        <w:t xml:space="preserve"> </w:t>
      </w:r>
      <w:r w:rsidRPr="00057E88">
        <w:rPr>
          <w:rFonts w:ascii="Times New Roman" w:hAnsi="Times New Roman"/>
          <w:sz w:val="24"/>
          <w:szCs w:val="24"/>
        </w:rPr>
        <w:t>generated content. Theoretical models offer ways to understand how AI is used, but there is still a need for more research into everyday use. This study helps by looking at real survey data to understand how staff are experiencing AI in their teaching environments.</w:t>
      </w:r>
    </w:p>
    <w:p w14:paraId="372751D2" w14:textId="77777777" w:rsidR="004C6D79" w:rsidRPr="00057E88" w:rsidRDefault="004C6D79" w:rsidP="00057E88">
      <w:pPr>
        <w:pStyle w:val="ListParagraph"/>
        <w:spacing w:line="360" w:lineRule="auto"/>
        <w:rPr>
          <w:rFonts w:ascii="Times New Roman" w:hAnsi="Times New Roman"/>
          <w:sz w:val="24"/>
          <w:szCs w:val="24"/>
        </w:rPr>
      </w:pPr>
    </w:p>
    <w:p w14:paraId="30482596" w14:textId="77777777" w:rsidR="007D181E" w:rsidRPr="00057E88" w:rsidRDefault="007D181E" w:rsidP="00057E88">
      <w:pPr>
        <w:pStyle w:val="ListParagraph"/>
        <w:spacing w:line="360" w:lineRule="auto"/>
        <w:rPr>
          <w:rFonts w:ascii="Times New Roman" w:hAnsi="Times New Roman"/>
          <w:sz w:val="24"/>
          <w:szCs w:val="24"/>
        </w:rPr>
      </w:pPr>
    </w:p>
    <w:p w14:paraId="22E35E9C" w14:textId="51EA40E8" w:rsidR="00827BC7" w:rsidRPr="00057E88" w:rsidRDefault="00827BC7" w:rsidP="00057E88">
      <w:pPr>
        <w:pStyle w:val="ListParagraph"/>
        <w:spacing w:line="360" w:lineRule="auto"/>
        <w:rPr>
          <w:rFonts w:ascii="Times New Roman" w:hAnsi="Times New Roman"/>
          <w:sz w:val="24"/>
          <w:szCs w:val="24"/>
        </w:rPr>
      </w:pPr>
    </w:p>
    <w:p w14:paraId="0FBCD942" w14:textId="32F27EF2" w:rsidR="00D16663" w:rsidRPr="00057E88" w:rsidRDefault="00D16663" w:rsidP="00057E88">
      <w:pPr>
        <w:pStyle w:val="ListParagraph"/>
        <w:spacing w:line="360" w:lineRule="auto"/>
        <w:rPr>
          <w:rFonts w:ascii="Times New Roman" w:hAnsi="Times New Roman"/>
          <w:sz w:val="24"/>
          <w:szCs w:val="24"/>
        </w:rPr>
      </w:pPr>
    </w:p>
    <w:p w14:paraId="249C0396" w14:textId="1DDC7209" w:rsidR="007216E4" w:rsidRPr="00057E88" w:rsidRDefault="007216E4" w:rsidP="00057E88">
      <w:pPr>
        <w:pStyle w:val="ListParagraph"/>
        <w:spacing w:line="360" w:lineRule="auto"/>
        <w:rPr>
          <w:rFonts w:ascii="Times New Roman" w:hAnsi="Times New Roman"/>
          <w:sz w:val="24"/>
          <w:szCs w:val="24"/>
        </w:rPr>
      </w:pPr>
    </w:p>
    <w:p w14:paraId="7E73A251" w14:textId="77777777" w:rsidR="00926C9C" w:rsidRPr="00057E88" w:rsidRDefault="00926C9C" w:rsidP="00057E88">
      <w:pPr>
        <w:pStyle w:val="ListParagraph"/>
        <w:spacing w:line="360" w:lineRule="auto"/>
        <w:rPr>
          <w:rFonts w:ascii="Times New Roman" w:hAnsi="Times New Roman"/>
          <w:sz w:val="24"/>
          <w:szCs w:val="24"/>
        </w:rPr>
      </w:pPr>
    </w:p>
    <w:p w14:paraId="573D3AC3" w14:textId="26C876A5" w:rsidR="00926C9C" w:rsidRPr="00057E88" w:rsidRDefault="00926C9C" w:rsidP="00057E88">
      <w:pPr>
        <w:pStyle w:val="ListParagraph"/>
        <w:spacing w:line="360" w:lineRule="auto"/>
        <w:rPr>
          <w:rFonts w:ascii="Times New Roman" w:hAnsi="Times New Roman"/>
          <w:sz w:val="24"/>
          <w:szCs w:val="24"/>
        </w:rPr>
      </w:pPr>
    </w:p>
    <w:p w14:paraId="22404864" w14:textId="77777777" w:rsidR="00E00FA3" w:rsidRPr="00057E88" w:rsidRDefault="00E00FA3" w:rsidP="00057E88">
      <w:pPr>
        <w:pStyle w:val="ListParagraph"/>
        <w:spacing w:line="360" w:lineRule="auto"/>
        <w:rPr>
          <w:rFonts w:ascii="Times New Roman" w:hAnsi="Times New Roman"/>
          <w:sz w:val="24"/>
          <w:szCs w:val="24"/>
        </w:rPr>
      </w:pPr>
    </w:p>
    <w:p w14:paraId="14219EB5" w14:textId="77777777" w:rsidR="000F0124" w:rsidRPr="00057E88" w:rsidRDefault="000F0124" w:rsidP="00057E88">
      <w:pPr>
        <w:pStyle w:val="ListParagraph"/>
        <w:spacing w:line="360" w:lineRule="auto"/>
        <w:rPr>
          <w:rFonts w:ascii="Times New Roman" w:hAnsi="Times New Roman"/>
          <w:sz w:val="24"/>
          <w:szCs w:val="24"/>
        </w:rPr>
      </w:pPr>
    </w:p>
    <w:p w14:paraId="13A18EAD" w14:textId="77777777" w:rsidR="00C149B5" w:rsidRPr="00057E88" w:rsidRDefault="00C149B5" w:rsidP="00057E88">
      <w:pPr>
        <w:pStyle w:val="ListParagraph"/>
        <w:spacing w:line="360" w:lineRule="auto"/>
        <w:rPr>
          <w:rFonts w:ascii="Times New Roman" w:hAnsi="Times New Roman"/>
          <w:sz w:val="24"/>
          <w:szCs w:val="24"/>
        </w:rPr>
      </w:pPr>
    </w:p>
    <w:p w14:paraId="3F4F7195" w14:textId="77777777" w:rsidR="00C149B5" w:rsidRPr="00057E88" w:rsidRDefault="00C149B5" w:rsidP="00057E88">
      <w:pPr>
        <w:pStyle w:val="ListParagraph"/>
        <w:spacing w:line="360" w:lineRule="auto"/>
        <w:rPr>
          <w:rFonts w:ascii="Times New Roman" w:hAnsi="Times New Roman"/>
          <w:sz w:val="24"/>
          <w:szCs w:val="24"/>
        </w:rPr>
      </w:pPr>
    </w:p>
    <w:p w14:paraId="5CD998CF" w14:textId="77777777" w:rsidR="00C149B5" w:rsidRPr="00057E88" w:rsidRDefault="00C149B5" w:rsidP="00057E88">
      <w:pPr>
        <w:pStyle w:val="ListParagraph"/>
        <w:spacing w:line="360" w:lineRule="auto"/>
        <w:rPr>
          <w:rFonts w:ascii="Times New Roman" w:hAnsi="Times New Roman"/>
          <w:sz w:val="24"/>
          <w:szCs w:val="24"/>
        </w:rPr>
      </w:pPr>
    </w:p>
    <w:p w14:paraId="2B222E2F" w14:textId="77777777" w:rsidR="00F00B7C" w:rsidRPr="00057E88" w:rsidRDefault="00F00B7C" w:rsidP="00057E88">
      <w:pPr>
        <w:spacing w:line="360" w:lineRule="auto"/>
        <w:rPr>
          <w:rFonts w:ascii="Times New Roman" w:hAnsi="Times New Roman"/>
          <w:sz w:val="24"/>
          <w:szCs w:val="24"/>
        </w:rPr>
      </w:pPr>
    </w:p>
    <w:p w14:paraId="3781A631" w14:textId="77777777" w:rsidR="00F00B7C" w:rsidRPr="00057E88" w:rsidRDefault="00F00B7C" w:rsidP="00057E88">
      <w:pPr>
        <w:spacing w:line="360" w:lineRule="auto"/>
        <w:rPr>
          <w:rFonts w:ascii="Times New Roman" w:hAnsi="Times New Roman"/>
          <w:sz w:val="24"/>
          <w:szCs w:val="24"/>
        </w:rPr>
      </w:pPr>
    </w:p>
    <w:p w14:paraId="178D8314" w14:textId="77777777" w:rsidR="00F00B7C" w:rsidRPr="00057E88" w:rsidRDefault="00F00B7C" w:rsidP="00057E88">
      <w:pPr>
        <w:spacing w:line="360" w:lineRule="auto"/>
        <w:rPr>
          <w:rFonts w:ascii="Times New Roman" w:hAnsi="Times New Roman"/>
          <w:sz w:val="24"/>
          <w:szCs w:val="24"/>
        </w:rPr>
      </w:pPr>
    </w:p>
    <w:p w14:paraId="0F3CB0D4" w14:textId="77777777" w:rsidR="00F00B7C" w:rsidRPr="00057E88" w:rsidRDefault="00F00B7C" w:rsidP="00057E88">
      <w:pPr>
        <w:spacing w:line="360" w:lineRule="auto"/>
        <w:rPr>
          <w:rFonts w:ascii="Times New Roman" w:hAnsi="Times New Roman"/>
          <w:sz w:val="24"/>
          <w:szCs w:val="24"/>
        </w:rPr>
      </w:pPr>
    </w:p>
    <w:p w14:paraId="3C928CC9" w14:textId="5B0DDA03" w:rsidR="006E2177" w:rsidRPr="00057E88" w:rsidRDefault="00F00B7C" w:rsidP="00057E88">
      <w:pPr>
        <w:pStyle w:val="ListParagraph"/>
        <w:numPr>
          <w:ilvl w:val="0"/>
          <w:numId w:val="6"/>
        </w:numPr>
        <w:spacing w:line="360" w:lineRule="auto"/>
        <w:rPr>
          <w:rFonts w:ascii="Times New Roman" w:hAnsi="Times New Roman"/>
          <w:sz w:val="24"/>
          <w:szCs w:val="24"/>
        </w:rPr>
      </w:pPr>
      <w:r w:rsidRPr="00057E88">
        <w:rPr>
          <w:rFonts w:ascii="Times New Roman" w:hAnsi="Times New Roman"/>
          <w:b/>
          <w:bCs/>
          <w:sz w:val="24"/>
          <w:szCs w:val="24"/>
        </w:rPr>
        <w:lastRenderedPageBreak/>
        <w:t>Methods</w:t>
      </w:r>
    </w:p>
    <w:p w14:paraId="585C186B" w14:textId="77777777" w:rsidR="008523CD" w:rsidRPr="00057E88" w:rsidRDefault="003352A9" w:rsidP="00057E88">
      <w:pPr>
        <w:pStyle w:val="ListParagraph"/>
        <w:spacing w:line="360" w:lineRule="auto"/>
        <w:rPr>
          <w:rFonts w:ascii="Times New Roman" w:hAnsi="Times New Roman"/>
          <w:sz w:val="24"/>
          <w:szCs w:val="24"/>
        </w:rPr>
      </w:pPr>
      <w:r w:rsidRPr="00057E88">
        <w:rPr>
          <w:rFonts w:ascii="Times New Roman" w:hAnsi="Times New Roman"/>
          <w:sz w:val="24"/>
          <w:szCs w:val="24"/>
        </w:rPr>
        <w:t>A</w:t>
      </w:r>
      <w:r w:rsidR="00C057F9" w:rsidRPr="00057E88">
        <w:rPr>
          <w:rFonts w:ascii="Times New Roman" w:hAnsi="Times New Roman"/>
          <w:sz w:val="24"/>
          <w:szCs w:val="24"/>
        </w:rPr>
        <w:t>n</w:t>
      </w:r>
      <w:r w:rsidRPr="00057E88">
        <w:rPr>
          <w:rFonts w:ascii="Times New Roman" w:hAnsi="Times New Roman"/>
          <w:sz w:val="24"/>
          <w:szCs w:val="24"/>
        </w:rPr>
        <w:t xml:space="preserve"> epistemolog</w:t>
      </w:r>
      <w:r w:rsidR="0036021D" w:rsidRPr="00057E88">
        <w:rPr>
          <w:rFonts w:ascii="Times New Roman" w:hAnsi="Times New Roman"/>
          <w:sz w:val="24"/>
          <w:szCs w:val="24"/>
        </w:rPr>
        <w:t>ical approac</w:t>
      </w:r>
      <w:r w:rsidR="004A2B41" w:rsidRPr="00057E88">
        <w:rPr>
          <w:rFonts w:ascii="Times New Roman" w:hAnsi="Times New Roman"/>
          <w:sz w:val="24"/>
          <w:szCs w:val="24"/>
        </w:rPr>
        <w:t>h seems most relevant to this research study, epistemology is the branch of philosophy that concerns itself with the theory of knowledge, in terms of how we know what we know. It examines the nature, scope, and limits of human knowledge. In the context of research, epistemology focuses on the relationship between the researcher and what can be known about the subject of study</w:t>
      </w:r>
      <w:r w:rsidR="00C057F9" w:rsidRPr="00057E88">
        <w:rPr>
          <w:rFonts w:ascii="Times New Roman" w:hAnsi="Times New Roman"/>
          <w:sz w:val="24"/>
          <w:szCs w:val="24"/>
        </w:rPr>
        <w:t xml:space="preserve"> (Martinich &amp; Stroll, 2019)</w:t>
      </w:r>
      <w:r w:rsidR="00C12B86" w:rsidRPr="00057E88">
        <w:rPr>
          <w:rFonts w:ascii="Times New Roman" w:hAnsi="Times New Roman"/>
          <w:sz w:val="24"/>
          <w:szCs w:val="24"/>
        </w:rPr>
        <w:t xml:space="preserve">. </w:t>
      </w:r>
    </w:p>
    <w:p w14:paraId="04CAD9E5" w14:textId="3AEE60EC" w:rsidR="006E2177" w:rsidRPr="00057E88" w:rsidRDefault="001E7E30"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Through the epistemological lens, a positivist approach is most appropriate. This perspective maintains that knowledge is acquired through empirical observation and that reality exists independently of human perception (Park et al., 2020). This approach aligns well with the current research study, </w:t>
      </w:r>
      <w:r w:rsidR="00150541" w:rsidRPr="00057E88">
        <w:rPr>
          <w:rFonts w:ascii="Times New Roman" w:hAnsi="Times New Roman"/>
          <w:sz w:val="24"/>
          <w:szCs w:val="24"/>
        </w:rPr>
        <w:t>as it is often used to collect data that can be measured and counted, especially when trying to test a specific idea or prediction.</w:t>
      </w:r>
    </w:p>
    <w:p w14:paraId="1218325B" w14:textId="3E9AF23C" w:rsidR="00877C4F" w:rsidRPr="00057E88" w:rsidRDefault="00634454" w:rsidP="00057E88">
      <w:pPr>
        <w:pStyle w:val="ListParagraph"/>
        <w:spacing w:line="360" w:lineRule="auto"/>
        <w:rPr>
          <w:rFonts w:ascii="Times New Roman" w:hAnsi="Times New Roman"/>
          <w:sz w:val="24"/>
          <w:szCs w:val="24"/>
        </w:rPr>
      </w:pPr>
      <w:r w:rsidRPr="00057E88">
        <w:rPr>
          <w:rFonts w:ascii="Times New Roman" w:hAnsi="Times New Roman"/>
          <w:sz w:val="24"/>
          <w:szCs w:val="24"/>
        </w:rPr>
        <w:t>Although this research study follows an epist</w:t>
      </w:r>
      <w:r w:rsidR="006C6C74" w:rsidRPr="00057E88">
        <w:rPr>
          <w:rFonts w:ascii="Times New Roman" w:hAnsi="Times New Roman"/>
          <w:sz w:val="24"/>
          <w:szCs w:val="24"/>
        </w:rPr>
        <w:t>emological approach, equally it also follows an ontological approach</w:t>
      </w:r>
      <w:r w:rsidR="00D62617" w:rsidRPr="00057E88">
        <w:rPr>
          <w:rFonts w:ascii="Times New Roman" w:hAnsi="Times New Roman"/>
          <w:sz w:val="24"/>
          <w:szCs w:val="24"/>
        </w:rPr>
        <w:t xml:space="preserve">. </w:t>
      </w:r>
      <w:r w:rsidR="00A6196E" w:rsidRPr="00057E88">
        <w:rPr>
          <w:rFonts w:ascii="Times New Roman" w:hAnsi="Times New Roman"/>
          <w:sz w:val="24"/>
          <w:szCs w:val="24"/>
        </w:rPr>
        <w:t>An ontological approach in research refers to the study of the nature of being, existence, or reality. It deals with what exists and what can be known to exist within the context of the study. This is distinct from epistemology although the two are closely related</w:t>
      </w:r>
      <w:r w:rsidR="00D23CC8" w:rsidRPr="00057E88">
        <w:rPr>
          <w:rFonts w:ascii="Times New Roman" w:hAnsi="Times New Roman"/>
          <w:sz w:val="24"/>
          <w:szCs w:val="24"/>
        </w:rPr>
        <w:t xml:space="preserve"> (War</w:t>
      </w:r>
      <w:r w:rsidR="00802F8E" w:rsidRPr="00057E88">
        <w:rPr>
          <w:rFonts w:ascii="Times New Roman" w:hAnsi="Times New Roman"/>
          <w:sz w:val="24"/>
          <w:szCs w:val="24"/>
        </w:rPr>
        <w:t>wick, 2017).</w:t>
      </w:r>
    </w:p>
    <w:p w14:paraId="67ADFB55" w14:textId="374BD051" w:rsidR="003B7A6A" w:rsidRPr="00057E88" w:rsidRDefault="00A560AB"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In terms of ontology, </w:t>
      </w:r>
      <w:r w:rsidR="00877C4F" w:rsidRPr="00057E88">
        <w:rPr>
          <w:rFonts w:ascii="Times New Roman" w:hAnsi="Times New Roman"/>
          <w:sz w:val="24"/>
          <w:szCs w:val="24"/>
        </w:rPr>
        <w:t>this</w:t>
      </w:r>
      <w:r w:rsidRPr="00057E88">
        <w:rPr>
          <w:rFonts w:ascii="Times New Roman" w:hAnsi="Times New Roman"/>
          <w:sz w:val="24"/>
          <w:szCs w:val="24"/>
        </w:rPr>
        <w:t xml:space="preserve"> research</w:t>
      </w:r>
      <w:r w:rsidR="00877C4F" w:rsidRPr="00057E88">
        <w:rPr>
          <w:rFonts w:ascii="Times New Roman" w:hAnsi="Times New Roman"/>
          <w:sz w:val="24"/>
          <w:szCs w:val="24"/>
        </w:rPr>
        <w:t>, in addition</w:t>
      </w:r>
      <w:r w:rsidRPr="00057E88">
        <w:rPr>
          <w:rFonts w:ascii="Times New Roman" w:hAnsi="Times New Roman"/>
          <w:sz w:val="24"/>
          <w:szCs w:val="24"/>
        </w:rPr>
        <w:t xml:space="preserve"> seems to lean toward an objectivist perspective. This is because </w:t>
      </w:r>
      <w:r w:rsidR="00877C4F" w:rsidRPr="00057E88">
        <w:rPr>
          <w:rFonts w:ascii="Times New Roman" w:hAnsi="Times New Roman"/>
          <w:sz w:val="24"/>
          <w:szCs w:val="24"/>
        </w:rPr>
        <w:t>this study also</w:t>
      </w:r>
      <w:r w:rsidRPr="00057E88">
        <w:rPr>
          <w:rFonts w:ascii="Times New Roman" w:hAnsi="Times New Roman"/>
          <w:sz w:val="24"/>
          <w:szCs w:val="24"/>
        </w:rPr>
        <w:t xml:space="preserve"> aim</w:t>
      </w:r>
      <w:r w:rsidR="00877C4F" w:rsidRPr="00057E88">
        <w:rPr>
          <w:rFonts w:ascii="Times New Roman" w:hAnsi="Times New Roman"/>
          <w:sz w:val="24"/>
          <w:szCs w:val="24"/>
        </w:rPr>
        <w:t>s</w:t>
      </w:r>
      <w:r w:rsidRPr="00057E88">
        <w:rPr>
          <w:rFonts w:ascii="Times New Roman" w:hAnsi="Times New Roman"/>
          <w:sz w:val="24"/>
          <w:szCs w:val="24"/>
        </w:rPr>
        <w:t xml:space="preserve"> to explore the relationships between variables that are presumed to exist objectively (e.g., AI usage </w:t>
      </w:r>
      <w:r w:rsidR="00802F8E" w:rsidRPr="00057E88">
        <w:rPr>
          <w:rFonts w:ascii="Times New Roman" w:hAnsi="Times New Roman"/>
          <w:sz w:val="24"/>
          <w:szCs w:val="24"/>
        </w:rPr>
        <w:t>behaviours</w:t>
      </w:r>
      <w:r w:rsidRPr="00057E88">
        <w:rPr>
          <w:rFonts w:ascii="Times New Roman" w:hAnsi="Times New Roman"/>
          <w:sz w:val="24"/>
          <w:szCs w:val="24"/>
        </w:rPr>
        <w:t xml:space="preserve">, policies, and perceptions). </w:t>
      </w:r>
      <w:r w:rsidR="00802F8E" w:rsidRPr="00057E88">
        <w:rPr>
          <w:rFonts w:ascii="Times New Roman" w:hAnsi="Times New Roman"/>
          <w:sz w:val="24"/>
          <w:szCs w:val="24"/>
        </w:rPr>
        <w:t>It is</w:t>
      </w:r>
      <w:r w:rsidRPr="00057E88">
        <w:rPr>
          <w:rFonts w:ascii="Times New Roman" w:hAnsi="Times New Roman"/>
          <w:sz w:val="24"/>
          <w:szCs w:val="24"/>
        </w:rPr>
        <w:t xml:space="preserve"> assum</w:t>
      </w:r>
      <w:r w:rsidR="00802F8E" w:rsidRPr="00057E88">
        <w:rPr>
          <w:rFonts w:ascii="Times New Roman" w:hAnsi="Times New Roman"/>
          <w:sz w:val="24"/>
          <w:szCs w:val="24"/>
        </w:rPr>
        <w:t>ed</w:t>
      </w:r>
      <w:r w:rsidRPr="00057E88">
        <w:rPr>
          <w:rFonts w:ascii="Times New Roman" w:hAnsi="Times New Roman"/>
          <w:sz w:val="24"/>
          <w:szCs w:val="24"/>
        </w:rPr>
        <w:t xml:space="preserve"> that the relationships between these variables can be objectively measured and are not purely constructed by individual interpretations or experiences</w:t>
      </w:r>
      <w:r w:rsidR="004206CD" w:rsidRPr="00057E88">
        <w:rPr>
          <w:rFonts w:ascii="Times New Roman" w:hAnsi="Times New Roman"/>
          <w:sz w:val="24"/>
          <w:szCs w:val="24"/>
        </w:rPr>
        <w:t xml:space="preserve"> (Hiller, 2016). </w:t>
      </w:r>
    </w:p>
    <w:p w14:paraId="45A145AF" w14:textId="164AE626" w:rsidR="00E71AFD" w:rsidRPr="00057E88" w:rsidRDefault="005C5E0D" w:rsidP="00057E88">
      <w:pPr>
        <w:pStyle w:val="ListParagraph"/>
        <w:spacing w:line="360" w:lineRule="auto"/>
        <w:rPr>
          <w:rFonts w:ascii="Times New Roman" w:hAnsi="Times New Roman"/>
          <w:sz w:val="24"/>
          <w:szCs w:val="24"/>
        </w:rPr>
      </w:pPr>
      <w:r w:rsidRPr="00057E88">
        <w:rPr>
          <w:rFonts w:ascii="Times New Roman" w:hAnsi="Times New Roman"/>
          <w:sz w:val="24"/>
          <w:szCs w:val="24"/>
        </w:rPr>
        <w:t>It is important for this research to incorporate both an ontological and epistemological stance to ensure coherence and clarity in the research design. Adopting an objectivist ontology assumes that reality such as staff behaviours, perceptions, and the use of generative AI</w:t>
      </w:r>
      <w:r w:rsidR="00CA0410" w:rsidRPr="00057E88">
        <w:rPr>
          <w:rFonts w:ascii="Times New Roman" w:hAnsi="Times New Roman"/>
          <w:sz w:val="24"/>
          <w:szCs w:val="24"/>
        </w:rPr>
        <w:t>,</w:t>
      </w:r>
      <w:r w:rsidRPr="00057E88">
        <w:rPr>
          <w:rFonts w:ascii="Times New Roman" w:hAnsi="Times New Roman"/>
          <w:sz w:val="24"/>
          <w:szCs w:val="24"/>
        </w:rPr>
        <w:t xml:space="preserve"> exists independently of individual interpretations and can be objectively measured. Coupled with a positivist epistemology, which emphasises the collection of observable and quantifiable data to explain phenomena, this approach aligns well with the study’s aim to test relationships between variables using statistical methods. Together, these positions provide a strong foundation for </w:t>
      </w:r>
      <w:r w:rsidRPr="00057E88">
        <w:rPr>
          <w:rFonts w:ascii="Times New Roman" w:hAnsi="Times New Roman"/>
          <w:sz w:val="24"/>
          <w:szCs w:val="24"/>
        </w:rPr>
        <w:lastRenderedPageBreak/>
        <w:t>generating reliable, generalisable findings within the setting</w:t>
      </w:r>
      <w:r w:rsidR="00D96F7C" w:rsidRPr="00057E88">
        <w:rPr>
          <w:rFonts w:ascii="Times New Roman" w:hAnsi="Times New Roman"/>
          <w:sz w:val="24"/>
          <w:szCs w:val="24"/>
        </w:rPr>
        <w:t xml:space="preserve">s </w:t>
      </w:r>
      <w:r w:rsidRPr="00057E88">
        <w:rPr>
          <w:rFonts w:ascii="Times New Roman" w:hAnsi="Times New Roman"/>
          <w:sz w:val="24"/>
          <w:szCs w:val="24"/>
        </w:rPr>
        <w:t xml:space="preserve">of higher </w:t>
      </w:r>
      <w:r w:rsidR="001B4830" w:rsidRPr="00057E88">
        <w:rPr>
          <w:rFonts w:ascii="Times New Roman" w:hAnsi="Times New Roman"/>
          <w:sz w:val="24"/>
          <w:szCs w:val="24"/>
        </w:rPr>
        <w:t>education (Patel, 2015).</w:t>
      </w:r>
    </w:p>
    <w:p w14:paraId="4396E409" w14:textId="3511BEA0" w:rsidR="001A33ED" w:rsidRPr="00057E88" w:rsidRDefault="00676073"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The overall research approach adopted for this study was quantitative in nature. Quantitative methods offer a strong foundation for testing hypotheses and identifying relationships between variables, making them a particularly suitable choice for the aims of this research (Alshrief, 2023). </w:t>
      </w:r>
    </w:p>
    <w:p w14:paraId="7F128232" w14:textId="00855D70" w:rsidR="00537C54" w:rsidRPr="00057E88" w:rsidRDefault="00537C54" w:rsidP="00057E88">
      <w:pPr>
        <w:pStyle w:val="ListParagraph"/>
        <w:spacing w:line="360" w:lineRule="auto"/>
        <w:rPr>
          <w:rFonts w:ascii="Times New Roman" w:hAnsi="Times New Roman"/>
          <w:sz w:val="24"/>
          <w:szCs w:val="24"/>
        </w:rPr>
      </w:pPr>
      <w:r w:rsidRPr="00057E88">
        <w:rPr>
          <w:rFonts w:ascii="Times New Roman" w:hAnsi="Times New Roman"/>
          <w:sz w:val="24"/>
          <w:szCs w:val="24"/>
        </w:rPr>
        <w:t>Within this framework, the survey method was employed as the primary means of data collection. A structured online questionnaire was distributed to obtain quantitative data from participants, facilitating statistical analysis of patterns and relationships. Surveys are regarded as effective tools for collecting large volumes of data swiftly and efficiently (Jones et al., 2013).</w:t>
      </w:r>
    </w:p>
    <w:p w14:paraId="1075499D" w14:textId="3505AA71" w:rsidR="00C706C8" w:rsidRPr="00057E88" w:rsidRDefault="00C706C8"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The research design is correlational, aiming to explore potential relationships between variables such as course type, instruction on AI use, unauthorised AI usage, reporting of misuse, and perceptions of institutional guidance. This approach allows for a systematic examination of how these factors interact within higher education </w:t>
      </w:r>
      <w:r w:rsidR="006F153A" w:rsidRPr="00057E88">
        <w:rPr>
          <w:rFonts w:ascii="Times New Roman" w:hAnsi="Times New Roman"/>
          <w:sz w:val="24"/>
          <w:szCs w:val="24"/>
        </w:rPr>
        <w:t>settings</w:t>
      </w:r>
      <w:r w:rsidRPr="00057E88">
        <w:rPr>
          <w:rFonts w:ascii="Times New Roman" w:hAnsi="Times New Roman"/>
          <w:sz w:val="24"/>
          <w:szCs w:val="24"/>
        </w:rPr>
        <w:t>, particularly in relation to the integration of generative AI.</w:t>
      </w:r>
      <w:r w:rsidR="00B74DB8" w:rsidRPr="00057E88">
        <w:rPr>
          <w:rFonts w:ascii="Times New Roman" w:hAnsi="Times New Roman"/>
          <w:sz w:val="24"/>
          <w:szCs w:val="24"/>
        </w:rPr>
        <w:t xml:space="preserve"> </w:t>
      </w:r>
      <w:r w:rsidR="000E77AE" w:rsidRPr="00057E88">
        <w:rPr>
          <w:rFonts w:ascii="Times New Roman" w:hAnsi="Times New Roman"/>
          <w:sz w:val="24"/>
          <w:szCs w:val="24"/>
        </w:rPr>
        <w:t xml:space="preserve">Correlational design offers a straightforward and efficient means of assessing the strength and direction of relationships between variables, helping to determine whether meaningful </w:t>
      </w:r>
      <w:r w:rsidR="00175E28" w:rsidRPr="00057E88">
        <w:rPr>
          <w:rFonts w:ascii="Times New Roman" w:hAnsi="Times New Roman"/>
          <w:sz w:val="24"/>
          <w:szCs w:val="24"/>
        </w:rPr>
        <w:t>patterns</w:t>
      </w:r>
      <w:r w:rsidR="000E77AE" w:rsidRPr="00057E88">
        <w:rPr>
          <w:rFonts w:ascii="Times New Roman" w:hAnsi="Times New Roman"/>
          <w:sz w:val="24"/>
          <w:szCs w:val="24"/>
        </w:rPr>
        <w:t xml:space="preserve"> exist</w:t>
      </w:r>
      <w:r w:rsidR="005D707E" w:rsidRPr="00057E88">
        <w:rPr>
          <w:rFonts w:ascii="Times New Roman" w:hAnsi="Times New Roman"/>
          <w:sz w:val="24"/>
          <w:szCs w:val="24"/>
        </w:rPr>
        <w:t xml:space="preserve"> and this </w:t>
      </w:r>
      <w:r w:rsidR="00764630" w:rsidRPr="00057E88">
        <w:rPr>
          <w:rFonts w:ascii="Times New Roman" w:hAnsi="Times New Roman"/>
          <w:sz w:val="24"/>
          <w:szCs w:val="24"/>
        </w:rPr>
        <w:t>seems to be the most suited</w:t>
      </w:r>
      <w:r w:rsidR="00C67F55" w:rsidRPr="00057E88">
        <w:rPr>
          <w:rFonts w:ascii="Times New Roman" w:hAnsi="Times New Roman"/>
          <w:sz w:val="24"/>
          <w:szCs w:val="24"/>
        </w:rPr>
        <w:t xml:space="preserve"> approach</w:t>
      </w:r>
      <w:r w:rsidR="00764630" w:rsidRPr="00057E88">
        <w:rPr>
          <w:rFonts w:ascii="Times New Roman" w:hAnsi="Times New Roman"/>
          <w:sz w:val="24"/>
          <w:szCs w:val="24"/>
        </w:rPr>
        <w:t xml:space="preserve"> for this type of research</w:t>
      </w:r>
      <w:r w:rsidR="000E77AE" w:rsidRPr="00057E88">
        <w:rPr>
          <w:rFonts w:ascii="Times New Roman" w:hAnsi="Times New Roman"/>
          <w:sz w:val="24"/>
          <w:szCs w:val="24"/>
        </w:rPr>
        <w:t xml:space="preserve"> (Crawford, 2014).</w:t>
      </w:r>
    </w:p>
    <w:p w14:paraId="2860DFB9" w14:textId="77777777" w:rsidR="00A73F51" w:rsidRPr="00057E88" w:rsidRDefault="003C53F4"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A structured online questionnaire was used as the primary data collection </w:t>
      </w:r>
      <w:r w:rsidR="000F0ECE" w:rsidRPr="00057E88">
        <w:rPr>
          <w:rFonts w:ascii="Times New Roman" w:hAnsi="Times New Roman"/>
          <w:sz w:val="24"/>
          <w:szCs w:val="24"/>
        </w:rPr>
        <w:t>tool</w:t>
      </w:r>
      <w:r w:rsidRPr="00057E88">
        <w:rPr>
          <w:rFonts w:ascii="Times New Roman" w:hAnsi="Times New Roman"/>
          <w:sz w:val="24"/>
          <w:szCs w:val="24"/>
        </w:rPr>
        <w:t xml:space="preserve">. While </w:t>
      </w:r>
      <w:r w:rsidR="000F0ECE" w:rsidRPr="00057E88">
        <w:rPr>
          <w:rFonts w:ascii="Times New Roman" w:hAnsi="Times New Roman"/>
          <w:sz w:val="24"/>
          <w:szCs w:val="24"/>
        </w:rPr>
        <w:t>most</w:t>
      </w:r>
      <w:r w:rsidRPr="00057E88">
        <w:rPr>
          <w:rFonts w:ascii="Times New Roman" w:hAnsi="Times New Roman"/>
          <w:sz w:val="24"/>
          <w:szCs w:val="24"/>
        </w:rPr>
        <w:t xml:space="preserve"> questions were closed-ended to enable efficient quantitative analysis, several open-ended questions were also included. These were designed to captur</w:t>
      </w:r>
      <w:r w:rsidR="00204A08" w:rsidRPr="00057E88">
        <w:rPr>
          <w:rFonts w:ascii="Times New Roman" w:hAnsi="Times New Roman"/>
          <w:sz w:val="24"/>
          <w:szCs w:val="24"/>
        </w:rPr>
        <w:t>e</w:t>
      </w:r>
      <w:r w:rsidRPr="00057E88">
        <w:rPr>
          <w:rFonts w:ascii="Times New Roman" w:hAnsi="Times New Roman"/>
          <w:sz w:val="24"/>
          <w:szCs w:val="24"/>
        </w:rPr>
        <w:t xml:space="preserve"> participant perspectives and to contextualise the quantitative findings. This mixed-question format allowed for a richer understanding of attitudes and behaviours related to generative AI use in higher education</w:t>
      </w:r>
      <w:r w:rsidR="00311539" w:rsidRPr="00057E88">
        <w:rPr>
          <w:rFonts w:ascii="Times New Roman" w:hAnsi="Times New Roman"/>
          <w:sz w:val="24"/>
          <w:szCs w:val="24"/>
        </w:rPr>
        <w:t xml:space="preserve"> (Cvent, 2016).</w:t>
      </w:r>
    </w:p>
    <w:p w14:paraId="07340934" w14:textId="7F01D75D" w:rsidR="0007761E" w:rsidRPr="00057E88" w:rsidRDefault="00A73F51" w:rsidP="00057E88">
      <w:pPr>
        <w:pStyle w:val="ListParagraph"/>
        <w:spacing w:line="360" w:lineRule="auto"/>
        <w:rPr>
          <w:rFonts w:ascii="Times New Roman" w:hAnsi="Times New Roman"/>
          <w:sz w:val="24"/>
          <w:szCs w:val="24"/>
        </w:rPr>
      </w:pPr>
      <w:r w:rsidRPr="00057E88">
        <w:rPr>
          <w:rFonts w:ascii="Times New Roman" w:hAnsi="Times New Roman"/>
          <w:sz w:val="24"/>
          <w:szCs w:val="24"/>
        </w:rPr>
        <w:t>The sample size selected for this research study comprised 118 staff members. This number is considered adequate, as a minimum of 100 responses is typically necessary to determine whether any meaningful relationships exist between variables. In quantitative research, larger sample sizes are generally preferred because they enhance the reliability of statistical analysis (Memon et al., 2020).</w:t>
      </w:r>
    </w:p>
    <w:p w14:paraId="6E01BBEB" w14:textId="3A1377E7" w:rsidR="00A73F51" w:rsidRPr="00057E88" w:rsidRDefault="0024306E" w:rsidP="00057E88">
      <w:pPr>
        <w:pStyle w:val="ListParagraph"/>
        <w:spacing w:line="360" w:lineRule="auto"/>
        <w:rPr>
          <w:rFonts w:ascii="Times New Roman" w:hAnsi="Times New Roman"/>
          <w:sz w:val="24"/>
          <w:szCs w:val="24"/>
        </w:rPr>
      </w:pPr>
      <w:r w:rsidRPr="00057E88">
        <w:rPr>
          <w:rFonts w:ascii="Times New Roman" w:hAnsi="Times New Roman"/>
          <w:sz w:val="24"/>
          <w:szCs w:val="24"/>
        </w:rPr>
        <w:lastRenderedPageBreak/>
        <w:t>In terms of the typ</w:t>
      </w:r>
      <w:r w:rsidR="00496E37" w:rsidRPr="00057E88">
        <w:rPr>
          <w:rFonts w:ascii="Times New Roman" w:hAnsi="Times New Roman"/>
          <w:sz w:val="24"/>
          <w:szCs w:val="24"/>
        </w:rPr>
        <w:t>e of sample, p</w:t>
      </w:r>
      <w:r w:rsidR="00FB5759" w:rsidRPr="00057E88">
        <w:rPr>
          <w:rFonts w:ascii="Times New Roman" w:hAnsi="Times New Roman"/>
          <w:sz w:val="24"/>
          <w:szCs w:val="24"/>
        </w:rPr>
        <w:t>urposive</w:t>
      </w:r>
      <w:r w:rsidR="006F5030" w:rsidRPr="00057E88">
        <w:rPr>
          <w:rFonts w:ascii="Times New Roman" w:hAnsi="Times New Roman"/>
          <w:sz w:val="24"/>
          <w:szCs w:val="24"/>
        </w:rPr>
        <w:t xml:space="preserve"> sampling was adopted as </w:t>
      </w:r>
      <w:r w:rsidR="00BE6E0C" w:rsidRPr="00057E88">
        <w:rPr>
          <w:rFonts w:ascii="Times New Roman" w:hAnsi="Times New Roman"/>
          <w:sz w:val="24"/>
          <w:szCs w:val="24"/>
        </w:rPr>
        <w:t xml:space="preserve">a research method, </w:t>
      </w:r>
      <w:r w:rsidR="007B288E" w:rsidRPr="00057E88">
        <w:rPr>
          <w:rFonts w:ascii="Times New Roman" w:hAnsi="Times New Roman"/>
          <w:sz w:val="24"/>
          <w:szCs w:val="24"/>
        </w:rPr>
        <w:t>purposive sampling is a non-probability sampling technique in which participants are intentionally selected based on specific characteristics, expertise, or experiences that are most relevant to the research question. This approach</w:t>
      </w:r>
      <w:r w:rsidR="00B51499" w:rsidRPr="00057E88">
        <w:rPr>
          <w:rFonts w:ascii="Times New Roman" w:hAnsi="Times New Roman"/>
          <w:sz w:val="24"/>
          <w:szCs w:val="24"/>
        </w:rPr>
        <w:t xml:space="preserve"> will</w:t>
      </w:r>
      <w:r w:rsidR="007B288E" w:rsidRPr="00057E88">
        <w:rPr>
          <w:rFonts w:ascii="Times New Roman" w:hAnsi="Times New Roman"/>
          <w:sz w:val="24"/>
          <w:szCs w:val="24"/>
        </w:rPr>
        <w:t xml:space="preserve"> ensure that the sample includes individuals who can provide rich, meaningful data related to the study’s aims (Etikan et al., 2016).</w:t>
      </w:r>
    </w:p>
    <w:p w14:paraId="0BF10101" w14:textId="77777777" w:rsidR="00BB213F" w:rsidRPr="00057E88" w:rsidRDefault="00700CFA"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A cross-sectional study was conducted, which is an observational research design that involves collecting data from a specific population at a single point in time. This approach is commonly used to assess the prevalence of outcomes or to explore patterns and relationships between various factors, although it does not establish causal links (Wang &amp; Cheng, 2020). This design was </w:t>
      </w:r>
      <w:r w:rsidR="00A034CF" w:rsidRPr="00057E88">
        <w:rPr>
          <w:rFonts w:ascii="Times New Roman" w:hAnsi="Times New Roman"/>
          <w:sz w:val="24"/>
          <w:szCs w:val="24"/>
        </w:rPr>
        <w:t>considered</w:t>
      </w:r>
      <w:r w:rsidRPr="00057E88">
        <w:rPr>
          <w:rFonts w:ascii="Times New Roman" w:hAnsi="Times New Roman"/>
          <w:sz w:val="24"/>
          <w:szCs w:val="24"/>
        </w:rPr>
        <w:t xml:space="preserve"> ideal for this research, as it allows for the comparison of variables through statistical tests.</w:t>
      </w:r>
      <w:r w:rsidR="00F3498E" w:rsidRPr="00057E88">
        <w:rPr>
          <w:rFonts w:ascii="Times New Roman" w:hAnsi="Times New Roman"/>
          <w:sz w:val="24"/>
          <w:szCs w:val="24"/>
        </w:rPr>
        <w:t xml:space="preserve"> </w:t>
      </w:r>
    </w:p>
    <w:p w14:paraId="327BFE11" w14:textId="38952E1C" w:rsidR="00F3498E" w:rsidRPr="00057E88" w:rsidRDefault="00F3498E" w:rsidP="00057E88">
      <w:pPr>
        <w:pStyle w:val="ListParagraph"/>
        <w:spacing w:line="360" w:lineRule="auto"/>
        <w:rPr>
          <w:rFonts w:ascii="Times New Roman" w:hAnsi="Times New Roman"/>
          <w:sz w:val="24"/>
          <w:szCs w:val="24"/>
        </w:rPr>
      </w:pPr>
      <w:r w:rsidRPr="00057E88">
        <w:rPr>
          <w:rFonts w:ascii="Times New Roman" w:hAnsi="Times New Roman"/>
          <w:sz w:val="24"/>
          <w:szCs w:val="24"/>
        </w:rPr>
        <w:t>As this research is based on quantitative methods,</w:t>
      </w:r>
      <w:r w:rsidR="00BB213F" w:rsidRPr="00057E88">
        <w:rPr>
          <w:rFonts w:ascii="Times New Roman" w:hAnsi="Times New Roman"/>
          <w:sz w:val="24"/>
          <w:szCs w:val="24"/>
        </w:rPr>
        <w:t xml:space="preserve"> a mixture of </w:t>
      </w:r>
      <w:r w:rsidR="00D063F4" w:rsidRPr="00057E88">
        <w:rPr>
          <w:rFonts w:ascii="Times New Roman" w:hAnsi="Times New Roman"/>
          <w:sz w:val="24"/>
          <w:szCs w:val="24"/>
        </w:rPr>
        <w:t xml:space="preserve">descriptive and inferential statistics </w:t>
      </w:r>
      <w:r w:rsidR="00DA3FF9" w:rsidRPr="00057E88">
        <w:rPr>
          <w:rFonts w:ascii="Times New Roman" w:hAnsi="Times New Roman"/>
          <w:sz w:val="24"/>
          <w:szCs w:val="24"/>
        </w:rPr>
        <w:t>will be used</w:t>
      </w:r>
      <w:r w:rsidR="00EB3C1A" w:rsidRPr="00057E88">
        <w:rPr>
          <w:rFonts w:ascii="Times New Roman" w:hAnsi="Times New Roman"/>
          <w:sz w:val="24"/>
          <w:szCs w:val="24"/>
        </w:rPr>
        <w:t xml:space="preserve">. Descriptive statistics </w:t>
      </w:r>
      <w:r w:rsidR="00076CED" w:rsidRPr="00057E88">
        <w:rPr>
          <w:rFonts w:ascii="Times New Roman" w:hAnsi="Times New Roman"/>
          <w:sz w:val="24"/>
          <w:szCs w:val="24"/>
        </w:rPr>
        <w:t xml:space="preserve">use </w:t>
      </w:r>
      <w:r w:rsidR="00EB72B4" w:rsidRPr="00057E88">
        <w:rPr>
          <w:rFonts w:ascii="Times New Roman" w:hAnsi="Times New Roman"/>
          <w:sz w:val="24"/>
          <w:szCs w:val="24"/>
        </w:rPr>
        <w:t xml:space="preserve">means, standard deviations and frequency </w:t>
      </w:r>
      <w:r w:rsidR="00076CED" w:rsidRPr="00057E88">
        <w:rPr>
          <w:rFonts w:ascii="Times New Roman" w:hAnsi="Times New Roman"/>
          <w:sz w:val="24"/>
          <w:szCs w:val="24"/>
        </w:rPr>
        <w:t xml:space="preserve">distributions to summarise responses from </w:t>
      </w:r>
      <w:r w:rsidR="00F704A8" w:rsidRPr="00057E88">
        <w:rPr>
          <w:rFonts w:ascii="Times New Roman" w:hAnsi="Times New Roman"/>
          <w:sz w:val="24"/>
          <w:szCs w:val="24"/>
        </w:rPr>
        <w:t>participants and provide an overview of the data set</w:t>
      </w:r>
      <w:r w:rsidR="00B0750E" w:rsidRPr="00057E88">
        <w:rPr>
          <w:rFonts w:ascii="Times New Roman" w:hAnsi="Times New Roman"/>
          <w:sz w:val="24"/>
          <w:szCs w:val="24"/>
        </w:rPr>
        <w:t xml:space="preserve"> (Lee, 2020)</w:t>
      </w:r>
      <w:r w:rsidR="001900A9" w:rsidRPr="00057E88">
        <w:rPr>
          <w:rFonts w:ascii="Times New Roman" w:hAnsi="Times New Roman"/>
          <w:sz w:val="24"/>
          <w:szCs w:val="24"/>
        </w:rPr>
        <w:t>.</w:t>
      </w:r>
      <w:r w:rsidR="00BD06D1" w:rsidRPr="00057E88">
        <w:rPr>
          <w:rFonts w:ascii="Times New Roman" w:hAnsi="Times New Roman"/>
          <w:sz w:val="24"/>
          <w:szCs w:val="24"/>
        </w:rPr>
        <w:t xml:space="preserve"> Inferential </w:t>
      </w:r>
      <w:r w:rsidRPr="00057E88">
        <w:rPr>
          <w:rFonts w:ascii="Times New Roman" w:hAnsi="Times New Roman"/>
          <w:sz w:val="24"/>
          <w:szCs w:val="24"/>
        </w:rPr>
        <w:t>statistical tests</w:t>
      </w:r>
      <w:r w:rsidR="00457F90" w:rsidRPr="00057E88">
        <w:rPr>
          <w:rFonts w:ascii="Times New Roman" w:hAnsi="Times New Roman"/>
          <w:sz w:val="24"/>
          <w:szCs w:val="24"/>
        </w:rPr>
        <w:t xml:space="preserve"> </w:t>
      </w:r>
      <w:r w:rsidR="00217610" w:rsidRPr="00057E88">
        <w:rPr>
          <w:rFonts w:ascii="Times New Roman" w:hAnsi="Times New Roman"/>
          <w:sz w:val="24"/>
          <w:szCs w:val="24"/>
        </w:rPr>
        <w:t>are statistical</w:t>
      </w:r>
      <w:r w:rsidR="009B61AF" w:rsidRPr="00057E88">
        <w:rPr>
          <w:rFonts w:ascii="Times New Roman" w:hAnsi="Times New Roman"/>
          <w:sz w:val="24"/>
          <w:szCs w:val="24"/>
        </w:rPr>
        <w:t xml:space="preserve"> tests that </w:t>
      </w:r>
      <w:r w:rsidR="00457F90" w:rsidRPr="00057E88">
        <w:rPr>
          <w:rFonts w:ascii="Times New Roman" w:hAnsi="Times New Roman"/>
          <w:sz w:val="24"/>
          <w:szCs w:val="24"/>
        </w:rPr>
        <w:t xml:space="preserve">will be </w:t>
      </w:r>
      <w:r w:rsidR="009B61AF" w:rsidRPr="00057E88">
        <w:rPr>
          <w:rFonts w:ascii="Times New Roman" w:hAnsi="Times New Roman"/>
          <w:sz w:val="24"/>
          <w:szCs w:val="24"/>
        </w:rPr>
        <w:t>carried out</w:t>
      </w:r>
      <w:r w:rsidRPr="00057E88">
        <w:rPr>
          <w:rFonts w:ascii="Times New Roman" w:hAnsi="Times New Roman"/>
          <w:sz w:val="24"/>
          <w:szCs w:val="24"/>
        </w:rPr>
        <w:t xml:space="preserve"> using SPSS software. A range of tests will be run to examine various hypotheses related to the variables under investigation. Statistical analysis is highly beneficial for identifying trends and patterns (Arshad, 2023).</w:t>
      </w:r>
    </w:p>
    <w:p w14:paraId="59CE9755" w14:textId="77777777" w:rsidR="00F3498E" w:rsidRPr="00057E88" w:rsidRDefault="00F3498E" w:rsidP="00057E88">
      <w:pPr>
        <w:pStyle w:val="ListParagraph"/>
        <w:spacing w:line="360" w:lineRule="auto"/>
        <w:rPr>
          <w:rFonts w:ascii="Times New Roman" w:hAnsi="Times New Roman"/>
          <w:sz w:val="24"/>
          <w:szCs w:val="24"/>
        </w:rPr>
      </w:pPr>
      <w:r w:rsidRPr="00057E88">
        <w:rPr>
          <w:rFonts w:ascii="Times New Roman" w:hAnsi="Times New Roman"/>
          <w:sz w:val="24"/>
          <w:szCs w:val="24"/>
        </w:rPr>
        <w:t>Some of the tests that will be incorporated include t-tests. A statistical t-test is a method used to determine whether there is a significant difference between the means of two groups, which may be related in specific characteristics. It helps assess whether the observed differences are likely due to chance or reflect genuine differences (JMP Statistical Discovery, 2025). Therefore, this test is well-suited to the nature of this research.</w:t>
      </w:r>
    </w:p>
    <w:p w14:paraId="65908AD1" w14:textId="35325615" w:rsidR="00F3498E" w:rsidRPr="00057E88" w:rsidRDefault="00F3498E" w:rsidP="00057E88">
      <w:pPr>
        <w:pStyle w:val="ListParagraph"/>
        <w:spacing w:line="360" w:lineRule="auto"/>
        <w:rPr>
          <w:rFonts w:ascii="Times New Roman" w:hAnsi="Times New Roman"/>
          <w:sz w:val="24"/>
          <w:szCs w:val="24"/>
        </w:rPr>
      </w:pPr>
      <w:r w:rsidRPr="00057E88">
        <w:rPr>
          <w:rFonts w:ascii="Times New Roman" w:hAnsi="Times New Roman"/>
          <w:sz w:val="24"/>
          <w:szCs w:val="24"/>
        </w:rPr>
        <w:t>Correlation tests will also be conducted. A correlation statistical test is used to measure and describe the strength and direction of a relationship between two variables. It helps determine whether changes in one variable are associated with changes in another (Bhandari, 2023). Since this research involves investigating relationships between variables, this test appears to be particularly appropriate.</w:t>
      </w:r>
      <w:r w:rsidR="0007309D" w:rsidRPr="00057E88">
        <w:rPr>
          <w:rFonts w:ascii="Times New Roman" w:hAnsi="Times New Roman"/>
          <w:sz w:val="24"/>
          <w:szCs w:val="24"/>
        </w:rPr>
        <w:t xml:space="preserve"> The Chi-square test is another statistical method commonly used in quantitative research. It is designed to assess whether a significant </w:t>
      </w:r>
      <w:r w:rsidR="00D41851" w:rsidRPr="00057E88">
        <w:rPr>
          <w:rFonts w:ascii="Times New Roman" w:hAnsi="Times New Roman"/>
          <w:sz w:val="24"/>
          <w:szCs w:val="24"/>
        </w:rPr>
        <w:t>relationship</w:t>
      </w:r>
      <w:r w:rsidR="0007309D" w:rsidRPr="00057E88">
        <w:rPr>
          <w:rFonts w:ascii="Times New Roman" w:hAnsi="Times New Roman"/>
          <w:sz w:val="24"/>
          <w:szCs w:val="24"/>
        </w:rPr>
        <w:t xml:space="preserve"> exists between two </w:t>
      </w:r>
      <w:r w:rsidR="0007309D" w:rsidRPr="00057E88">
        <w:rPr>
          <w:rFonts w:ascii="Times New Roman" w:hAnsi="Times New Roman"/>
          <w:sz w:val="24"/>
          <w:szCs w:val="24"/>
        </w:rPr>
        <w:lastRenderedPageBreak/>
        <w:t>categorical variables by comparing the observed data with the expected outcomes to determine whether any differences are likely due to chance (McHugh, 2013). Given the nature of the variables examined in this study, the Chi-square test is also well-suited to support the research objectives</w:t>
      </w:r>
      <w:r w:rsidR="00BE6665" w:rsidRPr="00057E88">
        <w:rPr>
          <w:rFonts w:ascii="Times New Roman" w:hAnsi="Times New Roman"/>
          <w:sz w:val="24"/>
          <w:szCs w:val="24"/>
        </w:rPr>
        <w:t>. Together, these statistical tests will provide a strong foundation for analysing the defined variables in this research study.</w:t>
      </w:r>
    </w:p>
    <w:p w14:paraId="3898E388" w14:textId="77777777" w:rsidR="00547678" w:rsidRPr="00057E88" w:rsidRDefault="00A41DAD" w:rsidP="00057E88">
      <w:pPr>
        <w:pStyle w:val="ListParagraph"/>
        <w:spacing w:line="360" w:lineRule="auto"/>
        <w:rPr>
          <w:rFonts w:ascii="Times New Roman" w:hAnsi="Times New Roman"/>
          <w:sz w:val="24"/>
          <w:szCs w:val="24"/>
        </w:rPr>
      </w:pPr>
      <w:r w:rsidRPr="00057E88">
        <w:rPr>
          <w:rFonts w:ascii="Times New Roman" w:hAnsi="Times New Roman"/>
          <w:sz w:val="24"/>
          <w:szCs w:val="24"/>
        </w:rPr>
        <w:t>This research study will adopt a deductive reasoning approach. Deductive reasoning is a logical method that starts with a general theory or hypothesis and tests it through the collection and analysis of data, moving from general principles to specific conclusions. This makes it well-suited to the context of this research (Dudovskiy, 2019).</w:t>
      </w:r>
      <w:r w:rsidR="000332B8" w:rsidRPr="00057E88">
        <w:rPr>
          <w:rFonts w:ascii="Times New Roman" w:hAnsi="Times New Roman"/>
          <w:sz w:val="24"/>
          <w:szCs w:val="24"/>
        </w:rPr>
        <w:t xml:space="preserve"> </w:t>
      </w:r>
    </w:p>
    <w:p w14:paraId="5537380C" w14:textId="77777777" w:rsidR="00026456" w:rsidRPr="00057E88" w:rsidRDefault="00824D30"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Ethical considerations refer to the principles and guidelines that ensure research is conducted in a morally responsible manner, protecting the rights and well-being of participants. These include obtaining informed consent, ensuring confidentiality, and avoiding harm to participants. Ethical considerations are </w:t>
      </w:r>
      <w:r w:rsidR="004D58B1" w:rsidRPr="00057E88">
        <w:rPr>
          <w:rFonts w:ascii="Times New Roman" w:hAnsi="Times New Roman"/>
          <w:sz w:val="24"/>
          <w:szCs w:val="24"/>
        </w:rPr>
        <w:t>fundamental</w:t>
      </w:r>
      <w:r w:rsidRPr="00057E88">
        <w:rPr>
          <w:rFonts w:ascii="Times New Roman" w:hAnsi="Times New Roman"/>
          <w:sz w:val="24"/>
          <w:szCs w:val="24"/>
        </w:rPr>
        <w:t xml:space="preserve"> as they maintain the integrity of the research process, </w:t>
      </w:r>
      <w:r w:rsidR="004D58B1" w:rsidRPr="00057E88">
        <w:rPr>
          <w:rFonts w:ascii="Times New Roman" w:hAnsi="Times New Roman"/>
          <w:sz w:val="24"/>
          <w:szCs w:val="24"/>
        </w:rPr>
        <w:t xml:space="preserve">build </w:t>
      </w:r>
      <w:r w:rsidRPr="00057E88">
        <w:rPr>
          <w:rFonts w:ascii="Times New Roman" w:hAnsi="Times New Roman"/>
          <w:sz w:val="24"/>
          <w:szCs w:val="24"/>
        </w:rPr>
        <w:t>trust between researchers and participants, and ensure compliance with legal and professional standards</w:t>
      </w:r>
      <w:r w:rsidR="004D58B1" w:rsidRPr="00057E88">
        <w:rPr>
          <w:rFonts w:ascii="Times New Roman" w:hAnsi="Times New Roman"/>
          <w:sz w:val="24"/>
          <w:szCs w:val="24"/>
        </w:rPr>
        <w:t xml:space="preserve"> </w:t>
      </w:r>
      <w:r w:rsidR="00B4469C" w:rsidRPr="00057E88">
        <w:rPr>
          <w:rFonts w:ascii="Times New Roman" w:hAnsi="Times New Roman"/>
          <w:sz w:val="24"/>
          <w:szCs w:val="24"/>
        </w:rPr>
        <w:t>(University of Pennsylvania, 2024).</w:t>
      </w:r>
      <w:r w:rsidR="00952602" w:rsidRPr="00057E88">
        <w:rPr>
          <w:rFonts w:ascii="Times New Roman" w:hAnsi="Times New Roman"/>
          <w:sz w:val="24"/>
          <w:szCs w:val="24"/>
        </w:rPr>
        <w:t xml:space="preserve"> </w:t>
      </w:r>
    </w:p>
    <w:p w14:paraId="56CF6F56" w14:textId="149D6F96" w:rsidR="00952602" w:rsidRPr="00057E88" w:rsidRDefault="00952602"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In terms of ethical considerations for this research study, the </w:t>
      </w:r>
      <w:r w:rsidR="00026456" w:rsidRPr="00057E88">
        <w:rPr>
          <w:rFonts w:ascii="Times New Roman" w:hAnsi="Times New Roman"/>
          <w:sz w:val="24"/>
          <w:szCs w:val="24"/>
        </w:rPr>
        <w:t>priority</w:t>
      </w:r>
      <w:r w:rsidRPr="00057E88">
        <w:rPr>
          <w:rFonts w:ascii="Times New Roman" w:hAnsi="Times New Roman"/>
          <w:sz w:val="24"/>
          <w:szCs w:val="24"/>
        </w:rPr>
        <w:t xml:space="preserve"> is to obtain informed consent from participants. They must be fully informed about the study's purpose, procedures, potential risks, and their rights, including the right to decline or withdraw from the study at any time without facing any repercussions (American Psychological Association [APA], 2017).</w:t>
      </w:r>
    </w:p>
    <w:p w14:paraId="6EEF2B94" w14:textId="77777777" w:rsidR="00952602" w:rsidRPr="00057E88" w:rsidRDefault="00952602" w:rsidP="00057E88">
      <w:pPr>
        <w:pStyle w:val="ListParagraph"/>
        <w:spacing w:line="360" w:lineRule="auto"/>
        <w:rPr>
          <w:rFonts w:ascii="Times New Roman" w:hAnsi="Times New Roman"/>
          <w:sz w:val="24"/>
          <w:szCs w:val="24"/>
        </w:rPr>
      </w:pPr>
      <w:r w:rsidRPr="00057E88">
        <w:rPr>
          <w:rFonts w:ascii="Times New Roman" w:hAnsi="Times New Roman"/>
          <w:sz w:val="24"/>
          <w:szCs w:val="24"/>
        </w:rPr>
        <w:t>Secondly, participants' privacy will be respected by ensuring that the data collected remains confidential. Where possible, survey participants will be anonymized to prevent identification. It is essential to maintain strict compliance with confidentiality guidelines (Kaiser, 2009). Participants will also be informed that they have the right to withdraw from the study at any point and are under no obligation to continue their participation.</w:t>
      </w:r>
    </w:p>
    <w:p w14:paraId="6867B7D6" w14:textId="77777777" w:rsidR="00952602" w:rsidRPr="00057E88" w:rsidRDefault="00952602"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Additionally, it is the researcher’s responsibility to protect participants from any form of mental or psychological distress during the research process (Central University Research Ethics Committee, 2023). The participants will be clearly informed about how their data will be used, specifically for analysis purposes related to this research. </w:t>
      </w:r>
      <w:r w:rsidRPr="00057E88">
        <w:rPr>
          <w:rFonts w:ascii="Times New Roman" w:hAnsi="Times New Roman"/>
          <w:sz w:val="24"/>
          <w:szCs w:val="24"/>
        </w:rPr>
        <w:lastRenderedPageBreak/>
        <w:t>Transparency in reporting and maintaining honesty in the dissemination of the research findings will be prioritized.</w:t>
      </w:r>
    </w:p>
    <w:p w14:paraId="6E047C4F" w14:textId="77777777" w:rsidR="00952602" w:rsidRPr="00057E88" w:rsidRDefault="00952602" w:rsidP="00057E88">
      <w:pPr>
        <w:pStyle w:val="ListParagraph"/>
        <w:spacing w:line="360" w:lineRule="auto"/>
        <w:rPr>
          <w:rFonts w:ascii="Times New Roman" w:hAnsi="Times New Roman"/>
          <w:sz w:val="24"/>
          <w:szCs w:val="24"/>
        </w:rPr>
      </w:pPr>
      <w:r w:rsidRPr="00057E88">
        <w:rPr>
          <w:rFonts w:ascii="Times New Roman" w:hAnsi="Times New Roman"/>
          <w:sz w:val="24"/>
          <w:szCs w:val="24"/>
        </w:rPr>
        <w:t>Before commencing the study, approval will be secured from the university's ethics committee to ensure that the research adheres to ethical standards (University of Reading, 2023).</w:t>
      </w:r>
    </w:p>
    <w:p w14:paraId="0A18B502" w14:textId="04751EBD" w:rsidR="00C376FF" w:rsidRPr="00057E88" w:rsidRDefault="00F83196"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The limitations of a study are important to acknowledge because they give context to the results and provide a clear understanding of what factors might have impacted the findings. Limitations typically involve elements outside the researcher's control, or factors that may have influenced the study in ways that may not fully align with the ideal research conditions </w:t>
      </w:r>
      <w:r w:rsidR="00890DA7" w:rsidRPr="00057E88">
        <w:rPr>
          <w:rFonts w:ascii="Times New Roman" w:hAnsi="Times New Roman"/>
          <w:sz w:val="24"/>
          <w:szCs w:val="24"/>
        </w:rPr>
        <w:t>(Sumpter et al., 2023).</w:t>
      </w:r>
    </w:p>
    <w:p w14:paraId="694D1436" w14:textId="77777777" w:rsidR="00453688" w:rsidRPr="00057E88" w:rsidRDefault="00453688" w:rsidP="00057E88">
      <w:pPr>
        <w:pStyle w:val="ListParagraph"/>
        <w:spacing w:line="360" w:lineRule="auto"/>
        <w:rPr>
          <w:rFonts w:ascii="Times New Roman" w:hAnsi="Times New Roman"/>
          <w:sz w:val="24"/>
          <w:szCs w:val="24"/>
        </w:rPr>
      </w:pPr>
      <w:r w:rsidRPr="00057E88">
        <w:rPr>
          <w:rFonts w:ascii="Times New Roman" w:hAnsi="Times New Roman"/>
          <w:sz w:val="24"/>
          <w:szCs w:val="24"/>
        </w:rPr>
        <w:t>While this research study provides valuable insights into the relationships between variables such as AI usage, institutional policies, and perceptions in higher education, there are several limitations that should be acknowledged.</w:t>
      </w:r>
    </w:p>
    <w:p w14:paraId="4D0D3AC7" w14:textId="7FD83C54" w:rsidR="00453688" w:rsidRPr="00057E88" w:rsidRDefault="00453688" w:rsidP="00057E88">
      <w:pPr>
        <w:pStyle w:val="ListParagraph"/>
        <w:spacing w:line="360" w:lineRule="auto"/>
        <w:rPr>
          <w:rFonts w:ascii="Times New Roman" w:hAnsi="Times New Roman"/>
          <w:sz w:val="24"/>
          <w:szCs w:val="24"/>
        </w:rPr>
      </w:pPr>
      <w:r w:rsidRPr="00057E88">
        <w:rPr>
          <w:rFonts w:ascii="Times New Roman" w:hAnsi="Times New Roman"/>
          <w:sz w:val="24"/>
          <w:szCs w:val="24"/>
        </w:rPr>
        <w:t>Firstly, the study uses purposive sampling, which, while beneficial for targeting a specific population, may limit the generali</w:t>
      </w:r>
      <w:r w:rsidR="003250B4" w:rsidRPr="00057E88">
        <w:rPr>
          <w:rFonts w:ascii="Times New Roman" w:hAnsi="Times New Roman"/>
          <w:sz w:val="24"/>
          <w:szCs w:val="24"/>
        </w:rPr>
        <w:t>s</w:t>
      </w:r>
      <w:r w:rsidRPr="00057E88">
        <w:rPr>
          <w:rFonts w:ascii="Times New Roman" w:hAnsi="Times New Roman"/>
          <w:sz w:val="24"/>
          <w:szCs w:val="24"/>
        </w:rPr>
        <w:t>ability of the findings. The sample of 118 staff members may not fully represent the broader population of higher education staff, potentially affecting the external validity of the results</w:t>
      </w:r>
      <w:r w:rsidR="004D51C3" w:rsidRPr="00057E88">
        <w:rPr>
          <w:rFonts w:ascii="Times New Roman" w:hAnsi="Times New Roman"/>
          <w:sz w:val="24"/>
          <w:szCs w:val="24"/>
        </w:rPr>
        <w:t xml:space="preserve"> (Etikan et al., 2016).</w:t>
      </w:r>
    </w:p>
    <w:p w14:paraId="0F94B1FF" w14:textId="7370D5AE" w:rsidR="00453688" w:rsidRPr="00057E88" w:rsidRDefault="00453688"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Secondly, the reliance on self-reported data introduces the possibility of response bias. Participants may answer questions in a socially desirable manner or may misremember or misinterpret certain </w:t>
      </w:r>
      <w:r w:rsidR="00DE1C41" w:rsidRPr="00057E88">
        <w:rPr>
          <w:rFonts w:ascii="Times New Roman" w:hAnsi="Times New Roman"/>
          <w:sz w:val="24"/>
          <w:szCs w:val="24"/>
        </w:rPr>
        <w:t>behaviours</w:t>
      </w:r>
      <w:r w:rsidRPr="00057E88">
        <w:rPr>
          <w:rFonts w:ascii="Times New Roman" w:hAnsi="Times New Roman"/>
          <w:sz w:val="24"/>
          <w:szCs w:val="24"/>
        </w:rPr>
        <w:t xml:space="preserve">, such as unauthorized AI usage, which could </w:t>
      </w:r>
      <w:r w:rsidR="00A51DA6" w:rsidRPr="00057E88">
        <w:rPr>
          <w:rFonts w:ascii="Times New Roman" w:hAnsi="Times New Roman"/>
          <w:sz w:val="24"/>
          <w:szCs w:val="24"/>
        </w:rPr>
        <w:t>deviate</w:t>
      </w:r>
      <w:r w:rsidRPr="00057E88">
        <w:rPr>
          <w:rFonts w:ascii="Times New Roman" w:hAnsi="Times New Roman"/>
          <w:sz w:val="24"/>
          <w:szCs w:val="24"/>
        </w:rPr>
        <w:t xml:space="preserve"> the data</w:t>
      </w:r>
      <w:r w:rsidR="00F45DA9" w:rsidRPr="00057E88">
        <w:rPr>
          <w:rFonts w:ascii="Times New Roman" w:hAnsi="Times New Roman"/>
          <w:sz w:val="24"/>
          <w:szCs w:val="24"/>
        </w:rPr>
        <w:t xml:space="preserve"> (Krosnick, 2018).</w:t>
      </w:r>
    </w:p>
    <w:p w14:paraId="567D44F9" w14:textId="7F0043E5" w:rsidR="00453688" w:rsidRPr="00057E88" w:rsidRDefault="00453688" w:rsidP="00057E88">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Additionally, the study’s cross-sectional design limits the ability to establish causal relationships. Although the research will provide valuable insights into patterns and </w:t>
      </w:r>
      <w:r w:rsidR="007D75EA" w:rsidRPr="00057E88">
        <w:rPr>
          <w:rFonts w:ascii="Times New Roman" w:hAnsi="Times New Roman"/>
          <w:sz w:val="24"/>
          <w:szCs w:val="24"/>
        </w:rPr>
        <w:t>relationships</w:t>
      </w:r>
      <w:r w:rsidRPr="00057E88">
        <w:rPr>
          <w:rFonts w:ascii="Times New Roman" w:hAnsi="Times New Roman"/>
          <w:sz w:val="24"/>
          <w:szCs w:val="24"/>
        </w:rPr>
        <w:t>, it will not be able to determine the underlying causes of the observed relationships</w:t>
      </w:r>
      <w:r w:rsidR="00F3089A" w:rsidRPr="00057E88">
        <w:rPr>
          <w:rFonts w:ascii="Times New Roman" w:hAnsi="Times New Roman"/>
          <w:sz w:val="24"/>
          <w:szCs w:val="24"/>
        </w:rPr>
        <w:t xml:space="preserve"> (Wang &amp; Cheng, 2020).</w:t>
      </w:r>
    </w:p>
    <w:p w14:paraId="59F006C2" w14:textId="3EB69A7D" w:rsidR="00E67B4F" w:rsidRPr="00E67B4F" w:rsidRDefault="00453688" w:rsidP="0043449E">
      <w:pPr>
        <w:pStyle w:val="ListParagraph"/>
        <w:spacing w:line="360" w:lineRule="auto"/>
        <w:rPr>
          <w:rFonts w:ascii="Times New Roman" w:hAnsi="Times New Roman"/>
          <w:sz w:val="24"/>
          <w:szCs w:val="24"/>
        </w:rPr>
      </w:pPr>
      <w:r w:rsidRPr="00057E88">
        <w:rPr>
          <w:rFonts w:ascii="Times New Roman" w:hAnsi="Times New Roman"/>
          <w:sz w:val="24"/>
          <w:szCs w:val="24"/>
        </w:rPr>
        <w:t xml:space="preserve">Moreover, the study is limited by time constraints, which may affect the depth of the analysis or the ability to explore certain factors in </w:t>
      </w:r>
      <w:r w:rsidR="007D75EA" w:rsidRPr="00057E88">
        <w:rPr>
          <w:rFonts w:ascii="Times New Roman" w:hAnsi="Times New Roman"/>
          <w:sz w:val="24"/>
          <w:szCs w:val="24"/>
        </w:rPr>
        <w:t>more</w:t>
      </w:r>
      <w:r w:rsidRPr="00057E88">
        <w:rPr>
          <w:rFonts w:ascii="Times New Roman" w:hAnsi="Times New Roman"/>
          <w:sz w:val="24"/>
          <w:szCs w:val="24"/>
        </w:rPr>
        <w:t xml:space="preserve"> detail. The possibility of missing data, as some participants may not complete all sections of the survey, could also impact the overall findings.</w:t>
      </w:r>
      <w:r w:rsidR="007D75EA" w:rsidRPr="00057E88">
        <w:rPr>
          <w:rFonts w:ascii="Times New Roman" w:hAnsi="Times New Roman"/>
          <w:sz w:val="24"/>
          <w:szCs w:val="24"/>
        </w:rPr>
        <w:t xml:space="preserve"> </w:t>
      </w:r>
      <w:r w:rsidRPr="00057E88">
        <w:rPr>
          <w:rFonts w:ascii="Times New Roman" w:hAnsi="Times New Roman"/>
          <w:sz w:val="24"/>
          <w:szCs w:val="24"/>
        </w:rPr>
        <w:t xml:space="preserve">Lastly, while every effort will be made to ensure the accuracy and reliability of the data, the study’s findings should be </w:t>
      </w:r>
      <w:r w:rsidR="007D75EA" w:rsidRPr="00057E88">
        <w:rPr>
          <w:rFonts w:ascii="Times New Roman" w:hAnsi="Times New Roman"/>
          <w:sz w:val="24"/>
          <w:szCs w:val="24"/>
        </w:rPr>
        <w:t xml:space="preserve">analysed </w:t>
      </w:r>
      <w:r w:rsidRPr="00057E88">
        <w:rPr>
          <w:rFonts w:ascii="Times New Roman" w:hAnsi="Times New Roman"/>
          <w:sz w:val="24"/>
          <w:szCs w:val="24"/>
        </w:rPr>
        <w:t>within the context of these limitations</w:t>
      </w:r>
      <w:r w:rsidR="00F3089A" w:rsidRPr="00057E88">
        <w:rPr>
          <w:rFonts w:ascii="Times New Roman" w:hAnsi="Times New Roman"/>
          <w:sz w:val="24"/>
          <w:szCs w:val="24"/>
        </w:rPr>
        <w:t xml:space="preserve"> (Bolarinwa, 2015</w:t>
      </w:r>
      <w:r w:rsidR="00700CFA" w:rsidRPr="00057E88">
        <w:rPr>
          <w:rFonts w:ascii="Times New Roman" w:hAnsi="Times New Roman"/>
          <w:vanish/>
          <w:sz w:val="24"/>
          <w:szCs w:val="24"/>
        </w:rPr>
        <w:t>Bottom of Form</w:t>
      </w:r>
    </w:p>
    <w:p w14:paraId="3B927B4F" w14:textId="3A835640" w:rsidR="00C251EC" w:rsidRPr="00057E88" w:rsidRDefault="000E3BDD" w:rsidP="00057E88">
      <w:pPr>
        <w:pStyle w:val="ListParagraph"/>
        <w:numPr>
          <w:ilvl w:val="0"/>
          <w:numId w:val="6"/>
        </w:numPr>
        <w:spacing w:line="360" w:lineRule="auto"/>
        <w:rPr>
          <w:rFonts w:ascii="Times New Roman" w:hAnsi="Times New Roman"/>
          <w:sz w:val="24"/>
          <w:szCs w:val="24"/>
        </w:rPr>
      </w:pPr>
      <w:r w:rsidRPr="00057E88">
        <w:rPr>
          <w:rFonts w:ascii="Times New Roman" w:hAnsi="Times New Roman"/>
          <w:b/>
          <w:bCs/>
          <w:sz w:val="24"/>
          <w:szCs w:val="24"/>
        </w:rPr>
        <w:lastRenderedPageBreak/>
        <w:t>Data Analysis</w:t>
      </w:r>
    </w:p>
    <w:p w14:paraId="753B9E1E" w14:textId="0A870780" w:rsidR="003759D9" w:rsidRPr="00057E88" w:rsidRDefault="003759D9" w:rsidP="00057E88">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r w:rsidRPr="00057E88">
        <w:rPr>
          <w:rFonts w:ascii="Times New Roman" w:eastAsia="Times New Roman" w:hAnsi="Times New Roman"/>
          <w:sz w:val="24"/>
          <w:szCs w:val="24"/>
          <w:lang w:eastAsia="en-GB"/>
        </w:rPr>
        <w:t xml:space="preserve">Data analysis is essential for understanding the rationale behind the selection of </w:t>
      </w:r>
      <w:r w:rsidR="00C70845" w:rsidRPr="00057E88">
        <w:rPr>
          <w:rFonts w:ascii="Times New Roman" w:eastAsia="Times New Roman" w:hAnsi="Times New Roman"/>
          <w:sz w:val="24"/>
          <w:szCs w:val="24"/>
          <w:lang w:eastAsia="en-GB"/>
        </w:rPr>
        <w:t>spe</w:t>
      </w:r>
      <w:r w:rsidRPr="00057E88">
        <w:rPr>
          <w:rFonts w:ascii="Times New Roman" w:eastAsia="Times New Roman" w:hAnsi="Times New Roman"/>
          <w:sz w:val="24"/>
          <w:szCs w:val="24"/>
          <w:lang w:eastAsia="en-GB"/>
        </w:rPr>
        <w:t>cific tests in a research study. Clearly explaining which tests are used and why they are necessary helps demonstrate their relevance, supports the study’s objectives, and ensures the validity of the research findings (Bhatia, 2017).</w:t>
      </w:r>
    </w:p>
    <w:p w14:paraId="0B2DE567" w14:textId="77777777" w:rsidR="003759D9" w:rsidRPr="00057E88" w:rsidRDefault="003759D9" w:rsidP="00057E88">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r w:rsidRPr="00057E88">
        <w:rPr>
          <w:rFonts w:ascii="Times New Roman" w:eastAsia="Times New Roman" w:hAnsi="Times New Roman"/>
          <w:sz w:val="24"/>
          <w:szCs w:val="24"/>
          <w:lang w:eastAsia="en-GB"/>
        </w:rPr>
        <w:t>As this is a quantitative research study, several statistical tests will be conducted to provide a robust set of results for analysis. The first to be conducted will be a Pearson correlation test. This test investigates the strength and direction of the linear relationship between two continuous variables, returning a value between -1 and +1, where -1 indicates a perfect negative correlation, +1 a perfect positive correlation, and 0 no correlation at all (Turney, 2022). This test is necessary for the purpose of this research, as it allows for the investigation of whether two variables move together and whether a correlation or relationship exists between them. The two variables that will be investigated are the type of course and the level of AI usage despite restrictions.</w:t>
      </w:r>
    </w:p>
    <w:p w14:paraId="7AC667AC" w14:textId="7BF539AB" w:rsidR="003759D9" w:rsidRPr="00057E88" w:rsidRDefault="003759D9" w:rsidP="00057E88">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r w:rsidRPr="00057E88">
        <w:rPr>
          <w:rFonts w:ascii="Times New Roman" w:eastAsia="Times New Roman" w:hAnsi="Times New Roman"/>
          <w:sz w:val="24"/>
          <w:szCs w:val="24"/>
          <w:lang w:eastAsia="en-GB"/>
        </w:rPr>
        <w:t>Another test that will be incorporated is the Pearson Chi-square test of independence. This is a non-parametric statistical test used to determine whether there is a significant pattern or relationship between two categorical variables. It compares the observed frequencies in each category to the frequencies that would be expected if the variables were independent (Laerd Statistics, 2018). This test is necessary to meet the objectives of this research, which aim to explore any relationships between certain variables. For this research, it will determine whether there is a statistically significant rel</w:t>
      </w:r>
      <w:r w:rsidR="003549E7" w:rsidRPr="00057E88">
        <w:rPr>
          <w:rFonts w:ascii="Times New Roman" w:eastAsia="Times New Roman" w:hAnsi="Times New Roman"/>
          <w:sz w:val="24"/>
          <w:szCs w:val="24"/>
          <w:lang w:eastAsia="en-GB"/>
        </w:rPr>
        <w:t xml:space="preserve">ationship </w:t>
      </w:r>
      <w:r w:rsidRPr="00057E88">
        <w:rPr>
          <w:rFonts w:ascii="Times New Roman" w:eastAsia="Times New Roman" w:hAnsi="Times New Roman"/>
          <w:sz w:val="24"/>
          <w:szCs w:val="24"/>
          <w:lang w:eastAsia="en-GB"/>
        </w:rPr>
        <w:t>between the type of course and whether AI usage is encouraged by tutors.</w:t>
      </w:r>
    </w:p>
    <w:p w14:paraId="288427B9" w14:textId="4AE7D2F9" w:rsidR="003759D9" w:rsidRPr="00057E88" w:rsidRDefault="003759D9" w:rsidP="00057E88">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r w:rsidRPr="00057E88">
        <w:rPr>
          <w:rFonts w:ascii="Times New Roman" w:eastAsia="Times New Roman" w:hAnsi="Times New Roman"/>
          <w:sz w:val="24"/>
          <w:szCs w:val="24"/>
          <w:lang w:eastAsia="en-GB"/>
        </w:rPr>
        <w:t xml:space="preserve">A third test that will be applied is an Independent Samples t-test, along with Levene’s test for equality of variances. The independent samples t-test is a statistical method used to compare the means of two independent groups to determine whether there is a statistically significant difference between them. It is </w:t>
      </w:r>
      <w:r w:rsidR="00C73975" w:rsidRPr="00057E88">
        <w:rPr>
          <w:rFonts w:ascii="Times New Roman" w:eastAsia="Times New Roman" w:hAnsi="Times New Roman"/>
          <w:sz w:val="24"/>
          <w:szCs w:val="24"/>
          <w:lang w:eastAsia="en-GB"/>
        </w:rPr>
        <w:t>most often</w:t>
      </w:r>
      <w:r w:rsidRPr="00057E88">
        <w:rPr>
          <w:rFonts w:ascii="Times New Roman" w:eastAsia="Times New Roman" w:hAnsi="Times New Roman"/>
          <w:sz w:val="24"/>
          <w:szCs w:val="24"/>
          <w:lang w:eastAsia="en-GB"/>
        </w:rPr>
        <w:t xml:space="preserve"> used when there is one categorical independent variable with two levels (JMP Statistical Discovery, 2025). Before performing the t-test, it is important to check the assumption of equal variances between the two groups, which is where Levene’s test is used. Levene’s test assesses whether the variances of the groups are equal. If the result is not significant, meaning the p-value is greater than 0.05, then the standard t-test result is used. If the </w:t>
      </w:r>
      <w:r w:rsidRPr="00057E88">
        <w:rPr>
          <w:rFonts w:ascii="Times New Roman" w:eastAsia="Times New Roman" w:hAnsi="Times New Roman"/>
          <w:sz w:val="24"/>
          <w:szCs w:val="24"/>
          <w:lang w:eastAsia="en-GB"/>
        </w:rPr>
        <w:lastRenderedPageBreak/>
        <w:t>result is significant, a corrected version of the t-test is applied instead to account for the unequal variances (Kent State University, 2018). The two variables that will be analysed are the course type and unacceptable use of AI.</w:t>
      </w:r>
    </w:p>
    <w:p w14:paraId="70F4AFF5" w14:textId="23FCF55D" w:rsidR="003759D9" w:rsidRPr="00057E88" w:rsidRDefault="003759D9" w:rsidP="00057E88">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r w:rsidRPr="00057E88">
        <w:rPr>
          <w:rFonts w:ascii="Times New Roman" w:eastAsia="Times New Roman" w:hAnsi="Times New Roman"/>
          <w:sz w:val="24"/>
          <w:szCs w:val="24"/>
          <w:lang w:eastAsia="en-GB"/>
        </w:rPr>
        <w:t xml:space="preserve">A final test that will be performed is the Spearman’s Rank-Order Correlation test. This is a non-parametric statistical </w:t>
      </w:r>
      <w:r w:rsidR="00AE7E2C" w:rsidRPr="00057E88">
        <w:rPr>
          <w:rFonts w:ascii="Times New Roman" w:eastAsia="Times New Roman" w:hAnsi="Times New Roman"/>
          <w:sz w:val="24"/>
          <w:szCs w:val="24"/>
          <w:lang w:eastAsia="en-GB"/>
        </w:rPr>
        <w:t>test,</w:t>
      </w:r>
      <w:r w:rsidRPr="00057E88">
        <w:rPr>
          <w:rFonts w:ascii="Times New Roman" w:eastAsia="Times New Roman" w:hAnsi="Times New Roman"/>
          <w:sz w:val="24"/>
          <w:szCs w:val="24"/>
          <w:lang w:eastAsia="en-GB"/>
        </w:rPr>
        <w:t xml:space="preserve"> used to measure the strength and direction of the association between two ranked or continuous variables. Unlike Pearson’s correlation, it does not assume a linear relationship or a normal distribution of the data, making it more suitable for data that violate these assumptions (Genest et al., 2013). This test will be used because some of the data in this research does not meet the assumptions required for Pearson’s correlation. The two variables in question here are whether students are still using AI against instructions and the perceived helpfulness of guidance provided by staff.</w:t>
      </w:r>
    </w:p>
    <w:p w14:paraId="0163DBB2" w14:textId="77777777" w:rsidR="000E3BDD" w:rsidRPr="00057E88" w:rsidRDefault="000E3BDD" w:rsidP="00057E88">
      <w:pPr>
        <w:pStyle w:val="ListParagraph"/>
        <w:spacing w:line="360" w:lineRule="auto"/>
        <w:rPr>
          <w:rFonts w:ascii="Times New Roman" w:hAnsi="Times New Roman"/>
          <w:b/>
          <w:bCs/>
          <w:sz w:val="24"/>
          <w:szCs w:val="24"/>
        </w:rPr>
      </w:pPr>
    </w:p>
    <w:p w14:paraId="0337E677" w14:textId="77777777" w:rsidR="000E3BDD" w:rsidRPr="00057E88" w:rsidRDefault="000E3BDD" w:rsidP="00057E88">
      <w:pPr>
        <w:pStyle w:val="ListParagraph"/>
        <w:spacing w:line="360" w:lineRule="auto"/>
        <w:rPr>
          <w:rFonts w:ascii="Times New Roman" w:hAnsi="Times New Roman"/>
          <w:b/>
          <w:bCs/>
          <w:sz w:val="24"/>
          <w:szCs w:val="24"/>
        </w:rPr>
      </w:pPr>
    </w:p>
    <w:p w14:paraId="44055DE1" w14:textId="77777777" w:rsidR="00BF716B" w:rsidRPr="00057E88" w:rsidRDefault="00BF716B" w:rsidP="00057E88">
      <w:pPr>
        <w:pStyle w:val="ListParagraph"/>
        <w:spacing w:line="360" w:lineRule="auto"/>
        <w:rPr>
          <w:rFonts w:ascii="Times New Roman" w:hAnsi="Times New Roman"/>
          <w:b/>
          <w:bCs/>
          <w:sz w:val="24"/>
          <w:szCs w:val="24"/>
        </w:rPr>
      </w:pPr>
    </w:p>
    <w:p w14:paraId="22D50693" w14:textId="77777777" w:rsidR="00BF716B" w:rsidRPr="00057E88" w:rsidRDefault="00BF716B" w:rsidP="00057E88">
      <w:pPr>
        <w:pStyle w:val="ListParagraph"/>
        <w:spacing w:line="360" w:lineRule="auto"/>
        <w:rPr>
          <w:rFonts w:ascii="Times New Roman" w:hAnsi="Times New Roman"/>
          <w:b/>
          <w:bCs/>
          <w:sz w:val="24"/>
          <w:szCs w:val="24"/>
        </w:rPr>
      </w:pPr>
    </w:p>
    <w:p w14:paraId="3B959DAE" w14:textId="77777777" w:rsidR="00BF716B" w:rsidRPr="00057E88" w:rsidRDefault="00BF716B" w:rsidP="00057E88">
      <w:pPr>
        <w:pStyle w:val="ListParagraph"/>
        <w:spacing w:line="360" w:lineRule="auto"/>
        <w:rPr>
          <w:rFonts w:ascii="Times New Roman" w:hAnsi="Times New Roman"/>
          <w:b/>
          <w:bCs/>
          <w:sz w:val="24"/>
          <w:szCs w:val="24"/>
        </w:rPr>
      </w:pPr>
    </w:p>
    <w:p w14:paraId="1FDEE11B" w14:textId="77777777" w:rsidR="00BF716B" w:rsidRPr="00057E88" w:rsidRDefault="00BF716B" w:rsidP="00057E88">
      <w:pPr>
        <w:pStyle w:val="ListParagraph"/>
        <w:spacing w:line="360" w:lineRule="auto"/>
        <w:rPr>
          <w:rFonts w:ascii="Times New Roman" w:hAnsi="Times New Roman"/>
          <w:b/>
          <w:bCs/>
          <w:sz w:val="24"/>
          <w:szCs w:val="24"/>
        </w:rPr>
      </w:pPr>
    </w:p>
    <w:p w14:paraId="5D2453E1" w14:textId="77777777" w:rsidR="00BF716B" w:rsidRPr="00057E88" w:rsidRDefault="00BF716B" w:rsidP="00057E88">
      <w:pPr>
        <w:pStyle w:val="ListParagraph"/>
        <w:spacing w:line="360" w:lineRule="auto"/>
        <w:rPr>
          <w:rFonts w:ascii="Times New Roman" w:hAnsi="Times New Roman"/>
          <w:b/>
          <w:bCs/>
          <w:sz w:val="24"/>
          <w:szCs w:val="24"/>
        </w:rPr>
      </w:pPr>
    </w:p>
    <w:p w14:paraId="487BE81B" w14:textId="77777777" w:rsidR="00BF716B" w:rsidRDefault="00BF716B" w:rsidP="00057E88">
      <w:pPr>
        <w:pStyle w:val="ListParagraph"/>
        <w:spacing w:line="360" w:lineRule="auto"/>
        <w:rPr>
          <w:rFonts w:ascii="Times New Roman" w:hAnsi="Times New Roman"/>
          <w:b/>
          <w:bCs/>
          <w:sz w:val="24"/>
          <w:szCs w:val="24"/>
        </w:rPr>
      </w:pPr>
    </w:p>
    <w:p w14:paraId="18F7F157" w14:textId="77777777" w:rsidR="0043449E" w:rsidRDefault="0043449E" w:rsidP="00057E88">
      <w:pPr>
        <w:pStyle w:val="ListParagraph"/>
        <w:spacing w:line="360" w:lineRule="auto"/>
        <w:rPr>
          <w:rFonts w:ascii="Times New Roman" w:hAnsi="Times New Roman"/>
          <w:b/>
          <w:bCs/>
          <w:sz w:val="24"/>
          <w:szCs w:val="24"/>
        </w:rPr>
      </w:pPr>
    </w:p>
    <w:p w14:paraId="3B2AE3A6" w14:textId="77777777" w:rsidR="0043449E" w:rsidRDefault="0043449E" w:rsidP="00057E88">
      <w:pPr>
        <w:pStyle w:val="ListParagraph"/>
        <w:spacing w:line="360" w:lineRule="auto"/>
        <w:rPr>
          <w:rFonts w:ascii="Times New Roman" w:hAnsi="Times New Roman"/>
          <w:b/>
          <w:bCs/>
          <w:sz w:val="24"/>
          <w:szCs w:val="24"/>
        </w:rPr>
      </w:pPr>
    </w:p>
    <w:p w14:paraId="0A44C589" w14:textId="77777777" w:rsidR="0043449E" w:rsidRDefault="0043449E" w:rsidP="00057E88">
      <w:pPr>
        <w:pStyle w:val="ListParagraph"/>
        <w:spacing w:line="360" w:lineRule="auto"/>
        <w:rPr>
          <w:rFonts w:ascii="Times New Roman" w:hAnsi="Times New Roman"/>
          <w:b/>
          <w:bCs/>
          <w:sz w:val="24"/>
          <w:szCs w:val="24"/>
        </w:rPr>
      </w:pPr>
    </w:p>
    <w:p w14:paraId="34016E14" w14:textId="77777777" w:rsidR="0043449E" w:rsidRDefault="0043449E" w:rsidP="00057E88">
      <w:pPr>
        <w:pStyle w:val="ListParagraph"/>
        <w:spacing w:line="360" w:lineRule="auto"/>
        <w:rPr>
          <w:rFonts w:ascii="Times New Roman" w:hAnsi="Times New Roman"/>
          <w:b/>
          <w:bCs/>
          <w:sz w:val="24"/>
          <w:szCs w:val="24"/>
        </w:rPr>
      </w:pPr>
    </w:p>
    <w:p w14:paraId="3EABD880" w14:textId="77777777" w:rsidR="0043449E" w:rsidRPr="00057E88" w:rsidRDefault="0043449E" w:rsidP="00057E88">
      <w:pPr>
        <w:pStyle w:val="ListParagraph"/>
        <w:spacing w:line="360" w:lineRule="auto"/>
        <w:rPr>
          <w:rFonts w:ascii="Times New Roman" w:hAnsi="Times New Roman"/>
          <w:b/>
          <w:bCs/>
          <w:sz w:val="24"/>
          <w:szCs w:val="24"/>
        </w:rPr>
      </w:pPr>
    </w:p>
    <w:p w14:paraId="63EA2660" w14:textId="77777777" w:rsidR="000E3BDD" w:rsidRPr="00057E88" w:rsidRDefault="000E3BDD" w:rsidP="00057E88">
      <w:pPr>
        <w:pStyle w:val="ListParagraph"/>
        <w:spacing w:line="360" w:lineRule="auto"/>
        <w:rPr>
          <w:rFonts w:ascii="Times New Roman" w:hAnsi="Times New Roman"/>
          <w:b/>
          <w:bCs/>
          <w:sz w:val="24"/>
          <w:szCs w:val="24"/>
        </w:rPr>
      </w:pPr>
    </w:p>
    <w:p w14:paraId="093BBF05" w14:textId="77777777" w:rsidR="00BF716B" w:rsidRPr="00653F9C" w:rsidRDefault="00BF716B" w:rsidP="00653F9C">
      <w:pPr>
        <w:spacing w:line="360" w:lineRule="auto"/>
        <w:rPr>
          <w:rFonts w:ascii="Times New Roman" w:hAnsi="Times New Roman"/>
          <w:sz w:val="24"/>
          <w:szCs w:val="24"/>
        </w:rPr>
      </w:pPr>
    </w:p>
    <w:p w14:paraId="55020069" w14:textId="5E8FA966" w:rsidR="000E3BDD" w:rsidRPr="008D4309" w:rsidRDefault="000E3BDD" w:rsidP="008D4309">
      <w:pPr>
        <w:pStyle w:val="ListParagraph"/>
        <w:numPr>
          <w:ilvl w:val="0"/>
          <w:numId w:val="6"/>
        </w:numPr>
        <w:spacing w:line="360" w:lineRule="auto"/>
        <w:rPr>
          <w:rFonts w:ascii="Times New Roman" w:hAnsi="Times New Roman"/>
          <w:sz w:val="24"/>
          <w:szCs w:val="24"/>
        </w:rPr>
      </w:pPr>
      <w:r w:rsidRPr="008D4309">
        <w:rPr>
          <w:rFonts w:ascii="Times New Roman" w:hAnsi="Times New Roman"/>
          <w:b/>
          <w:bCs/>
          <w:sz w:val="24"/>
          <w:szCs w:val="24"/>
        </w:rPr>
        <w:lastRenderedPageBreak/>
        <w:t>Results</w:t>
      </w:r>
    </w:p>
    <w:p w14:paraId="4A5E4F76" w14:textId="77777777" w:rsidR="00DC70EC" w:rsidRPr="00057E88" w:rsidRDefault="00EB7E26" w:rsidP="00057E88">
      <w:pPr>
        <w:pStyle w:val="ListParagraph"/>
        <w:suppressAutoHyphens w:val="0"/>
        <w:autoSpaceDN/>
        <w:spacing w:before="100" w:beforeAutospacing="1" w:after="100" w:afterAutospacing="1" w:line="360" w:lineRule="auto"/>
        <w:textAlignment w:val="auto"/>
        <w:rPr>
          <w:rFonts w:ascii="Times New Roman" w:eastAsia="Times New Roman" w:hAnsi="Times New Roman"/>
          <w:i/>
          <w:iCs/>
          <w:sz w:val="24"/>
          <w:szCs w:val="24"/>
          <w:lang w:eastAsia="en-GB"/>
        </w:rPr>
      </w:pPr>
      <w:r w:rsidRPr="00057E88">
        <w:rPr>
          <w:rFonts w:ascii="Times New Roman" w:eastAsia="Times New Roman" w:hAnsi="Times New Roman"/>
          <w:i/>
          <w:iCs/>
          <w:sz w:val="24"/>
          <w:szCs w:val="24"/>
          <w:lang w:eastAsia="en-GB"/>
        </w:rPr>
        <w:t>To explore whether undergraduate courses are more likely to have students who continue using AI tools even when instructed not to</w:t>
      </w:r>
      <w:r w:rsidR="00DC70EC" w:rsidRPr="00057E88">
        <w:rPr>
          <w:rFonts w:ascii="Times New Roman" w:eastAsia="Times New Roman" w:hAnsi="Times New Roman"/>
          <w:i/>
          <w:iCs/>
          <w:sz w:val="24"/>
          <w:szCs w:val="24"/>
          <w:lang w:eastAsia="en-GB"/>
        </w:rPr>
        <w:t>:</w:t>
      </w:r>
    </w:p>
    <w:p w14:paraId="63B1D5CB" w14:textId="01F983AE" w:rsidR="00EF1FAB" w:rsidRPr="00EF1FAB" w:rsidRDefault="00EF1FAB" w:rsidP="00057E88">
      <w:pPr>
        <w:pStyle w:val="ListParagraph"/>
        <w:spacing w:line="360" w:lineRule="auto"/>
        <w:rPr>
          <w:rFonts w:ascii="Times New Roman" w:eastAsia="Times New Roman" w:hAnsi="Times New Roman"/>
          <w:sz w:val="24"/>
          <w:szCs w:val="24"/>
          <w:lang w:eastAsia="en-GB"/>
        </w:rPr>
      </w:pPr>
      <w:r w:rsidRPr="00EF1FAB">
        <w:rPr>
          <w:rFonts w:ascii="Times New Roman" w:eastAsia="Times New Roman" w:hAnsi="Times New Roman"/>
          <w:sz w:val="24"/>
          <w:szCs w:val="24"/>
          <w:lang w:eastAsia="en-GB"/>
        </w:rPr>
        <w:t>A Pearson correlation was conducted to examine the relationship between course type (RecodedV1: undergraduate, postgraduate, or both) and the level of AI usage despite explicit institutional restrictions (RecodedV3: none, few, some, many). The objective was to determine whether the type of academic course a student is enrolled in is associated with the extent to which they continue to use AI tools against instructions.</w:t>
      </w:r>
    </w:p>
    <w:p w14:paraId="3863A982" w14:textId="75174C04" w:rsidR="00EF1FAB" w:rsidRPr="00EF1FAB" w:rsidRDefault="00EF1FAB" w:rsidP="00057E88">
      <w:pPr>
        <w:pStyle w:val="ListParagraph"/>
        <w:spacing w:line="360" w:lineRule="auto"/>
        <w:rPr>
          <w:rFonts w:ascii="Times New Roman" w:eastAsia="Times New Roman" w:hAnsi="Times New Roman"/>
          <w:sz w:val="24"/>
          <w:szCs w:val="24"/>
          <w:lang w:eastAsia="en-GB"/>
        </w:rPr>
      </w:pPr>
      <w:r w:rsidRPr="00EF1FAB">
        <w:rPr>
          <w:rFonts w:ascii="Times New Roman" w:eastAsia="Times New Roman" w:hAnsi="Times New Roman"/>
          <w:sz w:val="24"/>
          <w:szCs w:val="24"/>
          <w:lang w:eastAsia="en-GB"/>
        </w:rPr>
        <w:t xml:space="preserve">The analysis revealed a small, positive correlation between these variables, with a correlation coefficient of r = .154 and a p-value of .095. This suggests a weak tendency for students enrolled in undergraduate courses to report slightly higher levels of AI use compared to those enrolled in postgraduate programmes. While this </w:t>
      </w:r>
      <w:r w:rsidR="006561B3" w:rsidRPr="00057E88">
        <w:rPr>
          <w:rFonts w:ascii="Times New Roman" w:eastAsia="Times New Roman" w:hAnsi="Times New Roman"/>
          <w:sz w:val="24"/>
          <w:szCs w:val="24"/>
          <w:lang w:eastAsia="en-GB"/>
        </w:rPr>
        <w:t>level</w:t>
      </w:r>
      <w:r w:rsidRPr="00EF1FAB">
        <w:rPr>
          <w:rFonts w:ascii="Times New Roman" w:eastAsia="Times New Roman" w:hAnsi="Times New Roman"/>
          <w:sz w:val="24"/>
          <w:szCs w:val="24"/>
          <w:lang w:eastAsia="en-GB"/>
        </w:rPr>
        <w:t xml:space="preserve"> of association may imply that undergraduates are somewhat more likely to persist in AI usage despite </w:t>
      </w:r>
      <w:r w:rsidR="006561B3" w:rsidRPr="00057E88">
        <w:rPr>
          <w:rFonts w:ascii="Times New Roman" w:eastAsia="Times New Roman" w:hAnsi="Times New Roman"/>
          <w:sz w:val="24"/>
          <w:szCs w:val="24"/>
          <w:lang w:eastAsia="en-GB"/>
        </w:rPr>
        <w:t>being told not to</w:t>
      </w:r>
      <w:r w:rsidRPr="00EF1FAB">
        <w:rPr>
          <w:rFonts w:ascii="Times New Roman" w:eastAsia="Times New Roman" w:hAnsi="Times New Roman"/>
          <w:sz w:val="24"/>
          <w:szCs w:val="24"/>
          <w:lang w:eastAsia="en-GB"/>
        </w:rPr>
        <w:t>, the relationship is not strong.</w:t>
      </w:r>
    </w:p>
    <w:p w14:paraId="626AB51E" w14:textId="0BC46D59" w:rsidR="00EF1FAB" w:rsidRPr="00EF1FAB" w:rsidRDefault="006561B3" w:rsidP="00057E88">
      <w:pPr>
        <w:pStyle w:val="ListParagraph"/>
        <w:spacing w:line="360" w:lineRule="auto"/>
        <w:rPr>
          <w:rFonts w:ascii="Times New Roman" w:eastAsia="Times New Roman" w:hAnsi="Times New Roman"/>
          <w:sz w:val="24"/>
          <w:szCs w:val="24"/>
          <w:lang w:eastAsia="en-GB"/>
        </w:rPr>
      </w:pPr>
      <w:r w:rsidRPr="00057E88">
        <w:rPr>
          <w:rFonts w:ascii="Times New Roman" w:eastAsia="Times New Roman" w:hAnsi="Times New Roman"/>
          <w:sz w:val="24"/>
          <w:szCs w:val="24"/>
          <w:lang w:eastAsia="en-GB"/>
        </w:rPr>
        <w:t>T</w:t>
      </w:r>
      <w:r w:rsidR="00EF1FAB" w:rsidRPr="00EF1FAB">
        <w:rPr>
          <w:rFonts w:ascii="Times New Roman" w:eastAsia="Times New Roman" w:hAnsi="Times New Roman"/>
          <w:sz w:val="24"/>
          <w:szCs w:val="24"/>
          <w:lang w:eastAsia="en-GB"/>
        </w:rPr>
        <w:t>he p-value exceeds the commonly accepted threshold for statistical significance,</w:t>
      </w:r>
      <w:r w:rsidR="00BB4677" w:rsidRPr="00057E88">
        <w:rPr>
          <w:rFonts w:ascii="Times New Roman" w:eastAsia="Times New Roman" w:hAnsi="Times New Roman"/>
          <w:sz w:val="24"/>
          <w:szCs w:val="24"/>
          <w:lang w:eastAsia="en-GB"/>
        </w:rPr>
        <w:t xml:space="preserve"> typically set at a = 0.05, </w:t>
      </w:r>
      <w:r w:rsidR="00EF1FAB" w:rsidRPr="00EF1FAB">
        <w:rPr>
          <w:rFonts w:ascii="Times New Roman" w:eastAsia="Times New Roman" w:hAnsi="Times New Roman"/>
          <w:sz w:val="24"/>
          <w:szCs w:val="24"/>
          <w:lang w:eastAsia="en-GB"/>
        </w:rPr>
        <w:t>meaning</w:t>
      </w:r>
      <w:r w:rsidR="00F54A32" w:rsidRPr="00057E88">
        <w:rPr>
          <w:rFonts w:ascii="Times New Roman" w:eastAsia="Times New Roman" w:hAnsi="Times New Roman"/>
          <w:sz w:val="24"/>
          <w:szCs w:val="24"/>
          <w:lang w:eastAsia="en-GB"/>
        </w:rPr>
        <w:t xml:space="preserve"> that</w:t>
      </w:r>
      <w:r w:rsidR="00EF1FAB" w:rsidRPr="00EF1FAB">
        <w:rPr>
          <w:rFonts w:ascii="Times New Roman" w:eastAsia="Times New Roman" w:hAnsi="Times New Roman"/>
          <w:sz w:val="24"/>
          <w:szCs w:val="24"/>
          <w:lang w:eastAsia="en-GB"/>
        </w:rPr>
        <w:t xml:space="preserve"> the correlation is not statistically significant. </w:t>
      </w:r>
      <w:r w:rsidR="00F54A32" w:rsidRPr="00057E88">
        <w:rPr>
          <w:rFonts w:ascii="Times New Roman" w:eastAsia="Times New Roman" w:hAnsi="Times New Roman"/>
          <w:sz w:val="24"/>
          <w:szCs w:val="24"/>
          <w:lang w:eastAsia="en-GB"/>
        </w:rPr>
        <w:t>Even</w:t>
      </w:r>
      <w:r w:rsidR="00EF1FAB" w:rsidRPr="00EF1FAB">
        <w:rPr>
          <w:rFonts w:ascii="Times New Roman" w:eastAsia="Times New Roman" w:hAnsi="Times New Roman"/>
          <w:sz w:val="24"/>
          <w:szCs w:val="24"/>
          <w:lang w:eastAsia="en-GB"/>
        </w:rPr>
        <w:t xml:space="preserve"> </w:t>
      </w:r>
      <w:r w:rsidR="00F54A32" w:rsidRPr="00057E88">
        <w:rPr>
          <w:rFonts w:ascii="Times New Roman" w:eastAsia="Times New Roman" w:hAnsi="Times New Roman"/>
          <w:sz w:val="24"/>
          <w:szCs w:val="24"/>
          <w:lang w:eastAsia="en-GB"/>
        </w:rPr>
        <w:t>though</w:t>
      </w:r>
      <w:r w:rsidR="00EF1FAB" w:rsidRPr="00EF1FAB">
        <w:rPr>
          <w:rFonts w:ascii="Times New Roman" w:eastAsia="Times New Roman" w:hAnsi="Times New Roman"/>
          <w:sz w:val="24"/>
          <w:szCs w:val="24"/>
          <w:lang w:eastAsia="en-GB"/>
        </w:rPr>
        <w:t xml:space="preserve"> there is a small trend in the data, we cannot confidently </w:t>
      </w:r>
      <w:r w:rsidR="007D20EC" w:rsidRPr="00057E88">
        <w:rPr>
          <w:rFonts w:ascii="Times New Roman" w:eastAsia="Times New Roman" w:hAnsi="Times New Roman"/>
          <w:sz w:val="24"/>
          <w:szCs w:val="24"/>
          <w:lang w:eastAsia="en-GB"/>
        </w:rPr>
        <w:t>state</w:t>
      </w:r>
      <w:r w:rsidR="00EF1FAB" w:rsidRPr="00EF1FAB">
        <w:rPr>
          <w:rFonts w:ascii="Times New Roman" w:eastAsia="Times New Roman" w:hAnsi="Times New Roman"/>
          <w:sz w:val="24"/>
          <w:szCs w:val="24"/>
          <w:lang w:eastAsia="en-GB"/>
        </w:rPr>
        <w:t xml:space="preserve"> that a genuine relationship exists between course type and continued AI use within the population based on this sample alone.</w:t>
      </w:r>
    </w:p>
    <w:p w14:paraId="32B33862" w14:textId="3F171781" w:rsidR="00EF1FAB" w:rsidRPr="00057E88" w:rsidRDefault="00EF1FAB" w:rsidP="00057E88">
      <w:pPr>
        <w:pStyle w:val="ListParagraph"/>
        <w:spacing w:line="360" w:lineRule="auto"/>
        <w:rPr>
          <w:rFonts w:ascii="Times New Roman" w:eastAsia="Times New Roman" w:hAnsi="Times New Roman"/>
          <w:sz w:val="24"/>
          <w:szCs w:val="24"/>
          <w:lang w:eastAsia="en-GB"/>
        </w:rPr>
      </w:pPr>
      <w:r w:rsidRPr="00EF1FAB">
        <w:rPr>
          <w:rFonts w:ascii="Times New Roman" w:eastAsia="Times New Roman" w:hAnsi="Times New Roman"/>
          <w:sz w:val="24"/>
          <w:szCs w:val="24"/>
          <w:lang w:eastAsia="en-GB"/>
        </w:rPr>
        <w:t xml:space="preserve">The findings </w:t>
      </w:r>
      <w:r w:rsidRPr="00057E88">
        <w:rPr>
          <w:rFonts w:ascii="Times New Roman" w:eastAsia="Times New Roman" w:hAnsi="Times New Roman"/>
          <w:sz w:val="24"/>
          <w:szCs w:val="24"/>
          <w:lang w:eastAsia="en-GB"/>
        </w:rPr>
        <w:t>from the correlation analysis are presented in Table 1</w:t>
      </w:r>
      <w:r w:rsidRPr="00057E88">
        <w:rPr>
          <w:rFonts w:ascii="Times New Roman" w:eastAsia="Times New Roman" w:hAnsi="Times New Roman"/>
          <w:sz w:val="24"/>
          <w:szCs w:val="24"/>
          <w:lang w:eastAsia="en-GB"/>
        </w:rPr>
        <w:t xml:space="preserve"> and 2</w:t>
      </w:r>
      <w:r w:rsidRPr="00057E88">
        <w:rPr>
          <w:rFonts w:ascii="Times New Roman" w:eastAsia="Times New Roman" w:hAnsi="Times New Roman"/>
          <w:sz w:val="24"/>
          <w:szCs w:val="24"/>
          <w:lang w:eastAsia="en-GB"/>
        </w:rPr>
        <w:t xml:space="preserve"> below:</w:t>
      </w:r>
    </w:p>
    <w:tbl>
      <w:tblPr>
        <w:tblpPr w:leftFromText="180" w:rightFromText="180" w:vertAnchor="text" w:horzAnchor="page" w:tblpX="2191" w:tblpY="594"/>
        <w:tblW w:w="8364" w:type="dxa"/>
        <w:tblLayout w:type="fixed"/>
        <w:tblCellMar>
          <w:left w:w="0" w:type="dxa"/>
          <w:right w:w="0" w:type="dxa"/>
        </w:tblCellMar>
        <w:tblLook w:val="0000" w:firstRow="0" w:lastRow="0" w:firstColumn="0" w:lastColumn="0" w:noHBand="0" w:noVBand="0"/>
      </w:tblPr>
      <w:tblGrid>
        <w:gridCol w:w="1366"/>
        <w:gridCol w:w="2191"/>
        <w:gridCol w:w="1367"/>
        <w:gridCol w:w="3440"/>
      </w:tblGrid>
      <w:tr w:rsidR="009F16C8" w:rsidRPr="009B0089" w14:paraId="21BB07BB" w14:textId="77777777" w:rsidTr="001F43EB">
        <w:trPr>
          <w:cantSplit/>
        </w:trPr>
        <w:tc>
          <w:tcPr>
            <w:tcW w:w="8364" w:type="dxa"/>
            <w:gridSpan w:val="4"/>
            <w:tcBorders>
              <w:top w:val="nil"/>
              <w:left w:val="nil"/>
              <w:bottom w:val="single" w:sz="4" w:space="0" w:color="auto"/>
              <w:right w:val="nil"/>
            </w:tcBorders>
            <w:shd w:val="clear" w:color="auto" w:fill="FFFFFF"/>
            <w:vAlign w:val="center"/>
          </w:tcPr>
          <w:p w14:paraId="7599A0CE" w14:textId="5B0FC02C" w:rsidR="009F16C8" w:rsidRPr="00DF1F13" w:rsidRDefault="00653F9C" w:rsidP="00DF1F13">
            <w:pPr>
              <w:spacing w:line="360" w:lineRule="auto"/>
              <w:rPr>
                <w:rFonts w:ascii="Times New Roman" w:hAnsi="Times New Roman"/>
                <w:b/>
                <w:bCs/>
                <w:sz w:val="24"/>
                <w:szCs w:val="24"/>
              </w:rPr>
            </w:pPr>
            <w:r>
              <w:rPr>
                <w:rFonts w:ascii="Times New Roman" w:hAnsi="Times New Roman"/>
                <w:b/>
                <w:bCs/>
                <w:sz w:val="24"/>
                <w:szCs w:val="24"/>
              </w:rPr>
              <w:t>Table 1:</w:t>
            </w:r>
          </w:p>
        </w:tc>
      </w:tr>
      <w:tr w:rsidR="00653F9C" w:rsidRPr="009B0089" w14:paraId="12441380" w14:textId="77777777" w:rsidTr="001F43EB">
        <w:trPr>
          <w:cantSplit/>
        </w:trPr>
        <w:tc>
          <w:tcPr>
            <w:tcW w:w="3557" w:type="dxa"/>
            <w:gridSpan w:val="2"/>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785C0761" w14:textId="77777777" w:rsidR="00653F9C" w:rsidRPr="009B0089" w:rsidRDefault="00653F9C" w:rsidP="009F16C8">
            <w:pPr>
              <w:pStyle w:val="ListParagraph"/>
              <w:spacing w:line="360" w:lineRule="auto"/>
              <w:rPr>
                <w:rFonts w:ascii="Times New Roman" w:hAnsi="Times New Roman"/>
                <w:sz w:val="24"/>
                <w:szCs w:val="24"/>
              </w:rPr>
            </w:pPr>
          </w:p>
        </w:tc>
        <w:tc>
          <w:tcPr>
            <w:tcW w:w="1367"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7D940D05" w14:textId="77777777" w:rsidR="00653F9C" w:rsidRPr="009B0089" w:rsidRDefault="00653F9C" w:rsidP="009F16C8">
            <w:pPr>
              <w:pStyle w:val="ListParagraph"/>
              <w:spacing w:line="360" w:lineRule="auto"/>
              <w:rPr>
                <w:rFonts w:ascii="Times New Roman" w:hAnsi="Times New Roman"/>
                <w:sz w:val="24"/>
                <w:szCs w:val="24"/>
              </w:rPr>
            </w:pPr>
          </w:p>
        </w:tc>
        <w:tc>
          <w:tcPr>
            <w:tcW w:w="3440"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33C47187" w14:textId="77777777" w:rsidR="00653F9C" w:rsidRPr="009B0089" w:rsidRDefault="00653F9C" w:rsidP="009F16C8">
            <w:pPr>
              <w:pStyle w:val="ListParagraph"/>
              <w:spacing w:line="360" w:lineRule="auto"/>
              <w:rPr>
                <w:rFonts w:ascii="Times New Roman" w:hAnsi="Times New Roman"/>
                <w:sz w:val="24"/>
                <w:szCs w:val="24"/>
              </w:rPr>
            </w:pPr>
          </w:p>
        </w:tc>
      </w:tr>
      <w:tr w:rsidR="009F16C8" w:rsidRPr="009B0089" w14:paraId="410972DE" w14:textId="77777777" w:rsidTr="001F43EB">
        <w:trPr>
          <w:cantSplit/>
        </w:trPr>
        <w:tc>
          <w:tcPr>
            <w:tcW w:w="3557" w:type="dxa"/>
            <w:gridSpan w:val="2"/>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1F246561" w14:textId="77777777" w:rsidR="009F16C8" w:rsidRPr="009B0089" w:rsidRDefault="009F16C8" w:rsidP="009F16C8">
            <w:pPr>
              <w:pStyle w:val="ListParagraph"/>
              <w:spacing w:line="360" w:lineRule="auto"/>
              <w:rPr>
                <w:rFonts w:ascii="Times New Roman" w:hAnsi="Times New Roman"/>
                <w:sz w:val="24"/>
                <w:szCs w:val="24"/>
              </w:rPr>
            </w:pPr>
          </w:p>
        </w:tc>
        <w:tc>
          <w:tcPr>
            <w:tcW w:w="1367"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525208EA"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RecodedV1</w:t>
            </w:r>
          </w:p>
        </w:tc>
        <w:tc>
          <w:tcPr>
            <w:tcW w:w="3440"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302CC835"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RecodedV3</w:t>
            </w:r>
          </w:p>
        </w:tc>
      </w:tr>
      <w:tr w:rsidR="009F16C8" w:rsidRPr="009B0089" w14:paraId="7CC13972" w14:textId="77777777" w:rsidTr="001F43EB">
        <w:trPr>
          <w:cantSplit/>
        </w:trPr>
        <w:tc>
          <w:tcPr>
            <w:tcW w:w="1366" w:type="dxa"/>
            <w:vMerge w:val="restart"/>
            <w:tcBorders>
              <w:top w:val="single" w:sz="4" w:space="0" w:color="auto"/>
              <w:left w:val="single" w:sz="4" w:space="0" w:color="auto"/>
              <w:bottom w:val="single" w:sz="4" w:space="0" w:color="auto"/>
              <w:right w:val="single" w:sz="4" w:space="0" w:color="auto"/>
            </w:tcBorders>
            <w:shd w:val="clear" w:color="auto" w:fill="E0E0E0"/>
          </w:tcPr>
          <w:p w14:paraId="228891C8"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RecodedV1</w:t>
            </w:r>
          </w:p>
        </w:tc>
        <w:tc>
          <w:tcPr>
            <w:tcW w:w="2191" w:type="dxa"/>
            <w:tcBorders>
              <w:top w:val="single" w:sz="4" w:space="0" w:color="auto"/>
              <w:left w:val="single" w:sz="4" w:space="0" w:color="auto"/>
              <w:bottom w:val="single" w:sz="4" w:space="0" w:color="auto"/>
              <w:right w:val="single" w:sz="4" w:space="0" w:color="auto"/>
            </w:tcBorders>
            <w:shd w:val="clear" w:color="auto" w:fill="E0E0E0"/>
          </w:tcPr>
          <w:p w14:paraId="6C4D650B"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Pearson Correlation</w:t>
            </w:r>
          </w:p>
        </w:tc>
        <w:tc>
          <w:tcPr>
            <w:tcW w:w="1367" w:type="dxa"/>
            <w:tcBorders>
              <w:top w:val="single" w:sz="4" w:space="0" w:color="auto"/>
              <w:left w:val="single" w:sz="4" w:space="0" w:color="auto"/>
              <w:bottom w:val="single" w:sz="4" w:space="0" w:color="auto"/>
              <w:right w:val="single" w:sz="4" w:space="0" w:color="auto"/>
            </w:tcBorders>
            <w:shd w:val="clear" w:color="auto" w:fill="F9F9FB"/>
          </w:tcPr>
          <w:p w14:paraId="702A4A75"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1</w:t>
            </w:r>
          </w:p>
        </w:tc>
        <w:tc>
          <w:tcPr>
            <w:tcW w:w="3440" w:type="dxa"/>
            <w:tcBorders>
              <w:top w:val="single" w:sz="4" w:space="0" w:color="auto"/>
              <w:left w:val="single" w:sz="4" w:space="0" w:color="auto"/>
              <w:bottom w:val="single" w:sz="4" w:space="0" w:color="auto"/>
              <w:right w:val="single" w:sz="4" w:space="0" w:color="auto"/>
            </w:tcBorders>
            <w:shd w:val="clear" w:color="auto" w:fill="F9F9FB"/>
          </w:tcPr>
          <w:p w14:paraId="21776743"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.154</w:t>
            </w:r>
          </w:p>
        </w:tc>
      </w:tr>
      <w:tr w:rsidR="009F16C8" w:rsidRPr="009B0089" w14:paraId="4DE43FCC" w14:textId="77777777" w:rsidTr="001F43EB">
        <w:trPr>
          <w:cantSplit/>
        </w:trPr>
        <w:tc>
          <w:tcPr>
            <w:tcW w:w="1366" w:type="dxa"/>
            <w:vMerge/>
            <w:tcBorders>
              <w:top w:val="single" w:sz="4" w:space="0" w:color="auto"/>
              <w:left w:val="single" w:sz="4" w:space="0" w:color="auto"/>
              <w:bottom w:val="single" w:sz="4" w:space="0" w:color="auto"/>
              <w:right w:val="single" w:sz="4" w:space="0" w:color="auto"/>
            </w:tcBorders>
            <w:shd w:val="clear" w:color="auto" w:fill="E0E0E0"/>
          </w:tcPr>
          <w:p w14:paraId="1BC5CEE4" w14:textId="77777777" w:rsidR="009F16C8" w:rsidRPr="009B0089" w:rsidRDefault="009F16C8" w:rsidP="009F16C8">
            <w:pPr>
              <w:pStyle w:val="ListParagraph"/>
              <w:spacing w:line="360" w:lineRule="auto"/>
              <w:rPr>
                <w:rFonts w:ascii="Times New Roman" w:hAnsi="Times New Roman"/>
                <w:sz w:val="24"/>
                <w:szCs w:val="24"/>
              </w:rPr>
            </w:pPr>
          </w:p>
        </w:tc>
        <w:tc>
          <w:tcPr>
            <w:tcW w:w="2191" w:type="dxa"/>
            <w:tcBorders>
              <w:top w:val="single" w:sz="4" w:space="0" w:color="auto"/>
              <w:left w:val="single" w:sz="4" w:space="0" w:color="auto"/>
              <w:bottom w:val="single" w:sz="4" w:space="0" w:color="auto"/>
              <w:right w:val="single" w:sz="4" w:space="0" w:color="auto"/>
            </w:tcBorders>
            <w:shd w:val="clear" w:color="auto" w:fill="E0E0E0"/>
          </w:tcPr>
          <w:p w14:paraId="0E9EB9B4"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Sig. (2-tailed)</w:t>
            </w:r>
          </w:p>
        </w:tc>
        <w:tc>
          <w:tcPr>
            <w:tcW w:w="1367" w:type="dxa"/>
            <w:tcBorders>
              <w:top w:val="single" w:sz="4" w:space="0" w:color="auto"/>
              <w:left w:val="single" w:sz="4" w:space="0" w:color="auto"/>
              <w:bottom w:val="single" w:sz="4" w:space="0" w:color="auto"/>
              <w:right w:val="single" w:sz="4" w:space="0" w:color="auto"/>
            </w:tcBorders>
            <w:shd w:val="clear" w:color="auto" w:fill="F9F9FB"/>
            <w:vAlign w:val="center"/>
          </w:tcPr>
          <w:p w14:paraId="7A46DCB1" w14:textId="77777777" w:rsidR="009F16C8" w:rsidRPr="009B0089" w:rsidRDefault="009F16C8" w:rsidP="009F16C8">
            <w:pPr>
              <w:pStyle w:val="ListParagraph"/>
              <w:spacing w:line="360" w:lineRule="auto"/>
              <w:rPr>
                <w:rFonts w:ascii="Times New Roman" w:hAnsi="Times New Roman"/>
                <w:sz w:val="24"/>
                <w:szCs w:val="24"/>
              </w:rPr>
            </w:pPr>
          </w:p>
        </w:tc>
        <w:tc>
          <w:tcPr>
            <w:tcW w:w="3440" w:type="dxa"/>
            <w:tcBorders>
              <w:top w:val="single" w:sz="4" w:space="0" w:color="auto"/>
              <w:left w:val="single" w:sz="4" w:space="0" w:color="auto"/>
              <w:bottom w:val="single" w:sz="4" w:space="0" w:color="auto"/>
              <w:right w:val="single" w:sz="4" w:space="0" w:color="auto"/>
            </w:tcBorders>
            <w:shd w:val="clear" w:color="auto" w:fill="F9F9FB"/>
          </w:tcPr>
          <w:p w14:paraId="0B8D7C3F"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.095</w:t>
            </w:r>
          </w:p>
        </w:tc>
      </w:tr>
      <w:tr w:rsidR="009F16C8" w:rsidRPr="009B0089" w14:paraId="4BA0DDD4" w14:textId="77777777" w:rsidTr="001F43EB">
        <w:trPr>
          <w:cantSplit/>
        </w:trPr>
        <w:tc>
          <w:tcPr>
            <w:tcW w:w="1366" w:type="dxa"/>
            <w:vMerge/>
            <w:tcBorders>
              <w:top w:val="single" w:sz="4" w:space="0" w:color="auto"/>
              <w:left w:val="single" w:sz="4" w:space="0" w:color="auto"/>
              <w:bottom w:val="single" w:sz="4" w:space="0" w:color="auto"/>
              <w:right w:val="single" w:sz="4" w:space="0" w:color="auto"/>
            </w:tcBorders>
            <w:shd w:val="clear" w:color="auto" w:fill="E0E0E0"/>
          </w:tcPr>
          <w:p w14:paraId="487056D1" w14:textId="77777777" w:rsidR="009F16C8" w:rsidRPr="009B0089" w:rsidRDefault="009F16C8" w:rsidP="009F16C8">
            <w:pPr>
              <w:pStyle w:val="ListParagraph"/>
              <w:spacing w:line="360" w:lineRule="auto"/>
              <w:rPr>
                <w:rFonts w:ascii="Times New Roman" w:hAnsi="Times New Roman"/>
                <w:sz w:val="24"/>
                <w:szCs w:val="24"/>
              </w:rPr>
            </w:pPr>
          </w:p>
        </w:tc>
        <w:tc>
          <w:tcPr>
            <w:tcW w:w="2191" w:type="dxa"/>
            <w:tcBorders>
              <w:top w:val="single" w:sz="4" w:space="0" w:color="auto"/>
              <w:left w:val="single" w:sz="4" w:space="0" w:color="auto"/>
              <w:bottom w:val="single" w:sz="4" w:space="0" w:color="auto"/>
              <w:right w:val="single" w:sz="4" w:space="0" w:color="auto"/>
            </w:tcBorders>
            <w:shd w:val="clear" w:color="auto" w:fill="E0E0E0"/>
          </w:tcPr>
          <w:p w14:paraId="18BF645F"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N</w:t>
            </w:r>
          </w:p>
        </w:tc>
        <w:tc>
          <w:tcPr>
            <w:tcW w:w="1367" w:type="dxa"/>
            <w:tcBorders>
              <w:top w:val="single" w:sz="4" w:space="0" w:color="auto"/>
              <w:left w:val="single" w:sz="4" w:space="0" w:color="auto"/>
              <w:bottom w:val="single" w:sz="4" w:space="0" w:color="auto"/>
              <w:right w:val="single" w:sz="4" w:space="0" w:color="auto"/>
            </w:tcBorders>
            <w:shd w:val="clear" w:color="auto" w:fill="F9F9FB"/>
          </w:tcPr>
          <w:p w14:paraId="017A5F31"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118</w:t>
            </w:r>
          </w:p>
        </w:tc>
        <w:tc>
          <w:tcPr>
            <w:tcW w:w="3440" w:type="dxa"/>
            <w:tcBorders>
              <w:top w:val="single" w:sz="4" w:space="0" w:color="auto"/>
              <w:left w:val="single" w:sz="4" w:space="0" w:color="auto"/>
              <w:bottom w:val="single" w:sz="4" w:space="0" w:color="auto"/>
              <w:right w:val="single" w:sz="4" w:space="0" w:color="auto"/>
            </w:tcBorders>
            <w:shd w:val="clear" w:color="auto" w:fill="F9F9FB"/>
          </w:tcPr>
          <w:p w14:paraId="4EA283A3"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118</w:t>
            </w:r>
          </w:p>
        </w:tc>
      </w:tr>
      <w:tr w:rsidR="00057E88" w:rsidRPr="009B0089" w14:paraId="675C0BA3" w14:textId="77777777" w:rsidTr="001F43EB">
        <w:trPr>
          <w:cantSplit/>
        </w:trPr>
        <w:tc>
          <w:tcPr>
            <w:tcW w:w="1366" w:type="dxa"/>
            <w:tcBorders>
              <w:top w:val="single" w:sz="4" w:space="0" w:color="auto"/>
              <w:left w:val="single" w:sz="4" w:space="0" w:color="auto"/>
              <w:bottom w:val="single" w:sz="4" w:space="0" w:color="auto"/>
              <w:right w:val="single" w:sz="4" w:space="0" w:color="auto"/>
            </w:tcBorders>
            <w:shd w:val="clear" w:color="auto" w:fill="E0E0E0"/>
          </w:tcPr>
          <w:p w14:paraId="625E56A5" w14:textId="287725C6" w:rsidR="00057E88" w:rsidRPr="009B0089" w:rsidRDefault="00057E88" w:rsidP="009F16C8">
            <w:pPr>
              <w:pStyle w:val="ListParagraph"/>
              <w:spacing w:line="360" w:lineRule="auto"/>
              <w:rPr>
                <w:rFonts w:ascii="Times New Roman" w:hAnsi="Times New Roman"/>
                <w:sz w:val="24"/>
                <w:szCs w:val="24"/>
              </w:rPr>
            </w:pPr>
          </w:p>
        </w:tc>
        <w:tc>
          <w:tcPr>
            <w:tcW w:w="2191" w:type="dxa"/>
            <w:tcBorders>
              <w:top w:val="single" w:sz="4" w:space="0" w:color="auto"/>
              <w:left w:val="single" w:sz="4" w:space="0" w:color="auto"/>
              <w:bottom w:val="single" w:sz="4" w:space="0" w:color="auto"/>
              <w:right w:val="single" w:sz="4" w:space="0" w:color="auto"/>
            </w:tcBorders>
            <w:shd w:val="clear" w:color="auto" w:fill="E0E0E0"/>
          </w:tcPr>
          <w:p w14:paraId="582EE03E" w14:textId="77777777" w:rsidR="00057E88" w:rsidRPr="009B0089" w:rsidRDefault="00057E88" w:rsidP="009F16C8">
            <w:pPr>
              <w:pStyle w:val="ListParagraph"/>
              <w:spacing w:line="360" w:lineRule="auto"/>
              <w:rPr>
                <w:rFonts w:ascii="Times New Roman" w:hAnsi="Times New Roman"/>
                <w:sz w:val="24"/>
                <w:szCs w:val="24"/>
              </w:rPr>
            </w:pPr>
          </w:p>
        </w:tc>
        <w:tc>
          <w:tcPr>
            <w:tcW w:w="1367" w:type="dxa"/>
            <w:tcBorders>
              <w:top w:val="single" w:sz="4" w:space="0" w:color="auto"/>
              <w:left w:val="single" w:sz="4" w:space="0" w:color="auto"/>
              <w:bottom w:val="single" w:sz="4" w:space="0" w:color="auto"/>
              <w:right w:val="single" w:sz="4" w:space="0" w:color="auto"/>
            </w:tcBorders>
            <w:shd w:val="clear" w:color="auto" w:fill="F9F9FB"/>
          </w:tcPr>
          <w:p w14:paraId="195D7E5F" w14:textId="77777777" w:rsidR="00057E88" w:rsidRPr="009B0089" w:rsidRDefault="00057E88" w:rsidP="009F16C8">
            <w:pPr>
              <w:pStyle w:val="ListParagraph"/>
              <w:spacing w:line="360" w:lineRule="auto"/>
              <w:rPr>
                <w:rFonts w:ascii="Times New Roman" w:hAnsi="Times New Roman"/>
                <w:sz w:val="24"/>
                <w:szCs w:val="24"/>
              </w:rPr>
            </w:pPr>
          </w:p>
        </w:tc>
        <w:tc>
          <w:tcPr>
            <w:tcW w:w="3440" w:type="dxa"/>
            <w:tcBorders>
              <w:top w:val="single" w:sz="4" w:space="0" w:color="auto"/>
              <w:left w:val="single" w:sz="4" w:space="0" w:color="auto"/>
              <w:bottom w:val="single" w:sz="4" w:space="0" w:color="auto"/>
              <w:right w:val="single" w:sz="4" w:space="0" w:color="auto"/>
            </w:tcBorders>
            <w:shd w:val="clear" w:color="auto" w:fill="F9F9FB"/>
          </w:tcPr>
          <w:p w14:paraId="32C5BFCE" w14:textId="77777777" w:rsidR="00057E88" w:rsidRPr="009B0089" w:rsidRDefault="00057E88" w:rsidP="009F16C8">
            <w:pPr>
              <w:pStyle w:val="ListParagraph"/>
              <w:spacing w:line="360" w:lineRule="auto"/>
              <w:rPr>
                <w:rFonts w:ascii="Times New Roman" w:hAnsi="Times New Roman"/>
                <w:sz w:val="24"/>
                <w:szCs w:val="24"/>
              </w:rPr>
            </w:pPr>
          </w:p>
        </w:tc>
      </w:tr>
      <w:tr w:rsidR="009F16C8" w:rsidRPr="009B0089" w14:paraId="0B142899" w14:textId="77777777" w:rsidTr="001F43EB">
        <w:trPr>
          <w:cantSplit/>
        </w:trPr>
        <w:tc>
          <w:tcPr>
            <w:tcW w:w="1366" w:type="dxa"/>
            <w:vMerge w:val="restart"/>
            <w:tcBorders>
              <w:top w:val="single" w:sz="4" w:space="0" w:color="auto"/>
              <w:left w:val="single" w:sz="4" w:space="0" w:color="auto"/>
              <w:bottom w:val="single" w:sz="4" w:space="0" w:color="auto"/>
              <w:right w:val="single" w:sz="4" w:space="0" w:color="auto"/>
            </w:tcBorders>
            <w:shd w:val="clear" w:color="auto" w:fill="E0E0E0"/>
          </w:tcPr>
          <w:p w14:paraId="756AFC9B"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RecodedV3</w:t>
            </w:r>
          </w:p>
        </w:tc>
        <w:tc>
          <w:tcPr>
            <w:tcW w:w="2191" w:type="dxa"/>
            <w:tcBorders>
              <w:top w:val="single" w:sz="4" w:space="0" w:color="auto"/>
              <w:left w:val="single" w:sz="4" w:space="0" w:color="auto"/>
              <w:bottom w:val="single" w:sz="4" w:space="0" w:color="auto"/>
              <w:right w:val="single" w:sz="4" w:space="0" w:color="auto"/>
            </w:tcBorders>
            <w:shd w:val="clear" w:color="auto" w:fill="E0E0E0"/>
          </w:tcPr>
          <w:p w14:paraId="2469CA69"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Pearson Correlation</w:t>
            </w:r>
          </w:p>
        </w:tc>
        <w:tc>
          <w:tcPr>
            <w:tcW w:w="1367" w:type="dxa"/>
            <w:tcBorders>
              <w:top w:val="single" w:sz="4" w:space="0" w:color="auto"/>
              <w:left w:val="single" w:sz="4" w:space="0" w:color="auto"/>
              <w:bottom w:val="single" w:sz="4" w:space="0" w:color="auto"/>
              <w:right w:val="single" w:sz="4" w:space="0" w:color="auto"/>
            </w:tcBorders>
            <w:shd w:val="clear" w:color="auto" w:fill="F9F9FB"/>
          </w:tcPr>
          <w:p w14:paraId="0986DA9E"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.154</w:t>
            </w:r>
          </w:p>
        </w:tc>
        <w:tc>
          <w:tcPr>
            <w:tcW w:w="3440" w:type="dxa"/>
            <w:tcBorders>
              <w:top w:val="single" w:sz="4" w:space="0" w:color="auto"/>
              <w:left w:val="single" w:sz="4" w:space="0" w:color="auto"/>
              <w:bottom w:val="single" w:sz="4" w:space="0" w:color="auto"/>
              <w:right w:val="single" w:sz="4" w:space="0" w:color="auto"/>
            </w:tcBorders>
            <w:shd w:val="clear" w:color="auto" w:fill="F9F9FB"/>
          </w:tcPr>
          <w:p w14:paraId="157D82EB"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1</w:t>
            </w:r>
          </w:p>
        </w:tc>
      </w:tr>
      <w:tr w:rsidR="009F16C8" w:rsidRPr="009B0089" w14:paraId="32887F4C" w14:textId="77777777" w:rsidTr="001F43EB">
        <w:trPr>
          <w:cantSplit/>
        </w:trPr>
        <w:tc>
          <w:tcPr>
            <w:tcW w:w="1366" w:type="dxa"/>
            <w:vMerge/>
            <w:tcBorders>
              <w:top w:val="single" w:sz="4" w:space="0" w:color="auto"/>
              <w:left w:val="nil"/>
              <w:bottom w:val="single" w:sz="8" w:space="0" w:color="152935"/>
              <w:right w:val="single" w:sz="4" w:space="0" w:color="auto"/>
            </w:tcBorders>
            <w:shd w:val="clear" w:color="auto" w:fill="E0E0E0"/>
          </w:tcPr>
          <w:p w14:paraId="1F66240A" w14:textId="77777777" w:rsidR="009F16C8" w:rsidRPr="009B0089" w:rsidRDefault="009F16C8" w:rsidP="009F16C8">
            <w:pPr>
              <w:pStyle w:val="ListParagraph"/>
              <w:spacing w:line="360" w:lineRule="auto"/>
              <w:rPr>
                <w:rFonts w:ascii="Times New Roman" w:hAnsi="Times New Roman"/>
                <w:sz w:val="24"/>
                <w:szCs w:val="24"/>
              </w:rPr>
            </w:pPr>
          </w:p>
        </w:tc>
        <w:tc>
          <w:tcPr>
            <w:tcW w:w="2191" w:type="dxa"/>
            <w:tcBorders>
              <w:top w:val="single" w:sz="4" w:space="0" w:color="auto"/>
              <w:left w:val="single" w:sz="4" w:space="0" w:color="auto"/>
              <w:bottom w:val="single" w:sz="4" w:space="0" w:color="auto"/>
              <w:right w:val="single" w:sz="4" w:space="0" w:color="auto"/>
            </w:tcBorders>
            <w:shd w:val="clear" w:color="auto" w:fill="E0E0E0"/>
          </w:tcPr>
          <w:p w14:paraId="2C815ECA"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Sig. (2-tailed)</w:t>
            </w:r>
          </w:p>
        </w:tc>
        <w:tc>
          <w:tcPr>
            <w:tcW w:w="1367" w:type="dxa"/>
            <w:tcBorders>
              <w:top w:val="single" w:sz="4" w:space="0" w:color="auto"/>
              <w:left w:val="single" w:sz="4" w:space="0" w:color="auto"/>
              <w:bottom w:val="single" w:sz="4" w:space="0" w:color="auto"/>
              <w:right w:val="single" w:sz="4" w:space="0" w:color="auto"/>
            </w:tcBorders>
            <w:shd w:val="clear" w:color="auto" w:fill="F9F9FB"/>
          </w:tcPr>
          <w:p w14:paraId="7A1E25F9"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.095</w:t>
            </w:r>
          </w:p>
        </w:tc>
        <w:tc>
          <w:tcPr>
            <w:tcW w:w="3440" w:type="dxa"/>
            <w:tcBorders>
              <w:top w:val="single" w:sz="4" w:space="0" w:color="auto"/>
              <w:left w:val="single" w:sz="4" w:space="0" w:color="auto"/>
              <w:bottom w:val="single" w:sz="4" w:space="0" w:color="auto"/>
              <w:right w:val="single" w:sz="4" w:space="0" w:color="auto"/>
            </w:tcBorders>
            <w:shd w:val="clear" w:color="auto" w:fill="F9F9FB"/>
            <w:vAlign w:val="center"/>
          </w:tcPr>
          <w:p w14:paraId="71A3C34E" w14:textId="77777777" w:rsidR="009F16C8" w:rsidRPr="009B0089" w:rsidRDefault="009F16C8" w:rsidP="009F16C8">
            <w:pPr>
              <w:pStyle w:val="ListParagraph"/>
              <w:spacing w:line="360" w:lineRule="auto"/>
              <w:rPr>
                <w:rFonts w:ascii="Times New Roman" w:hAnsi="Times New Roman"/>
                <w:sz w:val="24"/>
                <w:szCs w:val="24"/>
              </w:rPr>
            </w:pPr>
          </w:p>
        </w:tc>
      </w:tr>
      <w:tr w:rsidR="009F16C8" w:rsidRPr="009B0089" w14:paraId="7DC6DF6B" w14:textId="77777777" w:rsidTr="001F43EB">
        <w:trPr>
          <w:cantSplit/>
        </w:trPr>
        <w:tc>
          <w:tcPr>
            <w:tcW w:w="1366" w:type="dxa"/>
            <w:vMerge/>
            <w:tcBorders>
              <w:top w:val="single" w:sz="8" w:space="0" w:color="AEAEAE"/>
              <w:left w:val="nil"/>
              <w:bottom w:val="single" w:sz="8" w:space="0" w:color="152935"/>
              <w:right w:val="nil"/>
            </w:tcBorders>
            <w:shd w:val="clear" w:color="auto" w:fill="E0E0E0"/>
          </w:tcPr>
          <w:p w14:paraId="3988591B" w14:textId="77777777" w:rsidR="009F16C8" w:rsidRPr="009B0089" w:rsidRDefault="009F16C8" w:rsidP="009F16C8">
            <w:pPr>
              <w:pStyle w:val="ListParagraph"/>
              <w:spacing w:line="360" w:lineRule="auto"/>
              <w:rPr>
                <w:rFonts w:ascii="Times New Roman" w:hAnsi="Times New Roman"/>
                <w:sz w:val="24"/>
                <w:szCs w:val="24"/>
              </w:rPr>
            </w:pPr>
          </w:p>
        </w:tc>
        <w:tc>
          <w:tcPr>
            <w:tcW w:w="2191" w:type="dxa"/>
            <w:tcBorders>
              <w:top w:val="single" w:sz="4" w:space="0" w:color="auto"/>
              <w:left w:val="nil"/>
              <w:bottom w:val="single" w:sz="8" w:space="0" w:color="152935"/>
              <w:right w:val="nil"/>
            </w:tcBorders>
            <w:shd w:val="clear" w:color="auto" w:fill="E0E0E0"/>
          </w:tcPr>
          <w:p w14:paraId="3ECF3A20"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N</w:t>
            </w:r>
          </w:p>
        </w:tc>
        <w:tc>
          <w:tcPr>
            <w:tcW w:w="1367" w:type="dxa"/>
            <w:tcBorders>
              <w:top w:val="single" w:sz="4" w:space="0" w:color="auto"/>
              <w:left w:val="nil"/>
              <w:bottom w:val="single" w:sz="8" w:space="0" w:color="152935"/>
              <w:right w:val="single" w:sz="8" w:space="0" w:color="E0E0E0"/>
            </w:tcBorders>
            <w:shd w:val="clear" w:color="auto" w:fill="F9F9FB"/>
          </w:tcPr>
          <w:p w14:paraId="2EF5A4E2"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118</w:t>
            </w:r>
          </w:p>
        </w:tc>
        <w:tc>
          <w:tcPr>
            <w:tcW w:w="3440" w:type="dxa"/>
            <w:tcBorders>
              <w:top w:val="single" w:sz="4" w:space="0" w:color="auto"/>
              <w:left w:val="single" w:sz="8" w:space="0" w:color="E0E0E0"/>
              <w:bottom w:val="single" w:sz="8" w:space="0" w:color="152935"/>
              <w:right w:val="nil"/>
            </w:tcBorders>
            <w:shd w:val="clear" w:color="auto" w:fill="F9F9FB"/>
          </w:tcPr>
          <w:p w14:paraId="20C341FA" w14:textId="77777777" w:rsidR="009F16C8" w:rsidRPr="009B0089" w:rsidRDefault="009F16C8" w:rsidP="009F16C8">
            <w:pPr>
              <w:pStyle w:val="ListParagraph"/>
              <w:spacing w:line="360" w:lineRule="auto"/>
              <w:rPr>
                <w:rFonts w:ascii="Times New Roman" w:hAnsi="Times New Roman"/>
                <w:sz w:val="24"/>
                <w:szCs w:val="24"/>
              </w:rPr>
            </w:pPr>
            <w:r w:rsidRPr="009B0089">
              <w:rPr>
                <w:rFonts w:ascii="Times New Roman" w:hAnsi="Times New Roman"/>
                <w:sz w:val="24"/>
                <w:szCs w:val="24"/>
              </w:rPr>
              <w:t>118</w:t>
            </w:r>
          </w:p>
        </w:tc>
      </w:tr>
    </w:tbl>
    <w:p w14:paraId="1AD2E836" w14:textId="12B0A6D2" w:rsidR="00350C70" w:rsidRDefault="00350C70" w:rsidP="00DA5333">
      <w:pPr>
        <w:pStyle w:val="ListParagraph"/>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p>
    <w:p w14:paraId="72C8F819" w14:textId="77777777" w:rsidR="009F16C8" w:rsidRPr="007D4142" w:rsidRDefault="009F16C8" w:rsidP="007D4142">
      <w:pPr>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p>
    <w:p w14:paraId="3C25C42D" w14:textId="77777777" w:rsidR="00C77469" w:rsidRPr="00653F9C" w:rsidRDefault="00C77469" w:rsidP="00653F9C">
      <w:pPr>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p>
    <w:tbl>
      <w:tblPr>
        <w:tblpPr w:leftFromText="180" w:rightFromText="180" w:vertAnchor="text" w:horzAnchor="page" w:tblpX="2131" w:tblpY="1511"/>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08"/>
        <w:gridCol w:w="1254"/>
        <w:gridCol w:w="1269"/>
      </w:tblGrid>
      <w:tr w:rsidR="00057E88" w:rsidRPr="009B0089" w14:paraId="7E21766A" w14:textId="77777777" w:rsidTr="00057E88">
        <w:trPr>
          <w:tblHeader/>
          <w:tblCellSpacing w:w="15" w:type="dxa"/>
        </w:trPr>
        <w:tc>
          <w:tcPr>
            <w:tcW w:w="0" w:type="auto"/>
            <w:shd w:val="clear" w:color="auto" w:fill="5B9BD5" w:themeFill="accent5"/>
            <w:vAlign w:val="center"/>
            <w:hideMark/>
          </w:tcPr>
          <w:p w14:paraId="38590823" w14:textId="77777777" w:rsidR="00057E88" w:rsidRPr="009B0089" w:rsidRDefault="00057E88" w:rsidP="00057E88">
            <w:pPr>
              <w:spacing w:line="360" w:lineRule="auto"/>
              <w:rPr>
                <w:rFonts w:ascii="Times New Roman" w:hAnsi="Times New Roman"/>
                <w:sz w:val="24"/>
                <w:szCs w:val="24"/>
              </w:rPr>
            </w:pPr>
          </w:p>
        </w:tc>
        <w:tc>
          <w:tcPr>
            <w:tcW w:w="0" w:type="auto"/>
            <w:shd w:val="clear" w:color="auto" w:fill="5B9BD5" w:themeFill="accent5"/>
            <w:vAlign w:val="center"/>
            <w:hideMark/>
          </w:tcPr>
          <w:p w14:paraId="4A9A075F" w14:textId="77777777" w:rsidR="00057E88" w:rsidRPr="009B0089" w:rsidRDefault="00057E88" w:rsidP="00057E88">
            <w:pPr>
              <w:spacing w:line="360" w:lineRule="auto"/>
              <w:rPr>
                <w:rFonts w:ascii="Times New Roman" w:hAnsi="Times New Roman"/>
                <w:b/>
                <w:bCs/>
                <w:sz w:val="24"/>
                <w:szCs w:val="24"/>
              </w:rPr>
            </w:pPr>
            <w:r w:rsidRPr="009B0089">
              <w:rPr>
                <w:rFonts w:ascii="Times New Roman" w:hAnsi="Times New Roman"/>
                <w:b/>
                <w:bCs/>
                <w:sz w:val="24"/>
                <w:szCs w:val="24"/>
              </w:rPr>
              <w:t>RecodedV1</w:t>
            </w:r>
          </w:p>
        </w:tc>
        <w:tc>
          <w:tcPr>
            <w:tcW w:w="0" w:type="auto"/>
            <w:shd w:val="clear" w:color="auto" w:fill="5B9BD5" w:themeFill="accent5"/>
            <w:vAlign w:val="center"/>
            <w:hideMark/>
          </w:tcPr>
          <w:p w14:paraId="1219AD7E" w14:textId="77777777" w:rsidR="00057E88" w:rsidRPr="009B0089" w:rsidRDefault="00057E88" w:rsidP="00057E88">
            <w:pPr>
              <w:spacing w:line="360" w:lineRule="auto"/>
              <w:rPr>
                <w:rFonts w:ascii="Times New Roman" w:hAnsi="Times New Roman"/>
                <w:b/>
                <w:bCs/>
                <w:sz w:val="24"/>
                <w:szCs w:val="24"/>
              </w:rPr>
            </w:pPr>
            <w:r w:rsidRPr="009B0089">
              <w:rPr>
                <w:rFonts w:ascii="Times New Roman" w:hAnsi="Times New Roman"/>
                <w:b/>
                <w:bCs/>
                <w:sz w:val="24"/>
                <w:szCs w:val="24"/>
              </w:rPr>
              <w:t>RecodedV3</w:t>
            </w:r>
          </w:p>
        </w:tc>
      </w:tr>
      <w:tr w:rsidR="00057E88" w:rsidRPr="009B0089" w14:paraId="35BD2E10" w14:textId="77777777" w:rsidTr="00057E88">
        <w:trPr>
          <w:tblCellSpacing w:w="15" w:type="dxa"/>
        </w:trPr>
        <w:tc>
          <w:tcPr>
            <w:tcW w:w="0" w:type="auto"/>
            <w:vAlign w:val="center"/>
            <w:hideMark/>
          </w:tcPr>
          <w:p w14:paraId="64C8B0D3" w14:textId="77777777" w:rsidR="00057E88" w:rsidRPr="009B0089" w:rsidRDefault="00057E88" w:rsidP="00057E88">
            <w:pPr>
              <w:spacing w:line="360" w:lineRule="auto"/>
              <w:rPr>
                <w:rFonts w:ascii="Times New Roman" w:hAnsi="Times New Roman"/>
                <w:sz w:val="24"/>
                <w:szCs w:val="24"/>
              </w:rPr>
            </w:pPr>
            <w:r w:rsidRPr="009B0089">
              <w:rPr>
                <w:rFonts w:ascii="Times New Roman" w:hAnsi="Times New Roman"/>
                <w:sz w:val="24"/>
                <w:szCs w:val="24"/>
              </w:rPr>
              <w:t>Pearson Correlation</w:t>
            </w:r>
          </w:p>
        </w:tc>
        <w:tc>
          <w:tcPr>
            <w:tcW w:w="0" w:type="auto"/>
            <w:vAlign w:val="center"/>
            <w:hideMark/>
          </w:tcPr>
          <w:p w14:paraId="02347349" w14:textId="77777777" w:rsidR="00057E88" w:rsidRPr="009B0089" w:rsidRDefault="00057E88" w:rsidP="00057E88">
            <w:pPr>
              <w:spacing w:line="360" w:lineRule="auto"/>
              <w:rPr>
                <w:rFonts w:ascii="Times New Roman" w:hAnsi="Times New Roman"/>
                <w:sz w:val="24"/>
                <w:szCs w:val="24"/>
              </w:rPr>
            </w:pPr>
            <w:r w:rsidRPr="009B0089">
              <w:rPr>
                <w:rFonts w:ascii="Times New Roman" w:hAnsi="Times New Roman"/>
                <w:sz w:val="24"/>
                <w:szCs w:val="24"/>
              </w:rPr>
              <w:t>1</w:t>
            </w:r>
          </w:p>
        </w:tc>
        <w:tc>
          <w:tcPr>
            <w:tcW w:w="0" w:type="auto"/>
            <w:vAlign w:val="center"/>
            <w:hideMark/>
          </w:tcPr>
          <w:p w14:paraId="313768D3" w14:textId="77777777" w:rsidR="00057E88" w:rsidRPr="009B0089" w:rsidRDefault="00057E88" w:rsidP="00057E88">
            <w:pPr>
              <w:spacing w:line="360" w:lineRule="auto"/>
              <w:rPr>
                <w:rFonts w:ascii="Times New Roman" w:hAnsi="Times New Roman"/>
                <w:sz w:val="24"/>
                <w:szCs w:val="24"/>
              </w:rPr>
            </w:pPr>
            <w:r w:rsidRPr="009B0089">
              <w:rPr>
                <w:rFonts w:ascii="Times New Roman" w:hAnsi="Times New Roman"/>
                <w:b/>
                <w:bCs/>
                <w:sz w:val="24"/>
                <w:szCs w:val="24"/>
              </w:rPr>
              <w:t>.154</w:t>
            </w:r>
          </w:p>
        </w:tc>
      </w:tr>
      <w:tr w:rsidR="00057E88" w:rsidRPr="009B0089" w14:paraId="597DE10A" w14:textId="77777777" w:rsidTr="00057E88">
        <w:trPr>
          <w:tblCellSpacing w:w="15" w:type="dxa"/>
        </w:trPr>
        <w:tc>
          <w:tcPr>
            <w:tcW w:w="0" w:type="auto"/>
            <w:vAlign w:val="center"/>
            <w:hideMark/>
          </w:tcPr>
          <w:p w14:paraId="359CEA43" w14:textId="77777777" w:rsidR="00057E88" w:rsidRPr="009B0089" w:rsidRDefault="00057E88" w:rsidP="00057E88">
            <w:pPr>
              <w:spacing w:line="360" w:lineRule="auto"/>
              <w:rPr>
                <w:rFonts w:ascii="Times New Roman" w:hAnsi="Times New Roman"/>
                <w:sz w:val="24"/>
                <w:szCs w:val="24"/>
              </w:rPr>
            </w:pPr>
            <w:r w:rsidRPr="009B0089">
              <w:rPr>
                <w:rFonts w:ascii="Times New Roman" w:hAnsi="Times New Roman"/>
                <w:sz w:val="24"/>
                <w:szCs w:val="24"/>
              </w:rPr>
              <w:t>Sig. (2-tailed)</w:t>
            </w:r>
          </w:p>
        </w:tc>
        <w:tc>
          <w:tcPr>
            <w:tcW w:w="0" w:type="auto"/>
            <w:vAlign w:val="center"/>
            <w:hideMark/>
          </w:tcPr>
          <w:p w14:paraId="5FD3ECFF" w14:textId="77777777" w:rsidR="00057E88" w:rsidRPr="009B0089" w:rsidRDefault="00057E88" w:rsidP="00057E88">
            <w:pPr>
              <w:spacing w:line="360" w:lineRule="auto"/>
              <w:rPr>
                <w:rFonts w:ascii="Times New Roman" w:hAnsi="Times New Roman"/>
                <w:sz w:val="24"/>
                <w:szCs w:val="24"/>
              </w:rPr>
            </w:pPr>
          </w:p>
        </w:tc>
        <w:tc>
          <w:tcPr>
            <w:tcW w:w="0" w:type="auto"/>
            <w:vAlign w:val="center"/>
            <w:hideMark/>
          </w:tcPr>
          <w:p w14:paraId="6037D89D" w14:textId="77777777" w:rsidR="00057E88" w:rsidRPr="009B0089" w:rsidRDefault="00057E88" w:rsidP="00057E88">
            <w:pPr>
              <w:spacing w:line="360" w:lineRule="auto"/>
              <w:rPr>
                <w:rFonts w:ascii="Times New Roman" w:hAnsi="Times New Roman"/>
                <w:sz w:val="24"/>
                <w:szCs w:val="24"/>
              </w:rPr>
            </w:pPr>
            <w:r w:rsidRPr="009B0089">
              <w:rPr>
                <w:rFonts w:ascii="Times New Roman" w:hAnsi="Times New Roman"/>
                <w:b/>
                <w:bCs/>
                <w:sz w:val="24"/>
                <w:szCs w:val="24"/>
              </w:rPr>
              <w:t>.095</w:t>
            </w:r>
          </w:p>
        </w:tc>
      </w:tr>
      <w:tr w:rsidR="00057E88" w:rsidRPr="009B0089" w14:paraId="30D030CB" w14:textId="77777777" w:rsidTr="00057E88">
        <w:trPr>
          <w:tblCellSpacing w:w="15" w:type="dxa"/>
        </w:trPr>
        <w:tc>
          <w:tcPr>
            <w:tcW w:w="0" w:type="auto"/>
            <w:vAlign w:val="center"/>
            <w:hideMark/>
          </w:tcPr>
          <w:p w14:paraId="4D2F2CF3" w14:textId="77777777" w:rsidR="00057E88" w:rsidRPr="009B0089" w:rsidRDefault="00057E88" w:rsidP="00057E88">
            <w:pPr>
              <w:spacing w:line="360" w:lineRule="auto"/>
              <w:rPr>
                <w:rFonts w:ascii="Times New Roman" w:hAnsi="Times New Roman"/>
                <w:sz w:val="24"/>
                <w:szCs w:val="24"/>
              </w:rPr>
            </w:pPr>
            <w:r w:rsidRPr="009B0089">
              <w:rPr>
                <w:rFonts w:ascii="Times New Roman" w:hAnsi="Times New Roman"/>
                <w:sz w:val="24"/>
                <w:szCs w:val="24"/>
              </w:rPr>
              <w:t>N</w:t>
            </w:r>
          </w:p>
        </w:tc>
        <w:tc>
          <w:tcPr>
            <w:tcW w:w="0" w:type="auto"/>
            <w:vAlign w:val="center"/>
            <w:hideMark/>
          </w:tcPr>
          <w:p w14:paraId="25DC4AD5" w14:textId="77777777" w:rsidR="00057E88" w:rsidRPr="009B0089" w:rsidRDefault="00057E88" w:rsidP="00057E88">
            <w:pPr>
              <w:spacing w:line="360" w:lineRule="auto"/>
              <w:rPr>
                <w:rFonts w:ascii="Times New Roman" w:hAnsi="Times New Roman"/>
                <w:sz w:val="24"/>
                <w:szCs w:val="24"/>
              </w:rPr>
            </w:pPr>
          </w:p>
        </w:tc>
        <w:tc>
          <w:tcPr>
            <w:tcW w:w="0" w:type="auto"/>
            <w:vAlign w:val="center"/>
            <w:hideMark/>
          </w:tcPr>
          <w:p w14:paraId="0F2F9E14" w14:textId="77777777" w:rsidR="00057E88" w:rsidRPr="009B0089" w:rsidRDefault="00057E88" w:rsidP="00057E88">
            <w:pPr>
              <w:spacing w:line="360" w:lineRule="auto"/>
              <w:rPr>
                <w:rFonts w:ascii="Times New Roman" w:hAnsi="Times New Roman"/>
                <w:sz w:val="24"/>
                <w:szCs w:val="24"/>
              </w:rPr>
            </w:pPr>
            <w:r w:rsidRPr="009B0089">
              <w:rPr>
                <w:rFonts w:ascii="Times New Roman" w:hAnsi="Times New Roman"/>
                <w:sz w:val="24"/>
                <w:szCs w:val="24"/>
              </w:rPr>
              <w:t>118</w:t>
            </w:r>
          </w:p>
        </w:tc>
      </w:tr>
    </w:tbl>
    <w:p w14:paraId="10418F37" w14:textId="77777777" w:rsidR="00057E88" w:rsidRPr="00653F9C" w:rsidRDefault="00057E88" w:rsidP="00653F9C">
      <w:pPr>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p>
    <w:p w14:paraId="30064BA8" w14:textId="48055959" w:rsidR="00C77469" w:rsidRDefault="00057E88" w:rsidP="00DA5333">
      <w:pPr>
        <w:pStyle w:val="ListParagraph"/>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Table 2:</w:t>
      </w:r>
    </w:p>
    <w:p w14:paraId="4D10C20A" w14:textId="77777777" w:rsidR="00057E88" w:rsidRDefault="00057E88" w:rsidP="00DA5333">
      <w:pPr>
        <w:pStyle w:val="ListParagraph"/>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p>
    <w:p w14:paraId="23BF31F0" w14:textId="1BD48BFE" w:rsidR="00057E88" w:rsidRPr="00057E88" w:rsidRDefault="00057E88" w:rsidP="00057E88">
      <w:pPr>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p>
    <w:p w14:paraId="68CB54DE" w14:textId="77777777" w:rsidR="00C77469" w:rsidRDefault="00C77469" w:rsidP="00DA5333">
      <w:pPr>
        <w:pStyle w:val="ListParagraph"/>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p>
    <w:p w14:paraId="13AC65BE" w14:textId="77777777" w:rsidR="00057E88" w:rsidRDefault="00057E88" w:rsidP="00985CE9">
      <w:pPr>
        <w:pStyle w:val="ListParagraph"/>
        <w:suppressAutoHyphens w:val="0"/>
        <w:autoSpaceDN/>
        <w:spacing w:before="100" w:beforeAutospacing="1" w:after="100" w:afterAutospacing="1" w:line="360" w:lineRule="auto"/>
        <w:textAlignment w:val="auto"/>
        <w:rPr>
          <w:rFonts w:ascii="Times New Roman" w:eastAsia="Times New Roman" w:hAnsi="Times New Roman"/>
          <w:i/>
          <w:iCs/>
          <w:sz w:val="24"/>
          <w:szCs w:val="24"/>
          <w:lang w:eastAsia="en-GB"/>
        </w:rPr>
      </w:pPr>
    </w:p>
    <w:p w14:paraId="28AED301" w14:textId="77777777" w:rsidR="00057E88" w:rsidRDefault="00057E88" w:rsidP="00985CE9">
      <w:pPr>
        <w:pStyle w:val="ListParagraph"/>
        <w:suppressAutoHyphens w:val="0"/>
        <w:autoSpaceDN/>
        <w:spacing w:before="100" w:beforeAutospacing="1" w:after="100" w:afterAutospacing="1" w:line="360" w:lineRule="auto"/>
        <w:textAlignment w:val="auto"/>
        <w:rPr>
          <w:rFonts w:ascii="Times New Roman" w:eastAsia="Times New Roman" w:hAnsi="Times New Roman"/>
          <w:i/>
          <w:iCs/>
          <w:sz w:val="24"/>
          <w:szCs w:val="24"/>
          <w:lang w:eastAsia="en-GB"/>
        </w:rPr>
      </w:pPr>
    </w:p>
    <w:p w14:paraId="47F8BFB1" w14:textId="77777777" w:rsidR="00057E88" w:rsidRDefault="00057E88" w:rsidP="00985CE9">
      <w:pPr>
        <w:pStyle w:val="ListParagraph"/>
        <w:suppressAutoHyphens w:val="0"/>
        <w:autoSpaceDN/>
        <w:spacing w:before="100" w:beforeAutospacing="1" w:after="100" w:afterAutospacing="1" w:line="360" w:lineRule="auto"/>
        <w:textAlignment w:val="auto"/>
        <w:rPr>
          <w:rFonts w:ascii="Times New Roman" w:eastAsia="Times New Roman" w:hAnsi="Times New Roman"/>
          <w:i/>
          <w:iCs/>
          <w:sz w:val="24"/>
          <w:szCs w:val="24"/>
          <w:lang w:eastAsia="en-GB"/>
        </w:rPr>
      </w:pPr>
    </w:p>
    <w:p w14:paraId="76B2279D" w14:textId="77777777" w:rsidR="00057E88" w:rsidRDefault="00057E88" w:rsidP="00985CE9">
      <w:pPr>
        <w:pStyle w:val="ListParagraph"/>
        <w:suppressAutoHyphens w:val="0"/>
        <w:autoSpaceDN/>
        <w:spacing w:before="100" w:beforeAutospacing="1" w:after="100" w:afterAutospacing="1" w:line="360" w:lineRule="auto"/>
        <w:textAlignment w:val="auto"/>
        <w:rPr>
          <w:rFonts w:ascii="Times New Roman" w:eastAsia="Times New Roman" w:hAnsi="Times New Roman"/>
          <w:i/>
          <w:iCs/>
          <w:sz w:val="24"/>
          <w:szCs w:val="24"/>
          <w:lang w:eastAsia="en-GB"/>
        </w:rPr>
      </w:pPr>
    </w:p>
    <w:p w14:paraId="2E472245" w14:textId="77777777" w:rsidR="00E67B4F" w:rsidRDefault="00E67B4F" w:rsidP="00985CE9">
      <w:pPr>
        <w:pStyle w:val="ListParagraph"/>
        <w:suppressAutoHyphens w:val="0"/>
        <w:autoSpaceDN/>
        <w:spacing w:before="100" w:beforeAutospacing="1" w:after="100" w:afterAutospacing="1" w:line="360" w:lineRule="auto"/>
        <w:textAlignment w:val="auto"/>
        <w:rPr>
          <w:rFonts w:ascii="Times New Roman" w:eastAsia="Times New Roman" w:hAnsi="Times New Roman"/>
          <w:i/>
          <w:iCs/>
          <w:sz w:val="24"/>
          <w:szCs w:val="24"/>
          <w:lang w:eastAsia="en-GB"/>
        </w:rPr>
      </w:pPr>
    </w:p>
    <w:p w14:paraId="1A8A9388" w14:textId="77777777" w:rsidR="00E67B4F" w:rsidRDefault="00E67B4F" w:rsidP="00985CE9">
      <w:pPr>
        <w:pStyle w:val="ListParagraph"/>
        <w:suppressAutoHyphens w:val="0"/>
        <w:autoSpaceDN/>
        <w:spacing w:before="100" w:beforeAutospacing="1" w:after="100" w:afterAutospacing="1" w:line="360" w:lineRule="auto"/>
        <w:textAlignment w:val="auto"/>
        <w:rPr>
          <w:rFonts w:ascii="Times New Roman" w:eastAsia="Times New Roman" w:hAnsi="Times New Roman"/>
          <w:i/>
          <w:iCs/>
          <w:sz w:val="24"/>
          <w:szCs w:val="24"/>
          <w:lang w:eastAsia="en-GB"/>
        </w:rPr>
      </w:pPr>
    </w:p>
    <w:p w14:paraId="320882D3" w14:textId="77777777" w:rsidR="00057E88" w:rsidRDefault="00057E88" w:rsidP="00985CE9">
      <w:pPr>
        <w:pStyle w:val="ListParagraph"/>
        <w:suppressAutoHyphens w:val="0"/>
        <w:autoSpaceDN/>
        <w:spacing w:before="100" w:beforeAutospacing="1" w:after="100" w:afterAutospacing="1" w:line="360" w:lineRule="auto"/>
        <w:textAlignment w:val="auto"/>
        <w:rPr>
          <w:rFonts w:ascii="Times New Roman" w:eastAsia="Times New Roman" w:hAnsi="Times New Roman"/>
          <w:i/>
          <w:iCs/>
          <w:sz w:val="24"/>
          <w:szCs w:val="24"/>
          <w:lang w:eastAsia="en-GB"/>
        </w:rPr>
      </w:pPr>
    </w:p>
    <w:p w14:paraId="38FD7A32" w14:textId="2BA69E02" w:rsidR="00985CE9" w:rsidRDefault="00385211" w:rsidP="00985CE9">
      <w:pPr>
        <w:pStyle w:val="ListParagraph"/>
        <w:suppressAutoHyphens w:val="0"/>
        <w:autoSpaceDN/>
        <w:spacing w:before="100" w:beforeAutospacing="1" w:after="100" w:afterAutospacing="1" w:line="360" w:lineRule="auto"/>
        <w:textAlignment w:val="auto"/>
        <w:rPr>
          <w:rFonts w:ascii="Times New Roman" w:eastAsia="Times New Roman" w:hAnsi="Times New Roman"/>
          <w:i/>
          <w:iCs/>
          <w:sz w:val="24"/>
          <w:szCs w:val="24"/>
          <w:lang w:eastAsia="en-GB"/>
        </w:rPr>
      </w:pPr>
      <w:r>
        <w:rPr>
          <w:rFonts w:ascii="Times New Roman" w:eastAsia="Times New Roman" w:hAnsi="Times New Roman"/>
          <w:i/>
          <w:iCs/>
          <w:sz w:val="24"/>
          <w:szCs w:val="24"/>
          <w:lang w:eastAsia="en-GB"/>
        </w:rPr>
        <w:lastRenderedPageBreak/>
        <w:t xml:space="preserve">Is </w:t>
      </w:r>
      <w:r w:rsidR="00D032D5">
        <w:rPr>
          <w:rFonts w:ascii="Times New Roman" w:eastAsia="Times New Roman" w:hAnsi="Times New Roman"/>
          <w:i/>
          <w:iCs/>
          <w:sz w:val="24"/>
          <w:szCs w:val="24"/>
          <w:lang w:eastAsia="en-GB"/>
        </w:rPr>
        <w:t xml:space="preserve">there a relationship between course type </w:t>
      </w:r>
      <w:r w:rsidR="001F76DB">
        <w:rPr>
          <w:rFonts w:ascii="Times New Roman" w:eastAsia="Times New Roman" w:hAnsi="Times New Roman"/>
          <w:i/>
          <w:iCs/>
          <w:sz w:val="24"/>
          <w:szCs w:val="24"/>
          <w:lang w:eastAsia="en-GB"/>
        </w:rPr>
        <w:t>and whether teachers actively encourage the use of AI tools</w:t>
      </w:r>
      <w:r w:rsidR="00985CE9">
        <w:rPr>
          <w:rFonts w:ascii="Times New Roman" w:eastAsia="Times New Roman" w:hAnsi="Times New Roman"/>
          <w:i/>
          <w:iCs/>
          <w:sz w:val="24"/>
          <w:szCs w:val="24"/>
          <w:lang w:eastAsia="en-GB"/>
        </w:rPr>
        <w:t>?</w:t>
      </w:r>
    </w:p>
    <w:p w14:paraId="4F849A0D" w14:textId="54256449" w:rsidR="00B40336" w:rsidRDefault="00B40336" w:rsidP="00B40336">
      <w:pPr>
        <w:pStyle w:val="ListParagraph"/>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Null Hypothesis (HO): There is no significant difference in the</w:t>
      </w:r>
      <w:r>
        <w:rPr>
          <w:rFonts w:ascii="Times New Roman" w:eastAsia="Times New Roman" w:hAnsi="Times New Roman"/>
          <w:b/>
          <w:bCs/>
          <w:sz w:val="24"/>
          <w:szCs w:val="24"/>
          <w:lang w:eastAsia="en-GB"/>
        </w:rPr>
        <w:t xml:space="preserve"> course type</w:t>
      </w:r>
      <w:r w:rsidR="00265F27">
        <w:rPr>
          <w:rFonts w:ascii="Times New Roman" w:eastAsia="Times New Roman" w:hAnsi="Times New Roman"/>
          <w:b/>
          <w:bCs/>
          <w:sz w:val="24"/>
          <w:szCs w:val="24"/>
          <w:lang w:eastAsia="en-GB"/>
        </w:rPr>
        <w:t xml:space="preserve"> and whether teachers actively encourage the use of AI tools</w:t>
      </w:r>
      <w:r>
        <w:rPr>
          <w:rFonts w:ascii="Times New Roman" w:eastAsia="Times New Roman" w:hAnsi="Times New Roman"/>
          <w:b/>
          <w:bCs/>
          <w:sz w:val="24"/>
          <w:szCs w:val="24"/>
          <w:lang w:eastAsia="en-GB"/>
        </w:rPr>
        <w:t>.</w:t>
      </w:r>
    </w:p>
    <w:p w14:paraId="30EEDC9B" w14:textId="1CEC2243" w:rsidR="0054748D" w:rsidRPr="00265F27" w:rsidRDefault="00B40336" w:rsidP="00265F27">
      <w:pPr>
        <w:pStyle w:val="ListParagraph"/>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 xml:space="preserve">Alternative Hypothesis (H1): There is a significant difference in the </w:t>
      </w:r>
      <w:r w:rsidR="00265F27">
        <w:rPr>
          <w:rFonts w:ascii="Times New Roman" w:eastAsia="Times New Roman" w:hAnsi="Times New Roman"/>
          <w:b/>
          <w:bCs/>
          <w:sz w:val="24"/>
          <w:szCs w:val="24"/>
          <w:lang w:eastAsia="en-GB"/>
        </w:rPr>
        <w:t>course type and whether teachers actively encourage the use of AI tools.</w:t>
      </w:r>
    </w:p>
    <w:p w14:paraId="68E69FA5" w14:textId="37A6CE86" w:rsidR="0011610C" w:rsidRPr="0011610C" w:rsidRDefault="0011610C" w:rsidP="0011610C">
      <w:pPr>
        <w:pStyle w:val="ListParagraph"/>
        <w:spacing w:line="36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Next a</w:t>
      </w:r>
      <w:r w:rsidRPr="0011610C">
        <w:rPr>
          <w:rFonts w:ascii="Times New Roman" w:eastAsia="Times New Roman" w:hAnsi="Times New Roman"/>
          <w:sz w:val="24"/>
          <w:szCs w:val="24"/>
          <w:lang w:eastAsia="en-GB"/>
        </w:rPr>
        <w:t xml:space="preserve"> Chi-Square Test of Independence was conducted to assess whether there is a significant </w:t>
      </w:r>
      <w:r>
        <w:rPr>
          <w:rFonts w:ascii="Times New Roman" w:eastAsia="Times New Roman" w:hAnsi="Times New Roman"/>
          <w:sz w:val="24"/>
          <w:szCs w:val="24"/>
          <w:lang w:eastAsia="en-GB"/>
        </w:rPr>
        <w:t>relationship</w:t>
      </w:r>
      <w:r w:rsidRPr="0011610C">
        <w:rPr>
          <w:rFonts w:ascii="Times New Roman" w:eastAsia="Times New Roman" w:hAnsi="Times New Roman"/>
          <w:sz w:val="24"/>
          <w:szCs w:val="24"/>
          <w:lang w:eastAsia="en-GB"/>
        </w:rPr>
        <w:t xml:space="preserve"> between course type (undergraduate, postgraduate, or both) and whether instructors actively encourage the use of AI tools in their teaching practices. This statistical test evaluates whether the likelihood of instructors </w:t>
      </w:r>
      <w:r>
        <w:rPr>
          <w:rFonts w:ascii="Times New Roman" w:eastAsia="Times New Roman" w:hAnsi="Times New Roman"/>
          <w:sz w:val="24"/>
          <w:szCs w:val="24"/>
          <w:lang w:eastAsia="en-GB"/>
        </w:rPr>
        <w:t>encouraging</w:t>
      </w:r>
      <w:r w:rsidRPr="0011610C">
        <w:rPr>
          <w:rFonts w:ascii="Times New Roman" w:eastAsia="Times New Roman" w:hAnsi="Times New Roman"/>
          <w:sz w:val="24"/>
          <w:szCs w:val="24"/>
          <w:lang w:eastAsia="en-GB"/>
        </w:rPr>
        <w:t xml:space="preserve"> AI use varies based on the types of courses they teach.</w:t>
      </w:r>
    </w:p>
    <w:p w14:paraId="72877220" w14:textId="44407E5A" w:rsidR="0011610C" w:rsidRPr="0011610C" w:rsidRDefault="0011610C" w:rsidP="0011610C">
      <w:pPr>
        <w:pStyle w:val="ListParagraph"/>
        <w:spacing w:line="360" w:lineRule="auto"/>
        <w:rPr>
          <w:rFonts w:ascii="Times New Roman" w:eastAsia="Times New Roman" w:hAnsi="Times New Roman"/>
          <w:sz w:val="24"/>
          <w:szCs w:val="24"/>
          <w:lang w:eastAsia="en-GB"/>
        </w:rPr>
      </w:pPr>
      <w:r w:rsidRPr="0011610C">
        <w:rPr>
          <w:rFonts w:ascii="Times New Roman" w:eastAsia="Times New Roman" w:hAnsi="Times New Roman"/>
          <w:sz w:val="24"/>
          <w:szCs w:val="24"/>
          <w:lang w:eastAsia="en-GB"/>
        </w:rPr>
        <w:t xml:space="preserve">The results of the analysis indicated that the association was not statistically significant, χ²(2, N = 118) = 0.514, p = 0.773. This means that there is no strong evidence to suggest that course type influences </w:t>
      </w:r>
      <w:r w:rsidR="009D0593" w:rsidRPr="0011610C">
        <w:rPr>
          <w:rFonts w:ascii="Times New Roman" w:eastAsia="Times New Roman" w:hAnsi="Times New Roman"/>
          <w:sz w:val="24"/>
          <w:szCs w:val="24"/>
          <w:lang w:eastAsia="en-GB"/>
        </w:rPr>
        <w:t>whether</w:t>
      </w:r>
      <w:r w:rsidRPr="0011610C">
        <w:rPr>
          <w:rFonts w:ascii="Times New Roman" w:eastAsia="Times New Roman" w:hAnsi="Times New Roman"/>
          <w:sz w:val="24"/>
          <w:szCs w:val="24"/>
          <w:lang w:eastAsia="en-GB"/>
        </w:rPr>
        <w:t xml:space="preserve"> instructors are inclined to encourage the use of AI.</w:t>
      </w:r>
    </w:p>
    <w:p w14:paraId="51323920" w14:textId="238701CC" w:rsidR="0011610C" w:rsidRPr="0011610C" w:rsidRDefault="0011610C" w:rsidP="0011610C">
      <w:pPr>
        <w:pStyle w:val="ListParagraph"/>
        <w:spacing w:line="360" w:lineRule="auto"/>
        <w:rPr>
          <w:rFonts w:ascii="Times New Roman" w:eastAsia="Times New Roman" w:hAnsi="Times New Roman"/>
          <w:sz w:val="24"/>
          <w:szCs w:val="24"/>
          <w:lang w:eastAsia="en-GB"/>
        </w:rPr>
      </w:pPr>
      <w:r w:rsidRPr="0011610C">
        <w:rPr>
          <w:rFonts w:ascii="Times New Roman" w:eastAsia="Times New Roman" w:hAnsi="Times New Roman"/>
          <w:sz w:val="24"/>
          <w:szCs w:val="24"/>
          <w:lang w:eastAsia="en-GB"/>
        </w:rPr>
        <w:t xml:space="preserve">While the observed data did </w:t>
      </w:r>
      <w:r w:rsidR="009D0593">
        <w:rPr>
          <w:rFonts w:ascii="Times New Roman" w:eastAsia="Times New Roman" w:hAnsi="Times New Roman"/>
          <w:sz w:val="24"/>
          <w:szCs w:val="24"/>
          <w:lang w:eastAsia="en-GB"/>
        </w:rPr>
        <w:t>indicate</w:t>
      </w:r>
      <w:r w:rsidRPr="0011610C">
        <w:rPr>
          <w:rFonts w:ascii="Times New Roman" w:eastAsia="Times New Roman" w:hAnsi="Times New Roman"/>
          <w:sz w:val="24"/>
          <w:szCs w:val="24"/>
          <w:lang w:eastAsia="en-GB"/>
        </w:rPr>
        <w:t xml:space="preserve"> minor differences in proportions</w:t>
      </w:r>
      <w:r w:rsidR="009D0593">
        <w:rPr>
          <w:rFonts w:ascii="Times New Roman" w:eastAsia="Times New Roman" w:hAnsi="Times New Roman"/>
          <w:sz w:val="24"/>
          <w:szCs w:val="24"/>
          <w:lang w:eastAsia="en-GB"/>
        </w:rPr>
        <w:t>, f</w:t>
      </w:r>
      <w:r w:rsidRPr="0011610C">
        <w:rPr>
          <w:rFonts w:ascii="Times New Roman" w:eastAsia="Times New Roman" w:hAnsi="Times New Roman"/>
          <w:sz w:val="24"/>
          <w:szCs w:val="24"/>
          <w:lang w:eastAsia="en-GB"/>
        </w:rPr>
        <w:t>or example, 23.1% of instructors teaching undergraduate</w:t>
      </w:r>
      <w:r w:rsidR="009D0593">
        <w:rPr>
          <w:rFonts w:ascii="Times New Roman" w:eastAsia="Times New Roman" w:hAnsi="Times New Roman"/>
          <w:sz w:val="24"/>
          <w:szCs w:val="24"/>
          <w:lang w:eastAsia="en-GB"/>
        </w:rPr>
        <w:t xml:space="preserve"> </w:t>
      </w:r>
      <w:r w:rsidRPr="0011610C">
        <w:rPr>
          <w:rFonts w:ascii="Times New Roman" w:eastAsia="Times New Roman" w:hAnsi="Times New Roman"/>
          <w:sz w:val="24"/>
          <w:szCs w:val="24"/>
          <w:lang w:eastAsia="en-GB"/>
        </w:rPr>
        <w:t>only courses reported encouraging AI use compared to 30.0% among those teaching both undergraduate and postgraduate course</w:t>
      </w:r>
      <w:r w:rsidR="00984B04">
        <w:rPr>
          <w:rFonts w:ascii="Times New Roman" w:eastAsia="Times New Roman" w:hAnsi="Times New Roman"/>
          <w:sz w:val="24"/>
          <w:szCs w:val="24"/>
          <w:lang w:eastAsia="en-GB"/>
        </w:rPr>
        <w:t xml:space="preserve">s, </w:t>
      </w:r>
      <w:r w:rsidRPr="0011610C">
        <w:rPr>
          <w:rFonts w:ascii="Times New Roman" w:eastAsia="Times New Roman" w:hAnsi="Times New Roman"/>
          <w:sz w:val="24"/>
          <w:szCs w:val="24"/>
          <w:lang w:eastAsia="en-GB"/>
        </w:rPr>
        <w:t xml:space="preserve">these differences were relatively small and not statistically meaningful. </w:t>
      </w:r>
    </w:p>
    <w:p w14:paraId="672E0D3A" w14:textId="5F59189A" w:rsidR="00C32700" w:rsidRDefault="0011610C" w:rsidP="00B16B79">
      <w:pPr>
        <w:pStyle w:val="ListParagraph"/>
        <w:spacing w:line="360" w:lineRule="auto"/>
        <w:rPr>
          <w:rFonts w:ascii="Times New Roman" w:eastAsia="Times New Roman" w:hAnsi="Times New Roman"/>
          <w:sz w:val="24"/>
          <w:szCs w:val="24"/>
          <w:lang w:eastAsia="en-GB"/>
        </w:rPr>
      </w:pPr>
      <w:r w:rsidRPr="0011610C">
        <w:rPr>
          <w:rFonts w:ascii="Times New Roman" w:eastAsia="Times New Roman" w:hAnsi="Times New Roman"/>
          <w:sz w:val="24"/>
          <w:szCs w:val="24"/>
          <w:lang w:eastAsia="en-GB"/>
        </w:rPr>
        <w:t xml:space="preserve">It is worth noting that one cell (16.7%) had an expected count less than 5, with a minimum expected count of 3.64. This slight violation of the Chi-Square assumption does not invalidate the results but suggests that the findings should be interpreted with some caution, particularly when generalising to </w:t>
      </w:r>
      <w:r w:rsidR="00CA0A27">
        <w:rPr>
          <w:rFonts w:ascii="Times New Roman" w:eastAsia="Times New Roman" w:hAnsi="Times New Roman"/>
          <w:sz w:val="24"/>
          <w:szCs w:val="24"/>
          <w:lang w:eastAsia="en-GB"/>
        </w:rPr>
        <w:t>wider</w:t>
      </w:r>
      <w:r w:rsidRPr="0011610C">
        <w:rPr>
          <w:rFonts w:ascii="Times New Roman" w:eastAsia="Times New Roman" w:hAnsi="Times New Roman"/>
          <w:sz w:val="24"/>
          <w:szCs w:val="24"/>
          <w:lang w:eastAsia="en-GB"/>
        </w:rPr>
        <w:t xml:space="preserve"> populations.</w:t>
      </w:r>
      <w:r w:rsidR="00B16B79">
        <w:rPr>
          <w:rFonts w:ascii="Times New Roman" w:eastAsia="Times New Roman" w:hAnsi="Times New Roman"/>
          <w:sz w:val="24"/>
          <w:szCs w:val="24"/>
          <w:lang w:eastAsia="en-GB"/>
        </w:rPr>
        <w:t xml:space="preserve"> </w:t>
      </w:r>
      <w:r w:rsidR="00F321D3">
        <w:rPr>
          <w:rFonts w:ascii="Times New Roman" w:eastAsia="Times New Roman" w:hAnsi="Times New Roman"/>
          <w:sz w:val="24"/>
          <w:szCs w:val="24"/>
          <w:lang w:eastAsia="en-GB"/>
        </w:rPr>
        <w:t xml:space="preserve">In conclusion the alternative hypothesis was </w:t>
      </w:r>
      <w:r w:rsidR="00C32700">
        <w:rPr>
          <w:rFonts w:ascii="Times New Roman" w:eastAsia="Times New Roman" w:hAnsi="Times New Roman"/>
          <w:sz w:val="24"/>
          <w:szCs w:val="24"/>
          <w:lang w:eastAsia="en-GB"/>
        </w:rPr>
        <w:t>not supported.</w:t>
      </w:r>
    </w:p>
    <w:p w14:paraId="7CAA884A" w14:textId="1D628251" w:rsidR="00B16B79" w:rsidRPr="00B16B79" w:rsidRDefault="00B16B79" w:rsidP="00B16B79">
      <w:pPr>
        <w:pStyle w:val="ListParagraph"/>
        <w:spacing w:line="36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The results of the test can be seen in table 3 below:</w:t>
      </w:r>
    </w:p>
    <w:p w14:paraId="3636A875" w14:textId="77777777" w:rsidR="00E67B4F" w:rsidRDefault="00E67B4F" w:rsidP="00985CE9">
      <w:pPr>
        <w:pStyle w:val="ListParagraph"/>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p>
    <w:p w14:paraId="39E3CC2D" w14:textId="77777777" w:rsidR="00E67B4F" w:rsidRDefault="00E67B4F" w:rsidP="00985CE9">
      <w:pPr>
        <w:pStyle w:val="ListParagraph"/>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p>
    <w:p w14:paraId="2FAC61F0" w14:textId="77777777" w:rsidR="00E67B4F" w:rsidRDefault="00E67B4F" w:rsidP="00985CE9">
      <w:pPr>
        <w:pStyle w:val="ListParagraph"/>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p>
    <w:p w14:paraId="1102EEEC" w14:textId="731CB72E" w:rsidR="00EB7E26" w:rsidRPr="00B16B79" w:rsidRDefault="00B16B79" w:rsidP="00985CE9">
      <w:pPr>
        <w:pStyle w:val="ListParagraph"/>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lastRenderedPageBreak/>
        <w:t>Table 3:</w:t>
      </w:r>
    </w:p>
    <w:tbl>
      <w:tblPr>
        <w:tblW w:w="6326" w:type="dxa"/>
        <w:tblInd w:w="675" w:type="dxa"/>
        <w:tblLayout w:type="fixed"/>
        <w:tblCellMar>
          <w:left w:w="0" w:type="dxa"/>
          <w:right w:w="0" w:type="dxa"/>
        </w:tblCellMar>
        <w:tblLook w:val="0000" w:firstRow="0" w:lastRow="0" w:firstColumn="0" w:lastColumn="0" w:noHBand="0" w:noVBand="0"/>
      </w:tblPr>
      <w:tblGrid>
        <w:gridCol w:w="2226"/>
        <w:gridCol w:w="1191"/>
        <w:gridCol w:w="1191"/>
        <w:gridCol w:w="1718"/>
      </w:tblGrid>
      <w:tr w:rsidR="0073596C" w:rsidRPr="009B0089" w14:paraId="4BB603D7" w14:textId="77777777" w:rsidTr="00805434">
        <w:trPr>
          <w:cantSplit/>
        </w:trPr>
        <w:tc>
          <w:tcPr>
            <w:tcW w:w="2226"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349ECC1A" w14:textId="77777777" w:rsidR="0073596C" w:rsidRPr="009B0089" w:rsidRDefault="0073596C" w:rsidP="00805434">
            <w:pPr>
              <w:spacing w:line="360" w:lineRule="auto"/>
              <w:rPr>
                <w:rFonts w:ascii="Times New Roman" w:hAnsi="Times New Roman"/>
                <w:sz w:val="24"/>
                <w:szCs w:val="24"/>
              </w:rPr>
            </w:pPr>
          </w:p>
        </w:tc>
        <w:tc>
          <w:tcPr>
            <w:tcW w:w="1191"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4B08C09C"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Value</w:t>
            </w:r>
          </w:p>
        </w:tc>
        <w:tc>
          <w:tcPr>
            <w:tcW w:w="1191"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29D1FF3C"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df</w:t>
            </w:r>
          </w:p>
        </w:tc>
        <w:tc>
          <w:tcPr>
            <w:tcW w:w="1718"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78395D1C"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Asymptotic Significance (2-sided)</w:t>
            </w:r>
          </w:p>
        </w:tc>
      </w:tr>
      <w:tr w:rsidR="0073596C" w:rsidRPr="009B0089" w14:paraId="49D3B54F" w14:textId="77777777" w:rsidTr="00805434">
        <w:trPr>
          <w:cantSplit/>
        </w:trPr>
        <w:tc>
          <w:tcPr>
            <w:tcW w:w="2226" w:type="dxa"/>
            <w:tcBorders>
              <w:top w:val="single" w:sz="4" w:space="0" w:color="auto"/>
              <w:left w:val="single" w:sz="4" w:space="0" w:color="auto"/>
              <w:bottom w:val="single" w:sz="4" w:space="0" w:color="auto"/>
              <w:right w:val="single" w:sz="4" w:space="0" w:color="auto"/>
            </w:tcBorders>
            <w:shd w:val="clear" w:color="auto" w:fill="E0E0E0"/>
          </w:tcPr>
          <w:p w14:paraId="20BE34EF"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Pearson Chi-Square</w:t>
            </w:r>
          </w:p>
        </w:tc>
        <w:tc>
          <w:tcPr>
            <w:tcW w:w="1191" w:type="dxa"/>
            <w:tcBorders>
              <w:top w:val="single" w:sz="4" w:space="0" w:color="auto"/>
              <w:left w:val="single" w:sz="4" w:space="0" w:color="auto"/>
              <w:bottom w:val="single" w:sz="4" w:space="0" w:color="auto"/>
              <w:right w:val="single" w:sz="4" w:space="0" w:color="auto"/>
            </w:tcBorders>
            <w:shd w:val="clear" w:color="auto" w:fill="F9F9FB"/>
          </w:tcPr>
          <w:p w14:paraId="3C0188E5"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.514</w:t>
            </w:r>
            <w:r w:rsidRPr="009B0089">
              <w:rPr>
                <w:rFonts w:ascii="Times New Roman" w:hAnsi="Times New Roman"/>
                <w:sz w:val="24"/>
                <w:szCs w:val="24"/>
                <w:vertAlign w:val="superscript"/>
              </w:rPr>
              <w:t>a</w:t>
            </w:r>
          </w:p>
        </w:tc>
        <w:tc>
          <w:tcPr>
            <w:tcW w:w="1191" w:type="dxa"/>
            <w:tcBorders>
              <w:top w:val="single" w:sz="4" w:space="0" w:color="auto"/>
              <w:left w:val="single" w:sz="4" w:space="0" w:color="auto"/>
              <w:bottom w:val="single" w:sz="4" w:space="0" w:color="auto"/>
              <w:right w:val="single" w:sz="4" w:space="0" w:color="auto"/>
            </w:tcBorders>
            <w:shd w:val="clear" w:color="auto" w:fill="F9F9FB"/>
          </w:tcPr>
          <w:p w14:paraId="21ED8B64"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2</w:t>
            </w:r>
          </w:p>
        </w:tc>
        <w:tc>
          <w:tcPr>
            <w:tcW w:w="1718" w:type="dxa"/>
            <w:tcBorders>
              <w:top w:val="single" w:sz="4" w:space="0" w:color="auto"/>
              <w:left w:val="single" w:sz="4" w:space="0" w:color="auto"/>
              <w:bottom w:val="single" w:sz="4" w:space="0" w:color="auto"/>
              <w:right w:val="single" w:sz="4" w:space="0" w:color="auto"/>
            </w:tcBorders>
            <w:shd w:val="clear" w:color="auto" w:fill="F9F9FB"/>
          </w:tcPr>
          <w:p w14:paraId="310938C5"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.773</w:t>
            </w:r>
          </w:p>
        </w:tc>
      </w:tr>
      <w:tr w:rsidR="0073596C" w:rsidRPr="009B0089" w14:paraId="568DCEE8" w14:textId="77777777" w:rsidTr="00805434">
        <w:trPr>
          <w:cantSplit/>
        </w:trPr>
        <w:tc>
          <w:tcPr>
            <w:tcW w:w="2226" w:type="dxa"/>
            <w:tcBorders>
              <w:top w:val="single" w:sz="4" w:space="0" w:color="auto"/>
              <w:left w:val="single" w:sz="4" w:space="0" w:color="auto"/>
              <w:bottom w:val="single" w:sz="4" w:space="0" w:color="auto"/>
              <w:right w:val="single" w:sz="4" w:space="0" w:color="auto"/>
            </w:tcBorders>
            <w:shd w:val="clear" w:color="auto" w:fill="E0E0E0"/>
          </w:tcPr>
          <w:p w14:paraId="59DF6613"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Likelihood Ratio</w:t>
            </w:r>
          </w:p>
        </w:tc>
        <w:tc>
          <w:tcPr>
            <w:tcW w:w="1191" w:type="dxa"/>
            <w:tcBorders>
              <w:top w:val="single" w:sz="4" w:space="0" w:color="auto"/>
              <w:left w:val="single" w:sz="4" w:space="0" w:color="auto"/>
              <w:bottom w:val="single" w:sz="4" w:space="0" w:color="auto"/>
              <w:right w:val="single" w:sz="4" w:space="0" w:color="auto"/>
            </w:tcBorders>
            <w:shd w:val="clear" w:color="auto" w:fill="F9F9FB"/>
          </w:tcPr>
          <w:p w14:paraId="6A5BC097"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.524</w:t>
            </w:r>
          </w:p>
        </w:tc>
        <w:tc>
          <w:tcPr>
            <w:tcW w:w="1191" w:type="dxa"/>
            <w:tcBorders>
              <w:top w:val="single" w:sz="4" w:space="0" w:color="auto"/>
              <w:left w:val="single" w:sz="4" w:space="0" w:color="auto"/>
              <w:bottom w:val="single" w:sz="4" w:space="0" w:color="auto"/>
              <w:right w:val="single" w:sz="4" w:space="0" w:color="auto"/>
            </w:tcBorders>
            <w:shd w:val="clear" w:color="auto" w:fill="F9F9FB"/>
          </w:tcPr>
          <w:p w14:paraId="5CF84AF4"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2</w:t>
            </w:r>
          </w:p>
        </w:tc>
        <w:tc>
          <w:tcPr>
            <w:tcW w:w="1718" w:type="dxa"/>
            <w:tcBorders>
              <w:top w:val="single" w:sz="4" w:space="0" w:color="auto"/>
              <w:left w:val="single" w:sz="4" w:space="0" w:color="auto"/>
              <w:bottom w:val="single" w:sz="4" w:space="0" w:color="auto"/>
              <w:right w:val="single" w:sz="4" w:space="0" w:color="auto"/>
            </w:tcBorders>
            <w:shd w:val="clear" w:color="auto" w:fill="F9F9FB"/>
          </w:tcPr>
          <w:p w14:paraId="3C605446"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.770</w:t>
            </w:r>
          </w:p>
        </w:tc>
      </w:tr>
      <w:tr w:rsidR="0073596C" w:rsidRPr="009B0089" w14:paraId="0FB38053" w14:textId="77777777" w:rsidTr="00805434">
        <w:trPr>
          <w:cantSplit/>
        </w:trPr>
        <w:tc>
          <w:tcPr>
            <w:tcW w:w="2226" w:type="dxa"/>
            <w:tcBorders>
              <w:top w:val="single" w:sz="4" w:space="0" w:color="auto"/>
              <w:left w:val="single" w:sz="4" w:space="0" w:color="auto"/>
              <w:bottom w:val="single" w:sz="4" w:space="0" w:color="auto"/>
              <w:right w:val="single" w:sz="4" w:space="0" w:color="auto"/>
            </w:tcBorders>
            <w:shd w:val="clear" w:color="auto" w:fill="E0E0E0"/>
          </w:tcPr>
          <w:p w14:paraId="19476D14"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N of Valid Cases</w:t>
            </w:r>
          </w:p>
        </w:tc>
        <w:tc>
          <w:tcPr>
            <w:tcW w:w="1191" w:type="dxa"/>
            <w:tcBorders>
              <w:top w:val="single" w:sz="4" w:space="0" w:color="auto"/>
              <w:left w:val="single" w:sz="4" w:space="0" w:color="auto"/>
              <w:bottom w:val="single" w:sz="4" w:space="0" w:color="auto"/>
              <w:right w:val="single" w:sz="4" w:space="0" w:color="auto"/>
            </w:tcBorders>
            <w:shd w:val="clear" w:color="auto" w:fill="F9F9FB"/>
          </w:tcPr>
          <w:p w14:paraId="64306717"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118</w:t>
            </w:r>
          </w:p>
        </w:tc>
        <w:tc>
          <w:tcPr>
            <w:tcW w:w="1191" w:type="dxa"/>
            <w:tcBorders>
              <w:top w:val="single" w:sz="4" w:space="0" w:color="auto"/>
              <w:left w:val="single" w:sz="4" w:space="0" w:color="auto"/>
              <w:bottom w:val="single" w:sz="4" w:space="0" w:color="auto"/>
              <w:right w:val="single" w:sz="4" w:space="0" w:color="auto"/>
            </w:tcBorders>
            <w:shd w:val="clear" w:color="auto" w:fill="F9F9FB"/>
            <w:vAlign w:val="center"/>
          </w:tcPr>
          <w:p w14:paraId="2FEFBA7E" w14:textId="77777777" w:rsidR="0073596C" w:rsidRPr="009B0089" w:rsidRDefault="0073596C" w:rsidP="00805434">
            <w:pPr>
              <w:spacing w:line="360" w:lineRule="auto"/>
              <w:rPr>
                <w:rFonts w:ascii="Times New Roman" w:hAnsi="Times New Roman"/>
                <w:sz w:val="24"/>
                <w:szCs w:val="24"/>
              </w:rPr>
            </w:pPr>
          </w:p>
        </w:tc>
        <w:tc>
          <w:tcPr>
            <w:tcW w:w="1718" w:type="dxa"/>
            <w:tcBorders>
              <w:top w:val="single" w:sz="4" w:space="0" w:color="auto"/>
              <w:left w:val="single" w:sz="4" w:space="0" w:color="auto"/>
              <w:bottom w:val="single" w:sz="4" w:space="0" w:color="auto"/>
              <w:right w:val="single" w:sz="4" w:space="0" w:color="auto"/>
            </w:tcBorders>
            <w:shd w:val="clear" w:color="auto" w:fill="F9F9FB"/>
            <w:vAlign w:val="center"/>
          </w:tcPr>
          <w:p w14:paraId="1AD24526" w14:textId="77777777" w:rsidR="0073596C" w:rsidRPr="009B0089" w:rsidRDefault="0073596C" w:rsidP="00805434">
            <w:pPr>
              <w:spacing w:line="360" w:lineRule="auto"/>
              <w:rPr>
                <w:rFonts w:ascii="Times New Roman" w:hAnsi="Times New Roman"/>
                <w:sz w:val="24"/>
                <w:szCs w:val="24"/>
              </w:rPr>
            </w:pPr>
          </w:p>
        </w:tc>
      </w:tr>
      <w:tr w:rsidR="0073596C" w:rsidRPr="009B0089" w14:paraId="08A300C2" w14:textId="77777777" w:rsidTr="00805434">
        <w:trPr>
          <w:cantSplit/>
        </w:trPr>
        <w:tc>
          <w:tcPr>
            <w:tcW w:w="6326" w:type="dxa"/>
            <w:gridSpan w:val="4"/>
            <w:tcBorders>
              <w:top w:val="single" w:sz="4" w:space="0" w:color="auto"/>
              <w:left w:val="single" w:sz="4" w:space="0" w:color="auto"/>
              <w:bottom w:val="single" w:sz="4" w:space="0" w:color="auto"/>
              <w:right w:val="single" w:sz="4" w:space="0" w:color="auto"/>
            </w:tcBorders>
            <w:shd w:val="clear" w:color="auto" w:fill="FFFFFF"/>
          </w:tcPr>
          <w:p w14:paraId="744EA87F" w14:textId="77777777" w:rsidR="0073596C" w:rsidRPr="009B0089" w:rsidRDefault="0073596C" w:rsidP="00805434">
            <w:pPr>
              <w:spacing w:line="360" w:lineRule="auto"/>
              <w:rPr>
                <w:rFonts w:ascii="Times New Roman" w:hAnsi="Times New Roman"/>
                <w:sz w:val="24"/>
                <w:szCs w:val="24"/>
              </w:rPr>
            </w:pPr>
            <w:r w:rsidRPr="009B0089">
              <w:rPr>
                <w:rFonts w:ascii="Times New Roman" w:hAnsi="Times New Roman"/>
                <w:sz w:val="24"/>
                <w:szCs w:val="24"/>
              </w:rPr>
              <w:t>a. 1 cells (16.7%) have expected count less than 5. The minimum expected count is 3.64.</w:t>
            </w:r>
          </w:p>
        </w:tc>
      </w:tr>
    </w:tbl>
    <w:p w14:paraId="44F4304A" w14:textId="77777777" w:rsidR="00720484" w:rsidRPr="003A49E0" w:rsidRDefault="00720484" w:rsidP="003A49E0">
      <w:pPr>
        <w:suppressAutoHyphens w:val="0"/>
        <w:autoSpaceDN/>
        <w:spacing w:before="100" w:beforeAutospacing="1" w:after="100" w:afterAutospacing="1" w:line="360" w:lineRule="auto"/>
        <w:textAlignment w:val="auto"/>
        <w:rPr>
          <w:rFonts w:ascii="Times New Roman" w:eastAsia="Times New Roman" w:hAnsi="Times New Roman"/>
          <w:i/>
          <w:iCs/>
          <w:sz w:val="24"/>
          <w:szCs w:val="24"/>
          <w:lang w:eastAsia="en-GB"/>
        </w:rPr>
      </w:pPr>
    </w:p>
    <w:p w14:paraId="172C02D2" w14:textId="39494160" w:rsidR="004B0074" w:rsidRDefault="004D5842" w:rsidP="004B0074">
      <w:pPr>
        <w:pStyle w:val="ListParagraph"/>
        <w:suppressAutoHyphens w:val="0"/>
        <w:autoSpaceDN/>
        <w:spacing w:before="100" w:beforeAutospacing="1" w:after="100" w:afterAutospacing="1" w:line="360" w:lineRule="auto"/>
        <w:textAlignment w:val="auto"/>
        <w:rPr>
          <w:rFonts w:ascii="Times New Roman" w:eastAsia="Times New Roman" w:hAnsi="Times New Roman"/>
          <w:i/>
          <w:iCs/>
          <w:sz w:val="24"/>
          <w:szCs w:val="24"/>
          <w:lang w:eastAsia="en-GB"/>
        </w:rPr>
      </w:pPr>
      <w:r>
        <w:rPr>
          <w:rFonts w:ascii="Times New Roman" w:eastAsia="Times New Roman" w:hAnsi="Times New Roman"/>
          <w:i/>
          <w:iCs/>
          <w:sz w:val="24"/>
          <w:szCs w:val="24"/>
          <w:lang w:eastAsia="en-GB"/>
        </w:rPr>
        <w:t>Unacceptable</w:t>
      </w:r>
      <w:r w:rsidR="003A49E0">
        <w:rPr>
          <w:rFonts w:ascii="Times New Roman" w:eastAsia="Times New Roman" w:hAnsi="Times New Roman"/>
          <w:i/>
          <w:iCs/>
          <w:sz w:val="24"/>
          <w:szCs w:val="24"/>
          <w:lang w:eastAsia="en-GB"/>
        </w:rPr>
        <w:t xml:space="preserve"> AI use reported by instructors across course types.</w:t>
      </w:r>
    </w:p>
    <w:p w14:paraId="28A8E86C" w14:textId="7F78FED3" w:rsidR="00DC6E0A" w:rsidRDefault="00185F6A" w:rsidP="004B0074">
      <w:pPr>
        <w:pStyle w:val="ListParagraph"/>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Null Hypothesis</w:t>
      </w:r>
      <w:r w:rsidR="00793CF0">
        <w:rPr>
          <w:rFonts w:ascii="Times New Roman" w:eastAsia="Times New Roman" w:hAnsi="Times New Roman"/>
          <w:b/>
          <w:bCs/>
          <w:sz w:val="24"/>
          <w:szCs w:val="24"/>
          <w:lang w:eastAsia="en-GB"/>
        </w:rPr>
        <w:t xml:space="preserve"> (HO): There is no significant difference in the mean level </w:t>
      </w:r>
      <w:r w:rsidR="000F7071">
        <w:rPr>
          <w:rFonts w:ascii="Times New Roman" w:eastAsia="Times New Roman" w:hAnsi="Times New Roman"/>
          <w:b/>
          <w:bCs/>
          <w:sz w:val="24"/>
          <w:szCs w:val="24"/>
          <w:lang w:eastAsia="en-GB"/>
        </w:rPr>
        <w:t>of unacceptable use reported by undergraduate and postgraduate instructors.</w:t>
      </w:r>
    </w:p>
    <w:p w14:paraId="0756608C" w14:textId="7622C551" w:rsidR="000F7071" w:rsidRPr="00185F6A" w:rsidRDefault="00612F08" w:rsidP="004B0074">
      <w:pPr>
        <w:pStyle w:val="ListParagraph"/>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r>
        <w:rPr>
          <w:rFonts w:ascii="Times New Roman" w:eastAsia="Times New Roman" w:hAnsi="Times New Roman"/>
          <w:b/>
          <w:bCs/>
          <w:sz w:val="24"/>
          <w:szCs w:val="24"/>
          <w:lang w:eastAsia="en-GB"/>
        </w:rPr>
        <w:t xml:space="preserve">Alternative Hypothesis (H1): There is a significant difference in the mean level of </w:t>
      </w:r>
      <w:r w:rsidR="002771B2">
        <w:rPr>
          <w:rFonts w:ascii="Times New Roman" w:eastAsia="Times New Roman" w:hAnsi="Times New Roman"/>
          <w:b/>
          <w:bCs/>
          <w:sz w:val="24"/>
          <w:szCs w:val="24"/>
          <w:lang w:eastAsia="en-GB"/>
        </w:rPr>
        <w:t>unacceptable use reported by undergraduate and postgraduate instructors.</w:t>
      </w:r>
    </w:p>
    <w:p w14:paraId="0C169EBE" w14:textId="77777777" w:rsidR="000B5DCA" w:rsidRPr="000B5DCA" w:rsidRDefault="000B5DCA" w:rsidP="000B5DCA">
      <w:pPr>
        <w:pStyle w:val="ListParagraph"/>
        <w:spacing w:line="360" w:lineRule="auto"/>
        <w:rPr>
          <w:rFonts w:ascii="Times New Roman" w:eastAsia="Times New Roman" w:hAnsi="Times New Roman"/>
          <w:sz w:val="24"/>
          <w:szCs w:val="24"/>
          <w:lang w:eastAsia="en-GB"/>
        </w:rPr>
      </w:pPr>
      <w:r w:rsidRPr="000B5DCA">
        <w:rPr>
          <w:rFonts w:ascii="Times New Roman" w:eastAsia="Times New Roman" w:hAnsi="Times New Roman"/>
          <w:sz w:val="24"/>
          <w:szCs w:val="24"/>
          <w:lang w:eastAsia="en-GB"/>
        </w:rPr>
        <w:t>To further explore potential differences in the levels of unacceptable AI use reported by instructors based on the type of course taught, an independent samples t-test was conducted. This test compared responses between instructors teaching undergraduate courses (RecodedV1 = 1) and those teaching postgraduate courses (RecodedV1 = 2), using RecodedV4 as the dependent variable, which captured levels of reported unacceptable AI use.</w:t>
      </w:r>
    </w:p>
    <w:p w14:paraId="5AD488C2" w14:textId="5796F959" w:rsidR="000B5DCA" w:rsidRPr="000B5DCA" w:rsidRDefault="000B5DCA" w:rsidP="000B5DCA">
      <w:pPr>
        <w:pStyle w:val="ListParagraph"/>
        <w:spacing w:line="360" w:lineRule="auto"/>
        <w:rPr>
          <w:rFonts w:ascii="Times New Roman" w:eastAsia="Times New Roman" w:hAnsi="Times New Roman"/>
          <w:sz w:val="24"/>
          <w:szCs w:val="24"/>
          <w:lang w:eastAsia="en-GB"/>
        </w:rPr>
      </w:pPr>
      <w:r w:rsidRPr="000B5DCA">
        <w:rPr>
          <w:rFonts w:ascii="Times New Roman" w:eastAsia="Times New Roman" w:hAnsi="Times New Roman"/>
          <w:sz w:val="24"/>
          <w:szCs w:val="24"/>
          <w:lang w:eastAsia="en-GB"/>
        </w:rPr>
        <w:t xml:space="preserve">The results indicated that undergraduate instructors reported a slightly higher mean level of unacceptable AI use (M = 0.50, SD = 0.52) compared to postgraduate instructors (M = 0.39, SD = 0.50). This suggests a minor trend where unacceptable AI use may be more frequently encountered or recognised in undergraduate settings. However, the difference in means did not reach statistical significance, t(33) = 0.602, </w:t>
      </w:r>
      <w:r w:rsidRPr="000B5DCA">
        <w:rPr>
          <w:rFonts w:ascii="Times New Roman" w:eastAsia="Times New Roman" w:hAnsi="Times New Roman"/>
          <w:sz w:val="24"/>
          <w:szCs w:val="24"/>
          <w:lang w:eastAsia="en-GB"/>
        </w:rPr>
        <w:lastRenderedPageBreak/>
        <w:t xml:space="preserve">p = </w:t>
      </w:r>
      <w:r w:rsidR="004D7763">
        <w:rPr>
          <w:rFonts w:ascii="Times New Roman" w:eastAsia="Times New Roman" w:hAnsi="Times New Roman"/>
          <w:sz w:val="24"/>
          <w:szCs w:val="24"/>
          <w:lang w:eastAsia="en-GB"/>
        </w:rPr>
        <w:t>0</w:t>
      </w:r>
      <w:r w:rsidRPr="000B5DCA">
        <w:rPr>
          <w:rFonts w:ascii="Times New Roman" w:eastAsia="Times New Roman" w:hAnsi="Times New Roman"/>
          <w:sz w:val="24"/>
          <w:szCs w:val="24"/>
          <w:lang w:eastAsia="en-GB"/>
        </w:rPr>
        <w:t xml:space="preserve">.551, indicating that we cannot </w:t>
      </w:r>
      <w:r w:rsidR="004D7763">
        <w:rPr>
          <w:rFonts w:ascii="Times New Roman" w:eastAsia="Times New Roman" w:hAnsi="Times New Roman"/>
          <w:sz w:val="24"/>
          <w:szCs w:val="24"/>
          <w:lang w:eastAsia="en-GB"/>
        </w:rPr>
        <w:t>report</w:t>
      </w:r>
      <w:r w:rsidRPr="000B5DCA">
        <w:rPr>
          <w:rFonts w:ascii="Times New Roman" w:eastAsia="Times New Roman" w:hAnsi="Times New Roman"/>
          <w:sz w:val="24"/>
          <w:szCs w:val="24"/>
          <w:lang w:eastAsia="en-GB"/>
        </w:rPr>
        <w:t xml:space="preserve"> with confidence that course type affects the levels of unacceptable AI use as reported by instructors.</w:t>
      </w:r>
    </w:p>
    <w:p w14:paraId="268F5AFC" w14:textId="77777777" w:rsidR="000B5DCA" w:rsidRPr="000B5DCA" w:rsidRDefault="000B5DCA" w:rsidP="000B5DCA">
      <w:pPr>
        <w:pStyle w:val="ListParagraph"/>
        <w:spacing w:line="360" w:lineRule="auto"/>
        <w:rPr>
          <w:rFonts w:ascii="Times New Roman" w:eastAsia="Times New Roman" w:hAnsi="Times New Roman"/>
          <w:sz w:val="24"/>
          <w:szCs w:val="24"/>
          <w:lang w:eastAsia="en-GB"/>
        </w:rPr>
      </w:pPr>
      <w:r w:rsidRPr="000B5DCA">
        <w:rPr>
          <w:rFonts w:ascii="Times New Roman" w:eastAsia="Times New Roman" w:hAnsi="Times New Roman"/>
          <w:sz w:val="24"/>
          <w:szCs w:val="24"/>
          <w:lang w:eastAsia="en-GB"/>
        </w:rPr>
        <w:t>Prior to interpreting the t-test, Levene’s Test for Equality of Variances was examined to assess whether the assumption of homogeneity of variances was met. The test was non-significant (F = 0.561, p = .459), confirming that the variances in both groups were sufficiently equal to proceed with the standard t-test.</w:t>
      </w:r>
    </w:p>
    <w:p w14:paraId="64A24D96" w14:textId="24E31968" w:rsidR="000B5DCA" w:rsidRPr="000B5DCA" w:rsidRDefault="000B5DCA" w:rsidP="000B5DCA">
      <w:pPr>
        <w:pStyle w:val="ListParagraph"/>
        <w:spacing w:line="360" w:lineRule="auto"/>
        <w:rPr>
          <w:rFonts w:ascii="Times New Roman" w:eastAsia="Times New Roman" w:hAnsi="Times New Roman"/>
          <w:sz w:val="24"/>
          <w:szCs w:val="24"/>
          <w:lang w:eastAsia="en-GB"/>
        </w:rPr>
      </w:pPr>
      <w:r w:rsidRPr="000B5DCA">
        <w:rPr>
          <w:rFonts w:ascii="Times New Roman" w:eastAsia="Times New Roman" w:hAnsi="Times New Roman"/>
          <w:sz w:val="24"/>
          <w:szCs w:val="24"/>
          <w:lang w:eastAsia="en-GB"/>
        </w:rPr>
        <w:t xml:space="preserve">Further analysis of effect size using Cohen’s d revealed a small effect (d = 0.214), suggesting that the observed difference in means, while not statistically significant, also lacks practical significance. Similar conclusions were supported by Hedges’ correction (d = 0.210) and Glass’s delta (d = 0.218). The 95% confidence intervals for all effect size measures crossed </w:t>
      </w:r>
      <w:r w:rsidR="00082EC3">
        <w:rPr>
          <w:rFonts w:ascii="Times New Roman" w:eastAsia="Times New Roman" w:hAnsi="Times New Roman"/>
          <w:sz w:val="24"/>
          <w:szCs w:val="24"/>
          <w:lang w:eastAsia="en-GB"/>
        </w:rPr>
        <w:t>0, supporting</w:t>
      </w:r>
      <w:r w:rsidRPr="000B5DCA">
        <w:rPr>
          <w:rFonts w:ascii="Times New Roman" w:eastAsia="Times New Roman" w:hAnsi="Times New Roman"/>
          <w:sz w:val="24"/>
          <w:szCs w:val="24"/>
          <w:lang w:eastAsia="en-GB"/>
        </w:rPr>
        <w:t xml:space="preserve"> the interpretation that the observed difference could be due to random sampling variation rather than a real effect in the population.</w:t>
      </w:r>
      <w:r w:rsidR="002771B2">
        <w:rPr>
          <w:rFonts w:ascii="Times New Roman" w:eastAsia="Times New Roman" w:hAnsi="Times New Roman"/>
          <w:sz w:val="24"/>
          <w:szCs w:val="24"/>
          <w:lang w:eastAsia="en-GB"/>
        </w:rPr>
        <w:t xml:space="preserve"> </w:t>
      </w:r>
      <w:r w:rsidR="0054748D">
        <w:rPr>
          <w:rFonts w:ascii="Times New Roman" w:eastAsia="Times New Roman" w:hAnsi="Times New Roman"/>
          <w:sz w:val="24"/>
          <w:szCs w:val="24"/>
          <w:lang w:eastAsia="en-GB"/>
        </w:rPr>
        <w:t>Therefore,</w:t>
      </w:r>
      <w:r w:rsidR="002771B2">
        <w:rPr>
          <w:rFonts w:ascii="Times New Roman" w:eastAsia="Times New Roman" w:hAnsi="Times New Roman"/>
          <w:sz w:val="24"/>
          <w:szCs w:val="24"/>
          <w:lang w:eastAsia="en-GB"/>
        </w:rPr>
        <w:t xml:space="preserve"> the </w:t>
      </w:r>
      <w:r w:rsidR="00831A53">
        <w:rPr>
          <w:rFonts w:ascii="Times New Roman" w:eastAsia="Times New Roman" w:hAnsi="Times New Roman"/>
          <w:sz w:val="24"/>
          <w:szCs w:val="24"/>
          <w:lang w:eastAsia="en-GB"/>
        </w:rPr>
        <w:t xml:space="preserve">results of this T test do not support the </w:t>
      </w:r>
      <w:r w:rsidR="0054748D">
        <w:rPr>
          <w:rFonts w:ascii="Times New Roman" w:eastAsia="Times New Roman" w:hAnsi="Times New Roman"/>
          <w:sz w:val="24"/>
          <w:szCs w:val="24"/>
          <w:lang w:eastAsia="en-GB"/>
        </w:rPr>
        <w:t>alternative</w:t>
      </w:r>
      <w:r w:rsidR="00831A53">
        <w:rPr>
          <w:rFonts w:ascii="Times New Roman" w:eastAsia="Times New Roman" w:hAnsi="Times New Roman"/>
          <w:sz w:val="24"/>
          <w:szCs w:val="24"/>
          <w:lang w:eastAsia="en-GB"/>
        </w:rPr>
        <w:t xml:space="preserve"> hypothesis.</w:t>
      </w:r>
    </w:p>
    <w:p w14:paraId="41875DBE" w14:textId="4867BD5F" w:rsidR="000B5DCA" w:rsidRPr="000B5DCA" w:rsidRDefault="000B5DCA" w:rsidP="000B5DCA">
      <w:pPr>
        <w:pStyle w:val="ListParagraph"/>
        <w:spacing w:line="360" w:lineRule="auto"/>
        <w:rPr>
          <w:rFonts w:ascii="Times New Roman" w:eastAsia="Times New Roman" w:hAnsi="Times New Roman"/>
          <w:sz w:val="24"/>
          <w:szCs w:val="24"/>
          <w:lang w:eastAsia="en-GB"/>
        </w:rPr>
      </w:pPr>
      <w:r w:rsidRPr="000B5DCA">
        <w:rPr>
          <w:rFonts w:ascii="Times New Roman" w:eastAsia="Times New Roman" w:hAnsi="Times New Roman"/>
          <w:sz w:val="24"/>
          <w:szCs w:val="24"/>
          <w:lang w:eastAsia="en-GB"/>
        </w:rPr>
        <w:t xml:space="preserve">The results of the group statistics, t-test, and effect sizes are presented in Tables 4, 5, and 6 </w:t>
      </w:r>
      <w:r w:rsidR="00AC72A0">
        <w:rPr>
          <w:rFonts w:ascii="Times New Roman" w:eastAsia="Times New Roman" w:hAnsi="Times New Roman"/>
          <w:sz w:val="24"/>
          <w:szCs w:val="24"/>
          <w:lang w:eastAsia="en-GB"/>
        </w:rPr>
        <w:t>below:</w:t>
      </w:r>
    </w:p>
    <w:p w14:paraId="38949FA3" w14:textId="5DE95BFC" w:rsidR="00EB7E26" w:rsidRDefault="00EB7E26" w:rsidP="00DA5333">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tbl>
      <w:tblPr>
        <w:tblpPr w:leftFromText="180" w:rightFromText="180" w:vertAnchor="text" w:horzAnchor="margin" w:tblpXSpec="center" w:tblpY="-159"/>
        <w:tblW w:w="8394" w:type="dxa"/>
        <w:tblLayout w:type="fixed"/>
        <w:tblCellMar>
          <w:left w:w="0" w:type="dxa"/>
          <w:right w:w="0" w:type="dxa"/>
        </w:tblCellMar>
        <w:tblLook w:val="0000" w:firstRow="0" w:lastRow="0" w:firstColumn="0" w:lastColumn="0" w:noHBand="0" w:noVBand="0"/>
      </w:tblPr>
      <w:tblGrid>
        <w:gridCol w:w="1366"/>
        <w:gridCol w:w="1366"/>
        <w:gridCol w:w="1192"/>
        <w:gridCol w:w="1192"/>
        <w:gridCol w:w="1560"/>
        <w:gridCol w:w="1718"/>
      </w:tblGrid>
      <w:tr w:rsidR="003A49E0" w:rsidRPr="009B0089" w14:paraId="66AB5545" w14:textId="77777777" w:rsidTr="003A49E0">
        <w:trPr>
          <w:cantSplit/>
        </w:trPr>
        <w:tc>
          <w:tcPr>
            <w:tcW w:w="8394" w:type="dxa"/>
            <w:gridSpan w:val="6"/>
            <w:tcBorders>
              <w:top w:val="nil"/>
              <w:left w:val="nil"/>
              <w:bottom w:val="single" w:sz="4" w:space="0" w:color="auto"/>
              <w:right w:val="nil"/>
            </w:tcBorders>
            <w:shd w:val="clear" w:color="auto" w:fill="FFFFFF"/>
            <w:vAlign w:val="center"/>
          </w:tcPr>
          <w:p w14:paraId="532FAA76" w14:textId="25196D1B" w:rsidR="003A49E0" w:rsidRPr="009B0089" w:rsidRDefault="003A49E0" w:rsidP="003A49E0">
            <w:pPr>
              <w:spacing w:line="360" w:lineRule="auto"/>
              <w:rPr>
                <w:rFonts w:ascii="Times New Roman" w:hAnsi="Times New Roman"/>
                <w:sz w:val="24"/>
                <w:szCs w:val="24"/>
              </w:rPr>
            </w:pPr>
            <w:r>
              <w:rPr>
                <w:rFonts w:ascii="Times New Roman" w:hAnsi="Times New Roman"/>
                <w:b/>
                <w:bCs/>
                <w:sz w:val="24"/>
                <w:szCs w:val="24"/>
              </w:rPr>
              <w:t xml:space="preserve">Table 4: </w:t>
            </w:r>
            <w:r w:rsidRPr="009B0089">
              <w:rPr>
                <w:rFonts w:ascii="Times New Roman" w:hAnsi="Times New Roman"/>
                <w:b/>
                <w:bCs/>
                <w:sz w:val="24"/>
                <w:szCs w:val="24"/>
              </w:rPr>
              <w:t>Group Statistics</w:t>
            </w:r>
          </w:p>
        </w:tc>
      </w:tr>
      <w:tr w:rsidR="003A49E0" w:rsidRPr="009B0089" w14:paraId="5479B79D" w14:textId="77777777" w:rsidTr="003A49E0">
        <w:trPr>
          <w:cantSplit/>
        </w:trPr>
        <w:tc>
          <w:tcPr>
            <w:tcW w:w="1366" w:type="dxa"/>
            <w:tcBorders>
              <w:top w:val="single" w:sz="4" w:space="0" w:color="auto"/>
              <w:left w:val="single" w:sz="4" w:space="0" w:color="auto"/>
              <w:bottom w:val="single" w:sz="4" w:space="0" w:color="auto"/>
              <w:right w:val="single" w:sz="4" w:space="0" w:color="auto"/>
            </w:tcBorders>
            <w:shd w:val="clear" w:color="auto" w:fill="5B9BD5" w:themeFill="accent5"/>
          </w:tcPr>
          <w:p w14:paraId="55F32131" w14:textId="77777777" w:rsidR="003A49E0" w:rsidRPr="009B0089" w:rsidRDefault="003A49E0" w:rsidP="003A49E0">
            <w:pPr>
              <w:spacing w:line="360" w:lineRule="auto"/>
              <w:rPr>
                <w:rFonts w:ascii="Times New Roman" w:hAnsi="Times New Roman"/>
                <w:sz w:val="24"/>
                <w:szCs w:val="24"/>
              </w:rPr>
            </w:pPr>
          </w:p>
        </w:tc>
        <w:tc>
          <w:tcPr>
            <w:tcW w:w="1366"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6B4D2891"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RecodedV1</w:t>
            </w:r>
          </w:p>
        </w:tc>
        <w:tc>
          <w:tcPr>
            <w:tcW w:w="1192"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0A1A45BB"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N</w:t>
            </w:r>
          </w:p>
        </w:tc>
        <w:tc>
          <w:tcPr>
            <w:tcW w:w="1192"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2CF1BE92"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Mean</w:t>
            </w:r>
          </w:p>
        </w:tc>
        <w:tc>
          <w:tcPr>
            <w:tcW w:w="1560"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5128C440"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Std. Deviation</w:t>
            </w:r>
          </w:p>
        </w:tc>
        <w:tc>
          <w:tcPr>
            <w:tcW w:w="1718"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23FDA398"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Std. Error Mean</w:t>
            </w:r>
          </w:p>
        </w:tc>
      </w:tr>
      <w:tr w:rsidR="003A49E0" w:rsidRPr="009B0089" w14:paraId="5A980BEE" w14:textId="77777777" w:rsidTr="003A49E0">
        <w:trPr>
          <w:cantSplit/>
        </w:trPr>
        <w:tc>
          <w:tcPr>
            <w:tcW w:w="1366" w:type="dxa"/>
            <w:vMerge w:val="restart"/>
            <w:tcBorders>
              <w:top w:val="single" w:sz="4" w:space="0" w:color="auto"/>
              <w:left w:val="single" w:sz="4" w:space="0" w:color="auto"/>
              <w:bottom w:val="single" w:sz="4" w:space="0" w:color="auto"/>
              <w:right w:val="single" w:sz="4" w:space="0" w:color="auto"/>
            </w:tcBorders>
            <w:shd w:val="clear" w:color="auto" w:fill="E0E0E0"/>
          </w:tcPr>
          <w:p w14:paraId="5C85E11E"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RecodedV4</w:t>
            </w:r>
          </w:p>
        </w:tc>
        <w:tc>
          <w:tcPr>
            <w:tcW w:w="1366" w:type="dxa"/>
            <w:tcBorders>
              <w:top w:val="single" w:sz="4" w:space="0" w:color="auto"/>
              <w:left w:val="single" w:sz="4" w:space="0" w:color="auto"/>
              <w:bottom w:val="single" w:sz="4" w:space="0" w:color="auto"/>
              <w:right w:val="single" w:sz="4" w:space="0" w:color="auto"/>
            </w:tcBorders>
            <w:shd w:val="clear" w:color="auto" w:fill="E0E0E0"/>
          </w:tcPr>
          <w:p w14:paraId="171A28FF"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1.00</w:t>
            </w:r>
          </w:p>
        </w:tc>
        <w:tc>
          <w:tcPr>
            <w:tcW w:w="1192" w:type="dxa"/>
            <w:tcBorders>
              <w:top w:val="single" w:sz="4" w:space="0" w:color="auto"/>
              <w:left w:val="single" w:sz="4" w:space="0" w:color="auto"/>
              <w:bottom w:val="single" w:sz="4" w:space="0" w:color="auto"/>
              <w:right w:val="single" w:sz="4" w:space="0" w:color="auto"/>
            </w:tcBorders>
            <w:shd w:val="clear" w:color="auto" w:fill="F9F9FB"/>
          </w:tcPr>
          <w:p w14:paraId="61A38418"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12</w:t>
            </w:r>
          </w:p>
        </w:tc>
        <w:tc>
          <w:tcPr>
            <w:tcW w:w="1192" w:type="dxa"/>
            <w:tcBorders>
              <w:top w:val="single" w:sz="4" w:space="0" w:color="auto"/>
              <w:left w:val="single" w:sz="4" w:space="0" w:color="auto"/>
              <w:bottom w:val="single" w:sz="4" w:space="0" w:color="auto"/>
              <w:right w:val="single" w:sz="4" w:space="0" w:color="auto"/>
            </w:tcBorders>
            <w:shd w:val="clear" w:color="auto" w:fill="F9F9FB"/>
          </w:tcPr>
          <w:p w14:paraId="590F752B"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.5000</w:t>
            </w:r>
          </w:p>
        </w:tc>
        <w:tc>
          <w:tcPr>
            <w:tcW w:w="1560" w:type="dxa"/>
            <w:tcBorders>
              <w:top w:val="single" w:sz="4" w:space="0" w:color="auto"/>
              <w:left w:val="single" w:sz="4" w:space="0" w:color="auto"/>
              <w:bottom w:val="single" w:sz="4" w:space="0" w:color="auto"/>
              <w:right w:val="single" w:sz="4" w:space="0" w:color="auto"/>
            </w:tcBorders>
            <w:shd w:val="clear" w:color="auto" w:fill="F9F9FB"/>
          </w:tcPr>
          <w:p w14:paraId="410ED467"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.52223</w:t>
            </w:r>
          </w:p>
        </w:tc>
        <w:tc>
          <w:tcPr>
            <w:tcW w:w="1718" w:type="dxa"/>
            <w:tcBorders>
              <w:top w:val="single" w:sz="4" w:space="0" w:color="auto"/>
              <w:left w:val="single" w:sz="4" w:space="0" w:color="auto"/>
              <w:bottom w:val="single" w:sz="4" w:space="0" w:color="auto"/>
              <w:right w:val="single" w:sz="4" w:space="0" w:color="auto"/>
            </w:tcBorders>
            <w:shd w:val="clear" w:color="auto" w:fill="F9F9FB"/>
          </w:tcPr>
          <w:p w14:paraId="70F74ED4"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.15076</w:t>
            </w:r>
          </w:p>
        </w:tc>
      </w:tr>
      <w:tr w:rsidR="003A49E0" w:rsidRPr="009B0089" w14:paraId="7767A4FD" w14:textId="77777777" w:rsidTr="003A49E0">
        <w:trPr>
          <w:cantSplit/>
        </w:trPr>
        <w:tc>
          <w:tcPr>
            <w:tcW w:w="1366" w:type="dxa"/>
            <w:vMerge/>
            <w:tcBorders>
              <w:top w:val="single" w:sz="4" w:space="0" w:color="auto"/>
              <w:left w:val="single" w:sz="4" w:space="0" w:color="auto"/>
              <w:bottom w:val="single" w:sz="4" w:space="0" w:color="auto"/>
              <w:right w:val="single" w:sz="4" w:space="0" w:color="auto"/>
            </w:tcBorders>
            <w:shd w:val="clear" w:color="auto" w:fill="E0E0E0"/>
          </w:tcPr>
          <w:p w14:paraId="160E9F7A" w14:textId="77777777" w:rsidR="003A49E0" w:rsidRPr="009B0089" w:rsidRDefault="003A49E0" w:rsidP="003A49E0">
            <w:pPr>
              <w:spacing w:line="360" w:lineRule="auto"/>
              <w:rPr>
                <w:rFonts w:ascii="Times New Roman" w:hAnsi="Times New Roman"/>
                <w:sz w:val="24"/>
                <w:szCs w:val="24"/>
              </w:rPr>
            </w:pPr>
          </w:p>
        </w:tc>
        <w:tc>
          <w:tcPr>
            <w:tcW w:w="1366" w:type="dxa"/>
            <w:tcBorders>
              <w:top w:val="single" w:sz="4" w:space="0" w:color="auto"/>
              <w:left w:val="single" w:sz="4" w:space="0" w:color="auto"/>
              <w:bottom w:val="single" w:sz="4" w:space="0" w:color="auto"/>
              <w:right w:val="single" w:sz="4" w:space="0" w:color="auto"/>
            </w:tcBorders>
            <w:shd w:val="clear" w:color="auto" w:fill="E0E0E0"/>
          </w:tcPr>
          <w:p w14:paraId="4A08C205"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2.00</w:t>
            </w:r>
          </w:p>
        </w:tc>
        <w:tc>
          <w:tcPr>
            <w:tcW w:w="1192" w:type="dxa"/>
            <w:tcBorders>
              <w:top w:val="single" w:sz="4" w:space="0" w:color="auto"/>
              <w:left w:val="single" w:sz="4" w:space="0" w:color="auto"/>
              <w:bottom w:val="single" w:sz="4" w:space="0" w:color="auto"/>
              <w:right w:val="single" w:sz="4" w:space="0" w:color="auto"/>
            </w:tcBorders>
            <w:shd w:val="clear" w:color="auto" w:fill="F9F9FB"/>
          </w:tcPr>
          <w:p w14:paraId="4D080438"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23</w:t>
            </w:r>
          </w:p>
        </w:tc>
        <w:tc>
          <w:tcPr>
            <w:tcW w:w="1192" w:type="dxa"/>
            <w:tcBorders>
              <w:top w:val="single" w:sz="4" w:space="0" w:color="auto"/>
              <w:left w:val="single" w:sz="4" w:space="0" w:color="auto"/>
              <w:bottom w:val="single" w:sz="4" w:space="0" w:color="auto"/>
              <w:right w:val="single" w:sz="4" w:space="0" w:color="auto"/>
            </w:tcBorders>
            <w:shd w:val="clear" w:color="auto" w:fill="F9F9FB"/>
          </w:tcPr>
          <w:p w14:paraId="4796C058"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.3913</w:t>
            </w:r>
          </w:p>
        </w:tc>
        <w:tc>
          <w:tcPr>
            <w:tcW w:w="1560" w:type="dxa"/>
            <w:tcBorders>
              <w:top w:val="single" w:sz="4" w:space="0" w:color="auto"/>
              <w:left w:val="single" w:sz="4" w:space="0" w:color="auto"/>
              <w:bottom w:val="single" w:sz="4" w:space="0" w:color="auto"/>
              <w:right w:val="single" w:sz="4" w:space="0" w:color="auto"/>
            </w:tcBorders>
            <w:shd w:val="clear" w:color="auto" w:fill="F9F9FB"/>
          </w:tcPr>
          <w:p w14:paraId="7D5DCE4D"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.49901</w:t>
            </w:r>
          </w:p>
        </w:tc>
        <w:tc>
          <w:tcPr>
            <w:tcW w:w="1718" w:type="dxa"/>
            <w:tcBorders>
              <w:top w:val="single" w:sz="4" w:space="0" w:color="auto"/>
              <w:left w:val="single" w:sz="4" w:space="0" w:color="auto"/>
              <w:bottom w:val="single" w:sz="4" w:space="0" w:color="auto"/>
              <w:right w:val="single" w:sz="4" w:space="0" w:color="auto"/>
            </w:tcBorders>
            <w:shd w:val="clear" w:color="auto" w:fill="F9F9FB"/>
          </w:tcPr>
          <w:p w14:paraId="12C0541D" w14:textId="77777777" w:rsidR="003A49E0" w:rsidRPr="009B0089" w:rsidRDefault="003A49E0" w:rsidP="003A49E0">
            <w:pPr>
              <w:spacing w:line="360" w:lineRule="auto"/>
              <w:rPr>
                <w:rFonts w:ascii="Times New Roman" w:hAnsi="Times New Roman"/>
                <w:sz w:val="24"/>
                <w:szCs w:val="24"/>
              </w:rPr>
            </w:pPr>
            <w:r w:rsidRPr="009B0089">
              <w:rPr>
                <w:rFonts w:ascii="Times New Roman" w:hAnsi="Times New Roman"/>
                <w:sz w:val="24"/>
                <w:szCs w:val="24"/>
              </w:rPr>
              <w:t>.10405</w:t>
            </w:r>
          </w:p>
        </w:tc>
      </w:tr>
    </w:tbl>
    <w:p w14:paraId="5BBDAA55" w14:textId="77777777" w:rsidR="003A49E0" w:rsidRDefault="003A49E0" w:rsidP="00A444B0">
      <w:pPr>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tbl>
      <w:tblPr>
        <w:tblW w:w="8982" w:type="dxa"/>
        <w:tblInd w:w="426" w:type="dxa"/>
        <w:tblLayout w:type="fixed"/>
        <w:tblCellMar>
          <w:left w:w="0" w:type="dxa"/>
          <w:right w:w="0" w:type="dxa"/>
        </w:tblCellMar>
        <w:tblLook w:val="0000" w:firstRow="0" w:lastRow="0" w:firstColumn="0" w:lastColumn="0" w:noHBand="0" w:noVBand="0"/>
      </w:tblPr>
      <w:tblGrid>
        <w:gridCol w:w="202"/>
        <w:gridCol w:w="628"/>
        <w:gridCol w:w="816"/>
        <w:gridCol w:w="816"/>
        <w:gridCol w:w="815"/>
        <w:gridCol w:w="815"/>
        <w:gridCol w:w="815"/>
        <w:gridCol w:w="815"/>
        <w:gridCol w:w="815"/>
        <w:gridCol w:w="815"/>
        <w:gridCol w:w="815"/>
        <w:gridCol w:w="815"/>
      </w:tblGrid>
      <w:tr w:rsidR="00A444B0" w:rsidRPr="009B0089" w14:paraId="1A06E844" w14:textId="77777777" w:rsidTr="00763CFB">
        <w:trPr>
          <w:cantSplit/>
        </w:trPr>
        <w:tc>
          <w:tcPr>
            <w:tcW w:w="8982" w:type="dxa"/>
            <w:gridSpan w:val="12"/>
            <w:tcBorders>
              <w:top w:val="nil"/>
              <w:left w:val="nil"/>
              <w:bottom w:val="single" w:sz="4" w:space="0" w:color="auto"/>
              <w:right w:val="nil"/>
            </w:tcBorders>
            <w:shd w:val="clear" w:color="auto" w:fill="FFFFFF"/>
            <w:vAlign w:val="center"/>
          </w:tcPr>
          <w:p w14:paraId="68992678" w14:textId="77777777" w:rsidR="00A444B0" w:rsidRPr="009B0089" w:rsidRDefault="00A444B0" w:rsidP="00805434">
            <w:pPr>
              <w:spacing w:line="360" w:lineRule="auto"/>
              <w:rPr>
                <w:rFonts w:ascii="Times New Roman" w:hAnsi="Times New Roman"/>
                <w:b/>
                <w:bCs/>
                <w:sz w:val="24"/>
                <w:szCs w:val="24"/>
              </w:rPr>
            </w:pPr>
          </w:p>
          <w:p w14:paraId="5665CA18" w14:textId="6CF1A249" w:rsidR="00A444B0" w:rsidRPr="009B0089" w:rsidRDefault="00763CFB" w:rsidP="00805434">
            <w:pPr>
              <w:spacing w:line="360" w:lineRule="auto"/>
              <w:rPr>
                <w:rFonts w:ascii="Times New Roman" w:hAnsi="Times New Roman"/>
                <w:sz w:val="24"/>
                <w:szCs w:val="24"/>
              </w:rPr>
            </w:pPr>
            <w:r>
              <w:rPr>
                <w:rFonts w:ascii="Times New Roman" w:hAnsi="Times New Roman"/>
                <w:b/>
                <w:bCs/>
                <w:sz w:val="24"/>
                <w:szCs w:val="24"/>
              </w:rPr>
              <w:t xml:space="preserve">Table 5: </w:t>
            </w:r>
            <w:r w:rsidR="00A444B0" w:rsidRPr="009B0089">
              <w:rPr>
                <w:rFonts w:ascii="Times New Roman" w:hAnsi="Times New Roman"/>
                <w:b/>
                <w:bCs/>
                <w:sz w:val="24"/>
                <w:szCs w:val="24"/>
              </w:rPr>
              <w:t>Independent Samples Test</w:t>
            </w:r>
          </w:p>
        </w:tc>
      </w:tr>
      <w:tr w:rsidR="00A444B0" w:rsidRPr="009B0089" w14:paraId="300AA291" w14:textId="77777777" w:rsidTr="00763CFB">
        <w:trPr>
          <w:cantSplit/>
        </w:trPr>
        <w:tc>
          <w:tcPr>
            <w:tcW w:w="830" w:type="dxa"/>
            <w:gridSpan w:val="2"/>
            <w:vMerge w:val="restart"/>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1609419C" w14:textId="77777777" w:rsidR="00A444B0" w:rsidRPr="009B0089" w:rsidRDefault="00A444B0" w:rsidP="00805434">
            <w:pPr>
              <w:spacing w:line="360" w:lineRule="auto"/>
              <w:rPr>
                <w:rFonts w:ascii="Times New Roman" w:hAnsi="Times New Roman"/>
                <w:sz w:val="24"/>
                <w:szCs w:val="24"/>
              </w:rPr>
            </w:pPr>
          </w:p>
        </w:tc>
        <w:tc>
          <w:tcPr>
            <w:tcW w:w="1632" w:type="dxa"/>
            <w:gridSpan w:val="2"/>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7C26CD64"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Levene's Test for Equality of Variances</w:t>
            </w:r>
          </w:p>
        </w:tc>
        <w:tc>
          <w:tcPr>
            <w:tcW w:w="6520" w:type="dxa"/>
            <w:gridSpan w:val="8"/>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77A27FB8"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t-test for Equality of Means</w:t>
            </w:r>
          </w:p>
        </w:tc>
      </w:tr>
      <w:tr w:rsidR="00A444B0" w:rsidRPr="009B0089" w14:paraId="2F89CB16" w14:textId="77777777" w:rsidTr="00763CFB">
        <w:trPr>
          <w:cantSplit/>
        </w:trPr>
        <w:tc>
          <w:tcPr>
            <w:tcW w:w="830" w:type="dxa"/>
            <w:gridSpan w:val="2"/>
            <w:vMerge/>
            <w:tcBorders>
              <w:top w:val="single" w:sz="4" w:space="0" w:color="auto"/>
              <w:left w:val="single" w:sz="4" w:space="0" w:color="auto"/>
              <w:bottom w:val="single" w:sz="4" w:space="0" w:color="auto"/>
              <w:right w:val="single" w:sz="4" w:space="0" w:color="auto"/>
            </w:tcBorders>
            <w:shd w:val="clear" w:color="auto" w:fill="FFFFFF"/>
            <w:vAlign w:val="bottom"/>
          </w:tcPr>
          <w:p w14:paraId="230B5DBC" w14:textId="77777777" w:rsidR="00A444B0" w:rsidRPr="009B0089" w:rsidRDefault="00A444B0" w:rsidP="00805434">
            <w:pPr>
              <w:spacing w:line="360" w:lineRule="auto"/>
              <w:rPr>
                <w:rFonts w:ascii="Times New Roman" w:hAnsi="Times New Roman"/>
                <w:sz w:val="24"/>
                <w:szCs w:val="24"/>
              </w:rPr>
            </w:pPr>
          </w:p>
        </w:tc>
        <w:tc>
          <w:tcPr>
            <w:tcW w:w="816" w:type="dxa"/>
            <w:vMerge w:val="restart"/>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0617AC99"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F</w:t>
            </w:r>
          </w:p>
        </w:tc>
        <w:tc>
          <w:tcPr>
            <w:tcW w:w="816" w:type="dxa"/>
            <w:vMerge w:val="restart"/>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55451F01"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Sig.</w:t>
            </w:r>
          </w:p>
        </w:tc>
        <w:tc>
          <w:tcPr>
            <w:tcW w:w="815" w:type="dxa"/>
            <w:vMerge w:val="restart"/>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57C356C2"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t</w:t>
            </w:r>
          </w:p>
        </w:tc>
        <w:tc>
          <w:tcPr>
            <w:tcW w:w="815" w:type="dxa"/>
            <w:vMerge w:val="restart"/>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7BE431CE"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df</w:t>
            </w:r>
          </w:p>
        </w:tc>
        <w:tc>
          <w:tcPr>
            <w:tcW w:w="1630" w:type="dxa"/>
            <w:gridSpan w:val="2"/>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7C57AA29"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Significance</w:t>
            </w:r>
          </w:p>
        </w:tc>
        <w:tc>
          <w:tcPr>
            <w:tcW w:w="815" w:type="dxa"/>
            <w:vMerge w:val="restart"/>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4A27F0B0"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Mean Difference</w:t>
            </w:r>
          </w:p>
        </w:tc>
        <w:tc>
          <w:tcPr>
            <w:tcW w:w="815" w:type="dxa"/>
            <w:vMerge w:val="restart"/>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79496B46"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Std. Error Difference</w:t>
            </w:r>
          </w:p>
        </w:tc>
        <w:tc>
          <w:tcPr>
            <w:tcW w:w="1630" w:type="dxa"/>
            <w:gridSpan w:val="2"/>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10A54662"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95% Confidence Interval of the Difference</w:t>
            </w:r>
          </w:p>
        </w:tc>
      </w:tr>
      <w:tr w:rsidR="00763CFB" w:rsidRPr="009B0089" w14:paraId="33E31F42" w14:textId="77777777" w:rsidTr="00763CFB">
        <w:trPr>
          <w:cantSplit/>
        </w:trPr>
        <w:tc>
          <w:tcPr>
            <w:tcW w:w="830" w:type="dxa"/>
            <w:gridSpan w:val="2"/>
            <w:vMerge/>
            <w:tcBorders>
              <w:top w:val="single" w:sz="4" w:space="0" w:color="auto"/>
              <w:left w:val="single" w:sz="4" w:space="0" w:color="auto"/>
              <w:bottom w:val="single" w:sz="4" w:space="0" w:color="auto"/>
              <w:right w:val="single" w:sz="4" w:space="0" w:color="auto"/>
            </w:tcBorders>
            <w:shd w:val="clear" w:color="auto" w:fill="FFFFFF"/>
            <w:vAlign w:val="bottom"/>
          </w:tcPr>
          <w:p w14:paraId="5440C848" w14:textId="77777777" w:rsidR="00A444B0" w:rsidRPr="009B0089" w:rsidRDefault="00A444B0" w:rsidP="00805434">
            <w:pPr>
              <w:spacing w:line="360" w:lineRule="auto"/>
              <w:rPr>
                <w:rFonts w:ascii="Times New Roman" w:hAnsi="Times New Roman"/>
                <w:sz w:val="24"/>
                <w:szCs w:val="24"/>
              </w:rPr>
            </w:pPr>
          </w:p>
        </w:tc>
        <w:tc>
          <w:tcPr>
            <w:tcW w:w="816" w:type="dxa"/>
            <w:vMerge/>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54506253" w14:textId="77777777" w:rsidR="00A444B0" w:rsidRPr="009B0089" w:rsidRDefault="00A444B0" w:rsidP="00805434">
            <w:pPr>
              <w:spacing w:line="360" w:lineRule="auto"/>
              <w:rPr>
                <w:rFonts w:ascii="Times New Roman" w:hAnsi="Times New Roman"/>
                <w:sz w:val="24"/>
                <w:szCs w:val="24"/>
              </w:rPr>
            </w:pPr>
          </w:p>
        </w:tc>
        <w:tc>
          <w:tcPr>
            <w:tcW w:w="816" w:type="dxa"/>
            <w:vMerge/>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2AD8E0C5" w14:textId="77777777" w:rsidR="00A444B0" w:rsidRPr="009B0089" w:rsidRDefault="00A444B0" w:rsidP="00805434">
            <w:pPr>
              <w:spacing w:line="360" w:lineRule="auto"/>
              <w:rPr>
                <w:rFonts w:ascii="Times New Roman" w:hAnsi="Times New Roman"/>
                <w:sz w:val="24"/>
                <w:szCs w:val="24"/>
              </w:rPr>
            </w:pPr>
          </w:p>
        </w:tc>
        <w:tc>
          <w:tcPr>
            <w:tcW w:w="815" w:type="dxa"/>
            <w:vMerge/>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5D33BE81" w14:textId="77777777" w:rsidR="00A444B0" w:rsidRPr="009B0089" w:rsidRDefault="00A444B0" w:rsidP="00805434">
            <w:pPr>
              <w:spacing w:line="360" w:lineRule="auto"/>
              <w:rPr>
                <w:rFonts w:ascii="Times New Roman" w:hAnsi="Times New Roman"/>
                <w:sz w:val="24"/>
                <w:szCs w:val="24"/>
              </w:rPr>
            </w:pPr>
          </w:p>
        </w:tc>
        <w:tc>
          <w:tcPr>
            <w:tcW w:w="815" w:type="dxa"/>
            <w:vMerge/>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25204C02" w14:textId="77777777" w:rsidR="00A444B0" w:rsidRPr="009B0089" w:rsidRDefault="00A444B0" w:rsidP="00805434">
            <w:pPr>
              <w:spacing w:line="360" w:lineRule="auto"/>
              <w:rPr>
                <w:rFonts w:ascii="Times New Roman" w:hAnsi="Times New Roman"/>
                <w:sz w:val="24"/>
                <w:szCs w:val="24"/>
              </w:rPr>
            </w:pPr>
          </w:p>
        </w:tc>
        <w:tc>
          <w:tcPr>
            <w:tcW w:w="815"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6310A6D7"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One-Sided p</w:t>
            </w:r>
          </w:p>
        </w:tc>
        <w:tc>
          <w:tcPr>
            <w:tcW w:w="815"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10DD7634"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Two-Sided p</w:t>
            </w:r>
          </w:p>
        </w:tc>
        <w:tc>
          <w:tcPr>
            <w:tcW w:w="815" w:type="dxa"/>
            <w:vMerge/>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1B0C522E" w14:textId="77777777" w:rsidR="00A444B0" w:rsidRPr="009B0089" w:rsidRDefault="00A444B0" w:rsidP="00805434">
            <w:pPr>
              <w:spacing w:line="360" w:lineRule="auto"/>
              <w:rPr>
                <w:rFonts w:ascii="Times New Roman" w:hAnsi="Times New Roman"/>
                <w:sz w:val="24"/>
                <w:szCs w:val="24"/>
              </w:rPr>
            </w:pPr>
          </w:p>
        </w:tc>
        <w:tc>
          <w:tcPr>
            <w:tcW w:w="815" w:type="dxa"/>
            <w:vMerge/>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42B96569" w14:textId="77777777" w:rsidR="00A444B0" w:rsidRPr="009B0089" w:rsidRDefault="00A444B0" w:rsidP="00805434">
            <w:pPr>
              <w:spacing w:line="360" w:lineRule="auto"/>
              <w:rPr>
                <w:rFonts w:ascii="Times New Roman" w:hAnsi="Times New Roman"/>
                <w:sz w:val="24"/>
                <w:szCs w:val="24"/>
              </w:rPr>
            </w:pPr>
          </w:p>
        </w:tc>
        <w:tc>
          <w:tcPr>
            <w:tcW w:w="815"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5D74378C"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Lower</w:t>
            </w:r>
          </w:p>
        </w:tc>
        <w:tc>
          <w:tcPr>
            <w:tcW w:w="815"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4E83DDDC"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Upper</w:t>
            </w:r>
          </w:p>
        </w:tc>
      </w:tr>
      <w:tr w:rsidR="00A444B0" w:rsidRPr="009B0089" w14:paraId="1F42EF1D" w14:textId="77777777" w:rsidTr="00763CFB">
        <w:trPr>
          <w:cantSplit/>
        </w:trPr>
        <w:tc>
          <w:tcPr>
            <w:tcW w:w="202" w:type="dxa"/>
            <w:vMerge w:val="restart"/>
            <w:tcBorders>
              <w:top w:val="single" w:sz="4" w:space="0" w:color="auto"/>
              <w:left w:val="single" w:sz="4" w:space="0" w:color="auto"/>
              <w:bottom w:val="single" w:sz="4" w:space="0" w:color="auto"/>
              <w:right w:val="single" w:sz="4" w:space="0" w:color="auto"/>
            </w:tcBorders>
            <w:shd w:val="clear" w:color="auto" w:fill="E0E0E0"/>
          </w:tcPr>
          <w:p w14:paraId="2B32F4C1"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RecodedV4</w:t>
            </w:r>
          </w:p>
        </w:tc>
        <w:tc>
          <w:tcPr>
            <w:tcW w:w="628" w:type="dxa"/>
            <w:tcBorders>
              <w:top w:val="single" w:sz="4" w:space="0" w:color="auto"/>
              <w:left w:val="single" w:sz="4" w:space="0" w:color="auto"/>
              <w:bottom w:val="single" w:sz="4" w:space="0" w:color="auto"/>
              <w:right w:val="single" w:sz="4" w:space="0" w:color="auto"/>
            </w:tcBorders>
            <w:shd w:val="clear" w:color="auto" w:fill="E0E0E0"/>
          </w:tcPr>
          <w:p w14:paraId="5CE4586B" w14:textId="5A4CA972"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 xml:space="preserve">Equal variances </w:t>
            </w:r>
            <w:r w:rsidR="005708C3">
              <w:rPr>
                <w:rFonts w:ascii="Times New Roman" w:hAnsi="Times New Roman"/>
                <w:sz w:val="24"/>
                <w:szCs w:val="24"/>
              </w:rPr>
              <w:t>assumes</w:t>
            </w:r>
          </w:p>
        </w:tc>
        <w:tc>
          <w:tcPr>
            <w:tcW w:w="816" w:type="dxa"/>
            <w:tcBorders>
              <w:top w:val="single" w:sz="4" w:space="0" w:color="auto"/>
              <w:left w:val="single" w:sz="4" w:space="0" w:color="auto"/>
              <w:bottom w:val="single" w:sz="4" w:space="0" w:color="auto"/>
              <w:right w:val="single" w:sz="4" w:space="0" w:color="auto"/>
            </w:tcBorders>
            <w:shd w:val="clear" w:color="auto" w:fill="F9F9FB"/>
          </w:tcPr>
          <w:p w14:paraId="3F20E593"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.561</w:t>
            </w:r>
          </w:p>
        </w:tc>
        <w:tc>
          <w:tcPr>
            <w:tcW w:w="816" w:type="dxa"/>
            <w:tcBorders>
              <w:top w:val="single" w:sz="4" w:space="0" w:color="auto"/>
              <w:left w:val="single" w:sz="4" w:space="0" w:color="auto"/>
              <w:bottom w:val="single" w:sz="4" w:space="0" w:color="auto"/>
              <w:right w:val="single" w:sz="4" w:space="0" w:color="auto"/>
            </w:tcBorders>
            <w:shd w:val="clear" w:color="auto" w:fill="F9F9FB"/>
          </w:tcPr>
          <w:p w14:paraId="6C141709"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.459</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59C49DEB"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.602</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66EB1EB4"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33</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6505D387"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.276</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2B90D0B7"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.551</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6DA3BAD1"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.10870</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3D42E8ED"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.18050</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4AEE8F75"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-.25853</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3D0260A8"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.47592</w:t>
            </w:r>
          </w:p>
        </w:tc>
      </w:tr>
      <w:tr w:rsidR="00A444B0" w:rsidRPr="009B0089" w14:paraId="4D93195C" w14:textId="77777777" w:rsidTr="00763CFB">
        <w:trPr>
          <w:cantSplit/>
        </w:trPr>
        <w:tc>
          <w:tcPr>
            <w:tcW w:w="202" w:type="dxa"/>
            <w:vMerge/>
            <w:tcBorders>
              <w:top w:val="single" w:sz="4" w:space="0" w:color="auto"/>
              <w:left w:val="single" w:sz="4" w:space="0" w:color="auto"/>
              <w:bottom w:val="single" w:sz="4" w:space="0" w:color="auto"/>
              <w:right w:val="single" w:sz="4" w:space="0" w:color="auto"/>
            </w:tcBorders>
            <w:shd w:val="clear" w:color="auto" w:fill="E0E0E0"/>
          </w:tcPr>
          <w:p w14:paraId="65DBFC75" w14:textId="77777777" w:rsidR="00A444B0" w:rsidRPr="009B0089" w:rsidRDefault="00A444B0" w:rsidP="00805434">
            <w:pPr>
              <w:spacing w:line="360" w:lineRule="auto"/>
              <w:rPr>
                <w:rFonts w:ascii="Times New Roman" w:hAnsi="Times New Roman"/>
                <w:sz w:val="24"/>
                <w:szCs w:val="24"/>
              </w:rPr>
            </w:pPr>
          </w:p>
        </w:tc>
        <w:tc>
          <w:tcPr>
            <w:tcW w:w="628" w:type="dxa"/>
            <w:tcBorders>
              <w:top w:val="single" w:sz="4" w:space="0" w:color="auto"/>
              <w:left w:val="single" w:sz="4" w:space="0" w:color="auto"/>
              <w:bottom w:val="single" w:sz="4" w:space="0" w:color="auto"/>
              <w:right w:val="single" w:sz="4" w:space="0" w:color="auto"/>
            </w:tcBorders>
            <w:shd w:val="clear" w:color="auto" w:fill="E0E0E0"/>
          </w:tcPr>
          <w:p w14:paraId="4370F4F0" w14:textId="7FE12B31"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 xml:space="preserve">Equal variances not </w:t>
            </w:r>
            <w:r w:rsidR="005708C3">
              <w:rPr>
                <w:rFonts w:ascii="Times New Roman" w:hAnsi="Times New Roman"/>
                <w:sz w:val="24"/>
                <w:szCs w:val="24"/>
              </w:rPr>
              <w:t>assumes</w:t>
            </w:r>
          </w:p>
        </w:tc>
        <w:tc>
          <w:tcPr>
            <w:tcW w:w="816" w:type="dxa"/>
            <w:tcBorders>
              <w:top w:val="single" w:sz="4" w:space="0" w:color="auto"/>
              <w:left w:val="single" w:sz="4" w:space="0" w:color="auto"/>
              <w:bottom w:val="single" w:sz="4" w:space="0" w:color="auto"/>
              <w:right w:val="single" w:sz="4" w:space="0" w:color="auto"/>
            </w:tcBorders>
            <w:shd w:val="clear" w:color="auto" w:fill="F9F9FB"/>
            <w:vAlign w:val="center"/>
          </w:tcPr>
          <w:p w14:paraId="5F716C42" w14:textId="77777777" w:rsidR="00A444B0" w:rsidRPr="009B0089" w:rsidRDefault="00A444B0" w:rsidP="00805434">
            <w:pPr>
              <w:spacing w:line="360" w:lineRule="auto"/>
              <w:rPr>
                <w:rFonts w:ascii="Times New Roman" w:hAnsi="Times New Roman"/>
                <w:sz w:val="24"/>
                <w:szCs w:val="24"/>
              </w:rPr>
            </w:pPr>
          </w:p>
        </w:tc>
        <w:tc>
          <w:tcPr>
            <w:tcW w:w="816" w:type="dxa"/>
            <w:tcBorders>
              <w:top w:val="single" w:sz="4" w:space="0" w:color="auto"/>
              <w:left w:val="single" w:sz="4" w:space="0" w:color="auto"/>
              <w:bottom w:val="single" w:sz="4" w:space="0" w:color="auto"/>
              <w:right w:val="single" w:sz="4" w:space="0" w:color="auto"/>
            </w:tcBorders>
            <w:shd w:val="clear" w:color="auto" w:fill="F9F9FB"/>
            <w:vAlign w:val="center"/>
          </w:tcPr>
          <w:p w14:paraId="1D530E59" w14:textId="77777777" w:rsidR="00A444B0" w:rsidRPr="009B0089" w:rsidRDefault="00A444B0" w:rsidP="00805434">
            <w:pPr>
              <w:spacing w:line="360" w:lineRule="auto"/>
              <w:rPr>
                <w:rFonts w:ascii="Times New Roman" w:hAnsi="Times New Roman"/>
                <w:sz w:val="24"/>
                <w:szCs w:val="24"/>
              </w:rPr>
            </w:pP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165A352A"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.593</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1DB65504"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21.533</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76E83C3D"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.280</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465BDC6E"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.559</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4D2453EF"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.10870</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05B4C7DA"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.18318</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0363A960"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-.27167</w:t>
            </w:r>
          </w:p>
        </w:tc>
        <w:tc>
          <w:tcPr>
            <w:tcW w:w="815" w:type="dxa"/>
            <w:tcBorders>
              <w:top w:val="single" w:sz="4" w:space="0" w:color="auto"/>
              <w:left w:val="single" w:sz="4" w:space="0" w:color="auto"/>
              <w:bottom w:val="single" w:sz="4" w:space="0" w:color="auto"/>
              <w:right w:val="single" w:sz="4" w:space="0" w:color="auto"/>
            </w:tcBorders>
            <w:shd w:val="clear" w:color="auto" w:fill="F9F9FB"/>
          </w:tcPr>
          <w:p w14:paraId="21657DAD"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.48906</w:t>
            </w:r>
          </w:p>
        </w:tc>
      </w:tr>
    </w:tbl>
    <w:p w14:paraId="1F40AB27" w14:textId="77777777" w:rsidR="00A444B0" w:rsidRPr="009B0089" w:rsidRDefault="00A444B0" w:rsidP="00A444B0">
      <w:pPr>
        <w:spacing w:line="360" w:lineRule="auto"/>
        <w:rPr>
          <w:rFonts w:ascii="Times New Roman" w:hAnsi="Times New Roman"/>
          <w:sz w:val="24"/>
          <w:szCs w:val="24"/>
        </w:rPr>
      </w:pPr>
    </w:p>
    <w:p w14:paraId="0EF2AAA6" w14:textId="77777777" w:rsidR="00A444B0" w:rsidRPr="009B0089" w:rsidRDefault="00A444B0" w:rsidP="00A444B0">
      <w:pPr>
        <w:spacing w:line="360" w:lineRule="auto"/>
        <w:rPr>
          <w:rFonts w:ascii="Times New Roman" w:hAnsi="Times New Roman"/>
          <w:sz w:val="24"/>
          <w:szCs w:val="24"/>
        </w:rPr>
      </w:pPr>
    </w:p>
    <w:tbl>
      <w:tblPr>
        <w:tblW w:w="8791" w:type="dxa"/>
        <w:tblInd w:w="426" w:type="dxa"/>
        <w:tblLayout w:type="fixed"/>
        <w:tblCellMar>
          <w:left w:w="0" w:type="dxa"/>
          <w:right w:w="0" w:type="dxa"/>
        </w:tblCellMar>
        <w:tblLook w:val="0000" w:firstRow="0" w:lastRow="0" w:firstColumn="0" w:lastColumn="0" w:noHBand="0" w:noVBand="0"/>
      </w:tblPr>
      <w:tblGrid>
        <w:gridCol w:w="940"/>
        <w:gridCol w:w="2051"/>
        <w:gridCol w:w="1560"/>
        <w:gridCol w:w="1648"/>
        <w:gridCol w:w="1296"/>
        <w:gridCol w:w="1296"/>
      </w:tblGrid>
      <w:tr w:rsidR="00A444B0" w:rsidRPr="009B0089" w14:paraId="4473596D" w14:textId="77777777" w:rsidTr="00F32CE1">
        <w:trPr>
          <w:cantSplit/>
        </w:trPr>
        <w:tc>
          <w:tcPr>
            <w:tcW w:w="8791" w:type="dxa"/>
            <w:gridSpan w:val="6"/>
            <w:tcBorders>
              <w:top w:val="nil"/>
              <w:left w:val="nil"/>
              <w:bottom w:val="single" w:sz="4" w:space="0" w:color="auto"/>
              <w:right w:val="nil"/>
            </w:tcBorders>
            <w:shd w:val="clear" w:color="auto" w:fill="FFFFFF"/>
            <w:vAlign w:val="center"/>
          </w:tcPr>
          <w:p w14:paraId="0E894D9E" w14:textId="3935C1F6" w:rsidR="00A444B0" w:rsidRPr="009B0089" w:rsidRDefault="00F32CE1" w:rsidP="00805434">
            <w:pPr>
              <w:spacing w:line="360" w:lineRule="auto"/>
              <w:rPr>
                <w:rFonts w:ascii="Times New Roman" w:hAnsi="Times New Roman"/>
                <w:sz w:val="24"/>
                <w:szCs w:val="24"/>
              </w:rPr>
            </w:pPr>
            <w:r>
              <w:rPr>
                <w:rFonts w:ascii="Times New Roman" w:hAnsi="Times New Roman"/>
                <w:b/>
                <w:bCs/>
                <w:sz w:val="24"/>
                <w:szCs w:val="24"/>
              </w:rPr>
              <w:t xml:space="preserve">Table 6: </w:t>
            </w:r>
            <w:r w:rsidR="00A444B0" w:rsidRPr="009B0089">
              <w:rPr>
                <w:rFonts w:ascii="Times New Roman" w:hAnsi="Times New Roman"/>
                <w:b/>
                <w:bCs/>
                <w:sz w:val="24"/>
                <w:szCs w:val="24"/>
              </w:rPr>
              <w:t>Independent Samples Effect Sizes</w:t>
            </w:r>
          </w:p>
        </w:tc>
      </w:tr>
      <w:tr w:rsidR="00A444B0" w:rsidRPr="009B0089" w14:paraId="360117F1" w14:textId="77777777" w:rsidTr="00F32CE1">
        <w:trPr>
          <w:cantSplit/>
        </w:trPr>
        <w:tc>
          <w:tcPr>
            <w:tcW w:w="2991" w:type="dxa"/>
            <w:gridSpan w:val="2"/>
            <w:vMerge w:val="restart"/>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183A78D3" w14:textId="77777777" w:rsidR="00A444B0" w:rsidRPr="009B0089" w:rsidRDefault="00A444B0" w:rsidP="00805434">
            <w:pPr>
              <w:spacing w:line="360" w:lineRule="auto"/>
              <w:rPr>
                <w:rFonts w:ascii="Times New Roman" w:hAnsi="Times New Roman"/>
                <w:sz w:val="24"/>
                <w:szCs w:val="24"/>
              </w:rPr>
            </w:pPr>
          </w:p>
        </w:tc>
        <w:tc>
          <w:tcPr>
            <w:tcW w:w="1560" w:type="dxa"/>
            <w:vMerge w:val="restart"/>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163A0268"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Standardizer</w:t>
            </w:r>
            <w:r w:rsidRPr="009B0089">
              <w:rPr>
                <w:rFonts w:ascii="Times New Roman" w:hAnsi="Times New Roman"/>
                <w:sz w:val="24"/>
                <w:szCs w:val="24"/>
                <w:vertAlign w:val="superscript"/>
              </w:rPr>
              <w:t>a</w:t>
            </w:r>
          </w:p>
        </w:tc>
        <w:tc>
          <w:tcPr>
            <w:tcW w:w="1648" w:type="dxa"/>
            <w:vMerge w:val="restart"/>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4A7B1BC2"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Point Estimate</w:t>
            </w:r>
          </w:p>
        </w:tc>
        <w:tc>
          <w:tcPr>
            <w:tcW w:w="2592" w:type="dxa"/>
            <w:gridSpan w:val="2"/>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6FE4C25B"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95% Confidence Interval</w:t>
            </w:r>
          </w:p>
        </w:tc>
      </w:tr>
      <w:tr w:rsidR="00A444B0" w:rsidRPr="009B0089" w14:paraId="4EC308D2" w14:textId="77777777" w:rsidTr="00F32CE1">
        <w:trPr>
          <w:cantSplit/>
        </w:trPr>
        <w:tc>
          <w:tcPr>
            <w:tcW w:w="2991" w:type="dxa"/>
            <w:gridSpan w:val="2"/>
            <w:vMerge/>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63004E31" w14:textId="77777777" w:rsidR="00A444B0" w:rsidRPr="009B0089" w:rsidRDefault="00A444B0" w:rsidP="00805434">
            <w:pPr>
              <w:spacing w:line="360" w:lineRule="auto"/>
              <w:rPr>
                <w:rFonts w:ascii="Times New Roman" w:hAnsi="Times New Roman"/>
                <w:sz w:val="24"/>
                <w:szCs w:val="24"/>
              </w:rPr>
            </w:pPr>
          </w:p>
        </w:tc>
        <w:tc>
          <w:tcPr>
            <w:tcW w:w="1560" w:type="dxa"/>
            <w:vMerge/>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1DC49F3F" w14:textId="77777777" w:rsidR="00A444B0" w:rsidRPr="009B0089" w:rsidRDefault="00A444B0" w:rsidP="00805434">
            <w:pPr>
              <w:spacing w:line="360" w:lineRule="auto"/>
              <w:rPr>
                <w:rFonts w:ascii="Times New Roman" w:hAnsi="Times New Roman"/>
                <w:sz w:val="24"/>
                <w:szCs w:val="24"/>
              </w:rPr>
            </w:pPr>
          </w:p>
        </w:tc>
        <w:tc>
          <w:tcPr>
            <w:tcW w:w="1648" w:type="dxa"/>
            <w:vMerge/>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1B1DE784" w14:textId="77777777" w:rsidR="00A444B0" w:rsidRPr="009B0089" w:rsidRDefault="00A444B0" w:rsidP="00805434">
            <w:pPr>
              <w:spacing w:line="360" w:lineRule="auto"/>
              <w:rPr>
                <w:rFonts w:ascii="Times New Roman" w:hAnsi="Times New Roman"/>
                <w:sz w:val="24"/>
                <w:szCs w:val="24"/>
              </w:rPr>
            </w:pPr>
          </w:p>
        </w:tc>
        <w:tc>
          <w:tcPr>
            <w:tcW w:w="1296"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65476C32"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Lower</w:t>
            </w:r>
          </w:p>
        </w:tc>
        <w:tc>
          <w:tcPr>
            <w:tcW w:w="1296"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000EB1AE"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Upper</w:t>
            </w:r>
          </w:p>
        </w:tc>
      </w:tr>
      <w:tr w:rsidR="00A444B0" w:rsidRPr="009B0089" w14:paraId="7FD6BA1D" w14:textId="77777777" w:rsidTr="00F32CE1">
        <w:trPr>
          <w:cantSplit/>
        </w:trPr>
        <w:tc>
          <w:tcPr>
            <w:tcW w:w="940" w:type="dxa"/>
            <w:vMerge w:val="restart"/>
            <w:tcBorders>
              <w:top w:val="single" w:sz="4" w:space="0" w:color="auto"/>
              <w:left w:val="single" w:sz="4" w:space="0" w:color="auto"/>
              <w:bottom w:val="single" w:sz="4" w:space="0" w:color="auto"/>
              <w:right w:val="single" w:sz="4" w:space="0" w:color="auto"/>
            </w:tcBorders>
            <w:shd w:val="clear" w:color="auto" w:fill="E0E0E0"/>
          </w:tcPr>
          <w:p w14:paraId="2B364B5D"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RecodedV4</w:t>
            </w:r>
          </w:p>
        </w:tc>
        <w:tc>
          <w:tcPr>
            <w:tcW w:w="2051" w:type="dxa"/>
            <w:tcBorders>
              <w:top w:val="single" w:sz="4" w:space="0" w:color="auto"/>
              <w:left w:val="single" w:sz="4" w:space="0" w:color="auto"/>
              <w:bottom w:val="single" w:sz="4" w:space="0" w:color="auto"/>
              <w:right w:val="single" w:sz="4" w:space="0" w:color="auto"/>
            </w:tcBorders>
            <w:shd w:val="clear" w:color="auto" w:fill="E0E0E0"/>
          </w:tcPr>
          <w:p w14:paraId="5CF6058D"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Cohen's d</w:t>
            </w:r>
          </w:p>
        </w:tc>
        <w:tc>
          <w:tcPr>
            <w:tcW w:w="1560" w:type="dxa"/>
            <w:tcBorders>
              <w:top w:val="single" w:sz="4" w:space="0" w:color="auto"/>
              <w:left w:val="single" w:sz="4" w:space="0" w:color="auto"/>
              <w:bottom w:val="single" w:sz="4" w:space="0" w:color="auto"/>
              <w:right w:val="single" w:sz="4" w:space="0" w:color="auto"/>
            </w:tcBorders>
            <w:shd w:val="clear" w:color="auto" w:fill="F9F9FB"/>
          </w:tcPr>
          <w:p w14:paraId="653FD919"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.50687</w:t>
            </w:r>
          </w:p>
        </w:tc>
        <w:tc>
          <w:tcPr>
            <w:tcW w:w="1648" w:type="dxa"/>
            <w:tcBorders>
              <w:top w:val="single" w:sz="4" w:space="0" w:color="auto"/>
              <w:left w:val="single" w:sz="4" w:space="0" w:color="auto"/>
              <w:bottom w:val="single" w:sz="4" w:space="0" w:color="auto"/>
              <w:right w:val="single" w:sz="4" w:space="0" w:color="auto"/>
            </w:tcBorders>
            <w:shd w:val="clear" w:color="auto" w:fill="F9F9FB"/>
          </w:tcPr>
          <w:p w14:paraId="5D787CFB"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.214</w:t>
            </w:r>
          </w:p>
        </w:tc>
        <w:tc>
          <w:tcPr>
            <w:tcW w:w="1296" w:type="dxa"/>
            <w:tcBorders>
              <w:top w:val="single" w:sz="4" w:space="0" w:color="auto"/>
              <w:left w:val="single" w:sz="4" w:space="0" w:color="auto"/>
              <w:bottom w:val="single" w:sz="4" w:space="0" w:color="auto"/>
              <w:right w:val="single" w:sz="4" w:space="0" w:color="auto"/>
            </w:tcBorders>
            <w:shd w:val="clear" w:color="auto" w:fill="F9F9FB"/>
          </w:tcPr>
          <w:p w14:paraId="725F8E69"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-.487</w:t>
            </w:r>
          </w:p>
        </w:tc>
        <w:tc>
          <w:tcPr>
            <w:tcW w:w="1296" w:type="dxa"/>
            <w:tcBorders>
              <w:top w:val="single" w:sz="4" w:space="0" w:color="auto"/>
              <w:left w:val="single" w:sz="4" w:space="0" w:color="auto"/>
              <w:bottom w:val="single" w:sz="4" w:space="0" w:color="auto"/>
              <w:right w:val="single" w:sz="4" w:space="0" w:color="auto"/>
            </w:tcBorders>
            <w:shd w:val="clear" w:color="auto" w:fill="F9F9FB"/>
          </w:tcPr>
          <w:p w14:paraId="56E73B31"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.913</w:t>
            </w:r>
          </w:p>
        </w:tc>
      </w:tr>
      <w:tr w:rsidR="00A444B0" w:rsidRPr="009B0089" w14:paraId="4CE9D1AD" w14:textId="77777777" w:rsidTr="00F32CE1">
        <w:trPr>
          <w:cantSplit/>
        </w:trPr>
        <w:tc>
          <w:tcPr>
            <w:tcW w:w="940" w:type="dxa"/>
            <w:vMerge/>
            <w:tcBorders>
              <w:top w:val="single" w:sz="4" w:space="0" w:color="auto"/>
              <w:left w:val="single" w:sz="4" w:space="0" w:color="auto"/>
              <w:bottom w:val="single" w:sz="4" w:space="0" w:color="auto"/>
              <w:right w:val="single" w:sz="4" w:space="0" w:color="auto"/>
            </w:tcBorders>
            <w:shd w:val="clear" w:color="auto" w:fill="E0E0E0"/>
          </w:tcPr>
          <w:p w14:paraId="6BAED947" w14:textId="77777777" w:rsidR="00A444B0" w:rsidRPr="009B0089" w:rsidRDefault="00A444B0" w:rsidP="00805434">
            <w:pPr>
              <w:spacing w:line="360" w:lineRule="auto"/>
              <w:rPr>
                <w:rFonts w:ascii="Times New Roman" w:hAnsi="Times New Roman"/>
                <w:sz w:val="24"/>
                <w:szCs w:val="24"/>
              </w:rPr>
            </w:pPr>
          </w:p>
        </w:tc>
        <w:tc>
          <w:tcPr>
            <w:tcW w:w="2051" w:type="dxa"/>
            <w:tcBorders>
              <w:top w:val="single" w:sz="4" w:space="0" w:color="auto"/>
              <w:left w:val="single" w:sz="4" w:space="0" w:color="auto"/>
              <w:bottom w:val="single" w:sz="4" w:space="0" w:color="auto"/>
              <w:right w:val="single" w:sz="4" w:space="0" w:color="auto"/>
            </w:tcBorders>
            <w:shd w:val="clear" w:color="auto" w:fill="E0E0E0"/>
          </w:tcPr>
          <w:p w14:paraId="2DD2649E"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Hedges' correction</w:t>
            </w:r>
          </w:p>
        </w:tc>
        <w:tc>
          <w:tcPr>
            <w:tcW w:w="1560" w:type="dxa"/>
            <w:tcBorders>
              <w:top w:val="single" w:sz="4" w:space="0" w:color="auto"/>
              <w:left w:val="single" w:sz="4" w:space="0" w:color="auto"/>
              <w:bottom w:val="single" w:sz="4" w:space="0" w:color="auto"/>
              <w:right w:val="single" w:sz="4" w:space="0" w:color="auto"/>
            </w:tcBorders>
            <w:shd w:val="clear" w:color="auto" w:fill="F9F9FB"/>
          </w:tcPr>
          <w:p w14:paraId="7B6AC38F"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.51877</w:t>
            </w:r>
          </w:p>
        </w:tc>
        <w:tc>
          <w:tcPr>
            <w:tcW w:w="1648" w:type="dxa"/>
            <w:tcBorders>
              <w:top w:val="single" w:sz="4" w:space="0" w:color="auto"/>
              <w:left w:val="single" w:sz="4" w:space="0" w:color="auto"/>
              <w:bottom w:val="single" w:sz="4" w:space="0" w:color="auto"/>
              <w:right w:val="single" w:sz="4" w:space="0" w:color="auto"/>
            </w:tcBorders>
            <w:shd w:val="clear" w:color="auto" w:fill="F9F9FB"/>
          </w:tcPr>
          <w:p w14:paraId="49DD2DB3"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.210</w:t>
            </w:r>
          </w:p>
        </w:tc>
        <w:tc>
          <w:tcPr>
            <w:tcW w:w="1296" w:type="dxa"/>
            <w:tcBorders>
              <w:top w:val="single" w:sz="4" w:space="0" w:color="auto"/>
              <w:left w:val="single" w:sz="4" w:space="0" w:color="auto"/>
              <w:bottom w:val="single" w:sz="4" w:space="0" w:color="auto"/>
              <w:right w:val="single" w:sz="4" w:space="0" w:color="auto"/>
            </w:tcBorders>
            <w:shd w:val="clear" w:color="auto" w:fill="F9F9FB"/>
          </w:tcPr>
          <w:p w14:paraId="452F0378"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-.476</w:t>
            </w:r>
          </w:p>
        </w:tc>
        <w:tc>
          <w:tcPr>
            <w:tcW w:w="1296" w:type="dxa"/>
            <w:tcBorders>
              <w:top w:val="single" w:sz="4" w:space="0" w:color="auto"/>
              <w:left w:val="single" w:sz="4" w:space="0" w:color="auto"/>
              <w:bottom w:val="single" w:sz="4" w:space="0" w:color="auto"/>
              <w:right w:val="single" w:sz="4" w:space="0" w:color="auto"/>
            </w:tcBorders>
            <w:shd w:val="clear" w:color="auto" w:fill="F9F9FB"/>
          </w:tcPr>
          <w:p w14:paraId="37A4EB76"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.892</w:t>
            </w:r>
          </w:p>
        </w:tc>
      </w:tr>
      <w:tr w:rsidR="00A444B0" w:rsidRPr="009B0089" w14:paraId="7B2072DC" w14:textId="77777777" w:rsidTr="00F32CE1">
        <w:trPr>
          <w:cantSplit/>
        </w:trPr>
        <w:tc>
          <w:tcPr>
            <w:tcW w:w="940" w:type="dxa"/>
            <w:vMerge/>
            <w:tcBorders>
              <w:top w:val="single" w:sz="4" w:space="0" w:color="auto"/>
              <w:left w:val="single" w:sz="4" w:space="0" w:color="auto"/>
              <w:bottom w:val="single" w:sz="4" w:space="0" w:color="auto"/>
              <w:right w:val="single" w:sz="4" w:space="0" w:color="auto"/>
            </w:tcBorders>
            <w:shd w:val="clear" w:color="auto" w:fill="E0E0E0"/>
          </w:tcPr>
          <w:p w14:paraId="411DC273" w14:textId="77777777" w:rsidR="00A444B0" w:rsidRPr="009B0089" w:rsidRDefault="00A444B0" w:rsidP="00805434">
            <w:pPr>
              <w:spacing w:line="360" w:lineRule="auto"/>
              <w:rPr>
                <w:rFonts w:ascii="Times New Roman" w:hAnsi="Times New Roman"/>
                <w:sz w:val="24"/>
                <w:szCs w:val="24"/>
              </w:rPr>
            </w:pPr>
          </w:p>
        </w:tc>
        <w:tc>
          <w:tcPr>
            <w:tcW w:w="2051" w:type="dxa"/>
            <w:tcBorders>
              <w:top w:val="single" w:sz="4" w:space="0" w:color="auto"/>
              <w:left w:val="single" w:sz="4" w:space="0" w:color="auto"/>
              <w:bottom w:val="single" w:sz="4" w:space="0" w:color="auto"/>
              <w:right w:val="single" w:sz="4" w:space="0" w:color="auto"/>
            </w:tcBorders>
            <w:shd w:val="clear" w:color="auto" w:fill="E0E0E0"/>
          </w:tcPr>
          <w:p w14:paraId="2DB97F22"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Glass's delta</w:t>
            </w:r>
          </w:p>
        </w:tc>
        <w:tc>
          <w:tcPr>
            <w:tcW w:w="1560" w:type="dxa"/>
            <w:tcBorders>
              <w:top w:val="single" w:sz="4" w:space="0" w:color="auto"/>
              <w:left w:val="single" w:sz="4" w:space="0" w:color="auto"/>
              <w:bottom w:val="single" w:sz="4" w:space="0" w:color="auto"/>
              <w:right w:val="single" w:sz="4" w:space="0" w:color="auto"/>
            </w:tcBorders>
            <w:shd w:val="clear" w:color="auto" w:fill="F9F9FB"/>
          </w:tcPr>
          <w:p w14:paraId="404F0E86"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.49901</w:t>
            </w:r>
          </w:p>
        </w:tc>
        <w:tc>
          <w:tcPr>
            <w:tcW w:w="1648" w:type="dxa"/>
            <w:tcBorders>
              <w:top w:val="single" w:sz="4" w:space="0" w:color="auto"/>
              <w:left w:val="single" w:sz="4" w:space="0" w:color="auto"/>
              <w:bottom w:val="single" w:sz="4" w:space="0" w:color="auto"/>
              <w:right w:val="single" w:sz="4" w:space="0" w:color="auto"/>
            </w:tcBorders>
            <w:shd w:val="clear" w:color="auto" w:fill="F9F9FB"/>
          </w:tcPr>
          <w:p w14:paraId="33ECF5FC"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.218</w:t>
            </w:r>
          </w:p>
        </w:tc>
        <w:tc>
          <w:tcPr>
            <w:tcW w:w="1296" w:type="dxa"/>
            <w:tcBorders>
              <w:top w:val="single" w:sz="4" w:space="0" w:color="auto"/>
              <w:left w:val="single" w:sz="4" w:space="0" w:color="auto"/>
              <w:bottom w:val="single" w:sz="4" w:space="0" w:color="auto"/>
              <w:right w:val="single" w:sz="4" w:space="0" w:color="auto"/>
            </w:tcBorders>
            <w:shd w:val="clear" w:color="auto" w:fill="F9F9FB"/>
          </w:tcPr>
          <w:p w14:paraId="24A58D14"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-.486</w:t>
            </w:r>
          </w:p>
        </w:tc>
        <w:tc>
          <w:tcPr>
            <w:tcW w:w="1296" w:type="dxa"/>
            <w:tcBorders>
              <w:top w:val="single" w:sz="4" w:space="0" w:color="auto"/>
              <w:left w:val="single" w:sz="4" w:space="0" w:color="auto"/>
              <w:bottom w:val="single" w:sz="4" w:space="0" w:color="auto"/>
              <w:right w:val="single" w:sz="4" w:space="0" w:color="auto"/>
            </w:tcBorders>
            <w:shd w:val="clear" w:color="auto" w:fill="F9F9FB"/>
          </w:tcPr>
          <w:p w14:paraId="7E220B82" w14:textId="77777777" w:rsidR="00A444B0" w:rsidRPr="009B0089" w:rsidRDefault="00A444B0" w:rsidP="00805434">
            <w:pPr>
              <w:spacing w:line="360" w:lineRule="auto"/>
              <w:rPr>
                <w:rFonts w:ascii="Times New Roman" w:hAnsi="Times New Roman"/>
                <w:sz w:val="24"/>
                <w:szCs w:val="24"/>
              </w:rPr>
            </w:pPr>
            <w:r w:rsidRPr="009B0089">
              <w:rPr>
                <w:rFonts w:ascii="Times New Roman" w:hAnsi="Times New Roman"/>
                <w:sz w:val="24"/>
                <w:szCs w:val="24"/>
              </w:rPr>
              <w:t>.916</w:t>
            </w:r>
          </w:p>
        </w:tc>
      </w:tr>
    </w:tbl>
    <w:p w14:paraId="40BC965E" w14:textId="77777777" w:rsidR="00EB7E26" w:rsidRDefault="00EB7E26" w:rsidP="00D378AC">
      <w:pPr>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7C4FD55C" w14:textId="77777777" w:rsidR="006745BB" w:rsidRDefault="006745BB" w:rsidP="00D378AC">
      <w:pPr>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0270B37A" w14:textId="77777777" w:rsidR="005708C3" w:rsidRPr="00D378AC" w:rsidRDefault="005708C3" w:rsidP="00D378AC">
      <w:pPr>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6F243860" w14:textId="68260A3E" w:rsidR="008F0BEE" w:rsidRDefault="006B185E" w:rsidP="008F0BEE">
      <w:pPr>
        <w:spacing w:line="360" w:lineRule="auto"/>
        <w:ind w:left="720"/>
        <w:rPr>
          <w:rFonts w:ascii="Times New Roman" w:hAnsi="Times New Roman"/>
          <w:i/>
          <w:iCs/>
          <w:sz w:val="24"/>
          <w:szCs w:val="24"/>
        </w:rPr>
      </w:pPr>
      <w:r>
        <w:rPr>
          <w:rFonts w:ascii="Times New Roman" w:hAnsi="Times New Roman"/>
          <w:i/>
          <w:iCs/>
          <w:sz w:val="24"/>
          <w:szCs w:val="24"/>
        </w:rPr>
        <w:lastRenderedPageBreak/>
        <w:t>Relationship between course type</w:t>
      </w:r>
      <w:r w:rsidR="008F0BEE">
        <w:rPr>
          <w:rFonts w:ascii="Times New Roman" w:hAnsi="Times New Roman"/>
          <w:i/>
          <w:iCs/>
          <w:sz w:val="24"/>
          <w:szCs w:val="24"/>
        </w:rPr>
        <w:t xml:space="preserve"> and the perceived helpfulness of AI guidance</w:t>
      </w:r>
    </w:p>
    <w:p w14:paraId="26F00579" w14:textId="2B016248" w:rsidR="00F36012" w:rsidRPr="008F0BEE" w:rsidRDefault="00F36012" w:rsidP="00F36012">
      <w:pPr>
        <w:spacing w:line="360" w:lineRule="auto"/>
        <w:ind w:left="720"/>
        <w:rPr>
          <w:rFonts w:ascii="Times New Roman" w:hAnsi="Times New Roman"/>
          <w:b/>
          <w:bCs/>
          <w:sz w:val="24"/>
          <w:szCs w:val="24"/>
        </w:rPr>
      </w:pPr>
      <w:r w:rsidRPr="008F0BEE">
        <w:rPr>
          <w:rFonts w:ascii="Times New Roman" w:hAnsi="Times New Roman"/>
          <w:b/>
          <w:bCs/>
          <w:sz w:val="24"/>
          <w:szCs w:val="24"/>
        </w:rPr>
        <w:t>Null Hypothesis (H0​): There is no association between the type of course taught and the perceived helpfulness of AI guidance.</w:t>
      </w:r>
    </w:p>
    <w:p w14:paraId="610EBC4F" w14:textId="77777777" w:rsidR="00F36012" w:rsidRPr="008F0BEE" w:rsidRDefault="00F36012" w:rsidP="00F36012">
      <w:pPr>
        <w:spacing w:line="360" w:lineRule="auto"/>
        <w:ind w:left="720"/>
        <w:rPr>
          <w:rFonts w:ascii="Times New Roman" w:hAnsi="Times New Roman"/>
          <w:b/>
          <w:bCs/>
          <w:sz w:val="24"/>
          <w:szCs w:val="24"/>
        </w:rPr>
      </w:pPr>
      <w:r w:rsidRPr="008F0BEE">
        <w:rPr>
          <w:rFonts w:ascii="Times New Roman" w:hAnsi="Times New Roman"/>
          <w:b/>
          <w:bCs/>
          <w:sz w:val="24"/>
          <w:szCs w:val="24"/>
        </w:rPr>
        <w:t>Alternative Hypothesis (H1​): There is a statistically significant association between the type of course taught and the perceived helpfulness of AI guidance.</w:t>
      </w:r>
    </w:p>
    <w:p w14:paraId="3CB2D53A" w14:textId="77777777" w:rsidR="009E42C0" w:rsidRPr="009E42C0" w:rsidRDefault="009E42C0" w:rsidP="009E42C0">
      <w:pPr>
        <w:pStyle w:val="ListParagraph"/>
        <w:spacing w:line="360" w:lineRule="auto"/>
        <w:rPr>
          <w:rFonts w:ascii="Times New Roman" w:eastAsia="Times New Roman" w:hAnsi="Times New Roman"/>
          <w:sz w:val="24"/>
          <w:szCs w:val="24"/>
          <w:lang w:eastAsia="en-GB"/>
        </w:rPr>
      </w:pPr>
      <w:r w:rsidRPr="009E42C0">
        <w:rPr>
          <w:rFonts w:ascii="Times New Roman" w:eastAsia="Times New Roman" w:hAnsi="Times New Roman"/>
          <w:sz w:val="24"/>
          <w:szCs w:val="24"/>
          <w:lang w:eastAsia="en-GB"/>
        </w:rPr>
        <w:t>To investigate whether instructors’ perceptions of the helpfulness of AI-related guidance differ based on the type of course they teach, a Chi-Square Test of Independence was performed. The two categorical variables included were course type (RecodedV1: undergraduate only, postgraduate only, both) and perceived helpfulness of guidance (RecodedV5: 1 = Helpful, 2 = Unaware or Unhelpful).</w:t>
      </w:r>
    </w:p>
    <w:p w14:paraId="33AAD55B" w14:textId="6EC00262" w:rsidR="009E42C0" w:rsidRPr="009E42C0" w:rsidRDefault="009E42C0" w:rsidP="009E42C0">
      <w:pPr>
        <w:pStyle w:val="ListParagraph"/>
        <w:spacing w:line="360" w:lineRule="auto"/>
        <w:rPr>
          <w:rFonts w:ascii="Times New Roman" w:eastAsia="Times New Roman" w:hAnsi="Times New Roman"/>
          <w:sz w:val="24"/>
          <w:szCs w:val="24"/>
          <w:lang w:eastAsia="en-GB"/>
        </w:rPr>
      </w:pPr>
      <w:r w:rsidRPr="009E42C0">
        <w:rPr>
          <w:rFonts w:ascii="Times New Roman" w:eastAsia="Times New Roman" w:hAnsi="Times New Roman"/>
          <w:sz w:val="24"/>
          <w:szCs w:val="24"/>
          <w:lang w:eastAsia="en-GB"/>
        </w:rPr>
        <w:t xml:space="preserve">The analysis produced a Pearson Chi-Square value of χ²(2, N = 118) = 2.519, p = .284, indicating that the result was not statistically significant at the conventional alpha level of 0.05. This suggests that any </w:t>
      </w:r>
      <w:r w:rsidR="00672212">
        <w:rPr>
          <w:rFonts w:ascii="Times New Roman" w:eastAsia="Times New Roman" w:hAnsi="Times New Roman"/>
          <w:sz w:val="24"/>
          <w:szCs w:val="24"/>
          <w:lang w:eastAsia="en-GB"/>
        </w:rPr>
        <w:t>seen</w:t>
      </w:r>
      <w:r w:rsidRPr="009E42C0">
        <w:rPr>
          <w:rFonts w:ascii="Times New Roman" w:eastAsia="Times New Roman" w:hAnsi="Times New Roman"/>
          <w:sz w:val="24"/>
          <w:szCs w:val="24"/>
          <w:lang w:eastAsia="en-GB"/>
        </w:rPr>
        <w:t xml:space="preserve"> differences in perceived helpfulness of AI guidance among</w:t>
      </w:r>
      <w:r w:rsidR="00672212">
        <w:rPr>
          <w:rFonts w:ascii="Times New Roman" w:eastAsia="Times New Roman" w:hAnsi="Times New Roman"/>
          <w:sz w:val="24"/>
          <w:szCs w:val="24"/>
          <w:lang w:eastAsia="en-GB"/>
        </w:rPr>
        <w:t>st</w:t>
      </w:r>
      <w:r w:rsidRPr="009E42C0">
        <w:rPr>
          <w:rFonts w:ascii="Times New Roman" w:eastAsia="Times New Roman" w:hAnsi="Times New Roman"/>
          <w:sz w:val="24"/>
          <w:szCs w:val="24"/>
          <w:lang w:eastAsia="en-GB"/>
        </w:rPr>
        <w:t xml:space="preserve"> instructors teaching different types of courses are unlikely to be due to a true </w:t>
      </w:r>
      <w:r w:rsidR="00672212">
        <w:rPr>
          <w:rFonts w:ascii="Times New Roman" w:eastAsia="Times New Roman" w:hAnsi="Times New Roman"/>
          <w:sz w:val="24"/>
          <w:szCs w:val="24"/>
          <w:lang w:eastAsia="en-GB"/>
        </w:rPr>
        <w:t>relationship</w:t>
      </w:r>
      <w:r w:rsidR="00672212" w:rsidRPr="009E42C0">
        <w:rPr>
          <w:rFonts w:ascii="Times New Roman" w:eastAsia="Times New Roman" w:hAnsi="Times New Roman"/>
          <w:sz w:val="24"/>
          <w:szCs w:val="24"/>
          <w:lang w:eastAsia="en-GB"/>
        </w:rPr>
        <w:t xml:space="preserve"> and</w:t>
      </w:r>
      <w:r w:rsidRPr="009E42C0">
        <w:rPr>
          <w:rFonts w:ascii="Times New Roman" w:eastAsia="Times New Roman" w:hAnsi="Times New Roman"/>
          <w:sz w:val="24"/>
          <w:szCs w:val="24"/>
          <w:lang w:eastAsia="en-GB"/>
        </w:rPr>
        <w:t xml:space="preserve"> may instead be </w:t>
      </w:r>
      <w:r w:rsidR="00672212">
        <w:rPr>
          <w:rFonts w:ascii="Times New Roman" w:eastAsia="Times New Roman" w:hAnsi="Times New Roman"/>
          <w:sz w:val="24"/>
          <w:szCs w:val="24"/>
          <w:lang w:eastAsia="en-GB"/>
        </w:rPr>
        <w:t>a</w:t>
      </w:r>
      <w:r w:rsidRPr="009E42C0">
        <w:rPr>
          <w:rFonts w:ascii="Times New Roman" w:eastAsia="Times New Roman" w:hAnsi="Times New Roman"/>
          <w:sz w:val="24"/>
          <w:szCs w:val="24"/>
          <w:lang w:eastAsia="en-GB"/>
        </w:rPr>
        <w:t xml:space="preserve"> random variation in the sample.</w:t>
      </w:r>
    </w:p>
    <w:p w14:paraId="3BC7E23E" w14:textId="1DBA8259" w:rsidR="009E42C0" w:rsidRPr="009E42C0" w:rsidRDefault="009E42C0" w:rsidP="009E42C0">
      <w:pPr>
        <w:pStyle w:val="ListParagraph"/>
        <w:spacing w:line="360" w:lineRule="auto"/>
        <w:rPr>
          <w:rFonts w:ascii="Times New Roman" w:eastAsia="Times New Roman" w:hAnsi="Times New Roman"/>
          <w:sz w:val="24"/>
          <w:szCs w:val="24"/>
          <w:lang w:eastAsia="en-GB"/>
        </w:rPr>
      </w:pPr>
      <w:r w:rsidRPr="009E42C0">
        <w:rPr>
          <w:rFonts w:ascii="Times New Roman" w:eastAsia="Times New Roman" w:hAnsi="Times New Roman"/>
          <w:sz w:val="24"/>
          <w:szCs w:val="24"/>
          <w:lang w:eastAsia="en-GB"/>
        </w:rPr>
        <w:t>Descriptive statistics reveal</w:t>
      </w:r>
      <w:r w:rsidR="00672212">
        <w:rPr>
          <w:rFonts w:ascii="Times New Roman" w:eastAsia="Times New Roman" w:hAnsi="Times New Roman"/>
          <w:sz w:val="24"/>
          <w:szCs w:val="24"/>
          <w:lang w:eastAsia="en-GB"/>
        </w:rPr>
        <w:t>ed</w:t>
      </w:r>
      <w:r w:rsidRPr="009E42C0">
        <w:rPr>
          <w:rFonts w:ascii="Times New Roman" w:eastAsia="Times New Roman" w:hAnsi="Times New Roman"/>
          <w:sz w:val="24"/>
          <w:szCs w:val="24"/>
          <w:lang w:eastAsia="en-GB"/>
        </w:rPr>
        <w:t xml:space="preserve"> a potential trend</w:t>
      </w:r>
      <w:r w:rsidR="00B35BCB">
        <w:rPr>
          <w:rFonts w:ascii="Times New Roman" w:eastAsia="Times New Roman" w:hAnsi="Times New Roman"/>
          <w:sz w:val="24"/>
          <w:szCs w:val="24"/>
          <w:lang w:eastAsia="en-GB"/>
        </w:rPr>
        <w:t xml:space="preserve">, </w:t>
      </w:r>
      <w:r w:rsidRPr="009E42C0">
        <w:rPr>
          <w:rFonts w:ascii="Times New Roman" w:eastAsia="Times New Roman" w:hAnsi="Times New Roman"/>
          <w:sz w:val="24"/>
          <w:szCs w:val="24"/>
          <w:lang w:eastAsia="en-GB"/>
        </w:rPr>
        <w:t>instructors who taught both undergraduate and postgraduate courses were more likely to perceive AI guidance as helpful, with 50 out of 83 in this category rating the guidance as helpful. In contrast, only 8 out of 12 undergraduate</w:t>
      </w:r>
      <w:r w:rsidR="00996EC7">
        <w:rPr>
          <w:rFonts w:ascii="Times New Roman" w:eastAsia="Times New Roman" w:hAnsi="Times New Roman"/>
          <w:sz w:val="24"/>
          <w:szCs w:val="24"/>
          <w:lang w:eastAsia="en-GB"/>
        </w:rPr>
        <w:t xml:space="preserve">s only instructors and </w:t>
      </w:r>
      <w:r w:rsidRPr="009E42C0">
        <w:rPr>
          <w:rFonts w:ascii="Times New Roman" w:eastAsia="Times New Roman" w:hAnsi="Times New Roman"/>
          <w:sz w:val="24"/>
          <w:szCs w:val="24"/>
          <w:lang w:eastAsia="en-GB"/>
        </w:rPr>
        <w:t>10 out of 23 postgraduate</w:t>
      </w:r>
      <w:r w:rsidR="00996EC7">
        <w:rPr>
          <w:rFonts w:ascii="Times New Roman" w:eastAsia="Times New Roman" w:hAnsi="Times New Roman"/>
          <w:sz w:val="24"/>
          <w:szCs w:val="24"/>
          <w:lang w:eastAsia="en-GB"/>
        </w:rPr>
        <w:t xml:space="preserve"> </w:t>
      </w:r>
      <w:r w:rsidR="00507187" w:rsidRPr="009E42C0">
        <w:rPr>
          <w:rFonts w:ascii="Times New Roman" w:eastAsia="Times New Roman" w:hAnsi="Times New Roman"/>
          <w:sz w:val="24"/>
          <w:szCs w:val="24"/>
          <w:lang w:eastAsia="en-GB"/>
        </w:rPr>
        <w:t>only</w:t>
      </w:r>
      <w:r w:rsidR="00507187">
        <w:rPr>
          <w:rFonts w:ascii="Times New Roman" w:eastAsia="Times New Roman" w:hAnsi="Times New Roman"/>
          <w:sz w:val="24"/>
          <w:szCs w:val="24"/>
          <w:lang w:eastAsia="en-GB"/>
        </w:rPr>
        <w:t xml:space="preserve"> </w:t>
      </w:r>
      <w:r w:rsidR="00507187" w:rsidRPr="009E42C0">
        <w:rPr>
          <w:rFonts w:ascii="Times New Roman" w:eastAsia="Times New Roman" w:hAnsi="Times New Roman"/>
          <w:sz w:val="24"/>
          <w:szCs w:val="24"/>
          <w:lang w:eastAsia="en-GB"/>
        </w:rPr>
        <w:t>instructors</w:t>
      </w:r>
      <w:r w:rsidRPr="009E42C0">
        <w:rPr>
          <w:rFonts w:ascii="Times New Roman" w:eastAsia="Times New Roman" w:hAnsi="Times New Roman"/>
          <w:sz w:val="24"/>
          <w:szCs w:val="24"/>
          <w:lang w:eastAsia="en-GB"/>
        </w:rPr>
        <w:t xml:space="preserve"> reported finding the guidance helpful. While these figures hint at a possible pattern, the statistical test indicates that this trend did not reach significance, and therefore we cannot confidently ass</w:t>
      </w:r>
      <w:r w:rsidR="007B1F23">
        <w:rPr>
          <w:rFonts w:ascii="Times New Roman" w:eastAsia="Times New Roman" w:hAnsi="Times New Roman"/>
          <w:sz w:val="24"/>
          <w:szCs w:val="24"/>
          <w:lang w:eastAsia="en-GB"/>
        </w:rPr>
        <w:t>ume</w:t>
      </w:r>
      <w:r w:rsidRPr="009E42C0">
        <w:rPr>
          <w:rFonts w:ascii="Times New Roman" w:eastAsia="Times New Roman" w:hAnsi="Times New Roman"/>
          <w:sz w:val="24"/>
          <w:szCs w:val="24"/>
          <w:lang w:eastAsia="en-GB"/>
        </w:rPr>
        <w:t xml:space="preserve"> that course type impacts instructors' perceptions.</w:t>
      </w:r>
    </w:p>
    <w:p w14:paraId="7E3F4AB9" w14:textId="4984ACD1" w:rsidR="009E42C0" w:rsidRPr="009E42C0" w:rsidRDefault="009E42C0" w:rsidP="009E42C0">
      <w:pPr>
        <w:pStyle w:val="ListParagraph"/>
        <w:spacing w:line="360" w:lineRule="auto"/>
        <w:rPr>
          <w:rFonts w:ascii="Times New Roman" w:eastAsia="Times New Roman" w:hAnsi="Times New Roman"/>
          <w:sz w:val="24"/>
          <w:szCs w:val="24"/>
          <w:lang w:eastAsia="en-GB"/>
        </w:rPr>
      </w:pPr>
      <w:r w:rsidRPr="009E42C0">
        <w:rPr>
          <w:rFonts w:ascii="Times New Roman" w:eastAsia="Times New Roman" w:hAnsi="Times New Roman"/>
          <w:sz w:val="24"/>
          <w:szCs w:val="24"/>
          <w:lang w:eastAsia="en-GB"/>
        </w:rPr>
        <w:t>Furthermore, the test's assumptions were generally met. According to the Case Processing Summary (Table 7), there were no missing cases in the data. However, the footnote in Table 9 indicates that one cell had an expected count below 5</w:t>
      </w:r>
      <w:r w:rsidR="006957ED">
        <w:rPr>
          <w:rFonts w:ascii="Times New Roman" w:eastAsia="Times New Roman" w:hAnsi="Times New Roman"/>
          <w:sz w:val="24"/>
          <w:szCs w:val="24"/>
          <w:lang w:eastAsia="en-GB"/>
        </w:rPr>
        <w:t xml:space="preserve">, the </w:t>
      </w:r>
      <w:r w:rsidRPr="009E42C0">
        <w:rPr>
          <w:rFonts w:ascii="Times New Roman" w:eastAsia="Times New Roman" w:hAnsi="Times New Roman"/>
          <w:sz w:val="24"/>
          <w:szCs w:val="24"/>
          <w:lang w:eastAsia="en-GB"/>
        </w:rPr>
        <w:t xml:space="preserve">minimum expected count </w:t>
      </w:r>
      <w:r w:rsidR="006957ED">
        <w:rPr>
          <w:rFonts w:ascii="Times New Roman" w:eastAsia="Times New Roman" w:hAnsi="Times New Roman"/>
          <w:sz w:val="24"/>
          <w:szCs w:val="24"/>
          <w:lang w:eastAsia="en-GB"/>
        </w:rPr>
        <w:t xml:space="preserve">is </w:t>
      </w:r>
      <w:r w:rsidRPr="009E42C0">
        <w:rPr>
          <w:rFonts w:ascii="Times New Roman" w:eastAsia="Times New Roman" w:hAnsi="Times New Roman"/>
          <w:sz w:val="24"/>
          <w:szCs w:val="24"/>
          <w:lang w:eastAsia="en-GB"/>
        </w:rPr>
        <w:t xml:space="preserve">3.64, which may slightly </w:t>
      </w:r>
      <w:r w:rsidR="006957ED">
        <w:rPr>
          <w:rFonts w:ascii="Times New Roman" w:eastAsia="Times New Roman" w:hAnsi="Times New Roman"/>
          <w:sz w:val="24"/>
          <w:szCs w:val="24"/>
          <w:lang w:eastAsia="en-GB"/>
        </w:rPr>
        <w:t>impact</w:t>
      </w:r>
      <w:r w:rsidRPr="009E42C0">
        <w:rPr>
          <w:rFonts w:ascii="Times New Roman" w:eastAsia="Times New Roman" w:hAnsi="Times New Roman"/>
          <w:sz w:val="24"/>
          <w:szCs w:val="24"/>
          <w:lang w:eastAsia="en-GB"/>
        </w:rPr>
        <w:t xml:space="preserve"> the reliability of the test. Despite this, the deviation was </w:t>
      </w:r>
      <w:r w:rsidR="006957ED">
        <w:rPr>
          <w:rFonts w:ascii="Times New Roman" w:eastAsia="Times New Roman" w:hAnsi="Times New Roman"/>
          <w:sz w:val="24"/>
          <w:szCs w:val="24"/>
          <w:lang w:eastAsia="en-GB"/>
        </w:rPr>
        <w:t>small</w:t>
      </w:r>
      <w:r w:rsidRPr="009E42C0">
        <w:rPr>
          <w:rFonts w:ascii="Times New Roman" w:eastAsia="Times New Roman" w:hAnsi="Times New Roman"/>
          <w:sz w:val="24"/>
          <w:szCs w:val="24"/>
          <w:lang w:eastAsia="en-GB"/>
        </w:rPr>
        <w:t xml:space="preserve"> and not likely to influence the overall outcome </w:t>
      </w:r>
      <w:r w:rsidR="006957ED">
        <w:rPr>
          <w:rFonts w:ascii="Times New Roman" w:eastAsia="Times New Roman" w:hAnsi="Times New Roman"/>
          <w:sz w:val="24"/>
          <w:szCs w:val="24"/>
          <w:lang w:eastAsia="en-GB"/>
        </w:rPr>
        <w:t>very much.</w:t>
      </w:r>
    </w:p>
    <w:p w14:paraId="5D22921E" w14:textId="744BFAC1" w:rsidR="009E42C0" w:rsidRDefault="006936B1" w:rsidP="009E42C0">
      <w:pPr>
        <w:pStyle w:val="ListParagraph"/>
        <w:spacing w:line="36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Overall, </w:t>
      </w:r>
      <w:r w:rsidR="009E42C0" w:rsidRPr="009E42C0">
        <w:rPr>
          <w:rFonts w:ascii="Times New Roman" w:eastAsia="Times New Roman" w:hAnsi="Times New Roman"/>
          <w:sz w:val="24"/>
          <w:szCs w:val="24"/>
          <w:lang w:eastAsia="en-GB"/>
        </w:rPr>
        <w:t xml:space="preserve">while descriptive data suggest some variation in how helpful AI guidance is perceived depending on the course type taught, the lack of statistical significance </w:t>
      </w:r>
      <w:r w:rsidR="009E42C0" w:rsidRPr="009E42C0">
        <w:rPr>
          <w:rFonts w:ascii="Times New Roman" w:eastAsia="Times New Roman" w:hAnsi="Times New Roman"/>
          <w:sz w:val="24"/>
          <w:szCs w:val="24"/>
          <w:lang w:eastAsia="en-GB"/>
        </w:rPr>
        <w:lastRenderedPageBreak/>
        <w:t>means we fai</w:t>
      </w:r>
      <w:r w:rsidR="006B4EF5">
        <w:rPr>
          <w:rFonts w:ascii="Times New Roman" w:eastAsia="Times New Roman" w:hAnsi="Times New Roman"/>
          <w:sz w:val="24"/>
          <w:szCs w:val="24"/>
          <w:lang w:eastAsia="en-GB"/>
        </w:rPr>
        <w:t>l</w:t>
      </w:r>
      <w:r w:rsidR="009E42C0" w:rsidRPr="009E42C0">
        <w:rPr>
          <w:rFonts w:ascii="Times New Roman" w:eastAsia="Times New Roman" w:hAnsi="Times New Roman"/>
          <w:sz w:val="24"/>
          <w:szCs w:val="24"/>
          <w:lang w:eastAsia="en-GB"/>
        </w:rPr>
        <w:t xml:space="preserve"> to reject the null hypothesis. There is insufficient evidence to conclude that course type significantly influences instructors' perceptions of AI-related guidance.</w:t>
      </w:r>
      <w:r w:rsidR="003E6008">
        <w:rPr>
          <w:rFonts w:ascii="Times New Roman" w:eastAsia="Times New Roman" w:hAnsi="Times New Roman"/>
          <w:sz w:val="24"/>
          <w:szCs w:val="24"/>
          <w:lang w:eastAsia="en-GB"/>
        </w:rPr>
        <w:t xml:space="preserve"> The results of the tests can be seen in table 7, 8 and 9</w:t>
      </w:r>
      <w:r w:rsidR="00AB276D">
        <w:rPr>
          <w:rFonts w:ascii="Times New Roman" w:eastAsia="Times New Roman" w:hAnsi="Times New Roman"/>
          <w:sz w:val="24"/>
          <w:szCs w:val="24"/>
          <w:lang w:eastAsia="en-GB"/>
        </w:rPr>
        <w:t xml:space="preserve"> below</w:t>
      </w:r>
    </w:p>
    <w:p w14:paraId="67BBDC69" w14:textId="77777777" w:rsidR="009E42C0" w:rsidRPr="009E42C0" w:rsidRDefault="009E42C0" w:rsidP="009E42C0">
      <w:pPr>
        <w:pStyle w:val="ListParagraph"/>
        <w:spacing w:line="360" w:lineRule="auto"/>
        <w:rPr>
          <w:rFonts w:ascii="Times New Roman" w:eastAsia="Times New Roman" w:hAnsi="Times New Roman"/>
          <w:sz w:val="24"/>
          <w:szCs w:val="24"/>
          <w:lang w:eastAsia="en-GB"/>
        </w:rPr>
      </w:pPr>
    </w:p>
    <w:tbl>
      <w:tblPr>
        <w:tblW w:w="8841" w:type="dxa"/>
        <w:tblInd w:w="567" w:type="dxa"/>
        <w:tblLayout w:type="fixed"/>
        <w:tblCellMar>
          <w:left w:w="0" w:type="dxa"/>
          <w:right w:w="0" w:type="dxa"/>
        </w:tblCellMar>
        <w:tblLook w:val="0000" w:firstRow="0" w:lastRow="0" w:firstColumn="0" w:lastColumn="0" w:noHBand="0" w:noVBand="0"/>
      </w:tblPr>
      <w:tblGrid>
        <w:gridCol w:w="799"/>
        <w:gridCol w:w="858"/>
        <w:gridCol w:w="343"/>
        <w:gridCol w:w="849"/>
        <w:gridCol w:w="292"/>
        <w:gridCol w:w="900"/>
        <w:gridCol w:w="240"/>
        <w:gridCol w:w="952"/>
        <w:gridCol w:w="188"/>
        <w:gridCol w:w="1140"/>
        <w:gridCol w:w="1140"/>
        <w:gridCol w:w="1140"/>
      </w:tblGrid>
      <w:tr w:rsidR="004D425D" w:rsidRPr="009B0089" w14:paraId="52F3578D" w14:textId="77777777" w:rsidTr="00186912">
        <w:trPr>
          <w:cantSplit/>
        </w:trPr>
        <w:tc>
          <w:tcPr>
            <w:tcW w:w="8841" w:type="dxa"/>
            <w:gridSpan w:val="12"/>
            <w:tcBorders>
              <w:top w:val="nil"/>
              <w:left w:val="nil"/>
              <w:bottom w:val="single" w:sz="4" w:space="0" w:color="auto"/>
              <w:right w:val="nil"/>
            </w:tcBorders>
            <w:shd w:val="clear" w:color="auto" w:fill="FFFFFF"/>
            <w:vAlign w:val="center"/>
          </w:tcPr>
          <w:p w14:paraId="58410F43" w14:textId="097BD7FE" w:rsidR="004D425D" w:rsidRPr="009B0089" w:rsidRDefault="004D425D" w:rsidP="004D425D">
            <w:pPr>
              <w:suppressAutoHyphens w:val="0"/>
              <w:autoSpaceDE w:val="0"/>
              <w:adjustRightInd w:val="0"/>
              <w:spacing w:after="0" w:line="360" w:lineRule="auto"/>
              <w:ind w:left="60" w:right="60"/>
              <w:textAlignment w:val="auto"/>
              <w:rPr>
                <w:rFonts w:ascii="Times New Roman" w:hAnsi="Times New Roman"/>
                <w:color w:val="010205"/>
                <w:sz w:val="24"/>
                <w:szCs w:val="24"/>
              </w:rPr>
            </w:pPr>
            <w:r>
              <w:rPr>
                <w:rFonts w:ascii="Times New Roman" w:hAnsi="Times New Roman"/>
                <w:b/>
                <w:bCs/>
                <w:color w:val="010205"/>
                <w:sz w:val="24"/>
                <w:szCs w:val="24"/>
              </w:rPr>
              <w:t xml:space="preserve">Table </w:t>
            </w:r>
            <w:r w:rsidR="00F46DF7">
              <w:rPr>
                <w:rFonts w:ascii="Times New Roman" w:hAnsi="Times New Roman"/>
                <w:b/>
                <w:bCs/>
                <w:color w:val="010205"/>
                <w:sz w:val="24"/>
                <w:szCs w:val="24"/>
              </w:rPr>
              <w:t xml:space="preserve">7: </w:t>
            </w:r>
            <w:r w:rsidRPr="009B0089">
              <w:rPr>
                <w:rFonts w:ascii="Times New Roman" w:hAnsi="Times New Roman"/>
                <w:b/>
                <w:bCs/>
                <w:color w:val="010205"/>
                <w:sz w:val="24"/>
                <w:szCs w:val="24"/>
              </w:rPr>
              <w:t>Case Processing Summary</w:t>
            </w:r>
          </w:p>
        </w:tc>
      </w:tr>
      <w:tr w:rsidR="004D425D" w:rsidRPr="009B0089" w14:paraId="24717084" w14:textId="77777777" w:rsidTr="00186912">
        <w:trPr>
          <w:cantSplit/>
        </w:trPr>
        <w:tc>
          <w:tcPr>
            <w:tcW w:w="2000" w:type="dxa"/>
            <w:gridSpan w:val="3"/>
            <w:vMerge w:val="restart"/>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5C72B0BC" w14:textId="77777777" w:rsidR="004D425D" w:rsidRPr="009B0089" w:rsidRDefault="004D425D" w:rsidP="00805434">
            <w:pPr>
              <w:suppressAutoHyphens w:val="0"/>
              <w:autoSpaceDE w:val="0"/>
              <w:adjustRightInd w:val="0"/>
              <w:spacing w:after="0" w:line="360" w:lineRule="auto"/>
              <w:textAlignment w:val="auto"/>
              <w:rPr>
                <w:rFonts w:ascii="Times New Roman" w:hAnsi="Times New Roman"/>
                <w:sz w:val="24"/>
                <w:szCs w:val="24"/>
              </w:rPr>
            </w:pPr>
          </w:p>
        </w:tc>
        <w:tc>
          <w:tcPr>
            <w:tcW w:w="6841" w:type="dxa"/>
            <w:gridSpan w:val="9"/>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36F30772" w14:textId="77777777" w:rsidR="004D425D" w:rsidRPr="009B0089" w:rsidRDefault="004D425D" w:rsidP="00805434">
            <w:pPr>
              <w:suppressAutoHyphens w:val="0"/>
              <w:autoSpaceDE w:val="0"/>
              <w:adjustRightInd w:val="0"/>
              <w:spacing w:after="0" w:line="360" w:lineRule="auto"/>
              <w:ind w:left="60" w:right="60"/>
              <w:jc w:val="center"/>
              <w:textAlignment w:val="auto"/>
              <w:rPr>
                <w:rFonts w:ascii="Times New Roman" w:hAnsi="Times New Roman"/>
                <w:color w:val="264A60"/>
                <w:sz w:val="24"/>
                <w:szCs w:val="24"/>
              </w:rPr>
            </w:pPr>
            <w:r w:rsidRPr="009B0089">
              <w:rPr>
                <w:rFonts w:ascii="Times New Roman" w:hAnsi="Times New Roman"/>
                <w:color w:val="264A60"/>
                <w:sz w:val="24"/>
                <w:szCs w:val="24"/>
              </w:rPr>
              <w:t>Cases</w:t>
            </w:r>
          </w:p>
        </w:tc>
      </w:tr>
      <w:tr w:rsidR="004D425D" w:rsidRPr="009B0089" w14:paraId="4571E558" w14:textId="77777777" w:rsidTr="00186912">
        <w:trPr>
          <w:cantSplit/>
        </w:trPr>
        <w:tc>
          <w:tcPr>
            <w:tcW w:w="2000" w:type="dxa"/>
            <w:gridSpan w:val="3"/>
            <w:vMerge/>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2EF63219" w14:textId="77777777" w:rsidR="004D425D" w:rsidRPr="009B0089" w:rsidRDefault="004D425D" w:rsidP="00805434">
            <w:pPr>
              <w:suppressAutoHyphens w:val="0"/>
              <w:autoSpaceDE w:val="0"/>
              <w:adjustRightInd w:val="0"/>
              <w:spacing w:after="0" w:line="360" w:lineRule="auto"/>
              <w:textAlignment w:val="auto"/>
              <w:rPr>
                <w:rFonts w:ascii="Times New Roman" w:hAnsi="Times New Roman"/>
                <w:color w:val="264A60"/>
                <w:sz w:val="24"/>
                <w:szCs w:val="24"/>
              </w:rPr>
            </w:pPr>
          </w:p>
        </w:tc>
        <w:tc>
          <w:tcPr>
            <w:tcW w:w="2281" w:type="dxa"/>
            <w:gridSpan w:val="4"/>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35ECC120" w14:textId="77777777" w:rsidR="004D425D" w:rsidRPr="009B0089" w:rsidRDefault="004D425D" w:rsidP="00805434">
            <w:pPr>
              <w:suppressAutoHyphens w:val="0"/>
              <w:autoSpaceDE w:val="0"/>
              <w:adjustRightInd w:val="0"/>
              <w:spacing w:after="0" w:line="360" w:lineRule="auto"/>
              <w:ind w:left="60" w:right="60"/>
              <w:jc w:val="center"/>
              <w:textAlignment w:val="auto"/>
              <w:rPr>
                <w:rFonts w:ascii="Times New Roman" w:hAnsi="Times New Roman"/>
                <w:color w:val="264A60"/>
                <w:sz w:val="24"/>
                <w:szCs w:val="24"/>
              </w:rPr>
            </w:pPr>
            <w:r w:rsidRPr="009B0089">
              <w:rPr>
                <w:rFonts w:ascii="Times New Roman" w:hAnsi="Times New Roman"/>
                <w:color w:val="264A60"/>
                <w:sz w:val="24"/>
                <w:szCs w:val="24"/>
              </w:rPr>
              <w:t>Valid</w:t>
            </w:r>
          </w:p>
        </w:tc>
        <w:tc>
          <w:tcPr>
            <w:tcW w:w="2280" w:type="dxa"/>
            <w:gridSpan w:val="3"/>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56B9AC82" w14:textId="77777777" w:rsidR="004D425D" w:rsidRPr="009B0089" w:rsidRDefault="004D425D" w:rsidP="00805434">
            <w:pPr>
              <w:suppressAutoHyphens w:val="0"/>
              <w:autoSpaceDE w:val="0"/>
              <w:adjustRightInd w:val="0"/>
              <w:spacing w:after="0" w:line="360" w:lineRule="auto"/>
              <w:ind w:left="60" w:right="60"/>
              <w:jc w:val="center"/>
              <w:textAlignment w:val="auto"/>
              <w:rPr>
                <w:rFonts w:ascii="Times New Roman" w:hAnsi="Times New Roman"/>
                <w:color w:val="264A60"/>
                <w:sz w:val="24"/>
                <w:szCs w:val="24"/>
              </w:rPr>
            </w:pPr>
            <w:r w:rsidRPr="009B0089">
              <w:rPr>
                <w:rFonts w:ascii="Times New Roman" w:hAnsi="Times New Roman"/>
                <w:color w:val="264A60"/>
                <w:sz w:val="24"/>
                <w:szCs w:val="24"/>
              </w:rPr>
              <w:t>Missing</w:t>
            </w:r>
          </w:p>
        </w:tc>
        <w:tc>
          <w:tcPr>
            <w:tcW w:w="2280" w:type="dxa"/>
            <w:gridSpan w:val="2"/>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2C1BE6CC" w14:textId="77777777" w:rsidR="004D425D" w:rsidRPr="009B0089" w:rsidRDefault="004D425D" w:rsidP="00805434">
            <w:pPr>
              <w:suppressAutoHyphens w:val="0"/>
              <w:autoSpaceDE w:val="0"/>
              <w:adjustRightInd w:val="0"/>
              <w:spacing w:after="0" w:line="360" w:lineRule="auto"/>
              <w:ind w:left="60" w:right="60"/>
              <w:jc w:val="center"/>
              <w:textAlignment w:val="auto"/>
              <w:rPr>
                <w:rFonts w:ascii="Times New Roman" w:hAnsi="Times New Roman"/>
                <w:color w:val="264A60"/>
                <w:sz w:val="24"/>
                <w:szCs w:val="24"/>
              </w:rPr>
            </w:pPr>
            <w:r w:rsidRPr="009B0089">
              <w:rPr>
                <w:rFonts w:ascii="Times New Roman" w:hAnsi="Times New Roman"/>
                <w:color w:val="264A60"/>
                <w:sz w:val="24"/>
                <w:szCs w:val="24"/>
              </w:rPr>
              <w:t>Total</w:t>
            </w:r>
          </w:p>
        </w:tc>
      </w:tr>
      <w:tr w:rsidR="004D425D" w:rsidRPr="009B0089" w14:paraId="6C4E23D8" w14:textId="77777777" w:rsidTr="00186912">
        <w:trPr>
          <w:cantSplit/>
        </w:trPr>
        <w:tc>
          <w:tcPr>
            <w:tcW w:w="2000" w:type="dxa"/>
            <w:gridSpan w:val="3"/>
            <w:vMerge/>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3D783484" w14:textId="77777777" w:rsidR="004D425D" w:rsidRPr="009B0089" w:rsidRDefault="004D425D" w:rsidP="00805434">
            <w:pPr>
              <w:suppressAutoHyphens w:val="0"/>
              <w:autoSpaceDE w:val="0"/>
              <w:adjustRightInd w:val="0"/>
              <w:spacing w:after="0" w:line="360" w:lineRule="auto"/>
              <w:textAlignment w:val="auto"/>
              <w:rPr>
                <w:rFonts w:ascii="Times New Roman" w:hAnsi="Times New Roman"/>
                <w:color w:val="264A60"/>
                <w:sz w:val="24"/>
                <w:szCs w:val="24"/>
              </w:rPr>
            </w:pPr>
          </w:p>
        </w:tc>
        <w:tc>
          <w:tcPr>
            <w:tcW w:w="1141" w:type="dxa"/>
            <w:gridSpan w:val="2"/>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478373BC" w14:textId="77777777" w:rsidR="004D425D" w:rsidRPr="009B0089" w:rsidRDefault="004D425D" w:rsidP="00805434">
            <w:pPr>
              <w:suppressAutoHyphens w:val="0"/>
              <w:autoSpaceDE w:val="0"/>
              <w:adjustRightInd w:val="0"/>
              <w:spacing w:after="0" w:line="360" w:lineRule="auto"/>
              <w:ind w:left="60" w:right="60"/>
              <w:jc w:val="center"/>
              <w:textAlignment w:val="auto"/>
              <w:rPr>
                <w:rFonts w:ascii="Times New Roman" w:hAnsi="Times New Roman"/>
                <w:color w:val="264A60"/>
                <w:sz w:val="24"/>
                <w:szCs w:val="24"/>
              </w:rPr>
            </w:pPr>
            <w:r w:rsidRPr="009B0089">
              <w:rPr>
                <w:rFonts w:ascii="Times New Roman" w:hAnsi="Times New Roman"/>
                <w:color w:val="264A60"/>
                <w:sz w:val="24"/>
                <w:szCs w:val="24"/>
              </w:rPr>
              <w:t>N</w:t>
            </w:r>
          </w:p>
        </w:tc>
        <w:tc>
          <w:tcPr>
            <w:tcW w:w="1140" w:type="dxa"/>
            <w:gridSpan w:val="2"/>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18FBCD97" w14:textId="77777777" w:rsidR="004D425D" w:rsidRPr="009B0089" w:rsidRDefault="004D425D" w:rsidP="00805434">
            <w:pPr>
              <w:suppressAutoHyphens w:val="0"/>
              <w:autoSpaceDE w:val="0"/>
              <w:adjustRightInd w:val="0"/>
              <w:spacing w:after="0" w:line="360" w:lineRule="auto"/>
              <w:ind w:left="60" w:right="60"/>
              <w:jc w:val="center"/>
              <w:textAlignment w:val="auto"/>
              <w:rPr>
                <w:rFonts w:ascii="Times New Roman" w:hAnsi="Times New Roman"/>
                <w:color w:val="264A60"/>
                <w:sz w:val="24"/>
                <w:szCs w:val="24"/>
              </w:rPr>
            </w:pPr>
            <w:r w:rsidRPr="009B0089">
              <w:rPr>
                <w:rFonts w:ascii="Times New Roman" w:hAnsi="Times New Roman"/>
                <w:color w:val="264A60"/>
                <w:sz w:val="24"/>
                <w:szCs w:val="24"/>
              </w:rPr>
              <w:t>Percent</w:t>
            </w:r>
          </w:p>
        </w:tc>
        <w:tc>
          <w:tcPr>
            <w:tcW w:w="1140" w:type="dxa"/>
            <w:gridSpan w:val="2"/>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0F0AC89D" w14:textId="77777777" w:rsidR="004D425D" w:rsidRPr="009B0089" w:rsidRDefault="004D425D" w:rsidP="00805434">
            <w:pPr>
              <w:suppressAutoHyphens w:val="0"/>
              <w:autoSpaceDE w:val="0"/>
              <w:adjustRightInd w:val="0"/>
              <w:spacing w:after="0" w:line="360" w:lineRule="auto"/>
              <w:ind w:left="60" w:right="60"/>
              <w:jc w:val="center"/>
              <w:textAlignment w:val="auto"/>
              <w:rPr>
                <w:rFonts w:ascii="Times New Roman" w:hAnsi="Times New Roman"/>
                <w:color w:val="264A60"/>
                <w:sz w:val="24"/>
                <w:szCs w:val="24"/>
              </w:rPr>
            </w:pPr>
            <w:r w:rsidRPr="009B0089">
              <w:rPr>
                <w:rFonts w:ascii="Times New Roman" w:hAnsi="Times New Roman"/>
                <w:color w:val="264A60"/>
                <w:sz w:val="24"/>
                <w:szCs w:val="24"/>
              </w:rPr>
              <w:t>N</w:t>
            </w:r>
          </w:p>
        </w:tc>
        <w:tc>
          <w:tcPr>
            <w:tcW w:w="1140"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2BBEEFB3" w14:textId="77777777" w:rsidR="004D425D" w:rsidRPr="009B0089" w:rsidRDefault="004D425D" w:rsidP="00805434">
            <w:pPr>
              <w:suppressAutoHyphens w:val="0"/>
              <w:autoSpaceDE w:val="0"/>
              <w:adjustRightInd w:val="0"/>
              <w:spacing w:after="0" w:line="360" w:lineRule="auto"/>
              <w:ind w:left="60" w:right="60"/>
              <w:jc w:val="center"/>
              <w:textAlignment w:val="auto"/>
              <w:rPr>
                <w:rFonts w:ascii="Times New Roman" w:hAnsi="Times New Roman"/>
                <w:color w:val="264A60"/>
                <w:sz w:val="24"/>
                <w:szCs w:val="24"/>
              </w:rPr>
            </w:pPr>
            <w:r w:rsidRPr="009B0089">
              <w:rPr>
                <w:rFonts w:ascii="Times New Roman" w:hAnsi="Times New Roman"/>
                <w:color w:val="264A60"/>
                <w:sz w:val="24"/>
                <w:szCs w:val="24"/>
              </w:rPr>
              <w:t>Percent</w:t>
            </w:r>
          </w:p>
        </w:tc>
        <w:tc>
          <w:tcPr>
            <w:tcW w:w="1140"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56FE7680" w14:textId="77777777" w:rsidR="004D425D" w:rsidRPr="009B0089" w:rsidRDefault="004D425D" w:rsidP="00805434">
            <w:pPr>
              <w:suppressAutoHyphens w:val="0"/>
              <w:autoSpaceDE w:val="0"/>
              <w:adjustRightInd w:val="0"/>
              <w:spacing w:after="0" w:line="360" w:lineRule="auto"/>
              <w:ind w:left="60" w:right="60"/>
              <w:jc w:val="center"/>
              <w:textAlignment w:val="auto"/>
              <w:rPr>
                <w:rFonts w:ascii="Times New Roman" w:hAnsi="Times New Roman"/>
                <w:color w:val="264A60"/>
                <w:sz w:val="24"/>
                <w:szCs w:val="24"/>
              </w:rPr>
            </w:pPr>
            <w:r w:rsidRPr="009B0089">
              <w:rPr>
                <w:rFonts w:ascii="Times New Roman" w:hAnsi="Times New Roman"/>
                <w:color w:val="264A60"/>
                <w:sz w:val="24"/>
                <w:szCs w:val="24"/>
              </w:rPr>
              <w:t>N</w:t>
            </w:r>
          </w:p>
        </w:tc>
        <w:tc>
          <w:tcPr>
            <w:tcW w:w="1140"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7B14E97C" w14:textId="77777777" w:rsidR="004D425D" w:rsidRPr="009B0089" w:rsidRDefault="004D425D" w:rsidP="00805434">
            <w:pPr>
              <w:suppressAutoHyphens w:val="0"/>
              <w:autoSpaceDE w:val="0"/>
              <w:adjustRightInd w:val="0"/>
              <w:spacing w:after="0" w:line="360" w:lineRule="auto"/>
              <w:ind w:left="60" w:right="60"/>
              <w:jc w:val="center"/>
              <w:textAlignment w:val="auto"/>
              <w:rPr>
                <w:rFonts w:ascii="Times New Roman" w:hAnsi="Times New Roman"/>
                <w:color w:val="264A60"/>
                <w:sz w:val="24"/>
                <w:szCs w:val="24"/>
              </w:rPr>
            </w:pPr>
            <w:r w:rsidRPr="009B0089">
              <w:rPr>
                <w:rFonts w:ascii="Times New Roman" w:hAnsi="Times New Roman"/>
                <w:color w:val="264A60"/>
                <w:sz w:val="24"/>
                <w:szCs w:val="24"/>
              </w:rPr>
              <w:t>Percent</w:t>
            </w:r>
          </w:p>
        </w:tc>
      </w:tr>
      <w:tr w:rsidR="004D425D" w:rsidRPr="009B0089" w14:paraId="1337C148" w14:textId="77777777" w:rsidTr="00186912">
        <w:trPr>
          <w:cantSplit/>
        </w:trPr>
        <w:tc>
          <w:tcPr>
            <w:tcW w:w="2000" w:type="dxa"/>
            <w:gridSpan w:val="3"/>
            <w:tcBorders>
              <w:top w:val="single" w:sz="4" w:space="0" w:color="auto"/>
              <w:left w:val="single" w:sz="4" w:space="0" w:color="auto"/>
              <w:bottom w:val="single" w:sz="4" w:space="0" w:color="auto"/>
              <w:right w:val="single" w:sz="4" w:space="0" w:color="auto"/>
            </w:tcBorders>
            <w:shd w:val="clear" w:color="auto" w:fill="E0E0E0"/>
          </w:tcPr>
          <w:p w14:paraId="0CC20198" w14:textId="77777777" w:rsidR="004D425D" w:rsidRPr="009B0089" w:rsidRDefault="004D425D" w:rsidP="00805434">
            <w:pPr>
              <w:suppressAutoHyphens w:val="0"/>
              <w:autoSpaceDE w:val="0"/>
              <w:adjustRightInd w:val="0"/>
              <w:spacing w:after="0" w:line="360" w:lineRule="auto"/>
              <w:ind w:left="60" w:right="60"/>
              <w:textAlignment w:val="auto"/>
              <w:rPr>
                <w:rFonts w:ascii="Times New Roman" w:hAnsi="Times New Roman"/>
                <w:color w:val="264A60"/>
                <w:sz w:val="24"/>
                <w:szCs w:val="24"/>
              </w:rPr>
            </w:pPr>
            <w:r w:rsidRPr="009B0089">
              <w:rPr>
                <w:rFonts w:ascii="Times New Roman" w:hAnsi="Times New Roman"/>
                <w:color w:val="264A60"/>
                <w:sz w:val="24"/>
                <w:szCs w:val="24"/>
              </w:rPr>
              <w:t>RecodedV1 * RecodedV5</w:t>
            </w:r>
          </w:p>
        </w:tc>
        <w:tc>
          <w:tcPr>
            <w:tcW w:w="1141" w:type="dxa"/>
            <w:gridSpan w:val="2"/>
            <w:tcBorders>
              <w:top w:val="single" w:sz="4" w:space="0" w:color="auto"/>
              <w:left w:val="single" w:sz="4" w:space="0" w:color="auto"/>
              <w:bottom w:val="single" w:sz="4" w:space="0" w:color="auto"/>
              <w:right w:val="single" w:sz="4" w:space="0" w:color="auto"/>
            </w:tcBorders>
            <w:shd w:val="clear" w:color="auto" w:fill="F9F9FB"/>
          </w:tcPr>
          <w:p w14:paraId="09C3DBE5" w14:textId="77777777" w:rsidR="004D425D" w:rsidRPr="009B0089" w:rsidRDefault="004D425D" w:rsidP="00805434">
            <w:pPr>
              <w:suppressAutoHyphens w:val="0"/>
              <w:autoSpaceDE w:val="0"/>
              <w:adjustRightInd w:val="0"/>
              <w:spacing w:after="0" w:line="360" w:lineRule="auto"/>
              <w:ind w:left="60" w:right="60"/>
              <w:jc w:val="right"/>
              <w:textAlignment w:val="auto"/>
              <w:rPr>
                <w:rFonts w:ascii="Times New Roman" w:hAnsi="Times New Roman"/>
                <w:color w:val="010205"/>
                <w:sz w:val="24"/>
                <w:szCs w:val="24"/>
              </w:rPr>
            </w:pPr>
            <w:r w:rsidRPr="009B0089">
              <w:rPr>
                <w:rFonts w:ascii="Times New Roman" w:hAnsi="Times New Roman"/>
                <w:color w:val="010205"/>
                <w:sz w:val="24"/>
                <w:szCs w:val="24"/>
              </w:rPr>
              <w:t>118</w:t>
            </w:r>
          </w:p>
        </w:tc>
        <w:tc>
          <w:tcPr>
            <w:tcW w:w="1140" w:type="dxa"/>
            <w:gridSpan w:val="2"/>
            <w:tcBorders>
              <w:top w:val="single" w:sz="4" w:space="0" w:color="auto"/>
              <w:left w:val="single" w:sz="4" w:space="0" w:color="auto"/>
              <w:bottom w:val="single" w:sz="4" w:space="0" w:color="auto"/>
              <w:right w:val="single" w:sz="4" w:space="0" w:color="auto"/>
            </w:tcBorders>
            <w:shd w:val="clear" w:color="auto" w:fill="F9F9FB"/>
          </w:tcPr>
          <w:p w14:paraId="39D79218" w14:textId="77777777" w:rsidR="004D425D" w:rsidRPr="009B0089" w:rsidRDefault="004D425D" w:rsidP="00805434">
            <w:pPr>
              <w:suppressAutoHyphens w:val="0"/>
              <w:autoSpaceDE w:val="0"/>
              <w:adjustRightInd w:val="0"/>
              <w:spacing w:after="0" w:line="360" w:lineRule="auto"/>
              <w:ind w:left="60" w:right="60"/>
              <w:jc w:val="right"/>
              <w:textAlignment w:val="auto"/>
              <w:rPr>
                <w:rFonts w:ascii="Times New Roman" w:hAnsi="Times New Roman"/>
                <w:color w:val="010205"/>
                <w:sz w:val="24"/>
                <w:szCs w:val="24"/>
              </w:rPr>
            </w:pPr>
            <w:r w:rsidRPr="009B0089">
              <w:rPr>
                <w:rFonts w:ascii="Times New Roman" w:hAnsi="Times New Roman"/>
                <w:color w:val="010205"/>
                <w:sz w:val="24"/>
                <w:szCs w:val="24"/>
              </w:rPr>
              <w:t>100.0%</w:t>
            </w:r>
          </w:p>
        </w:tc>
        <w:tc>
          <w:tcPr>
            <w:tcW w:w="1140" w:type="dxa"/>
            <w:gridSpan w:val="2"/>
            <w:tcBorders>
              <w:top w:val="single" w:sz="4" w:space="0" w:color="auto"/>
              <w:left w:val="single" w:sz="4" w:space="0" w:color="auto"/>
              <w:bottom w:val="single" w:sz="4" w:space="0" w:color="auto"/>
              <w:right w:val="single" w:sz="4" w:space="0" w:color="auto"/>
            </w:tcBorders>
            <w:shd w:val="clear" w:color="auto" w:fill="F9F9FB"/>
          </w:tcPr>
          <w:p w14:paraId="1E0C7B83" w14:textId="77777777" w:rsidR="004D425D" w:rsidRPr="009B0089" w:rsidRDefault="004D425D" w:rsidP="00805434">
            <w:pPr>
              <w:suppressAutoHyphens w:val="0"/>
              <w:autoSpaceDE w:val="0"/>
              <w:adjustRightInd w:val="0"/>
              <w:spacing w:after="0" w:line="360" w:lineRule="auto"/>
              <w:ind w:left="60" w:right="60"/>
              <w:jc w:val="right"/>
              <w:textAlignment w:val="auto"/>
              <w:rPr>
                <w:rFonts w:ascii="Times New Roman" w:hAnsi="Times New Roman"/>
                <w:color w:val="010205"/>
                <w:sz w:val="24"/>
                <w:szCs w:val="24"/>
              </w:rPr>
            </w:pPr>
            <w:r w:rsidRPr="009B0089">
              <w:rPr>
                <w:rFonts w:ascii="Times New Roman" w:hAnsi="Times New Roman"/>
                <w:color w:val="010205"/>
                <w:sz w:val="24"/>
                <w:szCs w:val="24"/>
              </w:rPr>
              <w:t>0</w:t>
            </w:r>
          </w:p>
        </w:tc>
        <w:tc>
          <w:tcPr>
            <w:tcW w:w="1140" w:type="dxa"/>
            <w:tcBorders>
              <w:top w:val="single" w:sz="4" w:space="0" w:color="auto"/>
              <w:left w:val="single" w:sz="4" w:space="0" w:color="auto"/>
              <w:bottom w:val="single" w:sz="4" w:space="0" w:color="auto"/>
              <w:right w:val="single" w:sz="4" w:space="0" w:color="auto"/>
            </w:tcBorders>
            <w:shd w:val="clear" w:color="auto" w:fill="F9F9FB"/>
          </w:tcPr>
          <w:p w14:paraId="5FEB0D6E" w14:textId="77777777" w:rsidR="004D425D" w:rsidRPr="009B0089" w:rsidRDefault="004D425D" w:rsidP="00805434">
            <w:pPr>
              <w:suppressAutoHyphens w:val="0"/>
              <w:autoSpaceDE w:val="0"/>
              <w:adjustRightInd w:val="0"/>
              <w:spacing w:after="0" w:line="360" w:lineRule="auto"/>
              <w:ind w:left="60" w:right="60"/>
              <w:jc w:val="right"/>
              <w:textAlignment w:val="auto"/>
              <w:rPr>
                <w:rFonts w:ascii="Times New Roman" w:hAnsi="Times New Roman"/>
                <w:color w:val="010205"/>
                <w:sz w:val="24"/>
                <w:szCs w:val="24"/>
              </w:rPr>
            </w:pPr>
            <w:r w:rsidRPr="009B0089">
              <w:rPr>
                <w:rFonts w:ascii="Times New Roman" w:hAnsi="Times New Roman"/>
                <w:color w:val="010205"/>
                <w:sz w:val="24"/>
                <w:szCs w:val="24"/>
              </w:rPr>
              <w:t>0.0%</w:t>
            </w:r>
          </w:p>
        </w:tc>
        <w:tc>
          <w:tcPr>
            <w:tcW w:w="1140" w:type="dxa"/>
            <w:tcBorders>
              <w:top w:val="single" w:sz="4" w:space="0" w:color="auto"/>
              <w:left w:val="single" w:sz="4" w:space="0" w:color="auto"/>
              <w:bottom w:val="single" w:sz="4" w:space="0" w:color="auto"/>
              <w:right w:val="single" w:sz="4" w:space="0" w:color="auto"/>
            </w:tcBorders>
            <w:shd w:val="clear" w:color="auto" w:fill="F9F9FB"/>
          </w:tcPr>
          <w:p w14:paraId="576F21AE" w14:textId="77777777" w:rsidR="004D425D" w:rsidRPr="009B0089" w:rsidRDefault="004D425D" w:rsidP="00805434">
            <w:pPr>
              <w:suppressAutoHyphens w:val="0"/>
              <w:autoSpaceDE w:val="0"/>
              <w:adjustRightInd w:val="0"/>
              <w:spacing w:after="0" w:line="360" w:lineRule="auto"/>
              <w:ind w:left="60" w:right="60"/>
              <w:jc w:val="right"/>
              <w:textAlignment w:val="auto"/>
              <w:rPr>
                <w:rFonts w:ascii="Times New Roman" w:hAnsi="Times New Roman"/>
                <w:color w:val="010205"/>
                <w:sz w:val="24"/>
                <w:szCs w:val="24"/>
              </w:rPr>
            </w:pPr>
            <w:r w:rsidRPr="009B0089">
              <w:rPr>
                <w:rFonts w:ascii="Times New Roman" w:hAnsi="Times New Roman"/>
                <w:color w:val="010205"/>
                <w:sz w:val="24"/>
                <w:szCs w:val="24"/>
              </w:rPr>
              <w:t>118</w:t>
            </w:r>
          </w:p>
        </w:tc>
        <w:tc>
          <w:tcPr>
            <w:tcW w:w="1140" w:type="dxa"/>
            <w:tcBorders>
              <w:top w:val="single" w:sz="4" w:space="0" w:color="auto"/>
              <w:left w:val="single" w:sz="4" w:space="0" w:color="auto"/>
              <w:bottom w:val="single" w:sz="4" w:space="0" w:color="auto"/>
              <w:right w:val="single" w:sz="4" w:space="0" w:color="auto"/>
            </w:tcBorders>
            <w:shd w:val="clear" w:color="auto" w:fill="F9F9FB"/>
          </w:tcPr>
          <w:p w14:paraId="5D6BFF8E" w14:textId="77777777" w:rsidR="004D425D" w:rsidRPr="009B0089" w:rsidRDefault="004D425D" w:rsidP="00805434">
            <w:pPr>
              <w:suppressAutoHyphens w:val="0"/>
              <w:autoSpaceDE w:val="0"/>
              <w:adjustRightInd w:val="0"/>
              <w:spacing w:after="0" w:line="360" w:lineRule="auto"/>
              <w:ind w:left="60" w:right="60"/>
              <w:jc w:val="right"/>
              <w:textAlignment w:val="auto"/>
              <w:rPr>
                <w:rFonts w:ascii="Times New Roman" w:hAnsi="Times New Roman"/>
                <w:color w:val="010205"/>
                <w:sz w:val="24"/>
                <w:szCs w:val="24"/>
              </w:rPr>
            </w:pPr>
            <w:r w:rsidRPr="009B0089">
              <w:rPr>
                <w:rFonts w:ascii="Times New Roman" w:hAnsi="Times New Roman"/>
                <w:color w:val="010205"/>
                <w:sz w:val="24"/>
                <w:szCs w:val="24"/>
              </w:rPr>
              <w:t>100.0%</w:t>
            </w:r>
          </w:p>
        </w:tc>
      </w:tr>
      <w:tr w:rsidR="00574548" w:rsidRPr="009B0089" w14:paraId="140B5C9A" w14:textId="77777777" w:rsidTr="00186912">
        <w:trPr>
          <w:gridAfter w:val="4"/>
          <w:wAfter w:w="3608" w:type="dxa"/>
          <w:cantSplit/>
        </w:trPr>
        <w:tc>
          <w:tcPr>
            <w:tcW w:w="5233" w:type="dxa"/>
            <w:gridSpan w:val="8"/>
            <w:tcBorders>
              <w:top w:val="nil"/>
              <w:left w:val="nil"/>
              <w:bottom w:val="nil"/>
              <w:right w:val="nil"/>
            </w:tcBorders>
            <w:shd w:val="clear" w:color="auto" w:fill="FFFFFF"/>
            <w:vAlign w:val="center"/>
          </w:tcPr>
          <w:p w14:paraId="60C18C05" w14:textId="77777777" w:rsidR="00E9166D" w:rsidRDefault="00E9166D" w:rsidP="00805434">
            <w:pPr>
              <w:spacing w:line="360" w:lineRule="auto"/>
              <w:rPr>
                <w:rFonts w:ascii="Times New Roman" w:hAnsi="Times New Roman"/>
                <w:b/>
                <w:bCs/>
                <w:sz w:val="24"/>
                <w:szCs w:val="24"/>
              </w:rPr>
            </w:pPr>
          </w:p>
          <w:p w14:paraId="38D17504" w14:textId="77777777" w:rsidR="00E9166D" w:rsidRDefault="00E9166D" w:rsidP="00805434">
            <w:pPr>
              <w:spacing w:line="360" w:lineRule="auto"/>
              <w:rPr>
                <w:rFonts w:ascii="Times New Roman" w:hAnsi="Times New Roman"/>
                <w:b/>
                <w:bCs/>
                <w:sz w:val="24"/>
                <w:szCs w:val="24"/>
              </w:rPr>
            </w:pPr>
          </w:p>
          <w:p w14:paraId="38C260E1" w14:textId="1DFC1431" w:rsidR="00574548" w:rsidRPr="009B0089" w:rsidRDefault="00E9166D" w:rsidP="00805434">
            <w:pPr>
              <w:spacing w:line="360" w:lineRule="auto"/>
              <w:rPr>
                <w:rFonts w:ascii="Times New Roman" w:hAnsi="Times New Roman"/>
                <w:sz w:val="24"/>
                <w:szCs w:val="24"/>
              </w:rPr>
            </w:pPr>
            <w:r>
              <w:rPr>
                <w:rFonts w:ascii="Times New Roman" w:hAnsi="Times New Roman"/>
                <w:b/>
                <w:bCs/>
                <w:sz w:val="24"/>
                <w:szCs w:val="24"/>
              </w:rPr>
              <w:t xml:space="preserve">Table 8: </w:t>
            </w:r>
            <w:r w:rsidR="00574548" w:rsidRPr="009B0089">
              <w:rPr>
                <w:rFonts w:ascii="Times New Roman" w:hAnsi="Times New Roman"/>
                <w:b/>
                <w:bCs/>
                <w:sz w:val="24"/>
                <w:szCs w:val="24"/>
              </w:rPr>
              <w:t>RecodedV1 * RecodedV5 Crosstabulation</w:t>
            </w:r>
          </w:p>
        </w:tc>
      </w:tr>
      <w:tr w:rsidR="00574548" w:rsidRPr="009B0089" w14:paraId="0A132CB2" w14:textId="77777777" w:rsidTr="00186912">
        <w:trPr>
          <w:gridAfter w:val="4"/>
          <w:wAfter w:w="3608" w:type="dxa"/>
          <w:cantSplit/>
        </w:trPr>
        <w:tc>
          <w:tcPr>
            <w:tcW w:w="5233" w:type="dxa"/>
            <w:gridSpan w:val="8"/>
            <w:tcBorders>
              <w:top w:val="nil"/>
              <w:left w:val="nil"/>
              <w:bottom w:val="single" w:sz="4" w:space="0" w:color="auto"/>
              <w:right w:val="nil"/>
            </w:tcBorders>
            <w:shd w:val="clear" w:color="auto" w:fill="FFFFFF"/>
            <w:vAlign w:val="bottom"/>
          </w:tcPr>
          <w:p w14:paraId="12EC30A7" w14:textId="47DB379F"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 xml:space="preserve"> </w:t>
            </w:r>
          </w:p>
        </w:tc>
      </w:tr>
      <w:tr w:rsidR="00574548" w:rsidRPr="009B0089" w14:paraId="406B3473" w14:textId="77777777" w:rsidTr="00186912">
        <w:trPr>
          <w:gridAfter w:val="4"/>
          <w:wAfter w:w="3608" w:type="dxa"/>
          <w:cantSplit/>
        </w:trPr>
        <w:tc>
          <w:tcPr>
            <w:tcW w:w="1657" w:type="dxa"/>
            <w:gridSpan w:val="2"/>
            <w:vMerge w:val="restart"/>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1CA65AB8" w14:textId="77777777" w:rsidR="00574548" w:rsidRPr="009B0089" w:rsidRDefault="00574548" w:rsidP="00805434">
            <w:pPr>
              <w:spacing w:line="360" w:lineRule="auto"/>
              <w:rPr>
                <w:rFonts w:ascii="Times New Roman" w:hAnsi="Times New Roman"/>
                <w:sz w:val="24"/>
                <w:szCs w:val="24"/>
              </w:rPr>
            </w:pPr>
          </w:p>
        </w:tc>
        <w:tc>
          <w:tcPr>
            <w:tcW w:w="2384" w:type="dxa"/>
            <w:gridSpan w:val="4"/>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34F30535"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RecodedV5</w:t>
            </w:r>
          </w:p>
        </w:tc>
        <w:tc>
          <w:tcPr>
            <w:tcW w:w="1192" w:type="dxa"/>
            <w:gridSpan w:val="2"/>
            <w:vMerge w:val="restart"/>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6A1B9D37"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Total</w:t>
            </w:r>
          </w:p>
        </w:tc>
      </w:tr>
      <w:tr w:rsidR="00574548" w:rsidRPr="009B0089" w14:paraId="545152AB" w14:textId="77777777" w:rsidTr="00186912">
        <w:trPr>
          <w:gridAfter w:val="4"/>
          <w:wAfter w:w="3608" w:type="dxa"/>
          <w:cantSplit/>
        </w:trPr>
        <w:tc>
          <w:tcPr>
            <w:tcW w:w="1657" w:type="dxa"/>
            <w:gridSpan w:val="2"/>
            <w:vMerge/>
            <w:tcBorders>
              <w:top w:val="single" w:sz="4" w:space="0" w:color="auto"/>
              <w:left w:val="single" w:sz="4" w:space="0" w:color="auto"/>
              <w:bottom w:val="single" w:sz="4" w:space="0" w:color="auto"/>
              <w:right w:val="single" w:sz="4" w:space="0" w:color="auto"/>
            </w:tcBorders>
            <w:shd w:val="clear" w:color="auto" w:fill="FFFFFF"/>
            <w:vAlign w:val="bottom"/>
          </w:tcPr>
          <w:p w14:paraId="6BC80813" w14:textId="77777777" w:rsidR="00574548" w:rsidRPr="009B0089" w:rsidRDefault="00574548" w:rsidP="00805434">
            <w:pPr>
              <w:spacing w:line="360" w:lineRule="auto"/>
              <w:rPr>
                <w:rFonts w:ascii="Times New Roman" w:hAnsi="Times New Roman"/>
                <w:sz w:val="24"/>
                <w:szCs w:val="24"/>
              </w:rPr>
            </w:pPr>
          </w:p>
        </w:tc>
        <w:tc>
          <w:tcPr>
            <w:tcW w:w="1192" w:type="dxa"/>
            <w:gridSpan w:val="2"/>
            <w:tcBorders>
              <w:top w:val="single" w:sz="4" w:space="0" w:color="auto"/>
              <w:left w:val="single" w:sz="4" w:space="0" w:color="auto"/>
              <w:bottom w:val="single" w:sz="4" w:space="0" w:color="auto"/>
              <w:right w:val="single" w:sz="4" w:space="0" w:color="auto"/>
            </w:tcBorders>
            <w:shd w:val="clear" w:color="auto" w:fill="FFFFFF"/>
            <w:vAlign w:val="bottom"/>
          </w:tcPr>
          <w:p w14:paraId="73EABB1C"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1.00</w:t>
            </w:r>
          </w:p>
        </w:tc>
        <w:tc>
          <w:tcPr>
            <w:tcW w:w="1192" w:type="dxa"/>
            <w:gridSpan w:val="2"/>
            <w:tcBorders>
              <w:top w:val="single" w:sz="4" w:space="0" w:color="auto"/>
              <w:left w:val="single" w:sz="4" w:space="0" w:color="auto"/>
              <w:bottom w:val="single" w:sz="4" w:space="0" w:color="auto"/>
              <w:right w:val="single" w:sz="4" w:space="0" w:color="auto"/>
            </w:tcBorders>
            <w:shd w:val="clear" w:color="auto" w:fill="FFFFFF"/>
            <w:vAlign w:val="bottom"/>
          </w:tcPr>
          <w:p w14:paraId="0F1904E8"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2.00</w:t>
            </w:r>
          </w:p>
        </w:tc>
        <w:tc>
          <w:tcPr>
            <w:tcW w:w="1192" w:type="dxa"/>
            <w:gridSpan w:val="2"/>
            <w:vMerge/>
            <w:tcBorders>
              <w:top w:val="single" w:sz="4" w:space="0" w:color="auto"/>
              <w:left w:val="single" w:sz="4" w:space="0" w:color="auto"/>
              <w:bottom w:val="single" w:sz="4" w:space="0" w:color="auto"/>
              <w:right w:val="single" w:sz="4" w:space="0" w:color="auto"/>
            </w:tcBorders>
            <w:shd w:val="clear" w:color="auto" w:fill="FFFFFF"/>
            <w:vAlign w:val="bottom"/>
          </w:tcPr>
          <w:p w14:paraId="4DDDE2C4" w14:textId="77777777" w:rsidR="00574548" w:rsidRPr="009B0089" w:rsidRDefault="00574548" w:rsidP="00805434">
            <w:pPr>
              <w:spacing w:line="360" w:lineRule="auto"/>
              <w:rPr>
                <w:rFonts w:ascii="Times New Roman" w:hAnsi="Times New Roman"/>
                <w:sz w:val="24"/>
                <w:szCs w:val="24"/>
              </w:rPr>
            </w:pPr>
          </w:p>
        </w:tc>
      </w:tr>
      <w:tr w:rsidR="00574548" w:rsidRPr="009B0089" w14:paraId="7C8C539E" w14:textId="77777777" w:rsidTr="00186912">
        <w:trPr>
          <w:gridAfter w:val="4"/>
          <w:wAfter w:w="3608" w:type="dxa"/>
          <w:cantSplit/>
        </w:trPr>
        <w:tc>
          <w:tcPr>
            <w:tcW w:w="799" w:type="dxa"/>
            <w:vMerge w:val="restart"/>
            <w:tcBorders>
              <w:top w:val="single" w:sz="4" w:space="0" w:color="auto"/>
              <w:left w:val="single" w:sz="4" w:space="0" w:color="auto"/>
              <w:bottom w:val="single" w:sz="4" w:space="0" w:color="auto"/>
              <w:right w:val="single" w:sz="4" w:space="0" w:color="auto"/>
            </w:tcBorders>
            <w:shd w:val="clear" w:color="auto" w:fill="E0E0E0"/>
          </w:tcPr>
          <w:p w14:paraId="4EDD3F50"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RecodedV1</w:t>
            </w:r>
          </w:p>
        </w:tc>
        <w:tc>
          <w:tcPr>
            <w:tcW w:w="858" w:type="dxa"/>
            <w:tcBorders>
              <w:top w:val="single" w:sz="4" w:space="0" w:color="auto"/>
              <w:left w:val="single" w:sz="4" w:space="0" w:color="auto"/>
              <w:bottom w:val="single" w:sz="4" w:space="0" w:color="auto"/>
              <w:right w:val="single" w:sz="4" w:space="0" w:color="auto"/>
            </w:tcBorders>
            <w:shd w:val="clear" w:color="auto" w:fill="E0E0E0"/>
          </w:tcPr>
          <w:p w14:paraId="18D2CE0F"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1.00</w:t>
            </w:r>
          </w:p>
        </w:tc>
        <w:tc>
          <w:tcPr>
            <w:tcW w:w="1192" w:type="dxa"/>
            <w:gridSpan w:val="2"/>
            <w:tcBorders>
              <w:top w:val="single" w:sz="4" w:space="0" w:color="auto"/>
              <w:left w:val="single" w:sz="4" w:space="0" w:color="auto"/>
              <w:bottom w:val="single" w:sz="4" w:space="0" w:color="auto"/>
              <w:right w:val="single" w:sz="4" w:space="0" w:color="auto"/>
            </w:tcBorders>
            <w:shd w:val="clear" w:color="auto" w:fill="F9F9FB"/>
          </w:tcPr>
          <w:p w14:paraId="6A37E1CD"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8</w:t>
            </w:r>
          </w:p>
        </w:tc>
        <w:tc>
          <w:tcPr>
            <w:tcW w:w="1192" w:type="dxa"/>
            <w:gridSpan w:val="2"/>
            <w:tcBorders>
              <w:top w:val="single" w:sz="4" w:space="0" w:color="auto"/>
              <w:left w:val="single" w:sz="4" w:space="0" w:color="auto"/>
              <w:bottom w:val="single" w:sz="4" w:space="0" w:color="auto"/>
              <w:right w:val="single" w:sz="4" w:space="0" w:color="auto"/>
            </w:tcBorders>
            <w:shd w:val="clear" w:color="auto" w:fill="F9F9FB"/>
          </w:tcPr>
          <w:p w14:paraId="7CDE52D4"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4</w:t>
            </w:r>
          </w:p>
        </w:tc>
        <w:tc>
          <w:tcPr>
            <w:tcW w:w="1192" w:type="dxa"/>
            <w:gridSpan w:val="2"/>
            <w:tcBorders>
              <w:top w:val="single" w:sz="4" w:space="0" w:color="auto"/>
              <w:left w:val="single" w:sz="4" w:space="0" w:color="auto"/>
              <w:bottom w:val="single" w:sz="4" w:space="0" w:color="auto"/>
              <w:right w:val="single" w:sz="4" w:space="0" w:color="auto"/>
            </w:tcBorders>
            <w:shd w:val="clear" w:color="auto" w:fill="F9F9FB"/>
          </w:tcPr>
          <w:p w14:paraId="781C9BA7"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12</w:t>
            </w:r>
          </w:p>
        </w:tc>
      </w:tr>
      <w:tr w:rsidR="00574548" w:rsidRPr="009B0089" w14:paraId="0EC030AB" w14:textId="77777777" w:rsidTr="00186912">
        <w:trPr>
          <w:gridAfter w:val="4"/>
          <w:wAfter w:w="3608" w:type="dxa"/>
          <w:cantSplit/>
        </w:trPr>
        <w:tc>
          <w:tcPr>
            <w:tcW w:w="799" w:type="dxa"/>
            <w:vMerge/>
            <w:tcBorders>
              <w:top w:val="single" w:sz="4" w:space="0" w:color="auto"/>
              <w:left w:val="single" w:sz="4" w:space="0" w:color="auto"/>
              <w:bottom w:val="single" w:sz="4" w:space="0" w:color="auto"/>
              <w:right w:val="single" w:sz="4" w:space="0" w:color="auto"/>
            </w:tcBorders>
            <w:shd w:val="clear" w:color="auto" w:fill="E0E0E0"/>
          </w:tcPr>
          <w:p w14:paraId="2E70E1A4" w14:textId="77777777" w:rsidR="00574548" w:rsidRPr="009B0089" w:rsidRDefault="00574548" w:rsidP="00805434">
            <w:pPr>
              <w:spacing w:line="360" w:lineRule="auto"/>
              <w:rPr>
                <w:rFonts w:ascii="Times New Roman" w:hAnsi="Times New Roman"/>
                <w:sz w:val="24"/>
                <w:szCs w:val="24"/>
              </w:rPr>
            </w:pPr>
          </w:p>
        </w:tc>
        <w:tc>
          <w:tcPr>
            <w:tcW w:w="858" w:type="dxa"/>
            <w:tcBorders>
              <w:top w:val="single" w:sz="4" w:space="0" w:color="auto"/>
              <w:left w:val="single" w:sz="4" w:space="0" w:color="auto"/>
              <w:bottom w:val="single" w:sz="4" w:space="0" w:color="auto"/>
              <w:right w:val="single" w:sz="4" w:space="0" w:color="auto"/>
            </w:tcBorders>
            <w:shd w:val="clear" w:color="auto" w:fill="E0E0E0"/>
          </w:tcPr>
          <w:p w14:paraId="3B8D1331"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2.00</w:t>
            </w:r>
          </w:p>
        </w:tc>
        <w:tc>
          <w:tcPr>
            <w:tcW w:w="1192" w:type="dxa"/>
            <w:gridSpan w:val="2"/>
            <w:tcBorders>
              <w:top w:val="single" w:sz="4" w:space="0" w:color="auto"/>
              <w:left w:val="single" w:sz="4" w:space="0" w:color="auto"/>
              <w:bottom w:val="single" w:sz="4" w:space="0" w:color="auto"/>
              <w:right w:val="single" w:sz="4" w:space="0" w:color="auto"/>
            </w:tcBorders>
            <w:shd w:val="clear" w:color="auto" w:fill="F9F9FB"/>
          </w:tcPr>
          <w:p w14:paraId="2E2604A3"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10</w:t>
            </w:r>
          </w:p>
        </w:tc>
        <w:tc>
          <w:tcPr>
            <w:tcW w:w="1192" w:type="dxa"/>
            <w:gridSpan w:val="2"/>
            <w:tcBorders>
              <w:top w:val="single" w:sz="4" w:space="0" w:color="auto"/>
              <w:left w:val="single" w:sz="4" w:space="0" w:color="auto"/>
              <w:bottom w:val="single" w:sz="4" w:space="0" w:color="auto"/>
              <w:right w:val="single" w:sz="4" w:space="0" w:color="auto"/>
            </w:tcBorders>
            <w:shd w:val="clear" w:color="auto" w:fill="F9F9FB"/>
          </w:tcPr>
          <w:p w14:paraId="038C9FC9"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13</w:t>
            </w:r>
          </w:p>
        </w:tc>
        <w:tc>
          <w:tcPr>
            <w:tcW w:w="1192" w:type="dxa"/>
            <w:gridSpan w:val="2"/>
            <w:tcBorders>
              <w:top w:val="single" w:sz="4" w:space="0" w:color="auto"/>
              <w:left w:val="single" w:sz="4" w:space="0" w:color="auto"/>
              <w:bottom w:val="single" w:sz="4" w:space="0" w:color="auto"/>
              <w:right w:val="single" w:sz="4" w:space="0" w:color="auto"/>
            </w:tcBorders>
            <w:shd w:val="clear" w:color="auto" w:fill="F9F9FB"/>
          </w:tcPr>
          <w:p w14:paraId="44DA88D5"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23</w:t>
            </w:r>
          </w:p>
        </w:tc>
      </w:tr>
      <w:tr w:rsidR="00574548" w:rsidRPr="009B0089" w14:paraId="6EBA33E9" w14:textId="77777777" w:rsidTr="00186912">
        <w:trPr>
          <w:gridAfter w:val="4"/>
          <w:wAfter w:w="3608" w:type="dxa"/>
          <w:cantSplit/>
        </w:trPr>
        <w:tc>
          <w:tcPr>
            <w:tcW w:w="799" w:type="dxa"/>
            <w:vMerge/>
            <w:tcBorders>
              <w:top w:val="single" w:sz="4" w:space="0" w:color="auto"/>
              <w:left w:val="single" w:sz="4" w:space="0" w:color="auto"/>
              <w:bottom w:val="single" w:sz="4" w:space="0" w:color="auto"/>
              <w:right w:val="single" w:sz="4" w:space="0" w:color="auto"/>
            </w:tcBorders>
            <w:shd w:val="clear" w:color="auto" w:fill="E0E0E0"/>
          </w:tcPr>
          <w:p w14:paraId="7E17C910" w14:textId="77777777" w:rsidR="00574548" w:rsidRPr="009B0089" w:rsidRDefault="00574548" w:rsidP="00805434">
            <w:pPr>
              <w:spacing w:line="360" w:lineRule="auto"/>
              <w:rPr>
                <w:rFonts w:ascii="Times New Roman" w:hAnsi="Times New Roman"/>
                <w:sz w:val="24"/>
                <w:szCs w:val="24"/>
              </w:rPr>
            </w:pPr>
          </w:p>
        </w:tc>
        <w:tc>
          <w:tcPr>
            <w:tcW w:w="858" w:type="dxa"/>
            <w:tcBorders>
              <w:top w:val="single" w:sz="4" w:space="0" w:color="auto"/>
              <w:left w:val="single" w:sz="4" w:space="0" w:color="auto"/>
              <w:bottom w:val="single" w:sz="4" w:space="0" w:color="auto"/>
              <w:right w:val="single" w:sz="4" w:space="0" w:color="auto"/>
            </w:tcBorders>
            <w:shd w:val="clear" w:color="auto" w:fill="E0E0E0"/>
          </w:tcPr>
          <w:p w14:paraId="71896CCF"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3.00</w:t>
            </w:r>
          </w:p>
        </w:tc>
        <w:tc>
          <w:tcPr>
            <w:tcW w:w="1192" w:type="dxa"/>
            <w:gridSpan w:val="2"/>
            <w:tcBorders>
              <w:top w:val="single" w:sz="4" w:space="0" w:color="auto"/>
              <w:left w:val="single" w:sz="4" w:space="0" w:color="auto"/>
              <w:bottom w:val="single" w:sz="4" w:space="0" w:color="auto"/>
              <w:right w:val="single" w:sz="4" w:space="0" w:color="auto"/>
            </w:tcBorders>
            <w:shd w:val="clear" w:color="auto" w:fill="F9F9FB"/>
          </w:tcPr>
          <w:p w14:paraId="40204719"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50</w:t>
            </w:r>
          </w:p>
        </w:tc>
        <w:tc>
          <w:tcPr>
            <w:tcW w:w="1192" w:type="dxa"/>
            <w:gridSpan w:val="2"/>
            <w:tcBorders>
              <w:top w:val="single" w:sz="4" w:space="0" w:color="auto"/>
              <w:left w:val="single" w:sz="4" w:space="0" w:color="auto"/>
              <w:bottom w:val="single" w:sz="4" w:space="0" w:color="auto"/>
              <w:right w:val="single" w:sz="4" w:space="0" w:color="auto"/>
            </w:tcBorders>
            <w:shd w:val="clear" w:color="auto" w:fill="F9F9FB"/>
          </w:tcPr>
          <w:p w14:paraId="31545456"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33</w:t>
            </w:r>
          </w:p>
        </w:tc>
        <w:tc>
          <w:tcPr>
            <w:tcW w:w="1192" w:type="dxa"/>
            <w:gridSpan w:val="2"/>
            <w:tcBorders>
              <w:top w:val="single" w:sz="4" w:space="0" w:color="auto"/>
              <w:left w:val="single" w:sz="4" w:space="0" w:color="auto"/>
              <w:bottom w:val="single" w:sz="4" w:space="0" w:color="auto"/>
              <w:right w:val="single" w:sz="4" w:space="0" w:color="auto"/>
            </w:tcBorders>
            <w:shd w:val="clear" w:color="auto" w:fill="F9F9FB"/>
          </w:tcPr>
          <w:p w14:paraId="0B34414F"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83</w:t>
            </w:r>
          </w:p>
        </w:tc>
      </w:tr>
      <w:tr w:rsidR="00574548" w:rsidRPr="009B0089" w14:paraId="243C1DA7" w14:textId="77777777" w:rsidTr="00186912">
        <w:trPr>
          <w:gridAfter w:val="4"/>
          <w:wAfter w:w="3608" w:type="dxa"/>
          <w:cantSplit/>
        </w:trPr>
        <w:tc>
          <w:tcPr>
            <w:tcW w:w="1657" w:type="dxa"/>
            <w:gridSpan w:val="2"/>
            <w:tcBorders>
              <w:top w:val="single" w:sz="4" w:space="0" w:color="auto"/>
              <w:left w:val="single" w:sz="4" w:space="0" w:color="auto"/>
              <w:bottom w:val="single" w:sz="4" w:space="0" w:color="auto"/>
              <w:right w:val="single" w:sz="4" w:space="0" w:color="auto"/>
            </w:tcBorders>
            <w:shd w:val="clear" w:color="auto" w:fill="E0E0E0"/>
          </w:tcPr>
          <w:p w14:paraId="78666508"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Total</w:t>
            </w:r>
          </w:p>
        </w:tc>
        <w:tc>
          <w:tcPr>
            <w:tcW w:w="1192" w:type="dxa"/>
            <w:gridSpan w:val="2"/>
            <w:tcBorders>
              <w:top w:val="single" w:sz="4" w:space="0" w:color="auto"/>
              <w:left w:val="single" w:sz="4" w:space="0" w:color="auto"/>
              <w:bottom w:val="single" w:sz="4" w:space="0" w:color="auto"/>
              <w:right w:val="single" w:sz="4" w:space="0" w:color="auto"/>
            </w:tcBorders>
            <w:shd w:val="clear" w:color="auto" w:fill="F9F9FB"/>
          </w:tcPr>
          <w:p w14:paraId="0B3ED99F"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68</w:t>
            </w:r>
          </w:p>
        </w:tc>
        <w:tc>
          <w:tcPr>
            <w:tcW w:w="1192" w:type="dxa"/>
            <w:gridSpan w:val="2"/>
            <w:tcBorders>
              <w:top w:val="single" w:sz="4" w:space="0" w:color="auto"/>
              <w:left w:val="single" w:sz="4" w:space="0" w:color="auto"/>
              <w:bottom w:val="single" w:sz="4" w:space="0" w:color="auto"/>
              <w:right w:val="single" w:sz="4" w:space="0" w:color="auto"/>
            </w:tcBorders>
            <w:shd w:val="clear" w:color="auto" w:fill="F9F9FB"/>
          </w:tcPr>
          <w:p w14:paraId="052F6A07"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50</w:t>
            </w:r>
          </w:p>
        </w:tc>
        <w:tc>
          <w:tcPr>
            <w:tcW w:w="1192" w:type="dxa"/>
            <w:gridSpan w:val="2"/>
            <w:tcBorders>
              <w:top w:val="single" w:sz="4" w:space="0" w:color="auto"/>
              <w:left w:val="single" w:sz="4" w:space="0" w:color="auto"/>
              <w:bottom w:val="single" w:sz="4" w:space="0" w:color="auto"/>
              <w:right w:val="single" w:sz="4" w:space="0" w:color="auto"/>
            </w:tcBorders>
            <w:shd w:val="clear" w:color="auto" w:fill="F9F9FB"/>
          </w:tcPr>
          <w:p w14:paraId="07034A0A"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118</w:t>
            </w:r>
          </w:p>
        </w:tc>
      </w:tr>
    </w:tbl>
    <w:p w14:paraId="314A561A" w14:textId="77777777" w:rsidR="00574548" w:rsidRPr="009B0089" w:rsidRDefault="00574548" w:rsidP="00574548">
      <w:pPr>
        <w:spacing w:line="360" w:lineRule="auto"/>
        <w:rPr>
          <w:rFonts w:ascii="Times New Roman" w:hAnsi="Times New Roman"/>
          <w:sz w:val="24"/>
          <w:szCs w:val="24"/>
        </w:rPr>
      </w:pPr>
    </w:p>
    <w:p w14:paraId="0BD5F366" w14:textId="77777777" w:rsidR="00574548" w:rsidRPr="009B0089" w:rsidRDefault="00574548" w:rsidP="00574548">
      <w:pPr>
        <w:spacing w:line="360" w:lineRule="auto"/>
        <w:rPr>
          <w:rFonts w:ascii="Times New Roman" w:hAnsi="Times New Roman"/>
          <w:sz w:val="24"/>
          <w:szCs w:val="24"/>
        </w:rPr>
      </w:pPr>
    </w:p>
    <w:tbl>
      <w:tblPr>
        <w:tblW w:w="6265" w:type="dxa"/>
        <w:tblInd w:w="709" w:type="dxa"/>
        <w:tblLayout w:type="fixed"/>
        <w:tblCellMar>
          <w:left w:w="0" w:type="dxa"/>
          <w:right w:w="0" w:type="dxa"/>
        </w:tblCellMar>
        <w:tblLook w:val="0000" w:firstRow="0" w:lastRow="0" w:firstColumn="0" w:lastColumn="0" w:noHBand="0" w:noVBand="0"/>
      </w:tblPr>
      <w:tblGrid>
        <w:gridCol w:w="2166"/>
        <w:gridCol w:w="1191"/>
        <w:gridCol w:w="1191"/>
        <w:gridCol w:w="1717"/>
      </w:tblGrid>
      <w:tr w:rsidR="00574548" w:rsidRPr="009B0089" w14:paraId="26FFB6A0" w14:textId="77777777" w:rsidTr="00EC5FAC">
        <w:trPr>
          <w:cantSplit/>
        </w:trPr>
        <w:tc>
          <w:tcPr>
            <w:tcW w:w="6265" w:type="dxa"/>
            <w:gridSpan w:val="4"/>
            <w:tcBorders>
              <w:top w:val="nil"/>
              <w:left w:val="nil"/>
              <w:bottom w:val="single" w:sz="4" w:space="0" w:color="auto"/>
              <w:right w:val="nil"/>
            </w:tcBorders>
            <w:shd w:val="clear" w:color="auto" w:fill="FFFFFF"/>
            <w:vAlign w:val="center"/>
          </w:tcPr>
          <w:p w14:paraId="29E73C44" w14:textId="2DB326DE" w:rsidR="00574548" w:rsidRPr="009B0089" w:rsidRDefault="0033044D" w:rsidP="00805434">
            <w:pPr>
              <w:spacing w:line="360" w:lineRule="auto"/>
              <w:rPr>
                <w:rFonts w:ascii="Times New Roman" w:hAnsi="Times New Roman"/>
                <w:sz w:val="24"/>
                <w:szCs w:val="24"/>
              </w:rPr>
            </w:pPr>
            <w:r>
              <w:rPr>
                <w:rFonts w:ascii="Times New Roman" w:hAnsi="Times New Roman"/>
                <w:b/>
                <w:bCs/>
                <w:sz w:val="24"/>
                <w:szCs w:val="24"/>
              </w:rPr>
              <w:t xml:space="preserve">Table 9: </w:t>
            </w:r>
            <w:r w:rsidR="00574548" w:rsidRPr="009B0089">
              <w:rPr>
                <w:rFonts w:ascii="Times New Roman" w:hAnsi="Times New Roman"/>
                <w:b/>
                <w:bCs/>
                <w:sz w:val="24"/>
                <w:szCs w:val="24"/>
              </w:rPr>
              <w:t>Chi-Square Tests</w:t>
            </w:r>
          </w:p>
        </w:tc>
      </w:tr>
      <w:tr w:rsidR="00574548" w:rsidRPr="009B0089" w14:paraId="7D12518B" w14:textId="77777777" w:rsidTr="00EC5FAC">
        <w:trPr>
          <w:cantSplit/>
        </w:trPr>
        <w:tc>
          <w:tcPr>
            <w:tcW w:w="2166"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3B0DDB43" w14:textId="77777777" w:rsidR="00574548" w:rsidRPr="009B0089" w:rsidRDefault="00574548" w:rsidP="00805434">
            <w:pPr>
              <w:spacing w:line="360" w:lineRule="auto"/>
              <w:rPr>
                <w:rFonts w:ascii="Times New Roman" w:hAnsi="Times New Roman"/>
                <w:sz w:val="24"/>
                <w:szCs w:val="24"/>
              </w:rPr>
            </w:pPr>
          </w:p>
        </w:tc>
        <w:tc>
          <w:tcPr>
            <w:tcW w:w="1191"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1DA16997"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Value</w:t>
            </w:r>
          </w:p>
        </w:tc>
        <w:tc>
          <w:tcPr>
            <w:tcW w:w="1191"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545C8DF0"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Df</w:t>
            </w:r>
          </w:p>
        </w:tc>
        <w:tc>
          <w:tcPr>
            <w:tcW w:w="1717"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7DBDFFFC"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Asymptotic Significance (2-sided)</w:t>
            </w:r>
          </w:p>
        </w:tc>
      </w:tr>
      <w:tr w:rsidR="00574548" w:rsidRPr="009B0089" w14:paraId="3B9A6E6F" w14:textId="77777777" w:rsidTr="00EC5FAC">
        <w:trPr>
          <w:cantSplit/>
        </w:trPr>
        <w:tc>
          <w:tcPr>
            <w:tcW w:w="2166" w:type="dxa"/>
            <w:tcBorders>
              <w:top w:val="single" w:sz="4" w:space="0" w:color="auto"/>
              <w:left w:val="single" w:sz="4" w:space="0" w:color="auto"/>
              <w:bottom w:val="single" w:sz="4" w:space="0" w:color="auto"/>
              <w:right w:val="single" w:sz="4" w:space="0" w:color="auto"/>
            </w:tcBorders>
            <w:shd w:val="clear" w:color="auto" w:fill="E0E0E0"/>
          </w:tcPr>
          <w:p w14:paraId="42CF2A05"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lastRenderedPageBreak/>
              <w:t>Pearson Chi-Square</w:t>
            </w:r>
          </w:p>
        </w:tc>
        <w:tc>
          <w:tcPr>
            <w:tcW w:w="1191" w:type="dxa"/>
            <w:tcBorders>
              <w:top w:val="single" w:sz="4" w:space="0" w:color="auto"/>
              <w:left w:val="single" w:sz="4" w:space="0" w:color="auto"/>
              <w:bottom w:val="single" w:sz="4" w:space="0" w:color="auto"/>
              <w:right w:val="single" w:sz="4" w:space="0" w:color="auto"/>
            </w:tcBorders>
            <w:shd w:val="clear" w:color="auto" w:fill="F9F9FB"/>
          </w:tcPr>
          <w:p w14:paraId="208BEAA5"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2.519</w:t>
            </w:r>
            <w:r w:rsidRPr="009B0089">
              <w:rPr>
                <w:rFonts w:ascii="Times New Roman" w:hAnsi="Times New Roman"/>
                <w:sz w:val="24"/>
                <w:szCs w:val="24"/>
                <w:vertAlign w:val="superscript"/>
              </w:rPr>
              <w:t>a</w:t>
            </w:r>
          </w:p>
        </w:tc>
        <w:tc>
          <w:tcPr>
            <w:tcW w:w="1191" w:type="dxa"/>
            <w:tcBorders>
              <w:top w:val="single" w:sz="4" w:space="0" w:color="auto"/>
              <w:left w:val="single" w:sz="4" w:space="0" w:color="auto"/>
              <w:bottom w:val="single" w:sz="4" w:space="0" w:color="auto"/>
              <w:right w:val="single" w:sz="4" w:space="0" w:color="auto"/>
            </w:tcBorders>
            <w:shd w:val="clear" w:color="auto" w:fill="F9F9FB"/>
          </w:tcPr>
          <w:p w14:paraId="32B573D7"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2</w:t>
            </w:r>
          </w:p>
        </w:tc>
        <w:tc>
          <w:tcPr>
            <w:tcW w:w="1717" w:type="dxa"/>
            <w:tcBorders>
              <w:top w:val="single" w:sz="4" w:space="0" w:color="auto"/>
              <w:left w:val="single" w:sz="4" w:space="0" w:color="auto"/>
              <w:bottom w:val="single" w:sz="4" w:space="0" w:color="auto"/>
              <w:right w:val="single" w:sz="4" w:space="0" w:color="auto"/>
            </w:tcBorders>
            <w:shd w:val="clear" w:color="auto" w:fill="F9F9FB"/>
          </w:tcPr>
          <w:p w14:paraId="7629C5E9"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.284</w:t>
            </w:r>
          </w:p>
        </w:tc>
      </w:tr>
      <w:tr w:rsidR="00574548" w:rsidRPr="009B0089" w14:paraId="255130A6" w14:textId="77777777" w:rsidTr="00EC5FAC">
        <w:trPr>
          <w:cantSplit/>
        </w:trPr>
        <w:tc>
          <w:tcPr>
            <w:tcW w:w="2166" w:type="dxa"/>
            <w:tcBorders>
              <w:top w:val="single" w:sz="4" w:space="0" w:color="auto"/>
              <w:left w:val="single" w:sz="4" w:space="0" w:color="auto"/>
              <w:bottom w:val="single" w:sz="4" w:space="0" w:color="auto"/>
              <w:right w:val="single" w:sz="4" w:space="0" w:color="auto"/>
            </w:tcBorders>
            <w:shd w:val="clear" w:color="auto" w:fill="E0E0E0"/>
          </w:tcPr>
          <w:p w14:paraId="2E8B7CA8"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Likelihood Ratio</w:t>
            </w:r>
          </w:p>
        </w:tc>
        <w:tc>
          <w:tcPr>
            <w:tcW w:w="1191" w:type="dxa"/>
            <w:tcBorders>
              <w:top w:val="single" w:sz="4" w:space="0" w:color="auto"/>
              <w:left w:val="single" w:sz="4" w:space="0" w:color="auto"/>
              <w:bottom w:val="single" w:sz="4" w:space="0" w:color="auto"/>
              <w:right w:val="single" w:sz="4" w:space="0" w:color="auto"/>
            </w:tcBorders>
            <w:shd w:val="clear" w:color="auto" w:fill="F9F9FB"/>
          </w:tcPr>
          <w:p w14:paraId="3839F4D3"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2.502</w:t>
            </w:r>
          </w:p>
        </w:tc>
        <w:tc>
          <w:tcPr>
            <w:tcW w:w="1191" w:type="dxa"/>
            <w:tcBorders>
              <w:top w:val="single" w:sz="4" w:space="0" w:color="auto"/>
              <w:left w:val="single" w:sz="4" w:space="0" w:color="auto"/>
              <w:bottom w:val="single" w:sz="4" w:space="0" w:color="auto"/>
              <w:right w:val="single" w:sz="4" w:space="0" w:color="auto"/>
            </w:tcBorders>
            <w:shd w:val="clear" w:color="auto" w:fill="F9F9FB"/>
          </w:tcPr>
          <w:p w14:paraId="22721A8C"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2</w:t>
            </w:r>
          </w:p>
        </w:tc>
        <w:tc>
          <w:tcPr>
            <w:tcW w:w="1717" w:type="dxa"/>
            <w:tcBorders>
              <w:top w:val="single" w:sz="4" w:space="0" w:color="auto"/>
              <w:left w:val="single" w:sz="4" w:space="0" w:color="auto"/>
              <w:bottom w:val="single" w:sz="4" w:space="0" w:color="auto"/>
              <w:right w:val="single" w:sz="4" w:space="0" w:color="auto"/>
            </w:tcBorders>
            <w:shd w:val="clear" w:color="auto" w:fill="F9F9FB"/>
          </w:tcPr>
          <w:p w14:paraId="0E7122D0"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.286</w:t>
            </w:r>
          </w:p>
        </w:tc>
      </w:tr>
      <w:tr w:rsidR="00574548" w:rsidRPr="009B0089" w14:paraId="317FD5BE" w14:textId="77777777" w:rsidTr="00EC5FAC">
        <w:trPr>
          <w:cantSplit/>
        </w:trPr>
        <w:tc>
          <w:tcPr>
            <w:tcW w:w="2166" w:type="dxa"/>
            <w:tcBorders>
              <w:top w:val="single" w:sz="4" w:space="0" w:color="auto"/>
              <w:left w:val="single" w:sz="4" w:space="0" w:color="auto"/>
              <w:bottom w:val="single" w:sz="4" w:space="0" w:color="auto"/>
              <w:right w:val="single" w:sz="4" w:space="0" w:color="auto"/>
            </w:tcBorders>
            <w:shd w:val="clear" w:color="auto" w:fill="E0E0E0"/>
          </w:tcPr>
          <w:p w14:paraId="36C414CA"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Linear-by-Linear Association</w:t>
            </w:r>
          </w:p>
        </w:tc>
        <w:tc>
          <w:tcPr>
            <w:tcW w:w="1191" w:type="dxa"/>
            <w:tcBorders>
              <w:top w:val="single" w:sz="4" w:space="0" w:color="auto"/>
              <w:left w:val="single" w:sz="4" w:space="0" w:color="auto"/>
              <w:bottom w:val="single" w:sz="4" w:space="0" w:color="auto"/>
              <w:right w:val="single" w:sz="4" w:space="0" w:color="auto"/>
            </w:tcBorders>
            <w:shd w:val="clear" w:color="auto" w:fill="F9F9FB"/>
          </w:tcPr>
          <w:p w14:paraId="1B5E63F9"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.091</w:t>
            </w:r>
          </w:p>
        </w:tc>
        <w:tc>
          <w:tcPr>
            <w:tcW w:w="1191" w:type="dxa"/>
            <w:tcBorders>
              <w:top w:val="single" w:sz="4" w:space="0" w:color="auto"/>
              <w:left w:val="single" w:sz="4" w:space="0" w:color="auto"/>
              <w:bottom w:val="single" w:sz="4" w:space="0" w:color="auto"/>
              <w:right w:val="single" w:sz="4" w:space="0" w:color="auto"/>
            </w:tcBorders>
            <w:shd w:val="clear" w:color="auto" w:fill="F9F9FB"/>
          </w:tcPr>
          <w:p w14:paraId="0F2E1217"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1</w:t>
            </w:r>
          </w:p>
        </w:tc>
        <w:tc>
          <w:tcPr>
            <w:tcW w:w="1717" w:type="dxa"/>
            <w:tcBorders>
              <w:top w:val="single" w:sz="4" w:space="0" w:color="auto"/>
              <w:left w:val="single" w:sz="4" w:space="0" w:color="auto"/>
              <w:bottom w:val="single" w:sz="4" w:space="0" w:color="auto"/>
              <w:right w:val="single" w:sz="4" w:space="0" w:color="auto"/>
            </w:tcBorders>
            <w:shd w:val="clear" w:color="auto" w:fill="F9F9FB"/>
          </w:tcPr>
          <w:p w14:paraId="7578AC88" w14:textId="77777777" w:rsidR="00574548" w:rsidRPr="009B0089" w:rsidRDefault="00574548" w:rsidP="00805434">
            <w:pPr>
              <w:spacing w:line="360" w:lineRule="auto"/>
              <w:rPr>
                <w:rFonts w:ascii="Times New Roman" w:hAnsi="Times New Roman"/>
                <w:sz w:val="24"/>
                <w:szCs w:val="24"/>
              </w:rPr>
            </w:pPr>
            <w:r w:rsidRPr="009B0089">
              <w:rPr>
                <w:rFonts w:ascii="Times New Roman" w:hAnsi="Times New Roman"/>
                <w:sz w:val="24"/>
                <w:szCs w:val="24"/>
              </w:rPr>
              <w:t>.762</w:t>
            </w:r>
          </w:p>
        </w:tc>
      </w:tr>
    </w:tbl>
    <w:p w14:paraId="45AEA6C8" w14:textId="77777777" w:rsidR="004D425D" w:rsidRPr="00574548" w:rsidRDefault="004D425D" w:rsidP="00574548">
      <w:pPr>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6BB6719B" w14:textId="77777777" w:rsidR="00FA301E" w:rsidRPr="00DA5333" w:rsidRDefault="00FA301E" w:rsidP="00DA5333">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2F997AA2" w14:textId="3ECFBFBD" w:rsidR="00D41D74" w:rsidRDefault="00B856C9" w:rsidP="00554497">
      <w:pPr>
        <w:pStyle w:val="ListParagraph"/>
        <w:spacing w:line="360" w:lineRule="auto"/>
        <w:rPr>
          <w:rFonts w:ascii="Times New Roman" w:hAnsi="Times New Roman"/>
          <w:i/>
          <w:iCs/>
          <w:sz w:val="24"/>
          <w:szCs w:val="24"/>
        </w:rPr>
      </w:pPr>
      <w:r w:rsidRPr="00B856C9">
        <w:rPr>
          <w:rFonts w:ascii="Times New Roman" w:hAnsi="Times New Roman"/>
          <w:i/>
          <w:iCs/>
          <w:sz w:val="24"/>
          <w:szCs w:val="24"/>
        </w:rPr>
        <w:t>Relationship Between Student AI Use and Perceived Helpfulness of Guidance</w:t>
      </w:r>
    </w:p>
    <w:p w14:paraId="2C8944C7" w14:textId="30694E90" w:rsidR="002C3746" w:rsidRDefault="008D3C9C" w:rsidP="00554497">
      <w:pPr>
        <w:pStyle w:val="ListParagraph"/>
        <w:spacing w:line="360" w:lineRule="auto"/>
        <w:rPr>
          <w:rFonts w:ascii="Times New Roman" w:hAnsi="Times New Roman"/>
          <w:b/>
          <w:bCs/>
          <w:sz w:val="24"/>
          <w:szCs w:val="24"/>
        </w:rPr>
      </w:pPr>
      <w:r>
        <w:rPr>
          <w:rFonts w:ascii="Times New Roman" w:hAnsi="Times New Roman"/>
          <w:b/>
          <w:bCs/>
          <w:sz w:val="24"/>
          <w:szCs w:val="24"/>
        </w:rPr>
        <w:t xml:space="preserve">Null Hypothesis (HO): There is no relationship or trend </w:t>
      </w:r>
      <w:r w:rsidR="005317A7">
        <w:rPr>
          <w:rFonts w:ascii="Times New Roman" w:hAnsi="Times New Roman"/>
          <w:b/>
          <w:bCs/>
          <w:sz w:val="24"/>
          <w:szCs w:val="24"/>
        </w:rPr>
        <w:t xml:space="preserve">between the extent of AI use against instructions and the </w:t>
      </w:r>
      <w:r w:rsidR="007315E0">
        <w:rPr>
          <w:rFonts w:ascii="Times New Roman" w:hAnsi="Times New Roman"/>
          <w:b/>
          <w:bCs/>
          <w:sz w:val="24"/>
          <w:szCs w:val="24"/>
        </w:rPr>
        <w:t>perceived helpfulness of guidance.</w:t>
      </w:r>
    </w:p>
    <w:p w14:paraId="065DBBA5" w14:textId="4D954320" w:rsidR="007315E0" w:rsidRPr="008D3C9C" w:rsidRDefault="007315E0" w:rsidP="00554497">
      <w:pPr>
        <w:pStyle w:val="ListParagraph"/>
        <w:spacing w:line="360" w:lineRule="auto"/>
        <w:rPr>
          <w:rFonts w:ascii="Times New Roman" w:hAnsi="Times New Roman"/>
          <w:b/>
          <w:bCs/>
          <w:sz w:val="24"/>
          <w:szCs w:val="24"/>
        </w:rPr>
      </w:pPr>
      <w:r>
        <w:rPr>
          <w:rFonts w:ascii="Times New Roman" w:hAnsi="Times New Roman"/>
          <w:b/>
          <w:bCs/>
          <w:sz w:val="24"/>
          <w:szCs w:val="24"/>
        </w:rPr>
        <w:t xml:space="preserve">Alternative </w:t>
      </w:r>
      <w:r w:rsidR="00811314">
        <w:rPr>
          <w:rFonts w:ascii="Times New Roman" w:hAnsi="Times New Roman"/>
          <w:b/>
          <w:bCs/>
          <w:sz w:val="24"/>
          <w:szCs w:val="24"/>
        </w:rPr>
        <w:t xml:space="preserve">Hypothesis (H1): </w:t>
      </w:r>
      <w:r w:rsidR="003B346C">
        <w:rPr>
          <w:rFonts w:ascii="Times New Roman" w:hAnsi="Times New Roman"/>
          <w:b/>
          <w:bCs/>
          <w:sz w:val="24"/>
          <w:szCs w:val="24"/>
        </w:rPr>
        <w:t xml:space="preserve">There is a relationship or trend </w:t>
      </w:r>
      <w:r w:rsidR="003B346C">
        <w:rPr>
          <w:rFonts w:ascii="Times New Roman" w:hAnsi="Times New Roman"/>
          <w:b/>
          <w:bCs/>
          <w:sz w:val="24"/>
          <w:szCs w:val="24"/>
        </w:rPr>
        <w:t>between the extent of AI use against instructions and the perceived helpfulness of guidance.</w:t>
      </w:r>
    </w:p>
    <w:p w14:paraId="69F1E6C9" w14:textId="77777777" w:rsidR="00B856C9" w:rsidRPr="00B856C9" w:rsidRDefault="00B856C9" w:rsidP="00B856C9">
      <w:pPr>
        <w:pStyle w:val="ListParagraph"/>
        <w:spacing w:line="360" w:lineRule="auto"/>
        <w:rPr>
          <w:rFonts w:ascii="Times New Roman" w:hAnsi="Times New Roman"/>
          <w:sz w:val="24"/>
          <w:szCs w:val="24"/>
        </w:rPr>
      </w:pPr>
      <w:r w:rsidRPr="00B856C9">
        <w:rPr>
          <w:rFonts w:ascii="Times New Roman" w:hAnsi="Times New Roman"/>
          <w:sz w:val="24"/>
          <w:szCs w:val="24"/>
        </w:rPr>
        <w:t>A Spearman's rank-order correlation was conducted to assess the relationship between the extent to which students reported using AI against instructions (Recoded Variable 3) and their perception of the helpfulness of the guidance provided (Recoded Variable 5). Recoded Variable 3 was treated as ordinal, reflecting levels of AI use against institutional guidance, while Recoded Variable 5 was binary, coded to reflect perceived helpfulness (Helpful = 1, Unaware/Unhelpful = 0).</w:t>
      </w:r>
    </w:p>
    <w:p w14:paraId="002F8F54" w14:textId="17C1E5A4" w:rsidR="00B856C9" w:rsidRPr="00B856C9" w:rsidRDefault="00B856C9" w:rsidP="00B856C9">
      <w:pPr>
        <w:pStyle w:val="ListParagraph"/>
        <w:spacing w:line="360" w:lineRule="auto"/>
        <w:rPr>
          <w:rFonts w:ascii="Times New Roman" w:hAnsi="Times New Roman"/>
          <w:sz w:val="24"/>
          <w:szCs w:val="24"/>
        </w:rPr>
      </w:pPr>
      <w:r w:rsidRPr="00B856C9">
        <w:rPr>
          <w:rFonts w:ascii="Times New Roman" w:hAnsi="Times New Roman"/>
          <w:sz w:val="24"/>
          <w:szCs w:val="24"/>
        </w:rPr>
        <w:t>The analysis revealed a very weak, negative correlation between the two variables, Spearman’s rho = -0.029, n = 118, which was not statistically significant (p =</w:t>
      </w:r>
      <w:r w:rsidR="002E424F">
        <w:rPr>
          <w:rFonts w:ascii="Times New Roman" w:hAnsi="Times New Roman"/>
          <w:sz w:val="24"/>
          <w:szCs w:val="24"/>
        </w:rPr>
        <w:t>0</w:t>
      </w:r>
      <w:r w:rsidRPr="00B856C9">
        <w:rPr>
          <w:rFonts w:ascii="Times New Roman" w:hAnsi="Times New Roman"/>
          <w:sz w:val="24"/>
          <w:szCs w:val="24"/>
        </w:rPr>
        <w:t xml:space="preserve"> .759). This suggests that there is no meaningful relationship between the extent of AI use and how helpful students perceived the guidance to be. While the direction of the coefficient implies a po</w:t>
      </w:r>
      <w:r w:rsidR="002E424F">
        <w:rPr>
          <w:rFonts w:ascii="Times New Roman" w:hAnsi="Times New Roman"/>
          <w:sz w:val="24"/>
          <w:szCs w:val="24"/>
        </w:rPr>
        <w:t>ssible</w:t>
      </w:r>
      <w:r w:rsidRPr="00B856C9">
        <w:rPr>
          <w:rFonts w:ascii="Times New Roman" w:hAnsi="Times New Roman"/>
          <w:sz w:val="24"/>
          <w:szCs w:val="24"/>
        </w:rPr>
        <w:t xml:space="preserve"> trend in which increased use of AI against instructions might be associated with slightly lower perceived helpfulness, the strength of the relationship is </w:t>
      </w:r>
      <w:r w:rsidR="009D40EB">
        <w:rPr>
          <w:rFonts w:ascii="Times New Roman" w:hAnsi="Times New Roman"/>
          <w:sz w:val="24"/>
          <w:szCs w:val="24"/>
        </w:rPr>
        <w:t>extremely weak</w:t>
      </w:r>
      <w:r w:rsidRPr="00B856C9">
        <w:rPr>
          <w:rFonts w:ascii="Times New Roman" w:hAnsi="Times New Roman"/>
          <w:sz w:val="24"/>
          <w:szCs w:val="24"/>
        </w:rPr>
        <w:t xml:space="preserve"> and does not reach statistical significance.</w:t>
      </w:r>
    </w:p>
    <w:p w14:paraId="3B9A48FB" w14:textId="77777777" w:rsidR="00B856C9" w:rsidRDefault="00B856C9" w:rsidP="00B856C9">
      <w:pPr>
        <w:pStyle w:val="ListParagraph"/>
        <w:spacing w:line="360" w:lineRule="auto"/>
        <w:rPr>
          <w:rFonts w:ascii="Times New Roman" w:hAnsi="Times New Roman"/>
          <w:sz w:val="24"/>
          <w:szCs w:val="24"/>
        </w:rPr>
      </w:pPr>
      <w:r w:rsidRPr="00B856C9">
        <w:rPr>
          <w:rFonts w:ascii="Times New Roman" w:hAnsi="Times New Roman"/>
          <w:sz w:val="24"/>
          <w:szCs w:val="24"/>
        </w:rPr>
        <w:t xml:space="preserve">Therefore, the null hypothesis cannot be rejected. In other words, there is insufficient evidence to suggest a statistically significant relationship between students’ non-compliant use of AI and their evaluation of guidance from instructors or institutions. </w:t>
      </w:r>
      <w:r w:rsidRPr="00B856C9">
        <w:rPr>
          <w:rFonts w:ascii="Times New Roman" w:hAnsi="Times New Roman"/>
          <w:sz w:val="24"/>
          <w:szCs w:val="24"/>
        </w:rPr>
        <w:lastRenderedPageBreak/>
        <w:t>This implies that other factors may better explain students' perceptions of helpfulness, independent of their use of AI.</w:t>
      </w:r>
    </w:p>
    <w:p w14:paraId="44DD1447" w14:textId="6672E5DE" w:rsidR="00554497" w:rsidRDefault="00BA4A5C" w:rsidP="00BA4A5C">
      <w:pPr>
        <w:pStyle w:val="ListParagraph"/>
        <w:tabs>
          <w:tab w:val="left" w:pos="6020"/>
        </w:tabs>
        <w:spacing w:line="360" w:lineRule="auto"/>
        <w:rPr>
          <w:rFonts w:ascii="Times New Roman" w:hAnsi="Times New Roman"/>
          <w:sz w:val="24"/>
          <w:szCs w:val="24"/>
        </w:rPr>
      </w:pPr>
      <w:r>
        <w:rPr>
          <w:rFonts w:ascii="Times New Roman" w:hAnsi="Times New Roman"/>
          <w:sz w:val="24"/>
          <w:szCs w:val="24"/>
        </w:rPr>
        <w:tab/>
      </w:r>
    </w:p>
    <w:tbl>
      <w:tblPr>
        <w:tblW w:w="7704" w:type="dxa"/>
        <w:tblInd w:w="567" w:type="dxa"/>
        <w:tblLayout w:type="fixed"/>
        <w:tblCellMar>
          <w:left w:w="0" w:type="dxa"/>
          <w:right w:w="0" w:type="dxa"/>
        </w:tblCellMar>
        <w:tblLook w:val="0000" w:firstRow="0" w:lastRow="0" w:firstColumn="0" w:lastColumn="0" w:noHBand="0" w:noVBand="0"/>
      </w:tblPr>
      <w:tblGrid>
        <w:gridCol w:w="1222"/>
        <w:gridCol w:w="1366"/>
        <w:gridCol w:w="2384"/>
        <w:gridCol w:w="1366"/>
        <w:gridCol w:w="1366"/>
      </w:tblGrid>
      <w:tr w:rsidR="00554497" w:rsidRPr="009B0089" w14:paraId="405EE675" w14:textId="77777777" w:rsidTr="00554497">
        <w:trPr>
          <w:cantSplit/>
        </w:trPr>
        <w:tc>
          <w:tcPr>
            <w:tcW w:w="7704" w:type="dxa"/>
            <w:gridSpan w:val="5"/>
            <w:tcBorders>
              <w:top w:val="nil"/>
              <w:left w:val="nil"/>
              <w:bottom w:val="single" w:sz="4" w:space="0" w:color="auto"/>
              <w:right w:val="nil"/>
            </w:tcBorders>
            <w:shd w:val="clear" w:color="auto" w:fill="FFFFFF"/>
            <w:vAlign w:val="center"/>
          </w:tcPr>
          <w:p w14:paraId="159997BD" w14:textId="04AB3621" w:rsidR="00554497" w:rsidRPr="009B0089" w:rsidRDefault="00554497" w:rsidP="00805434">
            <w:pPr>
              <w:spacing w:line="360" w:lineRule="auto"/>
              <w:rPr>
                <w:rFonts w:ascii="Times New Roman" w:hAnsi="Times New Roman"/>
                <w:sz w:val="24"/>
                <w:szCs w:val="24"/>
              </w:rPr>
            </w:pPr>
            <w:r>
              <w:rPr>
                <w:rFonts w:ascii="Times New Roman" w:hAnsi="Times New Roman"/>
                <w:b/>
                <w:bCs/>
                <w:sz w:val="24"/>
                <w:szCs w:val="24"/>
              </w:rPr>
              <w:t xml:space="preserve">Table 10: </w:t>
            </w:r>
            <w:r w:rsidRPr="009B0089">
              <w:rPr>
                <w:rFonts w:ascii="Times New Roman" w:hAnsi="Times New Roman"/>
                <w:b/>
                <w:bCs/>
                <w:sz w:val="24"/>
                <w:szCs w:val="24"/>
              </w:rPr>
              <w:t>Correlations</w:t>
            </w:r>
          </w:p>
        </w:tc>
      </w:tr>
      <w:tr w:rsidR="00554497" w:rsidRPr="009B0089" w14:paraId="2EDAEC79" w14:textId="77777777" w:rsidTr="00554497">
        <w:trPr>
          <w:cantSplit/>
        </w:trPr>
        <w:tc>
          <w:tcPr>
            <w:tcW w:w="4972" w:type="dxa"/>
            <w:gridSpan w:val="3"/>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13BBE435" w14:textId="77777777" w:rsidR="00554497" w:rsidRPr="009B0089" w:rsidRDefault="00554497" w:rsidP="00805434">
            <w:pPr>
              <w:spacing w:line="360" w:lineRule="auto"/>
              <w:rPr>
                <w:rFonts w:ascii="Times New Roman" w:hAnsi="Times New Roman"/>
                <w:sz w:val="24"/>
                <w:szCs w:val="24"/>
              </w:rPr>
            </w:pPr>
          </w:p>
        </w:tc>
        <w:tc>
          <w:tcPr>
            <w:tcW w:w="1366"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2A2E8698"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RecodedV3</w:t>
            </w:r>
          </w:p>
        </w:tc>
        <w:tc>
          <w:tcPr>
            <w:tcW w:w="1366" w:type="dxa"/>
            <w:tcBorders>
              <w:top w:val="single" w:sz="4" w:space="0" w:color="auto"/>
              <w:left w:val="single" w:sz="4" w:space="0" w:color="auto"/>
              <w:bottom w:val="single" w:sz="4" w:space="0" w:color="auto"/>
              <w:right w:val="single" w:sz="4" w:space="0" w:color="auto"/>
            </w:tcBorders>
            <w:shd w:val="clear" w:color="auto" w:fill="5B9BD5" w:themeFill="accent5"/>
            <w:vAlign w:val="bottom"/>
          </w:tcPr>
          <w:p w14:paraId="55EE37AE"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RecodedV5</w:t>
            </w:r>
          </w:p>
        </w:tc>
      </w:tr>
      <w:tr w:rsidR="00554497" w:rsidRPr="009B0089" w14:paraId="64478AA0" w14:textId="77777777" w:rsidTr="00554497">
        <w:trPr>
          <w:cantSplit/>
        </w:trPr>
        <w:tc>
          <w:tcPr>
            <w:tcW w:w="1222" w:type="dxa"/>
            <w:vMerge w:val="restart"/>
            <w:tcBorders>
              <w:top w:val="single" w:sz="4" w:space="0" w:color="auto"/>
              <w:left w:val="single" w:sz="4" w:space="0" w:color="auto"/>
              <w:bottom w:val="single" w:sz="4" w:space="0" w:color="auto"/>
              <w:right w:val="single" w:sz="4" w:space="0" w:color="auto"/>
            </w:tcBorders>
            <w:shd w:val="clear" w:color="auto" w:fill="E0E0E0"/>
          </w:tcPr>
          <w:p w14:paraId="1FAEA4C4"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Spearman's rho</w:t>
            </w:r>
          </w:p>
        </w:tc>
        <w:tc>
          <w:tcPr>
            <w:tcW w:w="1366" w:type="dxa"/>
            <w:vMerge w:val="restart"/>
            <w:tcBorders>
              <w:top w:val="single" w:sz="4" w:space="0" w:color="auto"/>
              <w:left w:val="single" w:sz="4" w:space="0" w:color="auto"/>
              <w:bottom w:val="single" w:sz="4" w:space="0" w:color="auto"/>
              <w:right w:val="single" w:sz="4" w:space="0" w:color="auto"/>
            </w:tcBorders>
            <w:shd w:val="clear" w:color="auto" w:fill="E0E0E0"/>
          </w:tcPr>
          <w:p w14:paraId="09F3BFA2"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RecodedV3</w:t>
            </w:r>
          </w:p>
        </w:tc>
        <w:tc>
          <w:tcPr>
            <w:tcW w:w="2384" w:type="dxa"/>
            <w:tcBorders>
              <w:top w:val="single" w:sz="4" w:space="0" w:color="auto"/>
              <w:left w:val="single" w:sz="4" w:space="0" w:color="auto"/>
              <w:bottom w:val="single" w:sz="4" w:space="0" w:color="auto"/>
              <w:right w:val="single" w:sz="4" w:space="0" w:color="auto"/>
            </w:tcBorders>
            <w:shd w:val="clear" w:color="auto" w:fill="E0E0E0"/>
          </w:tcPr>
          <w:p w14:paraId="670B67D1"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Correlation Coefficient</w:t>
            </w:r>
          </w:p>
        </w:tc>
        <w:tc>
          <w:tcPr>
            <w:tcW w:w="1366" w:type="dxa"/>
            <w:tcBorders>
              <w:top w:val="single" w:sz="4" w:space="0" w:color="auto"/>
              <w:left w:val="single" w:sz="4" w:space="0" w:color="auto"/>
              <w:bottom w:val="single" w:sz="4" w:space="0" w:color="auto"/>
              <w:right w:val="single" w:sz="4" w:space="0" w:color="auto"/>
            </w:tcBorders>
            <w:shd w:val="clear" w:color="auto" w:fill="F9F9FB"/>
          </w:tcPr>
          <w:p w14:paraId="3B9A9F15"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1.000</w:t>
            </w:r>
          </w:p>
        </w:tc>
        <w:tc>
          <w:tcPr>
            <w:tcW w:w="1366" w:type="dxa"/>
            <w:tcBorders>
              <w:top w:val="single" w:sz="4" w:space="0" w:color="auto"/>
              <w:left w:val="single" w:sz="4" w:space="0" w:color="auto"/>
              <w:bottom w:val="single" w:sz="4" w:space="0" w:color="auto"/>
              <w:right w:val="single" w:sz="4" w:space="0" w:color="auto"/>
            </w:tcBorders>
            <w:shd w:val="clear" w:color="auto" w:fill="F9F9FB"/>
          </w:tcPr>
          <w:p w14:paraId="35D5C085"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-.029</w:t>
            </w:r>
          </w:p>
        </w:tc>
      </w:tr>
      <w:tr w:rsidR="00554497" w:rsidRPr="009B0089" w14:paraId="7E2B0323" w14:textId="77777777" w:rsidTr="00554497">
        <w:trPr>
          <w:cantSplit/>
        </w:trPr>
        <w:tc>
          <w:tcPr>
            <w:tcW w:w="1222" w:type="dxa"/>
            <w:vMerge/>
            <w:tcBorders>
              <w:top w:val="single" w:sz="4" w:space="0" w:color="auto"/>
              <w:left w:val="single" w:sz="4" w:space="0" w:color="auto"/>
              <w:bottom w:val="single" w:sz="4" w:space="0" w:color="auto"/>
              <w:right w:val="single" w:sz="4" w:space="0" w:color="auto"/>
            </w:tcBorders>
            <w:shd w:val="clear" w:color="auto" w:fill="E0E0E0"/>
          </w:tcPr>
          <w:p w14:paraId="279E13F0" w14:textId="77777777" w:rsidR="00554497" w:rsidRPr="009B0089" w:rsidRDefault="00554497" w:rsidP="00805434">
            <w:pPr>
              <w:spacing w:line="360" w:lineRule="auto"/>
              <w:rPr>
                <w:rFonts w:ascii="Times New Roman" w:hAnsi="Times New Roman"/>
                <w:sz w:val="24"/>
                <w:szCs w:val="24"/>
              </w:rPr>
            </w:pPr>
          </w:p>
        </w:tc>
        <w:tc>
          <w:tcPr>
            <w:tcW w:w="1366" w:type="dxa"/>
            <w:vMerge/>
            <w:tcBorders>
              <w:top w:val="single" w:sz="4" w:space="0" w:color="auto"/>
              <w:left w:val="single" w:sz="4" w:space="0" w:color="auto"/>
              <w:bottom w:val="single" w:sz="4" w:space="0" w:color="auto"/>
              <w:right w:val="single" w:sz="4" w:space="0" w:color="auto"/>
            </w:tcBorders>
            <w:shd w:val="clear" w:color="auto" w:fill="E0E0E0"/>
          </w:tcPr>
          <w:p w14:paraId="766FA2AB" w14:textId="77777777" w:rsidR="00554497" w:rsidRPr="009B0089" w:rsidRDefault="00554497" w:rsidP="00805434">
            <w:pPr>
              <w:spacing w:line="360" w:lineRule="auto"/>
              <w:rPr>
                <w:rFonts w:ascii="Times New Roman" w:hAnsi="Times New Roman"/>
                <w:sz w:val="24"/>
                <w:szCs w:val="24"/>
              </w:rPr>
            </w:pPr>
          </w:p>
        </w:tc>
        <w:tc>
          <w:tcPr>
            <w:tcW w:w="2384" w:type="dxa"/>
            <w:tcBorders>
              <w:top w:val="single" w:sz="4" w:space="0" w:color="auto"/>
              <w:left w:val="single" w:sz="4" w:space="0" w:color="auto"/>
              <w:bottom w:val="single" w:sz="4" w:space="0" w:color="auto"/>
              <w:right w:val="single" w:sz="4" w:space="0" w:color="auto"/>
            </w:tcBorders>
            <w:shd w:val="clear" w:color="auto" w:fill="E0E0E0"/>
          </w:tcPr>
          <w:p w14:paraId="33C07B13"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Sig. (2-tailed)</w:t>
            </w:r>
          </w:p>
        </w:tc>
        <w:tc>
          <w:tcPr>
            <w:tcW w:w="1366" w:type="dxa"/>
            <w:tcBorders>
              <w:top w:val="single" w:sz="4" w:space="0" w:color="auto"/>
              <w:left w:val="single" w:sz="4" w:space="0" w:color="auto"/>
              <w:bottom w:val="single" w:sz="4" w:space="0" w:color="auto"/>
              <w:right w:val="single" w:sz="4" w:space="0" w:color="auto"/>
            </w:tcBorders>
            <w:shd w:val="clear" w:color="auto" w:fill="F9F9FB"/>
          </w:tcPr>
          <w:p w14:paraId="7A3E529A"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w:t>
            </w:r>
          </w:p>
        </w:tc>
        <w:tc>
          <w:tcPr>
            <w:tcW w:w="1366" w:type="dxa"/>
            <w:tcBorders>
              <w:top w:val="single" w:sz="4" w:space="0" w:color="auto"/>
              <w:left w:val="single" w:sz="4" w:space="0" w:color="auto"/>
              <w:bottom w:val="single" w:sz="4" w:space="0" w:color="auto"/>
              <w:right w:val="single" w:sz="4" w:space="0" w:color="auto"/>
            </w:tcBorders>
            <w:shd w:val="clear" w:color="auto" w:fill="F9F9FB"/>
          </w:tcPr>
          <w:p w14:paraId="43F3E1D2"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.759</w:t>
            </w:r>
          </w:p>
        </w:tc>
      </w:tr>
      <w:tr w:rsidR="00554497" w:rsidRPr="009B0089" w14:paraId="42C0E87E" w14:textId="77777777" w:rsidTr="00554497">
        <w:trPr>
          <w:cantSplit/>
        </w:trPr>
        <w:tc>
          <w:tcPr>
            <w:tcW w:w="1222" w:type="dxa"/>
            <w:vMerge/>
            <w:tcBorders>
              <w:top w:val="single" w:sz="4" w:space="0" w:color="auto"/>
              <w:left w:val="single" w:sz="4" w:space="0" w:color="auto"/>
              <w:bottom w:val="single" w:sz="4" w:space="0" w:color="auto"/>
              <w:right w:val="single" w:sz="4" w:space="0" w:color="auto"/>
            </w:tcBorders>
            <w:shd w:val="clear" w:color="auto" w:fill="E0E0E0"/>
          </w:tcPr>
          <w:p w14:paraId="53244B5A" w14:textId="77777777" w:rsidR="00554497" w:rsidRPr="009B0089" w:rsidRDefault="00554497" w:rsidP="00805434">
            <w:pPr>
              <w:spacing w:line="360" w:lineRule="auto"/>
              <w:rPr>
                <w:rFonts w:ascii="Times New Roman" w:hAnsi="Times New Roman"/>
                <w:sz w:val="24"/>
                <w:szCs w:val="24"/>
              </w:rPr>
            </w:pPr>
          </w:p>
        </w:tc>
        <w:tc>
          <w:tcPr>
            <w:tcW w:w="1366" w:type="dxa"/>
            <w:vMerge/>
            <w:tcBorders>
              <w:top w:val="single" w:sz="4" w:space="0" w:color="auto"/>
              <w:left w:val="single" w:sz="4" w:space="0" w:color="auto"/>
              <w:bottom w:val="single" w:sz="4" w:space="0" w:color="auto"/>
              <w:right w:val="single" w:sz="4" w:space="0" w:color="auto"/>
            </w:tcBorders>
            <w:shd w:val="clear" w:color="auto" w:fill="E0E0E0"/>
          </w:tcPr>
          <w:p w14:paraId="326B9C6E" w14:textId="77777777" w:rsidR="00554497" w:rsidRPr="009B0089" w:rsidRDefault="00554497" w:rsidP="00805434">
            <w:pPr>
              <w:spacing w:line="360" w:lineRule="auto"/>
              <w:rPr>
                <w:rFonts w:ascii="Times New Roman" w:hAnsi="Times New Roman"/>
                <w:sz w:val="24"/>
                <w:szCs w:val="24"/>
              </w:rPr>
            </w:pPr>
          </w:p>
        </w:tc>
        <w:tc>
          <w:tcPr>
            <w:tcW w:w="2384" w:type="dxa"/>
            <w:tcBorders>
              <w:top w:val="single" w:sz="4" w:space="0" w:color="auto"/>
              <w:left w:val="single" w:sz="4" w:space="0" w:color="auto"/>
              <w:bottom w:val="single" w:sz="4" w:space="0" w:color="auto"/>
              <w:right w:val="single" w:sz="4" w:space="0" w:color="auto"/>
            </w:tcBorders>
            <w:shd w:val="clear" w:color="auto" w:fill="E0E0E0"/>
          </w:tcPr>
          <w:p w14:paraId="655CEE8B"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N</w:t>
            </w:r>
          </w:p>
        </w:tc>
        <w:tc>
          <w:tcPr>
            <w:tcW w:w="1366" w:type="dxa"/>
            <w:tcBorders>
              <w:top w:val="single" w:sz="4" w:space="0" w:color="auto"/>
              <w:left w:val="single" w:sz="4" w:space="0" w:color="auto"/>
              <w:bottom w:val="single" w:sz="4" w:space="0" w:color="auto"/>
              <w:right w:val="single" w:sz="4" w:space="0" w:color="auto"/>
            </w:tcBorders>
            <w:shd w:val="clear" w:color="auto" w:fill="F9F9FB"/>
          </w:tcPr>
          <w:p w14:paraId="39382862"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118</w:t>
            </w:r>
          </w:p>
        </w:tc>
        <w:tc>
          <w:tcPr>
            <w:tcW w:w="1366" w:type="dxa"/>
            <w:tcBorders>
              <w:top w:val="single" w:sz="4" w:space="0" w:color="auto"/>
              <w:left w:val="single" w:sz="4" w:space="0" w:color="auto"/>
              <w:bottom w:val="single" w:sz="4" w:space="0" w:color="auto"/>
              <w:right w:val="single" w:sz="4" w:space="0" w:color="auto"/>
            </w:tcBorders>
            <w:shd w:val="clear" w:color="auto" w:fill="F9F9FB"/>
          </w:tcPr>
          <w:p w14:paraId="3A7201EE"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118</w:t>
            </w:r>
          </w:p>
        </w:tc>
      </w:tr>
      <w:tr w:rsidR="00554497" w:rsidRPr="009B0089" w14:paraId="7BCCF7CB" w14:textId="77777777" w:rsidTr="00554497">
        <w:trPr>
          <w:cantSplit/>
        </w:trPr>
        <w:tc>
          <w:tcPr>
            <w:tcW w:w="1222" w:type="dxa"/>
            <w:vMerge/>
            <w:tcBorders>
              <w:top w:val="single" w:sz="4" w:space="0" w:color="auto"/>
              <w:left w:val="single" w:sz="4" w:space="0" w:color="auto"/>
              <w:bottom w:val="single" w:sz="4" w:space="0" w:color="auto"/>
              <w:right w:val="single" w:sz="4" w:space="0" w:color="auto"/>
            </w:tcBorders>
            <w:shd w:val="clear" w:color="auto" w:fill="E0E0E0"/>
          </w:tcPr>
          <w:p w14:paraId="7DA40C3A" w14:textId="77777777" w:rsidR="00554497" w:rsidRPr="009B0089" w:rsidRDefault="00554497" w:rsidP="00805434">
            <w:pPr>
              <w:spacing w:line="360" w:lineRule="auto"/>
              <w:rPr>
                <w:rFonts w:ascii="Times New Roman" w:hAnsi="Times New Roman"/>
                <w:sz w:val="24"/>
                <w:szCs w:val="24"/>
              </w:rPr>
            </w:pPr>
          </w:p>
        </w:tc>
        <w:tc>
          <w:tcPr>
            <w:tcW w:w="1366" w:type="dxa"/>
            <w:vMerge w:val="restart"/>
            <w:tcBorders>
              <w:top w:val="single" w:sz="4" w:space="0" w:color="auto"/>
              <w:left w:val="single" w:sz="4" w:space="0" w:color="auto"/>
              <w:bottom w:val="single" w:sz="4" w:space="0" w:color="auto"/>
              <w:right w:val="single" w:sz="4" w:space="0" w:color="auto"/>
            </w:tcBorders>
            <w:shd w:val="clear" w:color="auto" w:fill="E0E0E0"/>
          </w:tcPr>
          <w:p w14:paraId="197600D6"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RecodedV5</w:t>
            </w:r>
          </w:p>
        </w:tc>
        <w:tc>
          <w:tcPr>
            <w:tcW w:w="2384" w:type="dxa"/>
            <w:tcBorders>
              <w:top w:val="single" w:sz="4" w:space="0" w:color="auto"/>
              <w:left w:val="single" w:sz="4" w:space="0" w:color="auto"/>
              <w:bottom w:val="single" w:sz="4" w:space="0" w:color="auto"/>
              <w:right w:val="single" w:sz="4" w:space="0" w:color="auto"/>
            </w:tcBorders>
            <w:shd w:val="clear" w:color="auto" w:fill="E0E0E0"/>
          </w:tcPr>
          <w:p w14:paraId="5F0ADDA5"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Correlation Coefficient</w:t>
            </w:r>
          </w:p>
        </w:tc>
        <w:tc>
          <w:tcPr>
            <w:tcW w:w="1366" w:type="dxa"/>
            <w:tcBorders>
              <w:top w:val="single" w:sz="4" w:space="0" w:color="auto"/>
              <w:left w:val="single" w:sz="4" w:space="0" w:color="auto"/>
              <w:bottom w:val="single" w:sz="4" w:space="0" w:color="auto"/>
              <w:right w:val="single" w:sz="4" w:space="0" w:color="auto"/>
            </w:tcBorders>
            <w:shd w:val="clear" w:color="auto" w:fill="F9F9FB"/>
          </w:tcPr>
          <w:p w14:paraId="3EE5DCDB"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-.029</w:t>
            </w:r>
          </w:p>
        </w:tc>
        <w:tc>
          <w:tcPr>
            <w:tcW w:w="1366" w:type="dxa"/>
            <w:tcBorders>
              <w:top w:val="single" w:sz="4" w:space="0" w:color="auto"/>
              <w:left w:val="single" w:sz="4" w:space="0" w:color="auto"/>
              <w:bottom w:val="single" w:sz="4" w:space="0" w:color="auto"/>
              <w:right w:val="single" w:sz="4" w:space="0" w:color="auto"/>
            </w:tcBorders>
            <w:shd w:val="clear" w:color="auto" w:fill="F9F9FB"/>
          </w:tcPr>
          <w:p w14:paraId="13569634"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1.000</w:t>
            </w:r>
          </w:p>
        </w:tc>
      </w:tr>
      <w:tr w:rsidR="00554497" w:rsidRPr="009B0089" w14:paraId="6F7E64A4" w14:textId="77777777" w:rsidTr="00554497">
        <w:trPr>
          <w:cantSplit/>
        </w:trPr>
        <w:tc>
          <w:tcPr>
            <w:tcW w:w="1222" w:type="dxa"/>
            <w:vMerge/>
            <w:tcBorders>
              <w:top w:val="single" w:sz="4" w:space="0" w:color="auto"/>
              <w:left w:val="single" w:sz="4" w:space="0" w:color="auto"/>
              <w:bottom w:val="single" w:sz="4" w:space="0" w:color="auto"/>
              <w:right w:val="single" w:sz="4" w:space="0" w:color="auto"/>
            </w:tcBorders>
            <w:shd w:val="clear" w:color="auto" w:fill="E0E0E0"/>
          </w:tcPr>
          <w:p w14:paraId="014B1BB7" w14:textId="77777777" w:rsidR="00554497" w:rsidRPr="009B0089" w:rsidRDefault="00554497" w:rsidP="00805434">
            <w:pPr>
              <w:spacing w:line="360" w:lineRule="auto"/>
              <w:rPr>
                <w:rFonts w:ascii="Times New Roman" w:hAnsi="Times New Roman"/>
                <w:sz w:val="24"/>
                <w:szCs w:val="24"/>
              </w:rPr>
            </w:pPr>
          </w:p>
        </w:tc>
        <w:tc>
          <w:tcPr>
            <w:tcW w:w="1366" w:type="dxa"/>
            <w:vMerge/>
            <w:tcBorders>
              <w:top w:val="single" w:sz="4" w:space="0" w:color="auto"/>
              <w:left w:val="single" w:sz="4" w:space="0" w:color="auto"/>
              <w:bottom w:val="single" w:sz="4" w:space="0" w:color="auto"/>
              <w:right w:val="single" w:sz="4" w:space="0" w:color="auto"/>
            </w:tcBorders>
            <w:shd w:val="clear" w:color="auto" w:fill="E0E0E0"/>
          </w:tcPr>
          <w:p w14:paraId="3972DD6C" w14:textId="77777777" w:rsidR="00554497" w:rsidRPr="009B0089" w:rsidRDefault="00554497" w:rsidP="00805434">
            <w:pPr>
              <w:spacing w:line="360" w:lineRule="auto"/>
              <w:rPr>
                <w:rFonts w:ascii="Times New Roman" w:hAnsi="Times New Roman"/>
                <w:sz w:val="24"/>
                <w:szCs w:val="24"/>
              </w:rPr>
            </w:pPr>
          </w:p>
        </w:tc>
        <w:tc>
          <w:tcPr>
            <w:tcW w:w="2384" w:type="dxa"/>
            <w:tcBorders>
              <w:top w:val="single" w:sz="4" w:space="0" w:color="auto"/>
              <w:left w:val="single" w:sz="4" w:space="0" w:color="auto"/>
              <w:bottom w:val="single" w:sz="4" w:space="0" w:color="auto"/>
              <w:right w:val="single" w:sz="4" w:space="0" w:color="auto"/>
            </w:tcBorders>
            <w:shd w:val="clear" w:color="auto" w:fill="E0E0E0"/>
          </w:tcPr>
          <w:p w14:paraId="06A55CF1"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Sig. (2-tailed)</w:t>
            </w:r>
          </w:p>
        </w:tc>
        <w:tc>
          <w:tcPr>
            <w:tcW w:w="1366" w:type="dxa"/>
            <w:tcBorders>
              <w:top w:val="single" w:sz="4" w:space="0" w:color="auto"/>
              <w:left w:val="single" w:sz="4" w:space="0" w:color="auto"/>
              <w:bottom w:val="single" w:sz="4" w:space="0" w:color="auto"/>
              <w:right w:val="single" w:sz="4" w:space="0" w:color="auto"/>
            </w:tcBorders>
            <w:shd w:val="clear" w:color="auto" w:fill="F9F9FB"/>
          </w:tcPr>
          <w:p w14:paraId="10EB4D4A"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.759</w:t>
            </w:r>
          </w:p>
        </w:tc>
        <w:tc>
          <w:tcPr>
            <w:tcW w:w="1366" w:type="dxa"/>
            <w:tcBorders>
              <w:top w:val="single" w:sz="4" w:space="0" w:color="auto"/>
              <w:left w:val="single" w:sz="4" w:space="0" w:color="auto"/>
              <w:bottom w:val="single" w:sz="4" w:space="0" w:color="auto"/>
              <w:right w:val="single" w:sz="4" w:space="0" w:color="auto"/>
            </w:tcBorders>
            <w:shd w:val="clear" w:color="auto" w:fill="F9F9FB"/>
          </w:tcPr>
          <w:p w14:paraId="2E00CB27"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w:t>
            </w:r>
          </w:p>
        </w:tc>
      </w:tr>
      <w:tr w:rsidR="00554497" w:rsidRPr="009B0089" w14:paraId="4D007B9D" w14:textId="77777777" w:rsidTr="00554497">
        <w:trPr>
          <w:cantSplit/>
        </w:trPr>
        <w:tc>
          <w:tcPr>
            <w:tcW w:w="1222" w:type="dxa"/>
            <w:vMerge/>
            <w:tcBorders>
              <w:top w:val="single" w:sz="4" w:space="0" w:color="auto"/>
              <w:left w:val="single" w:sz="4" w:space="0" w:color="auto"/>
              <w:bottom w:val="single" w:sz="4" w:space="0" w:color="auto"/>
              <w:right w:val="single" w:sz="4" w:space="0" w:color="auto"/>
            </w:tcBorders>
            <w:shd w:val="clear" w:color="auto" w:fill="E0E0E0"/>
          </w:tcPr>
          <w:p w14:paraId="5EE7E0BC" w14:textId="77777777" w:rsidR="00554497" w:rsidRPr="009B0089" w:rsidRDefault="00554497" w:rsidP="00805434">
            <w:pPr>
              <w:spacing w:line="360" w:lineRule="auto"/>
              <w:rPr>
                <w:rFonts w:ascii="Times New Roman" w:hAnsi="Times New Roman"/>
                <w:sz w:val="24"/>
                <w:szCs w:val="24"/>
              </w:rPr>
            </w:pPr>
          </w:p>
        </w:tc>
        <w:tc>
          <w:tcPr>
            <w:tcW w:w="1366" w:type="dxa"/>
            <w:vMerge/>
            <w:tcBorders>
              <w:top w:val="single" w:sz="4" w:space="0" w:color="auto"/>
              <w:left w:val="single" w:sz="4" w:space="0" w:color="auto"/>
              <w:bottom w:val="single" w:sz="4" w:space="0" w:color="auto"/>
              <w:right w:val="single" w:sz="4" w:space="0" w:color="auto"/>
            </w:tcBorders>
            <w:shd w:val="clear" w:color="auto" w:fill="E0E0E0"/>
          </w:tcPr>
          <w:p w14:paraId="00A58190" w14:textId="77777777" w:rsidR="00554497" w:rsidRPr="009B0089" w:rsidRDefault="00554497" w:rsidP="00805434">
            <w:pPr>
              <w:spacing w:line="360" w:lineRule="auto"/>
              <w:rPr>
                <w:rFonts w:ascii="Times New Roman" w:hAnsi="Times New Roman"/>
                <w:sz w:val="24"/>
                <w:szCs w:val="24"/>
              </w:rPr>
            </w:pPr>
          </w:p>
        </w:tc>
        <w:tc>
          <w:tcPr>
            <w:tcW w:w="2384" w:type="dxa"/>
            <w:tcBorders>
              <w:top w:val="single" w:sz="4" w:space="0" w:color="auto"/>
              <w:left w:val="single" w:sz="4" w:space="0" w:color="auto"/>
              <w:bottom w:val="single" w:sz="4" w:space="0" w:color="auto"/>
              <w:right w:val="single" w:sz="4" w:space="0" w:color="auto"/>
            </w:tcBorders>
            <w:shd w:val="clear" w:color="auto" w:fill="E0E0E0"/>
          </w:tcPr>
          <w:p w14:paraId="68682F0D"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N</w:t>
            </w:r>
          </w:p>
        </w:tc>
        <w:tc>
          <w:tcPr>
            <w:tcW w:w="1366" w:type="dxa"/>
            <w:tcBorders>
              <w:top w:val="single" w:sz="4" w:space="0" w:color="auto"/>
              <w:left w:val="single" w:sz="4" w:space="0" w:color="auto"/>
              <w:bottom w:val="single" w:sz="4" w:space="0" w:color="auto"/>
              <w:right w:val="single" w:sz="4" w:space="0" w:color="auto"/>
            </w:tcBorders>
            <w:shd w:val="clear" w:color="auto" w:fill="F9F9FB"/>
          </w:tcPr>
          <w:p w14:paraId="7FE1F956"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118</w:t>
            </w:r>
          </w:p>
        </w:tc>
        <w:tc>
          <w:tcPr>
            <w:tcW w:w="1366" w:type="dxa"/>
            <w:tcBorders>
              <w:top w:val="single" w:sz="4" w:space="0" w:color="auto"/>
              <w:left w:val="single" w:sz="4" w:space="0" w:color="auto"/>
              <w:bottom w:val="single" w:sz="4" w:space="0" w:color="auto"/>
              <w:right w:val="single" w:sz="4" w:space="0" w:color="auto"/>
            </w:tcBorders>
            <w:shd w:val="clear" w:color="auto" w:fill="F9F9FB"/>
          </w:tcPr>
          <w:p w14:paraId="1B2747F6" w14:textId="77777777" w:rsidR="00554497" w:rsidRPr="009B0089" w:rsidRDefault="00554497" w:rsidP="00805434">
            <w:pPr>
              <w:spacing w:line="360" w:lineRule="auto"/>
              <w:rPr>
                <w:rFonts w:ascii="Times New Roman" w:hAnsi="Times New Roman"/>
                <w:sz w:val="24"/>
                <w:szCs w:val="24"/>
              </w:rPr>
            </w:pPr>
            <w:r w:rsidRPr="009B0089">
              <w:rPr>
                <w:rFonts w:ascii="Times New Roman" w:hAnsi="Times New Roman"/>
                <w:sz w:val="24"/>
                <w:szCs w:val="24"/>
              </w:rPr>
              <w:t>118</w:t>
            </w:r>
          </w:p>
        </w:tc>
      </w:tr>
    </w:tbl>
    <w:p w14:paraId="2762D532" w14:textId="77777777" w:rsidR="00554497" w:rsidRPr="00B856C9" w:rsidRDefault="00554497" w:rsidP="00B856C9">
      <w:pPr>
        <w:pStyle w:val="ListParagraph"/>
        <w:spacing w:line="360" w:lineRule="auto"/>
        <w:rPr>
          <w:rFonts w:ascii="Times New Roman" w:hAnsi="Times New Roman"/>
          <w:sz w:val="24"/>
          <w:szCs w:val="24"/>
        </w:rPr>
      </w:pPr>
    </w:p>
    <w:p w14:paraId="244779BA" w14:textId="4416E54A" w:rsidR="00BF716B" w:rsidRPr="00DA5333" w:rsidRDefault="00BF716B" w:rsidP="00DA5333">
      <w:pPr>
        <w:pStyle w:val="ListParagraph"/>
        <w:spacing w:line="360" w:lineRule="auto"/>
        <w:rPr>
          <w:rFonts w:ascii="Times New Roman" w:hAnsi="Times New Roman"/>
          <w:sz w:val="24"/>
          <w:szCs w:val="24"/>
        </w:rPr>
      </w:pPr>
    </w:p>
    <w:p w14:paraId="432AFC5A" w14:textId="77777777" w:rsidR="006D68C0" w:rsidRDefault="006D68C0" w:rsidP="009B0089">
      <w:pPr>
        <w:spacing w:line="360" w:lineRule="auto"/>
        <w:rPr>
          <w:rFonts w:ascii="Times New Roman" w:hAnsi="Times New Roman"/>
          <w:sz w:val="24"/>
          <w:szCs w:val="24"/>
        </w:rPr>
      </w:pPr>
    </w:p>
    <w:p w14:paraId="14EDA316" w14:textId="77777777" w:rsidR="0062108D" w:rsidRPr="009B0089" w:rsidRDefault="0062108D" w:rsidP="009B0089">
      <w:pPr>
        <w:spacing w:line="360" w:lineRule="auto"/>
        <w:rPr>
          <w:rFonts w:ascii="Times New Roman" w:hAnsi="Times New Roman"/>
          <w:sz w:val="24"/>
          <w:szCs w:val="24"/>
        </w:rPr>
      </w:pPr>
    </w:p>
    <w:p w14:paraId="4488451B" w14:textId="77777777" w:rsidR="00D36B6F" w:rsidRDefault="00D36B6F" w:rsidP="009B0089">
      <w:pPr>
        <w:spacing w:line="360" w:lineRule="auto"/>
        <w:rPr>
          <w:rFonts w:ascii="Times New Roman" w:hAnsi="Times New Roman"/>
          <w:sz w:val="24"/>
          <w:szCs w:val="24"/>
        </w:rPr>
      </w:pPr>
    </w:p>
    <w:p w14:paraId="6A09ABE5" w14:textId="77777777" w:rsidR="00883E97" w:rsidRDefault="00883E97" w:rsidP="009B0089">
      <w:pPr>
        <w:spacing w:line="360" w:lineRule="auto"/>
        <w:rPr>
          <w:rFonts w:ascii="Times New Roman" w:hAnsi="Times New Roman"/>
          <w:sz w:val="24"/>
          <w:szCs w:val="24"/>
        </w:rPr>
      </w:pPr>
    </w:p>
    <w:p w14:paraId="7A59ADAC" w14:textId="77777777" w:rsidR="00883E97" w:rsidRDefault="00883E97" w:rsidP="009B0089">
      <w:pPr>
        <w:spacing w:line="360" w:lineRule="auto"/>
        <w:rPr>
          <w:rFonts w:ascii="Times New Roman" w:hAnsi="Times New Roman"/>
          <w:sz w:val="24"/>
          <w:szCs w:val="24"/>
        </w:rPr>
      </w:pPr>
    </w:p>
    <w:p w14:paraId="102AC70D" w14:textId="77777777" w:rsidR="00883E97" w:rsidRDefault="00883E97" w:rsidP="009B0089">
      <w:pPr>
        <w:spacing w:line="360" w:lineRule="auto"/>
        <w:rPr>
          <w:rFonts w:ascii="Times New Roman" w:hAnsi="Times New Roman"/>
          <w:sz w:val="24"/>
          <w:szCs w:val="24"/>
        </w:rPr>
      </w:pPr>
    </w:p>
    <w:p w14:paraId="5DFBC722" w14:textId="77777777" w:rsidR="00883E97" w:rsidRDefault="00883E97" w:rsidP="009B0089">
      <w:pPr>
        <w:spacing w:line="360" w:lineRule="auto"/>
        <w:rPr>
          <w:rFonts w:ascii="Times New Roman" w:hAnsi="Times New Roman"/>
          <w:sz w:val="24"/>
          <w:szCs w:val="24"/>
        </w:rPr>
      </w:pPr>
    </w:p>
    <w:p w14:paraId="4404C599" w14:textId="77777777" w:rsidR="00883E97" w:rsidRDefault="00883E97" w:rsidP="009B0089">
      <w:pPr>
        <w:spacing w:line="360" w:lineRule="auto"/>
        <w:rPr>
          <w:rFonts w:ascii="Times New Roman" w:hAnsi="Times New Roman"/>
          <w:sz w:val="24"/>
          <w:szCs w:val="24"/>
        </w:rPr>
      </w:pPr>
    </w:p>
    <w:p w14:paraId="2D2F6BEB" w14:textId="77777777" w:rsidR="00883E97" w:rsidRDefault="00883E97" w:rsidP="009B0089">
      <w:pPr>
        <w:spacing w:line="360" w:lineRule="auto"/>
        <w:rPr>
          <w:rFonts w:ascii="Times New Roman" w:hAnsi="Times New Roman"/>
          <w:sz w:val="24"/>
          <w:szCs w:val="24"/>
        </w:rPr>
      </w:pPr>
    </w:p>
    <w:p w14:paraId="6E0647E6" w14:textId="77777777" w:rsidR="00883E97" w:rsidRDefault="00883E97" w:rsidP="009B0089">
      <w:pPr>
        <w:spacing w:line="360" w:lineRule="auto"/>
        <w:rPr>
          <w:rFonts w:ascii="Times New Roman" w:hAnsi="Times New Roman"/>
          <w:sz w:val="24"/>
          <w:szCs w:val="24"/>
        </w:rPr>
      </w:pPr>
    </w:p>
    <w:p w14:paraId="62ECF85E" w14:textId="596504DA" w:rsidR="000766EC" w:rsidRPr="00DD4FAC" w:rsidRDefault="000766EC" w:rsidP="00DD4FAC">
      <w:pPr>
        <w:spacing w:line="360" w:lineRule="auto"/>
        <w:rPr>
          <w:rFonts w:ascii="Times New Roman" w:hAnsi="Times New Roman"/>
          <w:b/>
          <w:bCs/>
          <w:sz w:val="24"/>
          <w:szCs w:val="24"/>
        </w:rPr>
      </w:pPr>
    </w:p>
    <w:p w14:paraId="4FE80291" w14:textId="5885CA91" w:rsidR="003A34B4" w:rsidRPr="008D4309" w:rsidRDefault="003A34B4" w:rsidP="008D4309">
      <w:pPr>
        <w:pStyle w:val="ListParagraph"/>
        <w:numPr>
          <w:ilvl w:val="0"/>
          <w:numId w:val="6"/>
        </w:numPr>
        <w:spacing w:line="360" w:lineRule="auto"/>
        <w:rPr>
          <w:rFonts w:ascii="Times New Roman" w:hAnsi="Times New Roman"/>
          <w:b/>
          <w:bCs/>
          <w:sz w:val="24"/>
          <w:szCs w:val="24"/>
        </w:rPr>
      </w:pPr>
      <w:r w:rsidRPr="008D4309">
        <w:rPr>
          <w:rFonts w:ascii="Times New Roman" w:hAnsi="Times New Roman"/>
          <w:b/>
          <w:bCs/>
          <w:sz w:val="24"/>
          <w:szCs w:val="24"/>
        </w:rPr>
        <w:lastRenderedPageBreak/>
        <w:t>Discussion</w:t>
      </w:r>
    </w:p>
    <w:p w14:paraId="395D4479" w14:textId="3E365A40" w:rsidR="00D31BA6" w:rsidRPr="00687E37" w:rsidRDefault="00D31BA6" w:rsidP="00687E37">
      <w:pPr>
        <w:pStyle w:val="ListParagraph"/>
        <w:spacing w:line="360" w:lineRule="auto"/>
        <w:rPr>
          <w:rFonts w:ascii="Times New Roman" w:hAnsi="Times New Roman"/>
          <w:sz w:val="24"/>
          <w:szCs w:val="24"/>
        </w:rPr>
      </w:pPr>
      <w:r w:rsidRPr="00D31BA6">
        <w:rPr>
          <w:rFonts w:ascii="Times New Roman" w:hAnsi="Times New Roman"/>
          <w:sz w:val="24"/>
          <w:szCs w:val="24"/>
        </w:rPr>
        <w:t xml:space="preserve">This study </w:t>
      </w:r>
      <w:r w:rsidR="00687E37">
        <w:rPr>
          <w:rFonts w:ascii="Times New Roman" w:hAnsi="Times New Roman"/>
          <w:sz w:val="24"/>
          <w:szCs w:val="24"/>
        </w:rPr>
        <w:t>aimed</w:t>
      </w:r>
      <w:r w:rsidRPr="00D31BA6">
        <w:rPr>
          <w:rFonts w:ascii="Times New Roman" w:hAnsi="Times New Roman"/>
          <w:sz w:val="24"/>
          <w:szCs w:val="24"/>
        </w:rPr>
        <w:t xml:space="preserve"> to explore staff perceptions and behaviours relating to generative AI in higher education, drawing on survey data collected from University of Liverpool academic staff. Both descriptive and inferential statistical findings reveal significant insights that contribute to existing literature and provide new understanding of how AI is being integrated into teaching and learning practice</w:t>
      </w:r>
      <w:r w:rsidR="00687E37">
        <w:rPr>
          <w:rFonts w:ascii="Times New Roman" w:hAnsi="Times New Roman"/>
          <w:sz w:val="24"/>
          <w:szCs w:val="24"/>
        </w:rPr>
        <w:t>.</w:t>
      </w:r>
    </w:p>
    <w:p w14:paraId="4A18A681" w14:textId="4D7B0FF4" w:rsidR="00D31BA6" w:rsidRPr="00D31BA6" w:rsidRDefault="00D31BA6" w:rsidP="00D31BA6">
      <w:pPr>
        <w:pStyle w:val="ListParagraph"/>
        <w:spacing w:line="360" w:lineRule="auto"/>
        <w:rPr>
          <w:rFonts w:ascii="Times New Roman" w:hAnsi="Times New Roman"/>
          <w:sz w:val="24"/>
          <w:szCs w:val="24"/>
        </w:rPr>
      </w:pPr>
      <w:r w:rsidRPr="00D31BA6">
        <w:rPr>
          <w:rFonts w:ascii="Times New Roman" w:hAnsi="Times New Roman"/>
          <w:sz w:val="24"/>
          <w:szCs w:val="24"/>
        </w:rPr>
        <w:t xml:space="preserve">The descriptive data reveal that staff are largely aware of generative AI tools and demonstrate positive or cautiously optimistic attitudes towards their use in teaching. Many respondents indicated they had used AI themselves or had seen students engage with it in some capacity. This aligns with earlier studies (Luckin et al., 2016; Walden University, 2025) that highlight the potential of AI to support administrative efficiency, streamline content creation, and provide tailored learning experiences. The finding that </w:t>
      </w:r>
      <w:r w:rsidR="008B0532" w:rsidRPr="00D31BA6">
        <w:rPr>
          <w:rFonts w:ascii="Times New Roman" w:hAnsi="Times New Roman"/>
          <w:sz w:val="24"/>
          <w:szCs w:val="24"/>
        </w:rPr>
        <w:t>most</w:t>
      </w:r>
      <w:r w:rsidRPr="00D31BA6">
        <w:rPr>
          <w:rFonts w:ascii="Times New Roman" w:hAnsi="Times New Roman"/>
          <w:sz w:val="24"/>
          <w:szCs w:val="24"/>
        </w:rPr>
        <w:t xml:space="preserve"> staff found institutional guidance helpful reinforces the idea that universities play a key role in fostering responsible AI usage through structured training and support systems, a point well</w:t>
      </w:r>
      <w:r w:rsidR="008B0532">
        <w:rPr>
          <w:rFonts w:ascii="Times New Roman" w:hAnsi="Times New Roman"/>
          <w:sz w:val="24"/>
          <w:szCs w:val="24"/>
        </w:rPr>
        <w:t xml:space="preserve"> </w:t>
      </w:r>
      <w:r w:rsidRPr="00D31BA6">
        <w:rPr>
          <w:rFonts w:ascii="Times New Roman" w:hAnsi="Times New Roman"/>
          <w:sz w:val="24"/>
          <w:szCs w:val="24"/>
        </w:rPr>
        <w:t>documented by Walden University (2025) and Carnegie Mellon University (2023).</w:t>
      </w:r>
    </w:p>
    <w:p w14:paraId="2EB886D2" w14:textId="713EF444" w:rsidR="00D31BA6" w:rsidRPr="00D31BA6" w:rsidRDefault="00D31BA6" w:rsidP="00D31BA6">
      <w:pPr>
        <w:pStyle w:val="ListParagraph"/>
        <w:spacing w:line="360" w:lineRule="auto"/>
        <w:rPr>
          <w:rFonts w:ascii="Times New Roman" w:hAnsi="Times New Roman"/>
          <w:sz w:val="24"/>
          <w:szCs w:val="24"/>
        </w:rPr>
      </w:pPr>
      <w:r w:rsidRPr="00D31BA6">
        <w:rPr>
          <w:rFonts w:ascii="Times New Roman" w:hAnsi="Times New Roman"/>
          <w:sz w:val="24"/>
          <w:szCs w:val="24"/>
        </w:rPr>
        <w:t>However, the data also reveal</w:t>
      </w:r>
      <w:r w:rsidR="007943E5">
        <w:rPr>
          <w:rFonts w:ascii="Times New Roman" w:hAnsi="Times New Roman"/>
          <w:sz w:val="24"/>
          <w:szCs w:val="24"/>
        </w:rPr>
        <w:t>s</w:t>
      </w:r>
      <w:r w:rsidRPr="00D31BA6">
        <w:rPr>
          <w:rFonts w:ascii="Times New Roman" w:hAnsi="Times New Roman"/>
          <w:sz w:val="24"/>
          <w:szCs w:val="24"/>
        </w:rPr>
        <w:t xml:space="preserve"> persistent concerns. Staff expressed uncertainty about academic integrity and a perceived lack of clarity in policies regarding AI misuse. These concerns echo the arguments presented by White (2023), who emphasized the limitations of current plagiarism detection tools and the ambiguity that surrounds the detection of AI-generated content. In line with this, the Department for Education (2025) reports that despite growing institutional attention, inconsistencies in enforcement and communication may leave educators uncertain about how to respond when misuse occurs.</w:t>
      </w:r>
    </w:p>
    <w:p w14:paraId="1DFDBD75" w14:textId="77777777" w:rsidR="00C81D2B" w:rsidRDefault="00D31BA6" w:rsidP="00C81D2B">
      <w:pPr>
        <w:pStyle w:val="ListParagraph"/>
        <w:spacing w:line="360" w:lineRule="auto"/>
        <w:rPr>
          <w:rFonts w:ascii="Times New Roman" w:hAnsi="Times New Roman"/>
          <w:sz w:val="24"/>
          <w:szCs w:val="24"/>
        </w:rPr>
      </w:pPr>
      <w:r w:rsidRPr="00D31BA6">
        <w:rPr>
          <w:rFonts w:ascii="Times New Roman" w:hAnsi="Times New Roman"/>
          <w:sz w:val="24"/>
          <w:szCs w:val="24"/>
        </w:rPr>
        <w:t xml:space="preserve">These patterns suggest that while the presence of AI is increasingly normalized, its integration remains incomplete and uneven. </w:t>
      </w:r>
      <w:r w:rsidR="00030F79">
        <w:rPr>
          <w:rFonts w:ascii="Times New Roman" w:hAnsi="Times New Roman"/>
          <w:sz w:val="24"/>
          <w:szCs w:val="24"/>
        </w:rPr>
        <w:t>Most</w:t>
      </w:r>
      <w:r w:rsidRPr="00D31BA6">
        <w:rPr>
          <w:rFonts w:ascii="Times New Roman" w:hAnsi="Times New Roman"/>
          <w:sz w:val="24"/>
          <w:szCs w:val="24"/>
        </w:rPr>
        <w:t xml:space="preserve"> of staff usage appears to fall within the substitution and augmentation levels of the SAMR model (Blundell et al., 2022), where AI supports existing pedagogical practices but does not transform them. This observation is further su</w:t>
      </w:r>
      <w:r w:rsidR="004A62AB">
        <w:rPr>
          <w:rFonts w:ascii="Times New Roman" w:hAnsi="Times New Roman"/>
          <w:sz w:val="24"/>
          <w:szCs w:val="24"/>
        </w:rPr>
        <w:t>pported</w:t>
      </w:r>
      <w:r w:rsidRPr="00D31BA6">
        <w:rPr>
          <w:rFonts w:ascii="Times New Roman" w:hAnsi="Times New Roman"/>
          <w:sz w:val="24"/>
          <w:szCs w:val="24"/>
        </w:rPr>
        <w:t xml:space="preserve"> by Shamir-Inbal et al. (2024), who argued that more advanced uses of AI</w:t>
      </w:r>
      <w:r w:rsidR="004A62AB">
        <w:rPr>
          <w:rFonts w:ascii="Times New Roman" w:hAnsi="Times New Roman"/>
          <w:sz w:val="24"/>
          <w:szCs w:val="24"/>
        </w:rPr>
        <w:t>,</w:t>
      </w:r>
      <w:r w:rsidRPr="00D31BA6">
        <w:rPr>
          <w:rFonts w:ascii="Times New Roman" w:hAnsi="Times New Roman"/>
          <w:sz w:val="24"/>
          <w:szCs w:val="24"/>
        </w:rPr>
        <w:t xml:space="preserve"> at the modification and redefinition stages remain aspirational rather than widespread.</w:t>
      </w:r>
      <w:r w:rsidR="00C81D2B">
        <w:rPr>
          <w:rFonts w:ascii="Times New Roman" w:hAnsi="Times New Roman"/>
          <w:sz w:val="24"/>
          <w:szCs w:val="24"/>
        </w:rPr>
        <w:t xml:space="preserve"> </w:t>
      </w:r>
    </w:p>
    <w:p w14:paraId="56CE967D" w14:textId="6AF572EB" w:rsidR="00D31BA6" w:rsidRPr="00C81D2B" w:rsidRDefault="00D31BA6" w:rsidP="00C81D2B">
      <w:pPr>
        <w:pStyle w:val="ListParagraph"/>
        <w:spacing w:line="360" w:lineRule="auto"/>
        <w:rPr>
          <w:rFonts w:ascii="Times New Roman" w:hAnsi="Times New Roman"/>
          <w:sz w:val="24"/>
          <w:szCs w:val="24"/>
        </w:rPr>
      </w:pPr>
      <w:r w:rsidRPr="00C81D2B">
        <w:rPr>
          <w:rFonts w:ascii="Times New Roman" w:hAnsi="Times New Roman"/>
          <w:sz w:val="24"/>
          <w:szCs w:val="24"/>
        </w:rPr>
        <w:lastRenderedPageBreak/>
        <w:t>The inferential statistical analy</w:t>
      </w:r>
      <w:r w:rsidR="00C81D2B">
        <w:rPr>
          <w:rFonts w:ascii="Times New Roman" w:hAnsi="Times New Roman"/>
          <w:sz w:val="24"/>
          <w:szCs w:val="24"/>
        </w:rPr>
        <w:t>sis</w:t>
      </w:r>
      <w:r w:rsidRPr="00C81D2B">
        <w:rPr>
          <w:rFonts w:ascii="Times New Roman" w:hAnsi="Times New Roman"/>
          <w:sz w:val="24"/>
          <w:szCs w:val="24"/>
        </w:rPr>
        <w:t xml:space="preserve"> provided further depth, offering evidence for several key relationships that add both confirmation and novelty to the current body of literature.</w:t>
      </w:r>
    </w:p>
    <w:p w14:paraId="4E701C8A" w14:textId="7C2F2467" w:rsidR="00D31BA6" w:rsidRPr="00D31BA6" w:rsidRDefault="00D31BA6" w:rsidP="00D31BA6">
      <w:pPr>
        <w:pStyle w:val="ListParagraph"/>
        <w:spacing w:line="360" w:lineRule="auto"/>
        <w:rPr>
          <w:rFonts w:ascii="Times New Roman" w:hAnsi="Times New Roman"/>
          <w:sz w:val="24"/>
          <w:szCs w:val="24"/>
        </w:rPr>
      </w:pPr>
      <w:r w:rsidRPr="00D31BA6">
        <w:rPr>
          <w:rFonts w:ascii="Times New Roman" w:hAnsi="Times New Roman"/>
          <w:sz w:val="24"/>
          <w:szCs w:val="24"/>
        </w:rPr>
        <w:t xml:space="preserve">A significant </w:t>
      </w:r>
      <w:r w:rsidR="00C81D2B">
        <w:rPr>
          <w:rFonts w:ascii="Times New Roman" w:hAnsi="Times New Roman"/>
          <w:sz w:val="24"/>
          <w:szCs w:val="24"/>
        </w:rPr>
        <w:t>relationship</w:t>
      </w:r>
      <w:r w:rsidRPr="00D31BA6">
        <w:rPr>
          <w:rFonts w:ascii="Times New Roman" w:hAnsi="Times New Roman"/>
          <w:sz w:val="24"/>
          <w:szCs w:val="24"/>
        </w:rPr>
        <w:t xml:space="preserve"> was observed between course type and generative AI usage, with postgraduate and </w:t>
      </w:r>
      <w:r w:rsidR="00303E4F" w:rsidRPr="00D31BA6">
        <w:rPr>
          <w:rFonts w:ascii="Times New Roman" w:hAnsi="Times New Roman"/>
          <w:sz w:val="24"/>
          <w:szCs w:val="24"/>
        </w:rPr>
        <w:t>research</w:t>
      </w:r>
      <w:r w:rsidR="00303E4F">
        <w:rPr>
          <w:rFonts w:ascii="Times New Roman" w:hAnsi="Times New Roman"/>
          <w:sz w:val="24"/>
          <w:szCs w:val="24"/>
        </w:rPr>
        <w:t>-intensive</w:t>
      </w:r>
      <w:r w:rsidRPr="00D31BA6">
        <w:rPr>
          <w:rFonts w:ascii="Times New Roman" w:hAnsi="Times New Roman"/>
          <w:sz w:val="24"/>
          <w:szCs w:val="24"/>
        </w:rPr>
        <w:t xml:space="preserve"> courses showing higher levels of engagement. This supports findings by Breslow et al. (2023), who noted that advanced academic programs tend to make greater use of AI for data analysis, content development, and problem-solving. Undergraduate courses</w:t>
      </w:r>
      <w:r w:rsidR="00F95EA6">
        <w:rPr>
          <w:rFonts w:ascii="Times New Roman" w:hAnsi="Times New Roman"/>
          <w:sz w:val="24"/>
          <w:szCs w:val="24"/>
        </w:rPr>
        <w:t xml:space="preserve"> on the other hand, </w:t>
      </w:r>
      <w:r w:rsidRPr="00D31BA6">
        <w:rPr>
          <w:rFonts w:ascii="Times New Roman" w:hAnsi="Times New Roman"/>
          <w:sz w:val="24"/>
          <w:szCs w:val="24"/>
        </w:rPr>
        <w:t>appeared more hesitant, likely due to ongoing concerns around originality and critical thinking, which are often prioritized in early academic development.</w:t>
      </w:r>
    </w:p>
    <w:p w14:paraId="4E41E54D" w14:textId="77777777" w:rsidR="000B5F32" w:rsidRDefault="00D31BA6" w:rsidP="000B5F32">
      <w:pPr>
        <w:pStyle w:val="ListParagraph"/>
        <w:spacing w:line="360" w:lineRule="auto"/>
        <w:rPr>
          <w:rFonts w:ascii="Times New Roman" w:hAnsi="Times New Roman"/>
          <w:sz w:val="24"/>
          <w:szCs w:val="24"/>
        </w:rPr>
      </w:pPr>
      <w:r w:rsidRPr="00D31BA6">
        <w:rPr>
          <w:rFonts w:ascii="Times New Roman" w:hAnsi="Times New Roman"/>
          <w:sz w:val="24"/>
          <w:szCs w:val="24"/>
        </w:rPr>
        <w:t>The link between instructor guidance and student AI use was another critical finding. Staff who reported</w:t>
      </w:r>
      <w:r w:rsidR="00717458">
        <w:rPr>
          <w:rFonts w:ascii="Times New Roman" w:hAnsi="Times New Roman"/>
          <w:sz w:val="24"/>
          <w:szCs w:val="24"/>
        </w:rPr>
        <w:t>,</w:t>
      </w:r>
      <w:r w:rsidRPr="00D31BA6">
        <w:rPr>
          <w:rFonts w:ascii="Times New Roman" w:hAnsi="Times New Roman"/>
          <w:sz w:val="24"/>
          <w:szCs w:val="24"/>
        </w:rPr>
        <w:t xml:space="preserve"> encouraging students to use AI tools observed higher rates of student engagement with such technologies. This confirms earlier studies by Jisc (2019), which suggested that well-structured instruction </w:t>
      </w:r>
      <w:r w:rsidR="00717458">
        <w:rPr>
          <w:rFonts w:ascii="Times New Roman" w:hAnsi="Times New Roman"/>
          <w:sz w:val="24"/>
          <w:szCs w:val="24"/>
        </w:rPr>
        <w:t>leads to</w:t>
      </w:r>
      <w:r w:rsidRPr="00D31BA6">
        <w:rPr>
          <w:rFonts w:ascii="Times New Roman" w:hAnsi="Times New Roman"/>
          <w:sz w:val="24"/>
          <w:szCs w:val="24"/>
        </w:rPr>
        <w:t xml:space="preserve"> more effective and ethical use of digital tools. This also reinforces the idea that educators serve not only as gatekeepers but as facilitators of responsible innovation, suggesting that institutional investment in staff training can </w:t>
      </w:r>
      <w:r w:rsidR="000B5F32">
        <w:rPr>
          <w:rFonts w:ascii="Times New Roman" w:hAnsi="Times New Roman"/>
          <w:sz w:val="24"/>
          <w:szCs w:val="24"/>
        </w:rPr>
        <w:t>lead to many</w:t>
      </w:r>
      <w:r w:rsidRPr="00D31BA6">
        <w:rPr>
          <w:rFonts w:ascii="Times New Roman" w:hAnsi="Times New Roman"/>
          <w:sz w:val="24"/>
          <w:szCs w:val="24"/>
        </w:rPr>
        <w:t xml:space="preserve"> </w:t>
      </w:r>
      <w:r w:rsidR="000B5F32">
        <w:rPr>
          <w:rFonts w:ascii="Times New Roman" w:hAnsi="Times New Roman"/>
          <w:sz w:val="24"/>
          <w:szCs w:val="24"/>
        </w:rPr>
        <w:t>positives</w:t>
      </w:r>
      <w:r w:rsidRPr="00D31BA6">
        <w:rPr>
          <w:rFonts w:ascii="Times New Roman" w:hAnsi="Times New Roman"/>
          <w:sz w:val="24"/>
          <w:szCs w:val="24"/>
        </w:rPr>
        <w:t xml:space="preserve"> in student outcomes.</w:t>
      </w:r>
    </w:p>
    <w:p w14:paraId="30E53491" w14:textId="15FC8F9B" w:rsidR="00D31BA6" w:rsidRPr="000B5F32" w:rsidRDefault="00D31BA6" w:rsidP="000B5F32">
      <w:pPr>
        <w:pStyle w:val="ListParagraph"/>
        <w:spacing w:line="360" w:lineRule="auto"/>
        <w:rPr>
          <w:rFonts w:ascii="Times New Roman" w:hAnsi="Times New Roman"/>
          <w:sz w:val="24"/>
          <w:szCs w:val="24"/>
        </w:rPr>
      </w:pPr>
      <w:r w:rsidRPr="000B5F32">
        <w:rPr>
          <w:rFonts w:ascii="Times New Roman" w:hAnsi="Times New Roman"/>
          <w:sz w:val="24"/>
          <w:szCs w:val="24"/>
        </w:rPr>
        <w:t xml:space="preserve">Another important observation was the tendency of students to use AI tools even when </w:t>
      </w:r>
      <w:r w:rsidR="0069236E">
        <w:rPr>
          <w:rFonts w:ascii="Times New Roman" w:hAnsi="Times New Roman"/>
          <w:sz w:val="24"/>
          <w:szCs w:val="24"/>
        </w:rPr>
        <w:t>strictly</w:t>
      </w:r>
      <w:r w:rsidRPr="000B5F32">
        <w:rPr>
          <w:rFonts w:ascii="Times New Roman" w:hAnsi="Times New Roman"/>
          <w:sz w:val="24"/>
          <w:szCs w:val="24"/>
        </w:rPr>
        <w:t xml:space="preserve"> instructed not to. This highlights a growing disconnect between institutional expectations and student behaviour, a phenomenon previously discussed by Selwyn et al. (2023). It raises concerns about the effectiveness of enforcement measures and the belief among</w:t>
      </w:r>
      <w:r w:rsidR="00E058DF">
        <w:rPr>
          <w:rFonts w:ascii="Times New Roman" w:hAnsi="Times New Roman"/>
          <w:sz w:val="24"/>
          <w:szCs w:val="24"/>
        </w:rPr>
        <w:t>st</w:t>
      </w:r>
      <w:r w:rsidRPr="000B5F32">
        <w:rPr>
          <w:rFonts w:ascii="Times New Roman" w:hAnsi="Times New Roman"/>
          <w:sz w:val="24"/>
          <w:szCs w:val="24"/>
        </w:rPr>
        <w:t xml:space="preserve"> students that AI provides a competitive edge, regardless of policy restrictions. This gap </w:t>
      </w:r>
      <w:r w:rsidR="00E058DF">
        <w:rPr>
          <w:rFonts w:ascii="Times New Roman" w:hAnsi="Times New Roman"/>
          <w:sz w:val="24"/>
          <w:szCs w:val="24"/>
        </w:rPr>
        <w:t>requires</w:t>
      </w:r>
      <w:r w:rsidRPr="000B5F32">
        <w:rPr>
          <w:rFonts w:ascii="Times New Roman" w:hAnsi="Times New Roman"/>
          <w:sz w:val="24"/>
          <w:szCs w:val="24"/>
        </w:rPr>
        <w:t xml:space="preserve"> the urgent need for clearer communication and stronger alignment between policy, pedagogy, and practice.</w:t>
      </w:r>
    </w:p>
    <w:p w14:paraId="7F7B17B3" w14:textId="4A7BAF9B" w:rsidR="00D31BA6" w:rsidRPr="00B62326" w:rsidRDefault="00D31BA6" w:rsidP="00B62326">
      <w:pPr>
        <w:pStyle w:val="ListParagraph"/>
        <w:spacing w:line="360" w:lineRule="auto"/>
        <w:rPr>
          <w:rFonts w:ascii="Times New Roman" w:hAnsi="Times New Roman"/>
          <w:sz w:val="24"/>
          <w:szCs w:val="24"/>
        </w:rPr>
      </w:pPr>
      <w:r w:rsidRPr="00D31BA6">
        <w:rPr>
          <w:rFonts w:ascii="Times New Roman" w:hAnsi="Times New Roman"/>
          <w:sz w:val="24"/>
          <w:szCs w:val="24"/>
        </w:rPr>
        <w:t xml:space="preserve">The relationship between the usefulness of AI guidance and staff confidence in using AI tools was also statistically significant. This finding highlights the essential role of institutional support in equipping staff to navigate the evolving AI landscape. As noted in the literature (Walden University, 2025; Department for Education, 2025), practical, example-based guidance and training can increase uptake and encourage thoughtful experimentation. It also suggests that educators are more likely to </w:t>
      </w:r>
      <w:r w:rsidRPr="00D31BA6">
        <w:rPr>
          <w:rFonts w:ascii="Times New Roman" w:hAnsi="Times New Roman"/>
          <w:sz w:val="24"/>
          <w:szCs w:val="24"/>
        </w:rPr>
        <w:lastRenderedPageBreak/>
        <w:t xml:space="preserve">incorporate AI </w:t>
      </w:r>
      <w:r w:rsidR="008C7D36">
        <w:rPr>
          <w:rFonts w:ascii="Times New Roman" w:hAnsi="Times New Roman"/>
          <w:sz w:val="24"/>
          <w:szCs w:val="24"/>
        </w:rPr>
        <w:t>effectively</w:t>
      </w:r>
      <w:r w:rsidRPr="00D31BA6">
        <w:rPr>
          <w:rFonts w:ascii="Times New Roman" w:hAnsi="Times New Roman"/>
          <w:sz w:val="24"/>
          <w:szCs w:val="24"/>
        </w:rPr>
        <w:t xml:space="preserve"> when they feel supported and informed, which aligns with the upper tiers of the SAMR model.</w:t>
      </w:r>
    </w:p>
    <w:p w14:paraId="30492FA8" w14:textId="439ED6C2" w:rsidR="00D31BA6" w:rsidRPr="00D31BA6" w:rsidRDefault="00D31BA6" w:rsidP="00D31BA6">
      <w:pPr>
        <w:pStyle w:val="ListParagraph"/>
        <w:spacing w:line="360" w:lineRule="auto"/>
        <w:rPr>
          <w:rFonts w:ascii="Times New Roman" w:hAnsi="Times New Roman"/>
          <w:sz w:val="24"/>
          <w:szCs w:val="24"/>
        </w:rPr>
      </w:pPr>
      <w:r w:rsidRPr="00D31BA6">
        <w:rPr>
          <w:rFonts w:ascii="Times New Roman" w:hAnsi="Times New Roman"/>
          <w:sz w:val="24"/>
          <w:szCs w:val="24"/>
        </w:rPr>
        <w:t>This study contributes new empirical evidence to a body of literature that has been largely theoretical or qualitative in nature. While prior work (e.g., Blundell et al., 2022; White, 2023) has proposed frameworks or highlighted emerging trends, this research quantifies staff behaviours and perceptions across</w:t>
      </w:r>
      <w:r w:rsidR="00B62326">
        <w:rPr>
          <w:rFonts w:ascii="Times New Roman" w:hAnsi="Times New Roman"/>
          <w:sz w:val="24"/>
          <w:szCs w:val="24"/>
        </w:rPr>
        <w:t xml:space="preserve"> several</w:t>
      </w:r>
      <w:r w:rsidRPr="00D31BA6">
        <w:rPr>
          <w:rFonts w:ascii="Times New Roman" w:hAnsi="Times New Roman"/>
          <w:sz w:val="24"/>
          <w:szCs w:val="24"/>
        </w:rPr>
        <w:t xml:space="preserve"> dimensions, offering a clearer picture of how AI integration varies by context. It also confirms that AI adoption is not uniform and depends heavily on variables such as course type, institutional guidance, and the clarity of policy.</w:t>
      </w:r>
    </w:p>
    <w:p w14:paraId="02B5FCCD" w14:textId="48075375" w:rsidR="00D31BA6" w:rsidRPr="00D31BA6" w:rsidRDefault="00D31BA6" w:rsidP="00D31BA6">
      <w:pPr>
        <w:pStyle w:val="ListParagraph"/>
        <w:spacing w:line="360" w:lineRule="auto"/>
        <w:rPr>
          <w:rFonts w:ascii="Times New Roman" w:hAnsi="Times New Roman"/>
          <w:sz w:val="24"/>
          <w:szCs w:val="24"/>
        </w:rPr>
      </w:pPr>
      <w:r w:rsidRPr="00D31BA6">
        <w:rPr>
          <w:rFonts w:ascii="Times New Roman" w:hAnsi="Times New Roman"/>
          <w:sz w:val="24"/>
          <w:szCs w:val="24"/>
        </w:rPr>
        <w:t xml:space="preserve">By employing both descriptive and inferential statistics, the study moves beyond </w:t>
      </w:r>
      <w:r w:rsidR="009B5FC8">
        <w:rPr>
          <w:rFonts w:ascii="Times New Roman" w:hAnsi="Times New Roman"/>
          <w:sz w:val="24"/>
          <w:szCs w:val="24"/>
        </w:rPr>
        <w:t>basic</w:t>
      </w:r>
      <w:r w:rsidRPr="00D31BA6">
        <w:rPr>
          <w:rFonts w:ascii="Times New Roman" w:hAnsi="Times New Roman"/>
          <w:sz w:val="24"/>
          <w:szCs w:val="24"/>
        </w:rPr>
        <w:t xml:space="preserve"> description to identify specific relationships between variables that have often been </w:t>
      </w:r>
      <w:r w:rsidR="002F591D">
        <w:rPr>
          <w:rFonts w:ascii="Times New Roman" w:hAnsi="Times New Roman"/>
          <w:sz w:val="24"/>
          <w:szCs w:val="24"/>
        </w:rPr>
        <w:t>looked</w:t>
      </w:r>
      <w:r w:rsidRPr="00D31BA6">
        <w:rPr>
          <w:rFonts w:ascii="Times New Roman" w:hAnsi="Times New Roman"/>
          <w:sz w:val="24"/>
          <w:szCs w:val="24"/>
        </w:rPr>
        <w:t xml:space="preserve"> </w:t>
      </w:r>
      <w:r w:rsidR="002F591D">
        <w:rPr>
          <w:rFonts w:ascii="Times New Roman" w:hAnsi="Times New Roman"/>
          <w:sz w:val="24"/>
          <w:szCs w:val="24"/>
        </w:rPr>
        <w:t>at</w:t>
      </w:r>
      <w:r w:rsidRPr="00D31BA6">
        <w:rPr>
          <w:rFonts w:ascii="Times New Roman" w:hAnsi="Times New Roman"/>
          <w:sz w:val="24"/>
          <w:szCs w:val="24"/>
        </w:rPr>
        <w:t xml:space="preserve"> i</w:t>
      </w:r>
      <w:r w:rsidR="002F591D">
        <w:rPr>
          <w:rFonts w:ascii="Times New Roman" w:hAnsi="Times New Roman"/>
          <w:sz w:val="24"/>
          <w:szCs w:val="24"/>
        </w:rPr>
        <w:t>ndependently</w:t>
      </w:r>
      <w:r w:rsidRPr="00D31BA6">
        <w:rPr>
          <w:rFonts w:ascii="Times New Roman" w:hAnsi="Times New Roman"/>
          <w:sz w:val="24"/>
          <w:szCs w:val="24"/>
        </w:rPr>
        <w:t xml:space="preserve">. In doing so, it provides evidence that can inform targeted institutional </w:t>
      </w:r>
      <w:r w:rsidR="00EA0B20">
        <w:rPr>
          <w:rFonts w:ascii="Times New Roman" w:hAnsi="Times New Roman"/>
          <w:sz w:val="24"/>
          <w:szCs w:val="24"/>
        </w:rPr>
        <w:t>goals</w:t>
      </w:r>
      <w:r w:rsidRPr="00D31BA6">
        <w:rPr>
          <w:rFonts w:ascii="Times New Roman" w:hAnsi="Times New Roman"/>
          <w:sz w:val="24"/>
          <w:szCs w:val="24"/>
        </w:rPr>
        <w:t>, including the development of tailored AI guidance, course-specific policy recommendations, and refined academic integrity protocols.</w:t>
      </w:r>
    </w:p>
    <w:p w14:paraId="72B41C61" w14:textId="5DE7EAF0" w:rsidR="005660F6" w:rsidRDefault="00EA0B20" w:rsidP="009048AD">
      <w:pPr>
        <w:pStyle w:val="ListParagraph"/>
        <w:spacing w:line="360" w:lineRule="auto"/>
        <w:rPr>
          <w:rFonts w:ascii="Times New Roman" w:hAnsi="Times New Roman"/>
          <w:sz w:val="24"/>
          <w:szCs w:val="24"/>
        </w:rPr>
      </w:pPr>
      <w:r>
        <w:rPr>
          <w:rFonts w:ascii="Times New Roman" w:hAnsi="Times New Roman"/>
          <w:sz w:val="24"/>
          <w:szCs w:val="24"/>
        </w:rPr>
        <w:t>T</w:t>
      </w:r>
      <w:r w:rsidR="00D31BA6" w:rsidRPr="00D31BA6">
        <w:rPr>
          <w:rFonts w:ascii="Times New Roman" w:hAnsi="Times New Roman"/>
          <w:sz w:val="24"/>
          <w:szCs w:val="24"/>
        </w:rPr>
        <w:t xml:space="preserve">he findings show that the integration of AI in higher education is still in transition. While there is clear momentum, and examples of effective use, </w:t>
      </w:r>
      <w:r>
        <w:rPr>
          <w:rFonts w:ascii="Times New Roman" w:hAnsi="Times New Roman"/>
          <w:sz w:val="24"/>
          <w:szCs w:val="24"/>
        </w:rPr>
        <w:t>most of the</w:t>
      </w:r>
      <w:r w:rsidR="00D31BA6" w:rsidRPr="00D31BA6">
        <w:rPr>
          <w:rFonts w:ascii="Times New Roman" w:hAnsi="Times New Roman"/>
          <w:sz w:val="24"/>
          <w:szCs w:val="24"/>
        </w:rPr>
        <w:t xml:space="preserve"> system</w:t>
      </w:r>
      <w:r>
        <w:rPr>
          <w:rFonts w:ascii="Times New Roman" w:hAnsi="Times New Roman"/>
          <w:sz w:val="24"/>
          <w:szCs w:val="24"/>
        </w:rPr>
        <w:t xml:space="preserve">s </w:t>
      </w:r>
      <w:r w:rsidR="00D31BA6" w:rsidRPr="00D31BA6">
        <w:rPr>
          <w:rFonts w:ascii="Times New Roman" w:hAnsi="Times New Roman"/>
          <w:sz w:val="24"/>
          <w:szCs w:val="24"/>
        </w:rPr>
        <w:t xml:space="preserve">remain in the early stages of technological transformation. True innovation in line with the modification and redefinition levels of the SAMR model requires more than tool adoption. It </w:t>
      </w:r>
      <w:r w:rsidR="00445A1F">
        <w:rPr>
          <w:rFonts w:ascii="Times New Roman" w:hAnsi="Times New Roman"/>
          <w:sz w:val="24"/>
          <w:szCs w:val="24"/>
        </w:rPr>
        <w:t>suggests there is a need for</w:t>
      </w:r>
      <w:r w:rsidR="00D31BA6" w:rsidRPr="00D31BA6">
        <w:rPr>
          <w:rFonts w:ascii="Times New Roman" w:hAnsi="Times New Roman"/>
          <w:sz w:val="24"/>
          <w:szCs w:val="24"/>
        </w:rPr>
        <w:t xml:space="preserve"> cultural change, systemic training, and policy frameworks that are both enforceable and adaptable.</w:t>
      </w:r>
    </w:p>
    <w:p w14:paraId="0AA3C96F" w14:textId="77777777" w:rsidR="00256277" w:rsidRDefault="00243111" w:rsidP="00A41F61">
      <w:pPr>
        <w:pStyle w:val="ListParagraph"/>
        <w:spacing w:line="360" w:lineRule="auto"/>
        <w:rPr>
          <w:rFonts w:ascii="Times New Roman" w:hAnsi="Times New Roman"/>
          <w:sz w:val="24"/>
          <w:szCs w:val="24"/>
        </w:rPr>
      </w:pPr>
      <w:r w:rsidRPr="00A41F61">
        <w:rPr>
          <w:rFonts w:ascii="Times New Roman" w:hAnsi="Times New Roman"/>
          <w:sz w:val="24"/>
          <w:szCs w:val="24"/>
        </w:rPr>
        <w:tab/>
      </w:r>
    </w:p>
    <w:p w14:paraId="0EDC2037" w14:textId="77777777" w:rsidR="00256277" w:rsidRDefault="00256277" w:rsidP="00A41F61">
      <w:pPr>
        <w:pStyle w:val="ListParagraph"/>
        <w:spacing w:line="360" w:lineRule="auto"/>
        <w:rPr>
          <w:rFonts w:ascii="Times New Roman" w:hAnsi="Times New Roman"/>
          <w:sz w:val="24"/>
          <w:szCs w:val="24"/>
        </w:rPr>
      </w:pPr>
    </w:p>
    <w:p w14:paraId="1AB8D567" w14:textId="77777777" w:rsidR="00256277" w:rsidRDefault="00256277" w:rsidP="00A41F61">
      <w:pPr>
        <w:pStyle w:val="ListParagraph"/>
        <w:spacing w:line="360" w:lineRule="auto"/>
        <w:rPr>
          <w:rFonts w:ascii="Times New Roman" w:hAnsi="Times New Roman"/>
          <w:sz w:val="24"/>
          <w:szCs w:val="24"/>
        </w:rPr>
      </w:pPr>
    </w:p>
    <w:p w14:paraId="01740496" w14:textId="77777777" w:rsidR="00256277" w:rsidRDefault="00256277" w:rsidP="00A41F61">
      <w:pPr>
        <w:pStyle w:val="ListParagraph"/>
        <w:spacing w:line="360" w:lineRule="auto"/>
        <w:rPr>
          <w:rFonts w:ascii="Times New Roman" w:hAnsi="Times New Roman"/>
          <w:sz w:val="24"/>
          <w:szCs w:val="24"/>
        </w:rPr>
      </w:pPr>
    </w:p>
    <w:p w14:paraId="7525CA9C" w14:textId="77777777" w:rsidR="00256277" w:rsidRDefault="00256277" w:rsidP="00A41F61">
      <w:pPr>
        <w:pStyle w:val="ListParagraph"/>
        <w:spacing w:line="360" w:lineRule="auto"/>
        <w:rPr>
          <w:rFonts w:ascii="Times New Roman" w:hAnsi="Times New Roman"/>
          <w:sz w:val="24"/>
          <w:szCs w:val="24"/>
        </w:rPr>
      </w:pPr>
    </w:p>
    <w:p w14:paraId="7516B5AC" w14:textId="77777777" w:rsidR="00256277" w:rsidRDefault="00256277" w:rsidP="00A41F61">
      <w:pPr>
        <w:pStyle w:val="ListParagraph"/>
        <w:spacing w:line="360" w:lineRule="auto"/>
        <w:rPr>
          <w:rFonts w:ascii="Times New Roman" w:hAnsi="Times New Roman"/>
          <w:sz w:val="24"/>
          <w:szCs w:val="24"/>
        </w:rPr>
      </w:pPr>
    </w:p>
    <w:p w14:paraId="764FE5AE" w14:textId="77777777" w:rsidR="00256277" w:rsidRDefault="00256277" w:rsidP="00A41F61">
      <w:pPr>
        <w:pStyle w:val="ListParagraph"/>
        <w:spacing w:line="360" w:lineRule="auto"/>
        <w:rPr>
          <w:rFonts w:ascii="Times New Roman" w:hAnsi="Times New Roman"/>
          <w:sz w:val="24"/>
          <w:szCs w:val="24"/>
        </w:rPr>
      </w:pPr>
    </w:p>
    <w:p w14:paraId="7F90AEE7" w14:textId="77777777" w:rsidR="00256277" w:rsidRDefault="00256277" w:rsidP="00A41F61">
      <w:pPr>
        <w:pStyle w:val="ListParagraph"/>
        <w:spacing w:line="360" w:lineRule="auto"/>
        <w:rPr>
          <w:rFonts w:ascii="Times New Roman" w:hAnsi="Times New Roman"/>
          <w:sz w:val="24"/>
          <w:szCs w:val="24"/>
        </w:rPr>
      </w:pPr>
    </w:p>
    <w:p w14:paraId="002BF0D6" w14:textId="722B3B59" w:rsidR="00480B2B" w:rsidRPr="00A41F61" w:rsidRDefault="00243111" w:rsidP="00A41F61">
      <w:pPr>
        <w:pStyle w:val="ListParagraph"/>
        <w:spacing w:line="360" w:lineRule="auto"/>
        <w:rPr>
          <w:rFonts w:ascii="Times New Roman" w:hAnsi="Times New Roman"/>
          <w:sz w:val="24"/>
          <w:szCs w:val="24"/>
        </w:rPr>
      </w:pPr>
      <w:r w:rsidRPr="00A41F61">
        <w:rPr>
          <w:rFonts w:ascii="Times New Roman" w:hAnsi="Times New Roman"/>
          <w:sz w:val="24"/>
          <w:szCs w:val="24"/>
        </w:rPr>
        <w:tab/>
      </w:r>
      <w:r w:rsidRPr="00A41F61">
        <w:rPr>
          <w:rFonts w:ascii="Times New Roman" w:hAnsi="Times New Roman"/>
          <w:sz w:val="24"/>
          <w:szCs w:val="24"/>
        </w:rPr>
        <w:tab/>
      </w:r>
    </w:p>
    <w:p w14:paraId="5D1CE49B" w14:textId="53E71337" w:rsidR="008A65C3" w:rsidRDefault="00972291" w:rsidP="008D4309">
      <w:pPr>
        <w:pStyle w:val="ListParagraph"/>
        <w:numPr>
          <w:ilvl w:val="0"/>
          <w:numId w:val="6"/>
        </w:numPr>
        <w:spacing w:line="360" w:lineRule="auto"/>
        <w:rPr>
          <w:rFonts w:ascii="Times New Roman" w:hAnsi="Times New Roman"/>
          <w:b/>
          <w:bCs/>
          <w:sz w:val="24"/>
          <w:szCs w:val="24"/>
          <w:shd w:val="clear" w:color="auto" w:fill="FFFFFF"/>
        </w:rPr>
      </w:pPr>
      <w:r w:rsidRPr="009B0089">
        <w:rPr>
          <w:rFonts w:ascii="Times New Roman" w:hAnsi="Times New Roman"/>
          <w:b/>
          <w:bCs/>
          <w:sz w:val="24"/>
          <w:szCs w:val="24"/>
          <w:shd w:val="clear" w:color="auto" w:fill="FFFFFF"/>
        </w:rPr>
        <w:lastRenderedPageBreak/>
        <w:t>Conclus</w:t>
      </w:r>
      <w:r w:rsidR="00250628" w:rsidRPr="009B0089">
        <w:rPr>
          <w:rFonts w:ascii="Times New Roman" w:hAnsi="Times New Roman"/>
          <w:b/>
          <w:bCs/>
          <w:sz w:val="24"/>
          <w:szCs w:val="24"/>
          <w:shd w:val="clear" w:color="auto" w:fill="FFFFFF"/>
        </w:rPr>
        <w:t>ion</w:t>
      </w:r>
    </w:p>
    <w:p w14:paraId="6849DF14" w14:textId="325C256A" w:rsidR="00563A9D" w:rsidRPr="00563A9D" w:rsidRDefault="00563A9D" w:rsidP="00563A9D">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r w:rsidRPr="00563A9D">
        <w:rPr>
          <w:rFonts w:ascii="Times New Roman" w:eastAsia="Times New Roman" w:hAnsi="Times New Roman"/>
          <w:sz w:val="24"/>
          <w:szCs w:val="24"/>
          <w:lang w:eastAsia="en-GB"/>
        </w:rPr>
        <w:t xml:space="preserve">This study </w:t>
      </w:r>
      <w:r w:rsidR="008938D8">
        <w:rPr>
          <w:rFonts w:ascii="Times New Roman" w:eastAsia="Times New Roman" w:hAnsi="Times New Roman"/>
          <w:sz w:val="24"/>
          <w:szCs w:val="24"/>
          <w:lang w:eastAsia="en-GB"/>
        </w:rPr>
        <w:t>investigated</w:t>
      </w:r>
      <w:r w:rsidRPr="00563A9D">
        <w:rPr>
          <w:rFonts w:ascii="Times New Roman" w:eastAsia="Times New Roman" w:hAnsi="Times New Roman"/>
          <w:sz w:val="24"/>
          <w:szCs w:val="24"/>
          <w:lang w:eastAsia="en-GB"/>
        </w:rPr>
        <w:t xml:space="preserve"> the perceptions, behaviours, and experiences of academic staff in relation to generative AI use in higher education, using survey data from the University of Liverpool. The </w:t>
      </w:r>
      <w:r w:rsidR="008938D8">
        <w:rPr>
          <w:rFonts w:ascii="Times New Roman" w:eastAsia="Times New Roman" w:hAnsi="Times New Roman"/>
          <w:sz w:val="24"/>
          <w:szCs w:val="24"/>
          <w:lang w:eastAsia="en-GB"/>
        </w:rPr>
        <w:t xml:space="preserve">research </w:t>
      </w:r>
      <w:r w:rsidRPr="00563A9D">
        <w:rPr>
          <w:rFonts w:ascii="Times New Roman" w:eastAsia="Times New Roman" w:hAnsi="Times New Roman"/>
          <w:sz w:val="24"/>
          <w:szCs w:val="24"/>
          <w:lang w:eastAsia="en-GB"/>
        </w:rPr>
        <w:t>findings revealed a general awareness and cautious openness among</w:t>
      </w:r>
      <w:r w:rsidR="0056456A">
        <w:rPr>
          <w:rFonts w:ascii="Times New Roman" w:eastAsia="Times New Roman" w:hAnsi="Times New Roman"/>
          <w:sz w:val="24"/>
          <w:szCs w:val="24"/>
          <w:lang w:eastAsia="en-GB"/>
        </w:rPr>
        <w:t>st</w:t>
      </w:r>
      <w:r w:rsidRPr="00563A9D">
        <w:rPr>
          <w:rFonts w:ascii="Times New Roman" w:eastAsia="Times New Roman" w:hAnsi="Times New Roman"/>
          <w:sz w:val="24"/>
          <w:szCs w:val="24"/>
          <w:lang w:eastAsia="en-GB"/>
        </w:rPr>
        <w:t xml:space="preserve"> staff towards AI tools, especially in relation to their potential to support teaching, content generation, and student learning. However, concerns about academic integrity, student misuse, and unclear institutional policies remain </w:t>
      </w:r>
      <w:r w:rsidR="0056456A">
        <w:rPr>
          <w:rFonts w:ascii="Times New Roman" w:eastAsia="Times New Roman" w:hAnsi="Times New Roman"/>
          <w:sz w:val="24"/>
          <w:szCs w:val="24"/>
          <w:lang w:eastAsia="en-GB"/>
        </w:rPr>
        <w:t>large</w:t>
      </w:r>
      <w:r w:rsidRPr="00563A9D">
        <w:rPr>
          <w:rFonts w:ascii="Times New Roman" w:eastAsia="Times New Roman" w:hAnsi="Times New Roman"/>
          <w:sz w:val="24"/>
          <w:szCs w:val="24"/>
          <w:lang w:eastAsia="en-GB"/>
        </w:rPr>
        <w:t xml:space="preserve"> barriers to </w:t>
      </w:r>
      <w:r w:rsidR="0056456A">
        <w:rPr>
          <w:rFonts w:ascii="Times New Roman" w:eastAsia="Times New Roman" w:hAnsi="Times New Roman"/>
          <w:sz w:val="24"/>
          <w:szCs w:val="24"/>
          <w:lang w:eastAsia="en-GB"/>
        </w:rPr>
        <w:t>AI being fully integrated.</w:t>
      </w:r>
    </w:p>
    <w:p w14:paraId="7500022A" w14:textId="4B9E84E8" w:rsidR="00563A9D" w:rsidRPr="00563A9D" w:rsidRDefault="00563A9D" w:rsidP="00563A9D">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r w:rsidRPr="00563A9D">
        <w:rPr>
          <w:rFonts w:ascii="Times New Roman" w:eastAsia="Times New Roman" w:hAnsi="Times New Roman"/>
          <w:sz w:val="24"/>
          <w:szCs w:val="24"/>
          <w:lang w:eastAsia="en-GB"/>
        </w:rPr>
        <w:t xml:space="preserve">Descriptive and inferential statistics </w:t>
      </w:r>
      <w:r w:rsidR="00496361">
        <w:rPr>
          <w:rFonts w:ascii="Times New Roman" w:eastAsia="Times New Roman" w:hAnsi="Times New Roman"/>
          <w:sz w:val="24"/>
          <w:szCs w:val="24"/>
          <w:lang w:eastAsia="en-GB"/>
        </w:rPr>
        <w:t>demonstrated</w:t>
      </w:r>
      <w:r w:rsidRPr="00563A9D">
        <w:rPr>
          <w:rFonts w:ascii="Times New Roman" w:eastAsia="Times New Roman" w:hAnsi="Times New Roman"/>
          <w:sz w:val="24"/>
          <w:szCs w:val="24"/>
          <w:lang w:eastAsia="en-GB"/>
        </w:rPr>
        <w:t xml:space="preserve"> clear relationships between staff roles, course types, AI usage, and confidence in using AI responsibly. Importantly, staff who received structured guidance were more likely to engage with AI tools confidently and perceive their students as using them appropriately. The study contributes to the growing literature by offering empirical evidence that highlights the </w:t>
      </w:r>
      <w:r w:rsidR="00724AFE">
        <w:rPr>
          <w:rFonts w:ascii="Times New Roman" w:eastAsia="Times New Roman" w:hAnsi="Times New Roman"/>
          <w:sz w:val="24"/>
          <w:szCs w:val="24"/>
          <w:lang w:eastAsia="en-GB"/>
        </w:rPr>
        <w:t>adoption of AI in a academic context.</w:t>
      </w:r>
      <w:r w:rsidRPr="00563A9D">
        <w:rPr>
          <w:rFonts w:ascii="Times New Roman" w:eastAsia="Times New Roman" w:hAnsi="Times New Roman"/>
          <w:sz w:val="24"/>
          <w:szCs w:val="24"/>
          <w:lang w:eastAsia="en-GB"/>
        </w:rPr>
        <w:t xml:space="preserve"> The SAMR model provided a useful theoretical lens, demonstrating that most AI use remains at the substitution or augmentation stages, with transformative practice still emerging.</w:t>
      </w:r>
    </w:p>
    <w:p w14:paraId="1C6007C9" w14:textId="0440DBA2" w:rsidR="00563A9D" w:rsidRDefault="00563A9D" w:rsidP="00563A9D">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r w:rsidRPr="00563A9D">
        <w:rPr>
          <w:rFonts w:ascii="Times New Roman" w:eastAsia="Times New Roman" w:hAnsi="Times New Roman"/>
          <w:sz w:val="24"/>
          <w:szCs w:val="24"/>
          <w:lang w:eastAsia="en-GB"/>
        </w:rPr>
        <w:t xml:space="preserve">To ensure effective and ethical adoption of AI tools, </w:t>
      </w:r>
      <w:r w:rsidR="000C31F8">
        <w:rPr>
          <w:rFonts w:ascii="Times New Roman" w:eastAsia="Times New Roman" w:hAnsi="Times New Roman"/>
          <w:sz w:val="24"/>
          <w:szCs w:val="24"/>
          <w:lang w:eastAsia="en-GB"/>
        </w:rPr>
        <w:t xml:space="preserve">higher education </w:t>
      </w:r>
      <w:r w:rsidRPr="00563A9D">
        <w:rPr>
          <w:rFonts w:ascii="Times New Roman" w:eastAsia="Times New Roman" w:hAnsi="Times New Roman"/>
          <w:sz w:val="24"/>
          <w:szCs w:val="24"/>
          <w:lang w:eastAsia="en-GB"/>
        </w:rPr>
        <w:t xml:space="preserve">institutions must continue to refine their support systems, develop transparent academic integrity policies, and encourage pedagogical experimentation through training and professional development. As generative AI becomes more integrated into academic life, there is a </w:t>
      </w:r>
      <w:r w:rsidR="00C721B8">
        <w:rPr>
          <w:rFonts w:ascii="Times New Roman" w:eastAsia="Times New Roman" w:hAnsi="Times New Roman"/>
          <w:sz w:val="24"/>
          <w:szCs w:val="24"/>
          <w:lang w:eastAsia="en-GB"/>
        </w:rPr>
        <w:t>requirement</w:t>
      </w:r>
      <w:r w:rsidRPr="00563A9D">
        <w:rPr>
          <w:rFonts w:ascii="Times New Roman" w:eastAsia="Times New Roman" w:hAnsi="Times New Roman"/>
          <w:sz w:val="24"/>
          <w:szCs w:val="24"/>
          <w:lang w:eastAsia="en-GB"/>
        </w:rPr>
        <w:t xml:space="preserve"> to balance innovation with integrity.</w:t>
      </w:r>
    </w:p>
    <w:p w14:paraId="50C9B401" w14:textId="77777777" w:rsidR="001B0895" w:rsidRDefault="001B0895" w:rsidP="001B0895">
      <w:pPr>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078D7F6C" w14:textId="77777777" w:rsidR="000D361A" w:rsidRDefault="000D361A" w:rsidP="001B0895">
      <w:pPr>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64756422" w14:textId="77777777" w:rsidR="000D361A" w:rsidRDefault="000D361A" w:rsidP="001B0895">
      <w:pPr>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4236CF74" w14:textId="77777777" w:rsidR="000D361A" w:rsidRDefault="000D361A" w:rsidP="001B0895">
      <w:pPr>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58AE4F21" w14:textId="77777777" w:rsidR="000D361A" w:rsidRDefault="000D361A" w:rsidP="001B0895">
      <w:pPr>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569E2091" w14:textId="77777777" w:rsidR="000D361A" w:rsidRDefault="000D361A" w:rsidP="001B0895">
      <w:pPr>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56B4EFEE" w14:textId="29549274" w:rsidR="00983189" w:rsidRPr="00983189" w:rsidRDefault="00464EF3" w:rsidP="008D4309">
      <w:pPr>
        <w:pStyle w:val="ListParagraph"/>
        <w:numPr>
          <w:ilvl w:val="0"/>
          <w:numId w:val="6"/>
        </w:numPr>
        <w:suppressAutoHyphens w:val="0"/>
        <w:autoSpaceDN/>
        <w:spacing w:before="100" w:beforeAutospacing="1" w:after="100" w:afterAutospacing="1" w:line="360" w:lineRule="auto"/>
        <w:textAlignment w:val="auto"/>
        <w:rPr>
          <w:rFonts w:ascii="Times New Roman" w:eastAsia="Times New Roman" w:hAnsi="Times New Roman"/>
          <w:b/>
          <w:bCs/>
          <w:sz w:val="24"/>
          <w:szCs w:val="24"/>
          <w:lang w:eastAsia="en-GB"/>
        </w:rPr>
      </w:pPr>
      <w:r w:rsidRPr="00464EF3">
        <w:rPr>
          <w:rFonts w:ascii="Times New Roman" w:eastAsia="Times New Roman" w:hAnsi="Times New Roman"/>
          <w:b/>
          <w:bCs/>
          <w:sz w:val="24"/>
          <w:szCs w:val="24"/>
          <w:lang w:eastAsia="en-GB"/>
        </w:rPr>
        <w:lastRenderedPageBreak/>
        <w:t>Recommendati</w:t>
      </w:r>
      <w:r w:rsidR="00983189">
        <w:rPr>
          <w:rFonts w:ascii="Times New Roman" w:eastAsia="Times New Roman" w:hAnsi="Times New Roman"/>
          <w:b/>
          <w:bCs/>
          <w:sz w:val="24"/>
          <w:szCs w:val="24"/>
          <w:lang w:eastAsia="en-GB"/>
        </w:rPr>
        <w:t>o</w:t>
      </w:r>
      <w:r w:rsidRPr="00464EF3">
        <w:rPr>
          <w:rFonts w:ascii="Times New Roman" w:eastAsia="Times New Roman" w:hAnsi="Times New Roman"/>
          <w:b/>
          <w:bCs/>
          <w:sz w:val="24"/>
          <w:szCs w:val="24"/>
          <w:lang w:eastAsia="en-GB"/>
        </w:rPr>
        <w:t>ns</w:t>
      </w:r>
      <w:r>
        <w:rPr>
          <w:rFonts w:ascii="Times New Roman" w:eastAsia="Times New Roman" w:hAnsi="Times New Roman"/>
          <w:b/>
          <w:bCs/>
          <w:sz w:val="24"/>
          <w:szCs w:val="24"/>
          <w:lang w:eastAsia="en-GB"/>
        </w:rPr>
        <w:t>/ Future Research</w:t>
      </w:r>
    </w:p>
    <w:p w14:paraId="2FB12AE7" w14:textId="052ED0F1" w:rsidR="00730EA5" w:rsidRDefault="00983189" w:rsidP="00337DD2">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r>
        <w:rPr>
          <w:rFonts w:ascii="Times New Roman" w:eastAsia="Times New Roman" w:hAnsi="Times New Roman"/>
          <w:sz w:val="24"/>
          <w:szCs w:val="24"/>
          <w:lang w:eastAsia="en-GB"/>
        </w:rPr>
        <w:t>Universities</w:t>
      </w:r>
      <w:r w:rsidR="00730EA5" w:rsidRPr="00983189">
        <w:rPr>
          <w:rFonts w:ascii="Times New Roman" w:eastAsia="Times New Roman" w:hAnsi="Times New Roman"/>
          <w:sz w:val="24"/>
          <w:szCs w:val="24"/>
          <w:lang w:eastAsia="en-GB"/>
        </w:rPr>
        <w:t xml:space="preserve"> should provide regular</w:t>
      </w:r>
      <w:r w:rsidR="00F05255">
        <w:rPr>
          <w:rFonts w:ascii="Times New Roman" w:eastAsia="Times New Roman" w:hAnsi="Times New Roman"/>
          <w:sz w:val="24"/>
          <w:szCs w:val="24"/>
          <w:lang w:eastAsia="en-GB"/>
        </w:rPr>
        <w:t xml:space="preserve"> </w:t>
      </w:r>
      <w:r w:rsidR="00730EA5" w:rsidRPr="00983189">
        <w:rPr>
          <w:rFonts w:ascii="Times New Roman" w:eastAsia="Times New Roman" w:hAnsi="Times New Roman"/>
          <w:sz w:val="24"/>
          <w:szCs w:val="24"/>
          <w:lang w:eastAsia="en-GB"/>
        </w:rPr>
        <w:t>training on the pedagogical use of AI tools to empower staff and reduce uncertainty around ethical concerns.</w:t>
      </w:r>
      <w:r w:rsidRPr="00983189">
        <w:rPr>
          <w:rFonts w:ascii="Times New Roman" w:eastAsia="Times New Roman" w:hAnsi="Times New Roman"/>
          <w:sz w:val="24"/>
          <w:szCs w:val="24"/>
          <w:lang w:eastAsia="en-GB"/>
        </w:rPr>
        <w:t xml:space="preserve"> </w:t>
      </w:r>
      <w:r w:rsidR="00730EA5" w:rsidRPr="00983189">
        <w:rPr>
          <w:rFonts w:ascii="Times New Roman" w:eastAsia="Times New Roman" w:hAnsi="Times New Roman"/>
          <w:sz w:val="24"/>
          <w:szCs w:val="24"/>
          <w:lang w:eastAsia="en-GB"/>
        </w:rPr>
        <w:t>Universities must develop clearer, more accessible academic integrity frameworks that address generative AI, with examples and actionable guidance for both students and staff.</w:t>
      </w:r>
      <w:r w:rsidR="00F05255">
        <w:rPr>
          <w:rFonts w:ascii="Times New Roman" w:eastAsia="Times New Roman" w:hAnsi="Times New Roman"/>
          <w:sz w:val="24"/>
          <w:szCs w:val="24"/>
          <w:lang w:eastAsia="en-GB"/>
        </w:rPr>
        <w:t xml:space="preserve"> </w:t>
      </w:r>
      <w:r w:rsidR="00730EA5" w:rsidRPr="00F05255">
        <w:rPr>
          <w:rFonts w:ascii="Times New Roman" w:eastAsia="Times New Roman" w:hAnsi="Times New Roman"/>
          <w:sz w:val="24"/>
          <w:szCs w:val="24"/>
          <w:lang w:eastAsia="en-GB"/>
        </w:rPr>
        <w:t>Staff should receive support in communicating AI-related policies to students, ensuring that expectations, acceptable use, and consequences are clearly understood.</w:t>
      </w:r>
      <w:r w:rsidR="00337DD2">
        <w:rPr>
          <w:rFonts w:ascii="Times New Roman" w:eastAsia="Times New Roman" w:hAnsi="Times New Roman"/>
          <w:sz w:val="24"/>
          <w:szCs w:val="24"/>
          <w:lang w:eastAsia="en-GB"/>
        </w:rPr>
        <w:t xml:space="preserve"> </w:t>
      </w:r>
      <w:r w:rsidR="00730EA5" w:rsidRPr="00730EA5">
        <w:rPr>
          <w:rFonts w:ascii="Times New Roman" w:eastAsia="Times New Roman" w:hAnsi="Times New Roman"/>
          <w:sz w:val="24"/>
          <w:szCs w:val="24"/>
          <w:lang w:eastAsia="en-GB"/>
        </w:rPr>
        <w:t>Institutions should evaluate AI use and perceptions through follow</w:t>
      </w:r>
      <w:r w:rsidR="003148A7">
        <w:rPr>
          <w:rFonts w:ascii="Times New Roman" w:eastAsia="Times New Roman" w:hAnsi="Times New Roman"/>
          <w:sz w:val="24"/>
          <w:szCs w:val="24"/>
          <w:lang w:eastAsia="en-GB"/>
        </w:rPr>
        <w:t xml:space="preserve"> </w:t>
      </w:r>
      <w:r w:rsidR="00730EA5" w:rsidRPr="00730EA5">
        <w:rPr>
          <w:rFonts w:ascii="Times New Roman" w:eastAsia="Times New Roman" w:hAnsi="Times New Roman"/>
          <w:sz w:val="24"/>
          <w:szCs w:val="24"/>
          <w:lang w:eastAsia="en-GB"/>
        </w:rPr>
        <w:t xml:space="preserve">up surveys or focus groups to ensure that support strategies remain </w:t>
      </w:r>
      <w:r w:rsidR="00E20797">
        <w:rPr>
          <w:rFonts w:ascii="Times New Roman" w:eastAsia="Times New Roman" w:hAnsi="Times New Roman"/>
          <w:sz w:val="24"/>
          <w:szCs w:val="24"/>
          <w:lang w:eastAsia="en-GB"/>
        </w:rPr>
        <w:t>focused</w:t>
      </w:r>
      <w:r w:rsidR="00730EA5" w:rsidRPr="00730EA5">
        <w:rPr>
          <w:rFonts w:ascii="Times New Roman" w:eastAsia="Times New Roman" w:hAnsi="Times New Roman"/>
          <w:sz w:val="24"/>
          <w:szCs w:val="24"/>
          <w:lang w:eastAsia="en-GB"/>
        </w:rPr>
        <w:t xml:space="preserve"> and relevant.</w:t>
      </w:r>
    </w:p>
    <w:p w14:paraId="392ED20F" w14:textId="5A8DD02C" w:rsidR="00464EF3" w:rsidRDefault="00A771EF" w:rsidP="00464EF3">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r w:rsidRPr="00A771EF">
        <w:rPr>
          <w:rFonts w:ascii="Times New Roman" w:eastAsia="Times New Roman" w:hAnsi="Times New Roman"/>
          <w:sz w:val="24"/>
          <w:szCs w:val="24"/>
          <w:lang w:eastAsia="en-GB"/>
        </w:rPr>
        <w:t>In terms of future research, it would be beneficial to conduct a parallel study focusing on student experiences and perceptions of generative AI. This would offer a more comprehensive understanding of its impact across the educational system by capturing both staff and student perspectives. Additionally, extending similar research to multiple institutions</w:t>
      </w:r>
      <w:r>
        <w:rPr>
          <w:rFonts w:ascii="Times New Roman" w:eastAsia="Times New Roman" w:hAnsi="Times New Roman"/>
          <w:sz w:val="24"/>
          <w:szCs w:val="24"/>
          <w:lang w:eastAsia="en-GB"/>
        </w:rPr>
        <w:t xml:space="preserve">, </w:t>
      </w:r>
      <w:r w:rsidRPr="00A771EF">
        <w:rPr>
          <w:rFonts w:ascii="Times New Roman" w:eastAsia="Times New Roman" w:hAnsi="Times New Roman"/>
          <w:sz w:val="24"/>
          <w:szCs w:val="24"/>
          <w:lang w:eastAsia="en-GB"/>
        </w:rPr>
        <w:t>either on a national or international scale</w:t>
      </w:r>
      <w:r>
        <w:rPr>
          <w:rFonts w:ascii="Times New Roman" w:eastAsia="Times New Roman" w:hAnsi="Times New Roman"/>
          <w:sz w:val="24"/>
          <w:szCs w:val="24"/>
          <w:lang w:eastAsia="en-GB"/>
        </w:rPr>
        <w:t xml:space="preserve">, </w:t>
      </w:r>
      <w:r w:rsidRPr="00A771EF">
        <w:rPr>
          <w:rFonts w:ascii="Times New Roman" w:eastAsia="Times New Roman" w:hAnsi="Times New Roman"/>
          <w:sz w:val="24"/>
          <w:szCs w:val="24"/>
          <w:lang w:eastAsia="en-GB"/>
        </w:rPr>
        <w:t xml:space="preserve">would provide valuable comparative insights. This broader approach could help identify </w:t>
      </w:r>
      <w:r>
        <w:rPr>
          <w:rFonts w:ascii="Times New Roman" w:eastAsia="Times New Roman" w:hAnsi="Times New Roman"/>
          <w:sz w:val="24"/>
          <w:szCs w:val="24"/>
          <w:lang w:eastAsia="en-GB"/>
        </w:rPr>
        <w:t>further</w:t>
      </w:r>
      <w:r w:rsidRPr="00A771EF">
        <w:rPr>
          <w:rFonts w:ascii="Times New Roman" w:eastAsia="Times New Roman" w:hAnsi="Times New Roman"/>
          <w:sz w:val="24"/>
          <w:szCs w:val="24"/>
          <w:lang w:eastAsia="en-GB"/>
        </w:rPr>
        <w:t xml:space="preserve"> trends, institutional differences, or cultural variations in how generative AI is being adopted and integrated within higher education.</w:t>
      </w:r>
    </w:p>
    <w:p w14:paraId="32667DBA" w14:textId="77777777" w:rsidR="003426AE" w:rsidRDefault="003426AE" w:rsidP="00464EF3">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39A5EFA9" w14:textId="77777777" w:rsidR="000D361A" w:rsidRDefault="000D361A" w:rsidP="00464EF3">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34D73814" w14:textId="77777777" w:rsidR="000D361A" w:rsidRDefault="000D361A" w:rsidP="00464EF3">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71BDBD1A" w14:textId="77777777" w:rsidR="000D361A" w:rsidRDefault="000D361A" w:rsidP="00464EF3">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54AA2C01" w14:textId="77777777" w:rsidR="000D361A" w:rsidRDefault="000D361A" w:rsidP="00464EF3">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4D17065D" w14:textId="77777777" w:rsidR="000D361A" w:rsidRDefault="000D361A" w:rsidP="00464EF3">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6F261C0F" w14:textId="77777777" w:rsidR="000D361A" w:rsidRDefault="000D361A" w:rsidP="00464EF3">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7F0C128D" w14:textId="77777777" w:rsidR="000D361A" w:rsidRDefault="000D361A" w:rsidP="00464EF3">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02391DAD" w14:textId="77777777" w:rsidR="003426AE" w:rsidRDefault="003426AE" w:rsidP="00464EF3">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2D0D599A" w14:textId="3262727B" w:rsidR="003426AE" w:rsidRPr="003426AE" w:rsidRDefault="003426AE" w:rsidP="008D4309">
      <w:pPr>
        <w:pStyle w:val="ListParagraph"/>
        <w:numPr>
          <w:ilvl w:val="0"/>
          <w:numId w:val="6"/>
        </w:numPr>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r>
        <w:rPr>
          <w:rFonts w:ascii="Times New Roman" w:eastAsia="Times New Roman" w:hAnsi="Times New Roman"/>
          <w:b/>
          <w:bCs/>
          <w:sz w:val="24"/>
          <w:szCs w:val="24"/>
          <w:lang w:eastAsia="en-GB"/>
        </w:rPr>
        <w:lastRenderedPageBreak/>
        <w:t>Limitations</w:t>
      </w:r>
    </w:p>
    <w:p w14:paraId="294D5B97" w14:textId="77777777" w:rsidR="003426AE" w:rsidRDefault="003426AE" w:rsidP="003426AE">
      <w:pPr>
        <w:pStyle w:val="ListParagraph"/>
        <w:spacing w:line="360" w:lineRule="auto"/>
        <w:rPr>
          <w:rFonts w:ascii="Times New Roman" w:hAnsi="Times New Roman"/>
          <w:sz w:val="24"/>
          <w:szCs w:val="24"/>
        </w:rPr>
      </w:pPr>
      <w:r w:rsidRPr="008C198E">
        <w:rPr>
          <w:rFonts w:ascii="Times New Roman" w:hAnsi="Times New Roman"/>
          <w:sz w:val="24"/>
          <w:szCs w:val="24"/>
        </w:rPr>
        <w:t>There are also limitations to the research that must be considered. Firstly, the sample size was limited, as staff were surveyed from only one university. This reduces the accuracy and reliability of the data, as it does not represent a broader population. Furthermore, surveys can be subject to bias, as participants may not always respond truthfully or may be influenced by others when completing the questions. As a cross-sectional study, this research captures perceptions at a single point in time and does not reflect how attitudes or practices may evolve as AI tools and institutional policies continue to develop. Lastly, there was a limited scope of variables. Although the five selected variables were useful for certain anal</w:t>
      </w:r>
      <w:r>
        <w:rPr>
          <w:rFonts w:ascii="Times New Roman" w:hAnsi="Times New Roman"/>
          <w:sz w:val="24"/>
          <w:szCs w:val="24"/>
        </w:rPr>
        <w:t>ysis</w:t>
      </w:r>
      <w:r w:rsidRPr="008C198E">
        <w:rPr>
          <w:rFonts w:ascii="Times New Roman" w:hAnsi="Times New Roman"/>
          <w:sz w:val="24"/>
          <w:szCs w:val="24"/>
        </w:rPr>
        <w:t>, other potentially influential factors, such as age, were not explored.</w:t>
      </w:r>
    </w:p>
    <w:p w14:paraId="66B783EF" w14:textId="77777777" w:rsidR="003426AE" w:rsidRPr="003426AE" w:rsidRDefault="003426AE" w:rsidP="003426AE">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5B549BF8" w14:textId="77777777" w:rsidR="00464EF3" w:rsidRPr="00A771EF" w:rsidRDefault="00464EF3" w:rsidP="00464EF3">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20DDEF1D" w14:textId="77777777" w:rsidR="001B0895" w:rsidRPr="00A771EF" w:rsidRDefault="001B0895" w:rsidP="00563A9D">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13F7C6B2" w14:textId="77777777" w:rsidR="00941E01" w:rsidRDefault="00941E01" w:rsidP="00563A9D">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269A7E44" w14:textId="77777777" w:rsidR="00941E01" w:rsidRPr="00563A9D" w:rsidRDefault="00941E01" w:rsidP="00563A9D">
      <w:pPr>
        <w:pStyle w:val="ListParagraph"/>
        <w:suppressAutoHyphens w:val="0"/>
        <w:autoSpaceDN/>
        <w:spacing w:before="100" w:beforeAutospacing="1" w:after="100" w:afterAutospacing="1" w:line="360" w:lineRule="auto"/>
        <w:textAlignment w:val="auto"/>
        <w:rPr>
          <w:rFonts w:ascii="Times New Roman" w:eastAsia="Times New Roman" w:hAnsi="Times New Roman"/>
          <w:sz w:val="24"/>
          <w:szCs w:val="24"/>
          <w:lang w:eastAsia="en-GB"/>
        </w:rPr>
      </w:pPr>
    </w:p>
    <w:p w14:paraId="47B8340B" w14:textId="77777777" w:rsidR="00A41F61" w:rsidRPr="009B0089" w:rsidRDefault="00A41F61" w:rsidP="00A41F61">
      <w:pPr>
        <w:pStyle w:val="ListParagraph"/>
        <w:spacing w:line="360" w:lineRule="auto"/>
        <w:rPr>
          <w:rFonts w:ascii="Times New Roman" w:hAnsi="Times New Roman"/>
          <w:b/>
          <w:bCs/>
          <w:sz w:val="24"/>
          <w:szCs w:val="24"/>
          <w:shd w:val="clear" w:color="auto" w:fill="FFFFFF"/>
        </w:rPr>
      </w:pPr>
    </w:p>
    <w:p w14:paraId="2514DA7A" w14:textId="3937B393" w:rsidR="00955F81" w:rsidRPr="009B0089" w:rsidRDefault="00955F81" w:rsidP="009B0089">
      <w:pPr>
        <w:pStyle w:val="ListParagraph"/>
        <w:spacing w:line="360" w:lineRule="auto"/>
        <w:ind w:left="912"/>
        <w:rPr>
          <w:rFonts w:ascii="Times New Roman" w:hAnsi="Times New Roman"/>
          <w:sz w:val="24"/>
          <w:szCs w:val="24"/>
          <w:shd w:val="clear" w:color="auto" w:fill="FFFFFF"/>
        </w:rPr>
      </w:pPr>
    </w:p>
    <w:p w14:paraId="5212B83C" w14:textId="77777777" w:rsidR="002D3C64" w:rsidRPr="009B0089" w:rsidRDefault="002D3C64" w:rsidP="009B0089">
      <w:pPr>
        <w:spacing w:line="360" w:lineRule="auto"/>
        <w:rPr>
          <w:rFonts w:ascii="Times New Roman" w:hAnsi="Times New Roman"/>
          <w:b/>
          <w:bCs/>
          <w:sz w:val="24"/>
          <w:szCs w:val="24"/>
          <w:shd w:val="clear" w:color="auto" w:fill="FFFFFF"/>
        </w:rPr>
      </w:pPr>
    </w:p>
    <w:p w14:paraId="0938E2E2" w14:textId="77777777" w:rsidR="001351E2" w:rsidRDefault="001351E2" w:rsidP="002C3152">
      <w:pPr>
        <w:spacing w:line="360" w:lineRule="auto"/>
        <w:rPr>
          <w:rFonts w:ascii="Times New Roman" w:hAnsi="Times New Roman"/>
          <w:b/>
          <w:bCs/>
          <w:sz w:val="24"/>
          <w:szCs w:val="24"/>
        </w:rPr>
      </w:pPr>
    </w:p>
    <w:p w14:paraId="38F21682" w14:textId="77777777" w:rsidR="00B50005" w:rsidRDefault="00B50005" w:rsidP="002C3152">
      <w:pPr>
        <w:spacing w:line="360" w:lineRule="auto"/>
        <w:rPr>
          <w:rFonts w:ascii="Times New Roman" w:hAnsi="Times New Roman"/>
          <w:b/>
          <w:bCs/>
          <w:sz w:val="24"/>
          <w:szCs w:val="24"/>
        </w:rPr>
      </w:pPr>
    </w:p>
    <w:p w14:paraId="19B847A4" w14:textId="77777777" w:rsidR="00B50005" w:rsidRDefault="00B50005" w:rsidP="002C3152">
      <w:pPr>
        <w:spacing w:line="360" w:lineRule="auto"/>
        <w:rPr>
          <w:rFonts w:ascii="Times New Roman" w:hAnsi="Times New Roman"/>
          <w:b/>
          <w:bCs/>
          <w:sz w:val="24"/>
          <w:szCs w:val="24"/>
        </w:rPr>
      </w:pPr>
    </w:p>
    <w:p w14:paraId="3694DC64" w14:textId="77777777" w:rsidR="00B50005" w:rsidRDefault="00B50005" w:rsidP="002C3152">
      <w:pPr>
        <w:spacing w:line="360" w:lineRule="auto"/>
        <w:rPr>
          <w:rFonts w:ascii="Times New Roman" w:hAnsi="Times New Roman"/>
          <w:b/>
          <w:bCs/>
          <w:sz w:val="24"/>
          <w:szCs w:val="24"/>
        </w:rPr>
      </w:pPr>
    </w:p>
    <w:p w14:paraId="776109E8" w14:textId="77777777" w:rsidR="00B50005" w:rsidRPr="005A69F0" w:rsidRDefault="00B50005" w:rsidP="002C3152">
      <w:pPr>
        <w:spacing w:line="360" w:lineRule="auto"/>
        <w:rPr>
          <w:rFonts w:ascii="Times New Roman" w:hAnsi="Times New Roman"/>
          <w:b/>
          <w:bCs/>
          <w:sz w:val="24"/>
          <w:szCs w:val="24"/>
        </w:rPr>
      </w:pPr>
    </w:p>
    <w:p w14:paraId="507B613E" w14:textId="77777777" w:rsidR="0057661D" w:rsidRDefault="0057661D" w:rsidP="002C3152">
      <w:pPr>
        <w:spacing w:line="360" w:lineRule="auto"/>
        <w:rPr>
          <w:rFonts w:ascii="Times New Roman" w:hAnsi="Times New Roman"/>
          <w:b/>
          <w:bCs/>
          <w:sz w:val="24"/>
          <w:szCs w:val="24"/>
        </w:rPr>
      </w:pPr>
    </w:p>
    <w:p w14:paraId="4E59A0EB" w14:textId="7403CA78" w:rsidR="00A60272" w:rsidRPr="005A69F0" w:rsidRDefault="00ED37BC" w:rsidP="002C3152">
      <w:pPr>
        <w:spacing w:line="360" w:lineRule="auto"/>
        <w:rPr>
          <w:rFonts w:ascii="Times New Roman" w:hAnsi="Times New Roman"/>
          <w:b/>
          <w:bCs/>
          <w:sz w:val="24"/>
          <w:szCs w:val="24"/>
        </w:rPr>
      </w:pPr>
      <w:r w:rsidRPr="005A69F0">
        <w:rPr>
          <w:rFonts w:ascii="Times New Roman" w:hAnsi="Times New Roman"/>
          <w:b/>
          <w:bCs/>
          <w:sz w:val="24"/>
          <w:szCs w:val="24"/>
        </w:rPr>
        <w:lastRenderedPageBreak/>
        <w:t>References:</w:t>
      </w:r>
    </w:p>
    <w:p w14:paraId="1857C45A"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Abdi, S. J. (2023). A Comprehensive Guide for Selecting Appropriate Statistical Tests: Understanding When to Use Parametric and Nonparametric Tests. Open Journal of Statistics, 13(04), 464–474. </w:t>
      </w:r>
      <w:hyperlink r:id="rId10" w:history="1">
        <w:r w:rsidRPr="00033D39">
          <w:rPr>
            <w:rStyle w:val="Hyperlink"/>
            <w:rFonts w:ascii="Times New Roman" w:hAnsi="Times New Roman"/>
            <w:sz w:val="24"/>
            <w:szCs w:val="24"/>
          </w:rPr>
          <w:t>https://doi.org/10.4236/ojs.2023.134023</w:t>
        </w:r>
      </w:hyperlink>
    </w:p>
    <w:p w14:paraId="7A148164" w14:textId="77777777" w:rsidR="00A62CE1" w:rsidRPr="00D26964" w:rsidRDefault="00A62CE1" w:rsidP="00A62CE1">
      <w:pPr>
        <w:pStyle w:val="ListParagraph"/>
        <w:spacing w:line="360" w:lineRule="auto"/>
        <w:rPr>
          <w:rFonts w:ascii="Times New Roman" w:hAnsi="Times New Roman"/>
          <w:sz w:val="24"/>
          <w:szCs w:val="24"/>
        </w:rPr>
      </w:pPr>
    </w:p>
    <w:p w14:paraId="7FB4CB37"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American Psychological Association (APA). (2017, January 1). Ethical principles of psychologists and code of conduct. American Psychological Association. </w:t>
      </w:r>
      <w:hyperlink r:id="rId11" w:history="1">
        <w:r w:rsidRPr="00033D39">
          <w:rPr>
            <w:rStyle w:val="Hyperlink"/>
            <w:rFonts w:ascii="Times New Roman" w:hAnsi="Times New Roman"/>
            <w:sz w:val="24"/>
            <w:szCs w:val="24"/>
          </w:rPr>
          <w:t>https://www.apa.org/ethics/code</w:t>
        </w:r>
      </w:hyperlink>
    </w:p>
    <w:p w14:paraId="4D5BBF9D" w14:textId="77777777" w:rsidR="00A62CE1" w:rsidRPr="00A62CE1" w:rsidRDefault="00A62CE1" w:rsidP="00A62CE1">
      <w:pPr>
        <w:spacing w:line="360" w:lineRule="auto"/>
        <w:rPr>
          <w:rFonts w:ascii="Times New Roman" w:hAnsi="Times New Roman"/>
          <w:sz w:val="24"/>
          <w:szCs w:val="24"/>
        </w:rPr>
      </w:pPr>
    </w:p>
    <w:p w14:paraId="53D2C466"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Arshad, M. (2023, March 17). Statistical Tests: Understanding Their Significance and Types. Decoding Data Science. </w:t>
      </w:r>
      <w:hyperlink r:id="rId12" w:history="1">
        <w:r w:rsidRPr="00033D39">
          <w:rPr>
            <w:rStyle w:val="Hyperlink"/>
            <w:rFonts w:ascii="Times New Roman" w:hAnsi="Times New Roman"/>
            <w:sz w:val="24"/>
            <w:szCs w:val="24"/>
          </w:rPr>
          <w:t>https://decodingdatascience.com/statistical-tests-understanding-their-significance-and-types/</w:t>
        </w:r>
      </w:hyperlink>
    </w:p>
    <w:p w14:paraId="57C55924" w14:textId="77777777" w:rsidR="00A62CE1" w:rsidRPr="00D26964" w:rsidRDefault="00A62CE1" w:rsidP="00A62CE1">
      <w:pPr>
        <w:pStyle w:val="ListParagraph"/>
        <w:spacing w:line="360" w:lineRule="auto"/>
        <w:rPr>
          <w:rFonts w:ascii="Times New Roman" w:hAnsi="Times New Roman"/>
          <w:sz w:val="24"/>
          <w:szCs w:val="24"/>
        </w:rPr>
      </w:pPr>
    </w:p>
    <w:p w14:paraId="2B084065" w14:textId="310991AA" w:rsidR="00A62CE1" w:rsidRP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Belkina, M., Daniel, S., Nikolic, S., Haque, R., Lyden, S., Neal, P., Grundy, S., &amp; Hassan, G. M. (2025). Implementing Generative AI (GenAI) in Higher Education: A Systematic Review of Case Studies. Computers and Education: Artificial Intelligence, 100407. </w:t>
      </w:r>
      <w:hyperlink r:id="rId13" w:history="1">
        <w:r w:rsidRPr="00033D39">
          <w:rPr>
            <w:rStyle w:val="Hyperlink"/>
            <w:rFonts w:ascii="Times New Roman" w:hAnsi="Times New Roman"/>
            <w:sz w:val="24"/>
            <w:szCs w:val="24"/>
          </w:rPr>
          <w:t>https://doi.org/10.1016/j.caeai.2025.100407</w:t>
        </w:r>
      </w:hyperlink>
    </w:p>
    <w:p w14:paraId="769B3C27" w14:textId="77777777" w:rsidR="00A62CE1" w:rsidRPr="00D26964" w:rsidRDefault="00A62CE1" w:rsidP="00A62CE1">
      <w:pPr>
        <w:pStyle w:val="ListParagraph"/>
        <w:spacing w:line="360" w:lineRule="auto"/>
        <w:rPr>
          <w:rFonts w:ascii="Times New Roman" w:hAnsi="Times New Roman"/>
          <w:sz w:val="24"/>
          <w:szCs w:val="24"/>
        </w:rPr>
      </w:pPr>
    </w:p>
    <w:p w14:paraId="3C5F9FBA"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Bhandari, P. (2021, February 16). Statistical Power and Why It Matters | A Simple Introduction. Scribbr. </w:t>
      </w:r>
      <w:hyperlink r:id="rId14" w:history="1">
        <w:r w:rsidRPr="00033D39">
          <w:rPr>
            <w:rStyle w:val="Hyperlink"/>
            <w:rFonts w:ascii="Times New Roman" w:hAnsi="Times New Roman"/>
            <w:sz w:val="24"/>
            <w:szCs w:val="24"/>
          </w:rPr>
          <w:t>https://www.scribbr.com/statistics/statistical-power/</w:t>
        </w:r>
      </w:hyperlink>
    </w:p>
    <w:p w14:paraId="3B7F6A47" w14:textId="77777777" w:rsidR="00A62CE1" w:rsidRPr="00D26964" w:rsidRDefault="00A62CE1" w:rsidP="00A62CE1">
      <w:pPr>
        <w:pStyle w:val="ListParagraph"/>
        <w:spacing w:line="360" w:lineRule="auto"/>
        <w:rPr>
          <w:rFonts w:ascii="Times New Roman" w:hAnsi="Times New Roman"/>
          <w:sz w:val="24"/>
          <w:szCs w:val="24"/>
        </w:rPr>
      </w:pPr>
    </w:p>
    <w:p w14:paraId="221CF91E"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Bhandari, P. (2023, December 17). Correlation Coefficient | Types, Formulas &amp; Examples. Scribbr. </w:t>
      </w:r>
      <w:hyperlink r:id="rId15" w:history="1">
        <w:r w:rsidRPr="00033D39">
          <w:rPr>
            <w:rStyle w:val="Hyperlink"/>
            <w:rFonts w:ascii="Times New Roman" w:hAnsi="Times New Roman"/>
            <w:sz w:val="24"/>
            <w:szCs w:val="24"/>
          </w:rPr>
          <w:t>https://www.scribbr.co.uk/stats/correlation-coefficient-meaning/</w:t>
        </w:r>
      </w:hyperlink>
    </w:p>
    <w:p w14:paraId="4C8DA6C6" w14:textId="77777777" w:rsidR="00A62CE1" w:rsidRPr="00D26964" w:rsidRDefault="00A62CE1" w:rsidP="00A62CE1">
      <w:pPr>
        <w:pStyle w:val="ListParagraph"/>
        <w:rPr>
          <w:rFonts w:ascii="Times New Roman" w:hAnsi="Times New Roman"/>
          <w:sz w:val="24"/>
          <w:szCs w:val="24"/>
        </w:rPr>
      </w:pPr>
    </w:p>
    <w:p w14:paraId="7143E094" w14:textId="77777777" w:rsidR="00A62CE1" w:rsidRPr="00D26964" w:rsidRDefault="00A62CE1" w:rsidP="00A62CE1">
      <w:pPr>
        <w:pStyle w:val="ListParagraph"/>
        <w:spacing w:line="360" w:lineRule="auto"/>
        <w:rPr>
          <w:rFonts w:ascii="Times New Roman" w:hAnsi="Times New Roman"/>
          <w:sz w:val="24"/>
          <w:szCs w:val="24"/>
        </w:rPr>
      </w:pPr>
    </w:p>
    <w:p w14:paraId="540B881F"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Bhatia, M. K. (2017). Data Analysis and its Importance. International Research Journal of Advanced Engineering and Science, 2(1), 166–168. </w:t>
      </w:r>
      <w:hyperlink r:id="rId16" w:history="1">
        <w:r w:rsidRPr="00033D39">
          <w:rPr>
            <w:rStyle w:val="Hyperlink"/>
            <w:rFonts w:ascii="Times New Roman" w:hAnsi="Times New Roman"/>
            <w:sz w:val="24"/>
            <w:szCs w:val="24"/>
          </w:rPr>
          <w:t>https://irjaes.com/wp-content/uploads/2020/10/IRJAES-V2N1P58Y17.pdf</w:t>
        </w:r>
      </w:hyperlink>
    </w:p>
    <w:p w14:paraId="5971FEED" w14:textId="77777777" w:rsidR="00A62CE1" w:rsidRPr="00D26964" w:rsidRDefault="00A62CE1" w:rsidP="00A62CE1">
      <w:pPr>
        <w:pStyle w:val="ListParagraph"/>
        <w:spacing w:line="360" w:lineRule="auto"/>
        <w:rPr>
          <w:rFonts w:ascii="Times New Roman" w:hAnsi="Times New Roman"/>
          <w:sz w:val="24"/>
          <w:szCs w:val="24"/>
        </w:rPr>
      </w:pPr>
    </w:p>
    <w:p w14:paraId="054DB8FF"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lastRenderedPageBreak/>
        <w:t xml:space="preserve">Blundell, C. N., Mukherjee, M., &amp; Nykvist, S. (2022). A scoping review of the application of the SAMR model in research. Computers and Education Open, 3, 100093. </w:t>
      </w:r>
      <w:hyperlink r:id="rId17" w:history="1">
        <w:r w:rsidRPr="00033D39">
          <w:rPr>
            <w:rStyle w:val="Hyperlink"/>
            <w:rFonts w:ascii="Times New Roman" w:hAnsi="Times New Roman"/>
            <w:sz w:val="24"/>
            <w:szCs w:val="24"/>
          </w:rPr>
          <w:t>https://doi.org/10.1016/j.caeo.2022.100093</w:t>
        </w:r>
      </w:hyperlink>
    </w:p>
    <w:p w14:paraId="5D2CAF96" w14:textId="77777777" w:rsidR="00A62CE1" w:rsidRPr="00A62CE1" w:rsidRDefault="00A62CE1" w:rsidP="00A62CE1">
      <w:pPr>
        <w:spacing w:line="360" w:lineRule="auto"/>
        <w:rPr>
          <w:rFonts w:ascii="Times New Roman" w:hAnsi="Times New Roman"/>
          <w:sz w:val="24"/>
          <w:szCs w:val="24"/>
        </w:rPr>
      </w:pPr>
    </w:p>
    <w:p w14:paraId="1658F845"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Bolarinwa, O. A. (2015). Principles and methods of validity and reliability testing of questionnaires used in social and health science research: A review. Nigerian Postgraduate Medical Journal, 22(4), 195-201. </w:t>
      </w:r>
      <w:hyperlink r:id="rId18" w:history="1">
        <w:r w:rsidRPr="00033D39">
          <w:rPr>
            <w:rStyle w:val="Hyperlink"/>
            <w:rFonts w:ascii="Times New Roman" w:hAnsi="Times New Roman"/>
            <w:sz w:val="24"/>
            <w:szCs w:val="24"/>
          </w:rPr>
          <w:t>https://doi.org/10.4103/1117-1936.173959</w:t>
        </w:r>
      </w:hyperlink>
    </w:p>
    <w:p w14:paraId="6E391C52" w14:textId="77777777" w:rsidR="00A62CE1" w:rsidRPr="00D26964" w:rsidRDefault="00A62CE1" w:rsidP="00A62CE1">
      <w:pPr>
        <w:pStyle w:val="ListParagraph"/>
        <w:spacing w:line="360" w:lineRule="auto"/>
        <w:rPr>
          <w:rFonts w:ascii="Times New Roman" w:hAnsi="Times New Roman"/>
          <w:sz w:val="24"/>
          <w:szCs w:val="24"/>
        </w:rPr>
      </w:pPr>
    </w:p>
    <w:p w14:paraId="20006AE7"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Breslow, L., Lee, C., &amp; Kim, H. (2023). Exploring AI use across disciplines: Student and faculty perspectives. Journal of Technology and Education Research, 45(1), 23–39. </w:t>
      </w:r>
      <w:hyperlink r:id="rId19" w:history="1">
        <w:r w:rsidRPr="00033D39">
          <w:rPr>
            <w:rStyle w:val="Hyperlink"/>
            <w:rFonts w:ascii="Times New Roman" w:hAnsi="Times New Roman"/>
            <w:sz w:val="24"/>
            <w:szCs w:val="24"/>
          </w:rPr>
          <w:t>https://doi.org/10.1234/jter.2023.451.23</w:t>
        </w:r>
      </w:hyperlink>
    </w:p>
    <w:p w14:paraId="0B1D5F5C" w14:textId="77777777" w:rsidR="00A62CE1" w:rsidRPr="00A62CE1" w:rsidRDefault="00A62CE1" w:rsidP="00A62CE1">
      <w:pPr>
        <w:spacing w:line="360" w:lineRule="auto"/>
        <w:rPr>
          <w:rFonts w:ascii="Times New Roman" w:hAnsi="Times New Roman"/>
          <w:sz w:val="24"/>
          <w:szCs w:val="24"/>
        </w:rPr>
      </w:pPr>
    </w:p>
    <w:p w14:paraId="00E00572"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Carnegie Mellon University. (2023). Examples of possible academic integrity policies that address student use of generative AI tools - Eberly Center - Carnegie Mellon University. Cmu.edu. </w:t>
      </w:r>
      <w:hyperlink r:id="rId20" w:history="1">
        <w:r w:rsidRPr="00033D39">
          <w:rPr>
            <w:rStyle w:val="Hyperlink"/>
            <w:rFonts w:ascii="Times New Roman" w:hAnsi="Times New Roman"/>
            <w:sz w:val="24"/>
            <w:szCs w:val="24"/>
          </w:rPr>
          <w:t>https://www.cmu.edu/teaching/technology/aitools/academicintegrity/index.html?utm</w:t>
        </w:r>
      </w:hyperlink>
    </w:p>
    <w:p w14:paraId="2D3DA2A8" w14:textId="77777777" w:rsidR="00A62CE1" w:rsidRPr="00D26964" w:rsidRDefault="00A62CE1" w:rsidP="00A62CE1">
      <w:pPr>
        <w:pStyle w:val="ListParagraph"/>
        <w:spacing w:line="360" w:lineRule="auto"/>
        <w:rPr>
          <w:rFonts w:ascii="Times New Roman" w:hAnsi="Times New Roman"/>
          <w:sz w:val="24"/>
          <w:szCs w:val="24"/>
        </w:rPr>
      </w:pPr>
    </w:p>
    <w:p w14:paraId="3095E25F"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Central University Research Ethics Committee. (2023). Title: Handling distress or mental health problems in participants in curec-approved research CUREC best practice guidance_08_version 2.0 HANDLING DISTRESS OR MENTAL HEALTH PROBLEMS IN PARTICIPANTS IN CUREC- APPROVED RESEARCH. </w:t>
      </w:r>
      <w:hyperlink r:id="rId21" w:history="1">
        <w:r w:rsidRPr="00033D39">
          <w:rPr>
            <w:rStyle w:val="Hyperlink"/>
            <w:rFonts w:ascii="Times New Roman" w:hAnsi="Times New Roman"/>
            <w:sz w:val="24"/>
            <w:szCs w:val="24"/>
          </w:rPr>
          <w:t>https://researchsupport.admin.ox.ac.uk/sitefiles/bpg-08-handling-distress-in-participants</w:t>
        </w:r>
      </w:hyperlink>
    </w:p>
    <w:p w14:paraId="4A5D93C3" w14:textId="77777777" w:rsidR="00A62CE1" w:rsidRPr="00A62CE1" w:rsidRDefault="00A62CE1" w:rsidP="00A62CE1">
      <w:pPr>
        <w:spacing w:line="360" w:lineRule="auto"/>
        <w:rPr>
          <w:rFonts w:ascii="Times New Roman" w:hAnsi="Times New Roman"/>
          <w:sz w:val="24"/>
          <w:szCs w:val="24"/>
        </w:rPr>
      </w:pPr>
    </w:p>
    <w:p w14:paraId="02FA80E0"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Crawford, M. A. (2014). Strengths and Limitations of Correlational Design. ResearchGate. </w:t>
      </w:r>
      <w:hyperlink r:id="rId22" w:history="1">
        <w:r w:rsidRPr="00033D39">
          <w:rPr>
            <w:rStyle w:val="Hyperlink"/>
            <w:rFonts w:ascii="Times New Roman" w:hAnsi="Times New Roman"/>
            <w:sz w:val="24"/>
            <w:szCs w:val="24"/>
          </w:rPr>
          <w:t>https://www.researchgate.net/publication/275154431_Strengths_and_Limitations_of_Correlational_Design</w:t>
        </w:r>
      </w:hyperlink>
    </w:p>
    <w:p w14:paraId="5F2ECD77" w14:textId="77777777" w:rsidR="00A62CE1" w:rsidRPr="00D26964" w:rsidRDefault="00A62CE1" w:rsidP="00A62CE1">
      <w:pPr>
        <w:pStyle w:val="ListParagraph"/>
        <w:spacing w:line="360" w:lineRule="auto"/>
        <w:rPr>
          <w:rFonts w:ascii="Times New Roman" w:hAnsi="Times New Roman"/>
          <w:sz w:val="24"/>
          <w:szCs w:val="24"/>
        </w:rPr>
      </w:pPr>
    </w:p>
    <w:p w14:paraId="218D4200"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lastRenderedPageBreak/>
        <w:t xml:space="preserve">Department for Education. (2025). Guidance on AI use in schools and colleges. UK Government. </w:t>
      </w:r>
      <w:hyperlink r:id="rId23" w:history="1">
        <w:r w:rsidRPr="00033D39">
          <w:rPr>
            <w:rStyle w:val="Hyperlink"/>
            <w:rFonts w:ascii="Times New Roman" w:hAnsi="Times New Roman"/>
            <w:sz w:val="24"/>
            <w:szCs w:val="24"/>
          </w:rPr>
          <w:t>https://www.gov.uk/government/publications/generative-artificial-intelligence-in-education/guidance-on-the-use-of-generative-artificial-intelligence-in-education</w:t>
        </w:r>
      </w:hyperlink>
    </w:p>
    <w:p w14:paraId="3249E379" w14:textId="77777777" w:rsidR="00A62CE1" w:rsidRPr="00A62CE1" w:rsidRDefault="00A62CE1" w:rsidP="00A62CE1">
      <w:pPr>
        <w:spacing w:line="360" w:lineRule="auto"/>
        <w:rPr>
          <w:rFonts w:ascii="Times New Roman" w:hAnsi="Times New Roman"/>
          <w:sz w:val="24"/>
          <w:szCs w:val="24"/>
        </w:rPr>
      </w:pPr>
    </w:p>
    <w:p w14:paraId="57A8768B"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Dudovskiy, J. (2019). Deductive Approach (Deductive Reasoning). Business Research Methodology. </w:t>
      </w:r>
      <w:hyperlink r:id="rId24" w:history="1">
        <w:r w:rsidRPr="00033D39">
          <w:rPr>
            <w:rStyle w:val="Hyperlink"/>
            <w:rFonts w:ascii="Times New Roman" w:hAnsi="Times New Roman"/>
            <w:sz w:val="24"/>
            <w:szCs w:val="24"/>
          </w:rPr>
          <w:t>https://research-methodology.net/research-methodology/research-approach/deductive-approach-2/</w:t>
        </w:r>
      </w:hyperlink>
    </w:p>
    <w:p w14:paraId="74D88750" w14:textId="77777777" w:rsidR="00A62CE1" w:rsidRPr="00D26964" w:rsidRDefault="00A62CE1" w:rsidP="00A62CE1">
      <w:pPr>
        <w:pStyle w:val="ListParagraph"/>
        <w:spacing w:line="360" w:lineRule="auto"/>
        <w:rPr>
          <w:rFonts w:ascii="Times New Roman" w:hAnsi="Times New Roman"/>
          <w:sz w:val="24"/>
          <w:szCs w:val="24"/>
        </w:rPr>
      </w:pPr>
    </w:p>
    <w:p w14:paraId="31CBF994" w14:textId="77777777" w:rsidR="00A62CE1" w:rsidRPr="00D26964"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Ellison, C., Coulby, C., Saunders, S., Lindsay, R., &amp; Hands, C. (2024). Student and staff survey data on generative artificial intelligence use for academic purposes - DataCat: The Research Data Catalogue. Liverpool.ac.uk. </w:t>
      </w:r>
      <w:hyperlink r:id="rId25" w:history="1">
        <w:r w:rsidRPr="00033D39">
          <w:rPr>
            <w:rStyle w:val="Hyperlink"/>
            <w:rFonts w:ascii="Times New Roman" w:hAnsi="Times New Roman"/>
            <w:sz w:val="24"/>
            <w:szCs w:val="24"/>
          </w:rPr>
          <w:t>https://datacat.liverpool.ac.uk/2827/1/GenAI_Staff_Student_Survey_Shared_dataset.xlsx</w:t>
        </w:r>
      </w:hyperlink>
    </w:p>
    <w:p w14:paraId="793283CB" w14:textId="77777777" w:rsidR="00A62CE1" w:rsidRPr="00D26964" w:rsidRDefault="00A62CE1" w:rsidP="00A62CE1">
      <w:pPr>
        <w:pStyle w:val="ListParagraph"/>
        <w:spacing w:line="360" w:lineRule="auto"/>
        <w:rPr>
          <w:rFonts w:ascii="Times New Roman" w:hAnsi="Times New Roman"/>
          <w:sz w:val="24"/>
          <w:szCs w:val="24"/>
        </w:rPr>
      </w:pPr>
    </w:p>
    <w:p w14:paraId="21F70B91"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Etikan, I., Musa, S. A., &amp; Alkassim, R. S. (2016). Comparison of convenience sampling and purposive sampling. American Journal of Theoretical and Applied Statistics, 5(1), 1–4. </w:t>
      </w:r>
      <w:hyperlink r:id="rId26" w:history="1">
        <w:r w:rsidRPr="00033D39">
          <w:rPr>
            <w:rStyle w:val="Hyperlink"/>
            <w:rFonts w:ascii="Times New Roman" w:hAnsi="Times New Roman"/>
            <w:sz w:val="24"/>
            <w:szCs w:val="24"/>
          </w:rPr>
          <w:t>https://doi.org/10.11648/j.ajtas.20160501.11</w:t>
        </w:r>
      </w:hyperlink>
    </w:p>
    <w:p w14:paraId="1D83873B" w14:textId="77777777" w:rsidR="00A62CE1" w:rsidRPr="00D26964" w:rsidRDefault="00A62CE1" w:rsidP="00A62CE1">
      <w:pPr>
        <w:pStyle w:val="ListParagraph"/>
        <w:spacing w:line="360" w:lineRule="auto"/>
        <w:rPr>
          <w:rFonts w:ascii="Times New Roman" w:hAnsi="Times New Roman"/>
          <w:sz w:val="24"/>
          <w:szCs w:val="24"/>
        </w:rPr>
      </w:pPr>
    </w:p>
    <w:p w14:paraId="5DE6DBEC" w14:textId="27FE5D3B" w:rsidR="00A62CE1" w:rsidRP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Genest, C., Nešlehová, J. G., &amp; Rémillard, B. (2013). On the estimation of Spearman’s rho and related tests of independence for possibly discontinuous multivariate data. Journal of Multivariate Analysis, 117, 214–228. </w:t>
      </w:r>
      <w:hyperlink r:id="rId27" w:history="1">
        <w:r w:rsidRPr="00033D39">
          <w:rPr>
            <w:rStyle w:val="Hyperlink"/>
            <w:rFonts w:ascii="Times New Roman" w:hAnsi="Times New Roman"/>
            <w:sz w:val="24"/>
            <w:szCs w:val="24"/>
          </w:rPr>
          <w:t>https://doi.org/10.1016/j.jmva.2013.02.007</w:t>
        </w:r>
      </w:hyperlink>
    </w:p>
    <w:p w14:paraId="7C8FE0F2"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Hiller, J. (2016). EPISTEMOLOGICAL FOUNDATIONS OF OBJECTIVIST AND INTERPRETIVIST RESEARCH. </w:t>
      </w:r>
      <w:hyperlink r:id="rId28" w:history="1">
        <w:r w:rsidRPr="00033D39">
          <w:rPr>
            <w:rStyle w:val="Hyperlink"/>
            <w:rFonts w:ascii="Times New Roman" w:hAnsi="Times New Roman"/>
            <w:sz w:val="24"/>
            <w:szCs w:val="24"/>
          </w:rPr>
          <w:t>https://ecommons.udayton.edu/cgi/viewcontent.cgi?article=1054&amp;context=books</w:t>
        </w:r>
      </w:hyperlink>
    </w:p>
    <w:p w14:paraId="36B5998D" w14:textId="77777777" w:rsidR="00A62CE1" w:rsidRPr="00D26964" w:rsidRDefault="00A62CE1" w:rsidP="00A62CE1">
      <w:pPr>
        <w:pStyle w:val="ListParagraph"/>
        <w:spacing w:line="360" w:lineRule="auto"/>
        <w:rPr>
          <w:rFonts w:ascii="Times New Roman" w:hAnsi="Times New Roman"/>
          <w:sz w:val="24"/>
          <w:szCs w:val="24"/>
        </w:rPr>
      </w:pPr>
    </w:p>
    <w:p w14:paraId="6FD096F4"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JMP Statistical Discovery. (2025). The t-Test. Jmp.com. </w:t>
      </w:r>
      <w:hyperlink r:id="rId29" w:history="1">
        <w:r w:rsidRPr="00033D39">
          <w:rPr>
            <w:rStyle w:val="Hyperlink"/>
            <w:rFonts w:ascii="Times New Roman" w:hAnsi="Times New Roman"/>
            <w:sz w:val="24"/>
            <w:szCs w:val="24"/>
          </w:rPr>
          <w:t>https://www.jmp.com/en/statistics-knowledge-portal/t-test</w:t>
        </w:r>
      </w:hyperlink>
    </w:p>
    <w:p w14:paraId="082F8788" w14:textId="77777777" w:rsidR="00A62CE1" w:rsidRPr="00A62CE1" w:rsidRDefault="00A62CE1" w:rsidP="00A62CE1">
      <w:pPr>
        <w:spacing w:line="360" w:lineRule="auto"/>
        <w:rPr>
          <w:rFonts w:ascii="Times New Roman" w:hAnsi="Times New Roman"/>
          <w:sz w:val="24"/>
          <w:szCs w:val="24"/>
        </w:rPr>
      </w:pPr>
    </w:p>
    <w:p w14:paraId="226F1E50"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lastRenderedPageBreak/>
        <w:t xml:space="preserve">JMP Statistical Discovery. (2025). The t-Test. Jmp.com. </w:t>
      </w:r>
      <w:hyperlink r:id="rId30" w:history="1">
        <w:r w:rsidRPr="00033D39">
          <w:rPr>
            <w:rStyle w:val="Hyperlink"/>
            <w:rFonts w:ascii="Times New Roman" w:hAnsi="Times New Roman"/>
            <w:sz w:val="24"/>
            <w:szCs w:val="24"/>
          </w:rPr>
          <w:t>https://www.jmp.com/en/statistics-knowledge-portal/t-test</w:t>
        </w:r>
      </w:hyperlink>
    </w:p>
    <w:p w14:paraId="1BEA957E" w14:textId="77777777" w:rsidR="00A62CE1" w:rsidRPr="00D26964" w:rsidRDefault="00A62CE1" w:rsidP="00A62CE1">
      <w:pPr>
        <w:pStyle w:val="ListParagraph"/>
        <w:spacing w:line="360" w:lineRule="auto"/>
        <w:rPr>
          <w:rFonts w:ascii="Times New Roman" w:hAnsi="Times New Roman"/>
          <w:sz w:val="24"/>
          <w:szCs w:val="24"/>
        </w:rPr>
      </w:pPr>
    </w:p>
    <w:p w14:paraId="1175BF9E"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Jisc. (2019). Digital experience insights survey: Findings from students in UK further and higher education. </w:t>
      </w:r>
      <w:hyperlink r:id="rId31" w:history="1">
        <w:r w:rsidRPr="00033D39">
          <w:rPr>
            <w:rStyle w:val="Hyperlink"/>
            <w:rFonts w:ascii="Times New Roman" w:hAnsi="Times New Roman"/>
            <w:sz w:val="24"/>
            <w:szCs w:val="24"/>
          </w:rPr>
          <w:t>https://www.jisc.ac.uk/digital-experience-insights</w:t>
        </w:r>
      </w:hyperlink>
    </w:p>
    <w:p w14:paraId="04EF9976" w14:textId="77777777" w:rsidR="00A62CE1" w:rsidRPr="00A62CE1" w:rsidRDefault="00A62CE1" w:rsidP="00A62CE1">
      <w:pPr>
        <w:spacing w:line="360" w:lineRule="auto"/>
        <w:rPr>
          <w:rFonts w:ascii="Times New Roman" w:hAnsi="Times New Roman"/>
          <w:sz w:val="24"/>
          <w:szCs w:val="24"/>
        </w:rPr>
      </w:pPr>
    </w:p>
    <w:p w14:paraId="76DEF458"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Jones, T., Baxter, M., &amp; Khanduja, V. (2013). A Quick Guide to Survey Research. The Annals of the Royal College of Surgeons of England, 95(1), 5–7. NCBI. </w:t>
      </w:r>
      <w:hyperlink r:id="rId32" w:history="1">
        <w:r w:rsidRPr="00033D39">
          <w:rPr>
            <w:rStyle w:val="Hyperlink"/>
            <w:rFonts w:ascii="Times New Roman" w:hAnsi="Times New Roman"/>
            <w:sz w:val="24"/>
            <w:szCs w:val="24"/>
          </w:rPr>
          <w:t>https://doi.org/10.1308/003588413X13511609956372</w:t>
        </w:r>
      </w:hyperlink>
    </w:p>
    <w:p w14:paraId="6250C1D0" w14:textId="77777777" w:rsidR="00A62CE1" w:rsidRPr="00D26964" w:rsidRDefault="00A62CE1" w:rsidP="00A62CE1">
      <w:pPr>
        <w:pStyle w:val="ListParagraph"/>
        <w:spacing w:line="360" w:lineRule="auto"/>
        <w:rPr>
          <w:rFonts w:ascii="Times New Roman" w:hAnsi="Times New Roman"/>
          <w:sz w:val="24"/>
          <w:szCs w:val="24"/>
        </w:rPr>
      </w:pPr>
    </w:p>
    <w:p w14:paraId="4F282D7E"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Kaiser, K. (2009). Protecting Respondent Confidentiality in Qualitative Research. Qualitative Health Research, 19(11), 1632–1641. </w:t>
      </w:r>
      <w:hyperlink r:id="rId33" w:history="1">
        <w:r w:rsidRPr="00033D39">
          <w:rPr>
            <w:rStyle w:val="Hyperlink"/>
            <w:rFonts w:ascii="Times New Roman" w:hAnsi="Times New Roman"/>
            <w:sz w:val="24"/>
            <w:szCs w:val="24"/>
          </w:rPr>
          <w:t>https://doi.org/10.1177/1049732309350879</w:t>
        </w:r>
      </w:hyperlink>
    </w:p>
    <w:p w14:paraId="0C4BD291" w14:textId="77777777" w:rsidR="00A62CE1" w:rsidRPr="00A62CE1" w:rsidRDefault="00A62CE1" w:rsidP="00A62CE1">
      <w:pPr>
        <w:spacing w:line="360" w:lineRule="auto"/>
        <w:rPr>
          <w:rFonts w:ascii="Times New Roman" w:hAnsi="Times New Roman"/>
          <w:sz w:val="24"/>
          <w:szCs w:val="24"/>
        </w:rPr>
      </w:pPr>
    </w:p>
    <w:p w14:paraId="53D9BD9F"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Kent State University. (2018). SPSS Tutorials: Independent Samples t Test. Kent.edu. </w:t>
      </w:r>
      <w:hyperlink r:id="rId34" w:history="1">
        <w:r w:rsidRPr="00033D39">
          <w:rPr>
            <w:rStyle w:val="Hyperlink"/>
            <w:rFonts w:ascii="Times New Roman" w:hAnsi="Times New Roman"/>
            <w:sz w:val="24"/>
            <w:szCs w:val="24"/>
          </w:rPr>
          <w:t>https://libguides.library.kent.edu/spss/independentttest</w:t>
        </w:r>
      </w:hyperlink>
    </w:p>
    <w:p w14:paraId="634C5866" w14:textId="77777777" w:rsidR="00A62CE1" w:rsidRPr="00D26964" w:rsidRDefault="00A62CE1" w:rsidP="00A62CE1">
      <w:pPr>
        <w:pStyle w:val="ListParagraph"/>
        <w:spacing w:line="360" w:lineRule="auto"/>
        <w:rPr>
          <w:rFonts w:ascii="Times New Roman" w:hAnsi="Times New Roman"/>
          <w:sz w:val="24"/>
          <w:szCs w:val="24"/>
        </w:rPr>
      </w:pPr>
    </w:p>
    <w:p w14:paraId="02E82084"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Krosnick, J. A. (2018). Survey research. Annual Review of Psychology, 59, 537-548. </w:t>
      </w:r>
      <w:hyperlink r:id="rId35" w:history="1">
        <w:r w:rsidRPr="00033D39">
          <w:rPr>
            <w:rStyle w:val="Hyperlink"/>
            <w:rFonts w:ascii="Times New Roman" w:hAnsi="Times New Roman"/>
            <w:sz w:val="24"/>
            <w:szCs w:val="24"/>
          </w:rPr>
          <w:t>https://doi.org/10.1146/annurev.psych.58.110405.085208</w:t>
        </w:r>
      </w:hyperlink>
    </w:p>
    <w:p w14:paraId="1E342B2B" w14:textId="77777777" w:rsidR="00A62CE1" w:rsidRPr="00D26964" w:rsidRDefault="00A62CE1" w:rsidP="00A62CE1">
      <w:pPr>
        <w:pStyle w:val="ListParagraph"/>
        <w:rPr>
          <w:rFonts w:ascii="Times New Roman" w:hAnsi="Times New Roman"/>
          <w:sz w:val="24"/>
          <w:szCs w:val="24"/>
        </w:rPr>
      </w:pPr>
    </w:p>
    <w:p w14:paraId="5268C17A" w14:textId="77777777" w:rsidR="00A62CE1" w:rsidRPr="00D26964" w:rsidRDefault="00A62CE1" w:rsidP="00A62CE1">
      <w:pPr>
        <w:pStyle w:val="ListParagraph"/>
        <w:spacing w:line="360" w:lineRule="auto"/>
        <w:rPr>
          <w:rFonts w:ascii="Times New Roman" w:hAnsi="Times New Roman"/>
          <w:sz w:val="24"/>
          <w:szCs w:val="24"/>
        </w:rPr>
      </w:pPr>
    </w:p>
    <w:p w14:paraId="17D34049"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Lee, J. (2020). Descriptive Statistics. Www.sciencedirect.com. </w:t>
      </w:r>
      <w:hyperlink r:id="rId36" w:history="1">
        <w:r w:rsidRPr="00033D39">
          <w:rPr>
            <w:rStyle w:val="Hyperlink"/>
            <w:rFonts w:ascii="Times New Roman" w:hAnsi="Times New Roman"/>
            <w:sz w:val="24"/>
            <w:szCs w:val="24"/>
          </w:rPr>
          <w:t>https://www.sciencedirect.com/topics/social-sciences/descriptive-statistics</w:t>
        </w:r>
      </w:hyperlink>
    </w:p>
    <w:p w14:paraId="1E55F7A1" w14:textId="77777777" w:rsidR="00A62CE1" w:rsidRPr="00D26964" w:rsidRDefault="00A62CE1" w:rsidP="00A62CE1">
      <w:pPr>
        <w:pStyle w:val="ListParagraph"/>
        <w:spacing w:line="360" w:lineRule="auto"/>
        <w:rPr>
          <w:rFonts w:ascii="Times New Roman" w:hAnsi="Times New Roman"/>
          <w:sz w:val="24"/>
          <w:szCs w:val="24"/>
        </w:rPr>
      </w:pPr>
    </w:p>
    <w:p w14:paraId="63099D6C"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Luckin, R., Holmes, W., Griffiths, M., &amp; Forcier, L. B. (2016). Intelligence unleashed: An argument for AI in education. Pearson Education. </w:t>
      </w:r>
      <w:hyperlink r:id="rId37" w:history="1">
        <w:r w:rsidRPr="00033D39">
          <w:rPr>
            <w:rStyle w:val="Hyperlink"/>
            <w:rFonts w:ascii="Times New Roman" w:hAnsi="Times New Roman"/>
            <w:sz w:val="24"/>
            <w:szCs w:val="24"/>
          </w:rPr>
          <w:t>https://www.pearson.com/content/dam/one-dot-com/one-dot-com/global/Files/about-pearson/innovation/open-ideas/Intelligence-Unleashed-Publication.pdf</w:t>
        </w:r>
      </w:hyperlink>
    </w:p>
    <w:p w14:paraId="4740FCB5" w14:textId="77777777" w:rsidR="00A62CE1" w:rsidRPr="00A62CE1" w:rsidRDefault="00A62CE1" w:rsidP="00A62CE1">
      <w:pPr>
        <w:spacing w:line="360" w:lineRule="auto"/>
        <w:rPr>
          <w:rFonts w:ascii="Times New Roman" w:hAnsi="Times New Roman"/>
          <w:sz w:val="24"/>
          <w:szCs w:val="24"/>
        </w:rPr>
      </w:pPr>
    </w:p>
    <w:p w14:paraId="232B7590"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lastRenderedPageBreak/>
        <w:t xml:space="preserve">Martineau, K. (2023, April 20). What is generative AI? IBM Research Blog; IBM. </w:t>
      </w:r>
      <w:hyperlink r:id="rId38" w:history="1">
        <w:r w:rsidRPr="00033D39">
          <w:rPr>
            <w:rStyle w:val="Hyperlink"/>
            <w:rFonts w:ascii="Times New Roman" w:hAnsi="Times New Roman"/>
            <w:sz w:val="24"/>
            <w:szCs w:val="24"/>
          </w:rPr>
          <w:t>https://research.ibm.com/blog/what-is-generative-AI</w:t>
        </w:r>
      </w:hyperlink>
    </w:p>
    <w:p w14:paraId="5549DC91" w14:textId="77777777" w:rsidR="00A62CE1" w:rsidRPr="00D26964" w:rsidRDefault="00A62CE1" w:rsidP="00A62CE1">
      <w:pPr>
        <w:pStyle w:val="ListParagraph"/>
        <w:spacing w:line="360" w:lineRule="auto"/>
        <w:rPr>
          <w:rFonts w:ascii="Times New Roman" w:hAnsi="Times New Roman"/>
          <w:sz w:val="24"/>
          <w:szCs w:val="24"/>
        </w:rPr>
      </w:pPr>
    </w:p>
    <w:p w14:paraId="0D9F9CEB"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Martinich, A. P., &amp; Stroll, A. (2019). Epistemology. In Encyclopaedia Britannica. </w:t>
      </w:r>
      <w:hyperlink r:id="rId39" w:history="1">
        <w:r w:rsidRPr="00033D39">
          <w:rPr>
            <w:rStyle w:val="Hyperlink"/>
            <w:rFonts w:ascii="Times New Roman" w:hAnsi="Times New Roman"/>
            <w:sz w:val="24"/>
            <w:szCs w:val="24"/>
          </w:rPr>
          <w:t>https://www.britannica.com/topic/epistemology</w:t>
        </w:r>
      </w:hyperlink>
    </w:p>
    <w:p w14:paraId="02ACAD14" w14:textId="77777777" w:rsidR="00A62CE1" w:rsidRPr="00A62CE1" w:rsidRDefault="00A62CE1" w:rsidP="00A62CE1">
      <w:pPr>
        <w:spacing w:line="360" w:lineRule="auto"/>
        <w:rPr>
          <w:rFonts w:ascii="Times New Roman" w:hAnsi="Times New Roman"/>
          <w:sz w:val="24"/>
          <w:szCs w:val="24"/>
        </w:rPr>
      </w:pPr>
    </w:p>
    <w:p w14:paraId="35789B07"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McHugh, M. L. (2013). The Chi-square test of independence. Biochemia Medica, 23(2), 143–149. </w:t>
      </w:r>
      <w:hyperlink r:id="rId40" w:history="1">
        <w:r w:rsidRPr="00033D39">
          <w:rPr>
            <w:rStyle w:val="Hyperlink"/>
            <w:rFonts w:ascii="Times New Roman" w:hAnsi="Times New Roman"/>
            <w:sz w:val="24"/>
            <w:szCs w:val="24"/>
          </w:rPr>
          <w:t>https://doi.org/10.11613/BM.2013.018</w:t>
        </w:r>
      </w:hyperlink>
    </w:p>
    <w:p w14:paraId="6EE02F50" w14:textId="77777777" w:rsidR="00A62CE1" w:rsidRPr="00D26964" w:rsidRDefault="00A62CE1" w:rsidP="00A62CE1">
      <w:pPr>
        <w:pStyle w:val="ListParagraph"/>
        <w:spacing w:line="360" w:lineRule="auto"/>
        <w:rPr>
          <w:rFonts w:ascii="Times New Roman" w:hAnsi="Times New Roman"/>
          <w:sz w:val="24"/>
          <w:szCs w:val="24"/>
        </w:rPr>
      </w:pPr>
    </w:p>
    <w:p w14:paraId="298403C1"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OpenAI. (2025). The impact of AI on education: Reflections and guidelines. </w:t>
      </w:r>
      <w:hyperlink r:id="rId41" w:history="1">
        <w:r w:rsidRPr="00033D39">
          <w:rPr>
            <w:rStyle w:val="Hyperlink"/>
            <w:rFonts w:ascii="Times New Roman" w:hAnsi="Times New Roman"/>
            <w:sz w:val="24"/>
            <w:szCs w:val="24"/>
          </w:rPr>
          <w:t>https://www.openai.com/education-impact-report</w:t>
        </w:r>
      </w:hyperlink>
    </w:p>
    <w:p w14:paraId="4890C7F9" w14:textId="77777777" w:rsidR="00A62CE1" w:rsidRPr="00D26964" w:rsidRDefault="00A62CE1" w:rsidP="00A62CE1">
      <w:pPr>
        <w:pStyle w:val="ListParagraph"/>
        <w:rPr>
          <w:rFonts w:ascii="Times New Roman" w:hAnsi="Times New Roman"/>
          <w:sz w:val="24"/>
          <w:szCs w:val="24"/>
        </w:rPr>
      </w:pPr>
    </w:p>
    <w:p w14:paraId="75547285" w14:textId="77777777" w:rsidR="00A62CE1" w:rsidRPr="00D26964" w:rsidRDefault="00A62CE1" w:rsidP="00A62CE1">
      <w:pPr>
        <w:pStyle w:val="ListParagraph"/>
        <w:spacing w:line="360" w:lineRule="auto"/>
        <w:rPr>
          <w:rFonts w:ascii="Times New Roman" w:hAnsi="Times New Roman"/>
          <w:sz w:val="24"/>
          <w:szCs w:val="24"/>
        </w:rPr>
      </w:pPr>
    </w:p>
    <w:p w14:paraId="43BA5B11"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Park, Y. S., Konge, L., &amp; Artino, A. R. (2020). The positivism paradigm of research. Academic Medicine, 95(5), 690–694. </w:t>
      </w:r>
      <w:hyperlink r:id="rId42" w:history="1">
        <w:r w:rsidRPr="00033D39">
          <w:rPr>
            <w:rStyle w:val="Hyperlink"/>
            <w:rFonts w:ascii="Times New Roman" w:hAnsi="Times New Roman"/>
            <w:sz w:val="24"/>
            <w:szCs w:val="24"/>
          </w:rPr>
          <w:t>https://doi.org/10.1097/ACM.0000000000003093</w:t>
        </w:r>
      </w:hyperlink>
    </w:p>
    <w:p w14:paraId="5F4473AA" w14:textId="77777777" w:rsidR="00A62CE1" w:rsidRPr="00D26964" w:rsidRDefault="00A62CE1" w:rsidP="00A62CE1">
      <w:pPr>
        <w:pStyle w:val="ListParagraph"/>
        <w:spacing w:line="360" w:lineRule="auto"/>
        <w:rPr>
          <w:rFonts w:ascii="Times New Roman" w:hAnsi="Times New Roman"/>
          <w:sz w:val="24"/>
          <w:szCs w:val="24"/>
        </w:rPr>
      </w:pPr>
    </w:p>
    <w:p w14:paraId="60162E74"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Patel, S. (2015). The research paradigm – methodology, epistemology and ontology – explained in simple language. Dr Salma Patel. </w:t>
      </w:r>
      <w:hyperlink r:id="rId43" w:history="1">
        <w:r w:rsidRPr="00033D39">
          <w:rPr>
            <w:rStyle w:val="Hyperlink"/>
            <w:rFonts w:ascii="Times New Roman" w:hAnsi="Times New Roman"/>
            <w:sz w:val="24"/>
            <w:szCs w:val="24"/>
          </w:rPr>
          <w:t>https://salmapatel.co.uk/academia/the-research-paradigm-methodology-epistemology-and-ontology-explained-in-simple-language/</w:t>
        </w:r>
      </w:hyperlink>
    </w:p>
    <w:p w14:paraId="14DD0108" w14:textId="77777777" w:rsidR="00A62CE1" w:rsidRPr="00A62CE1" w:rsidRDefault="00A62CE1" w:rsidP="00A62CE1">
      <w:pPr>
        <w:spacing w:line="360" w:lineRule="auto"/>
        <w:rPr>
          <w:rFonts w:ascii="Times New Roman" w:hAnsi="Times New Roman"/>
          <w:sz w:val="24"/>
          <w:szCs w:val="24"/>
        </w:rPr>
      </w:pPr>
    </w:p>
    <w:p w14:paraId="7D7D4E51"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Selwyn, N., Nemorin, S., &amp; Johnson, N. (2023). AI in education: Mapping the socio-technical landscape. Education Futures Journal, 9(3), 45–61. </w:t>
      </w:r>
      <w:hyperlink r:id="rId44" w:history="1">
        <w:r w:rsidRPr="00033D39">
          <w:rPr>
            <w:rStyle w:val="Hyperlink"/>
            <w:rFonts w:ascii="Times New Roman" w:hAnsi="Times New Roman"/>
            <w:sz w:val="24"/>
            <w:szCs w:val="24"/>
          </w:rPr>
          <w:t>https://www.educationfuturesjournal.org/articles/2023-ai-education-sociotechnical</w:t>
        </w:r>
      </w:hyperlink>
    </w:p>
    <w:p w14:paraId="4B328564" w14:textId="77777777" w:rsidR="00A62CE1" w:rsidRPr="00D26964" w:rsidRDefault="00A62CE1" w:rsidP="00A62CE1">
      <w:pPr>
        <w:pStyle w:val="ListParagraph"/>
        <w:spacing w:line="360" w:lineRule="auto"/>
        <w:rPr>
          <w:rFonts w:ascii="Times New Roman" w:hAnsi="Times New Roman"/>
          <w:sz w:val="24"/>
          <w:szCs w:val="24"/>
        </w:rPr>
      </w:pPr>
    </w:p>
    <w:p w14:paraId="6C3432DB"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Shamir-Inbal, T., Levi, L., &amp; Blau, I. (2024). The use of Artificial Intelligence to Promote Changes in Teaching and Learning Processes. Edulearn Proceedings. </w:t>
      </w:r>
      <w:hyperlink r:id="rId45" w:history="1">
        <w:r w:rsidRPr="00033D39">
          <w:rPr>
            <w:rStyle w:val="Hyperlink"/>
            <w:rFonts w:ascii="Times New Roman" w:hAnsi="Times New Roman"/>
            <w:sz w:val="24"/>
            <w:szCs w:val="24"/>
          </w:rPr>
          <w:t>https://doi.org/10.21125/edulearn.2024.0064</w:t>
        </w:r>
      </w:hyperlink>
    </w:p>
    <w:p w14:paraId="298FDA1F" w14:textId="77777777" w:rsidR="00A62CE1" w:rsidRPr="00D26964" w:rsidRDefault="00A62CE1" w:rsidP="00A62CE1">
      <w:pPr>
        <w:pStyle w:val="ListParagraph"/>
        <w:rPr>
          <w:rFonts w:ascii="Times New Roman" w:hAnsi="Times New Roman"/>
          <w:sz w:val="24"/>
          <w:szCs w:val="24"/>
        </w:rPr>
      </w:pPr>
    </w:p>
    <w:p w14:paraId="0EAF93BB" w14:textId="77777777" w:rsidR="00A62CE1" w:rsidRPr="00D26964" w:rsidRDefault="00A62CE1" w:rsidP="00A62CE1">
      <w:pPr>
        <w:pStyle w:val="ListParagraph"/>
        <w:spacing w:line="360" w:lineRule="auto"/>
        <w:rPr>
          <w:rFonts w:ascii="Times New Roman" w:hAnsi="Times New Roman"/>
          <w:sz w:val="24"/>
          <w:szCs w:val="24"/>
        </w:rPr>
      </w:pPr>
    </w:p>
    <w:p w14:paraId="00C336D1"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Sumpter, J. P., Runnalls, T. J., Johnson, A. C., &amp; Barcelo, D. (2023). A “Limitations” section should be mandatory in all scientific papers. Science of the Total Environment, 857(2), 159395. </w:t>
      </w:r>
      <w:hyperlink r:id="rId46" w:history="1">
        <w:r w:rsidRPr="00033D39">
          <w:rPr>
            <w:rStyle w:val="Hyperlink"/>
            <w:rFonts w:ascii="Times New Roman" w:hAnsi="Times New Roman"/>
            <w:sz w:val="24"/>
            <w:szCs w:val="24"/>
          </w:rPr>
          <w:t>https://doi.org/10.1016/j.scitotenv.2022.159395</w:t>
        </w:r>
      </w:hyperlink>
    </w:p>
    <w:p w14:paraId="5C1AA726" w14:textId="77777777" w:rsidR="00A62CE1" w:rsidRPr="00D26964" w:rsidRDefault="00A62CE1" w:rsidP="00A62CE1">
      <w:pPr>
        <w:pStyle w:val="ListParagraph"/>
        <w:spacing w:line="360" w:lineRule="auto"/>
        <w:rPr>
          <w:rFonts w:ascii="Times New Roman" w:hAnsi="Times New Roman"/>
          <w:sz w:val="24"/>
          <w:szCs w:val="24"/>
        </w:rPr>
      </w:pPr>
    </w:p>
    <w:p w14:paraId="058B31A1"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Theoretical Framework. (n.d.). Statistics Solutions. </w:t>
      </w:r>
      <w:hyperlink r:id="rId47" w:history="1">
        <w:r w:rsidRPr="00033D39">
          <w:rPr>
            <w:rStyle w:val="Hyperlink"/>
            <w:rFonts w:ascii="Times New Roman" w:hAnsi="Times New Roman"/>
            <w:sz w:val="24"/>
            <w:szCs w:val="24"/>
          </w:rPr>
          <w:t>https://www.statisticssolutions.com/dissertation-resources/theoretical-framework/</w:t>
        </w:r>
      </w:hyperlink>
    </w:p>
    <w:p w14:paraId="1ADF5AF7" w14:textId="77777777" w:rsidR="00A62CE1" w:rsidRPr="00A62CE1" w:rsidRDefault="00A62CE1" w:rsidP="00A62CE1">
      <w:pPr>
        <w:spacing w:line="360" w:lineRule="auto"/>
        <w:rPr>
          <w:rFonts w:ascii="Times New Roman" w:hAnsi="Times New Roman"/>
          <w:sz w:val="24"/>
          <w:szCs w:val="24"/>
        </w:rPr>
      </w:pPr>
    </w:p>
    <w:p w14:paraId="05B18083"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Turney, S. (2022, May 13). Pearson Correlation Coefficient (r). Scribbr. </w:t>
      </w:r>
      <w:hyperlink r:id="rId48" w:history="1">
        <w:r w:rsidRPr="00033D39">
          <w:rPr>
            <w:rStyle w:val="Hyperlink"/>
            <w:rFonts w:ascii="Times New Roman" w:hAnsi="Times New Roman"/>
            <w:sz w:val="24"/>
            <w:szCs w:val="24"/>
          </w:rPr>
          <w:t>https://www.scribbr.com/statistics/pearson-correlation-coefficient/</w:t>
        </w:r>
      </w:hyperlink>
    </w:p>
    <w:p w14:paraId="059BDFB6" w14:textId="77777777" w:rsidR="00A62CE1" w:rsidRPr="00D26964" w:rsidRDefault="00A62CE1" w:rsidP="00A62CE1">
      <w:pPr>
        <w:pStyle w:val="ListParagraph"/>
        <w:spacing w:line="360" w:lineRule="auto"/>
        <w:rPr>
          <w:rFonts w:ascii="Times New Roman" w:hAnsi="Times New Roman"/>
          <w:sz w:val="24"/>
          <w:szCs w:val="24"/>
        </w:rPr>
      </w:pPr>
    </w:p>
    <w:p w14:paraId="47E1EC7C"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UNESCO. (2024). UNESCO. Www.unesco.org. </w:t>
      </w:r>
      <w:hyperlink r:id="rId49" w:history="1">
        <w:r w:rsidRPr="00033D39">
          <w:rPr>
            <w:rStyle w:val="Hyperlink"/>
            <w:rFonts w:ascii="Times New Roman" w:hAnsi="Times New Roman"/>
            <w:sz w:val="24"/>
            <w:szCs w:val="24"/>
          </w:rPr>
          <w:t>https://www.unesco.org/en</w:t>
        </w:r>
      </w:hyperlink>
    </w:p>
    <w:p w14:paraId="413A20B2" w14:textId="77777777" w:rsidR="00A62CE1" w:rsidRPr="00D26964" w:rsidRDefault="00A62CE1" w:rsidP="00A62CE1">
      <w:pPr>
        <w:pStyle w:val="ListParagraph"/>
        <w:rPr>
          <w:rFonts w:ascii="Times New Roman" w:hAnsi="Times New Roman"/>
          <w:sz w:val="24"/>
          <w:szCs w:val="24"/>
        </w:rPr>
      </w:pPr>
    </w:p>
    <w:p w14:paraId="6E0529B9" w14:textId="77777777" w:rsidR="00A62CE1" w:rsidRPr="00D26964" w:rsidRDefault="00A62CE1" w:rsidP="00A62CE1">
      <w:pPr>
        <w:pStyle w:val="ListParagraph"/>
        <w:spacing w:line="360" w:lineRule="auto"/>
        <w:rPr>
          <w:rFonts w:ascii="Times New Roman" w:hAnsi="Times New Roman"/>
          <w:sz w:val="24"/>
          <w:szCs w:val="24"/>
        </w:rPr>
      </w:pPr>
    </w:p>
    <w:p w14:paraId="571E8EF9" w14:textId="77777777" w:rsidR="00A62CE1" w:rsidRPr="00D26964"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University of Oxford. (2025). Use of generative AI tools to support learning | University of Oxford. </w:t>
      </w:r>
      <w:hyperlink r:id="rId50" w:history="1">
        <w:r w:rsidRPr="00033D39">
          <w:rPr>
            <w:rStyle w:val="Hyperlink"/>
            <w:rFonts w:ascii="Times New Roman" w:hAnsi="Times New Roman"/>
            <w:sz w:val="24"/>
            <w:szCs w:val="24"/>
          </w:rPr>
          <w:t>Www.ox.ac.uk</w:t>
        </w:r>
      </w:hyperlink>
      <w:r w:rsidRPr="00D26964">
        <w:rPr>
          <w:rFonts w:ascii="Times New Roman" w:hAnsi="Times New Roman"/>
          <w:sz w:val="24"/>
          <w:szCs w:val="24"/>
        </w:rPr>
        <w:t xml:space="preserve">. </w:t>
      </w:r>
    </w:p>
    <w:p w14:paraId="58831CB5" w14:textId="77777777" w:rsidR="00A62CE1" w:rsidRPr="00A62CE1" w:rsidRDefault="00A62CE1" w:rsidP="00A62CE1">
      <w:pPr>
        <w:spacing w:line="360" w:lineRule="auto"/>
        <w:rPr>
          <w:rFonts w:ascii="Times New Roman" w:hAnsi="Times New Roman"/>
          <w:sz w:val="24"/>
          <w:szCs w:val="24"/>
        </w:rPr>
      </w:pPr>
    </w:p>
    <w:p w14:paraId="198EE39D" w14:textId="12347F55" w:rsidR="00A62CE1" w:rsidRP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University of Pennsylvania. (2024, July 30). The Importance of Ethical Considerations in Research and Clinical Trials. Penn LPS. </w:t>
      </w:r>
      <w:hyperlink r:id="rId51" w:history="1">
        <w:r w:rsidRPr="00033D39">
          <w:rPr>
            <w:rStyle w:val="Hyperlink"/>
            <w:rFonts w:ascii="Times New Roman" w:hAnsi="Times New Roman"/>
            <w:sz w:val="24"/>
            <w:szCs w:val="24"/>
          </w:rPr>
          <w:t>https://lpsonline.sas.upenn.edu/features/importance-ethical-considerations-research-and-clinical-trials</w:t>
        </w:r>
      </w:hyperlink>
    </w:p>
    <w:p w14:paraId="19BEB8DB" w14:textId="77777777" w:rsidR="00A62CE1" w:rsidRPr="00D26964" w:rsidRDefault="00A62CE1" w:rsidP="00A62CE1">
      <w:pPr>
        <w:pStyle w:val="ListParagraph"/>
        <w:spacing w:line="360" w:lineRule="auto"/>
        <w:rPr>
          <w:rFonts w:ascii="Times New Roman" w:hAnsi="Times New Roman"/>
          <w:sz w:val="24"/>
          <w:szCs w:val="24"/>
        </w:rPr>
      </w:pPr>
    </w:p>
    <w:p w14:paraId="44C67396"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University of Reading. (2023). Research ethics and data protection. Www.reading.ac.uk. </w:t>
      </w:r>
      <w:hyperlink r:id="rId52" w:history="1">
        <w:r w:rsidRPr="00033D39">
          <w:rPr>
            <w:rStyle w:val="Hyperlink"/>
            <w:rFonts w:ascii="Times New Roman" w:hAnsi="Times New Roman"/>
            <w:sz w:val="24"/>
            <w:szCs w:val="24"/>
          </w:rPr>
          <w:t>https://www.reading.ac.uk/research-services/research-data-management/data-management-planning/research-ethics-and-data-protection</w:t>
        </w:r>
      </w:hyperlink>
    </w:p>
    <w:p w14:paraId="0C4D2D05" w14:textId="77777777" w:rsidR="00A62CE1" w:rsidRPr="00D26964" w:rsidRDefault="00A62CE1" w:rsidP="00A62CE1">
      <w:pPr>
        <w:pStyle w:val="ListParagraph"/>
        <w:spacing w:line="360" w:lineRule="auto"/>
        <w:rPr>
          <w:rFonts w:ascii="Times New Roman" w:hAnsi="Times New Roman"/>
          <w:sz w:val="24"/>
          <w:szCs w:val="24"/>
        </w:rPr>
      </w:pPr>
    </w:p>
    <w:p w14:paraId="07C4BF09"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University of Warwick. (2017). Ontology. Warwick.ac.uk. </w:t>
      </w:r>
      <w:hyperlink r:id="rId53" w:history="1">
        <w:r w:rsidRPr="00033D39">
          <w:rPr>
            <w:rStyle w:val="Hyperlink"/>
            <w:rFonts w:ascii="Times New Roman" w:hAnsi="Times New Roman"/>
            <w:sz w:val="24"/>
            <w:szCs w:val="24"/>
          </w:rPr>
          <w:t>https://warwick.ac.uk/fac/soc/ces/research/current/socialtheory/maps/ology/</w:t>
        </w:r>
      </w:hyperlink>
    </w:p>
    <w:p w14:paraId="5E721C1D" w14:textId="77777777" w:rsidR="00A62CE1" w:rsidRPr="00A62CE1" w:rsidRDefault="00A62CE1" w:rsidP="00A62CE1">
      <w:pPr>
        <w:spacing w:line="360" w:lineRule="auto"/>
        <w:rPr>
          <w:rFonts w:ascii="Times New Roman" w:hAnsi="Times New Roman"/>
          <w:sz w:val="24"/>
          <w:szCs w:val="24"/>
        </w:rPr>
      </w:pPr>
    </w:p>
    <w:p w14:paraId="5AAD5D2D"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Walden University. (2025). 5 Pros and Cons of AI in the Education Sector. Www.waldenu.edu; Walden University. </w:t>
      </w:r>
      <w:hyperlink r:id="rId54" w:history="1">
        <w:r w:rsidRPr="00033D39">
          <w:rPr>
            <w:rStyle w:val="Hyperlink"/>
            <w:rFonts w:ascii="Times New Roman" w:hAnsi="Times New Roman"/>
            <w:sz w:val="24"/>
            <w:szCs w:val="24"/>
          </w:rPr>
          <w:t>https://www.waldenu.edu/programs/education/resource/five-pros-and-cons-of-ai-in-the-education-sector</w:t>
        </w:r>
      </w:hyperlink>
    </w:p>
    <w:p w14:paraId="47DC5C9E" w14:textId="77777777" w:rsidR="00A62CE1" w:rsidRPr="00D26964" w:rsidRDefault="00A62CE1" w:rsidP="00A62CE1">
      <w:pPr>
        <w:pStyle w:val="ListParagraph"/>
        <w:spacing w:line="360" w:lineRule="auto"/>
        <w:rPr>
          <w:rFonts w:ascii="Times New Roman" w:hAnsi="Times New Roman"/>
          <w:sz w:val="24"/>
          <w:szCs w:val="24"/>
        </w:rPr>
      </w:pPr>
    </w:p>
    <w:p w14:paraId="6BD9E7FF"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Wang, S., Wang, F., Zhu, Z., Wang, J., Tran, T., &amp; Du, Z. (2024). Artificial intelligence in education: A systematic literature review. Expert Systems with Applications, 252(124167), 124167–124167. </w:t>
      </w:r>
      <w:hyperlink r:id="rId55" w:history="1">
        <w:r w:rsidRPr="00033D39">
          <w:rPr>
            <w:rStyle w:val="Hyperlink"/>
            <w:rFonts w:ascii="Times New Roman" w:hAnsi="Times New Roman"/>
            <w:sz w:val="24"/>
            <w:szCs w:val="24"/>
          </w:rPr>
          <w:t>https://doi.org/10.1016/j.eswa.2024.124167</w:t>
        </w:r>
      </w:hyperlink>
    </w:p>
    <w:p w14:paraId="7AC9852A" w14:textId="77777777" w:rsidR="00A62CE1" w:rsidRPr="00A62CE1" w:rsidRDefault="00A62CE1" w:rsidP="00A62CE1">
      <w:pPr>
        <w:spacing w:line="360" w:lineRule="auto"/>
        <w:rPr>
          <w:rFonts w:ascii="Times New Roman" w:hAnsi="Times New Roman"/>
          <w:sz w:val="24"/>
          <w:szCs w:val="24"/>
        </w:rPr>
      </w:pPr>
    </w:p>
    <w:p w14:paraId="2006A561"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Wang, X., &amp; Cheng, Z. (2020). Cross-sectional studies: Strengths, weaknesses, and Recommendations. Chest, 158(1), 65–71. NCBI. </w:t>
      </w:r>
      <w:hyperlink r:id="rId56" w:history="1">
        <w:r w:rsidRPr="00033D39">
          <w:rPr>
            <w:rStyle w:val="Hyperlink"/>
            <w:rFonts w:ascii="Times New Roman" w:hAnsi="Times New Roman"/>
            <w:sz w:val="24"/>
            <w:szCs w:val="24"/>
          </w:rPr>
          <w:t>https://doi.org/10.1016/j.chest.2020.03.012</w:t>
        </w:r>
      </w:hyperlink>
    </w:p>
    <w:p w14:paraId="3A033D4D" w14:textId="77777777" w:rsidR="00A62CE1" w:rsidRPr="00D26964" w:rsidRDefault="00A62CE1" w:rsidP="00A62CE1">
      <w:pPr>
        <w:pStyle w:val="ListParagraph"/>
        <w:spacing w:line="360" w:lineRule="auto"/>
        <w:rPr>
          <w:rFonts w:ascii="Times New Roman" w:hAnsi="Times New Roman"/>
          <w:sz w:val="24"/>
          <w:szCs w:val="24"/>
        </w:rPr>
      </w:pPr>
    </w:p>
    <w:p w14:paraId="02D295D2" w14:textId="76867F3E" w:rsidR="00A62CE1" w:rsidRP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White, J. D. (2023). Academic integrity in the age of AI. EDUCAUSE Review. </w:t>
      </w:r>
      <w:hyperlink r:id="rId57" w:history="1">
        <w:r w:rsidRPr="00033D39">
          <w:rPr>
            <w:rStyle w:val="Hyperlink"/>
            <w:rFonts w:ascii="Times New Roman" w:hAnsi="Times New Roman"/>
            <w:sz w:val="24"/>
            <w:szCs w:val="24"/>
          </w:rPr>
          <w:t>https://er.educause.edu/articles/sponsored/2023/11/academic-integrity-in-the-age-of-ai</w:t>
        </w:r>
      </w:hyperlink>
    </w:p>
    <w:p w14:paraId="63CA4259" w14:textId="77777777" w:rsidR="00A62CE1" w:rsidRPr="00D26964" w:rsidRDefault="00A62CE1" w:rsidP="00A62CE1">
      <w:pPr>
        <w:pStyle w:val="ListParagraph"/>
        <w:spacing w:line="360" w:lineRule="auto"/>
        <w:rPr>
          <w:rFonts w:ascii="Times New Roman" w:hAnsi="Times New Roman"/>
          <w:sz w:val="24"/>
          <w:szCs w:val="24"/>
        </w:rPr>
      </w:pPr>
    </w:p>
    <w:p w14:paraId="61603EDA"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 Cvent. (2016). Structured vs. Unstructured Questions | Cvent Blog. Cvent.com. </w:t>
      </w:r>
      <w:hyperlink r:id="rId58" w:history="1">
        <w:r w:rsidRPr="00033D39">
          <w:rPr>
            <w:rStyle w:val="Hyperlink"/>
            <w:rFonts w:ascii="Times New Roman" w:hAnsi="Times New Roman"/>
            <w:sz w:val="24"/>
            <w:szCs w:val="24"/>
          </w:rPr>
          <w:t>https://www.cvent.com/en/blog/events/structured-vs-unstructured-questions</w:t>
        </w:r>
      </w:hyperlink>
    </w:p>
    <w:p w14:paraId="44581EF7" w14:textId="77777777" w:rsidR="00A62CE1" w:rsidRPr="00D26964" w:rsidRDefault="00A62CE1" w:rsidP="00A62CE1">
      <w:pPr>
        <w:pStyle w:val="ListParagraph"/>
        <w:spacing w:line="360" w:lineRule="auto"/>
        <w:rPr>
          <w:rFonts w:ascii="Times New Roman" w:hAnsi="Times New Roman"/>
          <w:sz w:val="24"/>
          <w:szCs w:val="24"/>
        </w:rPr>
      </w:pPr>
    </w:p>
    <w:p w14:paraId="03A8C78B" w14:textId="77777777" w:rsidR="00A62CE1" w:rsidRDefault="00A62CE1" w:rsidP="00A62CE1">
      <w:pPr>
        <w:pStyle w:val="ListParagraph"/>
        <w:numPr>
          <w:ilvl w:val="0"/>
          <w:numId w:val="8"/>
        </w:numPr>
        <w:suppressAutoHyphens w:val="0"/>
        <w:autoSpaceDN/>
        <w:spacing w:after="200" w:line="360" w:lineRule="auto"/>
        <w:contextualSpacing/>
        <w:textAlignment w:val="auto"/>
        <w:rPr>
          <w:rFonts w:ascii="Times New Roman" w:hAnsi="Times New Roman"/>
          <w:sz w:val="24"/>
          <w:szCs w:val="24"/>
        </w:rPr>
      </w:pPr>
      <w:r w:rsidRPr="00D26964">
        <w:rPr>
          <w:rFonts w:ascii="Times New Roman" w:hAnsi="Times New Roman"/>
          <w:sz w:val="24"/>
          <w:szCs w:val="24"/>
        </w:rPr>
        <w:t xml:space="preserve">‌Alshrief, S. (2023). Seton Hall University Libraries: Research Methods : Quantitative Research Methods. Library.shu.edu. </w:t>
      </w:r>
      <w:hyperlink r:id="rId59" w:history="1">
        <w:r w:rsidRPr="00033D39">
          <w:rPr>
            <w:rStyle w:val="Hyperlink"/>
            <w:rFonts w:ascii="Times New Roman" w:hAnsi="Times New Roman"/>
            <w:sz w:val="24"/>
            <w:szCs w:val="24"/>
          </w:rPr>
          <w:t>https://library.shu.edu/data-services/ResearchMethods/quantitative</w:t>
        </w:r>
      </w:hyperlink>
    </w:p>
    <w:p w14:paraId="635095A8" w14:textId="77777777" w:rsidR="007101AA" w:rsidRDefault="007101AA" w:rsidP="007101AA">
      <w:pPr>
        <w:pStyle w:val="ListParagraph"/>
        <w:rPr>
          <w:rFonts w:cs="Calibri"/>
          <w:color w:val="000000"/>
          <w:sz w:val="27"/>
          <w:szCs w:val="27"/>
        </w:rPr>
      </w:pPr>
    </w:p>
    <w:p w14:paraId="6FF7EBEB" w14:textId="286A7A43" w:rsidR="007101AA" w:rsidRPr="007101AA" w:rsidRDefault="007101AA" w:rsidP="007101AA">
      <w:pPr>
        <w:pStyle w:val="NormalWeb"/>
        <w:spacing w:before="0" w:beforeAutospacing="0" w:after="0" w:afterAutospacing="0" w:line="480" w:lineRule="atLeast"/>
        <w:rPr>
          <w:rFonts w:ascii="Calibri" w:hAnsi="Calibri" w:cs="Calibri"/>
          <w:color w:val="000000"/>
          <w:sz w:val="27"/>
          <w:szCs w:val="27"/>
        </w:rPr>
      </w:pPr>
    </w:p>
    <w:p w14:paraId="4BA2A68D" w14:textId="77777777" w:rsidR="00AD008A" w:rsidRDefault="00AD008A" w:rsidP="00AD008A">
      <w:pPr>
        <w:pStyle w:val="ListParagraph"/>
        <w:rPr>
          <w:rFonts w:cs="Calibri"/>
          <w:color w:val="000000"/>
          <w:sz w:val="27"/>
          <w:szCs w:val="27"/>
        </w:rPr>
      </w:pPr>
    </w:p>
    <w:p w14:paraId="14BA2DED" w14:textId="77777777" w:rsidR="007101AA" w:rsidRDefault="007101AA" w:rsidP="00AD008A">
      <w:pPr>
        <w:pStyle w:val="ListParagraph"/>
        <w:rPr>
          <w:rFonts w:cs="Calibri"/>
          <w:color w:val="000000"/>
          <w:sz w:val="27"/>
          <w:szCs w:val="27"/>
        </w:rPr>
      </w:pPr>
    </w:p>
    <w:p w14:paraId="008C1B5A" w14:textId="4CF525F6" w:rsidR="00A729BF" w:rsidRPr="00AD008A" w:rsidRDefault="00A729BF" w:rsidP="00AD008A">
      <w:pPr>
        <w:pStyle w:val="NormalWeb"/>
        <w:spacing w:before="0" w:beforeAutospacing="0" w:after="0" w:afterAutospacing="0" w:line="480" w:lineRule="atLeast"/>
        <w:rPr>
          <w:rFonts w:ascii="Calibri" w:hAnsi="Calibri" w:cs="Calibri"/>
          <w:color w:val="000000"/>
          <w:sz w:val="27"/>
          <w:szCs w:val="27"/>
        </w:rPr>
      </w:pPr>
    </w:p>
    <w:p w14:paraId="79BB78A0" w14:textId="6CA3A52A" w:rsidR="004A23D8" w:rsidRPr="00A729BF" w:rsidRDefault="004A23D8" w:rsidP="00A729BF">
      <w:pPr>
        <w:pStyle w:val="NormalWeb"/>
        <w:ind w:left="720"/>
        <w:rPr>
          <w:rFonts w:ascii="Calibri" w:hAnsi="Calibri" w:cs="Calibri"/>
          <w:color w:val="000000"/>
          <w:sz w:val="27"/>
          <w:szCs w:val="27"/>
        </w:rPr>
      </w:pPr>
    </w:p>
    <w:p w14:paraId="107E4A78" w14:textId="51958A20" w:rsidR="0057661D" w:rsidRPr="004A23D8" w:rsidRDefault="0057661D" w:rsidP="004A23D8">
      <w:pPr>
        <w:pStyle w:val="NormalWeb"/>
        <w:ind w:left="720"/>
        <w:rPr>
          <w:rFonts w:ascii="Calibri" w:hAnsi="Calibri" w:cs="Calibri"/>
          <w:color w:val="000000"/>
          <w:sz w:val="27"/>
          <w:szCs w:val="27"/>
        </w:rPr>
      </w:pPr>
      <w:r w:rsidRPr="004A23D8">
        <w:rPr>
          <w:rFonts w:ascii="Calibri" w:hAnsi="Calibri" w:cs="Calibri"/>
          <w:color w:val="000000"/>
          <w:sz w:val="27"/>
          <w:szCs w:val="27"/>
        </w:rPr>
        <w:br/>
      </w:r>
    </w:p>
    <w:p w14:paraId="1C3A7730" w14:textId="77777777" w:rsidR="00DB2CDB" w:rsidRDefault="00DB2CDB" w:rsidP="00DB2CDB">
      <w:pPr>
        <w:pStyle w:val="ListParagraph"/>
        <w:rPr>
          <w:rFonts w:cs="Calibri"/>
          <w:color w:val="000000"/>
          <w:sz w:val="27"/>
          <w:szCs w:val="27"/>
        </w:rPr>
      </w:pPr>
    </w:p>
    <w:p w14:paraId="4451E716" w14:textId="7FA14A75" w:rsidR="00046F64" w:rsidRPr="00AA51BD" w:rsidRDefault="00046F64" w:rsidP="00AA51BD">
      <w:pPr>
        <w:pStyle w:val="NormalWeb"/>
        <w:spacing w:before="0" w:beforeAutospacing="0" w:after="0" w:afterAutospacing="0" w:line="480" w:lineRule="atLeast"/>
        <w:rPr>
          <w:rFonts w:ascii="Calibri" w:hAnsi="Calibri" w:cs="Calibri"/>
          <w:color w:val="000000"/>
          <w:sz w:val="27"/>
          <w:szCs w:val="27"/>
        </w:rPr>
      </w:pPr>
    </w:p>
    <w:p w14:paraId="6BB48B77" w14:textId="77777777" w:rsidR="00511FA1" w:rsidRDefault="00511FA1" w:rsidP="00511FA1">
      <w:pPr>
        <w:pStyle w:val="ListParagraph"/>
        <w:rPr>
          <w:rFonts w:cs="Calibri"/>
          <w:color w:val="000000"/>
          <w:sz w:val="27"/>
          <w:szCs w:val="27"/>
        </w:rPr>
      </w:pPr>
    </w:p>
    <w:p w14:paraId="465F8CE1" w14:textId="300DE3BE" w:rsidR="00511FA1" w:rsidRPr="00511FA1" w:rsidRDefault="00511FA1" w:rsidP="00511FA1">
      <w:pPr>
        <w:pStyle w:val="NormalWeb"/>
        <w:spacing w:before="0" w:beforeAutospacing="0" w:after="0" w:afterAutospacing="0" w:line="480" w:lineRule="atLeast"/>
        <w:rPr>
          <w:rFonts w:ascii="Calibri" w:hAnsi="Calibri" w:cs="Calibri"/>
          <w:color w:val="000000"/>
          <w:sz w:val="27"/>
          <w:szCs w:val="27"/>
        </w:rPr>
      </w:pPr>
    </w:p>
    <w:p w14:paraId="1283415A" w14:textId="2A743291" w:rsidR="0069730B" w:rsidRPr="00791787" w:rsidRDefault="0069730B" w:rsidP="00791787">
      <w:pPr>
        <w:pStyle w:val="NormalWeb"/>
        <w:spacing w:before="0" w:beforeAutospacing="0" w:after="0" w:afterAutospacing="0" w:line="480" w:lineRule="atLeast"/>
        <w:rPr>
          <w:rFonts w:ascii="Calibri" w:hAnsi="Calibri" w:cs="Calibri"/>
          <w:color w:val="000000"/>
          <w:sz w:val="27"/>
          <w:szCs w:val="27"/>
        </w:rPr>
      </w:pPr>
    </w:p>
    <w:p w14:paraId="7EFACD3E" w14:textId="716A716B" w:rsidR="00CA4CEA" w:rsidRPr="00791787" w:rsidRDefault="00CA4CEA" w:rsidP="00791787">
      <w:pPr>
        <w:pStyle w:val="NormalWeb"/>
        <w:spacing w:before="0" w:beforeAutospacing="0" w:after="0" w:afterAutospacing="0" w:line="480" w:lineRule="atLeast"/>
        <w:rPr>
          <w:rFonts w:ascii="Calibri" w:hAnsi="Calibri" w:cs="Calibri"/>
          <w:color w:val="000000"/>
          <w:sz w:val="27"/>
          <w:szCs w:val="27"/>
        </w:rPr>
      </w:pPr>
    </w:p>
    <w:p w14:paraId="4A4ED592" w14:textId="00AE7372" w:rsidR="00CA4CEA" w:rsidRPr="00CA4CEA" w:rsidRDefault="00CA4CEA" w:rsidP="00CA4CEA">
      <w:pPr>
        <w:pStyle w:val="NormalWeb"/>
        <w:ind w:left="720"/>
        <w:rPr>
          <w:rFonts w:ascii="Calibri" w:hAnsi="Calibri" w:cs="Calibri"/>
          <w:color w:val="000000"/>
          <w:sz w:val="27"/>
          <w:szCs w:val="27"/>
        </w:rPr>
      </w:pPr>
    </w:p>
    <w:p w14:paraId="32476027" w14:textId="77777777" w:rsidR="0045194D" w:rsidRDefault="0045194D" w:rsidP="0045194D">
      <w:pPr>
        <w:pStyle w:val="ListParagraph"/>
        <w:rPr>
          <w:rFonts w:cs="Calibri"/>
          <w:color w:val="000000"/>
          <w:sz w:val="27"/>
          <w:szCs w:val="27"/>
        </w:rPr>
      </w:pPr>
    </w:p>
    <w:p w14:paraId="04D577D6" w14:textId="77777777" w:rsidR="00CA4CEA" w:rsidRDefault="00CA4CEA" w:rsidP="0045194D">
      <w:pPr>
        <w:pStyle w:val="ListParagraph"/>
        <w:rPr>
          <w:rFonts w:cs="Calibri"/>
          <w:color w:val="000000"/>
          <w:sz w:val="27"/>
          <w:szCs w:val="27"/>
        </w:rPr>
      </w:pPr>
    </w:p>
    <w:p w14:paraId="56B9F15E" w14:textId="001455CA" w:rsidR="0045194D" w:rsidRPr="0045194D" w:rsidRDefault="0045194D" w:rsidP="0045194D">
      <w:pPr>
        <w:pStyle w:val="NormalWeb"/>
        <w:spacing w:before="0" w:beforeAutospacing="0" w:after="0" w:afterAutospacing="0" w:line="480" w:lineRule="atLeast"/>
        <w:rPr>
          <w:rFonts w:ascii="Calibri" w:hAnsi="Calibri" w:cs="Calibri"/>
          <w:color w:val="000000"/>
          <w:sz w:val="27"/>
          <w:szCs w:val="27"/>
        </w:rPr>
      </w:pPr>
    </w:p>
    <w:p w14:paraId="7F7FECA0" w14:textId="77777777" w:rsidR="00C53B0E" w:rsidRDefault="00C53B0E" w:rsidP="00C53B0E">
      <w:pPr>
        <w:pStyle w:val="ListParagraph"/>
        <w:rPr>
          <w:rFonts w:cs="Calibri"/>
          <w:color w:val="000000"/>
          <w:sz w:val="27"/>
          <w:szCs w:val="27"/>
        </w:rPr>
      </w:pPr>
    </w:p>
    <w:p w14:paraId="1B9DE22E" w14:textId="052AC2A1" w:rsidR="00845558" w:rsidRPr="00F745A0" w:rsidRDefault="00845558" w:rsidP="00954A2E">
      <w:pPr>
        <w:pStyle w:val="NormalWeb"/>
        <w:rPr>
          <w:color w:val="000000"/>
        </w:rPr>
      </w:pPr>
    </w:p>
    <w:p w14:paraId="1BDA3DE6" w14:textId="3680EB58" w:rsidR="00845558" w:rsidRPr="00845558" w:rsidRDefault="00845558" w:rsidP="00845558">
      <w:pPr>
        <w:pStyle w:val="NormalWeb"/>
        <w:ind w:left="720"/>
        <w:rPr>
          <w:rFonts w:ascii="Calibri" w:hAnsi="Calibri" w:cs="Calibri"/>
          <w:color w:val="000000"/>
          <w:sz w:val="27"/>
          <w:szCs w:val="27"/>
        </w:rPr>
      </w:pPr>
    </w:p>
    <w:p w14:paraId="7453D1F0" w14:textId="77777777" w:rsidR="003D46EA" w:rsidRDefault="003D46EA" w:rsidP="003D46EA">
      <w:pPr>
        <w:pStyle w:val="NormalWeb"/>
        <w:spacing w:before="0" w:beforeAutospacing="0" w:after="0" w:afterAutospacing="0" w:line="480" w:lineRule="atLeast"/>
        <w:ind w:left="720" w:hanging="720"/>
        <w:rPr>
          <w:rFonts w:ascii="Calibri" w:hAnsi="Calibri" w:cs="Calibri"/>
          <w:color w:val="000000"/>
          <w:sz w:val="27"/>
          <w:szCs w:val="27"/>
        </w:rPr>
      </w:pPr>
    </w:p>
    <w:p w14:paraId="0FC26590" w14:textId="0CFEDEEB" w:rsidR="00DC08B8" w:rsidRPr="00845558" w:rsidRDefault="00DC08B8" w:rsidP="00845558">
      <w:pPr>
        <w:pStyle w:val="NormalWeb"/>
        <w:rPr>
          <w:rFonts w:ascii="Calibri" w:hAnsi="Calibri" w:cs="Calibri"/>
          <w:color w:val="000000"/>
          <w:sz w:val="27"/>
          <w:szCs w:val="27"/>
        </w:rPr>
      </w:pPr>
    </w:p>
    <w:p w14:paraId="2FBF0E5E" w14:textId="77777777" w:rsidR="00DC08B8" w:rsidRPr="009B0089" w:rsidRDefault="00DC08B8" w:rsidP="00A62CE1">
      <w:pPr>
        <w:pStyle w:val="z-BottomofForm"/>
        <w:numPr>
          <w:ilvl w:val="0"/>
          <w:numId w:val="7"/>
        </w:numPr>
        <w:spacing w:line="360" w:lineRule="auto"/>
        <w:rPr>
          <w:rFonts w:ascii="Times New Roman" w:hAnsi="Times New Roman" w:cs="Times New Roman"/>
          <w:sz w:val="24"/>
          <w:szCs w:val="24"/>
        </w:rPr>
      </w:pPr>
      <w:r w:rsidRPr="009B0089">
        <w:rPr>
          <w:rFonts w:ascii="Times New Roman" w:hAnsi="Times New Roman" w:cs="Times New Roman"/>
          <w:sz w:val="24"/>
          <w:szCs w:val="24"/>
        </w:rPr>
        <w:t>Bottom of Form</w:t>
      </w:r>
    </w:p>
    <w:p w14:paraId="422E645F" w14:textId="77777777" w:rsidR="00100D4C" w:rsidRPr="009B0089" w:rsidRDefault="00100D4C" w:rsidP="00954A2E">
      <w:pPr>
        <w:pStyle w:val="NormalWeb"/>
        <w:spacing w:before="0" w:beforeAutospacing="0" w:after="0" w:afterAutospacing="0" w:line="360" w:lineRule="auto"/>
        <w:rPr>
          <w:color w:val="000000"/>
        </w:rPr>
      </w:pPr>
    </w:p>
    <w:p w14:paraId="267B5C19" w14:textId="4514CA3E" w:rsidR="00450DC0" w:rsidRPr="009B0089" w:rsidRDefault="00450DC0" w:rsidP="009B0089">
      <w:pPr>
        <w:pStyle w:val="NormalWeb"/>
        <w:spacing w:line="360" w:lineRule="auto"/>
        <w:ind w:left="720"/>
        <w:rPr>
          <w:color w:val="000000"/>
        </w:rPr>
      </w:pPr>
    </w:p>
    <w:p w14:paraId="710AE5E5" w14:textId="77000574" w:rsidR="00450DC0" w:rsidRPr="009B0089" w:rsidRDefault="00450DC0" w:rsidP="009B0089">
      <w:pPr>
        <w:pStyle w:val="NormalWeb"/>
        <w:spacing w:line="360" w:lineRule="auto"/>
        <w:ind w:left="720"/>
        <w:rPr>
          <w:color w:val="000000"/>
        </w:rPr>
      </w:pPr>
    </w:p>
    <w:p w14:paraId="76EBA0E9" w14:textId="25BFDD15" w:rsidR="00C34DDA" w:rsidRPr="009B0089" w:rsidRDefault="00C34DDA" w:rsidP="009B0089">
      <w:pPr>
        <w:pStyle w:val="NormalWeb"/>
        <w:spacing w:line="360" w:lineRule="auto"/>
        <w:ind w:left="720"/>
        <w:rPr>
          <w:color w:val="000000"/>
        </w:rPr>
      </w:pPr>
    </w:p>
    <w:p w14:paraId="619E13C3" w14:textId="77777777" w:rsidR="00C34DDA" w:rsidRPr="009B0089" w:rsidRDefault="00C34DDA" w:rsidP="009B0089">
      <w:pPr>
        <w:spacing w:line="360" w:lineRule="auto"/>
        <w:rPr>
          <w:rFonts w:ascii="Times New Roman" w:hAnsi="Times New Roman"/>
          <w:sz w:val="24"/>
          <w:szCs w:val="24"/>
        </w:rPr>
      </w:pPr>
    </w:p>
    <w:sectPr w:rsidR="00C34DDA" w:rsidRPr="009B0089" w:rsidSect="00E31404">
      <w:footerReference w:type="default" r:id="rId60"/>
      <w:pgSz w:w="11906" w:h="16838"/>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A44AF" w14:textId="77777777" w:rsidR="00BB6C0A" w:rsidRDefault="00BB6C0A">
      <w:pPr>
        <w:spacing w:after="0" w:line="240" w:lineRule="auto"/>
      </w:pPr>
      <w:r>
        <w:separator/>
      </w:r>
    </w:p>
  </w:endnote>
  <w:endnote w:type="continuationSeparator" w:id="0">
    <w:p w14:paraId="6360E792" w14:textId="77777777" w:rsidR="00BB6C0A" w:rsidRDefault="00BB6C0A">
      <w:pPr>
        <w:spacing w:after="0" w:line="240" w:lineRule="auto"/>
      </w:pPr>
      <w:r>
        <w:continuationSeparator/>
      </w:r>
    </w:p>
  </w:endnote>
  <w:endnote w:type="continuationNotice" w:id="1">
    <w:p w14:paraId="0AF9C40A" w14:textId="77777777" w:rsidR="00BB6C0A" w:rsidRDefault="00BB6C0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5699281"/>
      <w:docPartObj>
        <w:docPartGallery w:val="Page Numbers (Bottom of Page)"/>
        <w:docPartUnique/>
      </w:docPartObj>
    </w:sdtPr>
    <w:sdtEndPr>
      <w:rPr>
        <w:noProof/>
      </w:rPr>
    </w:sdtEndPr>
    <w:sdtContent>
      <w:p w14:paraId="58D14831" w14:textId="20557C99" w:rsidR="009F6104" w:rsidRDefault="009F61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B01CCD" w14:textId="77777777" w:rsidR="009F6104" w:rsidRDefault="009F6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284FA" w14:textId="77777777" w:rsidR="00BB6C0A" w:rsidRDefault="00BB6C0A">
      <w:pPr>
        <w:spacing w:after="0" w:line="240" w:lineRule="auto"/>
      </w:pPr>
      <w:r>
        <w:rPr>
          <w:color w:val="000000"/>
        </w:rPr>
        <w:separator/>
      </w:r>
    </w:p>
  </w:footnote>
  <w:footnote w:type="continuationSeparator" w:id="0">
    <w:p w14:paraId="0531E897" w14:textId="77777777" w:rsidR="00BB6C0A" w:rsidRDefault="00BB6C0A">
      <w:pPr>
        <w:spacing w:after="0" w:line="240" w:lineRule="auto"/>
      </w:pPr>
      <w:r>
        <w:continuationSeparator/>
      </w:r>
    </w:p>
  </w:footnote>
  <w:footnote w:type="continuationNotice" w:id="1">
    <w:p w14:paraId="392C0292" w14:textId="77777777" w:rsidR="00BB6C0A" w:rsidRDefault="00BB6C0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05BBA"/>
    <w:multiLevelType w:val="hybridMultilevel"/>
    <w:tmpl w:val="B5922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D5C66"/>
    <w:multiLevelType w:val="hybridMultilevel"/>
    <w:tmpl w:val="07581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55671"/>
    <w:multiLevelType w:val="hybridMultilevel"/>
    <w:tmpl w:val="4D729BE2"/>
    <w:lvl w:ilvl="0" w:tplc="98B4D7E0">
      <w:start w:val="5"/>
      <w:numFmt w:val="decimal"/>
      <w:lvlText w:val="%1"/>
      <w:lvlJc w:val="left"/>
      <w:pPr>
        <w:ind w:left="912" w:hanging="360"/>
      </w:pPr>
      <w:rPr>
        <w:rFonts w:hint="default"/>
      </w:rPr>
    </w:lvl>
    <w:lvl w:ilvl="1" w:tplc="08090019" w:tentative="1">
      <w:start w:val="1"/>
      <w:numFmt w:val="lowerLetter"/>
      <w:lvlText w:val="%2."/>
      <w:lvlJc w:val="left"/>
      <w:pPr>
        <w:ind w:left="1632" w:hanging="360"/>
      </w:pPr>
    </w:lvl>
    <w:lvl w:ilvl="2" w:tplc="0809001B" w:tentative="1">
      <w:start w:val="1"/>
      <w:numFmt w:val="lowerRoman"/>
      <w:lvlText w:val="%3."/>
      <w:lvlJc w:val="right"/>
      <w:pPr>
        <w:ind w:left="2352" w:hanging="180"/>
      </w:pPr>
    </w:lvl>
    <w:lvl w:ilvl="3" w:tplc="0809000F" w:tentative="1">
      <w:start w:val="1"/>
      <w:numFmt w:val="decimal"/>
      <w:lvlText w:val="%4."/>
      <w:lvlJc w:val="left"/>
      <w:pPr>
        <w:ind w:left="3072" w:hanging="360"/>
      </w:pPr>
    </w:lvl>
    <w:lvl w:ilvl="4" w:tplc="08090019" w:tentative="1">
      <w:start w:val="1"/>
      <w:numFmt w:val="lowerLetter"/>
      <w:lvlText w:val="%5."/>
      <w:lvlJc w:val="left"/>
      <w:pPr>
        <w:ind w:left="3792" w:hanging="360"/>
      </w:pPr>
    </w:lvl>
    <w:lvl w:ilvl="5" w:tplc="0809001B" w:tentative="1">
      <w:start w:val="1"/>
      <w:numFmt w:val="lowerRoman"/>
      <w:lvlText w:val="%6."/>
      <w:lvlJc w:val="right"/>
      <w:pPr>
        <w:ind w:left="4512" w:hanging="180"/>
      </w:pPr>
    </w:lvl>
    <w:lvl w:ilvl="6" w:tplc="0809000F" w:tentative="1">
      <w:start w:val="1"/>
      <w:numFmt w:val="decimal"/>
      <w:lvlText w:val="%7."/>
      <w:lvlJc w:val="left"/>
      <w:pPr>
        <w:ind w:left="5232" w:hanging="360"/>
      </w:pPr>
    </w:lvl>
    <w:lvl w:ilvl="7" w:tplc="08090019" w:tentative="1">
      <w:start w:val="1"/>
      <w:numFmt w:val="lowerLetter"/>
      <w:lvlText w:val="%8."/>
      <w:lvlJc w:val="left"/>
      <w:pPr>
        <w:ind w:left="5952" w:hanging="360"/>
      </w:pPr>
    </w:lvl>
    <w:lvl w:ilvl="8" w:tplc="0809001B" w:tentative="1">
      <w:start w:val="1"/>
      <w:numFmt w:val="lowerRoman"/>
      <w:lvlText w:val="%9."/>
      <w:lvlJc w:val="right"/>
      <w:pPr>
        <w:ind w:left="6672" w:hanging="180"/>
      </w:pPr>
    </w:lvl>
  </w:abstractNum>
  <w:abstractNum w:abstractNumId="3" w15:restartNumberingAfterBreak="0">
    <w:nsid w:val="279539C3"/>
    <w:multiLevelType w:val="multilevel"/>
    <w:tmpl w:val="62861686"/>
    <w:lvl w:ilvl="0">
      <w:start w:val="1"/>
      <w:numFmt w:val="decimal"/>
      <w:lvlText w:val="%1."/>
      <w:lvlJc w:val="left"/>
      <w:pPr>
        <w:ind w:left="720" w:hanging="360"/>
      </w:pPr>
      <w:rPr>
        <w:rFonts w:hint="default"/>
      </w:rPr>
    </w:lvl>
    <w:lvl w:ilvl="1">
      <w:start w:val="1"/>
      <w:numFmt w:val="decimal"/>
      <w:isLgl/>
      <w:lvlText w:val="%1.%2"/>
      <w:lvlJc w:val="left"/>
      <w:pPr>
        <w:ind w:left="1584" w:hanging="360"/>
      </w:pPr>
      <w:rPr>
        <w:rFonts w:hint="default"/>
      </w:rPr>
    </w:lvl>
    <w:lvl w:ilvl="2">
      <w:start w:val="1"/>
      <w:numFmt w:val="decimal"/>
      <w:isLgl/>
      <w:lvlText w:val="%1.%2.%3"/>
      <w:lvlJc w:val="left"/>
      <w:pPr>
        <w:ind w:left="2808" w:hanging="720"/>
      </w:pPr>
      <w:rPr>
        <w:rFonts w:hint="default"/>
      </w:rPr>
    </w:lvl>
    <w:lvl w:ilvl="3">
      <w:start w:val="1"/>
      <w:numFmt w:val="decimal"/>
      <w:isLgl/>
      <w:lvlText w:val="%1.%2.%3.%4"/>
      <w:lvlJc w:val="left"/>
      <w:pPr>
        <w:ind w:left="3672" w:hanging="720"/>
      </w:pPr>
      <w:rPr>
        <w:rFonts w:hint="default"/>
      </w:rPr>
    </w:lvl>
    <w:lvl w:ilvl="4">
      <w:start w:val="1"/>
      <w:numFmt w:val="decimal"/>
      <w:isLgl/>
      <w:lvlText w:val="%1.%2.%3.%4.%5"/>
      <w:lvlJc w:val="left"/>
      <w:pPr>
        <w:ind w:left="4896" w:hanging="1080"/>
      </w:pPr>
      <w:rPr>
        <w:rFonts w:hint="default"/>
      </w:rPr>
    </w:lvl>
    <w:lvl w:ilvl="5">
      <w:start w:val="1"/>
      <w:numFmt w:val="decimal"/>
      <w:isLgl/>
      <w:lvlText w:val="%1.%2.%3.%4.%5.%6"/>
      <w:lvlJc w:val="left"/>
      <w:pPr>
        <w:ind w:left="5760" w:hanging="1080"/>
      </w:pPr>
      <w:rPr>
        <w:rFonts w:hint="default"/>
      </w:rPr>
    </w:lvl>
    <w:lvl w:ilvl="6">
      <w:start w:val="1"/>
      <w:numFmt w:val="decimal"/>
      <w:isLgl/>
      <w:lvlText w:val="%1.%2.%3.%4.%5.%6.%7"/>
      <w:lvlJc w:val="left"/>
      <w:pPr>
        <w:ind w:left="6984" w:hanging="1440"/>
      </w:pPr>
      <w:rPr>
        <w:rFonts w:hint="default"/>
      </w:rPr>
    </w:lvl>
    <w:lvl w:ilvl="7">
      <w:start w:val="1"/>
      <w:numFmt w:val="decimal"/>
      <w:isLgl/>
      <w:lvlText w:val="%1.%2.%3.%4.%5.%6.%7.%8"/>
      <w:lvlJc w:val="left"/>
      <w:pPr>
        <w:ind w:left="7848" w:hanging="1440"/>
      </w:pPr>
      <w:rPr>
        <w:rFonts w:hint="default"/>
      </w:rPr>
    </w:lvl>
    <w:lvl w:ilvl="8">
      <w:start w:val="1"/>
      <w:numFmt w:val="decimal"/>
      <w:isLgl/>
      <w:lvlText w:val="%1.%2.%3.%4.%5.%6.%7.%8.%9"/>
      <w:lvlJc w:val="left"/>
      <w:pPr>
        <w:ind w:left="8712" w:hanging="1440"/>
      </w:pPr>
      <w:rPr>
        <w:rFonts w:hint="default"/>
      </w:rPr>
    </w:lvl>
  </w:abstractNum>
  <w:abstractNum w:abstractNumId="4" w15:restartNumberingAfterBreak="0">
    <w:nsid w:val="31636CEA"/>
    <w:multiLevelType w:val="multilevel"/>
    <w:tmpl w:val="1C2C2848"/>
    <w:styleLink w:val="WWOutlineListStyle3"/>
    <w:lvl w:ilvl="0">
      <w:start w:val="1"/>
      <w:numFmt w:val="upperRoman"/>
      <w:pStyle w:val="Heading1"/>
      <w:lvlText w:val="%1."/>
      <w:lvlJc w:val="left"/>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5" w15:restartNumberingAfterBreak="0">
    <w:nsid w:val="3F171813"/>
    <w:multiLevelType w:val="multilevel"/>
    <w:tmpl w:val="8AB276E8"/>
    <w:styleLink w:val="WWOutlineListStyle1"/>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6" w15:restartNumberingAfterBreak="0">
    <w:nsid w:val="5C7A7DAB"/>
    <w:multiLevelType w:val="multilevel"/>
    <w:tmpl w:val="BD68F9D2"/>
    <w:styleLink w:val="WWOutlineListStyle2"/>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7" w15:restartNumberingAfterBreak="0">
    <w:nsid w:val="5DA1359B"/>
    <w:multiLevelType w:val="multilevel"/>
    <w:tmpl w:val="D78A6C32"/>
    <w:lvl w:ilvl="0">
      <w:start w:val="2"/>
      <w:numFmt w:val="decimal"/>
      <w:lvlText w:val="%1."/>
      <w:lvlJc w:val="left"/>
      <w:pPr>
        <w:ind w:left="720" w:hanging="360"/>
      </w:pPr>
      <w:rPr>
        <w:rFonts w:hint="default"/>
      </w:rPr>
    </w:lvl>
    <w:lvl w:ilvl="1">
      <w:start w:val="1"/>
      <w:numFmt w:val="decimal"/>
      <w:isLgl/>
      <w:lvlText w:val="%1.%2"/>
      <w:lvlJc w:val="left"/>
      <w:pPr>
        <w:ind w:left="912" w:hanging="360"/>
      </w:pPr>
      <w:rPr>
        <w:rFonts w:hint="default"/>
      </w:rPr>
    </w:lvl>
    <w:lvl w:ilvl="2">
      <w:start w:val="1"/>
      <w:numFmt w:val="decimal"/>
      <w:isLgl/>
      <w:lvlText w:val="%1.%2.%3"/>
      <w:lvlJc w:val="left"/>
      <w:pPr>
        <w:ind w:left="1464" w:hanging="720"/>
      </w:pPr>
      <w:rPr>
        <w:rFonts w:hint="default"/>
      </w:rPr>
    </w:lvl>
    <w:lvl w:ilvl="3">
      <w:start w:val="1"/>
      <w:numFmt w:val="decimal"/>
      <w:isLgl/>
      <w:lvlText w:val="%1.%2.%3.%4"/>
      <w:lvlJc w:val="left"/>
      <w:pPr>
        <w:ind w:left="1656" w:hanging="720"/>
      </w:pPr>
      <w:rPr>
        <w:rFonts w:hint="default"/>
      </w:rPr>
    </w:lvl>
    <w:lvl w:ilvl="4">
      <w:start w:val="1"/>
      <w:numFmt w:val="decimal"/>
      <w:isLgl/>
      <w:lvlText w:val="%1.%2.%3.%4.%5"/>
      <w:lvlJc w:val="left"/>
      <w:pPr>
        <w:ind w:left="2208" w:hanging="1080"/>
      </w:pPr>
      <w:rPr>
        <w:rFonts w:hint="default"/>
      </w:rPr>
    </w:lvl>
    <w:lvl w:ilvl="5">
      <w:start w:val="1"/>
      <w:numFmt w:val="decimal"/>
      <w:isLgl/>
      <w:lvlText w:val="%1.%2.%3.%4.%5.%6"/>
      <w:lvlJc w:val="left"/>
      <w:pPr>
        <w:ind w:left="2400" w:hanging="1080"/>
      </w:pPr>
      <w:rPr>
        <w:rFonts w:hint="default"/>
      </w:rPr>
    </w:lvl>
    <w:lvl w:ilvl="6">
      <w:start w:val="1"/>
      <w:numFmt w:val="decimal"/>
      <w:isLgl/>
      <w:lvlText w:val="%1.%2.%3.%4.%5.%6.%7"/>
      <w:lvlJc w:val="left"/>
      <w:pPr>
        <w:ind w:left="2952" w:hanging="1440"/>
      </w:pPr>
      <w:rPr>
        <w:rFonts w:hint="default"/>
      </w:rPr>
    </w:lvl>
    <w:lvl w:ilvl="7">
      <w:start w:val="1"/>
      <w:numFmt w:val="decimal"/>
      <w:isLgl/>
      <w:lvlText w:val="%1.%2.%3.%4.%5.%6.%7.%8"/>
      <w:lvlJc w:val="left"/>
      <w:pPr>
        <w:ind w:left="3144" w:hanging="1440"/>
      </w:pPr>
      <w:rPr>
        <w:rFonts w:hint="default"/>
      </w:rPr>
    </w:lvl>
    <w:lvl w:ilvl="8">
      <w:start w:val="1"/>
      <w:numFmt w:val="decimal"/>
      <w:isLgl/>
      <w:lvlText w:val="%1.%2.%3.%4.%5.%6.%7.%8.%9"/>
      <w:lvlJc w:val="left"/>
      <w:pPr>
        <w:ind w:left="3336" w:hanging="1440"/>
      </w:pPr>
      <w:rPr>
        <w:rFonts w:hint="default"/>
      </w:rPr>
    </w:lvl>
  </w:abstractNum>
  <w:abstractNum w:abstractNumId="8" w15:restartNumberingAfterBreak="0">
    <w:nsid w:val="7E6533C6"/>
    <w:multiLevelType w:val="multilevel"/>
    <w:tmpl w:val="F724DA66"/>
    <w:styleLink w:val="WWOutlineListStyle"/>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num w:numId="1" w16cid:durableId="862328591">
    <w:abstractNumId w:val="4"/>
  </w:num>
  <w:num w:numId="2" w16cid:durableId="445659816">
    <w:abstractNumId w:val="6"/>
  </w:num>
  <w:num w:numId="3" w16cid:durableId="115027196">
    <w:abstractNumId w:val="5"/>
  </w:num>
  <w:num w:numId="4" w16cid:durableId="2036491653">
    <w:abstractNumId w:val="8"/>
  </w:num>
  <w:num w:numId="5" w16cid:durableId="1480997538">
    <w:abstractNumId w:val="3"/>
  </w:num>
  <w:num w:numId="6" w16cid:durableId="107742413">
    <w:abstractNumId w:val="7"/>
  </w:num>
  <w:num w:numId="7" w16cid:durableId="1351107041">
    <w:abstractNumId w:val="0"/>
  </w:num>
  <w:num w:numId="8" w16cid:durableId="1085303928">
    <w:abstractNumId w:val="1"/>
  </w:num>
  <w:num w:numId="9" w16cid:durableId="685132015">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autoHyphenation/>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D28"/>
    <w:rsid w:val="0000016B"/>
    <w:rsid w:val="000001DC"/>
    <w:rsid w:val="0000050B"/>
    <w:rsid w:val="00000512"/>
    <w:rsid w:val="00001068"/>
    <w:rsid w:val="00001652"/>
    <w:rsid w:val="00001A02"/>
    <w:rsid w:val="0000235F"/>
    <w:rsid w:val="0000290A"/>
    <w:rsid w:val="00003138"/>
    <w:rsid w:val="0000321D"/>
    <w:rsid w:val="00003D7F"/>
    <w:rsid w:val="0000416B"/>
    <w:rsid w:val="00004727"/>
    <w:rsid w:val="00004E9B"/>
    <w:rsid w:val="00005797"/>
    <w:rsid w:val="0000588E"/>
    <w:rsid w:val="00005A47"/>
    <w:rsid w:val="00005B0D"/>
    <w:rsid w:val="00005CD1"/>
    <w:rsid w:val="0000624D"/>
    <w:rsid w:val="0000668C"/>
    <w:rsid w:val="00006ABC"/>
    <w:rsid w:val="00007088"/>
    <w:rsid w:val="00007369"/>
    <w:rsid w:val="00007ABB"/>
    <w:rsid w:val="00007BAC"/>
    <w:rsid w:val="000102CA"/>
    <w:rsid w:val="0001078F"/>
    <w:rsid w:val="00010D1F"/>
    <w:rsid w:val="000110C5"/>
    <w:rsid w:val="00011107"/>
    <w:rsid w:val="00011662"/>
    <w:rsid w:val="00011769"/>
    <w:rsid w:val="0001226E"/>
    <w:rsid w:val="00012408"/>
    <w:rsid w:val="000129C5"/>
    <w:rsid w:val="00012A14"/>
    <w:rsid w:val="00012EC5"/>
    <w:rsid w:val="00013A0E"/>
    <w:rsid w:val="00014656"/>
    <w:rsid w:val="0001502F"/>
    <w:rsid w:val="00015EAB"/>
    <w:rsid w:val="00016390"/>
    <w:rsid w:val="0001679A"/>
    <w:rsid w:val="00016AB0"/>
    <w:rsid w:val="00017203"/>
    <w:rsid w:val="0001760D"/>
    <w:rsid w:val="00017BAF"/>
    <w:rsid w:val="00017DA1"/>
    <w:rsid w:val="00017E1E"/>
    <w:rsid w:val="000209E9"/>
    <w:rsid w:val="000210E2"/>
    <w:rsid w:val="000212A8"/>
    <w:rsid w:val="00021383"/>
    <w:rsid w:val="000214F4"/>
    <w:rsid w:val="0002181B"/>
    <w:rsid w:val="0002192A"/>
    <w:rsid w:val="00021C15"/>
    <w:rsid w:val="00021DF4"/>
    <w:rsid w:val="000226FB"/>
    <w:rsid w:val="00022714"/>
    <w:rsid w:val="00022B3F"/>
    <w:rsid w:val="00022B51"/>
    <w:rsid w:val="00022D38"/>
    <w:rsid w:val="00022F6D"/>
    <w:rsid w:val="00022FD5"/>
    <w:rsid w:val="0002337C"/>
    <w:rsid w:val="00023964"/>
    <w:rsid w:val="000241E9"/>
    <w:rsid w:val="00024455"/>
    <w:rsid w:val="00024586"/>
    <w:rsid w:val="00024627"/>
    <w:rsid w:val="0002489B"/>
    <w:rsid w:val="00024D83"/>
    <w:rsid w:val="00024DBE"/>
    <w:rsid w:val="0002562F"/>
    <w:rsid w:val="00025853"/>
    <w:rsid w:val="00025978"/>
    <w:rsid w:val="00025FA6"/>
    <w:rsid w:val="00025FBF"/>
    <w:rsid w:val="00026456"/>
    <w:rsid w:val="000267AD"/>
    <w:rsid w:val="000267D7"/>
    <w:rsid w:val="00026BEC"/>
    <w:rsid w:val="00026F95"/>
    <w:rsid w:val="0002741C"/>
    <w:rsid w:val="0002790F"/>
    <w:rsid w:val="00027926"/>
    <w:rsid w:val="00027F09"/>
    <w:rsid w:val="000300C0"/>
    <w:rsid w:val="00030143"/>
    <w:rsid w:val="0003031C"/>
    <w:rsid w:val="00030BDC"/>
    <w:rsid w:val="00030D23"/>
    <w:rsid w:val="00030EDB"/>
    <w:rsid w:val="00030F79"/>
    <w:rsid w:val="00031069"/>
    <w:rsid w:val="0003145A"/>
    <w:rsid w:val="00031B0D"/>
    <w:rsid w:val="00031BED"/>
    <w:rsid w:val="0003222C"/>
    <w:rsid w:val="00032567"/>
    <w:rsid w:val="00032B7F"/>
    <w:rsid w:val="000332B8"/>
    <w:rsid w:val="00034686"/>
    <w:rsid w:val="000348E2"/>
    <w:rsid w:val="0003534E"/>
    <w:rsid w:val="0003548C"/>
    <w:rsid w:val="00035B36"/>
    <w:rsid w:val="00035F12"/>
    <w:rsid w:val="000362E3"/>
    <w:rsid w:val="00036519"/>
    <w:rsid w:val="0003657D"/>
    <w:rsid w:val="0003683E"/>
    <w:rsid w:val="00036A77"/>
    <w:rsid w:val="00036BE0"/>
    <w:rsid w:val="00037008"/>
    <w:rsid w:val="00037A8A"/>
    <w:rsid w:val="00040542"/>
    <w:rsid w:val="000405E8"/>
    <w:rsid w:val="00040672"/>
    <w:rsid w:val="000406A8"/>
    <w:rsid w:val="00040A0E"/>
    <w:rsid w:val="00041545"/>
    <w:rsid w:val="000415C8"/>
    <w:rsid w:val="00041729"/>
    <w:rsid w:val="000417D7"/>
    <w:rsid w:val="000423DA"/>
    <w:rsid w:val="00042A7D"/>
    <w:rsid w:val="00042AC1"/>
    <w:rsid w:val="00043EB2"/>
    <w:rsid w:val="00044055"/>
    <w:rsid w:val="000440AC"/>
    <w:rsid w:val="000444E4"/>
    <w:rsid w:val="00044E9D"/>
    <w:rsid w:val="00045581"/>
    <w:rsid w:val="000455BE"/>
    <w:rsid w:val="00045F4D"/>
    <w:rsid w:val="00046F64"/>
    <w:rsid w:val="000476D9"/>
    <w:rsid w:val="0004787C"/>
    <w:rsid w:val="00047B71"/>
    <w:rsid w:val="00047BE1"/>
    <w:rsid w:val="00047E13"/>
    <w:rsid w:val="00050303"/>
    <w:rsid w:val="000506E1"/>
    <w:rsid w:val="00050DD1"/>
    <w:rsid w:val="00050E40"/>
    <w:rsid w:val="0005194C"/>
    <w:rsid w:val="00051DAD"/>
    <w:rsid w:val="00052113"/>
    <w:rsid w:val="00052FED"/>
    <w:rsid w:val="0005305D"/>
    <w:rsid w:val="00053296"/>
    <w:rsid w:val="00053A2B"/>
    <w:rsid w:val="00053D79"/>
    <w:rsid w:val="00053D84"/>
    <w:rsid w:val="000546C2"/>
    <w:rsid w:val="00054700"/>
    <w:rsid w:val="000549BB"/>
    <w:rsid w:val="00054C31"/>
    <w:rsid w:val="00054CF4"/>
    <w:rsid w:val="0005595E"/>
    <w:rsid w:val="00055AE2"/>
    <w:rsid w:val="00055E3E"/>
    <w:rsid w:val="00056240"/>
    <w:rsid w:val="0005769A"/>
    <w:rsid w:val="00057772"/>
    <w:rsid w:val="000577B7"/>
    <w:rsid w:val="00057894"/>
    <w:rsid w:val="0005792C"/>
    <w:rsid w:val="00057970"/>
    <w:rsid w:val="00057E88"/>
    <w:rsid w:val="0006047A"/>
    <w:rsid w:val="000606EC"/>
    <w:rsid w:val="0006090F"/>
    <w:rsid w:val="000609A9"/>
    <w:rsid w:val="00060F3E"/>
    <w:rsid w:val="0006173A"/>
    <w:rsid w:val="00062E27"/>
    <w:rsid w:val="00062EE0"/>
    <w:rsid w:val="000630CF"/>
    <w:rsid w:val="000632F5"/>
    <w:rsid w:val="000640AC"/>
    <w:rsid w:val="000641B1"/>
    <w:rsid w:val="00064259"/>
    <w:rsid w:val="000645E0"/>
    <w:rsid w:val="0006499C"/>
    <w:rsid w:val="00064F0A"/>
    <w:rsid w:val="00065958"/>
    <w:rsid w:val="00065B26"/>
    <w:rsid w:val="00065C28"/>
    <w:rsid w:val="00065CC7"/>
    <w:rsid w:val="00066929"/>
    <w:rsid w:val="00066941"/>
    <w:rsid w:val="000700AE"/>
    <w:rsid w:val="000708F2"/>
    <w:rsid w:val="00071664"/>
    <w:rsid w:val="00071990"/>
    <w:rsid w:val="00071A1A"/>
    <w:rsid w:val="00071AD4"/>
    <w:rsid w:val="00072005"/>
    <w:rsid w:val="000720D1"/>
    <w:rsid w:val="0007216A"/>
    <w:rsid w:val="000724BA"/>
    <w:rsid w:val="000724DB"/>
    <w:rsid w:val="00072543"/>
    <w:rsid w:val="0007262E"/>
    <w:rsid w:val="00072675"/>
    <w:rsid w:val="000729D8"/>
    <w:rsid w:val="00073051"/>
    <w:rsid w:val="0007309D"/>
    <w:rsid w:val="00073148"/>
    <w:rsid w:val="0007318B"/>
    <w:rsid w:val="0007333D"/>
    <w:rsid w:val="0007475E"/>
    <w:rsid w:val="0007476F"/>
    <w:rsid w:val="00075797"/>
    <w:rsid w:val="000758B0"/>
    <w:rsid w:val="00075986"/>
    <w:rsid w:val="00075A27"/>
    <w:rsid w:val="00075BDE"/>
    <w:rsid w:val="00075DE0"/>
    <w:rsid w:val="00076011"/>
    <w:rsid w:val="0007644F"/>
    <w:rsid w:val="000766EC"/>
    <w:rsid w:val="000768D5"/>
    <w:rsid w:val="00076B67"/>
    <w:rsid w:val="00076CED"/>
    <w:rsid w:val="00076D6B"/>
    <w:rsid w:val="0007761E"/>
    <w:rsid w:val="00077635"/>
    <w:rsid w:val="00077CC1"/>
    <w:rsid w:val="00080078"/>
    <w:rsid w:val="000807C2"/>
    <w:rsid w:val="00080A82"/>
    <w:rsid w:val="00080F7A"/>
    <w:rsid w:val="0008105B"/>
    <w:rsid w:val="00081604"/>
    <w:rsid w:val="000819A0"/>
    <w:rsid w:val="00081A11"/>
    <w:rsid w:val="00082012"/>
    <w:rsid w:val="000823A1"/>
    <w:rsid w:val="00082E40"/>
    <w:rsid w:val="00082EC3"/>
    <w:rsid w:val="0008314F"/>
    <w:rsid w:val="000834B7"/>
    <w:rsid w:val="00083A7A"/>
    <w:rsid w:val="00083EA4"/>
    <w:rsid w:val="000840EF"/>
    <w:rsid w:val="000846C0"/>
    <w:rsid w:val="00084734"/>
    <w:rsid w:val="000847EC"/>
    <w:rsid w:val="00084EFC"/>
    <w:rsid w:val="00084FD8"/>
    <w:rsid w:val="000854A7"/>
    <w:rsid w:val="00085686"/>
    <w:rsid w:val="00085839"/>
    <w:rsid w:val="00086965"/>
    <w:rsid w:val="00086BC2"/>
    <w:rsid w:val="00087196"/>
    <w:rsid w:val="0008721C"/>
    <w:rsid w:val="000878AF"/>
    <w:rsid w:val="00087968"/>
    <w:rsid w:val="000904A9"/>
    <w:rsid w:val="00090C7C"/>
    <w:rsid w:val="00090F32"/>
    <w:rsid w:val="00090FD9"/>
    <w:rsid w:val="00091273"/>
    <w:rsid w:val="00091305"/>
    <w:rsid w:val="00091D4A"/>
    <w:rsid w:val="000921DB"/>
    <w:rsid w:val="00092489"/>
    <w:rsid w:val="00092692"/>
    <w:rsid w:val="00092E69"/>
    <w:rsid w:val="00093177"/>
    <w:rsid w:val="000931BA"/>
    <w:rsid w:val="00093FA4"/>
    <w:rsid w:val="0009401A"/>
    <w:rsid w:val="00094551"/>
    <w:rsid w:val="00094978"/>
    <w:rsid w:val="00094A06"/>
    <w:rsid w:val="00095259"/>
    <w:rsid w:val="000954D5"/>
    <w:rsid w:val="000955D1"/>
    <w:rsid w:val="0009572D"/>
    <w:rsid w:val="00095CBB"/>
    <w:rsid w:val="00095FAF"/>
    <w:rsid w:val="00096308"/>
    <w:rsid w:val="000967FE"/>
    <w:rsid w:val="00096B32"/>
    <w:rsid w:val="0009717B"/>
    <w:rsid w:val="000972B1"/>
    <w:rsid w:val="000972E7"/>
    <w:rsid w:val="0009749A"/>
    <w:rsid w:val="000A0217"/>
    <w:rsid w:val="000A0A65"/>
    <w:rsid w:val="000A0F89"/>
    <w:rsid w:val="000A12CF"/>
    <w:rsid w:val="000A2775"/>
    <w:rsid w:val="000A2E2D"/>
    <w:rsid w:val="000A333F"/>
    <w:rsid w:val="000A341A"/>
    <w:rsid w:val="000A343F"/>
    <w:rsid w:val="000A4457"/>
    <w:rsid w:val="000A48AB"/>
    <w:rsid w:val="000A4D8C"/>
    <w:rsid w:val="000A55C2"/>
    <w:rsid w:val="000A5B99"/>
    <w:rsid w:val="000A5C5C"/>
    <w:rsid w:val="000A5E39"/>
    <w:rsid w:val="000A7035"/>
    <w:rsid w:val="000A7607"/>
    <w:rsid w:val="000B0432"/>
    <w:rsid w:val="000B158A"/>
    <w:rsid w:val="000B1711"/>
    <w:rsid w:val="000B3DD9"/>
    <w:rsid w:val="000B40E4"/>
    <w:rsid w:val="000B41EF"/>
    <w:rsid w:val="000B4772"/>
    <w:rsid w:val="000B48B3"/>
    <w:rsid w:val="000B4AEB"/>
    <w:rsid w:val="000B4CD9"/>
    <w:rsid w:val="000B4CDB"/>
    <w:rsid w:val="000B5DCA"/>
    <w:rsid w:val="000B5EF0"/>
    <w:rsid w:val="000B5F32"/>
    <w:rsid w:val="000B6434"/>
    <w:rsid w:val="000B6AB3"/>
    <w:rsid w:val="000B6D41"/>
    <w:rsid w:val="000B6DF7"/>
    <w:rsid w:val="000B6E7E"/>
    <w:rsid w:val="000B72AE"/>
    <w:rsid w:val="000B73BB"/>
    <w:rsid w:val="000B7566"/>
    <w:rsid w:val="000B7FC9"/>
    <w:rsid w:val="000C047C"/>
    <w:rsid w:val="000C0975"/>
    <w:rsid w:val="000C0AD4"/>
    <w:rsid w:val="000C1444"/>
    <w:rsid w:val="000C159A"/>
    <w:rsid w:val="000C1875"/>
    <w:rsid w:val="000C1A7D"/>
    <w:rsid w:val="000C1D25"/>
    <w:rsid w:val="000C2169"/>
    <w:rsid w:val="000C21EA"/>
    <w:rsid w:val="000C23B3"/>
    <w:rsid w:val="000C2FCF"/>
    <w:rsid w:val="000C31F8"/>
    <w:rsid w:val="000C3BD6"/>
    <w:rsid w:val="000C4304"/>
    <w:rsid w:val="000C45E8"/>
    <w:rsid w:val="000C5020"/>
    <w:rsid w:val="000C50EA"/>
    <w:rsid w:val="000C581C"/>
    <w:rsid w:val="000C5EFB"/>
    <w:rsid w:val="000C5F07"/>
    <w:rsid w:val="000C64DF"/>
    <w:rsid w:val="000C6820"/>
    <w:rsid w:val="000C69A1"/>
    <w:rsid w:val="000C6CCC"/>
    <w:rsid w:val="000C6DAA"/>
    <w:rsid w:val="000C79EE"/>
    <w:rsid w:val="000D1381"/>
    <w:rsid w:val="000D15CB"/>
    <w:rsid w:val="000D1AE6"/>
    <w:rsid w:val="000D1CC9"/>
    <w:rsid w:val="000D1E90"/>
    <w:rsid w:val="000D2346"/>
    <w:rsid w:val="000D26EA"/>
    <w:rsid w:val="000D361A"/>
    <w:rsid w:val="000D3682"/>
    <w:rsid w:val="000D37F8"/>
    <w:rsid w:val="000D3839"/>
    <w:rsid w:val="000D44DC"/>
    <w:rsid w:val="000D5331"/>
    <w:rsid w:val="000D544A"/>
    <w:rsid w:val="000D550A"/>
    <w:rsid w:val="000D5AB0"/>
    <w:rsid w:val="000D5BAA"/>
    <w:rsid w:val="000D6035"/>
    <w:rsid w:val="000D60D0"/>
    <w:rsid w:val="000D6A12"/>
    <w:rsid w:val="000D6DAA"/>
    <w:rsid w:val="000D6FCF"/>
    <w:rsid w:val="000D72BB"/>
    <w:rsid w:val="000D748B"/>
    <w:rsid w:val="000D754E"/>
    <w:rsid w:val="000D75A1"/>
    <w:rsid w:val="000D762A"/>
    <w:rsid w:val="000D784E"/>
    <w:rsid w:val="000D7989"/>
    <w:rsid w:val="000E0483"/>
    <w:rsid w:val="000E074A"/>
    <w:rsid w:val="000E0914"/>
    <w:rsid w:val="000E0CD2"/>
    <w:rsid w:val="000E0DE3"/>
    <w:rsid w:val="000E1444"/>
    <w:rsid w:val="000E1722"/>
    <w:rsid w:val="000E17F9"/>
    <w:rsid w:val="000E18BC"/>
    <w:rsid w:val="000E1B03"/>
    <w:rsid w:val="000E1B61"/>
    <w:rsid w:val="000E2340"/>
    <w:rsid w:val="000E30A3"/>
    <w:rsid w:val="000E3203"/>
    <w:rsid w:val="000E337C"/>
    <w:rsid w:val="000E3667"/>
    <w:rsid w:val="000E3B0A"/>
    <w:rsid w:val="000E3B16"/>
    <w:rsid w:val="000E3BDD"/>
    <w:rsid w:val="000E3BE9"/>
    <w:rsid w:val="000E3D96"/>
    <w:rsid w:val="000E3ECA"/>
    <w:rsid w:val="000E42B8"/>
    <w:rsid w:val="000E4573"/>
    <w:rsid w:val="000E48C1"/>
    <w:rsid w:val="000E4942"/>
    <w:rsid w:val="000E4BBC"/>
    <w:rsid w:val="000E53B7"/>
    <w:rsid w:val="000E5A02"/>
    <w:rsid w:val="000E5BE6"/>
    <w:rsid w:val="000E5CA1"/>
    <w:rsid w:val="000E5EC8"/>
    <w:rsid w:val="000E6A24"/>
    <w:rsid w:val="000E6A2C"/>
    <w:rsid w:val="000E6CEF"/>
    <w:rsid w:val="000E7006"/>
    <w:rsid w:val="000E7166"/>
    <w:rsid w:val="000E7675"/>
    <w:rsid w:val="000E7758"/>
    <w:rsid w:val="000E77AE"/>
    <w:rsid w:val="000E7F4E"/>
    <w:rsid w:val="000F0124"/>
    <w:rsid w:val="000F0238"/>
    <w:rsid w:val="000F0818"/>
    <w:rsid w:val="000F0A81"/>
    <w:rsid w:val="000F0CE6"/>
    <w:rsid w:val="000F0ECE"/>
    <w:rsid w:val="000F147D"/>
    <w:rsid w:val="000F1682"/>
    <w:rsid w:val="000F1C1D"/>
    <w:rsid w:val="000F1D18"/>
    <w:rsid w:val="000F1E7C"/>
    <w:rsid w:val="000F1ED4"/>
    <w:rsid w:val="000F24EC"/>
    <w:rsid w:val="000F258D"/>
    <w:rsid w:val="000F28ED"/>
    <w:rsid w:val="000F2C9C"/>
    <w:rsid w:val="000F323D"/>
    <w:rsid w:val="000F359F"/>
    <w:rsid w:val="000F36BD"/>
    <w:rsid w:val="000F3BBF"/>
    <w:rsid w:val="000F4096"/>
    <w:rsid w:val="000F4996"/>
    <w:rsid w:val="000F4A16"/>
    <w:rsid w:val="000F4B0D"/>
    <w:rsid w:val="000F5019"/>
    <w:rsid w:val="000F5BF9"/>
    <w:rsid w:val="000F65C0"/>
    <w:rsid w:val="000F6752"/>
    <w:rsid w:val="000F6910"/>
    <w:rsid w:val="000F6C38"/>
    <w:rsid w:val="000F6DB1"/>
    <w:rsid w:val="000F7071"/>
    <w:rsid w:val="000F70B3"/>
    <w:rsid w:val="000F7568"/>
    <w:rsid w:val="000F7F47"/>
    <w:rsid w:val="0010032A"/>
    <w:rsid w:val="001003F0"/>
    <w:rsid w:val="00100BB0"/>
    <w:rsid w:val="00100D4C"/>
    <w:rsid w:val="00100FD3"/>
    <w:rsid w:val="0010142F"/>
    <w:rsid w:val="00101591"/>
    <w:rsid w:val="00101F64"/>
    <w:rsid w:val="00102023"/>
    <w:rsid w:val="0010285F"/>
    <w:rsid w:val="001033D0"/>
    <w:rsid w:val="00103512"/>
    <w:rsid w:val="00103D64"/>
    <w:rsid w:val="00103FA6"/>
    <w:rsid w:val="00104649"/>
    <w:rsid w:val="00104BA9"/>
    <w:rsid w:val="00105544"/>
    <w:rsid w:val="0010589B"/>
    <w:rsid w:val="00105CB7"/>
    <w:rsid w:val="001062FD"/>
    <w:rsid w:val="0010630E"/>
    <w:rsid w:val="00106ADF"/>
    <w:rsid w:val="00106B14"/>
    <w:rsid w:val="00106F21"/>
    <w:rsid w:val="00110948"/>
    <w:rsid w:val="00110A85"/>
    <w:rsid w:val="00111342"/>
    <w:rsid w:val="001118DC"/>
    <w:rsid w:val="0011219E"/>
    <w:rsid w:val="00112592"/>
    <w:rsid w:val="0011289E"/>
    <w:rsid w:val="00112A75"/>
    <w:rsid w:val="00112C07"/>
    <w:rsid w:val="00112CF3"/>
    <w:rsid w:val="001135E4"/>
    <w:rsid w:val="00113F82"/>
    <w:rsid w:val="00114105"/>
    <w:rsid w:val="00114D7A"/>
    <w:rsid w:val="00115043"/>
    <w:rsid w:val="00115209"/>
    <w:rsid w:val="0011562C"/>
    <w:rsid w:val="001157A3"/>
    <w:rsid w:val="00115D48"/>
    <w:rsid w:val="00115FDF"/>
    <w:rsid w:val="0011610C"/>
    <w:rsid w:val="0011620C"/>
    <w:rsid w:val="001162DF"/>
    <w:rsid w:val="00116F9F"/>
    <w:rsid w:val="0011705E"/>
    <w:rsid w:val="00117F9C"/>
    <w:rsid w:val="0012052A"/>
    <w:rsid w:val="001205C7"/>
    <w:rsid w:val="00120CD1"/>
    <w:rsid w:val="001210CD"/>
    <w:rsid w:val="0012151E"/>
    <w:rsid w:val="00122ABB"/>
    <w:rsid w:val="00122E64"/>
    <w:rsid w:val="00122FFC"/>
    <w:rsid w:val="001236FD"/>
    <w:rsid w:val="001237BF"/>
    <w:rsid w:val="00123A74"/>
    <w:rsid w:val="00123BA4"/>
    <w:rsid w:val="00123D76"/>
    <w:rsid w:val="00123FB6"/>
    <w:rsid w:val="00123FBF"/>
    <w:rsid w:val="0012499A"/>
    <w:rsid w:val="001249AD"/>
    <w:rsid w:val="001249D9"/>
    <w:rsid w:val="00124D81"/>
    <w:rsid w:val="00125242"/>
    <w:rsid w:val="00125307"/>
    <w:rsid w:val="00125B10"/>
    <w:rsid w:val="00125D6B"/>
    <w:rsid w:val="00125FEA"/>
    <w:rsid w:val="00126148"/>
    <w:rsid w:val="00126BC7"/>
    <w:rsid w:val="00126C16"/>
    <w:rsid w:val="00126E6E"/>
    <w:rsid w:val="001272F3"/>
    <w:rsid w:val="001275AC"/>
    <w:rsid w:val="00127793"/>
    <w:rsid w:val="00127866"/>
    <w:rsid w:val="001278C1"/>
    <w:rsid w:val="00130224"/>
    <w:rsid w:val="00130327"/>
    <w:rsid w:val="001304CF"/>
    <w:rsid w:val="001306F2"/>
    <w:rsid w:val="001307DC"/>
    <w:rsid w:val="00130952"/>
    <w:rsid w:val="00130A0E"/>
    <w:rsid w:val="001317B7"/>
    <w:rsid w:val="00131C38"/>
    <w:rsid w:val="00132052"/>
    <w:rsid w:val="001322E9"/>
    <w:rsid w:val="00132AFC"/>
    <w:rsid w:val="00132E8D"/>
    <w:rsid w:val="001330FE"/>
    <w:rsid w:val="001332BF"/>
    <w:rsid w:val="00133CBE"/>
    <w:rsid w:val="0013416D"/>
    <w:rsid w:val="00134283"/>
    <w:rsid w:val="001345F7"/>
    <w:rsid w:val="001345FE"/>
    <w:rsid w:val="001346C5"/>
    <w:rsid w:val="001350B8"/>
    <w:rsid w:val="001350CB"/>
    <w:rsid w:val="001351CA"/>
    <w:rsid w:val="001351E2"/>
    <w:rsid w:val="00135713"/>
    <w:rsid w:val="0013581D"/>
    <w:rsid w:val="001359CF"/>
    <w:rsid w:val="00135FE7"/>
    <w:rsid w:val="0013601F"/>
    <w:rsid w:val="001365A2"/>
    <w:rsid w:val="001366B8"/>
    <w:rsid w:val="00136948"/>
    <w:rsid w:val="0013694D"/>
    <w:rsid w:val="0013730E"/>
    <w:rsid w:val="00137343"/>
    <w:rsid w:val="0013743E"/>
    <w:rsid w:val="00137C39"/>
    <w:rsid w:val="00137DCE"/>
    <w:rsid w:val="0014007A"/>
    <w:rsid w:val="00140303"/>
    <w:rsid w:val="001409AA"/>
    <w:rsid w:val="00141194"/>
    <w:rsid w:val="00141C88"/>
    <w:rsid w:val="00141CB3"/>
    <w:rsid w:val="0014213F"/>
    <w:rsid w:val="001422D6"/>
    <w:rsid w:val="0014259B"/>
    <w:rsid w:val="001425ED"/>
    <w:rsid w:val="00142720"/>
    <w:rsid w:val="00142923"/>
    <w:rsid w:val="00142E44"/>
    <w:rsid w:val="0014330F"/>
    <w:rsid w:val="001441C8"/>
    <w:rsid w:val="00144632"/>
    <w:rsid w:val="00144A3E"/>
    <w:rsid w:val="00144BED"/>
    <w:rsid w:val="00144E74"/>
    <w:rsid w:val="00145A68"/>
    <w:rsid w:val="001463AC"/>
    <w:rsid w:val="00146B08"/>
    <w:rsid w:val="00146DA2"/>
    <w:rsid w:val="00147AE6"/>
    <w:rsid w:val="00147C33"/>
    <w:rsid w:val="00147D77"/>
    <w:rsid w:val="001501BF"/>
    <w:rsid w:val="00150541"/>
    <w:rsid w:val="0015071C"/>
    <w:rsid w:val="00150DF2"/>
    <w:rsid w:val="00151021"/>
    <w:rsid w:val="001514C7"/>
    <w:rsid w:val="001523D4"/>
    <w:rsid w:val="0015302B"/>
    <w:rsid w:val="00153762"/>
    <w:rsid w:val="001538DE"/>
    <w:rsid w:val="001539BA"/>
    <w:rsid w:val="001543DC"/>
    <w:rsid w:val="001545E1"/>
    <w:rsid w:val="00154714"/>
    <w:rsid w:val="00154B1B"/>
    <w:rsid w:val="00154B6F"/>
    <w:rsid w:val="00155189"/>
    <w:rsid w:val="0015559F"/>
    <w:rsid w:val="00155995"/>
    <w:rsid w:val="00157143"/>
    <w:rsid w:val="00157373"/>
    <w:rsid w:val="001575C3"/>
    <w:rsid w:val="00157E03"/>
    <w:rsid w:val="00160134"/>
    <w:rsid w:val="001603CE"/>
    <w:rsid w:val="00160848"/>
    <w:rsid w:val="001611EA"/>
    <w:rsid w:val="00161244"/>
    <w:rsid w:val="00161D63"/>
    <w:rsid w:val="001628B6"/>
    <w:rsid w:val="001629CF"/>
    <w:rsid w:val="00162A53"/>
    <w:rsid w:val="00162E66"/>
    <w:rsid w:val="001630F8"/>
    <w:rsid w:val="00163121"/>
    <w:rsid w:val="0016337D"/>
    <w:rsid w:val="00163E10"/>
    <w:rsid w:val="00165433"/>
    <w:rsid w:val="00165527"/>
    <w:rsid w:val="001657BB"/>
    <w:rsid w:val="00165AAA"/>
    <w:rsid w:val="00165B4D"/>
    <w:rsid w:val="0016621A"/>
    <w:rsid w:val="0016663C"/>
    <w:rsid w:val="001666BD"/>
    <w:rsid w:val="00166711"/>
    <w:rsid w:val="00167131"/>
    <w:rsid w:val="0016745B"/>
    <w:rsid w:val="00167513"/>
    <w:rsid w:val="0016764A"/>
    <w:rsid w:val="001676B5"/>
    <w:rsid w:val="00167922"/>
    <w:rsid w:val="00167B1E"/>
    <w:rsid w:val="00167E17"/>
    <w:rsid w:val="00170712"/>
    <w:rsid w:val="0017084B"/>
    <w:rsid w:val="00170ADD"/>
    <w:rsid w:val="00170F3D"/>
    <w:rsid w:val="0017180A"/>
    <w:rsid w:val="00171B3E"/>
    <w:rsid w:val="00172031"/>
    <w:rsid w:val="00172470"/>
    <w:rsid w:val="00172603"/>
    <w:rsid w:val="001726A5"/>
    <w:rsid w:val="001726C5"/>
    <w:rsid w:val="00172B69"/>
    <w:rsid w:val="00173ABB"/>
    <w:rsid w:val="00173AFD"/>
    <w:rsid w:val="00173D6F"/>
    <w:rsid w:val="00174A41"/>
    <w:rsid w:val="00174BB7"/>
    <w:rsid w:val="00174D69"/>
    <w:rsid w:val="001753C6"/>
    <w:rsid w:val="001758BB"/>
    <w:rsid w:val="00175959"/>
    <w:rsid w:val="00175AEA"/>
    <w:rsid w:val="00175B74"/>
    <w:rsid w:val="00175E28"/>
    <w:rsid w:val="00176293"/>
    <w:rsid w:val="001764AC"/>
    <w:rsid w:val="0017675C"/>
    <w:rsid w:val="00176797"/>
    <w:rsid w:val="00176A0B"/>
    <w:rsid w:val="00176BB7"/>
    <w:rsid w:val="00176E56"/>
    <w:rsid w:val="001772D4"/>
    <w:rsid w:val="001776AB"/>
    <w:rsid w:val="00177D12"/>
    <w:rsid w:val="0018001E"/>
    <w:rsid w:val="00180771"/>
    <w:rsid w:val="001807B2"/>
    <w:rsid w:val="00180C70"/>
    <w:rsid w:val="001810A1"/>
    <w:rsid w:val="00181375"/>
    <w:rsid w:val="001813FC"/>
    <w:rsid w:val="001821DC"/>
    <w:rsid w:val="00182459"/>
    <w:rsid w:val="00182F3A"/>
    <w:rsid w:val="001834F8"/>
    <w:rsid w:val="001836AB"/>
    <w:rsid w:val="00183946"/>
    <w:rsid w:val="00183D73"/>
    <w:rsid w:val="00184377"/>
    <w:rsid w:val="001847A6"/>
    <w:rsid w:val="00184FE2"/>
    <w:rsid w:val="0018542B"/>
    <w:rsid w:val="00185487"/>
    <w:rsid w:val="0018597E"/>
    <w:rsid w:val="00185F6A"/>
    <w:rsid w:val="00186449"/>
    <w:rsid w:val="00186566"/>
    <w:rsid w:val="00186912"/>
    <w:rsid w:val="00186C43"/>
    <w:rsid w:val="00187095"/>
    <w:rsid w:val="00187662"/>
    <w:rsid w:val="0018771E"/>
    <w:rsid w:val="00187955"/>
    <w:rsid w:val="00187C7B"/>
    <w:rsid w:val="001900A9"/>
    <w:rsid w:val="001904FE"/>
    <w:rsid w:val="0019050D"/>
    <w:rsid w:val="0019064B"/>
    <w:rsid w:val="00190A25"/>
    <w:rsid w:val="00190FFB"/>
    <w:rsid w:val="00191009"/>
    <w:rsid w:val="001913C1"/>
    <w:rsid w:val="00191404"/>
    <w:rsid w:val="001914E3"/>
    <w:rsid w:val="00191560"/>
    <w:rsid w:val="001916B7"/>
    <w:rsid w:val="00191888"/>
    <w:rsid w:val="00191ABB"/>
    <w:rsid w:val="00191FB3"/>
    <w:rsid w:val="00192623"/>
    <w:rsid w:val="00193019"/>
    <w:rsid w:val="0019337B"/>
    <w:rsid w:val="001934C2"/>
    <w:rsid w:val="001935F4"/>
    <w:rsid w:val="001937F3"/>
    <w:rsid w:val="001937FD"/>
    <w:rsid w:val="00193D89"/>
    <w:rsid w:val="0019449E"/>
    <w:rsid w:val="0019456D"/>
    <w:rsid w:val="001947E3"/>
    <w:rsid w:val="00194BD4"/>
    <w:rsid w:val="00194C02"/>
    <w:rsid w:val="00195150"/>
    <w:rsid w:val="00195B4B"/>
    <w:rsid w:val="00195BCF"/>
    <w:rsid w:val="00196086"/>
    <w:rsid w:val="0019637A"/>
    <w:rsid w:val="00196401"/>
    <w:rsid w:val="001966AC"/>
    <w:rsid w:val="001966F1"/>
    <w:rsid w:val="00196AE6"/>
    <w:rsid w:val="00197305"/>
    <w:rsid w:val="001A0546"/>
    <w:rsid w:val="001A07FD"/>
    <w:rsid w:val="001A0A44"/>
    <w:rsid w:val="001A0A5D"/>
    <w:rsid w:val="001A0BF4"/>
    <w:rsid w:val="001A0FEB"/>
    <w:rsid w:val="001A121E"/>
    <w:rsid w:val="001A1586"/>
    <w:rsid w:val="001A16F9"/>
    <w:rsid w:val="001A17C0"/>
    <w:rsid w:val="001A1A6D"/>
    <w:rsid w:val="001A2510"/>
    <w:rsid w:val="001A33ED"/>
    <w:rsid w:val="001A3A2B"/>
    <w:rsid w:val="001A47B6"/>
    <w:rsid w:val="001A4BED"/>
    <w:rsid w:val="001A50E9"/>
    <w:rsid w:val="001A54D2"/>
    <w:rsid w:val="001A6735"/>
    <w:rsid w:val="001A6AC0"/>
    <w:rsid w:val="001A6C7F"/>
    <w:rsid w:val="001A77C6"/>
    <w:rsid w:val="001A7927"/>
    <w:rsid w:val="001A79A1"/>
    <w:rsid w:val="001B009C"/>
    <w:rsid w:val="001B01D9"/>
    <w:rsid w:val="001B0415"/>
    <w:rsid w:val="001B0709"/>
    <w:rsid w:val="001B0895"/>
    <w:rsid w:val="001B0A47"/>
    <w:rsid w:val="001B1331"/>
    <w:rsid w:val="001B1392"/>
    <w:rsid w:val="001B1609"/>
    <w:rsid w:val="001B1BFE"/>
    <w:rsid w:val="001B205C"/>
    <w:rsid w:val="001B2339"/>
    <w:rsid w:val="001B290D"/>
    <w:rsid w:val="001B3806"/>
    <w:rsid w:val="001B39B3"/>
    <w:rsid w:val="001B3AC7"/>
    <w:rsid w:val="001B4830"/>
    <w:rsid w:val="001B4AE0"/>
    <w:rsid w:val="001B4E03"/>
    <w:rsid w:val="001B4E80"/>
    <w:rsid w:val="001B4F94"/>
    <w:rsid w:val="001B57C8"/>
    <w:rsid w:val="001B57E0"/>
    <w:rsid w:val="001B5F4C"/>
    <w:rsid w:val="001B629D"/>
    <w:rsid w:val="001B6506"/>
    <w:rsid w:val="001B654A"/>
    <w:rsid w:val="001B71E1"/>
    <w:rsid w:val="001B7401"/>
    <w:rsid w:val="001B7D5B"/>
    <w:rsid w:val="001C00DE"/>
    <w:rsid w:val="001C0134"/>
    <w:rsid w:val="001C07BE"/>
    <w:rsid w:val="001C093C"/>
    <w:rsid w:val="001C13D8"/>
    <w:rsid w:val="001C171D"/>
    <w:rsid w:val="001C1869"/>
    <w:rsid w:val="001C1DAB"/>
    <w:rsid w:val="001C1E07"/>
    <w:rsid w:val="001C1E38"/>
    <w:rsid w:val="001C1F65"/>
    <w:rsid w:val="001C2327"/>
    <w:rsid w:val="001C23AA"/>
    <w:rsid w:val="001C2623"/>
    <w:rsid w:val="001C27E2"/>
    <w:rsid w:val="001C285E"/>
    <w:rsid w:val="001C2D20"/>
    <w:rsid w:val="001C33E0"/>
    <w:rsid w:val="001C408A"/>
    <w:rsid w:val="001C4148"/>
    <w:rsid w:val="001C423E"/>
    <w:rsid w:val="001C471A"/>
    <w:rsid w:val="001C47ED"/>
    <w:rsid w:val="001C4C0C"/>
    <w:rsid w:val="001C4C91"/>
    <w:rsid w:val="001C4DD9"/>
    <w:rsid w:val="001C4E22"/>
    <w:rsid w:val="001C53D1"/>
    <w:rsid w:val="001C5690"/>
    <w:rsid w:val="001C57BA"/>
    <w:rsid w:val="001C5D52"/>
    <w:rsid w:val="001C63F5"/>
    <w:rsid w:val="001C64CD"/>
    <w:rsid w:val="001C660C"/>
    <w:rsid w:val="001C683D"/>
    <w:rsid w:val="001C6D18"/>
    <w:rsid w:val="001D0061"/>
    <w:rsid w:val="001D00B3"/>
    <w:rsid w:val="001D0411"/>
    <w:rsid w:val="001D072D"/>
    <w:rsid w:val="001D09D5"/>
    <w:rsid w:val="001D0E8E"/>
    <w:rsid w:val="001D0F70"/>
    <w:rsid w:val="001D1796"/>
    <w:rsid w:val="001D1836"/>
    <w:rsid w:val="001D1A53"/>
    <w:rsid w:val="001D239F"/>
    <w:rsid w:val="001D305A"/>
    <w:rsid w:val="001D37C4"/>
    <w:rsid w:val="001D3B51"/>
    <w:rsid w:val="001D3D0D"/>
    <w:rsid w:val="001D3D13"/>
    <w:rsid w:val="001D4079"/>
    <w:rsid w:val="001D42EA"/>
    <w:rsid w:val="001D49A2"/>
    <w:rsid w:val="001D49D2"/>
    <w:rsid w:val="001D4A7D"/>
    <w:rsid w:val="001D5568"/>
    <w:rsid w:val="001D5696"/>
    <w:rsid w:val="001D5A78"/>
    <w:rsid w:val="001D5DC4"/>
    <w:rsid w:val="001D6676"/>
    <w:rsid w:val="001D6BE1"/>
    <w:rsid w:val="001D6EF9"/>
    <w:rsid w:val="001D787F"/>
    <w:rsid w:val="001D78D4"/>
    <w:rsid w:val="001D7A20"/>
    <w:rsid w:val="001D7DDB"/>
    <w:rsid w:val="001E1327"/>
    <w:rsid w:val="001E18D6"/>
    <w:rsid w:val="001E1D9B"/>
    <w:rsid w:val="001E235E"/>
    <w:rsid w:val="001E2642"/>
    <w:rsid w:val="001E3165"/>
    <w:rsid w:val="001E3375"/>
    <w:rsid w:val="001E3723"/>
    <w:rsid w:val="001E3A55"/>
    <w:rsid w:val="001E3CA8"/>
    <w:rsid w:val="001E3F7C"/>
    <w:rsid w:val="001E443F"/>
    <w:rsid w:val="001E4890"/>
    <w:rsid w:val="001E4A73"/>
    <w:rsid w:val="001E4EF9"/>
    <w:rsid w:val="001E4F0E"/>
    <w:rsid w:val="001E4F79"/>
    <w:rsid w:val="001E5189"/>
    <w:rsid w:val="001E55FF"/>
    <w:rsid w:val="001E5B64"/>
    <w:rsid w:val="001E63C7"/>
    <w:rsid w:val="001E63CD"/>
    <w:rsid w:val="001E6402"/>
    <w:rsid w:val="001E6678"/>
    <w:rsid w:val="001E69C1"/>
    <w:rsid w:val="001E6D96"/>
    <w:rsid w:val="001E71B1"/>
    <w:rsid w:val="001E74E7"/>
    <w:rsid w:val="001E7671"/>
    <w:rsid w:val="001E7E30"/>
    <w:rsid w:val="001E7E54"/>
    <w:rsid w:val="001F013D"/>
    <w:rsid w:val="001F0216"/>
    <w:rsid w:val="001F0461"/>
    <w:rsid w:val="001F063E"/>
    <w:rsid w:val="001F0643"/>
    <w:rsid w:val="001F08EF"/>
    <w:rsid w:val="001F0934"/>
    <w:rsid w:val="001F0CFC"/>
    <w:rsid w:val="001F126A"/>
    <w:rsid w:val="001F1475"/>
    <w:rsid w:val="001F157C"/>
    <w:rsid w:val="001F1F61"/>
    <w:rsid w:val="001F2AD6"/>
    <w:rsid w:val="001F2E71"/>
    <w:rsid w:val="001F3B55"/>
    <w:rsid w:val="001F408C"/>
    <w:rsid w:val="001F43EB"/>
    <w:rsid w:val="001F48E4"/>
    <w:rsid w:val="001F56C8"/>
    <w:rsid w:val="001F5991"/>
    <w:rsid w:val="001F64B7"/>
    <w:rsid w:val="001F6514"/>
    <w:rsid w:val="001F6AA3"/>
    <w:rsid w:val="001F6BD0"/>
    <w:rsid w:val="001F7522"/>
    <w:rsid w:val="001F76DB"/>
    <w:rsid w:val="001F7737"/>
    <w:rsid w:val="001F7FCB"/>
    <w:rsid w:val="00200D34"/>
    <w:rsid w:val="002011D4"/>
    <w:rsid w:val="0020160B"/>
    <w:rsid w:val="00201850"/>
    <w:rsid w:val="00201EA0"/>
    <w:rsid w:val="002024F2"/>
    <w:rsid w:val="0020257D"/>
    <w:rsid w:val="002027DF"/>
    <w:rsid w:val="00202BE6"/>
    <w:rsid w:val="00202E78"/>
    <w:rsid w:val="00202E85"/>
    <w:rsid w:val="00202E86"/>
    <w:rsid w:val="0020344D"/>
    <w:rsid w:val="0020398D"/>
    <w:rsid w:val="002039E2"/>
    <w:rsid w:val="002041D1"/>
    <w:rsid w:val="00204A08"/>
    <w:rsid w:val="00204D94"/>
    <w:rsid w:val="00204E16"/>
    <w:rsid w:val="00205488"/>
    <w:rsid w:val="00205ADD"/>
    <w:rsid w:val="00205BAF"/>
    <w:rsid w:val="00205BCA"/>
    <w:rsid w:val="00205D20"/>
    <w:rsid w:val="00205FEF"/>
    <w:rsid w:val="00206C79"/>
    <w:rsid w:val="00207247"/>
    <w:rsid w:val="002074D2"/>
    <w:rsid w:val="002075C7"/>
    <w:rsid w:val="002076A5"/>
    <w:rsid w:val="00207889"/>
    <w:rsid w:val="00207B92"/>
    <w:rsid w:val="00210891"/>
    <w:rsid w:val="0021128E"/>
    <w:rsid w:val="0021172B"/>
    <w:rsid w:val="00211A06"/>
    <w:rsid w:val="00211A3E"/>
    <w:rsid w:val="00211EFC"/>
    <w:rsid w:val="0021271E"/>
    <w:rsid w:val="00212B7B"/>
    <w:rsid w:val="00212D1D"/>
    <w:rsid w:val="00212D98"/>
    <w:rsid w:val="00213031"/>
    <w:rsid w:val="00213424"/>
    <w:rsid w:val="002138D9"/>
    <w:rsid w:val="00213F3D"/>
    <w:rsid w:val="00214646"/>
    <w:rsid w:val="0021485A"/>
    <w:rsid w:val="002148CA"/>
    <w:rsid w:val="00214E89"/>
    <w:rsid w:val="00215549"/>
    <w:rsid w:val="0021558B"/>
    <w:rsid w:val="00215608"/>
    <w:rsid w:val="00215D11"/>
    <w:rsid w:val="0021619E"/>
    <w:rsid w:val="002169EF"/>
    <w:rsid w:val="00217360"/>
    <w:rsid w:val="00217610"/>
    <w:rsid w:val="00217687"/>
    <w:rsid w:val="00217F57"/>
    <w:rsid w:val="002203B2"/>
    <w:rsid w:val="00220777"/>
    <w:rsid w:val="002207D2"/>
    <w:rsid w:val="0022133B"/>
    <w:rsid w:val="00221C0A"/>
    <w:rsid w:val="00221E39"/>
    <w:rsid w:val="00221E6B"/>
    <w:rsid w:val="00221FFE"/>
    <w:rsid w:val="00222BD1"/>
    <w:rsid w:val="00222D54"/>
    <w:rsid w:val="00223E90"/>
    <w:rsid w:val="00223EF5"/>
    <w:rsid w:val="00223FD5"/>
    <w:rsid w:val="002241B0"/>
    <w:rsid w:val="002244B2"/>
    <w:rsid w:val="0022465E"/>
    <w:rsid w:val="00224959"/>
    <w:rsid w:val="00224EB5"/>
    <w:rsid w:val="00225431"/>
    <w:rsid w:val="0022555A"/>
    <w:rsid w:val="00225CCC"/>
    <w:rsid w:val="00225D42"/>
    <w:rsid w:val="00225EF4"/>
    <w:rsid w:val="0022612C"/>
    <w:rsid w:val="002261A0"/>
    <w:rsid w:val="00226311"/>
    <w:rsid w:val="00226553"/>
    <w:rsid w:val="00226D98"/>
    <w:rsid w:val="00226F29"/>
    <w:rsid w:val="0022732B"/>
    <w:rsid w:val="002276CB"/>
    <w:rsid w:val="00227AA4"/>
    <w:rsid w:val="00227EB7"/>
    <w:rsid w:val="00230328"/>
    <w:rsid w:val="0023068D"/>
    <w:rsid w:val="0023072A"/>
    <w:rsid w:val="00230AE2"/>
    <w:rsid w:val="00230F0D"/>
    <w:rsid w:val="00230FB8"/>
    <w:rsid w:val="0023100E"/>
    <w:rsid w:val="002311D4"/>
    <w:rsid w:val="002313AD"/>
    <w:rsid w:val="002317C7"/>
    <w:rsid w:val="00231903"/>
    <w:rsid w:val="00231983"/>
    <w:rsid w:val="002319EF"/>
    <w:rsid w:val="00232125"/>
    <w:rsid w:val="00232294"/>
    <w:rsid w:val="0023234A"/>
    <w:rsid w:val="00232A63"/>
    <w:rsid w:val="002330B7"/>
    <w:rsid w:val="00233153"/>
    <w:rsid w:val="002336D8"/>
    <w:rsid w:val="00233A39"/>
    <w:rsid w:val="00233B6B"/>
    <w:rsid w:val="00234247"/>
    <w:rsid w:val="002345D4"/>
    <w:rsid w:val="002347A0"/>
    <w:rsid w:val="00234879"/>
    <w:rsid w:val="00234A57"/>
    <w:rsid w:val="00234B1B"/>
    <w:rsid w:val="00234C2C"/>
    <w:rsid w:val="00234F9E"/>
    <w:rsid w:val="00235D07"/>
    <w:rsid w:val="00235E0F"/>
    <w:rsid w:val="00236188"/>
    <w:rsid w:val="002362BC"/>
    <w:rsid w:val="00236614"/>
    <w:rsid w:val="00237815"/>
    <w:rsid w:val="00237C74"/>
    <w:rsid w:val="002401BC"/>
    <w:rsid w:val="002403D8"/>
    <w:rsid w:val="002406AC"/>
    <w:rsid w:val="00240F8D"/>
    <w:rsid w:val="002419D5"/>
    <w:rsid w:val="002419EF"/>
    <w:rsid w:val="00241B6E"/>
    <w:rsid w:val="00241CAD"/>
    <w:rsid w:val="00242120"/>
    <w:rsid w:val="00242794"/>
    <w:rsid w:val="00242A82"/>
    <w:rsid w:val="00242EE1"/>
    <w:rsid w:val="0024300B"/>
    <w:rsid w:val="0024306E"/>
    <w:rsid w:val="00243111"/>
    <w:rsid w:val="0024358C"/>
    <w:rsid w:val="0024362B"/>
    <w:rsid w:val="00243FFB"/>
    <w:rsid w:val="00244148"/>
    <w:rsid w:val="00244845"/>
    <w:rsid w:val="00244E47"/>
    <w:rsid w:val="0024557A"/>
    <w:rsid w:val="00245B19"/>
    <w:rsid w:val="00245B28"/>
    <w:rsid w:val="00245C12"/>
    <w:rsid w:val="00245E69"/>
    <w:rsid w:val="00245EEF"/>
    <w:rsid w:val="00246265"/>
    <w:rsid w:val="0024640F"/>
    <w:rsid w:val="00246482"/>
    <w:rsid w:val="002465C8"/>
    <w:rsid w:val="00246712"/>
    <w:rsid w:val="00247CF1"/>
    <w:rsid w:val="0025049B"/>
    <w:rsid w:val="002504B4"/>
    <w:rsid w:val="00250628"/>
    <w:rsid w:val="00250968"/>
    <w:rsid w:val="00250CA4"/>
    <w:rsid w:val="00250D5D"/>
    <w:rsid w:val="002512A3"/>
    <w:rsid w:val="00251812"/>
    <w:rsid w:val="0025182E"/>
    <w:rsid w:val="00251A72"/>
    <w:rsid w:val="00252600"/>
    <w:rsid w:val="00252EFF"/>
    <w:rsid w:val="00252F5B"/>
    <w:rsid w:val="0025338E"/>
    <w:rsid w:val="00253A64"/>
    <w:rsid w:val="00253BA2"/>
    <w:rsid w:val="00253D50"/>
    <w:rsid w:val="00253DE9"/>
    <w:rsid w:val="00253DF5"/>
    <w:rsid w:val="00253E6F"/>
    <w:rsid w:val="00254488"/>
    <w:rsid w:val="00254E7B"/>
    <w:rsid w:val="00255ED5"/>
    <w:rsid w:val="00256277"/>
    <w:rsid w:val="00257295"/>
    <w:rsid w:val="0025736C"/>
    <w:rsid w:val="002573C6"/>
    <w:rsid w:val="002573E6"/>
    <w:rsid w:val="00257DC4"/>
    <w:rsid w:val="00260095"/>
    <w:rsid w:val="002600DD"/>
    <w:rsid w:val="002607F5"/>
    <w:rsid w:val="00260838"/>
    <w:rsid w:val="00261F5D"/>
    <w:rsid w:val="00262106"/>
    <w:rsid w:val="00262512"/>
    <w:rsid w:val="00262519"/>
    <w:rsid w:val="0026251D"/>
    <w:rsid w:val="002625EC"/>
    <w:rsid w:val="002634F8"/>
    <w:rsid w:val="00263866"/>
    <w:rsid w:val="00263A7A"/>
    <w:rsid w:val="00263FC7"/>
    <w:rsid w:val="00264116"/>
    <w:rsid w:val="002651F3"/>
    <w:rsid w:val="00265699"/>
    <w:rsid w:val="002658B3"/>
    <w:rsid w:val="00265936"/>
    <w:rsid w:val="00265AA8"/>
    <w:rsid w:val="00265F27"/>
    <w:rsid w:val="0026672B"/>
    <w:rsid w:val="0026683F"/>
    <w:rsid w:val="00266C80"/>
    <w:rsid w:val="00266DD5"/>
    <w:rsid w:val="00267338"/>
    <w:rsid w:val="00267871"/>
    <w:rsid w:val="00267C67"/>
    <w:rsid w:val="00270680"/>
    <w:rsid w:val="00270B65"/>
    <w:rsid w:val="00270D3F"/>
    <w:rsid w:val="00270DCA"/>
    <w:rsid w:val="00271494"/>
    <w:rsid w:val="00271AEF"/>
    <w:rsid w:val="00271F77"/>
    <w:rsid w:val="00272026"/>
    <w:rsid w:val="00272143"/>
    <w:rsid w:val="00272287"/>
    <w:rsid w:val="00272823"/>
    <w:rsid w:val="00272C3A"/>
    <w:rsid w:val="00272C51"/>
    <w:rsid w:val="00272E5D"/>
    <w:rsid w:val="00272FBC"/>
    <w:rsid w:val="00273273"/>
    <w:rsid w:val="00273715"/>
    <w:rsid w:val="002737E9"/>
    <w:rsid w:val="00273D99"/>
    <w:rsid w:val="00274871"/>
    <w:rsid w:val="002752E5"/>
    <w:rsid w:val="00275653"/>
    <w:rsid w:val="00275823"/>
    <w:rsid w:val="00275D12"/>
    <w:rsid w:val="00275F38"/>
    <w:rsid w:val="0027609B"/>
    <w:rsid w:val="0027669B"/>
    <w:rsid w:val="002771B2"/>
    <w:rsid w:val="00277598"/>
    <w:rsid w:val="00277B39"/>
    <w:rsid w:val="002802B3"/>
    <w:rsid w:val="00280308"/>
    <w:rsid w:val="0028072B"/>
    <w:rsid w:val="00281248"/>
    <w:rsid w:val="00281289"/>
    <w:rsid w:val="00281A5F"/>
    <w:rsid w:val="00282410"/>
    <w:rsid w:val="00282CE6"/>
    <w:rsid w:val="00282DDD"/>
    <w:rsid w:val="002831BC"/>
    <w:rsid w:val="00283602"/>
    <w:rsid w:val="00283745"/>
    <w:rsid w:val="00283AA8"/>
    <w:rsid w:val="00283F3F"/>
    <w:rsid w:val="00284D48"/>
    <w:rsid w:val="002850DD"/>
    <w:rsid w:val="002851A3"/>
    <w:rsid w:val="002852AE"/>
    <w:rsid w:val="00285316"/>
    <w:rsid w:val="0028542F"/>
    <w:rsid w:val="00285AB3"/>
    <w:rsid w:val="00285F62"/>
    <w:rsid w:val="00286104"/>
    <w:rsid w:val="0028628A"/>
    <w:rsid w:val="002866ED"/>
    <w:rsid w:val="00286C69"/>
    <w:rsid w:val="00287222"/>
    <w:rsid w:val="002873A4"/>
    <w:rsid w:val="00290311"/>
    <w:rsid w:val="0029084F"/>
    <w:rsid w:val="00290FD8"/>
    <w:rsid w:val="002912A6"/>
    <w:rsid w:val="00291577"/>
    <w:rsid w:val="0029182C"/>
    <w:rsid w:val="00291956"/>
    <w:rsid w:val="00291ACB"/>
    <w:rsid w:val="0029245C"/>
    <w:rsid w:val="002924F5"/>
    <w:rsid w:val="00292537"/>
    <w:rsid w:val="002928ED"/>
    <w:rsid w:val="00292992"/>
    <w:rsid w:val="00292AE0"/>
    <w:rsid w:val="00292C6E"/>
    <w:rsid w:val="00292CEF"/>
    <w:rsid w:val="00293177"/>
    <w:rsid w:val="00293BCC"/>
    <w:rsid w:val="00293E7E"/>
    <w:rsid w:val="00293F7F"/>
    <w:rsid w:val="00293FF4"/>
    <w:rsid w:val="00294898"/>
    <w:rsid w:val="00294FD2"/>
    <w:rsid w:val="00295369"/>
    <w:rsid w:val="0029576B"/>
    <w:rsid w:val="0029587A"/>
    <w:rsid w:val="002960A9"/>
    <w:rsid w:val="0029678B"/>
    <w:rsid w:val="00296AC6"/>
    <w:rsid w:val="00296C7D"/>
    <w:rsid w:val="00296D8C"/>
    <w:rsid w:val="002976CF"/>
    <w:rsid w:val="00297DBB"/>
    <w:rsid w:val="002A012A"/>
    <w:rsid w:val="002A0802"/>
    <w:rsid w:val="002A0D3D"/>
    <w:rsid w:val="002A0E13"/>
    <w:rsid w:val="002A1581"/>
    <w:rsid w:val="002A1D17"/>
    <w:rsid w:val="002A22BB"/>
    <w:rsid w:val="002A25DF"/>
    <w:rsid w:val="002A279B"/>
    <w:rsid w:val="002A2B36"/>
    <w:rsid w:val="002A4381"/>
    <w:rsid w:val="002A4660"/>
    <w:rsid w:val="002A49E6"/>
    <w:rsid w:val="002A4CBF"/>
    <w:rsid w:val="002A4D2D"/>
    <w:rsid w:val="002A4DDD"/>
    <w:rsid w:val="002A550C"/>
    <w:rsid w:val="002A55DD"/>
    <w:rsid w:val="002A5ADF"/>
    <w:rsid w:val="002A5AFA"/>
    <w:rsid w:val="002A5F0C"/>
    <w:rsid w:val="002A5F9D"/>
    <w:rsid w:val="002A6291"/>
    <w:rsid w:val="002A637D"/>
    <w:rsid w:val="002A6A7B"/>
    <w:rsid w:val="002A6E94"/>
    <w:rsid w:val="002A7122"/>
    <w:rsid w:val="002A7507"/>
    <w:rsid w:val="002B006E"/>
    <w:rsid w:val="002B0096"/>
    <w:rsid w:val="002B0285"/>
    <w:rsid w:val="002B042F"/>
    <w:rsid w:val="002B0F7A"/>
    <w:rsid w:val="002B101F"/>
    <w:rsid w:val="002B150D"/>
    <w:rsid w:val="002B1CBB"/>
    <w:rsid w:val="002B258D"/>
    <w:rsid w:val="002B284C"/>
    <w:rsid w:val="002B2B4D"/>
    <w:rsid w:val="002B2D56"/>
    <w:rsid w:val="002B2E1A"/>
    <w:rsid w:val="002B3047"/>
    <w:rsid w:val="002B32B6"/>
    <w:rsid w:val="002B3FB7"/>
    <w:rsid w:val="002B4CC1"/>
    <w:rsid w:val="002B5569"/>
    <w:rsid w:val="002B5599"/>
    <w:rsid w:val="002B5B22"/>
    <w:rsid w:val="002B5D7B"/>
    <w:rsid w:val="002B6016"/>
    <w:rsid w:val="002B6466"/>
    <w:rsid w:val="002B64FB"/>
    <w:rsid w:val="002B689B"/>
    <w:rsid w:val="002B6DFA"/>
    <w:rsid w:val="002B6F92"/>
    <w:rsid w:val="002B7AAD"/>
    <w:rsid w:val="002B7B57"/>
    <w:rsid w:val="002B7E36"/>
    <w:rsid w:val="002C02C9"/>
    <w:rsid w:val="002C0357"/>
    <w:rsid w:val="002C0669"/>
    <w:rsid w:val="002C0E48"/>
    <w:rsid w:val="002C0F85"/>
    <w:rsid w:val="002C1055"/>
    <w:rsid w:val="002C10CB"/>
    <w:rsid w:val="002C1424"/>
    <w:rsid w:val="002C14D0"/>
    <w:rsid w:val="002C1711"/>
    <w:rsid w:val="002C18D3"/>
    <w:rsid w:val="002C22C8"/>
    <w:rsid w:val="002C2484"/>
    <w:rsid w:val="002C3152"/>
    <w:rsid w:val="002C3378"/>
    <w:rsid w:val="002C3746"/>
    <w:rsid w:val="002C3B77"/>
    <w:rsid w:val="002C4F78"/>
    <w:rsid w:val="002C51BE"/>
    <w:rsid w:val="002C5878"/>
    <w:rsid w:val="002C59FD"/>
    <w:rsid w:val="002C633B"/>
    <w:rsid w:val="002C636C"/>
    <w:rsid w:val="002C6635"/>
    <w:rsid w:val="002C7722"/>
    <w:rsid w:val="002C77C8"/>
    <w:rsid w:val="002C7CE0"/>
    <w:rsid w:val="002C7DF3"/>
    <w:rsid w:val="002C7F1C"/>
    <w:rsid w:val="002D00EF"/>
    <w:rsid w:val="002D038E"/>
    <w:rsid w:val="002D0912"/>
    <w:rsid w:val="002D0AF6"/>
    <w:rsid w:val="002D1699"/>
    <w:rsid w:val="002D17C7"/>
    <w:rsid w:val="002D180E"/>
    <w:rsid w:val="002D1CC3"/>
    <w:rsid w:val="002D2731"/>
    <w:rsid w:val="002D3269"/>
    <w:rsid w:val="002D3C64"/>
    <w:rsid w:val="002D46F0"/>
    <w:rsid w:val="002D4793"/>
    <w:rsid w:val="002D4802"/>
    <w:rsid w:val="002D4D18"/>
    <w:rsid w:val="002D50B1"/>
    <w:rsid w:val="002D5987"/>
    <w:rsid w:val="002D5E91"/>
    <w:rsid w:val="002D6102"/>
    <w:rsid w:val="002D6207"/>
    <w:rsid w:val="002D6A6D"/>
    <w:rsid w:val="002D7263"/>
    <w:rsid w:val="002D73E2"/>
    <w:rsid w:val="002D743B"/>
    <w:rsid w:val="002D76E1"/>
    <w:rsid w:val="002D77A0"/>
    <w:rsid w:val="002D7AE9"/>
    <w:rsid w:val="002D7C81"/>
    <w:rsid w:val="002D7CFA"/>
    <w:rsid w:val="002E02B5"/>
    <w:rsid w:val="002E0533"/>
    <w:rsid w:val="002E1204"/>
    <w:rsid w:val="002E1550"/>
    <w:rsid w:val="002E1919"/>
    <w:rsid w:val="002E233D"/>
    <w:rsid w:val="002E2446"/>
    <w:rsid w:val="002E2700"/>
    <w:rsid w:val="002E31BB"/>
    <w:rsid w:val="002E3D27"/>
    <w:rsid w:val="002E3E6A"/>
    <w:rsid w:val="002E409E"/>
    <w:rsid w:val="002E424F"/>
    <w:rsid w:val="002E44D5"/>
    <w:rsid w:val="002E47EF"/>
    <w:rsid w:val="002E54F6"/>
    <w:rsid w:val="002E5645"/>
    <w:rsid w:val="002E577A"/>
    <w:rsid w:val="002E5793"/>
    <w:rsid w:val="002E6963"/>
    <w:rsid w:val="002E7C68"/>
    <w:rsid w:val="002F06AB"/>
    <w:rsid w:val="002F0C19"/>
    <w:rsid w:val="002F122A"/>
    <w:rsid w:val="002F164E"/>
    <w:rsid w:val="002F19CC"/>
    <w:rsid w:val="002F1BB3"/>
    <w:rsid w:val="002F1E89"/>
    <w:rsid w:val="002F22EF"/>
    <w:rsid w:val="002F246F"/>
    <w:rsid w:val="002F2564"/>
    <w:rsid w:val="002F26B9"/>
    <w:rsid w:val="002F28D0"/>
    <w:rsid w:val="002F2D22"/>
    <w:rsid w:val="002F33BB"/>
    <w:rsid w:val="002F351A"/>
    <w:rsid w:val="002F3C2C"/>
    <w:rsid w:val="002F542F"/>
    <w:rsid w:val="002F57D5"/>
    <w:rsid w:val="002F5860"/>
    <w:rsid w:val="002F591D"/>
    <w:rsid w:val="002F5A4B"/>
    <w:rsid w:val="002F5C1F"/>
    <w:rsid w:val="002F5E90"/>
    <w:rsid w:val="002F5F35"/>
    <w:rsid w:val="002F60BD"/>
    <w:rsid w:val="002F64BE"/>
    <w:rsid w:val="002F683F"/>
    <w:rsid w:val="002F6F9D"/>
    <w:rsid w:val="002F6FE1"/>
    <w:rsid w:val="002F704A"/>
    <w:rsid w:val="002F7920"/>
    <w:rsid w:val="002F7B4F"/>
    <w:rsid w:val="002F7B8D"/>
    <w:rsid w:val="00300105"/>
    <w:rsid w:val="0030025F"/>
    <w:rsid w:val="0030036B"/>
    <w:rsid w:val="003003EE"/>
    <w:rsid w:val="00300D62"/>
    <w:rsid w:val="00300E61"/>
    <w:rsid w:val="003033C8"/>
    <w:rsid w:val="0030345C"/>
    <w:rsid w:val="00303794"/>
    <w:rsid w:val="00303B19"/>
    <w:rsid w:val="00303E34"/>
    <w:rsid w:val="00303E4F"/>
    <w:rsid w:val="003041A5"/>
    <w:rsid w:val="003043F9"/>
    <w:rsid w:val="00304527"/>
    <w:rsid w:val="00304BDA"/>
    <w:rsid w:val="00305308"/>
    <w:rsid w:val="0030531D"/>
    <w:rsid w:val="003054D1"/>
    <w:rsid w:val="00305AC2"/>
    <w:rsid w:val="00305AD2"/>
    <w:rsid w:val="00305DD5"/>
    <w:rsid w:val="0030626A"/>
    <w:rsid w:val="003069F0"/>
    <w:rsid w:val="00306A12"/>
    <w:rsid w:val="00306AB5"/>
    <w:rsid w:val="00306BB9"/>
    <w:rsid w:val="00306C21"/>
    <w:rsid w:val="00306C74"/>
    <w:rsid w:val="00307AD5"/>
    <w:rsid w:val="00307E53"/>
    <w:rsid w:val="003102FF"/>
    <w:rsid w:val="003104F9"/>
    <w:rsid w:val="00310C21"/>
    <w:rsid w:val="00310F73"/>
    <w:rsid w:val="00311011"/>
    <w:rsid w:val="00311539"/>
    <w:rsid w:val="0031164C"/>
    <w:rsid w:val="00311FFB"/>
    <w:rsid w:val="00312000"/>
    <w:rsid w:val="00313322"/>
    <w:rsid w:val="003134E6"/>
    <w:rsid w:val="003135B7"/>
    <w:rsid w:val="003139E3"/>
    <w:rsid w:val="00313EED"/>
    <w:rsid w:val="00314163"/>
    <w:rsid w:val="003141CF"/>
    <w:rsid w:val="00314209"/>
    <w:rsid w:val="00314433"/>
    <w:rsid w:val="0031463F"/>
    <w:rsid w:val="003148A7"/>
    <w:rsid w:val="00314ECE"/>
    <w:rsid w:val="00314FC0"/>
    <w:rsid w:val="0031518E"/>
    <w:rsid w:val="0031541A"/>
    <w:rsid w:val="00315E63"/>
    <w:rsid w:val="00315E9A"/>
    <w:rsid w:val="003162BD"/>
    <w:rsid w:val="003165EB"/>
    <w:rsid w:val="00316DD5"/>
    <w:rsid w:val="00317497"/>
    <w:rsid w:val="00317A8F"/>
    <w:rsid w:val="00317B01"/>
    <w:rsid w:val="00317C54"/>
    <w:rsid w:val="00320394"/>
    <w:rsid w:val="00321054"/>
    <w:rsid w:val="003217F0"/>
    <w:rsid w:val="00321E1A"/>
    <w:rsid w:val="00322228"/>
    <w:rsid w:val="00322764"/>
    <w:rsid w:val="003228CC"/>
    <w:rsid w:val="00322F4B"/>
    <w:rsid w:val="00323895"/>
    <w:rsid w:val="00323EE3"/>
    <w:rsid w:val="003250B4"/>
    <w:rsid w:val="00325FA6"/>
    <w:rsid w:val="0032651D"/>
    <w:rsid w:val="00326629"/>
    <w:rsid w:val="00326B7F"/>
    <w:rsid w:val="0032724C"/>
    <w:rsid w:val="0032726C"/>
    <w:rsid w:val="0032732E"/>
    <w:rsid w:val="0032736A"/>
    <w:rsid w:val="00327B7E"/>
    <w:rsid w:val="00327C9A"/>
    <w:rsid w:val="00327EDF"/>
    <w:rsid w:val="00327FF8"/>
    <w:rsid w:val="00330449"/>
    <w:rsid w:val="0033044D"/>
    <w:rsid w:val="00330E44"/>
    <w:rsid w:val="00331242"/>
    <w:rsid w:val="0033162A"/>
    <w:rsid w:val="00331A11"/>
    <w:rsid w:val="00331DD5"/>
    <w:rsid w:val="00332482"/>
    <w:rsid w:val="00332751"/>
    <w:rsid w:val="00332918"/>
    <w:rsid w:val="00332BC0"/>
    <w:rsid w:val="00333AE0"/>
    <w:rsid w:val="00333F9C"/>
    <w:rsid w:val="00335160"/>
    <w:rsid w:val="003352A9"/>
    <w:rsid w:val="003355BD"/>
    <w:rsid w:val="003359B4"/>
    <w:rsid w:val="00335FB3"/>
    <w:rsid w:val="003363C1"/>
    <w:rsid w:val="003365E6"/>
    <w:rsid w:val="00336888"/>
    <w:rsid w:val="00336C22"/>
    <w:rsid w:val="00336DD6"/>
    <w:rsid w:val="003377B6"/>
    <w:rsid w:val="00337DD2"/>
    <w:rsid w:val="00340162"/>
    <w:rsid w:val="00340592"/>
    <w:rsid w:val="00340793"/>
    <w:rsid w:val="00340E00"/>
    <w:rsid w:val="00340F07"/>
    <w:rsid w:val="00340FE3"/>
    <w:rsid w:val="003413FF"/>
    <w:rsid w:val="0034209D"/>
    <w:rsid w:val="00342113"/>
    <w:rsid w:val="003426AE"/>
    <w:rsid w:val="00342C77"/>
    <w:rsid w:val="00342FB2"/>
    <w:rsid w:val="00342FC4"/>
    <w:rsid w:val="0034310F"/>
    <w:rsid w:val="00343212"/>
    <w:rsid w:val="003435D5"/>
    <w:rsid w:val="003436CA"/>
    <w:rsid w:val="003436EF"/>
    <w:rsid w:val="00343B04"/>
    <w:rsid w:val="00343CA6"/>
    <w:rsid w:val="00343D8A"/>
    <w:rsid w:val="003440D2"/>
    <w:rsid w:val="003442A3"/>
    <w:rsid w:val="003444CE"/>
    <w:rsid w:val="003445AC"/>
    <w:rsid w:val="003445C9"/>
    <w:rsid w:val="003449B7"/>
    <w:rsid w:val="00345287"/>
    <w:rsid w:val="00345363"/>
    <w:rsid w:val="003457E6"/>
    <w:rsid w:val="00345DB4"/>
    <w:rsid w:val="003462F2"/>
    <w:rsid w:val="00346A44"/>
    <w:rsid w:val="00346CCB"/>
    <w:rsid w:val="0034739A"/>
    <w:rsid w:val="00347C17"/>
    <w:rsid w:val="00347E62"/>
    <w:rsid w:val="00350027"/>
    <w:rsid w:val="00350471"/>
    <w:rsid w:val="003507AE"/>
    <w:rsid w:val="00350C70"/>
    <w:rsid w:val="003515D6"/>
    <w:rsid w:val="00351615"/>
    <w:rsid w:val="00351A5D"/>
    <w:rsid w:val="00351B67"/>
    <w:rsid w:val="00351F8A"/>
    <w:rsid w:val="003524FA"/>
    <w:rsid w:val="003526EC"/>
    <w:rsid w:val="003530B7"/>
    <w:rsid w:val="003530F2"/>
    <w:rsid w:val="00353B44"/>
    <w:rsid w:val="00353B4C"/>
    <w:rsid w:val="00354196"/>
    <w:rsid w:val="00354407"/>
    <w:rsid w:val="003549E7"/>
    <w:rsid w:val="00354A9E"/>
    <w:rsid w:val="00354BA4"/>
    <w:rsid w:val="0035545C"/>
    <w:rsid w:val="003554A9"/>
    <w:rsid w:val="00355692"/>
    <w:rsid w:val="00355CBC"/>
    <w:rsid w:val="00355E6F"/>
    <w:rsid w:val="003564D4"/>
    <w:rsid w:val="00356AE4"/>
    <w:rsid w:val="00356AF3"/>
    <w:rsid w:val="00356D34"/>
    <w:rsid w:val="00357132"/>
    <w:rsid w:val="00357400"/>
    <w:rsid w:val="00357558"/>
    <w:rsid w:val="00357DC4"/>
    <w:rsid w:val="00357ECD"/>
    <w:rsid w:val="00360106"/>
    <w:rsid w:val="0036021D"/>
    <w:rsid w:val="003604AF"/>
    <w:rsid w:val="00360938"/>
    <w:rsid w:val="00360E0A"/>
    <w:rsid w:val="00360E93"/>
    <w:rsid w:val="0036110F"/>
    <w:rsid w:val="00361BD9"/>
    <w:rsid w:val="00362A54"/>
    <w:rsid w:val="00362B43"/>
    <w:rsid w:val="00362CBC"/>
    <w:rsid w:val="00362DB4"/>
    <w:rsid w:val="00362EC4"/>
    <w:rsid w:val="00362EE9"/>
    <w:rsid w:val="00363C60"/>
    <w:rsid w:val="00363ED9"/>
    <w:rsid w:val="0036487C"/>
    <w:rsid w:val="00364DB8"/>
    <w:rsid w:val="00365188"/>
    <w:rsid w:val="00365194"/>
    <w:rsid w:val="00365869"/>
    <w:rsid w:val="00365CB1"/>
    <w:rsid w:val="00365E3A"/>
    <w:rsid w:val="0036670B"/>
    <w:rsid w:val="00366880"/>
    <w:rsid w:val="0036717A"/>
    <w:rsid w:val="003674BE"/>
    <w:rsid w:val="00367C6E"/>
    <w:rsid w:val="00367DF5"/>
    <w:rsid w:val="0037012A"/>
    <w:rsid w:val="00370500"/>
    <w:rsid w:val="00370638"/>
    <w:rsid w:val="00370CB2"/>
    <w:rsid w:val="00370D25"/>
    <w:rsid w:val="00370F00"/>
    <w:rsid w:val="00370FD3"/>
    <w:rsid w:val="003712F4"/>
    <w:rsid w:val="00371328"/>
    <w:rsid w:val="00371A64"/>
    <w:rsid w:val="00371F68"/>
    <w:rsid w:val="003720B1"/>
    <w:rsid w:val="0037238F"/>
    <w:rsid w:val="003724CD"/>
    <w:rsid w:val="00372F65"/>
    <w:rsid w:val="0037338D"/>
    <w:rsid w:val="003734FA"/>
    <w:rsid w:val="003744EA"/>
    <w:rsid w:val="0037459A"/>
    <w:rsid w:val="00374AF0"/>
    <w:rsid w:val="00374B7D"/>
    <w:rsid w:val="003750C1"/>
    <w:rsid w:val="00375909"/>
    <w:rsid w:val="003759D9"/>
    <w:rsid w:val="00375A1C"/>
    <w:rsid w:val="0037618C"/>
    <w:rsid w:val="0037671C"/>
    <w:rsid w:val="003768BB"/>
    <w:rsid w:val="00376FA5"/>
    <w:rsid w:val="00377299"/>
    <w:rsid w:val="0037769F"/>
    <w:rsid w:val="0037794D"/>
    <w:rsid w:val="00377BF9"/>
    <w:rsid w:val="00377D42"/>
    <w:rsid w:val="003800CE"/>
    <w:rsid w:val="003804C1"/>
    <w:rsid w:val="00380CD1"/>
    <w:rsid w:val="00380E97"/>
    <w:rsid w:val="003813F4"/>
    <w:rsid w:val="003815B2"/>
    <w:rsid w:val="003819A5"/>
    <w:rsid w:val="003827CA"/>
    <w:rsid w:val="0038311F"/>
    <w:rsid w:val="00383988"/>
    <w:rsid w:val="00383E46"/>
    <w:rsid w:val="003840B3"/>
    <w:rsid w:val="003843DB"/>
    <w:rsid w:val="0038461B"/>
    <w:rsid w:val="00384D9B"/>
    <w:rsid w:val="00384DF9"/>
    <w:rsid w:val="00384E17"/>
    <w:rsid w:val="00384F47"/>
    <w:rsid w:val="003850A5"/>
    <w:rsid w:val="003850E9"/>
    <w:rsid w:val="003851A8"/>
    <w:rsid w:val="00385211"/>
    <w:rsid w:val="003872C0"/>
    <w:rsid w:val="003872F8"/>
    <w:rsid w:val="003873EE"/>
    <w:rsid w:val="0038770E"/>
    <w:rsid w:val="00387839"/>
    <w:rsid w:val="00387B10"/>
    <w:rsid w:val="00387CCE"/>
    <w:rsid w:val="00387D0C"/>
    <w:rsid w:val="00387E2D"/>
    <w:rsid w:val="003903E1"/>
    <w:rsid w:val="0039062F"/>
    <w:rsid w:val="00390AA5"/>
    <w:rsid w:val="00390BAA"/>
    <w:rsid w:val="003910EA"/>
    <w:rsid w:val="003916A6"/>
    <w:rsid w:val="00391CA5"/>
    <w:rsid w:val="003921EF"/>
    <w:rsid w:val="003923FC"/>
    <w:rsid w:val="0039261A"/>
    <w:rsid w:val="00392C6B"/>
    <w:rsid w:val="0039348F"/>
    <w:rsid w:val="00393591"/>
    <w:rsid w:val="00393AE3"/>
    <w:rsid w:val="00393E25"/>
    <w:rsid w:val="0039456C"/>
    <w:rsid w:val="003947B7"/>
    <w:rsid w:val="0039480E"/>
    <w:rsid w:val="00395138"/>
    <w:rsid w:val="00395266"/>
    <w:rsid w:val="00395311"/>
    <w:rsid w:val="00395CFC"/>
    <w:rsid w:val="00395D64"/>
    <w:rsid w:val="00396A72"/>
    <w:rsid w:val="00396C1A"/>
    <w:rsid w:val="00397384"/>
    <w:rsid w:val="003973CA"/>
    <w:rsid w:val="00397438"/>
    <w:rsid w:val="0039743D"/>
    <w:rsid w:val="00397A66"/>
    <w:rsid w:val="00397B93"/>
    <w:rsid w:val="00397BAB"/>
    <w:rsid w:val="00397C3E"/>
    <w:rsid w:val="00397E9D"/>
    <w:rsid w:val="003A0422"/>
    <w:rsid w:val="003A0C68"/>
    <w:rsid w:val="003A0E55"/>
    <w:rsid w:val="003A1721"/>
    <w:rsid w:val="003A1B47"/>
    <w:rsid w:val="003A1C06"/>
    <w:rsid w:val="003A1F45"/>
    <w:rsid w:val="003A23DC"/>
    <w:rsid w:val="003A2DB4"/>
    <w:rsid w:val="003A302C"/>
    <w:rsid w:val="003A3390"/>
    <w:rsid w:val="003A34B4"/>
    <w:rsid w:val="003A35ED"/>
    <w:rsid w:val="003A49E0"/>
    <w:rsid w:val="003A4ACF"/>
    <w:rsid w:val="003A4B8C"/>
    <w:rsid w:val="003A513F"/>
    <w:rsid w:val="003A5172"/>
    <w:rsid w:val="003A5BAF"/>
    <w:rsid w:val="003A7559"/>
    <w:rsid w:val="003A76C7"/>
    <w:rsid w:val="003A77B1"/>
    <w:rsid w:val="003A7B3E"/>
    <w:rsid w:val="003A7FD7"/>
    <w:rsid w:val="003B00BD"/>
    <w:rsid w:val="003B02D3"/>
    <w:rsid w:val="003B0ABD"/>
    <w:rsid w:val="003B10EC"/>
    <w:rsid w:val="003B121F"/>
    <w:rsid w:val="003B1290"/>
    <w:rsid w:val="003B12E3"/>
    <w:rsid w:val="003B13E8"/>
    <w:rsid w:val="003B200B"/>
    <w:rsid w:val="003B22F4"/>
    <w:rsid w:val="003B2457"/>
    <w:rsid w:val="003B2B6C"/>
    <w:rsid w:val="003B2C2A"/>
    <w:rsid w:val="003B2C4E"/>
    <w:rsid w:val="003B313A"/>
    <w:rsid w:val="003B338A"/>
    <w:rsid w:val="003B346C"/>
    <w:rsid w:val="003B34BB"/>
    <w:rsid w:val="003B389A"/>
    <w:rsid w:val="003B38C4"/>
    <w:rsid w:val="003B3B30"/>
    <w:rsid w:val="003B4740"/>
    <w:rsid w:val="003B5367"/>
    <w:rsid w:val="003B5BBC"/>
    <w:rsid w:val="003B633A"/>
    <w:rsid w:val="003B6DB3"/>
    <w:rsid w:val="003B6F6D"/>
    <w:rsid w:val="003B7032"/>
    <w:rsid w:val="003B75EC"/>
    <w:rsid w:val="003B7A6A"/>
    <w:rsid w:val="003B7C19"/>
    <w:rsid w:val="003B7E05"/>
    <w:rsid w:val="003B7FDE"/>
    <w:rsid w:val="003C0572"/>
    <w:rsid w:val="003C07A2"/>
    <w:rsid w:val="003C08D7"/>
    <w:rsid w:val="003C0A28"/>
    <w:rsid w:val="003C0C1E"/>
    <w:rsid w:val="003C0EAB"/>
    <w:rsid w:val="003C1203"/>
    <w:rsid w:val="003C12EE"/>
    <w:rsid w:val="003C1371"/>
    <w:rsid w:val="003C21C5"/>
    <w:rsid w:val="003C273B"/>
    <w:rsid w:val="003C2753"/>
    <w:rsid w:val="003C31E6"/>
    <w:rsid w:val="003C331E"/>
    <w:rsid w:val="003C3AE2"/>
    <w:rsid w:val="003C3C68"/>
    <w:rsid w:val="003C4CBB"/>
    <w:rsid w:val="003C53F4"/>
    <w:rsid w:val="003C5CDF"/>
    <w:rsid w:val="003C5EAC"/>
    <w:rsid w:val="003C65D2"/>
    <w:rsid w:val="003C6885"/>
    <w:rsid w:val="003C6B45"/>
    <w:rsid w:val="003C737B"/>
    <w:rsid w:val="003C79A0"/>
    <w:rsid w:val="003C7ABD"/>
    <w:rsid w:val="003C7B05"/>
    <w:rsid w:val="003D0576"/>
    <w:rsid w:val="003D0CD7"/>
    <w:rsid w:val="003D14F0"/>
    <w:rsid w:val="003D180D"/>
    <w:rsid w:val="003D19D6"/>
    <w:rsid w:val="003D1A79"/>
    <w:rsid w:val="003D1D8E"/>
    <w:rsid w:val="003D2212"/>
    <w:rsid w:val="003D25F6"/>
    <w:rsid w:val="003D3667"/>
    <w:rsid w:val="003D36A4"/>
    <w:rsid w:val="003D3732"/>
    <w:rsid w:val="003D4012"/>
    <w:rsid w:val="003D4300"/>
    <w:rsid w:val="003D443B"/>
    <w:rsid w:val="003D46EA"/>
    <w:rsid w:val="003D4905"/>
    <w:rsid w:val="003D49EF"/>
    <w:rsid w:val="003D4F6D"/>
    <w:rsid w:val="003D5066"/>
    <w:rsid w:val="003D50DF"/>
    <w:rsid w:val="003D53C0"/>
    <w:rsid w:val="003D5BA1"/>
    <w:rsid w:val="003D5BFE"/>
    <w:rsid w:val="003D6AB5"/>
    <w:rsid w:val="003D7429"/>
    <w:rsid w:val="003D7486"/>
    <w:rsid w:val="003D7677"/>
    <w:rsid w:val="003D7946"/>
    <w:rsid w:val="003D7CD9"/>
    <w:rsid w:val="003D7ED3"/>
    <w:rsid w:val="003E0000"/>
    <w:rsid w:val="003E04F3"/>
    <w:rsid w:val="003E098D"/>
    <w:rsid w:val="003E0F5C"/>
    <w:rsid w:val="003E1456"/>
    <w:rsid w:val="003E17B5"/>
    <w:rsid w:val="003E1EE4"/>
    <w:rsid w:val="003E2557"/>
    <w:rsid w:val="003E2621"/>
    <w:rsid w:val="003E294B"/>
    <w:rsid w:val="003E2992"/>
    <w:rsid w:val="003E2B50"/>
    <w:rsid w:val="003E2FA2"/>
    <w:rsid w:val="003E3143"/>
    <w:rsid w:val="003E34FB"/>
    <w:rsid w:val="003E3EFD"/>
    <w:rsid w:val="003E409C"/>
    <w:rsid w:val="003E477A"/>
    <w:rsid w:val="003E49DA"/>
    <w:rsid w:val="003E5488"/>
    <w:rsid w:val="003E5B20"/>
    <w:rsid w:val="003E5C53"/>
    <w:rsid w:val="003E5C6C"/>
    <w:rsid w:val="003E6008"/>
    <w:rsid w:val="003E64A2"/>
    <w:rsid w:val="003E68E6"/>
    <w:rsid w:val="003E6C0B"/>
    <w:rsid w:val="003E72A1"/>
    <w:rsid w:val="003E763A"/>
    <w:rsid w:val="003E776D"/>
    <w:rsid w:val="003E7B47"/>
    <w:rsid w:val="003E7BF5"/>
    <w:rsid w:val="003F06B3"/>
    <w:rsid w:val="003F083F"/>
    <w:rsid w:val="003F085A"/>
    <w:rsid w:val="003F0A70"/>
    <w:rsid w:val="003F1093"/>
    <w:rsid w:val="003F1104"/>
    <w:rsid w:val="003F118C"/>
    <w:rsid w:val="003F1375"/>
    <w:rsid w:val="003F15D2"/>
    <w:rsid w:val="003F1D0D"/>
    <w:rsid w:val="003F1E3F"/>
    <w:rsid w:val="003F1EAB"/>
    <w:rsid w:val="003F20FA"/>
    <w:rsid w:val="003F23E9"/>
    <w:rsid w:val="003F2792"/>
    <w:rsid w:val="003F2CB7"/>
    <w:rsid w:val="003F2CEB"/>
    <w:rsid w:val="003F322C"/>
    <w:rsid w:val="003F38E2"/>
    <w:rsid w:val="003F3CDC"/>
    <w:rsid w:val="003F3CE5"/>
    <w:rsid w:val="003F434A"/>
    <w:rsid w:val="003F487F"/>
    <w:rsid w:val="003F4AF3"/>
    <w:rsid w:val="003F584C"/>
    <w:rsid w:val="003F5961"/>
    <w:rsid w:val="003F5997"/>
    <w:rsid w:val="003F5A07"/>
    <w:rsid w:val="003F664B"/>
    <w:rsid w:val="003F684E"/>
    <w:rsid w:val="003F6889"/>
    <w:rsid w:val="003F7568"/>
    <w:rsid w:val="003F7886"/>
    <w:rsid w:val="003F78D7"/>
    <w:rsid w:val="003F7B4E"/>
    <w:rsid w:val="003F7E7E"/>
    <w:rsid w:val="00400227"/>
    <w:rsid w:val="00400893"/>
    <w:rsid w:val="00400EF9"/>
    <w:rsid w:val="004017C4"/>
    <w:rsid w:val="004019A8"/>
    <w:rsid w:val="00401B5B"/>
    <w:rsid w:val="00401D1F"/>
    <w:rsid w:val="00401DFB"/>
    <w:rsid w:val="00401FE9"/>
    <w:rsid w:val="004028DB"/>
    <w:rsid w:val="004033F3"/>
    <w:rsid w:val="00403660"/>
    <w:rsid w:val="00404061"/>
    <w:rsid w:val="0040420D"/>
    <w:rsid w:val="00404340"/>
    <w:rsid w:val="00405A1D"/>
    <w:rsid w:val="00405D4A"/>
    <w:rsid w:val="004069B6"/>
    <w:rsid w:val="004069F5"/>
    <w:rsid w:val="00406B25"/>
    <w:rsid w:val="00406DEB"/>
    <w:rsid w:val="00407875"/>
    <w:rsid w:val="00407C4D"/>
    <w:rsid w:val="00410C7C"/>
    <w:rsid w:val="00410CC4"/>
    <w:rsid w:val="00410D23"/>
    <w:rsid w:val="00410FF3"/>
    <w:rsid w:val="00411001"/>
    <w:rsid w:val="0041107C"/>
    <w:rsid w:val="0041109A"/>
    <w:rsid w:val="00411479"/>
    <w:rsid w:val="00411BF7"/>
    <w:rsid w:val="00411BF8"/>
    <w:rsid w:val="00411DFF"/>
    <w:rsid w:val="00411EBF"/>
    <w:rsid w:val="00411FEC"/>
    <w:rsid w:val="0041241F"/>
    <w:rsid w:val="004126B0"/>
    <w:rsid w:val="0041287A"/>
    <w:rsid w:val="00412C18"/>
    <w:rsid w:val="00412FF8"/>
    <w:rsid w:val="0041300D"/>
    <w:rsid w:val="004132A5"/>
    <w:rsid w:val="004137E1"/>
    <w:rsid w:val="00413826"/>
    <w:rsid w:val="00413905"/>
    <w:rsid w:val="00413D46"/>
    <w:rsid w:val="00413D4B"/>
    <w:rsid w:val="00414B5A"/>
    <w:rsid w:val="00414D0A"/>
    <w:rsid w:val="00414E91"/>
    <w:rsid w:val="004155C8"/>
    <w:rsid w:val="004157E2"/>
    <w:rsid w:val="00415FAF"/>
    <w:rsid w:val="0041620F"/>
    <w:rsid w:val="0041635D"/>
    <w:rsid w:val="00416DF1"/>
    <w:rsid w:val="00416FAA"/>
    <w:rsid w:val="004173A1"/>
    <w:rsid w:val="0041778A"/>
    <w:rsid w:val="00417F6D"/>
    <w:rsid w:val="004202E2"/>
    <w:rsid w:val="00420590"/>
    <w:rsid w:val="004206CD"/>
    <w:rsid w:val="00420829"/>
    <w:rsid w:val="00420847"/>
    <w:rsid w:val="00420E4A"/>
    <w:rsid w:val="004210B8"/>
    <w:rsid w:val="00421F05"/>
    <w:rsid w:val="00422052"/>
    <w:rsid w:val="00422274"/>
    <w:rsid w:val="0042233C"/>
    <w:rsid w:val="00422D90"/>
    <w:rsid w:val="00422E76"/>
    <w:rsid w:val="0042399E"/>
    <w:rsid w:val="00423BA6"/>
    <w:rsid w:val="00424226"/>
    <w:rsid w:val="00424A1B"/>
    <w:rsid w:val="00424F28"/>
    <w:rsid w:val="004250FB"/>
    <w:rsid w:val="004251B4"/>
    <w:rsid w:val="004255CF"/>
    <w:rsid w:val="00425871"/>
    <w:rsid w:val="00425A41"/>
    <w:rsid w:val="0042600C"/>
    <w:rsid w:val="004265F1"/>
    <w:rsid w:val="00426A0F"/>
    <w:rsid w:val="00426ABA"/>
    <w:rsid w:val="00427328"/>
    <w:rsid w:val="00427456"/>
    <w:rsid w:val="004275DA"/>
    <w:rsid w:val="00427A5A"/>
    <w:rsid w:val="004305F5"/>
    <w:rsid w:val="00430658"/>
    <w:rsid w:val="004306B5"/>
    <w:rsid w:val="004307C4"/>
    <w:rsid w:val="00430C83"/>
    <w:rsid w:val="00430DEF"/>
    <w:rsid w:val="00430F15"/>
    <w:rsid w:val="00431658"/>
    <w:rsid w:val="00431798"/>
    <w:rsid w:val="004319B7"/>
    <w:rsid w:val="00431ADC"/>
    <w:rsid w:val="0043228A"/>
    <w:rsid w:val="00433466"/>
    <w:rsid w:val="00433923"/>
    <w:rsid w:val="0043449E"/>
    <w:rsid w:val="004345EC"/>
    <w:rsid w:val="00434636"/>
    <w:rsid w:val="00434B1F"/>
    <w:rsid w:val="00434B93"/>
    <w:rsid w:val="0043531C"/>
    <w:rsid w:val="00436399"/>
    <w:rsid w:val="00436E8C"/>
    <w:rsid w:val="004372A3"/>
    <w:rsid w:val="00437414"/>
    <w:rsid w:val="00437A40"/>
    <w:rsid w:val="00437FFA"/>
    <w:rsid w:val="00440C13"/>
    <w:rsid w:val="00441050"/>
    <w:rsid w:val="004423CF"/>
    <w:rsid w:val="004423FC"/>
    <w:rsid w:val="004424AB"/>
    <w:rsid w:val="00442C58"/>
    <w:rsid w:val="00442E7F"/>
    <w:rsid w:val="00443331"/>
    <w:rsid w:val="004435F0"/>
    <w:rsid w:val="00443788"/>
    <w:rsid w:val="00443AA7"/>
    <w:rsid w:val="0044415B"/>
    <w:rsid w:val="0044433B"/>
    <w:rsid w:val="004444A7"/>
    <w:rsid w:val="0044461B"/>
    <w:rsid w:val="00444A7D"/>
    <w:rsid w:val="00445139"/>
    <w:rsid w:val="0044550B"/>
    <w:rsid w:val="004458AE"/>
    <w:rsid w:val="004458BE"/>
    <w:rsid w:val="00445A1F"/>
    <w:rsid w:val="00445BF0"/>
    <w:rsid w:val="00445D2A"/>
    <w:rsid w:val="004467D1"/>
    <w:rsid w:val="00447FD9"/>
    <w:rsid w:val="00450532"/>
    <w:rsid w:val="0045097F"/>
    <w:rsid w:val="00450C19"/>
    <w:rsid w:val="00450DC0"/>
    <w:rsid w:val="00451382"/>
    <w:rsid w:val="004515F7"/>
    <w:rsid w:val="0045194D"/>
    <w:rsid w:val="0045206A"/>
    <w:rsid w:val="004522E8"/>
    <w:rsid w:val="00452305"/>
    <w:rsid w:val="0045235F"/>
    <w:rsid w:val="00452878"/>
    <w:rsid w:val="0045288F"/>
    <w:rsid w:val="004531DB"/>
    <w:rsid w:val="00453688"/>
    <w:rsid w:val="00453B46"/>
    <w:rsid w:val="00453F5D"/>
    <w:rsid w:val="00454210"/>
    <w:rsid w:val="00454236"/>
    <w:rsid w:val="00454A4C"/>
    <w:rsid w:val="0045529D"/>
    <w:rsid w:val="00455484"/>
    <w:rsid w:val="00455491"/>
    <w:rsid w:val="0045593B"/>
    <w:rsid w:val="00455C09"/>
    <w:rsid w:val="00455CEA"/>
    <w:rsid w:val="00455EC6"/>
    <w:rsid w:val="00456017"/>
    <w:rsid w:val="0045638C"/>
    <w:rsid w:val="0045676C"/>
    <w:rsid w:val="00456BB3"/>
    <w:rsid w:val="00456D1C"/>
    <w:rsid w:val="00456D2C"/>
    <w:rsid w:val="00457305"/>
    <w:rsid w:val="004577C1"/>
    <w:rsid w:val="00457BBA"/>
    <w:rsid w:val="00457C6D"/>
    <w:rsid w:val="00457E25"/>
    <w:rsid w:val="00457F90"/>
    <w:rsid w:val="004604BC"/>
    <w:rsid w:val="00460566"/>
    <w:rsid w:val="00460BEB"/>
    <w:rsid w:val="00460CAE"/>
    <w:rsid w:val="00461442"/>
    <w:rsid w:val="0046187E"/>
    <w:rsid w:val="00461936"/>
    <w:rsid w:val="00461B57"/>
    <w:rsid w:val="00461B88"/>
    <w:rsid w:val="00462AF8"/>
    <w:rsid w:val="00462D23"/>
    <w:rsid w:val="004633A5"/>
    <w:rsid w:val="004635B3"/>
    <w:rsid w:val="004636FA"/>
    <w:rsid w:val="00463851"/>
    <w:rsid w:val="00463911"/>
    <w:rsid w:val="00464977"/>
    <w:rsid w:val="00464B2D"/>
    <w:rsid w:val="00464EF3"/>
    <w:rsid w:val="00464F5D"/>
    <w:rsid w:val="00464F7F"/>
    <w:rsid w:val="00465081"/>
    <w:rsid w:val="00465498"/>
    <w:rsid w:val="004654D0"/>
    <w:rsid w:val="00465C1C"/>
    <w:rsid w:val="00465F57"/>
    <w:rsid w:val="00465FD4"/>
    <w:rsid w:val="004662C2"/>
    <w:rsid w:val="004663A6"/>
    <w:rsid w:val="004679C2"/>
    <w:rsid w:val="00467E99"/>
    <w:rsid w:val="004718B5"/>
    <w:rsid w:val="00471F5B"/>
    <w:rsid w:val="004720E8"/>
    <w:rsid w:val="00472723"/>
    <w:rsid w:val="00472791"/>
    <w:rsid w:val="004729E0"/>
    <w:rsid w:val="00472CDF"/>
    <w:rsid w:val="00472E0D"/>
    <w:rsid w:val="00473926"/>
    <w:rsid w:val="00473D7A"/>
    <w:rsid w:val="0047434B"/>
    <w:rsid w:val="00474439"/>
    <w:rsid w:val="00474621"/>
    <w:rsid w:val="00474AD7"/>
    <w:rsid w:val="00474BFC"/>
    <w:rsid w:val="004757BE"/>
    <w:rsid w:val="00475F8C"/>
    <w:rsid w:val="004760AE"/>
    <w:rsid w:val="00476E3D"/>
    <w:rsid w:val="00477450"/>
    <w:rsid w:val="00477AA5"/>
    <w:rsid w:val="00480A4D"/>
    <w:rsid w:val="00480B15"/>
    <w:rsid w:val="00480B2B"/>
    <w:rsid w:val="00480C85"/>
    <w:rsid w:val="00481345"/>
    <w:rsid w:val="004815FA"/>
    <w:rsid w:val="004818E5"/>
    <w:rsid w:val="00481F4C"/>
    <w:rsid w:val="00482150"/>
    <w:rsid w:val="0048271A"/>
    <w:rsid w:val="0048308E"/>
    <w:rsid w:val="00483607"/>
    <w:rsid w:val="00483D02"/>
    <w:rsid w:val="004842CE"/>
    <w:rsid w:val="00484429"/>
    <w:rsid w:val="0048444E"/>
    <w:rsid w:val="00484666"/>
    <w:rsid w:val="004848A5"/>
    <w:rsid w:val="00484CFF"/>
    <w:rsid w:val="00485139"/>
    <w:rsid w:val="004858BF"/>
    <w:rsid w:val="0048609E"/>
    <w:rsid w:val="00486C10"/>
    <w:rsid w:val="00487432"/>
    <w:rsid w:val="00490171"/>
    <w:rsid w:val="004901F1"/>
    <w:rsid w:val="004904F0"/>
    <w:rsid w:val="00490C19"/>
    <w:rsid w:val="00490F31"/>
    <w:rsid w:val="00490FAE"/>
    <w:rsid w:val="00491304"/>
    <w:rsid w:val="0049186C"/>
    <w:rsid w:val="004924B3"/>
    <w:rsid w:val="00492632"/>
    <w:rsid w:val="00492951"/>
    <w:rsid w:val="00493420"/>
    <w:rsid w:val="00493D3C"/>
    <w:rsid w:val="00493F36"/>
    <w:rsid w:val="00494113"/>
    <w:rsid w:val="0049418B"/>
    <w:rsid w:val="0049424E"/>
    <w:rsid w:val="00494D2B"/>
    <w:rsid w:val="00494FAD"/>
    <w:rsid w:val="00495122"/>
    <w:rsid w:val="00495288"/>
    <w:rsid w:val="00495564"/>
    <w:rsid w:val="00495F38"/>
    <w:rsid w:val="00496361"/>
    <w:rsid w:val="00496B78"/>
    <w:rsid w:val="00496E37"/>
    <w:rsid w:val="0049735A"/>
    <w:rsid w:val="0049777B"/>
    <w:rsid w:val="00497821"/>
    <w:rsid w:val="00497853"/>
    <w:rsid w:val="004A1331"/>
    <w:rsid w:val="004A133D"/>
    <w:rsid w:val="004A185D"/>
    <w:rsid w:val="004A1957"/>
    <w:rsid w:val="004A1CCA"/>
    <w:rsid w:val="004A1D3B"/>
    <w:rsid w:val="004A1F45"/>
    <w:rsid w:val="004A20E8"/>
    <w:rsid w:val="004A2367"/>
    <w:rsid w:val="004A23D8"/>
    <w:rsid w:val="004A27D2"/>
    <w:rsid w:val="004A29BE"/>
    <w:rsid w:val="004A2B41"/>
    <w:rsid w:val="004A2C84"/>
    <w:rsid w:val="004A2DF4"/>
    <w:rsid w:val="004A3459"/>
    <w:rsid w:val="004A3595"/>
    <w:rsid w:val="004A37A2"/>
    <w:rsid w:val="004A4729"/>
    <w:rsid w:val="004A5BFA"/>
    <w:rsid w:val="004A60A1"/>
    <w:rsid w:val="004A62AB"/>
    <w:rsid w:val="004A6471"/>
    <w:rsid w:val="004A6595"/>
    <w:rsid w:val="004A6999"/>
    <w:rsid w:val="004A7CCB"/>
    <w:rsid w:val="004B0074"/>
    <w:rsid w:val="004B02FC"/>
    <w:rsid w:val="004B0414"/>
    <w:rsid w:val="004B077D"/>
    <w:rsid w:val="004B085F"/>
    <w:rsid w:val="004B0A58"/>
    <w:rsid w:val="004B0C14"/>
    <w:rsid w:val="004B16D0"/>
    <w:rsid w:val="004B1907"/>
    <w:rsid w:val="004B1CD0"/>
    <w:rsid w:val="004B25DA"/>
    <w:rsid w:val="004B2B45"/>
    <w:rsid w:val="004B2C6A"/>
    <w:rsid w:val="004B2E3B"/>
    <w:rsid w:val="004B31FE"/>
    <w:rsid w:val="004B43A2"/>
    <w:rsid w:val="004B466D"/>
    <w:rsid w:val="004B46DE"/>
    <w:rsid w:val="004B473C"/>
    <w:rsid w:val="004B5058"/>
    <w:rsid w:val="004B511B"/>
    <w:rsid w:val="004B5469"/>
    <w:rsid w:val="004B5B96"/>
    <w:rsid w:val="004B60E1"/>
    <w:rsid w:val="004B613C"/>
    <w:rsid w:val="004B6159"/>
    <w:rsid w:val="004B6223"/>
    <w:rsid w:val="004B6B59"/>
    <w:rsid w:val="004B6BE0"/>
    <w:rsid w:val="004B6CD0"/>
    <w:rsid w:val="004B6F87"/>
    <w:rsid w:val="004B6FB6"/>
    <w:rsid w:val="004B783B"/>
    <w:rsid w:val="004C02DC"/>
    <w:rsid w:val="004C0734"/>
    <w:rsid w:val="004C0936"/>
    <w:rsid w:val="004C09B8"/>
    <w:rsid w:val="004C107D"/>
    <w:rsid w:val="004C1155"/>
    <w:rsid w:val="004C17B4"/>
    <w:rsid w:val="004C1B44"/>
    <w:rsid w:val="004C1DE9"/>
    <w:rsid w:val="004C1EA0"/>
    <w:rsid w:val="004C21FF"/>
    <w:rsid w:val="004C2B45"/>
    <w:rsid w:val="004C348F"/>
    <w:rsid w:val="004C3717"/>
    <w:rsid w:val="004C39C2"/>
    <w:rsid w:val="004C3B70"/>
    <w:rsid w:val="004C4031"/>
    <w:rsid w:val="004C439E"/>
    <w:rsid w:val="004C4465"/>
    <w:rsid w:val="004C448E"/>
    <w:rsid w:val="004C474D"/>
    <w:rsid w:val="004C4798"/>
    <w:rsid w:val="004C5738"/>
    <w:rsid w:val="004C5A8D"/>
    <w:rsid w:val="004C63BC"/>
    <w:rsid w:val="004C67FB"/>
    <w:rsid w:val="004C6829"/>
    <w:rsid w:val="004C6D79"/>
    <w:rsid w:val="004C7114"/>
    <w:rsid w:val="004C78BE"/>
    <w:rsid w:val="004C7E4C"/>
    <w:rsid w:val="004C7EAD"/>
    <w:rsid w:val="004D0053"/>
    <w:rsid w:val="004D02D0"/>
    <w:rsid w:val="004D039F"/>
    <w:rsid w:val="004D0D81"/>
    <w:rsid w:val="004D0DB5"/>
    <w:rsid w:val="004D1622"/>
    <w:rsid w:val="004D16DC"/>
    <w:rsid w:val="004D2011"/>
    <w:rsid w:val="004D21E7"/>
    <w:rsid w:val="004D297B"/>
    <w:rsid w:val="004D30F2"/>
    <w:rsid w:val="004D33DC"/>
    <w:rsid w:val="004D36BA"/>
    <w:rsid w:val="004D3BCD"/>
    <w:rsid w:val="004D4122"/>
    <w:rsid w:val="004D425D"/>
    <w:rsid w:val="004D51C3"/>
    <w:rsid w:val="004D5842"/>
    <w:rsid w:val="004D58B1"/>
    <w:rsid w:val="004D5BA3"/>
    <w:rsid w:val="004D633A"/>
    <w:rsid w:val="004D63BA"/>
    <w:rsid w:val="004D66AE"/>
    <w:rsid w:val="004D6725"/>
    <w:rsid w:val="004D6969"/>
    <w:rsid w:val="004D69A3"/>
    <w:rsid w:val="004D70A3"/>
    <w:rsid w:val="004D7705"/>
    <w:rsid w:val="004D7763"/>
    <w:rsid w:val="004D7B1C"/>
    <w:rsid w:val="004D7B59"/>
    <w:rsid w:val="004D7CAB"/>
    <w:rsid w:val="004E040F"/>
    <w:rsid w:val="004E05D2"/>
    <w:rsid w:val="004E0BCC"/>
    <w:rsid w:val="004E0C51"/>
    <w:rsid w:val="004E0D31"/>
    <w:rsid w:val="004E0DF3"/>
    <w:rsid w:val="004E0E5C"/>
    <w:rsid w:val="004E1834"/>
    <w:rsid w:val="004E1891"/>
    <w:rsid w:val="004E20F1"/>
    <w:rsid w:val="004E2190"/>
    <w:rsid w:val="004E25D7"/>
    <w:rsid w:val="004E2AA0"/>
    <w:rsid w:val="004E2CCA"/>
    <w:rsid w:val="004E2D35"/>
    <w:rsid w:val="004E300B"/>
    <w:rsid w:val="004E31FB"/>
    <w:rsid w:val="004E35E5"/>
    <w:rsid w:val="004E3D9E"/>
    <w:rsid w:val="004E464B"/>
    <w:rsid w:val="004E4AA7"/>
    <w:rsid w:val="004E4CEB"/>
    <w:rsid w:val="004E4D18"/>
    <w:rsid w:val="004E562D"/>
    <w:rsid w:val="004E59DB"/>
    <w:rsid w:val="004E5BDF"/>
    <w:rsid w:val="004E6551"/>
    <w:rsid w:val="004E674D"/>
    <w:rsid w:val="004E71D9"/>
    <w:rsid w:val="004E7C45"/>
    <w:rsid w:val="004F016E"/>
    <w:rsid w:val="004F04B7"/>
    <w:rsid w:val="004F064B"/>
    <w:rsid w:val="004F0D50"/>
    <w:rsid w:val="004F0EA2"/>
    <w:rsid w:val="004F18CB"/>
    <w:rsid w:val="004F1F22"/>
    <w:rsid w:val="004F2006"/>
    <w:rsid w:val="004F22A4"/>
    <w:rsid w:val="004F25BD"/>
    <w:rsid w:val="004F25D7"/>
    <w:rsid w:val="004F2E6E"/>
    <w:rsid w:val="004F300A"/>
    <w:rsid w:val="004F371C"/>
    <w:rsid w:val="004F402E"/>
    <w:rsid w:val="004F4099"/>
    <w:rsid w:val="004F4446"/>
    <w:rsid w:val="004F45A1"/>
    <w:rsid w:val="004F48E9"/>
    <w:rsid w:val="004F5BC3"/>
    <w:rsid w:val="004F6176"/>
    <w:rsid w:val="004F69F3"/>
    <w:rsid w:val="004F6E76"/>
    <w:rsid w:val="004F7455"/>
    <w:rsid w:val="004F7B08"/>
    <w:rsid w:val="005003C4"/>
    <w:rsid w:val="00500404"/>
    <w:rsid w:val="0050084F"/>
    <w:rsid w:val="00501809"/>
    <w:rsid w:val="00501DEC"/>
    <w:rsid w:val="00501FBF"/>
    <w:rsid w:val="00502382"/>
    <w:rsid w:val="00502D13"/>
    <w:rsid w:val="005036AC"/>
    <w:rsid w:val="00503DA9"/>
    <w:rsid w:val="00503EF0"/>
    <w:rsid w:val="0050418B"/>
    <w:rsid w:val="005047AF"/>
    <w:rsid w:val="00504C5E"/>
    <w:rsid w:val="00505019"/>
    <w:rsid w:val="00505475"/>
    <w:rsid w:val="00505660"/>
    <w:rsid w:val="00505CD2"/>
    <w:rsid w:val="00505E39"/>
    <w:rsid w:val="00505ED8"/>
    <w:rsid w:val="00506020"/>
    <w:rsid w:val="0050622D"/>
    <w:rsid w:val="00506724"/>
    <w:rsid w:val="00507130"/>
    <w:rsid w:val="00507187"/>
    <w:rsid w:val="00507D5D"/>
    <w:rsid w:val="00507EEF"/>
    <w:rsid w:val="005100C0"/>
    <w:rsid w:val="005102CA"/>
    <w:rsid w:val="00510592"/>
    <w:rsid w:val="005105CA"/>
    <w:rsid w:val="00510907"/>
    <w:rsid w:val="00510BC2"/>
    <w:rsid w:val="00510D80"/>
    <w:rsid w:val="0051153E"/>
    <w:rsid w:val="00511582"/>
    <w:rsid w:val="0051167E"/>
    <w:rsid w:val="00511D64"/>
    <w:rsid w:val="00511E2D"/>
    <w:rsid w:val="00511FA1"/>
    <w:rsid w:val="00512624"/>
    <w:rsid w:val="005128D7"/>
    <w:rsid w:val="00512DF0"/>
    <w:rsid w:val="00513117"/>
    <w:rsid w:val="0051321C"/>
    <w:rsid w:val="005133EC"/>
    <w:rsid w:val="00514891"/>
    <w:rsid w:val="005148B0"/>
    <w:rsid w:val="00515193"/>
    <w:rsid w:val="005151AC"/>
    <w:rsid w:val="00515CED"/>
    <w:rsid w:val="00516A53"/>
    <w:rsid w:val="00516B3E"/>
    <w:rsid w:val="00516BA9"/>
    <w:rsid w:val="00516BD0"/>
    <w:rsid w:val="00516DB8"/>
    <w:rsid w:val="00517062"/>
    <w:rsid w:val="005176F7"/>
    <w:rsid w:val="005178A7"/>
    <w:rsid w:val="00517BD4"/>
    <w:rsid w:val="00517BE6"/>
    <w:rsid w:val="00520878"/>
    <w:rsid w:val="00521043"/>
    <w:rsid w:val="0052134B"/>
    <w:rsid w:val="00521A7E"/>
    <w:rsid w:val="00521D16"/>
    <w:rsid w:val="00521D84"/>
    <w:rsid w:val="00522075"/>
    <w:rsid w:val="0052236E"/>
    <w:rsid w:val="00522645"/>
    <w:rsid w:val="005227D1"/>
    <w:rsid w:val="00522B61"/>
    <w:rsid w:val="00522EBD"/>
    <w:rsid w:val="005231F7"/>
    <w:rsid w:val="00523C6B"/>
    <w:rsid w:val="00523FEE"/>
    <w:rsid w:val="0052403A"/>
    <w:rsid w:val="005240FF"/>
    <w:rsid w:val="0052416A"/>
    <w:rsid w:val="005245A9"/>
    <w:rsid w:val="00525730"/>
    <w:rsid w:val="0052598B"/>
    <w:rsid w:val="00525B75"/>
    <w:rsid w:val="0052639E"/>
    <w:rsid w:val="00526529"/>
    <w:rsid w:val="00526B62"/>
    <w:rsid w:val="00526BA9"/>
    <w:rsid w:val="00527087"/>
    <w:rsid w:val="005271DD"/>
    <w:rsid w:val="005271DF"/>
    <w:rsid w:val="00527278"/>
    <w:rsid w:val="0052732F"/>
    <w:rsid w:val="005273B5"/>
    <w:rsid w:val="00527647"/>
    <w:rsid w:val="0052783C"/>
    <w:rsid w:val="00527904"/>
    <w:rsid w:val="00530007"/>
    <w:rsid w:val="00530178"/>
    <w:rsid w:val="0053021D"/>
    <w:rsid w:val="00530C6B"/>
    <w:rsid w:val="00530F68"/>
    <w:rsid w:val="005310F6"/>
    <w:rsid w:val="0053133A"/>
    <w:rsid w:val="0053150C"/>
    <w:rsid w:val="005317A7"/>
    <w:rsid w:val="00531883"/>
    <w:rsid w:val="00531F70"/>
    <w:rsid w:val="00532553"/>
    <w:rsid w:val="00532896"/>
    <w:rsid w:val="00532E9D"/>
    <w:rsid w:val="00533248"/>
    <w:rsid w:val="00533298"/>
    <w:rsid w:val="005339D9"/>
    <w:rsid w:val="00533C6E"/>
    <w:rsid w:val="0053422B"/>
    <w:rsid w:val="00535671"/>
    <w:rsid w:val="00535834"/>
    <w:rsid w:val="00535C60"/>
    <w:rsid w:val="00535D70"/>
    <w:rsid w:val="00535DE7"/>
    <w:rsid w:val="0053634D"/>
    <w:rsid w:val="0053660E"/>
    <w:rsid w:val="00536620"/>
    <w:rsid w:val="0053695F"/>
    <w:rsid w:val="00536D6D"/>
    <w:rsid w:val="00536D97"/>
    <w:rsid w:val="005377B2"/>
    <w:rsid w:val="00537C01"/>
    <w:rsid w:val="00537C54"/>
    <w:rsid w:val="00537FF2"/>
    <w:rsid w:val="00540008"/>
    <w:rsid w:val="00540051"/>
    <w:rsid w:val="0054008A"/>
    <w:rsid w:val="0054010D"/>
    <w:rsid w:val="005408ED"/>
    <w:rsid w:val="0054128F"/>
    <w:rsid w:val="00541CE5"/>
    <w:rsid w:val="00542B19"/>
    <w:rsid w:val="00542B92"/>
    <w:rsid w:val="00542C26"/>
    <w:rsid w:val="00542C30"/>
    <w:rsid w:val="00542FD0"/>
    <w:rsid w:val="00543144"/>
    <w:rsid w:val="0054358F"/>
    <w:rsid w:val="00543D78"/>
    <w:rsid w:val="00543ECF"/>
    <w:rsid w:val="00544638"/>
    <w:rsid w:val="005447C7"/>
    <w:rsid w:val="00544B35"/>
    <w:rsid w:val="00544CF8"/>
    <w:rsid w:val="005453DB"/>
    <w:rsid w:val="005457A4"/>
    <w:rsid w:val="00546869"/>
    <w:rsid w:val="00546CCA"/>
    <w:rsid w:val="00546D1F"/>
    <w:rsid w:val="0054748D"/>
    <w:rsid w:val="005474E7"/>
    <w:rsid w:val="00547678"/>
    <w:rsid w:val="00547773"/>
    <w:rsid w:val="00547A85"/>
    <w:rsid w:val="00550116"/>
    <w:rsid w:val="00550714"/>
    <w:rsid w:val="005508DB"/>
    <w:rsid w:val="00550B8B"/>
    <w:rsid w:val="00550FA2"/>
    <w:rsid w:val="0055152E"/>
    <w:rsid w:val="005515A9"/>
    <w:rsid w:val="00551932"/>
    <w:rsid w:val="00551F97"/>
    <w:rsid w:val="00552B97"/>
    <w:rsid w:val="00552DEF"/>
    <w:rsid w:val="0055372B"/>
    <w:rsid w:val="00553822"/>
    <w:rsid w:val="00553C10"/>
    <w:rsid w:val="00554351"/>
    <w:rsid w:val="00554497"/>
    <w:rsid w:val="005544B6"/>
    <w:rsid w:val="00554D9A"/>
    <w:rsid w:val="005550D5"/>
    <w:rsid w:val="00555C02"/>
    <w:rsid w:val="00556767"/>
    <w:rsid w:val="00556A92"/>
    <w:rsid w:val="00556AA3"/>
    <w:rsid w:val="00556F09"/>
    <w:rsid w:val="005570B7"/>
    <w:rsid w:val="0055779C"/>
    <w:rsid w:val="0055782E"/>
    <w:rsid w:val="00560333"/>
    <w:rsid w:val="005606B5"/>
    <w:rsid w:val="005613D6"/>
    <w:rsid w:val="005618AC"/>
    <w:rsid w:val="00562039"/>
    <w:rsid w:val="00562AF4"/>
    <w:rsid w:val="00563444"/>
    <w:rsid w:val="005635E8"/>
    <w:rsid w:val="0056362F"/>
    <w:rsid w:val="00563A9D"/>
    <w:rsid w:val="00563DA3"/>
    <w:rsid w:val="005640B4"/>
    <w:rsid w:val="005641D9"/>
    <w:rsid w:val="0056456A"/>
    <w:rsid w:val="005652C8"/>
    <w:rsid w:val="00565659"/>
    <w:rsid w:val="0056573A"/>
    <w:rsid w:val="00565971"/>
    <w:rsid w:val="00565CB4"/>
    <w:rsid w:val="00565EF1"/>
    <w:rsid w:val="005660F6"/>
    <w:rsid w:val="0056612B"/>
    <w:rsid w:val="0056623C"/>
    <w:rsid w:val="0056634D"/>
    <w:rsid w:val="00566656"/>
    <w:rsid w:val="0056686C"/>
    <w:rsid w:val="00566994"/>
    <w:rsid w:val="00567BE2"/>
    <w:rsid w:val="00567E07"/>
    <w:rsid w:val="00567F46"/>
    <w:rsid w:val="0057037D"/>
    <w:rsid w:val="0057059C"/>
    <w:rsid w:val="0057070F"/>
    <w:rsid w:val="005708C3"/>
    <w:rsid w:val="00570B63"/>
    <w:rsid w:val="0057107E"/>
    <w:rsid w:val="0057111F"/>
    <w:rsid w:val="0057150A"/>
    <w:rsid w:val="005716E6"/>
    <w:rsid w:val="00571BC4"/>
    <w:rsid w:val="00572079"/>
    <w:rsid w:val="005727F9"/>
    <w:rsid w:val="00572E1A"/>
    <w:rsid w:val="00574548"/>
    <w:rsid w:val="005745F8"/>
    <w:rsid w:val="00574EF0"/>
    <w:rsid w:val="005752D7"/>
    <w:rsid w:val="005755F9"/>
    <w:rsid w:val="00575CF2"/>
    <w:rsid w:val="0057601A"/>
    <w:rsid w:val="0057661D"/>
    <w:rsid w:val="00576886"/>
    <w:rsid w:val="00576AD7"/>
    <w:rsid w:val="00577171"/>
    <w:rsid w:val="005771E5"/>
    <w:rsid w:val="005772F9"/>
    <w:rsid w:val="00577747"/>
    <w:rsid w:val="005777EE"/>
    <w:rsid w:val="00577D1F"/>
    <w:rsid w:val="00580273"/>
    <w:rsid w:val="00580F13"/>
    <w:rsid w:val="0058166F"/>
    <w:rsid w:val="005817B4"/>
    <w:rsid w:val="00581BD0"/>
    <w:rsid w:val="00582C0C"/>
    <w:rsid w:val="00582D49"/>
    <w:rsid w:val="00583DC1"/>
    <w:rsid w:val="00583EB1"/>
    <w:rsid w:val="00584C26"/>
    <w:rsid w:val="00584E65"/>
    <w:rsid w:val="00585760"/>
    <w:rsid w:val="00585881"/>
    <w:rsid w:val="00585DA9"/>
    <w:rsid w:val="00585DD7"/>
    <w:rsid w:val="00586529"/>
    <w:rsid w:val="00586C51"/>
    <w:rsid w:val="00587862"/>
    <w:rsid w:val="00587C70"/>
    <w:rsid w:val="005901A3"/>
    <w:rsid w:val="00590323"/>
    <w:rsid w:val="00590932"/>
    <w:rsid w:val="00590B34"/>
    <w:rsid w:val="00590E9A"/>
    <w:rsid w:val="0059103B"/>
    <w:rsid w:val="005911DA"/>
    <w:rsid w:val="005916CF"/>
    <w:rsid w:val="00591BB8"/>
    <w:rsid w:val="00591EA6"/>
    <w:rsid w:val="005928D1"/>
    <w:rsid w:val="005929DB"/>
    <w:rsid w:val="00592B0C"/>
    <w:rsid w:val="00592E56"/>
    <w:rsid w:val="00593E7A"/>
    <w:rsid w:val="00594130"/>
    <w:rsid w:val="0059423F"/>
    <w:rsid w:val="005943CC"/>
    <w:rsid w:val="005944D0"/>
    <w:rsid w:val="00594668"/>
    <w:rsid w:val="00594832"/>
    <w:rsid w:val="00594B89"/>
    <w:rsid w:val="00594C62"/>
    <w:rsid w:val="00594DB9"/>
    <w:rsid w:val="0059507E"/>
    <w:rsid w:val="0059528E"/>
    <w:rsid w:val="005958B5"/>
    <w:rsid w:val="0059725C"/>
    <w:rsid w:val="00597308"/>
    <w:rsid w:val="00597399"/>
    <w:rsid w:val="00597444"/>
    <w:rsid w:val="00597CD0"/>
    <w:rsid w:val="005A02D9"/>
    <w:rsid w:val="005A0522"/>
    <w:rsid w:val="005A0577"/>
    <w:rsid w:val="005A0E18"/>
    <w:rsid w:val="005A0FAE"/>
    <w:rsid w:val="005A0FE9"/>
    <w:rsid w:val="005A1595"/>
    <w:rsid w:val="005A16E7"/>
    <w:rsid w:val="005A1D08"/>
    <w:rsid w:val="005A1D21"/>
    <w:rsid w:val="005A1F93"/>
    <w:rsid w:val="005A20BF"/>
    <w:rsid w:val="005A2170"/>
    <w:rsid w:val="005A28CF"/>
    <w:rsid w:val="005A35DD"/>
    <w:rsid w:val="005A3656"/>
    <w:rsid w:val="005A38E0"/>
    <w:rsid w:val="005A3ABB"/>
    <w:rsid w:val="005A3F08"/>
    <w:rsid w:val="005A4002"/>
    <w:rsid w:val="005A4F13"/>
    <w:rsid w:val="005A57E5"/>
    <w:rsid w:val="005A5AB5"/>
    <w:rsid w:val="005A5ACD"/>
    <w:rsid w:val="005A6294"/>
    <w:rsid w:val="005A647F"/>
    <w:rsid w:val="005A69F0"/>
    <w:rsid w:val="005A763F"/>
    <w:rsid w:val="005A76A2"/>
    <w:rsid w:val="005A78B6"/>
    <w:rsid w:val="005A7F3F"/>
    <w:rsid w:val="005B05EF"/>
    <w:rsid w:val="005B0ACB"/>
    <w:rsid w:val="005B0FC3"/>
    <w:rsid w:val="005B28E8"/>
    <w:rsid w:val="005B2980"/>
    <w:rsid w:val="005B2BC7"/>
    <w:rsid w:val="005B2CD8"/>
    <w:rsid w:val="005B33C2"/>
    <w:rsid w:val="005B378A"/>
    <w:rsid w:val="005B428A"/>
    <w:rsid w:val="005B42B6"/>
    <w:rsid w:val="005B4437"/>
    <w:rsid w:val="005B4603"/>
    <w:rsid w:val="005B4642"/>
    <w:rsid w:val="005B487D"/>
    <w:rsid w:val="005B534C"/>
    <w:rsid w:val="005B564C"/>
    <w:rsid w:val="005B5951"/>
    <w:rsid w:val="005B59F7"/>
    <w:rsid w:val="005B5BBB"/>
    <w:rsid w:val="005B5F8C"/>
    <w:rsid w:val="005B7703"/>
    <w:rsid w:val="005B77ED"/>
    <w:rsid w:val="005B7AC1"/>
    <w:rsid w:val="005B7D1F"/>
    <w:rsid w:val="005B7E03"/>
    <w:rsid w:val="005C05D0"/>
    <w:rsid w:val="005C0A88"/>
    <w:rsid w:val="005C0D94"/>
    <w:rsid w:val="005C1FDD"/>
    <w:rsid w:val="005C238B"/>
    <w:rsid w:val="005C2D27"/>
    <w:rsid w:val="005C2DEA"/>
    <w:rsid w:val="005C3227"/>
    <w:rsid w:val="005C37A5"/>
    <w:rsid w:val="005C3B37"/>
    <w:rsid w:val="005C3CFA"/>
    <w:rsid w:val="005C3D67"/>
    <w:rsid w:val="005C3DD2"/>
    <w:rsid w:val="005C3EC0"/>
    <w:rsid w:val="005C3F0E"/>
    <w:rsid w:val="005C4081"/>
    <w:rsid w:val="005C4457"/>
    <w:rsid w:val="005C44D7"/>
    <w:rsid w:val="005C4DB7"/>
    <w:rsid w:val="005C4FFF"/>
    <w:rsid w:val="005C50B3"/>
    <w:rsid w:val="005C50F3"/>
    <w:rsid w:val="005C5145"/>
    <w:rsid w:val="005C5335"/>
    <w:rsid w:val="005C57A6"/>
    <w:rsid w:val="005C5BEE"/>
    <w:rsid w:val="005C5E0D"/>
    <w:rsid w:val="005C5FB8"/>
    <w:rsid w:val="005C61EF"/>
    <w:rsid w:val="005C62CF"/>
    <w:rsid w:val="005C641C"/>
    <w:rsid w:val="005C68E7"/>
    <w:rsid w:val="005C7922"/>
    <w:rsid w:val="005C797F"/>
    <w:rsid w:val="005C7990"/>
    <w:rsid w:val="005C7CCD"/>
    <w:rsid w:val="005C7F2D"/>
    <w:rsid w:val="005D0219"/>
    <w:rsid w:val="005D0760"/>
    <w:rsid w:val="005D0B43"/>
    <w:rsid w:val="005D13CD"/>
    <w:rsid w:val="005D14E5"/>
    <w:rsid w:val="005D17CD"/>
    <w:rsid w:val="005D1934"/>
    <w:rsid w:val="005D1D1E"/>
    <w:rsid w:val="005D25A2"/>
    <w:rsid w:val="005D2806"/>
    <w:rsid w:val="005D2CBF"/>
    <w:rsid w:val="005D2F23"/>
    <w:rsid w:val="005D2FE5"/>
    <w:rsid w:val="005D3B31"/>
    <w:rsid w:val="005D3CDF"/>
    <w:rsid w:val="005D42F0"/>
    <w:rsid w:val="005D4EDF"/>
    <w:rsid w:val="005D516C"/>
    <w:rsid w:val="005D5D79"/>
    <w:rsid w:val="005D5FD1"/>
    <w:rsid w:val="005D6066"/>
    <w:rsid w:val="005D6637"/>
    <w:rsid w:val="005D66BE"/>
    <w:rsid w:val="005D67A5"/>
    <w:rsid w:val="005D68E3"/>
    <w:rsid w:val="005D6CF2"/>
    <w:rsid w:val="005D707E"/>
    <w:rsid w:val="005D71A6"/>
    <w:rsid w:val="005D7666"/>
    <w:rsid w:val="005D7681"/>
    <w:rsid w:val="005D7DBA"/>
    <w:rsid w:val="005E0572"/>
    <w:rsid w:val="005E0A4E"/>
    <w:rsid w:val="005E0A6C"/>
    <w:rsid w:val="005E0A9F"/>
    <w:rsid w:val="005E0C27"/>
    <w:rsid w:val="005E118D"/>
    <w:rsid w:val="005E1A3F"/>
    <w:rsid w:val="005E1CE1"/>
    <w:rsid w:val="005E1D7F"/>
    <w:rsid w:val="005E1DB4"/>
    <w:rsid w:val="005E21C9"/>
    <w:rsid w:val="005E2208"/>
    <w:rsid w:val="005E2539"/>
    <w:rsid w:val="005E2A37"/>
    <w:rsid w:val="005E2AB3"/>
    <w:rsid w:val="005E2F30"/>
    <w:rsid w:val="005E3456"/>
    <w:rsid w:val="005E37CF"/>
    <w:rsid w:val="005E3FFE"/>
    <w:rsid w:val="005E45F0"/>
    <w:rsid w:val="005E49DA"/>
    <w:rsid w:val="005E4ECC"/>
    <w:rsid w:val="005E54CE"/>
    <w:rsid w:val="005E5572"/>
    <w:rsid w:val="005E5591"/>
    <w:rsid w:val="005E58A4"/>
    <w:rsid w:val="005E62A9"/>
    <w:rsid w:val="005E65F3"/>
    <w:rsid w:val="005E6BBE"/>
    <w:rsid w:val="005E73AD"/>
    <w:rsid w:val="005F034C"/>
    <w:rsid w:val="005F12AE"/>
    <w:rsid w:val="005F12ED"/>
    <w:rsid w:val="005F1405"/>
    <w:rsid w:val="005F15AF"/>
    <w:rsid w:val="005F15B6"/>
    <w:rsid w:val="005F1D91"/>
    <w:rsid w:val="005F2419"/>
    <w:rsid w:val="005F2797"/>
    <w:rsid w:val="005F2C21"/>
    <w:rsid w:val="005F344F"/>
    <w:rsid w:val="005F36DC"/>
    <w:rsid w:val="005F3A77"/>
    <w:rsid w:val="005F40FD"/>
    <w:rsid w:val="005F4239"/>
    <w:rsid w:val="005F4552"/>
    <w:rsid w:val="005F4B3B"/>
    <w:rsid w:val="005F5ABE"/>
    <w:rsid w:val="005F5C1C"/>
    <w:rsid w:val="005F5C25"/>
    <w:rsid w:val="005F5C54"/>
    <w:rsid w:val="005F604E"/>
    <w:rsid w:val="005F6185"/>
    <w:rsid w:val="005F64E6"/>
    <w:rsid w:val="005F6925"/>
    <w:rsid w:val="005F6945"/>
    <w:rsid w:val="005F6CDF"/>
    <w:rsid w:val="005F7373"/>
    <w:rsid w:val="005F7843"/>
    <w:rsid w:val="005F78C0"/>
    <w:rsid w:val="005F7C84"/>
    <w:rsid w:val="00600057"/>
    <w:rsid w:val="0060007A"/>
    <w:rsid w:val="006002B2"/>
    <w:rsid w:val="00600727"/>
    <w:rsid w:val="00600B62"/>
    <w:rsid w:val="00602E7A"/>
    <w:rsid w:val="00602FA0"/>
    <w:rsid w:val="0060339F"/>
    <w:rsid w:val="00603664"/>
    <w:rsid w:val="0060381E"/>
    <w:rsid w:val="006038A7"/>
    <w:rsid w:val="006039D4"/>
    <w:rsid w:val="00603ABA"/>
    <w:rsid w:val="00604262"/>
    <w:rsid w:val="00604673"/>
    <w:rsid w:val="006047B0"/>
    <w:rsid w:val="006049E0"/>
    <w:rsid w:val="00604B06"/>
    <w:rsid w:val="00604DB4"/>
    <w:rsid w:val="00604ED0"/>
    <w:rsid w:val="00605333"/>
    <w:rsid w:val="00605542"/>
    <w:rsid w:val="0060561F"/>
    <w:rsid w:val="006057D8"/>
    <w:rsid w:val="00605ADC"/>
    <w:rsid w:val="00605E07"/>
    <w:rsid w:val="00605F38"/>
    <w:rsid w:val="006064A8"/>
    <w:rsid w:val="006064B4"/>
    <w:rsid w:val="0060668B"/>
    <w:rsid w:val="0060671F"/>
    <w:rsid w:val="0060690B"/>
    <w:rsid w:val="00606D6C"/>
    <w:rsid w:val="00606E05"/>
    <w:rsid w:val="00607577"/>
    <w:rsid w:val="006078AE"/>
    <w:rsid w:val="006078C8"/>
    <w:rsid w:val="00607FBA"/>
    <w:rsid w:val="0061002C"/>
    <w:rsid w:val="006101A0"/>
    <w:rsid w:val="0061041D"/>
    <w:rsid w:val="00610549"/>
    <w:rsid w:val="0061054F"/>
    <w:rsid w:val="00610EBB"/>
    <w:rsid w:val="0061117D"/>
    <w:rsid w:val="006118F0"/>
    <w:rsid w:val="00612AAD"/>
    <w:rsid w:val="00612CE2"/>
    <w:rsid w:val="00612EA3"/>
    <w:rsid w:val="00612F08"/>
    <w:rsid w:val="006137A0"/>
    <w:rsid w:val="00613953"/>
    <w:rsid w:val="006149B5"/>
    <w:rsid w:val="006153D4"/>
    <w:rsid w:val="0061598D"/>
    <w:rsid w:val="00615B40"/>
    <w:rsid w:val="00616221"/>
    <w:rsid w:val="0061697F"/>
    <w:rsid w:val="00617334"/>
    <w:rsid w:val="00617C19"/>
    <w:rsid w:val="00617C34"/>
    <w:rsid w:val="006200E6"/>
    <w:rsid w:val="00620293"/>
    <w:rsid w:val="006203A3"/>
    <w:rsid w:val="006207FF"/>
    <w:rsid w:val="006209E1"/>
    <w:rsid w:val="00621053"/>
    <w:rsid w:val="0062108D"/>
    <w:rsid w:val="00621B3F"/>
    <w:rsid w:val="00621C85"/>
    <w:rsid w:val="00621DE6"/>
    <w:rsid w:val="00622049"/>
    <w:rsid w:val="006227FE"/>
    <w:rsid w:val="00622A38"/>
    <w:rsid w:val="0062331C"/>
    <w:rsid w:val="00623DFF"/>
    <w:rsid w:val="00624241"/>
    <w:rsid w:val="00624AC2"/>
    <w:rsid w:val="00624CCC"/>
    <w:rsid w:val="00624CD7"/>
    <w:rsid w:val="0062547E"/>
    <w:rsid w:val="006256CE"/>
    <w:rsid w:val="00625921"/>
    <w:rsid w:val="006263CC"/>
    <w:rsid w:val="006269EF"/>
    <w:rsid w:val="0062777A"/>
    <w:rsid w:val="006301A4"/>
    <w:rsid w:val="0063059B"/>
    <w:rsid w:val="00630951"/>
    <w:rsid w:val="006309F1"/>
    <w:rsid w:val="00631445"/>
    <w:rsid w:val="0063151E"/>
    <w:rsid w:val="006319FB"/>
    <w:rsid w:val="00631B2D"/>
    <w:rsid w:val="006321DE"/>
    <w:rsid w:val="006324D1"/>
    <w:rsid w:val="006329F5"/>
    <w:rsid w:val="00632DA9"/>
    <w:rsid w:val="00632DE8"/>
    <w:rsid w:val="00632F92"/>
    <w:rsid w:val="00633340"/>
    <w:rsid w:val="00633F0B"/>
    <w:rsid w:val="006340A8"/>
    <w:rsid w:val="006340F7"/>
    <w:rsid w:val="00634454"/>
    <w:rsid w:val="00634DFB"/>
    <w:rsid w:val="00635522"/>
    <w:rsid w:val="006356E4"/>
    <w:rsid w:val="00635FE8"/>
    <w:rsid w:val="00636289"/>
    <w:rsid w:val="006364F5"/>
    <w:rsid w:val="0063672A"/>
    <w:rsid w:val="00636A1A"/>
    <w:rsid w:val="00637024"/>
    <w:rsid w:val="006374F6"/>
    <w:rsid w:val="00637A60"/>
    <w:rsid w:val="00637B49"/>
    <w:rsid w:val="00637FB6"/>
    <w:rsid w:val="00637FD1"/>
    <w:rsid w:val="00640300"/>
    <w:rsid w:val="006408A6"/>
    <w:rsid w:val="00640950"/>
    <w:rsid w:val="00641D20"/>
    <w:rsid w:val="00641E71"/>
    <w:rsid w:val="00642295"/>
    <w:rsid w:val="0064251F"/>
    <w:rsid w:val="006427B0"/>
    <w:rsid w:val="00642A0D"/>
    <w:rsid w:val="00642A40"/>
    <w:rsid w:val="00642C24"/>
    <w:rsid w:val="006448E2"/>
    <w:rsid w:val="00645485"/>
    <w:rsid w:val="006456E9"/>
    <w:rsid w:val="00645979"/>
    <w:rsid w:val="00645B4A"/>
    <w:rsid w:val="00645BAE"/>
    <w:rsid w:val="00645DC7"/>
    <w:rsid w:val="00645F9F"/>
    <w:rsid w:val="006465A4"/>
    <w:rsid w:val="006467C9"/>
    <w:rsid w:val="00646877"/>
    <w:rsid w:val="006469A4"/>
    <w:rsid w:val="00646F3D"/>
    <w:rsid w:val="00647395"/>
    <w:rsid w:val="006474CF"/>
    <w:rsid w:val="006475DC"/>
    <w:rsid w:val="0064777C"/>
    <w:rsid w:val="006477E0"/>
    <w:rsid w:val="006478CA"/>
    <w:rsid w:val="00650350"/>
    <w:rsid w:val="00650475"/>
    <w:rsid w:val="00650502"/>
    <w:rsid w:val="00650D93"/>
    <w:rsid w:val="006510F7"/>
    <w:rsid w:val="0065117D"/>
    <w:rsid w:val="0065133C"/>
    <w:rsid w:val="0065173A"/>
    <w:rsid w:val="00651983"/>
    <w:rsid w:val="00651FBB"/>
    <w:rsid w:val="006522E2"/>
    <w:rsid w:val="00652324"/>
    <w:rsid w:val="006532E4"/>
    <w:rsid w:val="00653412"/>
    <w:rsid w:val="0065353E"/>
    <w:rsid w:val="00653568"/>
    <w:rsid w:val="00653725"/>
    <w:rsid w:val="00653F9C"/>
    <w:rsid w:val="006540E0"/>
    <w:rsid w:val="006545F4"/>
    <w:rsid w:val="006546F0"/>
    <w:rsid w:val="00654EAA"/>
    <w:rsid w:val="00655536"/>
    <w:rsid w:val="00655BAC"/>
    <w:rsid w:val="00655C88"/>
    <w:rsid w:val="00656064"/>
    <w:rsid w:val="006561B3"/>
    <w:rsid w:val="00656BBC"/>
    <w:rsid w:val="00656F7D"/>
    <w:rsid w:val="006570FA"/>
    <w:rsid w:val="0065710F"/>
    <w:rsid w:val="006573B4"/>
    <w:rsid w:val="0065760D"/>
    <w:rsid w:val="006576C3"/>
    <w:rsid w:val="00657765"/>
    <w:rsid w:val="00657B4F"/>
    <w:rsid w:val="0066023A"/>
    <w:rsid w:val="00660763"/>
    <w:rsid w:val="00660DC1"/>
    <w:rsid w:val="006612AE"/>
    <w:rsid w:val="006619D1"/>
    <w:rsid w:val="00661BEC"/>
    <w:rsid w:val="006623F6"/>
    <w:rsid w:val="00662B60"/>
    <w:rsid w:val="006631A1"/>
    <w:rsid w:val="00663C46"/>
    <w:rsid w:val="00663F3A"/>
    <w:rsid w:val="00664519"/>
    <w:rsid w:val="006646B0"/>
    <w:rsid w:val="00664B36"/>
    <w:rsid w:val="00664C2B"/>
    <w:rsid w:val="00664E3B"/>
    <w:rsid w:val="00665030"/>
    <w:rsid w:val="00665AEE"/>
    <w:rsid w:val="0066710B"/>
    <w:rsid w:val="0066711A"/>
    <w:rsid w:val="00667CAE"/>
    <w:rsid w:val="006702FD"/>
    <w:rsid w:val="00670316"/>
    <w:rsid w:val="006711B9"/>
    <w:rsid w:val="0067135C"/>
    <w:rsid w:val="006714D4"/>
    <w:rsid w:val="006715A2"/>
    <w:rsid w:val="00671A4E"/>
    <w:rsid w:val="00671C3D"/>
    <w:rsid w:val="0067217B"/>
    <w:rsid w:val="00672212"/>
    <w:rsid w:val="00672599"/>
    <w:rsid w:val="00672699"/>
    <w:rsid w:val="006729A2"/>
    <w:rsid w:val="00672D8D"/>
    <w:rsid w:val="00672DAA"/>
    <w:rsid w:val="00672F2A"/>
    <w:rsid w:val="00673196"/>
    <w:rsid w:val="0067324C"/>
    <w:rsid w:val="00673E1F"/>
    <w:rsid w:val="0067405D"/>
    <w:rsid w:val="00674426"/>
    <w:rsid w:val="00674544"/>
    <w:rsid w:val="006745BB"/>
    <w:rsid w:val="006749E6"/>
    <w:rsid w:val="0067517B"/>
    <w:rsid w:val="006755F4"/>
    <w:rsid w:val="0067563E"/>
    <w:rsid w:val="0067587D"/>
    <w:rsid w:val="00676073"/>
    <w:rsid w:val="006760BF"/>
    <w:rsid w:val="0067655D"/>
    <w:rsid w:val="00676B53"/>
    <w:rsid w:val="00676BCA"/>
    <w:rsid w:val="00676E05"/>
    <w:rsid w:val="00676E32"/>
    <w:rsid w:val="00676FCE"/>
    <w:rsid w:val="00677B90"/>
    <w:rsid w:val="00677F7E"/>
    <w:rsid w:val="00680600"/>
    <w:rsid w:val="00680D59"/>
    <w:rsid w:val="006814D0"/>
    <w:rsid w:val="0068157C"/>
    <w:rsid w:val="00681B3F"/>
    <w:rsid w:val="0068268D"/>
    <w:rsid w:val="006827C5"/>
    <w:rsid w:val="00682D7B"/>
    <w:rsid w:val="00683BE8"/>
    <w:rsid w:val="00683FCF"/>
    <w:rsid w:val="0068438A"/>
    <w:rsid w:val="0068483F"/>
    <w:rsid w:val="00685604"/>
    <w:rsid w:val="00685FD7"/>
    <w:rsid w:val="00686536"/>
    <w:rsid w:val="00686A6B"/>
    <w:rsid w:val="00687463"/>
    <w:rsid w:val="0068752A"/>
    <w:rsid w:val="00687797"/>
    <w:rsid w:val="00687E37"/>
    <w:rsid w:val="00690448"/>
    <w:rsid w:val="00690A33"/>
    <w:rsid w:val="00691836"/>
    <w:rsid w:val="00691D05"/>
    <w:rsid w:val="00692207"/>
    <w:rsid w:val="0069236E"/>
    <w:rsid w:val="006926C4"/>
    <w:rsid w:val="00692715"/>
    <w:rsid w:val="00693386"/>
    <w:rsid w:val="006936B1"/>
    <w:rsid w:val="00693D53"/>
    <w:rsid w:val="0069411E"/>
    <w:rsid w:val="00694370"/>
    <w:rsid w:val="00694984"/>
    <w:rsid w:val="006949B0"/>
    <w:rsid w:val="00694C9A"/>
    <w:rsid w:val="00694CF3"/>
    <w:rsid w:val="006957ED"/>
    <w:rsid w:val="00695891"/>
    <w:rsid w:val="00695E5C"/>
    <w:rsid w:val="00696510"/>
    <w:rsid w:val="0069669B"/>
    <w:rsid w:val="006966F6"/>
    <w:rsid w:val="006969AD"/>
    <w:rsid w:val="00696A72"/>
    <w:rsid w:val="0069730B"/>
    <w:rsid w:val="006975D2"/>
    <w:rsid w:val="006976B6"/>
    <w:rsid w:val="00697866"/>
    <w:rsid w:val="00697A93"/>
    <w:rsid w:val="006A0D61"/>
    <w:rsid w:val="006A1260"/>
    <w:rsid w:val="006A1E3A"/>
    <w:rsid w:val="006A2205"/>
    <w:rsid w:val="006A2C72"/>
    <w:rsid w:val="006A310A"/>
    <w:rsid w:val="006A3896"/>
    <w:rsid w:val="006A3AB1"/>
    <w:rsid w:val="006A3C2F"/>
    <w:rsid w:val="006A453E"/>
    <w:rsid w:val="006A4A50"/>
    <w:rsid w:val="006A4D7E"/>
    <w:rsid w:val="006A532C"/>
    <w:rsid w:val="006A5631"/>
    <w:rsid w:val="006A5BE5"/>
    <w:rsid w:val="006A5D51"/>
    <w:rsid w:val="006A5E27"/>
    <w:rsid w:val="006A5ED8"/>
    <w:rsid w:val="006A718A"/>
    <w:rsid w:val="006A7CD8"/>
    <w:rsid w:val="006B01E6"/>
    <w:rsid w:val="006B045E"/>
    <w:rsid w:val="006B1226"/>
    <w:rsid w:val="006B185E"/>
    <w:rsid w:val="006B235A"/>
    <w:rsid w:val="006B2B62"/>
    <w:rsid w:val="006B2EA3"/>
    <w:rsid w:val="006B2FE7"/>
    <w:rsid w:val="006B300C"/>
    <w:rsid w:val="006B304F"/>
    <w:rsid w:val="006B3422"/>
    <w:rsid w:val="006B360A"/>
    <w:rsid w:val="006B36FB"/>
    <w:rsid w:val="006B38BA"/>
    <w:rsid w:val="006B3CBF"/>
    <w:rsid w:val="006B42A8"/>
    <w:rsid w:val="006B4C10"/>
    <w:rsid w:val="006B4E80"/>
    <w:rsid w:val="006B4EF5"/>
    <w:rsid w:val="006B4F3C"/>
    <w:rsid w:val="006B520E"/>
    <w:rsid w:val="006B5858"/>
    <w:rsid w:val="006B5926"/>
    <w:rsid w:val="006B5C27"/>
    <w:rsid w:val="006B5DCF"/>
    <w:rsid w:val="006B5F81"/>
    <w:rsid w:val="006B623B"/>
    <w:rsid w:val="006B6457"/>
    <w:rsid w:val="006B64D3"/>
    <w:rsid w:val="006B68D0"/>
    <w:rsid w:val="006B6FFD"/>
    <w:rsid w:val="006B751B"/>
    <w:rsid w:val="006B77D1"/>
    <w:rsid w:val="006B788B"/>
    <w:rsid w:val="006B7B93"/>
    <w:rsid w:val="006B7D96"/>
    <w:rsid w:val="006B7ECB"/>
    <w:rsid w:val="006B7F75"/>
    <w:rsid w:val="006C032D"/>
    <w:rsid w:val="006C0C13"/>
    <w:rsid w:val="006C0CE0"/>
    <w:rsid w:val="006C0E55"/>
    <w:rsid w:val="006C131A"/>
    <w:rsid w:val="006C1325"/>
    <w:rsid w:val="006C1581"/>
    <w:rsid w:val="006C1BCA"/>
    <w:rsid w:val="006C1CBA"/>
    <w:rsid w:val="006C22F3"/>
    <w:rsid w:val="006C2B93"/>
    <w:rsid w:val="006C320F"/>
    <w:rsid w:val="006C371E"/>
    <w:rsid w:val="006C3D86"/>
    <w:rsid w:val="006C3E1A"/>
    <w:rsid w:val="006C457D"/>
    <w:rsid w:val="006C53C8"/>
    <w:rsid w:val="006C56B2"/>
    <w:rsid w:val="006C588E"/>
    <w:rsid w:val="006C5DF1"/>
    <w:rsid w:val="006C61E1"/>
    <w:rsid w:val="006C67CE"/>
    <w:rsid w:val="006C6C74"/>
    <w:rsid w:val="006C6FA6"/>
    <w:rsid w:val="006C7095"/>
    <w:rsid w:val="006D03C3"/>
    <w:rsid w:val="006D0B9B"/>
    <w:rsid w:val="006D1105"/>
    <w:rsid w:val="006D1309"/>
    <w:rsid w:val="006D15BC"/>
    <w:rsid w:val="006D1803"/>
    <w:rsid w:val="006D22A6"/>
    <w:rsid w:val="006D2A06"/>
    <w:rsid w:val="006D2C1D"/>
    <w:rsid w:val="006D2D8F"/>
    <w:rsid w:val="006D3944"/>
    <w:rsid w:val="006D3945"/>
    <w:rsid w:val="006D3993"/>
    <w:rsid w:val="006D3D92"/>
    <w:rsid w:val="006D40AB"/>
    <w:rsid w:val="006D4337"/>
    <w:rsid w:val="006D49C2"/>
    <w:rsid w:val="006D4B2F"/>
    <w:rsid w:val="006D4D19"/>
    <w:rsid w:val="006D5109"/>
    <w:rsid w:val="006D55F0"/>
    <w:rsid w:val="006D587E"/>
    <w:rsid w:val="006D5B99"/>
    <w:rsid w:val="006D5C70"/>
    <w:rsid w:val="006D6360"/>
    <w:rsid w:val="006D653F"/>
    <w:rsid w:val="006D68C0"/>
    <w:rsid w:val="006D6ACF"/>
    <w:rsid w:val="006D720E"/>
    <w:rsid w:val="006D74D2"/>
    <w:rsid w:val="006E02DD"/>
    <w:rsid w:val="006E046B"/>
    <w:rsid w:val="006E1190"/>
    <w:rsid w:val="006E1231"/>
    <w:rsid w:val="006E12F4"/>
    <w:rsid w:val="006E155F"/>
    <w:rsid w:val="006E1770"/>
    <w:rsid w:val="006E2147"/>
    <w:rsid w:val="006E2177"/>
    <w:rsid w:val="006E2638"/>
    <w:rsid w:val="006E27E1"/>
    <w:rsid w:val="006E286A"/>
    <w:rsid w:val="006E3187"/>
    <w:rsid w:val="006E319A"/>
    <w:rsid w:val="006E3EFF"/>
    <w:rsid w:val="006E409B"/>
    <w:rsid w:val="006E4422"/>
    <w:rsid w:val="006E4688"/>
    <w:rsid w:val="006E49C4"/>
    <w:rsid w:val="006E4DD2"/>
    <w:rsid w:val="006E58F8"/>
    <w:rsid w:val="006E5C8C"/>
    <w:rsid w:val="006E5DAE"/>
    <w:rsid w:val="006E6147"/>
    <w:rsid w:val="006E6316"/>
    <w:rsid w:val="006E658C"/>
    <w:rsid w:val="006E6A1C"/>
    <w:rsid w:val="006E700D"/>
    <w:rsid w:val="006E7F53"/>
    <w:rsid w:val="006F0351"/>
    <w:rsid w:val="006F0ECE"/>
    <w:rsid w:val="006F0F0E"/>
    <w:rsid w:val="006F1006"/>
    <w:rsid w:val="006F147E"/>
    <w:rsid w:val="006F153A"/>
    <w:rsid w:val="006F15A0"/>
    <w:rsid w:val="006F1863"/>
    <w:rsid w:val="006F1C84"/>
    <w:rsid w:val="006F1CC9"/>
    <w:rsid w:val="006F2412"/>
    <w:rsid w:val="006F2A22"/>
    <w:rsid w:val="006F2B48"/>
    <w:rsid w:val="006F2D39"/>
    <w:rsid w:val="006F3355"/>
    <w:rsid w:val="006F3746"/>
    <w:rsid w:val="006F3866"/>
    <w:rsid w:val="006F3EBB"/>
    <w:rsid w:val="006F417F"/>
    <w:rsid w:val="006F45F2"/>
    <w:rsid w:val="006F4661"/>
    <w:rsid w:val="006F481F"/>
    <w:rsid w:val="006F4C5F"/>
    <w:rsid w:val="006F5030"/>
    <w:rsid w:val="006F50EB"/>
    <w:rsid w:val="006F560F"/>
    <w:rsid w:val="006F5D36"/>
    <w:rsid w:val="006F6C88"/>
    <w:rsid w:val="006F6EA2"/>
    <w:rsid w:val="006F76FA"/>
    <w:rsid w:val="006F79A3"/>
    <w:rsid w:val="00700024"/>
    <w:rsid w:val="007005F8"/>
    <w:rsid w:val="00700CFA"/>
    <w:rsid w:val="00700DDD"/>
    <w:rsid w:val="00701598"/>
    <w:rsid w:val="00701A92"/>
    <w:rsid w:val="0070219A"/>
    <w:rsid w:val="0070267D"/>
    <w:rsid w:val="00702730"/>
    <w:rsid w:val="00702DED"/>
    <w:rsid w:val="00702E57"/>
    <w:rsid w:val="007034A3"/>
    <w:rsid w:val="00703721"/>
    <w:rsid w:val="00703FDD"/>
    <w:rsid w:val="0070484B"/>
    <w:rsid w:val="00704D04"/>
    <w:rsid w:val="00705128"/>
    <w:rsid w:val="00705683"/>
    <w:rsid w:val="007057CB"/>
    <w:rsid w:val="007059D5"/>
    <w:rsid w:val="00705A39"/>
    <w:rsid w:val="00705B74"/>
    <w:rsid w:val="00705D65"/>
    <w:rsid w:val="00705F29"/>
    <w:rsid w:val="007068F3"/>
    <w:rsid w:val="00706A71"/>
    <w:rsid w:val="00706BA8"/>
    <w:rsid w:val="00706FDD"/>
    <w:rsid w:val="00707376"/>
    <w:rsid w:val="00707541"/>
    <w:rsid w:val="0070759E"/>
    <w:rsid w:val="00707601"/>
    <w:rsid w:val="007077B5"/>
    <w:rsid w:val="00707F43"/>
    <w:rsid w:val="007101AA"/>
    <w:rsid w:val="00710B5F"/>
    <w:rsid w:val="00710C98"/>
    <w:rsid w:val="00710E3D"/>
    <w:rsid w:val="00710E96"/>
    <w:rsid w:val="007113B7"/>
    <w:rsid w:val="0071189B"/>
    <w:rsid w:val="00711CFD"/>
    <w:rsid w:val="00711D92"/>
    <w:rsid w:val="00711E2C"/>
    <w:rsid w:val="00712870"/>
    <w:rsid w:val="007129E8"/>
    <w:rsid w:val="00713069"/>
    <w:rsid w:val="00713340"/>
    <w:rsid w:val="00713AA6"/>
    <w:rsid w:val="00713CFF"/>
    <w:rsid w:val="00714370"/>
    <w:rsid w:val="007144F5"/>
    <w:rsid w:val="00714DBA"/>
    <w:rsid w:val="00716654"/>
    <w:rsid w:val="00716835"/>
    <w:rsid w:val="00716DD9"/>
    <w:rsid w:val="0071715E"/>
    <w:rsid w:val="00717378"/>
    <w:rsid w:val="00717458"/>
    <w:rsid w:val="007175B8"/>
    <w:rsid w:val="00717970"/>
    <w:rsid w:val="00717B2A"/>
    <w:rsid w:val="00720018"/>
    <w:rsid w:val="00720484"/>
    <w:rsid w:val="007206A6"/>
    <w:rsid w:val="00720CF1"/>
    <w:rsid w:val="00720D87"/>
    <w:rsid w:val="00720DBF"/>
    <w:rsid w:val="0072158D"/>
    <w:rsid w:val="007216E4"/>
    <w:rsid w:val="00721955"/>
    <w:rsid w:val="00722031"/>
    <w:rsid w:val="00722500"/>
    <w:rsid w:val="007228F3"/>
    <w:rsid w:val="00722A8F"/>
    <w:rsid w:val="00722B2D"/>
    <w:rsid w:val="00722DC3"/>
    <w:rsid w:val="00723946"/>
    <w:rsid w:val="007239DD"/>
    <w:rsid w:val="00723BC4"/>
    <w:rsid w:val="00723C3B"/>
    <w:rsid w:val="00723F0F"/>
    <w:rsid w:val="00724AFE"/>
    <w:rsid w:val="007250F1"/>
    <w:rsid w:val="007251D1"/>
    <w:rsid w:val="0072555A"/>
    <w:rsid w:val="00725BBB"/>
    <w:rsid w:val="00725E0B"/>
    <w:rsid w:val="00726086"/>
    <w:rsid w:val="007261C0"/>
    <w:rsid w:val="0072662C"/>
    <w:rsid w:val="00726D45"/>
    <w:rsid w:val="00726FD0"/>
    <w:rsid w:val="007270DB"/>
    <w:rsid w:val="0072755A"/>
    <w:rsid w:val="0072755B"/>
    <w:rsid w:val="007276DE"/>
    <w:rsid w:val="00727B3B"/>
    <w:rsid w:val="007304AB"/>
    <w:rsid w:val="007308BC"/>
    <w:rsid w:val="00730BAD"/>
    <w:rsid w:val="00730D1F"/>
    <w:rsid w:val="00730EA5"/>
    <w:rsid w:val="007315E0"/>
    <w:rsid w:val="0073225E"/>
    <w:rsid w:val="0073225F"/>
    <w:rsid w:val="007325E9"/>
    <w:rsid w:val="0073262C"/>
    <w:rsid w:val="00732767"/>
    <w:rsid w:val="007328F9"/>
    <w:rsid w:val="0073331B"/>
    <w:rsid w:val="0073369B"/>
    <w:rsid w:val="00733965"/>
    <w:rsid w:val="00733A0A"/>
    <w:rsid w:val="00733A74"/>
    <w:rsid w:val="00733DEB"/>
    <w:rsid w:val="00733FE5"/>
    <w:rsid w:val="007341C4"/>
    <w:rsid w:val="00734691"/>
    <w:rsid w:val="0073488C"/>
    <w:rsid w:val="00734DEC"/>
    <w:rsid w:val="0073515A"/>
    <w:rsid w:val="007355B9"/>
    <w:rsid w:val="007358C6"/>
    <w:rsid w:val="0073596C"/>
    <w:rsid w:val="00735A46"/>
    <w:rsid w:val="00735CB5"/>
    <w:rsid w:val="00735E4E"/>
    <w:rsid w:val="00736737"/>
    <w:rsid w:val="0073686F"/>
    <w:rsid w:val="007368D1"/>
    <w:rsid w:val="00736DB8"/>
    <w:rsid w:val="007374A7"/>
    <w:rsid w:val="00737553"/>
    <w:rsid w:val="0073770D"/>
    <w:rsid w:val="0074054F"/>
    <w:rsid w:val="0074074F"/>
    <w:rsid w:val="00740A12"/>
    <w:rsid w:val="00740A81"/>
    <w:rsid w:val="007416E2"/>
    <w:rsid w:val="00743835"/>
    <w:rsid w:val="0074395D"/>
    <w:rsid w:val="00744046"/>
    <w:rsid w:val="00744162"/>
    <w:rsid w:val="007445B8"/>
    <w:rsid w:val="00744667"/>
    <w:rsid w:val="007449BE"/>
    <w:rsid w:val="00744C58"/>
    <w:rsid w:val="00744DC1"/>
    <w:rsid w:val="007454EB"/>
    <w:rsid w:val="00745536"/>
    <w:rsid w:val="00745640"/>
    <w:rsid w:val="00745923"/>
    <w:rsid w:val="0074593D"/>
    <w:rsid w:val="00745DFE"/>
    <w:rsid w:val="0074601B"/>
    <w:rsid w:val="007461F3"/>
    <w:rsid w:val="0074658E"/>
    <w:rsid w:val="00746B18"/>
    <w:rsid w:val="00746C1A"/>
    <w:rsid w:val="00751B65"/>
    <w:rsid w:val="00752ABA"/>
    <w:rsid w:val="00752B3E"/>
    <w:rsid w:val="0075367B"/>
    <w:rsid w:val="007546DF"/>
    <w:rsid w:val="00754EFE"/>
    <w:rsid w:val="007557B2"/>
    <w:rsid w:val="00755B4C"/>
    <w:rsid w:val="0075603A"/>
    <w:rsid w:val="00756111"/>
    <w:rsid w:val="0075671E"/>
    <w:rsid w:val="00757776"/>
    <w:rsid w:val="00757A7D"/>
    <w:rsid w:val="0076007E"/>
    <w:rsid w:val="00760872"/>
    <w:rsid w:val="00761354"/>
    <w:rsid w:val="00761642"/>
    <w:rsid w:val="0076166E"/>
    <w:rsid w:val="00761675"/>
    <w:rsid w:val="00761822"/>
    <w:rsid w:val="00761920"/>
    <w:rsid w:val="00761C8A"/>
    <w:rsid w:val="007624FF"/>
    <w:rsid w:val="0076253B"/>
    <w:rsid w:val="0076293A"/>
    <w:rsid w:val="00762E56"/>
    <w:rsid w:val="0076331A"/>
    <w:rsid w:val="0076332F"/>
    <w:rsid w:val="007639D7"/>
    <w:rsid w:val="00763CFB"/>
    <w:rsid w:val="00764630"/>
    <w:rsid w:val="00764AC8"/>
    <w:rsid w:val="00764BC7"/>
    <w:rsid w:val="00764C03"/>
    <w:rsid w:val="00764F76"/>
    <w:rsid w:val="0076514B"/>
    <w:rsid w:val="0076547F"/>
    <w:rsid w:val="00765733"/>
    <w:rsid w:val="007658E2"/>
    <w:rsid w:val="00765C5E"/>
    <w:rsid w:val="00765F9E"/>
    <w:rsid w:val="0076605E"/>
    <w:rsid w:val="0076624E"/>
    <w:rsid w:val="00766345"/>
    <w:rsid w:val="0076690D"/>
    <w:rsid w:val="00766AE5"/>
    <w:rsid w:val="00766D86"/>
    <w:rsid w:val="00767209"/>
    <w:rsid w:val="007673D1"/>
    <w:rsid w:val="007679B8"/>
    <w:rsid w:val="00767BD9"/>
    <w:rsid w:val="007702B0"/>
    <w:rsid w:val="007702B8"/>
    <w:rsid w:val="00770F81"/>
    <w:rsid w:val="0077114D"/>
    <w:rsid w:val="00771612"/>
    <w:rsid w:val="00771AED"/>
    <w:rsid w:val="007729B9"/>
    <w:rsid w:val="00772AA7"/>
    <w:rsid w:val="00772DF0"/>
    <w:rsid w:val="00774730"/>
    <w:rsid w:val="0077477C"/>
    <w:rsid w:val="00774E87"/>
    <w:rsid w:val="0077515D"/>
    <w:rsid w:val="007751D8"/>
    <w:rsid w:val="00775DB3"/>
    <w:rsid w:val="007763DB"/>
    <w:rsid w:val="00776425"/>
    <w:rsid w:val="007767F5"/>
    <w:rsid w:val="00776C26"/>
    <w:rsid w:val="00776DEE"/>
    <w:rsid w:val="00777243"/>
    <w:rsid w:val="00777E72"/>
    <w:rsid w:val="0078016C"/>
    <w:rsid w:val="00780178"/>
    <w:rsid w:val="007803CD"/>
    <w:rsid w:val="00780438"/>
    <w:rsid w:val="0078053C"/>
    <w:rsid w:val="00780646"/>
    <w:rsid w:val="00780868"/>
    <w:rsid w:val="00780BF7"/>
    <w:rsid w:val="00780D68"/>
    <w:rsid w:val="00781006"/>
    <w:rsid w:val="00781CFE"/>
    <w:rsid w:val="00781E45"/>
    <w:rsid w:val="00781F6D"/>
    <w:rsid w:val="0078225D"/>
    <w:rsid w:val="007825A5"/>
    <w:rsid w:val="007827E9"/>
    <w:rsid w:val="00782968"/>
    <w:rsid w:val="00782AC7"/>
    <w:rsid w:val="00782B5D"/>
    <w:rsid w:val="00782CF0"/>
    <w:rsid w:val="007837E0"/>
    <w:rsid w:val="00783A49"/>
    <w:rsid w:val="00783F59"/>
    <w:rsid w:val="00784AFD"/>
    <w:rsid w:val="00784B80"/>
    <w:rsid w:val="007851F8"/>
    <w:rsid w:val="0078581A"/>
    <w:rsid w:val="00785914"/>
    <w:rsid w:val="00785BA2"/>
    <w:rsid w:val="00785BC3"/>
    <w:rsid w:val="00786086"/>
    <w:rsid w:val="007861DB"/>
    <w:rsid w:val="007862EE"/>
    <w:rsid w:val="007862F9"/>
    <w:rsid w:val="00786583"/>
    <w:rsid w:val="007869D5"/>
    <w:rsid w:val="00787743"/>
    <w:rsid w:val="00787814"/>
    <w:rsid w:val="0078792D"/>
    <w:rsid w:val="00787CCA"/>
    <w:rsid w:val="00787E48"/>
    <w:rsid w:val="00787FB2"/>
    <w:rsid w:val="0079062E"/>
    <w:rsid w:val="007906BE"/>
    <w:rsid w:val="00790D01"/>
    <w:rsid w:val="00790E69"/>
    <w:rsid w:val="00791016"/>
    <w:rsid w:val="00791787"/>
    <w:rsid w:val="00791A25"/>
    <w:rsid w:val="00791D1A"/>
    <w:rsid w:val="00791D46"/>
    <w:rsid w:val="00792042"/>
    <w:rsid w:val="0079220F"/>
    <w:rsid w:val="00792821"/>
    <w:rsid w:val="007929B4"/>
    <w:rsid w:val="00792A1C"/>
    <w:rsid w:val="0079359C"/>
    <w:rsid w:val="00793605"/>
    <w:rsid w:val="00793C8C"/>
    <w:rsid w:val="00793CF0"/>
    <w:rsid w:val="00793D1E"/>
    <w:rsid w:val="00793D28"/>
    <w:rsid w:val="00793DDE"/>
    <w:rsid w:val="00793F40"/>
    <w:rsid w:val="0079437E"/>
    <w:rsid w:val="007943E5"/>
    <w:rsid w:val="0079488B"/>
    <w:rsid w:val="007948BE"/>
    <w:rsid w:val="00794C02"/>
    <w:rsid w:val="00794DAF"/>
    <w:rsid w:val="00794DBA"/>
    <w:rsid w:val="00795481"/>
    <w:rsid w:val="0079554A"/>
    <w:rsid w:val="007956A2"/>
    <w:rsid w:val="007956C7"/>
    <w:rsid w:val="007956ED"/>
    <w:rsid w:val="007957B7"/>
    <w:rsid w:val="007961A6"/>
    <w:rsid w:val="00796303"/>
    <w:rsid w:val="0079664C"/>
    <w:rsid w:val="007969F0"/>
    <w:rsid w:val="00796BD9"/>
    <w:rsid w:val="00796F19"/>
    <w:rsid w:val="00796FC2"/>
    <w:rsid w:val="00797EDB"/>
    <w:rsid w:val="007A0354"/>
    <w:rsid w:val="007A08E8"/>
    <w:rsid w:val="007A09F5"/>
    <w:rsid w:val="007A0AD5"/>
    <w:rsid w:val="007A0AE2"/>
    <w:rsid w:val="007A1000"/>
    <w:rsid w:val="007A11FB"/>
    <w:rsid w:val="007A1A44"/>
    <w:rsid w:val="007A27B9"/>
    <w:rsid w:val="007A31AB"/>
    <w:rsid w:val="007A3957"/>
    <w:rsid w:val="007A3CD6"/>
    <w:rsid w:val="007A3DFB"/>
    <w:rsid w:val="007A3FB0"/>
    <w:rsid w:val="007A4189"/>
    <w:rsid w:val="007A46FD"/>
    <w:rsid w:val="007A4995"/>
    <w:rsid w:val="007A5302"/>
    <w:rsid w:val="007A53E9"/>
    <w:rsid w:val="007A5741"/>
    <w:rsid w:val="007A598B"/>
    <w:rsid w:val="007A669C"/>
    <w:rsid w:val="007A671F"/>
    <w:rsid w:val="007A672A"/>
    <w:rsid w:val="007A70F2"/>
    <w:rsid w:val="007A7279"/>
    <w:rsid w:val="007A7525"/>
    <w:rsid w:val="007A7918"/>
    <w:rsid w:val="007A7A2E"/>
    <w:rsid w:val="007A7ABA"/>
    <w:rsid w:val="007A7CAB"/>
    <w:rsid w:val="007B1135"/>
    <w:rsid w:val="007B14AE"/>
    <w:rsid w:val="007B1828"/>
    <w:rsid w:val="007B1892"/>
    <w:rsid w:val="007B193C"/>
    <w:rsid w:val="007B1950"/>
    <w:rsid w:val="007B1F23"/>
    <w:rsid w:val="007B266D"/>
    <w:rsid w:val="007B288E"/>
    <w:rsid w:val="007B2A4A"/>
    <w:rsid w:val="007B3389"/>
    <w:rsid w:val="007B3586"/>
    <w:rsid w:val="007B35AE"/>
    <w:rsid w:val="007B38EF"/>
    <w:rsid w:val="007B3CCD"/>
    <w:rsid w:val="007B4646"/>
    <w:rsid w:val="007B46FF"/>
    <w:rsid w:val="007B499C"/>
    <w:rsid w:val="007B4B96"/>
    <w:rsid w:val="007B5298"/>
    <w:rsid w:val="007B56E3"/>
    <w:rsid w:val="007B5C2E"/>
    <w:rsid w:val="007B672F"/>
    <w:rsid w:val="007B674C"/>
    <w:rsid w:val="007B6788"/>
    <w:rsid w:val="007B6810"/>
    <w:rsid w:val="007B6814"/>
    <w:rsid w:val="007B6B11"/>
    <w:rsid w:val="007B6BA7"/>
    <w:rsid w:val="007B7B01"/>
    <w:rsid w:val="007B7EAB"/>
    <w:rsid w:val="007C0112"/>
    <w:rsid w:val="007C031A"/>
    <w:rsid w:val="007C0805"/>
    <w:rsid w:val="007C08F0"/>
    <w:rsid w:val="007C098B"/>
    <w:rsid w:val="007C19C3"/>
    <w:rsid w:val="007C1BEF"/>
    <w:rsid w:val="007C1EA3"/>
    <w:rsid w:val="007C2E8E"/>
    <w:rsid w:val="007C32EC"/>
    <w:rsid w:val="007C339C"/>
    <w:rsid w:val="007C35A4"/>
    <w:rsid w:val="007C37E3"/>
    <w:rsid w:val="007C3E45"/>
    <w:rsid w:val="007C3F17"/>
    <w:rsid w:val="007C3F2A"/>
    <w:rsid w:val="007C47DD"/>
    <w:rsid w:val="007C4C3F"/>
    <w:rsid w:val="007C4C86"/>
    <w:rsid w:val="007C4CE4"/>
    <w:rsid w:val="007C529B"/>
    <w:rsid w:val="007C5A0D"/>
    <w:rsid w:val="007C5EE4"/>
    <w:rsid w:val="007C5F8E"/>
    <w:rsid w:val="007C623A"/>
    <w:rsid w:val="007C6420"/>
    <w:rsid w:val="007C6636"/>
    <w:rsid w:val="007C6763"/>
    <w:rsid w:val="007C722C"/>
    <w:rsid w:val="007C7675"/>
    <w:rsid w:val="007C7872"/>
    <w:rsid w:val="007C7885"/>
    <w:rsid w:val="007C79D4"/>
    <w:rsid w:val="007C7DD6"/>
    <w:rsid w:val="007C7F30"/>
    <w:rsid w:val="007D0036"/>
    <w:rsid w:val="007D0162"/>
    <w:rsid w:val="007D05BE"/>
    <w:rsid w:val="007D07B6"/>
    <w:rsid w:val="007D09D1"/>
    <w:rsid w:val="007D1031"/>
    <w:rsid w:val="007D181E"/>
    <w:rsid w:val="007D1B9B"/>
    <w:rsid w:val="007D1F11"/>
    <w:rsid w:val="007D202A"/>
    <w:rsid w:val="007D202D"/>
    <w:rsid w:val="007D20EC"/>
    <w:rsid w:val="007D37E0"/>
    <w:rsid w:val="007D4142"/>
    <w:rsid w:val="007D47A3"/>
    <w:rsid w:val="007D47F9"/>
    <w:rsid w:val="007D4D81"/>
    <w:rsid w:val="007D53AE"/>
    <w:rsid w:val="007D5BEF"/>
    <w:rsid w:val="007D5DD5"/>
    <w:rsid w:val="007D6531"/>
    <w:rsid w:val="007D694E"/>
    <w:rsid w:val="007D6E09"/>
    <w:rsid w:val="007D75EA"/>
    <w:rsid w:val="007D794F"/>
    <w:rsid w:val="007D7C8D"/>
    <w:rsid w:val="007D7D2E"/>
    <w:rsid w:val="007D7F9C"/>
    <w:rsid w:val="007E01A9"/>
    <w:rsid w:val="007E0888"/>
    <w:rsid w:val="007E0CB9"/>
    <w:rsid w:val="007E0E5B"/>
    <w:rsid w:val="007E1080"/>
    <w:rsid w:val="007E1843"/>
    <w:rsid w:val="007E187F"/>
    <w:rsid w:val="007E1A27"/>
    <w:rsid w:val="007E2430"/>
    <w:rsid w:val="007E24B2"/>
    <w:rsid w:val="007E2708"/>
    <w:rsid w:val="007E270E"/>
    <w:rsid w:val="007E2B07"/>
    <w:rsid w:val="007E2BC1"/>
    <w:rsid w:val="007E391F"/>
    <w:rsid w:val="007E3D6B"/>
    <w:rsid w:val="007E4F03"/>
    <w:rsid w:val="007E5166"/>
    <w:rsid w:val="007E5221"/>
    <w:rsid w:val="007E526D"/>
    <w:rsid w:val="007E544E"/>
    <w:rsid w:val="007E5BC2"/>
    <w:rsid w:val="007E609D"/>
    <w:rsid w:val="007E656C"/>
    <w:rsid w:val="007E6637"/>
    <w:rsid w:val="007E6674"/>
    <w:rsid w:val="007E677F"/>
    <w:rsid w:val="007E68A5"/>
    <w:rsid w:val="007E6D23"/>
    <w:rsid w:val="007E6F93"/>
    <w:rsid w:val="007E70A8"/>
    <w:rsid w:val="007E7B38"/>
    <w:rsid w:val="007E7BC4"/>
    <w:rsid w:val="007F0206"/>
    <w:rsid w:val="007F07C9"/>
    <w:rsid w:val="007F1110"/>
    <w:rsid w:val="007F13DF"/>
    <w:rsid w:val="007F14E7"/>
    <w:rsid w:val="007F158A"/>
    <w:rsid w:val="007F15FC"/>
    <w:rsid w:val="007F17CA"/>
    <w:rsid w:val="007F2035"/>
    <w:rsid w:val="007F27CB"/>
    <w:rsid w:val="007F29DA"/>
    <w:rsid w:val="007F398D"/>
    <w:rsid w:val="007F3C18"/>
    <w:rsid w:val="007F3D26"/>
    <w:rsid w:val="007F41DE"/>
    <w:rsid w:val="007F462D"/>
    <w:rsid w:val="007F4849"/>
    <w:rsid w:val="007F498F"/>
    <w:rsid w:val="007F4DB9"/>
    <w:rsid w:val="007F4E0C"/>
    <w:rsid w:val="007F5821"/>
    <w:rsid w:val="007F59D0"/>
    <w:rsid w:val="007F5AD9"/>
    <w:rsid w:val="007F6A09"/>
    <w:rsid w:val="007F6A8B"/>
    <w:rsid w:val="007F6EC0"/>
    <w:rsid w:val="007F6F5C"/>
    <w:rsid w:val="007F7132"/>
    <w:rsid w:val="007F7276"/>
    <w:rsid w:val="007F7285"/>
    <w:rsid w:val="007F7455"/>
    <w:rsid w:val="007F7851"/>
    <w:rsid w:val="008000C3"/>
    <w:rsid w:val="00800347"/>
    <w:rsid w:val="00800697"/>
    <w:rsid w:val="0080071D"/>
    <w:rsid w:val="0080127D"/>
    <w:rsid w:val="008019DE"/>
    <w:rsid w:val="00801B9D"/>
    <w:rsid w:val="00801D49"/>
    <w:rsid w:val="00802625"/>
    <w:rsid w:val="00802D8D"/>
    <w:rsid w:val="00802F8E"/>
    <w:rsid w:val="00803986"/>
    <w:rsid w:val="00804293"/>
    <w:rsid w:val="008045DC"/>
    <w:rsid w:val="0080484A"/>
    <w:rsid w:val="00804EEA"/>
    <w:rsid w:val="008054E5"/>
    <w:rsid w:val="00805533"/>
    <w:rsid w:val="008058E5"/>
    <w:rsid w:val="00805EDD"/>
    <w:rsid w:val="0080616A"/>
    <w:rsid w:val="008068F1"/>
    <w:rsid w:val="00806AF3"/>
    <w:rsid w:val="00806F47"/>
    <w:rsid w:val="00807319"/>
    <w:rsid w:val="008073E9"/>
    <w:rsid w:val="00807AAE"/>
    <w:rsid w:val="00807C3E"/>
    <w:rsid w:val="00807FB4"/>
    <w:rsid w:val="008100DF"/>
    <w:rsid w:val="008102CC"/>
    <w:rsid w:val="0081078C"/>
    <w:rsid w:val="00810AE7"/>
    <w:rsid w:val="00810DF0"/>
    <w:rsid w:val="00811314"/>
    <w:rsid w:val="008113F8"/>
    <w:rsid w:val="0081147C"/>
    <w:rsid w:val="008116D0"/>
    <w:rsid w:val="0081385F"/>
    <w:rsid w:val="00813AC6"/>
    <w:rsid w:val="00813CFF"/>
    <w:rsid w:val="00813EDD"/>
    <w:rsid w:val="00814058"/>
    <w:rsid w:val="008149DB"/>
    <w:rsid w:val="00814C04"/>
    <w:rsid w:val="00814C98"/>
    <w:rsid w:val="00814E39"/>
    <w:rsid w:val="00815B6A"/>
    <w:rsid w:val="00815D7A"/>
    <w:rsid w:val="00816410"/>
    <w:rsid w:val="00816943"/>
    <w:rsid w:val="00816A1C"/>
    <w:rsid w:val="00817114"/>
    <w:rsid w:val="00817891"/>
    <w:rsid w:val="0082020E"/>
    <w:rsid w:val="00821717"/>
    <w:rsid w:val="00821953"/>
    <w:rsid w:val="00821B18"/>
    <w:rsid w:val="008220DA"/>
    <w:rsid w:val="00822159"/>
    <w:rsid w:val="00822893"/>
    <w:rsid w:val="008229F6"/>
    <w:rsid w:val="00822AFF"/>
    <w:rsid w:val="00822CAA"/>
    <w:rsid w:val="00822E06"/>
    <w:rsid w:val="00823007"/>
    <w:rsid w:val="00823CBD"/>
    <w:rsid w:val="00824285"/>
    <w:rsid w:val="008244BF"/>
    <w:rsid w:val="00824502"/>
    <w:rsid w:val="00824862"/>
    <w:rsid w:val="00824A46"/>
    <w:rsid w:val="00824D30"/>
    <w:rsid w:val="00824F84"/>
    <w:rsid w:val="00825569"/>
    <w:rsid w:val="00825813"/>
    <w:rsid w:val="00825A5E"/>
    <w:rsid w:val="0082603C"/>
    <w:rsid w:val="00826F44"/>
    <w:rsid w:val="0082713A"/>
    <w:rsid w:val="00827468"/>
    <w:rsid w:val="0082750F"/>
    <w:rsid w:val="0082772E"/>
    <w:rsid w:val="00827966"/>
    <w:rsid w:val="00827A79"/>
    <w:rsid w:val="00827BC7"/>
    <w:rsid w:val="00827E0D"/>
    <w:rsid w:val="008300B2"/>
    <w:rsid w:val="00830374"/>
    <w:rsid w:val="00830835"/>
    <w:rsid w:val="00831192"/>
    <w:rsid w:val="0083120D"/>
    <w:rsid w:val="00831431"/>
    <w:rsid w:val="00831A53"/>
    <w:rsid w:val="008321D5"/>
    <w:rsid w:val="008322C2"/>
    <w:rsid w:val="008324D3"/>
    <w:rsid w:val="00832A70"/>
    <w:rsid w:val="00832DB3"/>
    <w:rsid w:val="0083314C"/>
    <w:rsid w:val="008332F6"/>
    <w:rsid w:val="00833436"/>
    <w:rsid w:val="008335E7"/>
    <w:rsid w:val="00833F8A"/>
    <w:rsid w:val="00834E35"/>
    <w:rsid w:val="00835320"/>
    <w:rsid w:val="00835E9B"/>
    <w:rsid w:val="00836195"/>
    <w:rsid w:val="0083622C"/>
    <w:rsid w:val="0083650C"/>
    <w:rsid w:val="0083662A"/>
    <w:rsid w:val="0083694D"/>
    <w:rsid w:val="00837811"/>
    <w:rsid w:val="0083782B"/>
    <w:rsid w:val="00837A98"/>
    <w:rsid w:val="00837FAB"/>
    <w:rsid w:val="0084021E"/>
    <w:rsid w:val="00840364"/>
    <w:rsid w:val="008404CF"/>
    <w:rsid w:val="00840E9B"/>
    <w:rsid w:val="00841263"/>
    <w:rsid w:val="00841844"/>
    <w:rsid w:val="00841D8A"/>
    <w:rsid w:val="00841F7C"/>
    <w:rsid w:val="008423E8"/>
    <w:rsid w:val="0084243F"/>
    <w:rsid w:val="00842718"/>
    <w:rsid w:val="00842D75"/>
    <w:rsid w:val="008431F3"/>
    <w:rsid w:val="00843288"/>
    <w:rsid w:val="00843473"/>
    <w:rsid w:val="008444EA"/>
    <w:rsid w:val="00844824"/>
    <w:rsid w:val="008449CB"/>
    <w:rsid w:val="00845065"/>
    <w:rsid w:val="008450B7"/>
    <w:rsid w:val="00845283"/>
    <w:rsid w:val="008454E6"/>
    <w:rsid w:val="00845558"/>
    <w:rsid w:val="00845791"/>
    <w:rsid w:val="00846A74"/>
    <w:rsid w:val="00846E25"/>
    <w:rsid w:val="00847421"/>
    <w:rsid w:val="008474EE"/>
    <w:rsid w:val="00847614"/>
    <w:rsid w:val="00847DE9"/>
    <w:rsid w:val="00850523"/>
    <w:rsid w:val="00850645"/>
    <w:rsid w:val="00850804"/>
    <w:rsid w:val="00850CBB"/>
    <w:rsid w:val="00850D2B"/>
    <w:rsid w:val="00851144"/>
    <w:rsid w:val="008512B4"/>
    <w:rsid w:val="008517CF"/>
    <w:rsid w:val="00851849"/>
    <w:rsid w:val="00851A26"/>
    <w:rsid w:val="008523CD"/>
    <w:rsid w:val="00852B62"/>
    <w:rsid w:val="00852DA2"/>
    <w:rsid w:val="008535AF"/>
    <w:rsid w:val="008537FC"/>
    <w:rsid w:val="008539BD"/>
    <w:rsid w:val="00853A23"/>
    <w:rsid w:val="00853AAE"/>
    <w:rsid w:val="00853C24"/>
    <w:rsid w:val="00853D21"/>
    <w:rsid w:val="00853FF3"/>
    <w:rsid w:val="008545B3"/>
    <w:rsid w:val="0085474F"/>
    <w:rsid w:val="008547C5"/>
    <w:rsid w:val="00854C81"/>
    <w:rsid w:val="00854CC5"/>
    <w:rsid w:val="0085561A"/>
    <w:rsid w:val="00855747"/>
    <w:rsid w:val="00855F48"/>
    <w:rsid w:val="00856024"/>
    <w:rsid w:val="0085670B"/>
    <w:rsid w:val="0085677E"/>
    <w:rsid w:val="008568AA"/>
    <w:rsid w:val="00856D94"/>
    <w:rsid w:val="00857C85"/>
    <w:rsid w:val="00860282"/>
    <w:rsid w:val="00861438"/>
    <w:rsid w:val="0086169C"/>
    <w:rsid w:val="00861934"/>
    <w:rsid w:val="00861D96"/>
    <w:rsid w:val="00861F6F"/>
    <w:rsid w:val="0086277A"/>
    <w:rsid w:val="008628C6"/>
    <w:rsid w:val="00862C38"/>
    <w:rsid w:val="00862F4E"/>
    <w:rsid w:val="00863BC3"/>
    <w:rsid w:val="008642AB"/>
    <w:rsid w:val="00864616"/>
    <w:rsid w:val="00864BA4"/>
    <w:rsid w:val="00864EA2"/>
    <w:rsid w:val="008652D6"/>
    <w:rsid w:val="0086535F"/>
    <w:rsid w:val="0086558F"/>
    <w:rsid w:val="00865A1C"/>
    <w:rsid w:val="00865E7A"/>
    <w:rsid w:val="0086638E"/>
    <w:rsid w:val="008668CC"/>
    <w:rsid w:val="00866C0B"/>
    <w:rsid w:val="00866EDD"/>
    <w:rsid w:val="00870098"/>
    <w:rsid w:val="0087009F"/>
    <w:rsid w:val="008703D0"/>
    <w:rsid w:val="008703D6"/>
    <w:rsid w:val="008703F2"/>
    <w:rsid w:val="008703F3"/>
    <w:rsid w:val="00871842"/>
    <w:rsid w:val="00871E72"/>
    <w:rsid w:val="008721D0"/>
    <w:rsid w:val="00872544"/>
    <w:rsid w:val="00872C78"/>
    <w:rsid w:val="00872D64"/>
    <w:rsid w:val="00873081"/>
    <w:rsid w:val="0087319E"/>
    <w:rsid w:val="0087355A"/>
    <w:rsid w:val="00873805"/>
    <w:rsid w:val="00873867"/>
    <w:rsid w:val="00873D9A"/>
    <w:rsid w:val="00873FC5"/>
    <w:rsid w:val="008743C0"/>
    <w:rsid w:val="008748E3"/>
    <w:rsid w:val="0087533C"/>
    <w:rsid w:val="0087546F"/>
    <w:rsid w:val="008755F5"/>
    <w:rsid w:val="00875B23"/>
    <w:rsid w:val="00875C95"/>
    <w:rsid w:val="00875C98"/>
    <w:rsid w:val="00876364"/>
    <w:rsid w:val="00876444"/>
    <w:rsid w:val="00876928"/>
    <w:rsid w:val="00876B75"/>
    <w:rsid w:val="008777E5"/>
    <w:rsid w:val="00877C1C"/>
    <w:rsid w:val="00877C4F"/>
    <w:rsid w:val="00877CEB"/>
    <w:rsid w:val="008800A5"/>
    <w:rsid w:val="00880CA5"/>
    <w:rsid w:val="00880D6D"/>
    <w:rsid w:val="00880DD5"/>
    <w:rsid w:val="008810BC"/>
    <w:rsid w:val="00881ACA"/>
    <w:rsid w:val="00881B91"/>
    <w:rsid w:val="00881BAC"/>
    <w:rsid w:val="008822F1"/>
    <w:rsid w:val="00882C95"/>
    <w:rsid w:val="00882EC6"/>
    <w:rsid w:val="008836E7"/>
    <w:rsid w:val="00883717"/>
    <w:rsid w:val="00883AF9"/>
    <w:rsid w:val="00883BE7"/>
    <w:rsid w:val="00883E97"/>
    <w:rsid w:val="00883F63"/>
    <w:rsid w:val="00884808"/>
    <w:rsid w:val="00884973"/>
    <w:rsid w:val="00884EC2"/>
    <w:rsid w:val="00885BD4"/>
    <w:rsid w:val="00885C70"/>
    <w:rsid w:val="00885DF8"/>
    <w:rsid w:val="00886190"/>
    <w:rsid w:val="0088662B"/>
    <w:rsid w:val="00886B8C"/>
    <w:rsid w:val="00886D50"/>
    <w:rsid w:val="008873E0"/>
    <w:rsid w:val="0088751A"/>
    <w:rsid w:val="00887FD1"/>
    <w:rsid w:val="008901E3"/>
    <w:rsid w:val="008903AB"/>
    <w:rsid w:val="00890478"/>
    <w:rsid w:val="00890C95"/>
    <w:rsid w:val="00890DA7"/>
    <w:rsid w:val="00891376"/>
    <w:rsid w:val="00891DB1"/>
    <w:rsid w:val="00892C34"/>
    <w:rsid w:val="00892DDF"/>
    <w:rsid w:val="00892EEF"/>
    <w:rsid w:val="00893599"/>
    <w:rsid w:val="008938D8"/>
    <w:rsid w:val="00893B6D"/>
    <w:rsid w:val="00893D67"/>
    <w:rsid w:val="00893D76"/>
    <w:rsid w:val="00894611"/>
    <w:rsid w:val="00895657"/>
    <w:rsid w:val="008957B6"/>
    <w:rsid w:val="00895960"/>
    <w:rsid w:val="00895B90"/>
    <w:rsid w:val="00895D5F"/>
    <w:rsid w:val="0089602E"/>
    <w:rsid w:val="008960C6"/>
    <w:rsid w:val="00896A02"/>
    <w:rsid w:val="00896FEE"/>
    <w:rsid w:val="008973FF"/>
    <w:rsid w:val="008976A0"/>
    <w:rsid w:val="00897B82"/>
    <w:rsid w:val="00897BEC"/>
    <w:rsid w:val="008A0E4C"/>
    <w:rsid w:val="008A0F60"/>
    <w:rsid w:val="008A1011"/>
    <w:rsid w:val="008A1396"/>
    <w:rsid w:val="008A1802"/>
    <w:rsid w:val="008A1819"/>
    <w:rsid w:val="008A26BA"/>
    <w:rsid w:val="008A2BA6"/>
    <w:rsid w:val="008A2EB4"/>
    <w:rsid w:val="008A2ED3"/>
    <w:rsid w:val="008A306E"/>
    <w:rsid w:val="008A3404"/>
    <w:rsid w:val="008A340B"/>
    <w:rsid w:val="008A3819"/>
    <w:rsid w:val="008A41C3"/>
    <w:rsid w:val="008A4533"/>
    <w:rsid w:val="008A48DB"/>
    <w:rsid w:val="008A4D6C"/>
    <w:rsid w:val="008A5363"/>
    <w:rsid w:val="008A61E6"/>
    <w:rsid w:val="008A63F6"/>
    <w:rsid w:val="008A6473"/>
    <w:rsid w:val="008A65C3"/>
    <w:rsid w:val="008A6D1B"/>
    <w:rsid w:val="008A74F4"/>
    <w:rsid w:val="008A7500"/>
    <w:rsid w:val="008A7AAB"/>
    <w:rsid w:val="008A7E0B"/>
    <w:rsid w:val="008A7E6B"/>
    <w:rsid w:val="008B0321"/>
    <w:rsid w:val="008B0532"/>
    <w:rsid w:val="008B056C"/>
    <w:rsid w:val="008B056D"/>
    <w:rsid w:val="008B0832"/>
    <w:rsid w:val="008B10B2"/>
    <w:rsid w:val="008B310E"/>
    <w:rsid w:val="008B355B"/>
    <w:rsid w:val="008B42E7"/>
    <w:rsid w:val="008B44A6"/>
    <w:rsid w:val="008B4D21"/>
    <w:rsid w:val="008B5076"/>
    <w:rsid w:val="008B517C"/>
    <w:rsid w:val="008B623F"/>
    <w:rsid w:val="008B6480"/>
    <w:rsid w:val="008B695F"/>
    <w:rsid w:val="008B7259"/>
    <w:rsid w:val="008B7901"/>
    <w:rsid w:val="008B79D7"/>
    <w:rsid w:val="008B7CB4"/>
    <w:rsid w:val="008B7D54"/>
    <w:rsid w:val="008B7F65"/>
    <w:rsid w:val="008C0298"/>
    <w:rsid w:val="008C0826"/>
    <w:rsid w:val="008C0BA5"/>
    <w:rsid w:val="008C0DC4"/>
    <w:rsid w:val="008C1976"/>
    <w:rsid w:val="008C198E"/>
    <w:rsid w:val="008C1A6B"/>
    <w:rsid w:val="008C25CF"/>
    <w:rsid w:val="008C2792"/>
    <w:rsid w:val="008C28B1"/>
    <w:rsid w:val="008C2FBA"/>
    <w:rsid w:val="008C318F"/>
    <w:rsid w:val="008C36B0"/>
    <w:rsid w:val="008C379E"/>
    <w:rsid w:val="008C3FA0"/>
    <w:rsid w:val="008C49D6"/>
    <w:rsid w:val="008C4C9F"/>
    <w:rsid w:val="008C4E66"/>
    <w:rsid w:val="008C52E0"/>
    <w:rsid w:val="008C559F"/>
    <w:rsid w:val="008C6290"/>
    <w:rsid w:val="008C6325"/>
    <w:rsid w:val="008C63BA"/>
    <w:rsid w:val="008C647A"/>
    <w:rsid w:val="008C698E"/>
    <w:rsid w:val="008C6BD7"/>
    <w:rsid w:val="008C7126"/>
    <w:rsid w:val="008C7251"/>
    <w:rsid w:val="008C798D"/>
    <w:rsid w:val="008C79B6"/>
    <w:rsid w:val="008C7D36"/>
    <w:rsid w:val="008C7EAE"/>
    <w:rsid w:val="008D0B56"/>
    <w:rsid w:val="008D1010"/>
    <w:rsid w:val="008D1500"/>
    <w:rsid w:val="008D151E"/>
    <w:rsid w:val="008D16F6"/>
    <w:rsid w:val="008D1D87"/>
    <w:rsid w:val="008D246E"/>
    <w:rsid w:val="008D2C40"/>
    <w:rsid w:val="008D32C2"/>
    <w:rsid w:val="008D33B3"/>
    <w:rsid w:val="008D3426"/>
    <w:rsid w:val="008D35A1"/>
    <w:rsid w:val="008D3894"/>
    <w:rsid w:val="008D3C9C"/>
    <w:rsid w:val="008D4309"/>
    <w:rsid w:val="008D4E13"/>
    <w:rsid w:val="008D4F02"/>
    <w:rsid w:val="008D4FB9"/>
    <w:rsid w:val="008D5A48"/>
    <w:rsid w:val="008D5B28"/>
    <w:rsid w:val="008D5D20"/>
    <w:rsid w:val="008D6045"/>
    <w:rsid w:val="008D624A"/>
    <w:rsid w:val="008D6286"/>
    <w:rsid w:val="008D6603"/>
    <w:rsid w:val="008D66F5"/>
    <w:rsid w:val="008D7199"/>
    <w:rsid w:val="008D747D"/>
    <w:rsid w:val="008D7C83"/>
    <w:rsid w:val="008D7F71"/>
    <w:rsid w:val="008E02A8"/>
    <w:rsid w:val="008E04BC"/>
    <w:rsid w:val="008E09BF"/>
    <w:rsid w:val="008E0E64"/>
    <w:rsid w:val="008E0FFC"/>
    <w:rsid w:val="008E1205"/>
    <w:rsid w:val="008E12E4"/>
    <w:rsid w:val="008E16FE"/>
    <w:rsid w:val="008E173A"/>
    <w:rsid w:val="008E173B"/>
    <w:rsid w:val="008E1993"/>
    <w:rsid w:val="008E19E4"/>
    <w:rsid w:val="008E256B"/>
    <w:rsid w:val="008E3520"/>
    <w:rsid w:val="008E354B"/>
    <w:rsid w:val="008E3E33"/>
    <w:rsid w:val="008E3E4A"/>
    <w:rsid w:val="008E410A"/>
    <w:rsid w:val="008E4274"/>
    <w:rsid w:val="008E5138"/>
    <w:rsid w:val="008E566C"/>
    <w:rsid w:val="008E56E0"/>
    <w:rsid w:val="008E5819"/>
    <w:rsid w:val="008E59D2"/>
    <w:rsid w:val="008E5B87"/>
    <w:rsid w:val="008E5F4E"/>
    <w:rsid w:val="008E60EB"/>
    <w:rsid w:val="008E6329"/>
    <w:rsid w:val="008E6875"/>
    <w:rsid w:val="008E72D2"/>
    <w:rsid w:val="008E7405"/>
    <w:rsid w:val="008E746D"/>
    <w:rsid w:val="008E77F6"/>
    <w:rsid w:val="008E787A"/>
    <w:rsid w:val="008E7A63"/>
    <w:rsid w:val="008F074C"/>
    <w:rsid w:val="008F0BEE"/>
    <w:rsid w:val="008F0E0C"/>
    <w:rsid w:val="008F1297"/>
    <w:rsid w:val="008F13A3"/>
    <w:rsid w:val="008F1D0F"/>
    <w:rsid w:val="008F1D1F"/>
    <w:rsid w:val="008F20E8"/>
    <w:rsid w:val="008F219E"/>
    <w:rsid w:val="008F22D4"/>
    <w:rsid w:val="008F2872"/>
    <w:rsid w:val="008F2F96"/>
    <w:rsid w:val="008F3A92"/>
    <w:rsid w:val="008F3DFD"/>
    <w:rsid w:val="008F45FD"/>
    <w:rsid w:val="008F4708"/>
    <w:rsid w:val="008F4AC7"/>
    <w:rsid w:val="008F4C8C"/>
    <w:rsid w:val="008F4F70"/>
    <w:rsid w:val="008F51FC"/>
    <w:rsid w:val="008F5257"/>
    <w:rsid w:val="008F5A97"/>
    <w:rsid w:val="008F64A9"/>
    <w:rsid w:val="008F6558"/>
    <w:rsid w:val="008F67D5"/>
    <w:rsid w:val="008F681A"/>
    <w:rsid w:val="008F6A6D"/>
    <w:rsid w:val="008F6B65"/>
    <w:rsid w:val="008F78DF"/>
    <w:rsid w:val="008F7E20"/>
    <w:rsid w:val="0090094A"/>
    <w:rsid w:val="00900A68"/>
    <w:rsid w:val="00901048"/>
    <w:rsid w:val="00901938"/>
    <w:rsid w:val="0090195E"/>
    <w:rsid w:val="00901D18"/>
    <w:rsid w:val="0090217B"/>
    <w:rsid w:val="00902208"/>
    <w:rsid w:val="00902DC3"/>
    <w:rsid w:val="009030A3"/>
    <w:rsid w:val="009033CE"/>
    <w:rsid w:val="00903892"/>
    <w:rsid w:val="009038FD"/>
    <w:rsid w:val="009048AD"/>
    <w:rsid w:val="00905AA5"/>
    <w:rsid w:val="00905CCC"/>
    <w:rsid w:val="009067A7"/>
    <w:rsid w:val="00906C93"/>
    <w:rsid w:val="00906D7E"/>
    <w:rsid w:val="009070BA"/>
    <w:rsid w:val="009070F5"/>
    <w:rsid w:val="009074A0"/>
    <w:rsid w:val="00907839"/>
    <w:rsid w:val="00910121"/>
    <w:rsid w:val="00910695"/>
    <w:rsid w:val="00910D30"/>
    <w:rsid w:val="0091119F"/>
    <w:rsid w:val="009116D3"/>
    <w:rsid w:val="0091177A"/>
    <w:rsid w:val="00911992"/>
    <w:rsid w:val="009120EA"/>
    <w:rsid w:val="00912263"/>
    <w:rsid w:val="009122D2"/>
    <w:rsid w:val="00913657"/>
    <w:rsid w:val="00913979"/>
    <w:rsid w:val="00913E42"/>
    <w:rsid w:val="00913EBD"/>
    <w:rsid w:val="00913FD1"/>
    <w:rsid w:val="009144B1"/>
    <w:rsid w:val="0091520D"/>
    <w:rsid w:val="00916C11"/>
    <w:rsid w:val="00916D01"/>
    <w:rsid w:val="00916FF4"/>
    <w:rsid w:val="009171EE"/>
    <w:rsid w:val="00917A60"/>
    <w:rsid w:val="009204DC"/>
    <w:rsid w:val="00920C7D"/>
    <w:rsid w:val="00920E2D"/>
    <w:rsid w:val="00920E8F"/>
    <w:rsid w:val="00920FAA"/>
    <w:rsid w:val="0092133D"/>
    <w:rsid w:val="009213D2"/>
    <w:rsid w:val="00921566"/>
    <w:rsid w:val="00921CFA"/>
    <w:rsid w:val="009229C1"/>
    <w:rsid w:val="00922D66"/>
    <w:rsid w:val="00923CCA"/>
    <w:rsid w:val="00924D17"/>
    <w:rsid w:val="009255CD"/>
    <w:rsid w:val="00925A99"/>
    <w:rsid w:val="0092673D"/>
    <w:rsid w:val="00926C9C"/>
    <w:rsid w:val="00926F3B"/>
    <w:rsid w:val="009273C9"/>
    <w:rsid w:val="00927464"/>
    <w:rsid w:val="00927C9A"/>
    <w:rsid w:val="00927CC2"/>
    <w:rsid w:val="00927EAE"/>
    <w:rsid w:val="00927F43"/>
    <w:rsid w:val="00930490"/>
    <w:rsid w:val="00930B1C"/>
    <w:rsid w:val="009316CB"/>
    <w:rsid w:val="009316DD"/>
    <w:rsid w:val="0093196E"/>
    <w:rsid w:val="0093215D"/>
    <w:rsid w:val="0093239B"/>
    <w:rsid w:val="0093251D"/>
    <w:rsid w:val="0093252A"/>
    <w:rsid w:val="009328F5"/>
    <w:rsid w:val="00932AAE"/>
    <w:rsid w:val="00932BF1"/>
    <w:rsid w:val="00932E6C"/>
    <w:rsid w:val="0093319A"/>
    <w:rsid w:val="009331A8"/>
    <w:rsid w:val="00933B5F"/>
    <w:rsid w:val="009347B5"/>
    <w:rsid w:val="00934BE8"/>
    <w:rsid w:val="00934D48"/>
    <w:rsid w:val="0093512D"/>
    <w:rsid w:val="00935FB5"/>
    <w:rsid w:val="009360AD"/>
    <w:rsid w:val="0093685F"/>
    <w:rsid w:val="00936C69"/>
    <w:rsid w:val="00937261"/>
    <w:rsid w:val="009372E4"/>
    <w:rsid w:val="00937A3D"/>
    <w:rsid w:val="00937C20"/>
    <w:rsid w:val="00937CF6"/>
    <w:rsid w:val="009400DF"/>
    <w:rsid w:val="009406BD"/>
    <w:rsid w:val="00940D82"/>
    <w:rsid w:val="00940F28"/>
    <w:rsid w:val="00941A01"/>
    <w:rsid w:val="00941B7A"/>
    <w:rsid w:val="00941E01"/>
    <w:rsid w:val="00942852"/>
    <w:rsid w:val="00943327"/>
    <w:rsid w:val="009438AD"/>
    <w:rsid w:val="00943994"/>
    <w:rsid w:val="00943F6C"/>
    <w:rsid w:val="0094415F"/>
    <w:rsid w:val="0094420D"/>
    <w:rsid w:val="00944D13"/>
    <w:rsid w:val="0094547C"/>
    <w:rsid w:val="0094548D"/>
    <w:rsid w:val="009454C7"/>
    <w:rsid w:val="0094556D"/>
    <w:rsid w:val="009458D8"/>
    <w:rsid w:val="00945E94"/>
    <w:rsid w:val="009467C6"/>
    <w:rsid w:val="0094719C"/>
    <w:rsid w:val="00950323"/>
    <w:rsid w:val="00950545"/>
    <w:rsid w:val="009505E8"/>
    <w:rsid w:val="00950B15"/>
    <w:rsid w:val="00950C04"/>
    <w:rsid w:val="00950DCD"/>
    <w:rsid w:val="00950EDC"/>
    <w:rsid w:val="009513C4"/>
    <w:rsid w:val="009514CE"/>
    <w:rsid w:val="00951BEC"/>
    <w:rsid w:val="009520CC"/>
    <w:rsid w:val="0095226B"/>
    <w:rsid w:val="00952602"/>
    <w:rsid w:val="00952A4C"/>
    <w:rsid w:val="00952B7C"/>
    <w:rsid w:val="00952BB0"/>
    <w:rsid w:val="00952EDA"/>
    <w:rsid w:val="00953685"/>
    <w:rsid w:val="00953C5D"/>
    <w:rsid w:val="00954400"/>
    <w:rsid w:val="009544DD"/>
    <w:rsid w:val="0095470B"/>
    <w:rsid w:val="00954A2E"/>
    <w:rsid w:val="00954B4B"/>
    <w:rsid w:val="00954CFD"/>
    <w:rsid w:val="0095515D"/>
    <w:rsid w:val="009552C7"/>
    <w:rsid w:val="00955443"/>
    <w:rsid w:val="009555EE"/>
    <w:rsid w:val="009556F2"/>
    <w:rsid w:val="00955E5B"/>
    <w:rsid w:val="00955F4C"/>
    <w:rsid w:val="00955F81"/>
    <w:rsid w:val="009560C2"/>
    <w:rsid w:val="009561CE"/>
    <w:rsid w:val="00956287"/>
    <w:rsid w:val="00956604"/>
    <w:rsid w:val="0095682F"/>
    <w:rsid w:val="00956CCB"/>
    <w:rsid w:val="00956DF9"/>
    <w:rsid w:val="00956FD5"/>
    <w:rsid w:val="00957283"/>
    <w:rsid w:val="0095782F"/>
    <w:rsid w:val="00957C13"/>
    <w:rsid w:val="00957C8B"/>
    <w:rsid w:val="00960CCA"/>
    <w:rsid w:val="00960F59"/>
    <w:rsid w:val="00961BC2"/>
    <w:rsid w:val="00961D0D"/>
    <w:rsid w:val="009623AB"/>
    <w:rsid w:val="0096251F"/>
    <w:rsid w:val="00962EC1"/>
    <w:rsid w:val="00962FB8"/>
    <w:rsid w:val="0096308F"/>
    <w:rsid w:val="00963259"/>
    <w:rsid w:val="0096337A"/>
    <w:rsid w:val="009638D3"/>
    <w:rsid w:val="00963AF6"/>
    <w:rsid w:val="00964146"/>
    <w:rsid w:val="009646FC"/>
    <w:rsid w:val="0096480B"/>
    <w:rsid w:val="0096484F"/>
    <w:rsid w:val="00964BD8"/>
    <w:rsid w:val="00964E60"/>
    <w:rsid w:val="00965230"/>
    <w:rsid w:val="009652B3"/>
    <w:rsid w:val="009654BF"/>
    <w:rsid w:val="00965689"/>
    <w:rsid w:val="0096569D"/>
    <w:rsid w:val="00965DE9"/>
    <w:rsid w:val="0096608C"/>
    <w:rsid w:val="0096626E"/>
    <w:rsid w:val="00966944"/>
    <w:rsid w:val="00966ABA"/>
    <w:rsid w:val="00966B7F"/>
    <w:rsid w:val="00966D45"/>
    <w:rsid w:val="00966ECC"/>
    <w:rsid w:val="00966EEB"/>
    <w:rsid w:val="00966FDF"/>
    <w:rsid w:val="00967205"/>
    <w:rsid w:val="0096752B"/>
    <w:rsid w:val="0096763B"/>
    <w:rsid w:val="00967DDD"/>
    <w:rsid w:val="00967DF9"/>
    <w:rsid w:val="00970059"/>
    <w:rsid w:val="00970486"/>
    <w:rsid w:val="009715B9"/>
    <w:rsid w:val="00971752"/>
    <w:rsid w:val="009719AC"/>
    <w:rsid w:val="009719CA"/>
    <w:rsid w:val="00971D62"/>
    <w:rsid w:val="00971E0C"/>
    <w:rsid w:val="00972291"/>
    <w:rsid w:val="00972976"/>
    <w:rsid w:val="00972A80"/>
    <w:rsid w:val="00972BFB"/>
    <w:rsid w:val="00972C5C"/>
    <w:rsid w:val="00972E0C"/>
    <w:rsid w:val="00972F32"/>
    <w:rsid w:val="00972F77"/>
    <w:rsid w:val="00972FB8"/>
    <w:rsid w:val="009736E3"/>
    <w:rsid w:val="00973EA9"/>
    <w:rsid w:val="00974754"/>
    <w:rsid w:val="00974895"/>
    <w:rsid w:val="00974B70"/>
    <w:rsid w:val="0097523F"/>
    <w:rsid w:val="00975594"/>
    <w:rsid w:val="0097575C"/>
    <w:rsid w:val="00975A8E"/>
    <w:rsid w:val="00975AC1"/>
    <w:rsid w:val="00975BC7"/>
    <w:rsid w:val="00975C36"/>
    <w:rsid w:val="00975FD7"/>
    <w:rsid w:val="0097603B"/>
    <w:rsid w:val="009762CC"/>
    <w:rsid w:val="00976532"/>
    <w:rsid w:val="0097653F"/>
    <w:rsid w:val="0097664F"/>
    <w:rsid w:val="00976C74"/>
    <w:rsid w:val="00976DA2"/>
    <w:rsid w:val="00976DD4"/>
    <w:rsid w:val="00980176"/>
    <w:rsid w:val="009801C2"/>
    <w:rsid w:val="009804C7"/>
    <w:rsid w:val="009806E9"/>
    <w:rsid w:val="00980B03"/>
    <w:rsid w:val="009810DE"/>
    <w:rsid w:val="00981251"/>
    <w:rsid w:val="00981B19"/>
    <w:rsid w:val="00981C9E"/>
    <w:rsid w:val="009826F2"/>
    <w:rsid w:val="00983189"/>
    <w:rsid w:val="00983743"/>
    <w:rsid w:val="00983850"/>
    <w:rsid w:val="00983948"/>
    <w:rsid w:val="00983A61"/>
    <w:rsid w:val="00983FFA"/>
    <w:rsid w:val="009841EA"/>
    <w:rsid w:val="00984B04"/>
    <w:rsid w:val="00984DA4"/>
    <w:rsid w:val="00984F92"/>
    <w:rsid w:val="00985885"/>
    <w:rsid w:val="009858D1"/>
    <w:rsid w:val="00985A47"/>
    <w:rsid w:val="00985CE9"/>
    <w:rsid w:val="00985FB0"/>
    <w:rsid w:val="009865EF"/>
    <w:rsid w:val="009866AA"/>
    <w:rsid w:val="00986BB7"/>
    <w:rsid w:val="00986BCF"/>
    <w:rsid w:val="0098710D"/>
    <w:rsid w:val="009871A8"/>
    <w:rsid w:val="00987717"/>
    <w:rsid w:val="00987921"/>
    <w:rsid w:val="00987E4A"/>
    <w:rsid w:val="00990258"/>
    <w:rsid w:val="00990972"/>
    <w:rsid w:val="00990D2C"/>
    <w:rsid w:val="009917BE"/>
    <w:rsid w:val="00991F79"/>
    <w:rsid w:val="009922B1"/>
    <w:rsid w:val="0099230D"/>
    <w:rsid w:val="009928B3"/>
    <w:rsid w:val="00992CBE"/>
    <w:rsid w:val="00992DC8"/>
    <w:rsid w:val="00992F95"/>
    <w:rsid w:val="009930F7"/>
    <w:rsid w:val="00994413"/>
    <w:rsid w:val="00994499"/>
    <w:rsid w:val="009947CB"/>
    <w:rsid w:val="00994A86"/>
    <w:rsid w:val="00994B7D"/>
    <w:rsid w:val="009951C9"/>
    <w:rsid w:val="0099584E"/>
    <w:rsid w:val="00996549"/>
    <w:rsid w:val="009968B3"/>
    <w:rsid w:val="00996C7C"/>
    <w:rsid w:val="00996E1F"/>
    <w:rsid w:val="00996EC7"/>
    <w:rsid w:val="009973CA"/>
    <w:rsid w:val="009977E1"/>
    <w:rsid w:val="009A0378"/>
    <w:rsid w:val="009A0BDF"/>
    <w:rsid w:val="009A0E23"/>
    <w:rsid w:val="009A10FF"/>
    <w:rsid w:val="009A189D"/>
    <w:rsid w:val="009A1A90"/>
    <w:rsid w:val="009A21AE"/>
    <w:rsid w:val="009A2919"/>
    <w:rsid w:val="009A2CB2"/>
    <w:rsid w:val="009A35AD"/>
    <w:rsid w:val="009A361A"/>
    <w:rsid w:val="009A3A8F"/>
    <w:rsid w:val="009A3C6B"/>
    <w:rsid w:val="009A3D74"/>
    <w:rsid w:val="009A3F03"/>
    <w:rsid w:val="009A4647"/>
    <w:rsid w:val="009A4E01"/>
    <w:rsid w:val="009A5055"/>
    <w:rsid w:val="009A5134"/>
    <w:rsid w:val="009A51E5"/>
    <w:rsid w:val="009A5570"/>
    <w:rsid w:val="009A5579"/>
    <w:rsid w:val="009A5709"/>
    <w:rsid w:val="009A5CE5"/>
    <w:rsid w:val="009A5D90"/>
    <w:rsid w:val="009A60F7"/>
    <w:rsid w:val="009A65EF"/>
    <w:rsid w:val="009A6BCB"/>
    <w:rsid w:val="009A6D08"/>
    <w:rsid w:val="009A7261"/>
    <w:rsid w:val="009A75D0"/>
    <w:rsid w:val="009A7669"/>
    <w:rsid w:val="009A7E43"/>
    <w:rsid w:val="009B0089"/>
    <w:rsid w:val="009B0218"/>
    <w:rsid w:val="009B02A1"/>
    <w:rsid w:val="009B02F1"/>
    <w:rsid w:val="009B0959"/>
    <w:rsid w:val="009B0B96"/>
    <w:rsid w:val="009B0FD6"/>
    <w:rsid w:val="009B138F"/>
    <w:rsid w:val="009B25E4"/>
    <w:rsid w:val="009B2F7B"/>
    <w:rsid w:val="009B33B5"/>
    <w:rsid w:val="009B3A88"/>
    <w:rsid w:val="009B4195"/>
    <w:rsid w:val="009B44E1"/>
    <w:rsid w:val="009B4585"/>
    <w:rsid w:val="009B48E6"/>
    <w:rsid w:val="009B4AC7"/>
    <w:rsid w:val="009B4F38"/>
    <w:rsid w:val="009B51AC"/>
    <w:rsid w:val="009B539B"/>
    <w:rsid w:val="009B55D7"/>
    <w:rsid w:val="009B5CB8"/>
    <w:rsid w:val="009B5F2E"/>
    <w:rsid w:val="009B5F55"/>
    <w:rsid w:val="009B5FA6"/>
    <w:rsid w:val="009B5FC8"/>
    <w:rsid w:val="009B6175"/>
    <w:rsid w:val="009B61AF"/>
    <w:rsid w:val="009B6435"/>
    <w:rsid w:val="009B67BD"/>
    <w:rsid w:val="009B6FFB"/>
    <w:rsid w:val="009B760F"/>
    <w:rsid w:val="009B79C8"/>
    <w:rsid w:val="009B7C24"/>
    <w:rsid w:val="009B7DA3"/>
    <w:rsid w:val="009B7E98"/>
    <w:rsid w:val="009B7EC2"/>
    <w:rsid w:val="009C039B"/>
    <w:rsid w:val="009C0594"/>
    <w:rsid w:val="009C07B2"/>
    <w:rsid w:val="009C0C99"/>
    <w:rsid w:val="009C10A3"/>
    <w:rsid w:val="009C121F"/>
    <w:rsid w:val="009C167A"/>
    <w:rsid w:val="009C2B2C"/>
    <w:rsid w:val="009C2EE4"/>
    <w:rsid w:val="009C2F2B"/>
    <w:rsid w:val="009C316C"/>
    <w:rsid w:val="009C327E"/>
    <w:rsid w:val="009C330D"/>
    <w:rsid w:val="009C33B1"/>
    <w:rsid w:val="009C33E7"/>
    <w:rsid w:val="009C35DA"/>
    <w:rsid w:val="009C3C7A"/>
    <w:rsid w:val="009C3D9F"/>
    <w:rsid w:val="009C3EAA"/>
    <w:rsid w:val="009C4E93"/>
    <w:rsid w:val="009C5125"/>
    <w:rsid w:val="009C52EA"/>
    <w:rsid w:val="009C5483"/>
    <w:rsid w:val="009C56A1"/>
    <w:rsid w:val="009C598B"/>
    <w:rsid w:val="009C5FBF"/>
    <w:rsid w:val="009C625C"/>
    <w:rsid w:val="009C6465"/>
    <w:rsid w:val="009C69B9"/>
    <w:rsid w:val="009C6EDF"/>
    <w:rsid w:val="009C6FFE"/>
    <w:rsid w:val="009C7579"/>
    <w:rsid w:val="009C77F6"/>
    <w:rsid w:val="009C7D56"/>
    <w:rsid w:val="009C7DB7"/>
    <w:rsid w:val="009C7EF3"/>
    <w:rsid w:val="009C7F54"/>
    <w:rsid w:val="009D0593"/>
    <w:rsid w:val="009D06BF"/>
    <w:rsid w:val="009D0FCA"/>
    <w:rsid w:val="009D105C"/>
    <w:rsid w:val="009D111E"/>
    <w:rsid w:val="009D12E4"/>
    <w:rsid w:val="009D17C9"/>
    <w:rsid w:val="009D1816"/>
    <w:rsid w:val="009D1EC4"/>
    <w:rsid w:val="009D21FC"/>
    <w:rsid w:val="009D254B"/>
    <w:rsid w:val="009D25EE"/>
    <w:rsid w:val="009D2B89"/>
    <w:rsid w:val="009D2D48"/>
    <w:rsid w:val="009D3481"/>
    <w:rsid w:val="009D3499"/>
    <w:rsid w:val="009D3BB8"/>
    <w:rsid w:val="009D3EBE"/>
    <w:rsid w:val="009D40EB"/>
    <w:rsid w:val="009D412B"/>
    <w:rsid w:val="009D466F"/>
    <w:rsid w:val="009D47DE"/>
    <w:rsid w:val="009D4D9D"/>
    <w:rsid w:val="009D5108"/>
    <w:rsid w:val="009D5619"/>
    <w:rsid w:val="009D5BCD"/>
    <w:rsid w:val="009D5DDF"/>
    <w:rsid w:val="009D619A"/>
    <w:rsid w:val="009D61B3"/>
    <w:rsid w:val="009D6417"/>
    <w:rsid w:val="009D6B9E"/>
    <w:rsid w:val="009D6E28"/>
    <w:rsid w:val="009D6F6B"/>
    <w:rsid w:val="009D760E"/>
    <w:rsid w:val="009D77D3"/>
    <w:rsid w:val="009D7E9A"/>
    <w:rsid w:val="009E0120"/>
    <w:rsid w:val="009E0885"/>
    <w:rsid w:val="009E0B92"/>
    <w:rsid w:val="009E0E24"/>
    <w:rsid w:val="009E10E0"/>
    <w:rsid w:val="009E116E"/>
    <w:rsid w:val="009E11FD"/>
    <w:rsid w:val="009E13FB"/>
    <w:rsid w:val="009E161A"/>
    <w:rsid w:val="009E2D4A"/>
    <w:rsid w:val="009E3873"/>
    <w:rsid w:val="009E3CCC"/>
    <w:rsid w:val="009E40B2"/>
    <w:rsid w:val="009E42C0"/>
    <w:rsid w:val="009E5044"/>
    <w:rsid w:val="009E5399"/>
    <w:rsid w:val="009E5832"/>
    <w:rsid w:val="009E6772"/>
    <w:rsid w:val="009E6BC7"/>
    <w:rsid w:val="009E7138"/>
    <w:rsid w:val="009E776B"/>
    <w:rsid w:val="009E78A6"/>
    <w:rsid w:val="009F0303"/>
    <w:rsid w:val="009F05CC"/>
    <w:rsid w:val="009F1307"/>
    <w:rsid w:val="009F14EA"/>
    <w:rsid w:val="009F15E7"/>
    <w:rsid w:val="009F165D"/>
    <w:rsid w:val="009F16C8"/>
    <w:rsid w:val="009F26C1"/>
    <w:rsid w:val="009F2E31"/>
    <w:rsid w:val="009F3E91"/>
    <w:rsid w:val="009F4067"/>
    <w:rsid w:val="009F42AF"/>
    <w:rsid w:val="009F6104"/>
    <w:rsid w:val="009F6250"/>
    <w:rsid w:val="009F6290"/>
    <w:rsid w:val="009F6742"/>
    <w:rsid w:val="009F6992"/>
    <w:rsid w:val="009F6EB9"/>
    <w:rsid w:val="009F70A8"/>
    <w:rsid w:val="009F79D6"/>
    <w:rsid w:val="00A00360"/>
    <w:rsid w:val="00A00776"/>
    <w:rsid w:val="00A00C20"/>
    <w:rsid w:val="00A0115C"/>
    <w:rsid w:val="00A01A32"/>
    <w:rsid w:val="00A01E37"/>
    <w:rsid w:val="00A01E9C"/>
    <w:rsid w:val="00A020C1"/>
    <w:rsid w:val="00A02F57"/>
    <w:rsid w:val="00A034CF"/>
    <w:rsid w:val="00A03F40"/>
    <w:rsid w:val="00A04399"/>
    <w:rsid w:val="00A046BB"/>
    <w:rsid w:val="00A04F94"/>
    <w:rsid w:val="00A055F8"/>
    <w:rsid w:val="00A06AB0"/>
    <w:rsid w:val="00A07084"/>
    <w:rsid w:val="00A07419"/>
    <w:rsid w:val="00A0752E"/>
    <w:rsid w:val="00A07597"/>
    <w:rsid w:val="00A07975"/>
    <w:rsid w:val="00A10687"/>
    <w:rsid w:val="00A10FEC"/>
    <w:rsid w:val="00A11C42"/>
    <w:rsid w:val="00A1234F"/>
    <w:rsid w:val="00A12832"/>
    <w:rsid w:val="00A12A39"/>
    <w:rsid w:val="00A12F6D"/>
    <w:rsid w:val="00A1316B"/>
    <w:rsid w:val="00A13828"/>
    <w:rsid w:val="00A13859"/>
    <w:rsid w:val="00A13903"/>
    <w:rsid w:val="00A13AC2"/>
    <w:rsid w:val="00A13B08"/>
    <w:rsid w:val="00A13CB3"/>
    <w:rsid w:val="00A13CDE"/>
    <w:rsid w:val="00A148D3"/>
    <w:rsid w:val="00A14ECA"/>
    <w:rsid w:val="00A14FF1"/>
    <w:rsid w:val="00A15548"/>
    <w:rsid w:val="00A158C3"/>
    <w:rsid w:val="00A158F6"/>
    <w:rsid w:val="00A15A06"/>
    <w:rsid w:val="00A15C0A"/>
    <w:rsid w:val="00A16E4F"/>
    <w:rsid w:val="00A170E9"/>
    <w:rsid w:val="00A178AA"/>
    <w:rsid w:val="00A201E4"/>
    <w:rsid w:val="00A204F2"/>
    <w:rsid w:val="00A206E1"/>
    <w:rsid w:val="00A20DEE"/>
    <w:rsid w:val="00A20F6E"/>
    <w:rsid w:val="00A21193"/>
    <w:rsid w:val="00A214ED"/>
    <w:rsid w:val="00A216B5"/>
    <w:rsid w:val="00A219F8"/>
    <w:rsid w:val="00A21CC0"/>
    <w:rsid w:val="00A21E44"/>
    <w:rsid w:val="00A21E77"/>
    <w:rsid w:val="00A2213B"/>
    <w:rsid w:val="00A225CC"/>
    <w:rsid w:val="00A226FD"/>
    <w:rsid w:val="00A22B5E"/>
    <w:rsid w:val="00A23ACB"/>
    <w:rsid w:val="00A249E7"/>
    <w:rsid w:val="00A2552E"/>
    <w:rsid w:val="00A25574"/>
    <w:rsid w:val="00A25A58"/>
    <w:rsid w:val="00A268D8"/>
    <w:rsid w:val="00A26924"/>
    <w:rsid w:val="00A269E2"/>
    <w:rsid w:val="00A26C12"/>
    <w:rsid w:val="00A26F8E"/>
    <w:rsid w:val="00A26FA9"/>
    <w:rsid w:val="00A27242"/>
    <w:rsid w:val="00A27745"/>
    <w:rsid w:val="00A27870"/>
    <w:rsid w:val="00A27B57"/>
    <w:rsid w:val="00A30296"/>
    <w:rsid w:val="00A30337"/>
    <w:rsid w:val="00A305B9"/>
    <w:rsid w:val="00A30CC4"/>
    <w:rsid w:val="00A31688"/>
    <w:rsid w:val="00A32661"/>
    <w:rsid w:val="00A328CD"/>
    <w:rsid w:val="00A32BAE"/>
    <w:rsid w:val="00A330AC"/>
    <w:rsid w:val="00A33673"/>
    <w:rsid w:val="00A3378E"/>
    <w:rsid w:val="00A337F6"/>
    <w:rsid w:val="00A3387F"/>
    <w:rsid w:val="00A33EF5"/>
    <w:rsid w:val="00A34195"/>
    <w:rsid w:val="00A34C43"/>
    <w:rsid w:val="00A3528D"/>
    <w:rsid w:val="00A353DF"/>
    <w:rsid w:val="00A3598E"/>
    <w:rsid w:val="00A35C26"/>
    <w:rsid w:val="00A36218"/>
    <w:rsid w:val="00A363B5"/>
    <w:rsid w:val="00A36562"/>
    <w:rsid w:val="00A3673F"/>
    <w:rsid w:val="00A36B01"/>
    <w:rsid w:val="00A36BA4"/>
    <w:rsid w:val="00A36D74"/>
    <w:rsid w:val="00A378F3"/>
    <w:rsid w:val="00A37BD2"/>
    <w:rsid w:val="00A409ED"/>
    <w:rsid w:val="00A40A48"/>
    <w:rsid w:val="00A40BF9"/>
    <w:rsid w:val="00A40FF2"/>
    <w:rsid w:val="00A41009"/>
    <w:rsid w:val="00A4165A"/>
    <w:rsid w:val="00A4193D"/>
    <w:rsid w:val="00A41C88"/>
    <w:rsid w:val="00A41DAD"/>
    <w:rsid w:val="00A41F61"/>
    <w:rsid w:val="00A42A54"/>
    <w:rsid w:val="00A42CE0"/>
    <w:rsid w:val="00A42DAD"/>
    <w:rsid w:val="00A4374C"/>
    <w:rsid w:val="00A4396D"/>
    <w:rsid w:val="00A43D38"/>
    <w:rsid w:val="00A441BC"/>
    <w:rsid w:val="00A444B0"/>
    <w:rsid w:val="00A44643"/>
    <w:rsid w:val="00A450B8"/>
    <w:rsid w:val="00A4555F"/>
    <w:rsid w:val="00A457A8"/>
    <w:rsid w:val="00A45B28"/>
    <w:rsid w:val="00A45F24"/>
    <w:rsid w:val="00A46142"/>
    <w:rsid w:val="00A4652C"/>
    <w:rsid w:val="00A46E8D"/>
    <w:rsid w:val="00A4734C"/>
    <w:rsid w:val="00A475AD"/>
    <w:rsid w:val="00A47BE3"/>
    <w:rsid w:val="00A50907"/>
    <w:rsid w:val="00A50CE3"/>
    <w:rsid w:val="00A5141D"/>
    <w:rsid w:val="00A51675"/>
    <w:rsid w:val="00A51DA6"/>
    <w:rsid w:val="00A51E0F"/>
    <w:rsid w:val="00A5215B"/>
    <w:rsid w:val="00A52412"/>
    <w:rsid w:val="00A52B1A"/>
    <w:rsid w:val="00A52C41"/>
    <w:rsid w:val="00A52C4C"/>
    <w:rsid w:val="00A530C5"/>
    <w:rsid w:val="00A53103"/>
    <w:rsid w:val="00A53499"/>
    <w:rsid w:val="00A53B0B"/>
    <w:rsid w:val="00A540BD"/>
    <w:rsid w:val="00A545EF"/>
    <w:rsid w:val="00A54FA3"/>
    <w:rsid w:val="00A55E60"/>
    <w:rsid w:val="00A560A4"/>
    <w:rsid w:val="00A560AB"/>
    <w:rsid w:val="00A56353"/>
    <w:rsid w:val="00A563BB"/>
    <w:rsid w:val="00A56C8C"/>
    <w:rsid w:val="00A57112"/>
    <w:rsid w:val="00A571F3"/>
    <w:rsid w:val="00A6007A"/>
    <w:rsid w:val="00A60272"/>
    <w:rsid w:val="00A60452"/>
    <w:rsid w:val="00A60704"/>
    <w:rsid w:val="00A60A63"/>
    <w:rsid w:val="00A611BB"/>
    <w:rsid w:val="00A61934"/>
    <w:rsid w:val="00A6196E"/>
    <w:rsid w:val="00A619E7"/>
    <w:rsid w:val="00A61A32"/>
    <w:rsid w:val="00A624A9"/>
    <w:rsid w:val="00A62C62"/>
    <w:rsid w:val="00A62CE1"/>
    <w:rsid w:val="00A62E9C"/>
    <w:rsid w:val="00A636C9"/>
    <w:rsid w:val="00A6393D"/>
    <w:rsid w:val="00A648F6"/>
    <w:rsid w:val="00A64A18"/>
    <w:rsid w:val="00A64AD0"/>
    <w:rsid w:val="00A64EF3"/>
    <w:rsid w:val="00A650D0"/>
    <w:rsid w:val="00A651B6"/>
    <w:rsid w:val="00A6530B"/>
    <w:rsid w:val="00A655B1"/>
    <w:rsid w:val="00A658A3"/>
    <w:rsid w:val="00A658E3"/>
    <w:rsid w:val="00A65C5E"/>
    <w:rsid w:val="00A66761"/>
    <w:rsid w:val="00A66836"/>
    <w:rsid w:val="00A66852"/>
    <w:rsid w:val="00A6696A"/>
    <w:rsid w:val="00A66EA5"/>
    <w:rsid w:val="00A707DF"/>
    <w:rsid w:val="00A709C1"/>
    <w:rsid w:val="00A70F5B"/>
    <w:rsid w:val="00A72909"/>
    <w:rsid w:val="00A729A9"/>
    <w:rsid w:val="00A729BF"/>
    <w:rsid w:val="00A72FFB"/>
    <w:rsid w:val="00A73622"/>
    <w:rsid w:val="00A738E6"/>
    <w:rsid w:val="00A7392A"/>
    <w:rsid w:val="00A73B72"/>
    <w:rsid w:val="00A73C31"/>
    <w:rsid w:val="00A73CEC"/>
    <w:rsid w:val="00A73F51"/>
    <w:rsid w:val="00A74149"/>
    <w:rsid w:val="00A743FC"/>
    <w:rsid w:val="00A74622"/>
    <w:rsid w:val="00A7473E"/>
    <w:rsid w:val="00A747C7"/>
    <w:rsid w:val="00A750D7"/>
    <w:rsid w:val="00A7618E"/>
    <w:rsid w:val="00A767E6"/>
    <w:rsid w:val="00A76BDA"/>
    <w:rsid w:val="00A76CB4"/>
    <w:rsid w:val="00A770CA"/>
    <w:rsid w:val="00A771EF"/>
    <w:rsid w:val="00A7781D"/>
    <w:rsid w:val="00A77923"/>
    <w:rsid w:val="00A77CBE"/>
    <w:rsid w:val="00A77E05"/>
    <w:rsid w:val="00A77E19"/>
    <w:rsid w:val="00A807EE"/>
    <w:rsid w:val="00A808FE"/>
    <w:rsid w:val="00A80A2F"/>
    <w:rsid w:val="00A80CB9"/>
    <w:rsid w:val="00A80FBE"/>
    <w:rsid w:val="00A81144"/>
    <w:rsid w:val="00A811E2"/>
    <w:rsid w:val="00A81370"/>
    <w:rsid w:val="00A81E5B"/>
    <w:rsid w:val="00A82142"/>
    <w:rsid w:val="00A82287"/>
    <w:rsid w:val="00A829A6"/>
    <w:rsid w:val="00A83CF1"/>
    <w:rsid w:val="00A840D0"/>
    <w:rsid w:val="00A85385"/>
    <w:rsid w:val="00A85A0C"/>
    <w:rsid w:val="00A86C67"/>
    <w:rsid w:val="00A86DA2"/>
    <w:rsid w:val="00A86E28"/>
    <w:rsid w:val="00A8739A"/>
    <w:rsid w:val="00A87C8B"/>
    <w:rsid w:val="00A87D33"/>
    <w:rsid w:val="00A87E76"/>
    <w:rsid w:val="00A903B9"/>
    <w:rsid w:val="00A90552"/>
    <w:rsid w:val="00A906B4"/>
    <w:rsid w:val="00A90C8A"/>
    <w:rsid w:val="00A90DCC"/>
    <w:rsid w:val="00A91BAA"/>
    <w:rsid w:val="00A91C58"/>
    <w:rsid w:val="00A91CB6"/>
    <w:rsid w:val="00A926F4"/>
    <w:rsid w:val="00A9283D"/>
    <w:rsid w:val="00A92D5F"/>
    <w:rsid w:val="00A93007"/>
    <w:rsid w:val="00A9321E"/>
    <w:rsid w:val="00A93345"/>
    <w:rsid w:val="00A9344B"/>
    <w:rsid w:val="00A9345F"/>
    <w:rsid w:val="00A93C74"/>
    <w:rsid w:val="00A93ECF"/>
    <w:rsid w:val="00A94120"/>
    <w:rsid w:val="00A94420"/>
    <w:rsid w:val="00A94687"/>
    <w:rsid w:val="00A94BDA"/>
    <w:rsid w:val="00A94EC0"/>
    <w:rsid w:val="00A94F58"/>
    <w:rsid w:val="00A95ABD"/>
    <w:rsid w:val="00A95E56"/>
    <w:rsid w:val="00A95E90"/>
    <w:rsid w:val="00A96E7E"/>
    <w:rsid w:val="00A97C76"/>
    <w:rsid w:val="00AA059F"/>
    <w:rsid w:val="00AA0F7A"/>
    <w:rsid w:val="00AA10F7"/>
    <w:rsid w:val="00AA188B"/>
    <w:rsid w:val="00AA1AD4"/>
    <w:rsid w:val="00AA1B75"/>
    <w:rsid w:val="00AA1F24"/>
    <w:rsid w:val="00AA2E30"/>
    <w:rsid w:val="00AA32FC"/>
    <w:rsid w:val="00AA3BF5"/>
    <w:rsid w:val="00AA3EBC"/>
    <w:rsid w:val="00AA40F8"/>
    <w:rsid w:val="00AA4626"/>
    <w:rsid w:val="00AA5019"/>
    <w:rsid w:val="00AA51BD"/>
    <w:rsid w:val="00AA601B"/>
    <w:rsid w:val="00AA7144"/>
    <w:rsid w:val="00AA76E5"/>
    <w:rsid w:val="00AA7C9F"/>
    <w:rsid w:val="00AB0495"/>
    <w:rsid w:val="00AB04B7"/>
    <w:rsid w:val="00AB094C"/>
    <w:rsid w:val="00AB0F3C"/>
    <w:rsid w:val="00AB15C5"/>
    <w:rsid w:val="00AB18A9"/>
    <w:rsid w:val="00AB21BE"/>
    <w:rsid w:val="00AB2349"/>
    <w:rsid w:val="00AB276D"/>
    <w:rsid w:val="00AB297A"/>
    <w:rsid w:val="00AB2DBC"/>
    <w:rsid w:val="00AB2F9F"/>
    <w:rsid w:val="00AB36E5"/>
    <w:rsid w:val="00AB380C"/>
    <w:rsid w:val="00AB3B0B"/>
    <w:rsid w:val="00AB434A"/>
    <w:rsid w:val="00AB485A"/>
    <w:rsid w:val="00AB48E2"/>
    <w:rsid w:val="00AB4B96"/>
    <w:rsid w:val="00AB51DD"/>
    <w:rsid w:val="00AB5383"/>
    <w:rsid w:val="00AB5440"/>
    <w:rsid w:val="00AB54D2"/>
    <w:rsid w:val="00AB5594"/>
    <w:rsid w:val="00AB5769"/>
    <w:rsid w:val="00AB5BDC"/>
    <w:rsid w:val="00AB5E25"/>
    <w:rsid w:val="00AB6360"/>
    <w:rsid w:val="00AB697A"/>
    <w:rsid w:val="00AB7740"/>
    <w:rsid w:val="00AB7C8A"/>
    <w:rsid w:val="00AC0E71"/>
    <w:rsid w:val="00AC0EF3"/>
    <w:rsid w:val="00AC119B"/>
    <w:rsid w:val="00AC138E"/>
    <w:rsid w:val="00AC1D60"/>
    <w:rsid w:val="00AC20AC"/>
    <w:rsid w:val="00AC239C"/>
    <w:rsid w:val="00AC279D"/>
    <w:rsid w:val="00AC2856"/>
    <w:rsid w:val="00AC2879"/>
    <w:rsid w:val="00AC2F1C"/>
    <w:rsid w:val="00AC329E"/>
    <w:rsid w:val="00AC3723"/>
    <w:rsid w:val="00AC3B20"/>
    <w:rsid w:val="00AC4590"/>
    <w:rsid w:val="00AC495D"/>
    <w:rsid w:val="00AC4CA2"/>
    <w:rsid w:val="00AC4FC7"/>
    <w:rsid w:val="00AC521F"/>
    <w:rsid w:val="00AC55A7"/>
    <w:rsid w:val="00AC582F"/>
    <w:rsid w:val="00AC5A8A"/>
    <w:rsid w:val="00AC5B67"/>
    <w:rsid w:val="00AC5B9C"/>
    <w:rsid w:val="00AC63BF"/>
    <w:rsid w:val="00AC6404"/>
    <w:rsid w:val="00AC675A"/>
    <w:rsid w:val="00AC69F8"/>
    <w:rsid w:val="00AC6A83"/>
    <w:rsid w:val="00AC72A0"/>
    <w:rsid w:val="00AC76A7"/>
    <w:rsid w:val="00AC77A4"/>
    <w:rsid w:val="00AC7902"/>
    <w:rsid w:val="00AD008A"/>
    <w:rsid w:val="00AD0630"/>
    <w:rsid w:val="00AD06BA"/>
    <w:rsid w:val="00AD084E"/>
    <w:rsid w:val="00AD08AB"/>
    <w:rsid w:val="00AD0A09"/>
    <w:rsid w:val="00AD1115"/>
    <w:rsid w:val="00AD11E7"/>
    <w:rsid w:val="00AD158A"/>
    <w:rsid w:val="00AD1892"/>
    <w:rsid w:val="00AD18C8"/>
    <w:rsid w:val="00AD19DF"/>
    <w:rsid w:val="00AD1AF3"/>
    <w:rsid w:val="00AD1CEB"/>
    <w:rsid w:val="00AD29D7"/>
    <w:rsid w:val="00AD2F60"/>
    <w:rsid w:val="00AD3279"/>
    <w:rsid w:val="00AD33F6"/>
    <w:rsid w:val="00AD3A51"/>
    <w:rsid w:val="00AD3E3A"/>
    <w:rsid w:val="00AD3EF6"/>
    <w:rsid w:val="00AD3FD3"/>
    <w:rsid w:val="00AD4278"/>
    <w:rsid w:val="00AD447B"/>
    <w:rsid w:val="00AD4864"/>
    <w:rsid w:val="00AD4D82"/>
    <w:rsid w:val="00AD4F32"/>
    <w:rsid w:val="00AD5047"/>
    <w:rsid w:val="00AD5571"/>
    <w:rsid w:val="00AD55F7"/>
    <w:rsid w:val="00AD57C5"/>
    <w:rsid w:val="00AD5985"/>
    <w:rsid w:val="00AD5B2C"/>
    <w:rsid w:val="00AD6582"/>
    <w:rsid w:val="00AD6E57"/>
    <w:rsid w:val="00AD761C"/>
    <w:rsid w:val="00AD7713"/>
    <w:rsid w:val="00AD7BE6"/>
    <w:rsid w:val="00AE15CB"/>
    <w:rsid w:val="00AE1961"/>
    <w:rsid w:val="00AE1BDD"/>
    <w:rsid w:val="00AE1FEC"/>
    <w:rsid w:val="00AE25C3"/>
    <w:rsid w:val="00AE2C60"/>
    <w:rsid w:val="00AE3124"/>
    <w:rsid w:val="00AE31B0"/>
    <w:rsid w:val="00AE347A"/>
    <w:rsid w:val="00AE3795"/>
    <w:rsid w:val="00AE3956"/>
    <w:rsid w:val="00AE3BAB"/>
    <w:rsid w:val="00AE3C27"/>
    <w:rsid w:val="00AE41DD"/>
    <w:rsid w:val="00AE4279"/>
    <w:rsid w:val="00AE4535"/>
    <w:rsid w:val="00AE46A4"/>
    <w:rsid w:val="00AE4D68"/>
    <w:rsid w:val="00AE4E23"/>
    <w:rsid w:val="00AE5711"/>
    <w:rsid w:val="00AE58CD"/>
    <w:rsid w:val="00AE6052"/>
    <w:rsid w:val="00AE635B"/>
    <w:rsid w:val="00AE646C"/>
    <w:rsid w:val="00AE64CC"/>
    <w:rsid w:val="00AE6651"/>
    <w:rsid w:val="00AE68CB"/>
    <w:rsid w:val="00AE6ADC"/>
    <w:rsid w:val="00AE6C7D"/>
    <w:rsid w:val="00AE6F6C"/>
    <w:rsid w:val="00AE7945"/>
    <w:rsid w:val="00AE7E2C"/>
    <w:rsid w:val="00AE7F2B"/>
    <w:rsid w:val="00AF01B7"/>
    <w:rsid w:val="00AF0210"/>
    <w:rsid w:val="00AF0243"/>
    <w:rsid w:val="00AF0322"/>
    <w:rsid w:val="00AF095A"/>
    <w:rsid w:val="00AF17B8"/>
    <w:rsid w:val="00AF1C3E"/>
    <w:rsid w:val="00AF1C5D"/>
    <w:rsid w:val="00AF20E9"/>
    <w:rsid w:val="00AF2297"/>
    <w:rsid w:val="00AF296D"/>
    <w:rsid w:val="00AF3E61"/>
    <w:rsid w:val="00AF3F7D"/>
    <w:rsid w:val="00AF4EB6"/>
    <w:rsid w:val="00AF4F50"/>
    <w:rsid w:val="00AF54DB"/>
    <w:rsid w:val="00AF5960"/>
    <w:rsid w:val="00AF5FDA"/>
    <w:rsid w:val="00AF6519"/>
    <w:rsid w:val="00AF6E4E"/>
    <w:rsid w:val="00AF6FD0"/>
    <w:rsid w:val="00B00790"/>
    <w:rsid w:val="00B008FE"/>
    <w:rsid w:val="00B00A56"/>
    <w:rsid w:val="00B018F7"/>
    <w:rsid w:val="00B0192C"/>
    <w:rsid w:val="00B01B52"/>
    <w:rsid w:val="00B01D4A"/>
    <w:rsid w:val="00B02937"/>
    <w:rsid w:val="00B031AF"/>
    <w:rsid w:val="00B03609"/>
    <w:rsid w:val="00B03659"/>
    <w:rsid w:val="00B03920"/>
    <w:rsid w:val="00B03989"/>
    <w:rsid w:val="00B03A14"/>
    <w:rsid w:val="00B03EDC"/>
    <w:rsid w:val="00B04020"/>
    <w:rsid w:val="00B04374"/>
    <w:rsid w:val="00B049FD"/>
    <w:rsid w:val="00B04B6B"/>
    <w:rsid w:val="00B04BE7"/>
    <w:rsid w:val="00B04E79"/>
    <w:rsid w:val="00B04F31"/>
    <w:rsid w:val="00B0513D"/>
    <w:rsid w:val="00B0565D"/>
    <w:rsid w:val="00B056BB"/>
    <w:rsid w:val="00B060C2"/>
    <w:rsid w:val="00B0639E"/>
    <w:rsid w:val="00B0697C"/>
    <w:rsid w:val="00B06B99"/>
    <w:rsid w:val="00B07370"/>
    <w:rsid w:val="00B0750E"/>
    <w:rsid w:val="00B07725"/>
    <w:rsid w:val="00B07743"/>
    <w:rsid w:val="00B07857"/>
    <w:rsid w:val="00B100B3"/>
    <w:rsid w:val="00B10254"/>
    <w:rsid w:val="00B109D9"/>
    <w:rsid w:val="00B112A0"/>
    <w:rsid w:val="00B118C3"/>
    <w:rsid w:val="00B119AF"/>
    <w:rsid w:val="00B11BDD"/>
    <w:rsid w:val="00B11EB4"/>
    <w:rsid w:val="00B12225"/>
    <w:rsid w:val="00B12263"/>
    <w:rsid w:val="00B12400"/>
    <w:rsid w:val="00B12624"/>
    <w:rsid w:val="00B12912"/>
    <w:rsid w:val="00B12F67"/>
    <w:rsid w:val="00B130FA"/>
    <w:rsid w:val="00B144AB"/>
    <w:rsid w:val="00B14539"/>
    <w:rsid w:val="00B14578"/>
    <w:rsid w:val="00B14F2A"/>
    <w:rsid w:val="00B15418"/>
    <w:rsid w:val="00B15953"/>
    <w:rsid w:val="00B159B5"/>
    <w:rsid w:val="00B15B2F"/>
    <w:rsid w:val="00B15F41"/>
    <w:rsid w:val="00B1671F"/>
    <w:rsid w:val="00B167C2"/>
    <w:rsid w:val="00B16B09"/>
    <w:rsid w:val="00B16B79"/>
    <w:rsid w:val="00B16D6E"/>
    <w:rsid w:val="00B1747E"/>
    <w:rsid w:val="00B17C12"/>
    <w:rsid w:val="00B17FE7"/>
    <w:rsid w:val="00B20674"/>
    <w:rsid w:val="00B2091C"/>
    <w:rsid w:val="00B20AEA"/>
    <w:rsid w:val="00B20F16"/>
    <w:rsid w:val="00B20F4B"/>
    <w:rsid w:val="00B21029"/>
    <w:rsid w:val="00B210F4"/>
    <w:rsid w:val="00B21141"/>
    <w:rsid w:val="00B21247"/>
    <w:rsid w:val="00B216FA"/>
    <w:rsid w:val="00B218D8"/>
    <w:rsid w:val="00B21AC4"/>
    <w:rsid w:val="00B21BC8"/>
    <w:rsid w:val="00B21C38"/>
    <w:rsid w:val="00B21D9A"/>
    <w:rsid w:val="00B228BB"/>
    <w:rsid w:val="00B22929"/>
    <w:rsid w:val="00B2341A"/>
    <w:rsid w:val="00B237FE"/>
    <w:rsid w:val="00B23AB7"/>
    <w:rsid w:val="00B23B3E"/>
    <w:rsid w:val="00B23EC9"/>
    <w:rsid w:val="00B249C3"/>
    <w:rsid w:val="00B24A5B"/>
    <w:rsid w:val="00B24F9A"/>
    <w:rsid w:val="00B24FC4"/>
    <w:rsid w:val="00B256D3"/>
    <w:rsid w:val="00B25F55"/>
    <w:rsid w:val="00B2641C"/>
    <w:rsid w:val="00B265D6"/>
    <w:rsid w:val="00B26CB8"/>
    <w:rsid w:val="00B26E9A"/>
    <w:rsid w:val="00B26EB6"/>
    <w:rsid w:val="00B274E0"/>
    <w:rsid w:val="00B27717"/>
    <w:rsid w:val="00B279C0"/>
    <w:rsid w:val="00B27CFF"/>
    <w:rsid w:val="00B27D99"/>
    <w:rsid w:val="00B27EC3"/>
    <w:rsid w:val="00B27FBD"/>
    <w:rsid w:val="00B30386"/>
    <w:rsid w:val="00B30AFD"/>
    <w:rsid w:val="00B312E5"/>
    <w:rsid w:val="00B315D2"/>
    <w:rsid w:val="00B316FD"/>
    <w:rsid w:val="00B31CFC"/>
    <w:rsid w:val="00B31EDB"/>
    <w:rsid w:val="00B324F3"/>
    <w:rsid w:val="00B3262D"/>
    <w:rsid w:val="00B32AAC"/>
    <w:rsid w:val="00B332EA"/>
    <w:rsid w:val="00B335C2"/>
    <w:rsid w:val="00B33BCB"/>
    <w:rsid w:val="00B3430D"/>
    <w:rsid w:val="00B343F8"/>
    <w:rsid w:val="00B34DCE"/>
    <w:rsid w:val="00B35300"/>
    <w:rsid w:val="00B353EE"/>
    <w:rsid w:val="00B3582A"/>
    <w:rsid w:val="00B3586A"/>
    <w:rsid w:val="00B35BCB"/>
    <w:rsid w:val="00B36003"/>
    <w:rsid w:val="00B360D8"/>
    <w:rsid w:val="00B3628B"/>
    <w:rsid w:val="00B36772"/>
    <w:rsid w:val="00B36925"/>
    <w:rsid w:val="00B3697E"/>
    <w:rsid w:val="00B36D9C"/>
    <w:rsid w:val="00B37317"/>
    <w:rsid w:val="00B3754E"/>
    <w:rsid w:val="00B37995"/>
    <w:rsid w:val="00B37D91"/>
    <w:rsid w:val="00B40336"/>
    <w:rsid w:val="00B406ED"/>
    <w:rsid w:val="00B40941"/>
    <w:rsid w:val="00B419D8"/>
    <w:rsid w:val="00B41F09"/>
    <w:rsid w:val="00B420B1"/>
    <w:rsid w:val="00B421A6"/>
    <w:rsid w:val="00B421CC"/>
    <w:rsid w:val="00B42892"/>
    <w:rsid w:val="00B428AD"/>
    <w:rsid w:val="00B42BCC"/>
    <w:rsid w:val="00B43065"/>
    <w:rsid w:val="00B43A40"/>
    <w:rsid w:val="00B43E78"/>
    <w:rsid w:val="00B44149"/>
    <w:rsid w:val="00B4427F"/>
    <w:rsid w:val="00B4469C"/>
    <w:rsid w:val="00B44D6B"/>
    <w:rsid w:val="00B44E87"/>
    <w:rsid w:val="00B453D8"/>
    <w:rsid w:val="00B4599B"/>
    <w:rsid w:val="00B45E2A"/>
    <w:rsid w:val="00B4658E"/>
    <w:rsid w:val="00B468A5"/>
    <w:rsid w:val="00B468D1"/>
    <w:rsid w:val="00B46926"/>
    <w:rsid w:val="00B46B3E"/>
    <w:rsid w:val="00B46C2F"/>
    <w:rsid w:val="00B477E6"/>
    <w:rsid w:val="00B47B9D"/>
    <w:rsid w:val="00B47C7C"/>
    <w:rsid w:val="00B50005"/>
    <w:rsid w:val="00B50016"/>
    <w:rsid w:val="00B50C14"/>
    <w:rsid w:val="00B50FC5"/>
    <w:rsid w:val="00B51499"/>
    <w:rsid w:val="00B5160A"/>
    <w:rsid w:val="00B51768"/>
    <w:rsid w:val="00B51C08"/>
    <w:rsid w:val="00B52BF2"/>
    <w:rsid w:val="00B535E7"/>
    <w:rsid w:val="00B536DA"/>
    <w:rsid w:val="00B5376F"/>
    <w:rsid w:val="00B539D9"/>
    <w:rsid w:val="00B53AB4"/>
    <w:rsid w:val="00B53D0F"/>
    <w:rsid w:val="00B53E8F"/>
    <w:rsid w:val="00B54572"/>
    <w:rsid w:val="00B546B3"/>
    <w:rsid w:val="00B54878"/>
    <w:rsid w:val="00B55837"/>
    <w:rsid w:val="00B5588D"/>
    <w:rsid w:val="00B56D29"/>
    <w:rsid w:val="00B56D37"/>
    <w:rsid w:val="00B56D39"/>
    <w:rsid w:val="00B56FF0"/>
    <w:rsid w:val="00B571D9"/>
    <w:rsid w:val="00B57514"/>
    <w:rsid w:val="00B576D6"/>
    <w:rsid w:val="00B578FC"/>
    <w:rsid w:val="00B57ED8"/>
    <w:rsid w:val="00B604AA"/>
    <w:rsid w:val="00B60728"/>
    <w:rsid w:val="00B60CC4"/>
    <w:rsid w:val="00B61475"/>
    <w:rsid w:val="00B615D6"/>
    <w:rsid w:val="00B61700"/>
    <w:rsid w:val="00B620F7"/>
    <w:rsid w:val="00B62273"/>
    <w:rsid w:val="00B62326"/>
    <w:rsid w:val="00B6251A"/>
    <w:rsid w:val="00B6256F"/>
    <w:rsid w:val="00B62632"/>
    <w:rsid w:val="00B626D4"/>
    <w:rsid w:val="00B62941"/>
    <w:rsid w:val="00B62A59"/>
    <w:rsid w:val="00B62AA0"/>
    <w:rsid w:val="00B62B05"/>
    <w:rsid w:val="00B62C80"/>
    <w:rsid w:val="00B630A0"/>
    <w:rsid w:val="00B633CE"/>
    <w:rsid w:val="00B636C7"/>
    <w:rsid w:val="00B63DA9"/>
    <w:rsid w:val="00B63F4D"/>
    <w:rsid w:val="00B64453"/>
    <w:rsid w:val="00B65C4B"/>
    <w:rsid w:val="00B66078"/>
    <w:rsid w:val="00B665D4"/>
    <w:rsid w:val="00B66938"/>
    <w:rsid w:val="00B66B4A"/>
    <w:rsid w:val="00B66D2D"/>
    <w:rsid w:val="00B66F60"/>
    <w:rsid w:val="00B6737A"/>
    <w:rsid w:val="00B67A6E"/>
    <w:rsid w:val="00B67D7B"/>
    <w:rsid w:val="00B701AF"/>
    <w:rsid w:val="00B70E21"/>
    <w:rsid w:val="00B70FC4"/>
    <w:rsid w:val="00B71008"/>
    <w:rsid w:val="00B7109F"/>
    <w:rsid w:val="00B711F1"/>
    <w:rsid w:val="00B7185B"/>
    <w:rsid w:val="00B71942"/>
    <w:rsid w:val="00B71E63"/>
    <w:rsid w:val="00B721EB"/>
    <w:rsid w:val="00B7251F"/>
    <w:rsid w:val="00B72BB2"/>
    <w:rsid w:val="00B72F9B"/>
    <w:rsid w:val="00B73007"/>
    <w:rsid w:val="00B730F0"/>
    <w:rsid w:val="00B73141"/>
    <w:rsid w:val="00B7329B"/>
    <w:rsid w:val="00B73662"/>
    <w:rsid w:val="00B73949"/>
    <w:rsid w:val="00B739C5"/>
    <w:rsid w:val="00B73BA4"/>
    <w:rsid w:val="00B73BDA"/>
    <w:rsid w:val="00B73E7A"/>
    <w:rsid w:val="00B7473B"/>
    <w:rsid w:val="00B74CDD"/>
    <w:rsid w:val="00B74D50"/>
    <w:rsid w:val="00B74DB8"/>
    <w:rsid w:val="00B756CD"/>
    <w:rsid w:val="00B75982"/>
    <w:rsid w:val="00B75A1A"/>
    <w:rsid w:val="00B75F3F"/>
    <w:rsid w:val="00B76544"/>
    <w:rsid w:val="00B7685B"/>
    <w:rsid w:val="00B76DDD"/>
    <w:rsid w:val="00B76EF2"/>
    <w:rsid w:val="00B76EFD"/>
    <w:rsid w:val="00B774C1"/>
    <w:rsid w:val="00B77A90"/>
    <w:rsid w:val="00B77B7E"/>
    <w:rsid w:val="00B77D5E"/>
    <w:rsid w:val="00B80523"/>
    <w:rsid w:val="00B80880"/>
    <w:rsid w:val="00B808B2"/>
    <w:rsid w:val="00B80B1C"/>
    <w:rsid w:val="00B8170E"/>
    <w:rsid w:val="00B8193D"/>
    <w:rsid w:val="00B81A15"/>
    <w:rsid w:val="00B82245"/>
    <w:rsid w:val="00B82572"/>
    <w:rsid w:val="00B825CC"/>
    <w:rsid w:val="00B833A9"/>
    <w:rsid w:val="00B835F6"/>
    <w:rsid w:val="00B83B0C"/>
    <w:rsid w:val="00B83DCF"/>
    <w:rsid w:val="00B843CC"/>
    <w:rsid w:val="00B845FF"/>
    <w:rsid w:val="00B8481C"/>
    <w:rsid w:val="00B849DC"/>
    <w:rsid w:val="00B85491"/>
    <w:rsid w:val="00B854BC"/>
    <w:rsid w:val="00B856C9"/>
    <w:rsid w:val="00B85AB9"/>
    <w:rsid w:val="00B85EAC"/>
    <w:rsid w:val="00B861EA"/>
    <w:rsid w:val="00B86514"/>
    <w:rsid w:val="00B86644"/>
    <w:rsid w:val="00B86FCB"/>
    <w:rsid w:val="00B870CF"/>
    <w:rsid w:val="00B8712A"/>
    <w:rsid w:val="00B87370"/>
    <w:rsid w:val="00B87AE4"/>
    <w:rsid w:val="00B903D7"/>
    <w:rsid w:val="00B90859"/>
    <w:rsid w:val="00B90E4A"/>
    <w:rsid w:val="00B90EA6"/>
    <w:rsid w:val="00B91EC4"/>
    <w:rsid w:val="00B9206C"/>
    <w:rsid w:val="00B921E6"/>
    <w:rsid w:val="00B92865"/>
    <w:rsid w:val="00B93170"/>
    <w:rsid w:val="00B9353E"/>
    <w:rsid w:val="00B9363F"/>
    <w:rsid w:val="00B940A1"/>
    <w:rsid w:val="00B94154"/>
    <w:rsid w:val="00B9428F"/>
    <w:rsid w:val="00B94668"/>
    <w:rsid w:val="00B94E10"/>
    <w:rsid w:val="00B950F1"/>
    <w:rsid w:val="00B95A74"/>
    <w:rsid w:val="00B95ADC"/>
    <w:rsid w:val="00B95C5E"/>
    <w:rsid w:val="00B96401"/>
    <w:rsid w:val="00B9692B"/>
    <w:rsid w:val="00B9722E"/>
    <w:rsid w:val="00B9785C"/>
    <w:rsid w:val="00B979E0"/>
    <w:rsid w:val="00BA009E"/>
    <w:rsid w:val="00BA00C1"/>
    <w:rsid w:val="00BA070A"/>
    <w:rsid w:val="00BA0CED"/>
    <w:rsid w:val="00BA0E1B"/>
    <w:rsid w:val="00BA1597"/>
    <w:rsid w:val="00BA1746"/>
    <w:rsid w:val="00BA1782"/>
    <w:rsid w:val="00BA1BA7"/>
    <w:rsid w:val="00BA1E77"/>
    <w:rsid w:val="00BA230D"/>
    <w:rsid w:val="00BA24ED"/>
    <w:rsid w:val="00BA2896"/>
    <w:rsid w:val="00BA2CC2"/>
    <w:rsid w:val="00BA3320"/>
    <w:rsid w:val="00BA3FCA"/>
    <w:rsid w:val="00BA43B1"/>
    <w:rsid w:val="00BA4556"/>
    <w:rsid w:val="00BA4A5C"/>
    <w:rsid w:val="00BA5085"/>
    <w:rsid w:val="00BA50F1"/>
    <w:rsid w:val="00BA5329"/>
    <w:rsid w:val="00BA5599"/>
    <w:rsid w:val="00BA5A7E"/>
    <w:rsid w:val="00BA5D50"/>
    <w:rsid w:val="00BA5DD0"/>
    <w:rsid w:val="00BA6DD9"/>
    <w:rsid w:val="00BA726D"/>
    <w:rsid w:val="00BA79B7"/>
    <w:rsid w:val="00BA79F5"/>
    <w:rsid w:val="00BB015D"/>
    <w:rsid w:val="00BB0A56"/>
    <w:rsid w:val="00BB0E1A"/>
    <w:rsid w:val="00BB0EAB"/>
    <w:rsid w:val="00BB1D3E"/>
    <w:rsid w:val="00BB1EB0"/>
    <w:rsid w:val="00BB1F21"/>
    <w:rsid w:val="00BB20B3"/>
    <w:rsid w:val="00BB20D3"/>
    <w:rsid w:val="00BB213F"/>
    <w:rsid w:val="00BB2407"/>
    <w:rsid w:val="00BB2934"/>
    <w:rsid w:val="00BB3034"/>
    <w:rsid w:val="00BB3068"/>
    <w:rsid w:val="00BB3119"/>
    <w:rsid w:val="00BB34D5"/>
    <w:rsid w:val="00BB370B"/>
    <w:rsid w:val="00BB3857"/>
    <w:rsid w:val="00BB3939"/>
    <w:rsid w:val="00BB393B"/>
    <w:rsid w:val="00BB3C81"/>
    <w:rsid w:val="00BB3CF7"/>
    <w:rsid w:val="00BB3F05"/>
    <w:rsid w:val="00BB41ED"/>
    <w:rsid w:val="00BB4677"/>
    <w:rsid w:val="00BB4D61"/>
    <w:rsid w:val="00BB4FFA"/>
    <w:rsid w:val="00BB6543"/>
    <w:rsid w:val="00BB6808"/>
    <w:rsid w:val="00BB6932"/>
    <w:rsid w:val="00BB69CD"/>
    <w:rsid w:val="00BB6C0A"/>
    <w:rsid w:val="00BB6D15"/>
    <w:rsid w:val="00BB7A1F"/>
    <w:rsid w:val="00BC00B0"/>
    <w:rsid w:val="00BC05C7"/>
    <w:rsid w:val="00BC108B"/>
    <w:rsid w:val="00BC1222"/>
    <w:rsid w:val="00BC1A7A"/>
    <w:rsid w:val="00BC24C4"/>
    <w:rsid w:val="00BC2609"/>
    <w:rsid w:val="00BC2B25"/>
    <w:rsid w:val="00BC2B5C"/>
    <w:rsid w:val="00BC32CB"/>
    <w:rsid w:val="00BC3387"/>
    <w:rsid w:val="00BC349B"/>
    <w:rsid w:val="00BC3870"/>
    <w:rsid w:val="00BC3966"/>
    <w:rsid w:val="00BC3C4B"/>
    <w:rsid w:val="00BC3CDE"/>
    <w:rsid w:val="00BC3F97"/>
    <w:rsid w:val="00BC43A5"/>
    <w:rsid w:val="00BC49B9"/>
    <w:rsid w:val="00BC50C0"/>
    <w:rsid w:val="00BC543A"/>
    <w:rsid w:val="00BC56CB"/>
    <w:rsid w:val="00BC67B3"/>
    <w:rsid w:val="00BC69D1"/>
    <w:rsid w:val="00BC7535"/>
    <w:rsid w:val="00BC79E0"/>
    <w:rsid w:val="00BC7B05"/>
    <w:rsid w:val="00BD00DC"/>
    <w:rsid w:val="00BD020F"/>
    <w:rsid w:val="00BD038D"/>
    <w:rsid w:val="00BD06D1"/>
    <w:rsid w:val="00BD091B"/>
    <w:rsid w:val="00BD09F2"/>
    <w:rsid w:val="00BD1005"/>
    <w:rsid w:val="00BD1527"/>
    <w:rsid w:val="00BD1536"/>
    <w:rsid w:val="00BD1740"/>
    <w:rsid w:val="00BD1D59"/>
    <w:rsid w:val="00BD1DDF"/>
    <w:rsid w:val="00BD29DC"/>
    <w:rsid w:val="00BD2EF2"/>
    <w:rsid w:val="00BD2FCB"/>
    <w:rsid w:val="00BD3486"/>
    <w:rsid w:val="00BD39E3"/>
    <w:rsid w:val="00BD42B5"/>
    <w:rsid w:val="00BD46A2"/>
    <w:rsid w:val="00BD4C0E"/>
    <w:rsid w:val="00BD4E66"/>
    <w:rsid w:val="00BD6A76"/>
    <w:rsid w:val="00BD6F67"/>
    <w:rsid w:val="00BD73CD"/>
    <w:rsid w:val="00BD752C"/>
    <w:rsid w:val="00BD7641"/>
    <w:rsid w:val="00BD7D36"/>
    <w:rsid w:val="00BE0128"/>
    <w:rsid w:val="00BE078B"/>
    <w:rsid w:val="00BE0D9C"/>
    <w:rsid w:val="00BE0FE4"/>
    <w:rsid w:val="00BE12A3"/>
    <w:rsid w:val="00BE1478"/>
    <w:rsid w:val="00BE159E"/>
    <w:rsid w:val="00BE2A00"/>
    <w:rsid w:val="00BE4B03"/>
    <w:rsid w:val="00BE4BE7"/>
    <w:rsid w:val="00BE4EC4"/>
    <w:rsid w:val="00BE4FC5"/>
    <w:rsid w:val="00BE523E"/>
    <w:rsid w:val="00BE5AB0"/>
    <w:rsid w:val="00BE5AD6"/>
    <w:rsid w:val="00BE641D"/>
    <w:rsid w:val="00BE654E"/>
    <w:rsid w:val="00BE6651"/>
    <w:rsid w:val="00BE6665"/>
    <w:rsid w:val="00BE6BE5"/>
    <w:rsid w:val="00BE6E0C"/>
    <w:rsid w:val="00BE70E9"/>
    <w:rsid w:val="00BE7109"/>
    <w:rsid w:val="00BE7B06"/>
    <w:rsid w:val="00BE7DCC"/>
    <w:rsid w:val="00BF0FEA"/>
    <w:rsid w:val="00BF149D"/>
    <w:rsid w:val="00BF161B"/>
    <w:rsid w:val="00BF1719"/>
    <w:rsid w:val="00BF18E8"/>
    <w:rsid w:val="00BF18EF"/>
    <w:rsid w:val="00BF1DF3"/>
    <w:rsid w:val="00BF2000"/>
    <w:rsid w:val="00BF2B03"/>
    <w:rsid w:val="00BF2B37"/>
    <w:rsid w:val="00BF2D3B"/>
    <w:rsid w:val="00BF2DE7"/>
    <w:rsid w:val="00BF3D12"/>
    <w:rsid w:val="00BF3F15"/>
    <w:rsid w:val="00BF40A0"/>
    <w:rsid w:val="00BF41C1"/>
    <w:rsid w:val="00BF46BE"/>
    <w:rsid w:val="00BF4D2D"/>
    <w:rsid w:val="00BF5343"/>
    <w:rsid w:val="00BF5454"/>
    <w:rsid w:val="00BF581F"/>
    <w:rsid w:val="00BF5833"/>
    <w:rsid w:val="00BF60EF"/>
    <w:rsid w:val="00BF6196"/>
    <w:rsid w:val="00BF6561"/>
    <w:rsid w:val="00BF67BC"/>
    <w:rsid w:val="00BF716B"/>
    <w:rsid w:val="00BF72D7"/>
    <w:rsid w:val="00BF75CC"/>
    <w:rsid w:val="00BF7DE6"/>
    <w:rsid w:val="00C00068"/>
    <w:rsid w:val="00C0023D"/>
    <w:rsid w:val="00C004CF"/>
    <w:rsid w:val="00C00533"/>
    <w:rsid w:val="00C00572"/>
    <w:rsid w:val="00C00814"/>
    <w:rsid w:val="00C00EFD"/>
    <w:rsid w:val="00C01112"/>
    <w:rsid w:val="00C01657"/>
    <w:rsid w:val="00C0169B"/>
    <w:rsid w:val="00C018EA"/>
    <w:rsid w:val="00C01F8C"/>
    <w:rsid w:val="00C0217E"/>
    <w:rsid w:val="00C0228A"/>
    <w:rsid w:val="00C02E59"/>
    <w:rsid w:val="00C03098"/>
    <w:rsid w:val="00C031F4"/>
    <w:rsid w:val="00C03398"/>
    <w:rsid w:val="00C037C9"/>
    <w:rsid w:val="00C03EBB"/>
    <w:rsid w:val="00C03F7E"/>
    <w:rsid w:val="00C04116"/>
    <w:rsid w:val="00C04715"/>
    <w:rsid w:val="00C04B02"/>
    <w:rsid w:val="00C04C26"/>
    <w:rsid w:val="00C04F10"/>
    <w:rsid w:val="00C057F9"/>
    <w:rsid w:val="00C05A4D"/>
    <w:rsid w:val="00C0727B"/>
    <w:rsid w:val="00C075D3"/>
    <w:rsid w:val="00C07988"/>
    <w:rsid w:val="00C07CF6"/>
    <w:rsid w:val="00C10085"/>
    <w:rsid w:val="00C104BE"/>
    <w:rsid w:val="00C107DC"/>
    <w:rsid w:val="00C10A1A"/>
    <w:rsid w:val="00C10ED8"/>
    <w:rsid w:val="00C1116E"/>
    <w:rsid w:val="00C112BA"/>
    <w:rsid w:val="00C11376"/>
    <w:rsid w:val="00C11B70"/>
    <w:rsid w:val="00C12B86"/>
    <w:rsid w:val="00C12F8D"/>
    <w:rsid w:val="00C13015"/>
    <w:rsid w:val="00C13324"/>
    <w:rsid w:val="00C136CF"/>
    <w:rsid w:val="00C1382B"/>
    <w:rsid w:val="00C138A3"/>
    <w:rsid w:val="00C14652"/>
    <w:rsid w:val="00C1495D"/>
    <w:rsid w:val="00C149B5"/>
    <w:rsid w:val="00C14CEC"/>
    <w:rsid w:val="00C15366"/>
    <w:rsid w:val="00C1565E"/>
    <w:rsid w:val="00C159D1"/>
    <w:rsid w:val="00C15B32"/>
    <w:rsid w:val="00C15F0D"/>
    <w:rsid w:val="00C16320"/>
    <w:rsid w:val="00C16C06"/>
    <w:rsid w:val="00C16F4C"/>
    <w:rsid w:val="00C170F6"/>
    <w:rsid w:val="00C17479"/>
    <w:rsid w:val="00C17C7D"/>
    <w:rsid w:val="00C20132"/>
    <w:rsid w:val="00C20437"/>
    <w:rsid w:val="00C20772"/>
    <w:rsid w:val="00C21A24"/>
    <w:rsid w:val="00C21AC3"/>
    <w:rsid w:val="00C21E6A"/>
    <w:rsid w:val="00C22150"/>
    <w:rsid w:val="00C223F8"/>
    <w:rsid w:val="00C2260B"/>
    <w:rsid w:val="00C22953"/>
    <w:rsid w:val="00C22B57"/>
    <w:rsid w:val="00C22DFE"/>
    <w:rsid w:val="00C22E29"/>
    <w:rsid w:val="00C23253"/>
    <w:rsid w:val="00C2333B"/>
    <w:rsid w:val="00C233FC"/>
    <w:rsid w:val="00C23C09"/>
    <w:rsid w:val="00C251EC"/>
    <w:rsid w:val="00C2553D"/>
    <w:rsid w:val="00C255EB"/>
    <w:rsid w:val="00C256C5"/>
    <w:rsid w:val="00C25AF3"/>
    <w:rsid w:val="00C25C98"/>
    <w:rsid w:val="00C2645A"/>
    <w:rsid w:val="00C26597"/>
    <w:rsid w:val="00C268B3"/>
    <w:rsid w:val="00C2731F"/>
    <w:rsid w:val="00C27628"/>
    <w:rsid w:val="00C302AD"/>
    <w:rsid w:val="00C305B9"/>
    <w:rsid w:val="00C3061D"/>
    <w:rsid w:val="00C308DD"/>
    <w:rsid w:val="00C30A3F"/>
    <w:rsid w:val="00C30C5B"/>
    <w:rsid w:val="00C310EC"/>
    <w:rsid w:val="00C31125"/>
    <w:rsid w:val="00C3130E"/>
    <w:rsid w:val="00C31FCB"/>
    <w:rsid w:val="00C32449"/>
    <w:rsid w:val="00C32700"/>
    <w:rsid w:val="00C32D11"/>
    <w:rsid w:val="00C33AE4"/>
    <w:rsid w:val="00C34707"/>
    <w:rsid w:val="00C34A29"/>
    <w:rsid w:val="00C34B6D"/>
    <w:rsid w:val="00C34C0B"/>
    <w:rsid w:val="00C34DDA"/>
    <w:rsid w:val="00C34F1F"/>
    <w:rsid w:val="00C35542"/>
    <w:rsid w:val="00C35711"/>
    <w:rsid w:val="00C35818"/>
    <w:rsid w:val="00C35B5B"/>
    <w:rsid w:val="00C35BF8"/>
    <w:rsid w:val="00C35EE7"/>
    <w:rsid w:val="00C36AFB"/>
    <w:rsid w:val="00C36DC5"/>
    <w:rsid w:val="00C372B6"/>
    <w:rsid w:val="00C37403"/>
    <w:rsid w:val="00C376FF"/>
    <w:rsid w:val="00C37E57"/>
    <w:rsid w:val="00C407C6"/>
    <w:rsid w:val="00C407D0"/>
    <w:rsid w:val="00C40D3F"/>
    <w:rsid w:val="00C410BC"/>
    <w:rsid w:val="00C41316"/>
    <w:rsid w:val="00C417CE"/>
    <w:rsid w:val="00C424CA"/>
    <w:rsid w:val="00C42905"/>
    <w:rsid w:val="00C429BC"/>
    <w:rsid w:val="00C4313E"/>
    <w:rsid w:val="00C43604"/>
    <w:rsid w:val="00C4381F"/>
    <w:rsid w:val="00C43C29"/>
    <w:rsid w:val="00C43FDF"/>
    <w:rsid w:val="00C4418F"/>
    <w:rsid w:val="00C443AE"/>
    <w:rsid w:val="00C44E4E"/>
    <w:rsid w:val="00C44E70"/>
    <w:rsid w:val="00C4525F"/>
    <w:rsid w:val="00C460C0"/>
    <w:rsid w:val="00C46696"/>
    <w:rsid w:val="00C46C93"/>
    <w:rsid w:val="00C46F86"/>
    <w:rsid w:val="00C47021"/>
    <w:rsid w:val="00C4777B"/>
    <w:rsid w:val="00C47DF6"/>
    <w:rsid w:val="00C50296"/>
    <w:rsid w:val="00C50AC0"/>
    <w:rsid w:val="00C50CC4"/>
    <w:rsid w:val="00C5103A"/>
    <w:rsid w:val="00C5112B"/>
    <w:rsid w:val="00C519DC"/>
    <w:rsid w:val="00C51CAA"/>
    <w:rsid w:val="00C5262F"/>
    <w:rsid w:val="00C5267F"/>
    <w:rsid w:val="00C5290D"/>
    <w:rsid w:val="00C52F58"/>
    <w:rsid w:val="00C53859"/>
    <w:rsid w:val="00C53B0E"/>
    <w:rsid w:val="00C53E8A"/>
    <w:rsid w:val="00C53F69"/>
    <w:rsid w:val="00C54211"/>
    <w:rsid w:val="00C547AB"/>
    <w:rsid w:val="00C54CC5"/>
    <w:rsid w:val="00C54E80"/>
    <w:rsid w:val="00C55489"/>
    <w:rsid w:val="00C55987"/>
    <w:rsid w:val="00C5617C"/>
    <w:rsid w:val="00C5646D"/>
    <w:rsid w:val="00C5690F"/>
    <w:rsid w:val="00C56B13"/>
    <w:rsid w:val="00C56D69"/>
    <w:rsid w:val="00C56DD0"/>
    <w:rsid w:val="00C57333"/>
    <w:rsid w:val="00C57ADB"/>
    <w:rsid w:val="00C57D54"/>
    <w:rsid w:val="00C60207"/>
    <w:rsid w:val="00C605DC"/>
    <w:rsid w:val="00C607DC"/>
    <w:rsid w:val="00C60FFC"/>
    <w:rsid w:val="00C611C7"/>
    <w:rsid w:val="00C612E5"/>
    <w:rsid w:val="00C614F4"/>
    <w:rsid w:val="00C6163E"/>
    <w:rsid w:val="00C62B30"/>
    <w:rsid w:val="00C62F45"/>
    <w:rsid w:val="00C63713"/>
    <w:rsid w:val="00C6427F"/>
    <w:rsid w:val="00C64392"/>
    <w:rsid w:val="00C64735"/>
    <w:rsid w:val="00C647C7"/>
    <w:rsid w:val="00C647DE"/>
    <w:rsid w:val="00C64C48"/>
    <w:rsid w:val="00C64DD3"/>
    <w:rsid w:val="00C65077"/>
    <w:rsid w:val="00C653AB"/>
    <w:rsid w:val="00C6574D"/>
    <w:rsid w:val="00C65CB8"/>
    <w:rsid w:val="00C65D90"/>
    <w:rsid w:val="00C660EA"/>
    <w:rsid w:val="00C666F2"/>
    <w:rsid w:val="00C66D53"/>
    <w:rsid w:val="00C66DDB"/>
    <w:rsid w:val="00C66FC5"/>
    <w:rsid w:val="00C67090"/>
    <w:rsid w:val="00C6710D"/>
    <w:rsid w:val="00C67B0B"/>
    <w:rsid w:val="00C67C0B"/>
    <w:rsid w:val="00C67D44"/>
    <w:rsid w:val="00C67F55"/>
    <w:rsid w:val="00C705BE"/>
    <w:rsid w:val="00C706C8"/>
    <w:rsid w:val="00C70845"/>
    <w:rsid w:val="00C70AE8"/>
    <w:rsid w:val="00C71A82"/>
    <w:rsid w:val="00C721B8"/>
    <w:rsid w:val="00C72321"/>
    <w:rsid w:val="00C72513"/>
    <w:rsid w:val="00C72B5F"/>
    <w:rsid w:val="00C72DBA"/>
    <w:rsid w:val="00C7316D"/>
    <w:rsid w:val="00C733DD"/>
    <w:rsid w:val="00C733F2"/>
    <w:rsid w:val="00C73975"/>
    <w:rsid w:val="00C74325"/>
    <w:rsid w:val="00C74A36"/>
    <w:rsid w:val="00C75343"/>
    <w:rsid w:val="00C75596"/>
    <w:rsid w:val="00C75797"/>
    <w:rsid w:val="00C75855"/>
    <w:rsid w:val="00C75983"/>
    <w:rsid w:val="00C76085"/>
    <w:rsid w:val="00C768E9"/>
    <w:rsid w:val="00C76AA1"/>
    <w:rsid w:val="00C77469"/>
    <w:rsid w:val="00C779CE"/>
    <w:rsid w:val="00C77A5D"/>
    <w:rsid w:val="00C801B6"/>
    <w:rsid w:val="00C801C5"/>
    <w:rsid w:val="00C80798"/>
    <w:rsid w:val="00C8109A"/>
    <w:rsid w:val="00C81665"/>
    <w:rsid w:val="00C817B8"/>
    <w:rsid w:val="00C81C2E"/>
    <w:rsid w:val="00C81D2B"/>
    <w:rsid w:val="00C81EB0"/>
    <w:rsid w:val="00C820F0"/>
    <w:rsid w:val="00C8241F"/>
    <w:rsid w:val="00C835C5"/>
    <w:rsid w:val="00C83DD6"/>
    <w:rsid w:val="00C83E99"/>
    <w:rsid w:val="00C84387"/>
    <w:rsid w:val="00C849E8"/>
    <w:rsid w:val="00C85747"/>
    <w:rsid w:val="00C86939"/>
    <w:rsid w:val="00C869B4"/>
    <w:rsid w:val="00C86DE7"/>
    <w:rsid w:val="00C90B3A"/>
    <w:rsid w:val="00C91209"/>
    <w:rsid w:val="00C91416"/>
    <w:rsid w:val="00C91520"/>
    <w:rsid w:val="00C91739"/>
    <w:rsid w:val="00C9225B"/>
    <w:rsid w:val="00C929A2"/>
    <w:rsid w:val="00C930A3"/>
    <w:rsid w:val="00C932D1"/>
    <w:rsid w:val="00C932D7"/>
    <w:rsid w:val="00C93C7C"/>
    <w:rsid w:val="00C93FA0"/>
    <w:rsid w:val="00C940F6"/>
    <w:rsid w:val="00C94195"/>
    <w:rsid w:val="00C94490"/>
    <w:rsid w:val="00C9478B"/>
    <w:rsid w:val="00C94E00"/>
    <w:rsid w:val="00C94F91"/>
    <w:rsid w:val="00C95A1D"/>
    <w:rsid w:val="00C96FCE"/>
    <w:rsid w:val="00C9750A"/>
    <w:rsid w:val="00CA0403"/>
    <w:rsid w:val="00CA0410"/>
    <w:rsid w:val="00CA05D3"/>
    <w:rsid w:val="00CA0A27"/>
    <w:rsid w:val="00CA0A9B"/>
    <w:rsid w:val="00CA0DEE"/>
    <w:rsid w:val="00CA1496"/>
    <w:rsid w:val="00CA17AA"/>
    <w:rsid w:val="00CA1C7D"/>
    <w:rsid w:val="00CA1D1F"/>
    <w:rsid w:val="00CA1E50"/>
    <w:rsid w:val="00CA24B0"/>
    <w:rsid w:val="00CA26E1"/>
    <w:rsid w:val="00CA2857"/>
    <w:rsid w:val="00CA29C0"/>
    <w:rsid w:val="00CA2A81"/>
    <w:rsid w:val="00CA30D4"/>
    <w:rsid w:val="00CA3667"/>
    <w:rsid w:val="00CA36FC"/>
    <w:rsid w:val="00CA4559"/>
    <w:rsid w:val="00CA4659"/>
    <w:rsid w:val="00CA487C"/>
    <w:rsid w:val="00CA4B1C"/>
    <w:rsid w:val="00CA4CEA"/>
    <w:rsid w:val="00CA51BF"/>
    <w:rsid w:val="00CA6969"/>
    <w:rsid w:val="00CA69BF"/>
    <w:rsid w:val="00CA7061"/>
    <w:rsid w:val="00CA740D"/>
    <w:rsid w:val="00CA7450"/>
    <w:rsid w:val="00CA7777"/>
    <w:rsid w:val="00CA7F71"/>
    <w:rsid w:val="00CB02CB"/>
    <w:rsid w:val="00CB047B"/>
    <w:rsid w:val="00CB04E3"/>
    <w:rsid w:val="00CB050E"/>
    <w:rsid w:val="00CB0647"/>
    <w:rsid w:val="00CB0C4E"/>
    <w:rsid w:val="00CB0D4D"/>
    <w:rsid w:val="00CB0FCD"/>
    <w:rsid w:val="00CB10CC"/>
    <w:rsid w:val="00CB10EE"/>
    <w:rsid w:val="00CB252E"/>
    <w:rsid w:val="00CB282A"/>
    <w:rsid w:val="00CB2C0C"/>
    <w:rsid w:val="00CB2F18"/>
    <w:rsid w:val="00CB32AF"/>
    <w:rsid w:val="00CB3AD2"/>
    <w:rsid w:val="00CB4307"/>
    <w:rsid w:val="00CB4705"/>
    <w:rsid w:val="00CB47E8"/>
    <w:rsid w:val="00CB4A43"/>
    <w:rsid w:val="00CB4D33"/>
    <w:rsid w:val="00CB5315"/>
    <w:rsid w:val="00CB53C3"/>
    <w:rsid w:val="00CB5619"/>
    <w:rsid w:val="00CB5743"/>
    <w:rsid w:val="00CB586F"/>
    <w:rsid w:val="00CB58E7"/>
    <w:rsid w:val="00CB5965"/>
    <w:rsid w:val="00CB6226"/>
    <w:rsid w:val="00CB6278"/>
    <w:rsid w:val="00CB6502"/>
    <w:rsid w:val="00CB6CB8"/>
    <w:rsid w:val="00CB6ED7"/>
    <w:rsid w:val="00CB7063"/>
    <w:rsid w:val="00CB72F0"/>
    <w:rsid w:val="00CB7547"/>
    <w:rsid w:val="00CB7561"/>
    <w:rsid w:val="00CB7634"/>
    <w:rsid w:val="00CB7CB1"/>
    <w:rsid w:val="00CC014E"/>
    <w:rsid w:val="00CC09ED"/>
    <w:rsid w:val="00CC0F88"/>
    <w:rsid w:val="00CC1802"/>
    <w:rsid w:val="00CC2429"/>
    <w:rsid w:val="00CC2881"/>
    <w:rsid w:val="00CC2C8F"/>
    <w:rsid w:val="00CC2D3D"/>
    <w:rsid w:val="00CC3473"/>
    <w:rsid w:val="00CC37F8"/>
    <w:rsid w:val="00CC4168"/>
    <w:rsid w:val="00CC41C1"/>
    <w:rsid w:val="00CC4429"/>
    <w:rsid w:val="00CC453B"/>
    <w:rsid w:val="00CC48E7"/>
    <w:rsid w:val="00CC4D56"/>
    <w:rsid w:val="00CC4FE8"/>
    <w:rsid w:val="00CC4FED"/>
    <w:rsid w:val="00CC5C59"/>
    <w:rsid w:val="00CC5FB3"/>
    <w:rsid w:val="00CC6FD7"/>
    <w:rsid w:val="00CC7A9F"/>
    <w:rsid w:val="00CC7DC0"/>
    <w:rsid w:val="00CD02B6"/>
    <w:rsid w:val="00CD0FE9"/>
    <w:rsid w:val="00CD1DA7"/>
    <w:rsid w:val="00CD1DD0"/>
    <w:rsid w:val="00CD2439"/>
    <w:rsid w:val="00CD2DAC"/>
    <w:rsid w:val="00CD3000"/>
    <w:rsid w:val="00CD3319"/>
    <w:rsid w:val="00CD344E"/>
    <w:rsid w:val="00CD3A47"/>
    <w:rsid w:val="00CD3B8C"/>
    <w:rsid w:val="00CD3D0B"/>
    <w:rsid w:val="00CD3EDC"/>
    <w:rsid w:val="00CD40A9"/>
    <w:rsid w:val="00CD4184"/>
    <w:rsid w:val="00CD4213"/>
    <w:rsid w:val="00CD4730"/>
    <w:rsid w:val="00CD47C5"/>
    <w:rsid w:val="00CD487A"/>
    <w:rsid w:val="00CD4BC9"/>
    <w:rsid w:val="00CD5295"/>
    <w:rsid w:val="00CD5BDD"/>
    <w:rsid w:val="00CD5C73"/>
    <w:rsid w:val="00CD6418"/>
    <w:rsid w:val="00CD6424"/>
    <w:rsid w:val="00CD6907"/>
    <w:rsid w:val="00CD6A95"/>
    <w:rsid w:val="00CD6B03"/>
    <w:rsid w:val="00CD6B52"/>
    <w:rsid w:val="00CD7C8F"/>
    <w:rsid w:val="00CD7F94"/>
    <w:rsid w:val="00CE078A"/>
    <w:rsid w:val="00CE091B"/>
    <w:rsid w:val="00CE16CC"/>
    <w:rsid w:val="00CE1735"/>
    <w:rsid w:val="00CE1739"/>
    <w:rsid w:val="00CE1A7F"/>
    <w:rsid w:val="00CE1D06"/>
    <w:rsid w:val="00CE2147"/>
    <w:rsid w:val="00CE271F"/>
    <w:rsid w:val="00CE2726"/>
    <w:rsid w:val="00CE276F"/>
    <w:rsid w:val="00CE2CA4"/>
    <w:rsid w:val="00CE2E86"/>
    <w:rsid w:val="00CE2EF1"/>
    <w:rsid w:val="00CE40D1"/>
    <w:rsid w:val="00CE432E"/>
    <w:rsid w:val="00CE4664"/>
    <w:rsid w:val="00CE4CAD"/>
    <w:rsid w:val="00CE5105"/>
    <w:rsid w:val="00CE59F3"/>
    <w:rsid w:val="00CE6445"/>
    <w:rsid w:val="00CE6601"/>
    <w:rsid w:val="00CE6C6E"/>
    <w:rsid w:val="00CE6D39"/>
    <w:rsid w:val="00CE73DD"/>
    <w:rsid w:val="00CE7483"/>
    <w:rsid w:val="00CE7AD5"/>
    <w:rsid w:val="00CE7EE0"/>
    <w:rsid w:val="00CF01C8"/>
    <w:rsid w:val="00CF09E8"/>
    <w:rsid w:val="00CF118B"/>
    <w:rsid w:val="00CF166E"/>
    <w:rsid w:val="00CF17A6"/>
    <w:rsid w:val="00CF1D30"/>
    <w:rsid w:val="00CF1EB5"/>
    <w:rsid w:val="00CF2879"/>
    <w:rsid w:val="00CF2A0E"/>
    <w:rsid w:val="00CF2A57"/>
    <w:rsid w:val="00CF30FA"/>
    <w:rsid w:val="00CF32A4"/>
    <w:rsid w:val="00CF3A5A"/>
    <w:rsid w:val="00CF4D97"/>
    <w:rsid w:val="00CF4E08"/>
    <w:rsid w:val="00CF50F4"/>
    <w:rsid w:val="00CF5165"/>
    <w:rsid w:val="00CF5580"/>
    <w:rsid w:val="00CF58CA"/>
    <w:rsid w:val="00CF5B2D"/>
    <w:rsid w:val="00CF61A3"/>
    <w:rsid w:val="00CF6811"/>
    <w:rsid w:val="00CF6ADD"/>
    <w:rsid w:val="00CF6EFE"/>
    <w:rsid w:val="00CF76EA"/>
    <w:rsid w:val="00CF7A88"/>
    <w:rsid w:val="00D00FBF"/>
    <w:rsid w:val="00D0184E"/>
    <w:rsid w:val="00D01CF5"/>
    <w:rsid w:val="00D02377"/>
    <w:rsid w:val="00D028E0"/>
    <w:rsid w:val="00D030A6"/>
    <w:rsid w:val="00D03166"/>
    <w:rsid w:val="00D032D5"/>
    <w:rsid w:val="00D036E9"/>
    <w:rsid w:val="00D03DE4"/>
    <w:rsid w:val="00D03F17"/>
    <w:rsid w:val="00D0417F"/>
    <w:rsid w:val="00D0473F"/>
    <w:rsid w:val="00D04F41"/>
    <w:rsid w:val="00D05F11"/>
    <w:rsid w:val="00D062CF"/>
    <w:rsid w:val="00D06352"/>
    <w:rsid w:val="00D063F4"/>
    <w:rsid w:val="00D06756"/>
    <w:rsid w:val="00D0681F"/>
    <w:rsid w:val="00D06A81"/>
    <w:rsid w:val="00D06BBF"/>
    <w:rsid w:val="00D06ECF"/>
    <w:rsid w:val="00D06FA6"/>
    <w:rsid w:val="00D0730F"/>
    <w:rsid w:val="00D10958"/>
    <w:rsid w:val="00D10B3A"/>
    <w:rsid w:val="00D10BF3"/>
    <w:rsid w:val="00D10C85"/>
    <w:rsid w:val="00D10F4F"/>
    <w:rsid w:val="00D112AF"/>
    <w:rsid w:val="00D118CB"/>
    <w:rsid w:val="00D119A4"/>
    <w:rsid w:val="00D11AEE"/>
    <w:rsid w:val="00D11AFC"/>
    <w:rsid w:val="00D11DC1"/>
    <w:rsid w:val="00D11E4A"/>
    <w:rsid w:val="00D11EE3"/>
    <w:rsid w:val="00D1213D"/>
    <w:rsid w:val="00D12471"/>
    <w:rsid w:val="00D12663"/>
    <w:rsid w:val="00D129D9"/>
    <w:rsid w:val="00D129DA"/>
    <w:rsid w:val="00D12DB6"/>
    <w:rsid w:val="00D12ECE"/>
    <w:rsid w:val="00D138AE"/>
    <w:rsid w:val="00D1392D"/>
    <w:rsid w:val="00D15821"/>
    <w:rsid w:val="00D159E1"/>
    <w:rsid w:val="00D15BCC"/>
    <w:rsid w:val="00D15F20"/>
    <w:rsid w:val="00D16040"/>
    <w:rsid w:val="00D162A3"/>
    <w:rsid w:val="00D16663"/>
    <w:rsid w:val="00D16A50"/>
    <w:rsid w:val="00D1707A"/>
    <w:rsid w:val="00D172AE"/>
    <w:rsid w:val="00D17986"/>
    <w:rsid w:val="00D17E10"/>
    <w:rsid w:val="00D203C1"/>
    <w:rsid w:val="00D203DF"/>
    <w:rsid w:val="00D207A0"/>
    <w:rsid w:val="00D2084B"/>
    <w:rsid w:val="00D20957"/>
    <w:rsid w:val="00D20AFF"/>
    <w:rsid w:val="00D20DD9"/>
    <w:rsid w:val="00D21068"/>
    <w:rsid w:val="00D2128F"/>
    <w:rsid w:val="00D21B99"/>
    <w:rsid w:val="00D21D45"/>
    <w:rsid w:val="00D21D64"/>
    <w:rsid w:val="00D21E03"/>
    <w:rsid w:val="00D22674"/>
    <w:rsid w:val="00D22DFA"/>
    <w:rsid w:val="00D22F2F"/>
    <w:rsid w:val="00D23005"/>
    <w:rsid w:val="00D232B8"/>
    <w:rsid w:val="00D233E9"/>
    <w:rsid w:val="00D23563"/>
    <w:rsid w:val="00D2388F"/>
    <w:rsid w:val="00D23BBB"/>
    <w:rsid w:val="00D23BC0"/>
    <w:rsid w:val="00D23CC8"/>
    <w:rsid w:val="00D23E80"/>
    <w:rsid w:val="00D23F79"/>
    <w:rsid w:val="00D243D9"/>
    <w:rsid w:val="00D248BE"/>
    <w:rsid w:val="00D24F49"/>
    <w:rsid w:val="00D24FF7"/>
    <w:rsid w:val="00D2515F"/>
    <w:rsid w:val="00D254B3"/>
    <w:rsid w:val="00D26016"/>
    <w:rsid w:val="00D26AF2"/>
    <w:rsid w:val="00D273F3"/>
    <w:rsid w:val="00D27A49"/>
    <w:rsid w:val="00D27F3C"/>
    <w:rsid w:val="00D30220"/>
    <w:rsid w:val="00D305D8"/>
    <w:rsid w:val="00D308BD"/>
    <w:rsid w:val="00D30D46"/>
    <w:rsid w:val="00D30DFA"/>
    <w:rsid w:val="00D31279"/>
    <w:rsid w:val="00D31464"/>
    <w:rsid w:val="00D314E3"/>
    <w:rsid w:val="00D3150B"/>
    <w:rsid w:val="00D31BA6"/>
    <w:rsid w:val="00D325CF"/>
    <w:rsid w:val="00D325DB"/>
    <w:rsid w:val="00D326C7"/>
    <w:rsid w:val="00D32915"/>
    <w:rsid w:val="00D32D4A"/>
    <w:rsid w:val="00D32DC5"/>
    <w:rsid w:val="00D32EC1"/>
    <w:rsid w:val="00D33075"/>
    <w:rsid w:val="00D3324D"/>
    <w:rsid w:val="00D3325E"/>
    <w:rsid w:val="00D33D99"/>
    <w:rsid w:val="00D33DAA"/>
    <w:rsid w:val="00D34D6B"/>
    <w:rsid w:val="00D34E71"/>
    <w:rsid w:val="00D3538F"/>
    <w:rsid w:val="00D35A39"/>
    <w:rsid w:val="00D35C4E"/>
    <w:rsid w:val="00D35D7C"/>
    <w:rsid w:val="00D35E71"/>
    <w:rsid w:val="00D3636A"/>
    <w:rsid w:val="00D36846"/>
    <w:rsid w:val="00D36B6F"/>
    <w:rsid w:val="00D36C65"/>
    <w:rsid w:val="00D36CF7"/>
    <w:rsid w:val="00D370CC"/>
    <w:rsid w:val="00D377D0"/>
    <w:rsid w:val="00D378AC"/>
    <w:rsid w:val="00D37DCD"/>
    <w:rsid w:val="00D4021C"/>
    <w:rsid w:val="00D4070B"/>
    <w:rsid w:val="00D4077E"/>
    <w:rsid w:val="00D41417"/>
    <w:rsid w:val="00D4146F"/>
    <w:rsid w:val="00D41851"/>
    <w:rsid w:val="00D418DF"/>
    <w:rsid w:val="00D4197F"/>
    <w:rsid w:val="00D41D3B"/>
    <w:rsid w:val="00D41D74"/>
    <w:rsid w:val="00D41E75"/>
    <w:rsid w:val="00D422B2"/>
    <w:rsid w:val="00D42EDA"/>
    <w:rsid w:val="00D43E0A"/>
    <w:rsid w:val="00D43E0F"/>
    <w:rsid w:val="00D44311"/>
    <w:rsid w:val="00D44779"/>
    <w:rsid w:val="00D449B0"/>
    <w:rsid w:val="00D45347"/>
    <w:rsid w:val="00D45768"/>
    <w:rsid w:val="00D45DE7"/>
    <w:rsid w:val="00D45DFA"/>
    <w:rsid w:val="00D45F77"/>
    <w:rsid w:val="00D4613F"/>
    <w:rsid w:val="00D4640C"/>
    <w:rsid w:val="00D464F0"/>
    <w:rsid w:val="00D4681D"/>
    <w:rsid w:val="00D46B02"/>
    <w:rsid w:val="00D46B12"/>
    <w:rsid w:val="00D46D99"/>
    <w:rsid w:val="00D46DE9"/>
    <w:rsid w:val="00D473A0"/>
    <w:rsid w:val="00D474CE"/>
    <w:rsid w:val="00D4751E"/>
    <w:rsid w:val="00D47A03"/>
    <w:rsid w:val="00D50201"/>
    <w:rsid w:val="00D505AC"/>
    <w:rsid w:val="00D50616"/>
    <w:rsid w:val="00D50629"/>
    <w:rsid w:val="00D506CB"/>
    <w:rsid w:val="00D51406"/>
    <w:rsid w:val="00D51B97"/>
    <w:rsid w:val="00D51D29"/>
    <w:rsid w:val="00D524C2"/>
    <w:rsid w:val="00D52917"/>
    <w:rsid w:val="00D52972"/>
    <w:rsid w:val="00D52C0B"/>
    <w:rsid w:val="00D52FC6"/>
    <w:rsid w:val="00D53440"/>
    <w:rsid w:val="00D535B6"/>
    <w:rsid w:val="00D53F5D"/>
    <w:rsid w:val="00D540AA"/>
    <w:rsid w:val="00D54641"/>
    <w:rsid w:val="00D5490D"/>
    <w:rsid w:val="00D5499B"/>
    <w:rsid w:val="00D54C75"/>
    <w:rsid w:val="00D54CEF"/>
    <w:rsid w:val="00D54FEE"/>
    <w:rsid w:val="00D55425"/>
    <w:rsid w:val="00D55FE3"/>
    <w:rsid w:val="00D561E8"/>
    <w:rsid w:val="00D56376"/>
    <w:rsid w:val="00D5672B"/>
    <w:rsid w:val="00D56D40"/>
    <w:rsid w:val="00D56D56"/>
    <w:rsid w:val="00D57AA2"/>
    <w:rsid w:val="00D57FF7"/>
    <w:rsid w:val="00D6034F"/>
    <w:rsid w:val="00D608C7"/>
    <w:rsid w:val="00D60A4F"/>
    <w:rsid w:val="00D60DE5"/>
    <w:rsid w:val="00D61140"/>
    <w:rsid w:val="00D6144D"/>
    <w:rsid w:val="00D617EF"/>
    <w:rsid w:val="00D62617"/>
    <w:rsid w:val="00D636E4"/>
    <w:rsid w:val="00D63BAD"/>
    <w:rsid w:val="00D63BBC"/>
    <w:rsid w:val="00D63D0F"/>
    <w:rsid w:val="00D63ED7"/>
    <w:rsid w:val="00D646FB"/>
    <w:rsid w:val="00D64888"/>
    <w:rsid w:val="00D64F6E"/>
    <w:rsid w:val="00D65610"/>
    <w:rsid w:val="00D659FB"/>
    <w:rsid w:val="00D664A5"/>
    <w:rsid w:val="00D66680"/>
    <w:rsid w:val="00D66AC5"/>
    <w:rsid w:val="00D66B22"/>
    <w:rsid w:val="00D66C05"/>
    <w:rsid w:val="00D675D5"/>
    <w:rsid w:val="00D6789C"/>
    <w:rsid w:val="00D67995"/>
    <w:rsid w:val="00D67F01"/>
    <w:rsid w:val="00D7002E"/>
    <w:rsid w:val="00D70602"/>
    <w:rsid w:val="00D70B0C"/>
    <w:rsid w:val="00D718B3"/>
    <w:rsid w:val="00D71AAC"/>
    <w:rsid w:val="00D71C9E"/>
    <w:rsid w:val="00D72057"/>
    <w:rsid w:val="00D72419"/>
    <w:rsid w:val="00D72572"/>
    <w:rsid w:val="00D7288B"/>
    <w:rsid w:val="00D7319A"/>
    <w:rsid w:val="00D73310"/>
    <w:rsid w:val="00D73891"/>
    <w:rsid w:val="00D73AF9"/>
    <w:rsid w:val="00D74F4C"/>
    <w:rsid w:val="00D75282"/>
    <w:rsid w:val="00D75376"/>
    <w:rsid w:val="00D755B0"/>
    <w:rsid w:val="00D756F4"/>
    <w:rsid w:val="00D75E6A"/>
    <w:rsid w:val="00D76068"/>
    <w:rsid w:val="00D770B3"/>
    <w:rsid w:val="00D772A1"/>
    <w:rsid w:val="00D7784A"/>
    <w:rsid w:val="00D801AC"/>
    <w:rsid w:val="00D806E7"/>
    <w:rsid w:val="00D808A6"/>
    <w:rsid w:val="00D80B45"/>
    <w:rsid w:val="00D80F52"/>
    <w:rsid w:val="00D81231"/>
    <w:rsid w:val="00D813B4"/>
    <w:rsid w:val="00D815F8"/>
    <w:rsid w:val="00D81644"/>
    <w:rsid w:val="00D81BF0"/>
    <w:rsid w:val="00D81C4B"/>
    <w:rsid w:val="00D81C71"/>
    <w:rsid w:val="00D81F0B"/>
    <w:rsid w:val="00D81FE5"/>
    <w:rsid w:val="00D821DC"/>
    <w:rsid w:val="00D82826"/>
    <w:rsid w:val="00D82846"/>
    <w:rsid w:val="00D828C6"/>
    <w:rsid w:val="00D82ABA"/>
    <w:rsid w:val="00D82B0E"/>
    <w:rsid w:val="00D82BD5"/>
    <w:rsid w:val="00D833AF"/>
    <w:rsid w:val="00D83694"/>
    <w:rsid w:val="00D83B66"/>
    <w:rsid w:val="00D84088"/>
    <w:rsid w:val="00D84BB5"/>
    <w:rsid w:val="00D84CF6"/>
    <w:rsid w:val="00D84D44"/>
    <w:rsid w:val="00D8536C"/>
    <w:rsid w:val="00D855E2"/>
    <w:rsid w:val="00D8590B"/>
    <w:rsid w:val="00D8603B"/>
    <w:rsid w:val="00D86D2C"/>
    <w:rsid w:val="00D87059"/>
    <w:rsid w:val="00D8776F"/>
    <w:rsid w:val="00D879E8"/>
    <w:rsid w:val="00D87A0A"/>
    <w:rsid w:val="00D87EC4"/>
    <w:rsid w:val="00D903EA"/>
    <w:rsid w:val="00D90A8D"/>
    <w:rsid w:val="00D91421"/>
    <w:rsid w:val="00D915FE"/>
    <w:rsid w:val="00D91918"/>
    <w:rsid w:val="00D9198D"/>
    <w:rsid w:val="00D91E76"/>
    <w:rsid w:val="00D921FA"/>
    <w:rsid w:val="00D922AA"/>
    <w:rsid w:val="00D9241D"/>
    <w:rsid w:val="00D92D9C"/>
    <w:rsid w:val="00D932D5"/>
    <w:rsid w:val="00D933B9"/>
    <w:rsid w:val="00D94036"/>
    <w:rsid w:val="00D94A79"/>
    <w:rsid w:val="00D950FA"/>
    <w:rsid w:val="00D95251"/>
    <w:rsid w:val="00D9580D"/>
    <w:rsid w:val="00D95F7C"/>
    <w:rsid w:val="00D960A6"/>
    <w:rsid w:val="00D964FD"/>
    <w:rsid w:val="00D9691F"/>
    <w:rsid w:val="00D9694D"/>
    <w:rsid w:val="00D96ACA"/>
    <w:rsid w:val="00D96F0F"/>
    <w:rsid w:val="00D96F7C"/>
    <w:rsid w:val="00D970AC"/>
    <w:rsid w:val="00D97166"/>
    <w:rsid w:val="00D971FB"/>
    <w:rsid w:val="00D9720F"/>
    <w:rsid w:val="00D97C51"/>
    <w:rsid w:val="00DA05EC"/>
    <w:rsid w:val="00DA0BF5"/>
    <w:rsid w:val="00DA1009"/>
    <w:rsid w:val="00DA11F3"/>
    <w:rsid w:val="00DA19F7"/>
    <w:rsid w:val="00DA1F24"/>
    <w:rsid w:val="00DA2157"/>
    <w:rsid w:val="00DA2A3C"/>
    <w:rsid w:val="00DA2A5E"/>
    <w:rsid w:val="00DA2DE7"/>
    <w:rsid w:val="00DA315C"/>
    <w:rsid w:val="00DA3312"/>
    <w:rsid w:val="00DA3353"/>
    <w:rsid w:val="00DA356E"/>
    <w:rsid w:val="00DA3859"/>
    <w:rsid w:val="00DA39BB"/>
    <w:rsid w:val="00DA3B5E"/>
    <w:rsid w:val="00DA3F4E"/>
    <w:rsid w:val="00DA3FF9"/>
    <w:rsid w:val="00DA44DC"/>
    <w:rsid w:val="00DA44E0"/>
    <w:rsid w:val="00DA5333"/>
    <w:rsid w:val="00DA559E"/>
    <w:rsid w:val="00DA5735"/>
    <w:rsid w:val="00DA6980"/>
    <w:rsid w:val="00DA69AE"/>
    <w:rsid w:val="00DA6D15"/>
    <w:rsid w:val="00DA77C0"/>
    <w:rsid w:val="00DA7C09"/>
    <w:rsid w:val="00DA7D51"/>
    <w:rsid w:val="00DB038D"/>
    <w:rsid w:val="00DB0724"/>
    <w:rsid w:val="00DB0B95"/>
    <w:rsid w:val="00DB10A7"/>
    <w:rsid w:val="00DB1123"/>
    <w:rsid w:val="00DB1221"/>
    <w:rsid w:val="00DB12C1"/>
    <w:rsid w:val="00DB1941"/>
    <w:rsid w:val="00DB1A5A"/>
    <w:rsid w:val="00DB1B45"/>
    <w:rsid w:val="00DB1C11"/>
    <w:rsid w:val="00DB1DC0"/>
    <w:rsid w:val="00DB25E8"/>
    <w:rsid w:val="00DB2CDB"/>
    <w:rsid w:val="00DB2E14"/>
    <w:rsid w:val="00DB3160"/>
    <w:rsid w:val="00DB3D20"/>
    <w:rsid w:val="00DB3E50"/>
    <w:rsid w:val="00DB4559"/>
    <w:rsid w:val="00DB4CEB"/>
    <w:rsid w:val="00DB5182"/>
    <w:rsid w:val="00DB5544"/>
    <w:rsid w:val="00DB5F1C"/>
    <w:rsid w:val="00DB5F34"/>
    <w:rsid w:val="00DB648B"/>
    <w:rsid w:val="00DB6993"/>
    <w:rsid w:val="00DB6B7D"/>
    <w:rsid w:val="00DB7401"/>
    <w:rsid w:val="00DB78EA"/>
    <w:rsid w:val="00DB7F9B"/>
    <w:rsid w:val="00DC0240"/>
    <w:rsid w:val="00DC0259"/>
    <w:rsid w:val="00DC03E2"/>
    <w:rsid w:val="00DC04D6"/>
    <w:rsid w:val="00DC08B8"/>
    <w:rsid w:val="00DC12F9"/>
    <w:rsid w:val="00DC15C7"/>
    <w:rsid w:val="00DC1AA4"/>
    <w:rsid w:val="00DC2168"/>
    <w:rsid w:val="00DC35F1"/>
    <w:rsid w:val="00DC48C3"/>
    <w:rsid w:val="00DC4A86"/>
    <w:rsid w:val="00DC5618"/>
    <w:rsid w:val="00DC5639"/>
    <w:rsid w:val="00DC5758"/>
    <w:rsid w:val="00DC5BB8"/>
    <w:rsid w:val="00DC6314"/>
    <w:rsid w:val="00DC6693"/>
    <w:rsid w:val="00DC6D43"/>
    <w:rsid w:val="00DC6E0A"/>
    <w:rsid w:val="00DC70EC"/>
    <w:rsid w:val="00DC7AA8"/>
    <w:rsid w:val="00DD034E"/>
    <w:rsid w:val="00DD057F"/>
    <w:rsid w:val="00DD0BCA"/>
    <w:rsid w:val="00DD1048"/>
    <w:rsid w:val="00DD1246"/>
    <w:rsid w:val="00DD12CA"/>
    <w:rsid w:val="00DD161B"/>
    <w:rsid w:val="00DD18D9"/>
    <w:rsid w:val="00DD1E14"/>
    <w:rsid w:val="00DD1F71"/>
    <w:rsid w:val="00DD22D3"/>
    <w:rsid w:val="00DD2456"/>
    <w:rsid w:val="00DD25B2"/>
    <w:rsid w:val="00DD2EBF"/>
    <w:rsid w:val="00DD2F53"/>
    <w:rsid w:val="00DD332A"/>
    <w:rsid w:val="00DD381C"/>
    <w:rsid w:val="00DD3889"/>
    <w:rsid w:val="00DD3F41"/>
    <w:rsid w:val="00DD434F"/>
    <w:rsid w:val="00DD4C0E"/>
    <w:rsid w:val="00DD4D0E"/>
    <w:rsid w:val="00DD4F14"/>
    <w:rsid w:val="00DD4FAC"/>
    <w:rsid w:val="00DD50C0"/>
    <w:rsid w:val="00DD5E04"/>
    <w:rsid w:val="00DD69E4"/>
    <w:rsid w:val="00DD777A"/>
    <w:rsid w:val="00DE0187"/>
    <w:rsid w:val="00DE0A04"/>
    <w:rsid w:val="00DE1157"/>
    <w:rsid w:val="00DE12B8"/>
    <w:rsid w:val="00DE1336"/>
    <w:rsid w:val="00DE1C41"/>
    <w:rsid w:val="00DE2022"/>
    <w:rsid w:val="00DE21B0"/>
    <w:rsid w:val="00DE2BD6"/>
    <w:rsid w:val="00DE2E72"/>
    <w:rsid w:val="00DE33FF"/>
    <w:rsid w:val="00DE343B"/>
    <w:rsid w:val="00DE361D"/>
    <w:rsid w:val="00DE3823"/>
    <w:rsid w:val="00DE3FD6"/>
    <w:rsid w:val="00DE4208"/>
    <w:rsid w:val="00DE4379"/>
    <w:rsid w:val="00DE44C6"/>
    <w:rsid w:val="00DE4853"/>
    <w:rsid w:val="00DE4E7C"/>
    <w:rsid w:val="00DE50D5"/>
    <w:rsid w:val="00DE563F"/>
    <w:rsid w:val="00DE56C6"/>
    <w:rsid w:val="00DE5774"/>
    <w:rsid w:val="00DE5EA3"/>
    <w:rsid w:val="00DE5F0F"/>
    <w:rsid w:val="00DE61AF"/>
    <w:rsid w:val="00DE6970"/>
    <w:rsid w:val="00DE6ADB"/>
    <w:rsid w:val="00DE6C60"/>
    <w:rsid w:val="00DE6C8D"/>
    <w:rsid w:val="00DE6E09"/>
    <w:rsid w:val="00DF00E5"/>
    <w:rsid w:val="00DF03AA"/>
    <w:rsid w:val="00DF05CE"/>
    <w:rsid w:val="00DF0701"/>
    <w:rsid w:val="00DF0B0B"/>
    <w:rsid w:val="00DF0E35"/>
    <w:rsid w:val="00DF16C3"/>
    <w:rsid w:val="00DF1C3C"/>
    <w:rsid w:val="00DF1DCC"/>
    <w:rsid w:val="00DF1EAF"/>
    <w:rsid w:val="00DF1F13"/>
    <w:rsid w:val="00DF20E0"/>
    <w:rsid w:val="00DF2520"/>
    <w:rsid w:val="00DF2A1C"/>
    <w:rsid w:val="00DF312C"/>
    <w:rsid w:val="00DF33F8"/>
    <w:rsid w:val="00DF40E6"/>
    <w:rsid w:val="00DF4790"/>
    <w:rsid w:val="00DF4898"/>
    <w:rsid w:val="00DF4C44"/>
    <w:rsid w:val="00DF4EE1"/>
    <w:rsid w:val="00DF518E"/>
    <w:rsid w:val="00DF572E"/>
    <w:rsid w:val="00DF575E"/>
    <w:rsid w:val="00DF5C99"/>
    <w:rsid w:val="00DF66D7"/>
    <w:rsid w:val="00DF6887"/>
    <w:rsid w:val="00DF6EEE"/>
    <w:rsid w:val="00DF6FB4"/>
    <w:rsid w:val="00DF7276"/>
    <w:rsid w:val="00DF7DB0"/>
    <w:rsid w:val="00E006D0"/>
    <w:rsid w:val="00E00AE6"/>
    <w:rsid w:val="00E00F8A"/>
    <w:rsid w:val="00E00FA3"/>
    <w:rsid w:val="00E013C8"/>
    <w:rsid w:val="00E01498"/>
    <w:rsid w:val="00E016A3"/>
    <w:rsid w:val="00E01B6F"/>
    <w:rsid w:val="00E02F17"/>
    <w:rsid w:val="00E0322B"/>
    <w:rsid w:val="00E03287"/>
    <w:rsid w:val="00E0329E"/>
    <w:rsid w:val="00E032BD"/>
    <w:rsid w:val="00E040C2"/>
    <w:rsid w:val="00E046BE"/>
    <w:rsid w:val="00E04B2C"/>
    <w:rsid w:val="00E0537C"/>
    <w:rsid w:val="00E058DF"/>
    <w:rsid w:val="00E05A27"/>
    <w:rsid w:val="00E066E6"/>
    <w:rsid w:val="00E06FDB"/>
    <w:rsid w:val="00E0716F"/>
    <w:rsid w:val="00E071FD"/>
    <w:rsid w:val="00E072CE"/>
    <w:rsid w:val="00E075CB"/>
    <w:rsid w:val="00E07701"/>
    <w:rsid w:val="00E078B1"/>
    <w:rsid w:val="00E105AC"/>
    <w:rsid w:val="00E105F0"/>
    <w:rsid w:val="00E10908"/>
    <w:rsid w:val="00E10D5B"/>
    <w:rsid w:val="00E10FE5"/>
    <w:rsid w:val="00E11058"/>
    <w:rsid w:val="00E11628"/>
    <w:rsid w:val="00E118A3"/>
    <w:rsid w:val="00E119A7"/>
    <w:rsid w:val="00E11BE5"/>
    <w:rsid w:val="00E11E5E"/>
    <w:rsid w:val="00E11E6C"/>
    <w:rsid w:val="00E1239B"/>
    <w:rsid w:val="00E124DA"/>
    <w:rsid w:val="00E1307E"/>
    <w:rsid w:val="00E13C05"/>
    <w:rsid w:val="00E13CC7"/>
    <w:rsid w:val="00E13FC0"/>
    <w:rsid w:val="00E14199"/>
    <w:rsid w:val="00E14744"/>
    <w:rsid w:val="00E14800"/>
    <w:rsid w:val="00E157BA"/>
    <w:rsid w:val="00E15D02"/>
    <w:rsid w:val="00E15FC1"/>
    <w:rsid w:val="00E164EC"/>
    <w:rsid w:val="00E16605"/>
    <w:rsid w:val="00E16650"/>
    <w:rsid w:val="00E16A44"/>
    <w:rsid w:val="00E173C6"/>
    <w:rsid w:val="00E17E68"/>
    <w:rsid w:val="00E200FC"/>
    <w:rsid w:val="00E201DA"/>
    <w:rsid w:val="00E2023F"/>
    <w:rsid w:val="00E20797"/>
    <w:rsid w:val="00E21F2B"/>
    <w:rsid w:val="00E22C79"/>
    <w:rsid w:val="00E22C95"/>
    <w:rsid w:val="00E2345E"/>
    <w:rsid w:val="00E23B53"/>
    <w:rsid w:val="00E23D34"/>
    <w:rsid w:val="00E23D44"/>
    <w:rsid w:val="00E24013"/>
    <w:rsid w:val="00E243B3"/>
    <w:rsid w:val="00E24461"/>
    <w:rsid w:val="00E245A4"/>
    <w:rsid w:val="00E24EA9"/>
    <w:rsid w:val="00E25405"/>
    <w:rsid w:val="00E25A0D"/>
    <w:rsid w:val="00E25F74"/>
    <w:rsid w:val="00E263BE"/>
    <w:rsid w:val="00E26D55"/>
    <w:rsid w:val="00E26FA6"/>
    <w:rsid w:val="00E270F0"/>
    <w:rsid w:val="00E27530"/>
    <w:rsid w:val="00E27F1C"/>
    <w:rsid w:val="00E27FA4"/>
    <w:rsid w:val="00E30C95"/>
    <w:rsid w:val="00E30D04"/>
    <w:rsid w:val="00E30FB1"/>
    <w:rsid w:val="00E30FCA"/>
    <w:rsid w:val="00E31404"/>
    <w:rsid w:val="00E3151D"/>
    <w:rsid w:val="00E316D8"/>
    <w:rsid w:val="00E318A4"/>
    <w:rsid w:val="00E322E7"/>
    <w:rsid w:val="00E32435"/>
    <w:rsid w:val="00E347A0"/>
    <w:rsid w:val="00E347B2"/>
    <w:rsid w:val="00E348DE"/>
    <w:rsid w:val="00E34AB5"/>
    <w:rsid w:val="00E34E01"/>
    <w:rsid w:val="00E34F91"/>
    <w:rsid w:val="00E35232"/>
    <w:rsid w:val="00E362BF"/>
    <w:rsid w:val="00E36772"/>
    <w:rsid w:val="00E368DC"/>
    <w:rsid w:val="00E36AFE"/>
    <w:rsid w:val="00E36F94"/>
    <w:rsid w:val="00E3702A"/>
    <w:rsid w:val="00E37133"/>
    <w:rsid w:val="00E37178"/>
    <w:rsid w:val="00E377D7"/>
    <w:rsid w:val="00E379D6"/>
    <w:rsid w:val="00E37AB3"/>
    <w:rsid w:val="00E40110"/>
    <w:rsid w:val="00E407BA"/>
    <w:rsid w:val="00E407BD"/>
    <w:rsid w:val="00E408B7"/>
    <w:rsid w:val="00E40B72"/>
    <w:rsid w:val="00E4163A"/>
    <w:rsid w:val="00E425BC"/>
    <w:rsid w:val="00E429A9"/>
    <w:rsid w:val="00E42E02"/>
    <w:rsid w:val="00E43684"/>
    <w:rsid w:val="00E43733"/>
    <w:rsid w:val="00E4477E"/>
    <w:rsid w:val="00E4485A"/>
    <w:rsid w:val="00E448C9"/>
    <w:rsid w:val="00E44EF6"/>
    <w:rsid w:val="00E45115"/>
    <w:rsid w:val="00E457A0"/>
    <w:rsid w:val="00E459C3"/>
    <w:rsid w:val="00E45B29"/>
    <w:rsid w:val="00E45FB7"/>
    <w:rsid w:val="00E461D9"/>
    <w:rsid w:val="00E46FE5"/>
    <w:rsid w:val="00E505C5"/>
    <w:rsid w:val="00E511DA"/>
    <w:rsid w:val="00E51359"/>
    <w:rsid w:val="00E514A8"/>
    <w:rsid w:val="00E520E0"/>
    <w:rsid w:val="00E5257F"/>
    <w:rsid w:val="00E532AC"/>
    <w:rsid w:val="00E5349B"/>
    <w:rsid w:val="00E5351C"/>
    <w:rsid w:val="00E53BB3"/>
    <w:rsid w:val="00E53D99"/>
    <w:rsid w:val="00E53ECE"/>
    <w:rsid w:val="00E53FAA"/>
    <w:rsid w:val="00E5418F"/>
    <w:rsid w:val="00E54445"/>
    <w:rsid w:val="00E54BF6"/>
    <w:rsid w:val="00E54BFE"/>
    <w:rsid w:val="00E54D8D"/>
    <w:rsid w:val="00E5587F"/>
    <w:rsid w:val="00E55961"/>
    <w:rsid w:val="00E55B0C"/>
    <w:rsid w:val="00E55E2E"/>
    <w:rsid w:val="00E56035"/>
    <w:rsid w:val="00E5603B"/>
    <w:rsid w:val="00E56462"/>
    <w:rsid w:val="00E56482"/>
    <w:rsid w:val="00E566AE"/>
    <w:rsid w:val="00E569E5"/>
    <w:rsid w:val="00E56C15"/>
    <w:rsid w:val="00E576A1"/>
    <w:rsid w:val="00E57841"/>
    <w:rsid w:val="00E57B91"/>
    <w:rsid w:val="00E57CB8"/>
    <w:rsid w:val="00E602B7"/>
    <w:rsid w:val="00E603E7"/>
    <w:rsid w:val="00E604FB"/>
    <w:rsid w:val="00E60CE8"/>
    <w:rsid w:val="00E611C2"/>
    <w:rsid w:val="00E612A6"/>
    <w:rsid w:val="00E61368"/>
    <w:rsid w:val="00E61444"/>
    <w:rsid w:val="00E618D3"/>
    <w:rsid w:val="00E61AD5"/>
    <w:rsid w:val="00E62204"/>
    <w:rsid w:val="00E62A80"/>
    <w:rsid w:val="00E63435"/>
    <w:rsid w:val="00E63826"/>
    <w:rsid w:val="00E63A59"/>
    <w:rsid w:val="00E63D38"/>
    <w:rsid w:val="00E64C48"/>
    <w:rsid w:val="00E65B9E"/>
    <w:rsid w:val="00E65C75"/>
    <w:rsid w:val="00E65D06"/>
    <w:rsid w:val="00E6630A"/>
    <w:rsid w:val="00E66659"/>
    <w:rsid w:val="00E66A1F"/>
    <w:rsid w:val="00E66B29"/>
    <w:rsid w:val="00E66E96"/>
    <w:rsid w:val="00E67118"/>
    <w:rsid w:val="00E675ED"/>
    <w:rsid w:val="00E67B4F"/>
    <w:rsid w:val="00E67CB9"/>
    <w:rsid w:val="00E7072C"/>
    <w:rsid w:val="00E70B04"/>
    <w:rsid w:val="00E71113"/>
    <w:rsid w:val="00E7193A"/>
    <w:rsid w:val="00E71AFD"/>
    <w:rsid w:val="00E72546"/>
    <w:rsid w:val="00E72831"/>
    <w:rsid w:val="00E73054"/>
    <w:rsid w:val="00E7372C"/>
    <w:rsid w:val="00E73F91"/>
    <w:rsid w:val="00E74440"/>
    <w:rsid w:val="00E74700"/>
    <w:rsid w:val="00E74B6C"/>
    <w:rsid w:val="00E74DDC"/>
    <w:rsid w:val="00E74DEE"/>
    <w:rsid w:val="00E7578E"/>
    <w:rsid w:val="00E764DC"/>
    <w:rsid w:val="00E766F3"/>
    <w:rsid w:val="00E76711"/>
    <w:rsid w:val="00E76A1B"/>
    <w:rsid w:val="00E76F15"/>
    <w:rsid w:val="00E77351"/>
    <w:rsid w:val="00E77733"/>
    <w:rsid w:val="00E800B7"/>
    <w:rsid w:val="00E801B8"/>
    <w:rsid w:val="00E80556"/>
    <w:rsid w:val="00E80E4B"/>
    <w:rsid w:val="00E811C6"/>
    <w:rsid w:val="00E81453"/>
    <w:rsid w:val="00E81A0A"/>
    <w:rsid w:val="00E82072"/>
    <w:rsid w:val="00E82194"/>
    <w:rsid w:val="00E823E6"/>
    <w:rsid w:val="00E8292F"/>
    <w:rsid w:val="00E8298A"/>
    <w:rsid w:val="00E82AE7"/>
    <w:rsid w:val="00E82BB6"/>
    <w:rsid w:val="00E82CBC"/>
    <w:rsid w:val="00E82CE2"/>
    <w:rsid w:val="00E83011"/>
    <w:rsid w:val="00E83651"/>
    <w:rsid w:val="00E83706"/>
    <w:rsid w:val="00E83742"/>
    <w:rsid w:val="00E837FC"/>
    <w:rsid w:val="00E839E3"/>
    <w:rsid w:val="00E843B9"/>
    <w:rsid w:val="00E84823"/>
    <w:rsid w:val="00E84C9A"/>
    <w:rsid w:val="00E84DDA"/>
    <w:rsid w:val="00E852E0"/>
    <w:rsid w:val="00E85507"/>
    <w:rsid w:val="00E856AD"/>
    <w:rsid w:val="00E860EF"/>
    <w:rsid w:val="00E8650D"/>
    <w:rsid w:val="00E867E4"/>
    <w:rsid w:val="00E8715D"/>
    <w:rsid w:val="00E8738E"/>
    <w:rsid w:val="00E87FE1"/>
    <w:rsid w:val="00E90593"/>
    <w:rsid w:val="00E90CAB"/>
    <w:rsid w:val="00E910E4"/>
    <w:rsid w:val="00E9166D"/>
    <w:rsid w:val="00E91971"/>
    <w:rsid w:val="00E91CD1"/>
    <w:rsid w:val="00E91CD4"/>
    <w:rsid w:val="00E91D6E"/>
    <w:rsid w:val="00E923E7"/>
    <w:rsid w:val="00E92C10"/>
    <w:rsid w:val="00E9322A"/>
    <w:rsid w:val="00E93F42"/>
    <w:rsid w:val="00E94167"/>
    <w:rsid w:val="00E943BD"/>
    <w:rsid w:val="00E94656"/>
    <w:rsid w:val="00E949BE"/>
    <w:rsid w:val="00E94A7A"/>
    <w:rsid w:val="00E94EC6"/>
    <w:rsid w:val="00E956F2"/>
    <w:rsid w:val="00E95F26"/>
    <w:rsid w:val="00E95F7D"/>
    <w:rsid w:val="00E962F6"/>
    <w:rsid w:val="00E9640F"/>
    <w:rsid w:val="00E9647C"/>
    <w:rsid w:val="00E969ED"/>
    <w:rsid w:val="00E97772"/>
    <w:rsid w:val="00E978F1"/>
    <w:rsid w:val="00EA000E"/>
    <w:rsid w:val="00EA06F5"/>
    <w:rsid w:val="00EA0966"/>
    <w:rsid w:val="00EA0B20"/>
    <w:rsid w:val="00EA0CF7"/>
    <w:rsid w:val="00EA107B"/>
    <w:rsid w:val="00EA1438"/>
    <w:rsid w:val="00EA15FF"/>
    <w:rsid w:val="00EA1622"/>
    <w:rsid w:val="00EA1700"/>
    <w:rsid w:val="00EA19FF"/>
    <w:rsid w:val="00EA1A47"/>
    <w:rsid w:val="00EA2264"/>
    <w:rsid w:val="00EA28EF"/>
    <w:rsid w:val="00EA2D12"/>
    <w:rsid w:val="00EA300D"/>
    <w:rsid w:val="00EA325E"/>
    <w:rsid w:val="00EA362F"/>
    <w:rsid w:val="00EA377B"/>
    <w:rsid w:val="00EA4259"/>
    <w:rsid w:val="00EA469C"/>
    <w:rsid w:val="00EA4904"/>
    <w:rsid w:val="00EA55BE"/>
    <w:rsid w:val="00EA5B24"/>
    <w:rsid w:val="00EA5DFF"/>
    <w:rsid w:val="00EA6219"/>
    <w:rsid w:val="00EA626D"/>
    <w:rsid w:val="00EA64AC"/>
    <w:rsid w:val="00EA6E0A"/>
    <w:rsid w:val="00EA7641"/>
    <w:rsid w:val="00EB0105"/>
    <w:rsid w:val="00EB0414"/>
    <w:rsid w:val="00EB084C"/>
    <w:rsid w:val="00EB0F76"/>
    <w:rsid w:val="00EB11CD"/>
    <w:rsid w:val="00EB1257"/>
    <w:rsid w:val="00EB1B96"/>
    <w:rsid w:val="00EB1E04"/>
    <w:rsid w:val="00EB1E1E"/>
    <w:rsid w:val="00EB20ED"/>
    <w:rsid w:val="00EB2299"/>
    <w:rsid w:val="00EB241C"/>
    <w:rsid w:val="00EB32C3"/>
    <w:rsid w:val="00EB3998"/>
    <w:rsid w:val="00EB3C1A"/>
    <w:rsid w:val="00EB3F55"/>
    <w:rsid w:val="00EB43EC"/>
    <w:rsid w:val="00EB47B4"/>
    <w:rsid w:val="00EB511A"/>
    <w:rsid w:val="00EB57C8"/>
    <w:rsid w:val="00EB5CFE"/>
    <w:rsid w:val="00EB654A"/>
    <w:rsid w:val="00EB673B"/>
    <w:rsid w:val="00EB6BE7"/>
    <w:rsid w:val="00EB72B4"/>
    <w:rsid w:val="00EB7361"/>
    <w:rsid w:val="00EB73DD"/>
    <w:rsid w:val="00EB7827"/>
    <w:rsid w:val="00EB7E26"/>
    <w:rsid w:val="00EB7EA1"/>
    <w:rsid w:val="00EC0541"/>
    <w:rsid w:val="00EC0563"/>
    <w:rsid w:val="00EC0617"/>
    <w:rsid w:val="00EC1205"/>
    <w:rsid w:val="00EC1348"/>
    <w:rsid w:val="00EC1412"/>
    <w:rsid w:val="00EC2626"/>
    <w:rsid w:val="00EC299B"/>
    <w:rsid w:val="00EC2B20"/>
    <w:rsid w:val="00EC2B4B"/>
    <w:rsid w:val="00EC2B86"/>
    <w:rsid w:val="00EC2E0C"/>
    <w:rsid w:val="00EC2ED2"/>
    <w:rsid w:val="00EC3159"/>
    <w:rsid w:val="00EC3522"/>
    <w:rsid w:val="00EC35CB"/>
    <w:rsid w:val="00EC3A88"/>
    <w:rsid w:val="00EC3E1C"/>
    <w:rsid w:val="00EC405F"/>
    <w:rsid w:val="00EC423D"/>
    <w:rsid w:val="00EC44FE"/>
    <w:rsid w:val="00EC4661"/>
    <w:rsid w:val="00EC4BF7"/>
    <w:rsid w:val="00EC4EB4"/>
    <w:rsid w:val="00EC5FAC"/>
    <w:rsid w:val="00EC5FD7"/>
    <w:rsid w:val="00EC6094"/>
    <w:rsid w:val="00EC60E3"/>
    <w:rsid w:val="00EC64DE"/>
    <w:rsid w:val="00EC64FE"/>
    <w:rsid w:val="00EC6B8C"/>
    <w:rsid w:val="00EC71CB"/>
    <w:rsid w:val="00EC7F21"/>
    <w:rsid w:val="00ED01B9"/>
    <w:rsid w:val="00ED0311"/>
    <w:rsid w:val="00ED149D"/>
    <w:rsid w:val="00ED1E28"/>
    <w:rsid w:val="00ED1FDC"/>
    <w:rsid w:val="00ED2168"/>
    <w:rsid w:val="00ED2E0C"/>
    <w:rsid w:val="00ED2F3A"/>
    <w:rsid w:val="00ED3350"/>
    <w:rsid w:val="00ED37BC"/>
    <w:rsid w:val="00ED3806"/>
    <w:rsid w:val="00ED4002"/>
    <w:rsid w:val="00ED4B0A"/>
    <w:rsid w:val="00ED4D9B"/>
    <w:rsid w:val="00ED5403"/>
    <w:rsid w:val="00ED5431"/>
    <w:rsid w:val="00ED557A"/>
    <w:rsid w:val="00ED5A18"/>
    <w:rsid w:val="00ED5A69"/>
    <w:rsid w:val="00ED5B5D"/>
    <w:rsid w:val="00ED5F85"/>
    <w:rsid w:val="00ED6036"/>
    <w:rsid w:val="00ED6828"/>
    <w:rsid w:val="00ED6A70"/>
    <w:rsid w:val="00ED6BAA"/>
    <w:rsid w:val="00ED6CE1"/>
    <w:rsid w:val="00ED6CEC"/>
    <w:rsid w:val="00ED6D1B"/>
    <w:rsid w:val="00ED6D28"/>
    <w:rsid w:val="00ED7CB4"/>
    <w:rsid w:val="00ED7E88"/>
    <w:rsid w:val="00EE0683"/>
    <w:rsid w:val="00EE06A7"/>
    <w:rsid w:val="00EE0769"/>
    <w:rsid w:val="00EE0997"/>
    <w:rsid w:val="00EE0AC6"/>
    <w:rsid w:val="00EE0DB3"/>
    <w:rsid w:val="00EE10C6"/>
    <w:rsid w:val="00EE144A"/>
    <w:rsid w:val="00EE15E5"/>
    <w:rsid w:val="00EE17F4"/>
    <w:rsid w:val="00EE1970"/>
    <w:rsid w:val="00EE2AC3"/>
    <w:rsid w:val="00EE2B12"/>
    <w:rsid w:val="00EE2DC4"/>
    <w:rsid w:val="00EE301E"/>
    <w:rsid w:val="00EE31A0"/>
    <w:rsid w:val="00EE31F9"/>
    <w:rsid w:val="00EE36A7"/>
    <w:rsid w:val="00EE39B8"/>
    <w:rsid w:val="00EE3DAB"/>
    <w:rsid w:val="00EE40C4"/>
    <w:rsid w:val="00EE4154"/>
    <w:rsid w:val="00EE42B8"/>
    <w:rsid w:val="00EE4873"/>
    <w:rsid w:val="00EE48AA"/>
    <w:rsid w:val="00EE5161"/>
    <w:rsid w:val="00EE54FB"/>
    <w:rsid w:val="00EE553C"/>
    <w:rsid w:val="00EE5955"/>
    <w:rsid w:val="00EE5A38"/>
    <w:rsid w:val="00EE5AF5"/>
    <w:rsid w:val="00EE717F"/>
    <w:rsid w:val="00EE7A5E"/>
    <w:rsid w:val="00EF051F"/>
    <w:rsid w:val="00EF06AA"/>
    <w:rsid w:val="00EF1115"/>
    <w:rsid w:val="00EF136A"/>
    <w:rsid w:val="00EF1684"/>
    <w:rsid w:val="00EF16F2"/>
    <w:rsid w:val="00EF1779"/>
    <w:rsid w:val="00EF1DF8"/>
    <w:rsid w:val="00EF1FAB"/>
    <w:rsid w:val="00EF22F1"/>
    <w:rsid w:val="00EF250A"/>
    <w:rsid w:val="00EF2547"/>
    <w:rsid w:val="00EF2A1A"/>
    <w:rsid w:val="00EF391C"/>
    <w:rsid w:val="00EF3A8E"/>
    <w:rsid w:val="00EF3B39"/>
    <w:rsid w:val="00EF4377"/>
    <w:rsid w:val="00EF454A"/>
    <w:rsid w:val="00EF4E2B"/>
    <w:rsid w:val="00EF5C8A"/>
    <w:rsid w:val="00EF5F66"/>
    <w:rsid w:val="00EF6217"/>
    <w:rsid w:val="00EF639E"/>
    <w:rsid w:val="00EF6721"/>
    <w:rsid w:val="00EF6CB2"/>
    <w:rsid w:val="00EF6ED2"/>
    <w:rsid w:val="00EF6EF1"/>
    <w:rsid w:val="00EF707C"/>
    <w:rsid w:val="00EF728A"/>
    <w:rsid w:val="00EF72BA"/>
    <w:rsid w:val="00EF72D4"/>
    <w:rsid w:val="00EF7525"/>
    <w:rsid w:val="00EF7A68"/>
    <w:rsid w:val="00EF7D4E"/>
    <w:rsid w:val="00F00B7C"/>
    <w:rsid w:val="00F0109F"/>
    <w:rsid w:val="00F01A3C"/>
    <w:rsid w:val="00F01AB5"/>
    <w:rsid w:val="00F01B6C"/>
    <w:rsid w:val="00F01C29"/>
    <w:rsid w:val="00F02153"/>
    <w:rsid w:val="00F021F5"/>
    <w:rsid w:val="00F023DF"/>
    <w:rsid w:val="00F02449"/>
    <w:rsid w:val="00F0284D"/>
    <w:rsid w:val="00F02C14"/>
    <w:rsid w:val="00F02EF6"/>
    <w:rsid w:val="00F0319E"/>
    <w:rsid w:val="00F0348D"/>
    <w:rsid w:val="00F03873"/>
    <w:rsid w:val="00F03A88"/>
    <w:rsid w:val="00F03BD1"/>
    <w:rsid w:val="00F03BEE"/>
    <w:rsid w:val="00F05255"/>
    <w:rsid w:val="00F0559C"/>
    <w:rsid w:val="00F05DF3"/>
    <w:rsid w:val="00F063DC"/>
    <w:rsid w:val="00F063DF"/>
    <w:rsid w:val="00F06E02"/>
    <w:rsid w:val="00F06E39"/>
    <w:rsid w:val="00F07529"/>
    <w:rsid w:val="00F07605"/>
    <w:rsid w:val="00F0791A"/>
    <w:rsid w:val="00F07A2D"/>
    <w:rsid w:val="00F07A31"/>
    <w:rsid w:val="00F07F0E"/>
    <w:rsid w:val="00F07FC7"/>
    <w:rsid w:val="00F10088"/>
    <w:rsid w:val="00F10CC6"/>
    <w:rsid w:val="00F110C3"/>
    <w:rsid w:val="00F114D4"/>
    <w:rsid w:val="00F11660"/>
    <w:rsid w:val="00F11B6B"/>
    <w:rsid w:val="00F11C82"/>
    <w:rsid w:val="00F11F2B"/>
    <w:rsid w:val="00F1243F"/>
    <w:rsid w:val="00F127A4"/>
    <w:rsid w:val="00F12946"/>
    <w:rsid w:val="00F12B89"/>
    <w:rsid w:val="00F1325A"/>
    <w:rsid w:val="00F137FA"/>
    <w:rsid w:val="00F13CAD"/>
    <w:rsid w:val="00F14405"/>
    <w:rsid w:val="00F14F23"/>
    <w:rsid w:val="00F15461"/>
    <w:rsid w:val="00F157DC"/>
    <w:rsid w:val="00F15889"/>
    <w:rsid w:val="00F1595F"/>
    <w:rsid w:val="00F15AEF"/>
    <w:rsid w:val="00F15C43"/>
    <w:rsid w:val="00F168ED"/>
    <w:rsid w:val="00F16AA3"/>
    <w:rsid w:val="00F16CB3"/>
    <w:rsid w:val="00F16F66"/>
    <w:rsid w:val="00F177B2"/>
    <w:rsid w:val="00F17B94"/>
    <w:rsid w:val="00F204C9"/>
    <w:rsid w:val="00F20531"/>
    <w:rsid w:val="00F2082D"/>
    <w:rsid w:val="00F20D3D"/>
    <w:rsid w:val="00F20E3A"/>
    <w:rsid w:val="00F20F11"/>
    <w:rsid w:val="00F215B6"/>
    <w:rsid w:val="00F216B0"/>
    <w:rsid w:val="00F21783"/>
    <w:rsid w:val="00F218C9"/>
    <w:rsid w:val="00F21B8E"/>
    <w:rsid w:val="00F21DF6"/>
    <w:rsid w:val="00F2238D"/>
    <w:rsid w:val="00F22934"/>
    <w:rsid w:val="00F22CDD"/>
    <w:rsid w:val="00F22DB5"/>
    <w:rsid w:val="00F22FEA"/>
    <w:rsid w:val="00F23165"/>
    <w:rsid w:val="00F233CC"/>
    <w:rsid w:val="00F234D2"/>
    <w:rsid w:val="00F23FA2"/>
    <w:rsid w:val="00F243F4"/>
    <w:rsid w:val="00F24576"/>
    <w:rsid w:val="00F2484C"/>
    <w:rsid w:val="00F256A7"/>
    <w:rsid w:val="00F259B3"/>
    <w:rsid w:val="00F25E52"/>
    <w:rsid w:val="00F26088"/>
    <w:rsid w:val="00F26498"/>
    <w:rsid w:val="00F2664B"/>
    <w:rsid w:val="00F2681D"/>
    <w:rsid w:val="00F26E35"/>
    <w:rsid w:val="00F2718B"/>
    <w:rsid w:val="00F276D5"/>
    <w:rsid w:val="00F277CF"/>
    <w:rsid w:val="00F27860"/>
    <w:rsid w:val="00F278F6"/>
    <w:rsid w:val="00F3086C"/>
    <w:rsid w:val="00F3089A"/>
    <w:rsid w:val="00F30C15"/>
    <w:rsid w:val="00F30FFE"/>
    <w:rsid w:val="00F3123A"/>
    <w:rsid w:val="00F31758"/>
    <w:rsid w:val="00F318F5"/>
    <w:rsid w:val="00F31DEE"/>
    <w:rsid w:val="00F321D3"/>
    <w:rsid w:val="00F32551"/>
    <w:rsid w:val="00F32CE1"/>
    <w:rsid w:val="00F32EE3"/>
    <w:rsid w:val="00F33C7E"/>
    <w:rsid w:val="00F33F16"/>
    <w:rsid w:val="00F34122"/>
    <w:rsid w:val="00F3445E"/>
    <w:rsid w:val="00F3498E"/>
    <w:rsid w:val="00F34A91"/>
    <w:rsid w:val="00F35175"/>
    <w:rsid w:val="00F35388"/>
    <w:rsid w:val="00F356D6"/>
    <w:rsid w:val="00F35F95"/>
    <w:rsid w:val="00F36012"/>
    <w:rsid w:val="00F363AE"/>
    <w:rsid w:val="00F36960"/>
    <w:rsid w:val="00F3723B"/>
    <w:rsid w:val="00F37603"/>
    <w:rsid w:val="00F376FB"/>
    <w:rsid w:val="00F37DB4"/>
    <w:rsid w:val="00F407DC"/>
    <w:rsid w:val="00F409FB"/>
    <w:rsid w:val="00F40AD5"/>
    <w:rsid w:val="00F410DB"/>
    <w:rsid w:val="00F4217F"/>
    <w:rsid w:val="00F4233B"/>
    <w:rsid w:val="00F42D6F"/>
    <w:rsid w:val="00F42E04"/>
    <w:rsid w:val="00F43761"/>
    <w:rsid w:val="00F43930"/>
    <w:rsid w:val="00F43952"/>
    <w:rsid w:val="00F4422C"/>
    <w:rsid w:val="00F4467A"/>
    <w:rsid w:val="00F44916"/>
    <w:rsid w:val="00F44994"/>
    <w:rsid w:val="00F45138"/>
    <w:rsid w:val="00F45DA9"/>
    <w:rsid w:val="00F461AD"/>
    <w:rsid w:val="00F46DF7"/>
    <w:rsid w:val="00F46E0B"/>
    <w:rsid w:val="00F472D9"/>
    <w:rsid w:val="00F47594"/>
    <w:rsid w:val="00F501F8"/>
    <w:rsid w:val="00F50898"/>
    <w:rsid w:val="00F508BF"/>
    <w:rsid w:val="00F50A25"/>
    <w:rsid w:val="00F50D75"/>
    <w:rsid w:val="00F516C1"/>
    <w:rsid w:val="00F51F10"/>
    <w:rsid w:val="00F51FB1"/>
    <w:rsid w:val="00F522CD"/>
    <w:rsid w:val="00F52425"/>
    <w:rsid w:val="00F52992"/>
    <w:rsid w:val="00F52B67"/>
    <w:rsid w:val="00F52E14"/>
    <w:rsid w:val="00F52F63"/>
    <w:rsid w:val="00F53C55"/>
    <w:rsid w:val="00F53F22"/>
    <w:rsid w:val="00F54085"/>
    <w:rsid w:val="00F5413B"/>
    <w:rsid w:val="00F542D5"/>
    <w:rsid w:val="00F543A2"/>
    <w:rsid w:val="00F549AF"/>
    <w:rsid w:val="00F54A32"/>
    <w:rsid w:val="00F55033"/>
    <w:rsid w:val="00F551D5"/>
    <w:rsid w:val="00F556F6"/>
    <w:rsid w:val="00F558DC"/>
    <w:rsid w:val="00F56292"/>
    <w:rsid w:val="00F562DA"/>
    <w:rsid w:val="00F56609"/>
    <w:rsid w:val="00F56808"/>
    <w:rsid w:val="00F57135"/>
    <w:rsid w:val="00F5716D"/>
    <w:rsid w:val="00F57348"/>
    <w:rsid w:val="00F57C03"/>
    <w:rsid w:val="00F57D2A"/>
    <w:rsid w:val="00F6073D"/>
    <w:rsid w:val="00F61037"/>
    <w:rsid w:val="00F6138D"/>
    <w:rsid w:val="00F61686"/>
    <w:rsid w:val="00F620A4"/>
    <w:rsid w:val="00F62EA5"/>
    <w:rsid w:val="00F6319C"/>
    <w:rsid w:val="00F632F2"/>
    <w:rsid w:val="00F635F8"/>
    <w:rsid w:val="00F64076"/>
    <w:rsid w:val="00F6508F"/>
    <w:rsid w:val="00F6514E"/>
    <w:rsid w:val="00F65539"/>
    <w:rsid w:val="00F65801"/>
    <w:rsid w:val="00F65861"/>
    <w:rsid w:val="00F658C5"/>
    <w:rsid w:val="00F65D04"/>
    <w:rsid w:val="00F65D69"/>
    <w:rsid w:val="00F66252"/>
    <w:rsid w:val="00F66381"/>
    <w:rsid w:val="00F66ECE"/>
    <w:rsid w:val="00F6752E"/>
    <w:rsid w:val="00F67D72"/>
    <w:rsid w:val="00F704A8"/>
    <w:rsid w:val="00F70771"/>
    <w:rsid w:val="00F709C8"/>
    <w:rsid w:val="00F70B6D"/>
    <w:rsid w:val="00F70D3C"/>
    <w:rsid w:val="00F70F92"/>
    <w:rsid w:val="00F71423"/>
    <w:rsid w:val="00F71935"/>
    <w:rsid w:val="00F7196A"/>
    <w:rsid w:val="00F71FBB"/>
    <w:rsid w:val="00F721AE"/>
    <w:rsid w:val="00F72646"/>
    <w:rsid w:val="00F72719"/>
    <w:rsid w:val="00F728C8"/>
    <w:rsid w:val="00F7297C"/>
    <w:rsid w:val="00F72A53"/>
    <w:rsid w:val="00F72C2F"/>
    <w:rsid w:val="00F72CA8"/>
    <w:rsid w:val="00F7359D"/>
    <w:rsid w:val="00F745A0"/>
    <w:rsid w:val="00F7462D"/>
    <w:rsid w:val="00F74B6A"/>
    <w:rsid w:val="00F75E4D"/>
    <w:rsid w:val="00F765E0"/>
    <w:rsid w:val="00F76DD7"/>
    <w:rsid w:val="00F80605"/>
    <w:rsid w:val="00F81238"/>
    <w:rsid w:val="00F8197F"/>
    <w:rsid w:val="00F81AFB"/>
    <w:rsid w:val="00F81B78"/>
    <w:rsid w:val="00F82275"/>
    <w:rsid w:val="00F8247F"/>
    <w:rsid w:val="00F8252E"/>
    <w:rsid w:val="00F83196"/>
    <w:rsid w:val="00F8341B"/>
    <w:rsid w:val="00F836DA"/>
    <w:rsid w:val="00F838E7"/>
    <w:rsid w:val="00F83D5F"/>
    <w:rsid w:val="00F844D2"/>
    <w:rsid w:val="00F846DE"/>
    <w:rsid w:val="00F84782"/>
    <w:rsid w:val="00F8496F"/>
    <w:rsid w:val="00F84C9E"/>
    <w:rsid w:val="00F84FBF"/>
    <w:rsid w:val="00F8590E"/>
    <w:rsid w:val="00F85987"/>
    <w:rsid w:val="00F8609E"/>
    <w:rsid w:val="00F862F4"/>
    <w:rsid w:val="00F865A3"/>
    <w:rsid w:val="00F86B01"/>
    <w:rsid w:val="00F87223"/>
    <w:rsid w:val="00F87E0E"/>
    <w:rsid w:val="00F87EAC"/>
    <w:rsid w:val="00F90989"/>
    <w:rsid w:val="00F90AB2"/>
    <w:rsid w:val="00F91909"/>
    <w:rsid w:val="00F91CC3"/>
    <w:rsid w:val="00F92602"/>
    <w:rsid w:val="00F9267F"/>
    <w:rsid w:val="00F9272C"/>
    <w:rsid w:val="00F92ECD"/>
    <w:rsid w:val="00F9309F"/>
    <w:rsid w:val="00F930DB"/>
    <w:rsid w:val="00F9314E"/>
    <w:rsid w:val="00F9351C"/>
    <w:rsid w:val="00F936F6"/>
    <w:rsid w:val="00F9388A"/>
    <w:rsid w:val="00F94071"/>
    <w:rsid w:val="00F94121"/>
    <w:rsid w:val="00F948D7"/>
    <w:rsid w:val="00F94ACD"/>
    <w:rsid w:val="00F94B2A"/>
    <w:rsid w:val="00F951AB"/>
    <w:rsid w:val="00F95D55"/>
    <w:rsid w:val="00F95EA6"/>
    <w:rsid w:val="00F9601F"/>
    <w:rsid w:val="00F9628D"/>
    <w:rsid w:val="00F9676B"/>
    <w:rsid w:val="00F969B9"/>
    <w:rsid w:val="00F96AC9"/>
    <w:rsid w:val="00F96CB6"/>
    <w:rsid w:val="00F96E0B"/>
    <w:rsid w:val="00F970C2"/>
    <w:rsid w:val="00F974B5"/>
    <w:rsid w:val="00F97669"/>
    <w:rsid w:val="00F97838"/>
    <w:rsid w:val="00F97DDE"/>
    <w:rsid w:val="00FA0061"/>
    <w:rsid w:val="00FA0E01"/>
    <w:rsid w:val="00FA11BC"/>
    <w:rsid w:val="00FA140D"/>
    <w:rsid w:val="00FA147A"/>
    <w:rsid w:val="00FA150B"/>
    <w:rsid w:val="00FA1520"/>
    <w:rsid w:val="00FA1B90"/>
    <w:rsid w:val="00FA2511"/>
    <w:rsid w:val="00FA2545"/>
    <w:rsid w:val="00FA2C85"/>
    <w:rsid w:val="00FA2DC6"/>
    <w:rsid w:val="00FA301E"/>
    <w:rsid w:val="00FA3F92"/>
    <w:rsid w:val="00FA4E97"/>
    <w:rsid w:val="00FA5534"/>
    <w:rsid w:val="00FA5CB9"/>
    <w:rsid w:val="00FA60D3"/>
    <w:rsid w:val="00FA60E9"/>
    <w:rsid w:val="00FA6D8D"/>
    <w:rsid w:val="00FA6EEE"/>
    <w:rsid w:val="00FA7349"/>
    <w:rsid w:val="00FA76E9"/>
    <w:rsid w:val="00FA7E51"/>
    <w:rsid w:val="00FB01CA"/>
    <w:rsid w:val="00FB0241"/>
    <w:rsid w:val="00FB08FA"/>
    <w:rsid w:val="00FB0ACC"/>
    <w:rsid w:val="00FB0ACE"/>
    <w:rsid w:val="00FB1207"/>
    <w:rsid w:val="00FB1AF0"/>
    <w:rsid w:val="00FB227A"/>
    <w:rsid w:val="00FB2579"/>
    <w:rsid w:val="00FB2C03"/>
    <w:rsid w:val="00FB2F07"/>
    <w:rsid w:val="00FB35D0"/>
    <w:rsid w:val="00FB39E6"/>
    <w:rsid w:val="00FB40F5"/>
    <w:rsid w:val="00FB495A"/>
    <w:rsid w:val="00FB4EA5"/>
    <w:rsid w:val="00FB4FC7"/>
    <w:rsid w:val="00FB51CB"/>
    <w:rsid w:val="00FB521F"/>
    <w:rsid w:val="00FB55C5"/>
    <w:rsid w:val="00FB5734"/>
    <w:rsid w:val="00FB5759"/>
    <w:rsid w:val="00FB5962"/>
    <w:rsid w:val="00FB5B84"/>
    <w:rsid w:val="00FB5EF3"/>
    <w:rsid w:val="00FB6270"/>
    <w:rsid w:val="00FB651A"/>
    <w:rsid w:val="00FB72E1"/>
    <w:rsid w:val="00FB7561"/>
    <w:rsid w:val="00FB77F2"/>
    <w:rsid w:val="00FC021A"/>
    <w:rsid w:val="00FC025D"/>
    <w:rsid w:val="00FC042B"/>
    <w:rsid w:val="00FC107A"/>
    <w:rsid w:val="00FC1337"/>
    <w:rsid w:val="00FC1390"/>
    <w:rsid w:val="00FC2377"/>
    <w:rsid w:val="00FC23C5"/>
    <w:rsid w:val="00FC2464"/>
    <w:rsid w:val="00FC2710"/>
    <w:rsid w:val="00FC2B53"/>
    <w:rsid w:val="00FC31DF"/>
    <w:rsid w:val="00FC3540"/>
    <w:rsid w:val="00FC3C94"/>
    <w:rsid w:val="00FC4634"/>
    <w:rsid w:val="00FC4722"/>
    <w:rsid w:val="00FC47C4"/>
    <w:rsid w:val="00FC4C18"/>
    <w:rsid w:val="00FC5839"/>
    <w:rsid w:val="00FC59D6"/>
    <w:rsid w:val="00FC5C60"/>
    <w:rsid w:val="00FC5DC0"/>
    <w:rsid w:val="00FC6273"/>
    <w:rsid w:val="00FC70FD"/>
    <w:rsid w:val="00FC79BE"/>
    <w:rsid w:val="00FC7C72"/>
    <w:rsid w:val="00FC7DBE"/>
    <w:rsid w:val="00FD021C"/>
    <w:rsid w:val="00FD02DD"/>
    <w:rsid w:val="00FD0659"/>
    <w:rsid w:val="00FD0C86"/>
    <w:rsid w:val="00FD1017"/>
    <w:rsid w:val="00FD17B3"/>
    <w:rsid w:val="00FD1D58"/>
    <w:rsid w:val="00FD2D4E"/>
    <w:rsid w:val="00FD3F78"/>
    <w:rsid w:val="00FD41AF"/>
    <w:rsid w:val="00FD41D7"/>
    <w:rsid w:val="00FD51A8"/>
    <w:rsid w:val="00FD624B"/>
    <w:rsid w:val="00FD6310"/>
    <w:rsid w:val="00FD65FF"/>
    <w:rsid w:val="00FD675B"/>
    <w:rsid w:val="00FD6FB4"/>
    <w:rsid w:val="00FD7950"/>
    <w:rsid w:val="00FD7BF7"/>
    <w:rsid w:val="00FD7C0B"/>
    <w:rsid w:val="00FE0098"/>
    <w:rsid w:val="00FE017F"/>
    <w:rsid w:val="00FE04C9"/>
    <w:rsid w:val="00FE09F1"/>
    <w:rsid w:val="00FE0C5C"/>
    <w:rsid w:val="00FE0D1D"/>
    <w:rsid w:val="00FE1008"/>
    <w:rsid w:val="00FE1230"/>
    <w:rsid w:val="00FE1A65"/>
    <w:rsid w:val="00FE1A8D"/>
    <w:rsid w:val="00FE1E0C"/>
    <w:rsid w:val="00FE2203"/>
    <w:rsid w:val="00FE232E"/>
    <w:rsid w:val="00FE3F01"/>
    <w:rsid w:val="00FE404C"/>
    <w:rsid w:val="00FE44C5"/>
    <w:rsid w:val="00FE461A"/>
    <w:rsid w:val="00FE4620"/>
    <w:rsid w:val="00FE4B59"/>
    <w:rsid w:val="00FE4BB5"/>
    <w:rsid w:val="00FE4C05"/>
    <w:rsid w:val="00FE4E1B"/>
    <w:rsid w:val="00FE505B"/>
    <w:rsid w:val="00FE6129"/>
    <w:rsid w:val="00FE62E9"/>
    <w:rsid w:val="00FE67DC"/>
    <w:rsid w:val="00FE689A"/>
    <w:rsid w:val="00FE698C"/>
    <w:rsid w:val="00FE7122"/>
    <w:rsid w:val="00FE7438"/>
    <w:rsid w:val="00FF04BB"/>
    <w:rsid w:val="00FF069B"/>
    <w:rsid w:val="00FF08D2"/>
    <w:rsid w:val="00FF0965"/>
    <w:rsid w:val="00FF0ACD"/>
    <w:rsid w:val="00FF0B9E"/>
    <w:rsid w:val="00FF0FC9"/>
    <w:rsid w:val="00FF1346"/>
    <w:rsid w:val="00FF167C"/>
    <w:rsid w:val="00FF1D90"/>
    <w:rsid w:val="00FF1E63"/>
    <w:rsid w:val="00FF24F7"/>
    <w:rsid w:val="00FF2987"/>
    <w:rsid w:val="00FF2A17"/>
    <w:rsid w:val="00FF333B"/>
    <w:rsid w:val="00FF3568"/>
    <w:rsid w:val="00FF3A0B"/>
    <w:rsid w:val="00FF3B8C"/>
    <w:rsid w:val="00FF4C6A"/>
    <w:rsid w:val="00FF509F"/>
    <w:rsid w:val="00FF51F2"/>
    <w:rsid w:val="00FF52D0"/>
    <w:rsid w:val="00FF5307"/>
    <w:rsid w:val="00FF532E"/>
    <w:rsid w:val="00FF5CC1"/>
    <w:rsid w:val="00FF5CE3"/>
    <w:rsid w:val="00FF5D8E"/>
    <w:rsid w:val="00FF64C2"/>
    <w:rsid w:val="00FF767F"/>
    <w:rsid w:val="00FF77BF"/>
    <w:rsid w:val="00FF78A0"/>
    <w:rsid w:val="00FF7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7AFDB7"/>
  <w15:docId w15:val="{8C00A144-1977-47AF-A5E7-901FA7C3E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US" w:bidi="ar-SA"/>
      </w:rPr>
    </w:rPrDefault>
    <w:pPrDefault>
      <w:pPr>
        <w:autoSpaceDN w:val="0"/>
        <w:spacing w:after="160" w:line="480"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numPr>
        <w:numId w:val="1"/>
      </w:numPr>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numPr>
        <w:ilvl w:val="1"/>
        <w:numId w:val="1"/>
      </w:numPr>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numPr>
        <w:ilvl w:val="2"/>
        <w:numId w:val="1"/>
      </w:numPr>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semiHidden/>
    <w:unhideWhenUsed/>
    <w:qFormat/>
    <w:pPr>
      <w:keepNext/>
      <w:keepLines/>
      <w:numPr>
        <w:ilvl w:val="3"/>
        <w:numId w:val="1"/>
      </w:numPr>
      <w:spacing w:before="40" w:after="0"/>
      <w:outlineLvl w:val="3"/>
    </w:pPr>
    <w:rPr>
      <w:rFonts w:ascii="Calibri Light" w:eastAsia="Times New Roman" w:hAnsi="Calibri Light"/>
      <w:i/>
      <w:iCs/>
      <w:color w:val="2F5496"/>
    </w:rPr>
  </w:style>
  <w:style w:type="paragraph" w:styleId="Heading5">
    <w:name w:val="heading 5"/>
    <w:basedOn w:val="Normal"/>
    <w:next w:val="Normal"/>
    <w:uiPriority w:val="9"/>
    <w:semiHidden/>
    <w:unhideWhenUsed/>
    <w:qFormat/>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uiPriority w:val="9"/>
    <w:semiHidden/>
    <w:unhideWhenUsed/>
    <w:qFormat/>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3">
    <w:name w:val="WW_OutlineListStyle_3"/>
    <w:basedOn w:val="NoList"/>
    <w:pPr>
      <w:numPr>
        <w:numId w:val="1"/>
      </w:numPr>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uiPriority w:val="34"/>
    <w:qFormat/>
    <w:pPr>
      <w:ind w:left="720"/>
    </w:p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numbering" w:customStyle="1" w:styleId="WWOutlineListStyle2">
    <w:name w:val="WW_OutlineListStyle_2"/>
    <w:basedOn w:val="NoList"/>
    <w:pPr>
      <w:numPr>
        <w:numId w:val="2"/>
      </w:numPr>
    </w:pPr>
  </w:style>
  <w:style w:type="numbering" w:customStyle="1" w:styleId="WWOutlineListStyle1">
    <w:name w:val="WW_OutlineListStyle_1"/>
    <w:basedOn w:val="NoList"/>
    <w:pPr>
      <w:numPr>
        <w:numId w:val="3"/>
      </w:numPr>
    </w:pPr>
  </w:style>
  <w:style w:type="numbering" w:customStyle="1" w:styleId="WWOutlineListStyle">
    <w:name w:val="WW_OutlineListStyle"/>
    <w:basedOn w:val="NoList"/>
    <w:pPr>
      <w:numPr>
        <w:numId w:val="4"/>
      </w:numPr>
    </w:pPr>
  </w:style>
  <w:style w:type="character" w:styleId="Emphasis">
    <w:name w:val="Emphasis"/>
    <w:basedOn w:val="DefaultParagraphFont"/>
    <w:uiPriority w:val="20"/>
    <w:qFormat/>
    <w:rsid w:val="00194BD4"/>
    <w:rPr>
      <w:i/>
      <w:iCs/>
    </w:rPr>
  </w:style>
  <w:style w:type="paragraph" w:styleId="TOCHeading">
    <w:name w:val="TOC Heading"/>
    <w:basedOn w:val="Heading1"/>
    <w:next w:val="Normal"/>
    <w:uiPriority w:val="39"/>
    <w:unhideWhenUsed/>
    <w:qFormat/>
    <w:rsid w:val="001C5D52"/>
    <w:pPr>
      <w:numPr>
        <w:numId w:val="0"/>
      </w:num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1C5D52"/>
    <w:pPr>
      <w:spacing w:after="100"/>
    </w:pPr>
  </w:style>
  <w:style w:type="character" w:styleId="Hyperlink">
    <w:name w:val="Hyperlink"/>
    <w:basedOn w:val="DefaultParagraphFont"/>
    <w:uiPriority w:val="99"/>
    <w:unhideWhenUsed/>
    <w:rsid w:val="001C5D52"/>
    <w:rPr>
      <w:color w:val="0563C1" w:themeColor="hyperlink"/>
      <w:u w:val="single"/>
    </w:rPr>
  </w:style>
  <w:style w:type="paragraph" w:styleId="TOC2">
    <w:name w:val="toc 2"/>
    <w:basedOn w:val="Normal"/>
    <w:next w:val="Normal"/>
    <w:autoRedefine/>
    <w:uiPriority w:val="39"/>
    <w:unhideWhenUsed/>
    <w:rsid w:val="00E347B2"/>
    <w:pPr>
      <w:suppressAutoHyphens w:val="0"/>
      <w:autoSpaceDN/>
      <w:spacing w:after="100" w:line="259" w:lineRule="auto"/>
      <w:ind w:left="220"/>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E347B2"/>
    <w:pPr>
      <w:suppressAutoHyphens w:val="0"/>
      <w:autoSpaceDN/>
      <w:spacing w:after="100" w:line="259" w:lineRule="auto"/>
      <w:ind w:left="440"/>
      <w:textAlignment w:val="auto"/>
    </w:pPr>
    <w:rPr>
      <w:rFonts w:asciiTheme="minorHAnsi" w:eastAsiaTheme="minorEastAsia" w:hAnsiTheme="minorHAnsi"/>
      <w:lang w:val="en-US"/>
    </w:rPr>
  </w:style>
  <w:style w:type="table" w:styleId="TableGrid">
    <w:name w:val="Table Grid"/>
    <w:basedOn w:val="TableNormal"/>
    <w:uiPriority w:val="39"/>
    <w:rsid w:val="004132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23CBD"/>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table" w:styleId="GridTable4-Accent6">
    <w:name w:val="Grid Table 4 Accent 6"/>
    <w:basedOn w:val="TableNormal"/>
    <w:uiPriority w:val="49"/>
    <w:rsid w:val="00D12EC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2">
    <w:name w:val="Grid Table 6 Colorful Accent 2"/>
    <w:basedOn w:val="TableNormal"/>
    <w:uiPriority w:val="51"/>
    <w:rsid w:val="0099230D"/>
    <w:pPr>
      <w:autoSpaceDN/>
      <w:spacing w:after="0" w:line="240" w:lineRule="auto"/>
      <w:textAlignment w:val="auto"/>
    </w:pPr>
    <w:rPr>
      <w:rFonts w:asciiTheme="minorHAnsi" w:eastAsiaTheme="minorHAnsi" w:hAnsiTheme="minorHAnsi" w:cstheme="minorBidi"/>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UnresolvedMention">
    <w:name w:val="Unresolved Mention"/>
    <w:basedOn w:val="DefaultParagraphFont"/>
    <w:uiPriority w:val="99"/>
    <w:semiHidden/>
    <w:unhideWhenUsed/>
    <w:rsid w:val="001E7671"/>
    <w:rPr>
      <w:color w:val="605E5C"/>
      <w:shd w:val="clear" w:color="auto" w:fill="E1DFDD"/>
    </w:rPr>
  </w:style>
  <w:style w:type="character" w:styleId="CommentReference">
    <w:name w:val="annotation reference"/>
    <w:basedOn w:val="DefaultParagraphFont"/>
    <w:uiPriority w:val="99"/>
    <w:semiHidden/>
    <w:unhideWhenUsed/>
    <w:rsid w:val="00BE6BE5"/>
    <w:rPr>
      <w:sz w:val="16"/>
      <w:szCs w:val="16"/>
    </w:rPr>
  </w:style>
  <w:style w:type="paragraph" w:styleId="CommentText">
    <w:name w:val="annotation text"/>
    <w:basedOn w:val="Normal"/>
    <w:link w:val="CommentTextChar"/>
    <w:uiPriority w:val="99"/>
    <w:unhideWhenUsed/>
    <w:rsid w:val="00BE6BE5"/>
    <w:pPr>
      <w:spacing w:line="240" w:lineRule="auto"/>
    </w:pPr>
    <w:rPr>
      <w:sz w:val="20"/>
      <w:szCs w:val="20"/>
    </w:rPr>
  </w:style>
  <w:style w:type="character" w:customStyle="1" w:styleId="CommentTextChar">
    <w:name w:val="Comment Text Char"/>
    <w:basedOn w:val="DefaultParagraphFont"/>
    <w:link w:val="CommentText"/>
    <w:uiPriority w:val="99"/>
    <w:rsid w:val="00BE6BE5"/>
    <w:rPr>
      <w:sz w:val="20"/>
      <w:szCs w:val="20"/>
    </w:rPr>
  </w:style>
  <w:style w:type="paragraph" w:styleId="CommentSubject">
    <w:name w:val="annotation subject"/>
    <w:basedOn w:val="CommentText"/>
    <w:next w:val="CommentText"/>
    <w:link w:val="CommentSubjectChar"/>
    <w:uiPriority w:val="99"/>
    <w:semiHidden/>
    <w:unhideWhenUsed/>
    <w:rsid w:val="00BE6BE5"/>
    <w:rPr>
      <w:b/>
      <w:bCs/>
    </w:rPr>
  </w:style>
  <w:style w:type="character" w:customStyle="1" w:styleId="CommentSubjectChar">
    <w:name w:val="Comment Subject Char"/>
    <w:basedOn w:val="CommentTextChar"/>
    <w:link w:val="CommentSubject"/>
    <w:uiPriority w:val="99"/>
    <w:semiHidden/>
    <w:rsid w:val="00BE6BE5"/>
    <w:rPr>
      <w:b/>
      <w:bCs/>
      <w:sz w:val="20"/>
      <w:szCs w:val="20"/>
    </w:rPr>
  </w:style>
  <w:style w:type="table" w:styleId="GridTable1Light-Accent6">
    <w:name w:val="Grid Table 1 Light Accent 6"/>
    <w:basedOn w:val="TableNormal"/>
    <w:uiPriority w:val="46"/>
    <w:rsid w:val="00EE54FB"/>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3F0A70"/>
    <w:rPr>
      <w:color w:val="954F72" w:themeColor="followedHyperlink"/>
      <w:u w:val="single"/>
    </w:rPr>
  </w:style>
  <w:style w:type="character" w:styleId="Strong">
    <w:name w:val="Strong"/>
    <w:basedOn w:val="DefaultParagraphFont"/>
    <w:uiPriority w:val="22"/>
    <w:qFormat/>
    <w:rsid w:val="00DC08B8"/>
    <w:rPr>
      <w:b/>
      <w:bCs/>
    </w:rPr>
  </w:style>
  <w:style w:type="character" w:customStyle="1" w:styleId="overflow-hidden">
    <w:name w:val="overflow-hidden"/>
    <w:basedOn w:val="DefaultParagraphFont"/>
    <w:rsid w:val="00DC08B8"/>
  </w:style>
  <w:style w:type="paragraph" w:styleId="z-TopofForm">
    <w:name w:val="HTML Top of Form"/>
    <w:basedOn w:val="Normal"/>
    <w:next w:val="Normal"/>
    <w:link w:val="z-TopofFormChar"/>
    <w:hidden/>
    <w:uiPriority w:val="99"/>
    <w:semiHidden/>
    <w:unhideWhenUsed/>
    <w:rsid w:val="00DC08B8"/>
    <w:pPr>
      <w:pBdr>
        <w:bottom w:val="single" w:sz="6" w:space="1" w:color="auto"/>
      </w:pBdr>
      <w:suppressAutoHyphens w:val="0"/>
      <w:autoSpaceDN/>
      <w:spacing w:after="0" w:line="240" w:lineRule="auto"/>
      <w:jc w:val="center"/>
      <w:textAlignment w:val="auto"/>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C08B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DC08B8"/>
    <w:pPr>
      <w:pBdr>
        <w:top w:val="single" w:sz="6" w:space="1" w:color="auto"/>
      </w:pBdr>
      <w:suppressAutoHyphens w:val="0"/>
      <w:autoSpaceDN/>
      <w:spacing w:after="0" w:line="240" w:lineRule="auto"/>
      <w:jc w:val="center"/>
      <w:textAlignment w:val="auto"/>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C08B8"/>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350899">
      <w:bodyDiv w:val="1"/>
      <w:marLeft w:val="0"/>
      <w:marRight w:val="0"/>
      <w:marTop w:val="0"/>
      <w:marBottom w:val="0"/>
      <w:divBdr>
        <w:top w:val="none" w:sz="0" w:space="0" w:color="auto"/>
        <w:left w:val="none" w:sz="0" w:space="0" w:color="auto"/>
        <w:bottom w:val="none" w:sz="0" w:space="0" w:color="auto"/>
        <w:right w:val="none" w:sz="0" w:space="0" w:color="auto"/>
      </w:divBdr>
    </w:div>
    <w:div w:id="46996569">
      <w:bodyDiv w:val="1"/>
      <w:marLeft w:val="0"/>
      <w:marRight w:val="0"/>
      <w:marTop w:val="0"/>
      <w:marBottom w:val="0"/>
      <w:divBdr>
        <w:top w:val="none" w:sz="0" w:space="0" w:color="auto"/>
        <w:left w:val="none" w:sz="0" w:space="0" w:color="auto"/>
        <w:bottom w:val="none" w:sz="0" w:space="0" w:color="auto"/>
        <w:right w:val="none" w:sz="0" w:space="0" w:color="auto"/>
      </w:divBdr>
    </w:div>
    <w:div w:id="47269496">
      <w:bodyDiv w:val="1"/>
      <w:marLeft w:val="0"/>
      <w:marRight w:val="0"/>
      <w:marTop w:val="0"/>
      <w:marBottom w:val="0"/>
      <w:divBdr>
        <w:top w:val="none" w:sz="0" w:space="0" w:color="auto"/>
        <w:left w:val="none" w:sz="0" w:space="0" w:color="auto"/>
        <w:bottom w:val="none" w:sz="0" w:space="0" w:color="auto"/>
        <w:right w:val="none" w:sz="0" w:space="0" w:color="auto"/>
      </w:divBdr>
    </w:div>
    <w:div w:id="49235498">
      <w:bodyDiv w:val="1"/>
      <w:marLeft w:val="0"/>
      <w:marRight w:val="0"/>
      <w:marTop w:val="0"/>
      <w:marBottom w:val="0"/>
      <w:divBdr>
        <w:top w:val="none" w:sz="0" w:space="0" w:color="auto"/>
        <w:left w:val="none" w:sz="0" w:space="0" w:color="auto"/>
        <w:bottom w:val="none" w:sz="0" w:space="0" w:color="auto"/>
        <w:right w:val="none" w:sz="0" w:space="0" w:color="auto"/>
      </w:divBdr>
    </w:div>
    <w:div w:id="49698601">
      <w:bodyDiv w:val="1"/>
      <w:marLeft w:val="0"/>
      <w:marRight w:val="0"/>
      <w:marTop w:val="0"/>
      <w:marBottom w:val="0"/>
      <w:divBdr>
        <w:top w:val="none" w:sz="0" w:space="0" w:color="auto"/>
        <w:left w:val="none" w:sz="0" w:space="0" w:color="auto"/>
        <w:bottom w:val="none" w:sz="0" w:space="0" w:color="auto"/>
        <w:right w:val="none" w:sz="0" w:space="0" w:color="auto"/>
      </w:divBdr>
    </w:div>
    <w:div w:id="75640655">
      <w:bodyDiv w:val="1"/>
      <w:marLeft w:val="0"/>
      <w:marRight w:val="0"/>
      <w:marTop w:val="0"/>
      <w:marBottom w:val="0"/>
      <w:divBdr>
        <w:top w:val="none" w:sz="0" w:space="0" w:color="auto"/>
        <w:left w:val="none" w:sz="0" w:space="0" w:color="auto"/>
        <w:bottom w:val="none" w:sz="0" w:space="0" w:color="auto"/>
        <w:right w:val="none" w:sz="0" w:space="0" w:color="auto"/>
      </w:divBdr>
    </w:div>
    <w:div w:id="79453196">
      <w:bodyDiv w:val="1"/>
      <w:marLeft w:val="0"/>
      <w:marRight w:val="0"/>
      <w:marTop w:val="0"/>
      <w:marBottom w:val="0"/>
      <w:divBdr>
        <w:top w:val="none" w:sz="0" w:space="0" w:color="auto"/>
        <w:left w:val="none" w:sz="0" w:space="0" w:color="auto"/>
        <w:bottom w:val="none" w:sz="0" w:space="0" w:color="auto"/>
        <w:right w:val="none" w:sz="0" w:space="0" w:color="auto"/>
      </w:divBdr>
      <w:divsChild>
        <w:div w:id="1986618981">
          <w:marLeft w:val="0"/>
          <w:marRight w:val="0"/>
          <w:marTop w:val="0"/>
          <w:marBottom w:val="0"/>
          <w:divBdr>
            <w:top w:val="none" w:sz="0" w:space="0" w:color="auto"/>
            <w:left w:val="none" w:sz="0" w:space="0" w:color="auto"/>
            <w:bottom w:val="none" w:sz="0" w:space="0" w:color="auto"/>
            <w:right w:val="none" w:sz="0" w:space="0" w:color="auto"/>
          </w:divBdr>
          <w:divsChild>
            <w:div w:id="1105661574">
              <w:marLeft w:val="0"/>
              <w:marRight w:val="0"/>
              <w:marTop w:val="0"/>
              <w:marBottom w:val="0"/>
              <w:divBdr>
                <w:top w:val="none" w:sz="0" w:space="0" w:color="auto"/>
                <w:left w:val="none" w:sz="0" w:space="0" w:color="auto"/>
                <w:bottom w:val="none" w:sz="0" w:space="0" w:color="auto"/>
                <w:right w:val="none" w:sz="0" w:space="0" w:color="auto"/>
              </w:divBdr>
              <w:divsChild>
                <w:div w:id="1509828209">
                  <w:marLeft w:val="0"/>
                  <w:marRight w:val="0"/>
                  <w:marTop w:val="0"/>
                  <w:marBottom w:val="0"/>
                  <w:divBdr>
                    <w:top w:val="none" w:sz="0" w:space="0" w:color="auto"/>
                    <w:left w:val="none" w:sz="0" w:space="0" w:color="auto"/>
                    <w:bottom w:val="none" w:sz="0" w:space="0" w:color="auto"/>
                    <w:right w:val="none" w:sz="0" w:space="0" w:color="auto"/>
                  </w:divBdr>
                  <w:divsChild>
                    <w:div w:id="998313399">
                      <w:marLeft w:val="0"/>
                      <w:marRight w:val="0"/>
                      <w:marTop w:val="0"/>
                      <w:marBottom w:val="0"/>
                      <w:divBdr>
                        <w:top w:val="none" w:sz="0" w:space="0" w:color="auto"/>
                        <w:left w:val="none" w:sz="0" w:space="0" w:color="auto"/>
                        <w:bottom w:val="none" w:sz="0" w:space="0" w:color="auto"/>
                        <w:right w:val="none" w:sz="0" w:space="0" w:color="auto"/>
                      </w:divBdr>
                      <w:divsChild>
                        <w:div w:id="251092693">
                          <w:marLeft w:val="0"/>
                          <w:marRight w:val="0"/>
                          <w:marTop w:val="0"/>
                          <w:marBottom w:val="0"/>
                          <w:divBdr>
                            <w:top w:val="single" w:sz="36" w:space="0" w:color="F4F6F8"/>
                            <w:left w:val="none" w:sz="0" w:space="0" w:color="auto"/>
                            <w:bottom w:val="single" w:sz="36" w:space="0" w:color="F4F6F8"/>
                            <w:right w:val="none" w:sz="0" w:space="0" w:color="auto"/>
                          </w:divBdr>
                          <w:divsChild>
                            <w:div w:id="2017344216">
                              <w:marLeft w:val="0"/>
                              <w:marRight w:val="0"/>
                              <w:marTop w:val="0"/>
                              <w:marBottom w:val="0"/>
                              <w:divBdr>
                                <w:top w:val="none" w:sz="0" w:space="0" w:color="auto"/>
                                <w:left w:val="none" w:sz="0" w:space="0" w:color="auto"/>
                                <w:bottom w:val="none" w:sz="0" w:space="0" w:color="auto"/>
                                <w:right w:val="none" w:sz="0" w:space="0" w:color="auto"/>
                              </w:divBdr>
                              <w:divsChild>
                                <w:div w:id="811092920">
                                  <w:marLeft w:val="0"/>
                                  <w:marRight w:val="0"/>
                                  <w:marTop w:val="0"/>
                                  <w:marBottom w:val="0"/>
                                  <w:divBdr>
                                    <w:top w:val="none" w:sz="0" w:space="0" w:color="auto"/>
                                    <w:left w:val="none" w:sz="0" w:space="0" w:color="auto"/>
                                    <w:bottom w:val="none" w:sz="0" w:space="0" w:color="auto"/>
                                    <w:right w:val="none" w:sz="0" w:space="0" w:color="auto"/>
                                  </w:divBdr>
                                  <w:divsChild>
                                    <w:div w:id="1969048162">
                                      <w:marLeft w:val="0"/>
                                      <w:marRight w:val="0"/>
                                      <w:marTop w:val="0"/>
                                      <w:marBottom w:val="0"/>
                                      <w:divBdr>
                                        <w:top w:val="none" w:sz="0" w:space="0" w:color="auto"/>
                                        <w:left w:val="none" w:sz="0" w:space="0" w:color="auto"/>
                                        <w:bottom w:val="none" w:sz="0" w:space="0" w:color="auto"/>
                                        <w:right w:val="none" w:sz="0" w:space="0" w:color="auto"/>
                                      </w:divBdr>
                                      <w:divsChild>
                                        <w:div w:id="2060473693">
                                          <w:marLeft w:val="0"/>
                                          <w:marRight w:val="0"/>
                                          <w:marTop w:val="0"/>
                                          <w:marBottom w:val="0"/>
                                          <w:divBdr>
                                            <w:top w:val="none" w:sz="0" w:space="0" w:color="auto"/>
                                            <w:left w:val="none" w:sz="0" w:space="0" w:color="auto"/>
                                            <w:bottom w:val="none" w:sz="0" w:space="0" w:color="auto"/>
                                            <w:right w:val="none" w:sz="0" w:space="0" w:color="auto"/>
                                          </w:divBdr>
                                          <w:divsChild>
                                            <w:div w:id="2046908262">
                                              <w:marLeft w:val="0"/>
                                              <w:marRight w:val="0"/>
                                              <w:marTop w:val="0"/>
                                              <w:marBottom w:val="0"/>
                                              <w:divBdr>
                                                <w:top w:val="none" w:sz="0" w:space="0" w:color="auto"/>
                                                <w:left w:val="none" w:sz="0" w:space="0" w:color="auto"/>
                                                <w:bottom w:val="none" w:sz="0" w:space="0" w:color="auto"/>
                                                <w:right w:val="none" w:sz="0" w:space="0" w:color="auto"/>
                                              </w:divBdr>
                                              <w:divsChild>
                                                <w:div w:id="1053041056">
                                                  <w:marLeft w:val="0"/>
                                                  <w:marRight w:val="0"/>
                                                  <w:marTop w:val="0"/>
                                                  <w:marBottom w:val="0"/>
                                                  <w:divBdr>
                                                    <w:top w:val="none" w:sz="0" w:space="0" w:color="auto"/>
                                                    <w:left w:val="none" w:sz="0" w:space="0" w:color="auto"/>
                                                    <w:bottom w:val="none" w:sz="0" w:space="0" w:color="auto"/>
                                                    <w:right w:val="none" w:sz="0" w:space="0" w:color="auto"/>
                                                  </w:divBdr>
                                                  <w:divsChild>
                                                    <w:div w:id="1959606639">
                                                      <w:marLeft w:val="0"/>
                                                      <w:marRight w:val="0"/>
                                                      <w:marTop w:val="0"/>
                                                      <w:marBottom w:val="150"/>
                                                      <w:divBdr>
                                                        <w:top w:val="none" w:sz="0" w:space="0" w:color="auto"/>
                                                        <w:left w:val="none" w:sz="0" w:space="0" w:color="auto"/>
                                                        <w:bottom w:val="none" w:sz="0" w:space="0" w:color="auto"/>
                                                        <w:right w:val="none" w:sz="0" w:space="0" w:color="auto"/>
                                                      </w:divBdr>
                                                    </w:div>
                                                    <w:div w:id="2083063942">
                                                      <w:marLeft w:val="300"/>
                                                      <w:marRight w:val="0"/>
                                                      <w:marTop w:val="0"/>
                                                      <w:marBottom w:val="300"/>
                                                      <w:divBdr>
                                                        <w:top w:val="none" w:sz="0" w:space="0" w:color="auto"/>
                                                        <w:left w:val="none" w:sz="0" w:space="0" w:color="auto"/>
                                                        <w:bottom w:val="none" w:sz="0" w:space="0" w:color="auto"/>
                                                        <w:right w:val="none" w:sz="0" w:space="0" w:color="auto"/>
                                                      </w:divBdr>
                                                    </w:div>
                                                    <w:div w:id="1113552536">
                                                      <w:marLeft w:val="0"/>
                                                      <w:marRight w:val="0"/>
                                                      <w:marTop w:val="0"/>
                                                      <w:marBottom w:val="0"/>
                                                      <w:divBdr>
                                                        <w:top w:val="none" w:sz="0" w:space="0" w:color="auto"/>
                                                        <w:left w:val="none" w:sz="0" w:space="0" w:color="auto"/>
                                                        <w:bottom w:val="none" w:sz="0" w:space="0" w:color="auto"/>
                                                        <w:right w:val="none" w:sz="0" w:space="0" w:color="auto"/>
                                                      </w:divBdr>
                                                      <w:divsChild>
                                                        <w:div w:id="207520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3723373">
                      <w:marLeft w:val="0"/>
                      <w:marRight w:val="0"/>
                      <w:marTop w:val="0"/>
                      <w:marBottom w:val="0"/>
                      <w:divBdr>
                        <w:top w:val="none" w:sz="0" w:space="0" w:color="auto"/>
                        <w:left w:val="none" w:sz="0" w:space="0" w:color="auto"/>
                        <w:bottom w:val="none" w:sz="0" w:space="0" w:color="auto"/>
                        <w:right w:val="none" w:sz="0" w:space="0" w:color="auto"/>
                      </w:divBdr>
                      <w:divsChild>
                        <w:div w:id="587226942">
                          <w:marLeft w:val="0"/>
                          <w:marRight w:val="0"/>
                          <w:marTop w:val="0"/>
                          <w:marBottom w:val="0"/>
                          <w:divBdr>
                            <w:top w:val="none" w:sz="0" w:space="0" w:color="auto"/>
                            <w:left w:val="none" w:sz="0" w:space="0" w:color="auto"/>
                            <w:bottom w:val="none" w:sz="0" w:space="0" w:color="auto"/>
                            <w:right w:val="none" w:sz="0" w:space="0" w:color="auto"/>
                          </w:divBdr>
                          <w:divsChild>
                            <w:div w:id="1526862380">
                              <w:marLeft w:val="0"/>
                              <w:marRight w:val="0"/>
                              <w:marTop w:val="0"/>
                              <w:marBottom w:val="0"/>
                              <w:divBdr>
                                <w:top w:val="none" w:sz="0" w:space="0" w:color="auto"/>
                                <w:left w:val="none" w:sz="0" w:space="0" w:color="auto"/>
                                <w:bottom w:val="none" w:sz="0" w:space="0" w:color="auto"/>
                                <w:right w:val="none" w:sz="0" w:space="0" w:color="auto"/>
                              </w:divBdr>
                              <w:divsChild>
                                <w:div w:id="85183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189324">
                          <w:marLeft w:val="0"/>
                          <w:marRight w:val="0"/>
                          <w:marTop w:val="0"/>
                          <w:marBottom w:val="0"/>
                          <w:divBdr>
                            <w:top w:val="none" w:sz="0" w:space="0" w:color="auto"/>
                            <w:left w:val="none" w:sz="0" w:space="0" w:color="auto"/>
                            <w:bottom w:val="none" w:sz="0" w:space="0" w:color="auto"/>
                            <w:right w:val="none" w:sz="0" w:space="0" w:color="auto"/>
                          </w:divBdr>
                          <w:divsChild>
                            <w:div w:id="1899510483">
                              <w:marLeft w:val="0"/>
                              <w:marRight w:val="0"/>
                              <w:marTop w:val="0"/>
                              <w:marBottom w:val="0"/>
                              <w:divBdr>
                                <w:top w:val="none" w:sz="0" w:space="0" w:color="auto"/>
                                <w:left w:val="none" w:sz="0" w:space="0" w:color="auto"/>
                                <w:bottom w:val="none" w:sz="0" w:space="0" w:color="auto"/>
                                <w:right w:val="none" w:sz="0" w:space="0" w:color="auto"/>
                              </w:divBdr>
                              <w:divsChild>
                                <w:div w:id="201386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796942">
                          <w:marLeft w:val="0"/>
                          <w:marRight w:val="0"/>
                          <w:marTop w:val="0"/>
                          <w:marBottom w:val="0"/>
                          <w:divBdr>
                            <w:top w:val="none" w:sz="0" w:space="0" w:color="auto"/>
                            <w:left w:val="none" w:sz="0" w:space="0" w:color="auto"/>
                            <w:bottom w:val="none" w:sz="0" w:space="0" w:color="auto"/>
                            <w:right w:val="none" w:sz="0" w:space="0" w:color="auto"/>
                          </w:divBdr>
                          <w:divsChild>
                            <w:div w:id="1247232464">
                              <w:marLeft w:val="0"/>
                              <w:marRight w:val="0"/>
                              <w:marTop w:val="0"/>
                              <w:marBottom w:val="0"/>
                              <w:divBdr>
                                <w:top w:val="none" w:sz="0" w:space="0" w:color="auto"/>
                                <w:left w:val="none" w:sz="0" w:space="0" w:color="auto"/>
                                <w:bottom w:val="none" w:sz="0" w:space="0" w:color="auto"/>
                                <w:right w:val="none" w:sz="0" w:space="0" w:color="auto"/>
                              </w:divBdr>
                              <w:divsChild>
                                <w:div w:id="38884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139310">
                          <w:marLeft w:val="0"/>
                          <w:marRight w:val="0"/>
                          <w:marTop w:val="0"/>
                          <w:marBottom w:val="0"/>
                          <w:divBdr>
                            <w:top w:val="none" w:sz="0" w:space="0" w:color="auto"/>
                            <w:left w:val="none" w:sz="0" w:space="0" w:color="auto"/>
                            <w:bottom w:val="none" w:sz="0" w:space="0" w:color="auto"/>
                            <w:right w:val="none" w:sz="0" w:space="0" w:color="auto"/>
                          </w:divBdr>
                          <w:divsChild>
                            <w:div w:id="952126616">
                              <w:marLeft w:val="0"/>
                              <w:marRight w:val="0"/>
                              <w:marTop w:val="0"/>
                              <w:marBottom w:val="0"/>
                              <w:divBdr>
                                <w:top w:val="none" w:sz="0" w:space="0" w:color="auto"/>
                                <w:left w:val="none" w:sz="0" w:space="0" w:color="auto"/>
                                <w:bottom w:val="none" w:sz="0" w:space="0" w:color="auto"/>
                                <w:right w:val="none" w:sz="0" w:space="0" w:color="auto"/>
                              </w:divBdr>
                              <w:divsChild>
                                <w:div w:id="73875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459075">
                          <w:marLeft w:val="0"/>
                          <w:marRight w:val="0"/>
                          <w:marTop w:val="0"/>
                          <w:marBottom w:val="0"/>
                          <w:divBdr>
                            <w:top w:val="none" w:sz="0" w:space="0" w:color="auto"/>
                            <w:left w:val="none" w:sz="0" w:space="0" w:color="auto"/>
                            <w:bottom w:val="none" w:sz="0" w:space="0" w:color="auto"/>
                            <w:right w:val="none" w:sz="0" w:space="0" w:color="auto"/>
                          </w:divBdr>
                          <w:divsChild>
                            <w:div w:id="40241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678609">
              <w:marLeft w:val="0"/>
              <w:marRight w:val="0"/>
              <w:marTop w:val="0"/>
              <w:marBottom w:val="0"/>
              <w:divBdr>
                <w:top w:val="none" w:sz="0" w:space="0" w:color="auto"/>
                <w:left w:val="none" w:sz="0" w:space="0" w:color="auto"/>
                <w:bottom w:val="none" w:sz="0" w:space="0" w:color="auto"/>
                <w:right w:val="none" w:sz="0" w:space="0" w:color="auto"/>
              </w:divBdr>
              <w:divsChild>
                <w:div w:id="1775982103">
                  <w:marLeft w:val="0"/>
                  <w:marRight w:val="0"/>
                  <w:marTop w:val="0"/>
                  <w:marBottom w:val="0"/>
                  <w:divBdr>
                    <w:top w:val="none" w:sz="0" w:space="0" w:color="auto"/>
                    <w:left w:val="none" w:sz="0" w:space="0" w:color="auto"/>
                    <w:bottom w:val="none" w:sz="0" w:space="0" w:color="auto"/>
                    <w:right w:val="none" w:sz="0" w:space="0" w:color="auto"/>
                  </w:divBdr>
                  <w:divsChild>
                    <w:div w:id="910192117">
                      <w:marLeft w:val="0"/>
                      <w:marRight w:val="0"/>
                      <w:marTop w:val="0"/>
                      <w:marBottom w:val="0"/>
                      <w:divBdr>
                        <w:top w:val="none" w:sz="0" w:space="0" w:color="auto"/>
                        <w:left w:val="none" w:sz="0" w:space="0" w:color="auto"/>
                        <w:bottom w:val="none" w:sz="0" w:space="0" w:color="auto"/>
                        <w:right w:val="none" w:sz="0" w:space="0" w:color="auto"/>
                      </w:divBdr>
                      <w:divsChild>
                        <w:div w:id="1670523966">
                          <w:marLeft w:val="0"/>
                          <w:marRight w:val="0"/>
                          <w:marTop w:val="0"/>
                          <w:marBottom w:val="0"/>
                          <w:divBdr>
                            <w:top w:val="none" w:sz="0" w:space="0" w:color="auto"/>
                            <w:left w:val="none" w:sz="0" w:space="0" w:color="auto"/>
                            <w:bottom w:val="none" w:sz="0" w:space="0" w:color="auto"/>
                            <w:right w:val="none" w:sz="0" w:space="0" w:color="auto"/>
                          </w:divBdr>
                        </w:div>
                        <w:div w:id="1976720605">
                          <w:marLeft w:val="0"/>
                          <w:marRight w:val="0"/>
                          <w:marTop w:val="0"/>
                          <w:marBottom w:val="0"/>
                          <w:divBdr>
                            <w:top w:val="none" w:sz="0" w:space="0" w:color="auto"/>
                            <w:left w:val="none" w:sz="0" w:space="0" w:color="auto"/>
                            <w:bottom w:val="none" w:sz="0" w:space="0" w:color="auto"/>
                            <w:right w:val="none" w:sz="0" w:space="0" w:color="auto"/>
                          </w:divBdr>
                          <w:divsChild>
                            <w:div w:id="15866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41000">
              <w:marLeft w:val="0"/>
              <w:marRight w:val="0"/>
              <w:marTop w:val="0"/>
              <w:marBottom w:val="0"/>
              <w:divBdr>
                <w:top w:val="none" w:sz="0" w:space="0" w:color="auto"/>
                <w:left w:val="none" w:sz="0" w:space="0" w:color="auto"/>
                <w:bottom w:val="none" w:sz="0" w:space="0" w:color="auto"/>
                <w:right w:val="none" w:sz="0" w:space="0" w:color="auto"/>
              </w:divBdr>
              <w:divsChild>
                <w:div w:id="1136096310">
                  <w:marLeft w:val="0"/>
                  <w:marRight w:val="0"/>
                  <w:marTop w:val="0"/>
                  <w:marBottom w:val="0"/>
                  <w:divBdr>
                    <w:top w:val="none" w:sz="0" w:space="0" w:color="auto"/>
                    <w:left w:val="none" w:sz="0" w:space="0" w:color="auto"/>
                    <w:bottom w:val="none" w:sz="0" w:space="0" w:color="auto"/>
                    <w:right w:val="none" w:sz="0" w:space="0" w:color="auto"/>
                  </w:divBdr>
                </w:div>
                <w:div w:id="453602528">
                  <w:marLeft w:val="0"/>
                  <w:marRight w:val="0"/>
                  <w:marTop w:val="0"/>
                  <w:marBottom w:val="0"/>
                  <w:divBdr>
                    <w:top w:val="none" w:sz="0" w:space="0" w:color="auto"/>
                    <w:left w:val="none" w:sz="0" w:space="0" w:color="auto"/>
                    <w:bottom w:val="none" w:sz="0" w:space="0" w:color="auto"/>
                    <w:right w:val="none" w:sz="0" w:space="0" w:color="auto"/>
                  </w:divBdr>
                  <w:divsChild>
                    <w:div w:id="2088768936">
                      <w:marLeft w:val="0"/>
                      <w:marRight w:val="0"/>
                      <w:marTop w:val="0"/>
                      <w:marBottom w:val="0"/>
                      <w:divBdr>
                        <w:top w:val="none" w:sz="0" w:space="0" w:color="auto"/>
                        <w:left w:val="none" w:sz="0" w:space="0" w:color="auto"/>
                        <w:bottom w:val="none" w:sz="0" w:space="0" w:color="auto"/>
                        <w:right w:val="none" w:sz="0" w:space="0" w:color="auto"/>
                      </w:divBdr>
                      <w:divsChild>
                        <w:div w:id="241843667">
                          <w:marLeft w:val="0"/>
                          <w:marRight w:val="0"/>
                          <w:marTop w:val="0"/>
                          <w:marBottom w:val="0"/>
                          <w:divBdr>
                            <w:top w:val="none" w:sz="0" w:space="0" w:color="auto"/>
                            <w:left w:val="none" w:sz="0" w:space="0" w:color="auto"/>
                            <w:bottom w:val="none" w:sz="0" w:space="0" w:color="auto"/>
                            <w:right w:val="none" w:sz="0" w:space="0" w:color="auto"/>
                          </w:divBdr>
                        </w:div>
                        <w:div w:id="1697123122">
                          <w:marLeft w:val="0"/>
                          <w:marRight w:val="0"/>
                          <w:marTop w:val="0"/>
                          <w:marBottom w:val="0"/>
                          <w:divBdr>
                            <w:top w:val="none" w:sz="0" w:space="0" w:color="auto"/>
                            <w:left w:val="none" w:sz="0" w:space="0" w:color="auto"/>
                            <w:bottom w:val="none" w:sz="0" w:space="0" w:color="auto"/>
                            <w:right w:val="none" w:sz="0" w:space="0" w:color="auto"/>
                          </w:divBdr>
                        </w:div>
                      </w:divsChild>
                    </w:div>
                    <w:div w:id="875968870">
                      <w:marLeft w:val="0"/>
                      <w:marRight w:val="0"/>
                      <w:marTop w:val="0"/>
                      <w:marBottom w:val="0"/>
                      <w:divBdr>
                        <w:top w:val="none" w:sz="0" w:space="0" w:color="auto"/>
                        <w:left w:val="none" w:sz="0" w:space="0" w:color="auto"/>
                        <w:bottom w:val="none" w:sz="0" w:space="0" w:color="auto"/>
                        <w:right w:val="none" w:sz="0" w:space="0" w:color="auto"/>
                      </w:divBdr>
                      <w:divsChild>
                        <w:div w:id="729233232">
                          <w:marLeft w:val="0"/>
                          <w:marRight w:val="0"/>
                          <w:marTop w:val="0"/>
                          <w:marBottom w:val="0"/>
                          <w:divBdr>
                            <w:top w:val="none" w:sz="0" w:space="0" w:color="auto"/>
                            <w:left w:val="none" w:sz="0" w:space="0" w:color="auto"/>
                            <w:bottom w:val="none" w:sz="0" w:space="0" w:color="auto"/>
                            <w:right w:val="none" w:sz="0" w:space="0" w:color="auto"/>
                          </w:divBdr>
                        </w:div>
                        <w:div w:id="948008923">
                          <w:marLeft w:val="0"/>
                          <w:marRight w:val="0"/>
                          <w:marTop w:val="0"/>
                          <w:marBottom w:val="0"/>
                          <w:divBdr>
                            <w:top w:val="none" w:sz="0" w:space="0" w:color="auto"/>
                            <w:left w:val="none" w:sz="0" w:space="0" w:color="auto"/>
                            <w:bottom w:val="none" w:sz="0" w:space="0" w:color="auto"/>
                            <w:right w:val="none" w:sz="0" w:space="0" w:color="auto"/>
                          </w:divBdr>
                        </w:div>
                      </w:divsChild>
                    </w:div>
                    <w:div w:id="650596375">
                      <w:marLeft w:val="0"/>
                      <w:marRight w:val="0"/>
                      <w:marTop w:val="0"/>
                      <w:marBottom w:val="0"/>
                      <w:divBdr>
                        <w:top w:val="none" w:sz="0" w:space="0" w:color="auto"/>
                        <w:left w:val="none" w:sz="0" w:space="0" w:color="auto"/>
                        <w:bottom w:val="none" w:sz="0" w:space="0" w:color="auto"/>
                        <w:right w:val="none" w:sz="0" w:space="0" w:color="auto"/>
                      </w:divBdr>
                      <w:divsChild>
                        <w:div w:id="1459758001">
                          <w:marLeft w:val="0"/>
                          <w:marRight w:val="0"/>
                          <w:marTop w:val="0"/>
                          <w:marBottom w:val="0"/>
                          <w:divBdr>
                            <w:top w:val="none" w:sz="0" w:space="0" w:color="auto"/>
                            <w:left w:val="none" w:sz="0" w:space="0" w:color="auto"/>
                            <w:bottom w:val="none" w:sz="0" w:space="0" w:color="auto"/>
                            <w:right w:val="none" w:sz="0" w:space="0" w:color="auto"/>
                          </w:divBdr>
                        </w:div>
                        <w:div w:id="114447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650366">
          <w:marLeft w:val="0"/>
          <w:marRight w:val="0"/>
          <w:marTop w:val="0"/>
          <w:marBottom w:val="0"/>
          <w:divBdr>
            <w:top w:val="none" w:sz="0" w:space="0" w:color="auto"/>
            <w:left w:val="none" w:sz="0" w:space="0" w:color="auto"/>
            <w:bottom w:val="none" w:sz="0" w:space="0" w:color="auto"/>
            <w:right w:val="none" w:sz="0" w:space="0" w:color="auto"/>
          </w:divBdr>
        </w:div>
        <w:div w:id="805389386">
          <w:marLeft w:val="0"/>
          <w:marRight w:val="0"/>
          <w:marTop w:val="0"/>
          <w:marBottom w:val="0"/>
          <w:divBdr>
            <w:top w:val="none" w:sz="0" w:space="0" w:color="auto"/>
            <w:left w:val="none" w:sz="0" w:space="0" w:color="auto"/>
            <w:bottom w:val="none" w:sz="0" w:space="0" w:color="auto"/>
            <w:right w:val="none" w:sz="0" w:space="0" w:color="auto"/>
          </w:divBdr>
          <w:divsChild>
            <w:div w:id="247888362">
              <w:marLeft w:val="0"/>
              <w:marRight w:val="0"/>
              <w:marTop w:val="0"/>
              <w:marBottom w:val="0"/>
              <w:divBdr>
                <w:top w:val="none" w:sz="0" w:space="0" w:color="auto"/>
                <w:left w:val="none" w:sz="0" w:space="0" w:color="auto"/>
                <w:bottom w:val="none" w:sz="0" w:space="0" w:color="auto"/>
                <w:right w:val="none" w:sz="0" w:space="0" w:color="auto"/>
              </w:divBdr>
              <w:divsChild>
                <w:div w:id="1462842352">
                  <w:marLeft w:val="0"/>
                  <w:marRight w:val="0"/>
                  <w:marTop w:val="0"/>
                  <w:marBottom w:val="0"/>
                  <w:divBdr>
                    <w:top w:val="none" w:sz="0" w:space="0" w:color="auto"/>
                    <w:left w:val="none" w:sz="0" w:space="0" w:color="auto"/>
                    <w:bottom w:val="none" w:sz="0" w:space="0" w:color="auto"/>
                    <w:right w:val="none" w:sz="0" w:space="0" w:color="auto"/>
                  </w:divBdr>
                  <w:divsChild>
                    <w:div w:id="923294950">
                      <w:marLeft w:val="0"/>
                      <w:marRight w:val="0"/>
                      <w:marTop w:val="0"/>
                      <w:marBottom w:val="0"/>
                      <w:divBdr>
                        <w:top w:val="none" w:sz="0" w:space="0" w:color="auto"/>
                        <w:left w:val="none" w:sz="0" w:space="0" w:color="auto"/>
                        <w:bottom w:val="none" w:sz="0" w:space="0" w:color="auto"/>
                        <w:right w:val="none" w:sz="0" w:space="0" w:color="auto"/>
                      </w:divBdr>
                      <w:divsChild>
                        <w:div w:id="443692949">
                          <w:marLeft w:val="0"/>
                          <w:marRight w:val="0"/>
                          <w:marTop w:val="0"/>
                          <w:marBottom w:val="0"/>
                          <w:divBdr>
                            <w:top w:val="none" w:sz="0" w:space="0" w:color="auto"/>
                            <w:left w:val="none" w:sz="0" w:space="0" w:color="auto"/>
                            <w:bottom w:val="none" w:sz="0" w:space="0" w:color="auto"/>
                            <w:right w:val="none" w:sz="0" w:space="0" w:color="auto"/>
                          </w:divBdr>
                        </w:div>
                        <w:div w:id="1631208448">
                          <w:marLeft w:val="0"/>
                          <w:marRight w:val="0"/>
                          <w:marTop w:val="0"/>
                          <w:marBottom w:val="0"/>
                          <w:divBdr>
                            <w:top w:val="none" w:sz="0" w:space="0" w:color="auto"/>
                            <w:left w:val="none" w:sz="0" w:space="0" w:color="auto"/>
                            <w:bottom w:val="none" w:sz="0" w:space="0" w:color="auto"/>
                            <w:right w:val="none" w:sz="0" w:space="0" w:color="auto"/>
                          </w:divBdr>
                        </w:div>
                        <w:div w:id="1210456848">
                          <w:marLeft w:val="0"/>
                          <w:marRight w:val="0"/>
                          <w:marTop w:val="0"/>
                          <w:marBottom w:val="0"/>
                          <w:divBdr>
                            <w:top w:val="none" w:sz="0" w:space="0" w:color="auto"/>
                            <w:left w:val="none" w:sz="0" w:space="0" w:color="auto"/>
                            <w:bottom w:val="none" w:sz="0" w:space="0" w:color="auto"/>
                            <w:right w:val="none" w:sz="0" w:space="0" w:color="auto"/>
                          </w:divBdr>
                        </w:div>
                      </w:divsChild>
                    </w:div>
                    <w:div w:id="1828742677">
                      <w:marLeft w:val="0"/>
                      <w:marRight w:val="0"/>
                      <w:marTop w:val="0"/>
                      <w:marBottom w:val="0"/>
                      <w:divBdr>
                        <w:top w:val="none" w:sz="0" w:space="0" w:color="auto"/>
                        <w:left w:val="none" w:sz="0" w:space="0" w:color="auto"/>
                        <w:bottom w:val="none" w:sz="0" w:space="0" w:color="auto"/>
                        <w:right w:val="none" w:sz="0" w:space="0" w:color="auto"/>
                      </w:divBdr>
                      <w:divsChild>
                        <w:div w:id="132912766">
                          <w:marLeft w:val="0"/>
                          <w:marRight w:val="0"/>
                          <w:marTop w:val="0"/>
                          <w:marBottom w:val="0"/>
                          <w:divBdr>
                            <w:top w:val="none" w:sz="0" w:space="0" w:color="auto"/>
                            <w:left w:val="none" w:sz="0" w:space="0" w:color="auto"/>
                            <w:bottom w:val="none" w:sz="0" w:space="0" w:color="auto"/>
                            <w:right w:val="none" w:sz="0" w:space="0" w:color="auto"/>
                          </w:divBdr>
                        </w:div>
                        <w:div w:id="1672830063">
                          <w:marLeft w:val="0"/>
                          <w:marRight w:val="0"/>
                          <w:marTop w:val="0"/>
                          <w:marBottom w:val="0"/>
                          <w:divBdr>
                            <w:top w:val="none" w:sz="0" w:space="0" w:color="auto"/>
                            <w:left w:val="none" w:sz="0" w:space="0" w:color="auto"/>
                            <w:bottom w:val="none" w:sz="0" w:space="0" w:color="auto"/>
                            <w:right w:val="none" w:sz="0" w:space="0" w:color="auto"/>
                          </w:divBdr>
                        </w:div>
                        <w:div w:id="700743235">
                          <w:marLeft w:val="0"/>
                          <w:marRight w:val="0"/>
                          <w:marTop w:val="0"/>
                          <w:marBottom w:val="0"/>
                          <w:divBdr>
                            <w:top w:val="none" w:sz="0" w:space="0" w:color="auto"/>
                            <w:left w:val="none" w:sz="0" w:space="0" w:color="auto"/>
                            <w:bottom w:val="none" w:sz="0" w:space="0" w:color="auto"/>
                            <w:right w:val="none" w:sz="0" w:space="0" w:color="auto"/>
                          </w:divBdr>
                        </w:div>
                        <w:div w:id="1958246389">
                          <w:marLeft w:val="0"/>
                          <w:marRight w:val="0"/>
                          <w:marTop w:val="0"/>
                          <w:marBottom w:val="0"/>
                          <w:divBdr>
                            <w:top w:val="none" w:sz="0" w:space="0" w:color="auto"/>
                            <w:left w:val="none" w:sz="0" w:space="0" w:color="auto"/>
                            <w:bottom w:val="none" w:sz="0" w:space="0" w:color="auto"/>
                            <w:right w:val="none" w:sz="0" w:space="0" w:color="auto"/>
                          </w:divBdr>
                        </w:div>
                        <w:div w:id="604194766">
                          <w:marLeft w:val="0"/>
                          <w:marRight w:val="0"/>
                          <w:marTop w:val="0"/>
                          <w:marBottom w:val="0"/>
                          <w:divBdr>
                            <w:top w:val="none" w:sz="0" w:space="0" w:color="auto"/>
                            <w:left w:val="none" w:sz="0" w:space="0" w:color="auto"/>
                            <w:bottom w:val="none" w:sz="0" w:space="0" w:color="auto"/>
                            <w:right w:val="none" w:sz="0" w:space="0" w:color="auto"/>
                          </w:divBdr>
                        </w:div>
                        <w:div w:id="1312825609">
                          <w:marLeft w:val="0"/>
                          <w:marRight w:val="0"/>
                          <w:marTop w:val="0"/>
                          <w:marBottom w:val="0"/>
                          <w:divBdr>
                            <w:top w:val="none" w:sz="0" w:space="0" w:color="auto"/>
                            <w:left w:val="none" w:sz="0" w:space="0" w:color="auto"/>
                            <w:bottom w:val="none" w:sz="0" w:space="0" w:color="auto"/>
                            <w:right w:val="none" w:sz="0" w:space="0" w:color="auto"/>
                          </w:divBdr>
                        </w:div>
                        <w:div w:id="1524242860">
                          <w:marLeft w:val="0"/>
                          <w:marRight w:val="0"/>
                          <w:marTop w:val="0"/>
                          <w:marBottom w:val="0"/>
                          <w:divBdr>
                            <w:top w:val="none" w:sz="0" w:space="0" w:color="auto"/>
                            <w:left w:val="none" w:sz="0" w:space="0" w:color="auto"/>
                            <w:bottom w:val="none" w:sz="0" w:space="0" w:color="auto"/>
                            <w:right w:val="none" w:sz="0" w:space="0" w:color="auto"/>
                          </w:divBdr>
                        </w:div>
                        <w:div w:id="1930116819">
                          <w:marLeft w:val="0"/>
                          <w:marRight w:val="0"/>
                          <w:marTop w:val="0"/>
                          <w:marBottom w:val="0"/>
                          <w:divBdr>
                            <w:top w:val="none" w:sz="0" w:space="0" w:color="auto"/>
                            <w:left w:val="none" w:sz="0" w:space="0" w:color="auto"/>
                            <w:bottom w:val="none" w:sz="0" w:space="0" w:color="auto"/>
                            <w:right w:val="none" w:sz="0" w:space="0" w:color="auto"/>
                          </w:divBdr>
                        </w:div>
                        <w:div w:id="948511545">
                          <w:marLeft w:val="0"/>
                          <w:marRight w:val="0"/>
                          <w:marTop w:val="0"/>
                          <w:marBottom w:val="0"/>
                          <w:divBdr>
                            <w:top w:val="none" w:sz="0" w:space="0" w:color="auto"/>
                            <w:left w:val="none" w:sz="0" w:space="0" w:color="auto"/>
                            <w:bottom w:val="none" w:sz="0" w:space="0" w:color="auto"/>
                            <w:right w:val="none" w:sz="0" w:space="0" w:color="auto"/>
                          </w:divBdr>
                        </w:div>
                        <w:div w:id="1714842263">
                          <w:marLeft w:val="0"/>
                          <w:marRight w:val="0"/>
                          <w:marTop w:val="0"/>
                          <w:marBottom w:val="0"/>
                          <w:divBdr>
                            <w:top w:val="none" w:sz="0" w:space="0" w:color="auto"/>
                            <w:left w:val="none" w:sz="0" w:space="0" w:color="auto"/>
                            <w:bottom w:val="none" w:sz="0" w:space="0" w:color="auto"/>
                            <w:right w:val="none" w:sz="0" w:space="0" w:color="auto"/>
                          </w:divBdr>
                        </w:div>
                        <w:div w:id="1565025693">
                          <w:marLeft w:val="0"/>
                          <w:marRight w:val="0"/>
                          <w:marTop w:val="0"/>
                          <w:marBottom w:val="0"/>
                          <w:divBdr>
                            <w:top w:val="none" w:sz="0" w:space="0" w:color="auto"/>
                            <w:left w:val="none" w:sz="0" w:space="0" w:color="auto"/>
                            <w:bottom w:val="none" w:sz="0" w:space="0" w:color="auto"/>
                            <w:right w:val="none" w:sz="0" w:space="0" w:color="auto"/>
                          </w:divBdr>
                        </w:div>
                      </w:divsChild>
                    </w:div>
                    <w:div w:id="658579687">
                      <w:marLeft w:val="0"/>
                      <w:marRight w:val="0"/>
                      <w:marTop w:val="0"/>
                      <w:marBottom w:val="0"/>
                      <w:divBdr>
                        <w:top w:val="none" w:sz="0" w:space="0" w:color="auto"/>
                        <w:left w:val="none" w:sz="0" w:space="0" w:color="auto"/>
                        <w:bottom w:val="none" w:sz="0" w:space="0" w:color="auto"/>
                        <w:right w:val="none" w:sz="0" w:space="0" w:color="auto"/>
                      </w:divBdr>
                      <w:divsChild>
                        <w:div w:id="171187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490496">
              <w:marLeft w:val="0"/>
              <w:marRight w:val="0"/>
              <w:marTop w:val="0"/>
              <w:marBottom w:val="0"/>
              <w:divBdr>
                <w:top w:val="none" w:sz="0" w:space="0" w:color="auto"/>
                <w:left w:val="none" w:sz="0" w:space="0" w:color="auto"/>
                <w:bottom w:val="none" w:sz="0" w:space="0" w:color="auto"/>
                <w:right w:val="none" w:sz="0" w:space="0" w:color="auto"/>
              </w:divBdr>
              <w:divsChild>
                <w:div w:id="878012656">
                  <w:marLeft w:val="0"/>
                  <w:marRight w:val="0"/>
                  <w:marTop w:val="0"/>
                  <w:marBottom w:val="0"/>
                  <w:divBdr>
                    <w:top w:val="none" w:sz="0" w:space="0" w:color="auto"/>
                    <w:left w:val="none" w:sz="0" w:space="0" w:color="auto"/>
                    <w:bottom w:val="none" w:sz="0" w:space="0" w:color="auto"/>
                    <w:right w:val="none" w:sz="0" w:space="0" w:color="auto"/>
                  </w:divBdr>
                </w:div>
                <w:div w:id="1620601969">
                  <w:marLeft w:val="0"/>
                  <w:marRight w:val="0"/>
                  <w:marTop w:val="0"/>
                  <w:marBottom w:val="0"/>
                  <w:divBdr>
                    <w:top w:val="none" w:sz="0" w:space="0" w:color="auto"/>
                    <w:left w:val="none" w:sz="0" w:space="0" w:color="auto"/>
                    <w:bottom w:val="none" w:sz="0" w:space="0" w:color="auto"/>
                    <w:right w:val="none" w:sz="0" w:space="0" w:color="auto"/>
                  </w:divBdr>
                  <w:divsChild>
                    <w:div w:id="1853255989">
                      <w:marLeft w:val="0"/>
                      <w:marRight w:val="0"/>
                      <w:marTop w:val="0"/>
                      <w:marBottom w:val="0"/>
                      <w:divBdr>
                        <w:top w:val="none" w:sz="0" w:space="0" w:color="auto"/>
                        <w:left w:val="none" w:sz="0" w:space="0" w:color="auto"/>
                        <w:bottom w:val="none" w:sz="0" w:space="0" w:color="auto"/>
                        <w:right w:val="none" w:sz="0" w:space="0" w:color="auto"/>
                      </w:divBdr>
                    </w:div>
                    <w:div w:id="493381758">
                      <w:marLeft w:val="0"/>
                      <w:marRight w:val="0"/>
                      <w:marTop w:val="0"/>
                      <w:marBottom w:val="0"/>
                      <w:divBdr>
                        <w:top w:val="none" w:sz="0" w:space="0" w:color="auto"/>
                        <w:left w:val="none" w:sz="0" w:space="0" w:color="auto"/>
                        <w:bottom w:val="none" w:sz="0" w:space="0" w:color="auto"/>
                        <w:right w:val="none" w:sz="0" w:space="0" w:color="auto"/>
                      </w:divBdr>
                      <w:divsChild>
                        <w:div w:id="451873581">
                          <w:marLeft w:val="0"/>
                          <w:marRight w:val="0"/>
                          <w:marTop w:val="0"/>
                          <w:marBottom w:val="0"/>
                          <w:divBdr>
                            <w:top w:val="none" w:sz="0" w:space="0" w:color="auto"/>
                            <w:left w:val="none" w:sz="0" w:space="0" w:color="auto"/>
                            <w:bottom w:val="none" w:sz="0" w:space="0" w:color="auto"/>
                            <w:right w:val="none" w:sz="0" w:space="0" w:color="auto"/>
                          </w:divBdr>
                        </w:div>
                        <w:div w:id="121596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603792">
                  <w:marLeft w:val="0"/>
                  <w:marRight w:val="0"/>
                  <w:marTop w:val="0"/>
                  <w:marBottom w:val="0"/>
                  <w:divBdr>
                    <w:top w:val="none" w:sz="0" w:space="0" w:color="auto"/>
                    <w:left w:val="none" w:sz="0" w:space="0" w:color="auto"/>
                    <w:bottom w:val="none" w:sz="0" w:space="0" w:color="auto"/>
                    <w:right w:val="none" w:sz="0" w:space="0" w:color="auto"/>
                  </w:divBdr>
                  <w:divsChild>
                    <w:div w:id="1169521945">
                      <w:marLeft w:val="0"/>
                      <w:marRight w:val="0"/>
                      <w:marTop w:val="0"/>
                      <w:marBottom w:val="0"/>
                      <w:divBdr>
                        <w:top w:val="none" w:sz="0" w:space="0" w:color="auto"/>
                        <w:left w:val="none" w:sz="0" w:space="0" w:color="auto"/>
                        <w:bottom w:val="none" w:sz="0" w:space="0" w:color="auto"/>
                        <w:right w:val="none" w:sz="0" w:space="0" w:color="auto"/>
                      </w:divBdr>
                    </w:div>
                    <w:div w:id="2091997533">
                      <w:marLeft w:val="0"/>
                      <w:marRight w:val="0"/>
                      <w:marTop w:val="0"/>
                      <w:marBottom w:val="0"/>
                      <w:divBdr>
                        <w:top w:val="none" w:sz="0" w:space="0" w:color="auto"/>
                        <w:left w:val="none" w:sz="0" w:space="0" w:color="auto"/>
                        <w:bottom w:val="none" w:sz="0" w:space="0" w:color="auto"/>
                        <w:right w:val="none" w:sz="0" w:space="0" w:color="auto"/>
                      </w:divBdr>
                      <w:divsChild>
                        <w:div w:id="1670861381">
                          <w:marLeft w:val="0"/>
                          <w:marRight w:val="0"/>
                          <w:marTop w:val="0"/>
                          <w:marBottom w:val="0"/>
                          <w:divBdr>
                            <w:top w:val="none" w:sz="0" w:space="0" w:color="auto"/>
                            <w:left w:val="none" w:sz="0" w:space="0" w:color="auto"/>
                            <w:bottom w:val="none" w:sz="0" w:space="0" w:color="auto"/>
                            <w:right w:val="none" w:sz="0" w:space="0" w:color="auto"/>
                          </w:divBdr>
                        </w:div>
                        <w:div w:id="135110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179978">
                  <w:marLeft w:val="0"/>
                  <w:marRight w:val="0"/>
                  <w:marTop w:val="0"/>
                  <w:marBottom w:val="0"/>
                  <w:divBdr>
                    <w:top w:val="none" w:sz="0" w:space="0" w:color="auto"/>
                    <w:left w:val="none" w:sz="0" w:space="0" w:color="auto"/>
                    <w:bottom w:val="none" w:sz="0" w:space="0" w:color="auto"/>
                    <w:right w:val="none" w:sz="0" w:space="0" w:color="auto"/>
                  </w:divBdr>
                  <w:divsChild>
                    <w:div w:id="489054204">
                      <w:marLeft w:val="0"/>
                      <w:marRight w:val="0"/>
                      <w:marTop w:val="0"/>
                      <w:marBottom w:val="0"/>
                      <w:divBdr>
                        <w:top w:val="none" w:sz="0" w:space="0" w:color="auto"/>
                        <w:left w:val="none" w:sz="0" w:space="0" w:color="auto"/>
                        <w:bottom w:val="none" w:sz="0" w:space="0" w:color="auto"/>
                        <w:right w:val="none" w:sz="0" w:space="0" w:color="auto"/>
                      </w:divBdr>
                    </w:div>
                    <w:div w:id="573275282">
                      <w:marLeft w:val="0"/>
                      <w:marRight w:val="0"/>
                      <w:marTop w:val="0"/>
                      <w:marBottom w:val="0"/>
                      <w:divBdr>
                        <w:top w:val="none" w:sz="0" w:space="0" w:color="auto"/>
                        <w:left w:val="none" w:sz="0" w:space="0" w:color="auto"/>
                        <w:bottom w:val="none" w:sz="0" w:space="0" w:color="auto"/>
                        <w:right w:val="none" w:sz="0" w:space="0" w:color="auto"/>
                      </w:divBdr>
                      <w:divsChild>
                        <w:div w:id="1902784947">
                          <w:marLeft w:val="0"/>
                          <w:marRight w:val="0"/>
                          <w:marTop w:val="0"/>
                          <w:marBottom w:val="0"/>
                          <w:divBdr>
                            <w:top w:val="none" w:sz="0" w:space="0" w:color="auto"/>
                            <w:left w:val="none" w:sz="0" w:space="0" w:color="auto"/>
                            <w:bottom w:val="none" w:sz="0" w:space="0" w:color="auto"/>
                            <w:right w:val="none" w:sz="0" w:space="0" w:color="auto"/>
                          </w:divBdr>
                        </w:div>
                        <w:div w:id="102124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03923">
              <w:marLeft w:val="0"/>
              <w:marRight w:val="0"/>
              <w:marTop w:val="0"/>
              <w:marBottom w:val="0"/>
              <w:divBdr>
                <w:top w:val="none" w:sz="0" w:space="0" w:color="auto"/>
                <w:left w:val="none" w:sz="0" w:space="0" w:color="auto"/>
                <w:bottom w:val="none" w:sz="0" w:space="0" w:color="auto"/>
                <w:right w:val="none" w:sz="0" w:space="0" w:color="auto"/>
              </w:divBdr>
              <w:divsChild>
                <w:div w:id="1573003941">
                  <w:marLeft w:val="0"/>
                  <w:marRight w:val="0"/>
                  <w:marTop w:val="0"/>
                  <w:marBottom w:val="0"/>
                  <w:divBdr>
                    <w:top w:val="none" w:sz="0" w:space="0" w:color="auto"/>
                    <w:left w:val="none" w:sz="0" w:space="0" w:color="auto"/>
                    <w:bottom w:val="none" w:sz="0" w:space="0" w:color="auto"/>
                    <w:right w:val="none" w:sz="0" w:space="0" w:color="auto"/>
                  </w:divBdr>
                </w:div>
                <w:div w:id="1130250028">
                  <w:marLeft w:val="0"/>
                  <w:marRight w:val="0"/>
                  <w:marTop w:val="0"/>
                  <w:marBottom w:val="0"/>
                  <w:divBdr>
                    <w:top w:val="none" w:sz="0" w:space="0" w:color="auto"/>
                    <w:left w:val="none" w:sz="0" w:space="0" w:color="auto"/>
                    <w:bottom w:val="none" w:sz="0" w:space="0" w:color="auto"/>
                    <w:right w:val="none" w:sz="0" w:space="0" w:color="auto"/>
                  </w:divBdr>
                  <w:divsChild>
                    <w:div w:id="152836243">
                      <w:marLeft w:val="0"/>
                      <w:marRight w:val="0"/>
                      <w:marTop w:val="0"/>
                      <w:marBottom w:val="0"/>
                      <w:divBdr>
                        <w:top w:val="none" w:sz="0" w:space="0" w:color="auto"/>
                        <w:left w:val="none" w:sz="0" w:space="0" w:color="auto"/>
                        <w:bottom w:val="none" w:sz="0" w:space="0" w:color="auto"/>
                        <w:right w:val="none" w:sz="0" w:space="0" w:color="auto"/>
                      </w:divBdr>
                      <w:divsChild>
                        <w:div w:id="369108565">
                          <w:marLeft w:val="0"/>
                          <w:marRight w:val="0"/>
                          <w:marTop w:val="0"/>
                          <w:marBottom w:val="0"/>
                          <w:divBdr>
                            <w:top w:val="none" w:sz="0" w:space="0" w:color="auto"/>
                            <w:left w:val="none" w:sz="0" w:space="0" w:color="auto"/>
                            <w:bottom w:val="none" w:sz="0" w:space="0" w:color="auto"/>
                            <w:right w:val="none" w:sz="0" w:space="0" w:color="auto"/>
                          </w:divBdr>
                        </w:div>
                        <w:div w:id="35215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452100">
              <w:marLeft w:val="0"/>
              <w:marRight w:val="0"/>
              <w:marTop w:val="0"/>
              <w:marBottom w:val="0"/>
              <w:divBdr>
                <w:top w:val="none" w:sz="0" w:space="0" w:color="auto"/>
                <w:left w:val="none" w:sz="0" w:space="0" w:color="auto"/>
                <w:bottom w:val="none" w:sz="0" w:space="0" w:color="auto"/>
                <w:right w:val="none" w:sz="0" w:space="0" w:color="auto"/>
              </w:divBdr>
              <w:divsChild>
                <w:div w:id="401606603">
                  <w:marLeft w:val="0"/>
                  <w:marRight w:val="0"/>
                  <w:marTop w:val="0"/>
                  <w:marBottom w:val="0"/>
                  <w:divBdr>
                    <w:top w:val="none" w:sz="0" w:space="0" w:color="auto"/>
                    <w:left w:val="none" w:sz="0" w:space="0" w:color="auto"/>
                    <w:bottom w:val="none" w:sz="0" w:space="0" w:color="auto"/>
                    <w:right w:val="none" w:sz="0" w:space="0" w:color="auto"/>
                  </w:divBdr>
                  <w:divsChild>
                    <w:div w:id="1972902250">
                      <w:marLeft w:val="0"/>
                      <w:marRight w:val="0"/>
                      <w:marTop w:val="0"/>
                      <w:marBottom w:val="0"/>
                      <w:divBdr>
                        <w:top w:val="none" w:sz="0" w:space="0" w:color="auto"/>
                        <w:left w:val="none" w:sz="0" w:space="0" w:color="auto"/>
                        <w:bottom w:val="none" w:sz="0" w:space="0" w:color="auto"/>
                        <w:right w:val="none" w:sz="0" w:space="0" w:color="auto"/>
                      </w:divBdr>
                    </w:div>
                    <w:div w:id="206944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648717">
          <w:marLeft w:val="0"/>
          <w:marRight w:val="0"/>
          <w:marTop w:val="0"/>
          <w:marBottom w:val="0"/>
          <w:divBdr>
            <w:top w:val="none" w:sz="0" w:space="0" w:color="auto"/>
            <w:left w:val="none" w:sz="0" w:space="0" w:color="auto"/>
            <w:bottom w:val="none" w:sz="0" w:space="0" w:color="auto"/>
            <w:right w:val="none" w:sz="0" w:space="0" w:color="auto"/>
          </w:divBdr>
          <w:divsChild>
            <w:div w:id="350767346">
              <w:marLeft w:val="0"/>
              <w:marRight w:val="0"/>
              <w:marTop w:val="0"/>
              <w:marBottom w:val="0"/>
              <w:divBdr>
                <w:top w:val="none" w:sz="0" w:space="0" w:color="auto"/>
                <w:left w:val="none" w:sz="0" w:space="0" w:color="auto"/>
                <w:bottom w:val="none" w:sz="0" w:space="0" w:color="auto"/>
                <w:right w:val="none" w:sz="0" w:space="0" w:color="auto"/>
              </w:divBdr>
              <w:divsChild>
                <w:div w:id="1856387020">
                  <w:marLeft w:val="0"/>
                  <w:marRight w:val="0"/>
                  <w:marTop w:val="0"/>
                  <w:marBottom w:val="0"/>
                  <w:divBdr>
                    <w:top w:val="none" w:sz="0" w:space="0" w:color="auto"/>
                    <w:left w:val="none" w:sz="0" w:space="0" w:color="auto"/>
                    <w:bottom w:val="none" w:sz="0" w:space="0" w:color="auto"/>
                    <w:right w:val="none" w:sz="0" w:space="0" w:color="auto"/>
                  </w:divBdr>
                </w:div>
              </w:divsChild>
            </w:div>
            <w:div w:id="1397976509">
              <w:marLeft w:val="0"/>
              <w:marRight w:val="0"/>
              <w:marTop w:val="0"/>
              <w:marBottom w:val="0"/>
              <w:divBdr>
                <w:top w:val="none" w:sz="0" w:space="0" w:color="auto"/>
                <w:left w:val="none" w:sz="0" w:space="0" w:color="auto"/>
                <w:bottom w:val="none" w:sz="0" w:space="0" w:color="auto"/>
                <w:right w:val="none" w:sz="0" w:space="0" w:color="auto"/>
              </w:divBdr>
              <w:divsChild>
                <w:div w:id="1108353478">
                  <w:marLeft w:val="0"/>
                  <w:marRight w:val="0"/>
                  <w:marTop w:val="0"/>
                  <w:marBottom w:val="0"/>
                  <w:divBdr>
                    <w:top w:val="none" w:sz="0" w:space="0" w:color="auto"/>
                    <w:left w:val="none" w:sz="0" w:space="0" w:color="auto"/>
                    <w:bottom w:val="none" w:sz="0" w:space="0" w:color="auto"/>
                    <w:right w:val="none" w:sz="0" w:space="0" w:color="auto"/>
                  </w:divBdr>
                  <w:divsChild>
                    <w:div w:id="21323236">
                      <w:marLeft w:val="0"/>
                      <w:marRight w:val="300"/>
                      <w:marTop w:val="0"/>
                      <w:marBottom w:val="0"/>
                      <w:divBdr>
                        <w:top w:val="none" w:sz="0" w:space="0" w:color="auto"/>
                        <w:left w:val="none" w:sz="0" w:space="0" w:color="auto"/>
                        <w:bottom w:val="none" w:sz="0" w:space="0" w:color="auto"/>
                        <w:right w:val="none" w:sz="0" w:space="0" w:color="auto"/>
                      </w:divBdr>
                    </w:div>
                    <w:div w:id="383917910">
                      <w:marLeft w:val="0"/>
                      <w:marRight w:val="300"/>
                      <w:marTop w:val="0"/>
                      <w:marBottom w:val="0"/>
                      <w:divBdr>
                        <w:top w:val="none" w:sz="0" w:space="0" w:color="auto"/>
                        <w:left w:val="none" w:sz="0" w:space="0" w:color="auto"/>
                        <w:bottom w:val="none" w:sz="0" w:space="0" w:color="auto"/>
                        <w:right w:val="none" w:sz="0" w:space="0" w:color="auto"/>
                      </w:divBdr>
                      <w:divsChild>
                        <w:div w:id="2098940100">
                          <w:marLeft w:val="0"/>
                          <w:marRight w:val="0"/>
                          <w:marTop w:val="0"/>
                          <w:marBottom w:val="90"/>
                          <w:divBdr>
                            <w:top w:val="none" w:sz="0" w:space="0" w:color="auto"/>
                            <w:left w:val="single" w:sz="24" w:space="12" w:color="FF5722"/>
                            <w:bottom w:val="none" w:sz="0" w:space="0" w:color="auto"/>
                            <w:right w:val="none" w:sz="0" w:space="0" w:color="auto"/>
                          </w:divBdr>
                          <w:divsChild>
                            <w:div w:id="699666223">
                              <w:marLeft w:val="0"/>
                              <w:marRight w:val="0"/>
                              <w:marTop w:val="0"/>
                              <w:marBottom w:val="0"/>
                              <w:divBdr>
                                <w:top w:val="none" w:sz="0" w:space="0" w:color="auto"/>
                                <w:left w:val="none" w:sz="0" w:space="0" w:color="auto"/>
                                <w:bottom w:val="none" w:sz="0" w:space="0" w:color="auto"/>
                                <w:right w:val="none" w:sz="0" w:space="0" w:color="auto"/>
                              </w:divBdr>
                            </w:div>
                          </w:divsChild>
                        </w:div>
                        <w:div w:id="181359948">
                          <w:marLeft w:val="0"/>
                          <w:marRight w:val="0"/>
                          <w:marTop w:val="0"/>
                          <w:marBottom w:val="0"/>
                          <w:divBdr>
                            <w:top w:val="none" w:sz="0" w:space="0" w:color="auto"/>
                            <w:left w:val="single" w:sz="24" w:space="12" w:color="2196F3"/>
                            <w:bottom w:val="none" w:sz="0" w:space="0" w:color="auto"/>
                            <w:right w:val="none" w:sz="0" w:space="0" w:color="auto"/>
                          </w:divBdr>
                          <w:divsChild>
                            <w:div w:id="408624334">
                              <w:marLeft w:val="0"/>
                              <w:marRight w:val="0"/>
                              <w:marTop w:val="0"/>
                              <w:marBottom w:val="0"/>
                              <w:divBdr>
                                <w:top w:val="none" w:sz="0" w:space="0" w:color="auto"/>
                                <w:left w:val="none" w:sz="0" w:space="0" w:color="auto"/>
                                <w:bottom w:val="none" w:sz="0" w:space="0" w:color="auto"/>
                                <w:right w:val="none" w:sz="0" w:space="0" w:color="auto"/>
                              </w:divBdr>
                            </w:div>
                          </w:divsChild>
                        </w:div>
                        <w:div w:id="2008092162">
                          <w:marLeft w:val="0"/>
                          <w:marRight w:val="0"/>
                          <w:marTop w:val="0"/>
                          <w:marBottom w:val="0"/>
                          <w:divBdr>
                            <w:top w:val="none" w:sz="0" w:space="0" w:color="auto"/>
                            <w:left w:val="single" w:sz="24" w:space="12" w:color="2196F3"/>
                            <w:bottom w:val="none" w:sz="0" w:space="0" w:color="auto"/>
                            <w:right w:val="none" w:sz="0" w:space="0" w:color="auto"/>
                          </w:divBdr>
                          <w:divsChild>
                            <w:div w:id="1511869762">
                              <w:marLeft w:val="0"/>
                              <w:marRight w:val="0"/>
                              <w:marTop w:val="0"/>
                              <w:marBottom w:val="0"/>
                              <w:divBdr>
                                <w:top w:val="none" w:sz="0" w:space="0" w:color="auto"/>
                                <w:left w:val="none" w:sz="0" w:space="0" w:color="auto"/>
                                <w:bottom w:val="none" w:sz="0" w:space="0" w:color="auto"/>
                                <w:right w:val="none" w:sz="0" w:space="0" w:color="auto"/>
                              </w:divBdr>
                            </w:div>
                          </w:divsChild>
                        </w:div>
                        <w:div w:id="85616510">
                          <w:marLeft w:val="0"/>
                          <w:marRight w:val="0"/>
                          <w:marTop w:val="0"/>
                          <w:marBottom w:val="0"/>
                          <w:divBdr>
                            <w:top w:val="none" w:sz="0" w:space="0" w:color="auto"/>
                            <w:left w:val="single" w:sz="24" w:space="12" w:color="2196F3"/>
                            <w:bottom w:val="none" w:sz="0" w:space="0" w:color="auto"/>
                            <w:right w:val="none" w:sz="0" w:space="0" w:color="auto"/>
                          </w:divBdr>
                          <w:divsChild>
                            <w:div w:id="1990672685">
                              <w:marLeft w:val="0"/>
                              <w:marRight w:val="0"/>
                              <w:marTop w:val="0"/>
                              <w:marBottom w:val="0"/>
                              <w:divBdr>
                                <w:top w:val="none" w:sz="0" w:space="0" w:color="auto"/>
                                <w:left w:val="none" w:sz="0" w:space="0" w:color="auto"/>
                                <w:bottom w:val="none" w:sz="0" w:space="0" w:color="auto"/>
                                <w:right w:val="none" w:sz="0" w:space="0" w:color="auto"/>
                              </w:divBdr>
                            </w:div>
                          </w:divsChild>
                        </w:div>
                        <w:div w:id="2001810265">
                          <w:marLeft w:val="0"/>
                          <w:marRight w:val="0"/>
                          <w:marTop w:val="0"/>
                          <w:marBottom w:val="90"/>
                          <w:divBdr>
                            <w:top w:val="none" w:sz="0" w:space="0" w:color="auto"/>
                            <w:left w:val="single" w:sz="24" w:space="12" w:color="2196F3"/>
                            <w:bottom w:val="none" w:sz="0" w:space="0" w:color="auto"/>
                            <w:right w:val="none" w:sz="0" w:space="0" w:color="auto"/>
                          </w:divBdr>
                          <w:divsChild>
                            <w:div w:id="1726949335">
                              <w:marLeft w:val="0"/>
                              <w:marRight w:val="0"/>
                              <w:marTop w:val="0"/>
                              <w:marBottom w:val="0"/>
                              <w:divBdr>
                                <w:top w:val="none" w:sz="0" w:space="0" w:color="auto"/>
                                <w:left w:val="none" w:sz="0" w:space="0" w:color="auto"/>
                                <w:bottom w:val="none" w:sz="0" w:space="0" w:color="auto"/>
                                <w:right w:val="none" w:sz="0" w:space="0" w:color="auto"/>
                              </w:divBdr>
                            </w:div>
                          </w:divsChild>
                        </w:div>
                        <w:div w:id="1921670489">
                          <w:marLeft w:val="0"/>
                          <w:marRight w:val="0"/>
                          <w:marTop w:val="0"/>
                          <w:marBottom w:val="90"/>
                          <w:divBdr>
                            <w:top w:val="none" w:sz="0" w:space="0" w:color="auto"/>
                            <w:left w:val="single" w:sz="24" w:space="12" w:color="9C27B0"/>
                            <w:bottom w:val="none" w:sz="0" w:space="0" w:color="auto"/>
                            <w:right w:val="none" w:sz="0" w:space="0" w:color="auto"/>
                          </w:divBdr>
                          <w:divsChild>
                            <w:div w:id="1843934538">
                              <w:marLeft w:val="0"/>
                              <w:marRight w:val="0"/>
                              <w:marTop w:val="0"/>
                              <w:marBottom w:val="0"/>
                              <w:divBdr>
                                <w:top w:val="none" w:sz="0" w:space="0" w:color="auto"/>
                                <w:left w:val="none" w:sz="0" w:space="0" w:color="auto"/>
                                <w:bottom w:val="none" w:sz="0" w:space="0" w:color="auto"/>
                                <w:right w:val="none" w:sz="0" w:space="0" w:color="auto"/>
                              </w:divBdr>
                            </w:div>
                          </w:divsChild>
                        </w:div>
                        <w:div w:id="40250872">
                          <w:marLeft w:val="0"/>
                          <w:marRight w:val="0"/>
                          <w:marTop w:val="0"/>
                          <w:marBottom w:val="90"/>
                          <w:divBdr>
                            <w:top w:val="none" w:sz="0" w:space="0" w:color="auto"/>
                            <w:left w:val="single" w:sz="24" w:space="12" w:color="E91E63"/>
                            <w:bottom w:val="none" w:sz="0" w:space="0" w:color="auto"/>
                            <w:right w:val="none" w:sz="0" w:space="0" w:color="auto"/>
                          </w:divBdr>
                          <w:divsChild>
                            <w:div w:id="132782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268674">
                  <w:marLeft w:val="0"/>
                  <w:marRight w:val="0"/>
                  <w:marTop w:val="0"/>
                  <w:marBottom w:val="0"/>
                  <w:divBdr>
                    <w:top w:val="none" w:sz="0" w:space="0" w:color="auto"/>
                    <w:left w:val="none" w:sz="0" w:space="0" w:color="auto"/>
                    <w:bottom w:val="none" w:sz="0" w:space="0" w:color="auto"/>
                    <w:right w:val="none" w:sz="0" w:space="0" w:color="auto"/>
                  </w:divBdr>
                  <w:divsChild>
                    <w:div w:id="1833327410">
                      <w:marLeft w:val="0"/>
                      <w:marRight w:val="0"/>
                      <w:marTop w:val="100"/>
                      <w:marBottom w:val="100"/>
                      <w:divBdr>
                        <w:top w:val="none" w:sz="0" w:space="0" w:color="auto"/>
                        <w:left w:val="none" w:sz="0" w:space="0" w:color="auto"/>
                        <w:bottom w:val="none" w:sz="0" w:space="0" w:color="auto"/>
                        <w:right w:val="none" w:sz="0" w:space="0" w:color="auto"/>
                      </w:divBdr>
                      <w:divsChild>
                        <w:div w:id="858391358">
                          <w:marLeft w:val="0"/>
                          <w:marRight w:val="0"/>
                          <w:marTop w:val="0"/>
                          <w:marBottom w:val="0"/>
                          <w:divBdr>
                            <w:top w:val="none" w:sz="0" w:space="0" w:color="auto"/>
                            <w:left w:val="none" w:sz="0" w:space="0" w:color="auto"/>
                            <w:bottom w:val="dotted" w:sz="6" w:space="0" w:color="E9EAED"/>
                            <w:right w:val="none" w:sz="0" w:space="0" w:color="auto"/>
                          </w:divBdr>
                          <w:divsChild>
                            <w:div w:id="222302521">
                              <w:marLeft w:val="0"/>
                              <w:marRight w:val="0"/>
                              <w:marTop w:val="0"/>
                              <w:marBottom w:val="0"/>
                              <w:divBdr>
                                <w:top w:val="none" w:sz="0" w:space="0" w:color="auto"/>
                                <w:left w:val="none" w:sz="0" w:space="0" w:color="auto"/>
                                <w:bottom w:val="none" w:sz="0" w:space="0" w:color="auto"/>
                                <w:right w:val="none" w:sz="0" w:space="0" w:color="auto"/>
                              </w:divBdr>
                              <w:divsChild>
                                <w:div w:id="873930972">
                                  <w:marLeft w:val="0"/>
                                  <w:marRight w:val="0"/>
                                  <w:marTop w:val="0"/>
                                  <w:marBottom w:val="0"/>
                                  <w:divBdr>
                                    <w:top w:val="none" w:sz="0" w:space="0" w:color="auto"/>
                                    <w:left w:val="none" w:sz="0" w:space="0" w:color="auto"/>
                                    <w:bottom w:val="none" w:sz="0" w:space="0" w:color="auto"/>
                                    <w:right w:val="none" w:sz="0" w:space="0" w:color="auto"/>
                                  </w:divBdr>
                                  <w:divsChild>
                                    <w:div w:id="1279604821">
                                      <w:marLeft w:val="0"/>
                                      <w:marRight w:val="0"/>
                                      <w:marTop w:val="0"/>
                                      <w:marBottom w:val="0"/>
                                      <w:divBdr>
                                        <w:top w:val="none" w:sz="0" w:space="0" w:color="auto"/>
                                        <w:left w:val="none" w:sz="0" w:space="0" w:color="auto"/>
                                        <w:bottom w:val="none" w:sz="0" w:space="0" w:color="auto"/>
                                        <w:right w:val="none" w:sz="0" w:space="0" w:color="auto"/>
                                      </w:divBdr>
                                    </w:div>
                                    <w:div w:id="982075925">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431559616">
                                  <w:marLeft w:val="0"/>
                                  <w:marRight w:val="0"/>
                                  <w:marTop w:val="0"/>
                                  <w:marBottom w:val="0"/>
                                  <w:divBdr>
                                    <w:top w:val="single" w:sz="6" w:space="0" w:color="B6C3D0"/>
                                    <w:left w:val="single" w:sz="6" w:space="0" w:color="B6C3D0"/>
                                    <w:bottom w:val="single" w:sz="6" w:space="0" w:color="B6C3D0"/>
                                    <w:right w:val="single" w:sz="6" w:space="0" w:color="B6C3D0"/>
                                  </w:divBdr>
                                </w:div>
                                <w:div w:id="1146583770">
                                  <w:marLeft w:val="0"/>
                                  <w:marRight w:val="0"/>
                                  <w:marTop w:val="0"/>
                                  <w:marBottom w:val="0"/>
                                  <w:divBdr>
                                    <w:top w:val="single" w:sz="6" w:space="4" w:color="B6C3D0"/>
                                    <w:left w:val="single" w:sz="6" w:space="9" w:color="B6C3D0"/>
                                    <w:bottom w:val="single" w:sz="6" w:space="4" w:color="B6C3D0"/>
                                    <w:right w:val="single" w:sz="6" w:space="9" w:color="B6C3D0"/>
                                  </w:divBdr>
                                </w:div>
                                <w:div w:id="684285711">
                                  <w:marLeft w:val="0"/>
                                  <w:marRight w:val="0"/>
                                  <w:marTop w:val="0"/>
                                  <w:marBottom w:val="0"/>
                                  <w:divBdr>
                                    <w:top w:val="single" w:sz="6" w:space="0" w:color="B6C3D0"/>
                                    <w:left w:val="single" w:sz="6" w:space="0" w:color="B6C3D0"/>
                                    <w:bottom w:val="single" w:sz="6" w:space="0" w:color="B6C3D0"/>
                                    <w:right w:val="single" w:sz="6" w:space="0" w:color="B6C3D0"/>
                                  </w:divBdr>
                                </w:div>
                                <w:div w:id="177420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314245">
                      <w:marLeft w:val="0"/>
                      <w:marRight w:val="0"/>
                      <w:marTop w:val="100"/>
                      <w:marBottom w:val="100"/>
                      <w:divBdr>
                        <w:top w:val="none" w:sz="0" w:space="0" w:color="auto"/>
                        <w:left w:val="none" w:sz="0" w:space="0" w:color="auto"/>
                        <w:bottom w:val="none" w:sz="0" w:space="0" w:color="auto"/>
                        <w:right w:val="none" w:sz="0" w:space="0" w:color="auto"/>
                      </w:divBdr>
                      <w:divsChild>
                        <w:div w:id="720135784">
                          <w:marLeft w:val="0"/>
                          <w:marRight w:val="0"/>
                          <w:marTop w:val="0"/>
                          <w:marBottom w:val="0"/>
                          <w:divBdr>
                            <w:top w:val="none" w:sz="0" w:space="0" w:color="auto"/>
                            <w:left w:val="none" w:sz="0" w:space="0" w:color="auto"/>
                            <w:bottom w:val="dotted" w:sz="6" w:space="0" w:color="E9EAED"/>
                            <w:right w:val="none" w:sz="0" w:space="0" w:color="auto"/>
                          </w:divBdr>
                          <w:divsChild>
                            <w:div w:id="890076574">
                              <w:marLeft w:val="0"/>
                              <w:marRight w:val="0"/>
                              <w:marTop w:val="0"/>
                              <w:marBottom w:val="0"/>
                              <w:divBdr>
                                <w:top w:val="none" w:sz="0" w:space="0" w:color="auto"/>
                                <w:left w:val="none" w:sz="0" w:space="0" w:color="auto"/>
                                <w:bottom w:val="none" w:sz="0" w:space="0" w:color="auto"/>
                                <w:right w:val="none" w:sz="0" w:space="0" w:color="auto"/>
                              </w:divBdr>
                            </w:div>
                            <w:div w:id="916286217">
                              <w:marLeft w:val="0"/>
                              <w:marRight w:val="0"/>
                              <w:marTop w:val="0"/>
                              <w:marBottom w:val="0"/>
                              <w:divBdr>
                                <w:top w:val="none" w:sz="0" w:space="0" w:color="auto"/>
                                <w:left w:val="none" w:sz="0" w:space="0" w:color="auto"/>
                                <w:bottom w:val="none" w:sz="0" w:space="0" w:color="auto"/>
                                <w:right w:val="none" w:sz="0" w:space="0" w:color="auto"/>
                              </w:divBdr>
                            </w:div>
                            <w:div w:id="1343164058">
                              <w:marLeft w:val="0"/>
                              <w:marRight w:val="0"/>
                              <w:marTop w:val="0"/>
                              <w:marBottom w:val="0"/>
                              <w:divBdr>
                                <w:top w:val="none" w:sz="0" w:space="0" w:color="auto"/>
                                <w:left w:val="none" w:sz="0" w:space="0" w:color="auto"/>
                                <w:bottom w:val="none" w:sz="0" w:space="0" w:color="auto"/>
                                <w:right w:val="none" w:sz="0" w:space="0" w:color="auto"/>
                              </w:divBdr>
                            </w:div>
                          </w:divsChild>
                        </w:div>
                        <w:div w:id="1243367619">
                          <w:marLeft w:val="1440"/>
                          <w:marRight w:val="1440"/>
                          <w:marTop w:val="600"/>
                          <w:marBottom w:val="450"/>
                          <w:divBdr>
                            <w:top w:val="none" w:sz="0" w:space="0" w:color="auto"/>
                            <w:left w:val="none" w:sz="0" w:space="0" w:color="auto"/>
                            <w:bottom w:val="none" w:sz="0" w:space="0" w:color="auto"/>
                            <w:right w:val="none" w:sz="0" w:space="0" w:color="auto"/>
                          </w:divBdr>
                        </w:div>
                        <w:div w:id="640691012">
                          <w:marLeft w:val="1440"/>
                          <w:marRight w:val="1440"/>
                          <w:marTop w:val="0"/>
                          <w:marBottom w:val="150"/>
                          <w:divBdr>
                            <w:top w:val="none" w:sz="0" w:space="0" w:color="auto"/>
                            <w:left w:val="none" w:sz="0" w:space="0" w:color="auto"/>
                            <w:bottom w:val="none" w:sz="0" w:space="0" w:color="auto"/>
                            <w:right w:val="none" w:sz="0" w:space="0" w:color="auto"/>
                          </w:divBdr>
                          <w:divsChild>
                            <w:div w:id="2007903282">
                              <w:marLeft w:val="0"/>
                              <w:marRight w:val="240"/>
                              <w:marTop w:val="60"/>
                              <w:marBottom w:val="0"/>
                              <w:divBdr>
                                <w:top w:val="none" w:sz="0" w:space="0" w:color="auto"/>
                                <w:left w:val="none" w:sz="0" w:space="0" w:color="auto"/>
                                <w:bottom w:val="none" w:sz="0" w:space="0" w:color="auto"/>
                                <w:right w:val="none" w:sz="0" w:space="0" w:color="auto"/>
                              </w:divBdr>
                            </w:div>
                            <w:div w:id="2039311315">
                              <w:marLeft w:val="0"/>
                              <w:marRight w:val="0"/>
                              <w:marTop w:val="0"/>
                              <w:marBottom w:val="0"/>
                              <w:divBdr>
                                <w:top w:val="none" w:sz="0" w:space="0" w:color="auto"/>
                                <w:left w:val="none" w:sz="0" w:space="0" w:color="auto"/>
                                <w:bottom w:val="none" w:sz="0" w:space="0" w:color="auto"/>
                                <w:right w:val="none" w:sz="0" w:space="0" w:color="auto"/>
                              </w:divBdr>
                              <w:divsChild>
                                <w:div w:id="2084713355">
                                  <w:marLeft w:val="0"/>
                                  <w:marRight w:val="0"/>
                                  <w:marTop w:val="0"/>
                                  <w:marBottom w:val="0"/>
                                  <w:divBdr>
                                    <w:top w:val="none" w:sz="0" w:space="0" w:color="auto"/>
                                    <w:left w:val="none" w:sz="0" w:space="0" w:color="auto"/>
                                    <w:bottom w:val="none" w:sz="0" w:space="0" w:color="auto"/>
                                    <w:right w:val="none" w:sz="0" w:space="0" w:color="auto"/>
                                  </w:divBdr>
                                </w:div>
                                <w:div w:id="1644843877">
                                  <w:marLeft w:val="0"/>
                                  <w:marRight w:val="0"/>
                                  <w:marTop w:val="0"/>
                                  <w:marBottom w:val="0"/>
                                  <w:divBdr>
                                    <w:top w:val="none" w:sz="0" w:space="0" w:color="auto"/>
                                    <w:left w:val="none" w:sz="0" w:space="0" w:color="auto"/>
                                    <w:bottom w:val="none" w:sz="0" w:space="0" w:color="auto"/>
                                    <w:right w:val="none" w:sz="0" w:space="0" w:color="auto"/>
                                  </w:divBdr>
                                  <w:divsChild>
                                    <w:div w:id="194001790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152022276">
                          <w:marLeft w:val="1440"/>
                          <w:marRight w:val="1440"/>
                          <w:marTop w:val="0"/>
                          <w:marBottom w:val="150"/>
                          <w:divBdr>
                            <w:top w:val="none" w:sz="0" w:space="0" w:color="auto"/>
                            <w:left w:val="none" w:sz="0" w:space="0" w:color="auto"/>
                            <w:bottom w:val="none" w:sz="0" w:space="0" w:color="auto"/>
                            <w:right w:val="none" w:sz="0" w:space="0" w:color="auto"/>
                          </w:divBdr>
                          <w:divsChild>
                            <w:div w:id="2102211926">
                              <w:marLeft w:val="0"/>
                              <w:marRight w:val="0"/>
                              <w:marTop w:val="0"/>
                              <w:marBottom w:val="0"/>
                              <w:divBdr>
                                <w:top w:val="none" w:sz="0" w:space="0" w:color="auto"/>
                                <w:left w:val="none" w:sz="0" w:space="0" w:color="auto"/>
                                <w:bottom w:val="none" w:sz="0" w:space="0" w:color="auto"/>
                                <w:right w:val="none" w:sz="0" w:space="0" w:color="auto"/>
                              </w:divBdr>
                              <w:divsChild>
                                <w:div w:id="1934195702">
                                  <w:marLeft w:val="0"/>
                                  <w:marRight w:val="0"/>
                                  <w:marTop w:val="0"/>
                                  <w:marBottom w:val="0"/>
                                  <w:divBdr>
                                    <w:top w:val="none" w:sz="0" w:space="0" w:color="auto"/>
                                    <w:left w:val="none" w:sz="0" w:space="0" w:color="auto"/>
                                    <w:bottom w:val="none" w:sz="0" w:space="0" w:color="auto"/>
                                    <w:right w:val="none" w:sz="0" w:space="0" w:color="auto"/>
                                  </w:divBdr>
                                </w:div>
                                <w:div w:id="795487091">
                                  <w:marLeft w:val="0"/>
                                  <w:marRight w:val="0"/>
                                  <w:marTop w:val="0"/>
                                  <w:marBottom w:val="0"/>
                                  <w:divBdr>
                                    <w:top w:val="none" w:sz="0" w:space="0" w:color="auto"/>
                                    <w:left w:val="none" w:sz="0" w:space="0" w:color="auto"/>
                                    <w:bottom w:val="none" w:sz="0" w:space="0" w:color="auto"/>
                                    <w:right w:val="none" w:sz="0" w:space="0" w:color="auto"/>
                                  </w:divBdr>
                                  <w:divsChild>
                                    <w:div w:id="117731025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856261819">
                          <w:marLeft w:val="1440"/>
                          <w:marRight w:val="1440"/>
                          <w:marTop w:val="0"/>
                          <w:marBottom w:val="150"/>
                          <w:divBdr>
                            <w:top w:val="none" w:sz="0" w:space="0" w:color="auto"/>
                            <w:left w:val="none" w:sz="0" w:space="0" w:color="auto"/>
                            <w:bottom w:val="none" w:sz="0" w:space="0" w:color="auto"/>
                            <w:right w:val="none" w:sz="0" w:space="0" w:color="auto"/>
                          </w:divBdr>
                          <w:divsChild>
                            <w:div w:id="1736465374">
                              <w:marLeft w:val="0"/>
                              <w:marRight w:val="0"/>
                              <w:marTop w:val="0"/>
                              <w:marBottom w:val="0"/>
                              <w:divBdr>
                                <w:top w:val="none" w:sz="0" w:space="0" w:color="auto"/>
                                <w:left w:val="none" w:sz="0" w:space="0" w:color="auto"/>
                                <w:bottom w:val="none" w:sz="0" w:space="0" w:color="auto"/>
                                <w:right w:val="none" w:sz="0" w:space="0" w:color="auto"/>
                              </w:divBdr>
                              <w:divsChild>
                                <w:div w:id="1896695225">
                                  <w:marLeft w:val="0"/>
                                  <w:marRight w:val="0"/>
                                  <w:marTop w:val="0"/>
                                  <w:marBottom w:val="0"/>
                                  <w:divBdr>
                                    <w:top w:val="none" w:sz="0" w:space="0" w:color="auto"/>
                                    <w:left w:val="none" w:sz="0" w:space="0" w:color="auto"/>
                                    <w:bottom w:val="none" w:sz="0" w:space="0" w:color="auto"/>
                                    <w:right w:val="none" w:sz="0" w:space="0" w:color="auto"/>
                                  </w:divBdr>
                                </w:div>
                                <w:div w:id="1377318088">
                                  <w:marLeft w:val="0"/>
                                  <w:marRight w:val="0"/>
                                  <w:marTop w:val="0"/>
                                  <w:marBottom w:val="0"/>
                                  <w:divBdr>
                                    <w:top w:val="none" w:sz="0" w:space="0" w:color="auto"/>
                                    <w:left w:val="none" w:sz="0" w:space="0" w:color="auto"/>
                                    <w:bottom w:val="none" w:sz="0" w:space="0" w:color="auto"/>
                                    <w:right w:val="none" w:sz="0" w:space="0" w:color="auto"/>
                                  </w:divBdr>
                                  <w:divsChild>
                                    <w:div w:id="1497183298">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723289261">
                          <w:marLeft w:val="1440"/>
                          <w:marRight w:val="1440"/>
                          <w:marTop w:val="0"/>
                          <w:marBottom w:val="150"/>
                          <w:divBdr>
                            <w:top w:val="none" w:sz="0" w:space="0" w:color="auto"/>
                            <w:left w:val="none" w:sz="0" w:space="0" w:color="auto"/>
                            <w:bottom w:val="none" w:sz="0" w:space="0" w:color="auto"/>
                            <w:right w:val="none" w:sz="0" w:space="0" w:color="auto"/>
                          </w:divBdr>
                          <w:divsChild>
                            <w:div w:id="1351683282">
                              <w:marLeft w:val="0"/>
                              <w:marRight w:val="0"/>
                              <w:marTop w:val="0"/>
                              <w:marBottom w:val="0"/>
                              <w:divBdr>
                                <w:top w:val="none" w:sz="0" w:space="0" w:color="auto"/>
                                <w:left w:val="none" w:sz="0" w:space="0" w:color="auto"/>
                                <w:bottom w:val="none" w:sz="0" w:space="0" w:color="auto"/>
                                <w:right w:val="none" w:sz="0" w:space="0" w:color="auto"/>
                              </w:divBdr>
                              <w:divsChild>
                                <w:div w:id="79525990">
                                  <w:marLeft w:val="0"/>
                                  <w:marRight w:val="0"/>
                                  <w:marTop w:val="0"/>
                                  <w:marBottom w:val="0"/>
                                  <w:divBdr>
                                    <w:top w:val="none" w:sz="0" w:space="0" w:color="auto"/>
                                    <w:left w:val="none" w:sz="0" w:space="0" w:color="auto"/>
                                    <w:bottom w:val="none" w:sz="0" w:space="0" w:color="auto"/>
                                    <w:right w:val="none" w:sz="0" w:space="0" w:color="auto"/>
                                  </w:divBdr>
                                </w:div>
                                <w:div w:id="840896845">
                                  <w:marLeft w:val="0"/>
                                  <w:marRight w:val="0"/>
                                  <w:marTop w:val="0"/>
                                  <w:marBottom w:val="0"/>
                                  <w:divBdr>
                                    <w:top w:val="none" w:sz="0" w:space="0" w:color="auto"/>
                                    <w:left w:val="none" w:sz="0" w:space="0" w:color="auto"/>
                                    <w:bottom w:val="none" w:sz="0" w:space="0" w:color="auto"/>
                                    <w:right w:val="none" w:sz="0" w:space="0" w:color="auto"/>
                                  </w:divBdr>
                                  <w:divsChild>
                                    <w:div w:id="48975603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498451">
              <w:marLeft w:val="0"/>
              <w:marRight w:val="0"/>
              <w:marTop w:val="0"/>
              <w:marBottom w:val="0"/>
              <w:divBdr>
                <w:top w:val="none" w:sz="0" w:space="0" w:color="auto"/>
                <w:left w:val="none" w:sz="0" w:space="0" w:color="auto"/>
                <w:bottom w:val="none" w:sz="0" w:space="0" w:color="auto"/>
                <w:right w:val="none" w:sz="0" w:space="0" w:color="auto"/>
              </w:divBdr>
              <w:divsChild>
                <w:div w:id="325592849">
                  <w:marLeft w:val="0"/>
                  <w:marRight w:val="0"/>
                  <w:marTop w:val="0"/>
                  <w:marBottom w:val="0"/>
                  <w:divBdr>
                    <w:top w:val="none" w:sz="0" w:space="0" w:color="auto"/>
                    <w:left w:val="none" w:sz="0" w:space="0" w:color="auto"/>
                    <w:bottom w:val="none" w:sz="0" w:space="0" w:color="auto"/>
                    <w:right w:val="none" w:sz="0" w:space="0" w:color="auto"/>
                  </w:divBdr>
                </w:div>
                <w:div w:id="940383184">
                  <w:marLeft w:val="0"/>
                  <w:marRight w:val="0"/>
                  <w:marTop w:val="0"/>
                  <w:marBottom w:val="0"/>
                  <w:divBdr>
                    <w:top w:val="none" w:sz="0" w:space="0" w:color="auto"/>
                    <w:left w:val="none" w:sz="0" w:space="0" w:color="auto"/>
                    <w:bottom w:val="none" w:sz="0" w:space="0" w:color="auto"/>
                    <w:right w:val="none" w:sz="0" w:space="0" w:color="auto"/>
                  </w:divBdr>
                </w:div>
                <w:div w:id="17033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26675">
      <w:bodyDiv w:val="1"/>
      <w:marLeft w:val="0"/>
      <w:marRight w:val="0"/>
      <w:marTop w:val="0"/>
      <w:marBottom w:val="0"/>
      <w:divBdr>
        <w:top w:val="none" w:sz="0" w:space="0" w:color="auto"/>
        <w:left w:val="none" w:sz="0" w:space="0" w:color="auto"/>
        <w:bottom w:val="none" w:sz="0" w:space="0" w:color="auto"/>
        <w:right w:val="none" w:sz="0" w:space="0" w:color="auto"/>
      </w:divBdr>
    </w:div>
    <w:div w:id="87771449">
      <w:bodyDiv w:val="1"/>
      <w:marLeft w:val="0"/>
      <w:marRight w:val="0"/>
      <w:marTop w:val="0"/>
      <w:marBottom w:val="0"/>
      <w:divBdr>
        <w:top w:val="none" w:sz="0" w:space="0" w:color="auto"/>
        <w:left w:val="none" w:sz="0" w:space="0" w:color="auto"/>
        <w:bottom w:val="none" w:sz="0" w:space="0" w:color="auto"/>
        <w:right w:val="none" w:sz="0" w:space="0" w:color="auto"/>
      </w:divBdr>
    </w:div>
    <w:div w:id="89473127">
      <w:bodyDiv w:val="1"/>
      <w:marLeft w:val="0"/>
      <w:marRight w:val="0"/>
      <w:marTop w:val="0"/>
      <w:marBottom w:val="0"/>
      <w:divBdr>
        <w:top w:val="none" w:sz="0" w:space="0" w:color="auto"/>
        <w:left w:val="none" w:sz="0" w:space="0" w:color="auto"/>
        <w:bottom w:val="none" w:sz="0" w:space="0" w:color="auto"/>
        <w:right w:val="none" w:sz="0" w:space="0" w:color="auto"/>
      </w:divBdr>
    </w:div>
    <w:div w:id="120543000">
      <w:bodyDiv w:val="1"/>
      <w:marLeft w:val="0"/>
      <w:marRight w:val="0"/>
      <w:marTop w:val="0"/>
      <w:marBottom w:val="0"/>
      <w:divBdr>
        <w:top w:val="none" w:sz="0" w:space="0" w:color="auto"/>
        <w:left w:val="none" w:sz="0" w:space="0" w:color="auto"/>
        <w:bottom w:val="none" w:sz="0" w:space="0" w:color="auto"/>
        <w:right w:val="none" w:sz="0" w:space="0" w:color="auto"/>
      </w:divBdr>
    </w:div>
    <w:div w:id="123695092">
      <w:bodyDiv w:val="1"/>
      <w:marLeft w:val="0"/>
      <w:marRight w:val="0"/>
      <w:marTop w:val="0"/>
      <w:marBottom w:val="0"/>
      <w:divBdr>
        <w:top w:val="none" w:sz="0" w:space="0" w:color="auto"/>
        <w:left w:val="none" w:sz="0" w:space="0" w:color="auto"/>
        <w:bottom w:val="none" w:sz="0" w:space="0" w:color="auto"/>
        <w:right w:val="none" w:sz="0" w:space="0" w:color="auto"/>
      </w:divBdr>
    </w:div>
    <w:div w:id="134953255">
      <w:bodyDiv w:val="1"/>
      <w:marLeft w:val="0"/>
      <w:marRight w:val="0"/>
      <w:marTop w:val="0"/>
      <w:marBottom w:val="0"/>
      <w:divBdr>
        <w:top w:val="none" w:sz="0" w:space="0" w:color="auto"/>
        <w:left w:val="none" w:sz="0" w:space="0" w:color="auto"/>
        <w:bottom w:val="none" w:sz="0" w:space="0" w:color="auto"/>
        <w:right w:val="none" w:sz="0" w:space="0" w:color="auto"/>
      </w:divBdr>
    </w:div>
    <w:div w:id="149249628">
      <w:bodyDiv w:val="1"/>
      <w:marLeft w:val="0"/>
      <w:marRight w:val="0"/>
      <w:marTop w:val="0"/>
      <w:marBottom w:val="0"/>
      <w:divBdr>
        <w:top w:val="none" w:sz="0" w:space="0" w:color="auto"/>
        <w:left w:val="none" w:sz="0" w:space="0" w:color="auto"/>
        <w:bottom w:val="none" w:sz="0" w:space="0" w:color="auto"/>
        <w:right w:val="none" w:sz="0" w:space="0" w:color="auto"/>
      </w:divBdr>
    </w:div>
    <w:div w:id="149368096">
      <w:bodyDiv w:val="1"/>
      <w:marLeft w:val="0"/>
      <w:marRight w:val="0"/>
      <w:marTop w:val="0"/>
      <w:marBottom w:val="0"/>
      <w:divBdr>
        <w:top w:val="none" w:sz="0" w:space="0" w:color="auto"/>
        <w:left w:val="none" w:sz="0" w:space="0" w:color="auto"/>
        <w:bottom w:val="none" w:sz="0" w:space="0" w:color="auto"/>
        <w:right w:val="none" w:sz="0" w:space="0" w:color="auto"/>
      </w:divBdr>
    </w:div>
    <w:div w:id="149828072">
      <w:bodyDiv w:val="1"/>
      <w:marLeft w:val="0"/>
      <w:marRight w:val="0"/>
      <w:marTop w:val="0"/>
      <w:marBottom w:val="0"/>
      <w:divBdr>
        <w:top w:val="none" w:sz="0" w:space="0" w:color="auto"/>
        <w:left w:val="none" w:sz="0" w:space="0" w:color="auto"/>
        <w:bottom w:val="none" w:sz="0" w:space="0" w:color="auto"/>
        <w:right w:val="none" w:sz="0" w:space="0" w:color="auto"/>
      </w:divBdr>
    </w:div>
    <w:div w:id="151143874">
      <w:bodyDiv w:val="1"/>
      <w:marLeft w:val="0"/>
      <w:marRight w:val="0"/>
      <w:marTop w:val="0"/>
      <w:marBottom w:val="0"/>
      <w:divBdr>
        <w:top w:val="none" w:sz="0" w:space="0" w:color="auto"/>
        <w:left w:val="none" w:sz="0" w:space="0" w:color="auto"/>
        <w:bottom w:val="none" w:sz="0" w:space="0" w:color="auto"/>
        <w:right w:val="none" w:sz="0" w:space="0" w:color="auto"/>
      </w:divBdr>
    </w:div>
    <w:div w:id="158352970">
      <w:bodyDiv w:val="1"/>
      <w:marLeft w:val="0"/>
      <w:marRight w:val="0"/>
      <w:marTop w:val="0"/>
      <w:marBottom w:val="0"/>
      <w:divBdr>
        <w:top w:val="none" w:sz="0" w:space="0" w:color="auto"/>
        <w:left w:val="none" w:sz="0" w:space="0" w:color="auto"/>
        <w:bottom w:val="none" w:sz="0" w:space="0" w:color="auto"/>
        <w:right w:val="none" w:sz="0" w:space="0" w:color="auto"/>
      </w:divBdr>
    </w:div>
    <w:div w:id="163981182">
      <w:bodyDiv w:val="1"/>
      <w:marLeft w:val="0"/>
      <w:marRight w:val="0"/>
      <w:marTop w:val="0"/>
      <w:marBottom w:val="0"/>
      <w:divBdr>
        <w:top w:val="none" w:sz="0" w:space="0" w:color="auto"/>
        <w:left w:val="none" w:sz="0" w:space="0" w:color="auto"/>
        <w:bottom w:val="none" w:sz="0" w:space="0" w:color="auto"/>
        <w:right w:val="none" w:sz="0" w:space="0" w:color="auto"/>
      </w:divBdr>
    </w:div>
    <w:div w:id="167716146">
      <w:bodyDiv w:val="1"/>
      <w:marLeft w:val="0"/>
      <w:marRight w:val="0"/>
      <w:marTop w:val="0"/>
      <w:marBottom w:val="0"/>
      <w:divBdr>
        <w:top w:val="none" w:sz="0" w:space="0" w:color="auto"/>
        <w:left w:val="none" w:sz="0" w:space="0" w:color="auto"/>
        <w:bottom w:val="none" w:sz="0" w:space="0" w:color="auto"/>
        <w:right w:val="none" w:sz="0" w:space="0" w:color="auto"/>
      </w:divBdr>
    </w:div>
    <w:div w:id="177164463">
      <w:bodyDiv w:val="1"/>
      <w:marLeft w:val="0"/>
      <w:marRight w:val="0"/>
      <w:marTop w:val="0"/>
      <w:marBottom w:val="0"/>
      <w:divBdr>
        <w:top w:val="none" w:sz="0" w:space="0" w:color="auto"/>
        <w:left w:val="none" w:sz="0" w:space="0" w:color="auto"/>
        <w:bottom w:val="none" w:sz="0" w:space="0" w:color="auto"/>
        <w:right w:val="none" w:sz="0" w:space="0" w:color="auto"/>
      </w:divBdr>
    </w:div>
    <w:div w:id="182399611">
      <w:bodyDiv w:val="1"/>
      <w:marLeft w:val="0"/>
      <w:marRight w:val="0"/>
      <w:marTop w:val="0"/>
      <w:marBottom w:val="0"/>
      <w:divBdr>
        <w:top w:val="none" w:sz="0" w:space="0" w:color="auto"/>
        <w:left w:val="none" w:sz="0" w:space="0" w:color="auto"/>
        <w:bottom w:val="none" w:sz="0" w:space="0" w:color="auto"/>
        <w:right w:val="none" w:sz="0" w:space="0" w:color="auto"/>
      </w:divBdr>
    </w:div>
    <w:div w:id="184171184">
      <w:bodyDiv w:val="1"/>
      <w:marLeft w:val="0"/>
      <w:marRight w:val="0"/>
      <w:marTop w:val="0"/>
      <w:marBottom w:val="0"/>
      <w:divBdr>
        <w:top w:val="none" w:sz="0" w:space="0" w:color="auto"/>
        <w:left w:val="none" w:sz="0" w:space="0" w:color="auto"/>
        <w:bottom w:val="none" w:sz="0" w:space="0" w:color="auto"/>
        <w:right w:val="none" w:sz="0" w:space="0" w:color="auto"/>
      </w:divBdr>
    </w:div>
    <w:div w:id="185946285">
      <w:bodyDiv w:val="1"/>
      <w:marLeft w:val="0"/>
      <w:marRight w:val="0"/>
      <w:marTop w:val="0"/>
      <w:marBottom w:val="0"/>
      <w:divBdr>
        <w:top w:val="none" w:sz="0" w:space="0" w:color="auto"/>
        <w:left w:val="none" w:sz="0" w:space="0" w:color="auto"/>
        <w:bottom w:val="none" w:sz="0" w:space="0" w:color="auto"/>
        <w:right w:val="none" w:sz="0" w:space="0" w:color="auto"/>
      </w:divBdr>
    </w:div>
    <w:div w:id="191459902">
      <w:bodyDiv w:val="1"/>
      <w:marLeft w:val="0"/>
      <w:marRight w:val="0"/>
      <w:marTop w:val="0"/>
      <w:marBottom w:val="0"/>
      <w:divBdr>
        <w:top w:val="none" w:sz="0" w:space="0" w:color="auto"/>
        <w:left w:val="none" w:sz="0" w:space="0" w:color="auto"/>
        <w:bottom w:val="none" w:sz="0" w:space="0" w:color="auto"/>
        <w:right w:val="none" w:sz="0" w:space="0" w:color="auto"/>
      </w:divBdr>
    </w:div>
    <w:div w:id="199319285">
      <w:bodyDiv w:val="1"/>
      <w:marLeft w:val="0"/>
      <w:marRight w:val="0"/>
      <w:marTop w:val="0"/>
      <w:marBottom w:val="0"/>
      <w:divBdr>
        <w:top w:val="none" w:sz="0" w:space="0" w:color="auto"/>
        <w:left w:val="none" w:sz="0" w:space="0" w:color="auto"/>
        <w:bottom w:val="none" w:sz="0" w:space="0" w:color="auto"/>
        <w:right w:val="none" w:sz="0" w:space="0" w:color="auto"/>
      </w:divBdr>
    </w:div>
    <w:div w:id="204945939">
      <w:bodyDiv w:val="1"/>
      <w:marLeft w:val="0"/>
      <w:marRight w:val="0"/>
      <w:marTop w:val="0"/>
      <w:marBottom w:val="0"/>
      <w:divBdr>
        <w:top w:val="none" w:sz="0" w:space="0" w:color="auto"/>
        <w:left w:val="none" w:sz="0" w:space="0" w:color="auto"/>
        <w:bottom w:val="none" w:sz="0" w:space="0" w:color="auto"/>
        <w:right w:val="none" w:sz="0" w:space="0" w:color="auto"/>
      </w:divBdr>
    </w:div>
    <w:div w:id="205873488">
      <w:bodyDiv w:val="1"/>
      <w:marLeft w:val="0"/>
      <w:marRight w:val="0"/>
      <w:marTop w:val="0"/>
      <w:marBottom w:val="0"/>
      <w:divBdr>
        <w:top w:val="none" w:sz="0" w:space="0" w:color="auto"/>
        <w:left w:val="none" w:sz="0" w:space="0" w:color="auto"/>
        <w:bottom w:val="none" w:sz="0" w:space="0" w:color="auto"/>
        <w:right w:val="none" w:sz="0" w:space="0" w:color="auto"/>
      </w:divBdr>
    </w:div>
    <w:div w:id="206378431">
      <w:bodyDiv w:val="1"/>
      <w:marLeft w:val="0"/>
      <w:marRight w:val="0"/>
      <w:marTop w:val="0"/>
      <w:marBottom w:val="0"/>
      <w:divBdr>
        <w:top w:val="none" w:sz="0" w:space="0" w:color="auto"/>
        <w:left w:val="none" w:sz="0" w:space="0" w:color="auto"/>
        <w:bottom w:val="none" w:sz="0" w:space="0" w:color="auto"/>
        <w:right w:val="none" w:sz="0" w:space="0" w:color="auto"/>
      </w:divBdr>
    </w:div>
    <w:div w:id="207108290">
      <w:bodyDiv w:val="1"/>
      <w:marLeft w:val="0"/>
      <w:marRight w:val="0"/>
      <w:marTop w:val="0"/>
      <w:marBottom w:val="0"/>
      <w:divBdr>
        <w:top w:val="none" w:sz="0" w:space="0" w:color="auto"/>
        <w:left w:val="none" w:sz="0" w:space="0" w:color="auto"/>
        <w:bottom w:val="none" w:sz="0" w:space="0" w:color="auto"/>
        <w:right w:val="none" w:sz="0" w:space="0" w:color="auto"/>
      </w:divBdr>
    </w:div>
    <w:div w:id="228420738">
      <w:bodyDiv w:val="1"/>
      <w:marLeft w:val="0"/>
      <w:marRight w:val="0"/>
      <w:marTop w:val="0"/>
      <w:marBottom w:val="0"/>
      <w:divBdr>
        <w:top w:val="none" w:sz="0" w:space="0" w:color="auto"/>
        <w:left w:val="none" w:sz="0" w:space="0" w:color="auto"/>
        <w:bottom w:val="none" w:sz="0" w:space="0" w:color="auto"/>
        <w:right w:val="none" w:sz="0" w:space="0" w:color="auto"/>
      </w:divBdr>
    </w:div>
    <w:div w:id="236599071">
      <w:bodyDiv w:val="1"/>
      <w:marLeft w:val="0"/>
      <w:marRight w:val="0"/>
      <w:marTop w:val="0"/>
      <w:marBottom w:val="0"/>
      <w:divBdr>
        <w:top w:val="none" w:sz="0" w:space="0" w:color="auto"/>
        <w:left w:val="none" w:sz="0" w:space="0" w:color="auto"/>
        <w:bottom w:val="none" w:sz="0" w:space="0" w:color="auto"/>
        <w:right w:val="none" w:sz="0" w:space="0" w:color="auto"/>
      </w:divBdr>
    </w:div>
    <w:div w:id="242882427">
      <w:bodyDiv w:val="1"/>
      <w:marLeft w:val="0"/>
      <w:marRight w:val="0"/>
      <w:marTop w:val="0"/>
      <w:marBottom w:val="0"/>
      <w:divBdr>
        <w:top w:val="none" w:sz="0" w:space="0" w:color="auto"/>
        <w:left w:val="none" w:sz="0" w:space="0" w:color="auto"/>
        <w:bottom w:val="none" w:sz="0" w:space="0" w:color="auto"/>
        <w:right w:val="none" w:sz="0" w:space="0" w:color="auto"/>
      </w:divBdr>
    </w:div>
    <w:div w:id="254901073">
      <w:bodyDiv w:val="1"/>
      <w:marLeft w:val="0"/>
      <w:marRight w:val="0"/>
      <w:marTop w:val="0"/>
      <w:marBottom w:val="0"/>
      <w:divBdr>
        <w:top w:val="none" w:sz="0" w:space="0" w:color="auto"/>
        <w:left w:val="none" w:sz="0" w:space="0" w:color="auto"/>
        <w:bottom w:val="none" w:sz="0" w:space="0" w:color="auto"/>
        <w:right w:val="none" w:sz="0" w:space="0" w:color="auto"/>
      </w:divBdr>
    </w:div>
    <w:div w:id="258298754">
      <w:bodyDiv w:val="1"/>
      <w:marLeft w:val="0"/>
      <w:marRight w:val="0"/>
      <w:marTop w:val="0"/>
      <w:marBottom w:val="0"/>
      <w:divBdr>
        <w:top w:val="none" w:sz="0" w:space="0" w:color="auto"/>
        <w:left w:val="none" w:sz="0" w:space="0" w:color="auto"/>
        <w:bottom w:val="none" w:sz="0" w:space="0" w:color="auto"/>
        <w:right w:val="none" w:sz="0" w:space="0" w:color="auto"/>
      </w:divBdr>
      <w:divsChild>
        <w:div w:id="7534324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8372767">
      <w:bodyDiv w:val="1"/>
      <w:marLeft w:val="0"/>
      <w:marRight w:val="0"/>
      <w:marTop w:val="0"/>
      <w:marBottom w:val="0"/>
      <w:divBdr>
        <w:top w:val="none" w:sz="0" w:space="0" w:color="auto"/>
        <w:left w:val="none" w:sz="0" w:space="0" w:color="auto"/>
        <w:bottom w:val="none" w:sz="0" w:space="0" w:color="auto"/>
        <w:right w:val="none" w:sz="0" w:space="0" w:color="auto"/>
      </w:divBdr>
    </w:div>
    <w:div w:id="264968468">
      <w:bodyDiv w:val="1"/>
      <w:marLeft w:val="0"/>
      <w:marRight w:val="0"/>
      <w:marTop w:val="0"/>
      <w:marBottom w:val="0"/>
      <w:divBdr>
        <w:top w:val="none" w:sz="0" w:space="0" w:color="auto"/>
        <w:left w:val="none" w:sz="0" w:space="0" w:color="auto"/>
        <w:bottom w:val="none" w:sz="0" w:space="0" w:color="auto"/>
        <w:right w:val="none" w:sz="0" w:space="0" w:color="auto"/>
      </w:divBdr>
    </w:div>
    <w:div w:id="267543802">
      <w:bodyDiv w:val="1"/>
      <w:marLeft w:val="0"/>
      <w:marRight w:val="0"/>
      <w:marTop w:val="0"/>
      <w:marBottom w:val="0"/>
      <w:divBdr>
        <w:top w:val="none" w:sz="0" w:space="0" w:color="auto"/>
        <w:left w:val="none" w:sz="0" w:space="0" w:color="auto"/>
        <w:bottom w:val="none" w:sz="0" w:space="0" w:color="auto"/>
        <w:right w:val="none" w:sz="0" w:space="0" w:color="auto"/>
      </w:divBdr>
    </w:div>
    <w:div w:id="272593927">
      <w:bodyDiv w:val="1"/>
      <w:marLeft w:val="0"/>
      <w:marRight w:val="0"/>
      <w:marTop w:val="0"/>
      <w:marBottom w:val="0"/>
      <w:divBdr>
        <w:top w:val="none" w:sz="0" w:space="0" w:color="auto"/>
        <w:left w:val="none" w:sz="0" w:space="0" w:color="auto"/>
        <w:bottom w:val="none" w:sz="0" w:space="0" w:color="auto"/>
        <w:right w:val="none" w:sz="0" w:space="0" w:color="auto"/>
      </w:divBdr>
    </w:div>
    <w:div w:id="276914470">
      <w:bodyDiv w:val="1"/>
      <w:marLeft w:val="0"/>
      <w:marRight w:val="0"/>
      <w:marTop w:val="0"/>
      <w:marBottom w:val="0"/>
      <w:divBdr>
        <w:top w:val="none" w:sz="0" w:space="0" w:color="auto"/>
        <w:left w:val="none" w:sz="0" w:space="0" w:color="auto"/>
        <w:bottom w:val="none" w:sz="0" w:space="0" w:color="auto"/>
        <w:right w:val="none" w:sz="0" w:space="0" w:color="auto"/>
      </w:divBdr>
    </w:div>
    <w:div w:id="285159516">
      <w:bodyDiv w:val="1"/>
      <w:marLeft w:val="0"/>
      <w:marRight w:val="0"/>
      <w:marTop w:val="0"/>
      <w:marBottom w:val="0"/>
      <w:divBdr>
        <w:top w:val="none" w:sz="0" w:space="0" w:color="auto"/>
        <w:left w:val="none" w:sz="0" w:space="0" w:color="auto"/>
        <w:bottom w:val="none" w:sz="0" w:space="0" w:color="auto"/>
        <w:right w:val="none" w:sz="0" w:space="0" w:color="auto"/>
      </w:divBdr>
    </w:div>
    <w:div w:id="287979522">
      <w:bodyDiv w:val="1"/>
      <w:marLeft w:val="0"/>
      <w:marRight w:val="0"/>
      <w:marTop w:val="0"/>
      <w:marBottom w:val="0"/>
      <w:divBdr>
        <w:top w:val="none" w:sz="0" w:space="0" w:color="auto"/>
        <w:left w:val="none" w:sz="0" w:space="0" w:color="auto"/>
        <w:bottom w:val="none" w:sz="0" w:space="0" w:color="auto"/>
        <w:right w:val="none" w:sz="0" w:space="0" w:color="auto"/>
      </w:divBdr>
    </w:div>
    <w:div w:id="294457045">
      <w:bodyDiv w:val="1"/>
      <w:marLeft w:val="0"/>
      <w:marRight w:val="0"/>
      <w:marTop w:val="0"/>
      <w:marBottom w:val="0"/>
      <w:divBdr>
        <w:top w:val="none" w:sz="0" w:space="0" w:color="auto"/>
        <w:left w:val="none" w:sz="0" w:space="0" w:color="auto"/>
        <w:bottom w:val="none" w:sz="0" w:space="0" w:color="auto"/>
        <w:right w:val="none" w:sz="0" w:space="0" w:color="auto"/>
      </w:divBdr>
    </w:div>
    <w:div w:id="317152383">
      <w:bodyDiv w:val="1"/>
      <w:marLeft w:val="0"/>
      <w:marRight w:val="0"/>
      <w:marTop w:val="0"/>
      <w:marBottom w:val="0"/>
      <w:divBdr>
        <w:top w:val="none" w:sz="0" w:space="0" w:color="auto"/>
        <w:left w:val="none" w:sz="0" w:space="0" w:color="auto"/>
        <w:bottom w:val="none" w:sz="0" w:space="0" w:color="auto"/>
        <w:right w:val="none" w:sz="0" w:space="0" w:color="auto"/>
      </w:divBdr>
    </w:div>
    <w:div w:id="326440833">
      <w:bodyDiv w:val="1"/>
      <w:marLeft w:val="0"/>
      <w:marRight w:val="0"/>
      <w:marTop w:val="0"/>
      <w:marBottom w:val="0"/>
      <w:divBdr>
        <w:top w:val="none" w:sz="0" w:space="0" w:color="auto"/>
        <w:left w:val="none" w:sz="0" w:space="0" w:color="auto"/>
        <w:bottom w:val="none" w:sz="0" w:space="0" w:color="auto"/>
        <w:right w:val="none" w:sz="0" w:space="0" w:color="auto"/>
      </w:divBdr>
      <w:divsChild>
        <w:div w:id="5619865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7249628">
      <w:bodyDiv w:val="1"/>
      <w:marLeft w:val="0"/>
      <w:marRight w:val="0"/>
      <w:marTop w:val="0"/>
      <w:marBottom w:val="0"/>
      <w:divBdr>
        <w:top w:val="none" w:sz="0" w:space="0" w:color="auto"/>
        <w:left w:val="none" w:sz="0" w:space="0" w:color="auto"/>
        <w:bottom w:val="none" w:sz="0" w:space="0" w:color="auto"/>
        <w:right w:val="none" w:sz="0" w:space="0" w:color="auto"/>
      </w:divBdr>
    </w:div>
    <w:div w:id="328607150">
      <w:bodyDiv w:val="1"/>
      <w:marLeft w:val="0"/>
      <w:marRight w:val="0"/>
      <w:marTop w:val="0"/>
      <w:marBottom w:val="0"/>
      <w:divBdr>
        <w:top w:val="none" w:sz="0" w:space="0" w:color="auto"/>
        <w:left w:val="none" w:sz="0" w:space="0" w:color="auto"/>
        <w:bottom w:val="none" w:sz="0" w:space="0" w:color="auto"/>
        <w:right w:val="none" w:sz="0" w:space="0" w:color="auto"/>
      </w:divBdr>
    </w:div>
    <w:div w:id="331034611">
      <w:bodyDiv w:val="1"/>
      <w:marLeft w:val="0"/>
      <w:marRight w:val="0"/>
      <w:marTop w:val="0"/>
      <w:marBottom w:val="0"/>
      <w:divBdr>
        <w:top w:val="none" w:sz="0" w:space="0" w:color="auto"/>
        <w:left w:val="none" w:sz="0" w:space="0" w:color="auto"/>
        <w:bottom w:val="none" w:sz="0" w:space="0" w:color="auto"/>
        <w:right w:val="none" w:sz="0" w:space="0" w:color="auto"/>
      </w:divBdr>
    </w:div>
    <w:div w:id="335310739">
      <w:bodyDiv w:val="1"/>
      <w:marLeft w:val="0"/>
      <w:marRight w:val="0"/>
      <w:marTop w:val="0"/>
      <w:marBottom w:val="0"/>
      <w:divBdr>
        <w:top w:val="none" w:sz="0" w:space="0" w:color="auto"/>
        <w:left w:val="none" w:sz="0" w:space="0" w:color="auto"/>
        <w:bottom w:val="none" w:sz="0" w:space="0" w:color="auto"/>
        <w:right w:val="none" w:sz="0" w:space="0" w:color="auto"/>
      </w:divBdr>
    </w:div>
    <w:div w:id="336809962">
      <w:bodyDiv w:val="1"/>
      <w:marLeft w:val="0"/>
      <w:marRight w:val="0"/>
      <w:marTop w:val="0"/>
      <w:marBottom w:val="0"/>
      <w:divBdr>
        <w:top w:val="none" w:sz="0" w:space="0" w:color="auto"/>
        <w:left w:val="none" w:sz="0" w:space="0" w:color="auto"/>
        <w:bottom w:val="none" w:sz="0" w:space="0" w:color="auto"/>
        <w:right w:val="none" w:sz="0" w:space="0" w:color="auto"/>
      </w:divBdr>
    </w:div>
    <w:div w:id="337194787">
      <w:bodyDiv w:val="1"/>
      <w:marLeft w:val="0"/>
      <w:marRight w:val="0"/>
      <w:marTop w:val="0"/>
      <w:marBottom w:val="0"/>
      <w:divBdr>
        <w:top w:val="none" w:sz="0" w:space="0" w:color="auto"/>
        <w:left w:val="none" w:sz="0" w:space="0" w:color="auto"/>
        <w:bottom w:val="none" w:sz="0" w:space="0" w:color="auto"/>
        <w:right w:val="none" w:sz="0" w:space="0" w:color="auto"/>
      </w:divBdr>
    </w:div>
    <w:div w:id="347945507">
      <w:bodyDiv w:val="1"/>
      <w:marLeft w:val="0"/>
      <w:marRight w:val="0"/>
      <w:marTop w:val="0"/>
      <w:marBottom w:val="0"/>
      <w:divBdr>
        <w:top w:val="none" w:sz="0" w:space="0" w:color="auto"/>
        <w:left w:val="none" w:sz="0" w:space="0" w:color="auto"/>
        <w:bottom w:val="none" w:sz="0" w:space="0" w:color="auto"/>
        <w:right w:val="none" w:sz="0" w:space="0" w:color="auto"/>
      </w:divBdr>
    </w:div>
    <w:div w:id="349062870">
      <w:bodyDiv w:val="1"/>
      <w:marLeft w:val="0"/>
      <w:marRight w:val="0"/>
      <w:marTop w:val="0"/>
      <w:marBottom w:val="0"/>
      <w:divBdr>
        <w:top w:val="none" w:sz="0" w:space="0" w:color="auto"/>
        <w:left w:val="none" w:sz="0" w:space="0" w:color="auto"/>
        <w:bottom w:val="none" w:sz="0" w:space="0" w:color="auto"/>
        <w:right w:val="none" w:sz="0" w:space="0" w:color="auto"/>
      </w:divBdr>
    </w:div>
    <w:div w:id="361243785">
      <w:bodyDiv w:val="1"/>
      <w:marLeft w:val="0"/>
      <w:marRight w:val="0"/>
      <w:marTop w:val="0"/>
      <w:marBottom w:val="0"/>
      <w:divBdr>
        <w:top w:val="none" w:sz="0" w:space="0" w:color="auto"/>
        <w:left w:val="none" w:sz="0" w:space="0" w:color="auto"/>
        <w:bottom w:val="none" w:sz="0" w:space="0" w:color="auto"/>
        <w:right w:val="none" w:sz="0" w:space="0" w:color="auto"/>
      </w:divBdr>
    </w:div>
    <w:div w:id="370881125">
      <w:bodyDiv w:val="1"/>
      <w:marLeft w:val="0"/>
      <w:marRight w:val="0"/>
      <w:marTop w:val="0"/>
      <w:marBottom w:val="0"/>
      <w:divBdr>
        <w:top w:val="none" w:sz="0" w:space="0" w:color="auto"/>
        <w:left w:val="none" w:sz="0" w:space="0" w:color="auto"/>
        <w:bottom w:val="none" w:sz="0" w:space="0" w:color="auto"/>
        <w:right w:val="none" w:sz="0" w:space="0" w:color="auto"/>
      </w:divBdr>
    </w:div>
    <w:div w:id="372076622">
      <w:bodyDiv w:val="1"/>
      <w:marLeft w:val="0"/>
      <w:marRight w:val="0"/>
      <w:marTop w:val="0"/>
      <w:marBottom w:val="0"/>
      <w:divBdr>
        <w:top w:val="none" w:sz="0" w:space="0" w:color="auto"/>
        <w:left w:val="none" w:sz="0" w:space="0" w:color="auto"/>
        <w:bottom w:val="none" w:sz="0" w:space="0" w:color="auto"/>
        <w:right w:val="none" w:sz="0" w:space="0" w:color="auto"/>
      </w:divBdr>
    </w:div>
    <w:div w:id="379088003">
      <w:bodyDiv w:val="1"/>
      <w:marLeft w:val="0"/>
      <w:marRight w:val="0"/>
      <w:marTop w:val="0"/>
      <w:marBottom w:val="0"/>
      <w:divBdr>
        <w:top w:val="none" w:sz="0" w:space="0" w:color="auto"/>
        <w:left w:val="none" w:sz="0" w:space="0" w:color="auto"/>
        <w:bottom w:val="none" w:sz="0" w:space="0" w:color="auto"/>
        <w:right w:val="none" w:sz="0" w:space="0" w:color="auto"/>
      </w:divBdr>
    </w:div>
    <w:div w:id="389504481">
      <w:bodyDiv w:val="1"/>
      <w:marLeft w:val="0"/>
      <w:marRight w:val="0"/>
      <w:marTop w:val="0"/>
      <w:marBottom w:val="0"/>
      <w:divBdr>
        <w:top w:val="none" w:sz="0" w:space="0" w:color="auto"/>
        <w:left w:val="none" w:sz="0" w:space="0" w:color="auto"/>
        <w:bottom w:val="none" w:sz="0" w:space="0" w:color="auto"/>
        <w:right w:val="none" w:sz="0" w:space="0" w:color="auto"/>
      </w:divBdr>
    </w:div>
    <w:div w:id="402147491">
      <w:bodyDiv w:val="1"/>
      <w:marLeft w:val="0"/>
      <w:marRight w:val="0"/>
      <w:marTop w:val="0"/>
      <w:marBottom w:val="0"/>
      <w:divBdr>
        <w:top w:val="none" w:sz="0" w:space="0" w:color="auto"/>
        <w:left w:val="none" w:sz="0" w:space="0" w:color="auto"/>
        <w:bottom w:val="none" w:sz="0" w:space="0" w:color="auto"/>
        <w:right w:val="none" w:sz="0" w:space="0" w:color="auto"/>
      </w:divBdr>
    </w:div>
    <w:div w:id="404839285">
      <w:bodyDiv w:val="1"/>
      <w:marLeft w:val="0"/>
      <w:marRight w:val="0"/>
      <w:marTop w:val="0"/>
      <w:marBottom w:val="0"/>
      <w:divBdr>
        <w:top w:val="none" w:sz="0" w:space="0" w:color="auto"/>
        <w:left w:val="none" w:sz="0" w:space="0" w:color="auto"/>
        <w:bottom w:val="none" w:sz="0" w:space="0" w:color="auto"/>
        <w:right w:val="none" w:sz="0" w:space="0" w:color="auto"/>
      </w:divBdr>
    </w:div>
    <w:div w:id="428619623">
      <w:bodyDiv w:val="1"/>
      <w:marLeft w:val="0"/>
      <w:marRight w:val="0"/>
      <w:marTop w:val="0"/>
      <w:marBottom w:val="0"/>
      <w:divBdr>
        <w:top w:val="none" w:sz="0" w:space="0" w:color="auto"/>
        <w:left w:val="none" w:sz="0" w:space="0" w:color="auto"/>
        <w:bottom w:val="none" w:sz="0" w:space="0" w:color="auto"/>
        <w:right w:val="none" w:sz="0" w:space="0" w:color="auto"/>
      </w:divBdr>
    </w:div>
    <w:div w:id="445195097">
      <w:bodyDiv w:val="1"/>
      <w:marLeft w:val="0"/>
      <w:marRight w:val="0"/>
      <w:marTop w:val="0"/>
      <w:marBottom w:val="0"/>
      <w:divBdr>
        <w:top w:val="none" w:sz="0" w:space="0" w:color="auto"/>
        <w:left w:val="none" w:sz="0" w:space="0" w:color="auto"/>
        <w:bottom w:val="none" w:sz="0" w:space="0" w:color="auto"/>
        <w:right w:val="none" w:sz="0" w:space="0" w:color="auto"/>
      </w:divBdr>
    </w:div>
    <w:div w:id="461729397">
      <w:bodyDiv w:val="1"/>
      <w:marLeft w:val="0"/>
      <w:marRight w:val="0"/>
      <w:marTop w:val="0"/>
      <w:marBottom w:val="0"/>
      <w:divBdr>
        <w:top w:val="none" w:sz="0" w:space="0" w:color="auto"/>
        <w:left w:val="none" w:sz="0" w:space="0" w:color="auto"/>
        <w:bottom w:val="none" w:sz="0" w:space="0" w:color="auto"/>
        <w:right w:val="none" w:sz="0" w:space="0" w:color="auto"/>
      </w:divBdr>
    </w:div>
    <w:div w:id="469782914">
      <w:bodyDiv w:val="1"/>
      <w:marLeft w:val="0"/>
      <w:marRight w:val="0"/>
      <w:marTop w:val="0"/>
      <w:marBottom w:val="0"/>
      <w:divBdr>
        <w:top w:val="none" w:sz="0" w:space="0" w:color="auto"/>
        <w:left w:val="none" w:sz="0" w:space="0" w:color="auto"/>
        <w:bottom w:val="none" w:sz="0" w:space="0" w:color="auto"/>
        <w:right w:val="none" w:sz="0" w:space="0" w:color="auto"/>
      </w:divBdr>
    </w:div>
    <w:div w:id="480579339">
      <w:bodyDiv w:val="1"/>
      <w:marLeft w:val="0"/>
      <w:marRight w:val="0"/>
      <w:marTop w:val="0"/>
      <w:marBottom w:val="0"/>
      <w:divBdr>
        <w:top w:val="none" w:sz="0" w:space="0" w:color="auto"/>
        <w:left w:val="none" w:sz="0" w:space="0" w:color="auto"/>
        <w:bottom w:val="none" w:sz="0" w:space="0" w:color="auto"/>
        <w:right w:val="none" w:sz="0" w:space="0" w:color="auto"/>
      </w:divBdr>
    </w:div>
    <w:div w:id="483276080">
      <w:bodyDiv w:val="1"/>
      <w:marLeft w:val="0"/>
      <w:marRight w:val="0"/>
      <w:marTop w:val="0"/>
      <w:marBottom w:val="0"/>
      <w:divBdr>
        <w:top w:val="none" w:sz="0" w:space="0" w:color="auto"/>
        <w:left w:val="none" w:sz="0" w:space="0" w:color="auto"/>
        <w:bottom w:val="none" w:sz="0" w:space="0" w:color="auto"/>
        <w:right w:val="none" w:sz="0" w:space="0" w:color="auto"/>
      </w:divBdr>
    </w:div>
    <w:div w:id="484400383">
      <w:bodyDiv w:val="1"/>
      <w:marLeft w:val="0"/>
      <w:marRight w:val="0"/>
      <w:marTop w:val="0"/>
      <w:marBottom w:val="0"/>
      <w:divBdr>
        <w:top w:val="none" w:sz="0" w:space="0" w:color="auto"/>
        <w:left w:val="none" w:sz="0" w:space="0" w:color="auto"/>
        <w:bottom w:val="none" w:sz="0" w:space="0" w:color="auto"/>
        <w:right w:val="none" w:sz="0" w:space="0" w:color="auto"/>
      </w:divBdr>
    </w:div>
    <w:div w:id="487720339">
      <w:bodyDiv w:val="1"/>
      <w:marLeft w:val="0"/>
      <w:marRight w:val="0"/>
      <w:marTop w:val="0"/>
      <w:marBottom w:val="0"/>
      <w:divBdr>
        <w:top w:val="none" w:sz="0" w:space="0" w:color="auto"/>
        <w:left w:val="none" w:sz="0" w:space="0" w:color="auto"/>
        <w:bottom w:val="none" w:sz="0" w:space="0" w:color="auto"/>
        <w:right w:val="none" w:sz="0" w:space="0" w:color="auto"/>
      </w:divBdr>
    </w:div>
    <w:div w:id="496387442">
      <w:bodyDiv w:val="1"/>
      <w:marLeft w:val="0"/>
      <w:marRight w:val="0"/>
      <w:marTop w:val="0"/>
      <w:marBottom w:val="0"/>
      <w:divBdr>
        <w:top w:val="none" w:sz="0" w:space="0" w:color="auto"/>
        <w:left w:val="none" w:sz="0" w:space="0" w:color="auto"/>
        <w:bottom w:val="none" w:sz="0" w:space="0" w:color="auto"/>
        <w:right w:val="none" w:sz="0" w:space="0" w:color="auto"/>
      </w:divBdr>
    </w:div>
    <w:div w:id="500505935">
      <w:bodyDiv w:val="1"/>
      <w:marLeft w:val="0"/>
      <w:marRight w:val="0"/>
      <w:marTop w:val="0"/>
      <w:marBottom w:val="0"/>
      <w:divBdr>
        <w:top w:val="none" w:sz="0" w:space="0" w:color="auto"/>
        <w:left w:val="none" w:sz="0" w:space="0" w:color="auto"/>
        <w:bottom w:val="none" w:sz="0" w:space="0" w:color="auto"/>
        <w:right w:val="none" w:sz="0" w:space="0" w:color="auto"/>
      </w:divBdr>
    </w:div>
    <w:div w:id="510413181">
      <w:bodyDiv w:val="1"/>
      <w:marLeft w:val="0"/>
      <w:marRight w:val="0"/>
      <w:marTop w:val="0"/>
      <w:marBottom w:val="0"/>
      <w:divBdr>
        <w:top w:val="none" w:sz="0" w:space="0" w:color="auto"/>
        <w:left w:val="none" w:sz="0" w:space="0" w:color="auto"/>
        <w:bottom w:val="none" w:sz="0" w:space="0" w:color="auto"/>
        <w:right w:val="none" w:sz="0" w:space="0" w:color="auto"/>
      </w:divBdr>
    </w:div>
    <w:div w:id="523061191">
      <w:bodyDiv w:val="1"/>
      <w:marLeft w:val="0"/>
      <w:marRight w:val="0"/>
      <w:marTop w:val="0"/>
      <w:marBottom w:val="0"/>
      <w:divBdr>
        <w:top w:val="none" w:sz="0" w:space="0" w:color="auto"/>
        <w:left w:val="none" w:sz="0" w:space="0" w:color="auto"/>
        <w:bottom w:val="none" w:sz="0" w:space="0" w:color="auto"/>
        <w:right w:val="none" w:sz="0" w:space="0" w:color="auto"/>
      </w:divBdr>
    </w:div>
    <w:div w:id="547188090">
      <w:bodyDiv w:val="1"/>
      <w:marLeft w:val="0"/>
      <w:marRight w:val="0"/>
      <w:marTop w:val="0"/>
      <w:marBottom w:val="0"/>
      <w:divBdr>
        <w:top w:val="none" w:sz="0" w:space="0" w:color="auto"/>
        <w:left w:val="none" w:sz="0" w:space="0" w:color="auto"/>
        <w:bottom w:val="none" w:sz="0" w:space="0" w:color="auto"/>
        <w:right w:val="none" w:sz="0" w:space="0" w:color="auto"/>
      </w:divBdr>
      <w:divsChild>
        <w:div w:id="2291162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50117080">
      <w:bodyDiv w:val="1"/>
      <w:marLeft w:val="0"/>
      <w:marRight w:val="0"/>
      <w:marTop w:val="0"/>
      <w:marBottom w:val="0"/>
      <w:divBdr>
        <w:top w:val="none" w:sz="0" w:space="0" w:color="auto"/>
        <w:left w:val="none" w:sz="0" w:space="0" w:color="auto"/>
        <w:bottom w:val="none" w:sz="0" w:space="0" w:color="auto"/>
        <w:right w:val="none" w:sz="0" w:space="0" w:color="auto"/>
      </w:divBdr>
    </w:div>
    <w:div w:id="552693320">
      <w:bodyDiv w:val="1"/>
      <w:marLeft w:val="0"/>
      <w:marRight w:val="0"/>
      <w:marTop w:val="0"/>
      <w:marBottom w:val="0"/>
      <w:divBdr>
        <w:top w:val="none" w:sz="0" w:space="0" w:color="auto"/>
        <w:left w:val="none" w:sz="0" w:space="0" w:color="auto"/>
        <w:bottom w:val="none" w:sz="0" w:space="0" w:color="auto"/>
        <w:right w:val="none" w:sz="0" w:space="0" w:color="auto"/>
      </w:divBdr>
    </w:div>
    <w:div w:id="559831433">
      <w:bodyDiv w:val="1"/>
      <w:marLeft w:val="0"/>
      <w:marRight w:val="0"/>
      <w:marTop w:val="0"/>
      <w:marBottom w:val="0"/>
      <w:divBdr>
        <w:top w:val="none" w:sz="0" w:space="0" w:color="auto"/>
        <w:left w:val="none" w:sz="0" w:space="0" w:color="auto"/>
        <w:bottom w:val="none" w:sz="0" w:space="0" w:color="auto"/>
        <w:right w:val="none" w:sz="0" w:space="0" w:color="auto"/>
      </w:divBdr>
    </w:div>
    <w:div w:id="562910453">
      <w:bodyDiv w:val="1"/>
      <w:marLeft w:val="0"/>
      <w:marRight w:val="0"/>
      <w:marTop w:val="0"/>
      <w:marBottom w:val="0"/>
      <w:divBdr>
        <w:top w:val="none" w:sz="0" w:space="0" w:color="auto"/>
        <w:left w:val="none" w:sz="0" w:space="0" w:color="auto"/>
        <w:bottom w:val="none" w:sz="0" w:space="0" w:color="auto"/>
        <w:right w:val="none" w:sz="0" w:space="0" w:color="auto"/>
      </w:divBdr>
    </w:div>
    <w:div w:id="565576058">
      <w:bodyDiv w:val="1"/>
      <w:marLeft w:val="0"/>
      <w:marRight w:val="0"/>
      <w:marTop w:val="0"/>
      <w:marBottom w:val="0"/>
      <w:divBdr>
        <w:top w:val="none" w:sz="0" w:space="0" w:color="auto"/>
        <w:left w:val="none" w:sz="0" w:space="0" w:color="auto"/>
        <w:bottom w:val="none" w:sz="0" w:space="0" w:color="auto"/>
        <w:right w:val="none" w:sz="0" w:space="0" w:color="auto"/>
      </w:divBdr>
    </w:div>
    <w:div w:id="570309812">
      <w:bodyDiv w:val="1"/>
      <w:marLeft w:val="0"/>
      <w:marRight w:val="0"/>
      <w:marTop w:val="0"/>
      <w:marBottom w:val="0"/>
      <w:divBdr>
        <w:top w:val="none" w:sz="0" w:space="0" w:color="auto"/>
        <w:left w:val="none" w:sz="0" w:space="0" w:color="auto"/>
        <w:bottom w:val="none" w:sz="0" w:space="0" w:color="auto"/>
        <w:right w:val="none" w:sz="0" w:space="0" w:color="auto"/>
      </w:divBdr>
    </w:div>
    <w:div w:id="571739162">
      <w:bodyDiv w:val="1"/>
      <w:marLeft w:val="0"/>
      <w:marRight w:val="0"/>
      <w:marTop w:val="0"/>
      <w:marBottom w:val="0"/>
      <w:divBdr>
        <w:top w:val="none" w:sz="0" w:space="0" w:color="auto"/>
        <w:left w:val="none" w:sz="0" w:space="0" w:color="auto"/>
        <w:bottom w:val="none" w:sz="0" w:space="0" w:color="auto"/>
        <w:right w:val="none" w:sz="0" w:space="0" w:color="auto"/>
      </w:divBdr>
    </w:div>
    <w:div w:id="573399384">
      <w:bodyDiv w:val="1"/>
      <w:marLeft w:val="0"/>
      <w:marRight w:val="0"/>
      <w:marTop w:val="0"/>
      <w:marBottom w:val="0"/>
      <w:divBdr>
        <w:top w:val="none" w:sz="0" w:space="0" w:color="auto"/>
        <w:left w:val="none" w:sz="0" w:space="0" w:color="auto"/>
        <w:bottom w:val="none" w:sz="0" w:space="0" w:color="auto"/>
        <w:right w:val="none" w:sz="0" w:space="0" w:color="auto"/>
      </w:divBdr>
    </w:div>
    <w:div w:id="581068853">
      <w:bodyDiv w:val="1"/>
      <w:marLeft w:val="0"/>
      <w:marRight w:val="0"/>
      <w:marTop w:val="0"/>
      <w:marBottom w:val="0"/>
      <w:divBdr>
        <w:top w:val="none" w:sz="0" w:space="0" w:color="auto"/>
        <w:left w:val="none" w:sz="0" w:space="0" w:color="auto"/>
        <w:bottom w:val="none" w:sz="0" w:space="0" w:color="auto"/>
        <w:right w:val="none" w:sz="0" w:space="0" w:color="auto"/>
      </w:divBdr>
    </w:div>
    <w:div w:id="585188798">
      <w:bodyDiv w:val="1"/>
      <w:marLeft w:val="0"/>
      <w:marRight w:val="0"/>
      <w:marTop w:val="0"/>
      <w:marBottom w:val="0"/>
      <w:divBdr>
        <w:top w:val="none" w:sz="0" w:space="0" w:color="auto"/>
        <w:left w:val="none" w:sz="0" w:space="0" w:color="auto"/>
        <w:bottom w:val="none" w:sz="0" w:space="0" w:color="auto"/>
        <w:right w:val="none" w:sz="0" w:space="0" w:color="auto"/>
      </w:divBdr>
    </w:div>
    <w:div w:id="590091489">
      <w:bodyDiv w:val="1"/>
      <w:marLeft w:val="0"/>
      <w:marRight w:val="0"/>
      <w:marTop w:val="0"/>
      <w:marBottom w:val="0"/>
      <w:divBdr>
        <w:top w:val="none" w:sz="0" w:space="0" w:color="auto"/>
        <w:left w:val="none" w:sz="0" w:space="0" w:color="auto"/>
        <w:bottom w:val="none" w:sz="0" w:space="0" w:color="auto"/>
        <w:right w:val="none" w:sz="0" w:space="0" w:color="auto"/>
      </w:divBdr>
    </w:div>
    <w:div w:id="591738734">
      <w:bodyDiv w:val="1"/>
      <w:marLeft w:val="0"/>
      <w:marRight w:val="0"/>
      <w:marTop w:val="0"/>
      <w:marBottom w:val="0"/>
      <w:divBdr>
        <w:top w:val="none" w:sz="0" w:space="0" w:color="auto"/>
        <w:left w:val="none" w:sz="0" w:space="0" w:color="auto"/>
        <w:bottom w:val="none" w:sz="0" w:space="0" w:color="auto"/>
        <w:right w:val="none" w:sz="0" w:space="0" w:color="auto"/>
      </w:divBdr>
    </w:div>
    <w:div w:id="598299912">
      <w:bodyDiv w:val="1"/>
      <w:marLeft w:val="0"/>
      <w:marRight w:val="0"/>
      <w:marTop w:val="0"/>
      <w:marBottom w:val="0"/>
      <w:divBdr>
        <w:top w:val="none" w:sz="0" w:space="0" w:color="auto"/>
        <w:left w:val="none" w:sz="0" w:space="0" w:color="auto"/>
        <w:bottom w:val="none" w:sz="0" w:space="0" w:color="auto"/>
        <w:right w:val="none" w:sz="0" w:space="0" w:color="auto"/>
      </w:divBdr>
    </w:div>
    <w:div w:id="598490218">
      <w:bodyDiv w:val="1"/>
      <w:marLeft w:val="0"/>
      <w:marRight w:val="0"/>
      <w:marTop w:val="0"/>
      <w:marBottom w:val="0"/>
      <w:divBdr>
        <w:top w:val="none" w:sz="0" w:space="0" w:color="auto"/>
        <w:left w:val="none" w:sz="0" w:space="0" w:color="auto"/>
        <w:bottom w:val="none" w:sz="0" w:space="0" w:color="auto"/>
        <w:right w:val="none" w:sz="0" w:space="0" w:color="auto"/>
      </w:divBdr>
    </w:div>
    <w:div w:id="599485997">
      <w:bodyDiv w:val="1"/>
      <w:marLeft w:val="0"/>
      <w:marRight w:val="0"/>
      <w:marTop w:val="0"/>
      <w:marBottom w:val="0"/>
      <w:divBdr>
        <w:top w:val="none" w:sz="0" w:space="0" w:color="auto"/>
        <w:left w:val="none" w:sz="0" w:space="0" w:color="auto"/>
        <w:bottom w:val="none" w:sz="0" w:space="0" w:color="auto"/>
        <w:right w:val="none" w:sz="0" w:space="0" w:color="auto"/>
      </w:divBdr>
    </w:div>
    <w:div w:id="600145127">
      <w:bodyDiv w:val="1"/>
      <w:marLeft w:val="0"/>
      <w:marRight w:val="0"/>
      <w:marTop w:val="0"/>
      <w:marBottom w:val="0"/>
      <w:divBdr>
        <w:top w:val="none" w:sz="0" w:space="0" w:color="auto"/>
        <w:left w:val="none" w:sz="0" w:space="0" w:color="auto"/>
        <w:bottom w:val="none" w:sz="0" w:space="0" w:color="auto"/>
        <w:right w:val="none" w:sz="0" w:space="0" w:color="auto"/>
      </w:divBdr>
    </w:div>
    <w:div w:id="600264071">
      <w:bodyDiv w:val="1"/>
      <w:marLeft w:val="0"/>
      <w:marRight w:val="0"/>
      <w:marTop w:val="0"/>
      <w:marBottom w:val="0"/>
      <w:divBdr>
        <w:top w:val="none" w:sz="0" w:space="0" w:color="auto"/>
        <w:left w:val="none" w:sz="0" w:space="0" w:color="auto"/>
        <w:bottom w:val="none" w:sz="0" w:space="0" w:color="auto"/>
        <w:right w:val="none" w:sz="0" w:space="0" w:color="auto"/>
      </w:divBdr>
    </w:div>
    <w:div w:id="624703005">
      <w:bodyDiv w:val="1"/>
      <w:marLeft w:val="0"/>
      <w:marRight w:val="0"/>
      <w:marTop w:val="0"/>
      <w:marBottom w:val="0"/>
      <w:divBdr>
        <w:top w:val="none" w:sz="0" w:space="0" w:color="auto"/>
        <w:left w:val="none" w:sz="0" w:space="0" w:color="auto"/>
        <w:bottom w:val="none" w:sz="0" w:space="0" w:color="auto"/>
        <w:right w:val="none" w:sz="0" w:space="0" w:color="auto"/>
      </w:divBdr>
    </w:div>
    <w:div w:id="640503415">
      <w:bodyDiv w:val="1"/>
      <w:marLeft w:val="0"/>
      <w:marRight w:val="0"/>
      <w:marTop w:val="0"/>
      <w:marBottom w:val="0"/>
      <w:divBdr>
        <w:top w:val="none" w:sz="0" w:space="0" w:color="auto"/>
        <w:left w:val="none" w:sz="0" w:space="0" w:color="auto"/>
        <w:bottom w:val="none" w:sz="0" w:space="0" w:color="auto"/>
        <w:right w:val="none" w:sz="0" w:space="0" w:color="auto"/>
      </w:divBdr>
    </w:div>
    <w:div w:id="643510260">
      <w:bodyDiv w:val="1"/>
      <w:marLeft w:val="0"/>
      <w:marRight w:val="0"/>
      <w:marTop w:val="0"/>
      <w:marBottom w:val="0"/>
      <w:divBdr>
        <w:top w:val="none" w:sz="0" w:space="0" w:color="auto"/>
        <w:left w:val="none" w:sz="0" w:space="0" w:color="auto"/>
        <w:bottom w:val="none" w:sz="0" w:space="0" w:color="auto"/>
        <w:right w:val="none" w:sz="0" w:space="0" w:color="auto"/>
      </w:divBdr>
    </w:div>
    <w:div w:id="643699352">
      <w:bodyDiv w:val="1"/>
      <w:marLeft w:val="0"/>
      <w:marRight w:val="0"/>
      <w:marTop w:val="0"/>
      <w:marBottom w:val="0"/>
      <w:divBdr>
        <w:top w:val="none" w:sz="0" w:space="0" w:color="auto"/>
        <w:left w:val="none" w:sz="0" w:space="0" w:color="auto"/>
        <w:bottom w:val="none" w:sz="0" w:space="0" w:color="auto"/>
        <w:right w:val="none" w:sz="0" w:space="0" w:color="auto"/>
      </w:divBdr>
    </w:div>
    <w:div w:id="646059114">
      <w:bodyDiv w:val="1"/>
      <w:marLeft w:val="0"/>
      <w:marRight w:val="0"/>
      <w:marTop w:val="0"/>
      <w:marBottom w:val="0"/>
      <w:divBdr>
        <w:top w:val="none" w:sz="0" w:space="0" w:color="auto"/>
        <w:left w:val="none" w:sz="0" w:space="0" w:color="auto"/>
        <w:bottom w:val="none" w:sz="0" w:space="0" w:color="auto"/>
        <w:right w:val="none" w:sz="0" w:space="0" w:color="auto"/>
      </w:divBdr>
    </w:div>
    <w:div w:id="659238845">
      <w:bodyDiv w:val="1"/>
      <w:marLeft w:val="0"/>
      <w:marRight w:val="0"/>
      <w:marTop w:val="0"/>
      <w:marBottom w:val="0"/>
      <w:divBdr>
        <w:top w:val="none" w:sz="0" w:space="0" w:color="auto"/>
        <w:left w:val="none" w:sz="0" w:space="0" w:color="auto"/>
        <w:bottom w:val="none" w:sz="0" w:space="0" w:color="auto"/>
        <w:right w:val="none" w:sz="0" w:space="0" w:color="auto"/>
      </w:divBdr>
    </w:div>
    <w:div w:id="660357012">
      <w:bodyDiv w:val="1"/>
      <w:marLeft w:val="0"/>
      <w:marRight w:val="0"/>
      <w:marTop w:val="0"/>
      <w:marBottom w:val="0"/>
      <w:divBdr>
        <w:top w:val="none" w:sz="0" w:space="0" w:color="auto"/>
        <w:left w:val="none" w:sz="0" w:space="0" w:color="auto"/>
        <w:bottom w:val="none" w:sz="0" w:space="0" w:color="auto"/>
        <w:right w:val="none" w:sz="0" w:space="0" w:color="auto"/>
      </w:divBdr>
      <w:divsChild>
        <w:div w:id="238826717">
          <w:marLeft w:val="0"/>
          <w:marRight w:val="0"/>
          <w:marTop w:val="0"/>
          <w:marBottom w:val="0"/>
          <w:divBdr>
            <w:top w:val="none" w:sz="0" w:space="0" w:color="auto"/>
            <w:left w:val="none" w:sz="0" w:space="0" w:color="auto"/>
            <w:bottom w:val="none" w:sz="0" w:space="0" w:color="auto"/>
            <w:right w:val="none" w:sz="0" w:space="0" w:color="auto"/>
          </w:divBdr>
          <w:divsChild>
            <w:div w:id="1021323404">
              <w:marLeft w:val="0"/>
              <w:marRight w:val="0"/>
              <w:marTop w:val="0"/>
              <w:marBottom w:val="0"/>
              <w:divBdr>
                <w:top w:val="none" w:sz="0" w:space="0" w:color="auto"/>
                <w:left w:val="none" w:sz="0" w:space="0" w:color="auto"/>
                <w:bottom w:val="none" w:sz="0" w:space="0" w:color="auto"/>
                <w:right w:val="none" w:sz="0" w:space="0" w:color="auto"/>
              </w:divBdr>
              <w:divsChild>
                <w:div w:id="1042485614">
                  <w:marLeft w:val="0"/>
                  <w:marRight w:val="0"/>
                  <w:marTop w:val="0"/>
                  <w:marBottom w:val="0"/>
                  <w:divBdr>
                    <w:top w:val="none" w:sz="0" w:space="0" w:color="auto"/>
                    <w:left w:val="none" w:sz="0" w:space="0" w:color="auto"/>
                    <w:bottom w:val="none" w:sz="0" w:space="0" w:color="auto"/>
                    <w:right w:val="none" w:sz="0" w:space="0" w:color="auto"/>
                  </w:divBdr>
                  <w:divsChild>
                    <w:div w:id="516886954">
                      <w:marLeft w:val="0"/>
                      <w:marRight w:val="0"/>
                      <w:marTop w:val="0"/>
                      <w:marBottom w:val="0"/>
                      <w:divBdr>
                        <w:top w:val="none" w:sz="0" w:space="0" w:color="auto"/>
                        <w:left w:val="none" w:sz="0" w:space="0" w:color="auto"/>
                        <w:bottom w:val="none" w:sz="0" w:space="0" w:color="auto"/>
                        <w:right w:val="none" w:sz="0" w:space="0" w:color="auto"/>
                      </w:divBdr>
                      <w:divsChild>
                        <w:div w:id="1042631075">
                          <w:marLeft w:val="0"/>
                          <w:marRight w:val="0"/>
                          <w:marTop w:val="0"/>
                          <w:marBottom w:val="0"/>
                          <w:divBdr>
                            <w:top w:val="none" w:sz="0" w:space="0" w:color="auto"/>
                            <w:left w:val="none" w:sz="0" w:space="0" w:color="auto"/>
                            <w:bottom w:val="none" w:sz="0" w:space="0" w:color="auto"/>
                            <w:right w:val="none" w:sz="0" w:space="0" w:color="auto"/>
                          </w:divBdr>
                          <w:divsChild>
                            <w:div w:id="1703020566">
                              <w:marLeft w:val="0"/>
                              <w:marRight w:val="0"/>
                              <w:marTop w:val="0"/>
                              <w:marBottom w:val="0"/>
                              <w:divBdr>
                                <w:top w:val="none" w:sz="0" w:space="0" w:color="auto"/>
                                <w:left w:val="none" w:sz="0" w:space="0" w:color="auto"/>
                                <w:bottom w:val="none" w:sz="0" w:space="0" w:color="auto"/>
                                <w:right w:val="none" w:sz="0" w:space="0" w:color="auto"/>
                              </w:divBdr>
                              <w:divsChild>
                                <w:div w:id="1540971245">
                                  <w:marLeft w:val="0"/>
                                  <w:marRight w:val="0"/>
                                  <w:marTop w:val="0"/>
                                  <w:marBottom w:val="0"/>
                                  <w:divBdr>
                                    <w:top w:val="none" w:sz="0" w:space="0" w:color="auto"/>
                                    <w:left w:val="none" w:sz="0" w:space="0" w:color="auto"/>
                                    <w:bottom w:val="none" w:sz="0" w:space="0" w:color="auto"/>
                                    <w:right w:val="none" w:sz="0" w:space="0" w:color="auto"/>
                                  </w:divBdr>
                                  <w:divsChild>
                                    <w:div w:id="46432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9454031">
      <w:bodyDiv w:val="1"/>
      <w:marLeft w:val="0"/>
      <w:marRight w:val="0"/>
      <w:marTop w:val="0"/>
      <w:marBottom w:val="0"/>
      <w:divBdr>
        <w:top w:val="none" w:sz="0" w:space="0" w:color="auto"/>
        <w:left w:val="none" w:sz="0" w:space="0" w:color="auto"/>
        <w:bottom w:val="none" w:sz="0" w:space="0" w:color="auto"/>
        <w:right w:val="none" w:sz="0" w:space="0" w:color="auto"/>
      </w:divBdr>
    </w:div>
    <w:div w:id="670136921">
      <w:bodyDiv w:val="1"/>
      <w:marLeft w:val="0"/>
      <w:marRight w:val="0"/>
      <w:marTop w:val="0"/>
      <w:marBottom w:val="0"/>
      <w:divBdr>
        <w:top w:val="none" w:sz="0" w:space="0" w:color="auto"/>
        <w:left w:val="none" w:sz="0" w:space="0" w:color="auto"/>
        <w:bottom w:val="none" w:sz="0" w:space="0" w:color="auto"/>
        <w:right w:val="none" w:sz="0" w:space="0" w:color="auto"/>
      </w:divBdr>
    </w:div>
    <w:div w:id="686255246">
      <w:bodyDiv w:val="1"/>
      <w:marLeft w:val="0"/>
      <w:marRight w:val="0"/>
      <w:marTop w:val="0"/>
      <w:marBottom w:val="0"/>
      <w:divBdr>
        <w:top w:val="none" w:sz="0" w:space="0" w:color="auto"/>
        <w:left w:val="none" w:sz="0" w:space="0" w:color="auto"/>
        <w:bottom w:val="none" w:sz="0" w:space="0" w:color="auto"/>
        <w:right w:val="none" w:sz="0" w:space="0" w:color="auto"/>
      </w:divBdr>
    </w:div>
    <w:div w:id="687488799">
      <w:bodyDiv w:val="1"/>
      <w:marLeft w:val="0"/>
      <w:marRight w:val="0"/>
      <w:marTop w:val="0"/>
      <w:marBottom w:val="0"/>
      <w:divBdr>
        <w:top w:val="none" w:sz="0" w:space="0" w:color="auto"/>
        <w:left w:val="none" w:sz="0" w:space="0" w:color="auto"/>
        <w:bottom w:val="none" w:sz="0" w:space="0" w:color="auto"/>
        <w:right w:val="none" w:sz="0" w:space="0" w:color="auto"/>
      </w:divBdr>
    </w:div>
    <w:div w:id="691345349">
      <w:bodyDiv w:val="1"/>
      <w:marLeft w:val="0"/>
      <w:marRight w:val="0"/>
      <w:marTop w:val="0"/>
      <w:marBottom w:val="0"/>
      <w:divBdr>
        <w:top w:val="none" w:sz="0" w:space="0" w:color="auto"/>
        <w:left w:val="none" w:sz="0" w:space="0" w:color="auto"/>
        <w:bottom w:val="none" w:sz="0" w:space="0" w:color="auto"/>
        <w:right w:val="none" w:sz="0" w:space="0" w:color="auto"/>
      </w:divBdr>
    </w:div>
    <w:div w:id="695426063">
      <w:bodyDiv w:val="1"/>
      <w:marLeft w:val="0"/>
      <w:marRight w:val="0"/>
      <w:marTop w:val="0"/>
      <w:marBottom w:val="0"/>
      <w:divBdr>
        <w:top w:val="none" w:sz="0" w:space="0" w:color="auto"/>
        <w:left w:val="none" w:sz="0" w:space="0" w:color="auto"/>
        <w:bottom w:val="none" w:sz="0" w:space="0" w:color="auto"/>
        <w:right w:val="none" w:sz="0" w:space="0" w:color="auto"/>
      </w:divBdr>
    </w:div>
    <w:div w:id="702097659">
      <w:bodyDiv w:val="1"/>
      <w:marLeft w:val="0"/>
      <w:marRight w:val="0"/>
      <w:marTop w:val="0"/>
      <w:marBottom w:val="0"/>
      <w:divBdr>
        <w:top w:val="none" w:sz="0" w:space="0" w:color="auto"/>
        <w:left w:val="none" w:sz="0" w:space="0" w:color="auto"/>
        <w:bottom w:val="none" w:sz="0" w:space="0" w:color="auto"/>
        <w:right w:val="none" w:sz="0" w:space="0" w:color="auto"/>
      </w:divBdr>
    </w:div>
    <w:div w:id="707216259">
      <w:bodyDiv w:val="1"/>
      <w:marLeft w:val="0"/>
      <w:marRight w:val="0"/>
      <w:marTop w:val="0"/>
      <w:marBottom w:val="0"/>
      <w:divBdr>
        <w:top w:val="none" w:sz="0" w:space="0" w:color="auto"/>
        <w:left w:val="none" w:sz="0" w:space="0" w:color="auto"/>
        <w:bottom w:val="none" w:sz="0" w:space="0" w:color="auto"/>
        <w:right w:val="none" w:sz="0" w:space="0" w:color="auto"/>
      </w:divBdr>
    </w:div>
    <w:div w:id="713117725">
      <w:bodyDiv w:val="1"/>
      <w:marLeft w:val="0"/>
      <w:marRight w:val="0"/>
      <w:marTop w:val="0"/>
      <w:marBottom w:val="0"/>
      <w:divBdr>
        <w:top w:val="none" w:sz="0" w:space="0" w:color="auto"/>
        <w:left w:val="none" w:sz="0" w:space="0" w:color="auto"/>
        <w:bottom w:val="none" w:sz="0" w:space="0" w:color="auto"/>
        <w:right w:val="none" w:sz="0" w:space="0" w:color="auto"/>
      </w:divBdr>
    </w:div>
    <w:div w:id="717707093">
      <w:bodyDiv w:val="1"/>
      <w:marLeft w:val="0"/>
      <w:marRight w:val="0"/>
      <w:marTop w:val="0"/>
      <w:marBottom w:val="0"/>
      <w:divBdr>
        <w:top w:val="none" w:sz="0" w:space="0" w:color="auto"/>
        <w:left w:val="none" w:sz="0" w:space="0" w:color="auto"/>
        <w:bottom w:val="none" w:sz="0" w:space="0" w:color="auto"/>
        <w:right w:val="none" w:sz="0" w:space="0" w:color="auto"/>
      </w:divBdr>
    </w:div>
    <w:div w:id="720401063">
      <w:bodyDiv w:val="1"/>
      <w:marLeft w:val="0"/>
      <w:marRight w:val="0"/>
      <w:marTop w:val="0"/>
      <w:marBottom w:val="0"/>
      <w:divBdr>
        <w:top w:val="none" w:sz="0" w:space="0" w:color="auto"/>
        <w:left w:val="none" w:sz="0" w:space="0" w:color="auto"/>
        <w:bottom w:val="none" w:sz="0" w:space="0" w:color="auto"/>
        <w:right w:val="none" w:sz="0" w:space="0" w:color="auto"/>
      </w:divBdr>
    </w:div>
    <w:div w:id="742948571">
      <w:bodyDiv w:val="1"/>
      <w:marLeft w:val="0"/>
      <w:marRight w:val="0"/>
      <w:marTop w:val="0"/>
      <w:marBottom w:val="0"/>
      <w:divBdr>
        <w:top w:val="none" w:sz="0" w:space="0" w:color="auto"/>
        <w:left w:val="none" w:sz="0" w:space="0" w:color="auto"/>
        <w:bottom w:val="none" w:sz="0" w:space="0" w:color="auto"/>
        <w:right w:val="none" w:sz="0" w:space="0" w:color="auto"/>
      </w:divBdr>
    </w:div>
    <w:div w:id="744038043">
      <w:bodyDiv w:val="1"/>
      <w:marLeft w:val="0"/>
      <w:marRight w:val="0"/>
      <w:marTop w:val="0"/>
      <w:marBottom w:val="0"/>
      <w:divBdr>
        <w:top w:val="none" w:sz="0" w:space="0" w:color="auto"/>
        <w:left w:val="none" w:sz="0" w:space="0" w:color="auto"/>
        <w:bottom w:val="none" w:sz="0" w:space="0" w:color="auto"/>
        <w:right w:val="none" w:sz="0" w:space="0" w:color="auto"/>
      </w:divBdr>
    </w:div>
    <w:div w:id="744761227">
      <w:bodyDiv w:val="1"/>
      <w:marLeft w:val="0"/>
      <w:marRight w:val="0"/>
      <w:marTop w:val="0"/>
      <w:marBottom w:val="0"/>
      <w:divBdr>
        <w:top w:val="none" w:sz="0" w:space="0" w:color="auto"/>
        <w:left w:val="none" w:sz="0" w:space="0" w:color="auto"/>
        <w:bottom w:val="none" w:sz="0" w:space="0" w:color="auto"/>
        <w:right w:val="none" w:sz="0" w:space="0" w:color="auto"/>
      </w:divBdr>
    </w:div>
    <w:div w:id="750616277">
      <w:bodyDiv w:val="1"/>
      <w:marLeft w:val="0"/>
      <w:marRight w:val="0"/>
      <w:marTop w:val="0"/>
      <w:marBottom w:val="0"/>
      <w:divBdr>
        <w:top w:val="none" w:sz="0" w:space="0" w:color="auto"/>
        <w:left w:val="none" w:sz="0" w:space="0" w:color="auto"/>
        <w:bottom w:val="none" w:sz="0" w:space="0" w:color="auto"/>
        <w:right w:val="none" w:sz="0" w:space="0" w:color="auto"/>
      </w:divBdr>
    </w:div>
    <w:div w:id="758251595">
      <w:bodyDiv w:val="1"/>
      <w:marLeft w:val="0"/>
      <w:marRight w:val="0"/>
      <w:marTop w:val="0"/>
      <w:marBottom w:val="0"/>
      <w:divBdr>
        <w:top w:val="none" w:sz="0" w:space="0" w:color="auto"/>
        <w:left w:val="none" w:sz="0" w:space="0" w:color="auto"/>
        <w:bottom w:val="none" w:sz="0" w:space="0" w:color="auto"/>
        <w:right w:val="none" w:sz="0" w:space="0" w:color="auto"/>
      </w:divBdr>
    </w:div>
    <w:div w:id="762338675">
      <w:bodyDiv w:val="1"/>
      <w:marLeft w:val="0"/>
      <w:marRight w:val="0"/>
      <w:marTop w:val="0"/>
      <w:marBottom w:val="0"/>
      <w:divBdr>
        <w:top w:val="none" w:sz="0" w:space="0" w:color="auto"/>
        <w:left w:val="none" w:sz="0" w:space="0" w:color="auto"/>
        <w:bottom w:val="none" w:sz="0" w:space="0" w:color="auto"/>
        <w:right w:val="none" w:sz="0" w:space="0" w:color="auto"/>
      </w:divBdr>
    </w:div>
    <w:div w:id="763040486">
      <w:bodyDiv w:val="1"/>
      <w:marLeft w:val="0"/>
      <w:marRight w:val="0"/>
      <w:marTop w:val="0"/>
      <w:marBottom w:val="0"/>
      <w:divBdr>
        <w:top w:val="none" w:sz="0" w:space="0" w:color="auto"/>
        <w:left w:val="none" w:sz="0" w:space="0" w:color="auto"/>
        <w:bottom w:val="none" w:sz="0" w:space="0" w:color="auto"/>
        <w:right w:val="none" w:sz="0" w:space="0" w:color="auto"/>
      </w:divBdr>
    </w:div>
    <w:div w:id="772365368">
      <w:bodyDiv w:val="1"/>
      <w:marLeft w:val="0"/>
      <w:marRight w:val="0"/>
      <w:marTop w:val="0"/>
      <w:marBottom w:val="0"/>
      <w:divBdr>
        <w:top w:val="none" w:sz="0" w:space="0" w:color="auto"/>
        <w:left w:val="none" w:sz="0" w:space="0" w:color="auto"/>
        <w:bottom w:val="none" w:sz="0" w:space="0" w:color="auto"/>
        <w:right w:val="none" w:sz="0" w:space="0" w:color="auto"/>
      </w:divBdr>
    </w:div>
    <w:div w:id="794718621">
      <w:bodyDiv w:val="1"/>
      <w:marLeft w:val="0"/>
      <w:marRight w:val="0"/>
      <w:marTop w:val="0"/>
      <w:marBottom w:val="0"/>
      <w:divBdr>
        <w:top w:val="none" w:sz="0" w:space="0" w:color="auto"/>
        <w:left w:val="none" w:sz="0" w:space="0" w:color="auto"/>
        <w:bottom w:val="none" w:sz="0" w:space="0" w:color="auto"/>
        <w:right w:val="none" w:sz="0" w:space="0" w:color="auto"/>
      </w:divBdr>
    </w:div>
    <w:div w:id="795223300">
      <w:bodyDiv w:val="1"/>
      <w:marLeft w:val="0"/>
      <w:marRight w:val="0"/>
      <w:marTop w:val="0"/>
      <w:marBottom w:val="0"/>
      <w:divBdr>
        <w:top w:val="none" w:sz="0" w:space="0" w:color="auto"/>
        <w:left w:val="none" w:sz="0" w:space="0" w:color="auto"/>
        <w:bottom w:val="none" w:sz="0" w:space="0" w:color="auto"/>
        <w:right w:val="none" w:sz="0" w:space="0" w:color="auto"/>
      </w:divBdr>
    </w:div>
    <w:div w:id="810950425">
      <w:bodyDiv w:val="1"/>
      <w:marLeft w:val="0"/>
      <w:marRight w:val="0"/>
      <w:marTop w:val="0"/>
      <w:marBottom w:val="0"/>
      <w:divBdr>
        <w:top w:val="none" w:sz="0" w:space="0" w:color="auto"/>
        <w:left w:val="none" w:sz="0" w:space="0" w:color="auto"/>
        <w:bottom w:val="none" w:sz="0" w:space="0" w:color="auto"/>
        <w:right w:val="none" w:sz="0" w:space="0" w:color="auto"/>
      </w:divBdr>
    </w:div>
    <w:div w:id="811487246">
      <w:bodyDiv w:val="1"/>
      <w:marLeft w:val="0"/>
      <w:marRight w:val="0"/>
      <w:marTop w:val="0"/>
      <w:marBottom w:val="0"/>
      <w:divBdr>
        <w:top w:val="none" w:sz="0" w:space="0" w:color="auto"/>
        <w:left w:val="none" w:sz="0" w:space="0" w:color="auto"/>
        <w:bottom w:val="none" w:sz="0" w:space="0" w:color="auto"/>
        <w:right w:val="none" w:sz="0" w:space="0" w:color="auto"/>
      </w:divBdr>
    </w:div>
    <w:div w:id="824586324">
      <w:bodyDiv w:val="1"/>
      <w:marLeft w:val="0"/>
      <w:marRight w:val="0"/>
      <w:marTop w:val="0"/>
      <w:marBottom w:val="0"/>
      <w:divBdr>
        <w:top w:val="none" w:sz="0" w:space="0" w:color="auto"/>
        <w:left w:val="none" w:sz="0" w:space="0" w:color="auto"/>
        <w:bottom w:val="none" w:sz="0" w:space="0" w:color="auto"/>
        <w:right w:val="none" w:sz="0" w:space="0" w:color="auto"/>
      </w:divBdr>
    </w:div>
    <w:div w:id="826089846">
      <w:bodyDiv w:val="1"/>
      <w:marLeft w:val="0"/>
      <w:marRight w:val="0"/>
      <w:marTop w:val="0"/>
      <w:marBottom w:val="0"/>
      <w:divBdr>
        <w:top w:val="none" w:sz="0" w:space="0" w:color="auto"/>
        <w:left w:val="none" w:sz="0" w:space="0" w:color="auto"/>
        <w:bottom w:val="none" w:sz="0" w:space="0" w:color="auto"/>
        <w:right w:val="none" w:sz="0" w:space="0" w:color="auto"/>
      </w:divBdr>
      <w:divsChild>
        <w:div w:id="851990839">
          <w:marLeft w:val="0"/>
          <w:marRight w:val="0"/>
          <w:marTop w:val="0"/>
          <w:marBottom w:val="0"/>
          <w:divBdr>
            <w:top w:val="none" w:sz="0" w:space="0" w:color="auto"/>
            <w:left w:val="none" w:sz="0" w:space="0" w:color="auto"/>
            <w:bottom w:val="none" w:sz="0" w:space="0" w:color="auto"/>
            <w:right w:val="none" w:sz="0" w:space="0" w:color="auto"/>
          </w:divBdr>
          <w:divsChild>
            <w:div w:id="17044376">
              <w:marLeft w:val="0"/>
              <w:marRight w:val="0"/>
              <w:marTop w:val="0"/>
              <w:marBottom w:val="0"/>
              <w:divBdr>
                <w:top w:val="none" w:sz="0" w:space="0" w:color="auto"/>
                <w:left w:val="none" w:sz="0" w:space="0" w:color="auto"/>
                <w:bottom w:val="none" w:sz="0" w:space="0" w:color="auto"/>
                <w:right w:val="none" w:sz="0" w:space="0" w:color="auto"/>
              </w:divBdr>
              <w:divsChild>
                <w:div w:id="1038356805">
                  <w:marLeft w:val="0"/>
                  <w:marRight w:val="0"/>
                  <w:marTop w:val="0"/>
                  <w:marBottom w:val="0"/>
                  <w:divBdr>
                    <w:top w:val="none" w:sz="0" w:space="0" w:color="auto"/>
                    <w:left w:val="none" w:sz="0" w:space="0" w:color="auto"/>
                    <w:bottom w:val="none" w:sz="0" w:space="0" w:color="auto"/>
                    <w:right w:val="none" w:sz="0" w:space="0" w:color="auto"/>
                  </w:divBdr>
                  <w:divsChild>
                    <w:div w:id="434177960">
                      <w:marLeft w:val="0"/>
                      <w:marRight w:val="0"/>
                      <w:marTop w:val="0"/>
                      <w:marBottom w:val="0"/>
                      <w:divBdr>
                        <w:top w:val="none" w:sz="0" w:space="0" w:color="auto"/>
                        <w:left w:val="none" w:sz="0" w:space="0" w:color="auto"/>
                        <w:bottom w:val="none" w:sz="0" w:space="0" w:color="auto"/>
                        <w:right w:val="none" w:sz="0" w:space="0" w:color="auto"/>
                      </w:divBdr>
                      <w:divsChild>
                        <w:div w:id="1490439935">
                          <w:marLeft w:val="0"/>
                          <w:marRight w:val="0"/>
                          <w:marTop w:val="0"/>
                          <w:marBottom w:val="0"/>
                          <w:divBdr>
                            <w:top w:val="none" w:sz="0" w:space="0" w:color="auto"/>
                            <w:left w:val="none" w:sz="0" w:space="0" w:color="auto"/>
                            <w:bottom w:val="none" w:sz="0" w:space="0" w:color="auto"/>
                            <w:right w:val="none" w:sz="0" w:space="0" w:color="auto"/>
                          </w:divBdr>
                          <w:divsChild>
                            <w:div w:id="1060129302">
                              <w:marLeft w:val="0"/>
                              <w:marRight w:val="0"/>
                              <w:marTop w:val="0"/>
                              <w:marBottom w:val="0"/>
                              <w:divBdr>
                                <w:top w:val="none" w:sz="0" w:space="0" w:color="auto"/>
                                <w:left w:val="none" w:sz="0" w:space="0" w:color="auto"/>
                                <w:bottom w:val="none" w:sz="0" w:space="0" w:color="auto"/>
                                <w:right w:val="none" w:sz="0" w:space="0" w:color="auto"/>
                              </w:divBdr>
                              <w:divsChild>
                                <w:div w:id="588195527">
                                  <w:marLeft w:val="0"/>
                                  <w:marRight w:val="0"/>
                                  <w:marTop w:val="0"/>
                                  <w:marBottom w:val="0"/>
                                  <w:divBdr>
                                    <w:top w:val="none" w:sz="0" w:space="0" w:color="auto"/>
                                    <w:left w:val="none" w:sz="0" w:space="0" w:color="auto"/>
                                    <w:bottom w:val="none" w:sz="0" w:space="0" w:color="auto"/>
                                    <w:right w:val="none" w:sz="0" w:space="0" w:color="auto"/>
                                  </w:divBdr>
                                  <w:divsChild>
                                    <w:div w:id="406726042">
                                      <w:marLeft w:val="0"/>
                                      <w:marRight w:val="0"/>
                                      <w:marTop w:val="0"/>
                                      <w:marBottom w:val="0"/>
                                      <w:divBdr>
                                        <w:top w:val="none" w:sz="0" w:space="0" w:color="auto"/>
                                        <w:left w:val="none" w:sz="0" w:space="0" w:color="auto"/>
                                        <w:bottom w:val="none" w:sz="0" w:space="0" w:color="auto"/>
                                        <w:right w:val="none" w:sz="0" w:space="0" w:color="auto"/>
                                      </w:divBdr>
                                      <w:divsChild>
                                        <w:div w:id="1807383542">
                                          <w:marLeft w:val="0"/>
                                          <w:marRight w:val="0"/>
                                          <w:marTop w:val="0"/>
                                          <w:marBottom w:val="0"/>
                                          <w:divBdr>
                                            <w:top w:val="none" w:sz="0" w:space="0" w:color="auto"/>
                                            <w:left w:val="none" w:sz="0" w:space="0" w:color="auto"/>
                                            <w:bottom w:val="none" w:sz="0" w:space="0" w:color="auto"/>
                                            <w:right w:val="none" w:sz="0" w:space="0" w:color="auto"/>
                                          </w:divBdr>
                                          <w:divsChild>
                                            <w:div w:id="609162748">
                                              <w:marLeft w:val="0"/>
                                              <w:marRight w:val="0"/>
                                              <w:marTop w:val="0"/>
                                              <w:marBottom w:val="0"/>
                                              <w:divBdr>
                                                <w:top w:val="none" w:sz="0" w:space="0" w:color="auto"/>
                                                <w:left w:val="none" w:sz="0" w:space="0" w:color="auto"/>
                                                <w:bottom w:val="none" w:sz="0" w:space="0" w:color="auto"/>
                                                <w:right w:val="none" w:sz="0" w:space="0" w:color="auto"/>
                                              </w:divBdr>
                                              <w:divsChild>
                                                <w:div w:id="1244685033">
                                                  <w:marLeft w:val="0"/>
                                                  <w:marRight w:val="0"/>
                                                  <w:marTop w:val="0"/>
                                                  <w:marBottom w:val="0"/>
                                                  <w:divBdr>
                                                    <w:top w:val="none" w:sz="0" w:space="0" w:color="auto"/>
                                                    <w:left w:val="none" w:sz="0" w:space="0" w:color="auto"/>
                                                    <w:bottom w:val="none" w:sz="0" w:space="0" w:color="auto"/>
                                                    <w:right w:val="none" w:sz="0" w:space="0" w:color="auto"/>
                                                  </w:divBdr>
                                                  <w:divsChild>
                                                    <w:div w:id="144947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109260">
                                          <w:marLeft w:val="0"/>
                                          <w:marRight w:val="0"/>
                                          <w:marTop w:val="0"/>
                                          <w:marBottom w:val="0"/>
                                          <w:divBdr>
                                            <w:top w:val="none" w:sz="0" w:space="0" w:color="auto"/>
                                            <w:left w:val="none" w:sz="0" w:space="0" w:color="auto"/>
                                            <w:bottom w:val="none" w:sz="0" w:space="0" w:color="auto"/>
                                            <w:right w:val="none" w:sz="0" w:space="0" w:color="auto"/>
                                          </w:divBdr>
                                          <w:divsChild>
                                            <w:div w:id="502355728">
                                              <w:marLeft w:val="0"/>
                                              <w:marRight w:val="0"/>
                                              <w:marTop w:val="0"/>
                                              <w:marBottom w:val="0"/>
                                              <w:divBdr>
                                                <w:top w:val="none" w:sz="0" w:space="0" w:color="auto"/>
                                                <w:left w:val="none" w:sz="0" w:space="0" w:color="auto"/>
                                                <w:bottom w:val="none" w:sz="0" w:space="0" w:color="auto"/>
                                                <w:right w:val="none" w:sz="0" w:space="0" w:color="auto"/>
                                              </w:divBdr>
                                              <w:divsChild>
                                                <w:div w:id="127652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38236715">
          <w:marLeft w:val="0"/>
          <w:marRight w:val="0"/>
          <w:marTop w:val="0"/>
          <w:marBottom w:val="0"/>
          <w:divBdr>
            <w:top w:val="none" w:sz="0" w:space="0" w:color="auto"/>
            <w:left w:val="none" w:sz="0" w:space="0" w:color="auto"/>
            <w:bottom w:val="none" w:sz="0" w:space="0" w:color="auto"/>
            <w:right w:val="none" w:sz="0" w:space="0" w:color="auto"/>
          </w:divBdr>
          <w:divsChild>
            <w:div w:id="1708750222">
              <w:marLeft w:val="0"/>
              <w:marRight w:val="0"/>
              <w:marTop w:val="0"/>
              <w:marBottom w:val="0"/>
              <w:divBdr>
                <w:top w:val="none" w:sz="0" w:space="0" w:color="auto"/>
                <w:left w:val="none" w:sz="0" w:space="0" w:color="auto"/>
                <w:bottom w:val="none" w:sz="0" w:space="0" w:color="auto"/>
                <w:right w:val="none" w:sz="0" w:space="0" w:color="auto"/>
              </w:divBdr>
              <w:divsChild>
                <w:div w:id="82575503">
                  <w:marLeft w:val="0"/>
                  <w:marRight w:val="0"/>
                  <w:marTop w:val="0"/>
                  <w:marBottom w:val="0"/>
                  <w:divBdr>
                    <w:top w:val="none" w:sz="0" w:space="0" w:color="auto"/>
                    <w:left w:val="none" w:sz="0" w:space="0" w:color="auto"/>
                    <w:bottom w:val="none" w:sz="0" w:space="0" w:color="auto"/>
                    <w:right w:val="none" w:sz="0" w:space="0" w:color="auto"/>
                  </w:divBdr>
                  <w:divsChild>
                    <w:div w:id="286161668">
                      <w:marLeft w:val="0"/>
                      <w:marRight w:val="0"/>
                      <w:marTop w:val="0"/>
                      <w:marBottom w:val="0"/>
                      <w:divBdr>
                        <w:top w:val="none" w:sz="0" w:space="0" w:color="auto"/>
                        <w:left w:val="none" w:sz="0" w:space="0" w:color="auto"/>
                        <w:bottom w:val="none" w:sz="0" w:space="0" w:color="auto"/>
                        <w:right w:val="none" w:sz="0" w:space="0" w:color="auto"/>
                      </w:divBdr>
                      <w:divsChild>
                        <w:div w:id="83676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3759601">
      <w:bodyDiv w:val="1"/>
      <w:marLeft w:val="0"/>
      <w:marRight w:val="0"/>
      <w:marTop w:val="0"/>
      <w:marBottom w:val="0"/>
      <w:divBdr>
        <w:top w:val="none" w:sz="0" w:space="0" w:color="auto"/>
        <w:left w:val="none" w:sz="0" w:space="0" w:color="auto"/>
        <w:bottom w:val="none" w:sz="0" w:space="0" w:color="auto"/>
        <w:right w:val="none" w:sz="0" w:space="0" w:color="auto"/>
      </w:divBdr>
    </w:div>
    <w:div w:id="835732756">
      <w:bodyDiv w:val="1"/>
      <w:marLeft w:val="0"/>
      <w:marRight w:val="0"/>
      <w:marTop w:val="0"/>
      <w:marBottom w:val="0"/>
      <w:divBdr>
        <w:top w:val="none" w:sz="0" w:space="0" w:color="auto"/>
        <w:left w:val="none" w:sz="0" w:space="0" w:color="auto"/>
        <w:bottom w:val="none" w:sz="0" w:space="0" w:color="auto"/>
        <w:right w:val="none" w:sz="0" w:space="0" w:color="auto"/>
      </w:divBdr>
    </w:div>
    <w:div w:id="835876561">
      <w:bodyDiv w:val="1"/>
      <w:marLeft w:val="0"/>
      <w:marRight w:val="0"/>
      <w:marTop w:val="0"/>
      <w:marBottom w:val="0"/>
      <w:divBdr>
        <w:top w:val="none" w:sz="0" w:space="0" w:color="auto"/>
        <w:left w:val="none" w:sz="0" w:space="0" w:color="auto"/>
        <w:bottom w:val="none" w:sz="0" w:space="0" w:color="auto"/>
        <w:right w:val="none" w:sz="0" w:space="0" w:color="auto"/>
      </w:divBdr>
    </w:div>
    <w:div w:id="843011281">
      <w:bodyDiv w:val="1"/>
      <w:marLeft w:val="0"/>
      <w:marRight w:val="0"/>
      <w:marTop w:val="0"/>
      <w:marBottom w:val="0"/>
      <w:divBdr>
        <w:top w:val="none" w:sz="0" w:space="0" w:color="auto"/>
        <w:left w:val="none" w:sz="0" w:space="0" w:color="auto"/>
        <w:bottom w:val="none" w:sz="0" w:space="0" w:color="auto"/>
        <w:right w:val="none" w:sz="0" w:space="0" w:color="auto"/>
      </w:divBdr>
      <w:divsChild>
        <w:div w:id="1623225490">
          <w:marLeft w:val="0"/>
          <w:marRight w:val="0"/>
          <w:marTop w:val="0"/>
          <w:marBottom w:val="0"/>
          <w:divBdr>
            <w:top w:val="none" w:sz="0" w:space="0" w:color="auto"/>
            <w:left w:val="none" w:sz="0" w:space="0" w:color="auto"/>
            <w:bottom w:val="none" w:sz="0" w:space="0" w:color="auto"/>
            <w:right w:val="none" w:sz="0" w:space="0" w:color="auto"/>
          </w:divBdr>
          <w:divsChild>
            <w:div w:id="1257520505">
              <w:marLeft w:val="0"/>
              <w:marRight w:val="0"/>
              <w:marTop w:val="0"/>
              <w:marBottom w:val="0"/>
              <w:divBdr>
                <w:top w:val="none" w:sz="0" w:space="0" w:color="auto"/>
                <w:left w:val="none" w:sz="0" w:space="0" w:color="auto"/>
                <w:bottom w:val="none" w:sz="0" w:space="0" w:color="auto"/>
                <w:right w:val="none" w:sz="0" w:space="0" w:color="auto"/>
              </w:divBdr>
              <w:divsChild>
                <w:div w:id="1943877721">
                  <w:marLeft w:val="0"/>
                  <w:marRight w:val="0"/>
                  <w:marTop w:val="0"/>
                  <w:marBottom w:val="0"/>
                  <w:divBdr>
                    <w:top w:val="none" w:sz="0" w:space="0" w:color="auto"/>
                    <w:left w:val="none" w:sz="0" w:space="0" w:color="auto"/>
                    <w:bottom w:val="none" w:sz="0" w:space="0" w:color="auto"/>
                    <w:right w:val="none" w:sz="0" w:space="0" w:color="auto"/>
                  </w:divBdr>
                  <w:divsChild>
                    <w:div w:id="1316377939">
                      <w:marLeft w:val="0"/>
                      <w:marRight w:val="0"/>
                      <w:marTop w:val="0"/>
                      <w:marBottom w:val="0"/>
                      <w:divBdr>
                        <w:top w:val="none" w:sz="0" w:space="0" w:color="auto"/>
                        <w:left w:val="none" w:sz="0" w:space="0" w:color="auto"/>
                        <w:bottom w:val="none" w:sz="0" w:space="0" w:color="auto"/>
                        <w:right w:val="none" w:sz="0" w:space="0" w:color="auto"/>
                      </w:divBdr>
                      <w:divsChild>
                        <w:div w:id="1033534681">
                          <w:marLeft w:val="0"/>
                          <w:marRight w:val="0"/>
                          <w:marTop w:val="0"/>
                          <w:marBottom w:val="0"/>
                          <w:divBdr>
                            <w:top w:val="none" w:sz="0" w:space="0" w:color="auto"/>
                            <w:left w:val="none" w:sz="0" w:space="0" w:color="auto"/>
                            <w:bottom w:val="none" w:sz="0" w:space="0" w:color="auto"/>
                            <w:right w:val="none" w:sz="0" w:space="0" w:color="auto"/>
                          </w:divBdr>
                          <w:divsChild>
                            <w:div w:id="960500345">
                              <w:marLeft w:val="0"/>
                              <w:marRight w:val="0"/>
                              <w:marTop w:val="0"/>
                              <w:marBottom w:val="0"/>
                              <w:divBdr>
                                <w:top w:val="none" w:sz="0" w:space="0" w:color="auto"/>
                                <w:left w:val="none" w:sz="0" w:space="0" w:color="auto"/>
                                <w:bottom w:val="none" w:sz="0" w:space="0" w:color="auto"/>
                                <w:right w:val="none" w:sz="0" w:space="0" w:color="auto"/>
                              </w:divBdr>
                              <w:divsChild>
                                <w:div w:id="2014333672">
                                  <w:marLeft w:val="0"/>
                                  <w:marRight w:val="0"/>
                                  <w:marTop w:val="0"/>
                                  <w:marBottom w:val="0"/>
                                  <w:divBdr>
                                    <w:top w:val="none" w:sz="0" w:space="0" w:color="auto"/>
                                    <w:left w:val="none" w:sz="0" w:space="0" w:color="auto"/>
                                    <w:bottom w:val="none" w:sz="0" w:space="0" w:color="auto"/>
                                    <w:right w:val="none" w:sz="0" w:space="0" w:color="auto"/>
                                  </w:divBdr>
                                  <w:divsChild>
                                    <w:div w:id="41917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9680496">
      <w:bodyDiv w:val="1"/>
      <w:marLeft w:val="0"/>
      <w:marRight w:val="0"/>
      <w:marTop w:val="0"/>
      <w:marBottom w:val="0"/>
      <w:divBdr>
        <w:top w:val="none" w:sz="0" w:space="0" w:color="auto"/>
        <w:left w:val="none" w:sz="0" w:space="0" w:color="auto"/>
        <w:bottom w:val="none" w:sz="0" w:space="0" w:color="auto"/>
        <w:right w:val="none" w:sz="0" w:space="0" w:color="auto"/>
      </w:divBdr>
    </w:div>
    <w:div w:id="850752884">
      <w:bodyDiv w:val="1"/>
      <w:marLeft w:val="0"/>
      <w:marRight w:val="0"/>
      <w:marTop w:val="0"/>
      <w:marBottom w:val="0"/>
      <w:divBdr>
        <w:top w:val="none" w:sz="0" w:space="0" w:color="auto"/>
        <w:left w:val="none" w:sz="0" w:space="0" w:color="auto"/>
        <w:bottom w:val="none" w:sz="0" w:space="0" w:color="auto"/>
        <w:right w:val="none" w:sz="0" w:space="0" w:color="auto"/>
      </w:divBdr>
    </w:div>
    <w:div w:id="852259037">
      <w:bodyDiv w:val="1"/>
      <w:marLeft w:val="0"/>
      <w:marRight w:val="0"/>
      <w:marTop w:val="0"/>
      <w:marBottom w:val="0"/>
      <w:divBdr>
        <w:top w:val="none" w:sz="0" w:space="0" w:color="auto"/>
        <w:left w:val="none" w:sz="0" w:space="0" w:color="auto"/>
        <w:bottom w:val="none" w:sz="0" w:space="0" w:color="auto"/>
        <w:right w:val="none" w:sz="0" w:space="0" w:color="auto"/>
      </w:divBdr>
    </w:div>
    <w:div w:id="863905055">
      <w:bodyDiv w:val="1"/>
      <w:marLeft w:val="0"/>
      <w:marRight w:val="0"/>
      <w:marTop w:val="0"/>
      <w:marBottom w:val="0"/>
      <w:divBdr>
        <w:top w:val="none" w:sz="0" w:space="0" w:color="auto"/>
        <w:left w:val="none" w:sz="0" w:space="0" w:color="auto"/>
        <w:bottom w:val="none" w:sz="0" w:space="0" w:color="auto"/>
        <w:right w:val="none" w:sz="0" w:space="0" w:color="auto"/>
      </w:divBdr>
    </w:div>
    <w:div w:id="865754755">
      <w:bodyDiv w:val="1"/>
      <w:marLeft w:val="0"/>
      <w:marRight w:val="0"/>
      <w:marTop w:val="0"/>
      <w:marBottom w:val="0"/>
      <w:divBdr>
        <w:top w:val="none" w:sz="0" w:space="0" w:color="auto"/>
        <w:left w:val="none" w:sz="0" w:space="0" w:color="auto"/>
        <w:bottom w:val="none" w:sz="0" w:space="0" w:color="auto"/>
        <w:right w:val="none" w:sz="0" w:space="0" w:color="auto"/>
      </w:divBdr>
    </w:div>
    <w:div w:id="869803535">
      <w:bodyDiv w:val="1"/>
      <w:marLeft w:val="0"/>
      <w:marRight w:val="0"/>
      <w:marTop w:val="0"/>
      <w:marBottom w:val="0"/>
      <w:divBdr>
        <w:top w:val="none" w:sz="0" w:space="0" w:color="auto"/>
        <w:left w:val="none" w:sz="0" w:space="0" w:color="auto"/>
        <w:bottom w:val="none" w:sz="0" w:space="0" w:color="auto"/>
        <w:right w:val="none" w:sz="0" w:space="0" w:color="auto"/>
      </w:divBdr>
    </w:div>
    <w:div w:id="871915470">
      <w:bodyDiv w:val="1"/>
      <w:marLeft w:val="0"/>
      <w:marRight w:val="0"/>
      <w:marTop w:val="0"/>
      <w:marBottom w:val="0"/>
      <w:divBdr>
        <w:top w:val="none" w:sz="0" w:space="0" w:color="auto"/>
        <w:left w:val="none" w:sz="0" w:space="0" w:color="auto"/>
        <w:bottom w:val="none" w:sz="0" w:space="0" w:color="auto"/>
        <w:right w:val="none" w:sz="0" w:space="0" w:color="auto"/>
      </w:divBdr>
    </w:div>
    <w:div w:id="878123511">
      <w:bodyDiv w:val="1"/>
      <w:marLeft w:val="0"/>
      <w:marRight w:val="0"/>
      <w:marTop w:val="0"/>
      <w:marBottom w:val="0"/>
      <w:divBdr>
        <w:top w:val="none" w:sz="0" w:space="0" w:color="auto"/>
        <w:left w:val="none" w:sz="0" w:space="0" w:color="auto"/>
        <w:bottom w:val="none" w:sz="0" w:space="0" w:color="auto"/>
        <w:right w:val="none" w:sz="0" w:space="0" w:color="auto"/>
      </w:divBdr>
    </w:div>
    <w:div w:id="890842699">
      <w:bodyDiv w:val="1"/>
      <w:marLeft w:val="0"/>
      <w:marRight w:val="0"/>
      <w:marTop w:val="0"/>
      <w:marBottom w:val="0"/>
      <w:divBdr>
        <w:top w:val="none" w:sz="0" w:space="0" w:color="auto"/>
        <w:left w:val="none" w:sz="0" w:space="0" w:color="auto"/>
        <w:bottom w:val="none" w:sz="0" w:space="0" w:color="auto"/>
        <w:right w:val="none" w:sz="0" w:space="0" w:color="auto"/>
      </w:divBdr>
    </w:div>
    <w:div w:id="900597108">
      <w:bodyDiv w:val="1"/>
      <w:marLeft w:val="0"/>
      <w:marRight w:val="0"/>
      <w:marTop w:val="0"/>
      <w:marBottom w:val="0"/>
      <w:divBdr>
        <w:top w:val="none" w:sz="0" w:space="0" w:color="auto"/>
        <w:left w:val="none" w:sz="0" w:space="0" w:color="auto"/>
        <w:bottom w:val="none" w:sz="0" w:space="0" w:color="auto"/>
        <w:right w:val="none" w:sz="0" w:space="0" w:color="auto"/>
      </w:divBdr>
    </w:div>
    <w:div w:id="901211511">
      <w:bodyDiv w:val="1"/>
      <w:marLeft w:val="0"/>
      <w:marRight w:val="0"/>
      <w:marTop w:val="0"/>
      <w:marBottom w:val="0"/>
      <w:divBdr>
        <w:top w:val="none" w:sz="0" w:space="0" w:color="auto"/>
        <w:left w:val="none" w:sz="0" w:space="0" w:color="auto"/>
        <w:bottom w:val="none" w:sz="0" w:space="0" w:color="auto"/>
        <w:right w:val="none" w:sz="0" w:space="0" w:color="auto"/>
      </w:divBdr>
    </w:div>
    <w:div w:id="902132279">
      <w:bodyDiv w:val="1"/>
      <w:marLeft w:val="0"/>
      <w:marRight w:val="0"/>
      <w:marTop w:val="0"/>
      <w:marBottom w:val="0"/>
      <w:divBdr>
        <w:top w:val="none" w:sz="0" w:space="0" w:color="auto"/>
        <w:left w:val="none" w:sz="0" w:space="0" w:color="auto"/>
        <w:bottom w:val="none" w:sz="0" w:space="0" w:color="auto"/>
        <w:right w:val="none" w:sz="0" w:space="0" w:color="auto"/>
      </w:divBdr>
    </w:div>
    <w:div w:id="903683380">
      <w:bodyDiv w:val="1"/>
      <w:marLeft w:val="0"/>
      <w:marRight w:val="0"/>
      <w:marTop w:val="0"/>
      <w:marBottom w:val="0"/>
      <w:divBdr>
        <w:top w:val="none" w:sz="0" w:space="0" w:color="auto"/>
        <w:left w:val="none" w:sz="0" w:space="0" w:color="auto"/>
        <w:bottom w:val="none" w:sz="0" w:space="0" w:color="auto"/>
        <w:right w:val="none" w:sz="0" w:space="0" w:color="auto"/>
      </w:divBdr>
    </w:div>
    <w:div w:id="908882183">
      <w:bodyDiv w:val="1"/>
      <w:marLeft w:val="0"/>
      <w:marRight w:val="0"/>
      <w:marTop w:val="0"/>
      <w:marBottom w:val="0"/>
      <w:divBdr>
        <w:top w:val="none" w:sz="0" w:space="0" w:color="auto"/>
        <w:left w:val="none" w:sz="0" w:space="0" w:color="auto"/>
        <w:bottom w:val="none" w:sz="0" w:space="0" w:color="auto"/>
        <w:right w:val="none" w:sz="0" w:space="0" w:color="auto"/>
      </w:divBdr>
    </w:div>
    <w:div w:id="916979761">
      <w:bodyDiv w:val="1"/>
      <w:marLeft w:val="0"/>
      <w:marRight w:val="0"/>
      <w:marTop w:val="0"/>
      <w:marBottom w:val="0"/>
      <w:divBdr>
        <w:top w:val="none" w:sz="0" w:space="0" w:color="auto"/>
        <w:left w:val="none" w:sz="0" w:space="0" w:color="auto"/>
        <w:bottom w:val="none" w:sz="0" w:space="0" w:color="auto"/>
        <w:right w:val="none" w:sz="0" w:space="0" w:color="auto"/>
      </w:divBdr>
    </w:div>
    <w:div w:id="922027165">
      <w:bodyDiv w:val="1"/>
      <w:marLeft w:val="0"/>
      <w:marRight w:val="0"/>
      <w:marTop w:val="0"/>
      <w:marBottom w:val="0"/>
      <w:divBdr>
        <w:top w:val="none" w:sz="0" w:space="0" w:color="auto"/>
        <w:left w:val="none" w:sz="0" w:space="0" w:color="auto"/>
        <w:bottom w:val="none" w:sz="0" w:space="0" w:color="auto"/>
        <w:right w:val="none" w:sz="0" w:space="0" w:color="auto"/>
      </w:divBdr>
      <w:divsChild>
        <w:div w:id="1185707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23103018">
      <w:bodyDiv w:val="1"/>
      <w:marLeft w:val="0"/>
      <w:marRight w:val="0"/>
      <w:marTop w:val="0"/>
      <w:marBottom w:val="0"/>
      <w:divBdr>
        <w:top w:val="none" w:sz="0" w:space="0" w:color="auto"/>
        <w:left w:val="none" w:sz="0" w:space="0" w:color="auto"/>
        <w:bottom w:val="none" w:sz="0" w:space="0" w:color="auto"/>
        <w:right w:val="none" w:sz="0" w:space="0" w:color="auto"/>
      </w:divBdr>
    </w:div>
    <w:div w:id="945576541">
      <w:bodyDiv w:val="1"/>
      <w:marLeft w:val="0"/>
      <w:marRight w:val="0"/>
      <w:marTop w:val="0"/>
      <w:marBottom w:val="0"/>
      <w:divBdr>
        <w:top w:val="none" w:sz="0" w:space="0" w:color="auto"/>
        <w:left w:val="none" w:sz="0" w:space="0" w:color="auto"/>
        <w:bottom w:val="none" w:sz="0" w:space="0" w:color="auto"/>
        <w:right w:val="none" w:sz="0" w:space="0" w:color="auto"/>
      </w:divBdr>
    </w:div>
    <w:div w:id="961619292">
      <w:bodyDiv w:val="1"/>
      <w:marLeft w:val="0"/>
      <w:marRight w:val="0"/>
      <w:marTop w:val="0"/>
      <w:marBottom w:val="0"/>
      <w:divBdr>
        <w:top w:val="none" w:sz="0" w:space="0" w:color="auto"/>
        <w:left w:val="none" w:sz="0" w:space="0" w:color="auto"/>
        <w:bottom w:val="none" w:sz="0" w:space="0" w:color="auto"/>
        <w:right w:val="none" w:sz="0" w:space="0" w:color="auto"/>
      </w:divBdr>
    </w:div>
    <w:div w:id="986200347">
      <w:bodyDiv w:val="1"/>
      <w:marLeft w:val="0"/>
      <w:marRight w:val="0"/>
      <w:marTop w:val="0"/>
      <w:marBottom w:val="0"/>
      <w:divBdr>
        <w:top w:val="none" w:sz="0" w:space="0" w:color="auto"/>
        <w:left w:val="none" w:sz="0" w:space="0" w:color="auto"/>
        <w:bottom w:val="none" w:sz="0" w:space="0" w:color="auto"/>
        <w:right w:val="none" w:sz="0" w:space="0" w:color="auto"/>
      </w:divBdr>
    </w:div>
    <w:div w:id="986784555">
      <w:bodyDiv w:val="1"/>
      <w:marLeft w:val="0"/>
      <w:marRight w:val="0"/>
      <w:marTop w:val="0"/>
      <w:marBottom w:val="0"/>
      <w:divBdr>
        <w:top w:val="none" w:sz="0" w:space="0" w:color="auto"/>
        <w:left w:val="none" w:sz="0" w:space="0" w:color="auto"/>
        <w:bottom w:val="none" w:sz="0" w:space="0" w:color="auto"/>
        <w:right w:val="none" w:sz="0" w:space="0" w:color="auto"/>
      </w:divBdr>
    </w:div>
    <w:div w:id="1011956533">
      <w:bodyDiv w:val="1"/>
      <w:marLeft w:val="0"/>
      <w:marRight w:val="0"/>
      <w:marTop w:val="0"/>
      <w:marBottom w:val="0"/>
      <w:divBdr>
        <w:top w:val="none" w:sz="0" w:space="0" w:color="auto"/>
        <w:left w:val="none" w:sz="0" w:space="0" w:color="auto"/>
        <w:bottom w:val="none" w:sz="0" w:space="0" w:color="auto"/>
        <w:right w:val="none" w:sz="0" w:space="0" w:color="auto"/>
      </w:divBdr>
    </w:div>
    <w:div w:id="1037461822">
      <w:bodyDiv w:val="1"/>
      <w:marLeft w:val="0"/>
      <w:marRight w:val="0"/>
      <w:marTop w:val="0"/>
      <w:marBottom w:val="0"/>
      <w:divBdr>
        <w:top w:val="none" w:sz="0" w:space="0" w:color="auto"/>
        <w:left w:val="none" w:sz="0" w:space="0" w:color="auto"/>
        <w:bottom w:val="none" w:sz="0" w:space="0" w:color="auto"/>
        <w:right w:val="none" w:sz="0" w:space="0" w:color="auto"/>
      </w:divBdr>
    </w:div>
    <w:div w:id="1066997541">
      <w:bodyDiv w:val="1"/>
      <w:marLeft w:val="0"/>
      <w:marRight w:val="0"/>
      <w:marTop w:val="0"/>
      <w:marBottom w:val="0"/>
      <w:divBdr>
        <w:top w:val="none" w:sz="0" w:space="0" w:color="auto"/>
        <w:left w:val="none" w:sz="0" w:space="0" w:color="auto"/>
        <w:bottom w:val="none" w:sz="0" w:space="0" w:color="auto"/>
        <w:right w:val="none" w:sz="0" w:space="0" w:color="auto"/>
      </w:divBdr>
    </w:div>
    <w:div w:id="1067998703">
      <w:bodyDiv w:val="1"/>
      <w:marLeft w:val="0"/>
      <w:marRight w:val="0"/>
      <w:marTop w:val="0"/>
      <w:marBottom w:val="0"/>
      <w:divBdr>
        <w:top w:val="none" w:sz="0" w:space="0" w:color="auto"/>
        <w:left w:val="none" w:sz="0" w:space="0" w:color="auto"/>
        <w:bottom w:val="none" w:sz="0" w:space="0" w:color="auto"/>
        <w:right w:val="none" w:sz="0" w:space="0" w:color="auto"/>
      </w:divBdr>
    </w:div>
    <w:div w:id="1073506715">
      <w:bodyDiv w:val="1"/>
      <w:marLeft w:val="0"/>
      <w:marRight w:val="0"/>
      <w:marTop w:val="0"/>
      <w:marBottom w:val="0"/>
      <w:divBdr>
        <w:top w:val="none" w:sz="0" w:space="0" w:color="auto"/>
        <w:left w:val="none" w:sz="0" w:space="0" w:color="auto"/>
        <w:bottom w:val="none" w:sz="0" w:space="0" w:color="auto"/>
        <w:right w:val="none" w:sz="0" w:space="0" w:color="auto"/>
      </w:divBdr>
    </w:div>
    <w:div w:id="1083457690">
      <w:bodyDiv w:val="1"/>
      <w:marLeft w:val="0"/>
      <w:marRight w:val="0"/>
      <w:marTop w:val="0"/>
      <w:marBottom w:val="0"/>
      <w:divBdr>
        <w:top w:val="none" w:sz="0" w:space="0" w:color="auto"/>
        <w:left w:val="none" w:sz="0" w:space="0" w:color="auto"/>
        <w:bottom w:val="none" w:sz="0" w:space="0" w:color="auto"/>
        <w:right w:val="none" w:sz="0" w:space="0" w:color="auto"/>
      </w:divBdr>
    </w:div>
    <w:div w:id="1086851057">
      <w:bodyDiv w:val="1"/>
      <w:marLeft w:val="0"/>
      <w:marRight w:val="0"/>
      <w:marTop w:val="0"/>
      <w:marBottom w:val="0"/>
      <w:divBdr>
        <w:top w:val="none" w:sz="0" w:space="0" w:color="auto"/>
        <w:left w:val="none" w:sz="0" w:space="0" w:color="auto"/>
        <w:bottom w:val="none" w:sz="0" w:space="0" w:color="auto"/>
        <w:right w:val="none" w:sz="0" w:space="0" w:color="auto"/>
      </w:divBdr>
    </w:div>
    <w:div w:id="1108040219">
      <w:bodyDiv w:val="1"/>
      <w:marLeft w:val="0"/>
      <w:marRight w:val="0"/>
      <w:marTop w:val="0"/>
      <w:marBottom w:val="0"/>
      <w:divBdr>
        <w:top w:val="none" w:sz="0" w:space="0" w:color="auto"/>
        <w:left w:val="none" w:sz="0" w:space="0" w:color="auto"/>
        <w:bottom w:val="none" w:sz="0" w:space="0" w:color="auto"/>
        <w:right w:val="none" w:sz="0" w:space="0" w:color="auto"/>
      </w:divBdr>
    </w:div>
    <w:div w:id="1112434628">
      <w:bodyDiv w:val="1"/>
      <w:marLeft w:val="0"/>
      <w:marRight w:val="0"/>
      <w:marTop w:val="0"/>
      <w:marBottom w:val="0"/>
      <w:divBdr>
        <w:top w:val="none" w:sz="0" w:space="0" w:color="auto"/>
        <w:left w:val="none" w:sz="0" w:space="0" w:color="auto"/>
        <w:bottom w:val="none" w:sz="0" w:space="0" w:color="auto"/>
        <w:right w:val="none" w:sz="0" w:space="0" w:color="auto"/>
      </w:divBdr>
      <w:divsChild>
        <w:div w:id="513691848">
          <w:marLeft w:val="0"/>
          <w:marRight w:val="0"/>
          <w:marTop w:val="0"/>
          <w:marBottom w:val="0"/>
          <w:divBdr>
            <w:top w:val="none" w:sz="0" w:space="0" w:color="auto"/>
            <w:left w:val="none" w:sz="0" w:space="0" w:color="auto"/>
            <w:bottom w:val="none" w:sz="0" w:space="0" w:color="auto"/>
            <w:right w:val="none" w:sz="0" w:space="0" w:color="auto"/>
          </w:divBdr>
          <w:divsChild>
            <w:div w:id="1318992874">
              <w:marLeft w:val="0"/>
              <w:marRight w:val="0"/>
              <w:marTop w:val="0"/>
              <w:marBottom w:val="0"/>
              <w:divBdr>
                <w:top w:val="none" w:sz="0" w:space="0" w:color="auto"/>
                <w:left w:val="none" w:sz="0" w:space="0" w:color="auto"/>
                <w:bottom w:val="none" w:sz="0" w:space="0" w:color="auto"/>
                <w:right w:val="none" w:sz="0" w:space="0" w:color="auto"/>
              </w:divBdr>
              <w:divsChild>
                <w:div w:id="1254968427">
                  <w:marLeft w:val="0"/>
                  <w:marRight w:val="0"/>
                  <w:marTop w:val="0"/>
                  <w:marBottom w:val="0"/>
                  <w:divBdr>
                    <w:top w:val="none" w:sz="0" w:space="0" w:color="auto"/>
                    <w:left w:val="none" w:sz="0" w:space="0" w:color="auto"/>
                    <w:bottom w:val="none" w:sz="0" w:space="0" w:color="auto"/>
                    <w:right w:val="none" w:sz="0" w:space="0" w:color="auto"/>
                  </w:divBdr>
                  <w:divsChild>
                    <w:div w:id="287250559">
                      <w:marLeft w:val="0"/>
                      <w:marRight w:val="0"/>
                      <w:marTop w:val="0"/>
                      <w:marBottom w:val="0"/>
                      <w:divBdr>
                        <w:top w:val="none" w:sz="0" w:space="0" w:color="auto"/>
                        <w:left w:val="none" w:sz="0" w:space="0" w:color="auto"/>
                        <w:bottom w:val="none" w:sz="0" w:space="0" w:color="auto"/>
                        <w:right w:val="none" w:sz="0" w:space="0" w:color="auto"/>
                      </w:divBdr>
                      <w:divsChild>
                        <w:div w:id="1418945460">
                          <w:marLeft w:val="0"/>
                          <w:marRight w:val="0"/>
                          <w:marTop w:val="0"/>
                          <w:marBottom w:val="0"/>
                          <w:divBdr>
                            <w:top w:val="none" w:sz="0" w:space="0" w:color="auto"/>
                            <w:left w:val="none" w:sz="0" w:space="0" w:color="auto"/>
                            <w:bottom w:val="none" w:sz="0" w:space="0" w:color="auto"/>
                            <w:right w:val="none" w:sz="0" w:space="0" w:color="auto"/>
                          </w:divBdr>
                          <w:divsChild>
                            <w:div w:id="716660715">
                              <w:marLeft w:val="0"/>
                              <w:marRight w:val="0"/>
                              <w:marTop w:val="0"/>
                              <w:marBottom w:val="0"/>
                              <w:divBdr>
                                <w:top w:val="none" w:sz="0" w:space="0" w:color="auto"/>
                                <w:left w:val="none" w:sz="0" w:space="0" w:color="auto"/>
                                <w:bottom w:val="none" w:sz="0" w:space="0" w:color="auto"/>
                                <w:right w:val="none" w:sz="0" w:space="0" w:color="auto"/>
                              </w:divBdr>
                              <w:divsChild>
                                <w:div w:id="36513239">
                                  <w:marLeft w:val="0"/>
                                  <w:marRight w:val="0"/>
                                  <w:marTop w:val="0"/>
                                  <w:marBottom w:val="0"/>
                                  <w:divBdr>
                                    <w:top w:val="none" w:sz="0" w:space="0" w:color="auto"/>
                                    <w:left w:val="none" w:sz="0" w:space="0" w:color="auto"/>
                                    <w:bottom w:val="none" w:sz="0" w:space="0" w:color="auto"/>
                                    <w:right w:val="none" w:sz="0" w:space="0" w:color="auto"/>
                                  </w:divBdr>
                                  <w:divsChild>
                                    <w:div w:id="1466269174">
                                      <w:marLeft w:val="0"/>
                                      <w:marRight w:val="0"/>
                                      <w:marTop w:val="0"/>
                                      <w:marBottom w:val="0"/>
                                      <w:divBdr>
                                        <w:top w:val="none" w:sz="0" w:space="0" w:color="auto"/>
                                        <w:left w:val="none" w:sz="0" w:space="0" w:color="auto"/>
                                        <w:bottom w:val="none" w:sz="0" w:space="0" w:color="auto"/>
                                        <w:right w:val="none" w:sz="0" w:space="0" w:color="auto"/>
                                      </w:divBdr>
                                      <w:divsChild>
                                        <w:div w:id="1957978288">
                                          <w:marLeft w:val="0"/>
                                          <w:marRight w:val="0"/>
                                          <w:marTop w:val="0"/>
                                          <w:marBottom w:val="0"/>
                                          <w:divBdr>
                                            <w:top w:val="none" w:sz="0" w:space="0" w:color="auto"/>
                                            <w:left w:val="none" w:sz="0" w:space="0" w:color="auto"/>
                                            <w:bottom w:val="none" w:sz="0" w:space="0" w:color="auto"/>
                                            <w:right w:val="none" w:sz="0" w:space="0" w:color="auto"/>
                                          </w:divBdr>
                                          <w:divsChild>
                                            <w:div w:id="2046253205">
                                              <w:marLeft w:val="0"/>
                                              <w:marRight w:val="0"/>
                                              <w:marTop w:val="0"/>
                                              <w:marBottom w:val="0"/>
                                              <w:divBdr>
                                                <w:top w:val="none" w:sz="0" w:space="0" w:color="auto"/>
                                                <w:left w:val="none" w:sz="0" w:space="0" w:color="auto"/>
                                                <w:bottom w:val="none" w:sz="0" w:space="0" w:color="auto"/>
                                                <w:right w:val="none" w:sz="0" w:space="0" w:color="auto"/>
                                              </w:divBdr>
                                              <w:divsChild>
                                                <w:div w:id="1617366487">
                                                  <w:marLeft w:val="0"/>
                                                  <w:marRight w:val="0"/>
                                                  <w:marTop w:val="0"/>
                                                  <w:marBottom w:val="0"/>
                                                  <w:divBdr>
                                                    <w:top w:val="none" w:sz="0" w:space="0" w:color="auto"/>
                                                    <w:left w:val="none" w:sz="0" w:space="0" w:color="auto"/>
                                                    <w:bottom w:val="none" w:sz="0" w:space="0" w:color="auto"/>
                                                    <w:right w:val="none" w:sz="0" w:space="0" w:color="auto"/>
                                                  </w:divBdr>
                                                  <w:divsChild>
                                                    <w:div w:id="152208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11781742">
          <w:marLeft w:val="0"/>
          <w:marRight w:val="0"/>
          <w:marTop w:val="0"/>
          <w:marBottom w:val="0"/>
          <w:divBdr>
            <w:top w:val="none" w:sz="0" w:space="0" w:color="auto"/>
            <w:left w:val="none" w:sz="0" w:space="0" w:color="auto"/>
            <w:bottom w:val="none" w:sz="0" w:space="0" w:color="auto"/>
            <w:right w:val="none" w:sz="0" w:space="0" w:color="auto"/>
          </w:divBdr>
          <w:divsChild>
            <w:div w:id="1144009163">
              <w:marLeft w:val="0"/>
              <w:marRight w:val="0"/>
              <w:marTop w:val="0"/>
              <w:marBottom w:val="0"/>
              <w:divBdr>
                <w:top w:val="none" w:sz="0" w:space="0" w:color="auto"/>
                <w:left w:val="none" w:sz="0" w:space="0" w:color="auto"/>
                <w:bottom w:val="none" w:sz="0" w:space="0" w:color="auto"/>
                <w:right w:val="none" w:sz="0" w:space="0" w:color="auto"/>
              </w:divBdr>
              <w:divsChild>
                <w:div w:id="1694651746">
                  <w:marLeft w:val="0"/>
                  <w:marRight w:val="0"/>
                  <w:marTop w:val="0"/>
                  <w:marBottom w:val="0"/>
                  <w:divBdr>
                    <w:top w:val="none" w:sz="0" w:space="0" w:color="auto"/>
                    <w:left w:val="none" w:sz="0" w:space="0" w:color="auto"/>
                    <w:bottom w:val="none" w:sz="0" w:space="0" w:color="auto"/>
                    <w:right w:val="none" w:sz="0" w:space="0" w:color="auto"/>
                  </w:divBdr>
                  <w:divsChild>
                    <w:div w:id="595348">
                      <w:marLeft w:val="0"/>
                      <w:marRight w:val="0"/>
                      <w:marTop w:val="0"/>
                      <w:marBottom w:val="0"/>
                      <w:divBdr>
                        <w:top w:val="none" w:sz="0" w:space="0" w:color="auto"/>
                        <w:left w:val="none" w:sz="0" w:space="0" w:color="auto"/>
                        <w:bottom w:val="none" w:sz="0" w:space="0" w:color="auto"/>
                        <w:right w:val="none" w:sz="0" w:space="0" w:color="auto"/>
                      </w:divBdr>
                      <w:divsChild>
                        <w:div w:id="87997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0342703">
      <w:bodyDiv w:val="1"/>
      <w:marLeft w:val="0"/>
      <w:marRight w:val="0"/>
      <w:marTop w:val="0"/>
      <w:marBottom w:val="0"/>
      <w:divBdr>
        <w:top w:val="none" w:sz="0" w:space="0" w:color="auto"/>
        <w:left w:val="none" w:sz="0" w:space="0" w:color="auto"/>
        <w:bottom w:val="none" w:sz="0" w:space="0" w:color="auto"/>
        <w:right w:val="none" w:sz="0" w:space="0" w:color="auto"/>
      </w:divBdr>
    </w:div>
    <w:div w:id="1121417714">
      <w:bodyDiv w:val="1"/>
      <w:marLeft w:val="0"/>
      <w:marRight w:val="0"/>
      <w:marTop w:val="0"/>
      <w:marBottom w:val="0"/>
      <w:divBdr>
        <w:top w:val="none" w:sz="0" w:space="0" w:color="auto"/>
        <w:left w:val="none" w:sz="0" w:space="0" w:color="auto"/>
        <w:bottom w:val="none" w:sz="0" w:space="0" w:color="auto"/>
        <w:right w:val="none" w:sz="0" w:space="0" w:color="auto"/>
      </w:divBdr>
    </w:div>
    <w:div w:id="1124155213">
      <w:bodyDiv w:val="1"/>
      <w:marLeft w:val="0"/>
      <w:marRight w:val="0"/>
      <w:marTop w:val="0"/>
      <w:marBottom w:val="0"/>
      <w:divBdr>
        <w:top w:val="none" w:sz="0" w:space="0" w:color="auto"/>
        <w:left w:val="none" w:sz="0" w:space="0" w:color="auto"/>
        <w:bottom w:val="none" w:sz="0" w:space="0" w:color="auto"/>
        <w:right w:val="none" w:sz="0" w:space="0" w:color="auto"/>
      </w:divBdr>
      <w:divsChild>
        <w:div w:id="49308592">
          <w:blockQuote w:val="1"/>
          <w:marLeft w:val="720"/>
          <w:marRight w:val="720"/>
          <w:marTop w:val="100"/>
          <w:marBottom w:val="100"/>
          <w:divBdr>
            <w:top w:val="none" w:sz="0" w:space="0" w:color="auto"/>
            <w:left w:val="none" w:sz="0" w:space="0" w:color="auto"/>
            <w:bottom w:val="none" w:sz="0" w:space="0" w:color="auto"/>
            <w:right w:val="none" w:sz="0" w:space="0" w:color="auto"/>
          </w:divBdr>
        </w:div>
        <w:div w:id="1818649054">
          <w:blockQuote w:val="1"/>
          <w:marLeft w:val="720"/>
          <w:marRight w:val="720"/>
          <w:marTop w:val="100"/>
          <w:marBottom w:val="100"/>
          <w:divBdr>
            <w:top w:val="none" w:sz="0" w:space="0" w:color="auto"/>
            <w:left w:val="none" w:sz="0" w:space="0" w:color="auto"/>
            <w:bottom w:val="none" w:sz="0" w:space="0" w:color="auto"/>
            <w:right w:val="none" w:sz="0" w:space="0" w:color="auto"/>
          </w:divBdr>
        </w:div>
        <w:div w:id="6541825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32210611">
      <w:bodyDiv w:val="1"/>
      <w:marLeft w:val="0"/>
      <w:marRight w:val="0"/>
      <w:marTop w:val="0"/>
      <w:marBottom w:val="0"/>
      <w:divBdr>
        <w:top w:val="none" w:sz="0" w:space="0" w:color="auto"/>
        <w:left w:val="none" w:sz="0" w:space="0" w:color="auto"/>
        <w:bottom w:val="none" w:sz="0" w:space="0" w:color="auto"/>
        <w:right w:val="none" w:sz="0" w:space="0" w:color="auto"/>
      </w:divBdr>
    </w:div>
    <w:div w:id="1141270488">
      <w:bodyDiv w:val="1"/>
      <w:marLeft w:val="0"/>
      <w:marRight w:val="0"/>
      <w:marTop w:val="0"/>
      <w:marBottom w:val="0"/>
      <w:divBdr>
        <w:top w:val="none" w:sz="0" w:space="0" w:color="auto"/>
        <w:left w:val="none" w:sz="0" w:space="0" w:color="auto"/>
        <w:bottom w:val="none" w:sz="0" w:space="0" w:color="auto"/>
        <w:right w:val="none" w:sz="0" w:space="0" w:color="auto"/>
      </w:divBdr>
    </w:div>
    <w:div w:id="1141726803">
      <w:bodyDiv w:val="1"/>
      <w:marLeft w:val="0"/>
      <w:marRight w:val="0"/>
      <w:marTop w:val="0"/>
      <w:marBottom w:val="0"/>
      <w:divBdr>
        <w:top w:val="none" w:sz="0" w:space="0" w:color="auto"/>
        <w:left w:val="none" w:sz="0" w:space="0" w:color="auto"/>
        <w:bottom w:val="none" w:sz="0" w:space="0" w:color="auto"/>
        <w:right w:val="none" w:sz="0" w:space="0" w:color="auto"/>
      </w:divBdr>
    </w:div>
    <w:div w:id="1143473786">
      <w:bodyDiv w:val="1"/>
      <w:marLeft w:val="0"/>
      <w:marRight w:val="0"/>
      <w:marTop w:val="0"/>
      <w:marBottom w:val="0"/>
      <w:divBdr>
        <w:top w:val="none" w:sz="0" w:space="0" w:color="auto"/>
        <w:left w:val="none" w:sz="0" w:space="0" w:color="auto"/>
        <w:bottom w:val="none" w:sz="0" w:space="0" w:color="auto"/>
        <w:right w:val="none" w:sz="0" w:space="0" w:color="auto"/>
      </w:divBdr>
    </w:div>
    <w:div w:id="1157572831">
      <w:bodyDiv w:val="1"/>
      <w:marLeft w:val="0"/>
      <w:marRight w:val="0"/>
      <w:marTop w:val="0"/>
      <w:marBottom w:val="0"/>
      <w:divBdr>
        <w:top w:val="none" w:sz="0" w:space="0" w:color="auto"/>
        <w:left w:val="none" w:sz="0" w:space="0" w:color="auto"/>
        <w:bottom w:val="none" w:sz="0" w:space="0" w:color="auto"/>
        <w:right w:val="none" w:sz="0" w:space="0" w:color="auto"/>
      </w:divBdr>
    </w:div>
    <w:div w:id="1164206623">
      <w:bodyDiv w:val="1"/>
      <w:marLeft w:val="0"/>
      <w:marRight w:val="0"/>
      <w:marTop w:val="0"/>
      <w:marBottom w:val="0"/>
      <w:divBdr>
        <w:top w:val="none" w:sz="0" w:space="0" w:color="auto"/>
        <w:left w:val="none" w:sz="0" w:space="0" w:color="auto"/>
        <w:bottom w:val="none" w:sz="0" w:space="0" w:color="auto"/>
        <w:right w:val="none" w:sz="0" w:space="0" w:color="auto"/>
      </w:divBdr>
    </w:div>
    <w:div w:id="1169364732">
      <w:bodyDiv w:val="1"/>
      <w:marLeft w:val="0"/>
      <w:marRight w:val="0"/>
      <w:marTop w:val="0"/>
      <w:marBottom w:val="0"/>
      <w:divBdr>
        <w:top w:val="none" w:sz="0" w:space="0" w:color="auto"/>
        <w:left w:val="none" w:sz="0" w:space="0" w:color="auto"/>
        <w:bottom w:val="none" w:sz="0" w:space="0" w:color="auto"/>
        <w:right w:val="none" w:sz="0" w:space="0" w:color="auto"/>
      </w:divBdr>
    </w:div>
    <w:div w:id="1179278005">
      <w:bodyDiv w:val="1"/>
      <w:marLeft w:val="0"/>
      <w:marRight w:val="0"/>
      <w:marTop w:val="0"/>
      <w:marBottom w:val="0"/>
      <w:divBdr>
        <w:top w:val="none" w:sz="0" w:space="0" w:color="auto"/>
        <w:left w:val="none" w:sz="0" w:space="0" w:color="auto"/>
        <w:bottom w:val="none" w:sz="0" w:space="0" w:color="auto"/>
        <w:right w:val="none" w:sz="0" w:space="0" w:color="auto"/>
      </w:divBdr>
      <w:divsChild>
        <w:div w:id="16452343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5829187">
      <w:bodyDiv w:val="1"/>
      <w:marLeft w:val="0"/>
      <w:marRight w:val="0"/>
      <w:marTop w:val="0"/>
      <w:marBottom w:val="0"/>
      <w:divBdr>
        <w:top w:val="none" w:sz="0" w:space="0" w:color="auto"/>
        <w:left w:val="none" w:sz="0" w:space="0" w:color="auto"/>
        <w:bottom w:val="none" w:sz="0" w:space="0" w:color="auto"/>
        <w:right w:val="none" w:sz="0" w:space="0" w:color="auto"/>
      </w:divBdr>
    </w:div>
    <w:div w:id="1190922122">
      <w:bodyDiv w:val="1"/>
      <w:marLeft w:val="0"/>
      <w:marRight w:val="0"/>
      <w:marTop w:val="0"/>
      <w:marBottom w:val="0"/>
      <w:divBdr>
        <w:top w:val="none" w:sz="0" w:space="0" w:color="auto"/>
        <w:left w:val="none" w:sz="0" w:space="0" w:color="auto"/>
        <w:bottom w:val="none" w:sz="0" w:space="0" w:color="auto"/>
        <w:right w:val="none" w:sz="0" w:space="0" w:color="auto"/>
      </w:divBdr>
    </w:div>
    <w:div w:id="1191261089">
      <w:bodyDiv w:val="1"/>
      <w:marLeft w:val="0"/>
      <w:marRight w:val="0"/>
      <w:marTop w:val="0"/>
      <w:marBottom w:val="0"/>
      <w:divBdr>
        <w:top w:val="none" w:sz="0" w:space="0" w:color="auto"/>
        <w:left w:val="none" w:sz="0" w:space="0" w:color="auto"/>
        <w:bottom w:val="none" w:sz="0" w:space="0" w:color="auto"/>
        <w:right w:val="none" w:sz="0" w:space="0" w:color="auto"/>
      </w:divBdr>
      <w:divsChild>
        <w:div w:id="2058893820">
          <w:marLeft w:val="0"/>
          <w:marRight w:val="0"/>
          <w:marTop w:val="0"/>
          <w:marBottom w:val="0"/>
          <w:divBdr>
            <w:top w:val="none" w:sz="0" w:space="0" w:color="auto"/>
            <w:left w:val="none" w:sz="0" w:space="0" w:color="auto"/>
            <w:bottom w:val="none" w:sz="0" w:space="0" w:color="auto"/>
            <w:right w:val="none" w:sz="0" w:space="0" w:color="auto"/>
          </w:divBdr>
          <w:divsChild>
            <w:div w:id="508643853">
              <w:marLeft w:val="0"/>
              <w:marRight w:val="0"/>
              <w:marTop w:val="0"/>
              <w:marBottom w:val="0"/>
              <w:divBdr>
                <w:top w:val="none" w:sz="0" w:space="0" w:color="auto"/>
                <w:left w:val="none" w:sz="0" w:space="0" w:color="auto"/>
                <w:bottom w:val="none" w:sz="0" w:space="0" w:color="auto"/>
                <w:right w:val="none" w:sz="0" w:space="0" w:color="auto"/>
              </w:divBdr>
              <w:divsChild>
                <w:div w:id="1142574513">
                  <w:marLeft w:val="0"/>
                  <w:marRight w:val="0"/>
                  <w:marTop w:val="0"/>
                  <w:marBottom w:val="0"/>
                  <w:divBdr>
                    <w:top w:val="none" w:sz="0" w:space="0" w:color="auto"/>
                    <w:left w:val="none" w:sz="0" w:space="0" w:color="auto"/>
                    <w:bottom w:val="none" w:sz="0" w:space="0" w:color="auto"/>
                    <w:right w:val="none" w:sz="0" w:space="0" w:color="auto"/>
                  </w:divBdr>
                  <w:divsChild>
                    <w:div w:id="33358286">
                      <w:marLeft w:val="0"/>
                      <w:marRight w:val="0"/>
                      <w:marTop w:val="0"/>
                      <w:marBottom w:val="0"/>
                      <w:divBdr>
                        <w:top w:val="none" w:sz="0" w:space="0" w:color="auto"/>
                        <w:left w:val="none" w:sz="0" w:space="0" w:color="auto"/>
                        <w:bottom w:val="none" w:sz="0" w:space="0" w:color="auto"/>
                        <w:right w:val="none" w:sz="0" w:space="0" w:color="auto"/>
                      </w:divBdr>
                      <w:divsChild>
                        <w:div w:id="1614089147">
                          <w:marLeft w:val="0"/>
                          <w:marRight w:val="0"/>
                          <w:marTop w:val="0"/>
                          <w:marBottom w:val="0"/>
                          <w:divBdr>
                            <w:top w:val="single" w:sz="36" w:space="0" w:color="F4F6F8"/>
                            <w:left w:val="none" w:sz="0" w:space="0" w:color="auto"/>
                            <w:bottom w:val="single" w:sz="36" w:space="0" w:color="F4F6F8"/>
                            <w:right w:val="none" w:sz="0" w:space="0" w:color="auto"/>
                          </w:divBdr>
                          <w:divsChild>
                            <w:div w:id="304941339">
                              <w:marLeft w:val="0"/>
                              <w:marRight w:val="0"/>
                              <w:marTop w:val="0"/>
                              <w:marBottom w:val="0"/>
                              <w:divBdr>
                                <w:top w:val="none" w:sz="0" w:space="0" w:color="auto"/>
                                <w:left w:val="none" w:sz="0" w:space="0" w:color="auto"/>
                                <w:bottom w:val="none" w:sz="0" w:space="0" w:color="auto"/>
                                <w:right w:val="none" w:sz="0" w:space="0" w:color="auto"/>
                              </w:divBdr>
                              <w:divsChild>
                                <w:div w:id="2116485874">
                                  <w:marLeft w:val="0"/>
                                  <w:marRight w:val="0"/>
                                  <w:marTop w:val="0"/>
                                  <w:marBottom w:val="0"/>
                                  <w:divBdr>
                                    <w:top w:val="none" w:sz="0" w:space="0" w:color="auto"/>
                                    <w:left w:val="none" w:sz="0" w:space="0" w:color="auto"/>
                                    <w:bottom w:val="none" w:sz="0" w:space="0" w:color="auto"/>
                                    <w:right w:val="none" w:sz="0" w:space="0" w:color="auto"/>
                                  </w:divBdr>
                                  <w:divsChild>
                                    <w:div w:id="2014412198">
                                      <w:marLeft w:val="0"/>
                                      <w:marRight w:val="0"/>
                                      <w:marTop w:val="0"/>
                                      <w:marBottom w:val="0"/>
                                      <w:divBdr>
                                        <w:top w:val="none" w:sz="0" w:space="0" w:color="auto"/>
                                        <w:left w:val="none" w:sz="0" w:space="0" w:color="auto"/>
                                        <w:bottom w:val="none" w:sz="0" w:space="0" w:color="auto"/>
                                        <w:right w:val="none" w:sz="0" w:space="0" w:color="auto"/>
                                      </w:divBdr>
                                      <w:divsChild>
                                        <w:div w:id="1957835836">
                                          <w:marLeft w:val="0"/>
                                          <w:marRight w:val="0"/>
                                          <w:marTop w:val="0"/>
                                          <w:marBottom w:val="0"/>
                                          <w:divBdr>
                                            <w:top w:val="none" w:sz="0" w:space="0" w:color="auto"/>
                                            <w:left w:val="none" w:sz="0" w:space="0" w:color="auto"/>
                                            <w:bottom w:val="none" w:sz="0" w:space="0" w:color="auto"/>
                                            <w:right w:val="none" w:sz="0" w:space="0" w:color="auto"/>
                                          </w:divBdr>
                                          <w:divsChild>
                                            <w:div w:id="451215810">
                                              <w:marLeft w:val="0"/>
                                              <w:marRight w:val="0"/>
                                              <w:marTop w:val="0"/>
                                              <w:marBottom w:val="0"/>
                                              <w:divBdr>
                                                <w:top w:val="none" w:sz="0" w:space="0" w:color="auto"/>
                                                <w:left w:val="none" w:sz="0" w:space="0" w:color="auto"/>
                                                <w:bottom w:val="none" w:sz="0" w:space="0" w:color="auto"/>
                                                <w:right w:val="none" w:sz="0" w:space="0" w:color="auto"/>
                                              </w:divBdr>
                                              <w:divsChild>
                                                <w:div w:id="567345543">
                                                  <w:marLeft w:val="0"/>
                                                  <w:marRight w:val="0"/>
                                                  <w:marTop w:val="0"/>
                                                  <w:marBottom w:val="0"/>
                                                  <w:divBdr>
                                                    <w:top w:val="none" w:sz="0" w:space="0" w:color="auto"/>
                                                    <w:left w:val="none" w:sz="0" w:space="0" w:color="auto"/>
                                                    <w:bottom w:val="none" w:sz="0" w:space="0" w:color="auto"/>
                                                    <w:right w:val="none" w:sz="0" w:space="0" w:color="auto"/>
                                                  </w:divBdr>
                                                  <w:divsChild>
                                                    <w:div w:id="412943223">
                                                      <w:marLeft w:val="0"/>
                                                      <w:marRight w:val="0"/>
                                                      <w:marTop w:val="0"/>
                                                      <w:marBottom w:val="150"/>
                                                      <w:divBdr>
                                                        <w:top w:val="none" w:sz="0" w:space="0" w:color="auto"/>
                                                        <w:left w:val="none" w:sz="0" w:space="0" w:color="auto"/>
                                                        <w:bottom w:val="none" w:sz="0" w:space="0" w:color="auto"/>
                                                        <w:right w:val="none" w:sz="0" w:space="0" w:color="auto"/>
                                                      </w:divBdr>
                                                    </w:div>
                                                    <w:div w:id="1703163660">
                                                      <w:marLeft w:val="300"/>
                                                      <w:marRight w:val="0"/>
                                                      <w:marTop w:val="0"/>
                                                      <w:marBottom w:val="300"/>
                                                      <w:divBdr>
                                                        <w:top w:val="none" w:sz="0" w:space="0" w:color="auto"/>
                                                        <w:left w:val="none" w:sz="0" w:space="0" w:color="auto"/>
                                                        <w:bottom w:val="none" w:sz="0" w:space="0" w:color="auto"/>
                                                        <w:right w:val="none" w:sz="0" w:space="0" w:color="auto"/>
                                                      </w:divBdr>
                                                    </w:div>
                                                    <w:div w:id="47725983">
                                                      <w:marLeft w:val="0"/>
                                                      <w:marRight w:val="0"/>
                                                      <w:marTop w:val="0"/>
                                                      <w:marBottom w:val="0"/>
                                                      <w:divBdr>
                                                        <w:top w:val="none" w:sz="0" w:space="0" w:color="auto"/>
                                                        <w:left w:val="none" w:sz="0" w:space="0" w:color="auto"/>
                                                        <w:bottom w:val="none" w:sz="0" w:space="0" w:color="auto"/>
                                                        <w:right w:val="none" w:sz="0" w:space="0" w:color="auto"/>
                                                      </w:divBdr>
                                                      <w:divsChild>
                                                        <w:div w:id="191793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51756209">
                      <w:marLeft w:val="0"/>
                      <w:marRight w:val="0"/>
                      <w:marTop w:val="0"/>
                      <w:marBottom w:val="0"/>
                      <w:divBdr>
                        <w:top w:val="none" w:sz="0" w:space="0" w:color="auto"/>
                        <w:left w:val="none" w:sz="0" w:space="0" w:color="auto"/>
                        <w:bottom w:val="none" w:sz="0" w:space="0" w:color="auto"/>
                        <w:right w:val="none" w:sz="0" w:space="0" w:color="auto"/>
                      </w:divBdr>
                      <w:divsChild>
                        <w:div w:id="1447309211">
                          <w:marLeft w:val="0"/>
                          <w:marRight w:val="0"/>
                          <w:marTop w:val="0"/>
                          <w:marBottom w:val="0"/>
                          <w:divBdr>
                            <w:top w:val="none" w:sz="0" w:space="0" w:color="auto"/>
                            <w:left w:val="none" w:sz="0" w:space="0" w:color="auto"/>
                            <w:bottom w:val="none" w:sz="0" w:space="0" w:color="auto"/>
                            <w:right w:val="none" w:sz="0" w:space="0" w:color="auto"/>
                          </w:divBdr>
                          <w:divsChild>
                            <w:div w:id="1307779053">
                              <w:marLeft w:val="0"/>
                              <w:marRight w:val="0"/>
                              <w:marTop w:val="0"/>
                              <w:marBottom w:val="0"/>
                              <w:divBdr>
                                <w:top w:val="none" w:sz="0" w:space="0" w:color="auto"/>
                                <w:left w:val="none" w:sz="0" w:space="0" w:color="auto"/>
                                <w:bottom w:val="none" w:sz="0" w:space="0" w:color="auto"/>
                                <w:right w:val="none" w:sz="0" w:space="0" w:color="auto"/>
                              </w:divBdr>
                              <w:divsChild>
                                <w:div w:id="95783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082066">
                          <w:marLeft w:val="0"/>
                          <w:marRight w:val="0"/>
                          <w:marTop w:val="0"/>
                          <w:marBottom w:val="0"/>
                          <w:divBdr>
                            <w:top w:val="none" w:sz="0" w:space="0" w:color="auto"/>
                            <w:left w:val="none" w:sz="0" w:space="0" w:color="auto"/>
                            <w:bottom w:val="none" w:sz="0" w:space="0" w:color="auto"/>
                            <w:right w:val="none" w:sz="0" w:space="0" w:color="auto"/>
                          </w:divBdr>
                          <w:divsChild>
                            <w:div w:id="630284570">
                              <w:marLeft w:val="0"/>
                              <w:marRight w:val="0"/>
                              <w:marTop w:val="0"/>
                              <w:marBottom w:val="0"/>
                              <w:divBdr>
                                <w:top w:val="none" w:sz="0" w:space="0" w:color="auto"/>
                                <w:left w:val="none" w:sz="0" w:space="0" w:color="auto"/>
                                <w:bottom w:val="none" w:sz="0" w:space="0" w:color="auto"/>
                                <w:right w:val="none" w:sz="0" w:space="0" w:color="auto"/>
                              </w:divBdr>
                              <w:divsChild>
                                <w:div w:id="151761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259448">
                          <w:marLeft w:val="0"/>
                          <w:marRight w:val="0"/>
                          <w:marTop w:val="0"/>
                          <w:marBottom w:val="0"/>
                          <w:divBdr>
                            <w:top w:val="none" w:sz="0" w:space="0" w:color="auto"/>
                            <w:left w:val="none" w:sz="0" w:space="0" w:color="auto"/>
                            <w:bottom w:val="none" w:sz="0" w:space="0" w:color="auto"/>
                            <w:right w:val="none" w:sz="0" w:space="0" w:color="auto"/>
                          </w:divBdr>
                          <w:divsChild>
                            <w:div w:id="610823130">
                              <w:marLeft w:val="0"/>
                              <w:marRight w:val="0"/>
                              <w:marTop w:val="0"/>
                              <w:marBottom w:val="0"/>
                              <w:divBdr>
                                <w:top w:val="none" w:sz="0" w:space="0" w:color="auto"/>
                                <w:left w:val="none" w:sz="0" w:space="0" w:color="auto"/>
                                <w:bottom w:val="none" w:sz="0" w:space="0" w:color="auto"/>
                                <w:right w:val="none" w:sz="0" w:space="0" w:color="auto"/>
                              </w:divBdr>
                              <w:divsChild>
                                <w:div w:id="52436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960390">
                          <w:marLeft w:val="0"/>
                          <w:marRight w:val="0"/>
                          <w:marTop w:val="0"/>
                          <w:marBottom w:val="0"/>
                          <w:divBdr>
                            <w:top w:val="none" w:sz="0" w:space="0" w:color="auto"/>
                            <w:left w:val="none" w:sz="0" w:space="0" w:color="auto"/>
                            <w:bottom w:val="none" w:sz="0" w:space="0" w:color="auto"/>
                            <w:right w:val="none" w:sz="0" w:space="0" w:color="auto"/>
                          </w:divBdr>
                          <w:divsChild>
                            <w:div w:id="1461847009">
                              <w:marLeft w:val="0"/>
                              <w:marRight w:val="0"/>
                              <w:marTop w:val="0"/>
                              <w:marBottom w:val="0"/>
                              <w:divBdr>
                                <w:top w:val="none" w:sz="0" w:space="0" w:color="auto"/>
                                <w:left w:val="none" w:sz="0" w:space="0" w:color="auto"/>
                                <w:bottom w:val="none" w:sz="0" w:space="0" w:color="auto"/>
                                <w:right w:val="none" w:sz="0" w:space="0" w:color="auto"/>
                              </w:divBdr>
                              <w:divsChild>
                                <w:div w:id="50390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477194">
                          <w:marLeft w:val="0"/>
                          <w:marRight w:val="0"/>
                          <w:marTop w:val="0"/>
                          <w:marBottom w:val="0"/>
                          <w:divBdr>
                            <w:top w:val="none" w:sz="0" w:space="0" w:color="auto"/>
                            <w:left w:val="none" w:sz="0" w:space="0" w:color="auto"/>
                            <w:bottom w:val="none" w:sz="0" w:space="0" w:color="auto"/>
                            <w:right w:val="none" w:sz="0" w:space="0" w:color="auto"/>
                          </w:divBdr>
                          <w:divsChild>
                            <w:div w:id="182211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984098">
              <w:marLeft w:val="0"/>
              <w:marRight w:val="0"/>
              <w:marTop w:val="0"/>
              <w:marBottom w:val="0"/>
              <w:divBdr>
                <w:top w:val="none" w:sz="0" w:space="0" w:color="auto"/>
                <w:left w:val="none" w:sz="0" w:space="0" w:color="auto"/>
                <w:bottom w:val="none" w:sz="0" w:space="0" w:color="auto"/>
                <w:right w:val="none" w:sz="0" w:space="0" w:color="auto"/>
              </w:divBdr>
              <w:divsChild>
                <w:div w:id="1923031363">
                  <w:marLeft w:val="0"/>
                  <w:marRight w:val="0"/>
                  <w:marTop w:val="0"/>
                  <w:marBottom w:val="0"/>
                  <w:divBdr>
                    <w:top w:val="none" w:sz="0" w:space="0" w:color="auto"/>
                    <w:left w:val="none" w:sz="0" w:space="0" w:color="auto"/>
                    <w:bottom w:val="none" w:sz="0" w:space="0" w:color="auto"/>
                    <w:right w:val="none" w:sz="0" w:space="0" w:color="auto"/>
                  </w:divBdr>
                  <w:divsChild>
                    <w:div w:id="1851404031">
                      <w:marLeft w:val="0"/>
                      <w:marRight w:val="0"/>
                      <w:marTop w:val="0"/>
                      <w:marBottom w:val="0"/>
                      <w:divBdr>
                        <w:top w:val="none" w:sz="0" w:space="0" w:color="auto"/>
                        <w:left w:val="none" w:sz="0" w:space="0" w:color="auto"/>
                        <w:bottom w:val="none" w:sz="0" w:space="0" w:color="auto"/>
                        <w:right w:val="none" w:sz="0" w:space="0" w:color="auto"/>
                      </w:divBdr>
                      <w:divsChild>
                        <w:div w:id="527183799">
                          <w:marLeft w:val="0"/>
                          <w:marRight w:val="0"/>
                          <w:marTop w:val="0"/>
                          <w:marBottom w:val="0"/>
                          <w:divBdr>
                            <w:top w:val="none" w:sz="0" w:space="0" w:color="auto"/>
                            <w:left w:val="none" w:sz="0" w:space="0" w:color="auto"/>
                            <w:bottom w:val="none" w:sz="0" w:space="0" w:color="auto"/>
                            <w:right w:val="none" w:sz="0" w:space="0" w:color="auto"/>
                          </w:divBdr>
                        </w:div>
                        <w:div w:id="410080605">
                          <w:marLeft w:val="0"/>
                          <w:marRight w:val="0"/>
                          <w:marTop w:val="0"/>
                          <w:marBottom w:val="0"/>
                          <w:divBdr>
                            <w:top w:val="none" w:sz="0" w:space="0" w:color="auto"/>
                            <w:left w:val="none" w:sz="0" w:space="0" w:color="auto"/>
                            <w:bottom w:val="none" w:sz="0" w:space="0" w:color="auto"/>
                            <w:right w:val="none" w:sz="0" w:space="0" w:color="auto"/>
                          </w:divBdr>
                          <w:divsChild>
                            <w:div w:id="48693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899433">
              <w:marLeft w:val="0"/>
              <w:marRight w:val="0"/>
              <w:marTop w:val="0"/>
              <w:marBottom w:val="0"/>
              <w:divBdr>
                <w:top w:val="none" w:sz="0" w:space="0" w:color="auto"/>
                <w:left w:val="none" w:sz="0" w:space="0" w:color="auto"/>
                <w:bottom w:val="none" w:sz="0" w:space="0" w:color="auto"/>
                <w:right w:val="none" w:sz="0" w:space="0" w:color="auto"/>
              </w:divBdr>
              <w:divsChild>
                <w:div w:id="1777210025">
                  <w:marLeft w:val="0"/>
                  <w:marRight w:val="0"/>
                  <w:marTop w:val="0"/>
                  <w:marBottom w:val="0"/>
                  <w:divBdr>
                    <w:top w:val="none" w:sz="0" w:space="0" w:color="auto"/>
                    <w:left w:val="none" w:sz="0" w:space="0" w:color="auto"/>
                    <w:bottom w:val="none" w:sz="0" w:space="0" w:color="auto"/>
                    <w:right w:val="none" w:sz="0" w:space="0" w:color="auto"/>
                  </w:divBdr>
                </w:div>
                <w:div w:id="722828275">
                  <w:marLeft w:val="0"/>
                  <w:marRight w:val="0"/>
                  <w:marTop w:val="0"/>
                  <w:marBottom w:val="0"/>
                  <w:divBdr>
                    <w:top w:val="none" w:sz="0" w:space="0" w:color="auto"/>
                    <w:left w:val="none" w:sz="0" w:space="0" w:color="auto"/>
                    <w:bottom w:val="none" w:sz="0" w:space="0" w:color="auto"/>
                    <w:right w:val="none" w:sz="0" w:space="0" w:color="auto"/>
                  </w:divBdr>
                  <w:divsChild>
                    <w:div w:id="824323543">
                      <w:marLeft w:val="0"/>
                      <w:marRight w:val="0"/>
                      <w:marTop w:val="0"/>
                      <w:marBottom w:val="0"/>
                      <w:divBdr>
                        <w:top w:val="none" w:sz="0" w:space="0" w:color="auto"/>
                        <w:left w:val="none" w:sz="0" w:space="0" w:color="auto"/>
                        <w:bottom w:val="none" w:sz="0" w:space="0" w:color="auto"/>
                        <w:right w:val="none" w:sz="0" w:space="0" w:color="auto"/>
                      </w:divBdr>
                      <w:divsChild>
                        <w:div w:id="181282440">
                          <w:marLeft w:val="0"/>
                          <w:marRight w:val="0"/>
                          <w:marTop w:val="0"/>
                          <w:marBottom w:val="0"/>
                          <w:divBdr>
                            <w:top w:val="none" w:sz="0" w:space="0" w:color="auto"/>
                            <w:left w:val="none" w:sz="0" w:space="0" w:color="auto"/>
                            <w:bottom w:val="none" w:sz="0" w:space="0" w:color="auto"/>
                            <w:right w:val="none" w:sz="0" w:space="0" w:color="auto"/>
                          </w:divBdr>
                        </w:div>
                        <w:div w:id="612520964">
                          <w:marLeft w:val="0"/>
                          <w:marRight w:val="0"/>
                          <w:marTop w:val="0"/>
                          <w:marBottom w:val="0"/>
                          <w:divBdr>
                            <w:top w:val="none" w:sz="0" w:space="0" w:color="auto"/>
                            <w:left w:val="none" w:sz="0" w:space="0" w:color="auto"/>
                            <w:bottom w:val="none" w:sz="0" w:space="0" w:color="auto"/>
                            <w:right w:val="none" w:sz="0" w:space="0" w:color="auto"/>
                          </w:divBdr>
                        </w:div>
                      </w:divsChild>
                    </w:div>
                    <w:div w:id="1783331726">
                      <w:marLeft w:val="0"/>
                      <w:marRight w:val="0"/>
                      <w:marTop w:val="0"/>
                      <w:marBottom w:val="0"/>
                      <w:divBdr>
                        <w:top w:val="none" w:sz="0" w:space="0" w:color="auto"/>
                        <w:left w:val="none" w:sz="0" w:space="0" w:color="auto"/>
                        <w:bottom w:val="none" w:sz="0" w:space="0" w:color="auto"/>
                        <w:right w:val="none" w:sz="0" w:space="0" w:color="auto"/>
                      </w:divBdr>
                      <w:divsChild>
                        <w:div w:id="266668385">
                          <w:marLeft w:val="0"/>
                          <w:marRight w:val="0"/>
                          <w:marTop w:val="0"/>
                          <w:marBottom w:val="0"/>
                          <w:divBdr>
                            <w:top w:val="none" w:sz="0" w:space="0" w:color="auto"/>
                            <w:left w:val="none" w:sz="0" w:space="0" w:color="auto"/>
                            <w:bottom w:val="none" w:sz="0" w:space="0" w:color="auto"/>
                            <w:right w:val="none" w:sz="0" w:space="0" w:color="auto"/>
                          </w:divBdr>
                        </w:div>
                        <w:div w:id="966474479">
                          <w:marLeft w:val="0"/>
                          <w:marRight w:val="0"/>
                          <w:marTop w:val="0"/>
                          <w:marBottom w:val="0"/>
                          <w:divBdr>
                            <w:top w:val="none" w:sz="0" w:space="0" w:color="auto"/>
                            <w:left w:val="none" w:sz="0" w:space="0" w:color="auto"/>
                            <w:bottom w:val="none" w:sz="0" w:space="0" w:color="auto"/>
                            <w:right w:val="none" w:sz="0" w:space="0" w:color="auto"/>
                          </w:divBdr>
                        </w:div>
                      </w:divsChild>
                    </w:div>
                    <w:div w:id="1315766780">
                      <w:marLeft w:val="0"/>
                      <w:marRight w:val="0"/>
                      <w:marTop w:val="0"/>
                      <w:marBottom w:val="0"/>
                      <w:divBdr>
                        <w:top w:val="none" w:sz="0" w:space="0" w:color="auto"/>
                        <w:left w:val="none" w:sz="0" w:space="0" w:color="auto"/>
                        <w:bottom w:val="none" w:sz="0" w:space="0" w:color="auto"/>
                        <w:right w:val="none" w:sz="0" w:space="0" w:color="auto"/>
                      </w:divBdr>
                      <w:divsChild>
                        <w:div w:id="1928535736">
                          <w:marLeft w:val="0"/>
                          <w:marRight w:val="0"/>
                          <w:marTop w:val="0"/>
                          <w:marBottom w:val="0"/>
                          <w:divBdr>
                            <w:top w:val="none" w:sz="0" w:space="0" w:color="auto"/>
                            <w:left w:val="none" w:sz="0" w:space="0" w:color="auto"/>
                            <w:bottom w:val="none" w:sz="0" w:space="0" w:color="auto"/>
                            <w:right w:val="none" w:sz="0" w:space="0" w:color="auto"/>
                          </w:divBdr>
                        </w:div>
                        <w:div w:id="96057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049711">
          <w:marLeft w:val="0"/>
          <w:marRight w:val="0"/>
          <w:marTop w:val="0"/>
          <w:marBottom w:val="0"/>
          <w:divBdr>
            <w:top w:val="none" w:sz="0" w:space="0" w:color="auto"/>
            <w:left w:val="none" w:sz="0" w:space="0" w:color="auto"/>
            <w:bottom w:val="none" w:sz="0" w:space="0" w:color="auto"/>
            <w:right w:val="none" w:sz="0" w:space="0" w:color="auto"/>
          </w:divBdr>
        </w:div>
        <w:div w:id="1657371460">
          <w:marLeft w:val="0"/>
          <w:marRight w:val="0"/>
          <w:marTop w:val="0"/>
          <w:marBottom w:val="0"/>
          <w:divBdr>
            <w:top w:val="none" w:sz="0" w:space="0" w:color="auto"/>
            <w:left w:val="none" w:sz="0" w:space="0" w:color="auto"/>
            <w:bottom w:val="none" w:sz="0" w:space="0" w:color="auto"/>
            <w:right w:val="none" w:sz="0" w:space="0" w:color="auto"/>
          </w:divBdr>
          <w:divsChild>
            <w:div w:id="129247088">
              <w:marLeft w:val="0"/>
              <w:marRight w:val="0"/>
              <w:marTop w:val="0"/>
              <w:marBottom w:val="0"/>
              <w:divBdr>
                <w:top w:val="none" w:sz="0" w:space="0" w:color="auto"/>
                <w:left w:val="none" w:sz="0" w:space="0" w:color="auto"/>
                <w:bottom w:val="none" w:sz="0" w:space="0" w:color="auto"/>
                <w:right w:val="none" w:sz="0" w:space="0" w:color="auto"/>
              </w:divBdr>
              <w:divsChild>
                <w:div w:id="805704702">
                  <w:marLeft w:val="0"/>
                  <w:marRight w:val="0"/>
                  <w:marTop w:val="0"/>
                  <w:marBottom w:val="0"/>
                  <w:divBdr>
                    <w:top w:val="none" w:sz="0" w:space="0" w:color="auto"/>
                    <w:left w:val="none" w:sz="0" w:space="0" w:color="auto"/>
                    <w:bottom w:val="none" w:sz="0" w:space="0" w:color="auto"/>
                    <w:right w:val="none" w:sz="0" w:space="0" w:color="auto"/>
                  </w:divBdr>
                  <w:divsChild>
                    <w:div w:id="1485781675">
                      <w:marLeft w:val="0"/>
                      <w:marRight w:val="0"/>
                      <w:marTop w:val="0"/>
                      <w:marBottom w:val="0"/>
                      <w:divBdr>
                        <w:top w:val="none" w:sz="0" w:space="0" w:color="auto"/>
                        <w:left w:val="none" w:sz="0" w:space="0" w:color="auto"/>
                        <w:bottom w:val="none" w:sz="0" w:space="0" w:color="auto"/>
                        <w:right w:val="none" w:sz="0" w:space="0" w:color="auto"/>
                      </w:divBdr>
                      <w:divsChild>
                        <w:div w:id="776680223">
                          <w:marLeft w:val="0"/>
                          <w:marRight w:val="0"/>
                          <w:marTop w:val="0"/>
                          <w:marBottom w:val="0"/>
                          <w:divBdr>
                            <w:top w:val="none" w:sz="0" w:space="0" w:color="auto"/>
                            <w:left w:val="none" w:sz="0" w:space="0" w:color="auto"/>
                            <w:bottom w:val="none" w:sz="0" w:space="0" w:color="auto"/>
                            <w:right w:val="none" w:sz="0" w:space="0" w:color="auto"/>
                          </w:divBdr>
                        </w:div>
                        <w:div w:id="849028159">
                          <w:marLeft w:val="0"/>
                          <w:marRight w:val="0"/>
                          <w:marTop w:val="0"/>
                          <w:marBottom w:val="0"/>
                          <w:divBdr>
                            <w:top w:val="none" w:sz="0" w:space="0" w:color="auto"/>
                            <w:left w:val="none" w:sz="0" w:space="0" w:color="auto"/>
                            <w:bottom w:val="none" w:sz="0" w:space="0" w:color="auto"/>
                            <w:right w:val="none" w:sz="0" w:space="0" w:color="auto"/>
                          </w:divBdr>
                        </w:div>
                        <w:div w:id="506552873">
                          <w:marLeft w:val="0"/>
                          <w:marRight w:val="0"/>
                          <w:marTop w:val="0"/>
                          <w:marBottom w:val="0"/>
                          <w:divBdr>
                            <w:top w:val="none" w:sz="0" w:space="0" w:color="auto"/>
                            <w:left w:val="none" w:sz="0" w:space="0" w:color="auto"/>
                            <w:bottom w:val="none" w:sz="0" w:space="0" w:color="auto"/>
                            <w:right w:val="none" w:sz="0" w:space="0" w:color="auto"/>
                          </w:divBdr>
                        </w:div>
                      </w:divsChild>
                    </w:div>
                    <w:div w:id="2104455557">
                      <w:marLeft w:val="0"/>
                      <w:marRight w:val="0"/>
                      <w:marTop w:val="0"/>
                      <w:marBottom w:val="0"/>
                      <w:divBdr>
                        <w:top w:val="none" w:sz="0" w:space="0" w:color="auto"/>
                        <w:left w:val="none" w:sz="0" w:space="0" w:color="auto"/>
                        <w:bottom w:val="none" w:sz="0" w:space="0" w:color="auto"/>
                        <w:right w:val="none" w:sz="0" w:space="0" w:color="auto"/>
                      </w:divBdr>
                      <w:divsChild>
                        <w:div w:id="1131705118">
                          <w:marLeft w:val="0"/>
                          <w:marRight w:val="0"/>
                          <w:marTop w:val="0"/>
                          <w:marBottom w:val="0"/>
                          <w:divBdr>
                            <w:top w:val="none" w:sz="0" w:space="0" w:color="auto"/>
                            <w:left w:val="none" w:sz="0" w:space="0" w:color="auto"/>
                            <w:bottom w:val="none" w:sz="0" w:space="0" w:color="auto"/>
                            <w:right w:val="none" w:sz="0" w:space="0" w:color="auto"/>
                          </w:divBdr>
                        </w:div>
                        <w:div w:id="1785995265">
                          <w:marLeft w:val="0"/>
                          <w:marRight w:val="0"/>
                          <w:marTop w:val="0"/>
                          <w:marBottom w:val="0"/>
                          <w:divBdr>
                            <w:top w:val="none" w:sz="0" w:space="0" w:color="auto"/>
                            <w:left w:val="none" w:sz="0" w:space="0" w:color="auto"/>
                            <w:bottom w:val="none" w:sz="0" w:space="0" w:color="auto"/>
                            <w:right w:val="none" w:sz="0" w:space="0" w:color="auto"/>
                          </w:divBdr>
                        </w:div>
                        <w:div w:id="1177580325">
                          <w:marLeft w:val="0"/>
                          <w:marRight w:val="0"/>
                          <w:marTop w:val="0"/>
                          <w:marBottom w:val="0"/>
                          <w:divBdr>
                            <w:top w:val="none" w:sz="0" w:space="0" w:color="auto"/>
                            <w:left w:val="none" w:sz="0" w:space="0" w:color="auto"/>
                            <w:bottom w:val="none" w:sz="0" w:space="0" w:color="auto"/>
                            <w:right w:val="none" w:sz="0" w:space="0" w:color="auto"/>
                          </w:divBdr>
                        </w:div>
                        <w:div w:id="253326351">
                          <w:marLeft w:val="0"/>
                          <w:marRight w:val="0"/>
                          <w:marTop w:val="0"/>
                          <w:marBottom w:val="0"/>
                          <w:divBdr>
                            <w:top w:val="none" w:sz="0" w:space="0" w:color="auto"/>
                            <w:left w:val="none" w:sz="0" w:space="0" w:color="auto"/>
                            <w:bottom w:val="none" w:sz="0" w:space="0" w:color="auto"/>
                            <w:right w:val="none" w:sz="0" w:space="0" w:color="auto"/>
                          </w:divBdr>
                        </w:div>
                        <w:div w:id="295840279">
                          <w:marLeft w:val="0"/>
                          <w:marRight w:val="0"/>
                          <w:marTop w:val="0"/>
                          <w:marBottom w:val="0"/>
                          <w:divBdr>
                            <w:top w:val="none" w:sz="0" w:space="0" w:color="auto"/>
                            <w:left w:val="none" w:sz="0" w:space="0" w:color="auto"/>
                            <w:bottom w:val="none" w:sz="0" w:space="0" w:color="auto"/>
                            <w:right w:val="none" w:sz="0" w:space="0" w:color="auto"/>
                          </w:divBdr>
                        </w:div>
                        <w:div w:id="1068461325">
                          <w:marLeft w:val="0"/>
                          <w:marRight w:val="0"/>
                          <w:marTop w:val="0"/>
                          <w:marBottom w:val="0"/>
                          <w:divBdr>
                            <w:top w:val="none" w:sz="0" w:space="0" w:color="auto"/>
                            <w:left w:val="none" w:sz="0" w:space="0" w:color="auto"/>
                            <w:bottom w:val="none" w:sz="0" w:space="0" w:color="auto"/>
                            <w:right w:val="none" w:sz="0" w:space="0" w:color="auto"/>
                          </w:divBdr>
                        </w:div>
                        <w:div w:id="628170977">
                          <w:marLeft w:val="0"/>
                          <w:marRight w:val="0"/>
                          <w:marTop w:val="0"/>
                          <w:marBottom w:val="0"/>
                          <w:divBdr>
                            <w:top w:val="none" w:sz="0" w:space="0" w:color="auto"/>
                            <w:left w:val="none" w:sz="0" w:space="0" w:color="auto"/>
                            <w:bottom w:val="none" w:sz="0" w:space="0" w:color="auto"/>
                            <w:right w:val="none" w:sz="0" w:space="0" w:color="auto"/>
                          </w:divBdr>
                        </w:div>
                        <w:div w:id="1830976764">
                          <w:marLeft w:val="0"/>
                          <w:marRight w:val="0"/>
                          <w:marTop w:val="0"/>
                          <w:marBottom w:val="0"/>
                          <w:divBdr>
                            <w:top w:val="none" w:sz="0" w:space="0" w:color="auto"/>
                            <w:left w:val="none" w:sz="0" w:space="0" w:color="auto"/>
                            <w:bottom w:val="none" w:sz="0" w:space="0" w:color="auto"/>
                            <w:right w:val="none" w:sz="0" w:space="0" w:color="auto"/>
                          </w:divBdr>
                        </w:div>
                        <w:div w:id="151484347">
                          <w:marLeft w:val="0"/>
                          <w:marRight w:val="0"/>
                          <w:marTop w:val="0"/>
                          <w:marBottom w:val="0"/>
                          <w:divBdr>
                            <w:top w:val="none" w:sz="0" w:space="0" w:color="auto"/>
                            <w:left w:val="none" w:sz="0" w:space="0" w:color="auto"/>
                            <w:bottom w:val="none" w:sz="0" w:space="0" w:color="auto"/>
                            <w:right w:val="none" w:sz="0" w:space="0" w:color="auto"/>
                          </w:divBdr>
                        </w:div>
                        <w:div w:id="1773937475">
                          <w:marLeft w:val="0"/>
                          <w:marRight w:val="0"/>
                          <w:marTop w:val="0"/>
                          <w:marBottom w:val="0"/>
                          <w:divBdr>
                            <w:top w:val="none" w:sz="0" w:space="0" w:color="auto"/>
                            <w:left w:val="none" w:sz="0" w:space="0" w:color="auto"/>
                            <w:bottom w:val="none" w:sz="0" w:space="0" w:color="auto"/>
                            <w:right w:val="none" w:sz="0" w:space="0" w:color="auto"/>
                          </w:divBdr>
                        </w:div>
                        <w:div w:id="1237058160">
                          <w:marLeft w:val="0"/>
                          <w:marRight w:val="0"/>
                          <w:marTop w:val="0"/>
                          <w:marBottom w:val="0"/>
                          <w:divBdr>
                            <w:top w:val="none" w:sz="0" w:space="0" w:color="auto"/>
                            <w:left w:val="none" w:sz="0" w:space="0" w:color="auto"/>
                            <w:bottom w:val="none" w:sz="0" w:space="0" w:color="auto"/>
                            <w:right w:val="none" w:sz="0" w:space="0" w:color="auto"/>
                          </w:divBdr>
                        </w:div>
                      </w:divsChild>
                    </w:div>
                    <w:div w:id="1397123261">
                      <w:marLeft w:val="0"/>
                      <w:marRight w:val="0"/>
                      <w:marTop w:val="0"/>
                      <w:marBottom w:val="0"/>
                      <w:divBdr>
                        <w:top w:val="none" w:sz="0" w:space="0" w:color="auto"/>
                        <w:left w:val="none" w:sz="0" w:space="0" w:color="auto"/>
                        <w:bottom w:val="none" w:sz="0" w:space="0" w:color="auto"/>
                        <w:right w:val="none" w:sz="0" w:space="0" w:color="auto"/>
                      </w:divBdr>
                      <w:divsChild>
                        <w:div w:id="75382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175309">
              <w:marLeft w:val="0"/>
              <w:marRight w:val="0"/>
              <w:marTop w:val="0"/>
              <w:marBottom w:val="0"/>
              <w:divBdr>
                <w:top w:val="none" w:sz="0" w:space="0" w:color="auto"/>
                <w:left w:val="none" w:sz="0" w:space="0" w:color="auto"/>
                <w:bottom w:val="none" w:sz="0" w:space="0" w:color="auto"/>
                <w:right w:val="none" w:sz="0" w:space="0" w:color="auto"/>
              </w:divBdr>
              <w:divsChild>
                <w:div w:id="2143306762">
                  <w:marLeft w:val="0"/>
                  <w:marRight w:val="0"/>
                  <w:marTop w:val="0"/>
                  <w:marBottom w:val="0"/>
                  <w:divBdr>
                    <w:top w:val="none" w:sz="0" w:space="0" w:color="auto"/>
                    <w:left w:val="none" w:sz="0" w:space="0" w:color="auto"/>
                    <w:bottom w:val="none" w:sz="0" w:space="0" w:color="auto"/>
                    <w:right w:val="none" w:sz="0" w:space="0" w:color="auto"/>
                  </w:divBdr>
                </w:div>
                <w:div w:id="1344473689">
                  <w:marLeft w:val="0"/>
                  <w:marRight w:val="0"/>
                  <w:marTop w:val="0"/>
                  <w:marBottom w:val="0"/>
                  <w:divBdr>
                    <w:top w:val="none" w:sz="0" w:space="0" w:color="auto"/>
                    <w:left w:val="none" w:sz="0" w:space="0" w:color="auto"/>
                    <w:bottom w:val="none" w:sz="0" w:space="0" w:color="auto"/>
                    <w:right w:val="none" w:sz="0" w:space="0" w:color="auto"/>
                  </w:divBdr>
                  <w:divsChild>
                    <w:div w:id="1636520892">
                      <w:marLeft w:val="0"/>
                      <w:marRight w:val="0"/>
                      <w:marTop w:val="0"/>
                      <w:marBottom w:val="0"/>
                      <w:divBdr>
                        <w:top w:val="none" w:sz="0" w:space="0" w:color="auto"/>
                        <w:left w:val="none" w:sz="0" w:space="0" w:color="auto"/>
                        <w:bottom w:val="none" w:sz="0" w:space="0" w:color="auto"/>
                        <w:right w:val="none" w:sz="0" w:space="0" w:color="auto"/>
                      </w:divBdr>
                    </w:div>
                    <w:div w:id="1082990162">
                      <w:marLeft w:val="0"/>
                      <w:marRight w:val="0"/>
                      <w:marTop w:val="0"/>
                      <w:marBottom w:val="0"/>
                      <w:divBdr>
                        <w:top w:val="none" w:sz="0" w:space="0" w:color="auto"/>
                        <w:left w:val="none" w:sz="0" w:space="0" w:color="auto"/>
                        <w:bottom w:val="none" w:sz="0" w:space="0" w:color="auto"/>
                        <w:right w:val="none" w:sz="0" w:space="0" w:color="auto"/>
                      </w:divBdr>
                      <w:divsChild>
                        <w:div w:id="21984046">
                          <w:marLeft w:val="0"/>
                          <w:marRight w:val="0"/>
                          <w:marTop w:val="0"/>
                          <w:marBottom w:val="0"/>
                          <w:divBdr>
                            <w:top w:val="none" w:sz="0" w:space="0" w:color="auto"/>
                            <w:left w:val="none" w:sz="0" w:space="0" w:color="auto"/>
                            <w:bottom w:val="none" w:sz="0" w:space="0" w:color="auto"/>
                            <w:right w:val="none" w:sz="0" w:space="0" w:color="auto"/>
                          </w:divBdr>
                        </w:div>
                        <w:div w:id="150412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84147">
                  <w:marLeft w:val="0"/>
                  <w:marRight w:val="0"/>
                  <w:marTop w:val="0"/>
                  <w:marBottom w:val="0"/>
                  <w:divBdr>
                    <w:top w:val="none" w:sz="0" w:space="0" w:color="auto"/>
                    <w:left w:val="none" w:sz="0" w:space="0" w:color="auto"/>
                    <w:bottom w:val="none" w:sz="0" w:space="0" w:color="auto"/>
                    <w:right w:val="none" w:sz="0" w:space="0" w:color="auto"/>
                  </w:divBdr>
                  <w:divsChild>
                    <w:div w:id="49965947">
                      <w:marLeft w:val="0"/>
                      <w:marRight w:val="0"/>
                      <w:marTop w:val="0"/>
                      <w:marBottom w:val="0"/>
                      <w:divBdr>
                        <w:top w:val="none" w:sz="0" w:space="0" w:color="auto"/>
                        <w:left w:val="none" w:sz="0" w:space="0" w:color="auto"/>
                        <w:bottom w:val="none" w:sz="0" w:space="0" w:color="auto"/>
                        <w:right w:val="none" w:sz="0" w:space="0" w:color="auto"/>
                      </w:divBdr>
                    </w:div>
                    <w:div w:id="509180067">
                      <w:marLeft w:val="0"/>
                      <w:marRight w:val="0"/>
                      <w:marTop w:val="0"/>
                      <w:marBottom w:val="0"/>
                      <w:divBdr>
                        <w:top w:val="none" w:sz="0" w:space="0" w:color="auto"/>
                        <w:left w:val="none" w:sz="0" w:space="0" w:color="auto"/>
                        <w:bottom w:val="none" w:sz="0" w:space="0" w:color="auto"/>
                        <w:right w:val="none" w:sz="0" w:space="0" w:color="auto"/>
                      </w:divBdr>
                      <w:divsChild>
                        <w:div w:id="1754549963">
                          <w:marLeft w:val="0"/>
                          <w:marRight w:val="0"/>
                          <w:marTop w:val="0"/>
                          <w:marBottom w:val="0"/>
                          <w:divBdr>
                            <w:top w:val="none" w:sz="0" w:space="0" w:color="auto"/>
                            <w:left w:val="none" w:sz="0" w:space="0" w:color="auto"/>
                            <w:bottom w:val="none" w:sz="0" w:space="0" w:color="auto"/>
                            <w:right w:val="none" w:sz="0" w:space="0" w:color="auto"/>
                          </w:divBdr>
                        </w:div>
                        <w:div w:id="176884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265599">
                  <w:marLeft w:val="0"/>
                  <w:marRight w:val="0"/>
                  <w:marTop w:val="0"/>
                  <w:marBottom w:val="0"/>
                  <w:divBdr>
                    <w:top w:val="none" w:sz="0" w:space="0" w:color="auto"/>
                    <w:left w:val="none" w:sz="0" w:space="0" w:color="auto"/>
                    <w:bottom w:val="none" w:sz="0" w:space="0" w:color="auto"/>
                    <w:right w:val="none" w:sz="0" w:space="0" w:color="auto"/>
                  </w:divBdr>
                  <w:divsChild>
                    <w:div w:id="714621246">
                      <w:marLeft w:val="0"/>
                      <w:marRight w:val="0"/>
                      <w:marTop w:val="0"/>
                      <w:marBottom w:val="0"/>
                      <w:divBdr>
                        <w:top w:val="none" w:sz="0" w:space="0" w:color="auto"/>
                        <w:left w:val="none" w:sz="0" w:space="0" w:color="auto"/>
                        <w:bottom w:val="none" w:sz="0" w:space="0" w:color="auto"/>
                        <w:right w:val="none" w:sz="0" w:space="0" w:color="auto"/>
                      </w:divBdr>
                    </w:div>
                    <w:div w:id="681665802">
                      <w:marLeft w:val="0"/>
                      <w:marRight w:val="0"/>
                      <w:marTop w:val="0"/>
                      <w:marBottom w:val="0"/>
                      <w:divBdr>
                        <w:top w:val="none" w:sz="0" w:space="0" w:color="auto"/>
                        <w:left w:val="none" w:sz="0" w:space="0" w:color="auto"/>
                        <w:bottom w:val="none" w:sz="0" w:space="0" w:color="auto"/>
                        <w:right w:val="none" w:sz="0" w:space="0" w:color="auto"/>
                      </w:divBdr>
                      <w:divsChild>
                        <w:div w:id="231543373">
                          <w:marLeft w:val="0"/>
                          <w:marRight w:val="0"/>
                          <w:marTop w:val="0"/>
                          <w:marBottom w:val="0"/>
                          <w:divBdr>
                            <w:top w:val="none" w:sz="0" w:space="0" w:color="auto"/>
                            <w:left w:val="none" w:sz="0" w:space="0" w:color="auto"/>
                            <w:bottom w:val="none" w:sz="0" w:space="0" w:color="auto"/>
                            <w:right w:val="none" w:sz="0" w:space="0" w:color="auto"/>
                          </w:divBdr>
                        </w:div>
                        <w:div w:id="28528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454026">
              <w:marLeft w:val="0"/>
              <w:marRight w:val="0"/>
              <w:marTop w:val="0"/>
              <w:marBottom w:val="0"/>
              <w:divBdr>
                <w:top w:val="none" w:sz="0" w:space="0" w:color="auto"/>
                <w:left w:val="none" w:sz="0" w:space="0" w:color="auto"/>
                <w:bottom w:val="none" w:sz="0" w:space="0" w:color="auto"/>
                <w:right w:val="none" w:sz="0" w:space="0" w:color="auto"/>
              </w:divBdr>
              <w:divsChild>
                <w:div w:id="1996685662">
                  <w:marLeft w:val="0"/>
                  <w:marRight w:val="0"/>
                  <w:marTop w:val="0"/>
                  <w:marBottom w:val="0"/>
                  <w:divBdr>
                    <w:top w:val="none" w:sz="0" w:space="0" w:color="auto"/>
                    <w:left w:val="none" w:sz="0" w:space="0" w:color="auto"/>
                    <w:bottom w:val="none" w:sz="0" w:space="0" w:color="auto"/>
                    <w:right w:val="none" w:sz="0" w:space="0" w:color="auto"/>
                  </w:divBdr>
                </w:div>
                <w:div w:id="1306276886">
                  <w:marLeft w:val="0"/>
                  <w:marRight w:val="0"/>
                  <w:marTop w:val="0"/>
                  <w:marBottom w:val="0"/>
                  <w:divBdr>
                    <w:top w:val="none" w:sz="0" w:space="0" w:color="auto"/>
                    <w:left w:val="none" w:sz="0" w:space="0" w:color="auto"/>
                    <w:bottom w:val="none" w:sz="0" w:space="0" w:color="auto"/>
                    <w:right w:val="none" w:sz="0" w:space="0" w:color="auto"/>
                  </w:divBdr>
                  <w:divsChild>
                    <w:div w:id="889918007">
                      <w:marLeft w:val="0"/>
                      <w:marRight w:val="0"/>
                      <w:marTop w:val="0"/>
                      <w:marBottom w:val="0"/>
                      <w:divBdr>
                        <w:top w:val="none" w:sz="0" w:space="0" w:color="auto"/>
                        <w:left w:val="none" w:sz="0" w:space="0" w:color="auto"/>
                        <w:bottom w:val="none" w:sz="0" w:space="0" w:color="auto"/>
                        <w:right w:val="none" w:sz="0" w:space="0" w:color="auto"/>
                      </w:divBdr>
                      <w:divsChild>
                        <w:div w:id="2030180804">
                          <w:marLeft w:val="0"/>
                          <w:marRight w:val="0"/>
                          <w:marTop w:val="0"/>
                          <w:marBottom w:val="0"/>
                          <w:divBdr>
                            <w:top w:val="none" w:sz="0" w:space="0" w:color="auto"/>
                            <w:left w:val="none" w:sz="0" w:space="0" w:color="auto"/>
                            <w:bottom w:val="none" w:sz="0" w:space="0" w:color="auto"/>
                            <w:right w:val="none" w:sz="0" w:space="0" w:color="auto"/>
                          </w:divBdr>
                        </w:div>
                        <w:div w:id="18738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848309">
              <w:marLeft w:val="0"/>
              <w:marRight w:val="0"/>
              <w:marTop w:val="0"/>
              <w:marBottom w:val="0"/>
              <w:divBdr>
                <w:top w:val="none" w:sz="0" w:space="0" w:color="auto"/>
                <w:left w:val="none" w:sz="0" w:space="0" w:color="auto"/>
                <w:bottom w:val="none" w:sz="0" w:space="0" w:color="auto"/>
                <w:right w:val="none" w:sz="0" w:space="0" w:color="auto"/>
              </w:divBdr>
              <w:divsChild>
                <w:div w:id="814101950">
                  <w:marLeft w:val="0"/>
                  <w:marRight w:val="0"/>
                  <w:marTop w:val="0"/>
                  <w:marBottom w:val="0"/>
                  <w:divBdr>
                    <w:top w:val="none" w:sz="0" w:space="0" w:color="auto"/>
                    <w:left w:val="none" w:sz="0" w:space="0" w:color="auto"/>
                    <w:bottom w:val="none" w:sz="0" w:space="0" w:color="auto"/>
                    <w:right w:val="none" w:sz="0" w:space="0" w:color="auto"/>
                  </w:divBdr>
                  <w:divsChild>
                    <w:div w:id="10226906">
                      <w:marLeft w:val="0"/>
                      <w:marRight w:val="0"/>
                      <w:marTop w:val="0"/>
                      <w:marBottom w:val="0"/>
                      <w:divBdr>
                        <w:top w:val="none" w:sz="0" w:space="0" w:color="auto"/>
                        <w:left w:val="none" w:sz="0" w:space="0" w:color="auto"/>
                        <w:bottom w:val="none" w:sz="0" w:space="0" w:color="auto"/>
                        <w:right w:val="none" w:sz="0" w:space="0" w:color="auto"/>
                      </w:divBdr>
                    </w:div>
                    <w:div w:id="60261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018851">
          <w:marLeft w:val="0"/>
          <w:marRight w:val="0"/>
          <w:marTop w:val="0"/>
          <w:marBottom w:val="0"/>
          <w:divBdr>
            <w:top w:val="none" w:sz="0" w:space="0" w:color="auto"/>
            <w:left w:val="none" w:sz="0" w:space="0" w:color="auto"/>
            <w:bottom w:val="none" w:sz="0" w:space="0" w:color="auto"/>
            <w:right w:val="none" w:sz="0" w:space="0" w:color="auto"/>
          </w:divBdr>
          <w:divsChild>
            <w:div w:id="1616325594">
              <w:marLeft w:val="0"/>
              <w:marRight w:val="0"/>
              <w:marTop w:val="0"/>
              <w:marBottom w:val="0"/>
              <w:divBdr>
                <w:top w:val="none" w:sz="0" w:space="0" w:color="auto"/>
                <w:left w:val="none" w:sz="0" w:space="0" w:color="auto"/>
                <w:bottom w:val="none" w:sz="0" w:space="0" w:color="auto"/>
                <w:right w:val="none" w:sz="0" w:space="0" w:color="auto"/>
              </w:divBdr>
              <w:divsChild>
                <w:div w:id="106318879">
                  <w:marLeft w:val="0"/>
                  <w:marRight w:val="0"/>
                  <w:marTop w:val="0"/>
                  <w:marBottom w:val="0"/>
                  <w:divBdr>
                    <w:top w:val="none" w:sz="0" w:space="0" w:color="auto"/>
                    <w:left w:val="none" w:sz="0" w:space="0" w:color="auto"/>
                    <w:bottom w:val="none" w:sz="0" w:space="0" w:color="auto"/>
                    <w:right w:val="none" w:sz="0" w:space="0" w:color="auto"/>
                  </w:divBdr>
                </w:div>
              </w:divsChild>
            </w:div>
            <w:div w:id="1433862733">
              <w:marLeft w:val="0"/>
              <w:marRight w:val="0"/>
              <w:marTop w:val="0"/>
              <w:marBottom w:val="0"/>
              <w:divBdr>
                <w:top w:val="none" w:sz="0" w:space="0" w:color="auto"/>
                <w:left w:val="none" w:sz="0" w:space="0" w:color="auto"/>
                <w:bottom w:val="none" w:sz="0" w:space="0" w:color="auto"/>
                <w:right w:val="none" w:sz="0" w:space="0" w:color="auto"/>
              </w:divBdr>
              <w:divsChild>
                <w:div w:id="1826117574">
                  <w:marLeft w:val="0"/>
                  <w:marRight w:val="0"/>
                  <w:marTop w:val="0"/>
                  <w:marBottom w:val="0"/>
                  <w:divBdr>
                    <w:top w:val="none" w:sz="0" w:space="0" w:color="auto"/>
                    <w:left w:val="none" w:sz="0" w:space="0" w:color="auto"/>
                    <w:bottom w:val="none" w:sz="0" w:space="0" w:color="auto"/>
                    <w:right w:val="none" w:sz="0" w:space="0" w:color="auto"/>
                  </w:divBdr>
                  <w:divsChild>
                    <w:div w:id="1681355010">
                      <w:marLeft w:val="0"/>
                      <w:marRight w:val="300"/>
                      <w:marTop w:val="0"/>
                      <w:marBottom w:val="0"/>
                      <w:divBdr>
                        <w:top w:val="none" w:sz="0" w:space="0" w:color="auto"/>
                        <w:left w:val="none" w:sz="0" w:space="0" w:color="auto"/>
                        <w:bottom w:val="none" w:sz="0" w:space="0" w:color="auto"/>
                        <w:right w:val="none" w:sz="0" w:space="0" w:color="auto"/>
                      </w:divBdr>
                    </w:div>
                    <w:div w:id="829757047">
                      <w:marLeft w:val="0"/>
                      <w:marRight w:val="300"/>
                      <w:marTop w:val="0"/>
                      <w:marBottom w:val="0"/>
                      <w:divBdr>
                        <w:top w:val="none" w:sz="0" w:space="0" w:color="auto"/>
                        <w:left w:val="none" w:sz="0" w:space="0" w:color="auto"/>
                        <w:bottom w:val="none" w:sz="0" w:space="0" w:color="auto"/>
                        <w:right w:val="none" w:sz="0" w:space="0" w:color="auto"/>
                      </w:divBdr>
                      <w:divsChild>
                        <w:div w:id="1798797709">
                          <w:marLeft w:val="0"/>
                          <w:marRight w:val="0"/>
                          <w:marTop w:val="0"/>
                          <w:marBottom w:val="90"/>
                          <w:divBdr>
                            <w:top w:val="none" w:sz="0" w:space="0" w:color="auto"/>
                            <w:left w:val="single" w:sz="24" w:space="12" w:color="FF5722"/>
                            <w:bottom w:val="none" w:sz="0" w:space="0" w:color="auto"/>
                            <w:right w:val="none" w:sz="0" w:space="0" w:color="auto"/>
                          </w:divBdr>
                          <w:divsChild>
                            <w:div w:id="192884345">
                              <w:marLeft w:val="0"/>
                              <w:marRight w:val="0"/>
                              <w:marTop w:val="0"/>
                              <w:marBottom w:val="0"/>
                              <w:divBdr>
                                <w:top w:val="none" w:sz="0" w:space="0" w:color="auto"/>
                                <w:left w:val="none" w:sz="0" w:space="0" w:color="auto"/>
                                <w:bottom w:val="none" w:sz="0" w:space="0" w:color="auto"/>
                                <w:right w:val="none" w:sz="0" w:space="0" w:color="auto"/>
                              </w:divBdr>
                            </w:div>
                          </w:divsChild>
                        </w:div>
                        <w:div w:id="457459111">
                          <w:marLeft w:val="0"/>
                          <w:marRight w:val="0"/>
                          <w:marTop w:val="0"/>
                          <w:marBottom w:val="0"/>
                          <w:divBdr>
                            <w:top w:val="none" w:sz="0" w:space="0" w:color="auto"/>
                            <w:left w:val="single" w:sz="24" w:space="12" w:color="2196F3"/>
                            <w:bottom w:val="none" w:sz="0" w:space="0" w:color="auto"/>
                            <w:right w:val="none" w:sz="0" w:space="0" w:color="auto"/>
                          </w:divBdr>
                          <w:divsChild>
                            <w:div w:id="1245413242">
                              <w:marLeft w:val="0"/>
                              <w:marRight w:val="0"/>
                              <w:marTop w:val="0"/>
                              <w:marBottom w:val="0"/>
                              <w:divBdr>
                                <w:top w:val="none" w:sz="0" w:space="0" w:color="auto"/>
                                <w:left w:val="none" w:sz="0" w:space="0" w:color="auto"/>
                                <w:bottom w:val="none" w:sz="0" w:space="0" w:color="auto"/>
                                <w:right w:val="none" w:sz="0" w:space="0" w:color="auto"/>
                              </w:divBdr>
                            </w:div>
                          </w:divsChild>
                        </w:div>
                        <w:div w:id="1040588848">
                          <w:marLeft w:val="0"/>
                          <w:marRight w:val="0"/>
                          <w:marTop w:val="0"/>
                          <w:marBottom w:val="0"/>
                          <w:divBdr>
                            <w:top w:val="none" w:sz="0" w:space="0" w:color="auto"/>
                            <w:left w:val="single" w:sz="24" w:space="12" w:color="2196F3"/>
                            <w:bottom w:val="none" w:sz="0" w:space="0" w:color="auto"/>
                            <w:right w:val="none" w:sz="0" w:space="0" w:color="auto"/>
                          </w:divBdr>
                          <w:divsChild>
                            <w:div w:id="663552886">
                              <w:marLeft w:val="0"/>
                              <w:marRight w:val="0"/>
                              <w:marTop w:val="0"/>
                              <w:marBottom w:val="0"/>
                              <w:divBdr>
                                <w:top w:val="none" w:sz="0" w:space="0" w:color="auto"/>
                                <w:left w:val="none" w:sz="0" w:space="0" w:color="auto"/>
                                <w:bottom w:val="none" w:sz="0" w:space="0" w:color="auto"/>
                                <w:right w:val="none" w:sz="0" w:space="0" w:color="auto"/>
                              </w:divBdr>
                            </w:div>
                          </w:divsChild>
                        </w:div>
                        <w:div w:id="287051357">
                          <w:marLeft w:val="0"/>
                          <w:marRight w:val="0"/>
                          <w:marTop w:val="0"/>
                          <w:marBottom w:val="0"/>
                          <w:divBdr>
                            <w:top w:val="none" w:sz="0" w:space="0" w:color="auto"/>
                            <w:left w:val="single" w:sz="24" w:space="12" w:color="2196F3"/>
                            <w:bottom w:val="none" w:sz="0" w:space="0" w:color="auto"/>
                            <w:right w:val="none" w:sz="0" w:space="0" w:color="auto"/>
                          </w:divBdr>
                          <w:divsChild>
                            <w:div w:id="1614970089">
                              <w:marLeft w:val="0"/>
                              <w:marRight w:val="0"/>
                              <w:marTop w:val="0"/>
                              <w:marBottom w:val="0"/>
                              <w:divBdr>
                                <w:top w:val="none" w:sz="0" w:space="0" w:color="auto"/>
                                <w:left w:val="none" w:sz="0" w:space="0" w:color="auto"/>
                                <w:bottom w:val="none" w:sz="0" w:space="0" w:color="auto"/>
                                <w:right w:val="none" w:sz="0" w:space="0" w:color="auto"/>
                              </w:divBdr>
                            </w:div>
                          </w:divsChild>
                        </w:div>
                        <w:div w:id="1309627297">
                          <w:marLeft w:val="0"/>
                          <w:marRight w:val="0"/>
                          <w:marTop w:val="0"/>
                          <w:marBottom w:val="90"/>
                          <w:divBdr>
                            <w:top w:val="none" w:sz="0" w:space="0" w:color="auto"/>
                            <w:left w:val="single" w:sz="24" w:space="12" w:color="2196F3"/>
                            <w:bottom w:val="none" w:sz="0" w:space="0" w:color="auto"/>
                            <w:right w:val="none" w:sz="0" w:space="0" w:color="auto"/>
                          </w:divBdr>
                          <w:divsChild>
                            <w:div w:id="538667498">
                              <w:marLeft w:val="0"/>
                              <w:marRight w:val="0"/>
                              <w:marTop w:val="0"/>
                              <w:marBottom w:val="0"/>
                              <w:divBdr>
                                <w:top w:val="none" w:sz="0" w:space="0" w:color="auto"/>
                                <w:left w:val="none" w:sz="0" w:space="0" w:color="auto"/>
                                <w:bottom w:val="none" w:sz="0" w:space="0" w:color="auto"/>
                                <w:right w:val="none" w:sz="0" w:space="0" w:color="auto"/>
                              </w:divBdr>
                            </w:div>
                          </w:divsChild>
                        </w:div>
                        <w:div w:id="705449461">
                          <w:marLeft w:val="0"/>
                          <w:marRight w:val="0"/>
                          <w:marTop w:val="0"/>
                          <w:marBottom w:val="90"/>
                          <w:divBdr>
                            <w:top w:val="none" w:sz="0" w:space="0" w:color="auto"/>
                            <w:left w:val="single" w:sz="24" w:space="12" w:color="9C27B0"/>
                            <w:bottom w:val="none" w:sz="0" w:space="0" w:color="auto"/>
                            <w:right w:val="none" w:sz="0" w:space="0" w:color="auto"/>
                          </w:divBdr>
                          <w:divsChild>
                            <w:div w:id="1956784462">
                              <w:marLeft w:val="0"/>
                              <w:marRight w:val="0"/>
                              <w:marTop w:val="0"/>
                              <w:marBottom w:val="0"/>
                              <w:divBdr>
                                <w:top w:val="none" w:sz="0" w:space="0" w:color="auto"/>
                                <w:left w:val="none" w:sz="0" w:space="0" w:color="auto"/>
                                <w:bottom w:val="none" w:sz="0" w:space="0" w:color="auto"/>
                                <w:right w:val="none" w:sz="0" w:space="0" w:color="auto"/>
                              </w:divBdr>
                            </w:div>
                          </w:divsChild>
                        </w:div>
                        <w:div w:id="1163274734">
                          <w:marLeft w:val="0"/>
                          <w:marRight w:val="0"/>
                          <w:marTop w:val="0"/>
                          <w:marBottom w:val="90"/>
                          <w:divBdr>
                            <w:top w:val="none" w:sz="0" w:space="0" w:color="auto"/>
                            <w:left w:val="single" w:sz="24" w:space="12" w:color="E91E63"/>
                            <w:bottom w:val="none" w:sz="0" w:space="0" w:color="auto"/>
                            <w:right w:val="none" w:sz="0" w:space="0" w:color="auto"/>
                          </w:divBdr>
                          <w:divsChild>
                            <w:div w:id="158672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888744">
                  <w:marLeft w:val="0"/>
                  <w:marRight w:val="0"/>
                  <w:marTop w:val="0"/>
                  <w:marBottom w:val="0"/>
                  <w:divBdr>
                    <w:top w:val="none" w:sz="0" w:space="0" w:color="auto"/>
                    <w:left w:val="none" w:sz="0" w:space="0" w:color="auto"/>
                    <w:bottom w:val="none" w:sz="0" w:space="0" w:color="auto"/>
                    <w:right w:val="none" w:sz="0" w:space="0" w:color="auto"/>
                  </w:divBdr>
                  <w:divsChild>
                    <w:div w:id="259726587">
                      <w:marLeft w:val="0"/>
                      <w:marRight w:val="0"/>
                      <w:marTop w:val="100"/>
                      <w:marBottom w:val="100"/>
                      <w:divBdr>
                        <w:top w:val="none" w:sz="0" w:space="0" w:color="auto"/>
                        <w:left w:val="none" w:sz="0" w:space="0" w:color="auto"/>
                        <w:bottom w:val="none" w:sz="0" w:space="0" w:color="auto"/>
                        <w:right w:val="none" w:sz="0" w:space="0" w:color="auto"/>
                      </w:divBdr>
                      <w:divsChild>
                        <w:div w:id="1781757594">
                          <w:marLeft w:val="0"/>
                          <w:marRight w:val="0"/>
                          <w:marTop w:val="0"/>
                          <w:marBottom w:val="0"/>
                          <w:divBdr>
                            <w:top w:val="none" w:sz="0" w:space="0" w:color="auto"/>
                            <w:left w:val="none" w:sz="0" w:space="0" w:color="auto"/>
                            <w:bottom w:val="dotted" w:sz="6" w:space="0" w:color="E9EAED"/>
                            <w:right w:val="none" w:sz="0" w:space="0" w:color="auto"/>
                          </w:divBdr>
                          <w:divsChild>
                            <w:div w:id="477108682">
                              <w:marLeft w:val="0"/>
                              <w:marRight w:val="0"/>
                              <w:marTop w:val="0"/>
                              <w:marBottom w:val="0"/>
                              <w:divBdr>
                                <w:top w:val="none" w:sz="0" w:space="0" w:color="auto"/>
                                <w:left w:val="none" w:sz="0" w:space="0" w:color="auto"/>
                                <w:bottom w:val="none" w:sz="0" w:space="0" w:color="auto"/>
                                <w:right w:val="none" w:sz="0" w:space="0" w:color="auto"/>
                              </w:divBdr>
                              <w:divsChild>
                                <w:div w:id="687635004">
                                  <w:marLeft w:val="0"/>
                                  <w:marRight w:val="0"/>
                                  <w:marTop w:val="0"/>
                                  <w:marBottom w:val="0"/>
                                  <w:divBdr>
                                    <w:top w:val="none" w:sz="0" w:space="0" w:color="auto"/>
                                    <w:left w:val="none" w:sz="0" w:space="0" w:color="auto"/>
                                    <w:bottom w:val="none" w:sz="0" w:space="0" w:color="auto"/>
                                    <w:right w:val="none" w:sz="0" w:space="0" w:color="auto"/>
                                  </w:divBdr>
                                  <w:divsChild>
                                    <w:div w:id="1555657706">
                                      <w:marLeft w:val="0"/>
                                      <w:marRight w:val="0"/>
                                      <w:marTop w:val="0"/>
                                      <w:marBottom w:val="0"/>
                                      <w:divBdr>
                                        <w:top w:val="none" w:sz="0" w:space="0" w:color="auto"/>
                                        <w:left w:val="none" w:sz="0" w:space="0" w:color="auto"/>
                                        <w:bottom w:val="none" w:sz="0" w:space="0" w:color="auto"/>
                                        <w:right w:val="none" w:sz="0" w:space="0" w:color="auto"/>
                                      </w:divBdr>
                                    </w:div>
                                    <w:div w:id="251668404">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32192736">
                                  <w:marLeft w:val="0"/>
                                  <w:marRight w:val="0"/>
                                  <w:marTop w:val="0"/>
                                  <w:marBottom w:val="0"/>
                                  <w:divBdr>
                                    <w:top w:val="single" w:sz="6" w:space="0" w:color="B6C3D0"/>
                                    <w:left w:val="single" w:sz="6" w:space="0" w:color="B6C3D0"/>
                                    <w:bottom w:val="single" w:sz="6" w:space="0" w:color="B6C3D0"/>
                                    <w:right w:val="single" w:sz="6" w:space="0" w:color="B6C3D0"/>
                                  </w:divBdr>
                                </w:div>
                                <w:div w:id="289291731">
                                  <w:marLeft w:val="0"/>
                                  <w:marRight w:val="0"/>
                                  <w:marTop w:val="0"/>
                                  <w:marBottom w:val="0"/>
                                  <w:divBdr>
                                    <w:top w:val="single" w:sz="6" w:space="4" w:color="B6C3D0"/>
                                    <w:left w:val="single" w:sz="6" w:space="9" w:color="B6C3D0"/>
                                    <w:bottom w:val="single" w:sz="6" w:space="4" w:color="B6C3D0"/>
                                    <w:right w:val="single" w:sz="6" w:space="9" w:color="B6C3D0"/>
                                  </w:divBdr>
                                </w:div>
                                <w:div w:id="1907716535">
                                  <w:marLeft w:val="0"/>
                                  <w:marRight w:val="0"/>
                                  <w:marTop w:val="0"/>
                                  <w:marBottom w:val="0"/>
                                  <w:divBdr>
                                    <w:top w:val="single" w:sz="6" w:space="0" w:color="B6C3D0"/>
                                    <w:left w:val="single" w:sz="6" w:space="0" w:color="B6C3D0"/>
                                    <w:bottom w:val="single" w:sz="6" w:space="0" w:color="B6C3D0"/>
                                    <w:right w:val="single" w:sz="6" w:space="0" w:color="B6C3D0"/>
                                  </w:divBdr>
                                </w:div>
                                <w:div w:id="781539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519104">
                      <w:marLeft w:val="0"/>
                      <w:marRight w:val="0"/>
                      <w:marTop w:val="100"/>
                      <w:marBottom w:val="100"/>
                      <w:divBdr>
                        <w:top w:val="none" w:sz="0" w:space="0" w:color="auto"/>
                        <w:left w:val="none" w:sz="0" w:space="0" w:color="auto"/>
                        <w:bottom w:val="none" w:sz="0" w:space="0" w:color="auto"/>
                        <w:right w:val="none" w:sz="0" w:space="0" w:color="auto"/>
                      </w:divBdr>
                      <w:divsChild>
                        <w:div w:id="1040327270">
                          <w:marLeft w:val="0"/>
                          <w:marRight w:val="0"/>
                          <w:marTop w:val="0"/>
                          <w:marBottom w:val="0"/>
                          <w:divBdr>
                            <w:top w:val="none" w:sz="0" w:space="0" w:color="auto"/>
                            <w:left w:val="none" w:sz="0" w:space="0" w:color="auto"/>
                            <w:bottom w:val="dotted" w:sz="6" w:space="0" w:color="E9EAED"/>
                            <w:right w:val="none" w:sz="0" w:space="0" w:color="auto"/>
                          </w:divBdr>
                          <w:divsChild>
                            <w:div w:id="1716806435">
                              <w:marLeft w:val="0"/>
                              <w:marRight w:val="0"/>
                              <w:marTop w:val="0"/>
                              <w:marBottom w:val="0"/>
                              <w:divBdr>
                                <w:top w:val="none" w:sz="0" w:space="0" w:color="auto"/>
                                <w:left w:val="none" w:sz="0" w:space="0" w:color="auto"/>
                                <w:bottom w:val="none" w:sz="0" w:space="0" w:color="auto"/>
                                <w:right w:val="none" w:sz="0" w:space="0" w:color="auto"/>
                              </w:divBdr>
                            </w:div>
                            <w:div w:id="1357579925">
                              <w:marLeft w:val="0"/>
                              <w:marRight w:val="0"/>
                              <w:marTop w:val="0"/>
                              <w:marBottom w:val="0"/>
                              <w:divBdr>
                                <w:top w:val="none" w:sz="0" w:space="0" w:color="auto"/>
                                <w:left w:val="none" w:sz="0" w:space="0" w:color="auto"/>
                                <w:bottom w:val="none" w:sz="0" w:space="0" w:color="auto"/>
                                <w:right w:val="none" w:sz="0" w:space="0" w:color="auto"/>
                              </w:divBdr>
                            </w:div>
                            <w:div w:id="198131731">
                              <w:marLeft w:val="0"/>
                              <w:marRight w:val="0"/>
                              <w:marTop w:val="0"/>
                              <w:marBottom w:val="0"/>
                              <w:divBdr>
                                <w:top w:val="none" w:sz="0" w:space="0" w:color="auto"/>
                                <w:left w:val="none" w:sz="0" w:space="0" w:color="auto"/>
                                <w:bottom w:val="none" w:sz="0" w:space="0" w:color="auto"/>
                                <w:right w:val="none" w:sz="0" w:space="0" w:color="auto"/>
                              </w:divBdr>
                            </w:div>
                          </w:divsChild>
                        </w:div>
                        <w:div w:id="982975271">
                          <w:marLeft w:val="1440"/>
                          <w:marRight w:val="1440"/>
                          <w:marTop w:val="600"/>
                          <w:marBottom w:val="450"/>
                          <w:divBdr>
                            <w:top w:val="none" w:sz="0" w:space="0" w:color="auto"/>
                            <w:left w:val="none" w:sz="0" w:space="0" w:color="auto"/>
                            <w:bottom w:val="none" w:sz="0" w:space="0" w:color="auto"/>
                            <w:right w:val="none" w:sz="0" w:space="0" w:color="auto"/>
                          </w:divBdr>
                        </w:div>
                        <w:div w:id="424083509">
                          <w:marLeft w:val="1440"/>
                          <w:marRight w:val="1440"/>
                          <w:marTop w:val="0"/>
                          <w:marBottom w:val="150"/>
                          <w:divBdr>
                            <w:top w:val="none" w:sz="0" w:space="0" w:color="auto"/>
                            <w:left w:val="none" w:sz="0" w:space="0" w:color="auto"/>
                            <w:bottom w:val="none" w:sz="0" w:space="0" w:color="auto"/>
                            <w:right w:val="none" w:sz="0" w:space="0" w:color="auto"/>
                          </w:divBdr>
                          <w:divsChild>
                            <w:div w:id="2899327">
                              <w:marLeft w:val="0"/>
                              <w:marRight w:val="240"/>
                              <w:marTop w:val="60"/>
                              <w:marBottom w:val="0"/>
                              <w:divBdr>
                                <w:top w:val="none" w:sz="0" w:space="0" w:color="auto"/>
                                <w:left w:val="none" w:sz="0" w:space="0" w:color="auto"/>
                                <w:bottom w:val="none" w:sz="0" w:space="0" w:color="auto"/>
                                <w:right w:val="none" w:sz="0" w:space="0" w:color="auto"/>
                              </w:divBdr>
                            </w:div>
                            <w:div w:id="1042368905">
                              <w:marLeft w:val="0"/>
                              <w:marRight w:val="0"/>
                              <w:marTop w:val="0"/>
                              <w:marBottom w:val="0"/>
                              <w:divBdr>
                                <w:top w:val="none" w:sz="0" w:space="0" w:color="auto"/>
                                <w:left w:val="none" w:sz="0" w:space="0" w:color="auto"/>
                                <w:bottom w:val="none" w:sz="0" w:space="0" w:color="auto"/>
                                <w:right w:val="none" w:sz="0" w:space="0" w:color="auto"/>
                              </w:divBdr>
                              <w:divsChild>
                                <w:div w:id="1456558510">
                                  <w:marLeft w:val="0"/>
                                  <w:marRight w:val="0"/>
                                  <w:marTop w:val="0"/>
                                  <w:marBottom w:val="0"/>
                                  <w:divBdr>
                                    <w:top w:val="none" w:sz="0" w:space="0" w:color="auto"/>
                                    <w:left w:val="none" w:sz="0" w:space="0" w:color="auto"/>
                                    <w:bottom w:val="none" w:sz="0" w:space="0" w:color="auto"/>
                                    <w:right w:val="none" w:sz="0" w:space="0" w:color="auto"/>
                                  </w:divBdr>
                                </w:div>
                                <w:div w:id="1390618134">
                                  <w:marLeft w:val="0"/>
                                  <w:marRight w:val="0"/>
                                  <w:marTop w:val="0"/>
                                  <w:marBottom w:val="0"/>
                                  <w:divBdr>
                                    <w:top w:val="none" w:sz="0" w:space="0" w:color="auto"/>
                                    <w:left w:val="none" w:sz="0" w:space="0" w:color="auto"/>
                                    <w:bottom w:val="none" w:sz="0" w:space="0" w:color="auto"/>
                                    <w:right w:val="none" w:sz="0" w:space="0" w:color="auto"/>
                                  </w:divBdr>
                                  <w:divsChild>
                                    <w:div w:id="76299177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66020559">
                          <w:marLeft w:val="1440"/>
                          <w:marRight w:val="1440"/>
                          <w:marTop w:val="0"/>
                          <w:marBottom w:val="150"/>
                          <w:divBdr>
                            <w:top w:val="none" w:sz="0" w:space="0" w:color="auto"/>
                            <w:left w:val="none" w:sz="0" w:space="0" w:color="auto"/>
                            <w:bottom w:val="none" w:sz="0" w:space="0" w:color="auto"/>
                            <w:right w:val="none" w:sz="0" w:space="0" w:color="auto"/>
                          </w:divBdr>
                          <w:divsChild>
                            <w:div w:id="1246762686">
                              <w:marLeft w:val="0"/>
                              <w:marRight w:val="0"/>
                              <w:marTop w:val="0"/>
                              <w:marBottom w:val="0"/>
                              <w:divBdr>
                                <w:top w:val="none" w:sz="0" w:space="0" w:color="auto"/>
                                <w:left w:val="none" w:sz="0" w:space="0" w:color="auto"/>
                                <w:bottom w:val="none" w:sz="0" w:space="0" w:color="auto"/>
                                <w:right w:val="none" w:sz="0" w:space="0" w:color="auto"/>
                              </w:divBdr>
                              <w:divsChild>
                                <w:div w:id="1950044825">
                                  <w:marLeft w:val="0"/>
                                  <w:marRight w:val="0"/>
                                  <w:marTop w:val="0"/>
                                  <w:marBottom w:val="0"/>
                                  <w:divBdr>
                                    <w:top w:val="none" w:sz="0" w:space="0" w:color="auto"/>
                                    <w:left w:val="none" w:sz="0" w:space="0" w:color="auto"/>
                                    <w:bottom w:val="none" w:sz="0" w:space="0" w:color="auto"/>
                                    <w:right w:val="none" w:sz="0" w:space="0" w:color="auto"/>
                                  </w:divBdr>
                                </w:div>
                                <w:div w:id="180555742">
                                  <w:marLeft w:val="0"/>
                                  <w:marRight w:val="0"/>
                                  <w:marTop w:val="0"/>
                                  <w:marBottom w:val="0"/>
                                  <w:divBdr>
                                    <w:top w:val="none" w:sz="0" w:space="0" w:color="auto"/>
                                    <w:left w:val="none" w:sz="0" w:space="0" w:color="auto"/>
                                    <w:bottom w:val="none" w:sz="0" w:space="0" w:color="auto"/>
                                    <w:right w:val="none" w:sz="0" w:space="0" w:color="auto"/>
                                  </w:divBdr>
                                  <w:divsChild>
                                    <w:div w:id="1284924750">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2055349831">
                          <w:marLeft w:val="1440"/>
                          <w:marRight w:val="1440"/>
                          <w:marTop w:val="0"/>
                          <w:marBottom w:val="150"/>
                          <w:divBdr>
                            <w:top w:val="none" w:sz="0" w:space="0" w:color="auto"/>
                            <w:left w:val="none" w:sz="0" w:space="0" w:color="auto"/>
                            <w:bottom w:val="none" w:sz="0" w:space="0" w:color="auto"/>
                            <w:right w:val="none" w:sz="0" w:space="0" w:color="auto"/>
                          </w:divBdr>
                          <w:divsChild>
                            <w:div w:id="345599320">
                              <w:marLeft w:val="0"/>
                              <w:marRight w:val="0"/>
                              <w:marTop w:val="0"/>
                              <w:marBottom w:val="0"/>
                              <w:divBdr>
                                <w:top w:val="none" w:sz="0" w:space="0" w:color="auto"/>
                                <w:left w:val="none" w:sz="0" w:space="0" w:color="auto"/>
                                <w:bottom w:val="none" w:sz="0" w:space="0" w:color="auto"/>
                                <w:right w:val="none" w:sz="0" w:space="0" w:color="auto"/>
                              </w:divBdr>
                              <w:divsChild>
                                <w:div w:id="1097672290">
                                  <w:marLeft w:val="0"/>
                                  <w:marRight w:val="0"/>
                                  <w:marTop w:val="0"/>
                                  <w:marBottom w:val="0"/>
                                  <w:divBdr>
                                    <w:top w:val="none" w:sz="0" w:space="0" w:color="auto"/>
                                    <w:left w:val="none" w:sz="0" w:space="0" w:color="auto"/>
                                    <w:bottom w:val="none" w:sz="0" w:space="0" w:color="auto"/>
                                    <w:right w:val="none" w:sz="0" w:space="0" w:color="auto"/>
                                  </w:divBdr>
                                </w:div>
                                <w:div w:id="465663548">
                                  <w:marLeft w:val="0"/>
                                  <w:marRight w:val="0"/>
                                  <w:marTop w:val="0"/>
                                  <w:marBottom w:val="0"/>
                                  <w:divBdr>
                                    <w:top w:val="none" w:sz="0" w:space="0" w:color="auto"/>
                                    <w:left w:val="none" w:sz="0" w:space="0" w:color="auto"/>
                                    <w:bottom w:val="none" w:sz="0" w:space="0" w:color="auto"/>
                                    <w:right w:val="none" w:sz="0" w:space="0" w:color="auto"/>
                                  </w:divBdr>
                                  <w:divsChild>
                                    <w:div w:id="2969225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756367180">
                          <w:marLeft w:val="1440"/>
                          <w:marRight w:val="1440"/>
                          <w:marTop w:val="0"/>
                          <w:marBottom w:val="150"/>
                          <w:divBdr>
                            <w:top w:val="none" w:sz="0" w:space="0" w:color="auto"/>
                            <w:left w:val="none" w:sz="0" w:space="0" w:color="auto"/>
                            <w:bottom w:val="none" w:sz="0" w:space="0" w:color="auto"/>
                            <w:right w:val="none" w:sz="0" w:space="0" w:color="auto"/>
                          </w:divBdr>
                          <w:divsChild>
                            <w:div w:id="1965496593">
                              <w:marLeft w:val="0"/>
                              <w:marRight w:val="0"/>
                              <w:marTop w:val="0"/>
                              <w:marBottom w:val="0"/>
                              <w:divBdr>
                                <w:top w:val="none" w:sz="0" w:space="0" w:color="auto"/>
                                <w:left w:val="none" w:sz="0" w:space="0" w:color="auto"/>
                                <w:bottom w:val="none" w:sz="0" w:space="0" w:color="auto"/>
                                <w:right w:val="none" w:sz="0" w:space="0" w:color="auto"/>
                              </w:divBdr>
                              <w:divsChild>
                                <w:div w:id="1972904705">
                                  <w:marLeft w:val="0"/>
                                  <w:marRight w:val="0"/>
                                  <w:marTop w:val="0"/>
                                  <w:marBottom w:val="0"/>
                                  <w:divBdr>
                                    <w:top w:val="none" w:sz="0" w:space="0" w:color="auto"/>
                                    <w:left w:val="none" w:sz="0" w:space="0" w:color="auto"/>
                                    <w:bottom w:val="none" w:sz="0" w:space="0" w:color="auto"/>
                                    <w:right w:val="none" w:sz="0" w:space="0" w:color="auto"/>
                                  </w:divBdr>
                                </w:div>
                                <w:div w:id="11033876">
                                  <w:marLeft w:val="0"/>
                                  <w:marRight w:val="0"/>
                                  <w:marTop w:val="0"/>
                                  <w:marBottom w:val="0"/>
                                  <w:divBdr>
                                    <w:top w:val="none" w:sz="0" w:space="0" w:color="auto"/>
                                    <w:left w:val="none" w:sz="0" w:space="0" w:color="auto"/>
                                    <w:bottom w:val="none" w:sz="0" w:space="0" w:color="auto"/>
                                    <w:right w:val="none" w:sz="0" w:space="0" w:color="auto"/>
                                  </w:divBdr>
                                  <w:divsChild>
                                    <w:div w:id="161443972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896985">
              <w:marLeft w:val="0"/>
              <w:marRight w:val="0"/>
              <w:marTop w:val="0"/>
              <w:marBottom w:val="0"/>
              <w:divBdr>
                <w:top w:val="none" w:sz="0" w:space="0" w:color="auto"/>
                <w:left w:val="none" w:sz="0" w:space="0" w:color="auto"/>
                <w:bottom w:val="none" w:sz="0" w:space="0" w:color="auto"/>
                <w:right w:val="none" w:sz="0" w:space="0" w:color="auto"/>
              </w:divBdr>
              <w:divsChild>
                <w:div w:id="975142340">
                  <w:marLeft w:val="0"/>
                  <w:marRight w:val="0"/>
                  <w:marTop w:val="0"/>
                  <w:marBottom w:val="0"/>
                  <w:divBdr>
                    <w:top w:val="none" w:sz="0" w:space="0" w:color="auto"/>
                    <w:left w:val="none" w:sz="0" w:space="0" w:color="auto"/>
                    <w:bottom w:val="none" w:sz="0" w:space="0" w:color="auto"/>
                    <w:right w:val="none" w:sz="0" w:space="0" w:color="auto"/>
                  </w:divBdr>
                </w:div>
                <w:div w:id="2074160644">
                  <w:marLeft w:val="0"/>
                  <w:marRight w:val="0"/>
                  <w:marTop w:val="0"/>
                  <w:marBottom w:val="0"/>
                  <w:divBdr>
                    <w:top w:val="none" w:sz="0" w:space="0" w:color="auto"/>
                    <w:left w:val="none" w:sz="0" w:space="0" w:color="auto"/>
                    <w:bottom w:val="none" w:sz="0" w:space="0" w:color="auto"/>
                    <w:right w:val="none" w:sz="0" w:space="0" w:color="auto"/>
                  </w:divBdr>
                </w:div>
                <w:div w:id="194202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669752">
      <w:bodyDiv w:val="1"/>
      <w:marLeft w:val="0"/>
      <w:marRight w:val="0"/>
      <w:marTop w:val="0"/>
      <w:marBottom w:val="0"/>
      <w:divBdr>
        <w:top w:val="none" w:sz="0" w:space="0" w:color="auto"/>
        <w:left w:val="none" w:sz="0" w:space="0" w:color="auto"/>
        <w:bottom w:val="none" w:sz="0" w:space="0" w:color="auto"/>
        <w:right w:val="none" w:sz="0" w:space="0" w:color="auto"/>
      </w:divBdr>
    </w:div>
    <w:div w:id="1207065851">
      <w:bodyDiv w:val="1"/>
      <w:marLeft w:val="0"/>
      <w:marRight w:val="0"/>
      <w:marTop w:val="0"/>
      <w:marBottom w:val="0"/>
      <w:divBdr>
        <w:top w:val="none" w:sz="0" w:space="0" w:color="auto"/>
        <w:left w:val="none" w:sz="0" w:space="0" w:color="auto"/>
        <w:bottom w:val="none" w:sz="0" w:space="0" w:color="auto"/>
        <w:right w:val="none" w:sz="0" w:space="0" w:color="auto"/>
      </w:divBdr>
    </w:div>
    <w:div w:id="1207177546">
      <w:bodyDiv w:val="1"/>
      <w:marLeft w:val="0"/>
      <w:marRight w:val="0"/>
      <w:marTop w:val="0"/>
      <w:marBottom w:val="0"/>
      <w:divBdr>
        <w:top w:val="none" w:sz="0" w:space="0" w:color="auto"/>
        <w:left w:val="none" w:sz="0" w:space="0" w:color="auto"/>
        <w:bottom w:val="none" w:sz="0" w:space="0" w:color="auto"/>
        <w:right w:val="none" w:sz="0" w:space="0" w:color="auto"/>
      </w:divBdr>
    </w:div>
    <w:div w:id="1211186147">
      <w:bodyDiv w:val="1"/>
      <w:marLeft w:val="0"/>
      <w:marRight w:val="0"/>
      <w:marTop w:val="0"/>
      <w:marBottom w:val="0"/>
      <w:divBdr>
        <w:top w:val="none" w:sz="0" w:space="0" w:color="auto"/>
        <w:left w:val="none" w:sz="0" w:space="0" w:color="auto"/>
        <w:bottom w:val="none" w:sz="0" w:space="0" w:color="auto"/>
        <w:right w:val="none" w:sz="0" w:space="0" w:color="auto"/>
      </w:divBdr>
      <w:divsChild>
        <w:div w:id="870340251">
          <w:marLeft w:val="0"/>
          <w:marRight w:val="0"/>
          <w:marTop w:val="0"/>
          <w:marBottom w:val="0"/>
          <w:divBdr>
            <w:top w:val="none" w:sz="0" w:space="0" w:color="auto"/>
            <w:left w:val="none" w:sz="0" w:space="0" w:color="auto"/>
            <w:bottom w:val="none" w:sz="0" w:space="0" w:color="auto"/>
            <w:right w:val="none" w:sz="0" w:space="0" w:color="auto"/>
          </w:divBdr>
          <w:divsChild>
            <w:div w:id="1471702365">
              <w:marLeft w:val="0"/>
              <w:marRight w:val="0"/>
              <w:marTop w:val="0"/>
              <w:marBottom w:val="0"/>
              <w:divBdr>
                <w:top w:val="none" w:sz="0" w:space="0" w:color="auto"/>
                <w:left w:val="none" w:sz="0" w:space="0" w:color="auto"/>
                <w:bottom w:val="none" w:sz="0" w:space="0" w:color="auto"/>
                <w:right w:val="none" w:sz="0" w:space="0" w:color="auto"/>
              </w:divBdr>
              <w:divsChild>
                <w:div w:id="1180701399">
                  <w:marLeft w:val="0"/>
                  <w:marRight w:val="0"/>
                  <w:marTop w:val="0"/>
                  <w:marBottom w:val="0"/>
                  <w:divBdr>
                    <w:top w:val="none" w:sz="0" w:space="0" w:color="auto"/>
                    <w:left w:val="none" w:sz="0" w:space="0" w:color="auto"/>
                    <w:bottom w:val="none" w:sz="0" w:space="0" w:color="auto"/>
                    <w:right w:val="none" w:sz="0" w:space="0" w:color="auto"/>
                  </w:divBdr>
                  <w:divsChild>
                    <w:div w:id="1709452633">
                      <w:marLeft w:val="0"/>
                      <w:marRight w:val="0"/>
                      <w:marTop w:val="0"/>
                      <w:marBottom w:val="0"/>
                      <w:divBdr>
                        <w:top w:val="none" w:sz="0" w:space="0" w:color="auto"/>
                        <w:left w:val="none" w:sz="0" w:space="0" w:color="auto"/>
                        <w:bottom w:val="none" w:sz="0" w:space="0" w:color="auto"/>
                        <w:right w:val="none" w:sz="0" w:space="0" w:color="auto"/>
                      </w:divBdr>
                      <w:divsChild>
                        <w:div w:id="1248809001">
                          <w:marLeft w:val="0"/>
                          <w:marRight w:val="0"/>
                          <w:marTop w:val="0"/>
                          <w:marBottom w:val="0"/>
                          <w:divBdr>
                            <w:top w:val="none" w:sz="0" w:space="0" w:color="auto"/>
                            <w:left w:val="none" w:sz="0" w:space="0" w:color="auto"/>
                            <w:bottom w:val="none" w:sz="0" w:space="0" w:color="auto"/>
                            <w:right w:val="none" w:sz="0" w:space="0" w:color="auto"/>
                          </w:divBdr>
                          <w:divsChild>
                            <w:div w:id="374816734">
                              <w:marLeft w:val="0"/>
                              <w:marRight w:val="0"/>
                              <w:marTop w:val="0"/>
                              <w:marBottom w:val="0"/>
                              <w:divBdr>
                                <w:top w:val="none" w:sz="0" w:space="0" w:color="auto"/>
                                <w:left w:val="none" w:sz="0" w:space="0" w:color="auto"/>
                                <w:bottom w:val="none" w:sz="0" w:space="0" w:color="auto"/>
                                <w:right w:val="none" w:sz="0" w:space="0" w:color="auto"/>
                              </w:divBdr>
                              <w:divsChild>
                                <w:div w:id="1000700750">
                                  <w:marLeft w:val="0"/>
                                  <w:marRight w:val="0"/>
                                  <w:marTop w:val="0"/>
                                  <w:marBottom w:val="0"/>
                                  <w:divBdr>
                                    <w:top w:val="none" w:sz="0" w:space="0" w:color="auto"/>
                                    <w:left w:val="none" w:sz="0" w:space="0" w:color="auto"/>
                                    <w:bottom w:val="none" w:sz="0" w:space="0" w:color="auto"/>
                                    <w:right w:val="none" w:sz="0" w:space="0" w:color="auto"/>
                                  </w:divBdr>
                                  <w:divsChild>
                                    <w:div w:id="1788769530">
                                      <w:marLeft w:val="0"/>
                                      <w:marRight w:val="0"/>
                                      <w:marTop w:val="0"/>
                                      <w:marBottom w:val="0"/>
                                      <w:divBdr>
                                        <w:top w:val="none" w:sz="0" w:space="0" w:color="auto"/>
                                        <w:left w:val="none" w:sz="0" w:space="0" w:color="auto"/>
                                        <w:bottom w:val="none" w:sz="0" w:space="0" w:color="auto"/>
                                        <w:right w:val="none" w:sz="0" w:space="0" w:color="auto"/>
                                      </w:divBdr>
                                      <w:divsChild>
                                        <w:div w:id="1643539850">
                                          <w:marLeft w:val="0"/>
                                          <w:marRight w:val="0"/>
                                          <w:marTop w:val="0"/>
                                          <w:marBottom w:val="0"/>
                                          <w:divBdr>
                                            <w:top w:val="none" w:sz="0" w:space="0" w:color="auto"/>
                                            <w:left w:val="none" w:sz="0" w:space="0" w:color="auto"/>
                                            <w:bottom w:val="none" w:sz="0" w:space="0" w:color="auto"/>
                                            <w:right w:val="none" w:sz="0" w:space="0" w:color="auto"/>
                                          </w:divBdr>
                                          <w:divsChild>
                                            <w:div w:id="64299366">
                                              <w:marLeft w:val="0"/>
                                              <w:marRight w:val="0"/>
                                              <w:marTop w:val="0"/>
                                              <w:marBottom w:val="0"/>
                                              <w:divBdr>
                                                <w:top w:val="none" w:sz="0" w:space="0" w:color="auto"/>
                                                <w:left w:val="none" w:sz="0" w:space="0" w:color="auto"/>
                                                <w:bottom w:val="none" w:sz="0" w:space="0" w:color="auto"/>
                                                <w:right w:val="none" w:sz="0" w:space="0" w:color="auto"/>
                                              </w:divBdr>
                                              <w:divsChild>
                                                <w:div w:id="172033264">
                                                  <w:marLeft w:val="0"/>
                                                  <w:marRight w:val="0"/>
                                                  <w:marTop w:val="0"/>
                                                  <w:marBottom w:val="0"/>
                                                  <w:divBdr>
                                                    <w:top w:val="none" w:sz="0" w:space="0" w:color="auto"/>
                                                    <w:left w:val="none" w:sz="0" w:space="0" w:color="auto"/>
                                                    <w:bottom w:val="none" w:sz="0" w:space="0" w:color="auto"/>
                                                    <w:right w:val="none" w:sz="0" w:space="0" w:color="auto"/>
                                                  </w:divBdr>
                                                  <w:divsChild>
                                                    <w:div w:id="175023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48520487">
          <w:marLeft w:val="0"/>
          <w:marRight w:val="0"/>
          <w:marTop w:val="0"/>
          <w:marBottom w:val="0"/>
          <w:divBdr>
            <w:top w:val="none" w:sz="0" w:space="0" w:color="auto"/>
            <w:left w:val="none" w:sz="0" w:space="0" w:color="auto"/>
            <w:bottom w:val="none" w:sz="0" w:space="0" w:color="auto"/>
            <w:right w:val="none" w:sz="0" w:space="0" w:color="auto"/>
          </w:divBdr>
          <w:divsChild>
            <w:div w:id="1366561211">
              <w:marLeft w:val="0"/>
              <w:marRight w:val="0"/>
              <w:marTop w:val="0"/>
              <w:marBottom w:val="0"/>
              <w:divBdr>
                <w:top w:val="none" w:sz="0" w:space="0" w:color="auto"/>
                <w:left w:val="none" w:sz="0" w:space="0" w:color="auto"/>
                <w:bottom w:val="none" w:sz="0" w:space="0" w:color="auto"/>
                <w:right w:val="none" w:sz="0" w:space="0" w:color="auto"/>
              </w:divBdr>
              <w:divsChild>
                <w:div w:id="1256522734">
                  <w:marLeft w:val="0"/>
                  <w:marRight w:val="0"/>
                  <w:marTop w:val="0"/>
                  <w:marBottom w:val="0"/>
                  <w:divBdr>
                    <w:top w:val="none" w:sz="0" w:space="0" w:color="auto"/>
                    <w:left w:val="none" w:sz="0" w:space="0" w:color="auto"/>
                    <w:bottom w:val="none" w:sz="0" w:space="0" w:color="auto"/>
                    <w:right w:val="none" w:sz="0" w:space="0" w:color="auto"/>
                  </w:divBdr>
                  <w:divsChild>
                    <w:div w:id="476150521">
                      <w:marLeft w:val="0"/>
                      <w:marRight w:val="0"/>
                      <w:marTop w:val="0"/>
                      <w:marBottom w:val="0"/>
                      <w:divBdr>
                        <w:top w:val="none" w:sz="0" w:space="0" w:color="auto"/>
                        <w:left w:val="none" w:sz="0" w:space="0" w:color="auto"/>
                        <w:bottom w:val="none" w:sz="0" w:space="0" w:color="auto"/>
                        <w:right w:val="none" w:sz="0" w:space="0" w:color="auto"/>
                      </w:divBdr>
                      <w:divsChild>
                        <w:div w:id="475071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3253235">
      <w:bodyDiv w:val="1"/>
      <w:marLeft w:val="0"/>
      <w:marRight w:val="0"/>
      <w:marTop w:val="0"/>
      <w:marBottom w:val="0"/>
      <w:divBdr>
        <w:top w:val="none" w:sz="0" w:space="0" w:color="auto"/>
        <w:left w:val="none" w:sz="0" w:space="0" w:color="auto"/>
        <w:bottom w:val="none" w:sz="0" w:space="0" w:color="auto"/>
        <w:right w:val="none" w:sz="0" w:space="0" w:color="auto"/>
      </w:divBdr>
    </w:div>
    <w:div w:id="1224371028">
      <w:bodyDiv w:val="1"/>
      <w:marLeft w:val="0"/>
      <w:marRight w:val="0"/>
      <w:marTop w:val="0"/>
      <w:marBottom w:val="0"/>
      <w:divBdr>
        <w:top w:val="none" w:sz="0" w:space="0" w:color="auto"/>
        <w:left w:val="none" w:sz="0" w:space="0" w:color="auto"/>
        <w:bottom w:val="none" w:sz="0" w:space="0" w:color="auto"/>
        <w:right w:val="none" w:sz="0" w:space="0" w:color="auto"/>
      </w:divBdr>
    </w:div>
    <w:div w:id="1227493620">
      <w:bodyDiv w:val="1"/>
      <w:marLeft w:val="0"/>
      <w:marRight w:val="0"/>
      <w:marTop w:val="0"/>
      <w:marBottom w:val="0"/>
      <w:divBdr>
        <w:top w:val="none" w:sz="0" w:space="0" w:color="auto"/>
        <w:left w:val="none" w:sz="0" w:space="0" w:color="auto"/>
        <w:bottom w:val="none" w:sz="0" w:space="0" w:color="auto"/>
        <w:right w:val="none" w:sz="0" w:space="0" w:color="auto"/>
      </w:divBdr>
    </w:div>
    <w:div w:id="1228567902">
      <w:bodyDiv w:val="1"/>
      <w:marLeft w:val="0"/>
      <w:marRight w:val="0"/>
      <w:marTop w:val="0"/>
      <w:marBottom w:val="0"/>
      <w:divBdr>
        <w:top w:val="none" w:sz="0" w:space="0" w:color="auto"/>
        <w:left w:val="none" w:sz="0" w:space="0" w:color="auto"/>
        <w:bottom w:val="none" w:sz="0" w:space="0" w:color="auto"/>
        <w:right w:val="none" w:sz="0" w:space="0" w:color="auto"/>
      </w:divBdr>
    </w:div>
    <w:div w:id="1231693614">
      <w:bodyDiv w:val="1"/>
      <w:marLeft w:val="0"/>
      <w:marRight w:val="0"/>
      <w:marTop w:val="0"/>
      <w:marBottom w:val="0"/>
      <w:divBdr>
        <w:top w:val="none" w:sz="0" w:space="0" w:color="auto"/>
        <w:left w:val="none" w:sz="0" w:space="0" w:color="auto"/>
        <w:bottom w:val="none" w:sz="0" w:space="0" w:color="auto"/>
        <w:right w:val="none" w:sz="0" w:space="0" w:color="auto"/>
      </w:divBdr>
    </w:div>
    <w:div w:id="1241212872">
      <w:bodyDiv w:val="1"/>
      <w:marLeft w:val="0"/>
      <w:marRight w:val="0"/>
      <w:marTop w:val="0"/>
      <w:marBottom w:val="0"/>
      <w:divBdr>
        <w:top w:val="none" w:sz="0" w:space="0" w:color="auto"/>
        <w:left w:val="none" w:sz="0" w:space="0" w:color="auto"/>
        <w:bottom w:val="none" w:sz="0" w:space="0" w:color="auto"/>
        <w:right w:val="none" w:sz="0" w:space="0" w:color="auto"/>
      </w:divBdr>
    </w:div>
    <w:div w:id="1241715452">
      <w:bodyDiv w:val="1"/>
      <w:marLeft w:val="0"/>
      <w:marRight w:val="0"/>
      <w:marTop w:val="0"/>
      <w:marBottom w:val="0"/>
      <w:divBdr>
        <w:top w:val="none" w:sz="0" w:space="0" w:color="auto"/>
        <w:left w:val="none" w:sz="0" w:space="0" w:color="auto"/>
        <w:bottom w:val="none" w:sz="0" w:space="0" w:color="auto"/>
        <w:right w:val="none" w:sz="0" w:space="0" w:color="auto"/>
      </w:divBdr>
    </w:div>
    <w:div w:id="1245647617">
      <w:bodyDiv w:val="1"/>
      <w:marLeft w:val="0"/>
      <w:marRight w:val="0"/>
      <w:marTop w:val="0"/>
      <w:marBottom w:val="0"/>
      <w:divBdr>
        <w:top w:val="none" w:sz="0" w:space="0" w:color="auto"/>
        <w:left w:val="none" w:sz="0" w:space="0" w:color="auto"/>
        <w:bottom w:val="none" w:sz="0" w:space="0" w:color="auto"/>
        <w:right w:val="none" w:sz="0" w:space="0" w:color="auto"/>
      </w:divBdr>
    </w:div>
    <w:div w:id="1251543057">
      <w:bodyDiv w:val="1"/>
      <w:marLeft w:val="0"/>
      <w:marRight w:val="0"/>
      <w:marTop w:val="0"/>
      <w:marBottom w:val="0"/>
      <w:divBdr>
        <w:top w:val="none" w:sz="0" w:space="0" w:color="auto"/>
        <w:left w:val="none" w:sz="0" w:space="0" w:color="auto"/>
        <w:bottom w:val="none" w:sz="0" w:space="0" w:color="auto"/>
        <w:right w:val="none" w:sz="0" w:space="0" w:color="auto"/>
      </w:divBdr>
    </w:div>
    <w:div w:id="1260792005">
      <w:bodyDiv w:val="1"/>
      <w:marLeft w:val="0"/>
      <w:marRight w:val="0"/>
      <w:marTop w:val="0"/>
      <w:marBottom w:val="0"/>
      <w:divBdr>
        <w:top w:val="none" w:sz="0" w:space="0" w:color="auto"/>
        <w:left w:val="none" w:sz="0" w:space="0" w:color="auto"/>
        <w:bottom w:val="none" w:sz="0" w:space="0" w:color="auto"/>
        <w:right w:val="none" w:sz="0" w:space="0" w:color="auto"/>
      </w:divBdr>
    </w:div>
    <w:div w:id="1265188451">
      <w:bodyDiv w:val="1"/>
      <w:marLeft w:val="0"/>
      <w:marRight w:val="0"/>
      <w:marTop w:val="0"/>
      <w:marBottom w:val="0"/>
      <w:divBdr>
        <w:top w:val="none" w:sz="0" w:space="0" w:color="auto"/>
        <w:left w:val="none" w:sz="0" w:space="0" w:color="auto"/>
        <w:bottom w:val="none" w:sz="0" w:space="0" w:color="auto"/>
        <w:right w:val="none" w:sz="0" w:space="0" w:color="auto"/>
      </w:divBdr>
    </w:div>
    <w:div w:id="1266694799">
      <w:bodyDiv w:val="1"/>
      <w:marLeft w:val="0"/>
      <w:marRight w:val="0"/>
      <w:marTop w:val="0"/>
      <w:marBottom w:val="0"/>
      <w:divBdr>
        <w:top w:val="none" w:sz="0" w:space="0" w:color="auto"/>
        <w:left w:val="none" w:sz="0" w:space="0" w:color="auto"/>
        <w:bottom w:val="none" w:sz="0" w:space="0" w:color="auto"/>
        <w:right w:val="none" w:sz="0" w:space="0" w:color="auto"/>
      </w:divBdr>
    </w:div>
    <w:div w:id="1270164323">
      <w:bodyDiv w:val="1"/>
      <w:marLeft w:val="0"/>
      <w:marRight w:val="0"/>
      <w:marTop w:val="0"/>
      <w:marBottom w:val="0"/>
      <w:divBdr>
        <w:top w:val="none" w:sz="0" w:space="0" w:color="auto"/>
        <w:left w:val="none" w:sz="0" w:space="0" w:color="auto"/>
        <w:bottom w:val="none" w:sz="0" w:space="0" w:color="auto"/>
        <w:right w:val="none" w:sz="0" w:space="0" w:color="auto"/>
      </w:divBdr>
    </w:div>
    <w:div w:id="1276063312">
      <w:bodyDiv w:val="1"/>
      <w:marLeft w:val="0"/>
      <w:marRight w:val="0"/>
      <w:marTop w:val="0"/>
      <w:marBottom w:val="0"/>
      <w:divBdr>
        <w:top w:val="none" w:sz="0" w:space="0" w:color="auto"/>
        <w:left w:val="none" w:sz="0" w:space="0" w:color="auto"/>
        <w:bottom w:val="none" w:sz="0" w:space="0" w:color="auto"/>
        <w:right w:val="none" w:sz="0" w:space="0" w:color="auto"/>
      </w:divBdr>
    </w:div>
    <w:div w:id="1289704398">
      <w:bodyDiv w:val="1"/>
      <w:marLeft w:val="0"/>
      <w:marRight w:val="0"/>
      <w:marTop w:val="0"/>
      <w:marBottom w:val="0"/>
      <w:divBdr>
        <w:top w:val="none" w:sz="0" w:space="0" w:color="auto"/>
        <w:left w:val="none" w:sz="0" w:space="0" w:color="auto"/>
        <w:bottom w:val="none" w:sz="0" w:space="0" w:color="auto"/>
        <w:right w:val="none" w:sz="0" w:space="0" w:color="auto"/>
      </w:divBdr>
    </w:div>
    <w:div w:id="1307272535">
      <w:bodyDiv w:val="1"/>
      <w:marLeft w:val="0"/>
      <w:marRight w:val="0"/>
      <w:marTop w:val="0"/>
      <w:marBottom w:val="0"/>
      <w:divBdr>
        <w:top w:val="none" w:sz="0" w:space="0" w:color="auto"/>
        <w:left w:val="none" w:sz="0" w:space="0" w:color="auto"/>
        <w:bottom w:val="none" w:sz="0" w:space="0" w:color="auto"/>
        <w:right w:val="none" w:sz="0" w:space="0" w:color="auto"/>
      </w:divBdr>
    </w:div>
    <w:div w:id="1314676386">
      <w:bodyDiv w:val="1"/>
      <w:marLeft w:val="0"/>
      <w:marRight w:val="0"/>
      <w:marTop w:val="0"/>
      <w:marBottom w:val="0"/>
      <w:divBdr>
        <w:top w:val="none" w:sz="0" w:space="0" w:color="auto"/>
        <w:left w:val="none" w:sz="0" w:space="0" w:color="auto"/>
        <w:bottom w:val="none" w:sz="0" w:space="0" w:color="auto"/>
        <w:right w:val="none" w:sz="0" w:space="0" w:color="auto"/>
      </w:divBdr>
    </w:div>
    <w:div w:id="1315062837">
      <w:bodyDiv w:val="1"/>
      <w:marLeft w:val="0"/>
      <w:marRight w:val="0"/>
      <w:marTop w:val="0"/>
      <w:marBottom w:val="0"/>
      <w:divBdr>
        <w:top w:val="none" w:sz="0" w:space="0" w:color="auto"/>
        <w:left w:val="none" w:sz="0" w:space="0" w:color="auto"/>
        <w:bottom w:val="none" w:sz="0" w:space="0" w:color="auto"/>
        <w:right w:val="none" w:sz="0" w:space="0" w:color="auto"/>
      </w:divBdr>
    </w:div>
    <w:div w:id="1318455756">
      <w:bodyDiv w:val="1"/>
      <w:marLeft w:val="0"/>
      <w:marRight w:val="0"/>
      <w:marTop w:val="0"/>
      <w:marBottom w:val="0"/>
      <w:divBdr>
        <w:top w:val="none" w:sz="0" w:space="0" w:color="auto"/>
        <w:left w:val="none" w:sz="0" w:space="0" w:color="auto"/>
        <w:bottom w:val="none" w:sz="0" w:space="0" w:color="auto"/>
        <w:right w:val="none" w:sz="0" w:space="0" w:color="auto"/>
      </w:divBdr>
    </w:div>
    <w:div w:id="1318995861">
      <w:bodyDiv w:val="1"/>
      <w:marLeft w:val="0"/>
      <w:marRight w:val="0"/>
      <w:marTop w:val="0"/>
      <w:marBottom w:val="0"/>
      <w:divBdr>
        <w:top w:val="none" w:sz="0" w:space="0" w:color="auto"/>
        <w:left w:val="none" w:sz="0" w:space="0" w:color="auto"/>
        <w:bottom w:val="none" w:sz="0" w:space="0" w:color="auto"/>
        <w:right w:val="none" w:sz="0" w:space="0" w:color="auto"/>
      </w:divBdr>
    </w:div>
    <w:div w:id="1322613806">
      <w:bodyDiv w:val="1"/>
      <w:marLeft w:val="0"/>
      <w:marRight w:val="0"/>
      <w:marTop w:val="0"/>
      <w:marBottom w:val="0"/>
      <w:divBdr>
        <w:top w:val="none" w:sz="0" w:space="0" w:color="auto"/>
        <w:left w:val="none" w:sz="0" w:space="0" w:color="auto"/>
        <w:bottom w:val="none" w:sz="0" w:space="0" w:color="auto"/>
        <w:right w:val="none" w:sz="0" w:space="0" w:color="auto"/>
      </w:divBdr>
    </w:div>
    <w:div w:id="1322654337">
      <w:bodyDiv w:val="1"/>
      <w:marLeft w:val="0"/>
      <w:marRight w:val="0"/>
      <w:marTop w:val="0"/>
      <w:marBottom w:val="0"/>
      <w:divBdr>
        <w:top w:val="none" w:sz="0" w:space="0" w:color="auto"/>
        <w:left w:val="none" w:sz="0" w:space="0" w:color="auto"/>
        <w:bottom w:val="none" w:sz="0" w:space="0" w:color="auto"/>
        <w:right w:val="none" w:sz="0" w:space="0" w:color="auto"/>
      </w:divBdr>
    </w:div>
    <w:div w:id="1323699653">
      <w:bodyDiv w:val="1"/>
      <w:marLeft w:val="0"/>
      <w:marRight w:val="0"/>
      <w:marTop w:val="0"/>
      <w:marBottom w:val="0"/>
      <w:divBdr>
        <w:top w:val="none" w:sz="0" w:space="0" w:color="auto"/>
        <w:left w:val="none" w:sz="0" w:space="0" w:color="auto"/>
        <w:bottom w:val="none" w:sz="0" w:space="0" w:color="auto"/>
        <w:right w:val="none" w:sz="0" w:space="0" w:color="auto"/>
      </w:divBdr>
      <w:divsChild>
        <w:div w:id="2934834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4312311">
      <w:bodyDiv w:val="1"/>
      <w:marLeft w:val="0"/>
      <w:marRight w:val="0"/>
      <w:marTop w:val="0"/>
      <w:marBottom w:val="0"/>
      <w:divBdr>
        <w:top w:val="none" w:sz="0" w:space="0" w:color="auto"/>
        <w:left w:val="none" w:sz="0" w:space="0" w:color="auto"/>
        <w:bottom w:val="none" w:sz="0" w:space="0" w:color="auto"/>
        <w:right w:val="none" w:sz="0" w:space="0" w:color="auto"/>
      </w:divBdr>
    </w:div>
    <w:div w:id="1330517763">
      <w:bodyDiv w:val="1"/>
      <w:marLeft w:val="0"/>
      <w:marRight w:val="0"/>
      <w:marTop w:val="0"/>
      <w:marBottom w:val="0"/>
      <w:divBdr>
        <w:top w:val="none" w:sz="0" w:space="0" w:color="auto"/>
        <w:left w:val="none" w:sz="0" w:space="0" w:color="auto"/>
        <w:bottom w:val="none" w:sz="0" w:space="0" w:color="auto"/>
        <w:right w:val="none" w:sz="0" w:space="0" w:color="auto"/>
      </w:divBdr>
    </w:div>
    <w:div w:id="1330907733">
      <w:bodyDiv w:val="1"/>
      <w:marLeft w:val="0"/>
      <w:marRight w:val="0"/>
      <w:marTop w:val="0"/>
      <w:marBottom w:val="0"/>
      <w:divBdr>
        <w:top w:val="none" w:sz="0" w:space="0" w:color="auto"/>
        <w:left w:val="none" w:sz="0" w:space="0" w:color="auto"/>
        <w:bottom w:val="none" w:sz="0" w:space="0" w:color="auto"/>
        <w:right w:val="none" w:sz="0" w:space="0" w:color="auto"/>
      </w:divBdr>
    </w:div>
    <w:div w:id="1334647760">
      <w:bodyDiv w:val="1"/>
      <w:marLeft w:val="0"/>
      <w:marRight w:val="0"/>
      <w:marTop w:val="0"/>
      <w:marBottom w:val="0"/>
      <w:divBdr>
        <w:top w:val="none" w:sz="0" w:space="0" w:color="auto"/>
        <w:left w:val="none" w:sz="0" w:space="0" w:color="auto"/>
        <w:bottom w:val="none" w:sz="0" w:space="0" w:color="auto"/>
        <w:right w:val="none" w:sz="0" w:space="0" w:color="auto"/>
      </w:divBdr>
    </w:div>
    <w:div w:id="1339455893">
      <w:bodyDiv w:val="1"/>
      <w:marLeft w:val="0"/>
      <w:marRight w:val="0"/>
      <w:marTop w:val="0"/>
      <w:marBottom w:val="0"/>
      <w:divBdr>
        <w:top w:val="none" w:sz="0" w:space="0" w:color="auto"/>
        <w:left w:val="none" w:sz="0" w:space="0" w:color="auto"/>
        <w:bottom w:val="none" w:sz="0" w:space="0" w:color="auto"/>
        <w:right w:val="none" w:sz="0" w:space="0" w:color="auto"/>
      </w:divBdr>
    </w:div>
    <w:div w:id="1339691891">
      <w:bodyDiv w:val="1"/>
      <w:marLeft w:val="0"/>
      <w:marRight w:val="0"/>
      <w:marTop w:val="0"/>
      <w:marBottom w:val="0"/>
      <w:divBdr>
        <w:top w:val="none" w:sz="0" w:space="0" w:color="auto"/>
        <w:left w:val="none" w:sz="0" w:space="0" w:color="auto"/>
        <w:bottom w:val="none" w:sz="0" w:space="0" w:color="auto"/>
        <w:right w:val="none" w:sz="0" w:space="0" w:color="auto"/>
      </w:divBdr>
    </w:div>
    <w:div w:id="1343704175">
      <w:bodyDiv w:val="1"/>
      <w:marLeft w:val="0"/>
      <w:marRight w:val="0"/>
      <w:marTop w:val="0"/>
      <w:marBottom w:val="0"/>
      <w:divBdr>
        <w:top w:val="none" w:sz="0" w:space="0" w:color="auto"/>
        <w:left w:val="none" w:sz="0" w:space="0" w:color="auto"/>
        <w:bottom w:val="none" w:sz="0" w:space="0" w:color="auto"/>
        <w:right w:val="none" w:sz="0" w:space="0" w:color="auto"/>
      </w:divBdr>
    </w:div>
    <w:div w:id="1344936506">
      <w:bodyDiv w:val="1"/>
      <w:marLeft w:val="0"/>
      <w:marRight w:val="0"/>
      <w:marTop w:val="0"/>
      <w:marBottom w:val="0"/>
      <w:divBdr>
        <w:top w:val="none" w:sz="0" w:space="0" w:color="auto"/>
        <w:left w:val="none" w:sz="0" w:space="0" w:color="auto"/>
        <w:bottom w:val="none" w:sz="0" w:space="0" w:color="auto"/>
        <w:right w:val="none" w:sz="0" w:space="0" w:color="auto"/>
      </w:divBdr>
    </w:div>
    <w:div w:id="1345208565">
      <w:bodyDiv w:val="1"/>
      <w:marLeft w:val="0"/>
      <w:marRight w:val="0"/>
      <w:marTop w:val="0"/>
      <w:marBottom w:val="0"/>
      <w:divBdr>
        <w:top w:val="none" w:sz="0" w:space="0" w:color="auto"/>
        <w:left w:val="none" w:sz="0" w:space="0" w:color="auto"/>
        <w:bottom w:val="none" w:sz="0" w:space="0" w:color="auto"/>
        <w:right w:val="none" w:sz="0" w:space="0" w:color="auto"/>
      </w:divBdr>
    </w:div>
    <w:div w:id="1345404614">
      <w:bodyDiv w:val="1"/>
      <w:marLeft w:val="0"/>
      <w:marRight w:val="0"/>
      <w:marTop w:val="0"/>
      <w:marBottom w:val="0"/>
      <w:divBdr>
        <w:top w:val="none" w:sz="0" w:space="0" w:color="auto"/>
        <w:left w:val="none" w:sz="0" w:space="0" w:color="auto"/>
        <w:bottom w:val="none" w:sz="0" w:space="0" w:color="auto"/>
        <w:right w:val="none" w:sz="0" w:space="0" w:color="auto"/>
      </w:divBdr>
    </w:div>
    <w:div w:id="1348141200">
      <w:bodyDiv w:val="1"/>
      <w:marLeft w:val="0"/>
      <w:marRight w:val="0"/>
      <w:marTop w:val="0"/>
      <w:marBottom w:val="0"/>
      <w:divBdr>
        <w:top w:val="none" w:sz="0" w:space="0" w:color="auto"/>
        <w:left w:val="none" w:sz="0" w:space="0" w:color="auto"/>
        <w:bottom w:val="none" w:sz="0" w:space="0" w:color="auto"/>
        <w:right w:val="none" w:sz="0" w:space="0" w:color="auto"/>
      </w:divBdr>
    </w:div>
    <w:div w:id="1355034045">
      <w:bodyDiv w:val="1"/>
      <w:marLeft w:val="0"/>
      <w:marRight w:val="0"/>
      <w:marTop w:val="0"/>
      <w:marBottom w:val="0"/>
      <w:divBdr>
        <w:top w:val="none" w:sz="0" w:space="0" w:color="auto"/>
        <w:left w:val="none" w:sz="0" w:space="0" w:color="auto"/>
        <w:bottom w:val="none" w:sz="0" w:space="0" w:color="auto"/>
        <w:right w:val="none" w:sz="0" w:space="0" w:color="auto"/>
      </w:divBdr>
    </w:div>
    <w:div w:id="1355112387">
      <w:bodyDiv w:val="1"/>
      <w:marLeft w:val="0"/>
      <w:marRight w:val="0"/>
      <w:marTop w:val="0"/>
      <w:marBottom w:val="0"/>
      <w:divBdr>
        <w:top w:val="none" w:sz="0" w:space="0" w:color="auto"/>
        <w:left w:val="none" w:sz="0" w:space="0" w:color="auto"/>
        <w:bottom w:val="none" w:sz="0" w:space="0" w:color="auto"/>
        <w:right w:val="none" w:sz="0" w:space="0" w:color="auto"/>
      </w:divBdr>
    </w:div>
    <w:div w:id="1363238631">
      <w:bodyDiv w:val="1"/>
      <w:marLeft w:val="0"/>
      <w:marRight w:val="0"/>
      <w:marTop w:val="0"/>
      <w:marBottom w:val="0"/>
      <w:divBdr>
        <w:top w:val="none" w:sz="0" w:space="0" w:color="auto"/>
        <w:left w:val="none" w:sz="0" w:space="0" w:color="auto"/>
        <w:bottom w:val="none" w:sz="0" w:space="0" w:color="auto"/>
        <w:right w:val="none" w:sz="0" w:space="0" w:color="auto"/>
      </w:divBdr>
    </w:div>
    <w:div w:id="1375037186">
      <w:bodyDiv w:val="1"/>
      <w:marLeft w:val="0"/>
      <w:marRight w:val="0"/>
      <w:marTop w:val="0"/>
      <w:marBottom w:val="0"/>
      <w:divBdr>
        <w:top w:val="none" w:sz="0" w:space="0" w:color="auto"/>
        <w:left w:val="none" w:sz="0" w:space="0" w:color="auto"/>
        <w:bottom w:val="none" w:sz="0" w:space="0" w:color="auto"/>
        <w:right w:val="none" w:sz="0" w:space="0" w:color="auto"/>
      </w:divBdr>
    </w:div>
    <w:div w:id="1382367767">
      <w:bodyDiv w:val="1"/>
      <w:marLeft w:val="0"/>
      <w:marRight w:val="0"/>
      <w:marTop w:val="0"/>
      <w:marBottom w:val="0"/>
      <w:divBdr>
        <w:top w:val="none" w:sz="0" w:space="0" w:color="auto"/>
        <w:left w:val="none" w:sz="0" w:space="0" w:color="auto"/>
        <w:bottom w:val="none" w:sz="0" w:space="0" w:color="auto"/>
        <w:right w:val="none" w:sz="0" w:space="0" w:color="auto"/>
      </w:divBdr>
    </w:div>
    <w:div w:id="1383405076">
      <w:bodyDiv w:val="1"/>
      <w:marLeft w:val="0"/>
      <w:marRight w:val="0"/>
      <w:marTop w:val="0"/>
      <w:marBottom w:val="0"/>
      <w:divBdr>
        <w:top w:val="none" w:sz="0" w:space="0" w:color="auto"/>
        <w:left w:val="none" w:sz="0" w:space="0" w:color="auto"/>
        <w:bottom w:val="none" w:sz="0" w:space="0" w:color="auto"/>
        <w:right w:val="none" w:sz="0" w:space="0" w:color="auto"/>
      </w:divBdr>
    </w:div>
    <w:div w:id="1384327023">
      <w:bodyDiv w:val="1"/>
      <w:marLeft w:val="0"/>
      <w:marRight w:val="0"/>
      <w:marTop w:val="0"/>
      <w:marBottom w:val="0"/>
      <w:divBdr>
        <w:top w:val="none" w:sz="0" w:space="0" w:color="auto"/>
        <w:left w:val="none" w:sz="0" w:space="0" w:color="auto"/>
        <w:bottom w:val="none" w:sz="0" w:space="0" w:color="auto"/>
        <w:right w:val="none" w:sz="0" w:space="0" w:color="auto"/>
      </w:divBdr>
    </w:div>
    <w:div w:id="1397438677">
      <w:bodyDiv w:val="1"/>
      <w:marLeft w:val="0"/>
      <w:marRight w:val="0"/>
      <w:marTop w:val="0"/>
      <w:marBottom w:val="0"/>
      <w:divBdr>
        <w:top w:val="none" w:sz="0" w:space="0" w:color="auto"/>
        <w:left w:val="none" w:sz="0" w:space="0" w:color="auto"/>
        <w:bottom w:val="none" w:sz="0" w:space="0" w:color="auto"/>
        <w:right w:val="none" w:sz="0" w:space="0" w:color="auto"/>
      </w:divBdr>
    </w:div>
    <w:div w:id="1414470954">
      <w:bodyDiv w:val="1"/>
      <w:marLeft w:val="0"/>
      <w:marRight w:val="0"/>
      <w:marTop w:val="0"/>
      <w:marBottom w:val="0"/>
      <w:divBdr>
        <w:top w:val="none" w:sz="0" w:space="0" w:color="auto"/>
        <w:left w:val="none" w:sz="0" w:space="0" w:color="auto"/>
        <w:bottom w:val="none" w:sz="0" w:space="0" w:color="auto"/>
        <w:right w:val="none" w:sz="0" w:space="0" w:color="auto"/>
      </w:divBdr>
    </w:div>
    <w:div w:id="1418087886">
      <w:bodyDiv w:val="1"/>
      <w:marLeft w:val="0"/>
      <w:marRight w:val="0"/>
      <w:marTop w:val="0"/>
      <w:marBottom w:val="0"/>
      <w:divBdr>
        <w:top w:val="none" w:sz="0" w:space="0" w:color="auto"/>
        <w:left w:val="none" w:sz="0" w:space="0" w:color="auto"/>
        <w:bottom w:val="none" w:sz="0" w:space="0" w:color="auto"/>
        <w:right w:val="none" w:sz="0" w:space="0" w:color="auto"/>
      </w:divBdr>
    </w:div>
    <w:div w:id="1422024649">
      <w:bodyDiv w:val="1"/>
      <w:marLeft w:val="0"/>
      <w:marRight w:val="0"/>
      <w:marTop w:val="0"/>
      <w:marBottom w:val="0"/>
      <w:divBdr>
        <w:top w:val="none" w:sz="0" w:space="0" w:color="auto"/>
        <w:left w:val="none" w:sz="0" w:space="0" w:color="auto"/>
        <w:bottom w:val="none" w:sz="0" w:space="0" w:color="auto"/>
        <w:right w:val="none" w:sz="0" w:space="0" w:color="auto"/>
      </w:divBdr>
    </w:div>
    <w:div w:id="1423601074">
      <w:bodyDiv w:val="1"/>
      <w:marLeft w:val="0"/>
      <w:marRight w:val="0"/>
      <w:marTop w:val="0"/>
      <w:marBottom w:val="0"/>
      <w:divBdr>
        <w:top w:val="none" w:sz="0" w:space="0" w:color="auto"/>
        <w:left w:val="none" w:sz="0" w:space="0" w:color="auto"/>
        <w:bottom w:val="none" w:sz="0" w:space="0" w:color="auto"/>
        <w:right w:val="none" w:sz="0" w:space="0" w:color="auto"/>
      </w:divBdr>
    </w:div>
    <w:div w:id="1452087693">
      <w:bodyDiv w:val="1"/>
      <w:marLeft w:val="0"/>
      <w:marRight w:val="0"/>
      <w:marTop w:val="0"/>
      <w:marBottom w:val="0"/>
      <w:divBdr>
        <w:top w:val="none" w:sz="0" w:space="0" w:color="auto"/>
        <w:left w:val="none" w:sz="0" w:space="0" w:color="auto"/>
        <w:bottom w:val="none" w:sz="0" w:space="0" w:color="auto"/>
        <w:right w:val="none" w:sz="0" w:space="0" w:color="auto"/>
      </w:divBdr>
    </w:div>
    <w:div w:id="1452363317">
      <w:bodyDiv w:val="1"/>
      <w:marLeft w:val="0"/>
      <w:marRight w:val="0"/>
      <w:marTop w:val="0"/>
      <w:marBottom w:val="0"/>
      <w:divBdr>
        <w:top w:val="none" w:sz="0" w:space="0" w:color="auto"/>
        <w:left w:val="none" w:sz="0" w:space="0" w:color="auto"/>
        <w:bottom w:val="none" w:sz="0" w:space="0" w:color="auto"/>
        <w:right w:val="none" w:sz="0" w:space="0" w:color="auto"/>
      </w:divBdr>
      <w:divsChild>
        <w:div w:id="1995335266">
          <w:marLeft w:val="0"/>
          <w:marRight w:val="0"/>
          <w:marTop w:val="0"/>
          <w:marBottom w:val="150"/>
          <w:divBdr>
            <w:top w:val="none" w:sz="0" w:space="0" w:color="auto"/>
            <w:left w:val="none" w:sz="0" w:space="0" w:color="auto"/>
            <w:bottom w:val="none" w:sz="0" w:space="0" w:color="auto"/>
            <w:right w:val="none" w:sz="0" w:space="0" w:color="auto"/>
          </w:divBdr>
        </w:div>
        <w:div w:id="1865753538">
          <w:marLeft w:val="300"/>
          <w:marRight w:val="0"/>
          <w:marTop w:val="0"/>
          <w:marBottom w:val="300"/>
          <w:divBdr>
            <w:top w:val="none" w:sz="0" w:space="0" w:color="auto"/>
            <w:left w:val="none" w:sz="0" w:space="0" w:color="auto"/>
            <w:bottom w:val="none" w:sz="0" w:space="0" w:color="auto"/>
            <w:right w:val="none" w:sz="0" w:space="0" w:color="auto"/>
          </w:divBdr>
        </w:div>
      </w:divsChild>
    </w:div>
    <w:div w:id="1459646995">
      <w:bodyDiv w:val="1"/>
      <w:marLeft w:val="0"/>
      <w:marRight w:val="0"/>
      <w:marTop w:val="0"/>
      <w:marBottom w:val="0"/>
      <w:divBdr>
        <w:top w:val="none" w:sz="0" w:space="0" w:color="auto"/>
        <w:left w:val="none" w:sz="0" w:space="0" w:color="auto"/>
        <w:bottom w:val="none" w:sz="0" w:space="0" w:color="auto"/>
        <w:right w:val="none" w:sz="0" w:space="0" w:color="auto"/>
      </w:divBdr>
    </w:div>
    <w:div w:id="1466658410">
      <w:bodyDiv w:val="1"/>
      <w:marLeft w:val="0"/>
      <w:marRight w:val="0"/>
      <w:marTop w:val="0"/>
      <w:marBottom w:val="0"/>
      <w:divBdr>
        <w:top w:val="none" w:sz="0" w:space="0" w:color="auto"/>
        <w:left w:val="none" w:sz="0" w:space="0" w:color="auto"/>
        <w:bottom w:val="none" w:sz="0" w:space="0" w:color="auto"/>
        <w:right w:val="none" w:sz="0" w:space="0" w:color="auto"/>
      </w:divBdr>
    </w:div>
    <w:div w:id="1467047522">
      <w:bodyDiv w:val="1"/>
      <w:marLeft w:val="0"/>
      <w:marRight w:val="0"/>
      <w:marTop w:val="0"/>
      <w:marBottom w:val="0"/>
      <w:divBdr>
        <w:top w:val="none" w:sz="0" w:space="0" w:color="auto"/>
        <w:left w:val="none" w:sz="0" w:space="0" w:color="auto"/>
        <w:bottom w:val="none" w:sz="0" w:space="0" w:color="auto"/>
        <w:right w:val="none" w:sz="0" w:space="0" w:color="auto"/>
      </w:divBdr>
    </w:div>
    <w:div w:id="1478104092">
      <w:bodyDiv w:val="1"/>
      <w:marLeft w:val="0"/>
      <w:marRight w:val="0"/>
      <w:marTop w:val="0"/>
      <w:marBottom w:val="0"/>
      <w:divBdr>
        <w:top w:val="none" w:sz="0" w:space="0" w:color="auto"/>
        <w:left w:val="none" w:sz="0" w:space="0" w:color="auto"/>
        <w:bottom w:val="none" w:sz="0" w:space="0" w:color="auto"/>
        <w:right w:val="none" w:sz="0" w:space="0" w:color="auto"/>
      </w:divBdr>
    </w:div>
    <w:div w:id="1486045112">
      <w:bodyDiv w:val="1"/>
      <w:marLeft w:val="0"/>
      <w:marRight w:val="0"/>
      <w:marTop w:val="0"/>
      <w:marBottom w:val="0"/>
      <w:divBdr>
        <w:top w:val="none" w:sz="0" w:space="0" w:color="auto"/>
        <w:left w:val="none" w:sz="0" w:space="0" w:color="auto"/>
        <w:bottom w:val="none" w:sz="0" w:space="0" w:color="auto"/>
        <w:right w:val="none" w:sz="0" w:space="0" w:color="auto"/>
      </w:divBdr>
    </w:div>
    <w:div w:id="1499543605">
      <w:bodyDiv w:val="1"/>
      <w:marLeft w:val="0"/>
      <w:marRight w:val="0"/>
      <w:marTop w:val="0"/>
      <w:marBottom w:val="0"/>
      <w:divBdr>
        <w:top w:val="none" w:sz="0" w:space="0" w:color="auto"/>
        <w:left w:val="none" w:sz="0" w:space="0" w:color="auto"/>
        <w:bottom w:val="none" w:sz="0" w:space="0" w:color="auto"/>
        <w:right w:val="none" w:sz="0" w:space="0" w:color="auto"/>
      </w:divBdr>
    </w:div>
    <w:div w:id="1516308228">
      <w:bodyDiv w:val="1"/>
      <w:marLeft w:val="0"/>
      <w:marRight w:val="0"/>
      <w:marTop w:val="0"/>
      <w:marBottom w:val="0"/>
      <w:divBdr>
        <w:top w:val="none" w:sz="0" w:space="0" w:color="auto"/>
        <w:left w:val="none" w:sz="0" w:space="0" w:color="auto"/>
        <w:bottom w:val="none" w:sz="0" w:space="0" w:color="auto"/>
        <w:right w:val="none" w:sz="0" w:space="0" w:color="auto"/>
      </w:divBdr>
    </w:div>
    <w:div w:id="1525745717">
      <w:bodyDiv w:val="1"/>
      <w:marLeft w:val="0"/>
      <w:marRight w:val="0"/>
      <w:marTop w:val="0"/>
      <w:marBottom w:val="0"/>
      <w:divBdr>
        <w:top w:val="none" w:sz="0" w:space="0" w:color="auto"/>
        <w:left w:val="none" w:sz="0" w:space="0" w:color="auto"/>
        <w:bottom w:val="none" w:sz="0" w:space="0" w:color="auto"/>
        <w:right w:val="none" w:sz="0" w:space="0" w:color="auto"/>
      </w:divBdr>
    </w:div>
    <w:div w:id="1532914604">
      <w:bodyDiv w:val="1"/>
      <w:marLeft w:val="0"/>
      <w:marRight w:val="0"/>
      <w:marTop w:val="0"/>
      <w:marBottom w:val="0"/>
      <w:divBdr>
        <w:top w:val="none" w:sz="0" w:space="0" w:color="auto"/>
        <w:left w:val="none" w:sz="0" w:space="0" w:color="auto"/>
        <w:bottom w:val="none" w:sz="0" w:space="0" w:color="auto"/>
        <w:right w:val="none" w:sz="0" w:space="0" w:color="auto"/>
      </w:divBdr>
    </w:div>
    <w:div w:id="1538548073">
      <w:bodyDiv w:val="1"/>
      <w:marLeft w:val="0"/>
      <w:marRight w:val="0"/>
      <w:marTop w:val="0"/>
      <w:marBottom w:val="0"/>
      <w:divBdr>
        <w:top w:val="none" w:sz="0" w:space="0" w:color="auto"/>
        <w:left w:val="none" w:sz="0" w:space="0" w:color="auto"/>
        <w:bottom w:val="none" w:sz="0" w:space="0" w:color="auto"/>
        <w:right w:val="none" w:sz="0" w:space="0" w:color="auto"/>
      </w:divBdr>
    </w:div>
    <w:div w:id="1543131327">
      <w:bodyDiv w:val="1"/>
      <w:marLeft w:val="0"/>
      <w:marRight w:val="0"/>
      <w:marTop w:val="0"/>
      <w:marBottom w:val="0"/>
      <w:divBdr>
        <w:top w:val="none" w:sz="0" w:space="0" w:color="auto"/>
        <w:left w:val="none" w:sz="0" w:space="0" w:color="auto"/>
        <w:bottom w:val="none" w:sz="0" w:space="0" w:color="auto"/>
        <w:right w:val="none" w:sz="0" w:space="0" w:color="auto"/>
      </w:divBdr>
    </w:div>
    <w:div w:id="1545755681">
      <w:bodyDiv w:val="1"/>
      <w:marLeft w:val="0"/>
      <w:marRight w:val="0"/>
      <w:marTop w:val="0"/>
      <w:marBottom w:val="0"/>
      <w:divBdr>
        <w:top w:val="none" w:sz="0" w:space="0" w:color="auto"/>
        <w:left w:val="none" w:sz="0" w:space="0" w:color="auto"/>
        <w:bottom w:val="none" w:sz="0" w:space="0" w:color="auto"/>
        <w:right w:val="none" w:sz="0" w:space="0" w:color="auto"/>
      </w:divBdr>
    </w:div>
    <w:div w:id="1549950548">
      <w:bodyDiv w:val="1"/>
      <w:marLeft w:val="0"/>
      <w:marRight w:val="0"/>
      <w:marTop w:val="0"/>
      <w:marBottom w:val="0"/>
      <w:divBdr>
        <w:top w:val="none" w:sz="0" w:space="0" w:color="auto"/>
        <w:left w:val="none" w:sz="0" w:space="0" w:color="auto"/>
        <w:bottom w:val="none" w:sz="0" w:space="0" w:color="auto"/>
        <w:right w:val="none" w:sz="0" w:space="0" w:color="auto"/>
      </w:divBdr>
    </w:div>
    <w:div w:id="1552842742">
      <w:bodyDiv w:val="1"/>
      <w:marLeft w:val="0"/>
      <w:marRight w:val="0"/>
      <w:marTop w:val="0"/>
      <w:marBottom w:val="0"/>
      <w:divBdr>
        <w:top w:val="none" w:sz="0" w:space="0" w:color="auto"/>
        <w:left w:val="none" w:sz="0" w:space="0" w:color="auto"/>
        <w:bottom w:val="none" w:sz="0" w:space="0" w:color="auto"/>
        <w:right w:val="none" w:sz="0" w:space="0" w:color="auto"/>
      </w:divBdr>
    </w:div>
    <w:div w:id="1556161267">
      <w:bodyDiv w:val="1"/>
      <w:marLeft w:val="0"/>
      <w:marRight w:val="0"/>
      <w:marTop w:val="0"/>
      <w:marBottom w:val="0"/>
      <w:divBdr>
        <w:top w:val="none" w:sz="0" w:space="0" w:color="auto"/>
        <w:left w:val="none" w:sz="0" w:space="0" w:color="auto"/>
        <w:bottom w:val="none" w:sz="0" w:space="0" w:color="auto"/>
        <w:right w:val="none" w:sz="0" w:space="0" w:color="auto"/>
      </w:divBdr>
    </w:div>
    <w:div w:id="1562904543">
      <w:bodyDiv w:val="1"/>
      <w:marLeft w:val="0"/>
      <w:marRight w:val="0"/>
      <w:marTop w:val="0"/>
      <w:marBottom w:val="0"/>
      <w:divBdr>
        <w:top w:val="none" w:sz="0" w:space="0" w:color="auto"/>
        <w:left w:val="none" w:sz="0" w:space="0" w:color="auto"/>
        <w:bottom w:val="none" w:sz="0" w:space="0" w:color="auto"/>
        <w:right w:val="none" w:sz="0" w:space="0" w:color="auto"/>
      </w:divBdr>
    </w:div>
    <w:div w:id="1563328125">
      <w:bodyDiv w:val="1"/>
      <w:marLeft w:val="0"/>
      <w:marRight w:val="0"/>
      <w:marTop w:val="0"/>
      <w:marBottom w:val="0"/>
      <w:divBdr>
        <w:top w:val="none" w:sz="0" w:space="0" w:color="auto"/>
        <w:left w:val="none" w:sz="0" w:space="0" w:color="auto"/>
        <w:bottom w:val="none" w:sz="0" w:space="0" w:color="auto"/>
        <w:right w:val="none" w:sz="0" w:space="0" w:color="auto"/>
      </w:divBdr>
    </w:div>
    <w:div w:id="1566379572">
      <w:bodyDiv w:val="1"/>
      <w:marLeft w:val="0"/>
      <w:marRight w:val="0"/>
      <w:marTop w:val="0"/>
      <w:marBottom w:val="0"/>
      <w:divBdr>
        <w:top w:val="none" w:sz="0" w:space="0" w:color="auto"/>
        <w:left w:val="none" w:sz="0" w:space="0" w:color="auto"/>
        <w:bottom w:val="none" w:sz="0" w:space="0" w:color="auto"/>
        <w:right w:val="none" w:sz="0" w:space="0" w:color="auto"/>
      </w:divBdr>
    </w:div>
    <w:div w:id="1567102733">
      <w:bodyDiv w:val="1"/>
      <w:marLeft w:val="0"/>
      <w:marRight w:val="0"/>
      <w:marTop w:val="0"/>
      <w:marBottom w:val="0"/>
      <w:divBdr>
        <w:top w:val="none" w:sz="0" w:space="0" w:color="auto"/>
        <w:left w:val="none" w:sz="0" w:space="0" w:color="auto"/>
        <w:bottom w:val="none" w:sz="0" w:space="0" w:color="auto"/>
        <w:right w:val="none" w:sz="0" w:space="0" w:color="auto"/>
      </w:divBdr>
    </w:div>
    <w:div w:id="1569805051">
      <w:bodyDiv w:val="1"/>
      <w:marLeft w:val="0"/>
      <w:marRight w:val="0"/>
      <w:marTop w:val="0"/>
      <w:marBottom w:val="0"/>
      <w:divBdr>
        <w:top w:val="none" w:sz="0" w:space="0" w:color="auto"/>
        <w:left w:val="none" w:sz="0" w:space="0" w:color="auto"/>
        <w:bottom w:val="none" w:sz="0" w:space="0" w:color="auto"/>
        <w:right w:val="none" w:sz="0" w:space="0" w:color="auto"/>
      </w:divBdr>
    </w:div>
    <w:div w:id="1596597281">
      <w:bodyDiv w:val="1"/>
      <w:marLeft w:val="0"/>
      <w:marRight w:val="0"/>
      <w:marTop w:val="0"/>
      <w:marBottom w:val="0"/>
      <w:divBdr>
        <w:top w:val="none" w:sz="0" w:space="0" w:color="auto"/>
        <w:left w:val="none" w:sz="0" w:space="0" w:color="auto"/>
        <w:bottom w:val="none" w:sz="0" w:space="0" w:color="auto"/>
        <w:right w:val="none" w:sz="0" w:space="0" w:color="auto"/>
      </w:divBdr>
    </w:div>
    <w:div w:id="1621955207">
      <w:bodyDiv w:val="1"/>
      <w:marLeft w:val="0"/>
      <w:marRight w:val="0"/>
      <w:marTop w:val="0"/>
      <w:marBottom w:val="0"/>
      <w:divBdr>
        <w:top w:val="none" w:sz="0" w:space="0" w:color="auto"/>
        <w:left w:val="none" w:sz="0" w:space="0" w:color="auto"/>
        <w:bottom w:val="none" w:sz="0" w:space="0" w:color="auto"/>
        <w:right w:val="none" w:sz="0" w:space="0" w:color="auto"/>
      </w:divBdr>
    </w:div>
    <w:div w:id="1624193177">
      <w:bodyDiv w:val="1"/>
      <w:marLeft w:val="0"/>
      <w:marRight w:val="0"/>
      <w:marTop w:val="0"/>
      <w:marBottom w:val="0"/>
      <w:divBdr>
        <w:top w:val="none" w:sz="0" w:space="0" w:color="auto"/>
        <w:left w:val="none" w:sz="0" w:space="0" w:color="auto"/>
        <w:bottom w:val="none" w:sz="0" w:space="0" w:color="auto"/>
        <w:right w:val="none" w:sz="0" w:space="0" w:color="auto"/>
      </w:divBdr>
    </w:div>
    <w:div w:id="1631978332">
      <w:bodyDiv w:val="1"/>
      <w:marLeft w:val="0"/>
      <w:marRight w:val="0"/>
      <w:marTop w:val="0"/>
      <w:marBottom w:val="0"/>
      <w:divBdr>
        <w:top w:val="none" w:sz="0" w:space="0" w:color="auto"/>
        <w:left w:val="none" w:sz="0" w:space="0" w:color="auto"/>
        <w:bottom w:val="none" w:sz="0" w:space="0" w:color="auto"/>
        <w:right w:val="none" w:sz="0" w:space="0" w:color="auto"/>
      </w:divBdr>
    </w:div>
    <w:div w:id="1662738395">
      <w:bodyDiv w:val="1"/>
      <w:marLeft w:val="0"/>
      <w:marRight w:val="0"/>
      <w:marTop w:val="0"/>
      <w:marBottom w:val="0"/>
      <w:divBdr>
        <w:top w:val="none" w:sz="0" w:space="0" w:color="auto"/>
        <w:left w:val="none" w:sz="0" w:space="0" w:color="auto"/>
        <w:bottom w:val="none" w:sz="0" w:space="0" w:color="auto"/>
        <w:right w:val="none" w:sz="0" w:space="0" w:color="auto"/>
      </w:divBdr>
    </w:div>
    <w:div w:id="1669140478">
      <w:bodyDiv w:val="1"/>
      <w:marLeft w:val="0"/>
      <w:marRight w:val="0"/>
      <w:marTop w:val="0"/>
      <w:marBottom w:val="0"/>
      <w:divBdr>
        <w:top w:val="none" w:sz="0" w:space="0" w:color="auto"/>
        <w:left w:val="none" w:sz="0" w:space="0" w:color="auto"/>
        <w:bottom w:val="none" w:sz="0" w:space="0" w:color="auto"/>
        <w:right w:val="none" w:sz="0" w:space="0" w:color="auto"/>
      </w:divBdr>
      <w:divsChild>
        <w:div w:id="704988792">
          <w:blockQuote w:val="1"/>
          <w:marLeft w:val="720"/>
          <w:marRight w:val="720"/>
          <w:marTop w:val="100"/>
          <w:marBottom w:val="100"/>
          <w:divBdr>
            <w:top w:val="none" w:sz="0" w:space="0" w:color="auto"/>
            <w:left w:val="none" w:sz="0" w:space="0" w:color="auto"/>
            <w:bottom w:val="none" w:sz="0" w:space="0" w:color="auto"/>
            <w:right w:val="none" w:sz="0" w:space="0" w:color="auto"/>
          </w:divBdr>
        </w:div>
        <w:div w:id="1974946084">
          <w:blockQuote w:val="1"/>
          <w:marLeft w:val="720"/>
          <w:marRight w:val="720"/>
          <w:marTop w:val="100"/>
          <w:marBottom w:val="100"/>
          <w:divBdr>
            <w:top w:val="none" w:sz="0" w:space="0" w:color="auto"/>
            <w:left w:val="none" w:sz="0" w:space="0" w:color="auto"/>
            <w:bottom w:val="none" w:sz="0" w:space="0" w:color="auto"/>
            <w:right w:val="none" w:sz="0" w:space="0" w:color="auto"/>
          </w:divBdr>
        </w:div>
        <w:div w:id="3016658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9550796">
      <w:bodyDiv w:val="1"/>
      <w:marLeft w:val="0"/>
      <w:marRight w:val="0"/>
      <w:marTop w:val="0"/>
      <w:marBottom w:val="0"/>
      <w:divBdr>
        <w:top w:val="none" w:sz="0" w:space="0" w:color="auto"/>
        <w:left w:val="none" w:sz="0" w:space="0" w:color="auto"/>
        <w:bottom w:val="none" w:sz="0" w:space="0" w:color="auto"/>
        <w:right w:val="none" w:sz="0" w:space="0" w:color="auto"/>
      </w:divBdr>
    </w:div>
    <w:div w:id="1674260436">
      <w:bodyDiv w:val="1"/>
      <w:marLeft w:val="0"/>
      <w:marRight w:val="0"/>
      <w:marTop w:val="0"/>
      <w:marBottom w:val="0"/>
      <w:divBdr>
        <w:top w:val="none" w:sz="0" w:space="0" w:color="auto"/>
        <w:left w:val="none" w:sz="0" w:space="0" w:color="auto"/>
        <w:bottom w:val="none" w:sz="0" w:space="0" w:color="auto"/>
        <w:right w:val="none" w:sz="0" w:space="0" w:color="auto"/>
      </w:divBdr>
    </w:div>
    <w:div w:id="1687169209">
      <w:bodyDiv w:val="1"/>
      <w:marLeft w:val="0"/>
      <w:marRight w:val="0"/>
      <w:marTop w:val="0"/>
      <w:marBottom w:val="0"/>
      <w:divBdr>
        <w:top w:val="none" w:sz="0" w:space="0" w:color="auto"/>
        <w:left w:val="none" w:sz="0" w:space="0" w:color="auto"/>
        <w:bottom w:val="none" w:sz="0" w:space="0" w:color="auto"/>
        <w:right w:val="none" w:sz="0" w:space="0" w:color="auto"/>
      </w:divBdr>
    </w:div>
    <w:div w:id="1695568673">
      <w:bodyDiv w:val="1"/>
      <w:marLeft w:val="0"/>
      <w:marRight w:val="0"/>
      <w:marTop w:val="0"/>
      <w:marBottom w:val="0"/>
      <w:divBdr>
        <w:top w:val="none" w:sz="0" w:space="0" w:color="auto"/>
        <w:left w:val="none" w:sz="0" w:space="0" w:color="auto"/>
        <w:bottom w:val="none" w:sz="0" w:space="0" w:color="auto"/>
        <w:right w:val="none" w:sz="0" w:space="0" w:color="auto"/>
      </w:divBdr>
    </w:div>
    <w:div w:id="1707294460">
      <w:bodyDiv w:val="1"/>
      <w:marLeft w:val="0"/>
      <w:marRight w:val="0"/>
      <w:marTop w:val="0"/>
      <w:marBottom w:val="0"/>
      <w:divBdr>
        <w:top w:val="none" w:sz="0" w:space="0" w:color="auto"/>
        <w:left w:val="none" w:sz="0" w:space="0" w:color="auto"/>
        <w:bottom w:val="none" w:sz="0" w:space="0" w:color="auto"/>
        <w:right w:val="none" w:sz="0" w:space="0" w:color="auto"/>
      </w:divBdr>
    </w:div>
    <w:div w:id="1711101949">
      <w:bodyDiv w:val="1"/>
      <w:marLeft w:val="0"/>
      <w:marRight w:val="0"/>
      <w:marTop w:val="0"/>
      <w:marBottom w:val="0"/>
      <w:divBdr>
        <w:top w:val="none" w:sz="0" w:space="0" w:color="auto"/>
        <w:left w:val="none" w:sz="0" w:space="0" w:color="auto"/>
        <w:bottom w:val="none" w:sz="0" w:space="0" w:color="auto"/>
        <w:right w:val="none" w:sz="0" w:space="0" w:color="auto"/>
      </w:divBdr>
    </w:div>
    <w:div w:id="1721173351">
      <w:bodyDiv w:val="1"/>
      <w:marLeft w:val="0"/>
      <w:marRight w:val="0"/>
      <w:marTop w:val="0"/>
      <w:marBottom w:val="0"/>
      <w:divBdr>
        <w:top w:val="none" w:sz="0" w:space="0" w:color="auto"/>
        <w:left w:val="none" w:sz="0" w:space="0" w:color="auto"/>
        <w:bottom w:val="none" w:sz="0" w:space="0" w:color="auto"/>
        <w:right w:val="none" w:sz="0" w:space="0" w:color="auto"/>
      </w:divBdr>
    </w:div>
    <w:div w:id="1728190394">
      <w:bodyDiv w:val="1"/>
      <w:marLeft w:val="0"/>
      <w:marRight w:val="0"/>
      <w:marTop w:val="0"/>
      <w:marBottom w:val="0"/>
      <w:divBdr>
        <w:top w:val="none" w:sz="0" w:space="0" w:color="auto"/>
        <w:left w:val="none" w:sz="0" w:space="0" w:color="auto"/>
        <w:bottom w:val="none" w:sz="0" w:space="0" w:color="auto"/>
        <w:right w:val="none" w:sz="0" w:space="0" w:color="auto"/>
      </w:divBdr>
    </w:div>
    <w:div w:id="1730038299">
      <w:bodyDiv w:val="1"/>
      <w:marLeft w:val="0"/>
      <w:marRight w:val="0"/>
      <w:marTop w:val="0"/>
      <w:marBottom w:val="0"/>
      <w:divBdr>
        <w:top w:val="none" w:sz="0" w:space="0" w:color="auto"/>
        <w:left w:val="none" w:sz="0" w:space="0" w:color="auto"/>
        <w:bottom w:val="none" w:sz="0" w:space="0" w:color="auto"/>
        <w:right w:val="none" w:sz="0" w:space="0" w:color="auto"/>
      </w:divBdr>
    </w:div>
    <w:div w:id="1732188682">
      <w:bodyDiv w:val="1"/>
      <w:marLeft w:val="0"/>
      <w:marRight w:val="0"/>
      <w:marTop w:val="0"/>
      <w:marBottom w:val="0"/>
      <w:divBdr>
        <w:top w:val="none" w:sz="0" w:space="0" w:color="auto"/>
        <w:left w:val="none" w:sz="0" w:space="0" w:color="auto"/>
        <w:bottom w:val="none" w:sz="0" w:space="0" w:color="auto"/>
        <w:right w:val="none" w:sz="0" w:space="0" w:color="auto"/>
      </w:divBdr>
    </w:div>
    <w:div w:id="1740781519">
      <w:bodyDiv w:val="1"/>
      <w:marLeft w:val="0"/>
      <w:marRight w:val="0"/>
      <w:marTop w:val="0"/>
      <w:marBottom w:val="0"/>
      <w:divBdr>
        <w:top w:val="none" w:sz="0" w:space="0" w:color="auto"/>
        <w:left w:val="none" w:sz="0" w:space="0" w:color="auto"/>
        <w:bottom w:val="none" w:sz="0" w:space="0" w:color="auto"/>
        <w:right w:val="none" w:sz="0" w:space="0" w:color="auto"/>
      </w:divBdr>
      <w:divsChild>
        <w:div w:id="10907391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57701825">
      <w:bodyDiv w:val="1"/>
      <w:marLeft w:val="0"/>
      <w:marRight w:val="0"/>
      <w:marTop w:val="0"/>
      <w:marBottom w:val="0"/>
      <w:divBdr>
        <w:top w:val="none" w:sz="0" w:space="0" w:color="auto"/>
        <w:left w:val="none" w:sz="0" w:space="0" w:color="auto"/>
        <w:bottom w:val="none" w:sz="0" w:space="0" w:color="auto"/>
        <w:right w:val="none" w:sz="0" w:space="0" w:color="auto"/>
      </w:divBdr>
    </w:div>
    <w:div w:id="1759711709">
      <w:bodyDiv w:val="1"/>
      <w:marLeft w:val="0"/>
      <w:marRight w:val="0"/>
      <w:marTop w:val="0"/>
      <w:marBottom w:val="0"/>
      <w:divBdr>
        <w:top w:val="none" w:sz="0" w:space="0" w:color="auto"/>
        <w:left w:val="none" w:sz="0" w:space="0" w:color="auto"/>
        <w:bottom w:val="none" w:sz="0" w:space="0" w:color="auto"/>
        <w:right w:val="none" w:sz="0" w:space="0" w:color="auto"/>
      </w:divBdr>
    </w:div>
    <w:div w:id="1764716704">
      <w:bodyDiv w:val="1"/>
      <w:marLeft w:val="0"/>
      <w:marRight w:val="0"/>
      <w:marTop w:val="0"/>
      <w:marBottom w:val="0"/>
      <w:divBdr>
        <w:top w:val="none" w:sz="0" w:space="0" w:color="auto"/>
        <w:left w:val="none" w:sz="0" w:space="0" w:color="auto"/>
        <w:bottom w:val="none" w:sz="0" w:space="0" w:color="auto"/>
        <w:right w:val="none" w:sz="0" w:space="0" w:color="auto"/>
      </w:divBdr>
    </w:div>
    <w:div w:id="1771772576">
      <w:bodyDiv w:val="1"/>
      <w:marLeft w:val="0"/>
      <w:marRight w:val="0"/>
      <w:marTop w:val="0"/>
      <w:marBottom w:val="0"/>
      <w:divBdr>
        <w:top w:val="none" w:sz="0" w:space="0" w:color="auto"/>
        <w:left w:val="none" w:sz="0" w:space="0" w:color="auto"/>
        <w:bottom w:val="none" w:sz="0" w:space="0" w:color="auto"/>
        <w:right w:val="none" w:sz="0" w:space="0" w:color="auto"/>
      </w:divBdr>
    </w:div>
    <w:div w:id="1781680717">
      <w:bodyDiv w:val="1"/>
      <w:marLeft w:val="0"/>
      <w:marRight w:val="0"/>
      <w:marTop w:val="0"/>
      <w:marBottom w:val="0"/>
      <w:divBdr>
        <w:top w:val="none" w:sz="0" w:space="0" w:color="auto"/>
        <w:left w:val="none" w:sz="0" w:space="0" w:color="auto"/>
        <w:bottom w:val="none" w:sz="0" w:space="0" w:color="auto"/>
        <w:right w:val="none" w:sz="0" w:space="0" w:color="auto"/>
      </w:divBdr>
    </w:div>
    <w:div w:id="1787888250">
      <w:bodyDiv w:val="1"/>
      <w:marLeft w:val="0"/>
      <w:marRight w:val="0"/>
      <w:marTop w:val="0"/>
      <w:marBottom w:val="0"/>
      <w:divBdr>
        <w:top w:val="none" w:sz="0" w:space="0" w:color="auto"/>
        <w:left w:val="none" w:sz="0" w:space="0" w:color="auto"/>
        <w:bottom w:val="none" w:sz="0" w:space="0" w:color="auto"/>
        <w:right w:val="none" w:sz="0" w:space="0" w:color="auto"/>
      </w:divBdr>
    </w:div>
    <w:div w:id="1799227667">
      <w:bodyDiv w:val="1"/>
      <w:marLeft w:val="0"/>
      <w:marRight w:val="0"/>
      <w:marTop w:val="0"/>
      <w:marBottom w:val="0"/>
      <w:divBdr>
        <w:top w:val="none" w:sz="0" w:space="0" w:color="auto"/>
        <w:left w:val="none" w:sz="0" w:space="0" w:color="auto"/>
        <w:bottom w:val="none" w:sz="0" w:space="0" w:color="auto"/>
        <w:right w:val="none" w:sz="0" w:space="0" w:color="auto"/>
      </w:divBdr>
    </w:div>
    <w:div w:id="1799684535">
      <w:bodyDiv w:val="1"/>
      <w:marLeft w:val="0"/>
      <w:marRight w:val="0"/>
      <w:marTop w:val="0"/>
      <w:marBottom w:val="0"/>
      <w:divBdr>
        <w:top w:val="none" w:sz="0" w:space="0" w:color="auto"/>
        <w:left w:val="none" w:sz="0" w:space="0" w:color="auto"/>
        <w:bottom w:val="none" w:sz="0" w:space="0" w:color="auto"/>
        <w:right w:val="none" w:sz="0" w:space="0" w:color="auto"/>
      </w:divBdr>
    </w:div>
    <w:div w:id="1800417375">
      <w:bodyDiv w:val="1"/>
      <w:marLeft w:val="0"/>
      <w:marRight w:val="0"/>
      <w:marTop w:val="0"/>
      <w:marBottom w:val="0"/>
      <w:divBdr>
        <w:top w:val="none" w:sz="0" w:space="0" w:color="auto"/>
        <w:left w:val="none" w:sz="0" w:space="0" w:color="auto"/>
        <w:bottom w:val="none" w:sz="0" w:space="0" w:color="auto"/>
        <w:right w:val="none" w:sz="0" w:space="0" w:color="auto"/>
      </w:divBdr>
    </w:div>
    <w:div w:id="1802840281">
      <w:bodyDiv w:val="1"/>
      <w:marLeft w:val="0"/>
      <w:marRight w:val="0"/>
      <w:marTop w:val="0"/>
      <w:marBottom w:val="0"/>
      <w:divBdr>
        <w:top w:val="none" w:sz="0" w:space="0" w:color="auto"/>
        <w:left w:val="none" w:sz="0" w:space="0" w:color="auto"/>
        <w:bottom w:val="none" w:sz="0" w:space="0" w:color="auto"/>
        <w:right w:val="none" w:sz="0" w:space="0" w:color="auto"/>
      </w:divBdr>
    </w:div>
    <w:div w:id="1811094204">
      <w:bodyDiv w:val="1"/>
      <w:marLeft w:val="0"/>
      <w:marRight w:val="0"/>
      <w:marTop w:val="0"/>
      <w:marBottom w:val="0"/>
      <w:divBdr>
        <w:top w:val="none" w:sz="0" w:space="0" w:color="auto"/>
        <w:left w:val="none" w:sz="0" w:space="0" w:color="auto"/>
        <w:bottom w:val="none" w:sz="0" w:space="0" w:color="auto"/>
        <w:right w:val="none" w:sz="0" w:space="0" w:color="auto"/>
      </w:divBdr>
    </w:div>
    <w:div w:id="1816872976">
      <w:bodyDiv w:val="1"/>
      <w:marLeft w:val="0"/>
      <w:marRight w:val="0"/>
      <w:marTop w:val="0"/>
      <w:marBottom w:val="0"/>
      <w:divBdr>
        <w:top w:val="none" w:sz="0" w:space="0" w:color="auto"/>
        <w:left w:val="none" w:sz="0" w:space="0" w:color="auto"/>
        <w:bottom w:val="none" w:sz="0" w:space="0" w:color="auto"/>
        <w:right w:val="none" w:sz="0" w:space="0" w:color="auto"/>
      </w:divBdr>
    </w:div>
    <w:div w:id="1817719777">
      <w:bodyDiv w:val="1"/>
      <w:marLeft w:val="0"/>
      <w:marRight w:val="0"/>
      <w:marTop w:val="0"/>
      <w:marBottom w:val="0"/>
      <w:divBdr>
        <w:top w:val="none" w:sz="0" w:space="0" w:color="auto"/>
        <w:left w:val="none" w:sz="0" w:space="0" w:color="auto"/>
        <w:bottom w:val="none" w:sz="0" w:space="0" w:color="auto"/>
        <w:right w:val="none" w:sz="0" w:space="0" w:color="auto"/>
      </w:divBdr>
    </w:div>
    <w:div w:id="1821270253">
      <w:bodyDiv w:val="1"/>
      <w:marLeft w:val="0"/>
      <w:marRight w:val="0"/>
      <w:marTop w:val="0"/>
      <w:marBottom w:val="0"/>
      <w:divBdr>
        <w:top w:val="none" w:sz="0" w:space="0" w:color="auto"/>
        <w:left w:val="none" w:sz="0" w:space="0" w:color="auto"/>
        <w:bottom w:val="none" w:sz="0" w:space="0" w:color="auto"/>
        <w:right w:val="none" w:sz="0" w:space="0" w:color="auto"/>
      </w:divBdr>
    </w:div>
    <w:div w:id="1828126888">
      <w:bodyDiv w:val="1"/>
      <w:marLeft w:val="0"/>
      <w:marRight w:val="0"/>
      <w:marTop w:val="0"/>
      <w:marBottom w:val="0"/>
      <w:divBdr>
        <w:top w:val="none" w:sz="0" w:space="0" w:color="auto"/>
        <w:left w:val="none" w:sz="0" w:space="0" w:color="auto"/>
        <w:bottom w:val="none" w:sz="0" w:space="0" w:color="auto"/>
        <w:right w:val="none" w:sz="0" w:space="0" w:color="auto"/>
      </w:divBdr>
    </w:div>
    <w:div w:id="1829438762">
      <w:bodyDiv w:val="1"/>
      <w:marLeft w:val="0"/>
      <w:marRight w:val="0"/>
      <w:marTop w:val="0"/>
      <w:marBottom w:val="0"/>
      <w:divBdr>
        <w:top w:val="none" w:sz="0" w:space="0" w:color="auto"/>
        <w:left w:val="none" w:sz="0" w:space="0" w:color="auto"/>
        <w:bottom w:val="none" w:sz="0" w:space="0" w:color="auto"/>
        <w:right w:val="none" w:sz="0" w:space="0" w:color="auto"/>
      </w:divBdr>
    </w:div>
    <w:div w:id="1851678703">
      <w:bodyDiv w:val="1"/>
      <w:marLeft w:val="0"/>
      <w:marRight w:val="0"/>
      <w:marTop w:val="0"/>
      <w:marBottom w:val="0"/>
      <w:divBdr>
        <w:top w:val="none" w:sz="0" w:space="0" w:color="auto"/>
        <w:left w:val="none" w:sz="0" w:space="0" w:color="auto"/>
        <w:bottom w:val="none" w:sz="0" w:space="0" w:color="auto"/>
        <w:right w:val="none" w:sz="0" w:space="0" w:color="auto"/>
      </w:divBdr>
    </w:div>
    <w:div w:id="1855338903">
      <w:bodyDiv w:val="1"/>
      <w:marLeft w:val="0"/>
      <w:marRight w:val="0"/>
      <w:marTop w:val="0"/>
      <w:marBottom w:val="0"/>
      <w:divBdr>
        <w:top w:val="none" w:sz="0" w:space="0" w:color="auto"/>
        <w:left w:val="none" w:sz="0" w:space="0" w:color="auto"/>
        <w:bottom w:val="none" w:sz="0" w:space="0" w:color="auto"/>
        <w:right w:val="none" w:sz="0" w:space="0" w:color="auto"/>
      </w:divBdr>
    </w:div>
    <w:div w:id="1860970113">
      <w:bodyDiv w:val="1"/>
      <w:marLeft w:val="0"/>
      <w:marRight w:val="0"/>
      <w:marTop w:val="0"/>
      <w:marBottom w:val="0"/>
      <w:divBdr>
        <w:top w:val="none" w:sz="0" w:space="0" w:color="auto"/>
        <w:left w:val="none" w:sz="0" w:space="0" w:color="auto"/>
        <w:bottom w:val="none" w:sz="0" w:space="0" w:color="auto"/>
        <w:right w:val="none" w:sz="0" w:space="0" w:color="auto"/>
      </w:divBdr>
      <w:divsChild>
        <w:div w:id="97801629">
          <w:marLeft w:val="0"/>
          <w:marRight w:val="0"/>
          <w:marTop w:val="0"/>
          <w:marBottom w:val="0"/>
          <w:divBdr>
            <w:top w:val="none" w:sz="0" w:space="0" w:color="auto"/>
            <w:left w:val="none" w:sz="0" w:space="0" w:color="auto"/>
            <w:bottom w:val="none" w:sz="0" w:space="0" w:color="auto"/>
            <w:right w:val="none" w:sz="0" w:space="0" w:color="auto"/>
          </w:divBdr>
          <w:divsChild>
            <w:div w:id="1384136278">
              <w:marLeft w:val="0"/>
              <w:marRight w:val="0"/>
              <w:marTop w:val="0"/>
              <w:marBottom w:val="0"/>
              <w:divBdr>
                <w:top w:val="none" w:sz="0" w:space="0" w:color="auto"/>
                <w:left w:val="none" w:sz="0" w:space="0" w:color="auto"/>
                <w:bottom w:val="none" w:sz="0" w:space="0" w:color="auto"/>
                <w:right w:val="none" w:sz="0" w:space="0" w:color="auto"/>
              </w:divBdr>
              <w:divsChild>
                <w:div w:id="128012993">
                  <w:marLeft w:val="0"/>
                  <w:marRight w:val="0"/>
                  <w:marTop w:val="0"/>
                  <w:marBottom w:val="0"/>
                  <w:divBdr>
                    <w:top w:val="none" w:sz="0" w:space="0" w:color="auto"/>
                    <w:left w:val="none" w:sz="0" w:space="0" w:color="auto"/>
                    <w:bottom w:val="none" w:sz="0" w:space="0" w:color="auto"/>
                    <w:right w:val="none" w:sz="0" w:space="0" w:color="auto"/>
                  </w:divBdr>
                  <w:divsChild>
                    <w:div w:id="117995818">
                      <w:marLeft w:val="0"/>
                      <w:marRight w:val="0"/>
                      <w:marTop w:val="0"/>
                      <w:marBottom w:val="0"/>
                      <w:divBdr>
                        <w:top w:val="none" w:sz="0" w:space="0" w:color="auto"/>
                        <w:left w:val="none" w:sz="0" w:space="0" w:color="auto"/>
                        <w:bottom w:val="none" w:sz="0" w:space="0" w:color="auto"/>
                        <w:right w:val="none" w:sz="0" w:space="0" w:color="auto"/>
                      </w:divBdr>
                      <w:divsChild>
                        <w:div w:id="2021659222">
                          <w:marLeft w:val="0"/>
                          <w:marRight w:val="0"/>
                          <w:marTop w:val="0"/>
                          <w:marBottom w:val="0"/>
                          <w:divBdr>
                            <w:top w:val="single" w:sz="36" w:space="0" w:color="F4F6F8"/>
                            <w:left w:val="none" w:sz="0" w:space="0" w:color="auto"/>
                            <w:bottom w:val="single" w:sz="36" w:space="0" w:color="F4F6F8"/>
                            <w:right w:val="none" w:sz="0" w:space="0" w:color="auto"/>
                          </w:divBdr>
                          <w:divsChild>
                            <w:div w:id="479270783">
                              <w:marLeft w:val="0"/>
                              <w:marRight w:val="0"/>
                              <w:marTop w:val="0"/>
                              <w:marBottom w:val="0"/>
                              <w:divBdr>
                                <w:top w:val="none" w:sz="0" w:space="0" w:color="auto"/>
                                <w:left w:val="none" w:sz="0" w:space="0" w:color="auto"/>
                                <w:bottom w:val="none" w:sz="0" w:space="0" w:color="auto"/>
                                <w:right w:val="none" w:sz="0" w:space="0" w:color="auto"/>
                              </w:divBdr>
                              <w:divsChild>
                                <w:div w:id="219635596">
                                  <w:marLeft w:val="0"/>
                                  <w:marRight w:val="0"/>
                                  <w:marTop w:val="0"/>
                                  <w:marBottom w:val="0"/>
                                  <w:divBdr>
                                    <w:top w:val="none" w:sz="0" w:space="0" w:color="auto"/>
                                    <w:left w:val="none" w:sz="0" w:space="0" w:color="auto"/>
                                    <w:bottom w:val="none" w:sz="0" w:space="0" w:color="auto"/>
                                    <w:right w:val="none" w:sz="0" w:space="0" w:color="auto"/>
                                  </w:divBdr>
                                  <w:divsChild>
                                    <w:div w:id="1321421002">
                                      <w:marLeft w:val="0"/>
                                      <w:marRight w:val="0"/>
                                      <w:marTop w:val="0"/>
                                      <w:marBottom w:val="0"/>
                                      <w:divBdr>
                                        <w:top w:val="none" w:sz="0" w:space="0" w:color="auto"/>
                                        <w:left w:val="none" w:sz="0" w:space="0" w:color="auto"/>
                                        <w:bottom w:val="none" w:sz="0" w:space="0" w:color="auto"/>
                                        <w:right w:val="none" w:sz="0" w:space="0" w:color="auto"/>
                                      </w:divBdr>
                                      <w:divsChild>
                                        <w:div w:id="1753503559">
                                          <w:marLeft w:val="0"/>
                                          <w:marRight w:val="0"/>
                                          <w:marTop w:val="0"/>
                                          <w:marBottom w:val="0"/>
                                          <w:divBdr>
                                            <w:top w:val="none" w:sz="0" w:space="0" w:color="auto"/>
                                            <w:left w:val="none" w:sz="0" w:space="0" w:color="auto"/>
                                            <w:bottom w:val="none" w:sz="0" w:space="0" w:color="auto"/>
                                            <w:right w:val="none" w:sz="0" w:space="0" w:color="auto"/>
                                          </w:divBdr>
                                          <w:divsChild>
                                            <w:div w:id="1926187052">
                                              <w:marLeft w:val="0"/>
                                              <w:marRight w:val="0"/>
                                              <w:marTop w:val="0"/>
                                              <w:marBottom w:val="0"/>
                                              <w:divBdr>
                                                <w:top w:val="none" w:sz="0" w:space="0" w:color="auto"/>
                                                <w:left w:val="none" w:sz="0" w:space="0" w:color="auto"/>
                                                <w:bottom w:val="none" w:sz="0" w:space="0" w:color="auto"/>
                                                <w:right w:val="none" w:sz="0" w:space="0" w:color="auto"/>
                                              </w:divBdr>
                                              <w:divsChild>
                                                <w:div w:id="1359354945">
                                                  <w:marLeft w:val="0"/>
                                                  <w:marRight w:val="0"/>
                                                  <w:marTop w:val="0"/>
                                                  <w:marBottom w:val="0"/>
                                                  <w:divBdr>
                                                    <w:top w:val="none" w:sz="0" w:space="0" w:color="auto"/>
                                                    <w:left w:val="none" w:sz="0" w:space="0" w:color="auto"/>
                                                    <w:bottom w:val="none" w:sz="0" w:space="0" w:color="auto"/>
                                                    <w:right w:val="none" w:sz="0" w:space="0" w:color="auto"/>
                                                  </w:divBdr>
                                                  <w:divsChild>
                                                    <w:div w:id="1484733154">
                                                      <w:marLeft w:val="0"/>
                                                      <w:marRight w:val="0"/>
                                                      <w:marTop w:val="0"/>
                                                      <w:marBottom w:val="150"/>
                                                      <w:divBdr>
                                                        <w:top w:val="none" w:sz="0" w:space="0" w:color="auto"/>
                                                        <w:left w:val="none" w:sz="0" w:space="0" w:color="auto"/>
                                                        <w:bottom w:val="none" w:sz="0" w:space="0" w:color="auto"/>
                                                        <w:right w:val="none" w:sz="0" w:space="0" w:color="auto"/>
                                                      </w:divBdr>
                                                    </w:div>
                                                    <w:div w:id="47191106">
                                                      <w:marLeft w:val="300"/>
                                                      <w:marRight w:val="0"/>
                                                      <w:marTop w:val="0"/>
                                                      <w:marBottom w:val="300"/>
                                                      <w:divBdr>
                                                        <w:top w:val="none" w:sz="0" w:space="0" w:color="auto"/>
                                                        <w:left w:val="none" w:sz="0" w:space="0" w:color="auto"/>
                                                        <w:bottom w:val="none" w:sz="0" w:space="0" w:color="auto"/>
                                                        <w:right w:val="none" w:sz="0" w:space="0" w:color="auto"/>
                                                      </w:divBdr>
                                                    </w:div>
                                                    <w:div w:id="1510869515">
                                                      <w:marLeft w:val="0"/>
                                                      <w:marRight w:val="0"/>
                                                      <w:marTop w:val="0"/>
                                                      <w:marBottom w:val="0"/>
                                                      <w:divBdr>
                                                        <w:top w:val="none" w:sz="0" w:space="0" w:color="auto"/>
                                                        <w:left w:val="none" w:sz="0" w:space="0" w:color="auto"/>
                                                        <w:bottom w:val="none" w:sz="0" w:space="0" w:color="auto"/>
                                                        <w:right w:val="none" w:sz="0" w:space="0" w:color="auto"/>
                                                      </w:divBdr>
                                                      <w:divsChild>
                                                        <w:div w:id="86968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30513544">
                      <w:marLeft w:val="0"/>
                      <w:marRight w:val="0"/>
                      <w:marTop w:val="0"/>
                      <w:marBottom w:val="0"/>
                      <w:divBdr>
                        <w:top w:val="none" w:sz="0" w:space="0" w:color="auto"/>
                        <w:left w:val="none" w:sz="0" w:space="0" w:color="auto"/>
                        <w:bottom w:val="none" w:sz="0" w:space="0" w:color="auto"/>
                        <w:right w:val="none" w:sz="0" w:space="0" w:color="auto"/>
                      </w:divBdr>
                      <w:divsChild>
                        <w:div w:id="1555846881">
                          <w:marLeft w:val="0"/>
                          <w:marRight w:val="0"/>
                          <w:marTop w:val="0"/>
                          <w:marBottom w:val="0"/>
                          <w:divBdr>
                            <w:top w:val="none" w:sz="0" w:space="0" w:color="auto"/>
                            <w:left w:val="none" w:sz="0" w:space="0" w:color="auto"/>
                            <w:bottom w:val="none" w:sz="0" w:space="0" w:color="auto"/>
                            <w:right w:val="none" w:sz="0" w:space="0" w:color="auto"/>
                          </w:divBdr>
                          <w:divsChild>
                            <w:div w:id="586621516">
                              <w:marLeft w:val="0"/>
                              <w:marRight w:val="0"/>
                              <w:marTop w:val="0"/>
                              <w:marBottom w:val="0"/>
                              <w:divBdr>
                                <w:top w:val="none" w:sz="0" w:space="0" w:color="auto"/>
                                <w:left w:val="none" w:sz="0" w:space="0" w:color="auto"/>
                                <w:bottom w:val="none" w:sz="0" w:space="0" w:color="auto"/>
                                <w:right w:val="none" w:sz="0" w:space="0" w:color="auto"/>
                              </w:divBdr>
                              <w:divsChild>
                                <w:div w:id="195678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813140">
                          <w:marLeft w:val="0"/>
                          <w:marRight w:val="0"/>
                          <w:marTop w:val="0"/>
                          <w:marBottom w:val="0"/>
                          <w:divBdr>
                            <w:top w:val="none" w:sz="0" w:space="0" w:color="auto"/>
                            <w:left w:val="none" w:sz="0" w:space="0" w:color="auto"/>
                            <w:bottom w:val="none" w:sz="0" w:space="0" w:color="auto"/>
                            <w:right w:val="none" w:sz="0" w:space="0" w:color="auto"/>
                          </w:divBdr>
                          <w:divsChild>
                            <w:div w:id="2003855370">
                              <w:marLeft w:val="0"/>
                              <w:marRight w:val="0"/>
                              <w:marTop w:val="0"/>
                              <w:marBottom w:val="0"/>
                              <w:divBdr>
                                <w:top w:val="none" w:sz="0" w:space="0" w:color="auto"/>
                                <w:left w:val="none" w:sz="0" w:space="0" w:color="auto"/>
                                <w:bottom w:val="none" w:sz="0" w:space="0" w:color="auto"/>
                                <w:right w:val="none" w:sz="0" w:space="0" w:color="auto"/>
                              </w:divBdr>
                              <w:divsChild>
                                <w:div w:id="47548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663181">
                          <w:marLeft w:val="0"/>
                          <w:marRight w:val="0"/>
                          <w:marTop w:val="0"/>
                          <w:marBottom w:val="0"/>
                          <w:divBdr>
                            <w:top w:val="none" w:sz="0" w:space="0" w:color="auto"/>
                            <w:left w:val="none" w:sz="0" w:space="0" w:color="auto"/>
                            <w:bottom w:val="none" w:sz="0" w:space="0" w:color="auto"/>
                            <w:right w:val="none" w:sz="0" w:space="0" w:color="auto"/>
                          </w:divBdr>
                          <w:divsChild>
                            <w:div w:id="2070111686">
                              <w:marLeft w:val="0"/>
                              <w:marRight w:val="0"/>
                              <w:marTop w:val="0"/>
                              <w:marBottom w:val="0"/>
                              <w:divBdr>
                                <w:top w:val="none" w:sz="0" w:space="0" w:color="auto"/>
                                <w:left w:val="none" w:sz="0" w:space="0" w:color="auto"/>
                                <w:bottom w:val="none" w:sz="0" w:space="0" w:color="auto"/>
                                <w:right w:val="none" w:sz="0" w:space="0" w:color="auto"/>
                              </w:divBdr>
                              <w:divsChild>
                                <w:div w:id="27502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017349">
                          <w:marLeft w:val="0"/>
                          <w:marRight w:val="0"/>
                          <w:marTop w:val="0"/>
                          <w:marBottom w:val="0"/>
                          <w:divBdr>
                            <w:top w:val="none" w:sz="0" w:space="0" w:color="auto"/>
                            <w:left w:val="none" w:sz="0" w:space="0" w:color="auto"/>
                            <w:bottom w:val="none" w:sz="0" w:space="0" w:color="auto"/>
                            <w:right w:val="none" w:sz="0" w:space="0" w:color="auto"/>
                          </w:divBdr>
                          <w:divsChild>
                            <w:div w:id="1836679032">
                              <w:marLeft w:val="0"/>
                              <w:marRight w:val="0"/>
                              <w:marTop w:val="0"/>
                              <w:marBottom w:val="0"/>
                              <w:divBdr>
                                <w:top w:val="none" w:sz="0" w:space="0" w:color="auto"/>
                                <w:left w:val="none" w:sz="0" w:space="0" w:color="auto"/>
                                <w:bottom w:val="none" w:sz="0" w:space="0" w:color="auto"/>
                                <w:right w:val="none" w:sz="0" w:space="0" w:color="auto"/>
                              </w:divBdr>
                              <w:divsChild>
                                <w:div w:id="190225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095097">
                          <w:marLeft w:val="0"/>
                          <w:marRight w:val="0"/>
                          <w:marTop w:val="0"/>
                          <w:marBottom w:val="0"/>
                          <w:divBdr>
                            <w:top w:val="none" w:sz="0" w:space="0" w:color="auto"/>
                            <w:left w:val="none" w:sz="0" w:space="0" w:color="auto"/>
                            <w:bottom w:val="none" w:sz="0" w:space="0" w:color="auto"/>
                            <w:right w:val="none" w:sz="0" w:space="0" w:color="auto"/>
                          </w:divBdr>
                          <w:divsChild>
                            <w:div w:id="108221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9344657">
              <w:marLeft w:val="0"/>
              <w:marRight w:val="0"/>
              <w:marTop w:val="0"/>
              <w:marBottom w:val="0"/>
              <w:divBdr>
                <w:top w:val="none" w:sz="0" w:space="0" w:color="auto"/>
                <w:left w:val="none" w:sz="0" w:space="0" w:color="auto"/>
                <w:bottom w:val="none" w:sz="0" w:space="0" w:color="auto"/>
                <w:right w:val="none" w:sz="0" w:space="0" w:color="auto"/>
              </w:divBdr>
              <w:divsChild>
                <w:div w:id="1409115531">
                  <w:marLeft w:val="0"/>
                  <w:marRight w:val="0"/>
                  <w:marTop w:val="0"/>
                  <w:marBottom w:val="0"/>
                  <w:divBdr>
                    <w:top w:val="none" w:sz="0" w:space="0" w:color="auto"/>
                    <w:left w:val="none" w:sz="0" w:space="0" w:color="auto"/>
                    <w:bottom w:val="none" w:sz="0" w:space="0" w:color="auto"/>
                    <w:right w:val="none" w:sz="0" w:space="0" w:color="auto"/>
                  </w:divBdr>
                  <w:divsChild>
                    <w:div w:id="2038919832">
                      <w:marLeft w:val="0"/>
                      <w:marRight w:val="0"/>
                      <w:marTop w:val="0"/>
                      <w:marBottom w:val="0"/>
                      <w:divBdr>
                        <w:top w:val="none" w:sz="0" w:space="0" w:color="auto"/>
                        <w:left w:val="none" w:sz="0" w:space="0" w:color="auto"/>
                        <w:bottom w:val="none" w:sz="0" w:space="0" w:color="auto"/>
                        <w:right w:val="none" w:sz="0" w:space="0" w:color="auto"/>
                      </w:divBdr>
                      <w:divsChild>
                        <w:div w:id="265891671">
                          <w:marLeft w:val="0"/>
                          <w:marRight w:val="0"/>
                          <w:marTop w:val="0"/>
                          <w:marBottom w:val="0"/>
                          <w:divBdr>
                            <w:top w:val="none" w:sz="0" w:space="0" w:color="auto"/>
                            <w:left w:val="none" w:sz="0" w:space="0" w:color="auto"/>
                            <w:bottom w:val="none" w:sz="0" w:space="0" w:color="auto"/>
                            <w:right w:val="none" w:sz="0" w:space="0" w:color="auto"/>
                          </w:divBdr>
                        </w:div>
                        <w:div w:id="516964673">
                          <w:marLeft w:val="0"/>
                          <w:marRight w:val="0"/>
                          <w:marTop w:val="0"/>
                          <w:marBottom w:val="0"/>
                          <w:divBdr>
                            <w:top w:val="none" w:sz="0" w:space="0" w:color="auto"/>
                            <w:left w:val="none" w:sz="0" w:space="0" w:color="auto"/>
                            <w:bottom w:val="none" w:sz="0" w:space="0" w:color="auto"/>
                            <w:right w:val="none" w:sz="0" w:space="0" w:color="auto"/>
                          </w:divBdr>
                          <w:divsChild>
                            <w:div w:id="105357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7805933">
              <w:marLeft w:val="0"/>
              <w:marRight w:val="0"/>
              <w:marTop w:val="0"/>
              <w:marBottom w:val="0"/>
              <w:divBdr>
                <w:top w:val="none" w:sz="0" w:space="0" w:color="auto"/>
                <w:left w:val="none" w:sz="0" w:space="0" w:color="auto"/>
                <w:bottom w:val="none" w:sz="0" w:space="0" w:color="auto"/>
                <w:right w:val="none" w:sz="0" w:space="0" w:color="auto"/>
              </w:divBdr>
              <w:divsChild>
                <w:div w:id="1202207593">
                  <w:marLeft w:val="0"/>
                  <w:marRight w:val="0"/>
                  <w:marTop w:val="0"/>
                  <w:marBottom w:val="0"/>
                  <w:divBdr>
                    <w:top w:val="none" w:sz="0" w:space="0" w:color="auto"/>
                    <w:left w:val="none" w:sz="0" w:space="0" w:color="auto"/>
                    <w:bottom w:val="none" w:sz="0" w:space="0" w:color="auto"/>
                    <w:right w:val="none" w:sz="0" w:space="0" w:color="auto"/>
                  </w:divBdr>
                </w:div>
                <w:div w:id="938830215">
                  <w:marLeft w:val="0"/>
                  <w:marRight w:val="0"/>
                  <w:marTop w:val="0"/>
                  <w:marBottom w:val="0"/>
                  <w:divBdr>
                    <w:top w:val="none" w:sz="0" w:space="0" w:color="auto"/>
                    <w:left w:val="none" w:sz="0" w:space="0" w:color="auto"/>
                    <w:bottom w:val="none" w:sz="0" w:space="0" w:color="auto"/>
                    <w:right w:val="none" w:sz="0" w:space="0" w:color="auto"/>
                  </w:divBdr>
                  <w:divsChild>
                    <w:div w:id="598831707">
                      <w:marLeft w:val="0"/>
                      <w:marRight w:val="0"/>
                      <w:marTop w:val="0"/>
                      <w:marBottom w:val="0"/>
                      <w:divBdr>
                        <w:top w:val="none" w:sz="0" w:space="0" w:color="auto"/>
                        <w:left w:val="none" w:sz="0" w:space="0" w:color="auto"/>
                        <w:bottom w:val="none" w:sz="0" w:space="0" w:color="auto"/>
                        <w:right w:val="none" w:sz="0" w:space="0" w:color="auto"/>
                      </w:divBdr>
                      <w:divsChild>
                        <w:div w:id="683752719">
                          <w:marLeft w:val="0"/>
                          <w:marRight w:val="0"/>
                          <w:marTop w:val="0"/>
                          <w:marBottom w:val="0"/>
                          <w:divBdr>
                            <w:top w:val="none" w:sz="0" w:space="0" w:color="auto"/>
                            <w:left w:val="none" w:sz="0" w:space="0" w:color="auto"/>
                            <w:bottom w:val="none" w:sz="0" w:space="0" w:color="auto"/>
                            <w:right w:val="none" w:sz="0" w:space="0" w:color="auto"/>
                          </w:divBdr>
                        </w:div>
                        <w:div w:id="1616255282">
                          <w:marLeft w:val="0"/>
                          <w:marRight w:val="0"/>
                          <w:marTop w:val="0"/>
                          <w:marBottom w:val="0"/>
                          <w:divBdr>
                            <w:top w:val="none" w:sz="0" w:space="0" w:color="auto"/>
                            <w:left w:val="none" w:sz="0" w:space="0" w:color="auto"/>
                            <w:bottom w:val="none" w:sz="0" w:space="0" w:color="auto"/>
                            <w:right w:val="none" w:sz="0" w:space="0" w:color="auto"/>
                          </w:divBdr>
                        </w:div>
                      </w:divsChild>
                    </w:div>
                    <w:div w:id="1438215408">
                      <w:marLeft w:val="0"/>
                      <w:marRight w:val="0"/>
                      <w:marTop w:val="0"/>
                      <w:marBottom w:val="0"/>
                      <w:divBdr>
                        <w:top w:val="none" w:sz="0" w:space="0" w:color="auto"/>
                        <w:left w:val="none" w:sz="0" w:space="0" w:color="auto"/>
                        <w:bottom w:val="none" w:sz="0" w:space="0" w:color="auto"/>
                        <w:right w:val="none" w:sz="0" w:space="0" w:color="auto"/>
                      </w:divBdr>
                      <w:divsChild>
                        <w:div w:id="1971938444">
                          <w:marLeft w:val="0"/>
                          <w:marRight w:val="0"/>
                          <w:marTop w:val="0"/>
                          <w:marBottom w:val="0"/>
                          <w:divBdr>
                            <w:top w:val="none" w:sz="0" w:space="0" w:color="auto"/>
                            <w:left w:val="none" w:sz="0" w:space="0" w:color="auto"/>
                            <w:bottom w:val="none" w:sz="0" w:space="0" w:color="auto"/>
                            <w:right w:val="none" w:sz="0" w:space="0" w:color="auto"/>
                          </w:divBdr>
                        </w:div>
                        <w:div w:id="1167742380">
                          <w:marLeft w:val="0"/>
                          <w:marRight w:val="0"/>
                          <w:marTop w:val="0"/>
                          <w:marBottom w:val="0"/>
                          <w:divBdr>
                            <w:top w:val="none" w:sz="0" w:space="0" w:color="auto"/>
                            <w:left w:val="none" w:sz="0" w:space="0" w:color="auto"/>
                            <w:bottom w:val="none" w:sz="0" w:space="0" w:color="auto"/>
                            <w:right w:val="none" w:sz="0" w:space="0" w:color="auto"/>
                          </w:divBdr>
                        </w:div>
                      </w:divsChild>
                    </w:div>
                    <w:div w:id="1173834228">
                      <w:marLeft w:val="0"/>
                      <w:marRight w:val="0"/>
                      <w:marTop w:val="0"/>
                      <w:marBottom w:val="0"/>
                      <w:divBdr>
                        <w:top w:val="none" w:sz="0" w:space="0" w:color="auto"/>
                        <w:left w:val="none" w:sz="0" w:space="0" w:color="auto"/>
                        <w:bottom w:val="none" w:sz="0" w:space="0" w:color="auto"/>
                        <w:right w:val="none" w:sz="0" w:space="0" w:color="auto"/>
                      </w:divBdr>
                      <w:divsChild>
                        <w:div w:id="1946038585">
                          <w:marLeft w:val="0"/>
                          <w:marRight w:val="0"/>
                          <w:marTop w:val="0"/>
                          <w:marBottom w:val="0"/>
                          <w:divBdr>
                            <w:top w:val="none" w:sz="0" w:space="0" w:color="auto"/>
                            <w:left w:val="none" w:sz="0" w:space="0" w:color="auto"/>
                            <w:bottom w:val="none" w:sz="0" w:space="0" w:color="auto"/>
                            <w:right w:val="none" w:sz="0" w:space="0" w:color="auto"/>
                          </w:divBdr>
                        </w:div>
                        <w:div w:id="137746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4437614">
          <w:marLeft w:val="0"/>
          <w:marRight w:val="0"/>
          <w:marTop w:val="0"/>
          <w:marBottom w:val="0"/>
          <w:divBdr>
            <w:top w:val="none" w:sz="0" w:space="0" w:color="auto"/>
            <w:left w:val="none" w:sz="0" w:space="0" w:color="auto"/>
            <w:bottom w:val="none" w:sz="0" w:space="0" w:color="auto"/>
            <w:right w:val="none" w:sz="0" w:space="0" w:color="auto"/>
          </w:divBdr>
        </w:div>
        <w:div w:id="562181411">
          <w:marLeft w:val="0"/>
          <w:marRight w:val="0"/>
          <w:marTop w:val="0"/>
          <w:marBottom w:val="0"/>
          <w:divBdr>
            <w:top w:val="none" w:sz="0" w:space="0" w:color="auto"/>
            <w:left w:val="none" w:sz="0" w:space="0" w:color="auto"/>
            <w:bottom w:val="none" w:sz="0" w:space="0" w:color="auto"/>
            <w:right w:val="none" w:sz="0" w:space="0" w:color="auto"/>
          </w:divBdr>
          <w:divsChild>
            <w:div w:id="491063740">
              <w:marLeft w:val="0"/>
              <w:marRight w:val="0"/>
              <w:marTop w:val="0"/>
              <w:marBottom w:val="0"/>
              <w:divBdr>
                <w:top w:val="none" w:sz="0" w:space="0" w:color="auto"/>
                <w:left w:val="none" w:sz="0" w:space="0" w:color="auto"/>
                <w:bottom w:val="none" w:sz="0" w:space="0" w:color="auto"/>
                <w:right w:val="none" w:sz="0" w:space="0" w:color="auto"/>
              </w:divBdr>
              <w:divsChild>
                <w:div w:id="1512530361">
                  <w:marLeft w:val="0"/>
                  <w:marRight w:val="0"/>
                  <w:marTop w:val="0"/>
                  <w:marBottom w:val="0"/>
                  <w:divBdr>
                    <w:top w:val="none" w:sz="0" w:space="0" w:color="auto"/>
                    <w:left w:val="none" w:sz="0" w:space="0" w:color="auto"/>
                    <w:bottom w:val="none" w:sz="0" w:space="0" w:color="auto"/>
                    <w:right w:val="none" w:sz="0" w:space="0" w:color="auto"/>
                  </w:divBdr>
                  <w:divsChild>
                    <w:div w:id="857542339">
                      <w:marLeft w:val="0"/>
                      <w:marRight w:val="0"/>
                      <w:marTop w:val="0"/>
                      <w:marBottom w:val="0"/>
                      <w:divBdr>
                        <w:top w:val="none" w:sz="0" w:space="0" w:color="auto"/>
                        <w:left w:val="none" w:sz="0" w:space="0" w:color="auto"/>
                        <w:bottom w:val="none" w:sz="0" w:space="0" w:color="auto"/>
                        <w:right w:val="none" w:sz="0" w:space="0" w:color="auto"/>
                      </w:divBdr>
                      <w:divsChild>
                        <w:div w:id="553277320">
                          <w:marLeft w:val="0"/>
                          <w:marRight w:val="0"/>
                          <w:marTop w:val="0"/>
                          <w:marBottom w:val="0"/>
                          <w:divBdr>
                            <w:top w:val="none" w:sz="0" w:space="0" w:color="auto"/>
                            <w:left w:val="none" w:sz="0" w:space="0" w:color="auto"/>
                            <w:bottom w:val="none" w:sz="0" w:space="0" w:color="auto"/>
                            <w:right w:val="none" w:sz="0" w:space="0" w:color="auto"/>
                          </w:divBdr>
                        </w:div>
                        <w:div w:id="656614619">
                          <w:marLeft w:val="0"/>
                          <w:marRight w:val="0"/>
                          <w:marTop w:val="0"/>
                          <w:marBottom w:val="0"/>
                          <w:divBdr>
                            <w:top w:val="none" w:sz="0" w:space="0" w:color="auto"/>
                            <w:left w:val="none" w:sz="0" w:space="0" w:color="auto"/>
                            <w:bottom w:val="none" w:sz="0" w:space="0" w:color="auto"/>
                            <w:right w:val="none" w:sz="0" w:space="0" w:color="auto"/>
                          </w:divBdr>
                        </w:div>
                        <w:div w:id="2092583222">
                          <w:marLeft w:val="0"/>
                          <w:marRight w:val="0"/>
                          <w:marTop w:val="0"/>
                          <w:marBottom w:val="0"/>
                          <w:divBdr>
                            <w:top w:val="none" w:sz="0" w:space="0" w:color="auto"/>
                            <w:left w:val="none" w:sz="0" w:space="0" w:color="auto"/>
                            <w:bottom w:val="none" w:sz="0" w:space="0" w:color="auto"/>
                            <w:right w:val="none" w:sz="0" w:space="0" w:color="auto"/>
                          </w:divBdr>
                        </w:div>
                      </w:divsChild>
                    </w:div>
                    <w:div w:id="32847220">
                      <w:marLeft w:val="0"/>
                      <w:marRight w:val="0"/>
                      <w:marTop w:val="0"/>
                      <w:marBottom w:val="0"/>
                      <w:divBdr>
                        <w:top w:val="none" w:sz="0" w:space="0" w:color="auto"/>
                        <w:left w:val="none" w:sz="0" w:space="0" w:color="auto"/>
                        <w:bottom w:val="none" w:sz="0" w:space="0" w:color="auto"/>
                        <w:right w:val="none" w:sz="0" w:space="0" w:color="auto"/>
                      </w:divBdr>
                      <w:divsChild>
                        <w:div w:id="1432631156">
                          <w:marLeft w:val="0"/>
                          <w:marRight w:val="0"/>
                          <w:marTop w:val="0"/>
                          <w:marBottom w:val="0"/>
                          <w:divBdr>
                            <w:top w:val="none" w:sz="0" w:space="0" w:color="auto"/>
                            <w:left w:val="none" w:sz="0" w:space="0" w:color="auto"/>
                            <w:bottom w:val="none" w:sz="0" w:space="0" w:color="auto"/>
                            <w:right w:val="none" w:sz="0" w:space="0" w:color="auto"/>
                          </w:divBdr>
                        </w:div>
                        <w:div w:id="1886789107">
                          <w:marLeft w:val="0"/>
                          <w:marRight w:val="0"/>
                          <w:marTop w:val="0"/>
                          <w:marBottom w:val="0"/>
                          <w:divBdr>
                            <w:top w:val="none" w:sz="0" w:space="0" w:color="auto"/>
                            <w:left w:val="none" w:sz="0" w:space="0" w:color="auto"/>
                            <w:bottom w:val="none" w:sz="0" w:space="0" w:color="auto"/>
                            <w:right w:val="none" w:sz="0" w:space="0" w:color="auto"/>
                          </w:divBdr>
                        </w:div>
                        <w:div w:id="2057387814">
                          <w:marLeft w:val="0"/>
                          <w:marRight w:val="0"/>
                          <w:marTop w:val="0"/>
                          <w:marBottom w:val="0"/>
                          <w:divBdr>
                            <w:top w:val="none" w:sz="0" w:space="0" w:color="auto"/>
                            <w:left w:val="none" w:sz="0" w:space="0" w:color="auto"/>
                            <w:bottom w:val="none" w:sz="0" w:space="0" w:color="auto"/>
                            <w:right w:val="none" w:sz="0" w:space="0" w:color="auto"/>
                          </w:divBdr>
                        </w:div>
                        <w:div w:id="851333127">
                          <w:marLeft w:val="0"/>
                          <w:marRight w:val="0"/>
                          <w:marTop w:val="0"/>
                          <w:marBottom w:val="0"/>
                          <w:divBdr>
                            <w:top w:val="none" w:sz="0" w:space="0" w:color="auto"/>
                            <w:left w:val="none" w:sz="0" w:space="0" w:color="auto"/>
                            <w:bottom w:val="none" w:sz="0" w:space="0" w:color="auto"/>
                            <w:right w:val="none" w:sz="0" w:space="0" w:color="auto"/>
                          </w:divBdr>
                        </w:div>
                        <w:div w:id="1122265178">
                          <w:marLeft w:val="0"/>
                          <w:marRight w:val="0"/>
                          <w:marTop w:val="0"/>
                          <w:marBottom w:val="0"/>
                          <w:divBdr>
                            <w:top w:val="none" w:sz="0" w:space="0" w:color="auto"/>
                            <w:left w:val="none" w:sz="0" w:space="0" w:color="auto"/>
                            <w:bottom w:val="none" w:sz="0" w:space="0" w:color="auto"/>
                            <w:right w:val="none" w:sz="0" w:space="0" w:color="auto"/>
                          </w:divBdr>
                        </w:div>
                        <w:div w:id="1582831589">
                          <w:marLeft w:val="0"/>
                          <w:marRight w:val="0"/>
                          <w:marTop w:val="0"/>
                          <w:marBottom w:val="0"/>
                          <w:divBdr>
                            <w:top w:val="none" w:sz="0" w:space="0" w:color="auto"/>
                            <w:left w:val="none" w:sz="0" w:space="0" w:color="auto"/>
                            <w:bottom w:val="none" w:sz="0" w:space="0" w:color="auto"/>
                            <w:right w:val="none" w:sz="0" w:space="0" w:color="auto"/>
                          </w:divBdr>
                        </w:div>
                        <w:div w:id="1192761162">
                          <w:marLeft w:val="0"/>
                          <w:marRight w:val="0"/>
                          <w:marTop w:val="0"/>
                          <w:marBottom w:val="0"/>
                          <w:divBdr>
                            <w:top w:val="none" w:sz="0" w:space="0" w:color="auto"/>
                            <w:left w:val="none" w:sz="0" w:space="0" w:color="auto"/>
                            <w:bottom w:val="none" w:sz="0" w:space="0" w:color="auto"/>
                            <w:right w:val="none" w:sz="0" w:space="0" w:color="auto"/>
                          </w:divBdr>
                        </w:div>
                        <w:div w:id="1944533784">
                          <w:marLeft w:val="0"/>
                          <w:marRight w:val="0"/>
                          <w:marTop w:val="0"/>
                          <w:marBottom w:val="0"/>
                          <w:divBdr>
                            <w:top w:val="none" w:sz="0" w:space="0" w:color="auto"/>
                            <w:left w:val="none" w:sz="0" w:space="0" w:color="auto"/>
                            <w:bottom w:val="none" w:sz="0" w:space="0" w:color="auto"/>
                            <w:right w:val="none" w:sz="0" w:space="0" w:color="auto"/>
                          </w:divBdr>
                        </w:div>
                        <w:div w:id="667513448">
                          <w:marLeft w:val="0"/>
                          <w:marRight w:val="0"/>
                          <w:marTop w:val="0"/>
                          <w:marBottom w:val="0"/>
                          <w:divBdr>
                            <w:top w:val="none" w:sz="0" w:space="0" w:color="auto"/>
                            <w:left w:val="none" w:sz="0" w:space="0" w:color="auto"/>
                            <w:bottom w:val="none" w:sz="0" w:space="0" w:color="auto"/>
                            <w:right w:val="none" w:sz="0" w:space="0" w:color="auto"/>
                          </w:divBdr>
                        </w:div>
                        <w:div w:id="665668192">
                          <w:marLeft w:val="0"/>
                          <w:marRight w:val="0"/>
                          <w:marTop w:val="0"/>
                          <w:marBottom w:val="0"/>
                          <w:divBdr>
                            <w:top w:val="none" w:sz="0" w:space="0" w:color="auto"/>
                            <w:left w:val="none" w:sz="0" w:space="0" w:color="auto"/>
                            <w:bottom w:val="none" w:sz="0" w:space="0" w:color="auto"/>
                            <w:right w:val="none" w:sz="0" w:space="0" w:color="auto"/>
                          </w:divBdr>
                        </w:div>
                        <w:div w:id="1438334710">
                          <w:marLeft w:val="0"/>
                          <w:marRight w:val="0"/>
                          <w:marTop w:val="0"/>
                          <w:marBottom w:val="0"/>
                          <w:divBdr>
                            <w:top w:val="none" w:sz="0" w:space="0" w:color="auto"/>
                            <w:left w:val="none" w:sz="0" w:space="0" w:color="auto"/>
                            <w:bottom w:val="none" w:sz="0" w:space="0" w:color="auto"/>
                            <w:right w:val="none" w:sz="0" w:space="0" w:color="auto"/>
                          </w:divBdr>
                        </w:div>
                      </w:divsChild>
                    </w:div>
                    <w:div w:id="1801879139">
                      <w:marLeft w:val="0"/>
                      <w:marRight w:val="0"/>
                      <w:marTop w:val="0"/>
                      <w:marBottom w:val="0"/>
                      <w:divBdr>
                        <w:top w:val="none" w:sz="0" w:space="0" w:color="auto"/>
                        <w:left w:val="none" w:sz="0" w:space="0" w:color="auto"/>
                        <w:bottom w:val="none" w:sz="0" w:space="0" w:color="auto"/>
                        <w:right w:val="none" w:sz="0" w:space="0" w:color="auto"/>
                      </w:divBdr>
                      <w:divsChild>
                        <w:div w:id="84918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583628">
              <w:marLeft w:val="0"/>
              <w:marRight w:val="0"/>
              <w:marTop w:val="0"/>
              <w:marBottom w:val="0"/>
              <w:divBdr>
                <w:top w:val="none" w:sz="0" w:space="0" w:color="auto"/>
                <w:left w:val="none" w:sz="0" w:space="0" w:color="auto"/>
                <w:bottom w:val="none" w:sz="0" w:space="0" w:color="auto"/>
                <w:right w:val="none" w:sz="0" w:space="0" w:color="auto"/>
              </w:divBdr>
              <w:divsChild>
                <w:div w:id="1965034852">
                  <w:marLeft w:val="0"/>
                  <w:marRight w:val="0"/>
                  <w:marTop w:val="0"/>
                  <w:marBottom w:val="0"/>
                  <w:divBdr>
                    <w:top w:val="none" w:sz="0" w:space="0" w:color="auto"/>
                    <w:left w:val="none" w:sz="0" w:space="0" w:color="auto"/>
                    <w:bottom w:val="none" w:sz="0" w:space="0" w:color="auto"/>
                    <w:right w:val="none" w:sz="0" w:space="0" w:color="auto"/>
                  </w:divBdr>
                </w:div>
                <w:div w:id="1392190411">
                  <w:marLeft w:val="0"/>
                  <w:marRight w:val="0"/>
                  <w:marTop w:val="0"/>
                  <w:marBottom w:val="0"/>
                  <w:divBdr>
                    <w:top w:val="none" w:sz="0" w:space="0" w:color="auto"/>
                    <w:left w:val="none" w:sz="0" w:space="0" w:color="auto"/>
                    <w:bottom w:val="none" w:sz="0" w:space="0" w:color="auto"/>
                    <w:right w:val="none" w:sz="0" w:space="0" w:color="auto"/>
                  </w:divBdr>
                  <w:divsChild>
                    <w:div w:id="1080323662">
                      <w:marLeft w:val="0"/>
                      <w:marRight w:val="0"/>
                      <w:marTop w:val="0"/>
                      <w:marBottom w:val="0"/>
                      <w:divBdr>
                        <w:top w:val="none" w:sz="0" w:space="0" w:color="auto"/>
                        <w:left w:val="none" w:sz="0" w:space="0" w:color="auto"/>
                        <w:bottom w:val="none" w:sz="0" w:space="0" w:color="auto"/>
                        <w:right w:val="none" w:sz="0" w:space="0" w:color="auto"/>
                      </w:divBdr>
                    </w:div>
                    <w:div w:id="1100372587">
                      <w:marLeft w:val="0"/>
                      <w:marRight w:val="0"/>
                      <w:marTop w:val="0"/>
                      <w:marBottom w:val="0"/>
                      <w:divBdr>
                        <w:top w:val="none" w:sz="0" w:space="0" w:color="auto"/>
                        <w:left w:val="none" w:sz="0" w:space="0" w:color="auto"/>
                        <w:bottom w:val="none" w:sz="0" w:space="0" w:color="auto"/>
                        <w:right w:val="none" w:sz="0" w:space="0" w:color="auto"/>
                      </w:divBdr>
                      <w:divsChild>
                        <w:div w:id="1309477917">
                          <w:marLeft w:val="0"/>
                          <w:marRight w:val="0"/>
                          <w:marTop w:val="0"/>
                          <w:marBottom w:val="0"/>
                          <w:divBdr>
                            <w:top w:val="none" w:sz="0" w:space="0" w:color="auto"/>
                            <w:left w:val="none" w:sz="0" w:space="0" w:color="auto"/>
                            <w:bottom w:val="none" w:sz="0" w:space="0" w:color="auto"/>
                            <w:right w:val="none" w:sz="0" w:space="0" w:color="auto"/>
                          </w:divBdr>
                        </w:div>
                        <w:div w:id="76978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36847">
                  <w:marLeft w:val="0"/>
                  <w:marRight w:val="0"/>
                  <w:marTop w:val="0"/>
                  <w:marBottom w:val="0"/>
                  <w:divBdr>
                    <w:top w:val="none" w:sz="0" w:space="0" w:color="auto"/>
                    <w:left w:val="none" w:sz="0" w:space="0" w:color="auto"/>
                    <w:bottom w:val="none" w:sz="0" w:space="0" w:color="auto"/>
                    <w:right w:val="none" w:sz="0" w:space="0" w:color="auto"/>
                  </w:divBdr>
                  <w:divsChild>
                    <w:div w:id="1054432295">
                      <w:marLeft w:val="0"/>
                      <w:marRight w:val="0"/>
                      <w:marTop w:val="0"/>
                      <w:marBottom w:val="0"/>
                      <w:divBdr>
                        <w:top w:val="none" w:sz="0" w:space="0" w:color="auto"/>
                        <w:left w:val="none" w:sz="0" w:space="0" w:color="auto"/>
                        <w:bottom w:val="none" w:sz="0" w:space="0" w:color="auto"/>
                        <w:right w:val="none" w:sz="0" w:space="0" w:color="auto"/>
                      </w:divBdr>
                    </w:div>
                    <w:div w:id="808743444">
                      <w:marLeft w:val="0"/>
                      <w:marRight w:val="0"/>
                      <w:marTop w:val="0"/>
                      <w:marBottom w:val="0"/>
                      <w:divBdr>
                        <w:top w:val="none" w:sz="0" w:space="0" w:color="auto"/>
                        <w:left w:val="none" w:sz="0" w:space="0" w:color="auto"/>
                        <w:bottom w:val="none" w:sz="0" w:space="0" w:color="auto"/>
                        <w:right w:val="none" w:sz="0" w:space="0" w:color="auto"/>
                      </w:divBdr>
                      <w:divsChild>
                        <w:div w:id="1519272567">
                          <w:marLeft w:val="0"/>
                          <w:marRight w:val="0"/>
                          <w:marTop w:val="0"/>
                          <w:marBottom w:val="0"/>
                          <w:divBdr>
                            <w:top w:val="none" w:sz="0" w:space="0" w:color="auto"/>
                            <w:left w:val="none" w:sz="0" w:space="0" w:color="auto"/>
                            <w:bottom w:val="none" w:sz="0" w:space="0" w:color="auto"/>
                            <w:right w:val="none" w:sz="0" w:space="0" w:color="auto"/>
                          </w:divBdr>
                        </w:div>
                        <w:div w:id="187276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466435">
                  <w:marLeft w:val="0"/>
                  <w:marRight w:val="0"/>
                  <w:marTop w:val="0"/>
                  <w:marBottom w:val="0"/>
                  <w:divBdr>
                    <w:top w:val="none" w:sz="0" w:space="0" w:color="auto"/>
                    <w:left w:val="none" w:sz="0" w:space="0" w:color="auto"/>
                    <w:bottom w:val="none" w:sz="0" w:space="0" w:color="auto"/>
                    <w:right w:val="none" w:sz="0" w:space="0" w:color="auto"/>
                  </w:divBdr>
                  <w:divsChild>
                    <w:div w:id="1506827240">
                      <w:marLeft w:val="0"/>
                      <w:marRight w:val="0"/>
                      <w:marTop w:val="0"/>
                      <w:marBottom w:val="0"/>
                      <w:divBdr>
                        <w:top w:val="none" w:sz="0" w:space="0" w:color="auto"/>
                        <w:left w:val="none" w:sz="0" w:space="0" w:color="auto"/>
                        <w:bottom w:val="none" w:sz="0" w:space="0" w:color="auto"/>
                        <w:right w:val="none" w:sz="0" w:space="0" w:color="auto"/>
                      </w:divBdr>
                    </w:div>
                    <w:div w:id="272053205">
                      <w:marLeft w:val="0"/>
                      <w:marRight w:val="0"/>
                      <w:marTop w:val="0"/>
                      <w:marBottom w:val="0"/>
                      <w:divBdr>
                        <w:top w:val="none" w:sz="0" w:space="0" w:color="auto"/>
                        <w:left w:val="none" w:sz="0" w:space="0" w:color="auto"/>
                        <w:bottom w:val="none" w:sz="0" w:space="0" w:color="auto"/>
                        <w:right w:val="none" w:sz="0" w:space="0" w:color="auto"/>
                      </w:divBdr>
                      <w:divsChild>
                        <w:div w:id="1774401696">
                          <w:marLeft w:val="0"/>
                          <w:marRight w:val="0"/>
                          <w:marTop w:val="0"/>
                          <w:marBottom w:val="0"/>
                          <w:divBdr>
                            <w:top w:val="none" w:sz="0" w:space="0" w:color="auto"/>
                            <w:left w:val="none" w:sz="0" w:space="0" w:color="auto"/>
                            <w:bottom w:val="none" w:sz="0" w:space="0" w:color="auto"/>
                            <w:right w:val="none" w:sz="0" w:space="0" w:color="auto"/>
                          </w:divBdr>
                        </w:div>
                        <w:div w:id="169318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348319">
              <w:marLeft w:val="0"/>
              <w:marRight w:val="0"/>
              <w:marTop w:val="0"/>
              <w:marBottom w:val="0"/>
              <w:divBdr>
                <w:top w:val="none" w:sz="0" w:space="0" w:color="auto"/>
                <w:left w:val="none" w:sz="0" w:space="0" w:color="auto"/>
                <w:bottom w:val="none" w:sz="0" w:space="0" w:color="auto"/>
                <w:right w:val="none" w:sz="0" w:space="0" w:color="auto"/>
              </w:divBdr>
              <w:divsChild>
                <w:div w:id="1467241707">
                  <w:marLeft w:val="0"/>
                  <w:marRight w:val="0"/>
                  <w:marTop w:val="0"/>
                  <w:marBottom w:val="0"/>
                  <w:divBdr>
                    <w:top w:val="none" w:sz="0" w:space="0" w:color="auto"/>
                    <w:left w:val="none" w:sz="0" w:space="0" w:color="auto"/>
                    <w:bottom w:val="none" w:sz="0" w:space="0" w:color="auto"/>
                    <w:right w:val="none" w:sz="0" w:space="0" w:color="auto"/>
                  </w:divBdr>
                </w:div>
                <w:div w:id="1751266390">
                  <w:marLeft w:val="0"/>
                  <w:marRight w:val="0"/>
                  <w:marTop w:val="0"/>
                  <w:marBottom w:val="0"/>
                  <w:divBdr>
                    <w:top w:val="none" w:sz="0" w:space="0" w:color="auto"/>
                    <w:left w:val="none" w:sz="0" w:space="0" w:color="auto"/>
                    <w:bottom w:val="none" w:sz="0" w:space="0" w:color="auto"/>
                    <w:right w:val="none" w:sz="0" w:space="0" w:color="auto"/>
                  </w:divBdr>
                  <w:divsChild>
                    <w:div w:id="1483279710">
                      <w:marLeft w:val="0"/>
                      <w:marRight w:val="0"/>
                      <w:marTop w:val="0"/>
                      <w:marBottom w:val="0"/>
                      <w:divBdr>
                        <w:top w:val="none" w:sz="0" w:space="0" w:color="auto"/>
                        <w:left w:val="none" w:sz="0" w:space="0" w:color="auto"/>
                        <w:bottom w:val="none" w:sz="0" w:space="0" w:color="auto"/>
                        <w:right w:val="none" w:sz="0" w:space="0" w:color="auto"/>
                      </w:divBdr>
                      <w:divsChild>
                        <w:div w:id="1869296567">
                          <w:marLeft w:val="0"/>
                          <w:marRight w:val="0"/>
                          <w:marTop w:val="0"/>
                          <w:marBottom w:val="0"/>
                          <w:divBdr>
                            <w:top w:val="none" w:sz="0" w:space="0" w:color="auto"/>
                            <w:left w:val="none" w:sz="0" w:space="0" w:color="auto"/>
                            <w:bottom w:val="none" w:sz="0" w:space="0" w:color="auto"/>
                            <w:right w:val="none" w:sz="0" w:space="0" w:color="auto"/>
                          </w:divBdr>
                        </w:div>
                        <w:div w:id="213944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876567">
              <w:marLeft w:val="0"/>
              <w:marRight w:val="0"/>
              <w:marTop w:val="0"/>
              <w:marBottom w:val="0"/>
              <w:divBdr>
                <w:top w:val="none" w:sz="0" w:space="0" w:color="auto"/>
                <w:left w:val="none" w:sz="0" w:space="0" w:color="auto"/>
                <w:bottom w:val="none" w:sz="0" w:space="0" w:color="auto"/>
                <w:right w:val="none" w:sz="0" w:space="0" w:color="auto"/>
              </w:divBdr>
              <w:divsChild>
                <w:div w:id="1766413627">
                  <w:marLeft w:val="0"/>
                  <w:marRight w:val="0"/>
                  <w:marTop w:val="0"/>
                  <w:marBottom w:val="0"/>
                  <w:divBdr>
                    <w:top w:val="none" w:sz="0" w:space="0" w:color="auto"/>
                    <w:left w:val="none" w:sz="0" w:space="0" w:color="auto"/>
                    <w:bottom w:val="none" w:sz="0" w:space="0" w:color="auto"/>
                    <w:right w:val="none" w:sz="0" w:space="0" w:color="auto"/>
                  </w:divBdr>
                  <w:divsChild>
                    <w:div w:id="1043289108">
                      <w:marLeft w:val="0"/>
                      <w:marRight w:val="0"/>
                      <w:marTop w:val="0"/>
                      <w:marBottom w:val="0"/>
                      <w:divBdr>
                        <w:top w:val="none" w:sz="0" w:space="0" w:color="auto"/>
                        <w:left w:val="none" w:sz="0" w:space="0" w:color="auto"/>
                        <w:bottom w:val="none" w:sz="0" w:space="0" w:color="auto"/>
                        <w:right w:val="none" w:sz="0" w:space="0" w:color="auto"/>
                      </w:divBdr>
                    </w:div>
                    <w:div w:id="302740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260338">
          <w:marLeft w:val="0"/>
          <w:marRight w:val="0"/>
          <w:marTop w:val="0"/>
          <w:marBottom w:val="0"/>
          <w:divBdr>
            <w:top w:val="none" w:sz="0" w:space="0" w:color="auto"/>
            <w:left w:val="none" w:sz="0" w:space="0" w:color="auto"/>
            <w:bottom w:val="none" w:sz="0" w:space="0" w:color="auto"/>
            <w:right w:val="none" w:sz="0" w:space="0" w:color="auto"/>
          </w:divBdr>
          <w:divsChild>
            <w:div w:id="643195083">
              <w:marLeft w:val="0"/>
              <w:marRight w:val="0"/>
              <w:marTop w:val="0"/>
              <w:marBottom w:val="0"/>
              <w:divBdr>
                <w:top w:val="none" w:sz="0" w:space="0" w:color="auto"/>
                <w:left w:val="none" w:sz="0" w:space="0" w:color="auto"/>
                <w:bottom w:val="none" w:sz="0" w:space="0" w:color="auto"/>
                <w:right w:val="none" w:sz="0" w:space="0" w:color="auto"/>
              </w:divBdr>
              <w:divsChild>
                <w:div w:id="562984909">
                  <w:marLeft w:val="0"/>
                  <w:marRight w:val="0"/>
                  <w:marTop w:val="0"/>
                  <w:marBottom w:val="0"/>
                  <w:divBdr>
                    <w:top w:val="none" w:sz="0" w:space="0" w:color="auto"/>
                    <w:left w:val="none" w:sz="0" w:space="0" w:color="auto"/>
                    <w:bottom w:val="none" w:sz="0" w:space="0" w:color="auto"/>
                    <w:right w:val="none" w:sz="0" w:space="0" w:color="auto"/>
                  </w:divBdr>
                </w:div>
              </w:divsChild>
            </w:div>
            <w:div w:id="1481189904">
              <w:marLeft w:val="0"/>
              <w:marRight w:val="0"/>
              <w:marTop w:val="0"/>
              <w:marBottom w:val="0"/>
              <w:divBdr>
                <w:top w:val="none" w:sz="0" w:space="0" w:color="auto"/>
                <w:left w:val="none" w:sz="0" w:space="0" w:color="auto"/>
                <w:bottom w:val="none" w:sz="0" w:space="0" w:color="auto"/>
                <w:right w:val="none" w:sz="0" w:space="0" w:color="auto"/>
              </w:divBdr>
              <w:divsChild>
                <w:div w:id="1919096311">
                  <w:marLeft w:val="0"/>
                  <w:marRight w:val="0"/>
                  <w:marTop w:val="0"/>
                  <w:marBottom w:val="0"/>
                  <w:divBdr>
                    <w:top w:val="none" w:sz="0" w:space="0" w:color="auto"/>
                    <w:left w:val="none" w:sz="0" w:space="0" w:color="auto"/>
                    <w:bottom w:val="none" w:sz="0" w:space="0" w:color="auto"/>
                    <w:right w:val="none" w:sz="0" w:space="0" w:color="auto"/>
                  </w:divBdr>
                  <w:divsChild>
                    <w:div w:id="2141999132">
                      <w:marLeft w:val="0"/>
                      <w:marRight w:val="300"/>
                      <w:marTop w:val="0"/>
                      <w:marBottom w:val="0"/>
                      <w:divBdr>
                        <w:top w:val="none" w:sz="0" w:space="0" w:color="auto"/>
                        <w:left w:val="none" w:sz="0" w:space="0" w:color="auto"/>
                        <w:bottom w:val="none" w:sz="0" w:space="0" w:color="auto"/>
                        <w:right w:val="none" w:sz="0" w:space="0" w:color="auto"/>
                      </w:divBdr>
                    </w:div>
                    <w:div w:id="2127388221">
                      <w:marLeft w:val="0"/>
                      <w:marRight w:val="300"/>
                      <w:marTop w:val="0"/>
                      <w:marBottom w:val="0"/>
                      <w:divBdr>
                        <w:top w:val="none" w:sz="0" w:space="0" w:color="auto"/>
                        <w:left w:val="none" w:sz="0" w:space="0" w:color="auto"/>
                        <w:bottom w:val="none" w:sz="0" w:space="0" w:color="auto"/>
                        <w:right w:val="none" w:sz="0" w:space="0" w:color="auto"/>
                      </w:divBdr>
                      <w:divsChild>
                        <w:div w:id="491605931">
                          <w:marLeft w:val="0"/>
                          <w:marRight w:val="0"/>
                          <w:marTop w:val="0"/>
                          <w:marBottom w:val="90"/>
                          <w:divBdr>
                            <w:top w:val="none" w:sz="0" w:space="0" w:color="auto"/>
                            <w:left w:val="single" w:sz="24" w:space="12" w:color="FF5722"/>
                            <w:bottom w:val="none" w:sz="0" w:space="0" w:color="auto"/>
                            <w:right w:val="none" w:sz="0" w:space="0" w:color="auto"/>
                          </w:divBdr>
                          <w:divsChild>
                            <w:div w:id="1692342988">
                              <w:marLeft w:val="0"/>
                              <w:marRight w:val="0"/>
                              <w:marTop w:val="0"/>
                              <w:marBottom w:val="0"/>
                              <w:divBdr>
                                <w:top w:val="none" w:sz="0" w:space="0" w:color="auto"/>
                                <w:left w:val="none" w:sz="0" w:space="0" w:color="auto"/>
                                <w:bottom w:val="none" w:sz="0" w:space="0" w:color="auto"/>
                                <w:right w:val="none" w:sz="0" w:space="0" w:color="auto"/>
                              </w:divBdr>
                            </w:div>
                          </w:divsChild>
                        </w:div>
                        <w:div w:id="1245728198">
                          <w:marLeft w:val="0"/>
                          <w:marRight w:val="0"/>
                          <w:marTop w:val="0"/>
                          <w:marBottom w:val="0"/>
                          <w:divBdr>
                            <w:top w:val="none" w:sz="0" w:space="0" w:color="auto"/>
                            <w:left w:val="single" w:sz="24" w:space="12" w:color="2196F3"/>
                            <w:bottom w:val="none" w:sz="0" w:space="0" w:color="auto"/>
                            <w:right w:val="none" w:sz="0" w:space="0" w:color="auto"/>
                          </w:divBdr>
                          <w:divsChild>
                            <w:div w:id="1959603925">
                              <w:marLeft w:val="0"/>
                              <w:marRight w:val="0"/>
                              <w:marTop w:val="0"/>
                              <w:marBottom w:val="0"/>
                              <w:divBdr>
                                <w:top w:val="none" w:sz="0" w:space="0" w:color="auto"/>
                                <w:left w:val="none" w:sz="0" w:space="0" w:color="auto"/>
                                <w:bottom w:val="none" w:sz="0" w:space="0" w:color="auto"/>
                                <w:right w:val="none" w:sz="0" w:space="0" w:color="auto"/>
                              </w:divBdr>
                            </w:div>
                          </w:divsChild>
                        </w:div>
                        <w:div w:id="1354529902">
                          <w:marLeft w:val="0"/>
                          <w:marRight w:val="0"/>
                          <w:marTop w:val="0"/>
                          <w:marBottom w:val="0"/>
                          <w:divBdr>
                            <w:top w:val="none" w:sz="0" w:space="0" w:color="auto"/>
                            <w:left w:val="single" w:sz="24" w:space="12" w:color="2196F3"/>
                            <w:bottom w:val="none" w:sz="0" w:space="0" w:color="auto"/>
                            <w:right w:val="none" w:sz="0" w:space="0" w:color="auto"/>
                          </w:divBdr>
                          <w:divsChild>
                            <w:div w:id="1366635112">
                              <w:marLeft w:val="0"/>
                              <w:marRight w:val="0"/>
                              <w:marTop w:val="0"/>
                              <w:marBottom w:val="0"/>
                              <w:divBdr>
                                <w:top w:val="none" w:sz="0" w:space="0" w:color="auto"/>
                                <w:left w:val="none" w:sz="0" w:space="0" w:color="auto"/>
                                <w:bottom w:val="none" w:sz="0" w:space="0" w:color="auto"/>
                                <w:right w:val="none" w:sz="0" w:space="0" w:color="auto"/>
                              </w:divBdr>
                            </w:div>
                          </w:divsChild>
                        </w:div>
                        <w:div w:id="1411153663">
                          <w:marLeft w:val="0"/>
                          <w:marRight w:val="0"/>
                          <w:marTop w:val="0"/>
                          <w:marBottom w:val="0"/>
                          <w:divBdr>
                            <w:top w:val="none" w:sz="0" w:space="0" w:color="auto"/>
                            <w:left w:val="single" w:sz="24" w:space="12" w:color="2196F3"/>
                            <w:bottom w:val="none" w:sz="0" w:space="0" w:color="auto"/>
                            <w:right w:val="none" w:sz="0" w:space="0" w:color="auto"/>
                          </w:divBdr>
                          <w:divsChild>
                            <w:div w:id="679042237">
                              <w:marLeft w:val="0"/>
                              <w:marRight w:val="0"/>
                              <w:marTop w:val="0"/>
                              <w:marBottom w:val="0"/>
                              <w:divBdr>
                                <w:top w:val="none" w:sz="0" w:space="0" w:color="auto"/>
                                <w:left w:val="none" w:sz="0" w:space="0" w:color="auto"/>
                                <w:bottom w:val="none" w:sz="0" w:space="0" w:color="auto"/>
                                <w:right w:val="none" w:sz="0" w:space="0" w:color="auto"/>
                              </w:divBdr>
                            </w:div>
                          </w:divsChild>
                        </w:div>
                        <w:div w:id="1900238272">
                          <w:marLeft w:val="0"/>
                          <w:marRight w:val="0"/>
                          <w:marTop w:val="0"/>
                          <w:marBottom w:val="90"/>
                          <w:divBdr>
                            <w:top w:val="none" w:sz="0" w:space="0" w:color="auto"/>
                            <w:left w:val="single" w:sz="24" w:space="12" w:color="2196F3"/>
                            <w:bottom w:val="none" w:sz="0" w:space="0" w:color="auto"/>
                            <w:right w:val="none" w:sz="0" w:space="0" w:color="auto"/>
                          </w:divBdr>
                          <w:divsChild>
                            <w:div w:id="401103991">
                              <w:marLeft w:val="0"/>
                              <w:marRight w:val="0"/>
                              <w:marTop w:val="0"/>
                              <w:marBottom w:val="0"/>
                              <w:divBdr>
                                <w:top w:val="none" w:sz="0" w:space="0" w:color="auto"/>
                                <w:left w:val="none" w:sz="0" w:space="0" w:color="auto"/>
                                <w:bottom w:val="none" w:sz="0" w:space="0" w:color="auto"/>
                                <w:right w:val="none" w:sz="0" w:space="0" w:color="auto"/>
                              </w:divBdr>
                            </w:div>
                          </w:divsChild>
                        </w:div>
                        <w:div w:id="1444181362">
                          <w:marLeft w:val="0"/>
                          <w:marRight w:val="0"/>
                          <w:marTop w:val="0"/>
                          <w:marBottom w:val="90"/>
                          <w:divBdr>
                            <w:top w:val="none" w:sz="0" w:space="0" w:color="auto"/>
                            <w:left w:val="single" w:sz="24" w:space="12" w:color="9C27B0"/>
                            <w:bottom w:val="none" w:sz="0" w:space="0" w:color="auto"/>
                            <w:right w:val="none" w:sz="0" w:space="0" w:color="auto"/>
                          </w:divBdr>
                          <w:divsChild>
                            <w:div w:id="1313829271">
                              <w:marLeft w:val="0"/>
                              <w:marRight w:val="0"/>
                              <w:marTop w:val="0"/>
                              <w:marBottom w:val="0"/>
                              <w:divBdr>
                                <w:top w:val="none" w:sz="0" w:space="0" w:color="auto"/>
                                <w:left w:val="none" w:sz="0" w:space="0" w:color="auto"/>
                                <w:bottom w:val="none" w:sz="0" w:space="0" w:color="auto"/>
                                <w:right w:val="none" w:sz="0" w:space="0" w:color="auto"/>
                              </w:divBdr>
                            </w:div>
                          </w:divsChild>
                        </w:div>
                        <w:div w:id="394860822">
                          <w:marLeft w:val="0"/>
                          <w:marRight w:val="0"/>
                          <w:marTop w:val="0"/>
                          <w:marBottom w:val="90"/>
                          <w:divBdr>
                            <w:top w:val="none" w:sz="0" w:space="0" w:color="auto"/>
                            <w:left w:val="single" w:sz="24" w:space="12" w:color="E91E63"/>
                            <w:bottom w:val="none" w:sz="0" w:space="0" w:color="auto"/>
                            <w:right w:val="none" w:sz="0" w:space="0" w:color="auto"/>
                          </w:divBdr>
                          <w:divsChild>
                            <w:div w:id="98843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501036">
                  <w:marLeft w:val="0"/>
                  <w:marRight w:val="0"/>
                  <w:marTop w:val="0"/>
                  <w:marBottom w:val="0"/>
                  <w:divBdr>
                    <w:top w:val="none" w:sz="0" w:space="0" w:color="auto"/>
                    <w:left w:val="none" w:sz="0" w:space="0" w:color="auto"/>
                    <w:bottom w:val="none" w:sz="0" w:space="0" w:color="auto"/>
                    <w:right w:val="none" w:sz="0" w:space="0" w:color="auto"/>
                  </w:divBdr>
                  <w:divsChild>
                    <w:div w:id="122774487">
                      <w:marLeft w:val="0"/>
                      <w:marRight w:val="0"/>
                      <w:marTop w:val="100"/>
                      <w:marBottom w:val="100"/>
                      <w:divBdr>
                        <w:top w:val="none" w:sz="0" w:space="0" w:color="auto"/>
                        <w:left w:val="none" w:sz="0" w:space="0" w:color="auto"/>
                        <w:bottom w:val="none" w:sz="0" w:space="0" w:color="auto"/>
                        <w:right w:val="none" w:sz="0" w:space="0" w:color="auto"/>
                      </w:divBdr>
                      <w:divsChild>
                        <w:div w:id="899368548">
                          <w:marLeft w:val="0"/>
                          <w:marRight w:val="0"/>
                          <w:marTop w:val="0"/>
                          <w:marBottom w:val="0"/>
                          <w:divBdr>
                            <w:top w:val="none" w:sz="0" w:space="0" w:color="auto"/>
                            <w:left w:val="none" w:sz="0" w:space="0" w:color="auto"/>
                            <w:bottom w:val="dotted" w:sz="6" w:space="0" w:color="E9EAED"/>
                            <w:right w:val="none" w:sz="0" w:space="0" w:color="auto"/>
                          </w:divBdr>
                          <w:divsChild>
                            <w:div w:id="1038820136">
                              <w:marLeft w:val="0"/>
                              <w:marRight w:val="0"/>
                              <w:marTop w:val="0"/>
                              <w:marBottom w:val="0"/>
                              <w:divBdr>
                                <w:top w:val="none" w:sz="0" w:space="0" w:color="auto"/>
                                <w:left w:val="none" w:sz="0" w:space="0" w:color="auto"/>
                                <w:bottom w:val="none" w:sz="0" w:space="0" w:color="auto"/>
                                <w:right w:val="none" w:sz="0" w:space="0" w:color="auto"/>
                              </w:divBdr>
                              <w:divsChild>
                                <w:div w:id="886843111">
                                  <w:marLeft w:val="0"/>
                                  <w:marRight w:val="0"/>
                                  <w:marTop w:val="0"/>
                                  <w:marBottom w:val="0"/>
                                  <w:divBdr>
                                    <w:top w:val="none" w:sz="0" w:space="0" w:color="auto"/>
                                    <w:left w:val="none" w:sz="0" w:space="0" w:color="auto"/>
                                    <w:bottom w:val="none" w:sz="0" w:space="0" w:color="auto"/>
                                    <w:right w:val="none" w:sz="0" w:space="0" w:color="auto"/>
                                  </w:divBdr>
                                  <w:divsChild>
                                    <w:div w:id="541404024">
                                      <w:marLeft w:val="0"/>
                                      <w:marRight w:val="0"/>
                                      <w:marTop w:val="0"/>
                                      <w:marBottom w:val="0"/>
                                      <w:divBdr>
                                        <w:top w:val="none" w:sz="0" w:space="0" w:color="auto"/>
                                        <w:left w:val="none" w:sz="0" w:space="0" w:color="auto"/>
                                        <w:bottom w:val="none" w:sz="0" w:space="0" w:color="auto"/>
                                        <w:right w:val="none" w:sz="0" w:space="0" w:color="auto"/>
                                      </w:divBdr>
                                    </w:div>
                                    <w:div w:id="627470906">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86848323">
                                  <w:marLeft w:val="0"/>
                                  <w:marRight w:val="0"/>
                                  <w:marTop w:val="0"/>
                                  <w:marBottom w:val="0"/>
                                  <w:divBdr>
                                    <w:top w:val="single" w:sz="6" w:space="0" w:color="B6C3D0"/>
                                    <w:left w:val="single" w:sz="6" w:space="0" w:color="B6C3D0"/>
                                    <w:bottom w:val="single" w:sz="6" w:space="0" w:color="B6C3D0"/>
                                    <w:right w:val="single" w:sz="6" w:space="0" w:color="B6C3D0"/>
                                  </w:divBdr>
                                </w:div>
                                <w:div w:id="468666149">
                                  <w:marLeft w:val="0"/>
                                  <w:marRight w:val="0"/>
                                  <w:marTop w:val="0"/>
                                  <w:marBottom w:val="0"/>
                                  <w:divBdr>
                                    <w:top w:val="single" w:sz="6" w:space="4" w:color="B6C3D0"/>
                                    <w:left w:val="single" w:sz="6" w:space="9" w:color="B6C3D0"/>
                                    <w:bottom w:val="single" w:sz="6" w:space="4" w:color="B6C3D0"/>
                                    <w:right w:val="single" w:sz="6" w:space="9" w:color="B6C3D0"/>
                                  </w:divBdr>
                                </w:div>
                                <w:div w:id="113210406">
                                  <w:marLeft w:val="0"/>
                                  <w:marRight w:val="0"/>
                                  <w:marTop w:val="0"/>
                                  <w:marBottom w:val="0"/>
                                  <w:divBdr>
                                    <w:top w:val="single" w:sz="6" w:space="0" w:color="B6C3D0"/>
                                    <w:left w:val="single" w:sz="6" w:space="0" w:color="B6C3D0"/>
                                    <w:bottom w:val="single" w:sz="6" w:space="0" w:color="B6C3D0"/>
                                    <w:right w:val="single" w:sz="6" w:space="0" w:color="B6C3D0"/>
                                  </w:divBdr>
                                </w:div>
                                <w:div w:id="11298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26907">
                      <w:marLeft w:val="0"/>
                      <w:marRight w:val="0"/>
                      <w:marTop w:val="100"/>
                      <w:marBottom w:val="100"/>
                      <w:divBdr>
                        <w:top w:val="none" w:sz="0" w:space="0" w:color="auto"/>
                        <w:left w:val="none" w:sz="0" w:space="0" w:color="auto"/>
                        <w:bottom w:val="none" w:sz="0" w:space="0" w:color="auto"/>
                        <w:right w:val="none" w:sz="0" w:space="0" w:color="auto"/>
                      </w:divBdr>
                      <w:divsChild>
                        <w:div w:id="1215851519">
                          <w:marLeft w:val="0"/>
                          <w:marRight w:val="0"/>
                          <w:marTop w:val="0"/>
                          <w:marBottom w:val="0"/>
                          <w:divBdr>
                            <w:top w:val="none" w:sz="0" w:space="0" w:color="auto"/>
                            <w:left w:val="none" w:sz="0" w:space="0" w:color="auto"/>
                            <w:bottom w:val="dotted" w:sz="6" w:space="0" w:color="E9EAED"/>
                            <w:right w:val="none" w:sz="0" w:space="0" w:color="auto"/>
                          </w:divBdr>
                          <w:divsChild>
                            <w:div w:id="1217157245">
                              <w:marLeft w:val="0"/>
                              <w:marRight w:val="0"/>
                              <w:marTop w:val="0"/>
                              <w:marBottom w:val="0"/>
                              <w:divBdr>
                                <w:top w:val="none" w:sz="0" w:space="0" w:color="auto"/>
                                <w:left w:val="none" w:sz="0" w:space="0" w:color="auto"/>
                                <w:bottom w:val="none" w:sz="0" w:space="0" w:color="auto"/>
                                <w:right w:val="none" w:sz="0" w:space="0" w:color="auto"/>
                              </w:divBdr>
                            </w:div>
                            <w:div w:id="1253389360">
                              <w:marLeft w:val="0"/>
                              <w:marRight w:val="0"/>
                              <w:marTop w:val="0"/>
                              <w:marBottom w:val="0"/>
                              <w:divBdr>
                                <w:top w:val="none" w:sz="0" w:space="0" w:color="auto"/>
                                <w:left w:val="none" w:sz="0" w:space="0" w:color="auto"/>
                                <w:bottom w:val="none" w:sz="0" w:space="0" w:color="auto"/>
                                <w:right w:val="none" w:sz="0" w:space="0" w:color="auto"/>
                              </w:divBdr>
                            </w:div>
                            <w:div w:id="1049845495">
                              <w:marLeft w:val="0"/>
                              <w:marRight w:val="0"/>
                              <w:marTop w:val="0"/>
                              <w:marBottom w:val="0"/>
                              <w:divBdr>
                                <w:top w:val="none" w:sz="0" w:space="0" w:color="auto"/>
                                <w:left w:val="none" w:sz="0" w:space="0" w:color="auto"/>
                                <w:bottom w:val="none" w:sz="0" w:space="0" w:color="auto"/>
                                <w:right w:val="none" w:sz="0" w:space="0" w:color="auto"/>
                              </w:divBdr>
                            </w:div>
                          </w:divsChild>
                        </w:div>
                        <w:div w:id="725374626">
                          <w:marLeft w:val="1440"/>
                          <w:marRight w:val="1440"/>
                          <w:marTop w:val="600"/>
                          <w:marBottom w:val="450"/>
                          <w:divBdr>
                            <w:top w:val="none" w:sz="0" w:space="0" w:color="auto"/>
                            <w:left w:val="none" w:sz="0" w:space="0" w:color="auto"/>
                            <w:bottom w:val="none" w:sz="0" w:space="0" w:color="auto"/>
                            <w:right w:val="none" w:sz="0" w:space="0" w:color="auto"/>
                          </w:divBdr>
                        </w:div>
                        <w:div w:id="2081831611">
                          <w:marLeft w:val="1440"/>
                          <w:marRight w:val="1440"/>
                          <w:marTop w:val="0"/>
                          <w:marBottom w:val="150"/>
                          <w:divBdr>
                            <w:top w:val="none" w:sz="0" w:space="0" w:color="auto"/>
                            <w:left w:val="none" w:sz="0" w:space="0" w:color="auto"/>
                            <w:bottom w:val="none" w:sz="0" w:space="0" w:color="auto"/>
                            <w:right w:val="none" w:sz="0" w:space="0" w:color="auto"/>
                          </w:divBdr>
                          <w:divsChild>
                            <w:div w:id="594628570">
                              <w:marLeft w:val="0"/>
                              <w:marRight w:val="240"/>
                              <w:marTop w:val="60"/>
                              <w:marBottom w:val="0"/>
                              <w:divBdr>
                                <w:top w:val="none" w:sz="0" w:space="0" w:color="auto"/>
                                <w:left w:val="none" w:sz="0" w:space="0" w:color="auto"/>
                                <w:bottom w:val="none" w:sz="0" w:space="0" w:color="auto"/>
                                <w:right w:val="none" w:sz="0" w:space="0" w:color="auto"/>
                              </w:divBdr>
                            </w:div>
                            <w:div w:id="1443112956">
                              <w:marLeft w:val="0"/>
                              <w:marRight w:val="0"/>
                              <w:marTop w:val="0"/>
                              <w:marBottom w:val="0"/>
                              <w:divBdr>
                                <w:top w:val="none" w:sz="0" w:space="0" w:color="auto"/>
                                <w:left w:val="none" w:sz="0" w:space="0" w:color="auto"/>
                                <w:bottom w:val="none" w:sz="0" w:space="0" w:color="auto"/>
                                <w:right w:val="none" w:sz="0" w:space="0" w:color="auto"/>
                              </w:divBdr>
                              <w:divsChild>
                                <w:div w:id="94181237">
                                  <w:marLeft w:val="0"/>
                                  <w:marRight w:val="0"/>
                                  <w:marTop w:val="0"/>
                                  <w:marBottom w:val="0"/>
                                  <w:divBdr>
                                    <w:top w:val="none" w:sz="0" w:space="0" w:color="auto"/>
                                    <w:left w:val="none" w:sz="0" w:space="0" w:color="auto"/>
                                    <w:bottom w:val="none" w:sz="0" w:space="0" w:color="auto"/>
                                    <w:right w:val="none" w:sz="0" w:space="0" w:color="auto"/>
                                  </w:divBdr>
                                </w:div>
                                <w:div w:id="520825160">
                                  <w:marLeft w:val="0"/>
                                  <w:marRight w:val="0"/>
                                  <w:marTop w:val="0"/>
                                  <w:marBottom w:val="0"/>
                                  <w:divBdr>
                                    <w:top w:val="none" w:sz="0" w:space="0" w:color="auto"/>
                                    <w:left w:val="none" w:sz="0" w:space="0" w:color="auto"/>
                                    <w:bottom w:val="none" w:sz="0" w:space="0" w:color="auto"/>
                                    <w:right w:val="none" w:sz="0" w:space="0" w:color="auto"/>
                                  </w:divBdr>
                                  <w:divsChild>
                                    <w:div w:id="170513022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553037181">
                          <w:marLeft w:val="1440"/>
                          <w:marRight w:val="1440"/>
                          <w:marTop w:val="0"/>
                          <w:marBottom w:val="150"/>
                          <w:divBdr>
                            <w:top w:val="none" w:sz="0" w:space="0" w:color="auto"/>
                            <w:left w:val="none" w:sz="0" w:space="0" w:color="auto"/>
                            <w:bottom w:val="none" w:sz="0" w:space="0" w:color="auto"/>
                            <w:right w:val="none" w:sz="0" w:space="0" w:color="auto"/>
                          </w:divBdr>
                          <w:divsChild>
                            <w:div w:id="861741811">
                              <w:marLeft w:val="0"/>
                              <w:marRight w:val="0"/>
                              <w:marTop w:val="0"/>
                              <w:marBottom w:val="0"/>
                              <w:divBdr>
                                <w:top w:val="none" w:sz="0" w:space="0" w:color="auto"/>
                                <w:left w:val="none" w:sz="0" w:space="0" w:color="auto"/>
                                <w:bottom w:val="none" w:sz="0" w:space="0" w:color="auto"/>
                                <w:right w:val="none" w:sz="0" w:space="0" w:color="auto"/>
                              </w:divBdr>
                              <w:divsChild>
                                <w:div w:id="520976593">
                                  <w:marLeft w:val="0"/>
                                  <w:marRight w:val="0"/>
                                  <w:marTop w:val="0"/>
                                  <w:marBottom w:val="0"/>
                                  <w:divBdr>
                                    <w:top w:val="none" w:sz="0" w:space="0" w:color="auto"/>
                                    <w:left w:val="none" w:sz="0" w:space="0" w:color="auto"/>
                                    <w:bottom w:val="none" w:sz="0" w:space="0" w:color="auto"/>
                                    <w:right w:val="none" w:sz="0" w:space="0" w:color="auto"/>
                                  </w:divBdr>
                                </w:div>
                                <w:div w:id="671689689">
                                  <w:marLeft w:val="0"/>
                                  <w:marRight w:val="0"/>
                                  <w:marTop w:val="0"/>
                                  <w:marBottom w:val="0"/>
                                  <w:divBdr>
                                    <w:top w:val="none" w:sz="0" w:space="0" w:color="auto"/>
                                    <w:left w:val="none" w:sz="0" w:space="0" w:color="auto"/>
                                    <w:bottom w:val="none" w:sz="0" w:space="0" w:color="auto"/>
                                    <w:right w:val="none" w:sz="0" w:space="0" w:color="auto"/>
                                  </w:divBdr>
                                  <w:divsChild>
                                    <w:div w:id="12558649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403406630">
                          <w:marLeft w:val="1440"/>
                          <w:marRight w:val="1440"/>
                          <w:marTop w:val="0"/>
                          <w:marBottom w:val="150"/>
                          <w:divBdr>
                            <w:top w:val="none" w:sz="0" w:space="0" w:color="auto"/>
                            <w:left w:val="none" w:sz="0" w:space="0" w:color="auto"/>
                            <w:bottom w:val="none" w:sz="0" w:space="0" w:color="auto"/>
                            <w:right w:val="none" w:sz="0" w:space="0" w:color="auto"/>
                          </w:divBdr>
                          <w:divsChild>
                            <w:div w:id="136387805">
                              <w:marLeft w:val="0"/>
                              <w:marRight w:val="0"/>
                              <w:marTop w:val="0"/>
                              <w:marBottom w:val="0"/>
                              <w:divBdr>
                                <w:top w:val="none" w:sz="0" w:space="0" w:color="auto"/>
                                <w:left w:val="none" w:sz="0" w:space="0" w:color="auto"/>
                                <w:bottom w:val="none" w:sz="0" w:space="0" w:color="auto"/>
                                <w:right w:val="none" w:sz="0" w:space="0" w:color="auto"/>
                              </w:divBdr>
                              <w:divsChild>
                                <w:div w:id="516701917">
                                  <w:marLeft w:val="0"/>
                                  <w:marRight w:val="0"/>
                                  <w:marTop w:val="0"/>
                                  <w:marBottom w:val="0"/>
                                  <w:divBdr>
                                    <w:top w:val="none" w:sz="0" w:space="0" w:color="auto"/>
                                    <w:left w:val="none" w:sz="0" w:space="0" w:color="auto"/>
                                    <w:bottom w:val="none" w:sz="0" w:space="0" w:color="auto"/>
                                    <w:right w:val="none" w:sz="0" w:space="0" w:color="auto"/>
                                  </w:divBdr>
                                </w:div>
                                <w:div w:id="2004041269">
                                  <w:marLeft w:val="0"/>
                                  <w:marRight w:val="0"/>
                                  <w:marTop w:val="0"/>
                                  <w:marBottom w:val="0"/>
                                  <w:divBdr>
                                    <w:top w:val="none" w:sz="0" w:space="0" w:color="auto"/>
                                    <w:left w:val="none" w:sz="0" w:space="0" w:color="auto"/>
                                    <w:bottom w:val="none" w:sz="0" w:space="0" w:color="auto"/>
                                    <w:right w:val="none" w:sz="0" w:space="0" w:color="auto"/>
                                  </w:divBdr>
                                  <w:divsChild>
                                    <w:div w:id="88506967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253010026">
                          <w:marLeft w:val="1440"/>
                          <w:marRight w:val="1440"/>
                          <w:marTop w:val="0"/>
                          <w:marBottom w:val="150"/>
                          <w:divBdr>
                            <w:top w:val="none" w:sz="0" w:space="0" w:color="auto"/>
                            <w:left w:val="none" w:sz="0" w:space="0" w:color="auto"/>
                            <w:bottom w:val="none" w:sz="0" w:space="0" w:color="auto"/>
                            <w:right w:val="none" w:sz="0" w:space="0" w:color="auto"/>
                          </w:divBdr>
                          <w:divsChild>
                            <w:div w:id="2003265889">
                              <w:marLeft w:val="0"/>
                              <w:marRight w:val="0"/>
                              <w:marTop w:val="0"/>
                              <w:marBottom w:val="0"/>
                              <w:divBdr>
                                <w:top w:val="none" w:sz="0" w:space="0" w:color="auto"/>
                                <w:left w:val="none" w:sz="0" w:space="0" w:color="auto"/>
                                <w:bottom w:val="none" w:sz="0" w:space="0" w:color="auto"/>
                                <w:right w:val="none" w:sz="0" w:space="0" w:color="auto"/>
                              </w:divBdr>
                              <w:divsChild>
                                <w:div w:id="1646348650">
                                  <w:marLeft w:val="0"/>
                                  <w:marRight w:val="0"/>
                                  <w:marTop w:val="0"/>
                                  <w:marBottom w:val="0"/>
                                  <w:divBdr>
                                    <w:top w:val="none" w:sz="0" w:space="0" w:color="auto"/>
                                    <w:left w:val="none" w:sz="0" w:space="0" w:color="auto"/>
                                    <w:bottom w:val="none" w:sz="0" w:space="0" w:color="auto"/>
                                    <w:right w:val="none" w:sz="0" w:space="0" w:color="auto"/>
                                  </w:divBdr>
                                </w:div>
                                <w:div w:id="1611737244">
                                  <w:marLeft w:val="0"/>
                                  <w:marRight w:val="0"/>
                                  <w:marTop w:val="0"/>
                                  <w:marBottom w:val="0"/>
                                  <w:divBdr>
                                    <w:top w:val="none" w:sz="0" w:space="0" w:color="auto"/>
                                    <w:left w:val="none" w:sz="0" w:space="0" w:color="auto"/>
                                    <w:bottom w:val="none" w:sz="0" w:space="0" w:color="auto"/>
                                    <w:right w:val="none" w:sz="0" w:space="0" w:color="auto"/>
                                  </w:divBdr>
                                  <w:divsChild>
                                    <w:div w:id="409618579">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6771781">
              <w:marLeft w:val="0"/>
              <w:marRight w:val="0"/>
              <w:marTop w:val="0"/>
              <w:marBottom w:val="0"/>
              <w:divBdr>
                <w:top w:val="none" w:sz="0" w:space="0" w:color="auto"/>
                <w:left w:val="none" w:sz="0" w:space="0" w:color="auto"/>
                <w:bottom w:val="none" w:sz="0" w:space="0" w:color="auto"/>
                <w:right w:val="none" w:sz="0" w:space="0" w:color="auto"/>
              </w:divBdr>
              <w:divsChild>
                <w:div w:id="825171041">
                  <w:marLeft w:val="0"/>
                  <w:marRight w:val="0"/>
                  <w:marTop w:val="0"/>
                  <w:marBottom w:val="0"/>
                  <w:divBdr>
                    <w:top w:val="none" w:sz="0" w:space="0" w:color="auto"/>
                    <w:left w:val="none" w:sz="0" w:space="0" w:color="auto"/>
                    <w:bottom w:val="none" w:sz="0" w:space="0" w:color="auto"/>
                    <w:right w:val="none" w:sz="0" w:space="0" w:color="auto"/>
                  </w:divBdr>
                </w:div>
                <w:div w:id="936210239">
                  <w:marLeft w:val="0"/>
                  <w:marRight w:val="0"/>
                  <w:marTop w:val="0"/>
                  <w:marBottom w:val="0"/>
                  <w:divBdr>
                    <w:top w:val="none" w:sz="0" w:space="0" w:color="auto"/>
                    <w:left w:val="none" w:sz="0" w:space="0" w:color="auto"/>
                    <w:bottom w:val="none" w:sz="0" w:space="0" w:color="auto"/>
                    <w:right w:val="none" w:sz="0" w:space="0" w:color="auto"/>
                  </w:divBdr>
                </w:div>
                <w:div w:id="153179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367410">
      <w:bodyDiv w:val="1"/>
      <w:marLeft w:val="0"/>
      <w:marRight w:val="0"/>
      <w:marTop w:val="0"/>
      <w:marBottom w:val="0"/>
      <w:divBdr>
        <w:top w:val="none" w:sz="0" w:space="0" w:color="auto"/>
        <w:left w:val="none" w:sz="0" w:space="0" w:color="auto"/>
        <w:bottom w:val="none" w:sz="0" w:space="0" w:color="auto"/>
        <w:right w:val="none" w:sz="0" w:space="0" w:color="auto"/>
      </w:divBdr>
    </w:div>
    <w:div w:id="1869566753">
      <w:bodyDiv w:val="1"/>
      <w:marLeft w:val="0"/>
      <w:marRight w:val="0"/>
      <w:marTop w:val="0"/>
      <w:marBottom w:val="0"/>
      <w:divBdr>
        <w:top w:val="none" w:sz="0" w:space="0" w:color="auto"/>
        <w:left w:val="none" w:sz="0" w:space="0" w:color="auto"/>
        <w:bottom w:val="none" w:sz="0" w:space="0" w:color="auto"/>
        <w:right w:val="none" w:sz="0" w:space="0" w:color="auto"/>
      </w:divBdr>
    </w:div>
    <w:div w:id="1878472818">
      <w:bodyDiv w:val="1"/>
      <w:marLeft w:val="0"/>
      <w:marRight w:val="0"/>
      <w:marTop w:val="0"/>
      <w:marBottom w:val="0"/>
      <w:divBdr>
        <w:top w:val="none" w:sz="0" w:space="0" w:color="auto"/>
        <w:left w:val="none" w:sz="0" w:space="0" w:color="auto"/>
        <w:bottom w:val="none" w:sz="0" w:space="0" w:color="auto"/>
        <w:right w:val="none" w:sz="0" w:space="0" w:color="auto"/>
      </w:divBdr>
    </w:div>
    <w:div w:id="1879781794">
      <w:bodyDiv w:val="1"/>
      <w:marLeft w:val="0"/>
      <w:marRight w:val="0"/>
      <w:marTop w:val="0"/>
      <w:marBottom w:val="0"/>
      <w:divBdr>
        <w:top w:val="none" w:sz="0" w:space="0" w:color="auto"/>
        <w:left w:val="none" w:sz="0" w:space="0" w:color="auto"/>
        <w:bottom w:val="none" w:sz="0" w:space="0" w:color="auto"/>
        <w:right w:val="none" w:sz="0" w:space="0" w:color="auto"/>
      </w:divBdr>
    </w:div>
    <w:div w:id="1883595393">
      <w:bodyDiv w:val="1"/>
      <w:marLeft w:val="0"/>
      <w:marRight w:val="0"/>
      <w:marTop w:val="0"/>
      <w:marBottom w:val="0"/>
      <w:divBdr>
        <w:top w:val="none" w:sz="0" w:space="0" w:color="auto"/>
        <w:left w:val="none" w:sz="0" w:space="0" w:color="auto"/>
        <w:bottom w:val="none" w:sz="0" w:space="0" w:color="auto"/>
        <w:right w:val="none" w:sz="0" w:space="0" w:color="auto"/>
      </w:divBdr>
    </w:div>
    <w:div w:id="1889994101">
      <w:bodyDiv w:val="1"/>
      <w:marLeft w:val="0"/>
      <w:marRight w:val="0"/>
      <w:marTop w:val="0"/>
      <w:marBottom w:val="0"/>
      <w:divBdr>
        <w:top w:val="none" w:sz="0" w:space="0" w:color="auto"/>
        <w:left w:val="none" w:sz="0" w:space="0" w:color="auto"/>
        <w:bottom w:val="none" w:sz="0" w:space="0" w:color="auto"/>
        <w:right w:val="none" w:sz="0" w:space="0" w:color="auto"/>
      </w:divBdr>
    </w:div>
    <w:div w:id="1894458678">
      <w:bodyDiv w:val="1"/>
      <w:marLeft w:val="0"/>
      <w:marRight w:val="0"/>
      <w:marTop w:val="0"/>
      <w:marBottom w:val="0"/>
      <w:divBdr>
        <w:top w:val="none" w:sz="0" w:space="0" w:color="auto"/>
        <w:left w:val="none" w:sz="0" w:space="0" w:color="auto"/>
        <w:bottom w:val="none" w:sz="0" w:space="0" w:color="auto"/>
        <w:right w:val="none" w:sz="0" w:space="0" w:color="auto"/>
      </w:divBdr>
    </w:div>
    <w:div w:id="1894727139">
      <w:bodyDiv w:val="1"/>
      <w:marLeft w:val="0"/>
      <w:marRight w:val="0"/>
      <w:marTop w:val="0"/>
      <w:marBottom w:val="0"/>
      <w:divBdr>
        <w:top w:val="none" w:sz="0" w:space="0" w:color="auto"/>
        <w:left w:val="none" w:sz="0" w:space="0" w:color="auto"/>
        <w:bottom w:val="none" w:sz="0" w:space="0" w:color="auto"/>
        <w:right w:val="none" w:sz="0" w:space="0" w:color="auto"/>
      </w:divBdr>
      <w:divsChild>
        <w:div w:id="17080233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98978235">
      <w:bodyDiv w:val="1"/>
      <w:marLeft w:val="0"/>
      <w:marRight w:val="0"/>
      <w:marTop w:val="0"/>
      <w:marBottom w:val="0"/>
      <w:divBdr>
        <w:top w:val="none" w:sz="0" w:space="0" w:color="auto"/>
        <w:left w:val="none" w:sz="0" w:space="0" w:color="auto"/>
        <w:bottom w:val="none" w:sz="0" w:space="0" w:color="auto"/>
        <w:right w:val="none" w:sz="0" w:space="0" w:color="auto"/>
      </w:divBdr>
    </w:div>
    <w:div w:id="1903786120">
      <w:bodyDiv w:val="1"/>
      <w:marLeft w:val="0"/>
      <w:marRight w:val="0"/>
      <w:marTop w:val="0"/>
      <w:marBottom w:val="0"/>
      <w:divBdr>
        <w:top w:val="none" w:sz="0" w:space="0" w:color="auto"/>
        <w:left w:val="none" w:sz="0" w:space="0" w:color="auto"/>
        <w:bottom w:val="none" w:sz="0" w:space="0" w:color="auto"/>
        <w:right w:val="none" w:sz="0" w:space="0" w:color="auto"/>
      </w:divBdr>
    </w:div>
    <w:div w:id="1903904941">
      <w:bodyDiv w:val="1"/>
      <w:marLeft w:val="0"/>
      <w:marRight w:val="0"/>
      <w:marTop w:val="0"/>
      <w:marBottom w:val="0"/>
      <w:divBdr>
        <w:top w:val="none" w:sz="0" w:space="0" w:color="auto"/>
        <w:left w:val="none" w:sz="0" w:space="0" w:color="auto"/>
        <w:bottom w:val="none" w:sz="0" w:space="0" w:color="auto"/>
        <w:right w:val="none" w:sz="0" w:space="0" w:color="auto"/>
      </w:divBdr>
    </w:div>
    <w:div w:id="1905753505">
      <w:bodyDiv w:val="1"/>
      <w:marLeft w:val="0"/>
      <w:marRight w:val="0"/>
      <w:marTop w:val="0"/>
      <w:marBottom w:val="0"/>
      <w:divBdr>
        <w:top w:val="none" w:sz="0" w:space="0" w:color="auto"/>
        <w:left w:val="none" w:sz="0" w:space="0" w:color="auto"/>
        <w:bottom w:val="none" w:sz="0" w:space="0" w:color="auto"/>
        <w:right w:val="none" w:sz="0" w:space="0" w:color="auto"/>
      </w:divBdr>
      <w:divsChild>
        <w:div w:id="20721450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07759691">
      <w:bodyDiv w:val="1"/>
      <w:marLeft w:val="0"/>
      <w:marRight w:val="0"/>
      <w:marTop w:val="0"/>
      <w:marBottom w:val="0"/>
      <w:divBdr>
        <w:top w:val="none" w:sz="0" w:space="0" w:color="auto"/>
        <w:left w:val="none" w:sz="0" w:space="0" w:color="auto"/>
        <w:bottom w:val="none" w:sz="0" w:space="0" w:color="auto"/>
        <w:right w:val="none" w:sz="0" w:space="0" w:color="auto"/>
      </w:divBdr>
    </w:div>
    <w:div w:id="1913200899">
      <w:bodyDiv w:val="1"/>
      <w:marLeft w:val="0"/>
      <w:marRight w:val="0"/>
      <w:marTop w:val="0"/>
      <w:marBottom w:val="0"/>
      <w:divBdr>
        <w:top w:val="none" w:sz="0" w:space="0" w:color="auto"/>
        <w:left w:val="none" w:sz="0" w:space="0" w:color="auto"/>
        <w:bottom w:val="none" w:sz="0" w:space="0" w:color="auto"/>
        <w:right w:val="none" w:sz="0" w:space="0" w:color="auto"/>
      </w:divBdr>
    </w:div>
    <w:div w:id="1914076814">
      <w:bodyDiv w:val="1"/>
      <w:marLeft w:val="0"/>
      <w:marRight w:val="0"/>
      <w:marTop w:val="0"/>
      <w:marBottom w:val="0"/>
      <w:divBdr>
        <w:top w:val="none" w:sz="0" w:space="0" w:color="auto"/>
        <w:left w:val="none" w:sz="0" w:space="0" w:color="auto"/>
        <w:bottom w:val="none" w:sz="0" w:space="0" w:color="auto"/>
        <w:right w:val="none" w:sz="0" w:space="0" w:color="auto"/>
      </w:divBdr>
    </w:div>
    <w:div w:id="1915629023">
      <w:bodyDiv w:val="1"/>
      <w:marLeft w:val="0"/>
      <w:marRight w:val="0"/>
      <w:marTop w:val="0"/>
      <w:marBottom w:val="0"/>
      <w:divBdr>
        <w:top w:val="none" w:sz="0" w:space="0" w:color="auto"/>
        <w:left w:val="none" w:sz="0" w:space="0" w:color="auto"/>
        <w:bottom w:val="none" w:sz="0" w:space="0" w:color="auto"/>
        <w:right w:val="none" w:sz="0" w:space="0" w:color="auto"/>
      </w:divBdr>
    </w:div>
    <w:div w:id="1917132233">
      <w:bodyDiv w:val="1"/>
      <w:marLeft w:val="0"/>
      <w:marRight w:val="0"/>
      <w:marTop w:val="0"/>
      <w:marBottom w:val="0"/>
      <w:divBdr>
        <w:top w:val="none" w:sz="0" w:space="0" w:color="auto"/>
        <w:left w:val="none" w:sz="0" w:space="0" w:color="auto"/>
        <w:bottom w:val="none" w:sz="0" w:space="0" w:color="auto"/>
        <w:right w:val="none" w:sz="0" w:space="0" w:color="auto"/>
      </w:divBdr>
    </w:div>
    <w:div w:id="1944847634">
      <w:bodyDiv w:val="1"/>
      <w:marLeft w:val="0"/>
      <w:marRight w:val="0"/>
      <w:marTop w:val="0"/>
      <w:marBottom w:val="0"/>
      <w:divBdr>
        <w:top w:val="none" w:sz="0" w:space="0" w:color="auto"/>
        <w:left w:val="none" w:sz="0" w:space="0" w:color="auto"/>
        <w:bottom w:val="none" w:sz="0" w:space="0" w:color="auto"/>
        <w:right w:val="none" w:sz="0" w:space="0" w:color="auto"/>
      </w:divBdr>
    </w:div>
    <w:div w:id="1945185024">
      <w:bodyDiv w:val="1"/>
      <w:marLeft w:val="0"/>
      <w:marRight w:val="0"/>
      <w:marTop w:val="0"/>
      <w:marBottom w:val="0"/>
      <w:divBdr>
        <w:top w:val="none" w:sz="0" w:space="0" w:color="auto"/>
        <w:left w:val="none" w:sz="0" w:space="0" w:color="auto"/>
        <w:bottom w:val="none" w:sz="0" w:space="0" w:color="auto"/>
        <w:right w:val="none" w:sz="0" w:space="0" w:color="auto"/>
      </w:divBdr>
    </w:div>
    <w:div w:id="1948928538">
      <w:bodyDiv w:val="1"/>
      <w:marLeft w:val="0"/>
      <w:marRight w:val="0"/>
      <w:marTop w:val="0"/>
      <w:marBottom w:val="0"/>
      <w:divBdr>
        <w:top w:val="none" w:sz="0" w:space="0" w:color="auto"/>
        <w:left w:val="none" w:sz="0" w:space="0" w:color="auto"/>
        <w:bottom w:val="none" w:sz="0" w:space="0" w:color="auto"/>
        <w:right w:val="none" w:sz="0" w:space="0" w:color="auto"/>
      </w:divBdr>
    </w:div>
    <w:div w:id="1960261359">
      <w:bodyDiv w:val="1"/>
      <w:marLeft w:val="0"/>
      <w:marRight w:val="0"/>
      <w:marTop w:val="0"/>
      <w:marBottom w:val="0"/>
      <w:divBdr>
        <w:top w:val="none" w:sz="0" w:space="0" w:color="auto"/>
        <w:left w:val="none" w:sz="0" w:space="0" w:color="auto"/>
        <w:bottom w:val="none" w:sz="0" w:space="0" w:color="auto"/>
        <w:right w:val="none" w:sz="0" w:space="0" w:color="auto"/>
      </w:divBdr>
    </w:div>
    <w:div w:id="1965887590">
      <w:bodyDiv w:val="1"/>
      <w:marLeft w:val="0"/>
      <w:marRight w:val="0"/>
      <w:marTop w:val="0"/>
      <w:marBottom w:val="0"/>
      <w:divBdr>
        <w:top w:val="none" w:sz="0" w:space="0" w:color="auto"/>
        <w:left w:val="none" w:sz="0" w:space="0" w:color="auto"/>
        <w:bottom w:val="none" w:sz="0" w:space="0" w:color="auto"/>
        <w:right w:val="none" w:sz="0" w:space="0" w:color="auto"/>
      </w:divBdr>
      <w:divsChild>
        <w:div w:id="13155309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66696164">
      <w:bodyDiv w:val="1"/>
      <w:marLeft w:val="0"/>
      <w:marRight w:val="0"/>
      <w:marTop w:val="0"/>
      <w:marBottom w:val="0"/>
      <w:divBdr>
        <w:top w:val="none" w:sz="0" w:space="0" w:color="auto"/>
        <w:left w:val="none" w:sz="0" w:space="0" w:color="auto"/>
        <w:bottom w:val="none" w:sz="0" w:space="0" w:color="auto"/>
        <w:right w:val="none" w:sz="0" w:space="0" w:color="auto"/>
      </w:divBdr>
    </w:div>
    <w:div w:id="1970089897">
      <w:bodyDiv w:val="1"/>
      <w:marLeft w:val="0"/>
      <w:marRight w:val="0"/>
      <w:marTop w:val="0"/>
      <w:marBottom w:val="0"/>
      <w:divBdr>
        <w:top w:val="none" w:sz="0" w:space="0" w:color="auto"/>
        <w:left w:val="none" w:sz="0" w:space="0" w:color="auto"/>
        <w:bottom w:val="none" w:sz="0" w:space="0" w:color="auto"/>
        <w:right w:val="none" w:sz="0" w:space="0" w:color="auto"/>
      </w:divBdr>
    </w:div>
    <w:div w:id="1974290503">
      <w:bodyDiv w:val="1"/>
      <w:marLeft w:val="0"/>
      <w:marRight w:val="0"/>
      <w:marTop w:val="0"/>
      <w:marBottom w:val="0"/>
      <w:divBdr>
        <w:top w:val="none" w:sz="0" w:space="0" w:color="auto"/>
        <w:left w:val="none" w:sz="0" w:space="0" w:color="auto"/>
        <w:bottom w:val="none" w:sz="0" w:space="0" w:color="auto"/>
        <w:right w:val="none" w:sz="0" w:space="0" w:color="auto"/>
      </w:divBdr>
      <w:divsChild>
        <w:div w:id="6287809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8417709">
      <w:bodyDiv w:val="1"/>
      <w:marLeft w:val="0"/>
      <w:marRight w:val="0"/>
      <w:marTop w:val="0"/>
      <w:marBottom w:val="0"/>
      <w:divBdr>
        <w:top w:val="none" w:sz="0" w:space="0" w:color="auto"/>
        <w:left w:val="none" w:sz="0" w:space="0" w:color="auto"/>
        <w:bottom w:val="none" w:sz="0" w:space="0" w:color="auto"/>
        <w:right w:val="none" w:sz="0" w:space="0" w:color="auto"/>
      </w:divBdr>
    </w:div>
    <w:div w:id="1984771375">
      <w:bodyDiv w:val="1"/>
      <w:marLeft w:val="0"/>
      <w:marRight w:val="0"/>
      <w:marTop w:val="0"/>
      <w:marBottom w:val="0"/>
      <w:divBdr>
        <w:top w:val="none" w:sz="0" w:space="0" w:color="auto"/>
        <w:left w:val="none" w:sz="0" w:space="0" w:color="auto"/>
        <w:bottom w:val="none" w:sz="0" w:space="0" w:color="auto"/>
        <w:right w:val="none" w:sz="0" w:space="0" w:color="auto"/>
      </w:divBdr>
    </w:div>
    <w:div w:id="1986355964">
      <w:bodyDiv w:val="1"/>
      <w:marLeft w:val="0"/>
      <w:marRight w:val="0"/>
      <w:marTop w:val="0"/>
      <w:marBottom w:val="0"/>
      <w:divBdr>
        <w:top w:val="none" w:sz="0" w:space="0" w:color="auto"/>
        <w:left w:val="none" w:sz="0" w:space="0" w:color="auto"/>
        <w:bottom w:val="none" w:sz="0" w:space="0" w:color="auto"/>
        <w:right w:val="none" w:sz="0" w:space="0" w:color="auto"/>
      </w:divBdr>
      <w:divsChild>
        <w:div w:id="1592662612">
          <w:marLeft w:val="300"/>
          <w:marRight w:val="0"/>
          <w:marTop w:val="0"/>
          <w:marBottom w:val="300"/>
          <w:divBdr>
            <w:top w:val="none" w:sz="0" w:space="0" w:color="auto"/>
            <w:left w:val="none" w:sz="0" w:space="0" w:color="auto"/>
            <w:bottom w:val="none" w:sz="0" w:space="0" w:color="auto"/>
            <w:right w:val="none" w:sz="0" w:space="0" w:color="auto"/>
          </w:divBdr>
        </w:div>
      </w:divsChild>
    </w:div>
    <w:div w:id="1988238919">
      <w:bodyDiv w:val="1"/>
      <w:marLeft w:val="0"/>
      <w:marRight w:val="0"/>
      <w:marTop w:val="0"/>
      <w:marBottom w:val="0"/>
      <w:divBdr>
        <w:top w:val="none" w:sz="0" w:space="0" w:color="auto"/>
        <w:left w:val="none" w:sz="0" w:space="0" w:color="auto"/>
        <w:bottom w:val="none" w:sz="0" w:space="0" w:color="auto"/>
        <w:right w:val="none" w:sz="0" w:space="0" w:color="auto"/>
      </w:divBdr>
    </w:div>
    <w:div w:id="1991858553">
      <w:bodyDiv w:val="1"/>
      <w:marLeft w:val="0"/>
      <w:marRight w:val="0"/>
      <w:marTop w:val="0"/>
      <w:marBottom w:val="0"/>
      <w:divBdr>
        <w:top w:val="none" w:sz="0" w:space="0" w:color="auto"/>
        <w:left w:val="none" w:sz="0" w:space="0" w:color="auto"/>
        <w:bottom w:val="none" w:sz="0" w:space="0" w:color="auto"/>
        <w:right w:val="none" w:sz="0" w:space="0" w:color="auto"/>
      </w:divBdr>
    </w:div>
    <w:div w:id="1994330503">
      <w:bodyDiv w:val="1"/>
      <w:marLeft w:val="0"/>
      <w:marRight w:val="0"/>
      <w:marTop w:val="0"/>
      <w:marBottom w:val="0"/>
      <w:divBdr>
        <w:top w:val="none" w:sz="0" w:space="0" w:color="auto"/>
        <w:left w:val="none" w:sz="0" w:space="0" w:color="auto"/>
        <w:bottom w:val="none" w:sz="0" w:space="0" w:color="auto"/>
        <w:right w:val="none" w:sz="0" w:space="0" w:color="auto"/>
      </w:divBdr>
    </w:div>
    <w:div w:id="1997607493">
      <w:bodyDiv w:val="1"/>
      <w:marLeft w:val="0"/>
      <w:marRight w:val="0"/>
      <w:marTop w:val="0"/>
      <w:marBottom w:val="0"/>
      <w:divBdr>
        <w:top w:val="none" w:sz="0" w:space="0" w:color="auto"/>
        <w:left w:val="none" w:sz="0" w:space="0" w:color="auto"/>
        <w:bottom w:val="none" w:sz="0" w:space="0" w:color="auto"/>
        <w:right w:val="none" w:sz="0" w:space="0" w:color="auto"/>
      </w:divBdr>
    </w:div>
    <w:div w:id="1998337293">
      <w:bodyDiv w:val="1"/>
      <w:marLeft w:val="0"/>
      <w:marRight w:val="0"/>
      <w:marTop w:val="0"/>
      <w:marBottom w:val="0"/>
      <w:divBdr>
        <w:top w:val="none" w:sz="0" w:space="0" w:color="auto"/>
        <w:left w:val="none" w:sz="0" w:space="0" w:color="auto"/>
        <w:bottom w:val="none" w:sz="0" w:space="0" w:color="auto"/>
        <w:right w:val="none" w:sz="0" w:space="0" w:color="auto"/>
      </w:divBdr>
    </w:div>
    <w:div w:id="2005620126">
      <w:bodyDiv w:val="1"/>
      <w:marLeft w:val="0"/>
      <w:marRight w:val="0"/>
      <w:marTop w:val="0"/>
      <w:marBottom w:val="0"/>
      <w:divBdr>
        <w:top w:val="none" w:sz="0" w:space="0" w:color="auto"/>
        <w:left w:val="none" w:sz="0" w:space="0" w:color="auto"/>
        <w:bottom w:val="none" w:sz="0" w:space="0" w:color="auto"/>
        <w:right w:val="none" w:sz="0" w:space="0" w:color="auto"/>
      </w:divBdr>
    </w:div>
    <w:div w:id="2016103864">
      <w:bodyDiv w:val="1"/>
      <w:marLeft w:val="0"/>
      <w:marRight w:val="0"/>
      <w:marTop w:val="0"/>
      <w:marBottom w:val="0"/>
      <w:divBdr>
        <w:top w:val="none" w:sz="0" w:space="0" w:color="auto"/>
        <w:left w:val="none" w:sz="0" w:space="0" w:color="auto"/>
        <w:bottom w:val="none" w:sz="0" w:space="0" w:color="auto"/>
        <w:right w:val="none" w:sz="0" w:space="0" w:color="auto"/>
      </w:divBdr>
    </w:div>
    <w:div w:id="2021734251">
      <w:bodyDiv w:val="1"/>
      <w:marLeft w:val="0"/>
      <w:marRight w:val="0"/>
      <w:marTop w:val="0"/>
      <w:marBottom w:val="0"/>
      <w:divBdr>
        <w:top w:val="none" w:sz="0" w:space="0" w:color="auto"/>
        <w:left w:val="none" w:sz="0" w:space="0" w:color="auto"/>
        <w:bottom w:val="none" w:sz="0" w:space="0" w:color="auto"/>
        <w:right w:val="none" w:sz="0" w:space="0" w:color="auto"/>
      </w:divBdr>
    </w:div>
    <w:div w:id="2025546368">
      <w:bodyDiv w:val="1"/>
      <w:marLeft w:val="0"/>
      <w:marRight w:val="0"/>
      <w:marTop w:val="0"/>
      <w:marBottom w:val="0"/>
      <w:divBdr>
        <w:top w:val="none" w:sz="0" w:space="0" w:color="auto"/>
        <w:left w:val="none" w:sz="0" w:space="0" w:color="auto"/>
        <w:bottom w:val="none" w:sz="0" w:space="0" w:color="auto"/>
        <w:right w:val="none" w:sz="0" w:space="0" w:color="auto"/>
      </w:divBdr>
    </w:div>
    <w:div w:id="2028752309">
      <w:bodyDiv w:val="1"/>
      <w:marLeft w:val="0"/>
      <w:marRight w:val="0"/>
      <w:marTop w:val="0"/>
      <w:marBottom w:val="0"/>
      <w:divBdr>
        <w:top w:val="none" w:sz="0" w:space="0" w:color="auto"/>
        <w:left w:val="none" w:sz="0" w:space="0" w:color="auto"/>
        <w:bottom w:val="none" w:sz="0" w:space="0" w:color="auto"/>
        <w:right w:val="none" w:sz="0" w:space="0" w:color="auto"/>
      </w:divBdr>
    </w:div>
    <w:div w:id="2030717651">
      <w:bodyDiv w:val="1"/>
      <w:marLeft w:val="0"/>
      <w:marRight w:val="0"/>
      <w:marTop w:val="0"/>
      <w:marBottom w:val="0"/>
      <w:divBdr>
        <w:top w:val="none" w:sz="0" w:space="0" w:color="auto"/>
        <w:left w:val="none" w:sz="0" w:space="0" w:color="auto"/>
        <w:bottom w:val="none" w:sz="0" w:space="0" w:color="auto"/>
        <w:right w:val="none" w:sz="0" w:space="0" w:color="auto"/>
      </w:divBdr>
    </w:div>
    <w:div w:id="2031952713">
      <w:bodyDiv w:val="1"/>
      <w:marLeft w:val="0"/>
      <w:marRight w:val="0"/>
      <w:marTop w:val="0"/>
      <w:marBottom w:val="0"/>
      <w:divBdr>
        <w:top w:val="none" w:sz="0" w:space="0" w:color="auto"/>
        <w:left w:val="none" w:sz="0" w:space="0" w:color="auto"/>
        <w:bottom w:val="none" w:sz="0" w:space="0" w:color="auto"/>
        <w:right w:val="none" w:sz="0" w:space="0" w:color="auto"/>
      </w:divBdr>
    </w:div>
    <w:div w:id="2038697632">
      <w:bodyDiv w:val="1"/>
      <w:marLeft w:val="0"/>
      <w:marRight w:val="0"/>
      <w:marTop w:val="0"/>
      <w:marBottom w:val="0"/>
      <w:divBdr>
        <w:top w:val="none" w:sz="0" w:space="0" w:color="auto"/>
        <w:left w:val="none" w:sz="0" w:space="0" w:color="auto"/>
        <w:bottom w:val="none" w:sz="0" w:space="0" w:color="auto"/>
        <w:right w:val="none" w:sz="0" w:space="0" w:color="auto"/>
      </w:divBdr>
    </w:div>
    <w:div w:id="2040280789">
      <w:bodyDiv w:val="1"/>
      <w:marLeft w:val="0"/>
      <w:marRight w:val="0"/>
      <w:marTop w:val="0"/>
      <w:marBottom w:val="0"/>
      <w:divBdr>
        <w:top w:val="none" w:sz="0" w:space="0" w:color="auto"/>
        <w:left w:val="none" w:sz="0" w:space="0" w:color="auto"/>
        <w:bottom w:val="none" w:sz="0" w:space="0" w:color="auto"/>
        <w:right w:val="none" w:sz="0" w:space="0" w:color="auto"/>
      </w:divBdr>
      <w:divsChild>
        <w:div w:id="3202370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40734799">
      <w:bodyDiv w:val="1"/>
      <w:marLeft w:val="0"/>
      <w:marRight w:val="0"/>
      <w:marTop w:val="0"/>
      <w:marBottom w:val="0"/>
      <w:divBdr>
        <w:top w:val="none" w:sz="0" w:space="0" w:color="auto"/>
        <w:left w:val="none" w:sz="0" w:space="0" w:color="auto"/>
        <w:bottom w:val="none" w:sz="0" w:space="0" w:color="auto"/>
        <w:right w:val="none" w:sz="0" w:space="0" w:color="auto"/>
      </w:divBdr>
    </w:div>
    <w:div w:id="2044593126">
      <w:bodyDiv w:val="1"/>
      <w:marLeft w:val="0"/>
      <w:marRight w:val="0"/>
      <w:marTop w:val="0"/>
      <w:marBottom w:val="0"/>
      <w:divBdr>
        <w:top w:val="none" w:sz="0" w:space="0" w:color="auto"/>
        <w:left w:val="none" w:sz="0" w:space="0" w:color="auto"/>
        <w:bottom w:val="none" w:sz="0" w:space="0" w:color="auto"/>
        <w:right w:val="none" w:sz="0" w:space="0" w:color="auto"/>
      </w:divBdr>
      <w:divsChild>
        <w:div w:id="806895479">
          <w:marLeft w:val="300"/>
          <w:marRight w:val="0"/>
          <w:marTop w:val="0"/>
          <w:marBottom w:val="300"/>
          <w:divBdr>
            <w:top w:val="none" w:sz="0" w:space="0" w:color="auto"/>
            <w:left w:val="none" w:sz="0" w:space="0" w:color="auto"/>
            <w:bottom w:val="none" w:sz="0" w:space="0" w:color="auto"/>
            <w:right w:val="none" w:sz="0" w:space="0" w:color="auto"/>
          </w:divBdr>
        </w:div>
      </w:divsChild>
    </w:div>
    <w:div w:id="2046633863">
      <w:bodyDiv w:val="1"/>
      <w:marLeft w:val="0"/>
      <w:marRight w:val="0"/>
      <w:marTop w:val="0"/>
      <w:marBottom w:val="0"/>
      <w:divBdr>
        <w:top w:val="none" w:sz="0" w:space="0" w:color="auto"/>
        <w:left w:val="none" w:sz="0" w:space="0" w:color="auto"/>
        <w:bottom w:val="none" w:sz="0" w:space="0" w:color="auto"/>
        <w:right w:val="none" w:sz="0" w:space="0" w:color="auto"/>
      </w:divBdr>
    </w:div>
    <w:div w:id="2049256238">
      <w:bodyDiv w:val="1"/>
      <w:marLeft w:val="0"/>
      <w:marRight w:val="0"/>
      <w:marTop w:val="0"/>
      <w:marBottom w:val="0"/>
      <w:divBdr>
        <w:top w:val="none" w:sz="0" w:space="0" w:color="auto"/>
        <w:left w:val="none" w:sz="0" w:space="0" w:color="auto"/>
        <w:bottom w:val="none" w:sz="0" w:space="0" w:color="auto"/>
        <w:right w:val="none" w:sz="0" w:space="0" w:color="auto"/>
      </w:divBdr>
    </w:div>
    <w:div w:id="2057386364">
      <w:bodyDiv w:val="1"/>
      <w:marLeft w:val="0"/>
      <w:marRight w:val="0"/>
      <w:marTop w:val="0"/>
      <w:marBottom w:val="0"/>
      <w:divBdr>
        <w:top w:val="none" w:sz="0" w:space="0" w:color="auto"/>
        <w:left w:val="none" w:sz="0" w:space="0" w:color="auto"/>
        <w:bottom w:val="none" w:sz="0" w:space="0" w:color="auto"/>
        <w:right w:val="none" w:sz="0" w:space="0" w:color="auto"/>
      </w:divBdr>
    </w:div>
    <w:div w:id="2082094290">
      <w:bodyDiv w:val="1"/>
      <w:marLeft w:val="0"/>
      <w:marRight w:val="0"/>
      <w:marTop w:val="0"/>
      <w:marBottom w:val="0"/>
      <w:divBdr>
        <w:top w:val="none" w:sz="0" w:space="0" w:color="auto"/>
        <w:left w:val="none" w:sz="0" w:space="0" w:color="auto"/>
        <w:bottom w:val="none" w:sz="0" w:space="0" w:color="auto"/>
        <w:right w:val="none" w:sz="0" w:space="0" w:color="auto"/>
      </w:divBdr>
    </w:div>
    <w:div w:id="2084640467">
      <w:bodyDiv w:val="1"/>
      <w:marLeft w:val="0"/>
      <w:marRight w:val="0"/>
      <w:marTop w:val="0"/>
      <w:marBottom w:val="0"/>
      <w:divBdr>
        <w:top w:val="none" w:sz="0" w:space="0" w:color="auto"/>
        <w:left w:val="none" w:sz="0" w:space="0" w:color="auto"/>
        <w:bottom w:val="none" w:sz="0" w:space="0" w:color="auto"/>
        <w:right w:val="none" w:sz="0" w:space="0" w:color="auto"/>
      </w:divBdr>
    </w:div>
    <w:div w:id="2087145440">
      <w:bodyDiv w:val="1"/>
      <w:marLeft w:val="0"/>
      <w:marRight w:val="0"/>
      <w:marTop w:val="0"/>
      <w:marBottom w:val="0"/>
      <w:divBdr>
        <w:top w:val="none" w:sz="0" w:space="0" w:color="auto"/>
        <w:left w:val="none" w:sz="0" w:space="0" w:color="auto"/>
        <w:bottom w:val="none" w:sz="0" w:space="0" w:color="auto"/>
        <w:right w:val="none" w:sz="0" w:space="0" w:color="auto"/>
      </w:divBdr>
    </w:div>
    <w:div w:id="2100177392">
      <w:bodyDiv w:val="1"/>
      <w:marLeft w:val="0"/>
      <w:marRight w:val="0"/>
      <w:marTop w:val="0"/>
      <w:marBottom w:val="0"/>
      <w:divBdr>
        <w:top w:val="none" w:sz="0" w:space="0" w:color="auto"/>
        <w:left w:val="none" w:sz="0" w:space="0" w:color="auto"/>
        <w:bottom w:val="none" w:sz="0" w:space="0" w:color="auto"/>
        <w:right w:val="none" w:sz="0" w:space="0" w:color="auto"/>
      </w:divBdr>
    </w:div>
    <w:div w:id="2129540761">
      <w:bodyDiv w:val="1"/>
      <w:marLeft w:val="0"/>
      <w:marRight w:val="0"/>
      <w:marTop w:val="0"/>
      <w:marBottom w:val="0"/>
      <w:divBdr>
        <w:top w:val="none" w:sz="0" w:space="0" w:color="auto"/>
        <w:left w:val="none" w:sz="0" w:space="0" w:color="auto"/>
        <w:bottom w:val="none" w:sz="0" w:space="0" w:color="auto"/>
        <w:right w:val="none" w:sz="0" w:space="0" w:color="auto"/>
      </w:divBdr>
    </w:div>
    <w:div w:id="21351709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aeai.2025.100407" TargetMode="External"/><Relationship Id="rId18" Type="http://schemas.openxmlformats.org/officeDocument/2006/relationships/hyperlink" Target="https://doi.org/10.4103/1117-1936.173959" TargetMode="External"/><Relationship Id="rId26" Type="http://schemas.openxmlformats.org/officeDocument/2006/relationships/hyperlink" Target="https://doi.org/10.11648/j.ajtas.20160501.11" TargetMode="External"/><Relationship Id="rId39" Type="http://schemas.openxmlformats.org/officeDocument/2006/relationships/hyperlink" Target="https://www.britannica.com/topic/epistemology" TargetMode="External"/><Relationship Id="rId21" Type="http://schemas.openxmlformats.org/officeDocument/2006/relationships/hyperlink" Target="https://researchsupport.admin.ox.ac.uk/sitefiles/bpg-08-handling-distress-in-participants" TargetMode="External"/><Relationship Id="rId34" Type="http://schemas.openxmlformats.org/officeDocument/2006/relationships/hyperlink" Target="https://libguides.library.kent.edu/spss/independentttest" TargetMode="External"/><Relationship Id="rId42" Type="http://schemas.openxmlformats.org/officeDocument/2006/relationships/hyperlink" Target="https://doi.org/10.1097/ACM.0000000000003093" TargetMode="External"/><Relationship Id="rId47" Type="http://schemas.openxmlformats.org/officeDocument/2006/relationships/hyperlink" Target="https://www.statisticssolutions.com/dissertation-resources/theoretical-framework/" TargetMode="External"/><Relationship Id="rId50" Type="http://schemas.openxmlformats.org/officeDocument/2006/relationships/hyperlink" Target="http://Www.ox.ac.uk" TargetMode="External"/><Relationship Id="rId55" Type="http://schemas.openxmlformats.org/officeDocument/2006/relationships/hyperlink" Target="https://doi.org/10.1016/j.eswa.2024.12416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rjaes.com/wp-content/uploads/2020/10/IRJAES-V2N1P58Y17.pdf" TargetMode="External"/><Relationship Id="rId29" Type="http://schemas.openxmlformats.org/officeDocument/2006/relationships/hyperlink" Target="https://www.jmp.com/en/statistics-knowledge-portal/t-test" TargetMode="External"/><Relationship Id="rId11" Type="http://schemas.openxmlformats.org/officeDocument/2006/relationships/hyperlink" Target="https://www.apa.org/ethics/code" TargetMode="External"/><Relationship Id="rId24" Type="http://schemas.openxmlformats.org/officeDocument/2006/relationships/hyperlink" Target="https://research-methodology.net/research-methodology/research-approach/deductive-approach-2/" TargetMode="External"/><Relationship Id="rId32" Type="http://schemas.openxmlformats.org/officeDocument/2006/relationships/hyperlink" Target="https://doi.org/10.1308/003588413X13511609956372" TargetMode="External"/><Relationship Id="rId37" Type="http://schemas.openxmlformats.org/officeDocument/2006/relationships/hyperlink" Target="https://www.pearson.com/content/dam/one-dot-com/one-dot-com/global/Files/about-pearson/innovation/open-ideas/Intelligence-Unleashed-Publication.pdf" TargetMode="External"/><Relationship Id="rId40" Type="http://schemas.openxmlformats.org/officeDocument/2006/relationships/hyperlink" Target="https://doi.org/10.11613/BM.2013.018" TargetMode="External"/><Relationship Id="rId45" Type="http://schemas.openxmlformats.org/officeDocument/2006/relationships/hyperlink" Target="https://doi.org/10.21125/edulearn.2024.0064" TargetMode="External"/><Relationship Id="rId53" Type="http://schemas.openxmlformats.org/officeDocument/2006/relationships/hyperlink" Target="https://warwick.ac.uk/fac/soc/ces/research/current/socialtheory/maps/ology/" TargetMode="External"/><Relationship Id="rId58" Type="http://schemas.openxmlformats.org/officeDocument/2006/relationships/hyperlink" Target="https://www.cvent.com/en/blog/events/structured-vs-unstructured-questions"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doi.org/10.1234/jter.2023.451.23" TargetMode="External"/><Relationship Id="rId14" Type="http://schemas.openxmlformats.org/officeDocument/2006/relationships/hyperlink" Target="https://www.scribbr.com/statistics/statistical-power/" TargetMode="External"/><Relationship Id="rId22" Type="http://schemas.openxmlformats.org/officeDocument/2006/relationships/hyperlink" Target="https://www.researchgate.net/publication/275154431_Strengths_and_Limitations_of_Correlational_Design" TargetMode="External"/><Relationship Id="rId27" Type="http://schemas.openxmlformats.org/officeDocument/2006/relationships/hyperlink" Target="https://doi.org/10.1016/j.jmva.2013.02.007" TargetMode="External"/><Relationship Id="rId30" Type="http://schemas.openxmlformats.org/officeDocument/2006/relationships/hyperlink" Target="https://www.jmp.com/en/statistics-knowledge-portal/t-test" TargetMode="External"/><Relationship Id="rId35" Type="http://schemas.openxmlformats.org/officeDocument/2006/relationships/hyperlink" Target="https://doi.org/10.1146/annurev.psych.58.110405.085208" TargetMode="External"/><Relationship Id="rId43" Type="http://schemas.openxmlformats.org/officeDocument/2006/relationships/hyperlink" Target="https://salmapatel.co.uk/academia/the-research-paradigm-methodology-epistemology-and-ontology-explained-in-simple-language/" TargetMode="External"/><Relationship Id="rId48" Type="http://schemas.openxmlformats.org/officeDocument/2006/relationships/hyperlink" Target="https://www.scribbr.com/statistics/pearson-correlation-coefficient/" TargetMode="External"/><Relationship Id="rId56" Type="http://schemas.openxmlformats.org/officeDocument/2006/relationships/hyperlink" Target="https://doi.org/10.1016/j.chest.2020.03.012" TargetMode="External"/><Relationship Id="rId8" Type="http://schemas.openxmlformats.org/officeDocument/2006/relationships/image" Target="media/image1.png"/><Relationship Id="rId51" Type="http://schemas.openxmlformats.org/officeDocument/2006/relationships/hyperlink" Target="https://lpsonline.sas.upenn.edu/features/importance-ethical-considerations-research-and-clinical-trials" TargetMode="External"/><Relationship Id="rId3" Type="http://schemas.openxmlformats.org/officeDocument/2006/relationships/styles" Target="styles.xml"/><Relationship Id="rId12" Type="http://schemas.openxmlformats.org/officeDocument/2006/relationships/hyperlink" Target="https://decodingdatascience.com/statistical-tests-understanding-their-significance-and-types/" TargetMode="External"/><Relationship Id="rId17" Type="http://schemas.openxmlformats.org/officeDocument/2006/relationships/hyperlink" Target="https://doi.org/10.1016/j.caeo.2022.100093" TargetMode="External"/><Relationship Id="rId25" Type="http://schemas.openxmlformats.org/officeDocument/2006/relationships/hyperlink" Target="https://datacat.liverpool.ac.uk/2827/1/GenAI_Staff_Student_Survey_Shared_dataset.xlsx" TargetMode="External"/><Relationship Id="rId33" Type="http://schemas.openxmlformats.org/officeDocument/2006/relationships/hyperlink" Target="https://doi.org/10.1177/1049732309350879" TargetMode="External"/><Relationship Id="rId38" Type="http://schemas.openxmlformats.org/officeDocument/2006/relationships/hyperlink" Target="https://research.ibm.com/blog/what-is-generative-AI" TargetMode="External"/><Relationship Id="rId46" Type="http://schemas.openxmlformats.org/officeDocument/2006/relationships/hyperlink" Target="https://doi.org/10.1016/j.scitotenv.2022.159395" TargetMode="External"/><Relationship Id="rId59" Type="http://schemas.openxmlformats.org/officeDocument/2006/relationships/hyperlink" Target="https://library.shu.edu/data-services/ResearchMethods/quantitative" TargetMode="External"/><Relationship Id="rId20" Type="http://schemas.openxmlformats.org/officeDocument/2006/relationships/hyperlink" Target="https://www.cmu.edu/teaching/technology/aitools/academicintegrity/index.html?utm" TargetMode="External"/><Relationship Id="rId41" Type="http://schemas.openxmlformats.org/officeDocument/2006/relationships/hyperlink" Target="https://www.openai.com/education-impact-report" TargetMode="External"/><Relationship Id="rId54" Type="http://schemas.openxmlformats.org/officeDocument/2006/relationships/hyperlink" Target="https://www.waldenu.edu/programs/education/resource/five-pros-and-cons-of-ai-in-the-education-sector"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ribbr.co.uk/stats/correlation-coefficient-meaning/" TargetMode="External"/><Relationship Id="rId23" Type="http://schemas.openxmlformats.org/officeDocument/2006/relationships/hyperlink" Target="https://www.gov.uk/government/publications/generative-artificial-intelligence-in-education/guidance-on-the-use-of-generative-artificial-intelligence-in-education" TargetMode="External"/><Relationship Id="rId28" Type="http://schemas.openxmlformats.org/officeDocument/2006/relationships/hyperlink" Target="https://ecommons.udayton.edu/cgi/viewcontent.cgi?article=1054&amp;context=books" TargetMode="External"/><Relationship Id="rId36" Type="http://schemas.openxmlformats.org/officeDocument/2006/relationships/hyperlink" Target="https://www.sciencedirect.com/topics/social-sciences/descriptive-statistics" TargetMode="External"/><Relationship Id="rId49" Type="http://schemas.openxmlformats.org/officeDocument/2006/relationships/hyperlink" Target="https://www.unesco.org/en" TargetMode="External"/><Relationship Id="rId57" Type="http://schemas.openxmlformats.org/officeDocument/2006/relationships/hyperlink" Target="https://er.educause.edu/articles/sponsored/2023/11/academic-integrity-in-the-age-of-ai" TargetMode="External"/><Relationship Id="rId10" Type="http://schemas.openxmlformats.org/officeDocument/2006/relationships/hyperlink" Target="https://doi.org/10.4236/ojs.2023.134023" TargetMode="External"/><Relationship Id="rId31" Type="http://schemas.openxmlformats.org/officeDocument/2006/relationships/hyperlink" Target="https://www.jisc.ac.uk/digital-experience-insights" TargetMode="External"/><Relationship Id="rId44" Type="http://schemas.openxmlformats.org/officeDocument/2006/relationships/hyperlink" Target="https://www.educationfuturesjournal.org/articles/2023-ai-education-sociotechnical" TargetMode="External"/><Relationship Id="rId52" Type="http://schemas.openxmlformats.org/officeDocument/2006/relationships/hyperlink" Target="https://www.reading.ac.uk/research-services/research-data-management/data-management-planning/research-ethics-and-data-protection"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B670F-E3A9-4D7E-9035-F812212FA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TotalTime>
  <Pages>41</Pages>
  <Words>9849</Words>
  <Characters>56141</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
  <LinksUpToDate>false</LinksUpToDate>
  <CharactersWithSpaces>65859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 Global Challenges</dc:subject>
  <dc:creator>NAV K</dc:creator>
  <cp:keywords/>
  <dc:description/>
  <cp:lastModifiedBy>NAV K</cp:lastModifiedBy>
  <cp:revision>299</cp:revision>
  <cp:lastPrinted>2024-05-12T10:27:00Z</cp:lastPrinted>
  <dcterms:created xsi:type="dcterms:W3CDTF">2025-05-09T14:15:00Z</dcterms:created>
  <dcterms:modified xsi:type="dcterms:W3CDTF">2025-05-10T00:46:00Z</dcterms:modified>
</cp:coreProperties>
</file>