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EF1B4" w14:textId="77777777" w:rsidR="00D941BF" w:rsidRDefault="00D941BF" w:rsidP="00D941BF">
      <w:pPr>
        <w:pStyle w:val="NormalWeb"/>
        <w:spacing w:before="0" w:beforeAutospacing="0" w:after="0" w:afterAutospacing="0"/>
        <w:ind w:left="-180" w:right="-334"/>
      </w:pPr>
      <w:r>
        <w:rPr>
          <w:noProof/>
        </w:rPr>
        <w:drawing>
          <wp:inline distT="0" distB="0" distL="0" distR="0" wp14:anchorId="609C5BF7" wp14:editId="4D36D073">
            <wp:extent cx="1907540" cy="635635"/>
            <wp:effectExtent l="25400" t="25400" r="10160" b="12065"/>
            <wp:docPr id="1" name="Image 1" descr="Une image contenant texte, Police, capture d’écran, logo&#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Une image contenant texte, Police, capture d’écran, logo&#10;&#10;Description générée automatiquement"/>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7540" cy="635635"/>
                    </a:xfrm>
                    <a:prstGeom prst="rect">
                      <a:avLst/>
                    </a:prstGeom>
                    <a:noFill/>
                    <a:ln w="19050" cmpd="sng">
                      <a:solidFill>
                        <a:srgbClr val="000000"/>
                      </a:solidFill>
                      <a:miter lim="800000"/>
                      <a:headEnd/>
                      <a:tailEnd/>
                    </a:ln>
                    <a:effectLst/>
                  </pic:spPr>
                </pic:pic>
              </a:graphicData>
            </a:graphic>
          </wp:inline>
        </w:drawing>
      </w:r>
    </w:p>
    <w:p w14:paraId="564B48B3" w14:textId="77777777" w:rsidR="00D941BF" w:rsidRDefault="00D941BF" w:rsidP="00D941BF">
      <w:pPr>
        <w:pStyle w:val="NormalWeb"/>
        <w:spacing w:before="0" w:beforeAutospacing="0" w:after="0" w:afterAutospacing="0"/>
        <w:ind w:left="-180" w:right="-334"/>
        <w:jc w:val="center"/>
      </w:pPr>
    </w:p>
    <w:p w14:paraId="2130F1B7" w14:textId="77777777" w:rsidR="00D941BF" w:rsidRDefault="00D941BF" w:rsidP="00D941BF">
      <w:pPr>
        <w:pStyle w:val="NormalWeb"/>
        <w:spacing w:before="0" w:beforeAutospacing="0" w:after="0" w:afterAutospacing="0"/>
        <w:ind w:left="-180" w:right="-334"/>
        <w:jc w:val="center"/>
      </w:pPr>
    </w:p>
    <w:p w14:paraId="6DB5C887" w14:textId="7D92673C" w:rsidR="00D941BF" w:rsidRDefault="00D941BF" w:rsidP="00D941B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/Distance Learning</w:t>
      </w:r>
    </w:p>
    <w:p w14:paraId="71DAD515" w14:textId="77777777" w:rsidR="00D941BF" w:rsidRPr="00D941BF" w:rsidRDefault="00D941BF" w:rsidP="00D941BF">
      <w:pPr>
        <w:pStyle w:val="NormalWeb"/>
        <w:spacing w:before="0" w:beforeAutospacing="0" w:after="0" w:afterAutospacing="0"/>
        <w:ind w:left="-180" w:right="-334"/>
        <w:jc w:val="center"/>
        <w:rPr>
          <w:rFonts w:ascii="Arial" w:hAnsi="Arial" w:cs="Arial"/>
          <w:b/>
          <w:sz w:val="28"/>
          <w:szCs w:val="28"/>
          <w:lang w:val="en-US"/>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32D7226" w14:textId="77777777" w:rsidR="00D941BF" w:rsidRPr="00230F35" w:rsidRDefault="00D941BF" w:rsidP="00D941BF">
      <w:pPr>
        <w:jc w:val="center"/>
        <w:rPr>
          <w:rFonts w:ascii="Arial" w:hAnsi="Arial" w:cs="Arial"/>
          <w:sz w:val="28"/>
          <w:szCs w:val="28"/>
          <w:lang w:val="cy-GB"/>
        </w:rPr>
      </w:pPr>
    </w:p>
    <w:p w14:paraId="31810ED2" w14:textId="77777777" w:rsidR="00D941BF" w:rsidRDefault="00D941BF" w:rsidP="00D941BF">
      <w:pPr>
        <w:pStyle w:val="Titre3"/>
        <w:jc w:val="center"/>
        <w:rPr>
          <w:lang w:val="cy-GB"/>
        </w:rPr>
      </w:pPr>
      <w:r>
        <w:rPr>
          <w:lang w:val="cy-GB"/>
        </w:rPr>
        <w:t>THIS SHEET MUST BE THE FIRST PAGE OF THE ASSIGNMENT YOU ARE SUBMITTING  (DO NOT SEND AS A SEPARATE FILE)</w:t>
      </w:r>
    </w:p>
    <w:p w14:paraId="3F22613C" w14:textId="77777777" w:rsidR="00D941BF" w:rsidRPr="00D941BF" w:rsidRDefault="00D941BF" w:rsidP="00D941BF">
      <w:pPr>
        <w:pStyle w:val="Titre3"/>
        <w:jc w:val="center"/>
        <w:rPr>
          <w:rFonts w:ascii="Trebuchet MS" w:hAnsi="Trebuchet MS"/>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941BF" w:rsidRPr="00493492" w14:paraId="03099DD9" w14:textId="77777777" w:rsidTr="008C20D2">
        <w:trPr>
          <w:trHeight w:val="614"/>
        </w:trPr>
        <w:tc>
          <w:tcPr>
            <w:tcW w:w="8856" w:type="dxa"/>
            <w:gridSpan w:val="5"/>
          </w:tcPr>
          <w:p w14:paraId="24F9178F"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b/>
                <w:sz w:val="22"/>
                <w:szCs w:val="22"/>
                <w:lang w:val="en-US"/>
              </w:rPr>
              <w:t>For completion by the student</w:t>
            </w:r>
            <w:r w:rsidRPr="00D941BF">
              <w:rPr>
                <w:rFonts w:ascii="Arial" w:hAnsi="Arial" w:cs="Arial"/>
                <w:sz w:val="22"/>
                <w:szCs w:val="22"/>
                <w:lang w:val="en-US"/>
              </w:rPr>
              <w:t>:</w:t>
            </w:r>
          </w:p>
        </w:tc>
      </w:tr>
      <w:tr w:rsidR="00D941BF" w:rsidRPr="00493492" w14:paraId="77EC6D8D" w14:textId="77777777" w:rsidTr="008C20D2">
        <w:trPr>
          <w:trHeight w:val="718"/>
        </w:trPr>
        <w:tc>
          <w:tcPr>
            <w:tcW w:w="8856" w:type="dxa"/>
            <w:gridSpan w:val="5"/>
          </w:tcPr>
          <w:p w14:paraId="22F93998" w14:textId="39F771F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Student Name:</w:t>
            </w:r>
            <w:r w:rsidR="002D29D6">
              <w:rPr>
                <w:rFonts w:ascii="Arial" w:hAnsi="Arial" w:cs="Arial"/>
                <w:sz w:val="22"/>
                <w:szCs w:val="22"/>
                <w:lang w:val="en-US"/>
              </w:rPr>
              <w:t xml:space="preserve"> Celine HENQUINET</w:t>
            </w:r>
          </w:p>
          <w:p w14:paraId="4E2332B2"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p>
          <w:p w14:paraId="375CA32B" w14:textId="5B14B8DD"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 xml:space="preserve">Student </w:t>
            </w:r>
            <w:r w:rsidRPr="00D941BF">
              <w:rPr>
                <w:rFonts w:ascii="Arial" w:hAnsi="Arial" w:cs="Arial"/>
                <w:b/>
                <w:bCs/>
                <w:sz w:val="22"/>
                <w:szCs w:val="22"/>
                <w:u w:val="single"/>
                <w:lang w:val="en-US"/>
              </w:rPr>
              <w:t>University</w:t>
            </w:r>
            <w:r w:rsidRPr="00D941BF">
              <w:rPr>
                <w:rFonts w:ascii="Arial" w:hAnsi="Arial" w:cs="Arial"/>
                <w:sz w:val="22"/>
                <w:szCs w:val="22"/>
                <w:u w:val="single"/>
                <w:lang w:val="en-US"/>
              </w:rPr>
              <w:t xml:space="preserve"> </w:t>
            </w:r>
            <w:r w:rsidRPr="00D941BF">
              <w:rPr>
                <w:rFonts w:ascii="Arial" w:hAnsi="Arial" w:cs="Arial"/>
                <w:sz w:val="22"/>
                <w:szCs w:val="22"/>
                <w:lang w:val="en-US"/>
              </w:rPr>
              <w:t>Email:</w:t>
            </w:r>
            <w:r w:rsidR="002D29D6">
              <w:rPr>
                <w:rFonts w:ascii="Arial" w:hAnsi="Arial" w:cs="Arial"/>
                <w:sz w:val="22"/>
                <w:szCs w:val="22"/>
                <w:lang w:val="en-US"/>
              </w:rPr>
              <w:t xml:space="preserve"> </w:t>
            </w:r>
            <w:r w:rsidR="00FA2D9F">
              <w:rPr>
                <w:rFonts w:ascii="Arial" w:hAnsi="Arial" w:cs="Arial"/>
                <w:sz w:val="22"/>
                <w:szCs w:val="22"/>
                <w:lang w:val="en-US"/>
              </w:rPr>
              <w:t>2218989@student.uwtsd.ac.uk</w:t>
            </w:r>
          </w:p>
        </w:tc>
      </w:tr>
      <w:tr w:rsidR="00D941BF" w:rsidRPr="00493492" w14:paraId="24131426" w14:textId="77777777" w:rsidTr="008C20D2">
        <w:trPr>
          <w:trHeight w:val="849"/>
        </w:trPr>
        <w:tc>
          <w:tcPr>
            <w:tcW w:w="4788" w:type="dxa"/>
          </w:tcPr>
          <w:p w14:paraId="4433BE9F" w14:textId="638CC66E"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r w:rsidRPr="00B91A89">
              <w:rPr>
                <w:rFonts w:ascii="Arial" w:hAnsi="Arial" w:cs="Arial"/>
                <w:sz w:val="22"/>
                <w:szCs w:val="22"/>
                <w:lang w:val="en-US"/>
              </w:rPr>
              <w:t>Module code:</w:t>
            </w:r>
            <w:r w:rsidR="00B91A89" w:rsidRPr="00B91A89">
              <w:rPr>
                <w:rFonts w:ascii="Arial" w:hAnsi="Arial" w:cs="Arial"/>
                <w:sz w:val="22"/>
                <w:szCs w:val="22"/>
                <w:lang w:val="en-US"/>
              </w:rPr>
              <w:t xml:space="preserve"> H</w:t>
            </w:r>
            <w:r w:rsidR="00B91A89">
              <w:rPr>
                <w:rFonts w:ascii="Arial" w:hAnsi="Arial" w:cs="Arial"/>
                <w:sz w:val="22"/>
                <w:szCs w:val="22"/>
                <w:lang w:val="en-US"/>
              </w:rPr>
              <w:t>PCA70</w:t>
            </w:r>
            <w:r w:rsidR="00FB3402">
              <w:rPr>
                <w:rFonts w:ascii="Arial" w:hAnsi="Arial" w:cs="Arial"/>
                <w:sz w:val="22"/>
                <w:szCs w:val="22"/>
                <w:lang w:val="en-US"/>
              </w:rPr>
              <w:t>27</w:t>
            </w:r>
          </w:p>
          <w:p w14:paraId="1024B21B" w14:textId="77777777"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p>
          <w:p w14:paraId="6AD16F34" w14:textId="7DFCDFF6"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r w:rsidRPr="00B91A89">
              <w:rPr>
                <w:rFonts w:ascii="Arial" w:hAnsi="Arial" w:cs="Arial"/>
                <w:sz w:val="22"/>
                <w:szCs w:val="22"/>
                <w:lang w:val="en-US"/>
              </w:rPr>
              <w:t>Module title:</w:t>
            </w:r>
            <w:r w:rsidR="00B91A89">
              <w:rPr>
                <w:rFonts w:ascii="Arial" w:hAnsi="Arial" w:cs="Arial"/>
                <w:sz w:val="22"/>
                <w:szCs w:val="22"/>
                <w:lang w:val="en-US"/>
              </w:rPr>
              <w:t xml:space="preserve"> </w:t>
            </w:r>
            <w:r w:rsidR="00FB3402">
              <w:rPr>
                <w:rFonts w:ascii="Arial" w:hAnsi="Arial" w:cs="Arial"/>
                <w:sz w:val="22"/>
                <w:szCs w:val="22"/>
                <w:lang w:val="en-US"/>
              </w:rPr>
              <w:t xml:space="preserve">Cosmology, </w:t>
            </w:r>
            <w:proofErr w:type="gramStart"/>
            <w:r w:rsidR="00FB3402">
              <w:rPr>
                <w:rFonts w:ascii="Arial" w:hAnsi="Arial" w:cs="Arial"/>
                <w:sz w:val="22"/>
                <w:szCs w:val="22"/>
                <w:lang w:val="en-US"/>
              </w:rPr>
              <w:t>Magic</w:t>
            </w:r>
            <w:proofErr w:type="gramEnd"/>
            <w:r w:rsidR="00FB3402">
              <w:rPr>
                <w:rFonts w:ascii="Arial" w:hAnsi="Arial" w:cs="Arial"/>
                <w:sz w:val="22"/>
                <w:szCs w:val="22"/>
                <w:lang w:val="en-US"/>
              </w:rPr>
              <w:t xml:space="preserve"> and Divination</w:t>
            </w:r>
          </w:p>
          <w:p w14:paraId="7FA3FCF9" w14:textId="77777777"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p>
          <w:p w14:paraId="512CC9A0" w14:textId="77777777" w:rsidR="00D941BF" w:rsidRPr="00B91A89" w:rsidRDefault="00D941BF" w:rsidP="00D941BF">
            <w:pPr>
              <w:pStyle w:val="NormalWeb"/>
              <w:spacing w:before="0" w:beforeAutospacing="0" w:after="0" w:afterAutospacing="0"/>
              <w:ind w:right="34"/>
              <w:jc w:val="center"/>
              <w:rPr>
                <w:rFonts w:ascii="Arial" w:hAnsi="Arial" w:cs="Arial"/>
                <w:sz w:val="22"/>
                <w:szCs w:val="22"/>
                <w:lang w:val="en-US"/>
              </w:rPr>
            </w:pPr>
          </w:p>
        </w:tc>
        <w:tc>
          <w:tcPr>
            <w:tcW w:w="2266" w:type="dxa"/>
            <w:gridSpan w:val="3"/>
          </w:tcPr>
          <w:p w14:paraId="402E5542" w14:textId="77777777" w:rsidR="00D941BF" w:rsidRDefault="00D941BF" w:rsidP="00D941BF">
            <w:pPr>
              <w:pStyle w:val="NormalWeb"/>
              <w:spacing w:before="0" w:beforeAutospacing="0" w:after="0" w:afterAutospacing="0"/>
              <w:ind w:right="34"/>
              <w:jc w:val="center"/>
              <w:rPr>
                <w:rFonts w:ascii="Arial" w:hAnsi="Arial" w:cs="Arial"/>
                <w:sz w:val="22"/>
                <w:szCs w:val="22"/>
              </w:rPr>
            </w:pPr>
            <w:proofErr w:type="spellStart"/>
            <w:r w:rsidRPr="00230F35">
              <w:rPr>
                <w:rFonts w:ascii="Arial" w:hAnsi="Arial" w:cs="Arial"/>
                <w:sz w:val="22"/>
                <w:szCs w:val="22"/>
              </w:rPr>
              <w:t>Student</w:t>
            </w:r>
            <w:proofErr w:type="spellEnd"/>
            <w:r w:rsidRPr="00230F35">
              <w:rPr>
                <w:rFonts w:ascii="Arial" w:hAnsi="Arial" w:cs="Arial"/>
                <w:sz w:val="22"/>
                <w:szCs w:val="22"/>
              </w:rPr>
              <w:t xml:space="preserve"> ID </w:t>
            </w:r>
            <w:proofErr w:type="spellStart"/>
            <w:proofErr w:type="gramStart"/>
            <w:r w:rsidRPr="00230F35">
              <w:rPr>
                <w:rFonts w:ascii="Arial" w:hAnsi="Arial" w:cs="Arial"/>
                <w:sz w:val="22"/>
                <w:szCs w:val="22"/>
              </w:rPr>
              <w:t>number</w:t>
            </w:r>
            <w:proofErr w:type="spellEnd"/>
            <w:r w:rsidRPr="00230F35">
              <w:rPr>
                <w:rFonts w:ascii="Arial" w:hAnsi="Arial" w:cs="Arial"/>
                <w:sz w:val="22"/>
                <w:szCs w:val="22"/>
              </w:rPr>
              <w:t>:</w:t>
            </w:r>
            <w:proofErr w:type="gramEnd"/>
          </w:p>
          <w:p w14:paraId="57E35AFC" w14:textId="77777777" w:rsidR="00B91A89" w:rsidRDefault="00B91A89" w:rsidP="00D941BF">
            <w:pPr>
              <w:pStyle w:val="NormalWeb"/>
              <w:spacing w:before="0" w:beforeAutospacing="0" w:after="0" w:afterAutospacing="0"/>
              <w:ind w:right="34"/>
              <w:jc w:val="center"/>
              <w:rPr>
                <w:rFonts w:ascii="Arial" w:hAnsi="Arial" w:cs="Arial"/>
                <w:sz w:val="22"/>
                <w:szCs w:val="22"/>
              </w:rPr>
            </w:pPr>
          </w:p>
          <w:p w14:paraId="3E3FF1FE" w14:textId="75426D04" w:rsidR="00B91A89" w:rsidRPr="00230F35" w:rsidRDefault="00B91A89" w:rsidP="00D941BF">
            <w:pPr>
              <w:pStyle w:val="NormalWeb"/>
              <w:spacing w:before="0" w:beforeAutospacing="0" w:after="0" w:afterAutospacing="0"/>
              <w:ind w:right="34"/>
              <w:jc w:val="center"/>
              <w:rPr>
                <w:rFonts w:ascii="Arial" w:hAnsi="Arial" w:cs="Arial"/>
                <w:sz w:val="22"/>
                <w:szCs w:val="22"/>
              </w:rPr>
            </w:pPr>
            <w:r>
              <w:rPr>
                <w:rFonts w:ascii="Arial" w:hAnsi="Arial" w:cs="Arial"/>
                <w:sz w:val="22"/>
                <w:szCs w:val="22"/>
              </w:rPr>
              <w:t>2218989</w:t>
            </w:r>
          </w:p>
        </w:tc>
        <w:tc>
          <w:tcPr>
            <w:tcW w:w="1802" w:type="dxa"/>
          </w:tcPr>
          <w:p w14:paraId="36336235"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Educational support needs:</w:t>
            </w:r>
          </w:p>
          <w:p w14:paraId="6C4B6949"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2D29D6">
              <w:rPr>
                <w:rFonts w:ascii="Arial" w:hAnsi="Arial" w:cs="Arial"/>
                <w:strike/>
                <w:sz w:val="22"/>
                <w:szCs w:val="22"/>
                <w:lang w:val="en-US"/>
              </w:rPr>
              <w:t>Yes</w:t>
            </w:r>
            <w:r w:rsidRPr="00D941BF">
              <w:rPr>
                <w:rFonts w:ascii="Arial" w:hAnsi="Arial" w:cs="Arial"/>
                <w:sz w:val="22"/>
                <w:szCs w:val="22"/>
                <w:lang w:val="en-US"/>
              </w:rPr>
              <w:t>/No</w:t>
            </w:r>
          </w:p>
        </w:tc>
      </w:tr>
      <w:tr w:rsidR="00D941BF" w:rsidRPr="00FB3402" w14:paraId="20971EFB" w14:textId="77777777" w:rsidTr="008C20D2">
        <w:trPr>
          <w:trHeight w:val="1139"/>
        </w:trPr>
        <w:tc>
          <w:tcPr>
            <w:tcW w:w="8856" w:type="dxa"/>
            <w:gridSpan w:val="5"/>
          </w:tcPr>
          <w:p w14:paraId="0AF8CEC0" w14:textId="1E046D1D"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Assignment title:</w:t>
            </w:r>
            <w:r w:rsidR="00B91A89">
              <w:rPr>
                <w:rFonts w:ascii="Arial" w:hAnsi="Arial" w:cs="Arial"/>
                <w:sz w:val="22"/>
                <w:szCs w:val="22"/>
                <w:lang w:val="en-US"/>
              </w:rPr>
              <w:t xml:space="preserve"> A </w:t>
            </w:r>
            <w:r w:rsidR="00FB3402">
              <w:rPr>
                <w:rFonts w:ascii="Arial" w:hAnsi="Arial" w:cs="Arial"/>
                <w:sz w:val="22"/>
                <w:szCs w:val="22"/>
                <w:lang w:val="en-US"/>
              </w:rPr>
              <w:t>critical revie</w:t>
            </w:r>
            <w:r w:rsidR="00F80D09">
              <w:rPr>
                <w:rFonts w:ascii="Arial" w:hAnsi="Arial" w:cs="Arial"/>
                <w:sz w:val="22"/>
                <w:szCs w:val="22"/>
                <w:lang w:val="en-US"/>
              </w:rPr>
              <w:t>w of a primary source document</w:t>
            </w:r>
          </w:p>
          <w:p w14:paraId="0620402B"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p>
          <w:p w14:paraId="1E4A6FBD"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p>
          <w:p w14:paraId="28AD6F64" w14:textId="42AD54FD"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Assignment due date:</w:t>
            </w:r>
            <w:r w:rsidR="00B91A89">
              <w:rPr>
                <w:rFonts w:ascii="Arial" w:hAnsi="Arial" w:cs="Arial"/>
                <w:sz w:val="22"/>
                <w:szCs w:val="22"/>
                <w:lang w:val="en-US"/>
              </w:rPr>
              <w:t xml:space="preserve"> </w:t>
            </w:r>
            <w:r w:rsidR="00FB3402">
              <w:rPr>
                <w:rFonts w:ascii="Arial" w:hAnsi="Arial" w:cs="Arial"/>
                <w:sz w:val="22"/>
                <w:szCs w:val="22"/>
                <w:lang w:val="en-US"/>
              </w:rPr>
              <w:t>11 March</w:t>
            </w:r>
            <w:r w:rsidR="00023120" w:rsidRPr="00023120">
              <w:rPr>
                <w:rFonts w:ascii="Arial" w:hAnsi="Arial" w:cs="Arial"/>
                <w:sz w:val="22"/>
                <w:szCs w:val="22"/>
                <w:lang w:val="en-US"/>
              </w:rPr>
              <w:t xml:space="preserve"> 2024</w:t>
            </w:r>
          </w:p>
        </w:tc>
      </w:tr>
      <w:tr w:rsidR="00D941BF" w:rsidRPr="00493492" w14:paraId="7E955D80" w14:textId="77777777" w:rsidTr="008C20D2">
        <w:trPr>
          <w:trHeight w:val="978"/>
        </w:trPr>
        <w:tc>
          <w:tcPr>
            <w:tcW w:w="8856" w:type="dxa"/>
            <w:gridSpan w:val="5"/>
            <w:tcBorders>
              <w:bottom w:val="single" w:sz="4" w:space="0" w:color="000000"/>
            </w:tcBorders>
          </w:tcPr>
          <w:p w14:paraId="608C39E1" w14:textId="370D3D90" w:rsidR="00D941BF" w:rsidRPr="00D941BF" w:rsidRDefault="00D941BF" w:rsidP="00D941BF">
            <w:pPr>
              <w:jc w:val="center"/>
              <w:rPr>
                <w:rFonts w:ascii="Arial" w:hAnsi="Arial" w:cs="Arial"/>
                <w:sz w:val="22"/>
                <w:szCs w:val="22"/>
                <w:lang w:val="en-US"/>
              </w:rPr>
            </w:pPr>
            <w:r w:rsidRPr="00D941BF">
              <w:rPr>
                <w:rFonts w:ascii="Arial" w:hAnsi="Arial" w:cs="Arial"/>
                <w:sz w:val="22"/>
                <w:szCs w:val="22"/>
                <w:lang w:val="en-US"/>
              </w:rPr>
              <w:t>This assignment is for the       1</w:t>
            </w:r>
            <w:r w:rsidRPr="00D941BF">
              <w:rPr>
                <w:rFonts w:ascii="Arial" w:hAnsi="Arial" w:cs="Arial"/>
                <w:sz w:val="22"/>
                <w:szCs w:val="22"/>
                <w:vertAlign w:val="superscript"/>
                <w:lang w:val="en-US"/>
              </w:rPr>
              <w:t>st</w:t>
            </w:r>
            <w:r w:rsidRPr="00D941BF">
              <w:rPr>
                <w:rFonts w:ascii="Arial" w:hAnsi="Arial" w:cs="Arial"/>
                <w:sz w:val="22"/>
                <w:szCs w:val="22"/>
                <w:lang w:val="en-US"/>
              </w:rPr>
              <w:t xml:space="preserve"> </w:t>
            </w:r>
            <w:r w:rsidR="00BA4096" w:rsidRPr="00230F35">
              <w:rPr>
                <w:rFonts w:ascii="Arial" w:hAnsi="Arial" w:cs="Arial"/>
                <w:sz w:val="22"/>
                <w:szCs w:val="22"/>
              </w:rPr>
              <w:fldChar w:fldCharType="begin">
                <w:ffData>
                  <w:name w:val="Check15"/>
                  <w:enabled/>
                  <w:calcOnExit w:val="0"/>
                  <w:checkBox>
                    <w:sizeAuto/>
                    <w:default w:val="0"/>
                  </w:checkBox>
                </w:ffData>
              </w:fldChar>
            </w:r>
            <w:r w:rsidR="00BA4096" w:rsidRPr="00D941BF">
              <w:rPr>
                <w:rFonts w:ascii="Arial" w:hAnsi="Arial" w:cs="Arial"/>
                <w:sz w:val="22"/>
                <w:szCs w:val="22"/>
                <w:lang w:val="en-US"/>
              </w:rPr>
              <w:instrText xml:space="preserve"> FORMCHECKBOX </w:instrText>
            </w:r>
            <w:r w:rsidR="00BA4096">
              <w:rPr>
                <w:rFonts w:ascii="Arial" w:hAnsi="Arial" w:cs="Arial"/>
                <w:sz w:val="22"/>
                <w:szCs w:val="22"/>
              </w:rPr>
            </w:r>
            <w:r w:rsidR="00BA4096">
              <w:rPr>
                <w:rFonts w:ascii="Arial" w:hAnsi="Arial" w:cs="Arial"/>
                <w:sz w:val="22"/>
                <w:szCs w:val="22"/>
              </w:rPr>
              <w:fldChar w:fldCharType="separate"/>
            </w:r>
            <w:r w:rsidR="00BA4096" w:rsidRPr="00230F35">
              <w:rPr>
                <w:rFonts w:ascii="Arial" w:hAnsi="Arial" w:cs="Arial"/>
                <w:sz w:val="22"/>
                <w:szCs w:val="22"/>
              </w:rPr>
              <w:fldChar w:fldCharType="end"/>
            </w:r>
            <w:r w:rsidRPr="00D941BF">
              <w:rPr>
                <w:rFonts w:ascii="Arial" w:hAnsi="Arial" w:cs="Arial"/>
                <w:sz w:val="22"/>
                <w:szCs w:val="22"/>
                <w:lang w:val="en-US"/>
              </w:rPr>
              <w:t xml:space="preserve">   2</w:t>
            </w:r>
            <w:r w:rsidRPr="00D941BF">
              <w:rPr>
                <w:rFonts w:ascii="Arial" w:hAnsi="Arial" w:cs="Arial"/>
                <w:sz w:val="22"/>
                <w:szCs w:val="22"/>
                <w:vertAlign w:val="superscript"/>
                <w:lang w:val="en-US"/>
              </w:rPr>
              <w:t>nd</w:t>
            </w:r>
            <w:r w:rsidRPr="00D941BF">
              <w:rPr>
                <w:rFonts w:ascii="Arial" w:hAnsi="Arial" w:cs="Arial"/>
                <w:sz w:val="22"/>
                <w:szCs w:val="22"/>
                <w:lang w:val="en-US"/>
              </w:rPr>
              <w:t xml:space="preserve">  </w:t>
            </w:r>
            <w:r w:rsidR="00BA4096">
              <w:rPr>
                <w:rFonts w:ascii="Arial" w:hAnsi="Arial" w:cs="Arial"/>
                <w:sz w:val="22"/>
                <w:szCs w:val="22"/>
                <w:lang w:val="en-US"/>
              </w:rPr>
              <w:t xml:space="preserve"> </w:t>
            </w:r>
            <w:r w:rsidR="00BA4096" w:rsidRPr="00BA4096">
              <w:rPr>
                <w:rFonts w:ascii="Calibri" w:hAnsi="Calibri" w:cs="Tahoma"/>
                <w:b/>
                <w:bdr w:val="single" w:sz="4" w:space="0" w:color="auto"/>
                <w:shd w:val="clear" w:color="auto" w:fill="BFBFBF" w:themeFill="background1" w:themeFillShade="BF"/>
                <w:lang w:val="en-US"/>
              </w:rPr>
              <w:t>X</w:t>
            </w:r>
            <w:r w:rsidR="00BA4096" w:rsidRPr="00BA4096">
              <w:rPr>
                <w:rFonts w:ascii="Arial" w:hAnsi="Arial" w:cs="Arial"/>
                <w:sz w:val="22"/>
                <w:szCs w:val="22"/>
                <w:lang w:val="en-US"/>
              </w:rPr>
              <w:t xml:space="preserve"> </w:t>
            </w:r>
            <w:r w:rsidRPr="00D941BF">
              <w:rPr>
                <w:rFonts w:ascii="Arial" w:hAnsi="Arial" w:cs="Arial"/>
                <w:sz w:val="22"/>
                <w:szCs w:val="22"/>
                <w:lang w:val="en-US"/>
              </w:rPr>
              <w:t xml:space="preserve">    3</w:t>
            </w:r>
            <w:r w:rsidRPr="00D941BF">
              <w:rPr>
                <w:rFonts w:ascii="Arial" w:hAnsi="Arial" w:cs="Arial"/>
                <w:sz w:val="22"/>
                <w:szCs w:val="22"/>
                <w:vertAlign w:val="superscript"/>
                <w:lang w:val="en-US"/>
              </w:rPr>
              <w:t>rd</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0" w:name="Check15"/>
            <w:r w:rsidRPr="00D941BF">
              <w:rPr>
                <w:rFonts w:ascii="Arial" w:hAnsi="Arial" w:cs="Arial"/>
                <w:sz w:val="22"/>
                <w:szCs w:val="22"/>
                <w:lang w:val="en-US"/>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0"/>
            <w:r w:rsidRPr="00D941BF">
              <w:rPr>
                <w:rFonts w:ascii="Arial" w:hAnsi="Arial" w:cs="Arial"/>
                <w:sz w:val="22"/>
                <w:szCs w:val="22"/>
                <w:lang w:val="en-US"/>
              </w:rPr>
              <w:t xml:space="preserve">      4</w:t>
            </w:r>
            <w:r w:rsidRPr="00D941BF">
              <w:rPr>
                <w:rFonts w:ascii="Arial" w:hAnsi="Arial" w:cs="Arial"/>
                <w:sz w:val="22"/>
                <w:szCs w:val="22"/>
                <w:vertAlign w:val="superscript"/>
                <w:lang w:val="en-US"/>
              </w:rPr>
              <w:t>th</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1" w:name="Check16"/>
            <w:r w:rsidRPr="00D941BF">
              <w:rPr>
                <w:rFonts w:ascii="Arial" w:hAnsi="Arial" w:cs="Arial"/>
                <w:sz w:val="22"/>
                <w:szCs w:val="22"/>
                <w:lang w:val="en-US"/>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1"/>
            <w:r w:rsidRPr="00D941BF">
              <w:rPr>
                <w:rFonts w:ascii="Arial" w:hAnsi="Arial" w:cs="Arial"/>
                <w:sz w:val="22"/>
                <w:szCs w:val="22"/>
                <w:lang w:val="en-US"/>
              </w:rPr>
              <w:t xml:space="preserve">      5</w:t>
            </w:r>
            <w:r w:rsidRPr="00D941BF">
              <w:rPr>
                <w:rFonts w:ascii="Arial" w:hAnsi="Arial" w:cs="Arial"/>
                <w:sz w:val="22"/>
                <w:szCs w:val="22"/>
                <w:vertAlign w:val="superscript"/>
                <w:lang w:val="en-US"/>
              </w:rPr>
              <w:t>th</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2" w:name="Check17"/>
            <w:r w:rsidRPr="00D941BF">
              <w:rPr>
                <w:rFonts w:ascii="Arial" w:hAnsi="Arial" w:cs="Arial"/>
                <w:sz w:val="22"/>
                <w:szCs w:val="22"/>
                <w:lang w:val="en-US"/>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2"/>
            <w:r w:rsidRPr="00D941BF">
              <w:rPr>
                <w:rFonts w:ascii="Arial" w:hAnsi="Arial" w:cs="Arial"/>
                <w:sz w:val="22"/>
                <w:szCs w:val="22"/>
                <w:lang w:val="en-US"/>
              </w:rPr>
              <w:t xml:space="preserve">      6</w:t>
            </w:r>
            <w:r w:rsidRPr="00D941BF">
              <w:rPr>
                <w:rFonts w:ascii="Arial" w:hAnsi="Arial" w:cs="Arial"/>
                <w:sz w:val="22"/>
                <w:szCs w:val="22"/>
                <w:vertAlign w:val="superscript"/>
                <w:lang w:val="en-US"/>
              </w:rPr>
              <w:t>th</w:t>
            </w:r>
            <w:r w:rsidRPr="00D941BF">
              <w:rPr>
                <w:rFonts w:ascii="Arial" w:hAnsi="Arial" w:cs="Arial"/>
                <w:sz w:val="22"/>
                <w:szCs w:val="22"/>
                <w:lang w:val="en-US"/>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3" w:name="Check18"/>
            <w:r w:rsidRPr="00D941BF">
              <w:rPr>
                <w:rFonts w:ascii="Arial" w:hAnsi="Arial" w:cs="Arial"/>
                <w:sz w:val="22"/>
                <w:szCs w:val="22"/>
                <w:lang w:val="en-US"/>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30F35">
              <w:rPr>
                <w:rFonts w:ascii="Arial" w:hAnsi="Arial" w:cs="Arial"/>
                <w:sz w:val="22"/>
                <w:szCs w:val="22"/>
              </w:rPr>
              <w:fldChar w:fldCharType="end"/>
            </w:r>
            <w:bookmarkEnd w:id="3"/>
            <w:r w:rsidRPr="00D941BF">
              <w:rPr>
                <w:rFonts w:ascii="Arial" w:hAnsi="Arial" w:cs="Arial"/>
                <w:b/>
                <w:sz w:val="22"/>
                <w:szCs w:val="22"/>
                <w:lang w:val="en-US"/>
              </w:rPr>
              <w:t xml:space="preserve">   </w:t>
            </w:r>
            <w:r w:rsidRPr="00D941BF">
              <w:rPr>
                <w:rFonts w:ascii="Arial" w:hAnsi="Arial" w:cs="Arial"/>
                <w:sz w:val="22"/>
                <w:szCs w:val="22"/>
                <w:lang w:val="en-US"/>
              </w:rPr>
              <w:t>module of the degree</w:t>
            </w:r>
          </w:p>
        </w:tc>
      </w:tr>
      <w:tr w:rsidR="00D941BF" w:rsidRPr="00493492" w14:paraId="4436F577" w14:textId="77777777" w:rsidTr="008C20D2">
        <w:trPr>
          <w:trHeight w:val="978"/>
        </w:trPr>
        <w:tc>
          <w:tcPr>
            <w:tcW w:w="8856" w:type="dxa"/>
            <w:gridSpan w:val="5"/>
            <w:shd w:val="clear" w:color="auto" w:fill="D9D9D9"/>
          </w:tcPr>
          <w:p w14:paraId="433105DD"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Arial" w:hAnsi="Arial" w:cs="Arial"/>
                <w:sz w:val="22"/>
                <w:szCs w:val="22"/>
                <w:lang w:val="en-US"/>
              </w:rPr>
              <w:t>I confirm that this is my original work and that I have adhered to the University policy on plagiarism.</w:t>
            </w:r>
          </w:p>
          <w:p w14:paraId="4ABACD9F" w14:textId="17CBD3F8" w:rsidR="00D941BF" w:rsidRPr="002D29D6" w:rsidRDefault="00D941BF" w:rsidP="00D941BF">
            <w:pPr>
              <w:pStyle w:val="NormalWeb"/>
              <w:spacing w:before="0" w:beforeAutospacing="0" w:after="0" w:afterAutospacing="0"/>
              <w:ind w:right="34"/>
              <w:jc w:val="center"/>
              <w:rPr>
                <w:rFonts w:ascii="Dreaming Outloud Script Pro" w:hAnsi="Dreaming Outloud Script Pro" w:cs="Dreaming Outloud Script Pro"/>
                <w:i/>
                <w:iCs/>
                <w:sz w:val="22"/>
                <w:szCs w:val="22"/>
                <w:lang w:val="en-US"/>
              </w:rPr>
            </w:pPr>
            <w:r w:rsidRPr="00D941BF">
              <w:rPr>
                <w:rFonts w:ascii="Arial" w:hAnsi="Arial" w:cs="Arial"/>
                <w:sz w:val="22"/>
                <w:szCs w:val="22"/>
                <w:lang w:val="en-US"/>
              </w:rPr>
              <w:t xml:space="preserve">Signed </w:t>
            </w:r>
            <w:r w:rsidR="002D29D6">
              <w:rPr>
                <w:rFonts w:ascii="Arial" w:hAnsi="Arial" w:cs="Arial"/>
                <w:sz w:val="22"/>
                <w:szCs w:val="22"/>
                <w:lang w:val="en-US"/>
              </w:rPr>
              <w:t xml:space="preserve">     </w:t>
            </w:r>
            <w:r w:rsidR="002D29D6" w:rsidRPr="002D29D6">
              <w:rPr>
                <w:rFonts w:ascii="Mystical Woods Rough Script" w:hAnsi="Mystical Woods Rough Script" w:cs="Dreaming Outloud Script Pro"/>
                <w:i/>
                <w:iCs/>
                <w:sz w:val="22"/>
                <w:szCs w:val="22"/>
                <w:lang w:val="en-US"/>
              </w:rPr>
              <w:t>Celine Henquinet</w:t>
            </w:r>
          </w:p>
          <w:p w14:paraId="7B6F1A89" w14:textId="5DA4C097" w:rsidR="00D941BF" w:rsidRPr="00D941BF" w:rsidRDefault="00D941BF" w:rsidP="00D941BF">
            <w:pPr>
              <w:pStyle w:val="NormalWeb"/>
              <w:spacing w:before="0" w:beforeAutospacing="0" w:after="0" w:afterAutospacing="0"/>
              <w:ind w:right="34"/>
              <w:jc w:val="center"/>
              <w:rPr>
                <w:rFonts w:ascii="Calibri" w:hAnsi="Calibri" w:cs="Calibri"/>
                <w:b/>
                <w:sz w:val="44"/>
                <w:szCs w:val="44"/>
                <w:lang w:val="en-US"/>
              </w:rPr>
            </w:pPr>
            <w:r w:rsidRPr="00D941BF">
              <w:rPr>
                <w:rFonts w:ascii="Calibri" w:hAnsi="Calibri" w:cs="Tahoma"/>
                <w:b/>
                <w:lang w:val="en-US"/>
              </w:rPr>
              <w:t xml:space="preserve">Email </w:t>
            </w:r>
            <w:proofErr w:type="spellStart"/>
            <w:proofErr w:type="gramStart"/>
            <w:r w:rsidRPr="00D941BF">
              <w:rPr>
                <w:rFonts w:ascii="Calibri" w:hAnsi="Calibri" w:cs="Tahoma"/>
                <w:b/>
                <w:lang w:val="en-US"/>
              </w:rPr>
              <w:t>submission:if</w:t>
            </w:r>
            <w:proofErr w:type="spellEnd"/>
            <w:proofErr w:type="gramEnd"/>
            <w:r w:rsidRPr="00D941BF">
              <w:rPr>
                <w:rFonts w:ascii="Calibri" w:hAnsi="Calibri" w:cs="Tahoma"/>
                <w:b/>
                <w:lang w:val="en-US"/>
              </w:rPr>
              <w:t xml:space="preserve"> you are submitting this form via email, please tick this box</w:t>
            </w:r>
            <w:r w:rsidR="002D29D6">
              <w:rPr>
                <w:rFonts w:ascii="Calibri" w:hAnsi="Calibri" w:cs="Tahoma"/>
                <w:b/>
                <w:lang w:val="en-US"/>
              </w:rPr>
              <w:t xml:space="preserve"> </w:t>
            </w:r>
            <w:r w:rsidR="002D29D6" w:rsidRPr="002D29D6">
              <w:rPr>
                <w:rFonts w:ascii="Calibri" w:hAnsi="Calibri" w:cs="Tahoma"/>
                <w:b/>
                <w:bdr w:val="single" w:sz="4" w:space="0" w:color="auto"/>
                <w:lang w:val="en-US"/>
              </w:rPr>
              <w:t>X</w:t>
            </w:r>
            <w:r w:rsidRPr="00D941BF">
              <w:rPr>
                <w:rFonts w:ascii="Calibri" w:hAnsi="Calibri" w:cs="Tahoma"/>
                <w:b/>
                <w:lang w:val="en-US"/>
              </w:rPr>
              <w:t xml:space="preserve"> </w:t>
            </w:r>
          </w:p>
          <w:p w14:paraId="7059E870" w14:textId="77777777" w:rsidR="00D941BF" w:rsidRPr="00D941BF" w:rsidRDefault="00D941BF" w:rsidP="00D941BF">
            <w:pPr>
              <w:pStyle w:val="NormalWeb"/>
              <w:spacing w:before="0" w:beforeAutospacing="0" w:after="0" w:afterAutospacing="0"/>
              <w:ind w:right="34"/>
              <w:jc w:val="center"/>
              <w:rPr>
                <w:rFonts w:ascii="Arial" w:hAnsi="Arial" w:cs="Arial"/>
                <w:sz w:val="22"/>
                <w:szCs w:val="22"/>
                <w:lang w:val="en-US"/>
              </w:rPr>
            </w:pPr>
            <w:r w:rsidRPr="00D941BF">
              <w:rPr>
                <w:rFonts w:ascii="Calibri" w:hAnsi="Calibri" w:cs="Tahoma"/>
                <w:b/>
                <w:lang w:val="en-US"/>
              </w:rPr>
              <w:t>(as a substitute for your signature) to confirm that you agree to the above declaration.</w:t>
            </w:r>
          </w:p>
        </w:tc>
      </w:tr>
      <w:tr w:rsidR="00D941BF" w:rsidRPr="00493492" w14:paraId="7A31DA90" w14:textId="77777777" w:rsidTr="008C20D2">
        <w:trPr>
          <w:trHeight w:val="3972"/>
        </w:trPr>
        <w:tc>
          <w:tcPr>
            <w:tcW w:w="8856" w:type="dxa"/>
            <w:gridSpan w:val="5"/>
          </w:tcPr>
          <w:p w14:paraId="0B73BBE9" w14:textId="77777777" w:rsidR="00D941BF" w:rsidRPr="00D941BF" w:rsidRDefault="00D941BF" w:rsidP="00D941BF">
            <w:pPr>
              <w:jc w:val="center"/>
              <w:rPr>
                <w:rFonts w:ascii="Arial" w:hAnsi="Arial"/>
                <w:b/>
                <w:lang w:val="en-US"/>
              </w:rPr>
            </w:pPr>
          </w:p>
          <w:p w14:paraId="71FC9FC6" w14:textId="77777777" w:rsidR="00D941BF" w:rsidRPr="00D941BF" w:rsidRDefault="00D941BF" w:rsidP="00D941BF">
            <w:pPr>
              <w:jc w:val="center"/>
              <w:rPr>
                <w:rFonts w:ascii="Arial" w:hAnsi="Arial"/>
                <w:lang w:val="en-US"/>
              </w:rPr>
            </w:pPr>
            <w:r w:rsidRPr="00D941BF">
              <w:rPr>
                <w:rFonts w:ascii="Arial" w:hAnsi="Arial"/>
                <w:b/>
                <w:lang w:val="en-US"/>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941BF" w:rsidRPr="00D941BF" w14:paraId="4862E2ED" w14:textId="77777777" w:rsidTr="008C20D2">
              <w:tc>
                <w:tcPr>
                  <w:tcW w:w="6970" w:type="dxa"/>
                </w:tcPr>
                <w:p w14:paraId="038A6FBC" w14:textId="77777777" w:rsidR="00D941BF" w:rsidRPr="00D941BF" w:rsidRDefault="00D941BF" w:rsidP="00D941BF">
                  <w:pPr>
                    <w:jc w:val="center"/>
                    <w:rPr>
                      <w:rFonts w:ascii="Arial" w:hAnsi="Arial"/>
                      <w:sz w:val="20"/>
                      <w:szCs w:val="20"/>
                      <w:lang w:val="en-US"/>
                    </w:rPr>
                  </w:pPr>
                </w:p>
                <w:p w14:paraId="70ED3C10" w14:textId="77777777" w:rsidR="00D941BF" w:rsidRPr="00D941BF" w:rsidRDefault="00D941BF" w:rsidP="00D941BF">
                  <w:pPr>
                    <w:jc w:val="center"/>
                    <w:rPr>
                      <w:rFonts w:ascii="Arial" w:hAnsi="Arial"/>
                      <w:sz w:val="20"/>
                      <w:szCs w:val="20"/>
                      <w:lang w:val="en-US"/>
                    </w:rPr>
                  </w:pPr>
                  <w:r w:rsidRPr="00D941BF">
                    <w:rPr>
                      <w:rFonts w:ascii="Arial" w:hAnsi="Arial"/>
                      <w:sz w:val="20"/>
                      <w:szCs w:val="20"/>
                      <w:lang w:val="en-US"/>
                    </w:rPr>
                    <w:t>1</w:t>
                  </w:r>
                  <w:r w:rsidRPr="00D941BF">
                    <w:rPr>
                      <w:rFonts w:ascii="Arial" w:hAnsi="Arial"/>
                      <w:sz w:val="20"/>
                      <w:szCs w:val="20"/>
                      <w:vertAlign w:val="superscript"/>
                      <w:lang w:val="en-US"/>
                    </w:rPr>
                    <w:t>st</w:t>
                  </w:r>
                  <w:r w:rsidRPr="00D941BF">
                    <w:rPr>
                      <w:rFonts w:ascii="Arial" w:hAnsi="Arial"/>
                      <w:sz w:val="20"/>
                      <w:szCs w:val="20"/>
                      <w:lang w:val="en-US"/>
                    </w:rPr>
                    <w:t xml:space="preserve"> Marker’s Provisional mark</w:t>
                  </w:r>
                </w:p>
              </w:tc>
              <w:tc>
                <w:tcPr>
                  <w:tcW w:w="1660" w:type="dxa"/>
                </w:tcPr>
                <w:p w14:paraId="58261790" w14:textId="77777777" w:rsidR="00D941BF" w:rsidRPr="00D941BF" w:rsidRDefault="00D941BF" w:rsidP="00D941BF">
                  <w:pPr>
                    <w:jc w:val="center"/>
                    <w:rPr>
                      <w:rFonts w:ascii="Arial" w:hAnsi="Arial"/>
                      <w:sz w:val="20"/>
                      <w:szCs w:val="20"/>
                      <w:lang w:val="en-US"/>
                    </w:rPr>
                  </w:pPr>
                </w:p>
              </w:tc>
            </w:tr>
            <w:tr w:rsidR="00D941BF" w:rsidRPr="00493492" w14:paraId="406A9F79" w14:textId="77777777" w:rsidTr="008C20D2">
              <w:tc>
                <w:tcPr>
                  <w:tcW w:w="6970" w:type="dxa"/>
                </w:tcPr>
                <w:p w14:paraId="14A8825B" w14:textId="77777777" w:rsidR="00D941BF" w:rsidRPr="00D941BF" w:rsidRDefault="00D941BF" w:rsidP="00D941BF">
                  <w:pPr>
                    <w:jc w:val="center"/>
                    <w:rPr>
                      <w:rFonts w:ascii="Arial" w:hAnsi="Arial"/>
                      <w:sz w:val="20"/>
                      <w:szCs w:val="20"/>
                      <w:lang w:val="en-US"/>
                    </w:rPr>
                  </w:pPr>
                </w:p>
                <w:p w14:paraId="1F9D91E3" w14:textId="77777777" w:rsidR="00D941BF" w:rsidRPr="00D941BF" w:rsidRDefault="00D941BF" w:rsidP="00D941BF">
                  <w:pPr>
                    <w:jc w:val="center"/>
                    <w:rPr>
                      <w:rFonts w:ascii="Arial" w:hAnsi="Arial"/>
                      <w:sz w:val="20"/>
                      <w:szCs w:val="20"/>
                      <w:lang w:val="en-US"/>
                    </w:rPr>
                  </w:pPr>
                  <w:r w:rsidRPr="00D941BF">
                    <w:rPr>
                      <w:rFonts w:ascii="Arial" w:hAnsi="Arial"/>
                      <w:sz w:val="20"/>
                      <w:szCs w:val="20"/>
                      <w:lang w:val="en-US"/>
                    </w:rPr>
                    <w:t>2</w:t>
                  </w:r>
                  <w:r w:rsidRPr="00D941BF">
                    <w:rPr>
                      <w:rFonts w:ascii="Arial" w:hAnsi="Arial"/>
                      <w:sz w:val="20"/>
                      <w:szCs w:val="20"/>
                      <w:vertAlign w:val="superscript"/>
                      <w:lang w:val="en-US"/>
                    </w:rPr>
                    <w:t>nd</w:t>
                  </w:r>
                  <w:r w:rsidRPr="00D941BF">
                    <w:rPr>
                      <w:rFonts w:ascii="Arial" w:hAnsi="Arial"/>
                      <w:sz w:val="20"/>
                      <w:szCs w:val="20"/>
                      <w:lang w:val="en-US"/>
                    </w:rPr>
                    <w:t xml:space="preserve"> Marker’s/Moderator’s provisional mark</w:t>
                  </w:r>
                </w:p>
              </w:tc>
              <w:tc>
                <w:tcPr>
                  <w:tcW w:w="1660" w:type="dxa"/>
                </w:tcPr>
                <w:p w14:paraId="7AF2671C" w14:textId="77777777" w:rsidR="00D941BF" w:rsidRPr="00D941BF" w:rsidRDefault="00D941BF" w:rsidP="00D941BF">
                  <w:pPr>
                    <w:jc w:val="center"/>
                    <w:rPr>
                      <w:rFonts w:ascii="Arial" w:hAnsi="Arial"/>
                      <w:sz w:val="20"/>
                      <w:szCs w:val="20"/>
                      <w:lang w:val="en-US"/>
                    </w:rPr>
                  </w:pPr>
                </w:p>
              </w:tc>
            </w:tr>
            <w:tr w:rsidR="00D941BF" w:rsidRPr="00493492" w14:paraId="359448AF" w14:textId="77777777" w:rsidTr="008C20D2">
              <w:tc>
                <w:tcPr>
                  <w:tcW w:w="6970" w:type="dxa"/>
                </w:tcPr>
                <w:p w14:paraId="5574BA00" w14:textId="77777777" w:rsidR="00D941BF" w:rsidRPr="00D941BF" w:rsidRDefault="00D941BF" w:rsidP="00D941BF">
                  <w:pPr>
                    <w:jc w:val="center"/>
                    <w:rPr>
                      <w:rFonts w:ascii="Arial" w:hAnsi="Arial"/>
                      <w:sz w:val="20"/>
                      <w:szCs w:val="20"/>
                      <w:lang w:val="en-US"/>
                    </w:rPr>
                  </w:pPr>
                </w:p>
                <w:p w14:paraId="7A10720E" w14:textId="77777777" w:rsidR="00D941BF" w:rsidRPr="00D941BF" w:rsidRDefault="00D941BF" w:rsidP="00D941BF">
                  <w:pPr>
                    <w:jc w:val="center"/>
                    <w:rPr>
                      <w:rFonts w:ascii="Arial" w:hAnsi="Arial"/>
                      <w:sz w:val="20"/>
                      <w:szCs w:val="20"/>
                      <w:lang w:val="en-US"/>
                    </w:rPr>
                  </w:pPr>
                  <w:r w:rsidRPr="00D941BF">
                    <w:rPr>
                      <w:rFonts w:ascii="Arial" w:hAnsi="Arial"/>
                      <w:sz w:val="20"/>
                      <w:szCs w:val="20"/>
                      <w:lang w:val="en-US"/>
                    </w:rPr>
                    <w:t>External Examiner’s mark (if relevant)</w:t>
                  </w:r>
                </w:p>
              </w:tc>
              <w:tc>
                <w:tcPr>
                  <w:tcW w:w="1660" w:type="dxa"/>
                </w:tcPr>
                <w:p w14:paraId="63F47E0B" w14:textId="77777777" w:rsidR="00D941BF" w:rsidRPr="00D941BF" w:rsidRDefault="00D941BF" w:rsidP="00D941BF">
                  <w:pPr>
                    <w:jc w:val="center"/>
                    <w:rPr>
                      <w:rFonts w:ascii="Arial" w:hAnsi="Arial"/>
                      <w:sz w:val="20"/>
                      <w:szCs w:val="20"/>
                      <w:lang w:val="en-US"/>
                    </w:rPr>
                  </w:pPr>
                </w:p>
              </w:tc>
            </w:tr>
            <w:tr w:rsidR="00D941BF" w:rsidRPr="00493492" w14:paraId="678BB291" w14:textId="77777777" w:rsidTr="008C20D2">
              <w:tc>
                <w:tcPr>
                  <w:tcW w:w="6970" w:type="dxa"/>
                </w:tcPr>
                <w:p w14:paraId="14B52F81" w14:textId="77777777" w:rsidR="00D941BF" w:rsidRPr="00D941BF" w:rsidRDefault="00D941BF" w:rsidP="00D941BF">
                  <w:pPr>
                    <w:jc w:val="center"/>
                    <w:rPr>
                      <w:rFonts w:ascii="Arial" w:hAnsi="Arial"/>
                      <w:sz w:val="20"/>
                      <w:szCs w:val="20"/>
                      <w:lang w:val="en-US"/>
                    </w:rPr>
                  </w:pPr>
                </w:p>
                <w:p w14:paraId="05EC17BF" w14:textId="77777777" w:rsidR="00D941BF" w:rsidRPr="00D941BF" w:rsidRDefault="00D941BF" w:rsidP="00D941BF">
                  <w:pPr>
                    <w:jc w:val="center"/>
                    <w:rPr>
                      <w:rFonts w:ascii="Arial" w:hAnsi="Arial"/>
                      <w:b/>
                      <w:sz w:val="20"/>
                      <w:szCs w:val="20"/>
                      <w:lang w:val="en-US"/>
                    </w:rPr>
                  </w:pPr>
                  <w:r w:rsidRPr="00D941BF">
                    <w:rPr>
                      <w:rFonts w:ascii="Arial" w:hAnsi="Arial"/>
                      <w:b/>
                      <w:sz w:val="20"/>
                      <w:szCs w:val="20"/>
                      <w:lang w:val="en-US"/>
                    </w:rPr>
                    <w:t>Final Mark</w:t>
                  </w:r>
                </w:p>
                <w:p w14:paraId="4D57B07C" w14:textId="77777777" w:rsidR="00D941BF" w:rsidRPr="00D941BF" w:rsidRDefault="00D941BF" w:rsidP="00D941BF">
                  <w:pPr>
                    <w:jc w:val="center"/>
                    <w:rPr>
                      <w:rFonts w:ascii="Arial" w:hAnsi="Arial"/>
                      <w:sz w:val="20"/>
                      <w:szCs w:val="20"/>
                      <w:lang w:val="en-US"/>
                    </w:rPr>
                  </w:pPr>
                </w:p>
              </w:tc>
              <w:tc>
                <w:tcPr>
                  <w:tcW w:w="1660" w:type="dxa"/>
                </w:tcPr>
                <w:p w14:paraId="381A646E" w14:textId="77777777" w:rsidR="00D941BF" w:rsidRPr="00D941BF" w:rsidRDefault="00D941BF" w:rsidP="00D941BF">
                  <w:pPr>
                    <w:jc w:val="center"/>
                    <w:rPr>
                      <w:rFonts w:ascii="Arial" w:hAnsi="Arial"/>
                      <w:sz w:val="20"/>
                      <w:szCs w:val="20"/>
                      <w:lang w:val="en-US"/>
                    </w:rPr>
                  </w:pPr>
                </w:p>
              </w:tc>
            </w:tr>
          </w:tbl>
          <w:p w14:paraId="754E4003" w14:textId="77777777" w:rsidR="00D941BF" w:rsidRPr="00D941BF" w:rsidRDefault="00D941BF" w:rsidP="00D941BF">
            <w:pPr>
              <w:pStyle w:val="NormalWeb"/>
              <w:spacing w:before="0" w:beforeAutospacing="0" w:after="0" w:afterAutospacing="0"/>
              <w:ind w:left="142" w:right="34"/>
              <w:jc w:val="center"/>
              <w:rPr>
                <w:rFonts w:ascii="Arial" w:hAnsi="Arial" w:cs="Arial"/>
                <w:b/>
                <w:sz w:val="22"/>
                <w:szCs w:val="22"/>
                <w:lang w:val="en-US"/>
              </w:rPr>
            </w:pPr>
          </w:p>
          <w:p w14:paraId="55FA9D0A" w14:textId="77777777" w:rsidR="00D941BF" w:rsidRPr="00D941BF" w:rsidRDefault="00D941BF" w:rsidP="00D941BF">
            <w:pPr>
              <w:pStyle w:val="NormalWeb"/>
              <w:spacing w:before="0" w:beforeAutospacing="0" w:after="0" w:afterAutospacing="0"/>
              <w:ind w:left="142" w:right="34"/>
              <w:jc w:val="center"/>
              <w:rPr>
                <w:rFonts w:ascii="Arial" w:hAnsi="Arial" w:cs="Arial"/>
                <w:sz w:val="22"/>
                <w:szCs w:val="22"/>
                <w:lang w:val="en-US"/>
              </w:rPr>
            </w:pPr>
            <w:r w:rsidRPr="00D941BF">
              <w:rPr>
                <w:rFonts w:ascii="Arial" w:hAnsi="Arial" w:cs="Arial"/>
                <w:b/>
                <w:sz w:val="22"/>
                <w:szCs w:val="22"/>
                <w:lang w:val="en-US"/>
              </w:rPr>
              <w:t>NB.</w:t>
            </w:r>
            <w:r w:rsidRPr="00D941BF">
              <w:rPr>
                <w:rFonts w:ascii="Arial" w:hAnsi="Arial" w:cs="Arial"/>
                <w:sz w:val="22"/>
                <w:szCs w:val="22"/>
                <w:lang w:val="en-US"/>
              </w:rPr>
              <w:t xml:space="preserve">  All marks are provisional until confirmed by the Final Examination Board.</w:t>
            </w:r>
          </w:p>
          <w:p w14:paraId="0A675C7B"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3A5397FA"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33FA1BA0"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1D029FBF"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08B714F8"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p>
          <w:p w14:paraId="72AC1282" w14:textId="77777777" w:rsidR="00D941BF" w:rsidRPr="00D941BF" w:rsidRDefault="00D941BF" w:rsidP="00D941BF">
            <w:pPr>
              <w:pStyle w:val="NormalWeb"/>
              <w:spacing w:before="0" w:beforeAutospacing="0" w:after="0" w:afterAutospacing="0"/>
              <w:jc w:val="center"/>
              <w:rPr>
                <w:rFonts w:ascii="Arial" w:hAnsi="Arial" w:cs="Arial"/>
                <w:b/>
                <w:sz w:val="22"/>
                <w:szCs w:val="22"/>
                <w:lang w:val="en-US"/>
              </w:rPr>
            </w:pPr>
            <w:r w:rsidRPr="00D941BF">
              <w:rPr>
                <w:rFonts w:ascii="Arial" w:hAnsi="Arial" w:cs="Arial"/>
                <w:b/>
                <w:sz w:val="22"/>
                <w:szCs w:val="22"/>
                <w:lang w:val="en-US"/>
              </w:rPr>
              <w:t xml:space="preserve">For completion by Marker </w:t>
            </w:r>
            <w:proofErr w:type="gramStart"/>
            <w:r w:rsidRPr="00D941BF">
              <w:rPr>
                <w:rFonts w:ascii="Arial" w:hAnsi="Arial" w:cs="Arial"/>
                <w:b/>
                <w:sz w:val="22"/>
                <w:szCs w:val="22"/>
                <w:lang w:val="en-US"/>
              </w:rPr>
              <w:t>1 :</w:t>
            </w:r>
            <w:proofErr w:type="gramEnd"/>
          </w:p>
          <w:p w14:paraId="4E4EE9B4" w14:textId="77777777" w:rsidR="00D941BF" w:rsidRPr="00D941BF" w:rsidRDefault="00D941BF" w:rsidP="00D941BF">
            <w:pPr>
              <w:pStyle w:val="NormalWeb"/>
              <w:jc w:val="center"/>
              <w:rPr>
                <w:rFonts w:ascii="Arial" w:hAnsi="Arial" w:cs="Arial"/>
                <w:sz w:val="22"/>
                <w:szCs w:val="22"/>
                <w:lang w:val="en-US"/>
              </w:rPr>
            </w:pPr>
            <w:r w:rsidRPr="00D941BF">
              <w:rPr>
                <w:rFonts w:ascii="Arial" w:hAnsi="Arial" w:cs="Arial"/>
                <w:sz w:val="22"/>
                <w:szCs w:val="22"/>
                <w:lang w:val="en-US"/>
              </w:rPr>
              <w:lastRenderedPageBreak/>
              <w:t>Comments:</w:t>
            </w:r>
          </w:p>
          <w:p w14:paraId="44688E8F" w14:textId="77777777" w:rsidR="00D941BF" w:rsidRPr="00D941BF" w:rsidRDefault="00D941BF" w:rsidP="00D941BF">
            <w:pPr>
              <w:pStyle w:val="NormalWeb"/>
              <w:jc w:val="center"/>
              <w:rPr>
                <w:rFonts w:ascii="Arial" w:hAnsi="Arial" w:cs="Arial"/>
                <w:sz w:val="22"/>
                <w:szCs w:val="22"/>
                <w:lang w:val="en-US"/>
              </w:rPr>
            </w:pPr>
          </w:p>
        </w:tc>
      </w:tr>
      <w:tr w:rsidR="00D941BF" w:rsidRPr="00230F35" w14:paraId="661BC7B2" w14:textId="77777777" w:rsidTr="008C20D2">
        <w:trPr>
          <w:trHeight w:val="492"/>
        </w:trPr>
        <w:tc>
          <w:tcPr>
            <w:tcW w:w="6768" w:type="dxa"/>
            <w:gridSpan w:val="3"/>
          </w:tcPr>
          <w:p w14:paraId="659AC59D" w14:textId="77777777" w:rsidR="00D941BF" w:rsidRPr="00230F35" w:rsidRDefault="00D941BF" w:rsidP="00D941BF">
            <w:pPr>
              <w:pStyle w:val="NormalWeb"/>
              <w:ind w:left="142" w:right="34"/>
              <w:jc w:val="center"/>
              <w:rPr>
                <w:rFonts w:ascii="Arial" w:hAnsi="Arial" w:cs="Arial"/>
                <w:sz w:val="22"/>
                <w:szCs w:val="22"/>
              </w:rPr>
            </w:pPr>
            <w:proofErr w:type="spellStart"/>
            <w:r w:rsidRPr="00230F35">
              <w:rPr>
                <w:rFonts w:ascii="Arial" w:hAnsi="Arial" w:cs="Arial"/>
                <w:sz w:val="22"/>
                <w:szCs w:val="22"/>
              </w:rPr>
              <w:lastRenderedPageBreak/>
              <w:t>Marker’s</w:t>
            </w:r>
            <w:proofErr w:type="spellEnd"/>
            <w:r w:rsidRPr="00230F35">
              <w:rPr>
                <w:rFonts w:ascii="Arial" w:hAnsi="Arial" w:cs="Arial"/>
                <w:sz w:val="22"/>
                <w:szCs w:val="22"/>
              </w:rPr>
              <w:t xml:space="preserve"> </w:t>
            </w:r>
            <w:proofErr w:type="gramStart"/>
            <w:r w:rsidRPr="00230F35">
              <w:rPr>
                <w:rFonts w:ascii="Arial" w:hAnsi="Arial" w:cs="Arial"/>
                <w:sz w:val="22"/>
                <w:szCs w:val="22"/>
              </w:rPr>
              <w:t>signatur</w:t>
            </w:r>
            <w:r>
              <w:rPr>
                <w:rFonts w:ascii="Arial" w:hAnsi="Arial" w:cs="Arial"/>
                <w:sz w:val="22"/>
                <w:szCs w:val="22"/>
              </w:rPr>
              <w:t>e:</w:t>
            </w:r>
            <w:proofErr w:type="gramEnd"/>
          </w:p>
        </w:tc>
        <w:tc>
          <w:tcPr>
            <w:tcW w:w="2088" w:type="dxa"/>
            <w:gridSpan w:val="2"/>
          </w:tcPr>
          <w:p w14:paraId="7D9C0940" w14:textId="77777777" w:rsidR="00D941BF" w:rsidRPr="00230F35" w:rsidRDefault="00D941BF" w:rsidP="00D941BF">
            <w:pPr>
              <w:pStyle w:val="NormalWeb"/>
              <w:spacing w:after="0"/>
              <w:ind w:left="142" w:right="34"/>
              <w:jc w:val="center"/>
              <w:rPr>
                <w:rFonts w:ascii="Arial" w:hAnsi="Arial" w:cs="Arial"/>
                <w:sz w:val="22"/>
                <w:szCs w:val="22"/>
              </w:rPr>
            </w:pPr>
            <w:proofErr w:type="gramStart"/>
            <w:r w:rsidRPr="00230F35">
              <w:rPr>
                <w:rFonts w:ascii="Arial" w:hAnsi="Arial" w:cs="Arial"/>
                <w:sz w:val="22"/>
                <w:szCs w:val="22"/>
              </w:rPr>
              <w:t>Date:</w:t>
            </w:r>
            <w:proofErr w:type="gramEnd"/>
          </w:p>
        </w:tc>
      </w:tr>
      <w:tr w:rsidR="00D941BF" w:rsidRPr="002F467C" w14:paraId="3FD41F90" w14:textId="77777777" w:rsidTr="008C20D2">
        <w:tc>
          <w:tcPr>
            <w:tcW w:w="8856" w:type="dxa"/>
            <w:gridSpan w:val="5"/>
          </w:tcPr>
          <w:p w14:paraId="52C8E3C9" w14:textId="77777777" w:rsidR="00D941BF" w:rsidRPr="00D941BF" w:rsidRDefault="00D941BF" w:rsidP="00D941BF">
            <w:pPr>
              <w:pStyle w:val="NormalWeb"/>
              <w:spacing w:before="0" w:beforeAutospacing="0" w:after="0" w:afterAutospacing="0"/>
              <w:ind w:right="-334"/>
              <w:jc w:val="center"/>
              <w:rPr>
                <w:rFonts w:ascii="Arial" w:hAnsi="Arial" w:cs="Arial"/>
                <w:bCs/>
                <w:i/>
                <w:sz w:val="22"/>
                <w:szCs w:val="22"/>
                <w:lang w:val="en-US"/>
              </w:rPr>
            </w:pPr>
          </w:p>
          <w:p w14:paraId="7FD773FA" w14:textId="77777777" w:rsidR="00D941BF" w:rsidRPr="00D941BF" w:rsidRDefault="00D941BF" w:rsidP="00D941BF">
            <w:pPr>
              <w:pStyle w:val="NormalWeb"/>
              <w:spacing w:before="0" w:beforeAutospacing="0" w:after="0" w:afterAutospacing="0"/>
              <w:ind w:right="-334"/>
              <w:jc w:val="center"/>
              <w:rPr>
                <w:rFonts w:ascii="Arial" w:hAnsi="Arial" w:cs="Arial"/>
                <w:b/>
                <w:bCs/>
                <w:sz w:val="22"/>
                <w:szCs w:val="22"/>
                <w:lang w:val="en-US"/>
              </w:rPr>
            </w:pPr>
            <w:r w:rsidRPr="00D941BF">
              <w:rPr>
                <w:rFonts w:ascii="Arial" w:hAnsi="Arial" w:cs="Arial"/>
                <w:b/>
                <w:bCs/>
                <w:sz w:val="22"/>
                <w:szCs w:val="22"/>
                <w:lang w:val="en-US"/>
              </w:rPr>
              <w:t>For completion by Marker 2/Moderator:</w:t>
            </w:r>
          </w:p>
          <w:p w14:paraId="0789357C" w14:textId="77777777" w:rsidR="00D941BF" w:rsidRPr="00D941BF" w:rsidRDefault="00D941BF" w:rsidP="00D941BF">
            <w:pPr>
              <w:pStyle w:val="NormalWeb"/>
              <w:spacing w:before="0" w:beforeAutospacing="0" w:after="0" w:afterAutospacing="0"/>
              <w:ind w:right="-334"/>
              <w:jc w:val="center"/>
              <w:rPr>
                <w:rFonts w:ascii="Arial" w:hAnsi="Arial" w:cs="Arial"/>
                <w:b/>
                <w:bCs/>
                <w:sz w:val="22"/>
                <w:szCs w:val="22"/>
                <w:lang w:val="en-US"/>
              </w:rPr>
            </w:pPr>
          </w:p>
          <w:p w14:paraId="35D58CA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roofErr w:type="spellStart"/>
            <w:proofErr w:type="gramStart"/>
            <w:r w:rsidRPr="00230F35">
              <w:rPr>
                <w:rFonts w:ascii="Arial" w:hAnsi="Arial" w:cs="Arial"/>
                <w:bCs/>
                <w:sz w:val="22"/>
                <w:szCs w:val="22"/>
              </w:rPr>
              <w:t>Comments</w:t>
            </w:r>
            <w:proofErr w:type="spellEnd"/>
            <w:r w:rsidRPr="00230F35">
              <w:rPr>
                <w:rFonts w:ascii="Arial" w:hAnsi="Arial" w:cs="Arial"/>
                <w:bCs/>
                <w:sz w:val="22"/>
                <w:szCs w:val="22"/>
              </w:rPr>
              <w:t>:</w:t>
            </w:r>
            <w:proofErr w:type="gramEnd"/>
          </w:p>
          <w:p w14:paraId="5C8265E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118CD47F"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2C0C3B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1821D499"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4E5A821"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596FDCD1"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33772E2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7E330534"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065B9714" w14:textId="77777777" w:rsidR="00D941BF" w:rsidRDefault="00D941BF" w:rsidP="00D941BF">
            <w:pPr>
              <w:pStyle w:val="NormalWeb"/>
              <w:spacing w:before="0" w:beforeAutospacing="0" w:after="0" w:afterAutospacing="0"/>
              <w:ind w:right="-334"/>
              <w:jc w:val="center"/>
              <w:rPr>
                <w:rFonts w:ascii="Arial" w:hAnsi="Arial" w:cs="Arial"/>
                <w:bCs/>
                <w:sz w:val="22"/>
                <w:szCs w:val="22"/>
              </w:rPr>
            </w:pPr>
          </w:p>
          <w:p w14:paraId="02BF7F0F"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077A1D0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72B90A7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tc>
      </w:tr>
      <w:tr w:rsidR="00D941BF" w:rsidRPr="002F467C" w14:paraId="4C8BC7EF" w14:textId="77777777" w:rsidTr="008C20D2">
        <w:trPr>
          <w:trHeight w:val="720"/>
        </w:trPr>
        <w:tc>
          <w:tcPr>
            <w:tcW w:w="5211" w:type="dxa"/>
            <w:gridSpan w:val="2"/>
          </w:tcPr>
          <w:p w14:paraId="47CBB0DA"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roofErr w:type="spellStart"/>
            <w:r w:rsidRPr="00230F35">
              <w:rPr>
                <w:rFonts w:ascii="Arial" w:hAnsi="Arial" w:cs="Arial"/>
                <w:bCs/>
                <w:sz w:val="22"/>
                <w:szCs w:val="22"/>
              </w:rPr>
              <w:t>Marker’s</w:t>
            </w:r>
            <w:proofErr w:type="spellEnd"/>
            <w:r w:rsidRPr="00230F35">
              <w:rPr>
                <w:rFonts w:ascii="Arial" w:hAnsi="Arial" w:cs="Arial"/>
                <w:bCs/>
                <w:sz w:val="22"/>
                <w:szCs w:val="22"/>
              </w:rPr>
              <w:t xml:space="preserve"> </w:t>
            </w:r>
            <w:proofErr w:type="gramStart"/>
            <w:r w:rsidRPr="00230F35">
              <w:rPr>
                <w:rFonts w:ascii="Arial" w:hAnsi="Arial" w:cs="Arial"/>
                <w:bCs/>
                <w:sz w:val="22"/>
                <w:szCs w:val="22"/>
              </w:rPr>
              <w:t>Signature</w:t>
            </w:r>
            <w:r>
              <w:rPr>
                <w:rFonts w:ascii="Arial" w:hAnsi="Arial" w:cs="Arial"/>
                <w:bCs/>
                <w:sz w:val="22"/>
                <w:szCs w:val="22"/>
              </w:rPr>
              <w:t>:</w:t>
            </w:r>
            <w:proofErr w:type="gramEnd"/>
          </w:p>
        </w:tc>
        <w:tc>
          <w:tcPr>
            <w:tcW w:w="3645" w:type="dxa"/>
            <w:gridSpan w:val="3"/>
          </w:tcPr>
          <w:p w14:paraId="6C4C775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roofErr w:type="gramStart"/>
            <w:r w:rsidRPr="00230F35">
              <w:rPr>
                <w:rFonts w:ascii="Arial" w:hAnsi="Arial" w:cs="Arial"/>
                <w:bCs/>
                <w:sz w:val="22"/>
                <w:szCs w:val="22"/>
              </w:rPr>
              <w:t>Date:</w:t>
            </w:r>
            <w:proofErr w:type="gramEnd"/>
          </w:p>
        </w:tc>
      </w:tr>
      <w:tr w:rsidR="00D941BF" w:rsidRPr="002F467C" w14:paraId="6420FA6F" w14:textId="77777777" w:rsidTr="008C20D2">
        <w:trPr>
          <w:trHeight w:val="720"/>
        </w:trPr>
        <w:tc>
          <w:tcPr>
            <w:tcW w:w="8856" w:type="dxa"/>
            <w:gridSpan w:val="5"/>
          </w:tcPr>
          <w:p w14:paraId="2981E8A1" w14:textId="77777777" w:rsidR="00D941BF" w:rsidRPr="00B34964" w:rsidRDefault="00D941BF" w:rsidP="00D941BF">
            <w:pPr>
              <w:jc w:val="center"/>
              <w:rPr>
                <w:rFonts w:ascii="Arial" w:hAnsi="Arial" w:cs="Arial"/>
                <w:b/>
                <w:sz w:val="22"/>
                <w:szCs w:val="22"/>
              </w:rPr>
            </w:pPr>
            <w:proofErr w:type="spellStart"/>
            <w:r w:rsidRPr="00B34964">
              <w:rPr>
                <w:rFonts w:ascii="Arial" w:hAnsi="Arial" w:cs="Arial"/>
                <w:b/>
                <w:sz w:val="22"/>
                <w:szCs w:val="22"/>
              </w:rPr>
              <w:t>External</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Examiner’s</w:t>
            </w:r>
            <w:proofErr w:type="spellEnd"/>
            <w:r w:rsidRPr="00B34964">
              <w:rPr>
                <w:rFonts w:ascii="Arial" w:hAnsi="Arial" w:cs="Arial"/>
                <w:b/>
                <w:sz w:val="22"/>
                <w:szCs w:val="22"/>
              </w:rPr>
              <w:t xml:space="preserve"> </w:t>
            </w:r>
            <w:proofErr w:type="spellStart"/>
            <w:r w:rsidRPr="00B34964">
              <w:rPr>
                <w:rFonts w:ascii="Arial" w:hAnsi="Arial" w:cs="Arial"/>
                <w:b/>
                <w:sz w:val="22"/>
                <w:szCs w:val="22"/>
              </w:rPr>
              <w:t>comments</w:t>
            </w:r>
            <w:proofErr w:type="spellEnd"/>
            <w:r w:rsidRPr="00B34964">
              <w:rPr>
                <w:rFonts w:ascii="Arial" w:hAnsi="Arial" w:cs="Arial"/>
                <w:b/>
                <w:sz w:val="22"/>
                <w:szCs w:val="22"/>
              </w:rPr>
              <w:t xml:space="preserve"> (if relevant)</w:t>
            </w:r>
          </w:p>
          <w:p w14:paraId="77C622EE"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0736F861"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2E354B6"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4635C227"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17662B8F"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45A1DB2D"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D621919"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769C66C"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5FEDFE44" w14:textId="77777777" w:rsidR="00D941BF" w:rsidRDefault="00D941BF" w:rsidP="00D941BF">
            <w:pPr>
              <w:pStyle w:val="NormalWeb"/>
              <w:spacing w:before="0" w:beforeAutospacing="0" w:after="0" w:afterAutospacing="0"/>
              <w:ind w:right="-334"/>
              <w:jc w:val="center"/>
              <w:rPr>
                <w:rFonts w:ascii="Arial" w:hAnsi="Arial" w:cs="Arial"/>
                <w:bCs/>
                <w:sz w:val="22"/>
                <w:szCs w:val="22"/>
              </w:rPr>
            </w:pPr>
          </w:p>
          <w:p w14:paraId="48405929"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p w14:paraId="67A9474B" w14:textId="77777777" w:rsidR="00D941BF" w:rsidRPr="00230F35" w:rsidRDefault="00D941BF" w:rsidP="00D941BF">
            <w:pPr>
              <w:pStyle w:val="NormalWeb"/>
              <w:spacing w:before="0" w:beforeAutospacing="0" w:after="0" w:afterAutospacing="0"/>
              <w:ind w:right="-334"/>
              <w:jc w:val="center"/>
              <w:rPr>
                <w:rFonts w:ascii="Arial" w:hAnsi="Arial" w:cs="Arial"/>
                <w:bCs/>
                <w:sz w:val="22"/>
                <w:szCs w:val="22"/>
              </w:rPr>
            </w:pPr>
          </w:p>
        </w:tc>
      </w:tr>
      <w:tr w:rsidR="00D941BF" w:rsidRPr="002F467C" w14:paraId="0B76A7EF" w14:textId="77777777" w:rsidTr="008C20D2">
        <w:trPr>
          <w:trHeight w:val="720"/>
        </w:trPr>
        <w:tc>
          <w:tcPr>
            <w:tcW w:w="5211" w:type="dxa"/>
            <w:gridSpan w:val="2"/>
          </w:tcPr>
          <w:p w14:paraId="60346DA2" w14:textId="77777777" w:rsidR="00D941BF" w:rsidRPr="00230F35" w:rsidRDefault="00D941BF" w:rsidP="00D941BF">
            <w:pPr>
              <w:jc w:val="center"/>
              <w:rPr>
                <w:rFonts w:ascii="Arial" w:hAnsi="Arial" w:cs="Arial"/>
                <w:sz w:val="22"/>
                <w:szCs w:val="22"/>
              </w:rPr>
            </w:pPr>
            <w:proofErr w:type="spellStart"/>
            <w:r w:rsidRPr="00230F35">
              <w:rPr>
                <w:rFonts w:ascii="Arial" w:hAnsi="Arial" w:cs="Arial"/>
                <w:sz w:val="22"/>
                <w:szCs w:val="22"/>
              </w:rPr>
              <w:t>External</w:t>
            </w:r>
            <w:proofErr w:type="spellEnd"/>
            <w:r w:rsidRPr="00230F35">
              <w:rPr>
                <w:rFonts w:ascii="Arial" w:hAnsi="Arial" w:cs="Arial"/>
                <w:sz w:val="22"/>
                <w:szCs w:val="22"/>
              </w:rPr>
              <w:t xml:space="preserve"> </w:t>
            </w:r>
            <w:proofErr w:type="spellStart"/>
            <w:r w:rsidRPr="00230F35">
              <w:rPr>
                <w:rFonts w:ascii="Arial" w:hAnsi="Arial" w:cs="Arial"/>
                <w:sz w:val="22"/>
                <w:szCs w:val="22"/>
              </w:rPr>
              <w:t>Examiner’s</w:t>
            </w:r>
            <w:proofErr w:type="spellEnd"/>
            <w:r w:rsidRPr="00230F35">
              <w:rPr>
                <w:rFonts w:ascii="Arial" w:hAnsi="Arial" w:cs="Arial"/>
                <w:sz w:val="22"/>
                <w:szCs w:val="22"/>
              </w:rPr>
              <w:t xml:space="preserve"> </w:t>
            </w:r>
            <w:proofErr w:type="gramStart"/>
            <w:r w:rsidRPr="00230F35">
              <w:rPr>
                <w:rFonts w:ascii="Arial" w:hAnsi="Arial" w:cs="Arial"/>
                <w:sz w:val="22"/>
                <w:szCs w:val="22"/>
              </w:rPr>
              <w:t>Signature:</w:t>
            </w:r>
            <w:proofErr w:type="gramEnd"/>
          </w:p>
        </w:tc>
        <w:tc>
          <w:tcPr>
            <w:tcW w:w="3645" w:type="dxa"/>
            <w:gridSpan w:val="3"/>
          </w:tcPr>
          <w:p w14:paraId="565EBC9D" w14:textId="77777777" w:rsidR="00D941BF" w:rsidRPr="00230F35" w:rsidRDefault="00D941BF" w:rsidP="00D941BF">
            <w:pPr>
              <w:jc w:val="center"/>
              <w:rPr>
                <w:rFonts w:ascii="Arial" w:hAnsi="Arial" w:cs="Arial"/>
                <w:sz w:val="22"/>
                <w:szCs w:val="22"/>
              </w:rPr>
            </w:pPr>
            <w:proofErr w:type="gramStart"/>
            <w:r w:rsidRPr="00230F35">
              <w:rPr>
                <w:rFonts w:ascii="Arial" w:hAnsi="Arial" w:cs="Arial"/>
                <w:sz w:val="22"/>
                <w:szCs w:val="22"/>
              </w:rPr>
              <w:t>Date:</w:t>
            </w:r>
            <w:proofErr w:type="gramEnd"/>
          </w:p>
        </w:tc>
      </w:tr>
    </w:tbl>
    <w:p w14:paraId="62152795" w14:textId="77777777" w:rsidR="00D941BF" w:rsidRPr="00D67BF8" w:rsidRDefault="00D941BF" w:rsidP="00D941BF">
      <w:pPr>
        <w:pStyle w:val="NormalWeb"/>
        <w:spacing w:before="0" w:beforeAutospacing="0" w:after="0" w:afterAutospacing="0"/>
        <w:ind w:right="-334"/>
        <w:rPr>
          <w:rFonts w:ascii="Trebuchet MS" w:hAnsi="Trebuchet MS" w:cs="Tahoma"/>
          <w:bCs/>
        </w:rPr>
      </w:pPr>
    </w:p>
    <w:p w14:paraId="7F978E32"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7DA28816"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73F10F11"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6E516FE2" w14:textId="77777777" w:rsidR="00D941BF" w:rsidRDefault="00D941BF" w:rsidP="00604DF2">
      <w:pPr>
        <w:pStyle w:val="NormalWeb"/>
        <w:spacing w:before="0" w:beforeAutospacing="0" w:after="0" w:afterAutospacing="0"/>
        <w:jc w:val="center"/>
        <w:rPr>
          <w:rStyle w:val="lev"/>
          <w:b w:val="0"/>
          <w:bCs w:val="0"/>
          <w:color w:val="000000" w:themeColor="text1"/>
          <w:lang w:val="en-US"/>
        </w:rPr>
      </w:pPr>
    </w:p>
    <w:p w14:paraId="24604264" w14:textId="77777777" w:rsidR="00F320FF" w:rsidRDefault="00F320FF">
      <w:pPr>
        <w:rPr>
          <w:rStyle w:val="lev"/>
          <w:rFonts w:ascii="Times New Roman" w:eastAsia="Times New Roman" w:hAnsi="Times New Roman" w:cs="Times New Roman"/>
          <w:b w:val="0"/>
          <w:bCs w:val="0"/>
          <w:color w:val="000000" w:themeColor="text1"/>
          <w:kern w:val="0"/>
          <w:lang w:val="en-US" w:eastAsia="fr-FR"/>
          <w14:ligatures w14:val="none"/>
        </w:rPr>
      </w:pPr>
      <w:r>
        <w:rPr>
          <w:rStyle w:val="lev"/>
          <w:b w:val="0"/>
          <w:bCs w:val="0"/>
          <w:color w:val="000000" w:themeColor="text1"/>
          <w:lang w:val="en-US"/>
        </w:rPr>
        <w:br w:type="page"/>
      </w:r>
    </w:p>
    <w:p w14:paraId="64859DD8" w14:textId="77777777" w:rsidR="00237256" w:rsidRPr="00237256" w:rsidRDefault="00237256" w:rsidP="00237256">
      <w:pPr>
        <w:jc w:val="center"/>
        <w:rPr>
          <w:rFonts w:ascii="Times New Roman" w:hAnsi="Times New Roman" w:cs="Times New Roman"/>
          <w:b/>
          <w:bCs/>
          <w:lang w:val="en-US"/>
        </w:rPr>
      </w:pPr>
      <w:r w:rsidRPr="00237256">
        <w:rPr>
          <w:rFonts w:ascii="Times New Roman" w:hAnsi="Times New Roman" w:cs="Times New Roman"/>
          <w:b/>
          <w:bCs/>
          <w:lang w:val="en-US"/>
        </w:rPr>
        <w:lastRenderedPageBreak/>
        <w:t xml:space="preserve">A critical review of Cicero’s Arguments against Divination in </w:t>
      </w:r>
      <w:r w:rsidRPr="00237256">
        <w:rPr>
          <w:rFonts w:ascii="Times New Roman" w:hAnsi="Times New Roman" w:cs="Times New Roman"/>
          <w:b/>
          <w:bCs/>
          <w:i/>
          <w:iCs/>
          <w:lang w:val="en-US"/>
        </w:rPr>
        <w:t>De </w:t>
      </w:r>
      <w:proofErr w:type="spellStart"/>
      <w:r w:rsidRPr="00237256">
        <w:rPr>
          <w:rFonts w:ascii="Times New Roman" w:hAnsi="Times New Roman" w:cs="Times New Roman"/>
          <w:b/>
          <w:bCs/>
          <w:i/>
          <w:iCs/>
          <w:lang w:val="en-US"/>
        </w:rPr>
        <w:t>Divinatione</w:t>
      </w:r>
      <w:proofErr w:type="spellEnd"/>
    </w:p>
    <w:p w14:paraId="7505547D" w14:textId="77777777" w:rsidR="00237256" w:rsidRPr="00237256" w:rsidRDefault="00237256" w:rsidP="00237256">
      <w:pPr>
        <w:jc w:val="center"/>
        <w:rPr>
          <w:rFonts w:ascii="Times New Roman" w:hAnsi="Times New Roman" w:cs="Times New Roman"/>
          <w:b/>
          <w:bCs/>
          <w:lang w:val="en-US"/>
        </w:rPr>
      </w:pPr>
    </w:p>
    <w:p w14:paraId="68872443" w14:textId="6D61B63E" w:rsidR="00237256" w:rsidRPr="00237256" w:rsidRDefault="00237256" w:rsidP="00237256">
      <w:pPr>
        <w:jc w:val="center"/>
        <w:rPr>
          <w:rFonts w:ascii="Times New Roman" w:hAnsi="Times New Roman" w:cs="Times New Roman"/>
          <w:b/>
          <w:bCs/>
          <w:lang w:val="en-US"/>
        </w:rPr>
      </w:pPr>
      <w:r w:rsidRPr="00237256">
        <w:rPr>
          <w:rFonts w:ascii="Times New Roman" w:hAnsi="Times New Roman" w:cs="Times New Roman"/>
          <w:lang w:val="en-US"/>
        </w:rPr>
        <w:t>Word count:</w:t>
      </w:r>
      <w:r w:rsidRPr="00237256">
        <w:rPr>
          <w:rFonts w:ascii="Times New Roman" w:hAnsi="Times New Roman" w:cs="Times New Roman"/>
          <w:b/>
          <w:bCs/>
          <w:lang w:val="en-US"/>
        </w:rPr>
        <w:t xml:space="preserve"> 3</w:t>
      </w:r>
      <w:r w:rsidR="00892BB3">
        <w:rPr>
          <w:rFonts w:ascii="Times New Roman" w:hAnsi="Times New Roman" w:cs="Times New Roman"/>
          <w:b/>
          <w:bCs/>
          <w:lang w:val="en-US"/>
        </w:rPr>
        <w:t>09</w:t>
      </w:r>
      <w:r w:rsidR="00A97B3B">
        <w:rPr>
          <w:rFonts w:ascii="Times New Roman" w:hAnsi="Times New Roman" w:cs="Times New Roman"/>
          <w:b/>
          <w:bCs/>
          <w:lang w:val="en-US"/>
        </w:rPr>
        <w:t>6</w:t>
      </w:r>
    </w:p>
    <w:p w14:paraId="23870B10" w14:textId="77777777" w:rsidR="00237256" w:rsidRPr="00237256" w:rsidRDefault="00237256" w:rsidP="00237256">
      <w:pPr>
        <w:rPr>
          <w:rFonts w:ascii="Times New Roman" w:hAnsi="Times New Roman" w:cs="Times New Roman"/>
          <w:lang w:val="en-US"/>
        </w:rPr>
      </w:pPr>
    </w:p>
    <w:p w14:paraId="0EC02DCC" w14:textId="77777777" w:rsidR="00237256" w:rsidRPr="00237256" w:rsidRDefault="00237256" w:rsidP="00237256">
      <w:pPr>
        <w:rPr>
          <w:rFonts w:ascii="Times New Roman" w:hAnsi="Times New Roman" w:cs="Times New Roman"/>
          <w:lang w:val="en-US"/>
        </w:rPr>
      </w:pPr>
    </w:p>
    <w:p w14:paraId="7DA99B6F" w14:textId="55EAC175" w:rsidR="00237256" w:rsidRPr="00237256" w:rsidRDefault="00237256" w:rsidP="00237256">
      <w:pPr>
        <w:pStyle w:val="PrformatHTML"/>
        <w:ind w:firstLine="1134"/>
        <w:jc w:val="both"/>
        <w:rPr>
          <w:rStyle w:val="y2iqfc"/>
          <w:rFonts w:ascii="Times New Roman" w:eastAsiaTheme="majorEastAsia" w:hAnsi="Times New Roman" w:cs="Times New Roman"/>
          <w:sz w:val="24"/>
          <w:szCs w:val="24"/>
          <w:lang w:val="en"/>
        </w:rPr>
      </w:pPr>
      <w:r w:rsidRPr="00237256">
        <w:rPr>
          <w:rFonts w:ascii="Times New Roman" w:hAnsi="Times New Roman" w:cs="Times New Roman"/>
          <w:sz w:val="24"/>
          <w:szCs w:val="24"/>
          <w:lang w:val="en-US"/>
        </w:rPr>
        <w:t xml:space="preserve">This essay critically reviews Cicero’s arguments against divination in his two books </w:t>
      </w:r>
      <w:r w:rsidRPr="00237256">
        <w:rPr>
          <w:rFonts w:ascii="Times New Roman" w:hAnsi="Times New Roman" w:cs="Times New Roman"/>
          <w:i/>
          <w:iCs/>
          <w:sz w:val="24"/>
          <w:szCs w:val="24"/>
          <w:lang w:val="en-US"/>
        </w:rPr>
        <w:t xml:space="preserve">On Divination (De </w:t>
      </w:r>
      <w:proofErr w:type="spellStart"/>
      <w:r w:rsidRPr="00237256">
        <w:rPr>
          <w:rFonts w:ascii="Times New Roman" w:hAnsi="Times New Roman" w:cs="Times New Roman"/>
          <w:i/>
          <w:iCs/>
          <w:sz w:val="24"/>
          <w:szCs w:val="24"/>
          <w:lang w:val="en-US"/>
        </w:rPr>
        <w:t>Divinatione</w:t>
      </w:r>
      <w:proofErr w:type="spellEnd"/>
      <w:r w:rsidRPr="00237256">
        <w:rPr>
          <w:rFonts w:ascii="Times New Roman" w:hAnsi="Times New Roman" w:cs="Times New Roman"/>
          <w:i/>
          <w:iCs/>
          <w:sz w:val="24"/>
          <w:szCs w:val="24"/>
          <w:lang w:val="en-US"/>
        </w:rPr>
        <w:t>)</w:t>
      </w:r>
      <w:r w:rsidRPr="00237256">
        <w:rPr>
          <w:rStyle w:val="Appelnotedebasdep"/>
          <w:rFonts w:ascii="Times New Roman" w:hAnsi="Times New Roman" w:cs="Times New Roman"/>
          <w:sz w:val="24"/>
          <w:szCs w:val="24"/>
          <w:lang w:val="en-US"/>
        </w:rPr>
        <w:footnoteReference w:id="1"/>
      </w:r>
      <w:r w:rsidRPr="00237256">
        <w:rPr>
          <w:rFonts w:ascii="Times New Roman" w:hAnsi="Times New Roman" w:cs="Times New Roman"/>
          <w:sz w:val="24"/>
          <w:szCs w:val="24"/>
          <w:lang w:val="en-US"/>
        </w:rPr>
        <w:t>. The essay will first focus on a contextualization of this literary work, by examining the modalities of creation of the source and the reasons why it was created, and by introducing Cicero, his work, and his historical and religious context. Next, the essay will briefly summarize this book in two volumes, especially the tome II where the argument</w:t>
      </w:r>
      <w:r w:rsidR="00520D38">
        <w:rPr>
          <w:rFonts w:ascii="Times New Roman" w:hAnsi="Times New Roman" w:cs="Times New Roman"/>
          <w:sz w:val="24"/>
          <w:szCs w:val="24"/>
          <w:lang w:val="en-US"/>
        </w:rPr>
        <w:t>s</w:t>
      </w:r>
      <w:r w:rsidRPr="00237256">
        <w:rPr>
          <w:rFonts w:ascii="Times New Roman" w:hAnsi="Times New Roman" w:cs="Times New Roman"/>
          <w:sz w:val="24"/>
          <w:szCs w:val="24"/>
          <w:lang w:val="en-US"/>
        </w:rPr>
        <w:t xml:space="preserve"> against divination are developed, while presenting both its structure and the interest of the dialogue form. Commenting on the way Cicero wrote philosophy in </w:t>
      </w:r>
      <w:r w:rsidRPr="00237256">
        <w:rPr>
          <w:rFonts w:ascii="Times New Roman" w:hAnsi="Times New Roman" w:cs="Times New Roman"/>
          <w:i/>
          <w:iCs/>
          <w:sz w:val="24"/>
          <w:szCs w:val="24"/>
          <w:lang w:val="en-US"/>
        </w:rPr>
        <w:t>De </w:t>
      </w:r>
      <w:proofErr w:type="spellStart"/>
      <w:r w:rsidRPr="00237256">
        <w:rPr>
          <w:rFonts w:ascii="Times New Roman" w:hAnsi="Times New Roman" w:cs="Times New Roman"/>
          <w:i/>
          <w:iCs/>
          <w:sz w:val="24"/>
          <w:szCs w:val="24"/>
          <w:lang w:val="en-US"/>
        </w:rPr>
        <w:t>Divinatione</w:t>
      </w:r>
      <w:proofErr w:type="spellEnd"/>
      <w:r w:rsidRPr="00237256">
        <w:rPr>
          <w:rFonts w:ascii="Times New Roman" w:hAnsi="Times New Roman" w:cs="Times New Roman"/>
          <w:sz w:val="24"/>
          <w:szCs w:val="24"/>
          <w:lang w:val="en-US"/>
        </w:rPr>
        <w:t>, Malcolm Schofield argues that this treatise is ‘no simple tract but a multilayered work of surprising obliqueness and complexity. (…) A Chinese box like this does not have, and can never have had, a single meaning’</w:t>
      </w:r>
      <w:r w:rsidRPr="00237256">
        <w:rPr>
          <w:rStyle w:val="Appelnotedebasdep"/>
          <w:rFonts w:ascii="Times New Roman" w:hAnsi="Times New Roman" w:cs="Times New Roman"/>
          <w:sz w:val="24"/>
          <w:szCs w:val="24"/>
          <w:lang w:val="en-US"/>
        </w:rPr>
        <w:footnoteReference w:id="2"/>
      </w:r>
      <w:r w:rsidRPr="00237256">
        <w:rPr>
          <w:rFonts w:ascii="Times New Roman" w:hAnsi="Times New Roman" w:cs="Times New Roman"/>
          <w:sz w:val="24"/>
          <w:szCs w:val="24"/>
          <w:lang w:val="en-US"/>
        </w:rPr>
        <w:t>. That is why, finally, the essay will analyze the author’s arguments, with emphasis on Cicero’s discourse on religion</w:t>
      </w:r>
      <w:r w:rsidRPr="00237256">
        <w:rPr>
          <w:rStyle w:val="Titre3Car"/>
          <w:rFonts w:ascii="Times New Roman" w:hAnsi="Times New Roman" w:cs="Times New Roman"/>
          <w:sz w:val="24"/>
          <w:szCs w:val="24"/>
          <w:lang w:val="en"/>
        </w:rPr>
        <w:t xml:space="preserve"> </w:t>
      </w:r>
      <w:r w:rsidRPr="00237256">
        <w:rPr>
          <w:rStyle w:val="Titre3Car"/>
          <w:rFonts w:ascii="Times New Roman" w:hAnsi="Times New Roman" w:cs="Times New Roman"/>
          <w:color w:val="000000" w:themeColor="text1"/>
          <w:sz w:val="24"/>
          <w:szCs w:val="24"/>
          <w:lang w:val="en"/>
        </w:rPr>
        <w:t xml:space="preserve">and </w:t>
      </w:r>
      <w:r w:rsidRPr="00237256">
        <w:rPr>
          <w:rStyle w:val="y2iqfc"/>
          <w:rFonts w:ascii="Times New Roman" w:hAnsi="Times New Roman" w:cs="Times New Roman"/>
          <w:sz w:val="24"/>
          <w:szCs w:val="24"/>
          <w:lang w:val="en"/>
        </w:rPr>
        <w:t xml:space="preserve">on </w:t>
      </w:r>
      <w:r w:rsidRPr="00237256">
        <w:rPr>
          <w:rStyle w:val="y2iqfc"/>
          <w:rFonts w:ascii="Times New Roman" w:eastAsiaTheme="majorEastAsia" w:hAnsi="Times New Roman" w:cs="Times New Roman"/>
          <w:sz w:val="24"/>
          <w:szCs w:val="24"/>
          <w:lang w:val="en"/>
        </w:rPr>
        <w:t>hi</w:t>
      </w:r>
      <w:r w:rsidRPr="00237256">
        <w:rPr>
          <w:rStyle w:val="y2iqfc"/>
          <w:rFonts w:ascii="Times New Roman" w:hAnsi="Times New Roman" w:cs="Times New Roman"/>
          <w:sz w:val="24"/>
          <w:szCs w:val="24"/>
          <w:lang w:val="en"/>
        </w:rPr>
        <w:t>s subjectivity, but also on the relative failure of his argument against divination</w:t>
      </w:r>
      <w:r w:rsidRPr="00237256">
        <w:rPr>
          <w:rStyle w:val="y2iqfc"/>
          <w:rFonts w:ascii="Times New Roman" w:eastAsiaTheme="majorEastAsia" w:hAnsi="Times New Roman" w:cs="Times New Roman"/>
          <w:sz w:val="24"/>
          <w:szCs w:val="24"/>
          <w:lang w:val="en"/>
        </w:rPr>
        <w:t>.</w:t>
      </w:r>
    </w:p>
    <w:p w14:paraId="6EBCF798" w14:textId="77777777" w:rsidR="00237256" w:rsidRPr="00237256" w:rsidRDefault="00237256" w:rsidP="00237256">
      <w:pPr>
        <w:pStyle w:val="PrformatHTML"/>
        <w:ind w:firstLine="1134"/>
        <w:jc w:val="both"/>
        <w:rPr>
          <w:rStyle w:val="y2iqfc"/>
          <w:rFonts w:ascii="Times New Roman" w:eastAsiaTheme="majorEastAsia" w:hAnsi="Times New Roman" w:cs="Times New Roman"/>
          <w:sz w:val="24"/>
          <w:szCs w:val="24"/>
          <w:lang w:val="en"/>
        </w:rPr>
      </w:pPr>
    </w:p>
    <w:p w14:paraId="62736F3D" w14:textId="77777777" w:rsidR="00237256" w:rsidRPr="00237256" w:rsidRDefault="00237256" w:rsidP="00237256">
      <w:pPr>
        <w:pStyle w:val="PrformatHTML"/>
        <w:ind w:firstLine="1134"/>
        <w:jc w:val="both"/>
        <w:rPr>
          <w:rStyle w:val="y2iqfc"/>
          <w:rFonts w:ascii="Times New Roman" w:eastAsiaTheme="majorEastAsia" w:hAnsi="Times New Roman" w:cs="Times New Roman"/>
          <w:sz w:val="24"/>
          <w:szCs w:val="24"/>
          <w:lang w:val="en"/>
        </w:rPr>
      </w:pPr>
    </w:p>
    <w:p w14:paraId="017F5C18" w14:textId="77777777" w:rsidR="00237256" w:rsidRPr="00237256" w:rsidRDefault="00237256" w:rsidP="00237256">
      <w:pPr>
        <w:pStyle w:val="PrformatHTML"/>
        <w:ind w:firstLine="1134"/>
        <w:jc w:val="both"/>
        <w:rPr>
          <w:rStyle w:val="y2iqfc"/>
          <w:rFonts w:ascii="Times New Roman" w:eastAsiaTheme="majorEastAsia" w:hAnsi="Times New Roman" w:cs="Times New Roman"/>
          <w:sz w:val="24"/>
          <w:szCs w:val="24"/>
          <w:lang w:val="en"/>
        </w:rPr>
      </w:pPr>
    </w:p>
    <w:p w14:paraId="0DFCAB89" w14:textId="77777777" w:rsidR="00237256" w:rsidRPr="00237256" w:rsidRDefault="00237256" w:rsidP="00237256">
      <w:pPr>
        <w:pStyle w:val="PrformatHTML"/>
        <w:ind w:firstLine="1134"/>
        <w:jc w:val="both"/>
        <w:rPr>
          <w:rFonts w:ascii="Times New Roman" w:hAnsi="Times New Roman" w:cs="Times New Roman"/>
          <w:sz w:val="24"/>
          <w:szCs w:val="24"/>
          <w:lang w:val="en-US"/>
        </w:rPr>
      </w:pPr>
      <w:r w:rsidRPr="00237256">
        <w:rPr>
          <w:rFonts w:ascii="Times New Roman" w:hAnsi="Times New Roman" w:cs="Times New Roman"/>
          <w:sz w:val="24"/>
          <w:szCs w:val="24"/>
          <w:lang w:val="en-US"/>
        </w:rPr>
        <w:t>The source – </w:t>
      </w:r>
      <w:r w:rsidRPr="00237256">
        <w:rPr>
          <w:rFonts w:ascii="Times New Roman" w:hAnsi="Times New Roman" w:cs="Times New Roman"/>
          <w:i/>
          <w:iCs/>
          <w:sz w:val="24"/>
          <w:szCs w:val="24"/>
          <w:lang w:val="en-US"/>
        </w:rPr>
        <w:t xml:space="preserve">De </w:t>
      </w:r>
      <w:proofErr w:type="spellStart"/>
      <w:r w:rsidRPr="00237256">
        <w:rPr>
          <w:rFonts w:ascii="Times New Roman" w:hAnsi="Times New Roman" w:cs="Times New Roman"/>
          <w:i/>
          <w:iCs/>
          <w:sz w:val="24"/>
          <w:szCs w:val="24"/>
          <w:lang w:val="en-US"/>
        </w:rPr>
        <w:t>Divinatione</w:t>
      </w:r>
      <w:proofErr w:type="spellEnd"/>
      <w:r w:rsidRPr="00237256">
        <w:rPr>
          <w:rFonts w:ascii="Times New Roman" w:hAnsi="Times New Roman" w:cs="Times New Roman"/>
          <w:sz w:val="24"/>
          <w:szCs w:val="24"/>
          <w:lang w:val="en-US"/>
        </w:rPr>
        <w:t xml:space="preserve"> – </w:t>
      </w:r>
      <w:r w:rsidRPr="00237256">
        <w:rPr>
          <w:rStyle w:val="y2iqfc"/>
          <w:rFonts w:ascii="Times New Roman" w:hAnsi="Times New Roman" w:cs="Times New Roman"/>
          <w:sz w:val="24"/>
          <w:szCs w:val="24"/>
          <w:lang w:val="en"/>
        </w:rPr>
        <w:t>responds to different modalities of creation, which reminds us</w:t>
      </w:r>
      <w:r w:rsidRPr="00237256">
        <w:rPr>
          <w:rFonts w:ascii="Times New Roman" w:hAnsi="Times New Roman" w:cs="Times New Roman"/>
          <w:sz w:val="24"/>
          <w:szCs w:val="24"/>
          <w:lang w:val="en-US"/>
        </w:rPr>
        <w:t xml:space="preserve"> Joseph G. DeFilippo:</w:t>
      </w:r>
    </w:p>
    <w:p w14:paraId="314D5DB2" w14:textId="77777777" w:rsidR="00237256" w:rsidRPr="00B1398A" w:rsidRDefault="00237256" w:rsidP="00237256">
      <w:pPr>
        <w:pStyle w:val="PrformatHTML"/>
        <w:ind w:firstLine="1134"/>
        <w:jc w:val="both"/>
        <w:rPr>
          <w:rFonts w:ascii="Times New Roman" w:hAnsi="Times New Roman" w:cs="Times New Roman"/>
          <w:sz w:val="13"/>
          <w:szCs w:val="13"/>
          <w:lang w:val="en-US"/>
        </w:rPr>
      </w:pPr>
    </w:p>
    <w:p w14:paraId="00103A1E" w14:textId="20DE36CE" w:rsidR="00237256" w:rsidRPr="00237256" w:rsidRDefault="00237256" w:rsidP="00237256">
      <w:pPr>
        <w:pStyle w:val="PrformatHTML"/>
        <w:ind w:left="1701"/>
        <w:jc w:val="both"/>
        <w:rPr>
          <w:rFonts w:ascii="Times New Roman" w:hAnsi="Times New Roman" w:cs="Times New Roman"/>
          <w:sz w:val="24"/>
          <w:szCs w:val="24"/>
          <w:lang w:val="en-US"/>
        </w:rPr>
      </w:pPr>
      <w:r w:rsidRPr="00237256">
        <w:rPr>
          <w:rFonts w:ascii="Times New Roman" w:hAnsi="Times New Roman" w:cs="Times New Roman"/>
          <w:sz w:val="24"/>
          <w:szCs w:val="24"/>
          <w:lang w:val="en-US"/>
        </w:rPr>
        <w:t xml:space="preserve">‘Cicero wrote his dialogue </w:t>
      </w:r>
      <w:r w:rsidRPr="00237256">
        <w:rPr>
          <w:rFonts w:ascii="Times New Roman" w:hAnsi="Times New Roman" w:cs="Times New Roman"/>
          <w:i/>
          <w:iCs/>
          <w:sz w:val="24"/>
          <w:szCs w:val="24"/>
          <w:lang w:val="en-US"/>
        </w:rPr>
        <w:t>De </w:t>
      </w:r>
      <w:proofErr w:type="spellStart"/>
      <w:r w:rsidRPr="00237256">
        <w:rPr>
          <w:rFonts w:ascii="Times New Roman" w:hAnsi="Times New Roman" w:cs="Times New Roman"/>
          <w:i/>
          <w:iCs/>
          <w:sz w:val="24"/>
          <w:szCs w:val="24"/>
          <w:lang w:val="en-US"/>
        </w:rPr>
        <w:t>Divinatione</w:t>
      </w:r>
      <w:proofErr w:type="spellEnd"/>
      <w:r w:rsidRPr="00237256">
        <w:rPr>
          <w:rFonts w:ascii="Times New Roman" w:hAnsi="Times New Roman" w:cs="Times New Roman"/>
          <w:sz w:val="24"/>
          <w:szCs w:val="24"/>
          <w:lang w:val="en-US"/>
        </w:rPr>
        <w:t xml:space="preserve"> – the second of a three-part series on theology, beginning with </w:t>
      </w:r>
      <w:r w:rsidRPr="00237256">
        <w:rPr>
          <w:rFonts w:ascii="Times New Roman" w:hAnsi="Times New Roman" w:cs="Times New Roman"/>
          <w:i/>
          <w:iCs/>
          <w:sz w:val="24"/>
          <w:szCs w:val="24"/>
          <w:lang w:val="en-US"/>
        </w:rPr>
        <w:t>De Natura </w:t>
      </w:r>
      <w:proofErr w:type="spellStart"/>
      <w:r w:rsidRPr="00237256">
        <w:rPr>
          <w:rFonts w:ascii="Times New Roman" w:hAnsi="Times New Roman" w:cs="Times New Roman"/>
          <w:i/>
          <w:iCs/>
          <w:sz w:val="24"/>
          <w:szCs w:val="24"/>
          <w:lang w:val="en-US"/>
        </w:rPr>
        <w:t>Deorum</w:t>
      </w:r>
      <w:proofErr w:type="spellEnd"/>
      <w:r w:rsidRPr="00237256">
        <w:rPr>
          <w:rFonts w:ascii="Times New Roman" w:hAnsi="Times New Roman" w:cs="Times New Roman"/>
          <w:sz w:val="24"/>
          <w:szCs w:val="24"/>
          <w:lang w:val="en-US"/>
        </w:rPr>
        <w:t xml:space="preserve"> and concluding with </w:t>
      </w:r>
      <w:r w:rsidRPr="00237256">
        <w:rPr>
          <w:rFonts w:ascii="Times New Roman" w:hAnsi="Times New Roman" w:cs="Times New Roman"/>
          <w:i/>
          <w:iCs/>
          <w:sz w:val="24"/>
          <w:szCs w:val="24"/>
          <w:lang w:val="en-US"/>
        </w:rPr>
        <w:t>De </w:t>
      </w:r>
      <w:proofErr w:type="spellStart"/>
      <w:r w:rsidRPr="00237256">
        <w:rPr>
          <w:rFonts w:ascii="Times New Roman" w:hAnsi="Times New Roman" w:cs="Times New Roman"/>
          <w:i/>
          <w:iCs/>
          <w:sz w:val="24"/>
          <w:szCs w:val="24"/>
          <w:lang w:val="en-US"/>
        </w:rPr>
        <w:t>Fato</w:t>
      </w:r>
      <w:proofErr w:type="spellEnd"/>
      <w:r w:rsidRPr="00237256">
        <w:rPr>
          <w:rFonts w:ascii="Times New Roman" w:hAnsi="Times New Roman" w:cs="Times New Roman"/>
          <w:sz w:val="24"/>
          <w:szCs w:val="24"/>
          <w:lang w:val="en-US"/>
        </w:rPr>
        <w:t> – in 44 BCE, near the end of a two-year period of great productivity</w:t>
      </w:r>
      <w:r w:rsidRPr="000909F8">
        <w:rPr>
          <w:rFonts w:ascii="Times New Roman" w:hAnsi="Times New Roman" w:cs="Times New Roman"/>
          <w:color w:val="000000" w:themeColor="text1"/>
          <w:sz w:val="24"/>
          <w:szCs w:val="24"/>
          <w:lang w:val="en-US"/>
        </w:rPr>
        <w:t>.</w:t>
      </w:r>
      <w:r w:rsidRPr="00237256">
        <w:rPr>
          <w:rFonts w:ascii="Times New Roman" w:hAnsi="Times New Roman" w:cs="Times New Roman"/>
          <w:sz w:val="24"/>
          <w:szCs w:val="24"/>
          <w:lang w:val="en-US"/>
        </w:rPr>
        <w:t xml:space="preserve"> He identifies himself as a follower of the so-called “New Academy”, a label that refers to the skeptical phase of Plato’s Academy, from 273 to circa 80 BCE</w:t>
      </w:r>
      <w:r w:rsidRPr="000909F8">
        <w:rPr>
          <w:rFonts w:ascii="Times New Roman" w:hAnsi="Times New Roman" w:cs="Times New Roman"/>
          <w:color w:val="000000" w:themeColor="text1"/>
          <w:sz w:val="24"/>
          <w:szCs w:val="24"/>
          <w:lang w:val="en-US"/>
        </w:rPr>
        <w:t>.</w:t>
      </w:r>
      <w:r w:rsidRPr="00237256">
        <w:rPr>
          <w:rFonts w:ascii="Times New Roman" w:hAnsi="Times New Roman" w:cs="Times New Roman"/>
          <w:sz w:val="24"/>
          <w:szCs w:val="24"/>
          <w:lang w:val="en-US"/>
        </w:rPr>
        <w:t xml:space="preserve"> Thus, in 44 BCE he was adhering to a philosophical outlook that had been out of fashion for perhaps as long as forty years.’</w:t>
      </w:r>
      <w:r w:rsidRPr="00237256">
        <w:rPr>
          <w:rStyle w:val="Appelnotedebasdep"/>
          <w:rFonts w:ascii="Times New Roman" w:hAnsi="Times New Roman" w:cs="Times New Roman"/>
          <w:sz w:val="24"/>
          <w:szCs w:val="24"/>
          <w:lang w:val="en-US"/>
        </w:rPr>
        <w:footnoteReference w:id="3"/>
      </w:r>
    </w:p>
    <w:p w14:paraId="09922E76" w14:textId="77777777" w:rsidR="00237256" w:rsidRPr="00B1398A" w:rsidRDefault="00237256" w:rsidP="00237256">
      <w:pPr>
        <w:pStyle w:val="PrformatHTML"/>
        <w:ind w:left="1701"/>
        <w:jc w:val="both"/>
        <w:rPr>
          <w:rFonts w:ascii="Times New Roman" w:hAnsi="Times New Roman" w:cs="Times New Roman"/>
          <w:sz w:val="13"/>
          <w:szCs w:val="13"/>
          <w:lang w:val="en-US"/>
        </w:rPr>
      </w:pPr>
    </w:p>
    <w:p w14:paraId="480D1E60" w14:textId="77777777" w:rsidR="00237256" w:rsidRPr="00237256" w:rsidRDefault="00237256" w:rsidP="00237256">
      <w:pPr>
        <w:pStyle w:val="PrformatHTML"/>
        <w:jc w:val="both"/>
        <w:rPr>
          <w:rFonts w:ascii="Times New Roman" w:hAnsi="Times New Roman" w:cs="Times New Roman"/>
          <w:sz w:val="24"/>
          <w:szCs w:val="24"/>
          <w:lang w:val="en-US"/>
        </w:rPr>
      </w:pPr>
      <w:r w:rsidRPr="00237256">
        <w:rPr>
          <w:rFonts w:ascii="Times New Roman" w:hAnsi="Times New Roman" w:cs="Times New Roman"/>
          <w:sz w:val="24"/>
          <w:szCs w:val="24"/>
          <w:lang w:val="en-US"/>
        </w:rPr>
        <w:t>I</w:t>
      </w:r>
      <w:r w:rsidRPr="00237256">
        <w:rPr>
          <w:rStyle w:val="y2iqfc"/>
          <w:rFonts w:ascii="Times New Roman" w:hAnsi="Times New Roman" w:cs="Times New Roman"/>
          <w:sz w:val="24"/>
          <w:szCs w:val="24"/>
          <w:lang w:val="en"/>
        </w:rPr>
        <w:t>t is remarkable that Cicero wrote this treatise when he was already rich in experience, towards the very end of his life.</w:t>
      </w:r>
      <w:r w:rsidRPr="00237256">
        <w:rPr>
          <w:rFonts w:ascii="Times New Roman" w:hAnsi="Times New Roman" w:cs="Times New Roman"/>
          <w:sz w:val="24"/>
          <w:szCs w:val="24"/>
          <w:lang w:val="en-US"/>
        </w:rPr>
        <w:t xml:space="preserve"> Indeed, </w:t>
      </w:r>
      <w:r w:rsidRPr="00237256">
        <w:rPr>
          <w:rFonts w:ascii="Times New Roman" w:hAnsi="Times New Roman" w:cs="Times New Roman"/>
          <w:i/>
          <w:iCs/>
          <w:sz w:val="24"/>
          <w:szCs w:val="24"/>
          <w:lang w:val="en-US"/>
        </w:rPr>
        <w:t>De </w:t>
      </w:r>
      <w:proofErr w:type="spellStart"/>
      <w:r w:rsidRPr="00237256">
        <w:rPr>
          <w:rFonts w:ascii="Times New Roman" w:hAnsi="Times New Roman" w:cs="Times New Roman"/>
          <w:i/>
          <w:iCs/>
          <w:sz w:val="24"/>
          <w:szCs w:val="24"/>
          <w:lang w:val="en-US"/>
        </w:rPr>
        <w:t>Divinatione</w:t>
      </w:r>
      <w:proofErr w:type="spellEnd"/>
      <w:r w:rsidRPr="00237256">
        <w:rPr>
          <w:rFonts w:ascii="Times New Roman" w:hAnsi="Times New Roman" w:cs="Times New Roman"/>
          <w:sz w:val="24"/>
          <w:szCs w:val="24"/>
          <w:lang w:val="en-US"/>
        </w:rPr>
        <w:t xml:space="preserve"> was written in Latin around 45 BCE and Cicero was murdered on December 7, 43. Thus, all the ingenuity and literary skill of Cicero,</w:t>
      </w:r>
      <w:r w:rsidRPr="00237256">
        <w:rPr>
          <w:rStyle w:val="Titre3Car"/>
          <w:rFonts w:ascii="Times New Roman" w:hAnsi="Times New Roman" w:cs="Times New Roman"/>
          <w:sz w:val="24"/>
          <w:szCs w:val="24"/>
          <w:lang w:val="en"/>
        </w:rPr>
        <w:t xml:space="preserve"> </w:t>
      </w:r>
      <w:r w:rsidRPr="00237256">
        <w:rPr>
          <w:rStyle w:val="y2iqfc"/>
          <w:rFonts w:ascii="Times New Roman" w:hAnsi="Times New Roman" w:cs="Times New Roman"/>
          <w:sz w:val="24"/>
          <w:szCs w:val="24"/>
          <w:lang w:val="en"/>
        </w:rPr>
        <w:t>but also his values and his deep thinking</w:t>
      </w:r>
      <w:r w:rsidRPr="00237256">
        <w:rPr>
          <w:rStyle w:val="y2iqfc"/>
          <w:rFonts w:ascii="Times New Roman" w:eastAsiaTheme="majorEastAsia" w:hAnsi="Times New Roman" w:cs="Times New Roman"/>
          <w:sz w:val="24"/>
          <w:szCs w:val="24"/>
          <w:lang w:val="en"/>
        </w:rPr>
        <w:t xml:space="preserve">, </w:t>
      </w:r>
      <w:r w:rsidRPr="00237256">
        <w:rPr>
          <w:rFonts w:ascii="Times New Roman" w:hAnsi="Times New Roman" w:cs="Times New Roman"/>
          <w:sz w:val="24"/>
          <w:szCs w:val="24"/>
          <w:lang w:val="en-US"/>
        </w:rPr>
        <w:t xml:space="preserve">shine through in this treatise. Studying of the way Cicero wrote philosophy, Malcolm Schofield considers that ‘Cicero plainly invests a lot of energy and ingenuity into both books of </w:t>
      </w:r>
      <w:r w:rsidRPr="00237256">
        <w:rPr>
          <w:rFonts w:ascii="Times New Roman" w:hAnsi="Times New Roman" w:cs="Times New Roman"/>
          <w:i/>
          <w:iCs/>
          <w:sz w:val="24"/>
          <w:szCs w:val="24"/>
          <w:lang w:val="en-US"/>
        </w:rPr>
        <w:t>De </w:t>
      </w:r>
      <w:proofErr w:type="spellStart"/>
      <w:r w:rsidRPr="00237256">
        <w:rPr>
          <w:rFonts w:ascii="Times New Roman" w:hAnsi="Times New Roman" w:cs="Times New Roman"/>
          <w:i/>
          <w:iCs/>
          <w:sz w:val="24"/>
          <w:szCs w:val="24"/>
          <w:lang w:val="en-US"/>
        </w:rPr>
        <w:t>Divinatione</w:t>
      </w:r>
      <w:proofErr w:type="spellEnd"/>
      <w:r w:rsidRPr="00237256">
        <w:rPr>
          <w:rFonts w:ascii="Times New Roman" w:hAnsi="Times New Roman" w:cs="Times New Roman"/>
          <w:i/>
          <w:iCs/>
          <w:sz w:val="24"/>
          <w:szCs w:val="24"/>
          <w:lang w:val="en-US"/>
        </w:rPr>
        <w:t>’</w:t>
      </w:r>
      <w:r w:rsidRPr="00237256">
        <w:rPr>
          <w:rFonts w:ascii="Times New Roman" w:hAnsi="Times New Roman" w:cs="Times New Roman"/>
          <w:sz w:val="24"/>
          <w:szCs w:val="24"/>
          <w:lang w:val="en-US"/>
        </w:rPr>
        <w:t xml:space="preserve">. According to him, ‘this is already evidence that Cicero puts a great deal of himself into both books. But it is not just </w:t>
      </w:r>
      <w:proofErr w:type="gramStart"/>
      <w:r w:rsidRPr="00237256">
        <w:rPr>
          <w:rFonts w:ascii="Times New Roman" w:hAnsi="Times New Roman" w:cs="Times New Roman"/>
          <w:sz w:val="24"/>
          <w:szCs w:val="24"/>
          <w:lang w:val="en-US"/>
        </w:rPr>
        <w:t>learning</w:t>
      </w:r>
      <w:proofErr w:type="gramEnd"/>
      <w:r w:rsidRPr="00237256">
        <w:rPr>
          <w:rFonts w:ascii="Times New Roman" w:hAnsi="Times New Roman" w:cs="Times New Roman"/>
          <w:sz w:val="24"/>
          <w:szCs w:val="24"/>
          <w:lang w:val="en-US"/>
        </w:rPr>
        <w:t xml:space="preserve"> and skill brilliantly and exuberantly deployed that we find there. More importantly and significantly, in both books his most characteristic intellectual sympathies are engaged.’</w:t>
      </w:r>
      <w:r w:rsidRPr="00237256">
        <w:rPr>
          <w:rStyle w:val="Appelnotedebasdep"/>
          <w:rFonts w:ascii="Times New Roman" w:hAnsi="Times New Roman" w:cs="Times New Roman"/>
          <w:sz w:val="24"/>
          <w:szCs w:val="24"/>
          <w:lang w:val="en-US"/>
        </w:rPr>
        <w:footnoteReference w:id="4"/>
      </w:r>
    </w:p>
    <w:p w14:paraId="3A532CE3" w14:textId="77777777" w:rsidR="00237256" w:rsidRPr="00237256" w:rsidRDefault="00237256" w:rsidP="00237256">
      <w:pPr>
        <w:pStyle w:val="PrformatHTML"/>
        <w:ind w:firstLine="1134"/>
        <w:jc w:val="both"/>
        <w:rPr>
          <w:rStyle w:val="y2iqfc"/>
          <w:rFonts w:ascii="Times New Roman" w:hAnsi="Times New Roman" w:cs="Times New Roman"/>
          <w:sz w:val="24"/>
          <w:szCs w:val="24"/>
          <w:lang w:val="en-US"/>
        </w:rPr>
      </w:pPr>
      <w:r w:rsidRPr="00237256">
        <w:rPr>
          <w:rFonts w:ascii="Times New Roman" w:hAnsi="Times New Roman" w:cs="Times New Roman"/>
          <w:sz w:val="24"/>
          <w:szCs w:val="24"/>
          <w:lang w:val="en-US"/>
        </w:rPr>
        <w:t>The reason why Cicero created this literary work</w:t>
      </w:r>
      <w:r w:rsidRPr="00237256">
        <w:rPr>
          <w:rStyle w:val="Titre3Car"/>
          <w:rFonts w:ascii="Times New Roman" w:hAnsi="Times New Roman" w:cs="Times New Roman"/>
          <w:sz w:val="24"/>
          <w:szCs w:val="24"/>
          <w:lang w:val="en"/>
        </w:rPr>
        <w:t xml:space="preserve"> </w:t>
      </w:r>
      <w:r w:rsidRPr="00237256">
        <w:rPr>
          <w:rStyle w:val="y2iqfc"/>
          <w:rFonts w:ascii="Times New Roman" w:hAnsi="Times New Roman" w:cs="Times New Roman"/>
          <w:sz w:val="24"/>
          <w:szCs w:val="24"/>
          <w:lang w:val="en"/>
        </w:rPr>
        <w:t>remains somewhat mysterious and open to interpretation</w:t>
      </w:r>
      <w:r w:rsidRPr="00237256">
        <w:rPr>
          <w:rFonts w:ascii="Times New Roman" w:hAnsi="Times New Roman" w:cs="Times New Roman"/>
          <w:sz w:val="24"/>
          <w:szCs w:val="24"/>
          <w:lang w:val="en-US"/>
        </w:rPr>
        <w:t xml:space="preserve">. </w:t>
      </w:r>
      <w:r w:rsidRPr="00237256">
        <w:rPr>
          <w:rStyle w:val="y2iqfc"/>
          <w:rFonts w:ascii="Times New Roman" w:eastAsiaTheme="majorEastAsia" w:hAnsi="Times New Roman" w:cs="Times New Roman"/>
          <w:sz w:val="24"/>
          <w:szCs w:val="24"/>
          <w:lang w:val="en"/>
        </w:rPr>
        <w:t>First</w:t>
      </w:r>
      <w:r w:rsidRPr="00237256">
        <w:rPr>
          <w:rFonts w:ascii="Times New Roman" w:hAnsi="Times New Roman" w:cs="Times New Roman"/>
          <w:sz w:val="24"/>
          <w:szCs w:val="24"/>
          <w:lang w:val="en-US"/>
        </w:rPr>
        <w:t>, it is interesting to see how commentators and the public received this literary work. Brian A. </w:t>
      </w:r>
      <w:proofErr w:type="spellStart"/>
      <w:r w:rsidRPr="00237256">
        <w:rPr>
          <w:rFonts w:ascii="Times New Roman" w:hAnsi="Times New Roman" w:cs="Times New Roman"/>
          <w:sz w:val="24"/>
          <w:szCs w:val="24"/>
          <w:lang w:val="en-US"/>
        </w:rPr>
        <w:t>Krostenko</w:t>
      </w:r>
      <w:proofErr w:type="spellEnd"/>
      <w:r w:rsidRPr="00237256">
        <w:rPr>
          <w:rStyle w:val="Titre3Car"/>
          <w:rFonts w:ascii="Times New Roman" w:hAnsi="Times New Roman" w:cs="Times New Roman"/>
          <w:sz w:val="24"/>
          <w:szCs w:val="24"/>
          <w:lang w:val="en"/>
        </w:rPr>
        <w:t xml:space="preserve"> </w:t>
      </w:r>
      <w:r w:rsidRPr="00237256">
        <w:rPr>
          <w:rStyle w:val="y2iqfc"/>
          <w:rFonts w:ascii="Times New Roman" w:hAnsi="Times New Roman" w:cs="Times New Roman"/>
          <w:sz w:val="24"/>
          <w:szCs w:val="24"/>
          <w:lang w:val="en"/>
        </w:rPr>
        <w:t>sheds light on this point</w:t>
      </w:r>
      <w:r w:rsidRPr="00237256">
        <w:rPr>
          <w:rStyle w:val="y2iqfc"/>
          <w:rFonts w:ascii="Times New Roman" w:eastAsiaTheme="majorEastAsia" w:hAnsi="Times New Roman" w:cs="Times New Roman"/>
          <w:sz w:val="24"/>
          <w:szCs w:val="24"/>
          <w:lang w:val="en"/>
        </w:rPr>
        <w:t>:</w:t>
      </w:r>
    </w:p>
    <w:p w14:paraId="23EDCE9E" w14:textId="77777777" w:rsidR="00237256" w:rsidRPr="00B1398A" w:rsidRDefault="00237256" w:rsidP="00237256">
      <w:pPr>
        <w:pStyle w:val="PrformatHTML"/>
        <w:ind w:firstLine="1134"/>
        <w:jc w:val="both"/>
        <w:rPr>
          <w:rStyle w:val="y2iqfc"/>
          <w:rFonts w:ascii="Times New Roman" w:eastAsiaTheme="majorEastAsia" w:hAnsi="Times New Roman" w:cs="Times New Roman"/>
          <w:sz w:val="13"/>
          <w:szCs w:val="13"/>
          <w:lang w:val="en"/>
        </w:rPr>
      </w:pPr>
    </w:p>
    <w:p w14:paraId="751C482E" w14:textId="77777777" w:rsidR="00237256" w:rsidRPr="00237256" w:rsidRDefault="00237256" w:rsidP="00237256">
      <w:pPr>
        <w:pStyle w:val="PrformatHTML"/>
        <w:ind w:left="1701"/>
        <w:jc w:val="both"/>
        <w:rPr>
          <w:rStyle w:val="y2iqfc"/>
          <w:rFonts w:ascii="Times New Roman" w:eastAsiaTheme="majorEastAsia" w:hAnsi="Times New Roman" w:cs="Times New Roman"/>
          <w:sz w:val="24"/>
          <w:szCs w:val="24"/>
          <w:lang w:val="en-US"/>
        </w:rPr>
      </w:pPr>
      <w:r w:rsidRPr="00237256">
        <w:rPr>
          <w:rStyle w:val="y2iqfc"/>
          <w:rFonts w:ascii="Times New Roman" w:eastAsiaTheme="majorEastAsia" w:hAnsi="Times New Roman" w:cs="Times New Roman"/>
          <w:sz w:val="24"/>
          <w:szCs w:val="24"/>
          <w:lang w:val="en-US"/>
        </w:rPr>
        <w:t xml:space="preserve">‘In Cicero’s </w:t>
      </w:r>
      <w:r w:rsidRPr="00237256">
        <w:rPr>
          <w:rStyle w:val="y2iqfc"/>
          <w:rFonts w:ascii="Times New Roman" w:eastAsiaTheme="majorEastAsia" w:hAnsi="Times New Roman" w:cs="Times New Roman"/>
          <w:i/>
          <w:iCs/>
          <w:sz w:val="24"/>
          <w:szCs w:val="24"/>
          <w:lang w:val="en-US"/>
        </w:rPr>
        <w:t>De </w:t>
      </w:r>
      <w:proofErr w:type="spellStart"/>
      <w:r w:rsidRPr="00237256">
        <w:rPr>
          <w:rStyle w:val="y2iqfc"/>
          <w:rFonts w:ascii="Times New Roman" w:eastAsiaTheme="majorEastAsia" w:hAnsi="Times New Roman" w:cs="Times New Roman"/>
          <w:i/>
          <w:iCs/>
          <w:sz w:val="24"/>
          <w:szCs w:val="24"/>
          <w:lang w:val="en-US"/>
        </w:rPr>
        <w:t>Divinatione</w:t>
      </w:r>
      <w:proofErr w:type="spellEnd"/>
      <w:r w:rsidRPr="00237256">
        <w:rPr>
          <w:rStyle w:val="y2iqfc"/>
          <w:rFonts w:ascii="Times New Roman" w:eastAsiaTheme="majorEastAsia" w:hAnsi="Times New Roman" w:cs="Times New Roman"/>
          <w:sz w:val="24"/>
          <w:szCs w:val="24"/>
          <w:lang w:val="en-US"/>
        </w:rPr>
        <w:t xml:space="preserve">, Marcus and his brother Quintus present cases against and for the idea that divination is possible. The work has received mixed and sometimes conflicting interpretations. Older commentators, subscribing in various degrees to the view that Roman religion was </w:t>
      </w:r>
      <w:r w:rsidRPr="00237256">
        <w:rPr>
          <w:rStyle w:val="y2iqfc"/>
          <w:rFonts w:ascii="Times New Roman" w:eastAsiaTheme="majorEastAsia" w:hAnsi="Times New Roman" w:cs="Times New Roman"/>
          <w:sz w:val="24"/>
          <w:szCs w:val="24"/>
          <w:lang w:val="en-US"/>
        </w:rPr>
        <w:lastRenderedPageBreak/>
        <w:t>progressively declining, or that it had become a mere tool in the hands of corrupt politicians, have seen the case made by the skeptical M. as a genuine refutation of the possibility of divination, with the pietistic Q. as the straw man. More recent commentators have detected subtler political motivations and even denied that Cicero means one side to win at all.’</w:t>
      </w:r>
      <w:r w:rsidRPr="00237256">
        <w:rPr>
          <w:rStyle w:val="Appelnotedebasdep"/>
          <w:rFonts w:ascii="Times New Roman" w:eastAsiaTheme="majorEastAsia" w:hAnsi="Times New Roman" w:cs="Times New Roman"/>
          <w:sz w:val="24"/>
          <w:szCs w:val="24"/>
          <w:lang w:val="en-US"/>
        </w:rPr>
        <w:footnoteReference w:id="5"/>
      </w:r>
    </w:p>
    <w:p w14:paraId="590A032C" w14:textId="77777777" w:rsidR="00237256" w:rsidRPr="00B1398A" w:rsidRDefault="00237256" w:rsidP="00237256">
      <w:pPr>
        <w:pStyle w:val="PrformatHTML"/>
        <w:ind w:firstLine="1134"/>
        <w:jc w:val="both"/>
        <w:rPr>
          <w:rStyle w:val="y2iqfc"/>
          <w:rFonts w:ascii="Times New Roman" w:eastAsiaTheme="majorEastAsia" w:hAnsi="Times New Roman" w:cs="Times New Roman"/>
          <w:sz w:val="13"/>
          <w:szCs w:val="13"/>
          <w:lang w:val="en-US"/>
        </w:rPr>
      </w:pPr>
    </w:p>
    <w:p w14:paraId="70288F90" w14:textId="78B19131" w:rsidR="00237256" w:rsidRPr="00237256" w:rsidRDefault="00237256" w:rsidP="00237256">
      <w:pPr>
        <w:pStyle w:val="PrformatHTML"/>
        <w:jc w:val="both"/>
        <w:rPr>
          <w:rStyle w:val="y2iqfc"/>
          <w:rFonts w:ascii="Times New Roman" w:eastAsiaTheme="majorEastAsia" w:hAnsi="Times New Roman" w:cs="Times New Roman"/>
          <w:sz w:val="24"/>
          <w:szCs w:val="24"/>
          <w:lang w:val="en"/>
        </w:rPr>
      </w:pPr>
      <w:r w:rsidRPr="00237256">
        <w:rPr>
          <w:rStyle w:val="y2iqfc"/>
          <w:rFonts w:ascii="Times New Roman" w:eastAsiaTheme="majorEastAsia" w:hAnsi="Times New Roman" w:cs="Times New Roman"/>
          <w:sz w:val="24"/>
          <w:szCs w:val="24"/>
          <w:lang w:val="en-US"/>
        </w:rPr>
        <w:t xml:space="preserve">This last argument – political motivations – seems to be relevant. </w:t>
      </w:r>
      <w:r w:rsidRPr="00237256">
        <w:rPr>
          <w:rStyle w:val="y2iqfc"/>
          <w:rFonts w:ascii="Times New Roman" w:eastAsiaTheme="majorEastAsia" w:hAnsi="Times New Roman" w:cs="Times New Roman"/>
          <w:sz w:val="24"/>
          <w:szCs w:val="24"/>
          <w:lang w:val="en"/>
        </w:rPr>
        <w:t>Certainly, t</w:t>
      </w:r>
      <w:r w:rsidRPr="00237256">
        <w:rPr>
          <w:rStyle w:val="y2iqfc"/>
          <w:rFonts w:ascii="Times New Roman" w:hAnsi="Times New Roman" w:cs="Times New Roman"/>
          <w:sz w:val="24"/>
          <w:szCs w:val="24"/>
          <w:lang w:val="en"/>
        </w:rPr>
        <w:t xml:space="preserve">he work is one of the only treatises devoted to the various forms of divination and to criticism of the theories of the Stoics who defend it. Besides being of historical interest for the knowledge of Greek, Etruscan and Latin divinations and ancient attitudes towards phenomena outside of ordinary experience, </w:t>
      </w:r>
      <w:r w:rsidRPr="00237256">
        <w:rPr>
          <w:rStyle w:val="y2iqfc"/>
          <w:rFonts w:ascii="Times New Roman" w:hAnsi="Times New Roman" w:cs="Times New Roman"/>
          <w:i/>
          <w:iCs/>
          <w:sz w:val="24"/>
          <w:szCs w:val="24"/>
          <w:lang w:val="en"/>
        </w:rPr>
        <w:t>De</w:t>
      </w:r>
      <w:r w:rsidRPr="00237256">
        <w:rPr>
          <w:rStyle w:val="y2iqfc"/>
          <w:rFonts w:ascii="Times New Roman" w:eastAsiaTheme="majorEastAsia" w:hAnsi="Times New Roman" w:cs="Times New Roman"/>
          <w:i/>
          <w:iCs/>
          <w:sz w:val="24"/>
          <w:szCs w:val="24"/>
          <w:lang w:val="en"/>
        </w:rPr>
        <w:t> </w:t>
      </w:r>
      <w:proofErr w:type="spellStart"/>
      <w:r w:rsidRPr="00237256">
        <w:rPr>
          <w:rStyle w:val="y2iqfc"/>
          <w:rFonts w:ascii="Times New Roman" w:hAnsi="Times New Roman" w:cs="Times New Roman"/>
          <w:i/>
          <w:iCs/>
          <w:sz w:val="24"/>
          <w:szCs w:val="24"/>
          <w:lang w:val="en"/>
        </w:rPr>
        <w:t>divinatione</w:t>
      </w:r>
      <w:proofErr w:type="spellEnd"/>
      <w:r w:rsidRPr="00237256">
        <w:rPr>
          <w:rStyle w:val="y2iqfc"/>
          <w:rFonts w:ascii="Times New Roman" w:hAnsi="Times New Roman" w:cs="Times New Roman"/>
          <w:sz w:val="24"/>
          <w:szCs w:val="24"/>
          <w:lang w:val="en"/>
        </w:rPr>
        <w:t xml:space="preserve"> is also a vast historical source on the conception of </w:t>
      </w:r>
      <w:proofErr w:type="spellStart"/>
      <w:r w:rsidRPr="00237256">
        <w:rPr>
          <w:rStyle w:val="y2iqfc"/>
          <w:rFonts w:ascii="Times New Roman" w:hAnsi="Times New Roman" w:cs="Times New Roman"/>
          <w:sz w:val="24"/>
          <w:szCs w:val="24"/>
          <w:lang w:val="en"/>
        </w:rPr>
        <w:t>scientificit</w:t>
      </w:r>
      <w:r w:rsidRPr="00237256">
        <w:rPr>
          <w:rStyle w:val="y2iqfc"/>
          <w:rFonts w:ascii="Times New Roman" w:eastAsiaTheme="majorEastAsia" w:hAnsi="Times New Roman" w:cs="Times New Roman"/>
          <w:sz w:val="24"/>
          <w:szCs w:val="24"/>
          <w:lang w:val="en"/>
        </w:rPr>
        <w:t>y</w:t>
      </w:r>
      <w:proofErr w:type="spellEnd"/>
      <w:r w:rsidRPr="00237256">
        <w:rPr>
          <w:rStyle w:val="y2iqfc"/>
          <w:rFonts w:ascii="Times New Roman" w:hAnsi="Times New Roman" w:cs="Times New Roman"/>
          <w:sz w:val="24"/>
          <w:szCs w:val="24"/>
          <w:lang w:val="en"/>
        </w:rPr>
        <w:t xml:space="preserve"> in the </w:t>
      </w:r>
      <w:r w:rsidRPr="00237256">
        <w:rPr>
          <w:rStyle w:val="y2iqfc"/>
          <w:rFonts w:ascii="Times New Roman" w:eastAsiaTheme="majorEastAsia" w:hAnsi="Times New Roman" w:cs="Times New Roman"/>
          <w:sz w:val="24"/>
          <w:szCs w:val="24"/>
          <w:lang w:val="en"/>
        </w:rPr>
        <w:t>C</w:t>
      </w:r>
      <w:r w:rsidRPr="00237256">
        <w:rPr>
          <w:rStyle w:val="y2iqfc"/>
          <w:rFonts w:ascii="Times New Roman" w:hAnsi="Times New Roman" w:cs="Times New Roman"/>
          <w:sz w:val="24"/>
          <w:szCs w:val="24"/>
          <w:lang w:val="en"/>
        </w:rPr>
        <w:t>lassical Roman antiquity</w:t>
      </w:r>
      <w:r w:rsidRPr="00237256">
        <w:rPr>
          <w:rStyle w:val="y2iqfc"/>
          <w:rFonts w:ascii="Times New Roman" w:eastAsiaTheme="majorEastAsia" w:hAnsi="Times New Roman" w:cs="Times New Roman"/>
          <w:sz w:val="24"/>
          <w:szCs w:val="24"/>
          <w:lang w:val="en"/>
        </w:rPr>
        <w:t xml:space="preserve">. </w:t>
      </w:r>
      <w:r w:rsidRPr="00BB1C41">
        <w:rPr>
          <w:rStyle w:val="y2iqfc"/>
          <w:rFonts w:ascii="Times New Roman" w:eastAsiaTheme="majorEastAsia" w:hAnsi="Times New Roman" w:cs="Times New Roman"/>
          <w:sz w:val="24"/>
          <w:szCs w:val="24"/>
          <w:lang w:val="en"/>
        </w:rPr>
        <w:t xml:space="preserve">But it is much more than that. </w:t>
      </w:r>
      <w:r w:rsidR="00BB1C41" w:rsidRPr="00BB1C41">
        <w:rPr>
          <w:rStyle w:val="y2iqfc"/>
          <w:rFonts w:ascii="Times New Roman" w:eastAsiaTheme="majorEastAsia" w:hAnsi="Times New Roman" w:cs="Times New Roman"/>
          <w:sz w:val="24"/>
          <w:szCs w:val="24"/>
          <w:lang w:val="en"/>
        </w:rPr>
        <w:t xml:space="preserve">In this regard, Philippe Remacle’s considerations are precious. </w:t>
      </w:r>
      <w:r w:rsidR="00BB1C41" w:rsidRPr="00BB1C41">
        <w:rPr>
          <w:rStyle w:val="y2iqfc"/>
          <w:rFonts w:ascii="Times New Roman" w:hAnsi="Times New Roman" w:cs="Times New Roman"/>
          <w:sz w:val="24"/>
          <w:szCs w:val="24"/>
          <w:lang w:val="en"/>
        </w:rPr>
        <w:t>This</w:t>
      </w:r>
      <w:r w:rsidR="00BB1C41" w:rsidRPr="00237256">
        <w:rPr>
          <w:rStyle w:val="y2iqfc"/>
          <w:rFonts w:ascii="Times New Roman" w:hAnsi="Times New Roman" w:cs="Times New Roman"/>
          <w:sz w:val="24"/>
          <w:szCs w:val="24"/>
          <w:lang w:val="en"/>
        </w:rPr>
        <w:t xml:space="preserve"> French-speaking Belgian Latinist and Hellenist, professor of ancient languages</w:t>
      </w:r>
      <w:r w:rsidR="00BB1C41">
        <w:rPr>
          <w:rStyle w:val="y2iqfc"/>
          <w:rFonts w:ascii="Times New Roman" w:hAnsi="Times New Roman" w:cs="Times New Roman"/>
          <w:lang w:val="en"/>
        </w:rPr>
        <w:t>,</w:t>
      </w:r>
      <w:r w:rsidR="00BB1C41" w:rsidRPr="00237256">
        <w:rPr>
          <w:rStyle w:val="y2iqfc"/>
          <w:rFonts w:ascii="Times New Roman" w:hAnsi="Times New Roman" w:cs="Times New Roman"/>
          <w:sz w:val="24"/>
          <w:szCs w:val="24"/>
          <w:lang w:val="en"/>
        </w:rPr>
        <w:t xml:space="preserve"> created and developed </w:t>
      </w:r>
      <w:r w:rsidR="00BB1C41" w:rsidRPr="00DE6B22">
        <w:rPr>
          <w:rStyle w:val="y2iqfc"/>
          <w:rFonts w:ascii="Times New Roman" w:hAnsi="Times New Roman" w:cs="Times New Roman"/>
          <w:sz w:val="24"/>
          <w:szCs w:val="24"/>
          <w:lang w:val="en"/>
        </w:rPr>
        <w:t>a</w:t>
      </w:r>
      <w:r w:rsidR="00BB1C41">
        <w:rPr>
          <w:rStyle w:val="y2iqfc"/>
          <w:rFonts w:ascii="Times New Roman" w:hAnsi="Times New Roman" w:cs="Times New Roman"/>
          <w:lang w:val="en"/>
        </w:rPr>
        <w:t xml:space="preserve"> </w:t>
      </w:r>
      <w:r w:rsidR="00BB1C41" w:rsidRPr="00237256">
        <w:rPr>
          <w:rStyle w:val="y2iqfc"/>
          <w:rFonts w:ascii="Times New Roman" w:hAnsi="Times New Roman" w:cs="Times New Roman"/>
          <w:sz w:val="24"/>
          <w:szCs w:val="24"/>
          <w:lang w:val="en"/>
        </w:rPr>
        <w:t>website dedicated to ancient authors, recognized as a reference.</w:t>
      </w:r>
      <w:r w:rsidR="00BB1C41" w:rsidRPr="00237256">
        <w:rPr>
          <w:rStyle w:val="y2iqfc"/>
          <w:rFonts w:ascii="Times New Roman" w:eastAsiaTheme="majorEastAsia" w:hAnsi="Times New Roman" w:cs="Times New Roman"/>
          <w:sz w:val="24"/>
          <w:szCs w:val="24"/>
          <w:lang w:val="en"/>
        </w:rPr>
        <w:t xml:space="preserve"> </w:t>
      </w:r>
      <w:r w:rsidRPr="00237256">
        <w:rPr>
          <w:rStyle w:val="y2iqfc"/>
          <w:rFonts w:ascii="Times New Roman" w:eastAsiaTheme="majorEastAsia" w:hAnsi="Times New Roman" w:cs="Times New Roman"/>
          <w:sz w:val="24"/>
          <w:szCs w:val="24"/>
          <w:lang w:val="en"/>
        </w:rPr>
        <w:t>According to him:</w:t>
      </w:r>
    </w:p>
    <w:p w14:paraId="5F188CAF" w14:textId="77777777" w:rsidR="00237256" w:rsidRPr="00B1398A" w:rsidRDefault="00237256" w:rsidP="00237256">
      <w:pPr>
        <w:pStyle w:val="PrformatHTML"/>
        <w:jc w:val="both"/>
        <w:rPr>
          <w:rStyle w:val="y2iqfc"/>
          <w:rFonts w:ascii="Times New Roman" w:eastAsiaTheme="majorEastAsia" w:hAnsi="Times New Roman" w:cs="Times New Roman"/>
          <w:sz w:val="13"/>
          <w:szCs w:val="13"/>
          <w:lang w:val="en"/>
        </w:rPr>
      </w:pPr>
    </w:p>
    <w:p w14:paraId="4BD9FBB3" w14:textId="758F91BE" w:rsidR="00237256" w:rsidRPr="00237256" w:rsidRDefault="00237256" w:rsidP="00237256">
      <w:pPr>
        <w:pStyle w:val="PrformatHTML"/>
        <w:ind w:left="1701"/>
        <w:jc w:val="both"/>
        <w:rPr>
          <w:rFonts w:ascii="Times New Roman" w:eastAsiaTheme="majorEastAsia" w:hAnsi="Times New Roman" w:cs="Times New Roman"/>
          <w:sz w:val="24"/>
          <w:szCs w:val="24"/>
          <w:lang w:val="en"/>
        </w:rPr>
      </w:pPr>
      <w:r w:rsidRPr="00237256">
        <w:rPr>
          <w:rStyle w:val="y2iqfc"/>
          <w:rFonts w:ascii="Times New Roman" w:eastAsiaTheme="majorEastAsia" w:hAnsi="Times New Roman" w:cs="Times New Roman"/>
          <w:sz w:val="24"/>
          <w:szCs w:val="24"/>
          <w:lang w:val="en"/>
        </w:rPr>
        <w:t>‘</w:t>
      </w:r>
      <w:r w:rsidRPr="00237256">
        <w:rPr>
          <w:rStyle w:val="y2iqfc"/>
          <w:rFonts w:ascii="Times New Roman" w:hAnsi="Times New Roman" w:cs="Times New Roman"/>
          <w:sz w:val="24"/>
          <w:szCs w:val="24"/>
          <w:lang w:val="en"/>
        </w:rPr>
        <w:t>This treatise</w:t>
      </w:r>
      <w:r w:rsidR="00C57554">
        <w:rPr>
          <w:rStyle w:val="y2iqfc"/>
          <w:rFonts w:ascii="Times New Roman" w:hAnsi="Times New Roman" w:cs="Times New Roman"/>
          <w:sz w:val="24"/>
          <w:szCs w:val="24"/>
          <w:lang w:val="en"/>
        </w:rPr>
        <w:t xml:space="preserve"> </w:t>
      </w:r>
      <w:r w:rsidRPr="00237256">
        <w:rPr>
          <w:rStyle w:val="y2iqfc"/>
          <w:rFonts w:ascii="Times New Roman" w:hAnsi="Times New Roman" w:cs="Times New Roman"/>
          <w:sz w:val="24"/>
          <w:szCs w:val="24"/>
          <w:lang w:val="en"/>
        </w:rPr>
        <w:t>can be considered as the most original and philosophical of the works of</w:t>
      </w:r>
      <w:r w:rsidR="00C57554">
        <w:rPr>
          <w:rStyle w:val="y2iqfc"/>
          <w:rFonts w:ascii="Times New Roman" w:hAnsi="Times New Roman" w:cs="Times New Roman"/>
          <w:sz w:val="24"/>
          <w:szCs w:val="24"/>
          <w:lang w:val="en"/>
        </w:rPr>
        <w:t xml:space="preserve"> Cicero</w:t>
      </w:r>
      <w:r w:rsidRPr="00237256">
        <w:rPr>
          <w:rStyle w:val="y2iqfc"/>
          <w:rFonts w:ascii="Times New Roman" w:hAnsi="Times New Roman" w:cs="Times New Roman"/>
          <w:sz w:val="24"/>
          <w:szCs w:val="24"/>
          <w:lang w:val="en"/>
        </w:rPr>
        <w:t>. (…) It is rare that on points that touch on politics, or public worship, Cicero lets his private opinion shine through</w:t>
      </w:r>
      <w:r w:rsidR="00F33DEC">
        <w:rPr>
          <w:rStyle w:val="y2iqfc"/>
          <w:rFonts w:ascii="Times New Roman" w:hAnsi="Times New Roman" w:cs="Times New Roman"/>
          <w:sz w:val="24"/>
          <w:szCs w:val="24"/>
          <w:lang w:val="en"/>
        </w:rPr>
        <w:t xml:space="preserve">. </w:t>
      </w:r>
      <w:r w:rsidR="00892BB3">
        <w:rPr>
          <w:rStyle w:val="y2iqfc"/>
          <w:rFonts w:ascii="Times New Roman" w:hAnsi="Times New Roman" w:cs="Times New Roman"/>
          <w:sz w:val="24"/>
          <w:szCs w:val="24"/>
          <w:lang w:val="en"/>
        </w:rPr>
        <w:t xml:space="preserve">(…) </w:t>
      </w:r>
      <w:r w:rsidRPr="00237256">
        <w:rPr>
          <w:rStyle w:val="y2iqfc"/>
          <w:rFonts w:ascii="Times New Roman" w:hAnsi="Times New Roman" w:cs="Times New Roman"/>
          <w:sz w:val="24"/>
          <w:szCs w:val="24"/>
          <w:lang w:val="en"/>
        </w:rPr>
        <w:t xml:space="preserve">What training did the consular, the former chief of augurs, obey by daring in the treatise </w:t>
      </w:r>
      <w:r w:rsidRPr="00237256">
        <w:rPr>
          <w:rStyle w:val="y2iqfc"/>
          <w:rFonts w:ascii="Times New Roman" w:eastAsiaTheme="majorEastAsia" w:hAnsi="Times New Roman" w:cs="Times New Roman"/>
          <w:i/>
          <w:iCs/>
          <w:sz w:val="24"/>
          <w:szCs w:val="24"/>
          <w:lang w:val="en"/>
        </w:rPr>
        <w:t>De </w:t>
      </w:r>
      <w:proofErr w:type="spellStart"/>
      <w:r w:rsidRPr="00237256">
        <w:rPr>
          <w:rStyle w:val="y2iqfc"/>
          <w:rFonts w:ascii="Times New Roman" w:hAnsi="Times New Roman" w:cs="Times New Roman"/>
          <w:i/>
          <w:iCs/>
          <w:sz w:val="24"/>
          <w:szCs w:val="24"/>
          <w:lang w:val="en"/>
        </w:rPr>
        <w:t>Divination</w:t>
      </w:r>
      <w:r w:rsidRPr="00237256">
        <w:rPr>
          <w:rStyle w:val="y2iqfc"/>
          <w:rFonts w:ascii="Times New Roman" w:eastAsiaTheme="majorEastAsia" w:hAnsi="Times New Roman" w:cs="Times New Roman"/>
          <w:i/>
          <w:iCs/>
          <w:sz w:val="24"/>
          <w:szCs w:val="24"/>
          <w:lang w:val="en"/>
        </w:rPr>
        <w:t>e</w:t>
      </w:r>
      <w:proofErr w:type="spellEnd"/>
      <w:r w:rsidRPr="00237256">
        <w:rPr>
          <w:rStyle w:val="y2iqfc"/>
          <w:rFonts w:ascii="Times New Roman" w:hAnsi="Times New Roman" w:cs="Times New Roman"/>
          <w:sz w:val="24"/>
          <w:szCs w:val="24"/>
          <w:lang w:val="en"/>
        </w:rPr>
        <w:t xml:space="preserve"> to attack with such frankness and audacity these pious impostures in which he had been complicit for so long? We can discover the reasons for this by carefully reading the second book of this treatise. (…) We must also consider the situation in which Cicero found himself at the time he wrote this treatise. Caesar had just been assassinated. (…) Cicero took pleasure in putting into this writing a little of the sincerity of a testator.</w:t>
      </w:r>
      <w:r w:rsidRPr="00237256">
        <w:rPr>
          <w:rStyle w:val="y2iqfc"/>
          <w:rFonts w:ascii="Times New Roman" w:eastAsiaTheme="majorEastAsia" w:hAnsi="Times New Roman" w:cs="Times New Roman"/>
          <w:sz w:val="24"/>
          <w:szCs w:val="24"/>
          <w:lang w:val="en"/>
        </w:rPr>
        <w:t>’</w:t>
      </w:r>
      <w:r w:rsidRPr="00237256">
        <w:rPr>
          <w:rStyle w:val="Appelnotedebasdep"/>
          <w:rFonts w:ascii="Times New Roman" w:eastAsiaTheme="majorEastAsia" w:hAnsi="Times New Roman" w:cs="Times New Roman"/>
          <w:sz w:val="24"/>
          <w:szCs w:val="24"/>
          <w:lang w:val="en"/>
        </w:rPr>
        <w:footnoteReference w:id="6"/>
      </w:r>
    </w:p>
    <w:p w14:paraId="0499F1F9" w14:textId="77777777" w:rsidR="00237256" w:rsidRPr="00B1398A" w:rsidRDefault="00237256" w:rsidP="00237256">
      <w:pPr>
        <w:pStyle w:val="PrformatHTML"/>
        <w:rPr>
          <w:rStyle w:val="y2iqfc"/>
          <w:rFonts w:ascii="Times New Roman" w:hAnsi="Times New Roman" w:cs="Times New Roman"/>
          <w:sz w:val="13"/>
          <w:szCs w:val="13"/>
          <w:lang w:val="en-US"/>
        </w:rPr>
      </w:pPr>
    </w:p>
    <w:p w14:paraId="20E49F2C" w14:textId="77777777" w:rsidR="00237256" w:rsidRPr="00237256" w:rsidRDefault="00237256" w:rsidP="00237256">
      <w:pPr>
        <w:pStyle w:val="PrformatHTML"/>
        <w:ind w:firstLine="1134"/>
        <w:jc w:val="both"/>
        <w:rPr>
          <w:rFonts w:ascii="Times New Roman" w:hAnsi="Times New Roman" w:cs="Times New Roman"/>
          <w:sz w:val="24"/>
          <w:szCs w:val="24"/>
          <w:lang w:val="en-US"/>
        </w:rPr>
      </w:pPr>
      <w:r w:rsidRPr="00237256">
        <w:rPr>
          <w:rStyle w:val="y2iqfc"/>
          <w:rFonts w:ascii="Times New Roman" w:eastAsiaTheme="majorEastAsia" w:hAnsi="Times New Roman" w:cs="Times New Roman"/>
          <w:sz w:val="24"/>
          <w:szCs w:val="24"/>
          <w:lang w:val="en"/>
        </w:rPr>
        <w:t>Such a</w:t>
      </w:r>
      <w:r w:rsidRPr="00237256">
        <w:rPr>
          <w:rStyle w:val="y2iqfc"/>
          <w:rFonts w:ascii="Times New Roman" w:hAnsi="Times New Roman" w:cs="Times New Roman"/>
          <w:sz w:val="24"/>
          <w:szCs w:val="24"/>
          <w:lang w:val="en"/>
        </w:rPr>
        <w:t xml:space="preserve"> testamentary dimension is an invitation to present in more detail</w:t>
      </w:r>
      <w:r w:rsidRPr="00237256">
        <w:rPr>
          <w:rFonts w:ascii="Times New Roman" w:hAnsi="Times New Roman" w:cs="Times New Roman"/>
          <w:sz w:val="24"/>
          <w:szCs w:val="24"/>
          <w:lang w:val="en-US"/>
        </w:rPr>
        <w:t xml:space="preserve"> Cicero, his </w:t>
      </w:r>
      <w:proofErr w:type="gramStart"/>
      <w:r w:rsidRPr="00237256">
        <w:rPr>
          <w:rFonts w:ascii="Times New Roman" w:hAnsi="Times New Roman" w:cs="Times New Roman"/>
          <w:sz w:val="24"/>
          <w:szCs w:val="24"/>
          <w:lang w:val="en-US"/>
        </w:rPr>
        <w:t>work</w:t>
      </w:r>
      <w:proofErr w:type="gramEnd"/>
      <w:r w:rsidRPr="00237256">
        <w:rPr>
          <w:rFonts w:ascii="Times New Roman" w:hAnsi="Times New Roman" w:cs="Times New Roman"/>
          <w:sz w:val="24"/>
          <w:szCs w:val="24"/>
          <w:lang w:val="en-US"/>
        </w:rPr>
        <w:t xml:space="preserve"> and his historical and religious context. Philip Gaskell has established that ‘there are something like sixty-four works by Cicero (depending on how you count them) which survive in whole or in part, and a few more that are lost.</w:t>
      </w:r>
      <w:r w:rsidRPr="00237256">
        <w:rPr>
          <w:rStyle w:val="Appelnotedebasdep"/>
          <w:rFonts w:ascii="Times New Roman" w:hAnsi="Times New Roman" w:cs="Times New Roman"/>
          <w:sz w:val="24"/>
          <w:szCs w:val="24"/>
          <w:lang w:val="en-US"/>
        </w:rPr>
        <w:footnoteReference w:id="7"/>
      </w:r>
      <w:r w:rsidRPr="00237256">
        <w:rPr>
          <w:rFonts w:ascii="Times New Roman" w:hAnsi="Times New Roman" w:cs="Times New Roman"/>
          <w:sz w:val="24"/>
          <w:szCs w:val="24"/>
          <w:lang w:val="en-US"/>
        </w:rPr>
        <w:t>’ The same author traces the life of Cicero:</w:t>
      </w:r>
    </w:p>
    <w:p w14:paraId="7DBB19EC" w14:textId="77777777" w:rsidR="00237256" w:rsidRPr="00B1398A" w:rsidRDefault="00237256" w:rsidP="00237256">
      <w:pPr>
        <w:pStyle w:val="PrformatHTML"/>
        <w:ind w:firstLine="1134"/>
        <w:jc w:val="both"/>
        <w:rPr>
          <w:rFonts w:ascii="Times New Roman" w:hAnsi="Times New Roman" w:cs="Times New Roman"/>
          <w:sz w:val="13"/>
          <w:szCs w:val="13"/>
          <w:lang w:val="en-US"/>
        </w:rPr>
      </w:pPr>
    </w:p>
    <w:p w14:paraId="0DDE62C1" w14:textId="22A6C2C0" w:rsidR="00237256" w:rsidRPr="00237256" w:rsidRDefault="00237256" w:rsidP="00237256">
      <w:pPr>
        <w:pStyle w:val="PrformatHTML"/>
        <w:tabs>
          <w:tab w:val="clear" w:pos="1832"/>
          <w:tab w:val="clear" w:pos="2748"/>
          <w:tab w:val="left" w:pos="1701"/>
        </w:tabs>
        <w:ind w:left="1701"/>
        <w:jc w:val="both"/>
        <w:rPr>
          <w:rFonts w:ascii="Times New Roman" w:hAnsi="Times New Roman" w:cs="Times New Roman"/>
          <w:sz w:val="24"/>
          <w:szCs w:val="24"/>
          <w:lang w:val="en-US"/>
        </w:rPr>
      </w:pPr>
      <w:r w:rsidRPr="00237256">
        <w:rPr>
          <w:rFonts w:ascii="Times New Roman" w:hAnsi="Times New Roman" w:cs="Times New Roman"/>
          <w:sz w:val="24"/>
          <w:szCs w:val="24"/>
          <w:lang w:val="en-US"/>
        </w:rPr>
        <w:t>‘Cicero was born in January 106 BC, to a family which, though old-established and well off, belonged to a class that was despised by aristocratic Roman society; and a feeling of social inferiority troubled Cicero throughout his career. (…) He was in constant demand as a legal and political speaker, leading in court, speaking frequently in the Senate; and the texts of some thirty-five of his speeches have survived. (…)</w:t>
      </w:r>
      <w:r w:rsidR="00763E03">
        <w:rPr>
          <w:rFonts w:ascii="Times New Roman" w:hAnsi="Times New Roman" w:cs="Times New Roman"/>
          <w:sz w:val="24"/>
          <w:szCs w:val="24"/>
          <w:lang w:val="en-US"/>
        </w:rPr>
        <w:t xml:space="preserve"> </w:t>
      </w:r>
      <w:r w:rsidRPr="00237256">
        <w:rPr>
          <w:rFonts w:ascii="Times New Roman" w:hAnsi="Times New Roman" w:cs="Times New Roman"/>
          <w:sz w:val="24"/>
          <w:szCs w:val="24"/>
          <w:lang w:val="en-US"/>
        </w:rPr>
        <w:t>Although Cicero did not take part in the assassination of Caesar in 44 BC, he approved of it, hoping that the Republic could now be restored; and he continued to support the conspirators. (…) Cicero made an ineffective attempt to escape from Italy in December 43 BC, but was caught and killed, his head and hands being cut off and sent to Rome.’</w:t>
      </w:r>
      <w:r w:rsidRPr="00237256">
        <w:rPr>
          <w:rStyle w:val="Appelnotedebasdep"/>
          <w:rFonts w:ascii="Times New Roman" w:hAnsi="Times New Roman" w:cs="Times New Roman"/>
          <w:sz w:val="24"/>
          <w:szCs w:val="24"/>
          <w:lang w:val="en-US"/>
        </w:rPr>
        <w:footnoteReference w:id="8"/>
      </w:r>
    </w:p>
    <w:p w14:paraId="277F4EDF" w14:textId="77777777" w:rsidR="00237256" w:rsidRPr="00237256" w:rsidRDefault="00237256" w:rsidP="00237256">
      <w:pPr>
        <w:pStyle w:val="PrformatHTML"/>
        <w:tabs>
          <w:tab w:val="clear" w:pos="1832"/>
          <w:tab w:val="clear" w:pos="2748"/>
          <w:tab w:val="left" w:pos="1701"/>
        </w:tabs>
        <w:ind w:left="1701"/>
        <w:jc w:val="both"/>
        <w:rPr>
          <w:rFonts w:ascii="Times New Roman" w:hAnsi="Times New Roman" w:cs="Times New Roman"/>
          <w:sz w:val="24"/>
          <w:szCs w:val="24"/>
          <w:lang w:val="en-US"/>
        </w:rPr>
      </w:pPr>
    </w:p>
    <w:p w14:paraId="5A0182CC" w14:textId="77777777" w:rsidR="00237256" w:rsidRPr="00237256" w:rsidRDefault="00237256" w:rsidP="00237256">
      <w:pPr>
        <w:pStyle w:val="PrformatHTML"/>
        <w:tabs>
          <w:tab w:val="clear" w:pos="1832"/>
          <w:tab w:val="clear" w:pos="2748"/>
          <w:tab w:val="left" w:pos="1701"/>
        </w:tabs>
        <w:ind w:left="1701"/>
        <w:jc w:val="both"/>
        <w:rPr>
          <w:rFonts w:ascii="Times New Roman" w:hAnsi="Times New Roman" w:cs="Times New Roman"/>
          <w:sz w:val="24"/>
          <w:szCs w:val="24"/>
          <w:lang w:val="en-US"/>
        </w:rPr>
      </w:pPr>
    </w:p>
    <w:p w14:paraId="0703B862" w14:textId="77777777" w:rsidR="00237256" w:rsidRPr="00237256" w:rsidRDefault="00237256" w:rsidP="00237256">
      <w:pPr>
        <w:pStyle w:val="PrformatHTML"/>
        <w:tabs>
          <w:tab w:val="clear" w:pos="1832"/>
          <w:tab w:val="clear" w:pos="2748"/>
          <w:tab w:val="left" w:pos="1701"/>
        </w:tabs>
        <w:ind w:left="1701"/>
        <w:jc w:val="both"/>
        <w:rPr>
          <w:rFonts w:ascii="Times New Roman" w:hAnsi="Times New Roman" w:cs="Times New Roman"/>
          <w:sz w:val="24"/>
          <w:szCs w:val="24"/>
          <w:lang w:val="en-US"/>
        </w:rPr>
      </w:pPr>
    </w:p>
    <w:p w14:paraId="34C54D23" w14:textId="1B6A9A75" w:rsidR="00237256" w:rsidRPr="00237256" w:rsidRDefault="00237256" w:rsidP="00237256">
      <w:pPr>
        <w:pStyle w:val="PrformatHTML"/>
        <w:tabs>
          <w:tab w:val="clear" w:pos="1832"/>
          <w:tab w:val="clear" w:pos="2748"/>
          <w:tab w:val="left" w:pos="0"/>
        </w:tabs>
        <w:ind w:firstLine="1134"/>
        <w:jc w:val="both"/>
        <w:rPr>
          <w:rStyle w:val="y2iqfc"/>
          <w:rFonts w:ascii="Times New Roman" w:eastAsiaTheme="majorEastAsia" w:hAnsi="Times New Roman" w:cs="Times New Roman"/>
          <w:sz w:val="24"/>
          <w:szCs w:val="24"/>
          <w:lang w:val="en"/>
        </w:rPr>
      </w:pPr>
      <w:r w:rsidRPr="00237256">
        <w:rPr>
          <w:rFonts w:ascii="Times New Roman" w:hAnsi="Times New Roman" w:cs="Times New Roman"/>
          <w:sz w:val="24"/>
          <w:szCs w:val="24"/>
          <w:lang w:val="en-US"/>
        </w:rPr>
        <w:t xml:space="preserve">The essay will now examine the structure of </w:t>
      </w:r>
      <w:r w:rsidRPr="00237256">
        <w:rPr>
          <w:rFonts w:ascii="Times New Roman" w:hAnsi="Times New Roman" w:cs="Times New Roman"/>
          <w:i/>
          <w:iCs/>
          <w:sz w:val="24"/>
          <w:szCs w:val="24"/>
          <w:lang w:val="en-US"/>
        </w:rPr>
        <w:t>De </w:t>
      </w:r>
      <w:proofErr w:type="spellStart"/>
      <w:r w:rsidRPr="00237256">
        <w:rPr>
          <w:rFonts w:ascii="Times New Roman" w:hAnsi="Times New Roman" w:cs="Times New Roman"/>
          <w:i/>
          <w:iCs/>
          <w:sz w:val="24"/>
          <w:szCs w:val="24"/>
          <w:lang w:val="en-US"/>
        </w:rPr>
        <w:t>Divinatione</w:t>
      </w:r>
      <w:proofErr w:type="spellEnd"/>
      <w:r w:rsidRPr="00237256">
        <w:rPr>
          <w:rFonts w:ascii="Times New Roman" w:hAnsi="Times New Roman" w:cs="Times New Roman"/>
          <w:sz w:val="24"/>
          <w:szCs w:val="24"/>
          <w:lang w:val="en-US"/>
        </w:rPr>
        <w:t xml:space="preserve"> and briefly summarize this book in two volumes. </w:t>
      </w:r>
      <w:proofErr w:type="spellStart"/>
      <w:r w:rsidR="004716A2">
        <w:rPr>
          <w:rFonts w:ascii="Times New Roman" w:hAnsi="Times New Roman" w:cs="Times New Roman"/>
          <w:sz w:val="24"/>
          <w:szCs w:val="24"/>
          <w:lang w:val="en-US"/>
        </w:rPr>
        <w:t>T</w:t>
      </w:r>
      <w:r w:rsidRPr="00237256">
        <w:rPr>
          <w:rStyle w:val="y2iqfc"/>
          <w:rFonts w:ascii="Times New Roman" w:hAnsi="Times New Roman" w:cs="Times New Roman"/>
          <w:sz w:val="24"/>
          <w:szCs w:val="24"/>
          <w:lang w:val="en"/>
        </w:rPr>
        <w:t>he</w:t>
      </w:r>
      <w:proofErr w:type="spellEnd"/>
      <w:r w:rsidRPr="00237256">
        <w:rPr>
          <w:rStyle w:val="y2iqfc"/>
          <w:rFonts w:ascii="Times New Roman" w:hAnsi="Times New Roman" w:cs="Times New Roman"/>
          <w:sz w:val="24"/>
          <w:szCs w:val="24"/>
          <w:lang w:val="en"/>
        </w:rPr>
        <w:t xml:space="preserve"> protagonists are Cicero himself </w:t>
      </w:r>
      <w:r w:rsidRPr="00237256">
        <w:rPr>
          <w:rStyle w:val="y2iqfc"/>
          <w:rFonts w:ascii="Times New Roman" w:eastAsiaTheme="majorEastAsia" w:hAnsi="Times New Roman" w:cs="Times New Roman"/>
          <w:sz w:val="24"/>
          <w:szCs w:val="24"/>
          <w:lang w:val="en"/>
        </w:rPr>
        <w:t xml:space="preserve">– Marcus Cicero – </w:t>
      </w:r>
      <w:r w:rsidRPr="00237256">
        <w:rPr>
          <w:rStyle w:val="y2iqfc"/>
          <w:rFonts w:ascii="Times New Roman" w:hAnsi="Times New Roman" w:cs="Times New Roman"/>
          <w:sz w:val="24"/>
          <w:szCs w:val="24"/>
          <w:lang w:val="en"/>
        </w:rPr>
        <w:t xml:space="preserve">and his younger brother Quintus Tullius Cicero, in the garden of his villa in Tusculum which Cicero calls the Lyceum, in evocation of Aristotle's Lyceum. The work consists of two books and the presentation is not really in the form of a philosophical dialogue, in which the presentations give rise to immediate replies and responses, but as a pro and contra controversy </w:t>
      </w:r>
      <w:r w:rsidRPr="00237256">
        <w:rPr>
          <w:rStyle w:val="y2iqfc"/>
          <w:rFonts w:ascii="Times New Roman" w:eastAsiaTheme="majorEastAsia" w:hAnsi="Times New Roman" w:cs="Times New Roman"/>
          <w:sz w:val="24"/>
          <w:szCs w:val="24"/>
          <w:lang w:val="en"/>
        </w:rPr>
        <w:t>– Quintus argues for divination in Book 1 and Marcus argues against divination in Book 2 –,</w:t>
      </w:r>
      <w:r w:rsidRPr="00237256">
        <w:rPr>
          <w:rStyle w:val="y2iqfc"/>
          <w:rFonts w:ascii="Times New Roman" w:hAnsi="Times New Roman" w:cs="Times New Roman"/>
          <w:sz w:val="24"/>
          <w:szCs w:val="24"/>
          <w:lang w:val="en"/>
        </w:rPr>
        <w:t xml:space="preserve"> according to the approach of the second Academy.</w:t>
      </w:r>
    </w:p>
    <w:p w14:paraId="102D00C6" w14:textId="5206CDA8" w:rsidR="00237256" w:rsidRPr="00237256" w:rsidRDefault="00237256" w:rsidP="00237256">
      <w:pPr>
        <w:pStyle w:val="PrformatHTML"/>
        <w:jc w:val="both"/>
        <w:rPr>
          <w:rFonts w:ascii="Times New Roman" w:hAnsi="Times New Roman" w:cs="Times New Roman"/>
          <w:sz w:val="24"/>
          <w:szCs w:val="24"/>
          <w:lang w:val="en-US"/>
        </w:rPr>
      </w:pPr>
      <w:r w:rsidRPr="00237256">
        <w:rPr>
          <w:rStyle w:val="y2iqfc"/>
          <w:rFonts w:ascii="Times New Roman" w:hAnsi="Times New Roman" w:cs="Times New Roman"/>
          <w:sz w:val="24"/>
          <w:szCs w:val="24"/>
          <w:lang w:val="en"/>
        </w:rPr>
        <w:t xml:space="preserve">In the first </w:t>
      </w:r>
      <w:r w:rsidRPr="00237256">
        <w:rPr>
          <w:rStyle w:val="y2iqfc"/>
          <w:rFonts w:ascii="Times New Roman" w:eastAsiaTheme="majorEastAsia" w:hAnsi="Times New Roman" w:cs="Times New Roman"/>
          <w:sz w:val="24"/>
          <w:szCs w:val="24"/>
          <w:lang w:val="en"/>
        </w:rPr>
        <w:t>b</w:t>
      </w:r>
      <w:r w:rsidRPr="00237256">
        <w:rPr>
          <w:rStyle w:val="y2iqfc"/>
          <w:rFonts w:ascii="Times New Roman" w:hAnsi="Times New Roman" w:cs="Times New Roman"/>
          <w:sz w:val="24"/>
          <w:szCs w:val="24"/>
          <w:lang w:val="en"/>
        </w:rPr>
        <w:t xml:space="preserve">ook, Quintus presents the various forms of divination, and expresses his adherence to the Stoic theses on the reality of divination. </w:t>
      </w:r>
      <w:r w:rsidR="000B360E">
        <w:rPr>
          <w:rStyle w:val="y2iqfc"/>
          <w:rFonts w:ascii="Times New Roman" w:hAnsi="Times New Roman" w:cs="Times New Roman"/>
          <w:sz w:val="24"/>
          <w:szCs w:val="24"/>
          <w:lang w:val="en"/>
        </w:rPr>
        <w:t xml:space="preserve">He </w:t>
      </w:r>
      <w:r w:rsidRPr="00237256">
        <w:rPr>
          <w:rStyle w:val="y2iqfc"/>
          <w:rFonts w:ascii="Times New Roman" w:hAnsi="Times New Roman" w:cs="Times New Roman"/>
          <w:sz w:val="24"/>
          <w:szCs w:val="24"/>
          <w:lang w:val="en"/>
        </w:rPr>
        <w:t>supports Stoic theories for which the divinatory fact is obvious, which does not require explanation</w:t>
      </w:r>
      <w:r w:rsidRPr="00237256">
        <w:rPr>
          <w:rStyle w:val="y2iqfc"/>
          <w:rFonts w:ascii="Times New Roman" w:eastAsiaTheme="majorEastAsia" w:hAnsi="Times New Roman" w:cs="Times New Roman"/>
          <w:sz w:val="24"/>
          <w:szCs w:val="24"/>
          <w:lang w:val="en"/>
        </w:rPr>
        <w:t>: ‘</w:t>
      </w:r>
      <w:proofErr w:type="spellStart"/>
      <w:r w:rsidRPr="00237256">
        <w:rPr>
          <w:rStyle w:val="y2iqfc"/>
          <w:rFonts w:ascii="Times New Roman" w:eastAsiaTheme="majorEastAsia" w:hAnsi="Times New Roman" w:cs="Times New Roman"/>
          <w:sz w:val="24"/>
          <w:szCs w:val="24"/>
          <w:lang w:val="en"/>
        </w:rPr>
        <w:t>T</w:t>
      </w:r>
      <w:r w:rsidRPr="00237256">
        <w:rPr>
          <w:rFonts w:ascii="Times New Roman" w:hAnsi="Times New Roman" w:cs="Times New Roman"/>
          <w:sz w:val="24"/>
          <w:szCs w:val="24"/>
          <w:lang w:val="en-US"/>
        </w:rPr>
        <w:t>here</w:t>
      </w:r>
      <w:proofErr w:type="spellEnd"/>
      <w:r w:rsidRPr="00237256">
        <w:rPr>
          <w:rFonts w:ascii="Times New Roman" w:hAnsi="Times New Roman" w:cs="Times New Roman"/>
          <w:sz w:val="24"/>
          <w:szCs w:val="24"/>
          <w:lang w:val="en-US"/>
        </w:rPr>
        <w:t xml:space="preserve"> is a certain natural power, which now, through long-continued observation of signs and now, through some divine excitement and inspiration, makes prophetic announcement of the future’</w:t>
      </w:r>
      <w:r w:rsidRPr="00237256">
        <w:rPr>
          <w:rStyle w:val="Appelnotedebasdep"/>
          <w:rFonts w:ascii="Times New Roman" w:hAnsi="Times New Roman" w:cs="Times New Roman"/>
          <w:sz w:val="24"/>
          <w:szCs w:val="24"/>
          <w:lang w:val="en-US"/>
        </w:rPr>
        <w:footnoteReference w:id="9"/>
      </w:r>
      <w:r w:rsidRPr="00237256">
        <w:rPr>
          <w:rFonts w:ascii="Times New Roman" w:hAnsi="Times New Roman" w:cs="Times New Roman"/>
          <w:sz w:val="24"/>
          <w:szCs w:val="24"/>
          <w:lang w:val="en-US"/>
        </w:rPr>
        <w:t>.</w:t>
      </w:r>
    </w:p>
    <w:p w14:paraId="2983633A" w14:textId="587C51D0" w:rsidR="00237256" w:rsidRPr="00237256" w:rsidRDefault="00237256" w:rsidP="00237256">
      <w:pPr>
        <w:pStyle w:val="PrformatHTML"/>
        <w:jc w:val="both"/>
        <w:rPr>
          <w:rStyle w:val="y2iqfc"/>
          <w:rFonts w:ascii="Times New Roman" w:eastAsiaTheme="majorEastAsia" w:hAnsi="Times New Roman" w:cs="Times New Roman"/>
          <w:sz w:val="24"/>
          <w:szCs w:val="24"/>
          <w:lang w:val="en"/>
        </w:rPr>
      </w:pPr>
      <w:r w:rsidRPr="00237256">
        <w:rPr>
          <w:rStyle w:val="y2iqfc"/>
          <w:rFonts w:ascii="Times New Roman" w:hAnsi="Times New Roman" w:cs="Times New Roman"/>
          <w:sz w:val="24"/>
          <w:szCs w:val="24"/>
          <w:lang w:val="en"/>
        </w:rPr>
        <w:t xml:space="preserve">Cicero responds to </w:t>
      </w:r>
      <w:r w:rsidRPr="00237256">
        <w:rPr>
          <w:rStyle w:val="y2iqfc"/>
          <w:rFonts w:ascii="Times New Roman" w:eastAsiaTheme="majorEastAsia" w:hAnsi="Times New Roman" w:cs="Times New Roman"/>
          <w:sz w:val="24"/>
          <w:szCs w:val="24"/>
          <w:lang w:val="en"/>
        </w:rPr>
        <w:t xml:space="preserve">Quintus </w:t>
      </w:r>
      <w:r w:rsidRPr="00237256">
        <w:rPr>
          <w:rStyle w:val="y2iqfc"/>
          <w:rFonts w:ascii="Times New Roman" w:hAnsi="Times New Roman" w:cs="Times New Roman"/>
          <w:sz w:val="24"/>
          <w:szCs w:val="24"/>
          <w:lang w:val="en"/>
        </w:rPr>
        <w:t>in the second book and makes a critical and skeptical analysis of Quintus' presentation</w:t>
      </w:r>
      <w:r w:rsidRPr="00237256">
        <w:rPr>
          <w:rStyle w:val="y2iqfc"/>
          <w:rFonts w:ascii="Times New Roman" w:eastAsiaTheme="majorEastAsia" w:hAnsi="Times New Roman" w:cs="Times New Roman"/>
          <w:sz w:val="24"/>
          <w:szCs w:val="24"/>
          <w:lang w:val="en"/>
        </w:rPr>
        <w:t>.</w:t>
      </w:r>
      <w:r w:rsidRPr="00237256">
        <w:rPr>
          <w:rStyle w:val="y2iqfc"/>
          <w:rFonts w:ascii="Times New Roman" w:hAnsi="Times New Roman" w:cs="Times New Roman"/>
          <w:sz w:val="24"/>
          <w:szCs w:val="24"/>
          <w:lang w:val="en"/>
        </w:rPr>
        <w:t xml:space="preserve"> He announces that he will apply the approaches of questioning and Socratic doubt of the New Academy, the school of philosophy of which he wants to continue</w:t>
      </w:r>
      <w:r w:rsidRPr="00237256">
        <w:rPr>
          <w:rStyle w:val="y2iqfc"/>
          <w:rFonts w:ascii="Times New Roman" w:eastAsiaTheme="majorEastAsia" w:hAnsi="Times New Roman" w:cs="Times New Roman"/>
          <w:sz w:val="24"/>
          <w:szCs w:val="24"/>
          <w:lang w:val="en"/>
        </w:rPr>
        <w:t>:</w:t>
      </w:r>
    </w:p>
    <w:p w14:paraId="308283DC" w14:textId="77777777" w:rsidR="00237256" w:rsidRPr="00B1398A" w:rsidRDefault="00237256" w:rsidP="00237256">
      <w:pPr>
        <w:pStyle w:val="PrformatHTML"/>
        <w:ind w:left="1701"/>
        <w:jc w:val="both"/>
        <w:rPr>
          <w:rStyle w:val="y2iqfc"/>
          <w:rFonts w:ascii="Times New Roman" w:eastAsiaTheme="majorEastAsia" w:hAnsi="Times New Roman" w:cs="Times New Roman"/>
          <w:sz w:val="13"/>
          <w:szCs w:val="13"/>
          <w:lang w:val="en"/>
        </w:rPr>
      </w:pPr>
    </w:p>
    <w:p w14:paraId="1A0955F5" w14:textId="471A17F7" w:rsidR="00237256" w:rsidRPr="00237256" w:rsidRDefault="00237256" w:rsidP="00237256">
      <w:pPr>
        <w:pStyle w:val="PrformatHTML"/>
        <w:ind w:left="1701"/>
        <w:jc w:val="both"/>
        <w:rPr>
          <w:rFonts w:ascii="Times New Roman" w:hAnsi="Times New Roman" w:cs="Times New Roman"/>
          <w:sz w:val="24"/>
          <w:szCs w:val="24"/>
          <w:lang w:val="en-US"/>
        </w:rPr>
      </w:pPr>
      <w:r w:rsidRPr="00237256">
        <w:rPr>
          <w:rStyle w:val="y2iqfc"/>
          <w:rFonts w:ascii="Times New Roman" w:eastAsiaTheme="majorEastAsia" w:hAnsi="Times New Roman" w:cs="Times New Roman"/>
          <w:sz w:val="24"/>
          <w:szCs w:val="24"/>
          <w:lang w:val="en"/>
        </w:rPr>
        <w:t>‘</w:t>
      </w:r>
      <w:r w:rsidR="00A940D4">
        <w:rPr>
          <w:rFonts w:ascii="Times New Roman" w:hAnsi="Times New Roman" w:cs="Times New Roman"/>
          <w:sz w:val="24"/>
          <w:szCs w:val="24"/>
          <w:lang w:val="en-US"/>
        </w:rPr>
        <w:t>M</w:t>
      </w:r>
      <w:r w:rsidRPr="00237256">
        <w:rPr>
          <w:rFonts w:ascii="Times New Roman" w:hAnsi="Times New Roman" w:cs="Times New Roman"/>
          <w:sz w:val="24"/>
          <w:szCs w:val="24"/>
          <w:lang w:val="en-US"/>
        </w:rPr>
        <w:t xml:space="preserve">y dear Quintus, you have defended the Stoic doctrine with accuracy and like a Stoic. </w:t>
      </w:r>
      <w:r w:rsidR="00A940D4">
        <w:rPr>
          <w:rFonts w:ascii="Times New Roman" w:hAnsi="Times New Roman" w:cs="Times New Roman"/>
          <w:sz w:val="24"/>
          <w:szCs w:val="24"/>
          <w:lang w:val="en-US"/>
        </w:rPr>
        <w:t xml:space="preserve">(…) </w:t>
      </w:r>
      <w:r w:rsidRPr="00237256">
        <w:rPr>
          <w:rFonts w:ascii="Times New Roman" w:hAnsi="Times New Roman" w:cs="Times New Roman"/>
          <w:sz w:val="24"/>
          <w:szCs w:val="24"/>
          <w:lang w:val="en-US"/>
        </w:rPr>
        <w:t xml:space="preserve">I must now reply to what you said, but I must do so with great diffidence and with many misgivings, and in such a way as to affirm nothing and question everything </w:t>
      </w:r>
      <w:r w:rsidRPr="00237256">
        <w:rPr>
          <w:rStyle w:val="y2iqfc"/>
          <w:rFonts w:ascii="Times New Roman" w:eastAsiaTheme="majorEastAsia" w:hAnsi="Times New Roman" w:cs="Times New Roman"/>
          <w:sz w:val="24"/>
          <w:szCs w:val="24"/>
          <w:lang w:val="en"/>
        </w:rPr>
        <w:t>–</w:t>
      </w:r>
      <w:r w:rsidRPr="00237256">
        <w:rPr>
          <w:rFonts w:ascii="Times New Roman" w:hAnsi="Times New Roman" w:cs="Times New Roman"/>
          <w:sz w:val="24"/>
          <w:szCs w:val="24"/>
          <w:lang w:val="en-US"/>
        </w:rPr>
        <w:t> </w:t>
      </w:r>
      <w:r w:rsidRPr="00237256">
        <w:rPr>
          <w:rFonts w:ascii="Times New Roman" w:hAnsi="Times New Roman" w:cs="Times New Roman"/>
          <w:i/>
          <w:iCs/>
          <w:sz w:val="24"/>
          <w:szCs w:val="24"/>
          <w:lang w:val="en-US"/>
        </w:rPr>
        <w:t>this was the characteristic mental attitude in which the disciples of the New Academy approached every question</w:t>
      </w:r>
      <w:r w:rsidRPr="00237256">
        <w:rPr>
          <w:rFonts w:ascii="Times New Roman" w:hAnsi="Times New Roman" w:cs="Times New Roman"/>
          <w:sz w:val="24"/>
          <w:szCs w:val="24"/>
          <w:lang w:val="en-US"/>
        </w:rPr>
        <w:t>. For if I should assume anything that I said to be certain I should myself be playing the diviner while saying that no such thing as divination exists!’</w:t>
      </w:r>
      <w:r w:rsidRPr="00237256">
        <w:rPr>
          <w:rStyle w:val="Appelnotedebasdep"/>
          <w:rFonts w:ascii="Times New Roman" w:hAnsi="Times New Roman" w:cs="Times New Roman"/>
          <w:sz w:val="24"/>
          <w:szCs w:val="24"/>
          <w:lang w:val="en-US"/>
        </w:rPr>
        <w:footnoteReference w:id="10"/>
      </w:r>
      <w:r w:rsidRPr="00237256">
        <w:rPr>
          <w:rFonts w:ascii="Times New Roman" w:hAnsi="Times New Roman" w:cs="Times New Roman"/>
          <w:sz w:val="24"/>
          <w:szCs w:val="24"/>
          <w:lang w:val="en-US"/>
        </w:rPr>
        <w:t>.</w:t>
      </w:r>
    </w:p>
    <w:p w14:paraId="733352F8" w14:textId="77777777" w:rsidR="00237256" w:rsidRPr="00864524" w:rsidRDefault="00237256" w:rsidP="00237256">
      <w:pPr>
        <w:pStyle w:val="PrformatHTML"/>
        <w:ind w:left="1701"/>
        <w:jc w:val="both"/>
        <w:rPr>
          <w:rFonts w:ascii="Times New Roman" w:eastAsiaTheme="majorEastAsia" w:hAnsi="Times New Roman" w:cs="Times New Roman"/>
          <w:sz w:val="13"/>
          <w:szCs w:val="13"/>
          <w:lang w:val="en-US"/>
        </w:rPr>
      </w:pPr>
    </w:p>
    <w:p w14:paraId="1302F26D" w14:textId="77777777" w:rsidR="00237256" w:rsidRPr="00237256" w:rsidRDefault="00237256" w:rsidP="00237256">
      <w:pPr>
        <w:pStyle w:val="PrformatHTML"/>
        <w:jc w:val="both"/>
        <w:rPr>
          <w:rStyle w:val="y2iqfc"/>
          <w:rFonts w:ascii="Times New Roman" w:eastAsiaTheme="majorEastAsia" w:hAnsi="Times New Roman" w:cs="Times New Roman"/>
          <w:sz w:val="24"/>
          <w:szCs w:val="24"/>
          <w:lang w:val="en"/>
        </w:rPr>
      </w:pPr>
      <w:r w:rsidRPr="00237256">
        <w:rPr>
          <w:rStyle w:val="y2iqfc"/>
          <w:rFonts w:ascii="Times New Roman" w:hAnsi="Times New Roman" w:cs="Times New Roman"/>
          <w:sz w:val="24"/>
          <w:szCs w:val="24"/>
          <w:lang w:val="en"/>
        </w:rPr>
        <w:t>For him, divination is neither an art nor a branch of philosophy and relies only on chance</w:t>
      </w:r>
      <w:r w:rsidRPr="00237256">
        <w:rPr>
          <w:rStyle w:val="y2iqfc"/>
          <w:rFonts w:ascii="Times New Roman" w:eastAsiaTheme="majorEastAsia" w:hAnsi="Times New Roman" w:cs="Times New Roman"/>
          <w:sz w:val="24"/>
          <w:szCs w:val="24"/>
          <w:lang w:val="en"/>
        </w:rPr>
        <w:t>:</w:t>
      </w:r>
    </w:p>
    <w:p w14:paraId="731AFCA9" w14:textId="77777777" w:rsidR="00237256" w:rsidRPr="00B1398A" w:rsidRDefault="00237256" w:rsidP="00237256">
      <w:pPr>
        <w:pStyle w:val="PrformatHTML"/>
        <w:jc w:val="both"/>
        <w:rPr>
          <w:rFonts w:ascii="Times New Roman" w:hAnsi="Times New Roman" w:cs="Times New Roman"/>
          <w:sz w:val="13"/>
          <w:szCs w:val="13"/>
          <w:lang w:val="en"/>
        </w:rPr>
      </w:pPr>
    </w:p>
    <w:p w14:paraId="6D5BE105" w14:textId="77777777" w:rsidR="00237256" w:rsidRDefault="00237256" w:rsidP="00237256">
      <w:pPr>
        <w:pStyle w:val="PrformatHTML"/>
        <w:ind w:left="1701"/>
        <w:jc w:val="both"/>
        <w:rPr>
          <w:rFonts w:ascii="Times New Roman" w:hAnsi="Times New Roman" w:cs="Times New Roman"/>
          <w:sz w:val="24"/>
          <w:szCs w:val="24"/>
          <w:lang w:val="en-US"/>
        </w:rPr>
      </w:pPr>
      <w:r w:rsidRPr="00237256">
        <w:rPr>
          <w:rFonts w:ascii="Times New Roman" w:hAnsi="Times New Roman" w:cs="Times New Roman"/>
          <w:sz w:val="24"/>
          <w:szCs w:val="24"/>
          <w:lang w:val="en-US"/>
        </w:rPr>
        <w:t xml:space="preserve">‘Can there, then, be any foreknowledge of things for whose happening no reason exists? For we do not apply the words 'chance,' 'luck,' 'accident,' or 'casualty' except to an event which has so occurred or happened that it either might not have occurred at </w:t>
      </w:r>
      <w:proofErr w:type="gramStart"/>
      <w:r w:rsidRPr="00237256">
        <w:rPr>
          <w:rFonts w:ascii="Times New Roman" w:hAnsi="Times New Roman" w:cs="Times New Roman"/>
          <w:sz w:val="24"/>
          <w:szCs w:val="24"/>
          <w:lang w:val="en-US"/>
        </w:rPr>
        <w:t>all, or</w:t>
      </w:r>
      <w:proofErr w:type="gramEnd"/>
      <w:r w:rsidRPr="00237256">
        <w:rPr>
          <w:rFonts w:ascii="Times New Roman" w:hAnsi="Times New Roman" w:cs="Times New Roman"/>
          <w:sz w:val="24"/>
          <w:szCs w:val="24"/>
          <w:lang w:val="en-US"/>
        </w:rPr>
        <w:t xml:space="preserve"> might have occurred in any other way. How, then, is it possible to foresee and to predict an event that happens at random, as the result of blind accident, or of unstable chance?’</w:t>
      </w:r>
      <w:r w:rsidRPr="00237256">
        <w:rPr>
          <w:rStyle w:val="Appelnotedebasdep"/>
          <w:rFonts w:ascii="Times New Roman" w:hAnsi="Times New Roman" w:cs="Times New Roman"/>
          <w:sz w:val="24"/>
          <w:szCs w:val="24"/>
          <w:lang w:val="en-US"/>
        </w:rPr>
        <w:footnoteReference w:id="11"/>
      </w:r>
    </w:p>
    <w:p w14:paraId="65B0B53B" w14:textId="77777777" w:rsidR="00B1398A" w:rsidRPr="00B1398A" w:rsidRDefault="00B1398A" w:rsidP="00237256">
      <w:pPr>
        <w:pStyle w:val="PrformatHTML"/>
        <w:ind w:left="1701"/>
        <w:jc w:val="both"/>
        <w:rPr>
          <w:rFonts w:ascii="Times New Roman" w:hAnsi="Times New Roman" w:cs="Times New Roman"/>
          <w:sz w:val="13"/>
          <w:szCs w:val="13"/>
          <w:lang w:val="en-US"/>
        </w:rPr>
      </w:pPr>
    </w:p>
    <w:p w14:paraId="78D45FF2" w14:textId="216E3D8C" w:rsidR="00237256" w:rsidRPr="00237256" w:rsidRDefault="00237256" w:rsidP="00237256">
      <w:pPr>
        <w:pStyle w:val="PrformatHTML"/>
        <w:tabs>
          <w:tab w:val="clear" w:pos="1832"/>
          <w:tab w:val="clear" w:pos="2748"/>
          <w:tab w:val="left" w:pos="0"/>
        </w:tabs>
        <w:ind w:firstLine="1134"/>
        <w:jc w:val="both"/>
        <w:rPr>
          <w:rFonts w:ascii="Times New Roman" w:hAnsi="Times New Roman" w:cs="Times New Roman"/>
          <w:sz w:val="24"/>
          <w:szCs w:val="24"/>
          <w:lang w:val="en-US"/>
        </w:rPr>
      </w:pPr>
      <w:r w:rsidRPr="00237256">
        <w:rPr>
          <w:rFonts w:ascii="Times New Roman" w:hAnsi="Times New Roman" w:cs="Times New Roman"/>
          <w:sz w:val="24"/>
          <w:szCs w:val="24"/>
          <w:lang w:val="en-US"/>
        </w:rPr>
        <w:t xml:space="preserve">The arguments against divination are developed in the volume II, but are they persuasive? According to Malcolm Schofield, ‘because not many of us believe in divination, it is easy to assume that the arguments contra in </w:t>
      </w:r>
      <w:r w:rsidRPr="00237256">
        <w:rPr>
          <w:rFonts w:ascii="Times New Roman" w:hAnsi="Times New Roman" w:cs="Times New Roman"/>
          <w:i/>
          <w:iCs/>
          <w:sz w:val="24"/>
          <w:szCs w:val="24"/>
          <w:lang w:val="en-US"/>
        </w:rPr>
        <w:t>De </w:t>
      </w:r>
      <w:proofErr w:type="spellStart"/>
      <w:r w:rsidRPr="00237256">
        <w:rPr>
          <w:rFonts w:ascii="Times New Roman" w:hAnsi="Times New Roman" w:cs="Times New Roman"/>
          <w:i/>
          <w:iCs/>
          <w:sz w:val="24"/>
          <w:szCs w:val="24"/>
          <w:lang w:val="en-US"/>
        </w:rPr>
        <w:t>Divinatione</w:t>
      </w:r>
      <w:proofErr w:type="spellEnd"/>
      <w:r w:rsidRPr="00237256">
        <w:rPr>
          <w:rFonts w:ascii="Times New Roman" w:hAnsi="Times New Roman" w:cs="Times New Roman"/>
          <w:sz w:val="24"/>
          <w:szCs w:val="24"/>
          <w:lang w:val="en-US"/>
        </w:rPr>
        <w:t xml:space="preserve"> are better than those pro. The assumption obviously needs examination; and when examined it turns out that there is much to be said against it’</w:t>
      </w:r>
      <w:r w:rsidRPr="00237256">
        <w:rPr>
          <w:rStyle w:val="Appelnotedebasdep"/>
          <w:rFonts w:ascii="Times New Roman" w:hAnsi="Times New Roman" w:cs="Times New Roman"/>
          <w:sz w:val="24"/>
          <w:szCs w:val="24"/>
          <w:lang w:val="en-US"/>
        </w:rPr>
        <w:footnoteReference w:id="12"/>
      </w:r>
      <w:r w:rsidRPr="00237256">
        <w:rPr>
          <w:rFonts w:ascii="Times New Roman" w:hAnsi="Times New Roman" w:cs="Times New Roman"/>
          <w:sz w:val="24"/>
          <w:szCs w:val="24"/>
          <w:lang w:val="en-US"/>
        </w:rPr>
        <w:t>. Mary Beard shares this point of view. She notices that ‘the spirited tone of the second book has often captured the attention (and admiration) of modern rationalist scholars. Marcus ridicules, with all his rhetorical skill, the supposed examples of divination’s success’</w:t>
      </w:r>
      <w:r w:rsidRPr="00237256">
        <w:rPr>
          <w:rStyle w:val="Appelnotedebasdep"/>
          <w:rFonts w:ascii="Times New Roman" w:hAnsi="Times New Roman" w:cs="Times New Roman"/>
          <w:sz w:val="24"/>
          <w:szCs w:val="24"/>
          <w:lang w:val="en-US"/>
        </w:rPr>
        <w:footnoteReference w:id="13"/>
      </w:r>
      <w:r w:rsidRPr="00237256">
        <w:rPr>
          <w:rFonts w:ascii="Times New Roman" w:hAnsi="Times New Roman" w:cs="Times New Roman"/>
          <w:sz w:val="24"/>
          <w:szCs w:val="24"/>
          <w:lang w:val="en-US"/>
        </w:rPr>
        <w:t xml:space="preserve">. Yet, she underlines that ‘other works of Cicero appear to contradict their author’s </w:t>
      </w:r>
      <w:proofErr w:type="spellStart"/>
      <w:r w:rsidRPr="00237256">
        <w:rPr>
          <w:rFonts w:ascii="Times New Roman" w:hAnsi="Times New Roman" w:cs="Times New Roman"/>
          <w:sz w:val="24"/>
          <w:szCs w:val="24"/>
          <w:lang w:val="en-US"/>
        </w:rPr>
        <w:t>scepticism</w:t>
      </w:r>
      <w:proofErr w:type="spellEnd"/>
      <w:r w:rsidRPr="00237256">
        <w:rPr>
          <w:rFonts w:ascii="Times New Roman" w:hAnsi="Times New Roman" w:cs="Times New Roman"/>
          <w:sz w:val="24"/>
          <w:szCs w:val="24"/>
          <w:lang w:val="en-US"/>
        </w:rPr>
        <w:t xml:space="preserve"> on the validity of divination. In </w:t>
      </w:r>
      <w:r w:rsidRPr="00237256">
        <w:rPr>
          <w:rFonts w:ascii="Times New Roman" w:hAnsi="Times New Roman" w:cs="Times New Roman"/>
          <w:i/>
          <w:iCs/>
          <w:sz w:val="24"/>
          <w:szCs w:val="24"/>
          <w:lang w:val="en-US"/>
        </w:rPr>
        <w:t>De </w:t>
      </w:r>
      <w:proofErr w:type="spellStart"/>
      <w:r w:rsidRPr="00237256">
        <w:rPr>
          <w:rFonts w:ascii="Times New Roman" w:hAnsi="Times New Roman" w:cs="Times New Roman"/>
          <w:i/>
          <w:iCs/>
          <w:sz w:val="24"/>
          <w:szCs w:val="24"/>
          <w:lang w:val="en-US"/>
        </w:rPr>
        <w:t>Legibus</w:t>
      </w:r>
      <w:proofErr w:type="spellEnd"/>
      <w:r w:rsidRPr="00237256">
        <w:rPr>
          <w:rFonts w:ascii="Times New Roman" w:hAnsi="Times New Roman" w:cs="Times New Roman"/>
          <w:sz w:val="24"/>
          <w:szCs w:val="24"/>
          <w:lang w:val="en-US"/>
        </w:rPr>
        <w:t xml:space="preserve">, for example, he affirms his support for traditional Roman religious practices. </w:t>
      </w:r>
      <w:r w:rsidR="008805C0">
        <w:rPr>
          <w:rFonts w:ascii="Times New Roman" w:hAnsi="Times New Roman" w:cs="Times New Roman"/>
          <w:sz w:val="24"/>
          <w:szCs w:val="24"/>
          <w:lang w:val="en-US"/>
        </w:rPr>
        <w:t xml:space="preserve">(…) </w:t>
      </w:r>
      <w:r w:rsidRPr="00237256">
        <w:rPr>
          <w:rFonts w:ascii="Times New Roman" w:hAnsi="Times New Roman" w:cs="Times New Roman"/>
          <w:sz w:val="24"/>
          <w:szCs w:val="24"/>
          <w:lang w:val="en-US"/>
        </w:rPr>
        <w:t xml:space="preserve">Yet this apparent contradiction has not, even when </w:t>
      </w:r>
      <w:r w:rsidRPr="00237256">
        <w:rPr>
          <w:rFonts w:ascii="Times New Roman" w:hAnsi="Times New Roman" w:cs="Times New Roman"/>
          <w:sz w:val="24"/>
          <w:szCs w:val="24"/>
          <w:lang w:val="en-US"/>
        </w:rPr>
        <w:lastRenderedPageBreak/>
        <w:t>recognized, stimulated any serious challenge to the view that Cicero himself was a sceptic on divination and other matters of religion.’</w:t>
      </w:r>
      <w:r w:rsidRPr="00237256">
        <w:rPr>
          <w:rStyle w:val="Appelnotedebasdep"/>
          <w:rFonts w:ascii="Times New Roman" w:hAnsi="Times New Roman" w:cs="Times New Roman"/>
          <w:sz w:val="24"/>
          <w:szCs w:val="24"/>
          <w:lang w:val="en-US"/>
        </w:rPr>
        <w:footnoteReference w:id="14"/>
      </w:r>
    </w:p>
    <w:p w14:paraId="0671ACBF" w14:textId="77777777" w:rsidR="00237256" w:rsidRPr="00237256" w:rsidRDefault="00237256" w:rsidP="00237256">
      <w:pPr>
        <w:pStyle w:val="PrformatHTML"/>
        <w:tabs>
          <w:tab w:val="clear" w:pos="1832"/>
          <w:tab w:val="clear" w:pos="2748"/>
          <w:tab w:val="left" w:pos="0"/>
        </w:tabs>
        <w:jc w:val="both"/>
        <w:rPr>
          <w:rFonts w:ascii="Times New Roman" w:hAnsi="Times New Roman" w:cs="Times New Roman"/>
          <w:sz w:val="24"/>
          <w:szCs w:val="24"/>
          <w:lang w:val="en-US"/>
        </w:rPr>
      </w:pPr>
      <w:r w:rsidRPr="00237256">
        <w:rPr>
          <w:rFonts w:ascii="Times New Roman" w:hAnsi="Times New Roman" w:cs="Times New Roman"/>
          <w:sz w:val="24"/>
          <w:szCs w:val="24"/>
          <w:lang w:val="en-US"/>
        </w:rPr>
        <w:t>Robert J. </w:t>
      </w:r>
      <w:proofErr w:type="spellStart"/>
      <w:r w:rsidRPr="00237256">
        <w:rPr>
          <w:rFonts w:ascii="Times New Roman" w:hAnsi="Times New Roman" w:cs="Times New Roman"/>
          <w:sz w:val="24"/>
          <w:szCs w:val="24"/>
          <w:lang w:val="en-US"/>
        </w:rPr>
        <w:t>Goar</w:t>
      </w:r>
      <w:proofErr w:type="spellEnd"/>
      <w:r w:rsidRPr="00237256">
        <w:rPr>
          <w:rFonts w:ascii="Times New Roman" w:hAnsi="Times New Roman" w:cs="Times New Roman"/>
          <w:sz w:val="24"/>
          <w:szCs w:val="24"/>
          <w:lang w:val="en-US"/>
        </w:rPr>
        <w:t xml:space="preserve"> does not say anything else. ‘In book II, it appears that Cicero may be aiming to discredit divination, rather than merely to question his opponent’s certainties’</w:t>
      </w:r>
      <w:r w:rsidRPr="00237256">
        <w:rPr>
          <w:rStyle w:val="Appelnotedebasdep"/>
          <w:rFonts w:ascii="Times New Roman" w:hAnsi="Times New Roman" w:cs="Times New Roman"/>
          <w:sz w:val="24"/>
          <w:szCs w:val="24"/>
          <w:lang w:val="en-US"/>
        </w:rPr>
        <w:footnoteReference w:id="15"/>
      </w:r>
      <w:r w:rsidRPr="00237256">
        <w:rPr>
          <w:rFonts w:ascii="Times New Roman" w:hAnsi="Times New Roman" w:cs="Times New Roman"/>
          <w:sz w:val="24"/>
          <w:szCs w:val="24"/>
          <w:lang w:val="en-US"/>
        </w:rPr>
        <w:t xml:space="preserve">. Indeed, ‘what Cicero does in </w:t>
      </w:r>
      <w:r w:rsidRPr="00237256">
        <w:rPr>
          <w:rFonts w:ascii="Times New Roman" w:hAnsi="Times New Roman" w:cs="Times New Roman"/>
          <w:i/>
          <w:iCs/>
          <w:sz w:val="24"/>
          <w:szCs w:val="24"/>
          <w:lang w:val="en-US"/>
        </w:rPr>
        <w:t>De </w:t>
      </w:r>
      <w:proofErr w:type="spellStart"/>
      <w:r w:rsidRPr="00237256">
        <w:rPr>
          <w:rFonts w:ascii="Times New Roman" w:hAnsi="Times New Roman" w:cs="Times New Roman"/>
          <w:i/>
          <w:iCs/>
          <w:sz w:val="24"/>
          <w:szCs w:val="24"/>
          <w:lang w:val="en-US"/>
        </w:rPr>
        <w:t>Divinatione</w:t>
      </w:r>
      <w:proofErr w:type="spellEnd"/>
      <w:r w:rsidRPr="00237256">
        <w:rPr>
          <w:rFonts w:ascii="Times New Roman" w:hAnsi="Times New Roman" w:cs="Times New Roman"/>
          <w:i/>
          <w:iCs/>
          <w:sz w:val="24"/>
          <w:szCs w:val="24"/>
          <w:lang w:val="en-US"/>
        </w:rPr>
        <w:t> II</w:t>
      </w:r>
      <w:r w:rsidRPr="00237256">
        <w:rPr>
          <w:rFonts w:ascii="Times New Roman" w:hAnsi="Times New Roman" w:cs="Times New Roman"/>
          <w:sz w:val="24"/>
          <w:szCs w:val="24"/>
          <w:lang w:val="en-US"/>
        </w:rPr>
        <w:t xml:space="preserve"> is merely to shift the emphasis from positive to negative. The </w:t>
      </w:r>
      <w:proofErr w:type="spellStart"/>
      <w:r w:rsidRPr="00237256">
        <w:rPr>
          <w:rFonts w:ascii="Times New Roman" w:hAnsi="Times New Roman" w:cs="Times New Roman"/>
          <w:sz w:val="24"/>
          <w:szCs w:val="24"/>
          <w:lang w:val="en-US"/>
        </w:rPr>
        <w:t>scepticism</w:t>
      </w:r>
      <w:proofErr w:type="spellEnd"/>
      <w:r w:rsidRPr="00237256">
        <w:rPr>
          <w:rFonts w:ascii="Times New Roman" w:hAnsi="Times New Roman" w:cs="Times New Roman"/>
          <w:sz w:val="24"/>
          <w:szCs w:val="24"/>
          <w:lang w:val="en-US"/>
        </w:rPr>
        <w:t xml:space="preserve">, the inchoate negation, where there all along in </w:t>
      </w:r>
      <w:r w:rsidRPr="00237256">
        <w:rPr>
          <w:rFonts w:ascii="Times New Roman" w:hAnsi="Times New Roman" w:cs="Times New Roman"/>
          <w:i/>
          <w:iCs/>
          <w:sz w:val="24"/>
          <w:szCs w:val="24"/>
          <w:lang w:val="en-US"/>
        </w:rPr>
        <w:t>De </w:t>
      </w:r>
      <w:proofErr w:type="spellStart"/>
      <w:r w:rsidRPr="00237256">
        <w:rPr>
          <w:rFonts w:ascii="Times New Roman" w:hAnsi="Times New Roman" w:cs="Times New Roman"/>
          <w:i/>
          <w:iCs/>
          <w:sz w:val="24"/>
          <w:szCs w:val="24"/>
          <w:lang w:val="en-US"/>
        </w:rPr>
        <w:t>Legibus</w:t>
      </w:r>
      <w:proofErr w:type="spellEnd"/>
      <w:r w:rsidRPr="00237256">
        <w:rPr>
          <w:rFonts w:ascii="Times New Roman" w:hAnsi="Times New Roman" w:cs="Times New Roman"/>
          <w:i/>
          <w:iCs/>
          <w:sz w:val="24"/>
          <w:szCs w:val="24"/>
          <w:lang w:val="en-US"/>
        </w:rPr>
        <w:t> II</w:t>
      </w:r>
      <w:r w:rsidRPr="00237256">
        <w:rPr>
          <w:rFonts w:ascii="Times New Roman" w:hAnsi="Times New Roman" w:cs="Times New Roman"/>
          <w:sz w:val="24"/>
          <w:szCs w:val="24"/>
          <w:lang w:val="en-US"/>
        </w:rPr>
        <w:t>; when examined closely, the affirmation of faith in augury seems more a refusal to deny, than a positive statement of belief.’</w:t>
      </w:r>
      <w:r w:rsidRPr="00237256">
        <w:rPr>
          <w:rStyle w:val="Appelnotedebasdep"/>
          <w:rFonts w:ascii="Times New Roman" w:hAnsi="Times New Roman" w:cs="Times New Roman"/>
          <w:sz w:val="24"/>
          <w:szCs w:val="24"/>
          <w:lang w:val="en-US"/>
        </w:rPr>
        <w:footnoteReference w:id="16"/>
      </w:r>
      <w:r w:rsidRPr="00237256">
        <w:rPr>
          <w:rFonts w:ascii="Times New Roman" w:hAnsi="Times New Roman" w:cs="Times New Roman"/>
          <w:sz w:val="24"/>
          <w:szCs w:val="24"/>
          <w:lang w:val="en-US"/>
        </w:rPr>
        <w:t xml:space="preserve"> Such a deny is confirmed by Eli Edward </w:t>
      </w:r>
      <w:proofErr w:type="spellStart"/>
      <w:r w:rsidRPr="00237256">
        <w:rPr>
          <w:rFonts w:ascii="Times New Roman" w:hAnsi="Times New Roman" w:cs="Times New Roman"/>
          <w:sz w:val="24"/>
          <w:szCs w:val="24"/>
          <w:lang w:val="en-US"/>
        </w:rPr>
        <w:t>Burriss</w:t>
      </w:r>
      <w:proofErr w:type="spellEnd"/>
      <w:r w:rsidRPr="00237256">
        <w:rPr>
          <w:rFonts w:ascii="Times New Roman" w:hAnsi="Times New Roman" w:cs="Times New Roman"/>
          <w:sz w:val="24"/>
          <w:szCs w:val="24"/>
          <w:lang w:val="en-US"/>
        </w:rPr>
        <w:t xml:space="preserve">: ‘We have a flat denial of divination in the words </w:t>
      </w:r>
      <w:proofErr w:type="spellStart"/>
      <w:r w:rsidRPr="00237256">
        <w:rPr>
          <w:rFonts w:ascii="Times New Roman" w:hAnsi="Times New Roman" w:cs="Times New Roman"/>
          <w:i/>
          <w:iCs/>
          <w:sz w:val="24"/>
          <w:szCs w:val="24"/>
          <w:lang w:val="en-US"/>
        </w:rPr>
        <w:t>divinationem</w:t>
      </w:r>
      <w:proofErr w:type="spellEnd"/>
      <w:r w:rsidRPr="00237256">
        <w:rPr>
          <w:rFonts w:ascii="Times New Roman" w:hAnsi="Times New Roman" w:cs="Times New Roman"/>
          <w:i/>
          <w:iCs/>
          <w:sz w:val="24"/>
          <w:szCs w:val="24"/>
          <w:lang w:val="en-US"/>
        </w:rPr>
        <w:t xml:space="preserve"> </w:t>
      </w:r>
      <w:proofErr w:type="spellStart"/>
      <w:r w:rsidRPr="00237256">
        <w:rPr>
          <w:rFonts w:ascii="Times New Roman" w:hAnsi="Times New Roman" w:cs="Times New Roman"/>
          <w:i/>
          <w:iCs/>
          <w:sz w:val="24"/>
          <w:szCs w:val="24"/>
          <w:lang w:val="en-US"/>
        </w:rPr>
        <w:t>nego</w:t>
      </w:r>
      <w:proofErr w:type="spellEnd"/>
      <w:r w:rsidRPr="00237256">
        <w:rPr>
          <w:rFonts w:ascii="Times New Roman" w:hAnsi="Times New Roman" w:cs="Times New Roman"/>
          <w:sz w:val="24"/>
          <w:szCs w:val="24"/>
          <w:lang w:val="en-US"/>
        </w:rPr>
        <w:t xml:space="preserve"> (2.45)’</w:t>
      </w:r>
      <w:r w:rsidRPr="00237256">
        <w:rPr>
          <w:rStyle w:val="Appelnotedebasdep"/>
          <w:rFonts w:ascii="Times New Roman" w:hAnsi="Times New Roman" w:cs="Times New Roman"/>
          <w:sz w:val="24"/>
          <w:szCs w:val="24"/>
          <w:lang w:val="en-US"/>
        </w:rPr>
        <w:footnoteReference w:id="17"/>
      </w:r>
      <w:r w:rsidRPr="00237256">
        <w:rPr>
          <w:rFonts w:ascii="Times New Roman" w:hAnsi="Times New Roman" w:cs="Times New Roman"/>
          <w:sz w:val="24"/>
          <w:szCs w:val="24"/>
          <w:lang w:val="en-US"/>
        </w:rPr>
        <w:t xml:space="preserve">. Finally, the fact that the arguments against divination are not </w:t>
      </w:r>
      <w:proofErr w:type="gramStart"/>
      <w:r w:rsidRPr="00237256">
        <w:rPr>
          <w:rFonts w:ascii="Times New Roman" w:hAnsi="Times New Roman" w:cs="Times New Roman"/>
          <w:sz w:val="24"/>
          <w:szCs w:val="24"/>
          <w:lang w:val="en-US"/>
        </w:rPr>
        <w:t>really convincing</w:t>
      </w:r>
      <w:proofErr w:type="gramEnd"/>
      <w:r w:rsidRPr="00237256">
        <w:rPr>
          <w:rFonts w:ascii="Times New Roman" w:hAnsi="Times New Roman" w:cs="Times New Roman"/>
          <w:sz w:val="24"/>
          <w:szCs w:val="24"/>
          <w:lang w:val="en-US"/>
        </w:rPr>
        <w:t xml:space="preserve"> is underlined by Joseph G. DeFilippo: ‘Because of the importance Cicero places on the persuasive appearance as a practical and intellectual guide, he may “approve” the broad outlines of a theory, such as Stoic theology, while withholding assent from many of its particulars.’</w:t>
      </w:r>
      <w:r w:rsidRPr="00237256">
        <w:rPr>
          <w:rStyle w:val="Appelnotedebasdep"/>
          <w:rFonts w:ascii="Times New Roman" w:hAnsi="Times New Roman" w:cs="Times New Roman"/>
          <w:sz w:val="24"/>
          <w:szCs w:val="24"/>
          <w:lang w:val="en-US"/>
        </w:rPr>
        <w:footnoteReference w:id="18"/>
      </w:r>
    </w:p>
    <w:p w14:paraId="51FCC92B" w14:textId="77777777" w:rsidR="00237256" w:rsidRPr="00237256" w:rsidRDefault="00237256" w:rsidP="00237256">
      <w:pPr>
        <w:pStyle w:val="PrformatHTML"/>
        <w:tabs>
          <w:tab w:val="clear" w:pos="1832"/>
          <w:tab w:val="clear" w:pos="2748"/>
          <w:tab w:val="left" w:pos="0"/>
        </w:tabs>
        <w:ind w:firstLine="1134"/>
        <w:jc w:val="both"/>
        <w:rPr>
          <w:rFonts w:ascii="Times New Roman" w:hAnsi="Times New Roman" w:cs="Times New Roman"/>
          <w:sz w:val="24"/>
          <w:szCs w:val="24"/>
          <w:lang w:val="en-US"/>
        </w:rPr>
      </w:pPr>
      <w:r w:rsidRPr="00237256">
        <w:rPr>
          <w:rFonts w:ascii="Times New Roman" w:hAnsi="Times New Roman" w:cs="Times New Roman"/>
          <w:sz w:val="24"/>
          <w:szCs w:val="24"/>
          <w:lang w:val="en-US"/>
        </w:rPr>
        <w:t xml:space="preserve">Regarding the literary form of </w:t>
      </w:r>
      <w:r w:rsidRPr="00237256">
        <w:rPr>
          <w:rFonts w:ascii="Times New Roman" w:hAnsi="Times New Roman" w:cs="Times New Roman"/>
          <w:i/>
          <w:iCs/>
          <w:sz w:val="24"/>
          <w:szCs w:val="24"/>
          <w:lang w:val="en-US"/>
        </w:rPr>
        <w:t xml:space="preserve">De </w:t>
      </w:r>
      <w:proofErr w:type="spellStart"/>
      <w:r w:rsidRPr="00237256">
        <w:rPr>
          <w:rFonts w:ascii="Times New Roman" w:hAnsi="Times New Roman" w:cs="Times New Roman"/>
          <w:i/>
          <w:iCs/>
          <w:sz w:val="24"/>
          <w:szCs w:val="24"/>
          <w:lang w:val="en-US"/>
        </w:rPr>
        <w:t>Divinatione</w:t>
      </w:r>
      <w:proofErr w:type="spellEnd"/>
      <w:r w:rsidRPr="00237256">
        <w:rPr>
          <w:rFonts w:ascii="Times New Roman" w:hAnsi="Times New Roman" w:cs="Times New Roman"/>
          <w:sz w:val="24"/>
          <w:szCs w:val="24"/>
          <w:lang w:val="en-US"/>
        </w:rPr>
        <w:t xml:space="preserve">, what is, in particular, the interest of the use of </w:t>
      </w:r>
      <w:proofErr w:type="gramStart"/>
      <w:r w:rsidRPr="00237256">
        <w:rPr>
          <w:rFonts w:ascii="Times New Roman" w:hAnsi="Times New Roman" w:cs="Times New Roman"/>
          <w:sz w:val="24"/>
          <w:szCs w:val="24"/>
          <w:lang w:val="en-US"/>
        </w:rPr>
        <w:t>dialogue ?</w:t>
      </w:r>
      <w:proofErr w:type="gramEnd"/>
      <w:r w:rsidRPr="00237256">
        <w:rPr>
          <w:rFonts w:ascii="Times New Roman" w:hAnsi="Times New Roman" w:cs="Times New Roman"/>
          <w:sz w:val="24"/>
          <w:szCs w:val="24"/>
          <w:lang w:val="en-US"/>
        </w:rPr>
        <w:t xml:space="preserve"> According to Brian A. </w:t>
      </w:r>
      <w:proofErr w:type="spellStart"/>
      <w:r w:rsidRPr="00237256">
        <w:rPr>
          <w:rFonts w:ascii="Times New Roman" w:hAnsi="Times New Roman" w:cs="Times New Roman"/>
          <w:sz w:val="24"/>
          <w:szCs w:val="24"/>
          <w:lang w:val="en-US"/>
        </w:rPr>
        <w:t>Krostenko’s</w:t>
      </w:r>
      <w:proofErr w:type="spellEnd"/>
      <w:r w:rsidRPr="00237256">
        <w:rPr>
          <w:rFonts w:ascii="Times New Roman" w:hAnsi="Times New Roman" w:cs="Times New Roman"/>
          <w:sz w:val="24"/>
          <w:szCs w:val="24"/>
          <w:lang w:val="en-US"/>
        </w:rPr>
        <w:t xml:space="preserve"> </w:t>
      </w:r>
      <w:proofErr w:type="spellStart"/>
      <w:r w:rsidRPr="00237256">
        <w:rPr>
          <w:rFonts w:ascii="Times New Roman" w:hAnsi="Times New Roman" w:cs="Times New Roman"/>
          <w:sz w:val="24"/>
          <w:szCs w:val="24"/>
          <w:lang w:val="en-US"/>
        </w:rPr>
        <w:t>analyse</w:t>
      </w:r>
      <w:proofErr w:type="spellEnd"/>
      <w:r w:rsidRPr="00237256">
        <w:rPr>
          <w:rFonts w:ascii="Times New Roman" w:hAnsi="Times New Roman" w:cs="Times New Roman"/>
          <w:sz w:val="24"/>
          <w:szCs w:val="24"/>
          <w:lang w:val="en-US"/>
        </w:rPr>
        <w:t xml:space="preserve"> of rhetorical form, ‘Cicero’s method of illustrating the shortcomings of fideism and skepticism is unusual: it is broadly speaking, rhetorical, even poetic, rather than philosophical’</w:t>
      </w:r>
      <w:r w:rsidRPr="00237256">
        <w:rPr>
          <w:rStyle w:val="Appelnotedebasdep"/>
          <w:rFonts w:ascii="Times New Roman" w:hAnsi="Times New Roman" w:cs="Times New Roman"/>
          <w:sz w:val="24"/>
          <w:szCs w:val="24"/>
          <w:lang w:val="en-US"/>
        </w:rPr>
        <w:footnoteReference w:id="19"/>
      </w:r>
      <w:r w:rsidRPr="00237256">
        <w:rPr>
          <w:rFonts w:ascii="Times New Roman" w:hAnsi="Times New Roman" w:cs="Times New Roman"/>
          <w:sz w:val="24"/>
          <w:szCs w:val="24"/>
          <w:lang w:val="en-US"/>
        </w:rPr>
        <w:t xml:space="preserve">. The use of dialogue is not only a mean of dramatizing </w:t>
      </w:r>
      <w:proofErr w:type="gramStart"/>
      <w:r w:rsidRPr="00237256">
        <w:rPr>
          <w:rFonts w:ascii="Times New Roman" w:hAnsi="Times New Roman" w:cs="Times New Roman"/>
          <w:sz w:val="24"/>
          <w:szCs w:val="24"/>
          <w:lang w:val="en-US"/>
        </w:rPr>
        <w:t>inquiry, but</w:t>
      </w:r>
      <w:proofErr w:type="gramEnd"/>
      <w:r w:rsidRPr="00237256">
        <w:rPr>
          <w:rFonts w:ascii="Times New Roman" w:hAnsi="Times New Roman" w:cs="Times New Roman"/>
          <w:sz w:val="24"/>
          <w:szCs w:val="24"/>
          <w:lang w:val="en-US"/>
        </w:rPr>
        <w:t xml:space="preserve"> is also effective as a teaching strategy: the same author adds that ‘the dichotomous rhetorical question gives M. a means of converting Q.’s position on the veracity of dreams into belief in vulgar gods. That is a standard rhetorical strategy of M. throughout the second book: insinuating, often by way of some more or less patent rhetorical device, the idea that gods who are accessible by means of, or associated with, divination are perforce ignoble’</w:t>
      </w:r>
      <w:r w:rsidRPr="00237256">
        <w:rPr>
          <w:rStyle w:val="Appelnotedebasdep"/>
          <w:rFonts w:ascii="Times New Roman" w:hAnsi="Times New Roman" w:cs="Times New Roman"/>
          <w:sz w:val="24"/>
          <w:szCs w:val="24"/>
          <w:lang w:val="en-US"/>
        </w:rPr>
        <w:footnoteReference w:id="20"/>
      </w:r>
      <w:r w:rsidRPr="00237256">
        <w:rPr>
          <w:rFonts w:ascii="Times New Roman" w:hAnsi="Times New Roman" w:cs="Times New Roman"/>
          <w:sz w:val="24"/>
          <w:szCs w:val="24"/>
          <w:lang w:val="en-US"/>
        </w:rPr>
        <w:t xml:space="preserve">. Brian A. </w:t>
      </w:r>
      <w:proofErr w:type="spellStart"/>
      <w:r w:rsidRPr="00237256">
        <w:rPr>
          <w:rFonts w:ascii="Times New Roman" w:hAnsi="Times New Roman" w:cs="Times New Roman"/>
          <w:sz w:val="24"/>
          <w:szCs w:val="24"/>
          <w:lang w:val="en-US"/>
        </w:rPr>
        <w:t>Krostenko</w:t>
      </w:r>
      <w:proofErr w:type="spellEnd"/>
      <w:r w:rsidRPr="00237256">
        <w:rPr>
          <w:rFonts w:ascii="Times New Roman" w:hAnsi="Times New Roman" w:cs="Times New Roman"/>
          <w:sz w:val="24"/>
          <w:szCs w:val="24"/>
          <w:lang w:val="en-US"/>
        </w:rPr>
        <w:t xml:space="preserve"> concludes that ‘the structure of the book, in short, can be read like a kind of speech’</w:t>
      </w:r>
      <w:r w:rsidRPr="00237256">
        <w:rPr>
          <w:rStyle w:val="Appelnotedebasdep"/>
          <w:rFonts w:ascii="Times New Roman" w:hAnsi="Times New Roman" w:cs="Times New Roman"/>
          <w:sz w:val="24"/>
          <w:szCs w:val="24"/>
          <w:lang w:val="en-US"/>
        </w:rPr>
        <w:footnoteReference w:id="21"/>
      </w:r>
      <w:r w:rsidRPr="00237256">
        <w:rPr>
          <w:rFonts w:ascii="Times New Roman" w:hAnsi="Times New Roman" w:cs="Times New Roman"/>
          <w:sz w:val="24"/>
          <w:szCs w:val="24"/>
          <w:lang w:val="en-US"/>
        </w:rPr>
        <w:t>.</w:t>
      </w:r>
    </w:p>
    <w:p w14:paraId="69BE4FC9" w14:textId="77777777" w:rsidR="00237256" w:rsidRPr="00237256" w:rsidRDefault="00237256" w:rsidP="00237256">
      <w:pPr>
        <w:pStyle w:val="PrformatHTML"/>
        <w:jc w:val="both"/>
        <w:rPr>
          <w:rFonts w:ascii="Times New Roman" w:eastAsiaTheme="majorEastAsia" w:hAnsi="Times New Roman" w:cs="Times New Roman"/>
          <w:sz w:val="24"/>
          <w:szCs w:val="24"/>
          <w:lang w:val="en-US"/>
        </w:rPr>
      </w:pPr>
      <w:r w:rsidRPr="00237256">
        <w:rPr>
          <w:rFonts w:ascii="Times New Roman" w:eastAsiaTheme="majorEastAsia" w:hAnsi="Times New Roman" w:cs="Times New Roman"/>
          <w:sz w:val="24"/>
          <w:szCs w:val="24"/>
          <w:lang w:val="en-US"/>
        </w:rPr>
        <w:t>Fort his part, Malcolm Schofield introduces the notion of cross-examination, explaining that ‘the philosophical requirements of the case to be mounted against divination yield what for Cicero must have seemed perfect heaven: a situation in which full-blown rhetoric was exactly the right philosophical strategy’</w:t>
      </w:r>
      <w:r w:rsidRPr="00237256">
        <w:rPr>
          <w:rStyle w:val="Appelnotedebasdep"/>
          <w:rFonts w:ascii="Times New Roman" w:eastAsiaTheme="majorEastAsia" w:hAnsi="Times New Roman" w:cs="Times New Roman"/>
          <w:sz w:val="24"/>
          <w:szCs w:val="24"/>
          <w:lang w:val="en-US"/>
        </w:rPr>
        <w:footnoteReference w:id="22"/>
      </w:r>
      <w:r w:rsidRPr="00237256">
        <w:rPr>
          <w:rFonts w:ascii="Times New Roman" w:eastAsiaTheme="majorEastAsia" w:hAnsi="Times New Roman" w:cs="Times New Roman"/>
          <w:sz w:val="24"/>
          <w:szCs w:val="24"/>
          <w:lang w:val="en-US"/>
        </w:rPr>
        <w:t xml:space="preserve">. ‘What he actually asserts’, he adds, ‘at both the beginning and the end of the work, is that his wants to develop what can be said on behalf of each </w:t>
      </w:r>
      <w:r w:rsidRPr="00237256">
        <w:rPr>
          <w:rFonts w:ascii="Times New Roman" w:eastAsiaTheme="majorEastAsia" w:hAnsi="Times New Roman" w:cs="Times New Roman"/>
          <w:i/>
          <w:iCs/>
          <w:sz w:val="24"/>
          <w:szCs w:val="24"/>
          <w:lang w:val="en-US"/>
        </w:rPr>
        <w:t>sententia</w:t>
      </w:r>
      <w:r w:rsidRPr="00237256">
        <w:rPr>
          <w:rFonts w:ascii="Times New Roman" w:eastAsiaTheme="majorEastAsia" w:hAnsi="Times New Roman" w:cs="Times New Roman"/>
          <w:sz w:val="24"/>
          <w:szCs w:val="24"/>
          <w:lang w:val="en-US"/>
        </w:rPr>
        <w:t xml:space="preserve"> and to compare argument with argument, so that he and we can avoid hasty commitment to a false or uncertain </w:t>
      </w:r>
      <w:proofErr w:type="gramStart"/>
      <w:r w:rsidRPr="00237256">
        <w:rPr>
          <w:rFonts w:ascii="Times New Roman" w:eastAsiaTheme="majorEastAsia" w:hAnsi="Times New Roman" w:cs="Times New Roman"/>
          <w:sz w:val="24"/>
          <w:szCs w:val="24"/>
          <w:lang w:val="en-US"/>
        </w:rPr>
        <w:t>proposition, but</w:t>
      </w:r>
      <w:proofErr w:type="gramEnd"/>
      <w:r w:rsidRPr="00237256">
        <w:rPr>
          <w:rFonts w:ascii="Times New Roman" w:eastAsiaTheme="majorEastAsia" w:hAnsi="Times New Roman" w:cs="Times New Roman"/>
          <w:sz w:val="24"/>
          <w:szCs w:val="24"/>
          <w:lang w:val="en-US"/>
        </w:rPr>
        <w:t xml:space="preserve"> come to approve what seems most like the truth’</w:t>
      </w:r>
      <w:r w:rsidRPr="00237256">
        <w:rPr>
          <w:rStyle w:val="Appelnotedebasdep"/>
          <w:rFonts w:ascii="Times New Roman" w:eastAsiaTheme="majorEastAsia" w:hAnsi="Times New Roman" w:cs="Times New Roman"/>
          <w:sz w:val="24"/>
          <w:szCs w:val="24"/>
          <w:lang w:val="en-US"/>
        </w:rPr>
        <w:footnoteReference w:id="23"/>
      </w:r>
      <w:r w:rsidRPr="00237256">
        <w:rPr>
          <w:rFonts w:ascii="Times New Roman" w:eastAsiaTheme="majorEastAsia" w:hAnsi="Times New Roman" w:cs="Times New Roman"/>
          <w:sz w:val="24"/>
          <w:szCs w:val="24"/>
          <w:lang w:val="en-US"/>
        </w:rPr>
        <w:t xml:space="preserve">. Indeed, ‘is not a conversation between brothers, with no </w:t>
      </w:r>
      <w:proofErr w:type="gramStart"/>
      <w:r w:rsidRPr="00237256">
        <w:rPr>
          <w:rFonts w:ascii="Times New Roman" w:eastAsiaTheme="majorEastAsia" w:hAnsi="Times New Roman" w:cs="Times New Roman"/>
          <w:sz w:val="24"/>
          <w:szCs w:val="24"/>
          <w:lang w:val="en-US"/>
        </w:rPr>
        <w:t>third party</w:t>
      </w:r>
      <w:proofErr w:type="gramEnd"/>
      <w:r w:rsidRPr="00237256">
        <w:rPr>
          <w:rFonts w:ascii="Times New Roman" w:eastAsiaTheme="majorEastAsia" w:hAnsi="Times New Roman" w:cs="Times New Roman"/>
          <w:sz w:val="24"/>
          <w:szCs w:val="24"/>
          <w:lang w:val="en-US"/>
        </w:rPr>
        <w:t xml:space="preserve"> present, the ideal way for Cicero to intimate that he really is speaking his mind’</w:t>
      </w:r>
      <w:r w:rsidRPr="00237256">
        <w:rPr>
          <w:rStyle w:val="Appelnotedebasdep"/>
          <w:rFonts w:ascii="Times New Roman" w:eastAsiaTheme="majorEastAsia" w:hAnsi="Times New Roman" w:cs="Times New Roman"/>
          <w:sz w:val="24"/>
          <w:szCs w:val="24"/>
          <w:lang w:val="en-US"/>
        </w:rPr>
        <w:footnoteReference w:id="24"/>
      </w:r>
      <w:r w:rsidRPr="00237256">
        <w:rPr>
          <w:rFonts w:ascii="Times New Roman" w:eastAsiaTheme="majorEastAsia" w:hAnsi="Times New Roman" w:cs="Times New Roman"/>
          <w:sz w:val="24"/>
          <w:szCs w:val="24"/>
          <w:lang w:val="en-US"/>
        </w:rPr>
        <w:t xml:space="preserve">? Finally, ‘the main function of </w:t>
      </w:r>
      <w:proofErr w:type="spellStart"/>
      <w:r w:rsidRPr="00237256">
        <w:rPr>
          <w:rFonts w:ascii="Times New Roman" w:eastAsiaTheme="majorEastAsia" w:hAnsi="Times New Roman" w:cs="Times New Roman"/>
          <w:sz w:val="24"/>
          <w:szCs w:val="24"/>
          <w:lang w:val="en-US"/>
        </w:rPr>
        <w:t>Quintus’references</w:t>
      </w:r>
      <w:proofErr w:type="spellEnd"/>
      <w:r w:rsidRPr="00237256">
        <w:rPr>
          <w:rFonts w:ascii="Times New Roman" w:eastAsiaTheme="majorEastAsia" w:hAnsi="Times New Roman" w:cs="Times New Roman"/>
          <w:sz w:val="24"/>
          <w:szCs w:val="24"/>
          <w:lang w:val="en-US"/>
        </w:rPr>
        <w:t xml:space="preserve"> in Book I is rhetorical. (…) How does Cicero meet the charge in Book II? Not by asserting that he does not believe in divination. He adopts a Socratic tactic’</w:t>
      </w:r>
      <w:r w:rsidRPr="00237256">
        <w:rPr>
          <w:rStyle w:val="Appelnotedebasdep"/>
          <w:rFonts w:ascii="Times New Roman" w:eastAsiaTheme="majorEastAsia" w:hAnsi="Times New Roman" w:cs="Times New Roman"/>
          <w:sz w:val="24"/>
          <w:szCs w:val="24"/>
          <w:lang w:val="en-US"/>
        </w:rPr>
        <w:footnoteReference w:id="25"/>
      </w:r>
      <w:r w:rsidRPr="00237256">
        <w:rPr>
          <w:rFonts w:ascii="Times New Roman" w:eastAsiaTheme="majorEastAsia" w:hAnsi="Times New Roman" w:cs="Times New Roman"/>
          <w:sz w:val="24"/>
          <w:szCs w:val="24"/>
          <w:lang w:val="en-US"/>
        </w:rPr>
        <w:t xml:space="preserve">, </w:t>
      </w:r>
      <w:proofErr w:type="gramStart"/>
      <w:r w:rsidRPr="00237256">
        <w:rPr>
          <w:rFonts w:ascii="Times New Roman" w:eastAsiaTheme="majorEastAsia" w:hAnsi="Times New Roman" w:cs="Times New Roman"/>
          <w:sz w:val="24"/>
          <w:szCs w:val="24"/>
          <w:lang w:val="en-US"/>
        </w:rPr>
        <w:t>that is to say he</w:t>
      </w:r>
      <w:proofErr w:type="gramEnd"/>
      <w:r w:rsidRPr="00237256">
        <w:rPr>
          <w:rFonts w:ascii="Times New Roman" w:eastAsiaTheme="majorEastAsia" w:hAnsi="Times New Roman" w:cs="Times New Roman"/>
          <w:sz w:val="24"/>
          <w:szCs w:val="24"/>
          <w:lang w:val="en-US"/>
        </w:rPr>
        <w:t xml:space="preserve"> uses a Socratic Dialogue.</w:t>
      </w:r>
    </w:p>
    <w:p w14:paraId="4507B1B4" w14:textId="77777777" w:rsidR="00237256" w:rsidRPr="00237256" w:rsidRDefault="00237256" w:rsidP="00237256">
      <w:pPr>
        <w:pStyle w:val="PrformatHTML"/>
        <w:jc w:val="both"/>
        <w:rPr>
          <w:rFonts w:ascii="Times New Roman" w:hAnsi="Times New Roman" w:cs="Times New Roman"/>
          <w:sz w:val="24"/>
          <w:szCs w:val="24"/>
          <w:lang w:val="en-US"/>
        </w:rPr>
      </w:pPr>
      <w:r w:rsidRPr="00237256">
        <w:rPr>
          <w:rFonts w:ascii="Times New Roman" w:hAnsi="Times New Roman" w:cs="Times New Roman"/>
          <w:sz w:val="24"/>
          <w:szCs w:val="24"/>
          <w:lang w:val="en-US"/>
        </w:rPr>
        <w:t xml:space="preserve">Joseph G. DeFilippo underlines that, by using dialogue, ‘Cicero’s positive statements do not have to be true – indeed, they do not even have to represent his own views (if he has any) – </w:t>
      </w:r>
      <w:proofErr w:type="gramStart"/>
      <w:r w:rsidRPr="00237256">
        <w:rPr>
          <w:rFonts w:ascii="Times New Roman" w:hAnsi="Times New Roman" w:cs="Times New Roman"/>
          <w:sz w:val="24"/>
          <w:szCs w:val="24"/>
          <w:lang w:val="en-US"/>
        </w:rPr>
        <w:t xml:space="preserve">in </w:t>
      </w:r>
      <w:r w:rsidRPr="00237256">
        <w:rPr>
          <w:rFonts w:ascii="Times New Roman" w:hAnsi="Times New Roman" w:cs="Times New Roman"/>
          <w:sz w:val="24"/>
          <w:szCs w:val="24"/>
          <w:lang w:val="en-US"/>
        </w:rPr>
        <w:lastRenderedPageBreak/>
        <w:t>order to</w:t>
      </w:r>
      <w:proofErr w:type="gramEnd"/>
      <w:r w:rsidRPr="00237256">
        <w:rPr>
          <w:rFonts w:ascii="Times New Roman" w:hAnsi="Times New Roman" w:cs="Times New Roman"/>
          <w:sz w:val="24"/>
          <w:szCs w:val="24"/>
          <w:lang w:val="en-US"/>
        </w:rPr>
        <w:t xml:space="preserve"> accomplish his dialectical goal. He has only to offer counter-explanations that are as plausible as the Stoic defense’</w:t>
      </w:r>
      <w:r w:rsidRPr="00237256">
        <w:rPr>
          <w:rStyle w:val="Appelnotedebasdep"/>
          <w:rFonts w:ascii="Times New Roman" w:hAnsi="Times New Roman" w:cs="Times New Roman"/>
          <w:sz w:val="24"/>
          <w:szCs w:val="24"/>
          <w:lang w:val="en-US"/>
        </w:rPr>
        <w:footnoteReference w:id="26"/>
      </w:r>
      <w:r w:rsidRPr="00237256">
        <w:rPr>
          <w:rFonts w:ascii="Times New Roman" w:hAnsi="Times New Roman" w:cs="Times New Roman"/>
          <w:sz w:val="24"/>
          <w:szCs w:val="24"/>
          <w:lang w:val="en-US"/>
        </w:rPr>
        <w:t>.</w:t>
      </w:r>
    </w:p>
    <w:p w14:paraId="53391E81" w14:textId="77777777" w:rsidR="00237256" w:rsidRPr="00237256" w:rsidRDefault="00237256" w:rsidP="00237256">
      <w:pPr>
        <w:rPr>
          <w:rFonts w:ascii="Times New Roman" w:hAnsi="Times New Roman" w:cs="Times New Roman"/>
          <w:b/>
          <w:bCs/>
          <w:lang w:val="en-US"/>
        </w:rPr>
      </w:pPr>
    </w:p>
    <w:p w14:paraId="51542C14" w14:textId="77777777" w:rsidR="00237256" w:rsidRPr="00237256" w:rsidRDefault="00237256" w:rsidP="00237256">
      <w:pPr>
        <w:rPr>
          <w:rFonts w:ascii="Times New Roman" w:hAnsi="Times New Roman" w:cs="Times New Roman"/>
          <w:b/>
          <w:bCs/>
          <w:lang w:val="en-US"/>
        </w:rPr>
      </w:pPr>
    </w:p>
    <w:p w14:paraId="252BE6B7" w14:textId="77777777" w:rsidR="00237256" w:rsidRPr="00237256" w:rsidRDefault="00237256" w:rsidP="00237256">
      <w:pPr>
        <w:rPr>
          <w:rFonts w:ascii="Times New Roman" w:hAnsi="Times New Roman" w:cs="Times New Roman"/>
          <w:b/>
          <w:bCs/>
          <w:lang w:val="en-US"/>
        </w:rPr>
      </w:pPr>
    </w:p>
    <w:p w14:paraId="203EC017" w14:textId="23F2A16F" w:rsidR="00237256" w:rsidRPr="00237256" w:rsidRDefault="00237256" w:rsidP="00237256">
      <w:pPr>
        <w:ind w:firstLine="1134"/>
        <w:jc w:val="both"/>
        <w:rPr>
          <w:rStyle w:val="Titre3Car"/>
          <w:rFonts w:ascii="Times New Roman" w:hAnsi="Times New Roman" w:cs="Times New Roman"/>
          <w:color w:val="000000" w:themeColor="text1"/>
          <w:lang w:val="en-US"/>
        </w:rPr>
      </w:pPr>
      <w:r w:rsidRPr="00237256">
        <w:rPr>
          <w:rFonts w:ascii="Times New Roman" w:hAnsi="Times New Roman" w:cs="Times New Roman"/>
          <w:lang w:val="en-US"/>
        </w:rPr>
        <w:t xml:space="preserve">The essay will finally analyze more deeply the author’s arguments. First, Cicero </w:t>
      </w:r>
      <w:proofErr w:type="gramStart"/>
      <w:r w:rsidRPr="00237256">
        <w:rPr>
          <w:rFonts w:ascii="Times New Roman" w:hAnsi="Times New Roman" w:cs="Times New Roman"/>
          <w:lang w:val="en-US"/>
        </w:rPr>
        <w:t>actually has</w:t>
      </w:r>
      <w:proofErr w:type="gramEnd"/>
      <w:r w:rsidRPr="00237256">
        <w:rPr>
          <w:rFonts w:ascii="Times New Roman" w:hAnsi="Times New Roman" w:cs="Times New Roman"/>
          <w:lang w:val="en-US"/>
        </w:rPr>
        <w:t xml:space="preserve"> a discourse on </w:t>
      </w:r>
      <w:r w:rsidRPr="00237256">
        <w:rPr>
          <w:rFonts w:ascii="Times New Roman" w:hAnsi="Times New Roman" w:cs="Times New Roman"/>
          <w:color w:val="000000" w:themeColor="text1"/>
          <w:lang w:val="en-US"/>
        </w:rPr>
        <w:t>religion</w:t>
      </w:r>
      <w:r w:rsidRPr="00237256">
        <w:rPr>
          <w:rStyle w:val="Titre3Car"/>
          <w:rFonts w:ascii="Times New Roman" w:hAnsi="Times New Roman" w:cs="Times New Roman"/>
          <w:color w:val="000000" w:themeColor="text1"/>
          <w:lang w:val="en-US"/>
        </w:rPr>
        <w:t xml:space="preserve">. </w:t>
      </w:r>
      <w:proofErr w:type="spellStart"/>
      <w:r w:rsidRPr="00237256">
        <w:rPr>
          <w:rFonts w:ascii="Times New Roman" w:hAnsi="Times New Roman" w:cs="Times New Roman"/>
          <w:lang w:val="en-US"/>
        </w:rPr>
        <w:t>Jörg</w:t>
      </w:r>
      <w:proofErr w:type="spellEnd"/>
      <w:r w:rsidRPr="00237256">
        <w:rPr>
          <w:rFonts w:ascii="Times New Roman" w:hAnsi="Times New Roman" w:cs="Times New Roman"/>
          <w:lang w:val="en-US"/>
        </w:rPr>
        <w:t xml:space="preserve"> </w:t>
      </w:r>
      <w:proofErr w:type="spellStart"/>
      <w:r w:rsidRPr="00237256">
        <w:rPr>
          <w:rFonts w:ascii="Times New Roman" w:hAnsi="Times New Roman" w:cs="Times New Roman"/>
          <w:lang w:val="en-US"/>
        </w:rPr>
        <w:t>Rüpke</w:t>
      </w:r>
      <w:proofErr w:type="spellEnd"/>
      <w:r w:rsidRPr="00237256">
        <w:rPr>
          <w:rFonts w:ascii="Times New Roman" w:hAnsi="Times New Roman" w:cs="Times New Roman"/>
          <w:lang w:val="en-US"/>
        </w:rPr>
        <w:t xml:space="preserve"> analyzes this point and</w:t>
      </w:r>
      <w:r w:rsidRPr="00237256">
        <w:rPr>
          <w:rStyle w:val="Titre3Car"/>
          <w:rFonts w:ascii="Times New Roman" w:hAnsi="Times New Roman" w:cs="Times New Roman"/>
          <w:color w:val="000000" w:themeColor="text1"/>
          <w:lang w:val="en-US"/>
        </w:rPr>
        <w:t xml:space="preserve"> refers to Mary Beard, who ‘has stressed that the importance of </w:t>
      </w:r>
      <w:r w:rsidRPr="00237256">
        <w:rPr>
          <w:rStyle w:val="Titre3Car"/>
          <w:rFonts w:ascii="Times New Roman" w:hAnsi="Times New Roman" w:cs="Times New Roman"/>
          <w:i/>
          <w:iCs/>
          <w:color w:val="000000" w:themeColor="text1"/>
          <w:lang w:val="en-US"/>
        </w:rPr>
        <w:t>De </w:t>
      </w:r>
      <w:proofErr w:type="spellStart"/>
      <w:r w:rsidRPr="00237256">
        <w:rPr>
          <w:rStyle w:val="Titre3Car"/>
          <w:rFonts w:ascii="Times New Roman" w:hAnsi="Times New Roman" w:cs="Times New Roman"/>
          <w:i/>
          <w:iCs/>
          <w:color w:val="000000" w:themeColor="text1"/>
          <w:lang w:val="en-US"/>
        </w:rPr>
        <w:t>Divinatione</w:t>
      </w:r>
      <w:proofErr w:type="spellEnd"/>
      <w:r w:rsidRPr="00237256">
        <w:rPr>
          <w:rStyle w:val="Titre3Car"/>
          <w:rFonts w:ascii="Times New Roman" w:hAnsi="Times New Roman" w:cs="Times New Roman"/>
          <w:color w:val="000000" w:themeColor="text1"/>
          <w:lang w:val="en-US"/>
        </w:rPr>
        <w:t xml:space="preserve"> for the historian of religion lies not in the evidence it provides for the supposed </w:t>
      </w:r>
      <w:proofErr w:type="spellStart"/>
      <w:r w:rsidRPr="00237256">
        <w:rPr>
          <w:rStyle w:val="Titre3Car"/>
          <w:rFonts w:ascii="Times New Roman" w:hAnsi="Times New Roman" w:cs="Times New Roman"/>
          <w:color w:val="000000" w:themeColor="text1"/>
          <w:lang w:val="en-US"/>
        </w:rPr>
        <w:t>scepticism</w:t>
      </w:r>
      <w:proofErr w:type="spellEnd"/>
      <w:r w:rsidRPr="00237256">
        <w:rPr>
          <w:rStyle w:val="Titre3Car"/>
          <w:rFonts w:ascii="Times New Roman" w:hAnsi="Times New Roman" w:cs="Times New Roman"/>
          <w:color w:val="000000" w:themeColor="text1"/>
          <w:lang w:val="en-US"/>
        </w:rPr>
        <w:t xml:space="preserve"> of the Roman élite in the late R</w:t>
      </w:r>
      <w:r w:rsidR="0094637B">
        <w:rPr>
          <w:rStyle w:val="Titre3Car"/>
          <w:rFonts w:ascii="Times New Roman" w:hAnsi="Times New Roman" w:cs="Times New Roman"/>
          <w:color w:val="000000" w:themeColor="text1"/>
          <w:lang w:val="en-US"/>
        </w:rPr>
        <w:t>e</w:t>
      </w:r>
      <w:r w:rsidRPr="00237256">
        <w:rPr>
          <w:rStyle w:val="Titre3Car"/>
          <w:rFonts w:ascii="Times New Roman" w:hAnsi="Times New Roman" w:cs="Times New Roman"/>
          <w:color w:val="000000" w:themeColor="text1"/>
          <w:lang w:val="en-US"/>
        </w:rPr>
        <w:t>public, but in its position as a specifically religious treatise; for as such it represents an important stage of cultural development at Rome – the definition of ‘religion’, for the first time, as an independent subject of discours</w:t>
      </w:r>
      <w:r w:rsidR="001548CA">
        <w:rPr>
          <w:rStyle w:val="Titre3Car"/>
          <w:rFonts w:ascii="Times New Roman" w:hAnsi="Times New Roman" w:cs="Times New Roman"/>
          <w:color w:val="000000" w:themeColor="text1"/>
          <w:lang w:val="en-US"/>
        </w:rPr>
        <w:t>e</w:t>
      </w:r>
      <w:r w:rsidRPr="00237256">
        <w:rPr>
          <w:rStyle w:val="Titre3Car"/>
          <w:rFonts w:ascii="Times New Roman" w:hAnsi="Times New Roman" w:cs="Times New Roman"/>
          <w:color w:val="000000" w:themeColor="text1"/>
          <w:lang w:val="en-US"/>
        </w:rPr>
        <w:t>’</w:t>
      </w:r>
      <w:r w:rsidRPr="00237256">
        <w:rPr>
          <w:rStyle w:val="Appelnotedebasdep"/>
          <w:rFonts w:ascii="Times New Roman" w:eastAsiaTheme="majorEastAsia" w:hAnsi="Times New Roman" w:cs="Times New Roman"/>
          <w:color w:val="000000" w:themeColor="text1"/>
          <w:lang w:val="en-US"/>
        </w:rPr>
        <w:footnoteReference w:id="27"/>
      </w:r>
      <w:r w:rsidRPr="00237256">
        <w:rPr>
          <w:rStyle w:val="Titre3Car"/>
          <w:rFonts w:ascii="Times New Roman" w:hAnsi="Times New Roman" w:cs="Times New Roman"/>
          <w:color w:val="000000" w:themeColor="text1"/>
          <w:lang w:val="en-US"/>
        </w:rPr>
        <w:t>.</w:t>
      </w:r>
    </w:p>
    <w:p w14:paraId="225C0262" w14:textId="77777777" w:rsidR="00237256" w:rsidRPr="00237256" w:rsidRDefault="00237256" w:rsidP="00237256">
      <w:pPr>
        <w:jc w:val="both"/>
        <w:rPr>
          <w:rStyle w:val="Titre3Car"/>
          <w:rFonts w:ascii="Times New Roman" w:hAnsi="Times New Roman" w:cs="Times New Roman"/>
          <w:color w:val="000000" w:themeColor="text1"/>
          <w:lang w:val="en-US"/>
        </w:rPr>
      </w:pPr>
      <w:r w:rsidRPr="00237256">
        <w:rPr>
          <w:rStyle w:val="Titre3Car"/>
          <w:rFonts w:ascii="Times New Roman" w:hAnsi="Times New Roman" w:cs="Times New Roman"/>
          <w:color w:val="000000" w:themeColor="text1"/>
          <w:lang w:val="en-US"/>
        </w:rPr>
        <w:t xml:space="preserve">The same author concludes that ‘it is a necessary and legitimate enterprise to inquire into the place of an adequate religion between neglect of cult and </w:t>
      </w:r>
      <w:proofErr w:type="spellStart"/>
      <w:r w:rsidRPr="00237256">
        <w:rPr>
          <w:rStyle w:val="Titre3Car"/>
          <w:rFonts w:ascii="Times New Roman" w:hAnsi="Times New Roman" w:cs="Times New Roman"/>
          <w:color w:val="000000" w:themeColor="text1"/>
          <w:lang w:val="en-US"/>
        </w:rPr>
        <w:t>overeagerness</w:t>
      </w:r>
      <w:proofErr w:type="spellEnd"/>
      <w:r w:rsidRPr="00237256">
        <w:rPr>
          <w:rStyle w:val="Titre3Car"/>
          <w:rFonts w:ascii="Times New Roman" w:hAnsi="Times New Roman" w:cs="Times New Roman"/>
          <w:color w:val="000000" w:themeColor="text1"/>
          <w:lang w:val="en-US"/>
        </w:rPr>
        <w:t xml:space="preserve"> (</w:t>
      </w:r>
      <w:proofErr w:type="spellStart"/>
      <w:r w:rsidRPr="00237256">
        <w:rPr>
          <w:rStyle w:val="Titre3Car"/>
          <w:rFonts w:ascii="Times New Roman" w:hAnsi="Times New Roman" w:cs="Times New Roman"/>
          <w:i/>
          <w:iCs/>
          <w:color w:val="000000" w:themeColor="text1"/>
          <w:lang w:val="en-US"/>
        </w:rPr>
        <w:t>superstitio</w:t>
      </w:r>
      <w:proofErr w:type="spellEnd"/>
      <w:r w:rsidRPr="00237256">
        <w:rPr>
          <w:rStyle w:val="Titre3Car"/>
          <w:rFonts w:ascii="Times New Roman" w:hAnsi="Times New Roman" w:cs="Times New Roman"/>
          <w:color w:val="000000" w:themeColor="text1"/>
          <w:lang w:val="en-US"/>
        </w:rPr>
        <w:t>). (…) In the first book, inflation of religious signs results in devaluation, bringing religion down into the realm of the ignoble.’</w:t>
      </w:r>
      <w:r w:rsidRPr="00237256">
        <w:rPr>
          <w:rStyle w:val="Appelnotedebasdep"/>
          <w:rFonts w:ascii="Times New Roman" w:eastAsiaTheme="majorEastAsia" w:hAnsi="Times New Roman" w:cs="Times New Roman"/>
          <w:color w:val="000000" w:themeColor="text1"/>
          <w:lang w:val="en-US"/>
        </w:rPr>
        <w:footnoteReference w:id="28"/>
      </w:r>
    </w:p>
    <w:p w14:paraId="3ED41CC7" w14:textId="77777777" w:rsidR="00237256" w:rsidRPr="00237256" w:rsidRDefault="00237256" w:rsidP="00237256">
      <w:pPr>
        <w:jc w:val="both"/>
        <w:rPr>
          <w:rStyle w:val="y2iqfc"/>
          <w:rFonts w:ascii="Times New Roman" w:eastAsiaTheme="majorEastAsia" w:hAnsi="Times New Roman" w:cs="Times New Roman"/>
          <w:color w:val="000000" w:themeColor="text1"/>
          <w:lang w:val="en-US"/>
        </w:rPr>
      </w:pPr>
      <w:r w:rsidRPr="00237256">
        <w:rPr>
          <w:rStyle w:val="Titre3Car"/>
          <w:rFonts w:ascii="Times New Roman" w:hAnsi="Times New Roman" w:cs="Times New Roman"/>
          <w:color w:val="000000" w:themeColor="text1"/>
          <w:lang w:val="en-US"/>
        </w:rPr>
        <w:t xml:space="preserve">According to Brian A. </w:t>
      </w:r>
      <w:proofErr w:type="spellStart"/>
      <w:r w:rsidRPr="00237256">
        <w:rPr>
          <w:rStyle w:val="Titre3Car"/>
          <w:rFonts w:ascii="Times New Roman" w:hAnsi="Times New Roman" w:cs="Times New Roman"/>
          <w:color w:val="000000" w:themeColor="text1"/>
          <w:lang w:val="en-US"/>
        </w:rPr>
        <w:t>Krostenko</w:t>
      </w:r>
      <w:proofErr w:type="spellEnd"/>
      <w:r w:rsidRPr="00237256">
        <w:rPr>
          <w:rStyle w:val="Titre3Car"/>
          <w:rFonts w:ascii="Times New Roman" w:hAnsi="Times New Roman" w:cs="Times New Roman"/>
          <w:color w:val="000000" w:themeColor="text1"/>
          <w:lang w:val="en-US"/>
        </w:rPr>
        <w:t>, ‘the second book is not an unproblematic account of Cicero’s own views on divination’: he’s convinced that ‘a contemporary state of the politico-religious system was important to the work’s conception’</w:t>
      </w:r>
      <w:r w:rsidRPr="00237256">
        <w:rPr>
          <w:rStyle w:val="Appelnotedebasdep"/>
          <w:rFonts w:ascii="Times New Roman" w:eastAsiaTheme="majorEastAsia" w:hAnsi="Times New Roman" w:cs="Times New Roman"/>
          <w:color w:val="000000" w:themeColor="text1"/>
          <w:lang w:val="en-US"/>
        </w:rPr>
        <w:footnoteReference w:id="29"/>
      </w:r>
      <w:r w:rsidRPr="00237256">
        <w:rPr>
          <w:rStyle w:val="Titre3Car"/>
          <w:rFonts w:ascii="Times New Roman" w:hAnsi="Times New Roman" w:cs="Times New Roman"/>
          <w:color w:val="000000" w:themeColor="text1"/>
          <w:lang w:val="en-US"/>
        </w:rPr>
        <w:t>. He suggests that ‘</w:t>
      </w:r>
      <w:r w:rsidRPr="00455DAF">
        <w:rPr>
          <w:rStyle w:val="Titre3Car"/>
          <w:rFonts w:ascii="Times New Roman" w:hAnsi="Times New Roman" w:cs="Times New Roman"/>
          <w:i/>
          <w:iCs/>
          <w:color w:val="000000" w:themeColor="text1"/>
          <w:lang w:val="en-US"/>
        </w:rPr>
        <w:t xml:space="preserve">De </w:t>
      </w:r>
      <w:proofErr w:type="spellStart"/>
      <w:r w:rsidRPr="00455DAF">
        <w:rPr>
          <w:rStyle w:val="Titre3Car"/>
          <w:rFonts w:ascii="Times New Roman" w:hAnsi="Times New Roman" w:cs="Times New Roman"/>
          <w:i/>
          <w:iCs/>
          <w:color w:val="000000" w:themeColor="text1"/>
          <w:lang w:val="en-US"/>
        </w:rPr>
        <w:t>Divinatione</w:t>
      </w:r>
      <w:proofErr w:type="spellEnd"/>
      <w:r w:rsidRPr="00237256">
        <w:rPr>
          <w:rStyle w:val="Titre3Car"/>
          <w:rFonts w:ascii="Times New Roman" w:hAnsi="Times New Roman" w:cs="Times New Roman"/>
          <w:color w:val="000000" w:themeColor="text1"/>
          <w:lang w:val="en-US"/>
        </w:rPr>
        <w:t xml:space="preserve"> is not quite, or merely, a discussion of the question of divination, but is an indirect and dialectical attempt to construct a normative definition for religious symbols in Roman culture, among which divinatory practices, in the form of augury and </w:t>
      </w:r>
      <w:proofErr w:type="spellStart"/>
      <w:r w:rsidRPr="00237256">
        <w:rPr>
          <w:rStyle w:val="Titre3Car"/>
          <w:rFonts w:ascii="Times New Roman" w:hAnsi="Times New Roman" w:cs="Times New Roman"/>
          <w:color w:val="000000" w:themeColor="text1"/>
          <w:lang w:val="en-US"/>
        </w:rPr>
        <w:t>extispicine</w:t>
      </w:r>
      <w:proofErr w:type="spellEnd"/>
      <w:r w:rsidRPr="00237256">
        <w:rPr>
          <w:rStyle w:val="Titre3Car"/>
          <w:rFonts w:ascii="Times New Roman" w:hAnsi="Times New Roman" w:cs="Times New Roman"/>
          <w:color w:val="000000" w:themeColor="text1"/>
          <w:lang w:val="en-US"/>
        </w:rPr>
        <w:t>, were especially prominent’</w:t>
      </w:r>
      <w:r w:rsidRPr="00237256">
        <w:rPr>
          <w:rStyle w:val="Appelnotedebasdep"/>
          <w:rFonts w:ascii="Times New Roman" w:eastAsiaTheme="majorEastAsia" w:hAnsi="Times New Roman" w:cs="Times New Roman"/>
          <w:color w:val="000000" w:themeColor="text1"/>
          <w:lang w:val="en-US"/>
        </w:rPr>
        <w:footnoteReference w:id="30"/>
      </w:r>
      <w:r w:rsidRPr="00237256">
        <w:rPr>
          <w:rStyle w:val="Titre3Car"/>
          <w:rFonts w:ascii="Times New Roman" w:hAnsi="Times New Roman" w:cs="Times New Roman"/>
          <w:color w:val="000000" w:themeColor="text1"/>
          <w:lang w:val="en-US"/>
        </w:rPr>
        <w:t xml:space="preserve">. In fact, Cicero tends to the construction of a normative definition for </w:t>
      </w:r>
      <w:proofErr w:type="spellStart"/>
      <w:r w:rsidRPr="00237256">
        <w:rPr>
          <w:rStyle w:val="Titre3Car"/>
          <w:rFonts w:ascii="Times New Roman" w:hAnsi="Times New Roman" w:cs="Times New Roman"/>
          <w:color w:val="000000" w:themeColor="text1"/>
          <w:lang w:val="en-US"/>
        </w:rPr>
        <w:t>religions</w:t>
      </w:r>
      <w:proofErr w:type="spellEnd"/>
      <w:r w:rsidRPr="00237256">
        <w:rPr>
          <w:rStyle w:val="Titre3Car"/>
          <w:rFonts w:ascii="Times New Roman" w:hAnsi="Times New Roman" w:cs="Times New Roman"/>
          <w:color w:val="000000" w:themeColor="text1"/>
          <w:lang w:val="en-US"/>
        </w:rPr>
        <w:t xml:space="preserve"> symbols in Roman culture.</w:t>
      </w:r>
    </w:p>
    <w:p w14:paraId="6A60DA74" w14:textId="77777777" w:rsidR="00237256" w:rsidRPr="00237256" w:rsidRDefault="00237256" w:rsidP="001A5167">
      <w:pPr>
        <w:pStyle w:val="PrformatHTML"/>
        <w:ind w:firstLine="1134"/>
        <w:jc w:val="both"/>
        <w:rPr>
          <w:rStyle w:val="y2iqfc"/>
          <w:rFonts w:ascii="Times New Roman" w:eastAsiaTheme="majorEastAsia" w:hAnsi="Times New Roman" w:cs="Times New Roman"/>
          <w:sz w:val="24"/>
          <w:szCs w:val="24"/>
          <w:lang w:val="en"/>
        </w:rPr>
      </w:pPr>
      <w:r w:rsidRPr="00237256">
        <w:rPr>
          <w:rStyle w:val="y2iqfc"/>
          <w:rFonts w:ascii="Times New Roman" w:eastAsiaTheme="majorEastAsia" w:hAnsi="Times New Roman" w:cs="Times New Roman"/>
          <w:sz w:val="24"/>
          <w:szCs w:val="24"/>
          <w:lang w:val="en"/>
        </w:rPr>
        <w:t>Cicero’s s</w:t>
      </w:r>
      <w:r w:rsidRPr="00237256">
        <w:rPr>
          <w:rStyle w:val="y2iqfc"/>
          <w:rFonts w:ascii="Times New Roman" w:hAnsi="Times New Roman" w:cs="Times New Roman"/>
          <w:sz w:val="24"/>
          <w:szCs w:val="24"/>
          <w:lang w:val="en"/>
        </w:rPr>
        <w:t>ubjectivity</w:t>
      </w:r>
      <w:r w:rsidRPr="00237256">
        <w:rPr>
          <w:rStyle w:val="y2iqfc"/>
          <w:rFonts w:ascii="Times New Roman" w:eastAsiaTheme="majorEastAsia" w:hAnsi="Times New Roman" w:cs="Times New Roman"/>
          <w:sz w:val="24"/>
          <w:szCs w:val="24"/>
          <w:lang w:val="en"/>
        </w:rPr>
        <w:t xml:space="preserve"> is another characteristic of </w:t>
      </w:r>
      <w:r w:rsidRPr="00237256">
        <w:rPr>
          <w:rStyle w:val="y2iqfc"/>
          <w:rFonts w:ascii="Times New Roman" w:eastAsiaTheme="majorEastAsia" w:hAnsi="Times New Roman" w:cs="Times New Roman"/>
          <w:i/>
          <w:iCs/>
          <w:sz w:val="24"/>
          <w:szCs w:val="24"/>
          <w:lang w:val="en"/>
        </w:rPr>
        <w:t>De </w:t>
      </w:r>
      <w:proofErr w:type="spellStart"/>
      <w:r w:rsidRPr="00237256">
        <w:rPr>
          <w:rStyle w:val="y2iqfc"/>
          <w:rFonts w:ascii="Times New Roman" w:eastAsiaTheme="majorEastAsia" w:hAnsi="Times New Roman" w:cs="Times New Roman"/>
          <w:i/>
          <w:iCs/>
          <w:sz w:val="24"/>
          <w:szCs w:val="24"/>
          <w:lang w:val="en"/>
        </w:rPr>
        <w:t>Divinatione</w:t>
      </w:r>
      <w:proofErr w:type="spellEnd"/>
      <w:r w:rsidRPr="00237256">
        <w:rPr>
          <w:rStyle w:val="y2iqfc"/>
          <w:rFonts w:ascii="Times New Roman" w:eastAsiaTheme="majorEastAsia" w:hAnsi="Times New Roman" w:cs="Times New Roman"/>
          <w:sz w:val="24"/>
          <w:szCs w:val="24"/>
          <w:lang w:val="en"/>
        </w:rPr>
        <w:t xml:space="preserve">. Indeed, this ardent lover of the Republic </w:t>
      </w:r>
      <w:r w:rsidRPr="00237256">
        <w:rPr>
          <w:rStyle w:val="y2iqfc"/>
          <w:rFonts w:ascii="Times New Roman" w:hAnsi="Times New Roman" w:cs="Times New Roman"/>
          <w:sz w:val="24"/>
          <w:szCs w:val="24"/>
          <w:lang w:val="en"/>
        </w:rPr>
        <w:t>seeks more to defend his point of view than to tend towards objectivity</w:t>
      </w:r>
      <w:r w:rsidRPr="00237256">
        <w:rPr>
          <w:rStyle w:val="y2iqfc"/>
          <w:rFonts w:ascii="Times New Roman" w:eastAsiaTheme="majorEastAsia" w:hAnsi="Times New Roman" w:cs="Times New Roman"/>
          <w:sz w:val="24"/>
          <w:szCs w:val="24"/>
          <w:lang w:val="en"/>
        </w:rPr>
        <w:t>, as shown in this excerpt:</w:t>
      </w:r>
    </w:p>
    <w:p w14:paraId="20A97E04" w14:textId="77777777" w:rsidR="00237256" w:rsidRPr="00B1398A" w:rsidRDefault="00237256" w:rsidP="00237256">
      <w:pPr>
        <w:ind w:firstLine="1134"/>
        <w:jc w:val="both"/>
        <w:rPr>
          <w:rStyle w:val="y2iqfc"/>
          <w:rFonts w:ascii="Times New Roman" w:eastAsiaTheme="majorEastAsia" w:hAnsi="Times New Roman" w:cs="Times New Roman"/>
          <w:sz w:val="13"/>
          <w:szCs w:val="13"/>
          <w:lang w:val="en-US"/>
        </w:rPr>
      </w:pPr>
    </w:p>
    <w:p w14:paraId="21542C2F" w14:textId="77777777" w:rsidR="00237256" w:rsidRPr="00237256" w:rsidRDefault="00237256" w:rsidP="00237256">
      <w:pPr>
        <w:ind w:left="1701"/>
        <w:jc w:val="both"/>
        <w:rPr>
          <w:rStyle w:val="y2iqfc"/>
          <w:rFonts w:ascii="Times New Roman" w:eastAsiaTheme="majorEastAsia" w:hAnsi="Times New Roman" w:cs="Times New Roman"/>
          <w:lang w:val="en-US"/>
        </w:rPr>
      </w:pPr>
      <w:r w:rsidRPr="00237256">
        <w:rPr>
          <w:rStyle w:val="y2iqfc"/>
          <w:rFonts w:ascii="Times New Roman" w:eastAsiaTheme="majorEastAsia" w:hAnsi="Times New Roman" w:cs="Times New Roman"/>
          <w:lang w:val="en-US"/>
        </w:rPr>
        <w:t xml:space="preserve">‘But are we simple and thoughtless enough to think it a portent for mice to gnaw something, when gnawing is their one business in life? (...) Hence, by the same token, the fact that, at my house, mice recently gnawed my Plato's Republic should fill me with alarm for the Roman republic; or if they had gnawed my Epicurus On </w:t>
      </w:r>
      <w:proofErr w:type="gramStart"/>
      <w:r w:rsidRPr="00237256">
        <w:rPr>
          <w:rStyle w:val="y2iqfc"/>
          <w:rFonts w:ascii="Times New Roman" w:eastAsiaTheme="majorEastAsia" w:hAnsi="Times New Roman" w:cs="Times New Roman"/>
          <w:lang w:val="en-US"/>
        </w:rPr>
        <w:t>Pleasure</w:t>
      </w:r>
      <w:proofErr w:type="gramEnd"/>
      <w:r w:rsidRPr="00237256">
        <w:rPr>
          <w:rStyle w:val="y2iqfc"/>
          <w:rFonts w:ascii="Times New Roman" w:eastAsiaTheme="majorEastAsia" w:hAnsi="Times New Roman" w:cs="Times New Roman"/>
          <w:lang w:val="en-US"/>
        </w:rPr>
        <w:t xml:space="preserve"> I should have expected a rise in the market price of food.’</w:t>
      </w:r>
      <w:r w:rsidRPr="00237256">
        <w:rPr>
          <w:rStyle w:val="Appelnotedebasdep"/>
          <w:rFonts w:ascii="Times New Roman" w:eastAsiaTheme="majorEastAsia" w:hAnsi="Times New Roman" w:cs="Times New Roman"/>
          <w:lang w:val="en-US"/>
        </w:rPr>
        <w:footnoteReference w:id="31"/>
      </w:r>
    </w:p>
    <w:p w14:paraId="352FBA8D" w14:textId="77777777" w:rsidR="00237256" w:rsidRPr="00B1398A" w:rsidRDefault="00237256" w:rsidP="00237256">
      <w:pPr>
        <w:ind w:firstLine="1134"/>
        <w:jc w:val="both"/>
        <w:rPr>
          <w:rStyle w:val="y2iqfc"/>
          <w:rFonts w:ascii="Times New Roman" w:eastAsiaTheme="majorEastAsia" w:hAnsi="Times New Roman" w:cs="Times New Roman"/>
          <w:sz w:val="13"/>
          <w:szCs w:val="13"/>
          <w:lang w:val="en-US"/>
        </w:rPr>
      </w:pPr>
    </w:p>
    <w:p w14:paraId="031484E6" w14:textId="77777777" w:rsidR="00237256" w:rsidRPr="00237256" w:rsidRDefault="00237256" w:rsidP="00237256">
      <w:pPr>
        <w:jc w:val="both"/>
        <w:rPr>
          <w:rStyle w:val="y2iqfc"/>
          <w:rFonts w:ascii="Times New Roman" w:eastAsiaTheme="majorEastAsia" w:hAnsi="Times New Roman" w:cs="Times New Roman"/>
          <w:lang w:val="en-US"/>
        </w:rPr>
      </w:pPr>
      <w:r w:rsidRPr="00237256">
        <w:rPr>
          <w:rStyle w:val="y2iqfc"/>
          <w:rFonts w:ascii="Times New Roman" w:eastAsiaTheme="majorEastAsia" w:hAnsi="Times New Roman" w:cs="Times New Roman"/>
          <w:lang w:val="en-US"/>
        </w:rPr>
        <w:t xml:space="preserve">Pauline </w:t>
      </w:r>
      <w:proofErr w:type="spellStart"/>
      <w:r w:rsidRPr="00237256">
        <w:rPr>
          <w:rStyle w:val="y2iqfc"/>
          <w:rFonts w:ascii="Times New Roman" w:eastAsiaTheme="majorEastAsia" w:hAnsi="Times New Roman" w:cs="Times New Roman"/>
          <w:lang w:val="en-US"/>
        </w:rPr>
        <w:t>Ripat</w:t>
      </w:r>
      <w:proofErr w:type="spellEnd"/>
      <w:r w:rsidRPr="00237256">
        <w:rPr>
          <w:rStyle w:val="y2iqfc"/>
          <w:rFonts w:ascii="Times New Roman" w:eastAsiaTheme="majorEastAsia" w:hAnsi="Times New Roman" w:cs="Times New Roman"/>
          <w:lang w:val="en-US"/>
        </w:rPr>
        <w:t xml:space="preserve"> considers yet that ‘given that he was writing this in the </w:t>
      </w:r>
      <w:proofErr w:type="spellStart"/>
      <w:r w:rsidRPr="00237256">
        <w:rPr>
          <w:rStyle w:val="y2iqfc"/>
          <w:rFonts w:ascii="Times New Roman" w:eastAsiaTheme="majorEastAsia" w:hAnsi="Times New Roman" w:cs="Times New Roman"/>
          <w:lang w:val="en-US"/>
        </w:rPr>
        <w:t>later</w:t>
      </w:r>
      <w:proofErr w:type="spellEnd"/>
      <w:r w:rsidRPr="00237256">
        <w:rPr>
          <w:rStyle w:val="y2iqfc"/>
          <w:rFonts w:ascii="Times New Roman" w:eastAsiaTheme="majorEastAsia" w:hAnsi="Times New Roman" w:cs="Times New Roman"/>
          <w:lang w:val="en-US"/>
        </w:rPr>
        <w:t xml:space="preserve"> half of 44 BC, Cicero here provides a better case for portents than he would have liked, unless this is to be understood as his little joke. If such is the case, then it is an unexpected visit of Cicero’s tongue to his cheek, particularly considering that the subject matter is his beloved </w:t>
      </w:r>
      <w:proofErr w:type="spellStart"/>
      <w:r w:rsidRPr="00237256">
        <w:rPr>
          <w:rStyle w:val="y2iqfc"/>
          <w:rFonts w:ascii="Times New Roman" w:eastAsiaTheme="majorEastAsia" w:hAnsi="Times New Roman" w:cs="Times New Roman"/>
          <w:i/>
          <w:iCs/>
          <w:lang w:val="en-US"/>
        </w:rPr>
        <w:t>Respublica</w:t>
      </w:r>
      <w:proofErr w:type="spellEnd"/>
      <w:r w:rsidRPr="00237256">
        <w:rPr>
          <w:rStyle w:val="y2iqfc"/>
          <w:rFonts w:ascii="Times New Roman" w:eastAsiaTheme="majorEastAsia" w:hAnsi="Times New Roman" w:cs="Times New Roman"/>
          <w:lang w:val="en-US"/>
        </w:rPr>
        <w:t xml:space="preserve">. In </w:t>
      </w:r>
      <w:proofErr w:type="gramStart"/>
      <w:r w:rsidRPr="00237256">
        <w:rPr>
          <w:rStyle w:val="y2iqfc"/>
          <w:rFonts w:ascii="Times New Roman" w:eastAsiaTheme="majorEastAsia" w:hAnsi="Times New Roman" w:cs="Times New Roman"/>
          <w:lang w:val="en-US"/>
        </w:rPr>
        <w:t>fact</w:t>
      </w:r>
      <w:proofErr w:type="gramEnd"/>
      <w:r w:rsidRPr="00237256">
        <w:rPr>
          <w:rStyle w:val="y2iqfc"/>
          <w:rFonts w:ascii="Times New Roman" w:eastAsiaTheme="majorEastAsia" w:hAnsi="Times New Roman" w:cs="Times New Roman"/>
          <w:lang w:val="en-US"/>
        </w:rPr>
        <w:t xml:space="preserve"> this is the critical point: there never was a more ardent lover or staunch defender of the Republic than Cicero himself, especially in his own estimation.’</w:t>
      </w:r>
      <w:r w:rsidRPr="00237256">
        <w:rPr>
          <w:rStyle w:val="Appelnotedebasdep"/>
          <w:rFonts w:ascii="Times New Roman" w:eastAsiaTheme="majorEastAsia" w:hAnsi="Times New Roman" w:cs="Times New Roman"/>
          <w:lang w:val="en-US"/>
        </w:rPr>
        <w:footnoteReference w:id="32"/>
      </w:r>
    </w:p>
    <w:p w14:paraId="453B1E95" w14:textId="77777777" w:rsidR="00237256" w:rsidRPr="00237256" w:rsidRDefault="00237256" w:rsidP="00237256">
      <w:pPr>
        <w:jc w:val="both"/>
        <w:rPr>
          <w:rStyle w:val="y2iqfc"/>
          <w:rFonts w:ascii="Times New Roman" w:eastAsiaTheme="majorEastAsia" w:hAnsi="Times New Roman" w:cs="Times New Roman"/>
          <w:lang w:val="en"/>
        </w:rPr>
      </w:pPr>
      <w:r w:rsidRPr="00237256">
        <w:rPr>
          <w:rStyle w:val="y2iqfc"/>
          <w:rFonts w:ascii="Times New Roman" w:eastAsiaTheme="majorEastAsia" w:hAnsi="Times New Roman" w:cs="Times New Roman"/>
          <w:lang w:val="en"/>
        </w:rPr>
        <w:lastRenderedPageBreak/>
        <w:t xml:space="preserve">Wondering about the purpose of </w:t>
      </w:r>
      <w:r w:rsidRPr="00237256">
        <w:rPr>
          <w:rStyle w:val="y2iqfc"/>
          <w:rFonts w:ascii="Times New Roman" w:eastAsiaTheme="majorEastAsia" w:hAnsi="Times New Roman" w:cs="Times New Roman"/>
          <w:i/>
          <w:iCs/>
          <w:lang w:val="en"/>
        </w:rPr>
        <w:t>De </w:t>
      </w:r>
      <w:proofErr w:type="spellStart"/>
      <w:r w:rsidRPr="00237256">
        <w:rPr>
          <w:rStyle w:val="y2iqfc"/>
          <w:rFonts w:ascii="Times New Roman" w:eastAsiaTheme="majorEastAsia" w:hAnsi="Times New Roman" w:cs="Times New Roman"/>
          <w:i/>
          <w:iCs/>
          <w:lang w:val="en"/>
        </w:rPr>
        <w:t>Divinatione</w:t>
      </w:r>
      <w:proofErr w:type="spellEnd"/>
      <w:r w:rsidRPr="00237256">
        <w:rPr>
          <w:rStyle w:val="y2iqfc"/>
          <w:rFonts w:ascii="Times New Roman" w:eastAsiaTheme="majorEastAsia" w:hAnsi="Times New Roman" w:cs="Times New Roman"/>
          <w:lang w:val="en"/>
        </w:rPr>
        <w:t xml:space="preserve">, Robert J. </w:t>
      </w:r>
      <w:proofErr w:type="spellStart"/>
      <w:r w:rsidRPr="00237256">
        <w:rPr>
          <w:rStyle w:val="y2iqfc"/>
          <w:rFonts w:ascii="Times New Roman" w:eastAsiaTheme="majorEastAsia" w:hAnsi="Times New Roman" w:cs="Times New Roman"/>
          <w:lang w:val="en"/>
        </w:rPr>
        <w:t>Goar</w:t>
      </w:r>
      <w:proofErr w:type="spellEnd"/>
      <w:r w:rsidRPr="00237256">
        <w:rPr>
          <w:rStyle w:val="y2iqfc"/>
          <w:rFonts w:ascii="Times New Roman" w:eastAsiaTheme="majorEastAsia" w:hAnsi="Times New Roman" w:cs="Times New Roman"/>
          <w:lang w:val="en"/>
        </w:rPr>
        <w:t xml:space="preserve"> estimates that ‘in the introduction to Book I, Cicero appears to be quite objective’</w:t>
      </w:r>
      <w:r w:rsidRPr="00237256">
        <w:rPr>
          <w:rStyle w:val="Appelnotedebasdep"/>
          <w:rFonts w:ascii="Times New Roman" w:eastAsiaTheme="majorEastAsia" w:hAnsi="Times New Roman" w:cs="Times New Roman"/>
          <w:lang w:val="en"/>
        </w:rPr>
        <w:footnoteReference w:id="33"/>
      </w:r>
      <w:r w:rsidRPr="00237256">
        <w:rPr>
          <w:rStyle w:val="y2iqfc"/>
          <w:rFonts w:ascii="Times New Roman" w:eastAsiaTheme="majorEastAsia" w:hAnsi="Times New Roman" w:cs="Times New Roman"/>
          <w:lang w:val="en"/>
        </w:rPr>
        <w:t>. Yet, in Book II, ‘the approach may be as polemical as it is Academic’</w:t>
      </w:r>
      <w:r w:rsidRPr="00237256">
        <w:rPr>
          <w:rStyle w:val="Appelnotedebasdep"/>
          <w:rFonts w:ascii="Times New Roman" w:eastAsiaTheme="majorEastAsia" w:hAnsi="Times New Roman" w:cs="Times New Roman"/>
          <w:lang w:val="en"/>
        </w:rPr>
        <w:footnoteReference w:id="34"/>
      </w:r>
      <w:r w:rsidRPr="00237256">
        <w:rPr>
          <w:rStyle w:val="y2iqfc"/>
          <w:rFonts w:ascii="Times New Roman" w:eastAsiaTheme="majorEastAsia" w:hAnsi="Times New Roman" w:cs="Times New Roman"/>
          <w:lang w:val="en"/>
        </w:rPr>
        <w:t xml:space="preserve">. And ‘it seems that, whatever may occur in </w:t>
      </w:r>
      <w:r w:rsidRPr="00237256">
        <w:rPr>
          <w:rStyle w:val="y2iqfc"/>
          <w:rFonts w:ascii="Times New Roman" w:eastAsiaTheme="majorEastAsia" w:hAnsi="Times New Roman" w:cs="Times New Roman"/>
          <w:i/>
          <w:iCs/>
          <w:lang w:val="en"/>
        </w:rPr>
        <w:t>De </w:t>
      </w:r>
      <w:proofErr w:type="spellStart"/>
      <w:r w:rsidRPr="00237256">
        <w:rPr>
          <w:rStyle w:val="y2iqfc"/>
          <w:rFonts w:ascii="Times New Roman" w:eastAsiaTheme="majorEastAsia" w:hAnsi="Times New Roman" w:cs="Times New Roman"/>
          <w:i/>
          <w:iCs/>
          <w:lang w:val="en"/>
        </w:rPr>
        <w:t>Divinatione</w:t>
      </w:r>
      <w:proofErr w:type="spellEnd"/>
      <w:r w:rsidRPr="00237256">
        <w:rPr>
          <w:rStyle w:val="y2iqfc"/>
          <w:rFonts w:ascii="Times New Roman" w:eastAsiaTheme="majorEastAsia" w:hAnsi="Times New Roman" w:cs="Times New Roman"/>
          <w:lang w:val="en"/>
        </w:rPr>
        <w:t xml:space="preserve">, there will be no questioning of the </w:t>
      </w:r>
      <w:proofErr w:type="spellStart"/>
      <w:r w:rsidRPr="00237256">
        <w:rPr>
          <w:rStyle w:val="y2iqfc"/>
          <w:rFonts w:ascii="Times New Roman" w:eastAsiaTheme="majorEastAsia" w:hAnsi="Times New Roman" w:cs="Times New Roman"/>
          <w:lang w:val="en"/>
        </w:rPr>
        <w:t>gods’existence</w:t>
      </w:r>
      <w:proofErr w:type="spellEnd"/>
      <w:r w:rsidRPr="00237256">
        <w:rPr>
          <w:rStyle w:val="y2iqfc"/>
          <w:rFonts w:ascii="Times New Roman" w:eastAsiaTheme="majorEastAsia" w:hAnsi="Times New Roman" w:cs="Times New Roman"/>
          <w:lang w:val="en"/>
        </w:rPr>
        <w:t>’</w:t>
      </w:r>
      <w:r w:rsidRPr="00237256">
        <w:rPr>
          <w:rStyle w:val="Appelnotedebasdep"/>
          <w:rFonts w:ascii="Times New Roman" w:eastAsiaTheme="majorEastAsia" w:hAnsi="Times New Roman" w:cs="Times New Roman"/>
          <w:lang w:val="en"/>
        </w:rPr>
        <w:footnoteReference w:id="35"/>
      </w:r>
      <w:r w:rsidRPr="00237256">
        <w:rPr>
          <w:rStyle w:val="y2iqfc"/>
          <w:rFonts w:ascii="Times New Roman" w:eastAsiaTheme="majorEastAsia" w:hAnsi="Times New Roman" w:cs="Times New Roman"/>
          <w:lang w:val="en"/>
        </w:rPr>
        <w:t xml:space="preserve">. Actually, ‘in order to build a strong, consistent case against divination, Cicero is ready to go so far as to hint that his own use of </w:t>
      </w:r>
      <w:proofErr w:type="spellStart"/>
      <w:r w:rsidRPr="00237256">
        <w:rPr>
          <w:rStyle w:val="y2iqfc"/>
          <w:rFonts w:ascii="Times New Roman" w:eastAsiaTheme="majorEastAsia" w:hAnsi="Times New Roman" w:cs="Times New Roman"/>
          <w:lang w:val="en"/>
        </w:rPr>
        <w:t>haruspicine</w:t>
      </w:r>
      <w:proofErr w:type="spellEnd"/>
      <w:r w:rsidRPr="00237256">
        <w:rPr>
          <w:rStyle w:val="y2iqfc"/>
          <w:rFonts w:ascii="Times New Roman" w:eastAsiaTheme="majorEastAsia" w:hAnsi="Times New Roman" w:cs="Times New Roman"/>
          <w:lang w:val="en"/>
        </w:rPr>
        <w:t>, in a time of crisis, was undertaken for reasons of political expediency, and had nothing to do with belief’</w:t>
      </w:r>
      <w:r w:rsidRPr="00237256">
        <w:rPr>
          <w:rStyle w:val="Appelnotedebasdep"/>
          <w:rFonts w:ascii="Times New Roman" w:eastAsiaTheme="majorEastAsia" w:hAnsi="Times New Roman" w:cs="Times New Roman"/>
          <w:lang w:val="en"/>
        </w:rPr>
        <w:footnoteReference w:id="36"/>
      </w:r>
      <w:r w:rsidRPr="00237256">
        <w:rPr>
          <w:rStyle w:val="y2iqfc"/>
          <w:rFonts w:ascii="Times New Roman" w:eastAsiaTheme="majorEastAsia" w:hAnsi="Times New Roman" w:cs="Times New Roman"/>
          <w:lang w:val="en"/>
        </w:rPr>
        <w:t>.</w:t>
      </w:r>
    </w:p>
    <w:p w14:paraId="0811085C" w14:textId="77777777" w:rsidR="00237256" w:rsidRPr="00237256" w:rsidRDefault="00237256" w:rsidP="00237256">
      <w:pPr>
        <w:jc w:val="both"/>
        <w:rPr>
          <w:rStyle w:val="y2iqfc"/>
          <w:rFonts w:ascii="Times New Roman" w:eastAsiaTheme="majorEastAsia" w:hAnsi="Times New Roman" w:cs="Times New Roman"/>
          <w:lang w:val="en"/>
        </w:rPr>
      </w:pPr>
      <w:r w:rsidRPr="00237256">
        <w:rPr>
          <w:rStyle w:val="y2iqfc"/>
          <w:rFonts w:ascii="Times New Roman" w:eastAsiaTheme="majorEastAsia" w:hAnsi="Times New Roman" w:cs="Times New Roman"/>
          <w:lang w:val="en"/>
        </w:rPr>
        <w:t xml:space="preserve">Philip Gaskell summarizes this by considering that Cicero ‘was outstandingly able – as a </w:t>
      </w:r>
      <w:proofErr w:type="spellStart"/>
      <w:r w:rsidRPr="00237256">
        <w:rPr>
          <w:rStyle w:val="y2iqfc"/>
          <w:rFonts w:ascii="Times New Roman" w:eastAsiaTheme="majorEastAsia" w:hAnsi="Times New Roman" w:cs="Times New Roman"/>
          <w:lang w:val="en"/>
        </w:rPr>
        <w:t>pleader</w:t>
      </w:r>
      <w:proofErr w:type="spellEnd"/>
      <w:r w:rsidRPr="00237256">
        <w:rPr>
          <w:rStyle w:val="y2iqfc"/>
          <w:rFonts w:ascii="Times New Roman" w:eastAsiaTheme="majorEastAsia" w:hAnsi="Times New Roman" w:cs="Times New Roman"/>
          <w:lang w:val="en"/>
        </w:rPr>
        <w:t xml:space="preserve"> in court, as a political orator, as a </w:t>
      </w:r>
      <w:proofErr w:type="spellStart"/>
      <w:r w:rsidRPr="00237256">
        <w:rPr>
          <w:rStyle w:val="y2iqfc"/>
          <w:rFonts w:ascii="Times New Roman" w:eastAsiaTheme="majorEastAsia" w:hAnsi="Times New Roman" w:cs="Times New Roman"/>
          <w:lang w:val="en"/>
        </w:rPr>
        <w:t>populariser</w:t>
      </w:r>
      <w:proofErr w:type="spellEnd"/>
      <w:r w:rsidRPr="00237256">
        <w:rPr>
          <w:rStyle w:val="y2iqfc"/>
          <w:rFonts w:ascii="Times New Roman" w:eastAsiaTheme="majorEastAsia" w:hAnsi="Times New Roman" w:cs="Times New Roman"/>
          <w:lang w:val="en"/>
        </w:rPr>
        <w:t xml:space="preserve"> of Greek philosophy, as a letter writer – but his political achievements, remarkable though they were, were limited by vanity and egotism, and in the end by a lack of common sense that led to his murder by his political enemies’</w:t>
      </w:r>
      <w:r w:rsidRPr="00237256">
        <w:rPr>
          <w:rStyle w:val="Appelnotedebasdep"/>
          <w:rFonts w:ascii="Times New Roman" w:eastAsiaTheme="majorEastAsia" w:hAnsi="Times New Roman" w:cs="Times New Roman"/>
          <w:lang w:val="en"/>
        </w:rPr>
        <w:footnoteReference w:id="37"/>
      </w:r>
      <w:r w:rsidRPr="00237256">
        <w:rPr>
          <w:rStyle w:val="y2iqfc"/>
          <w:rFonts w:ascii="Times New Roman" w:eastAsiaTheme="majorEastAsia" w:hAnsi="Times New Roman" w:cs="Times New Roman"/>
          <w:lang w:val="en"/>
        </w:rPr>
        <w:t>.</w:t>
      </w:r>
    </w:p>
    <w:p w14:paraId="107A6DD1" w14:textId="77777777" w:rsidR="00237256" w:rsidRPr="00237256" w:rsidRDefault="00237256" w:rsidP="00237256">
      <w:pPr>
        <w:ind w:firstLine="1134"/>
        <w:jc w:val="both"/>
        <w:rPr>
          <w:rFonts w:ascii="Times New Roman" w:hAnsi="Times New Roman" w:cs="Times New Roman"/>
          <w:b/>
          <w:bCs/>
          <w:lang w:val="en-US"/>
        </w:rPr>
      </w:pPr>
      <w:r w:rsidRPr="00237256">
        <w:rPr>
          <w:rStyle w:val="y2iqfc"/>
          <w:rFonts w:ascii="Times New Roman" w:eastAsiaTheme="majorEastAsia" w:hAnsi="Times New Roman" w:cs="Times New Roman"/>
          <w:lang w:val="en"/>
        </w:rPr>
        <w:t>The last point is the</w:t>
      </w:r>
      <w:r w:rsidRPr="00237256">
        <w:rPr>
          <w:rStyle w:val="y2iqfc"/>
          <w:rFonts w:ascii="Times New Roman" w:hAnsi="Times New Roman" w:cs="Times New Roman"/>
          <w:lang w:val="en"/>
        </w:rPr>
        <w:t xml:space="preserve"> relative failure of </w:t>
      </w:r>
      <w:r w:rsidRPr="00237256">
        <w:rPr>
          <w:rStyle w:val="y2iqfc"/>
          <w:rFonts w:ascii="Times New Roman" w:eastAsiaTheme="majorEastAsia" w:hAnsi="Times New Roman" w:cs="Times New Roman"/>
          <w:lang w:val="en"/>
        </w:rPr>
        <w:t>Cicero’s</w:t>
      </w:r>
      <w:r w:rsidRPr="00237256">
        <w:rPr>
          <w:rStyle w:val="y2iqfc"/>
          <w:rFonts w:ascii="Times New Roman" w:hAnsi="Times New Roman" w:cs="Times New Roman"/>
          <w:lang w:val="en"/>
        </w:rPr>
        <w:t xml:space="preserve"> argument against divination</w:t>
      </w:r>
      <w:r w:rsidRPr="00237256">
        <w:rPr>
          <w:rStyle w:val="y2iqfc"/>
          <w:rFonts w:ascii="Times New Roman" w:eastAsiaTheme="majorEastAsia" w:hAnsi="Times New Roman" w:cs="Times New Roman"/>
          <w:lang w:val="en"/>
        </w:rPr>
        <w:t xml:space="preserve">. Indeed, Mary Beard notes that ‘there are several objections to the usual deduction that </w:t>
      </w:r>
      <w:r w:rsidRPr="00237256">
        <w:rPr>
          <w:rStyle w:val="y2iqfc"/>
          <w:rFonts w:ascii="Times New Roman" w:eastAsiaTheme="majorEastAsia" w:hAnsi="Times New Roman" w:cs="Times New Roman"/>
          <w:i/>
          <w:iCs/>
          <w:lang w:val="en"/>
        </w:rPr>
        <w:t>De </w:t>
      </w:r>
      <w:proofErr w:type="spellStart"/>
      <w:r w:rsidRPr="00237256">
        <w:rPr>
          <w:rStyle w:val="y2iqfc"/>
          <w:rFonts w:ascii="Times New Roman" w:eastAsiaTheme="majorEastAsia" w:hAnsi="Times New Roman" w:cs="Times New Roman"/>
          <w:i/>
          <w:iCs/>
          <w:lang w:val="en"/>
        </w:rPr>
        <w:t>Divinatione</w:t>
      </w:r>
      <w:proofErr w:type="spellEnd"/>
      <w:r w:rsidRPr="00237256">
        <w:rPr>
          <w:rStyle w:val="y2iqfc"/>
          <w:rFonts w:ascii="Times New Roman" w:eastAsiaTheme="majorEastAsia" w:hAnsi="Times New Roman" w:cs="Times New Roman"/>
          <w:lang w:val="en"/>
        </w:rPr>
        <w:t>, and particularly its second book, is an expression of Cicero’s disbelief in the practice of divination’</w:t>
      </w:r>
      <w:r w:rsidRPr="00237256">
        <w:rPr>
          <w:rStyle w:val="Appelnotedebasdep"/>
          <w:rFonts w:ascii="Times New Roman" w:eastAsiaTheme="majorEastAsia" w:hAnsi="Times New Roman" w:cs="Times New Roman"/>
          <w:lang w:val="en"/>
        </w:rPr>
        <w:footnoteReference w:id="38"/>
      </w:r>
      <w:r w:rsidRPr="00237256">
        <w:rPr>
          <w:rStyle w:val="y2iqfc"/>
          <w:rFonts w:ascii="Times New Roman" w:eastAsiaTheme="majorEastAsia" w:hAnsi="Times New Roman" w:cs="Times New Roman"/>
          <w:lang w:val="en"/>
        </w:rPr>
        <w:t xml:space="preserve">. Considering that ‘final words in the dialogue explicitly suspend judgement’, she adds that ‘those who deduce Cicero’s personal </w:t>
      </w:r>
      <w:proofErr w:type="spellStart"/>
      <w:r w:rsidRPr="00237256">
        <w:rPr>
          <w:rStyle w:val="y2iqfc"/>
          <w:rFonts w:ascii="Times New Roman" w:eastAsiaTheme="majorEastAsia" w:hAnsi="Times New Roman" w:cs="Times New Roman"/>
          <w:lang w:val="en"/>
        </w:rPr>
        <w:t>scepticism</w:t>
      </w:r>
      <w:proofErr w:type="spellEnd"/>
      <w:r w:rsidRPr="00237256">
        <w:rPr>
          <w:rStyle w:val="y2iqfc"/>
          <w:rFonts w:ascii="Times New Roman" w:eastAsiaTheme="majorEastAsia" w:hAnsi="Times New Roman" w:cs="Times New Roman"/>
          <w:lang w:val="en"/>
        </w:rPr>
        <w:t xml:space="preserve"> from the second book of </w:t>
      </w:r>
      <w:r w:rsidRPr="00237256">
        <w:rPr>
          <w:rStyle w:val="y2iqfc"/>
          <w:rFonts w:ascii="Times New Roman" w:eastAsiaTheme="majorEastAsia" w:hAnsi="Times New Roman" w:cs="Times New Roman"/>
          <w:i/>
          <w:iCs/>
          <w:lang w:val="en"/>
        </w:rPr>
        <w:t>De </w:t>
      </w:r>
      <w:proofErr w:type="spellStart"/>
      <w:r w:rsidRPr="00237256">
        <w:rPr>
          <w:rStyle w:val="y2iqfc"/>
          <w:rFonts w:ascii="Times New Roman" w:eastAsiaTheme="majorEastAsia" w:hAnsi="Times New Roman" w:cs="Times New Roman"/>
          <w:i/>
          <w:iCs/>
          <w:lang w:val="en"/>
        </w:rPr>
        <w:t>Divinatione</w:t>
      </w:r>
      <w:proofErr w:type="spellEnd"/>
      <w:r w:rsidRPr="00237256">
        <w:rPr>
          <w:rStyle w:val="y2iqfc"/>
          <w:rFonts w:ascii="Times New Roman" w:eastAsiaTheme="majorEastAsia" w:hAnsi="Times New Roman" w:cs="Times New Roman"/>
          <w:lang w:val="en"/>
        </w:rPr>
        <w:t xml:space="preserve"> ignore this clear denial of a directed conclusion and neglect to treat the dialogue as a whole, as a balance of arguments for and against divination’</w:t>
      </w:r>
      <w:r w:rsidRPr="00237256">
        <w:rPr>
          <w:rStyle w:val="Appelnotedebasdep"/>
          <w:rFonts w:ascii="Times New Roman" w:eastAsiaTheme="majorEastAsia" w:hAnsi="Times New Roman" w:cs="Times New Roman"/>
          <w:lang w:val="en"/>
        </w:rPr>
        <w:footnoteReference w:id="39"/>
      </w:r>
      <w:r w:rsidRPr="00237256">
        <w:rPr>
          <w:rStyle w:val="y2iqfc"/>
          <w:rFonts w:ascii="Times New Roman" w:eastAsiaTheme="majorEastAsia" w:hAnsi="Times New Roman" w:cs="Times New Roman"/>
          <w:lang w:val="en"/>
        </w:rPr>
        <w:t xml:space="preserve">. She concludes going ‘further than Schofield in her rejection of any notion of a ‘Ciceronian viewpoint’ emerging from </w:t>
      </w:r>
      <w:r w:rsidRPr="00237256">
        <w:rPr>
          <w:rStyle w:val="y2iqfc"/>
          <w:rFonts w:ascii="Times New Roman" w:eastAsiaTheme="majorEastAsia" w:hAnsi="Times New Roman" w:cs="Times New Roman"/>
          <w:i/>
          <w:iCs/>
          <w:lang w:val="en"/>
        </w:rPr>
        <w:t>De </w:t>
      </w:r>
      <w:proofErr w:type="spellStart"/>
      <w:r w:rsidRPr="00237256">
        <w:rPr>
          <w:rStyle w:val="y2iqfc"/>
          <w:rFonts w:ascii="Times New Roman" w:eastAsiaTheme="majorEastAsia" w:hAnsi="Times New Roman" w:cs="Times New Roman"/>
          <w:i/>
          <w:iCs/>
          <w:lang w:val="en"/>
        </w:rPr>
        <w:t>Divinatione</w:t>
      </w:r>
      <w:proofErr w:type="spellEnd"/>
      <w:r w:rsidRPr="00237256">
        <w:rPr>
          <w:rStyle w:val="y2iqfc"/>
          <w:rFonts w:ascii="Times New Roman" w:eastAsiaTheme="majorEastAsia" w:hAnsi="Times New Roman" w:cs="Times New Roman"/>
          <w:lang w:val="en"/>
        </w:rPr>
        <w:t>’</w:t>
      </w:r>
      <w:r w:rsidRPr="00237256">
        <w:rPr>
          <w:rStyle w:val="Appelnotedebasdep"/>
          <w:rFonts w:ascii="Times New Roman" w:eastAsiaTheme="majorEastAsia" w:hAnsi="Times New Roman" w:cs="Times New Roman"/>
          <w:lang w:val="en"/>
        </w:rPr>
        <w:footnoteReference w:id="40"/>
      </w:r>
      <w:r w:rsidRPr="00237256">
        <w:rPr>
          <w:rStyle w:val="y2iqfc"/>
          <w:rFonts w:ascii="Times New Roman" w:eastAsiaTheme="majorEastAsia" w:hAnsi="Times New Roman" w:cs="Times New Roman"/>
          <w:lang w:val="en"/>
        </w:rPr>
        <w:t>.</w:t>
      </w:r>
    </w:p>
    <w:p w14:paraId="43D3ADD6" w14:textId="77777777" w:rsidR="00237256" w:rsidRPr="00237256" w:rsidRDefault="00237256" w:rsidP="00237256">
      <w:pPr>
        <w:jc w:val="both"/>
        <w:rPr>
          <w:rFonts w:ascii="Times New Roman" w:hAnsi="Times New Roman" w:cs="Times New Roman"/>
          <w:lang w:val="en-US"/>
        </w:rPr>
      </w:pPr>
      <w:r w:rsidRPr="00237256">
        <w:rPr>
          <w:rFonts w:ascii="Times New Roman" w:hAnsi="Times New Roman" w:cs="Times New Roman"/>
          <w:lang w:val="en-US"/>
        </w:rPr>
        <w:t xml:space="preserve">Nicholas </w:t>
      </w:r>
      <w:proofErr w:type="spellStart"/>
      <w:r w:rsidRPr="00237256">
        <w:rPr>
          <w:rFonts w:ascii="Times New Roman" w:hAnsi="Times New Roman" w:cs="Times New Roman"/>
          <w:lang w:val="en-US"/>
        </w:rPr>
        <w:t>Denyer</w:t>
      </w:r>
      <w:proofErr w:type="spellEnd"/>
      <w:r w:rsidRPr="00237256">
        <w:rPr>
          <w:rFonts w:ascii="Times New Roman" w:hAnsi="Times New Roman" w:cs="Times New Roman"/>
          <w:lang w:val="en-US"/>
        </w:rPr>
        <w:t xml:space="preserve"> doesn’t say anything else: ‘Stoic divination therefore emerges unscathed from Cicero’s criticisms. It does so because the criticisms judge it by the standards of natural science, whereas in fact it is put forward to go alongside lexicography and literary criticism as a branch of applied semiotics, concerned with understanding the utterances of the gods.’</w:t>
      </w:r>
      <w:r w:rsidRPr="00237256">
        <w:rPr>
          <w:rStyle w:val="Appelnotedebasdep"/>
          <w:rFonts w:ascii="Times New Roman" w:hAnsi="Times New Roman" w:cs="Times New Roman"/>
          <w:lang w:val="en-US"/>
        </w:rPr>
        <w:footnoteReference w:id="41"/>
      </w:r>
    </w:p>
    <w:p w14:paraId="2AC0CC73" w14:textId="77777777" w:rsidR="00237256" w:rsidRPr="00237256" w:rsidRDefault="00237256" w:rsidP="00237256">
      <w:pPr>
        <w:rPr>
          <w:rFonts w:ascii="Times New Roman" w:hAnsi="Times New Roman" w:cs="Times New Roman"/>
          <w:b/>
          <w:bCs/>
          <w:lang w:val="en-US"/>
        </w:rPr>
      </w:pPr>
    </w:p>
    <w:p w14:paraId="41702C39" w14:textId="77777777" w:rsidR="00237256" w:rsidRPr="00237256" w:rsidRDefault="00237256" w:rsidP="00237256">
      <w:pPr>
        <w:rPr>
          <w:rFonts w:ascii="Times New Roman" w:eastAsia="Times New Roman" w:hAnsi="Times New Roman" w:cs="Times New Roman"/>
          <w:b/>
          <w:bCs/>
          <w:kern w:val="0"/>
          <w:lang w:val="en-US" w:eastAsia="fr-FR"/>
          <w14:ligatures w14:val="none"/>
        </w:rPr>
      </w:pPr>
    </w:p>
    <w:p w14:paraId="075D5563" w14:textId="77777777" w:rsidR="00237256" w:rsidRPr="00237256" w:rsidRDefault="00237256" w:rsidP="00237256">
      <w:pPr>
        <w:rPr>
          <w:rFonts w:ascii="Times New Roman" w:hAnsi="Times New Roman" w:cs="Times New Roman"/>
          <w:b/>
          <w:bCs/>
          <w:lang w:val="en-US"/>
        </w:rPr>
      </w:pPr>
    </w:p>
    <w:p w14:paraId="22A15FCE" w14:textId="77777777" w:rsidR="00237256" w:rsidRPr="00237256" w:rsidRDefault="00237256" w:rsidP="00237256">
      <w:pPr>
        <w:pStyle w:val="PrformatHTML"/>
        <w:ind w:firstLine="1134"/>
        <w:jc w:val="both"/>
        <w:rPr>
          <w:rFonts w:ascii="Times New Roman" w:hAnsi="Times New Roman" w:cs="Times New Roman"/>
          <w:sz w:val="24"/>
          <w:szCs w:val="24"/>
          <w:lang w:val="en-US"/>
        </w:rPr>
      </w:pPr>
      <w:r w:rsidRPr="00237256">
        <w:rPr>
          <w:rFonts w:ascii="Times New Roman" w:hAnsi="Times New Roman" w:cs="Times New Roman"/>
          <w:sz w:val="24"/>
          <w:szCs w:val="24"/>
          <w:lang w:val="en-US"/>
        </w:rPr>
        <w:t xml:space="preserve">In conclusion, </w:t>
      </w:r>
      <w:r w:rsidRPr="00237256">
        <w:rPr>
          <w:rStyle w:val="y2iqfc"/>
          <w:rFonts w:ascii="Times New Roman" w:hAnsi="Times New Roman" w:cs="Times New Roman"/>
          <w:sz w:val="24"/>
          <w:szCs w:val="24"/>
          <w:lang w:val="en"/>
        </w:rPr>
        <w:t>respond</w:t>
      </w:r>
      <w:r w:rsidRPr="00237256">
        <w:rPr>
          <w:rStyle w:val="y2iqfc"/>
          <w:rFonts w:ascii="Times New Roman" w:eastAsiaTheme="majorEastAsia" w:hAnsi="Times New Roman" w:cs="Times New Roman"/>
          <w:sz w:val="24"/>
          <w:szCs w:val="24"/>
          <w:lang w:val="en"/>
        </w:rPr>
        <w:t>ing</w:t>
      </w:r>
      <w:r w:rsidRPr="00237256">
        <w:rPr>
          <w:rStyle w:val="y2iqfc"/>
          <w:rFonts w:ascii="Times New Roman" w:hAnsi="Times New Roman" w:cs="Times New Roman"/>
          <w:sz w:val="24"/>
          <w:szCs w:val="24"/>
          <w:lang w:val="en"/>
        </w:rPr>
        <w:t xml:space="preserve"> to different modalities of creation</w:t>
      </w:r>
      <w:r w:rsidRPr="00237256">
        <w:rPr>
          <w:rStyle w:val="y2iqfc"/>
          <w:rFonts w:ascii="Times New Roman" w:eastAsiaTheme="majorEastAsia" w:hAnsi="Times New Roman" w:cs="Times New Roman"/>
          <w:sz w:val="24"/>
          <w:szCs w:val="24"/>
          <w:lang w:val="en"/>
        </w:rPr>
        <w:t xml:space="preserve">, </w:t>
      </w:r>
      <w:r w:rsidRPr="00237256">
        <w:rPr>
          <w:rFonts w:ascii="Times New Roman" w:hAnsi="Times New Roman" w:cs="Times New Roman"/>
          <w:i/>
          <w:iCs/>
          <w:sz w:val="24"/>
          <w:szCs w:val="24"/>
          <w:lang w:val="en-US"/>
        </w:rPr>
        <w:t xml:space="preserve">De </w:t>
      </w:r>
      <w:proofErr w:type="spellStart"/>
      <w:r w:rsidRPr="00237256">
        <w:rPr>
          <w:rFonts w:ascii="Times New Roman" w:hAnsi="Times New Roman" w:cs="Times New Roman"/>
          <w:i/>
          <w:iCs/>
          <w:sz w:val="24"/>
          <w:szCs w:val="24"/>
          <w:lang w:val="en-US"/>
        </w:rPr>
        <w:t>Divinatione</w:t>
      </w:r>
      <w:proofErr w:type="spellEnd"/>
      <w:r w:rsidRPr="00237256">
        <w:rPr>
          <w:rFonts w:ascii="Times New Roman" w:hAnsi="Times New Roman" w:cs="Times New Roman"/>
          <w:i/>
          <w:iCs/>
          <w:sz w:val="24"/>
          <w:szCs w:val="24"/>
          <w:lang w:val="en-US"/>
        </w:rPr>
        <w:t xml:space="preserve"> </w:t>
      </w:r>
      <w:r w:rsidRPr="00237256">
        <w:rPr>
          <w:rStyle w:val="y2iqfc"/>
          <w:rFonts w:ascii="Times New Roman" w:eastAsiaTheme="majorEastAsia" w:hAnsi="Times New Roman" w:cs="Times New Roman"/>
          <w:sz w:val="24"/>
          <w:szCs w:val="24"/>
          <w:lang w:val="en-US"/>
        </w:rPr>
        <w:t xml:space="preserve">has </w:t>
      </w:r>
      <w:r w:rsidRPr="00237256">
        <w:rPr>
          <w:rStyle w:val="y2iqfc"/>
          <w:rFonts w:ascii="Times New Roman" w:eastAsiaTheme="majorEastAsia" w:hAnsi="Times New Roman" w:cs="Times New Roman"/>
          <w:sz w:val="24"/>
          <w:szCs w:val="24"/>
          <w:lang w:val="en"/>
        </w:rPr>
        <w:t>a</w:t>
      </w:r>
      <w:r w:rsidRPr="00237256">
        <w:rPr>
          <w:rStyle w:val="y2iqfc"/>
          <w:rFonts w:ascii="Times New Roman" w:hAnsi="Times New Roman" w:cs="Times New Roman"/>
          <w:sz w:val="24"/>
          <w:szCs w:val="24"/>
          <w:lang w:val="en"/>
        </w:rPr>
        <w:t xml:space="preserve"> testamentary dimension</w:t>
      </w:r>
      <w:r w:rsidRPr="00237256">
        <w:rPr>
          <w:rStyle w:val="y2iqfc"/>
          <w:rFonts w:ascii="Times New Roman" w:eastAsiaTheme="majorEastAsia" w:hAnsi="Times New Roman" w:cs="Times New Roman"/>
          <w:sz w:val="24"/>
          <w:szCs w:val="24"/>
          <w:lang w:val="en"/>
        </w:rPr>
        <w:t xml:space="preserve"> linked to the life of </w:t>
      </w:r>
      <w:r w:rsidRPr="00237256">
        <w:rPr>
          <w:rFonts w:ascii="Times New Roman" w:hAnsi="Times New Roman" w:cs="Times New Roman"/>
          <w:sz w:val="24"/>
          <w:szCs w:val="24"/>
          <w:lang w:val="en-US"/>
        </w:rPr>
        <w:t>Cicero and his historical and religious context. Cicero</w:t>
      </w:r>
      <w:r w:rsidRPr="00237256">
        <w:rPr>
          <w:rStyle w:val="y2iqfc"/>
          <w:rFonts w:ascii="Times New Roman" w:hAnsi="Times New Roman" w:cs="Times New Roman"/>
          <w:sz w:val="24"/>
          <w:szCs w:val="24"/>
          <w:lang w:val="en"/>
        </w:rPr>
        <w:t xml:space="preserve"> wrote this treatise towards the very end of his life</w:t>
      </w:r>
      <w:r w:rsidRPr="00237256">
        <w:rPr>
          <w:rStyle w:val="y2iqfc"/>
          <w:rFonts w:ascii="Times New Roman" w:eastAsiaTheme="majorEastAsia" w:hAnsi="Times New Roman" w:cs="Times New Roman"/>
          <w:sz w:val="24"/>
          <w:szCs w:val="24"/>
          <w:lang w:val="en"/>
        </w:rPr>
        <w:t>. If</w:t>
      </w:r>
      <w:r w:rsidRPr="00237256">
        <w:rPr>
          <w:rFonts w:ascii="Times New Roman" w:hAnsi="Times New Roman" w:cs="Times New Roman"/>
          <w:sz w:val="24"/>
          <w:szCs w:val="24"/>
          <w:lang w:val="en-US"/>
        </w:rPr>
        <w:t xml:space="preserve"> the reason why he created this literary work</w:t>
      </w:r>
      <w:r w:rsidRPr="00237256">
        <w:rPr>
          <w:rStyle w:val="Titre3Car"/>
          <w:rFonts w:ascii="Times New Roman" w:hAnsi="Times New Roman" w:cs="Times New Roman"/>
          <w:sz w:val="24"/>
          <w:szCs w:val="24"/>
          <w:lang w:val="en"/>
        </w:rPr>
        <w:t xml:space="preserve"> </w:t>
      </w:r>
      <w:r w:rsidRPr="00237256">
        <w:rPr>
          <w:rStyle w:val="y2iqfc"/>
          <w:rFonts w:ascii="Times New Roman" w:hAnsi="Times New Roman" w:cs="Times New Roman"/>
          <w:sz w:val="24"/>
          <w:szCs w:val="24"/>
          <w:lang w:val="en"/>
        </w:rPr>
        <w:t>remains open to interpretation</w:t>
      </w:r>
      <w:r w:rsidRPr="00237256">
        <w:rPr>
          <w:rStyle w:val="y2iqfc"/>
          <w:rFonts w:ascii="Times New Roman" w:eastAsiaTheme="majorEastAsia" w:hAnsi="Times New Roman" w:cs="Times New Roman"/>
          <w:sz w:val="24"/>
          <w:szCs w:val="24"/>
          <w:lang w:val="en"/>
        </w:rPr>
        <w:t>, his</w:t>
      </w:r>
      <w:r w:rsidRPr="00237256">
        <w:rPr>
          <w:rStyle w:val="y2iqfc"/>
          <w:rFonts w:ascii="Times New Roman" w:eastAsiaTheme="majorEastAsia" w:hAnsi="Times New Roman" w:cs="Times New Roman"/>
          <w:sz w:val="24"/>
          <w:szCs w:val="24"/>
          <w:lang w:val="en-US"/>
        </w:rPr>
        <w:t xml:space="preserve"> political motivations </w:t>
      </w:r>
      <w:proofErr w:type="gramStart"/>
      <w:r w:rsidRPr="00237256">
        <w:rPr>
          <w:rStyle w:val="y2iqfc"/>
          <w:rFonts w:ascii="Times New Roman" w:eastAsiaTheme="majorEastAsia" w:hAnsi="Times New Roman" w:cs="Times New Roman"/>
          <w:sz w:val="24"/>
          <w:szCs w:val="24"/>
          <w:lang w:val="en-US"/>
        </w:rPr>
        <w:t>seems</w:t>
      </w:r>
      <w:proofErr w:type="gramEnd"/>
      <w:r w:rsidRPr="00237256">
        <w:rPr>
          <w:rStyle w:val="y2iqfc"/>
          <w:rFonts w:ascii="Times New Roman" w:eastAsiaTheme="majorEastAsia" w:hAnsi="Times New Roman" w:cs="Times New Roman"/>
          <w:sz w:val="24"/>
          <w:szCs w:val="24"/>
          <w:lang w:val="en-US"/>
        </w:rPr>
        <w:t xml:space="preserve"> to be relevant</w:t>
      </w:r>
      <w:r w:rsidRPr="00237256">
        <w:rPr>
          <w:rFonts w:ascii="Times New Roman" w:hAnsi="Times New Roman" w:cs="Times New Roman"/>
          <w:sz w:val="24"/>
          <w:szCs w:val="24"/>
          <w:lang w:val="en-US"/>
        </w:rPr>
        <w:t xml:space="preserve">. This book in two volumes is a philosophical dialogue between </w:t>
      </w:r>
      <w:r w:rsidRPr="00237256">
        <w:rPr>
          <w:rStyle w:val="y2iqfc"/>
          <w:rFonts w:ascii="Times New Roman" w:hAnsi="Times New Roman" w:cs="Times New Roman"/>
          <w:sz w:val="24"/>
          <w:szCs w:val="24"/>
          <w:lang w:val="en"/>
        </w:rPr>
        <w:t xml:space="preserve">Cicero himself </w:t>
      </w:r>
      <w:r w:rsidRPr="00237256">
        <w:rPr>
          <w:rStyle w:val="y2iqfc"/>
          <w:rFonts w:ascii="Times New Roman" w:eastAsiaTheme="majorEastAsia" w:hAnsi="Times New Roman" w:cs="Times New Roman"/>
          <w:sz w:val="24"/>
          <w:szCs w:val="24"/>
          <w:lang w:val="en"/>
        </w:rPr>
        <w:t xml:space="preserve">– Marcus – </w:t>
      </w:r>
      <w:r w:rsidRPr="00237256">
        <w:rPr>
          <w:rStyle w:val="y2iqfc"/>
          <w:rFonts w:ascii="Times New Roman" w:hAnsi="Times New Roman" w:cs="Times New Roman"/>
          <w:sz w:val="24"/>
          <w:szCs w:val="24"/>
          <w:lang w:val="en"/>
        </w:rPr>
        <w:t>and his younger brother Quintus</w:t>
      </w:r>
      <w:r w:rsidRPr="00237256">
        <w:rPr>
          <w:rStyle w:val="y2iqfc"/>
          <w:rFonts w:ascii="Times New Roman" w:eastAsiaTheme="majorEastAsia" w:hAnsi="Times New Roman" w:cs="Times New Roman"/>
          <w:sz w:val="24"/>
          <w:szCs w:val="24"/>
          <w:lang w:val="en"/>
        </w:rPr>
        <w:t xml:space="preserve">; the arguments against divination are </w:t>
      </w:r>
      <w:proofErr w:type="spellStart"/>
      <w:r w:rsidRPr="00237256">
        <w:rPr>
          <w:rStyle w:val="y2iqfc"/>
          <w:rFonts w:ascii="Times New Roman" w:eastAsiaTheme="majorEastAsia" w:hAnsi="Times New Roman" w:cs="Times New Roman"/>
          <w:sz w:val="24"/>
          <w:szCs w:val="24"/>
          <w:lang w:val="en"/>
        </w:rPr>
        <w:t>developped</w:t>
      </w:r>
      <w:proofErr w:type="spellEnd"/>
      <w:r w:rsidRPr="00237256">
        <w:rPr>
          <w:rStyle w:val="y2iqfc"/>
          <w:rFonts w:ascii="Times New Roman" w:eastAsiaTheme="majorEastAsia" w:hAnsi="Times New Roman" w:cs="Times New Roman"/>
          <w:sz w:val="24"/>
          <w:szCs w:val="24"/>
          <w:lang w:val="en"/>
        </w:rPr>
        <w:t xml:space="preserve"> by Marcus in the second book.</w:t>
      </w:r>
      <w:r w:rsidRPr="00237256">
        <w:rPr>
          <w:rStyle w:val="y2iqfc"/>
          <w:rFonts w:ascii="Times New Roman" w:hAnsi="Times New Roman" w:cs="Times New Roman"/>
          <w:sz w:val="24"/>
          <w:szCs w:val="24"/>
          <w:lang w:val="en"/>
        </w:rPr>
        <w:t xml:space="preserve"> </w:t>
      </w:r>
      <w:r w:rsidRPr="00237256">
        <w:rPr>
          <w:rFonts w:ascii="Times New Roman" w:hAnsi="Times New Roman" w:cs="Times New Roman"/>
          <w:sz w:val="24"/>
          <w:szCs w:val="24"/>
          <w:lang w:val="en-US"/>
        </w:rPr>
        <w:t xml:space="preserve">Considering the structure of </w:t>
      </w:r>
      <w:r w:rsidRPr="00237256">
        <w:rPr>
          <w:rFonts w:ascii="Times New Roman" w:hAnsi="Times New Roman" w:cs="Times New Roman"/>
          <w:i/>
          <w:iCs/>
          <w:sz w:val="24"/>
          <w:szCs w:val="24"/>
          <w:lang w:val="en-US"/>
        </w:rPr>
        <w:t>De </w:t>
      </w:r>
      <w:proofErr w:type="spellStart"/>
      <w:r w:rsidRPr="00237256">
        <w:rPr>
          <w:rFonts w:ascii="Times New Roman" w:hAnsi="Times New Roman" w:cs="Times New Roman"/>
          <w:i/>
          <w:iCs/>
          <w:sz w:val="24"/>
          <w:szCs w:val="24"/>
          <w:lang w:val="en-US"/>
        </w:rPr>
        <w:t>Divinatione</w:t>
      </w:r>
      <w:proofErr w:type="spellEnd"/>
      <w:r w:rsidRPr="00237256">
        <w:rPr>
          <w:rStyle w:val="y2iqfc"/>
          <w:rFonts w:ascii="Times New Roman" w:eastAsiaTheme="majorEastAsia" w:hAnsi="Times New Roman" w:cs="Times New Roman"/>
          <w:sz w:val="24"/>
          <w:szCs w:val="24"/>
          <w:lang w:val="en"/>
        </w:rPr>
        <w:t>, t</w:t>
      </w:r>
      <w:r w:rsidRPr="00237256">
        <w:rPr>
          <w:rStyle w:val="y2iqfc"/>
          <w:rFonts w:ascii="Times New Roman" w:hAnsi="Times New Roman" w:cs="Times New Roman"/>
          <w:sz w:val="24"/>
          <w:szCs w:val="24"/>
          <w:lang w:val="en"/>
        </w:rPr>
        <w:t>he use of dialogue has several advantages, notably in helping Cicero achieve his dialectical objective.</w:t>
      </w:r>
      <w:r w:rsidRPr="00237256">
        <w:rPr>
          <w:rStyle w:val="y2iqfc"/>
          <w:rFonts w:ascii="Times New Roman" w:eastAsiaTheme="majorEastAsia" w:hAnsi="Times New Roman" w:cs="Times New Roman"/>
          <w:sz w:val="24"/>
          <w:szCs w:val="24"/>
          <w:lang w:val="en"/>
        </w:rPr>
        <w:t xml:space="preserve"> </w:t>
      </w:r>
      <w:proofErr w:type="gramStart"/>
      <w:r w:rsidRPr="00237256">
        <w:rPr>
          <w:rStyle w:val="Titre3Car"/>
          <w:rFonts w:ascii="Times New Roman" w:hAnsi="Times New Roman" w:cs="Times New Roman"/>
          <w:color w:val="000000" w:themeColor="text1"/>
          <w:sz w:val="24"/>
          <w:szCs w:val="24"/>
          <w:lang w:val="en-US"/>
        </w:rPr>
        <w:t>Actually, Cicero</w:t>
      </w:r>
      <w:proofErr w:type="gramEnd"/>
      <w:r w:rsidRPr="00237256">
        <w:rPr>
          <w:rStyle w:val="Titre3Car"/>
          <w:rFonts w:ascii="Times New Roman" w:hAnsi="Times New Roman" w:cs="Times New Roman"/>
          <w:color w:val="000000" w:themeColor="text1"/>
          <w:sz w:val="24"/>
          <w:szCs w:val="24"/>
          <w:lang w:val="en-US"/>
        </w:rPr>
        <w:t xml:space="preserve"> tends to the construction of a normative discourse on religion, </w:t>
      </w:r>
      <w:r w:rsidRPr="00237256">
        <w:rPr>
          <w:rStyle w:val="y2iqfc"/>
          <w:rFonts w:ascii="Times New Roman" w:hAnsi="Times New Roman" w:cs="Times New Roman"/>
          <w:sz w:val="24"/>
          <w:szCs w:val="24"/>
          <w:lang w:val="en"/>
        </w:rPr>
        <w:t>and he shows a lot of subjectivity, rather than remaining objective</w:t>
      </w:r>
      <w:r w:rsidRPr="00237256">
        <w:rPr>
          <w:rStyle w:val="y2iqfc"/>
          <w:rFonts w:ascii="Times New Roman" w:eastAsiaTheme="majorEastAsia" w:hAnsi="Times New Roman" w:cs="Times New Roman"/>
          <w:sz w:val="24"/>
          <w:szCs w:val="24"/>
          <w:lang w:val="en"/>
        </w:rPr>
        <w:t xml:space="preserve">, </w:t>
      </w:r>
      <w:r w:rsidRPr="00237256">
        <w:rPr>
          <w:rStyle w:val="y2iqfc"/>
          <w:rFonts w:ascii="Times New Roman" w:hAnsi="Times New Roman" w:cs="Times New Roman"/>
          <w:sz w:val="24"/>
          <w:szCs w:val="24"/>
          <w:lang w:val="en"/>
        </w:rPr>
        <w:t>balanced</w:t>
      </w:r>
      <w:r w:rsidRPr="00237256">
        <w:rPr>
          <w:rStyle w:val="y2iqfc"/>
          <w:rFonts w:ascii="Times New Roman" w:eastAsiaTheme="majorEastAsia" w:hAnsi="Times New Roman" w:cs="Times New Roman"/>
          <w:sz w:val="24"/>
          <w:szCs w:val="24"/>
          <w:lang w:val="en"/>
        </w:rPr>
        <w:t xml:space="preserve"> and… convincing. Finally, even if they are brilliant – in this regard, Dan-El Padilla Peralta considers that ‘the full value of the treatise for clarifying the emergence of an ecological reflexivity within the Roman religious imagination has not been </w:t>
      </w:r>
      <w:r w:rsidRPr="00237256">
        <w:rPr>
          <w:rStyle w:val="y2iqfc"/>
          <w:rFonts w:ascii="Times New Roman" w:eastAsiaTheme="majorEastAsia" w:hAnsi="Times New Roman" w:cs="Times New Roman"/>
          <w:sz w:val="24"/>
          <w:szCs w:val="24"/>
          <w:lang w:val="en"/>
        </w:rPr>
        <w:lastRenderedPageBreak/>
        <w:t>sufficiently exploited’</w:t>
      </w:r>
      <w:r w:rsidRPr="00237256">
        <w:rPr>
          <w:rStyle w:val="Appelnotedebasdep"/>
          <w:rFonts w:ascii="Times New Roman" w:eastAsiaTheme="majorEastAsia" w:hAnsi="Times New Roman" w:cs="Times New Roman"/>
          <w:sz w:val="24"/>
          <w:szCs w:val="24"/>
          <w:lang w:val="en"/>
        </w:rPr>
        <w:footnoteReference w:id="42"/>
      </w:r>
      <w:r w:rsidRPr="00237256">
        <w:rPr>
          <w:rStyle w:val="y2iqfc"/>
          <w:rFonts w:ascii="Times New Roman" w:eastAsiaTheme="majorEastAsia" w:hAnsi="Times New Roman" w:cs="Times New Roman"/>
          <w:sz w:val="24"/>
          <w:szCs w:val="24"/>
          <w:lang w:val="en"/>
        </w:rPr>
        <w:t xml:space="preserve"> – notably in their rhetorical form, </w:t>
      </w:r>
      <w:r w:rsidRPr="00237256">
        <w:rPr>
          <w:rFonts w:ascii="Times New Roman" w:hAnsi="Times New Roman" w:cs="Times New Roman"/>
          <w:sz w:val="24"/>
          <w:szCs w:val="24"/>
          <w:lang w:val="en-US"/>
        </w:rPr>
        <w:t xml:space="preserve">Cicero’s arguments against divination in </w:t>
      </w:r>
      <w:r w:rsidRPr="00237256">
        <w:rPr>
          <w:rFonts w:ascii="Times New Roman" w:hAnsi="Times New Roman" w:cs="Times New Roman"/>
          <w:i/>
          <w:iCs/>
          <w:sz w:val="24"/>
          <w:szCs w:val="24"/>
          <w:lang w:val="en-US"/>
        </w:rPr>
        <w:t>De </w:t>
      </w:r>
      <w:proofErr w:type="spellStart"/>
      <w:r w:rsidRPr="00237256">
        <w:rPr>
          <w:rFonts w:ascii="Times New Roman" w:hAnsi="Times New Roman" w:cs="Times New Roman"/>
          <w:i/>
          <w:iCs/>
          <w:sz w:val="24"/>
          <w:szCs w:val="24"/>
          <w:lang w:val="en-US"/>
        </w:rPr>
        <w:t>Divinatione</w:t>
      </w:r>
      <w:proofErr w:type="spellEnd"/>
      <w:r w:rsidRPr="00237256">
        <w:rPr>
          <w:rStyle w:val="Titre3Car"/>
          <w:rFonts w:ascii="Times New Roman" w:hAnsi="Times New Roman" w:cs="Times New Roman"/>
          <w:color w:val="000000" w:themeColor="text1"/>
          <w:sz w:val="24"/>
          <w:szCs w:val="24"/>
          <w:lang w:val="en-US"/>
        </w:rPr>
        <w:t xml:space="preserve"> encounter a </w:t>
      </w:r>
      <w:r w:rsidRPr="00237256">
        <w:rPr>
          <w:rStyle w:val="y2iqfc"/>
          <w:rFonts w:ascii="Times New Roman" w:hAnsi="Times New Roman" w:cs="Times New Roman"/>
          <w:sz w:val="24"/>
          <w:szCs w:val="24"/>
          <w:lang w:val="en"/>
        </w:rPr>
        <w:t>relative failure</w:t>
      </w:r>
      <w:r w:rsidRPr="00237256">
        <w:rPr>
          <w:rStyle w:val="y2iqfc"/>
          <w:rFonts w:ascii="Times New Roman" w:eastAsiaTheme="majorEastAsia" w:hAnsi="Times New Roman" w:cs="Times New Roman"/>
          <w:sz w:val="24"/>
          <w:szCs w:val="24"/>
          <w:lang w:val="en"/>
        </w:rPr>
        <w:t>.</w:t>
      </w:r>
    </w:p>
    <w:p w14:paraId="0239742C" w14:textId="77777777" w:rsidR="0056554F" w:rsidRPr="00B538A9" w:rsidRDefault="0056554F" w:rsidP="0056554F">
      <w:pPr>
        <w:rPr>
          <w:rFonts w:ascii="Times New Roman" w:hAnsi="Times New Roman" w:cs="Times New Roman"/>
          <w:b/>
          <w:bCs/>
          <w:color w:val="FF0000"/>
          <w:lang w:val="en-US"/>
        </w:rPr>
      </w:pPr>
    </w:p>
    <w:p w14:paraId="712A60B2" w14:textId="77777777" w:rsidR="0056554F" w:rsidRDefault="0056554F" w:rsidP="0056554F">
      <w:pPr>
        <w:ind w:firstLine="1134"/>
        <w:jc w:val="both"/>
        <w:rPr>
          <w:rFonts w:ascii="Times New Roman" w:hAnsi="Times New Roman" w:cs="Times New Roman"/>
          <w:lang w:val="en-US"/>
        </w:rPr>
      </w:pPr>
    </w:p>
    <w:p w14:paraId="3671AFA2" w14:textId="77777777" w:rsidR="008A208F" w:rsidRDefault="008A208F">
      <w:pPr>
        <w:rPr>
          <w:rStyle w:val="y2iqfc"/>
          <w:rFonts w:ascii="Times New Roman" w:eastAsia="Times New Roman" w:hAnsi="Times New Roman" w:cs="Times New Roman"/>
          <w:kern w:val="0"/>
          <w:lang w:val="en" w:eastAsia="fr-FR"/>
          <w14:ligatures w14:val="none"/>
        </w:rPr>
      </w:pPr>
      <w:r>
        <w:rPr>
          <w:rStyle w:val="y2iqfc"/>
          <w:rFonts w:ascii="Times New Roman" w:hAnsi="Times New Roman" w:cs="Times New Roman"/>
          <w:lang w:val="en"/>
        </w:rPr>
        <w:br w:type="page"/>
      </w:r>
    </w:p>
    <w:p w14:paraId="46F0F728" w14:textId="77777777" w:rsidR="008A208F" w:rsidRPr="001965F5" w:rsidRDefault="008A208F" w:rsidP="008A208F">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bCs/>
          <w:sz w:val="32"/>
          <w:szCs w:val="32"/>
          <w:lang w:val="en-US"/>
        </w:rPr>
      </w:pPr>
      <w:r w:rsidRPr="001965F5">
        <w:rPr>
          <w:b/>
          <w:bCs/>
          <w:sz w:val="32"/>
          <w:szCs w:val="32"/>
          <w:lang w:val="en-US"/>
        </w:rPr>
        <w:lastRenderedPageBreak/>
        <w:t>Bibliography</w:t>
      </w:r>
    </w:p>
    <w:p w14:paraId="25468F7A" w14:textId="77777777" w:rsidR="008A208F" w:rsidRDefault="008A208F" w:rsidP="008A208F">
      <w:pPr>
        <w:jc w:val="both"/>
        <w:rPr>
          <w:rFonts w:ascii="Times New Roman" w:hAnsi="Times New Roman" w:cs="Times New Roman"/>
          <w:lang w:val="en-US"/>
        </w:rPr>
      </w:pPr>
    </w:p>
    <w:p w14:paraId="1EFAFBE9" w14:textId="77777777" w:rsidR="008A208F" w:rsidRDefault="008A208F" w:rsidP="008A208F">
      <w:pPr>
        <w:jc w:val="both"/>
        <w:rPr>
          <w:rFonts w:ascii="Times New Roman" w:hAnsi="Times New Roman" w:cs="Times New Roman"/>
          <w:lang w:val="en-US"/>
        </w:rPr>
      </w:pPr>
    </w:p>
    <w:p w14:paraId="1D9EE327" w14:textId="77777777" w:rsidR="008A208F" w:rsidRDefault="008A208F" w:rsidP="008A208F">
      <w:pPr>
        <w:jc w:val="both"/>
        <w:rPr>
          <w:rFonts w:ascii="Times New Roman" w:hAnsi="Times New Roman" w:cs="Times New Roman"/>
          <w:lang w:val="en-US"/>
        </w:rPr>
      </w:pPr>
    </w:p>
    <w:p w14:paraId="34DDA69B" w14:textId="57615C77" w:rsidR="00913B98" w:rsidRPr="007E4609" w:rsidRDefault="00913B98" w:rsidP="00700BED">
      <w:pPr>
        <w:pStyle w:val="Notedebasdepage"/>
        <w:jc w:val="both"/>
        <w:rPr>
          <w:rFonts w:ascii="Times New Roman" w:hAnsi="Times New Roman" w:cs="Times New Roman"/>
          <w:sz w:val="24"/>
          <w:szCs w:val="24"/>
          <w:lang w:val="en-US"/>
        </w:rPr>
      </w:pPr>
      <w:r w:rsidRPr="007E4609">
        <w:rPr>
          <w:rFonts w:ascii="Times New Roman" w:hAnsi="Times New Roman" w:cs="Times New Roman"/>
          <w:sz w:val="24"/>
          <w:szCs w:val="24"/>
          <w:lang w:val="en-US"/>
        </w:rPr>
        <w:t xml:space="preserve">Beard, Mary. “Cicero and Divination: The Formation of a Latin Discourse.” </w:t>
      </w:r>
      <w:r w:rsidRPr="007E4609">
        <w:rPr>
          <w:rFonts w:ascii="Times New Roman" w:hAnsi="Times New Roman" w:cs="Times New Roman"/>
          <w:i/>
          <w:iCs/>
          <w:sz w:val="24"/>
          <w:szCs w:val="24"/>
          <w:lang w:val="en-US"/>
        </w:rPr>
        <w:t>The Journal of Roman Studies</w:t>
      </w:r>
      <w:r w:rsidRPr="007E4609">
        <w:rPr>
          <w:rFonts w:ascii="Times New Roman" w:hAnsi="Times New Roman" w:cs="Times New Roman"/>
          <w:sz w:val="24"/>
          <w:szCs w:val="24"/>
          <w:lang w:val="en-US"/>
        </w:rPr>
        <w:t>, vol. 76, 1986, p</w:t>
      </w:r>
      <w:r w:rsidR="004A0D97" w:rsidRPr="007E4609">
        <w:rPr>
          <w:rFonts w:ascii="Times New Roman" w:hAnsi="Times New Roman" w:cs="Times New Roman"/>
          <w:sz w:val="24"/>
          <w:szCs w:val="24"/>
          <w:lang w:val="en-US"/>
        </w:rPr>
        <w:t>p</w:t>
      </w:r>
      <w:r w:rsidRPr="007E4609">
        <w:rPr>
          <w:rFonts w:ascii="Times New Roman" w:hAnsi="Times New Roman" w:cs="Times New Roman"/>
          <w:sz w:val="24"/>
          <w:szCs w:val="24"/>
          <w:lang w:val="en-US"/>
        </w:rPr>
        <w:t>. 3</w:t>
      </w:r>
      <w:r w:rsidR="004A0D97" w:rsidRPr="007E4609">
        <w:rPr>
          <w:rFonts w:ascii="Times New Roman" w:hAnsi="Times New Roman" w:cs="Times New Roman"/>
          <w:sz w:val="24"/>
          <w:szCs w:val="24"/>
          <w:lang w:val="en-US"/>
        </w:rPr>
        <w:t>3-3</w:t>
      </w:r>
      <w:r w:rsidR="007E4609" w:rsidRPr="007E4609">
        <w:rPr>
          <w:rFonts w:ascii="Times New Roman" w:hAnsi="Times New Roman" w:cs="Times New Roman"/>
          <w:sz w:val="24"/>
          <w:szCs w:val="24"/>
          <w:lang w:val="en-US"/>
        </w:rPr>
        <w:t>5</w:t>
      </w:r>
      <w:r w:rsidRPr="007E4609">
        <w:rPr>
          <w:rFonts w:ascii="Times New Roman" w:hAnsi="Times New Roman" w:cs="Times New Roman"/>
          <w:sz w:val="24"/>
          <w:szCs w:val="24"/>
          <w:lang w:val="en-US"/>
        </w:rPr>
        <w:t>.</w:t>
      </w:r>
    </w:p>
    <w:p w14:paraId="50AFC981" w14:textId="77777777" w:rsidR="00913B98" w:rsidRPr="007E4609" w:rsidRDefault="00913B98" w:rsidP="00700BED">
      <w:pPr>
        <w:pStyle w:val="Notedebasdepage"/>
        <w:jc w:val="both"/>
        <w:rPr>
          <w:rFonts w:ascii="Times New Roman" w:hAnsi="Times New Roman" w:cs="Times New Roman"/>
          <w:sz w:val="24"/>
          <w:szCs w:val="24"/>
          <w:lang w:val="en-US"/>
        </w:rPr>
      </w:pPr>
    </w:p>
    <w:p w14:paraId="15FA8132" w14:textId="463B269E" w:rsidR="004A0D97" w:rsidRPr="007E4609" w:rsidRDefault="004A0D97" w:rsidP="00700BED">
      <w:pPr>
        <w:pStyle w:val="Notedebasdepage"/>
        <w:jc w:val="both"/>
        <w:rPr>
          <w:rFonts w:ascii="Times New Roman" w:hAnsi="Times New Roman" w:cs="Times New Roman"/>
          <w:sz w:val="24"/>
          <w:szCs w:val="24"/>
          <w:lang w:val="en-US"/>
        </w:rPr>
      </w:pPr>
      <w:proofErr w:type="spellStart"/>
      <w:r w:rsidRPr="007E4609">
        <w:rPr>
          <w:rFonts w:ascii="Times New Roman" w:hAnsi="Times New Roman" w:cs="Times New Roman"/>
          <w:sz w:val="24"/>
          <w:szCs w:val="24"/>
          <w:lang w:val="en-US"/>
        </w:rPr>
        <w:t>Burriss</w:t>
      </w:r>
      <w:proofErr w:type="spellEnd"/>
      <w:r w:rsidRPr="007E4609">
        <w:rPr>
          <w:rFonts w:ascii="Times New Roman" w:hAnsi="Times New Roman" w:cs="Times New Roman"/>
          <w:sz w:val="24"/>
          <w:szCs w:val="24"/>
          <w:lang w:val="en-US"/>
        </w:rPr>
        <w:t xml:space="preserve">, Eli Edward. “Cicero’s Religious Unbelief.” </w:t>
      </w:r>
      <w:r w:rsidRPr="007E4609">
        <w:rPr>
          <w:rFonts w:ascii="Times New Roman" w:hAnsi="Times New Roman" w:cs="Times New Roman"/>
          <w:i/>
          <w:iCs/>
          <w:sz w:val="24"/>
          <w:szCs w:val="24"/>
          <w:lang w:val="en-US"/>
        </w:rPr>
        <w:t>The Classical Weekly</w:t>
      </w:r>
      <w:r w:rsidRPr="007E4609">
        <w:rPr>
          <w:rFonts w:ascii="Times New Roman" w:hAnsi="Times New Roman" w:cs="Times New Roman"/>
          <w:sz w:val="24"/>
          <w:szCs w:val="24"/>
          <w:lang w:val="en-US"/>
        </w:rPr>
        <w:t>, vol. 17, no. 13, 1924, p. 102.</w:t>
      </w:r>
    </w:p>
    <w:p w14:paraId="51350F8E" w14:textId="77777777" w:rsidR="007E4609" w:rsidRPr="007E4609" w:rsidRDefault="007E4609" w:rsidP="00700BED">
      <w:pPr>
        <w:pStyle w:val="Notedebasdepage"/>
        <w:jc w:val="both"/>
        <w:rPr>
          <w:rFonts w:ascii="Times New Roman" w:hAnsi="Times New Roman" w:cs="Times New Roman"/>
          <w:sz w:val="24"/>
          <w:szCs w:val="24"/>
          <w:lang w:val="en-US"/>
        </w:rPr>
      </w:pPr>
    </w:p>
    <w:p w14:paraId="2D3CCECB" w14:textId="364D5B2E" w:rsidR="00700BED" w:rsidRPr="007E4609" w:rsidRDefault="00700BED" w:rsidP="00700BED">
      <w:pPr>
        <w:pStyle w:val="Notedebasdepage"/>
        <w:jc w:val="both"/>
        <w:rPr>
          <w:rFonts w:ascii="Times New Roman" w:hAnsi="Times New Roman" w:cs="Times New Roman"/>
          <w:sz w:val="24"/>
          <w:szCs w:val="24"/>
          <w:lang w:val="en-US"/>
        </w:rPr>
      </w:pPr>
      <w:r w:rsidRPr="007E4609">
        <w:rPr>
          <w:rFonts w:ascii="Times New Roman" w:hAnsi="Times New Roman" w:cs="Times New Roman"/>
          <w:sz w:val="24"/>
          <w:szCs w:val="24"/>
          <w:lang w:val="en-US"/>
        </w:rPr>
        <w:t xml:space="preserve">Cicero, </w:t>
      </w:r>
      <w:r w:rsidRPr="007E4609">
        <w:rPr>
          <w:rFonts w:ascii="Times New Roman" w:hAnsi="Times New Roman" w:cs="Times New Roman"/>
          <w:i/>
          <w:iCs/>
          <w:sz w:val="24"/>
          <w:szCs w:val="24"/>
          <w:lang w:val="en-US"/>
        </w:rPr>
        <w:t xml:space="preserve">On Divination (De </w:t>
      </w:r>
      <w:proofErr w:type="spellStart"/>
      <w:r w:rsidRPr="007E4609">
        <w:rPr>
          <w:rFonts w:ascii="Times New Roman" w:hAnsi="Times New Roman" w:cs="Times New Roman"/>
          <w:i/>
          <w:iCs/>
          <w:sz w:val="24"/>
          <w:szCs w:val="24"/>
          <w:lang w:val="en-US"/>
        </w:rPr>
        <w:t>Divinatione</w:t>
      </w:r>
      <w:proofErr w:type="spellEnd"/>
      <w:r w:rsidRPr="007E4609">
        <w:rPr>
          <w:rFonts w:ascii="Times New Roman" w:hAnsi="Times New Roman" w:cs="Times New Roman"/>
          <w:i/>
          <w:iCs/>
          <w:sz w:val="24"/>
          <w:szCs w:val="24"/>
          <w:lang w:val="en-US"/>
        </w:rPr>
        <w:t>)</w:t>
      </w:r>
      <w:r w:rsidRPr="007E4609">
        <w:rPr>
          <w:rFonts w:ascii="Times New Roman" w:hAnsi="Times New Roman" w:cs="Times New Roman"/>
          <w:sz w:val="24"/>
          <w:szCs w:val="24"/>
          <w:lang w:val="en-US"/>
        </w:rPr>
        <w:t>: W. A. </w:t>
      </w:r>
      <w:proofErr w:type="spellStart"/>
      <w:r w:rsidRPr="007E4609">
        <w:rPr>
          <w:rFonts w:ascii="Times New Roman" w:hAnsi="Times New Roman" w:cs="Times New Roman"/>
          <w:sz w:val="24"/>
          <w:szCs w:val="24"/>
          <w:lang w:val="en-US"/>
        </w:rPr>
        <w:t>Falconner</w:t>
      </w:r>
      <w:proofErr w:type="spellEnd"/>
      <w:r w:rsidRPr="007E4609">
        <w:rPr>
          <w:rFonts w:ascii="Times New Roman" w:hAnsi="Times New Roman" w:cs="Times New Roman"/>
          <w:sz w:val="24"/>
          <w:szCs w:val="24"/>
          <w:lang w:val="en-US"/>
        </w:rPr>
        <w:t xml:space="preserve"> (ed. and </w:t>
      </w:r>
      <w:proofErr w:type="spellStart"/>
      <w:r w:rsidRPr="007E4609">
        <w:rPr>
          <w:rFonts w:ascii="Times New Roman" w:hAnsi="Times New Roman" w:cs="Times New Roman"/>
          <w:sz w:val="24"/>
          <w:szCs w:val="24"/>
          <w:lang w:val="en-US"/>
        </w:rPr>
        <w:t>trs</w:t>
      </w:r>
      <w:proofErr w:type="spellEnd"/>
      <w:r w:rsidRPr="007E4609">
        <w:rPr>
          <w:rFonts w:ascii="Times New Roman" w:hAnsi="Times New Roman" w:cs="Times New Roman"/>
          <w:sz w:val="24"/>
          <w:szCs w:val="24"/>
          <w:lang w:val="en-US"/>
        </w:rPr>
        <w:t>.), Loeb Classical Library, Cambridge, MA: Harvard University Press, vol. XX, 1923.</w:t>
      </w:r>
    </w:p>
    <w:p w14:paraId="13A8BBF9" w14:textId="77777777" w:rsidR="00700BED" w:rsidRPr="007E4609" w:rsidRDefault="00700BED" w:rsidP="00700BED">
      <w:pPr>
        <w:pStyle w:val="Notedebasdepage"/>
        <w:jc w:val="both"/>
        <w:rPr>
          <w:rFonts w:ascii="Times New Roman" w:hAnsi="Times New Roman" w:cs="Times New Roman"/>
          <w:sz w:val="24"/>
          <w:szCs w:val="24"/>
        </w:rPr>
      </w:pPr>
    </w:p>
    <w:p w14:paraId="12967C80" w14:textId="3E8B0B9C" w:rsidR="00700BED" w:rsidRPr="007E4609" w:rsidRDefault="00700BED" w:rsidP="00700BED">
      <w:pPr>
        <w:pStyle w:val="Notedebasdepage"/>
        <w:jc w:val="both"/>
        <w:rPr>
          <w:rFonts w:ascii="Times New Roman" w:hAnsi="Times New Roman" w:cs="Times New Roman"/>
          <w:sz w:val="24"/>
          <w:szCs w:val="24"/>
          <w:lang w:val="en-US"/>
        </w:rPr>
      </w:pPr>
      <w:r w:rsidRPr="007E4609">
        <w:rPr>
          <w:rFonts w:ascii="Times New Roman" w:hAnsi="Times New Roman" w:cs="Times New Roman"/>
          <w:sz w:val="24"/>
          <w:szCs w:val="24"/>
          <w:lang w:val="en-US"/>
        </w:rPr>
        <w:t xml:space="preserve">DeFilippo, Joseph G. “Cicero and the Stoic Defense of Divination.” </w:t>
      </w:r>
      <w:proofErr w:type="spellStart"/>
      <w:r w:rsidRPr="007E4609">
        <w:rPr>
          <w:rFonts w:ascii="Times New Roman" w:hAnsi="Times New Roman" w:cs="Times New Roman"/>
          <w:i/>
          <w:iCs/>
          <w:sz w:val="24"/>
          <w:szCs w:val="24"/>
          <w:lang w:val="en-US"/>
        </w:rPr>
        <w:t>Philodorema</w:t>
      </w:r>
      <w:proofErr w:type="spellEnd"/>
      <w:r w:rsidRPr="007E4609">
        <w:rPr>
          <w:rFonts w:ascii="Times New Roman" w:hAnsi="Times New Roman" w:cs="Times New Roman"/>
          <w:i/>
          <w:iCs/>
          <w:sz w:val="24"/>
          <w:szCs w:val="24"/>
          <w:lang w:val="en-US"/>
        </w:rPr>
        <w:t xml:space="preserve">: Essays in Greek and Roman Philosophy in Honor of Phillip </w:t>
      </w:r>
      <w:proofErr w:type="spellStart"/>
      <w:r w:rsidRPr="007E4609">
        <w:rPr>
          <w:rFonts w:ascii="Times New Roman" w:hAnsi="Times New Roman" w:cs="Times New Roman"/>
          <w:i/>
          <w:iCs/>
          <w:sz w:val="24"/>
          <w:szCs w:val="24"/>
          <w:lang w:val="en-US"/>
        </w:rPr>
        <w:t>Mitsis</w:t>
      </w:r>
      <w:proofErr w:type="spellEnd"/>
      <w:r w:rsidRPr="007E4609">
        <w:rPr>
          <w:rFonts w:ascii="Times New Roman" w:hAnsi="Times New Roman" w:cs="Times New Roman"/>
          <w:sz w:val="24"/>
          <w:szCs w:val="24"/>
          <w:lang w:val="en-US"/>
        </w:rPr>
        <w:t xml:space="preserve">, edited by David </w:t>
      </w:r>
      <w:proofErr w:type="spellStart"/>
      <w:r w:rsidRPr="007E4609">
        <w:rPr>
          <w:rFonts w:ascii="Times New Roman" w:hAnsi="Times New Roman" w:cs="Times New Roman"/>
          <w:sz w:val="24"/>
          <w:szCs w:val="24"/>
          <w:lang w:val="en-US"/>
        </w:rPr>
        <w:t>Konstan</w:t>
      </w:r>
      <w:proofErr w:type="spellEnd"/>
      <w:r w:rsidRPr="007E4609">
        <w:rPr>
          <w:rFonts w:ascii="Times New Roman" w:hAnsi="Times New Roman" w:cs="Times New Roman"/>
          <w:sz w:val="24"/>
          <w:szCs w:val="24"/>
          <w:lang w:val="en-US"/>
        </w:rPr>
        <w:t xml:space="preserve"> and David Sider, Parnassos Press – Fonte </w:t>
      </w:r>
      <w:proofErr w:type="spellStart"/>
      <w:r w:rsidRPr="007E4609">
        <w:rPr>
          <w:rFonts w:ascii="Times New Roman" w:hAnsi="Times New Roman" w:cs="Times New Roman"/>
          <w:sz w:val="24"/>
          <w:szCs w:val="24"/>
          <w:lang w:val="en-US"/>
        </w:rPr>
        <w:t>Aretusa</w:t>
      </w:r>
      <w:proofErr w:type="spellEnd"/>
      <w:r w:rsidRPr="007E4609">
        <w:rPr>
          <w:rFonts w:ascii="Times New Roman" w:hAnsi="Times New Roman" w:cs="Times New Roman"/>
          <w:sz w:val="24"/>
          <w:szCs w:val="24"/>
          <w:lang w:val="en-US"/>
        </w:rPr>
        <w:t xml:space="preserve">, 2022, </w:t>
      </w:r>
      <w:r w:rsidR="004A0D97" w:rsidRPr="007E4609">
        <w:rPr>
          <w:rFonts w:ascii="Times New Roman" w:hAnsi="Times New Roman" w:cs="Times New Roman"/>
          <w:sz w:val="24"/>
          <w:szCs w:val="24"/>
          <w:lang w:val="en-US"/>
        </w:rPr>
        <w:t>p</w:t>
      </w:r>
      <w:r w:rsidRPr="007E4609">
        <w:rPr>
          <w:rFonts w:ascii="Times New Roman" w:hAnsi="Times New Roman" w:cs="Times New Roman"/>
          <w:sz w:val="24"/>
          <w:szCs w:val="24"/>
          <w:lang w:val="en-US"/>
        </w:rPr>
        <w:t>p. 313</w:t>
      </w:r>
      <w:r w:rsidR="004A0D97" w:rsidRPr="007E4609">
        <w:rPr>
          <w:rFonts w:ascii="Times New Roman" w:hAnsi="Times New Roman" w:cs="Times New Roman"/>
          <w:sz w:val="24"/>
          <w:szCs w:val="24"/>
          <w:lang w:val="en-US"/>
        </w:rPr>
        <w:t>, 317</w:t>
      </w:r>
      <w:r w:rsidR="005D180E" w:rsidRPr="007E4609">
        <w:rPr>
          <w:rFonts w:ascii="Times New Roman" w:hAnsi="Times New Roman" w:cs="Times New Roman"/>
          <w:sz w:val="24"/>
          <w:szCs w:val="24"/>
          <w:lang w:val="en-US"/>
        </w:rPr>
        <w:t>, 325</w:t>
      </w:r>
      <w:r w:rsidRPr="007E4609">
        <w:rPr>
          <w:rFonts w:ascii="Times New Roman" w:hAnsi="Times New Roman" w:cs="Times New Roman"/>
          <w:sz w:val="24"/>
          <w:szCs w:val="24"/>
          <w:lang w:val="en-US"/>
        </w:rPr>
        <w:t>.</w:t>
      </w:r>
    </w:p>
    <w:p w14:paraId="5204936B" w14:textId="77777777" w:rsidR="007E4609" w:rsidRPr="007E4609" w:rsidRDefault="007E4609" w:rsidP="00700BED">
      <w:pPr>
        <w:pStyle w:val="Notedebasdepage"/>
        <w:jc w:val="both"/>
        <w:rPr>
          <w:rFonts w:ascii="Times New Roman" w:hAnsi="Times New Roman" w:cs="Times New Roman"/>
          <w:sz w:val="24"/>
          <w:szCs w:val="24"/>
          <w:lang w:val="en-US"/>
        </w:rPr>
      </w:pPr>
    </w:p>
    <w:p w14:paraId="33B4E13E" w14:textId="3D31E57C" w:rsidR="007E4609" w:rsidRPr="007E4609" w:rsidRDefault="007E4609" w:rsidP="00700BED">
      <w:pPr>
        <w:pStyle w:val="Notedebasdepage"/>
        <w:jc w:val="both"/>
        <w:rPr>
          <w:rFonts w:ascii="Times New Roman" w:hAnsi="Times New Roman" w:cs="Times New Roman"/>
          <w:sz w:val="24"/>
          <w:szCs w:val="24"/>
          <w:lang w:val="en-US"/>
        </w:rPr>
      </w:pPr>
      <w:proofErr w:type="spellStart"/>
      <w:r w:rsidRPr="007E4609">
        <w:rPr>
          <w:rFonts w:ascii="Times New Roman" w:hAnsi="Times New Roman" w:cs="Times New Roman"/>
          <w:sz w:val="24"/>
          <w:szCs w:val="24"/>
          <w:lang w:val="en-US"/>
        </w:rPr>
        <w:t>Denyer</w:t>
      </w:r>
      <w:proofErr w:type="spellEnd"/>
      <w:r w:rsidRPr="007E4609">
        <w:rPr>
          <w:rFonts w:ascii="Times New Roman" w:hAnsi="Times New Roman" w:cs="Times New Roman"/>
          <w:sz w:val="24"/>
          <w:szCs w:val="24"/>
          <w:lang w:val="en-US"/>
        </w:rPr>
        <w:t xml:space="preserve">, Nicholas. “The case against divination: an examination of Cicero’s </w:t>
      </w:r>
      <w:r w:rsidRPr="007E4609">
        <w:rPr>
          <w:rFonts w:ascii="Times New Roman" w:hAnsi="Times New Roman" w:cs="Times New Roman"/>
          <w:i/>
          <w:iCs/>
          <w:sz w:val="24"/>
          <w:szCs w:val="24"/>
          <w:lang w:val="en-US"/>
        </w:rPr>
        <w:t>De </w:t>
      </w:r>
      <w:proofErr w:type="spellStart"/>
      <w:r w:rsidRPr="007E4609">
        <w:rPr>
          <w:rFonts w:ascii="Times New Roman" w:hAnsi="Times New Roman" w:cs="Times New Roman"/>
          <w:i/>
          <w:iCs/>
          <w:sz w:val="24"/>
          <w:szCs w:val="24"/>
          <w:lang w:val="en-US"/>
        </w:rPr>
        <w:t>Divinatione</w:t>
      </w:r>
      <w:proofErr w:type="spellEnd"/>
      <w:r w:rsidRPr="007E4609">
        <w:rPr>
          <w:rFonts w:ascii="Times New Roman" w:hAnsi="Times New Roman" w:cs="Times New Roman"/>
          <w:sz w:val="24"/>
          <w:szCs w:val="24"/>
          <w:lang w:val="en-US"/>
        </w:rPr>
        <w:t xml:space="preserve">” </w:t>
      </w:r>
      <w:r w:rsidRPr="007E4609">
        <w:rPr>
          <w:rFonts w:ascii="Times New Roman" w:hAnsi="Times New Roman" w:cs="Times New Roman"/>
          <w:i/>
          <w:iCs/>
          <w:sz w:val="24"/>
          <w:szCs w:val="24"/>
          <w:lang w:val="en-US"/>
        </w:rPr>
        <w:t>Proceedings of the Cambridge Philological Society</w:t>
      </w:r>
      <w:r w:rsidRPr="007E4609">
        <w:rPr>
          <w:rFonts w:ascii="Times New Roman" w:hAnsi="Times New Roman" w:cs="Times New Roman"/>
          <w:sz w:val="24"/>
          <w:szCs w:val="24"/>
          <w:lang w:val="en-US"/>
        </w:rPr>
        <w:t>, no. 31 (211), 1985, p. 9</w:t>
      </w:r>
    </w:p>
    <w:p w14:paraId="6D1D280D" w14:textId="77777777" w:rsidR="00700BED" w:rsidRPr="007E4609" w:rsidRDefault="00700BED" w:rsidP="00700BED">
      <w:pPr>
        <w:pStyle w:val="Notedebasdepage"/>
        <w:jc w:val="both"/>
        <w:rPr>
          <w:rFonts w:ascii="Times New Roman" w:hAnsi="Times New Roman" w:cs="Times New Roman"/>
          <w:sz w:val="24"/>
          <w:szCs w:val="24"/>
          <w:lang w:val="en-US"/>
        </w:rPr>
      </w:pPr>
    </w:p>
    <w:p w14:paraId="741DD7F4" w14:textId="1610602B" w:rsidR="00700BED" w:rsidRPr="007E4609" w:rsidRDefault="00700BED" w:rsidP="00700BED">
      <w:pPr>
        <w:pStyle w:val="Notedebasdepage"/>
        <w:jc w:val="both"/>
        <w:rPr>
          <w:rFonts w:ascii="Times New Roman" w:hAnsi="Times New Roman" w:cs="Times New Roman"/>
          <w:sz w:val="24"/>
          <w:szCs w:val="24"/>
          <w:lang w:val="en-US"/>
        </w:rPr>
      </w:pPr>
      <w:r w:rsidRPr="007E4609">
        <w:rPr>
          <w:rFonts w:ascii="Times New Roman" w:hAnsi="Times New Roman" w:cs="Times New Roman"/>
          <w:sz w:val="24"/>
          <w:szCs w:val="24"/>
          <w:lang w:val="en-US"/>
        </w:rPr>
        <w:t xml:space="preserve">Gaskell, Philip. “Cicero: Rhetoric and Philosophy.” </w:t>
      </w:r>
      <w:r w:rsidRPr="007E4609">
        <w:rPr>
          <w:rFonts w:ascii="Times New Roman" w:hAnsi="Times New Roman" w:cs="Times New Roman"/>
          <w:i/>
          <w:iCs/>
          <w:sz w:val="24"/>
          <w:szCs w:val="24"/>
          <w:lang w:val="en-US"/>
        </w:rPr>
        <w:t>Landmarks in Classical Literature</w:t>
      </w:r>
      <w:r w:rsidRPr="007E4609">
        <w:rPr>
          <w:rFonts w:ascii="Times New Roman" w:hAnsi="Times New Roman" w:cs="Times New Roman"/>
          <w:sz w:val="24"/>
          <w:szCs w:val="24"/>
          <w:lang w:val="en-US"/>
        </w:rPr>
        <w:t xml:space="preserve">, Edinburgh University Press, 1999, </w:t>
      </w:r>
      <w:r w:rsidR="00913B98" w:rsidRPr="007E4609">
        <w:rPr>
          <w:rFonts w:ascii="Times New Roman" w:hAnsi="Times New Roman" w:cs="Times New Roman"/>
          <w:sz w:val="24"/>
          <w:szCs w:val="24"/>
          <w:lang w:val="en-US"/>
        </w:rPr>
        <w:t>p</w:t>
      </w:r>
      <w:r w:rsidRPr="007E4609">
        <w:rPr>
          <w:rFonts w:ascii="Times New Roman" w:hAnsi="Times New Roman" w:cs="Times New Roman"/>
          <w:sz w:val="24"/>
          <w:szCs w:val="24"/>
          <w:lang w:val="en-US"/>
        </w:rPr>
        <w:t>p </w:t>
      </w:r>
      <w:r w:rsidR="00913B98" w:rsidRPr="007E4609">
        <w:rPr>
          <w:rFonts w:ascii="Times New Roman" w:hAnsi="Times New Roman" w:cs="Times New Roman"/>
          <w:sz w:val="24"/>
          <w:szCs w:val="24"/>
          <w:lang w:val="en-US"/>
        </w:rPr>
        <w:t>146-148</w:t>
      </w:r>
      <w:r w:rsidR="00913B98" w:rsidRPr="007E4609">
        <w:rPr>
          <w:rFonts w:ascii="Times New Roman" w:hAnsi="Times New Roman" w:cs="Times New Roman"/>
          <w:sz w:val="24"/>
          <w:szCs w:val="24"/>
          <w:lang w:val="en-US"/>
        </w:rPr>
        <w:t xml:space="preserve">, </w:t>
      </w:r>
      <w:r w:rsidRPr="007E4609">
        <w:rPr>
          <w:rFonts w:ascii="Times New Roman" w:hAnsi="Times New Roman" w:cs="Times New Roman"/>
          <w:sz w:val="24"/>
          <w:szCs w:val="24"/>
          <w:lang w:val="en-US"/>
        </w:rPr>
        <w:t>152.</w:t>
      </w:r>
    </w:p>
    <w:p w14:paraId="7C8ACE6B" w14:textId="77777777" w:rsidR="00700BED" w:rsidRPr="007E4609" w:rsidRDefault="00700BED" w:rsidP="00700BED">
      <w:pPr>
        <w:pStyle w:val="Notedebasdepage"/>
        <w:jc w:val="both"/>
        <w:rPr>
          <w:rFonts w:ascii="Times New Roman" w:hAnsi="Times New Roman" w:cs="Times New Roman"/>
          <w:sz w:val="24"/>
          <w:szCs w:val="24"/>
          <w:lang w:val="en-US"/>
        </w:rPr>
      </w:pPr>
    </w:p>
    <w:p w14:paraId="41FFBEAA" w14:textId="7C0B5F48" w:rsidR="004A0D97" w:rsidRPr="007E4609" w:rsidRDefault="004A0D97" w:rsidP="00700BED">
      <w:pPr>
        <w:pStyle w:val="Notedebasdepage"/>
        <w:jc w:val="both"/>
        <w:rPr>
          <w:rFonts w:ascii="Times New Roman" w:hAnsi="Times New Roman" w:cs="Times New Roman"/>
          <w:sz w:val="24"/>
          <w:szCs w:val="24"/>
          <w:lang w:val="en-US"/>
        </w:rPr>
      </w:pPr>
      <w:proofErr w:type="spellStart"/>
      <w:r w:rsidRPr="007E4609">
        <w:rPr>
          <w:rFonts w:ascii="Times New Roman" w:hAnsi="Times New Roman" w:cs="Times New Roman"/>
          <w:sz w:val="24"/>
          <w:szCs w:val="24"/>
          <w:lang w:val="en-US"/>
        </w:rPr>
        <w:t>Goar</w:t>
      </w:r>
      <w:proofErr w:type="spellEnd"/>
      <w:r w:rsidRPr="007E4609">
        <w:rPr>
          <w:rFonts w:ascii="Times New Roman" w:hAnsi="Times New Roman" w:cs="Times New Roman"/>
          <w:sz w:val="24"/>
          <w:szCs w:val="24"/>
          <w:lang w:val="en-US"/>
        </w:rPr>
        <w:t xml:space="preserve">, Robert J. “The Purpose of De </w:t>
      </w:r>
      <w:proofErr w:type="spellStart"/>
      <w:r w:rsidRPr="007E4609">
        <w:rPr>
          <w:rFonts w:ascii="Times New Roman" w:hAnsi="Times New Roman" w:cs="Times New Roman"/>
          <w:sz w:val="24"/>
          <w:szCs w:val="24"/>
          <w:lang w:val="en-US"/>
        </w:rPr>
        <w:t>Divinatione</w:t>
      </w:r>
      <w:proofErr w:type="spellEnd"/>
      <w:r w:rsidRPr="007E4609">
        <w:rPr>
          <w:rFonts w:ascii="Times New Roman" w:hAnsi="Times New Roman" w:cs="Times New Roman"/>
          <w:sz w:val="24"/>
          <w:szCs w:val="24"/>
          <w:lang w:val="en-US"/>
        </w:rPr>
        <w:t xml:space="preserve">.” </w:t>
      </w:r>
      <w:r w:rsidRPr="007E4609">
        <w:rPr>
          <w:rFonts w:ascii="Times New Roman" w:hAnsi="Times New Roman" w:cs="Times New Roman"/>
          <w:i/>
          <w:iCs/>
          <w:sz w:val="24"/>
          <w:szCs w:val="24"/>
          <w:lang w:val="en-US"/>
        </w:rPr>
        <w:t>Transactions and Proceedings of the American Philological Association</w:t>
      </w:r>
      <w:r w:rsidRPr="007E4609">
        <w:rPr>
          <w:rFonts w:ascii="Times New Roman" w:hAnsi="Times New Roman" w:cs="Times New Roman"/>
          <w:sz w:val="24"/>
          <w:szCs w:val="24"/>
          <w:lang w:val="en-US"/>
        </w:rPr>
        <w:t>, vol. 99, 1968, pp. </w:t>
      </w:r>
      <w:r w:rsidR="00AC1B5F" w:rsidRPr="007E4609">
        <w:rPr>
          <w:rFonts w:ascii="Times New Roman" w:hAnsi="Times New Roman" w:cs="Times New Roman"/>
          <w:sz w:val="24"/>
          <w:szCs w:val="24"/>
          <w:lang w:val="en-US"/>
        </w:rPr>
        <w:t>241-</w:t>
      </w:r>
      <w:r w:rsidRPr="007E4609">
        <w:rPr>
          <w:rFonts w:ascii="Times New Roman" w:hAnsi="Times New Roman" w:cs="Times New Roman"/>
          <w:sz w:val="24"/>
          <w:szCs w:val="24"/>
          <w:lang w:val="en-US"/>
        </w:rPr>
        <w:t>245.</w:t>
      </w:r>
    </w:p>
    <w:p w14:paraId="0D096206" w14:textId="77777777" w:rsidR="004A0D97" w:rsidRPr="007E4609" w:rsidRDefault="004A0D97" w:rsidP="00700BED">
      <w:pPr>
        <w:pStyle w:val="Notedebasdepage"/>
        <w:jc w:val="both"/>
        <w:rPr>
          <w:rFonts w:ascii="Times New Roman" w:hAnsi="Times New Roman" w:cs="Times New Roman"/>
          <w:sz w:val="24"/>
          <w:szCs w:val="24"/>
          <w:lang w:val="en-US"/>
        </w:rPr>
      </w:pPr>
    </w:p>
    <w:p w14:paraId="5C2B4C69" w14:textId="57972490" w:rsidR="00700BED" w:rsidRPr="007E4609" w:rsidRDefault="00700BED" w:rsidP="00700BED">
      <w:pPr>
        <w:pStyle w:val="Notedebasdepage"/>
        <w:jc w:val="both"/>
        <w:rPr>
          <w:rFonts w:ascii="Times New Roman" w:hAnsi="Times New Roman" w:cs="Times New Roman"/>
          <w:sz w:val="24"/>
          <w:szCs w:val="24"/>
          <w:lang w:val="en-US"/>
        </w:rPr>
      </w:pPr>
      <w:proofErr w:type="spellStart"/>
      <w:r w:rsidRPr="007E4609">
        <w:rPr>
          <w:rFonts w:ascii="Times New Roman" w:hAnsi="Times New Roman" w:cs="Times New Roman"/>
          <w:sz w:val="24"/>
          <w:szCs w:val="24"/>
          <w:lang w:val="en-US"/>
        </w:rPr>
        <w:t>Krostenko</w:t>
      </w:r>
      <w:proofErr w:type="spellEnd"/>
      <w:r w:rsidRPr="007E4609">
        <w:rPr>
          <w:rFonts w:ascii="Times New Roman" w:hAnsi="Times New Roman" w:cs="Times New Roman"/>
          <w:sz w:val="24"/>
          <w:szCs w:val="24"/>
          <w:lang w:val="en-US"/>
        </w:rPr>
        <w:t xml:space="preserve">, Brian A. “Beyond (Dis)Belief: Rhetorical Form and Religious Symbol in Cicero’s de </w:t>
      </w:r>
      <w:proofErr w:type="spellStart"/>
      <w:r w:rsidRPr="007E4609">
        <w:rPr>
          <w:rFonts w:ascii="Times New Roman" w:hAnsi="Times New Roman" w:cs="Times New Roman"/>
          <w:sz w:val="24"/>
          <w:szCs w:val="24"/>
          <w:lang w:val="en-US"/>
        </w:rPr>
        <w:t>Divinatione</w:t>
      </w:r>
      <w:proofErr w:type="spellEnd"/>
      <w:r w:rsidRPr="007E4609">
        <w:rPr>
          <w:rFonts w:ascii="Times New Roman" w:hAnsi="Times New Roman" w:cs="Times New Roman"/>
          <w:sz w:val="24"/>
          <w:szCs w:val="24"/>
          <w:lang w:val="en-US"/>
        </w:rPr>
        <w:t xml:space="preserve">.” </w:t>
      </w:r>
      <w:r w:rsidRPr="007E4609">
        <w:rPr>
          <w:rFonts w:ascii="Times New Roman" w:hAnsi="Times New Roman" w:cs="Times New Roman"/>
          <w:i/>
          <w:iCs/>
          <w:sz w:val="24"/>
          <w:szCs w:val="24"/>
          <w:lang w:val="en-US"/>
        </w:rPr>
        <w:t>Transactions of the American Philological Association (1974-)</w:t>
      </w:r>
      <w:r w:rsidRPr="007E4609">
        <w:rPr>
          <w:rFonts w:ascii="Times New Roman" w:hAnsi="Times New Roman" w:cs="Times New Roman"/>
          <w:sz w:val="24"/>
          <w:szCs w:val="24"/>
          <w:lang w:val="en-US"/>
        </w:rPr>
        <w:t>, vol. 130, 2000, pp. 353–354</w:t>
      </w:r>
      <w:r w:rsidR="004A0D97" w:rsidRPr="007E4609">
        <w:rPr>
          <w:rFonts w:ascii="Times New Roman" w:hAnsi="Times New Roman" w:cs="Times New Roman"/>
          <w:sz w:val="24"/>
          <w:szCs w:val="24"/>
          <w:lang w:val="en-US"/>
        </w:rPr>
        <w:t>, 358, 371</w:t>
      </w:r>
      <w:r w:rsidRPr="007E4609">
        <w:rPr>
          <w:rFonts w:ascii="Times New Roman" w:hAnsi="Times New Roman" w:cs="Times New Roman"/>
          <w:sz w:val="24"/>
          <w:szCs w:val="24"/>
          <w:lang w:val="en-US"/>
        </w:rPr>
        <w:t>.</w:t>
      </w:r>
    </w:p>
    <w:p w14:paraId="423090AE" w14:textId="77777777" w:rsidR="00700BED" w:rsidRPr="007E4609" w:rsidRDefault="00700BED" w:rsidP="00700BED">
      <w:pPr>
        <w:pStyle w:val="Notedebasdepage"/>
        <w:jc w:val="both"/>
        <w:rPr>
          <w:rFonts w:ascii="Times New Roman" w:hAnsi="Times New Roman" w:cs="Times New Roman"/>
          <w:sz w:val="24"/>
          <w:szCs w:val="24"/>
          <w:lang w:val="en-US"/>
        </w:rPr>
      </w:pPr>
    </w:p>
    <w:p w14:paraId="1295FEDD" w14:textId="77777777" w:rsidR="005D180E" w:rsidRPr="007E4609" w:rsidRDefault="005D180E" w:rsidP="005D180E">
      <w:pPr>
        <w:pStyle w:val="Notedebasdepage"/>
        <w:jc w:val="both"/>
        <w:rPr>
          <w:rFonts w:ascii="Times New Roman" w:hAnsi="Times New Roman" w:cs="Times New Roman"/>
          <w:sz w:val="24"/>
          <w:szCs w:val="24"/>
          <w:lang w:val="en-US"/>
        </w:rPr>
      </w:pPr>
      <w:r w:rsidRPr="007E4609">
        <w:rPr>
          <w:rFonts w:ascii="Times New Roman" w:hAnsi="Times New Roman" w:cs="Times New Roman"/>
          <w:sz w:val="24"/>
          <w:szCs w:val="24"/>
          <w:lang w:val="en-US"/>
        </w:rPr>
        <w:t xml:space="preserve">Pauline </w:t>
      </w:r>
      <w:proofErr w:type="spellStart"/>
      <w:r w:rsidRPr="007E4609">
        <w:rPr>
          <w:rFonts w:ascii="Times New Roman" w:hAnsi="Times New Roman" w:cs="Times New Roman"/>
          <w:sz w:val="24"/>
          <w:szCs w:val="24"/>
          <w:lang w:val="en-US"/>
        </w:rPr>
        <w:t>Ripat</w:t>
      </w:r>
      <w:proofErr w:type="spellEnd"/>
      <w:r w:rsidRPr="007E4609">
        <w:rPr>
          <w:rFonts w:ascii="Times New Roman" w:hAnsi="Times New Roman" w:cs="Times New Roman"/>
          <w:sz w:val="24"/>
          <w:szCs w:val="24"/>
          <w:lang w:val="en-US"/>
        </w:rPr>
        <w:t xml:space="preserve">. “Roman Omens, Roman Audiences, and Roman History.” </w:t>
      </w:r>
      <w:r w:rsidRPr="007E4609">
        <w:rPr>
          <w:rFonts w:ascii="Times New Roman" w:hAnsi="Times New Roman" w:cs="Times New Roman"/>
          <w:i/>
          <w:iCs/>
          <w:sz w:val="24"/>
          <w:szCs w:val="24"/>
          <w:lang w:val="en-US"/>
        </w:rPr>
        <w:t>Greece &amp; Rome</w:t>
      </w:r>
      <w:r w:rsidRPr="007E4609">
        <w:rPr>
          <w:rFonts w:ascii="Times New Roman" w:hAnsi="Times New Roman" w:cs="Times New Roman"/>
          <w:sz w:val="24"/>
          <w:szCs w:val="24"/>
          <w:lang w:val="en-US"/>
        </w:rPr>
        <w:t>, vol. 53, no. 2, 2006, p. 159.</w:t>
      </w:r>
    </w:p>
    <w:p w14:paraId="733D5294" w14:textId="77777777" w:rsidR="005D180E" w:rsidRPr="007E4609" w:rsidRDefault="005D180E" w:rsidP="00700BED">
      <w:pPr>
        <w:pStyle w:val="Notedebasdepage"/>
        <w:jc w:val="both"/>
        <w:rPr>
          <w:rFonts w:ascii="Times New Roman" w:hAnsi="Times New Roman" w:cs="Times New Roman"/>
          <w:sz w:val="24"/>
          <w:szCs w:val="24"/>
          <w:lang w:val="en-US"/>
        </w:rPr>
      </w:pPr>
    </w:p>
    <w:p w14:paraId="71C54703" w14:textId="384234A1" w:rsidR="007E4609" w:rsidRPr="007E4609" w:rsidRDefault="007E4609" w:rsidP="00700BED">
      <w:pPr>
        <w:pStyle w:val="Notedebasdepage"/>
        <w:jc w:val="both"/>
        <w:rPr>
          <w:rFonts w:ascii="Times New Roman" w:hAnsi="Times New Roman" w:cs="Times New Roman"/>
          <w:sz w:val="24"/>
          <w:szCs w:val="24"/>
          <w:lang w:val="en-US"/>
        </w:rPr>
      </w:pPr>
      <w:r w:rsidRPr="007E4609">
        <w:rPr>
          <w:rFonts w:ascii="Times New Roman" w:hAnsi="Times New Roman" w:cs="Times New Roman"/>
          <w:sz w:val="24"/>
          <w:szCs w:val="24"/>
          <w:lang w:val="en-US"/>
        </w:rPr>
        <w:t xml:space="preserve">Peralta, Dan-El Padilla. “Ecology, epistemology, and divination in Cicero </w:t>
      </w:r>
      <w:r w:rsidRPr="007E4609">
        <w:rPr>
          <w:rFonts w:ascii="Times New Roman" w:hAnsi="Times New Roman" w:cs="Times New Roman"/>
          <w:i/>
          <w:iCs/>
          <w:sz w:val="24"/>
          <w:szCs w:val="24"/>
          <w:lang w:val="en-US"/>
        </w:rPr>
        <w:t>De </w:t>
      </w:r>
      <w:proofErr w:type="spellStart"/>
      <w:r w:rsidRPr="007E4609">
        <w:rPr>
          <w:rFonts w:ascii="Times New Roman" w:hAnsi="Times New Roman" w:cs="Times New Roman"/>
          <w:i/>
          <w:iCs/>
          <w:sz w:val="24"/>
          <w:szCs w:val="24"/>
          <w:lang w:val="en-US"/>
        </w:rPr>
        <w:t>Divinatione</w:t>
      </w:r>
      <w:proofErr w:type="spellEnd"/>
      <w:r w:rsidRPr="007E4609">
        <w:rPr>
          <w:rFonts w:ascii="Times New Roman" w:hAnsi="Times New Roman" w:cs="Times New Roman"/>
          <w:sz w:val="24"/>
          <w:szCs w:val="24"/>
          <w:lang w:val="en-US"/>
        </w:rPr>
        <w:t xml:space="preserve"> 1.90–94.” </w:t>
      </w:r>
      <w:r w:rsidRPr="007E4609">
        <w:rPr>
          <w:rFonts w:ascii="Times New Roman" w:hAnsi="Times New Roman" w:cs="Times New Roman"/>
          <w:i/>
          <w:iCs/>
          <w:sz w:val="24"/>
          <w:szCs w:val="24"/>
          <w:lang w:val="en-US"/>
        </w:rPr>
        <w:t>Arethusa</w:t>
      </w:r>
      <w:r w:rsidRPr="007E4609">
        <w:rPr>
          <w:rFonts w:ascii="Times New Roman" w:hAnsi="Times New Roman" w:cs="Times New Roman"/>
          <w:sz w:val="24"/>
          <w:szCs w:val="24"/>
          <w:lang w:val="en-US"/>
        </w:rPr>
        <w:t>, vol. 51, no. 3, 2018, pp. 238–239.</w:t>
      </w:r>
    </w:p>
    <w:p w14:paraId="4B0924F3" w14:textId="77777777" w:rsidR="007E4609" w:rsidRPr="007E4609" w:rsidRDefault="007E4609" w:rsidP="00700BED">
      <w:pPr>
        <w:pStyle w:val="Notedebasdepage"/>
        <w:jc w:val="both"/>
        <w:rPr>
          <w:rFonts w:ascii="Times New Roman" w:hAnsi="Times New Roman" w:cs="Times New Roman"/>
          <w:sz w:val="24"/>
          <w:szCs w:val="24"/>
          <w:lang w:val="en-US"/>
        </w:rPr>
      </w:pPr>
    </w:p>
    <w:p w14:paraId="2F5AC631" w14:textId="4AE2D87B" w:rsidR="005D180E" w:rsidRPr="007E4609" w:rsidRDefault="005D180E" w:rsidP="005D180E">
      <w:pPr>
        <w:pStyle w:val="Notedebasdepage"/>
        <w:jc w:val="both"/>
        <w:rPr>
          <w:rFonts w:ascii="Times New Roman" w:hAnsi="Times New Roman" w:cs="Times New Roman"/>
          <w:sz w:val="24"/>
          <w:szCs w:val="24"/>
          <w:lang w:val="en-US"/>
        </w:rPr>
      </w:pPr>
      <w:proofErr w:type="spellStart"/>
      <w:r w:rsidRPr="007E4609">
        <w:rPr>
          <w:rFonts w:ascii="Times New Roman" w:hAnsi="Times New Roman" w:cs="Times New Roman"/>
          <w:sz w:val="24"/>
          <w:szCs w:val="24"/>
          <w:lang w:val="en-US"/>
        </w:rPr>
        <w:t>Rüpke</w:t>
      </w:r>
      <w:proofErr w:type="spellEnd"/>
      <w:r w:rsidRPr="007E4609">
        <w:rPr>
          <w:rFonts w:ascii="Times New Roman" w:hAnsi="Times New Roman" w:cs="Times New Roman"/>
          <w:sz w:val="24"/>
          <w:szCs w:val="24"/>
          <w:lang w:val="en-US"/>
        </w:rPr>
        <w:t xml:space="preserve">, </w:t>
      </w:r>
      <w:proofErr w:type="spellStart"/>
      <w:r w:rsidRPr="007E4609">
        <w:rPr>
          <w:rFonts w:ascii="Times New Roman" w:hAnsi="Times New Roman" w:cs="Times New Roman"/>
          <w:sz w:val="24"/>
          <w:szCs w:val="24"/>
          <w:lang w:val="en-US"/>
        </w:rPr>
        <w:t>Jörg</w:t>
      </w:r>
      <w:proofErr w:type="spellEnd"/>
      <w:r w:rsidRPr="007E4609">
        <w:rPr>
          <w:rFonts w:ascii="Times New Roman" w:hAnsi="Times New Roman" w:cs="Times New Roman"/>
          <w:sz w:val="24"/>
          <w:szCs w:val="24"/>
          <w:lang w:val="en-US"/>
        </w:rPr>
        <w:t xml:space="preserve">. “Cicero’s Discourse on Religion.” </w:t>
      </w:r>
      <w:r w:rsidRPr="007E4609">
        <w:rPr>
          <w:rFonts w:ascii="Times New Roman" w:hAnsi="Times New Roman" w:cs="Times New Roman"/>
          <w:i/>
          <w:iCs/>
          <w:sz w:val="24"/>
          <w:szCs w:val="24"/>
          <w:lang w:val="en-US"/>
        </w:rPr>
        <w:t>Religion in Republican Rome: Rationalization and Ritual Change</w:t>
      </w:r>
      <w:r w:rsidRPr="007E4609">
        <w:rPr>
          <w:rFonts w:ascii="Times New Roman" w:hAnsi="Times New Roman" w:cs="Times New Roman"/>
          <w:sz w:val="24"/>
          <w:szCs w:val="24"/>
          <w:lang w:val="en-US"/>
        </w:rPr>
        <w:t>, University of Pennsylvania Press, 2012, p</w:t>
      </w:r>
      <w:r w:rsidRPr="007E4609">
        <w:rPr>
          <w:rFonts w:ascii="Times New Roman" w:hAnsi="Times New Roman" w:cs="Times New Roman"/>
          <w:sz w:val="24"/>
          <w:szCs w:val="24"/>
          <w:lang w:val="en-US"/>
        </w:rPr>
        <w:t>p</w:t>
      </w:r>
      <w:r w:rsidRPr="007E4609">
        <w:rPr>
          <w:rFonts w:ascii="Times New Roman" w:hAnsi="Times New Roman" w:cs="Times New Roman"/>
          <w:sz w:val="24"/>
          <w:szCs w:val="24"/>
          <w:lang w:val="en-US"/>
        </w:rPr>
        <w:t>. 191</w:t>
      </w:r>
      <w:r w:rsidRPr="007E4609">
        <w:rPr>
          <w:rFonts w:ascii="Times New Roman" w:hAnsi="Times New Roman" w:cs="Times New Roman"/>
          <w:sz w:val="24"/>
          <w:szCs w:val="24"/>
          <w:lang w:val="en-US"/>
        </w:rPr>
        <w:t>, 203</w:t>
      </w:r>
      <w:r w:rsidRPr="007E4609">
        <w:rPr>
          <w:rFonts w:ascii="Times New Roman" w:hAnsi="Times New Roman" w:cs="Times New Roman"/>
          <w:sz w:val="24"/>
          <w:szCs w:val="24"/>
          <w:lang w:val="en-US"/>
        </w:rPr>
        <w:t>.</w:t>
      </w:r>
    </w:p>
    <w:p w14:paraId="0D131008" w14:textId="77777777" w:rsidR="005D180E" w:rsidRPr="007E4609" w:rsidRDefault="005D180E" w:rsidP="00700BED">
      <w:pPr>
        <w:pStyle w:val="Notedebasdepage"/>
        <w:jc w:val="both"/>
        <w:rPr>
          <w:rFonts w:ascii="Times New Roman" w:hAnsi="Times New Roman" w:cs="Times New Roman"/>
          <w:sz w:val="24"/>
          <w:szCs w:val="24"/>
          <w:lang w:val="en-US"/>
        </w:rPr>
      </w:pPr>
    </w:p>
    <w:p w14:paraId="746537B9" w14:textId="50862EBD" w:rsidR="000B28BA" w:rsidRPr="007E4609" w:rsidRDefault="00700BED" w:rsidP="00913B98">
      <w:pPr>
        <w:pStyle w:val="Notedebasdepage"/>
        <w:jc w:val="both"/>
        <w:rPr>
          <w:rFonts w:ascii="Times New Roman" w:hAnsi="Times New Roman" w:cs="Times New Roman"/>
          <w:sz w:val="24"/>
          <w:szCs w:val="24"/>
          <w:lang w:val="en-US"/>
        </w:rPr>
      </w:pPr>
      <w:r w:rsidRPr="007E4609">
        <w:rPr>
          <w:rFonts w:ascii="Times New Roman" w:hAnsi="Times New Roman" w:cs="Times New Roman"/>
          <w:sz w:val="24"/>
          <w:szCs w:val="24"/>
          <w:lang w:val="en-US"/>
        </w:rPr>
        <w:t xml:space="preserve">Schofield, Malcolm. “Cicero for and against Divination.” </w:t>
      </w:r>
      <w:r w:rsidRPr="007E4609">
        <w:rPr>
          <w:rFonts w:ascii="Times New Roman" w:hAnsi="Times New Roman" w:cs="Times New Roman"/>
          <w:i/>
          <w:iCs/>
          <w:sz w:val="24"/>
          <w:szCs w:val="24"/>
          <w:lang w:val="en-US"/>
        </w:rPr>
        <w:t>The Journal of Roman Studies</w:t>
      </w:r>
      <w:r w:rsidRPr="007E4609">
        <w:rPr>
          <w:rFonts w:ascii="Times New Roman" w:hAnsi="Times New Roman" w:cs="Times New Roman"/>
          <w:sz w:val="24"/>
          <w:szCs w:val="24"/>
          <w:lang w:val="en-US"/>
        </w:rPr>
        <w:t>, vol. 76, 1986, p</w:t>
      </w:r>
      <w:r w:rsidRPr="007E4609">
        <w:rPr>
          <w:rFonts w:ascii="Times New Roman" w:hAnsi="Times New Roman" w:cs="Times New Roman"/>
          <w:sz w:val="24"/>
          <w:szCs w:val="24"/>
          <w:lang w:val="en-US"/>
        </w:rPr>
        <w:t>p</w:t>
      </w:r>
      <w:r w:rsidRPr="007E4609">
        <w:rPr>
          <w:rFonts w:ascii="Times New Roman" w:hAnsi="Times New Roman" w:cs="Times New Roman"/>
          <w:sz w:val="24"/>
          <w:szCs w:val="24"/>
          <w:lang w:val="en-US"/>
        </w:rPr>
        <w:t>. </w:t>
      </w:r>
      <w:r w:rsidRPr="007E4609">
        <w:rPr>
          <w:rFonts w:ascii="Times New Roman" w:hAnsi="Times New Roman" w:cs="Times New Roman"/>
          <w:sz w:val="24"/>
          <w:szCs w:val="24"/>
          <w:lang w:val="en-US"/>
        </w:rPr>
        <w:t>55</w:t>
      </w:r>
      <w:r w:rsidR="004A0D97" w:rsidRPr="007E4609">
        <w:rPr>
          <w:rFonts w:ascii="Times New Roman" w:hAnsi="Times New Roman" w:cs="Times New Roman"/>
          <w:sz w:val="24"/>
          <w:szCs w:val="24"/>
          <w:lang w:val="en-US"/>
        </w:rPr>
        <w:t>-58</w:t>
      </w:r>
      <w:r w:rsidRPr="007E4609">
        <w:rPr>
          <w:rFonts w:ascii="Times New Roman" w:hAnsi="Times New Roman" w:cs="Times New Roman"/>
          <w:sz w:val="24"/>
          <w:szCs w:val="24"/>
          <w:lang w:val="en-US"/>
        </w:rPr>
        <w:t xml:space="preserve">, </w:t>
      </w:r>
      <w:r w:rsidR="00913B98" w:rsidRPr="007E4609">
        <w:rPr>
          <w:rFonts w:ascii="Times New Roman" w:hAnsi="Times New Roman" w:cs="Times New Roman"/>
          <w:sz w:val="24"/>
          <w:szCs w:val="24"/>
          <w:lang w:val="en-US"/>
        </w:rPr>
        <w:t>62-</w:t>
      </w:r>
      <w:r w:rsidRPr="007E4609">
        <w:rPr>
          <w:rFonts w:ascii="Times New Roman" w:hAnsi="Times New Roman" w:cs="Times New Roman"/>
          <w:sz w:val="24"/>
          <w:szCs w:val="24"/>
          <w:lang w:val="en-US"/>
        </w:rPr>
        <w:t>63.</w:t>
      </w:r>
    </w:p>
    <w:sectPr w:rsidR="000B28BA" w:rsidRPr="007E4609" w:rsidSect="00E55CDC">
      <w:footerReference w:type="even" r:id="rId9"/>
      <w:footerReference w:type="default" r:id="rId10"/>
      <w:pgSz w:w="11900" w:h="16840"/>
      <w:pgMar w:top="851" w:right="1418"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D6C89" w14:textId="77777777" w:rsidR="00E55CDC" w:rsidRDefault="00E55CDC" w:rsidP="00FC27D6">
      <w:r>
        <w:separator/>
      </w:r>
    </w:p>
  </w:endnote>
  <w:endnote w:type="continuationSeparator" w:id="0">
    <w:p w14:paraId="19490C9F" w14:textId="77777777" w:rsidR="00E55CDC" w:rsidRDefault="00E55CDC" w:rsidP="00FC2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reaming Outloud Script Pro">
    <w:panose1 w:val="03050502040304050704"/>
    <w:charset w:val="4D"/>
    <w:family w:val="script"/>
    <w:pitch w:val="variable"/>
    <w:sig w:usb0="800000EF" w:usb1="0000000A" w:usb2="00000008" w:usb3="00000000" w:csb0="00000001" w:csb1="00000000"/>
  </w:font>
  <w:font w:name="Mystical Woods Rough Script">
    <w:panose1 w:val="02000500000000000000"/>
    <w:charset w:val="4D"/>
    <w:family w:val="auto"/>
    <w:pitch w:val="variable"/>
    <w:sig w:usb0="2000000F" w:usb1="1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601692042"/>
      <w:docPartObj>
        <w:docPartGallery w:val="Page Numbers (Bottom of Page)"/>
        <w:docPartUnique/>
      </w:docPartObj>
    </w:sdtPr>
    <w:sdtContent>
      <w:p w14:paraId="245227AE" w14:textId="7E349B5F" w:rsidR="00580A37" w:rsidRDefault="00580A37" w:rsidP="001773B9">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668F58E5" w14:textId="77777777" w:rsidR="00580A37" w:rsidRDefault="00580A37" w:rsidP="00580A37">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odepage"/>
      </w:rPr>
      <w:id w:val="54745914"/>
      <w:docPartObj>
        <w:docPartGallery w:val="Page Numbers (Bottom of Page)"/>
        <w:docPartUnique/>
      </w:docPartObj>
    </w:sdtPr>
    <w:sdtContent>
      <w:p w14:paraId="188EB542" w14:textId="558A14B0" w:rsidR="00580A37" w:rsidRDefault="00580A37" w:rsidP="001773B9">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14:paraId="7E7CE5F4" w14:textId="77777777" w:rsidR="00580A37" w:rsidRDefault="00580A37" w:rsidP="00580A37">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C7F92" w14:textId="77777777" w:rsidR="00E55CDC" w:rsidRDefault="00E55CDC" w:rsidP="00FC27D6">
      <w:r>
        <w:separator/>
      </w:r>
    </w:p>
  </w:footnote>
  <w:footnote w:type="continuationSeparator" w:id="0">
    <w:p w14:paraId="66E7A1AB" w14:textId="77777777" w:rsidR="00E55CDC" w:rsidRDefault="00E55CDC" w:rsidP="00FC27D6">
      <w:r>
        <w:continuationSeparator/>
      </w:r>
    </w:p>
  </w:footnote>
  <w:footnote w:id="1">
    <w:p w14:paraId="23E51517"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xml:space="preserve"> Cicero, </w:t>
      </w:r>
      <w:r w:rsidRPr="00237256">
        <w:rPr>
          <w:rFonts w:ascii="Times New Roman" w:hAnsi="Times New Roman" w:cs="Times New Roman"/>
          <w:i/>
          <w:iCs/>
          <w:lang w:val="en-US"/>
        </w:rPr>
        <w:t xml:space="preserve">On Divination (De </w:t>
      </w:r>
      <w:proofErr w:type="spellStart"/>
      <w:r w:rsidRPr="00237256">
        <w:rPr>
          <w:rFonts w:ascii="Times New Roman" w:hAnsi="Times New Roman" w:cs="Times New Roman"/>
          <w:i/>
          <w:iCs/>
          <w:lang w:val="en-US"/>
        </w:rPr>
        <w:t>Divinatione</w:t>
      </w:r>
      <w:proofErr w:type="spellEnd"/>
      <w:r w:rsidRPr="00237256">
        <w:rPr>
          <w:rFonts w:ascii="Times New Roman" w:hAnsi="Times New Roman" w:cs="Times New Roman"/>
          <w:i/>
          <w:iCs/>
          <w:lang w:val="en-US"/>
        </w:rPr>
        <w:t>)</w:t>
      </w:r>
      <w:r w:rsidRPr="00237256">
        <w:rPr>
          <w:rFonts w:ascii="Times New Roman" w:hAnsi="Times New Roman" w:cs="Times New Roman"/>
          <w:lang w:val="en-US"/>
        </w:rPr>
        <w:t>: W. A. </w:t>
      </w:r>
      <w:proofErr w:type="spellStart"/>
      <w:r w:rsidRPr="00237256">
        <w:rPr>
          <w:rFonts w:ascii="Times New Roman" w:hAnsi="Times New Roman" w:cs="Times New Roman"/>
          <w:lang w:val="en-US"/>
        </w:rPr>
        <w:t>Falconner</w:t>
      </w:r>
      <w:proofErr w:type="spellEnd"/>
      <w:r w:rsidRPr="00237256">
        <w:rPr>
          <w:rFonts w:ascii="Times New Roman" w:hAnsi="Times New Roman" w:cs="Times New Roman"/>
          <w:lang w:val="en-US"/>
        </w:rPr>
        <w:t xml:space="preserve"> (ed. and </w:t>
      </w:r>
      <w:proofErr w:type="spellStart"/>
      <w:r w:rsidRPr="00237256">
        <w:rPr>
          <w:rFonts w:ascii="Times New Roman" w:hAnsi="Times New Roman" w:cs="Times New Roman"/>
          <w:lang w:val="en-US"/>
        </w:rPr>
        <w:t>trs</w:t>
      </w:r>
      <w:proofErr w:type="spellEnd"/>
      <w:r w:rsidRPr="00237256">
        <w:rPr>
          <w:rFonts w:ascii="Times New Roman" w:hAnsi="Times New Roman" w:cs="Times New Roman"/>
          <w:lang w:val="en-US"/>
        </w:rPr>
        <w:t>.), Loeb Classical Library, Cambridge, MA: Harvard University Press, vol. XX, 1923.</w:t>
      </w:r>
    </w:p>
  </w:footnote>
  <w:footnote w:id="2">
    <w:p w14:paraId="2666D020"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xml:space="preserve"> Schofield, Malcolm. “Cicero for and against Divination.” </w:t>
      </w:r>
      <w:r w:rsidRPr="00237256">
        <w:rPr>
          <w:rFonts w:ascii="Times New Roman" w:hAnsi="Times New Roman" w:cs="Times New Roman"/>
          <w:i/>
          <w:iCs/>
          <w:lang w:val="en-US"/>
        </w:rPr>
        <w:t>The Journal of Roman Studies</w:t>
      </w:r>
      <w:r w:rsidRPr="00237256">
        <w:rPr>
          <w:rFonts w:ascii="Times New Roman" w:hAnsi="Times New Roman" w:cs="Times New Roman"/>
          <w:lang w:val="en-US"/>
        </w:rPr>
        <w:t>, vol. 76, 1986, p. 63.</w:t>
      </w:r>
    </w:p>
  </w:footnote>
  <w:footnote w:id="3">
    <w:p w14:paraId="514B1B03"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xml:space="preserve"> DeFilippo, Joseph G. “Cicero and the Stoic Defense of Divination.” </w:t>
      </w:r>
      <w:proofErr w:type="spellStart"/>
      <w:r w:rsidRPr="00237256">
        <w:rPr>
          <w:rFonts w:ascii="Times New Roman" w:hAnsi="Times New Roman" w:cs="Times New Roman"/>
          <w:i/>
          <w:iCs/>
          <w:lang w:val="en-US"/>
        </w:rPr>
        <w:t>Philodorema</w:t>
      </w:r>
      <w:proofErr w:type="spellEnd"/>
      <w:r w:rsidRPr="00237256">
        <w:rPr>
          <w:rFonts w:ascii="Times New Roman" w:hAnsi="Times New Roman" w:cs="Times New Roman"/>
          <w:i/>
          <w:iCs/>
          <w:lang w:val="en-US"/>
        </w:rPr>
        <w:t xml:space="preserve">: Essays in Greek and Roman Philosophy in Honor of Phillip </w:t>
      </w:r>
      <w:proofErr w:type="spellStart"/>
      <w:r w:rsidRPr="00237256">
        <w:rPr>
          <w:rFonts w:ascii="Times New Roman" w:hAnsi="Times New Roman" w:cs="Times New Roman"/>
          <w:i/>
          <w:iCs/>
          <w:lang w:val="en-US"/>
        </w:rPr>
        <w:t>Mitsis</w:t>
      </w:r>
      <w:proofErr w:type="spellEnd"/>
      <w:r w:rsidRPr="00237256">
        <w:rPr>
          <w:rFonts w:ascii="Times New Roman" w:hAnsi="Times New Roman" w:cs="Times New Roman"/>
          <w:lang w:val="en-US"/>
        </w:rPr>
        <w:t xml:space="preserve">, edited by David </w:t>
      </w:r>
      <w:proofErr w:type="spellStart"/>
      <w:r w:rsidRPr="00237256">
        <w:rPr>
          <w:rFonts w:ascii="Times New Roman" w:hAnsi="Times New Roman" w:cs="Times New Roman"/>
          <w:lang w:val="en-US"/>
        </w:rPr>
        <w:t>Konstan</w:t>
      </w:r>
      <w:proofErr w:type="spellEnd"/>
      <w:r w:rsidRPr="00237256">
        <w:rPr>
          <w:rFonts w:ascii="Times New Roman" w:hAnsi="Times New Roman" w:cs="Times New Roman"/>
          <w:lang w:val="en-US"/>
        </w:rPr>
        <w:t xml:space="preserve"> and David Sider, Parnassos Press – Fonte </w:t>
      </w:r>
      <w:proofErr w:type="spellStart"/>
      <w:r w:rsidRPr="00237256">
        <w:rPr>
          <w:rFonts w:ascii="Times New Roman" w:hAnsi="Times New Roman" w:cs="Times New Roman"/>
          <w:lang w:val="en-US"/>
        </w:rPr>
        <w:t>Aretusa</w:t>
      </w:r>
      <w:proofErr w:type="spellEnd"/>
      <w:r w:rsidRPr="00237256">
        <w:rPr>
          <w:rFonts w:ascii="Times New Roman" w:hAnsi="Times New Roman" w:cs="Times New Roman"/>
          <w:lang w:val="en-US"/>
        </w:rPr>
        <w:t>, 2022, p. 313.</w:t>
      </w:r>
    </w:p>
  </w:footnote>
  <w:footnote w:id="4">
    <w:p w14:paraId="4958358E"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xml:space="preserve"> Schofield, Malcolm. “Cicero for and against Divination.” </w:t>
      </w:r>
      <w:r w:rsidRPr="00237256">
        <w:rPr>
          <w:rFonts w:ascii="Times New Roman" w:hAnsi="Times New Roman" w:cs="Times New Roman"/>
          <w:i/>
          <w:iCs/>
          <w:lang w:val="en-US"/>
        </w:rPr>
        <w:t>The Journal of Roman Studies</w:t>
      </w:r>
      <w:r w:rsidRPr="00237256">
        <w:rPr>
          <w:rFonts w:ascii="Times New Roman" w:hAnsi="Times New Roman" w:cs="Times New Roman"/>
          <w:lang w:val="en-US"/>
        </w:rPr>
        <w:t>, vol. 76, 1986, p. 55.</w:t>
      </w:r>
    </w:p>
  </w:footnote>
  <w:footnote w:id="5">
    <w:p w14:paraId="580B5EE7"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w:t>
      </w:r>
      <w:proofErr w:type="spellStart"/>
      <w:r w:rsidRPr="00237256">
        <w:rPr>
          <w:rFonts w:ascii="Times New Roman" w:hAnsi="Times New Roman" w:cs="Times New Roman"/>
          <w:lang w:val="en-US"/>
        </w:rPr>
        <w:t>Krostenko</w:t>
      </w:r>
      <w:proofErr w:type="spellEnd"/>
      <w:r w:rsidRPr="00237256">
        <w:rPr>
          <w:rFonts w:ascii="Times New Roman" w:hAnsi="Times New Roman" w:cs="Times New Roman"/>
          <w:lang w:val="en-US"/>
        </w:rPr>
        <w:t xml:space="preserve">, Brian A. “Beyond (Dis)Belief: Rhetorical Form and Religious Symbol in Cicero’s de </w:t>
      </w:r>
      <w:proofErr w:type="spellStart"/>
      <w:r w:rsidRPr="00237256">
        <w:rPr>
          <w:rFonts w:ascii="Times New Roman" w:hAnsi="Times New Roman" w:cs="Times New Roman"/>
          <w:lang w:val="en-US"/>
        </w:rPr>
        <w:t>Divinatione</w:t>
      </w:r>
      <w:proofErr w:type="spellEnd"/>
      <w:r w:rsidRPr="00237256">
        <w:rPr>
          <w:rFonts w:ascii="Times New Roman" w:hAnsi="Times New Roman" w:cs="Times New Roman"/>
          <w:lang w:val="en-US"/>
        </w:rPr>
        <w:t xml:space="preserve">.” </w:t>
      </w:r>
      <w:r w:rsidRPr="00237256">
        <w:rPr>
          <w:rFonts w:ascii="Times New Roman" w:hAnsi="Times New Roman" w:cs="Times New Roman"/>
          <w:i/>
          <w:iCs/>
          <w:lang w:val="en-US"/>
        </w:rPr>
        <w:t>Transactions of the American Philological Association (1974-)</w:t>
      </w:r>
      <w:r w:rsidRPr="00237256">
        <w:rPr>
          <w:rFonts w:ascii="Times New Roman" w:hAnsi="Times New Roman" w:cs="Times New Roman"/>
          <w:lang w:val="en-US"/>
        </w:rPr>
        <w:t>, vol. 130, 2000, pp. 353–354.</w:t>
      </w:r>
    </w:p>
  </w:footnote>
  <w:footnote w:id="6">
    <w:p w14:paraId="4744A759" w14:textId="77777777" w:rsidR="00237256" w:rsidRPr="00237256" w:rsidRDefault="00237256" w:rsidP="00237256">
      <w:pPr>
        <w:pStyle w:val="Notedebasdepage"/>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w:t>
      </w:r>
      <w:proofErr w:type="gramStart"/>
      <w:r w:rsidRPr="00237256">
        <w:rPr>
          <w:rFonts w:ascii="Times New Roman" w:hAnsi="Times New Roman" w:cs="Times New Roman"/>
          <w:lang w:val="en-US"/>
        </w:rPr>
        <w:t>Source :</w:t>
      </w:r>
      <w:proofErr w:type="gramEnd"/>
      <w:r w:rsidRPr="00237256">
        <w:rPr>
          <w:rFonts w:ascii="Times New Roman" w:hAnsi="Times New Roman" w:cs="Times New Roman"/>
          <w:lang w:val="en-US"/>
        </w:rPr>
        <w:t xml:space="preserve"> Philippe Remacle’s website (https://remacle.org).</w:t>
      </w:r>
    </w:p>
    <w:p w14:paraId="2FD4DC99" w14:textId="178EA062" w:rsidR="00237256" w:rsidRPr="00237256" w:rsidRDefault="00237256" w:rsidP="00237256">
      <w:pPr>
        <w:pStyle w:val="Notedebasdepage"/>
        <w:jc w:val="both"/>
        <w:rPr>
          <w:rFonts w:ascii="Times New Roman" w:hAnsi="Times New Roman" w:cs="Times New Roman"/>
        </w:rPr>
      </w:pPr>
      <w:r w:rsidRPr="00237256">
        <w:rPr>
          <w:rStyle w:val="y2iqfc"/>
          <w:rFonts w:ascii="Times New Roman" w:hAnsi="Times New Roman" w:cs="Times New Roman"/>
        </w:rPr>
        <w:t xml:space="preserve">Translation by the </w:t>
      </w:r>
      <w:proofErr w:type="spellStart"/>
      <w:r w:rsidRPr="00237256">
        <w:rPr>
          <w:rStyle w:val="y2iqfc"/>
          <w:rFonts w:ascii="Times New Roman" w:hAnsi="Times New Roman" w:cs="Times New Roman"/>
        </w:rPr>
        <w:t>author</w:t>
      </w:r>
      <w:proofErr w:type="spellEnd"/>
      <w:r w:rsidRPr="00237256">
        <w:rPr>
          <w:rStyle w:val="y2iqfc"/>
          <w:rFonts w:ascii="Times New Roman" w:hAnsi="Times New Roman" w:cs="Times New Roman"/>
        </w:rPr>
        <w:t xml:space="preserve"> of the </w:t>
      </w:r>
      <w:proofErr w:type="spellStart"/>
      <w:r w:rsidRPr="00237256">
        <w:rPr>
          <w:rStyle w:val="y2iqfc"/>
          <w:rFonts w:ascii="Times New Roman" w:hAnsi="Times New Roman" w:cs="Times New Roman"/>
        </w:rPr>
        <w:t>essay</w:t>
      </w:r>
      <w:proofErr w:type="spellEnd"/>
      <w:r w:rsidRPr="00237256">
        <w:rPr>
          <w:rStyle w:val="y2iqfc"/>
          <w:rFonts w:ascii="Times New Roman" w:hAnsi="Times New Roman" w:cs="Times New Roman"/>
        </w:rPr>
        <w:t xml:space="preserve"> </w:t>
      </w:r>
      <w:proofErr w:type="spellStart"/>
      <w:r w:rsidRPr="00237256">
        <w:rPr>
          <w:rStyle w:val="y2iqfc"/>
          <w:rFonts w:ascii="Times New Roman" w:hAnsi="Times New Roman" w:cs="Times New Roman"/>
        </w:rPr>
        <w:t>from</w:t>
      </w:r>
      <w:proofErr w:type="spellEnd"/>
      <w:r w:rsidRPr="00237256">
        <w:rPr>
          <w:rStyle w:val="y2iqfc"/>
          <w:rFonts w:ascii="Times New Roman" w:hAnsi="Times New Roman" w:cs="Times New Roman"/>
        </w:rPr>
        <w:t xml:space="preserve"> the </w:t>
      </w:r>
      <w:proofErr w:type="gramStart"/>
      <w:r w:rsidRPr="00237256">
        <w:rPr>
          <w:rStyle w:val="y2iqfc"/>
          <w:rFonts w:ascii="Times New Roman" w:hAnsi="Times New Roman" w:cs="Times New Roman"/>
        </w:rPr>
        <w:t>original:</w:t>
      </w:r>
      <w:proofErr w:type="gramEnd"/>
      <w:r w:rsidRPr="00237256">
        <w:rPr>
          <w:rStyle w:val="y2iqfc"/>
          <w:rFonts w:ascii="Times New Roman" w:hAnsi="Times New Roman" w:cs="Times New Roman"/>
        </w:rPr>
        <w:t xml:space="preserve"> </w:t>
      </w:r>
      <w:r w:rsidRPr="00237256">
        <w:rPr>
          <w:rFonts w:ascii="Times New Roman" w:hAnsi="Times New Roman" w:cs="Times New Roman"/>
        </w:rPr>
        <w:t>« </w:t>
      </w:r>
      <w:r w:rsidRPr="00237256">
        <w:rPr>
          <w:rFonts w:ascii="Times New Roman" w:eastAsia="Arial Unicode MS" w:hAnsi="Times New Roman" w:cs="Times New Roman"/>
        </w:rPr>
        <w:t>Ce traité</w:t>
      </w:r>
      <w:r w:rsidR="00C57554">
        <w:rPr>
          <w:rFonts w:ascii="Times New Roman" w:eastAsia="Arial Unicode MS" w:hAnsi="Times New Roman" w:cs="Times New Roman"/>
        </w:rPr>
        <w:t xml:space="preserve"> </w:t>
      </w:r>
      <w:r w:rsidRPr="00237256">
        <w:rPr>
          <w:rFonts w:ascii="Times New Roman" w:eastAsia="Arial Unicode MS" w:hAnsi="Times New Roman" w:cs="Times New Roman"/>
        </w:rPr>
        <w:t xml:space="preserve">peut être regardé comme le plus original et le plus philosophique des ouvrages de </w:t>
      </w:r>
      <w:r w:rsidR="00C57554">
        <w:rPr>
          <w:rFonts w:ascii="Times New Roman" w:eastAsia="Arial Unicode MS" w:hAnsi="Times New Roman" w:cs="Times New Roman"/>
        </w:rPr>
        <w:t>Cicéron</w:t>
      </w:r>
      <w:r w:rsidRPr="00237256">
        <w:rPr>
          <w:rFonts w:ascii="Times New Roman" w:eastAsia="Arial Unicode MS" w:hAnsi="Times New Roman" w:cs="Times New Roman"/>
        </w:rPr>
        <w:t xml:space="preserve">. (…) Il est rare que sur les points qui touchent à la politique, ou au culte public, Cicéron laisse percer son opinion intime. (…) A quel entraînement obéit donc le consulaire, l'ancien chef des augures, en osant dans le traité </w:t>
      </w:r>
      <w:r w:rsidRPr="00237256">
        <w:rPr>
          <w:rFonts w:ascii="Times New Roman" w:eastAsia="Arial Unicode MS" w:hAnsi="Times New Roman" w:cs="Times New Roman"/>
          <w:i/>
          <w:iCs/>
        </w:rPr>
        <w:t>de la Divination</w:t>
      </w:r>
      <w:r w:rsidRPr="00237256">
        <w:rPr>
          <w:rFonts w:ascii="Times New Roman" w:eastAsia="Arial Unicode MS" w:hAnsi="Times New Roman" w:cs="Times New Roman"/>
        </w:rPr>
        <w:t xml:space="preserve">, attaquer avec tant de franchise et d'audace ces pieuses impostures dont il avait été si longtemps </w:t>
      </w:r>
      <w:proofErr w:type="gramStart"/>
      <w:r w:rsidRPr="00237256">
        <w:rPr>
          <w:rFonts w:ascii="Times New Roman" w:eastAsia="Arial Unicode MS" w:hAnsi="Times New Roman" w:cs="Times New Roman"/>
        </w:rPr>
        <w:t>complice?</w:t>
      </w:r>
      <w:proofErr w:type="gramEnd"/>
      <w:r w:rsidRPr="00237256">
        <w:rPr>
          <w:rFonts w:ascii="Times New Roman" w:eastAsia="Arial Unicode MS" w:hAnsi="Times New Roman" w:cs="Times New Roman"/>
        </w:rPr>
        <w:t xml:space="preserve"> On en peut découvrir les motifs en lisant avec attention le second livre de ce traité. (…) Il faut aussi considérer la situation dans laquelle se trouvait Cicéron au moment où il écrivit ce traité. César venait d'être assassiné. (…) Cicéron se plut à mettre dans cet écrit un peu de la sincérité d'un testateur. »</w:t>
      </w:r>
    </w:p>
  </w:footnote>
  <w:footnote w:id="7">
    <w:p w14:paraId="141F9634"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xml:space="preserve"> Gaskell, Philip. “Cicero: Rhetoric and Philosophy.” </w:t>
      </w:r>
      <w:r w:rsidRPr="00237256">
        <w:rPr>
          <w:rFonts w:ascii="Times New Roman" w:hAnsi="Times New Roman" w:cs="Times New Roman"/>
          <w:i/>
          <w:iCs/>
          <w:lang w:val="en-US"/>
        </w:rPr>
        <w:t>Landmarks in Classical Literature</w:t>
      </w:r>
      <w:r w:rsidRPr="00237256">
        <w:rPr>
          <w:rFonts w:ascii="Times New Roman" w:hAnsi="Times New Roman" w:cs="Times New Roman"/>
          <w:lang w:val="en-US"/>
        </w:rPr>
        <w:t>, Edinburgh University Press, 1999, p 152.</w:t>
      </w:r>
    </w:p>
  </w:footnote>
  <w:footnote w:id="8">
    <w:p w14:paraId="1AD1FA59" w14:textId="77777777" w:rsidR="00237256" w:rsidRPr="00237256" w:rsidRDefault="00237256" w:rsidP="00237256">
      <w:pPr>
        <w:pStyle w:val="Notedebasdepage"/>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Ibid, pp. 146-148.</w:t>
      </w:r>
    </w:p>
  </w:footnote>
  <w:footnote w:id="9">
    <w:p w14:paraId="047DD751"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xml:space="preserve"> Cicero, </w:t>
      </w:r>
      <w:r w:rsidRPr="00237256">
        <w:rPr>
          <w:rFonts w:ascii="Times New Roman" w:hAnsi="Times New Roman" w:cs="Times New Roman"/>
          <w:i/>
          <w:iCs/>
          <w:lang w:val="en-US"/>
        </w:rPr>
        <w:t xml:space="preserve">On Divination (De </w:t>
      </w:r>
      <w:proofErr w:type="spellStart"/>
      <w:r w:rsidRPr="00237256">
        <w:rPr>
          <w:rFonts w:ascii="Times New Roman" w:hAnsi="Times New Roman" w:cs="Times New Roman"/>
          <w:i/>
          <w:iCs/>
          <w:lang w:val="en-US"/>
        </w:rPr>
        <w:t>Divinatione</w:t>
      </w:r>
      <w:proofErr w:type="spellEnd"/>
      <w:r w:rsidRPr="00237256">
        <w:rPr>
          <w:rFonts w:ascii="Times New Roman" w:hAnsi="Times New Roman" w:cs="Times New Roman"/>
          <w:i/>
          <w:iCs/>
          <w:lang w:val="en-US"/>
        </w:rPr>
        <w:t>)</w:t>
      </w:r>
      <w:r w:rsidRPr="00237256">
        <w:rPr>
          <w:rFonts w:ascii="Times New Roman" w:hAnsi="Times New Roman" w:cs="Times New Roman"/>
          <w:lang w:val="en-US"/>
        </w:rPr>
        <w:t>: W. A. </w:t>
      </w:r>
      <w:proofErr w:type="spellStart"/>
      <w:r w:rsidRPr="00237256">
        <w:rPr>
          <w:rFonts w:ascii="Times New Roman" w:hAnsi="Times New Roman" w:cs="Times New Roman"/>
          <w:lang w:val="en-US"/>
        </w:rPr>
        <w:t>Falconner</w:t>
      </w:r>
      <w:proofErr w:type="spellEnd"/>
      <w:r w:rsidRPr="00237256">
        <w:rPr>
          <w:rFonts w:ascii="Times New Roman" w:hAnsi="Times New Roman" w:cs="Times New Roman"/>
          <w:lang w:val="en-US"/>
        </w:rPr>
        <w:t xml:space="preserve"> (ed. and </w:t>
      </w:r>
      <w:proofErr w:type="spellStart"/>
      <w:r w:rsidRPr="00237256">
        <w:rPr>
          <w:rFonts w:ascii="Times New Roman" w:hAnsi="Times New Roman" w:cs="Times New Roman"/>
          <w:lang w:val="en-US"/>
        </w:rPr>
        <w:t>trs</w:t>
      </w:r>
      <w:proofErr w:type="spellEnd"/>
      <w:r w:rsidRPr="00237256">
        <w:rPr>
          <w:rFonts w:ascii="Times New Roman" w:hAnsi="Times New Roman" w:cs="Times New Roman"/>
          <w:lang w:val="en-US"/>
        </w:rPr>
        <w:t>.), Loeb Classical Library, Cambridge, MA: Harvard University Press, vol. XX, 1923, Book I, div. 1.12.</w:t>
      </w:r>
    </w:p>
  </w:footnote>
  <w:footnote w:id="10">
    <w:p w14:paraId="6AB9EDA1" w14:textId="77777777" w:rsidR="00237256" w:rsidRPr="00237256" w:rsidRDefault="00237256" w:rsidP="00237256">
      <w:pPr>
        <w:pStyle w:val="Notedebasdepage"/>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Ibid, Book II, div. 2.8.</w:t>
      </w:r>
    </w:p>
  </w:footnote>
  <w:footnote w:id="11">
    <w:p w14:paraId="79DE23F5" w14:textId="77777777" w:rsidR="00237256" w:rsidRPr="00237256" w:rsidRDefault="00237256" w:rsidP="00237256">
      <w:pPr>
        <w:pStyle w:val="Notedebasdepage"/>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Ibid, Book II, div. 2.15.</w:t>
      </w:r>
    </w:p>
  </w:footnote>
  <w:footnote w:id="12">
    <w:p w14:paraId="5A16727A"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xml:space="preserve"> Schofield, Malcolm. “Cicero for and against Divination.” </w:t>
      </w:r>
      <w:r w:rsidRPr="00237256">
        <w:rPr>
          <w:rFonts w:ascii="Times New Roman" w:hAnsi="Times New Roman" w:cs="Times New Roman"/>
          <w:i/>
          <w:iCs/>
          <w:lang w:val="en-US"/>
        </w:rPr>
        <w:t>The Journal of Roman Studies</w:t>
      </w:r>
      <w:r w:rsidRPr="00237256">
        <w:rPr>
          <w:rFonts w:ascii="Times New Roman" w:hAnsi="Times New Roman" w:cs="Times New Roman"/>
          <w:lang w:val="en-US"/>
        </w:rPr>
        <w:t>, vol. 76, 1986, p. 62.</w:t>
      </w:r>
    </w:p>
  </w:footnote>
  <w:footnote w:id="13">
    <w:p w14:paraId="2A32918E"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xml:space="preserve"> Beard, Mary. “Cicero and Divination: The Formation of a Latin Discourse.” </w:t>
      </w:r>
      <w:r w:rsidRPr="00237256">
        <w:rPr>
          <w:rFonts w:ascii="Times New Roman" w:hAnsi="Times New Roman" w:cs="Times New Roman"/>
          <w:i/>
          <w:iCs/>
          <w:lang w:val="en-US"/>
        </w:rPr>
        <w:t>The Journal of Roman Studies</w:t>
      </w:r>
      <w:r w:rsidRPr="00237256">
        <w:rPr>
          <w:rFonts w:ascii="Times New Roman" w:hAnsi="Times New Roman" w:cs="Times New Roman"/>
          <w:lang w:val="en-US"/>
        </w:rPr>
        <w:t>, vol. 76, 1986, p. 33.</w:t>
      </w:r>
    </w:p>
  </w:footnote>
  <w:footnote w:id="14">
    <w:p w14:paraId="7106C941" w14:textId="77777777" w:rsidR="00237256" w:rsidRPr="00237256" w:rsidRDefault="00237256" w:rsidP="00237256">
      <w:pPr>
        <w:pStyle w:val="Notedebasdepage"/>
        <w:rPr>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xml:space="preserve"> Ibid, pp. 33-34.</w:t>
      </w:r>
    </w:p>
  </w:footnote>
  <w:footnote w:id="15">
    <w:p w14:paraId="2C63A632"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w:t>
      </w:r>
      <w:proofErr w:type="spellStart"/>
      <w:r w:rsidRPr="00237256">
        <w:rPr>
          <w:rFonts w:ascii="Times New Roman" w:hAnsi="Times New Roman" w:cs="Times New Roman"/>
          <w:lang w:val="en-US"/>
        </w:rPr>
        <w:t>Goar</w:t>
      </w:r>
      <w:proofErr w:type="spellEnd"/>
      <w:r w:rsidRPr="00237256">
        <w:rPr>
          <w:rFonts w:ascii="Times New Roman" w:hAnsi="Times New Roman" w:cs="Times New Roman"/>
          <w:lang w:val="en-US"/>
        </w:rPr>
        <w:t xml:space="preserve">, Robert J. “The Purpose of De </w:t>
      </w:r>
      <w:proofErr w:type="spellStart"/>
      <w:r w:rsidRPr="00237256">
        <w:rPr>
          <w:rFonts w:ascii="Times New Roman" w:hAnsi="Times New Roman" w:cs="Times New Roman"/>
          <w:lang w:val="en-US"/>
        </w:rPr>
        <w:t>Divinatione</w:t>
      </w:r>
      <w:proofErr w:type="spellEnd"/>
      <w:r w:rsidRPr="00237256">
        <w:rPr>
          <w:rFonts w:ascii="Times New Roman" w:hAnsi="Times New Roman" w:cs="Times New Roman"/>
          <w:lang w:val="en-US"/>
        </w:rPr>
        <w:t xml:space="preserve">.” </w:t>
      </w:r>
      <w:r w:rsidRPr="00237256">
        <w:rPr>
          <w:rFonts w:ascii="Times New Roman" w:hAnsi="Times New Roman" w:cs="Times New Roman"/>
          <w:i/>
          <w:iCs/>
          <w:lang w:val="en-US"/>
        </w:rPr>
        <w:t>Transactions and Proceedings of the American Philological Association</w:t>
      </w:r>
      <w:r w:rsidRPr="00237256">
        <w:rPr>
          <w:rFonts w:ascii="Times New Roman" w:hAnsi="Times New Roman" w:cs="Times New Roman"/>
          <w:lang w:val="en-US"/>
        </w:rPr>
        <w:t>, vol. 99, 1968, p. 242.</w:t>
      </w:r>
    </w:p>
  </w:footnote>
  <w:footnote w:id="16">
    <w:p w14:paraId="05EB8F14"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Ibid, p. 245.</w:t>
      </w:r>
    </w:p>
  </w:footnote>
  <w:footnote w:id="17">
    <w:p w14:paraId="38DCAD9C"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w:t>
      </w:r>
      <w:proofErr w:type="spellStart"/>
      <w:r w:rsidRPr="00237256">
        <w:rPr>
          <w:rFonts w:ascii="Times New Roman" w:hAnsi="Times New Roman" w:cs="Times New Roman"/>
          <w:lang w:val="en-US"/>
        </w:rPr>
        <w:t>Burriss</w:t>
      </w:r>
      <w:proofErr w:type="spellEnd"/>
      <w:r w:rsidRPr="00237256">
        <w:rPr>
          <w:rFonts w:ascii="Times New Roman" w:hAnsi="Times New Roman" w:cs="Times New Roman"/>
          <w:lang w:val="en-US"/>
        </w:rPr>
        <w:t xml:space="preserve">, Eli Edward. “Cicero’s Religious Unbelief.” </w:t>
      </w:r>
      <w:r w:rsidRPr="00237256">
        <w:rPr>
          <w:rFonts w:ascii="Times New Roman" w:hAnsi="Times New Roman" w:cs="Times New Roman"/>
          <w:i/>
          <w:iCs/>
          <w:lang w:val="en-US"/>
        </w:rPr>
        <w:t>The Classical Weekly</w:t>
      </w:r>
      <w:r w:rsidRPr="00237256">
        <w:rPr>
          <w:rFonts w:ascii="Times New Roman" w:hAnsi="Times New Roman" w:cs="Times New Roman"/>
          <w:lang w:val="en-US"/>
        </w:rPr>
        <w:t>, vol. 17, no. 13, 1924, p. 102.</w:t>
      </w:r>
    </w:p>
  </w:footnote>
  <w:footnote w:id="18">
    <w:p w14:paraId="04FD0E1F"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xml:space="preserve"> DeFilippo, Joseph G. “Cicero and the Stoic Defense of Divination.” </w:t>
      </w:r>
      <w:proofErr w:type="spellStart"/>
      <w:r w:rsidRPr="00237256">
        <w:rPr>
          <w:rFonts w:ascii="Times New Roman" w:hAnsi="Times New Roman" w:cs="Times New Roman"/>
          <w:i/>
          <w:iCs/>
          <w:lang w:val="en-US"/>
        </w:rPr>
        <w:t>Philodorema</w:t>
      </w:r>
      <w:proofErr w:type="spellEnd"/>
      <w:r w:rsidRPr="00237256">
        <w:rPr>
          <w:rFonts w:ascii="Times New Roman" w:hAnsi="Times New Roman" w:cs="Times New Roman"/>
          <w:i/>
          <w:iCs/>
          <w:lang w:val="en-US"/>
        </w:rPr>
        <w:t xml:space="preserve">: Essays in Greek and Roman Philosophy in Honor of Phillip </w:t>
      </w:r>
      <w:proofErr w:type="spellStart"/>
      <w:r w:rsidRPr="00237256">
        <w:rPr>
          <w:rFonts w:ascii="Times New Roman" w:hAnsi="Times New Roman" w:cs="Times New Roman"/>
          <w:i/>
          <w:iCs/>
          <w:lang w:val="en-US"/>
        </w:rPr>
        <w:t>Mitsis</w:t>
      </w:r>
      <w:proofErr w:type="spellEnd"/>
      <w:r w:rsidRPr="00237256">
        <w:rPr>
          <w:rFonts w:ascii="Times New Roman" w:hAnsi="Times New Roman" w:cs="Times New Roman"/>
          <w:lang w:val="en-US"/>
        </w:rPr>
        <w:t xml:space="preserve">, edited by David </w:t>
      </w:r>
      <w:proofErr w:type="spellStart"/>
      <w:r w:rsidRPr="00237256">
        <w:rPr>
          <w:rFonts w:ascii="Times New Roman" w:hAnsi="Times New Roman" w:cs="Times New Roman"/>
          <w:lang w:val="en-US"/>
        </w:rPr>
        <w:t>Konstan</w:t>
      </w:r>
      <w:proofErr w:type="spellEnd"/>
      <w:r w:rsidRPr="00237256">
        <w:rPr>
          <w:rFonts w:ascii="Times New Roman" w:hAnsi="Times New Roman" w:cs="Times New Roman"/>
          <w:lang w:val="en-US"/>
        </w:rPr>
        <w:t xml:space="preserve"> and David Sider, Parnassos Press – Fonte </w:t>
      </w:r>
      <w:proofErr w:type="spellStart"/>
      <w:r w:rsidRPr="00237256">
        <w:rPr>
          <w:rFonts w:ascii="Times New Roman" w:hAnsi="Times New Roman" w:cs="Times New Roman"/>
          <w:lang w:val="en-US"/>
        </w:rPr>
        <w:t>Aretusa</w:t>
      </w:r>
      <w:proofErr w:type="spellEnd"/>
      <w:r w:rsidRPr="00237256">
        <w:rPr>
          <w:rFonts w:ascii="Times New Roman" w:hAnsi="Times New Roman" w:cs="Times New Roman"/>
          <w:lang w:val="en-US"/>
        </w:rPr>
        <w:t>, 2022, p. 317.</w:t>
      </w:r>
    </w:p>
  </w:footnote>
  <w:footnote w:id="19">
    <w:p w14:paraId="7B136392"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w:t>
      </w:r>
      <w:proofErr w:type="spellStart"/>
      <w:r w:rsidRPr="00237256">
        <w:rPr>
          <w:rFonts w:ascii="Times New Roman" w:hAnsi="Times New Roman" w:cs="Times New Roman"/>
          <w:lang w:val="en-US"/>
        </w:rPr>
        <w:t>Krostenko</w:t>
      </w:r>
      <w:proofErr w:type="spellEnd"/>
      <w:r w:rsidRPr="00237256">
        <w:rPr>
          <w:rFonts w:ascii="Times New Roman" w:hAnsi="Times New Roman" w:cs="Times New Roman"/>
          <w:lang w:val="en-US"/>
        </w:rPr>
        <w:t xml:space="preserve">, Brian A. “Beyond (Dis)Belief: Rhetorical Form and Religious Symbol in Cicero’s de </w:t>
      </w:r>
      <w:proofErr w:type="spellStart"/>
      <w:r w:rsidRPr="00237256">
        <w:rPr>
          <w:rFonts w:ascii="Times New Roman" w:hAnsi="Times New Roman" w:cs="Times New Roman"/>
          <w:lang w:val="en-US"/>
        </w:rPr>
        <w:t>Divinatione</w:t>
      </w:r>
      <w:proofErr w:type="spellEnd"/>
      <w:r w:rsidRPr="00237256">
        <w:rPr>
          <w:rFonts w:ascii="Times New Roman" w:hAnsi="Times New Roman" w:cs="Times New Roman"/>
          <w:lang w:val="en-US"/>
        </w:rPr>
        <w:t xml:space="preserve">.” </w:t>
      </w:r>
      <w:r w:rsidRPr="00237256">
        <w:rPr>
          <w:rFonts w:ascii="Times New Roman" w:hAnsi="Times New Roman" w:cs="Times New Roman"/>
          <w:i/>
          <w:iCs/>
          <w:lang w:val="en-US"/>
        </w:rPr>
        <w:t>Transactions of the American Philological Association (1974-)</w:t>
      </w:r>
      <w:r w:rsidRPr="00237256">
        <w:rPr>
          <w:rFonts w:ascii="Times New Roman" w:hAnsi="Times New Roman" w:cs="Times New Roman"/>
          <w:lang w:val="en-US"/>
        </w:rPr>
        <w:t>, vol. 130, 2000, p. 354.</w:t>
      </w:r>
    </w:p>
  </w:footnote>
  <w:footnote w:id="20">
    <w:p w14:paraId="31DFCD9A"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Ibid, p. 358.</w:t>
      </w:r>
    </w:p>
  </w:footnote>
  <w:footnote w:id="21">
    <w:p w14:paraId="71DF66A2"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Ibid, p. 371.</w:t>
      </w:r>
    </w:p>
  </w:footnote>
  <w:footnote w:id="22">
    <w:p w14:paraId="22713EF4"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xml:space="preserve"> Schofield, Malcolm. “Cicero for and against Divination.” </w:t>
      </w:r>
      <w:r w:rsidRPr="00237256">
        <w:rPr>
          <w:rFonts w:ascii="Times New Roman" w:hAnsi="Times New Roman" w:cs="Times New Roman"/>
          <w:i/>
          <w:iCs/>
          <w:lang w:val="en-US"/>
        </w:rPr>
        <w:t>The Journal of Roman Studies</w:t>
      </w:r>
      <w:r w:rsidRPr="00237256">
        <w:rPr>
          <w:rFonts w:ascii="Times New Roman" w:hAnsi="Times New Roman" w:cs="Times New Roman"/>
          <w:lang w:val="en-US"/>
        </w:rPr>
        <w:t>, vol. 76, 1986, p. 55.</w:t>
      </w:r>
    </w:p>
  </w:footnote>
  <w:footnote w:id="23">
    <w:p w14:paraId="6D88D1E8"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Ibid, p. 56.</w:t>
      </w:r>
    </w:p>
  </w:footnote>
  <w:footnote w:id="24">
    <w:p w14:paraId="34E9A51F" w14:textId="77777777" w:rsidR="00237256" w:rsidRPr="00237256" w:rsidRDefault="00237256" w:rsidP="00237256">
      <w:pPr>
        <w:pStyle w:val="Notedebasdepage"/>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Ibid, p. 57.</w:t>
      </w:r>
    </w:p>
  </w:footnote>
  <w:footnote w:id="25">
    <w:p w14:paraId="02706936" w14:textId="77777777" w:rsidR="00237256" w:rsidRPr="00237256" w:rsidRDefault="00237256" w:rsidP="00237256">
      <w:pPr>
        <w:pStyle w:val="Notedebasdepage"/>
        <w:rPr>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Ibid, p. 58.</w:t>
      </w:r>
    </w:p>
  </w:footnote>
  <w:footnote w:id="26">
    <w:p w14:paraId="2D80F304"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xml:space="preserve"> DeFilippo, Joseph G. “Cicero and the Stoic Defense of Divination.” </w:t>
      </w:r>
      <w:proofErr w:type="spellStart"/>
      <w:r w:rsidRPr="00237256">
        <w:rPr>
          <w:rFonts w:ascii="Times New Roman" w:hAnsi="Times New Roman" w:cs="Times New Roman"/>
          <w:i/>
          <w:iCs/>
          <w:lang w:val="en-US"/>
        </w:rPr>
        <w:t>Philodorema</w:t>
      </w:r>
      <w:proofErr w:type="spellEnd"/>
      <w:r w:rsidRPr="00237256">
        <w:rPr>
          <w:rFonts w:ascii="Times New Roman" w:hAnsi="Times New Roman" w:cs="Times New Roman"/>
          <w:i/>
          <w:iCs/>
          <w:lang w:val="en-US"/>
        </w:rPr>
        <w:t xml:space="preserve">: Essays in Greek and Roman Philosophy in Honor of Phillip </w:t>
      </w:r>
      <w:proofErr w:type="spellStart"/>
      <w:r w:rsidRPr="00237256">
        <w:rPr>
          <w:rFonts w:ascii="Times New Roman" w:hAnsi="Times New Roman" w:cs="Times New Roman"/>
          <w:i/>
          <w:iCs/>
          <w:lang w:val="en-US"/>
        </w:rPr>
        <w:t>Mitsis</w:t>
      </w:r>
      <w:proofErr w:type="spellEnd"/>
      <w:r w:rsidRPr="00237256">
        <w:rPr>
          <w:rFonts w:ascii="Times New Roman" w:hAnsi="Times New Roman" w:cs="Times New Roman"/>
          <w:lang w:val="en-US"/>
        </w:rPr>
        <w:t xml:space="preserve">, edited by David </w:t>
      </w:r>
      <w:proofErr w:type="spellStart"/>
      <w:r w:rsidRPr="00237256">
        <w:rPr>
          <w:rFonts w:ascii="Times New Roman" w:hAnsi="Times New Roman" w:cs="Times New Roman"/>
          <w:lang w:val="en-US"/>
        </w:rPr>
        <w:t>Konstan</w:t>
      </w:r>
      <w:proofErr w:type="spellEnd"/>
      <w:r w:rsidRPr="00237256">
        <w:rPr>
          <w:rFonts w:ascii="Times New Roman" w:hAnsi="Times New Roman" w:cs="Times New Roman"/>
          <w:lang w:val="en-US"/>
        </w:rPr>
        <w:t xml:space="preserve"> and David Sider, Parnassos Press – Fonte </w:t>
      </w:r>
      <w:proofErr w:type="spellStart"/>
      <w:r w:rsidRPr="00237256">
        <w:rPr>
          <w:rFonts w:ascii="Times New Roman" w:hAnsi="Times New Roman" w:cs="Times New Roman"/>
          <w:lang w:val="en-US"/>
        </w:rPr>
        <w:t>Aretusa</w:t>
      </w:r>
      <w:proofErr w:type="spellEnd"/>
      <w:r w:rsidRPr="00237256">
        <w:rPr>
          <w:rFonts w:ascii="Times New Roman" w:hAnsi="Times New Roman" w:cs="Times New Roman"/>
          <w:lang w:val="en-US"/>
        </w:rPr>
        <w:t>, 2022, p. 325.</w:t>
      </w:r>
    </w:p>
  </w:footnote>
  <w:footnote w:id="27">
    <w:p w14:paraId="46F7B559"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w:t>
      </w:r>
      <w:proofErr w:type="spellStart"/>
      <w:r w:rsidRPr="00237256">
        <w:rPr>
          <w:rFonts w:ascii="Times New Roman" w:hAnsi="Times New Roman" w:cs="Times New Roman"/>
          <w:lang w:val="en-US"/>
        </w:rPr>
        <w:t>Rüpke</w:t>
      </w:r>
      <w:proofErr w:type="spellEnd"/>
      <w:r w:rsidRPr="00237256">
        <w:rPr>
          <w:rFonts w:ascii="Times New Roman" w:hAnsi="Times New Roman" w:cs="Times New Roman"/>
          <w:lang w:val="en-US"/>
        </w:rPr>
        <w:t xml:space="preserve">, </w:t>
      </w:r>
      <w:proofErr w:type="spellStart"/>
      <w:r w:rsidRPr="00237256">
        <w:rPr>
          <w:rFonts w:ascii="Times New Roman" w:hAnsi="Times New Roman" w:cs="Times New Roman"/>
          <w:lang w:val="en-US"/>
        </w:rPr>
        <w:t>Jörg</w:t>
      </w:r>
      <w:proofErr w:type="spellEnd"/>
      <w:r w:rsidRPr="00237256">
        <w:rPr>
          <w:rFonts w:ascii="Times New Roman" w:hAnsi="Times New Roman" w:cs="Times New Roman"/>
          <w:lang w:val="en-US"/>
        </w:rPr>
        <w:t xml:space="preserve">. “Cicero’s Discourse on Religion.” </w:t>
      </w:r>
      <w:r w:rsidRPr="00237256">
        <w:rPr>
          <w:rFonts w:ascii="Times New Roman" w:hAnsi="Times New Roman" w:cs="Times New Roman"/>
          <w:i/>
          <w:iCs/>
          <w:lang w:val="en-US"/>
        </w:rPr>
        <w:t>Religion in Republican Rome: Rationalization and Ritual Change</w:t>
      </w:r>
      <w:r w:rsidRPr="00237256">
        <w:rPr>
          <w:rFonts w:ascii="Times New Roman" w:hAnsi="Times New Roman" w:cs="Times New Roman"/>
          <w:lang w:val="en-US"/>
        </w:rPr>
        <w:t>, University of Pennsylvania Press, 2012, p. 191.</w:t>
      </w:r>
    </w:p>
  </w:footnote>
  <w:footnote w:id="28">
    <w:p w14:paraId="27F50075"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Ibid, p. 203.</w:t>
      </w:r>
    </w:p>
  </w:footnote>
  <w:footnote w:id="29">
    <w:p w14:paraId="7D1F5C45"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w:t>
      </w:r>
      <w:proofErr w:type="spellStart"/>
      <w:r w:rsidRPr="00237256">
        <w:rPr>
          <w:rFonts w:ascii="Times New Roman" w:hAnsi="Times New Roman" w:cs="Times New Roman"/>
          <w:lang w:val="en-US"/>
        </w:rPr>
        <w:t>Krostenko</w:t>
      </w:r>
      <w:proofErr w:type="spellEnd"/>
      <w:r w:rsidRPr="00237256">
        <w:rPr>
          <w:rFonts w:ascii="Times New Roman" w:hAnsi="Times New Roman" w:cs="Times New Roman"/>
          <w:lang w:val="en-US"/>
        </w:rPr>
        <w:t xml:space="preserve">, Brian A. “Beyond (Dis)Belief: Rhetorical Form and Religious Symbol in Cicero’s de </w:t>
      </w:r>
      <w:proofErr w:type="spellStart"/>
      <w:r w:rsidRPr="00237256">
        <w:rPr>
          <w:rFonts w:ascii="Times New Roman" w:hAnsi="Times New Roman" w:cs="Times New Roman"/>
          <w:lang w:val="en-US"/>
        </w:rPr>
        <w:t>Divinatione</w:t>
      </w:r>
      <w:proofErr w:type="spellEnd"/>
      <w:r w:rsidRPr="00237256">
        <w:rPr>
          <w:rFonts w:ascii="Times New Roman" w:hAnsi="Times New Roman" w:cs="Times New Roman"/>
          <w:lang w:val="en-US"/>
        </w:rPr>
        <w:t xml:space="preserve">.” </w:t>
      </w:r>
      <w:r w:rsidRPr="00237256">
        <w:rPr>
          <w:rFonts w:ascii="Times New Roman" w:hAnsi="Times New Roman" w:cs="Times New Roman"/>
          <w:i/>
          <w:iCs/>
          <w:lang w:val="en-US"/>
        </w:rPr>
        <w:t>Transactions of the American Philological Association (1974-)</w:t>
      </w:r>
      <w:r w:rsidRPr="00237256">
        <w:rPr>
          <w:rFonts w:ascii="Times New Roman" w:hAnsi="Times New Roman" w:cs="Times New Roman"/>
          <w:lang w:val="en-US"/>
        </w:rPr>
        <w:t>, vol. 130, 2000, p. 354.</w:t>
      </w:r>
    </w:p>
  </w:footnote>
  <w:footnote w:id="30">
    <w:p w14:paraId="3723C61E"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Ibid.</w:t>
      </w:r>
    </w:p>
  </w:footnote>
  <w:footnote w:id="31">
    <w:p w14:paraId="72743AE5"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xml:space="preserve"> Cicero, </w:t>
      </w:r>
      <w:r w:rsidRPr="00237256">
        <w:rPr>
          <w:rFonts w:ascii="Times New Roman" w:hAnsi="Times New Roman" w:cs="Times New Roman"/>
          <w:i/>
          <w:iCs/>
          <w:lang w:val="en-US"/>
        </w:rPr>
        <w:t xml:space="preserve">On Divination (De </w:t>
      </w:r>
      <w:proofErr w:type="spellStart"/>
      <w:r w:rsidRPr="00237256">
        <w:rPr>
          <w:rFonts w:ascii="Times New Roman" w:hAnsi="Times New Roman" w:cs="Times New Roman"/>
          <w:i/>
          <w:iCs/>
          <w:lang w:val="en-US"/>
        </w:rPr>
        <w:t>Divinatione</w:t>
      </w:r>
      <w:proofErr w:type="spellEnd"/>
      <w:r w:rsidRPr="00237256">
        <w:rPr>
          <w:rFonts w:ascii="Times New Roman" w:hAnsi="Times New Roman" w:cs="Times New Roman"/>
          <w:i/>
          <w:iCs/>
          <w:lang w:val="en-US"/>
        </w:rPr>
        <w:t>)</w:t>
      </w:r>
      <w:r w:rsidRPr="00237256">
        <w:rPr>
          <w:rFonts w:ascii="Times New Roman" w:hAnsi="Times New Roman" w:cs="Times New Roman"/>
          <w:lang w:val="en-US"/>
        </w:rPr>
        <w:t>: W. A. </w:t>
      </w:r>
      <w:proofErr w:type="spellStart"/>
      <w:r w:rsidRPr="00237256">
        <w:rPr>
          <w:rFonts w:ascii="Times New Roman" w:hAnsi="Times New Roman" w:cs="Times New Roman"/>
          <w:lang w:val="en-US"/>
        </w:rPr>
        <w:t>Falconner</w:t>
      </w:r>
      <w:proofErr w:type="spellEnd"/>
      <w:r w:rsidRPr="00237256">
        <w:rPr>
          <w:rFonts w:ascii="Times New Roman" w:hAnsi="Times New Roman" w:cs="Times New Roman"/>
          <w:lang w:val="en-US"/>
        </w:rPr>
        <w:t xml:space="preserve"> (ed. and </w:t>
      </w:r>
      <w:proofErr w:type="spellStart"/>
      <w:r w:rsidRPr="00237256">
        <w:rPr>
          <w:rFonts w:ascii="Times New Roman" w:hAnsi="Times New Roman" w:cs="Times New Roman"/>
          <w:lang w:val="en-US"/>
        </w:rPr>
        <w:t>trs</w:t>
      </w:r>
      <w:proofErr w:type="spellEnd"/>
      <w:r w:rsidRPr="00237256">
        <w:rPr>
          <w:rFonts w:ascii="Times New Roman" w:hAnsi="Times New Roman" w:cs="Times New Roman"/>
          <w:lang w:val="en-US"/>
        </w:rPr>
        <w:t>.), Loeb Classical Library, Cambridge, MA: Harvard University Press, vol. XX, 1923, Book I, div. 2.59.</w:t>
      </w:r>
    </w:p>
  </w:footnote>
  <w:footnote w:id="32">
    <w:p w14:paraId="700466C3"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xml:space="preserve"> Pauline </w:t>
      </w:r>
      <w:proofErr w:type="spellStart"/>
      <w:r w:rsidRPr="00237256">
        <w:rPr>
          <w:rFonts w:ascii="Times New Roman" w:hAnsi="Times New Roman" w:cs="Times New Roman"/>
          <w:lang w:val="en-US"/>
        </w:rPr>
        <w:t>Ripat</w:t>
      </w:r>
      <w:proofErr w:type="spellEnd"/>
      <w:r w:rsidRPr="00237256">
        <w:rPr>
          <w:rFonts w:ascii="Times New Roman" w:hAnsi="Times New Roman" w:cs="Times New Roman"/>
          <w:lang w:val="en-US"/>
        </w:rPr>
        <w:t xml:space="preserve">. “Roman Omens, Roman Audiences, and Roman History.” </w:t>
      </w:r>
      <w:r w:rsidRPr="00237256">
        <w:rPr>
          <w:rFonts w:ascii="Times New Roman" w:hAnsi="Times New Roman" w:cs="Times New Roman"/>
          <w:i/>
          <w:iCs/>
          <w:lang w:val="en-US"/>
        </w:rPr>
        <w:t>Greece &amp; Rome</w:t>
      </w:r>
      <w:r w:rsidRPr="00237256">
        <w:rPr>
          <w:rFonts w:ascii="Times New Roman" w:hAnsi="Times New Roman" w:cs="Times New Roman"/>
          <w:lang w:val="en-US"/>
        </w:rPr>
        <w:t>, vol. 53, no. 2, 2006, p. 159.</w:t>
      </w:r>
    </w:p>
  </w:footnote>
  <w:footnote w:id="33">
    <w:p w14:paraId="73E7458A"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w:t>
      </w:r>
      <w:proofErr w:type="spellStart"/>
      <w:r w:rsidRPr="00237256">
        <w:rPr>
          <w:rFonts w:ascii="Times New Roman" w:hAnsi="Times New Roman" w:cs="Times New Roman"/>
          <w:lang w:val="en-US"/>
        </w:rPr>
        <w:t>Goar</w:t>
      </w:r>
      <w:proofErr w:type="spellEnd"/>
      <w:r w:rsidRPr="00237256">
        <w:rPr>
          <w:rFonts w:ascii="Times New Roman" w:hAnsi="Times New Roman" w:cs="Times New Roman"/>
          <w:lang w:val="en-US"/>
        </w:rPr>
        <w:t xml:space="preserve">, Robert J. “The Purpose of De </w:t>
      </w:r>
      <w:proofErr w:type="spellStart"/>
      <w:r w:rsidRPr="00237256">
        <w:rPr>
          <w:rFonts w:ascii="Times New Roman" w:hAnsi="Times New Roman" w:cs="Times New Roman"/>
          <w:lang w:val="en-US"/>
        </w:rPr>
        <w:t>Divinatione</w:t>
      </w:r>
      <w:proofErr w:type="spellEnd"/>
      <w:r w:rsidRPr="00237256">
        <w:rPr>
          <w:rFonts w:ascii="Times New Roman" w:hAnsi="Times New Roman" w:cs="Times New Roman"/>
          <w:lang w:val="en-US"/>
        </w:rPr>
        <w:t xml:space="preserve">.” </w:t>
      </w:r>
      <w:r w:rsidRPr="00237256">
        <w:rPr>
          <w:rFonts w:ascii="Times New Roman" w:hAnsi="Times New Roman" w:cs="Times New Roman"/>
          <w:i/>
          <w:iCs/>
          <w:lang w:val="en-US"/>
        </w:rPr>
        <w:t>Transactions and Proceedings of the American Philological Association</w:t>
      </w:r>
      <w:r w:rsidRPr="00237256">
        <w:rPr>
          <w:rFonts w:ascii="Times New Roman" w:hAnsi="Times New Roman" w:cs="Times New Roman"/>
          <w:lang w:val="en-US"/>
        </w:rPr>
        <w:t>, vol. 99, 1968, p. 241.</w:t>
      </w:r>
    </w:p>
  </w:footnote>
  <w:footnote w:id="34">
    <w:p w14:paraId="0A63C555" w14:textId="77777777" w:rsidR="00237256" w:rsidRPr="00007943" w:rsidRDefault="00237256" w:rsidP="00237256">
      <w:pPr>
        <w:pStyle w:val="Notedebasdepage"/>
        <w:jc w:val="both"/>
        <w:rPr>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Ibid, p. 242.</w:t>
      </w:r>
    </w:p>
  </w:footnote>
  <w:footnote w:id="35">
    <w:p w14:paraId="30960DA5"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Ibid.</w:t>
      </w:r>
    </w:p>
  </w:footnote>
  <w:footnote w:id="36">
    <w:p w14:paraId="07963C86"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Ibid, p. 244.</w:t>
      </w:r>
    </w:p>
  </w:footnote>
  <w:footnote w:id="37">
    <w:p w14:paraId="299CA265"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xml:space="preserve"> Gaskell, Philip. “Cicero: Rhetoric and Philosophy.” </w:t>
      </w:r>
      <w:r w:rsidRPr="00237256">
        <w:rPr>
          <w:rFonts w:ascii="Times New Roman" w:hAnsi="Times New Roman" w:cs="Times New Roman"/>
          <w:i/>
          <w:iCs/>
          <w:lang w:val="en-US"/>
        </w:rPr>
        <w:t>Landmarks in Classical Literature</w:t>
      </w:r>
      <w:r w:rsidRPr="00237256">
        <w:rPr>
          <w:rFonts w:ascii="Times New Roman" w:hAnsi="Times New Roman" w:cs="Times New Roman"/>
          <w:lang w:val="en-US"/>
        </w:rPr>
        <w:t>, Edinburgh University Press, 1999, p. 146.</w:t>
      </w:r>
    </w:p>
  </w:footnote>
  <w:footnote w:id="38">
    <w:p w14:paraId="790EBBA1"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xml:space="preserve"> Beard, Mary. “Cicero and Divination: The Formation of a Latin Discourse.” </w:t>
      </w:r>
      <w:r w:rsidRPr="00237256">
        <w:rPr>
          <w:rFonts w:ascii="Times New Roman" w:hAnsi="Times New Roman" w:cs="Times New Roman"/>
          <w:i/>
          <w:iCs/>
          <w:lang w:val="en-US"/>
        </w:rPr>
        <w:t>The Journal of Roman Studies</w:t>
      </w:r>
      <w:r w:rsidRPr="00237256">
        <w:rPr>
          <w:rFonts w:ascii="Times New Roman" w:hAnsi="Times New Roman" w:cs="Times New Roman"/>
          <w:lang w:val="en-US"/>
        </w:rPr>
        <w:t>, vol. 76, 1986, p. 34.</w:t>
      </w:r>
    </w:p>
  </w:footnote>
  <w:footnote w:id="39">
    <w:p w14:paraId="4540FF82"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Ibid, p. 35.</w:t>
      </w:r>
    </w:p>
  </w:footnote>
  <w:footnote w:id="40">
    <w:p w14:paraId="6996E6FB" w14:textId="77777777" w:rsidR="00237256" w:rsidRPr="00237256" w:rsidRDefault="00237256" w:rsidP="00237256">
      <w:pPr>
        <w:pStyle w:val="Notedebasdepage"/>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Ibid.</w:t>
      </w:r>
    </w:p>
  </w:footnote>
  <w:footnote w:id="41">
    <w:p w14:paraId="5D281355" w14:textId="77777777" w:rsidR="00237256" w:rsidRPr="00237256" w:rsidRDefault="00237256" w:rsidP="00237256">
      <w:pPr>
        <w:pStyle w:val="Notedebasdepage"/>
        <w:jc w:val="both"/>
        <w:rPr>
          <w:rFonts w:ascii="Times New Roman" w:hAnsi="Times New Roman" w:cs="Times New Roman"/>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w:t>
      </w:r>
      <w:proofErr w:type="spellStart"/>
      <w:r w:rsidRPr="00237256">
        <w:rPr>
          <w:rFonts w:ascii="Times New Roman" w:hAnsi="Times New Roman" w:cs="Times New Roman"/>
          <w:lang w:val="en-US"/>
        </w:rPr>
        <w:t>Denyer</w:t>
      </w:r>
      <w:proofErr w:type="spellEnd"/>
      <w:r w:rsidRPr="00237256">
        <w:rPr>
          <w:rFonts w:ascii="Times New Roman" w:hAnsi="Times New Roman" w:cs="Times New Roman"/>
          <w:lang w:val="en-US"/>
        </w:rPr>
        <w:t xml:space="preserve">, Nicholas. “The case against divination: an examination of Cicero’s </w:t>
      </w:r>
      <w:r w:rsidRPr="00237256">
        <w:rPr>
          <w:rFonts w:ascii="Times New Roman" w:hAnsi="Times New Roman" w:cs="Times New Roman"/>
          <w:i/>
          <w:iCs/>
          <w:lang w:val="en-US"/>
        </w:rPr>
        <w:t>De </w:t>
      </w:r>
      <w:proofErr w:type="spellStart"/>
      <w:r w:rsidRPr="00237256">
        <w:rPr>
          <w:rFonts w:ascii="Times New Roman" w:hAnsi="Times New Roman" w:cs="Times New Roman"/>
          <w:i/>
          <w:iCs/>
          <w:lang w:val="en-US"/>
        </w:rPr>
        <w:t>Divinatione</w:t>
      </w:r>
      <w:proofErr w:type="spellEnd"/>
      <w:r w:rsidRPr="00237256">
        <w:rPr>
          <w:rFonts w:ascii="Times New Roman" w:hAnsi="Times New Roman" w:cs="Times New Roman"/>
          <w:lang w:val="en-US"/>
        </w:rPr>
        <w:t xml:space="preserve">” </w:t>
      </w:r>
      <w:r w:rsidRPr="00237256">
        <w:rPr>
          <w:rFonts w:ascii="Times New Roman" w:hAnsi="Times New Roman" w:cs="Times New Roman"/>
          <w:i/>
          <w:iCs/>
          <w:lang w:val="en-US"/>
        </w:rPr>
        <w:t>Proceedings of the Cambridge Philological Society</w:t>
      </w:r>
      <w:r w:rsidRPr="00237256">
        <w:rPr>
          <w:rFonts w:ascii="Times New Roman" w:hAnsi="Times New Roman" w:cs="Times New Roman"/>
          <w:lang w:val="en-US"/>
        </w:rPr>
        <w:t>, no. 31 (211), 1985, p. 9.</w:t>
      </w:r>
    </w:p>
  </w:footnote>
  <w:footnote w:id="42">
    <w:p w14:paraId="657A9026" w14:textId="77777777" w:rsidR="00237256" w:rsidRPr="00403DD4" w:rsidRDefault="00237256" w:rsidP="00237256">
      <w:pPr>
        <w:pStyle w:val="Notedebasdepage"/>
        <w:jc w:val="both"/>
        <w:rPr>
          <w:lang w:val="en-US"/>
        </w:rPr>
      </w:pPr>
      <w:r w:rsidRPr="00237256">
        <w:rPr>
          <w:rStyle w:val="Appelnotedebasdep"/>
          <w:rFonts w:ascii="Times New Roman" w:hAnsi="Times New Roman" w:cs="Times New Roman"/>
        </w:rPr>
        <w:footnoteRef/>
      </w:r>
      <w:r w:rsidRPr="00237256">
        <w:rPr>
          <w:rFonts w:ascii="Times New Roman" w:hAnsi="Times New Roman" w:cs="Times New Roman"/>
          <w:lang w:val="en-US"/>
        </w:rPr>
        <w:t xml:space="preserve"> Peralta, Dan-El Padilla. “Ecology, epistemology, and divination in Cicero </w:t>
      </w:r>
      <w:r w:rsidRPr="00237256">
        <w:rPr>
          <w:rFonts w:ascii="Times New Roman" w:hAnsi="Times New Roman" w:cs="Times New Roman"/>
          <w:i/>
          <w:iCs/>
          <w:lang w:val="en-US"/>
        </w:rPr>
        <w:t>De </w:t>
      </w:r>
      <w:proofErr w:type="spellStart"/>
      <w:r w:rsidRPr="00237256">
        <w:rPr>
          <w:rFonts w:ascii="Times New Roman" w:hAnsi="Times New Roman" w:cs="Times New Roman"/>
          <w:i/>
          <w:iCs/>
          <w:lang w:val="en-US"/>
        </w:rPr>
        <w:t>Divinatione</w:t>
      </w:r>
      <w:proofErr w:type="spellEnd"/>
      <w:r w:rsidRPr="00237256">
        <w:rPr>
          <w:rFonts w:ascii="Times New Roman" w:hAnsi="Times New Roman" w:cs="Times New Roman"/>
          <w:lang w:val="en-US"/>
        </w:rPr>
        <w:t xml:space="preserve"> 1.90–94.” </w:t>
      </w:r>
      <w:r w:rsidRPr="00237256">
        <w:rPr>
          <w:rFonts w:ascii="Times New Roman" w:hAnsi="Times New Roman" w:cs="Times New Roman"/>
          <w:i/>
          <w:iCs/>
          <w:lang w:val="en-US"/>
        </w:rPr>
        <w:t>Arethusa</w:t>
      </w:r>
      <w:r w:rsidRPr="00237256">
        <w:rPr>
          <w:rFonts w:ascii="Times New Roman" w:hAnsi="Times New Roman" w:cs="Times New Roman"/>
          <w:lang w:val="en-US"/>
        </w:rPr>
        <w:t>, vol. 51, no. 3, 2018, pp. 238–239.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94702F"/>
    <w:multiLevelType w:val="multilevel"/>
    <w:tmpl w:val="1C544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568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547"/>
    <w:rsid w:val="000007E2"/>
    <w:rsid w:val="00000AB2"/>
    <w:rsid w:val="00004ED6"/>
    <w:rsid w:val="000124A1"/>
    <w:rsid w:val="00023120"/>
    <w:rsid w:val="0003329C"/>
    <w:rsid w:val="00037D9F"/>
    <w:rsid w:val="00052D25"/>
    <w:rsid w:val="000539A9"/>
    <w:rsid w:val="00077FAE"/>
    <w:rsid w:val="00084010"/>
    <w:rsid w:val="00084CEC"/>
    <w:rsid w:val="000909F8"/>
    <w:rsid w:val="000916C6"/>
    <w:rsid w:val="000950EB"/>
    <w:rsid w:val="000964ED"/>
    <w:rsid w:val="000B14CB"/>
    <w:rsid w:val="000B28BA"/>
    <w:rsid w:val="000B360E"/>
    <w:rsid w:val="000C1E0C"/>
    <w:rsid w:val="000D261C"/>
    <w:rsid w:val="000D5F07"/>
    <w:rsid w:val="0010446C"/>
    <w:rsid w:val="00117BD5"/>
    <w:rsid w:val="00124B32"/>
    <w:rsid w:val="00150EE1"/>
    <w:rsid w:val="00151343"/>
    <w:rsid w:val="001548CA"/>
    <w:rsid w:val="00175A4E"/>
    <w:rsid w:val="00182A05"/>
    <w:rsid w:val="00191B65"/>
    <w:rsid w:val="0019632F"/>
    <w:rsid w:val="001A5167"/>
    <w:rsid w:val="001B46E3"/>
    <w:rsid w:val="001B61AB"/>
    <w:rsid w:val="001E0C17"/>
    <w:rsid w:val="00200A1D"/>
    <w:rsid w:val="00224186"/>
    <w:rsid w:val="00225657"/>
    <w:rsid w:val="00237256"/>
    <w:rsid w:val="00266ED5"/>
    <w:rsid w:val="00272A32"/>
    <w:rsid w:val="00275E7A"/>
    <w:rsid w:val="00283996"/>
    <w:rsid w:val="00285104"/>
    <w:rsid w:val="0029587A"/>
    <w:rsid w:val="00297D57"/>
    <w:rsid w:val="002C3D46"/>
    <w:rsid w:val="002D219D"/>
    <w:rsid w:val="002D29D6"/>
    <w:rsid w:val="002D3258"/>
    <w:rsid w:val="002E3172"/>
    <w:rsid w:val="002F4494"/>
    <w:rsid w:val="00300788"/>
    <w:rsid w:val="00305419"/>
    <w:rsid w:val="00306E8C"/>
    <w:rsid w:val="00311A88"/>
    <w:rsid w:val="00313520"/>
    <w:rsid w:val="00320869"/>
    <w:rsid w:val="00325D52"/>
    <w:rsid w:val="003363C7"/>
    <w:rsid w:val="00336649"/>
    <w:rsid w:val="00355052"/>
    <w:rsid w:val="003605E9"/>
    <w:rsid w:val="003840A9"/>
    <w:rsid w:val="003B01B2"/>
    <w:rsid w:val="003B1272"/>
    <w:rsid w:val="003D7A20"/>
    <w:rsid w:val="003E697E"/>
    <w:rsid w:val="00413C1C"/>
    <w:rsid w:val="00414C1E"/>
    <w:rsid w:val="004159E9"/>
    <w:rsid w:val="00420EB1"/>
    <w:rsid w:val="004241E1"/>
    <w:rsid w:val="00434C0C"/>
    <w:rsid w:val="00444EC2"/>
    <w:rsid w:val="00455DAF"/>
    <w:rsid w:val="004716A2"/>
    <w:rsid w:val="00473315"/>
    <w:rsid w:val="00483FBD"/>
    <w:rsid w:val="00493492"/>
    <w:rsid w:val="00494DA8"/>
    <w:rsid w:val="004A0D97"/>
    <w:rsid w:val="004B5416"/>
    <w:rsid w:val="004C035F"/>
    <w:rsid w:val="004D3B51"/>
    <w:rsid w:val="004D6083"/>
    <w:rsid w:val="004D68F9"/>
    <w:rsid w:val="004E331A"/>
    <w:rsid w:val="00505222"/>
    <w:rsid w:val="00520D38"/>
    <w:rsid w:val="00521242"/>
    <w:rsid w:val="00531665"/>
    <w:rsid w:val="00540271"/>
    <w:rsid w:val="00542D05"/>
    <w:rsid w:val="005435DD"/>
    <w:rsid w:val="0056554F"/>
    <w:rsid w:val="00570E3E"/>
    <w:rsid w:val="005730F3"/>
    <w:rsid w:val="00580A37"/>
    <w:rsid w:val="005A105D"/>
    <w:rsid w:val="005B5462"/>
    <w:rsid w:val="005C7C8B"/>
    <w:rsid w:val="005D180E"/>
    <w:rsid w:val="005D3294"/>
    <w:rsid w:val="005F3B05"/>
    <w:rsid w:val="00604DF2"/>
    <w:rsid w:val="00622C39"/>
    <w:rsid w:val="00640388"/>
    <w:rsid w:val="00665DE2"/>
    <w:rsid w:val="006671CA"/>
    <w:rsid w:val="0066769E"/>
    <w:rsid w:val="006725C6"/>
    <w:rsid w:val="006956C9"/>
    <w:rsid w:val="00700BED"/>
    <w:rsid w:val="00731DEB"/>
    <w:rsid w:val="00750CCE"/>
    <w:rsid w:val="007600EE"/>
    <w:rsid w:val="00763E03"/>
    <w:rsid w:val="00767568"/>
    <w:rsid w:val="00771BFA"/>
    <w:rsid w:val="00793398"/>
    <w:rsid w:val="007A5772"/>
    <w:rsid w:val="007A7EF2"/>
    <w:rsid w:val="007B432E"/>
    <w:rsid w:val="007B770B"/>
    <w:rsid w:val="007D157A"/>
    <w:rsid w:val="007D4FA9"/>
    <w:rsid w:val="007E4609"/>
    <w:rsid w:val="007F11F1"/>
    <w:rsid w:val="007F5926"/>
    <w:rsid w:val="00805AF3"/>
    <w:rsid w:val="0081111A"/>
    <w:rsid w:val="00824445"/>
    <w:rsid w:val="0083779E"/>
    <w:rsid w:val="00854F26"/>
    <w:rsid w:val="00856211"/>
    <w:rsid w:val="008664DF"/>
    <w:rsid w:val="00870E29"/>
    <w:rsid w:val="008805C0"/>
    <w:rsid w:val="00891AAA"/>
    <w:rsid w:val="00892BB3"/>
    <w:rsid w:val="00897547"/>
    <w:rsid w:val="008A208F"/>
    <w:rsid w:val="008A7790"/>
    <w:rsid w:val="008B1588"/>
    <w:rsid w:val="008B23E1"/>
    <w:rsid w:val="008F63C6"/>
    <w:rsid w:val="008F74C5"/>
    <w:rsid w:val="0090439D"/>
    <w:rsid w:val="0091109A"/>
    <w:rsid w:val="0091304F"/>
    <w:rsid w:val="00913B98"/>
    <w:rsid w:val="00927B39"/>
    <w:rsid w:val="00935CA3"/>
    <w:rsid w:val="0094637B"/>
    <w:rsid w:val="00954482"/>
    <w:rsid w:val="00956973"/>
    <w:rsid w:val="009711B6"/>
    <w:rsid w:val="0098643D"/>
    <w:rsid w:val="009B18F9"/>
    <w:rsid w:val="00A077BC"/>
    <w:rsid w:val="00A07D63"/>
    <w:rsid w:val="00A10BC3"/>
    <w:rsid w:val="00A1302B"/>
    <w:rsid w:val="00A15060"/>
    <w:rsid w:val="00A4742D"/>
    <w:rsid w:val="00A6072F"/>
    <w:rsid w:val="00A63E0D"/>
    <w:rsid w:val="00A81D27"/>
    <w:rsid w:val="00A91F3D"/>
    <w:rsid w:val="00A925F3"/>
    <w:rsid w:val="00A940D4"/>
    <w:rsid w:val="00A97B3B"/>
    <w:rsid w:val="00AA6600"/>
    <w:rsid w:val="00AB033C"/>
    <w:rsid w:val="00AC1B5F"/>
    <w:rsid w:val="00AD772A"/>
    <w:rsid w:val="00AE3070"/>
    <w:rsid w:val="00AE41CB"/>
    <w:rsid w:val="00B1398A"/>
    <w:rsid w:val="00B20899"/>
    <w:rsid w:val="00B27CD6"/>
    <w:rsid w:val="00B538A9"/>
    <w:rsid w:val="00B705D1"/>
    <w:rsid w:val="00B91A89"/>
    <w:rsid w:val="00BA4096"/>
    <w:rsid w:val="00BB1C41"/>
    <w:rsid w:val="00BC501E"/>
    <w:rsid w:val="00BD302C"/>
    <w:rsid w:val="00BD3555"/>
    <w:rsid w:val="00C01DC8"/>
    <w:rsid w:val="00C04F40"/>
    <w:rsid w:val="00C073D3"/>
    <w:rsid w:val="00C21CC9"/>
    <w:rsid w:val="00C448AF"/>
    <w:rsid w:val="00C57554"/>
    <w:rsid w:val="00C67EB4"/>
    <w:rsid w:val="00C85ACF"/>
    <w:rsid w:val="00C85DC0"/>
    <w:rsid w:val="00C870A5"/>
    <w:rsid w:val="00C87488"/>
    <w:rsid w:val="00C96DC2"/>
    <w:rsid w:val="00CD0A15"/>
    <w:rsid w:val="00CD11E7"/>
    <w:rsid w:val="00CE1B44"/>
    <w:rsid w:val="00CF2739"/>
    <w:rsid w:val="00CF5F5D"/>
    <w:rsid w:val="00CF61F3"/>
    <w:rsid w:val="00D01C63"/>
    <w:rsid w:val="00D14F8B"/>
    <w:rsid w:val="00D15A89"/>
    <w:rsid w:val="00D16BA2"/>
    <w:rsid w:val="00D25894"/>
    <w:rsid w:val="00D340B5"/>
    <w:rsid w:val="00D77327"/>
    <w:rsid w:val="00D778AD"/>
    <w:rsid w:val="00D941BF"/>
    <w:rsid w:val="00DA18E6"/>
    <w:rsid w:val="00DA267F"/>
    <w:rsid w:val="00DA5D53"/>
    <w:rsid w:val="00DB380B"/>
    <w:rsid w:val="00DE5FB7"/>
    <w:rsid w:val="00DE6B22"/>
    <w:rsid w:val="00DF6B33"/>
    <w:rsid w:val="00E018A4"/>
    <w:rsid w:val="00E06B4E"/>
    <w:rsid w:val="00E101E6"/>
    <w:rsid w:val="00E163BE"/>
    <w:rsid w:val="00E20952"/>
    <w:rsid w:val="00E2264F"/>
    <w:rsid w:val="00E278BA"/>
    <w:rsid w:val="00E37547"/>
    <w:rsid w:val="00E55CDC"/>
    <w:rsid w:val="00E617C8"/>
    <w:rsid w:val="00E66DBC"/>
    <w:rsid w:val="00E7709C"/>
    <w:rsid w:val="00E83D2A"/>
    <w:rsid w:val="00E84AED"/>
    <w:rsid w:val="00E873AB"/>
    <w:rsid w:val="00E93191"/>
    <w:rsid w:val="00EB09B3"/>
    <w:rsid w:val="00EB6663"/>
    <w:rsid w:val="00EC0CE2"/>
    <w:rsid w:val="00EC6DCE"/>
    <w:rsid w:val="00EC70A1"/>
    <w:rsid w:val="00EE1A84"/>
    <w:rsid w:val="00EF0320"/>
    <w:rsid w:val="00EF5853"/>
    <w:rsid w:val="00EF7345"/>
    <w:rsid w:val="00F11B41"/>
    <w:rsid w:val="00F11E98"/>
    <w:rsid w:val="00F320FF"/>
    <w:rsid w:val="00F33DEC"/>
    <w:rsid w:val="00F40742"/>
    <w:rsid w:val="00F51E2B"/>
    <w:rsid w:val="00F52F62"/>
    <w:rsid w:val="00F67A32"/>
    <w:rsid w:val="00F72090"/>
    <w:rsid w:val="00F73FE8"/>
    <w:rsid w:val="00F80D09"/>
    <w:rsid w:val="00FA0B1E"/>
    <w:rsid w:val="00FA2D9F"/>
    <w:rsid w:val="00FA6B07"/>
    <w:rsid w:val="00FB0DCD"/>
    <w:rsid w:val="00FB0F82"/>
    <w:rsid w:val="00FB3402"/>
    <w:rsid w:val="00FC0E05"/>
    <w:rsid w:val="00FC27D6"/>
    <w:rsid w:val="00FD64B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9663A"/>
  <w15:chartTrackingRefBased/>
  <w15:docId w15:val="{0794E75E-57EA-7440-AE15-A9DE7C835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037D9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unhideWhenUsed/>
    <w:qFormat/>
    <w:rsid w:val="00F51E2B"/>
    <w:pPr>
      <w:keepNext/>
      <w:keepLines/>
      <w:spacing w:before="40"/>
      <w:outlineLvl w:val="2"/>
    </w:pPr>
    <w:rPr>
      <w:rFonts w:asciiTheme="majorHAnsi" w:eastAsiaTheme="majorEastAsia" w:hAnsiTheme="majorHAnsi" w:cstheme="majorBidi"/>
      <w:color w:val="1F3763" w:themeColor="accent1" w:themeShade="7F"/>
    </w:rPr>
  </w:style>
  <w:style w:type="paragraph" w:styleId="Titre4">
    <w:name w:val="heading 4"/>
    <w:basedOn w:val="Normal"/>
    <w:link w:val="Titre4Car"/>
    <w:uiPriority w:val="9"/>
    <w:qFormat/>
    <w:rsid w:val="00E37547"/>
    <w:pPr>
      <w:spacing w:before="100" w:beforeAutospacing="1" w:after="100" w:afterAutospacing="1"/>
      <w:outlineLvl w:val="3"/>
    </w:pPr>
    <w:rPr>
      <w:rFonts w:ascii="Times New Roman" w:eastAsia="Times New Roman" w:hAnsi="Times New Roman" w:cs="Times New Roman"/>
      <w:b/>
      <w:bCs/>
      <w:kern w:val="0"/>
      <w:lang w:eastAsia="fr-FR"/>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rsid w:val="00E37547"/>
    <w:rPr>
      <w:rFonts w:ascii="Times New Roman" w:eastAsia="Times New Roman" w:hAnsi="Times New Roman" w:cs="Times New Roman"/>
      <w:b/>
      <w:bCs/>
      <w:kern w:val="0"/>
      <w:lang w:eastAsia="fr-FR"/>
      <w14:ligatures w14:val="none"/>
    </w:rPr>
  </w:style>
  <w:style w:type="character" w:customStyle="1" w:styleId="authorname">
    <w:name w:val="authorname"/>
    <w:basedOn w:val="Policepardfaut"/>
    <w:rsid w:val="00E37547"/>
  </w:style>
  <w:style w:type="character" w:customStyle="1" w:styleId="separator">
    <w:name w:val="separator"/>
    <w:basedOn w:val="Policepardfaut"/>
    <w:rsid w:val="00E37547"/>
  </w:style>
  <w:style w:type="character" w:customStyle="1" w:styleId="Date1">
    <w:name w:val="Date1"/>
    <w:basedOn w:val="Policepardfaut"/>
    <w:rsid w:val="00E37547"/>
  </w:style>
  <w:style w:type="character" w:customStyle="1" w:styleId="arttitle">
    <w:name w:val="art_title"/>
    <w:basedOn w:val="Policepardfaut"/>
    <w:rsid w:val="00E37547"/>
  </w:style>
  <w:style w:type="character" w:customStyle="1" w:styleId="serialtitle">
    <w:name w:val="serial_title"/>
    <w:basedOn w:val="Policepardfaut"/>
    <w:rsid w:val="00E37547"/>
  </w:style>
  <w:style w:type="character" w:customStyle="1" w:styleId="volumeissue">
    <w:name w:val="volume_issue"/>
    <w:basedOn w:val="Policepardfaut"/>
    <w:rsid w:val="00E37547"/>
  </w:style>
  <w:style w:type="character" w:customStyle="1" w:styleId="pagerange">
    <w:name w:val="page_range"/>
    <w:basedOn w:val="Policepardfaut"/>
    <w:rsid w:val="00E37547"/>
  </w:style>
  <w:style w:type="character" w:customStyle="1" w:styleId="doilink">
    <w:name w:val="doi_link"/>
    <w:basedOn w:val="Policepardfaut"/>
    <w:rsid w:val="00E37547"/>
  </w:style>
  <w:style w:type="character" w:styleId="Lienhypertexte">
    <w:name w:val="Hyperlink"/>
    <w:basedOn w:val="Policepardfaut"/>
    <w:uiPriority w:val="99"/>
    <w:unhideWhenUsed/>
    <w:rsid w:val="00E37547"/>
    <w:rPr>
      <w:color w:val="0000FF"/>
      <w:u w:val="single"/>
    </w:rPr>
  </w:style>
  <w:style w:type="paragraph" w:styleId="NormalWeb">
    <w:name w:val="Normal (Web)"/>
    <w:basedOn w:val="Normal"/>
    <w:uiPriority w:val="99"/>
    <w:unhideWhenUsed/>
    <w:rsid w:val="00E278BA"/>
    <w:pPr>
      <w:spacing w:before="100" w:beforeAutospacing="1" w:after="100" w:afterAutospacing="1"/>
    </w:pPr>
    <w:rPr>
      <w:rFonts w:ascii="Times New Roman" w:eastAsia="Times New Roman" w:hAnsi="Times New Roman" w:cs="Times New Roman"/>
      <w:kern w:val="0"/>
      <w:lang w:eastAsia="fr-FR"/>
      <w14:ligatures w14:val="none"/>
    </w:rPr>
  </w:style>
  <w:style w:type="character" w:styleId="lev">
    <w:name w:val="Strong"/>
    <w:basedOn w:val="Policepardfaut"/>
    <w:uiPriority w:val="22"/>
    <w:qFormat/>
    <w:rsid w:val="00E278BA"/>
    <w:rPr>
      <w:b/>
      <w:bCs/>
    </w:rPr>
  </w:style>
  <w:style w:type="paragraph" w:styleId="Notedebasdepage">
    <w:name w:val="footnote text"/>
    <w:basedOn w:val="Normal"/>
    <w:link w:val="NotedebasdepageCar"/>
    <w:uiPriority w:val="99"/>
    <w:unhideWhenUsed/>
    <w:rsid w:val="00FC27D6"/>
    <w:rPr>
      <w:sz w:val="20"/>
      <w:szCs w:val="20"/>
    </w:rPr>
  </w:style>
  <w:style w:type="character" w:customStyle="1" w:styleId="NotedebasdepageCar">
    <w:name w:val="Note de bas de page Car"/>
    <w:basedOn w:val="Policepardfaut"/>
    <w:link w:val="Notedebasdepage"/>
    <w:uiPriority w:val="99"/>
    <w:rsid w:val="00FC27D6"/>
    <w:rPr>
      <w:sz w:val="20"/>
      <w:szCs w:val="20"/>
    </w:rPr>
  </w:style>
  <w:style w:type="character" w:styleId="Appelnotedebasdep">
    <w:name w:val="footnote reference"/>
    <w:basedOn w:val="Policepardfaut"/>
    <w:uiPriority w:val="99"/>
    <w:semiHidden/>
    <w:unhideWhenUsed/>
    <w:rsid w:val="00FC27D6"/>
    <w:rPr>
      <w:vertAlign w:val="superscript"/>
    </w:rPr>
  </w:style>
  <w:style w:type="character" w:styleId="Accentuation">
    <w:name w:val="Emphasis"/>
    <w:basedOn w:val="Policepardfaut"/>
    <w:uiPriority w:val="20"/>
    <w:qFormat/>
    <w:rsid w:val="00CF5F5D"/>
    <w:rPr>
      <w:i/>
      <w:iCs/>
    </w:rPr>
  </w:style>
  <w:style w:type="character" w:customStyle="1" w:styleId="Titre3Car">
    <w:name w:val="Titre 3 Car"/>
    <w:basedOn w:val="Policepardfaut"/>
    <w:link w:val="Titre3"/>
    <w:uiPriority w:val="9"/>
    <w:rsid w:val="00F51E2B"/>
    <w:rPr>
      <w:rFonts w:asciiTheme="majorHAnsi" w:eastAsiaTheme="majorEastAsia" w:hAnsiTheme="majorHAnsi" w:cstheme="majorBidi"/>
      <w:color w:val="1F3763" w:themeColor="accent1" w:themeShade="7F"/>
    </w:rPr>
  </w:style>
  <w:style w:type="paragraph" w:styleId="PrformatHTML">
    <w:name w:val="HTML Preformatted"/>
    <w:basedOn w:val="Normal"/>
    <w:link w:val="PrformatHTMLCar"/>
    <w:uiPriority w:val="99"/>
    <w:unhideWhenUsed/>
    <w:rsid w:val="000964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fr-FR"/>
      <w14:ligatures w14:val="none"/>
    </w:rPr>
  </w:style>
  <w:style w:type="character" w:customStyle="1" w:styleId="PrformatHTMLCar">
    <w:name w:val="Préformaté HTML Car"/>
    <w:basedOn w:val="Policepardfaut"/>
    <w:link w:val="PrformatHTML"/>
    <w:uiPriority w:val="99"/>
    <w:rsid w:val="000964ED"/>
    <w:rPr>
      <w:rFonts w:ascii="Courier New" w:eastAsia="Times New Roman" w:hAnsi="Courier New" w:cs="Courier New"/>
      <w:kern w:val="0"/>
      <w:sz w:val="20"/>
      <w:szCs w:val="20"/>
      <w:lang w:eastAsia="fr-FR"/>
      <w14:ligatures w14:val="none"/>
    </w:rPr>
  </w:style>
  <w:style w:type="character" w:customStyle="1" w:styleId="y2iqfc">
    <w:name w:val="y2iqfc"/>
    <w:basedOn w:val="Policepardfaut"/>
    <w:rsid w:val="000964ED"/>
  </w:style>
  <w:style w:type="paragraph" w:customStyle="1" w:styleId="location">
    <w:name w:val="location"/>
    <w:basedOn w:val="Normal"/>
    <w:rsid w:val="003D7A20"/>
    <w:pPr>
      <w:spacing w:before="100" w:beforeAutospacing="1" w:after="100" w:afterAutospacing="1"/>
    </w:pPr>
    <w:rPr>
      <w:rFonts w:ascii="Times New Roman" w:eastAsia="Times New Roman" w:hAnsi="Times New Roman" w:cs="Times New Roman"/>
      <w:kern w:val="0"/>
      <w:lang w:eastAsia="fr-FR"/>
      <w14:ligatures w14:val="none"/>
    </w:rPr>
  </w:style>
  <w:style w:type="character" w:styleId="Mentionnonrsolue">
    <w:name w:val="Unresolved Mention"/>
    <w:basedOn w:val="Policepardfaut"/>
    <w:uiPriority w:val="99"/>
    <w:rsid w:val="00FA0B1E"/>
    <w:rPr>
      <w:color w:val="605E5C"/>
      <w:shd w:val="clear" w:color="auto" w:fill="E1DFDD"/>
    </w:rPr>
  </w:style>
  <w:style w:type="paragraph" w:styleId="Pieddepage">
    <w:name w:val="footer"/>
    <w:basedOn w:val="Normal"/>
    <w:link w:val="PieddepageCar"/>
    <w:uiPriority w:val="99"/>
    <w:unhideWhenUsed/>
    <w:rsid w:val="00580A37"/>
    <w:pPr>
      <w:tabs>
        <w:tab w:val="center" w:pos="4536"/>
        <w:tab w:val="right" w:pos="9072"/>
      </w:tabs>
    </w:pPr>
  </w:style>
  <w:style w:type="character" w:customStyle="1" w:styleId="PieddepageCar">
    <w:name w:val="Pied de page Car"/>
    <w:basedOn w:val="Policepardfaut"/>
    <w:link w:val="Pieddepage"/>
    <w:uiPriority w:val="99"/>
    <w:rsid w:val="00580A37"/>
  </w:style>
  <w:style w:type="character" w:styleId="Numrodepage">
    <w:name w:val="page number"/>
    <w:basedOn w:val="Policepardfaut"/>
    <w:uiPriority w:val="99"/>
    <w:semiHidden/>
    <w:unhideWhenUsed/>
    <w:rsid w:val="00580A37"/>
  </w:style>
  <w:style w:type="paragraph" w:styleId="En-tte">
    <w:name w:val="header"/>
    <w:basedOn w:val="Normal"/>
    <w:link w:val="En-tteCar"/>
    <w:uiPriority w:val="99"/>
    <w:unhideWhenUsed/>
    <w:rsid w:val="00D941BF"/>
    <w:pPr>
      <w:tabs>
        <w:tab w:val="center" w:pos="4536"/>
        <w:tab w:val="right" w:pos="9072"/>
      </w:tabs>
    </w:pPr>
  </w:style>
  <w:style w:type="character" w:customStyle="1" w:styleId="En-tteCar">
    <w:name w:val="En-tête Car"/>
    <w:basedOn w:val="Policepardfaut"/>
    <w:link w:val="En-tte"/>
    <w:uiPriority w:val="99"/>
    <w:rsid w:val="00D941BF"/>
  </w:style>
  <w:style w:type="character" w:customStyle="1" w:styleId="Titre1Car">
    <w:name w:val="Titre 1 Car"/>
    <w:basedOn w:val="Policepardfaut"/>
    <w:link w:val="Titre1"/>
    <w:uiPriority w:val="9"/>
    <w:rsid w:val="00037D9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5881">
      <w:bodyDiv w:val="1"/>
      <w:marLeft w:val="0"/>
      <w:marRight w:val="0"/>
      <w:marTop w:val="0"/>
      <w:marBottom w:val="0"/>
      <w:divBdr>
        <w:top w:val="none" w:sz="0" w:space="0" w:color="auto"/>
        <w:left w:val="none" w:sz="0" w:space="0" w:color="auto"/>
        <w:bottom w:val="none" w:sz="0" w:space="0" w:color="auto"/>
        <w:right w:val="none" w:sz="0" w:space="0" w:color="auto"/>
      </w:divBdr>
      <w:divsChild>
        <w:div w:id="1540706103">
          <w:marLeft w:val="0"/>
          <w:marRight w:val="0"/>
          <w:marTop w:val="0"/>
          <w:marBottom w:val="0"/>
          <w:divBdr>
            <w:top w:val="none" w:sz="0" w:space="0" w:color="auto"/>
            <w:left w:val="none" w:sz="0" w:space="0" w:color="auto"/>
            <w:bottom w:val="none" w:sz="0" w:space="0" w:color="auto"/>
            <w:right w:val="none" w:sz="0" w:space="0" w:color="auto"/>
          </w:divBdr>
          <w:divsChild>
            <w:div w:id="125701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8641">
      <w:bodyDiv w:val="1"/>
      <w:marLeft w:val="0"/>
      <w:marRight w:val="0"/>
      <w:marTop w:val="0"/>
      <w:marBottom w:val="0"/>
      <w:divBdr>
        <w:top w:val="none" w:sz="0" w:space="0" w:color="auto"/>
        <w:left w:val="none" w:sz="0" w:space="0" w:color="auto"/>
        <w:bottom w:val="none" w:sz="0" w:space="0" w:color="auto"/>
        <w:right w:val="none" w:sz="0" w:space="0" w:color="auto"/>
      </w:divBdr>
      <w:divsChild>
        <w:div w:id="2031176309">
          <w:marLeft w:val="0"/>
          <w:marRight w:val="0"/>
          <w:marTop w:val="0"/>
          <w:marBottom w:val="0"/>
          <w:divBdr>
            <w:top w:val="none" w:sz="0" w:space="0" w:color="auto"/>
            <w:left w:val="none" w:sz="0" w:space="0" w:color="auto"/>
            <w:bottom w:val="none" w:sz="0" w:space="0" w:color="auto"/>
            <w:right w:val="none" w:sz="0" w:space="0" w:color="auto"/>
          </w:divBdr>
          <w:divsChild>
            <w:div w:id="146928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09359">
      <w:bodyDiv w:val="1"/>
      <w:marLeft w:val="0"/>
      <w:marRight w:val="0"/>
      <w:marTop w:val="0"/>
      <w:marBottom w:val="0"/>
      <w:divBdr>
        <w:top w:val="none" w:sz="0" w:space="0" w:color="auto"/>
        <w:left w:val="none" w:sz="0" w:space="0" w:color="auto"/>
        <w:bottom w:val="none" w:sz="0" w:space="0" w:color="auto"/>
        <w:right w:val="none" w:sz="0" w:space="0" w:color="auto"/>
      </w:divBdr>
      <w:divsChild>
        <w:div w:id="769857818">
          <w:marLeft w:val="0"/>
          <w:marRight w:val="0"/>
          <w:marTop w:val="0"/>
          <w:marBottom w:val="0"/>
          <w:divBdr>
            <w:top w:val="none" w:sz="0" w:space="0" w:color="auto"/>
            <w:left w:val="none" w:sz="0" w:space="0" w:color="auto"/>
            <w:bottom w:val="none" w:sz="0" w:space="0" w:color="auto"/>
            <w:right w:val="none" w:sz="0" w:space="0" w:color="auto"/>
          </w:divBdr>
        </w:div>
      </w:divsChild>
    </w:div>
    <w:div w:id="321203812">
      <w:bodyDiv w:val="1"/>
      <w:marLeft w:val="0"/>
      <w:marRight w:val="0"/>
      <w:marTop w:val="0"/>
      <w:marBottom w:val="0"/>
      <w:divBdr>
        <w:top w:val="none" w:sz="0" w:space="0" w:color="auto"/>
        <w:left w:val="none" w:sz="0" w:space="0" w:color="auto"/>
        <w:bottom w:val="none" w:sz="0" w:space="0" w:color="auto"/>
        <w:right w:val="none" w:sz="0" w:space="0" w:color="auto"/>
      </w:divBdr>
    </w:div>
    <w:div w:id="419525573">
      <w:bodyDiv w:val="1"/>
      <w:marLeft w:val="0"/>
      <w:marRight w:val="0"/>
      <w:marTop w:val="0"/>
      <w:marBottom w:val="0"/>
      <w:divBdr>
        <w:top w:val="none" w:sz="0" w:space="0" w:color="auto"/>
        <w:left w:val="none" w:sz="0" w:space="0" w:color="auto"/>
        <w:bottom w:val="none" w:sz="0" w:space="0" w:color="auto"/>
        <w:right w:val="none" w:sz="0" w:space="0" w:color="auto"/>
      </w:divBdr>
    </w:div>
    <w:div w:id="553127587">
      <w:bodyDiv w:val="1"/>
      <w:marLeft w:val="0"/>
      <w:marRight w:val="0"/>
      <w:marTop w:val="0"/>
      <w:marBottom w:val="0"/>
      <w:divBdr>
        <w:top w:val="none" w:sz="0" w:space="0" w:color="auto"/>
        <w:left w:val="none" w:sz="0" w:space="0" w:color="auto"/>
        <w:bottom w:val="none" w:sz="0" w:space="0" w:color="auto"/>
        <w:right w:val="none" w:sz="0" w:space="0" w:color="auto"/>
      </w:divBdr>
      <w:divsChild>
        <w:div w:id="1219391994">
          <w:marLeft w:val="0"/>
          <w:marRight w:val="0"/>
          <w:marTop w:val="0"/>
          <w:marBottom w:val="0"/>
          <w:divBdr>
            <w:top w:val="none" w:sz="0" w:space="0" w:color="auto"/>
            <w:left w:val="none" w:sz="0" w:space="0" w:color="auto"/>
            <w:bottom w:val="none" w:sz="0" w:space="0" w:color="auto"/>
            <w:right w:val="none" w:sz="0" w:space="0" w:color="auto"/>
          </w:divBdr>
        </w:div>
      </w:divsChild>
    </w:div>
    <w:div w:id="786660500">
      <w:bodyDiv w:val="1"/>
      <w:marLeft w:val="0"/>
      <w:marRight w:val="0"/>
      <w:marTop w:val="0"/>
      <w:marBottom w:val="0"/>
      <w:divBdr>
        <w:top w:val="none" w:sz="0" w:space="0" w:color="auto"/>
        <w:left w:val="none" w:sz="0" w:space="0" w:color="auto"/>
        <w:bottom w:val="none" w:sz="0" w:space="0" w:color="auto"/>
        <w:right w:val="none" w:sz="0" w:space="0" w:color="auto"/>
      </w:divBdr>
    </w:div>
    <w:div w:id="943072334">
      <w:bodyDiv w:val="1"/>
      <w:marLeft w:val="0"/>
      <w:marRight w:val="0"/>
      <w:marTop w:val="0"/>
      <w:marBottom w:val="0"/>
      <w:divBdr>
        <w:top w:val="none" w:sz="0" w:space="0" w:color="auto"/>
        <w:left w:val="none" w:sz="0" w:space="0" w:color="auto"/>
        <w:bottom w:val="none" w:sz="0" w:space="0" w:color="auto"/>
        <w:right w:val="none" w:sz="0" w:space="0" w:color="auto"/>
      </w:divBdr>
      <w:divsChild>
        <w:div w:id="137963901">
          <w:marLeft w:val="0"/>
          <w:marRight w:val="0"/>
          <w:marTop w:val="0"/>
          <w:marBottom w:val="0"/>
          <w:divBdr>
            <w:top w:val="none" w:sz="0" w:space="0" w:color="auto"/>
            <w:left w:val="none" w:sz="0" w:space="0" w:color="auto"/>
            <w:bottom w:val="none" w:sz="0" w:space="0" w:color="auto"/>
            <w:right w:val="none" w:sz="0" w:space="0" w:color="auto"/>
          </w:divBdr>
          <w:divsChild>
            <w:div w:id="123878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421694">
      <w:bodyDiv w:val="1"/>
      <w:marLeft w:val="0"/>
      <w:marRight w:val="0"/>
      <w:marTop w:val="0"/>
      <w:marBottom w:val="0"/>
      <w:divBdr>
        <w:top w:val="none" w:sz="0" w:space="0" w:color="auto"/>
        <w:left w:val="none" w:sz="0" w:space="0" w:color="auto"/>
        <w:bottom w:val="none" w:sz="0" w:space="0" w:color="auto"/>
        <w:right w:val="none" w:sz="0" w:space="0" w:color="auto"/>
      </w:divBdr>
      <w:divsChild>
        <w:div w:id="669261411">
          <w:marLeft w:val="0"/>
          <w:marRight w:val="0"/>
          <w:marTop w:val="0"/>
          <w:marBottom w:val="0"/>
          <w:divBdr>
            <w:top w:val="none" w:sz="0" w:space="0" w:color="auto"/>
            <w:left w:val="none" w:sz="0" w:space="0" w:color="auto"/>
            <w:bottom w:val="none" w:sz="0" w:space="0" w:color="auto"/>
            <w:right w:val="none" w:sz="0" w:space="0" w:color="auto"/>
          </w:divBdr>
          <w:divsChild>
            <w:div w:id="185391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8036">
      <w:bodyDiv w:val="1"/>
      <w:marLeft w:val="0"/>
      <w:marRight w:val="0"/>
      <w:marTop w:val="0"/>
      <w:marBottom w:val="0"/>
      <w:divBdr>
        <w:top w:val="none" w:sz="0" w:space="0" w:color="auto"/>
        <w:left w:val="none" w:sz="0" w:space="0" w:color="auto"/>
        <w:bottom w:val="none" w:sz="0" w:space="0" w:color="auto"/>
        <w:right w:val="none" w:sz="0" w:space="0" w:color="auto"/>
      </w:divBdr>
    </w:div>
    <w:div w:id="1117257832">
      <w:bodyDiv w:val="1"/>
      <w:marLeft w:val="0"/>
      <w:marRight w:val="0"/>
      <w:marTop w:val="0"/>
      <w:marBottom w:val="0"/>
      <w:divBdr>
        <w:top w:val="none" w:sz="0" w:space="0" w:color="auto"/>
        <w:left w:val="none" w:sz="0" w:space="0" w:color="auto"/>
        <w:bottom w:val="none" w:sz="0" w:space="0" w:color="auto"/>
        <w:right w:val="none" w:sz="0" w:space="0" w:color="auto"/>
      </w:divBdr>
      <w:divsChild>
        <w:div w:id="2125079389">
          <w:marLeft w:val="0"/>
          <w:marRight w:val="0"/>
          <w:marTop w:val="0"/>
          <w:marBottom w:val="0"/>
          <w:divBdr>
            <w:top w:val="none" w:sz="0" w:space="0" w:color="auto"/>
            <w:left w:val="none" w:sz="0" w:space="0" w:color="auto"/>
            <w:bottom w:val="none" w:sz="0" w:space="0" w:color="auto"/>
            <w:right w:val="none" w:sz="0" w:space="0" w:color="auto"/>
          </w:divBdr>
          <w:divsChild>
            <w:div w:id="94391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419373">
      <w:bodyDiv w:val="1"/>
      <w:marLeft w:val="0"/>
      <w:marRight w:val="0"/>
      <w:marTop w:val="0"/>
      <w:marBottom w:val="0"/>
      <w:divBdr>
        <w:top w:val="none" w:sz="0" w:space="0" w:color="auto"/>
        <w:left w:val="none" w:sz="0" w:space="0" w:color="auto"/>
        <w:bottom w:val="none" w:sz="0" w:space="0" w:color="auto"/>
        <w:right w:val="none" w:sz="0" w:space="0" w:color="auto"/>
      </w:divBdr>
    </w:div>
    <w:div w:id="1178235420">
      <w:bodyDiv w:val="1"/>
      <w:marLeft w:val="0"/>
      <w:marRight w:val="0"/>
      <w:marTop w:val="0"/>
      <w:marBottom w:val="0"/>
      <w:divBdr>
        <w:top w:val="none" w:sz="0" w:space="0" w:color="auto"/>
        <w:left w:val="none" w:sz="0" w:space="0" w:color="auto"/>
        <w:bottom w:val="none" w:sz="0" w:space="0" w:color="auto"/>
        <w:right w:val="none" w:sz="0" w:space="0" w:color="auto"/>
      </w:divBdr>
    </w:div>
    <w:div w:id="1307857579">
      <w:bodyDiv w:val="1"/>
      <w:marLeft w:val="0"/>
      <w:marRight w:val="0"/>
      <w:marTop w:val="0"/>
      <w:marBottom w:val="0"/>
      <w:divBdr>
        <w:top w:val="none" w:sz="0" w:space="0" w:color="auto"/>
        <w:left w:val="none" w:sz="0" w:space="0" w:color="auto"/>
        <w:bottom w:val="none" w:sz="0" w:space="0" w:color="auto"/>
        <w:right w:val="none" w:sz="0" w:space="0" w:color="auto"/>
      </w:divBdr>
    </w:div>
    <w:div w:id="1315338049">
      <w:bodyDiv w:val="1"/>
      <w:marLeft w:val="0"/>
      <w:marRight w:val="0"/>
      <w:marTop w:val="0"/>
      <w:marBottom w:val="0"/>
      <w:divBdr>
        <w:top w:val="none" w:sz="0" w:space="0" w:color="auto"/>
        <w:left w:val="none" w:sz="0" w:space="0" w:color="auto"/>
        <w:bottom w:val="none" w:sz="0" w:space="0" w:color="auto"/>
        <w:right w:val="none" w:sz="0" w:space="0" w:color="auto"/>
      </w:divBdr>
    </w:div>
    <w:div w:id="1452020150">
      <w:bodyDiv w:val="1"/>
      <w:marLeft w:val="0"/>
      <w:marRight w:val="0"/>
      <w:marTop w:val="0"/>
      <w:marBottom w:val="0"/>
      <w:divBdr>
        <w:top w:val="none" w:sz="0" w:space="0" w:color="auto"/>
        <w:left w:val="none" w:sz="0" w:space="0" w:color="auto"/>
        <w:bottom w:val="none" w:sz="0" w:space="0" w:color="auto"/>
        <w:right w:val="none" w:sz="0" w:space="0" w:color="auto"/>
      </w:divBdr>
    </w:div>
    <w:div w:id="1477985943">
      <w:bodyDiv w:val="1"/>
      <w:marLeft w:val="0"/>
      <w:marRight w:val="0"/>
      <w:marTop w:val="0"/>
      <w:marBottom w:val="0"/>
      <w:divBdr>
        <w:top w:val="none" w:sz="0" w:space="0" w:color="auto"/>
        <w:left w:val="none" w:sz="0" w:space="0" w:color="auto"/>
        <w:bottom w:val="none" w:sz="0" w:space="0" w:color="auto"/>
        <w:right w:val="none" w:sz="0" w:space="0" w:color="auto"/>
      </w:divBdr>
    </w:div>
    <w:div w:id="1847665769">
      <w:bodyDiv w:val="1"/>
      <w:marLeft w:val="0"/>
      <w:marRight w:val="0"/>
      <w:marTop w:val="0"/>
      <w:marBottom w:val="0"/>
      <w:divBdr>
        <w:top w:val="none" w:sz="0" w:space="0" w:color="auto"/>
        <w:left w:val="none" w:sz="0" w:space="0" w:color="auto"/>
        <w:bottom w:val="none" w:sz="0" w:space="0" w:color="auto"/>
        <w:right w:val="none" w:sz="0" w:space="0" w:color="auto"/>
      </w:divBdr>
    </w:div>
    <w:div w:id="198457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197A2-365F-BD4E-9159-E20CDDCF7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10</Pages>
  <Words>4365</Words>
  <Characters>18203</Characters>
  <Application>Microsoft Office Word</Application>
  <DocSecurity>0</DocSecurity>
  <Lines>379</Lines>
  <Paragraphs>232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Henquinet</dc:creator>
  <cp:keywords/>
  <dc:description/>
  <cp:lastModifiedBy>Céline Henquinet</cp:lastModifiedBy>
  <cp:revision>67</cp:revision>
  <cp:lastPrinted>2024-03-18T10:52:00Z</cp:lastPrinted>
  <dcterms:created xsi:type="dcterms:W3CDTF">2024-03-17T19:57:00Z</dcterms:created>
  <dcterms:modified xsi:type="dcterms:W3CDTF">2024-03-18T12:55:00Z</dcterms:modified>
</cp:coreProperties>
</file>