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D5969" w:rsidP="1A2F1CB7" w:rsidRDefault="00DD5969" w14:paraId="01382298" w14:textId="73CEB48C">
      <w:pPr>
        <w:spacing w:before="212"/>
        <w:jc w:val="center"/>
        <w:rPr>
          <w:rFonts w:ascii="Arial"/>
          <w:b w:val="1"/>
          <w:bCs w:val="1"/>
          <w:sz w:val="56"/>
          <w:szCs w:val="56"/>
        </w:rPr>
      </w:pPr>
      <w:r w:rsidR="00DD5969">
        <w:drawing>
          <wp:inline wp14:editId="0D3F7566" wp14:anchorId="508580CF">
            <wp:extent cx="3524324" cy="1404938"/>
            <wp:effectExtent l="0" t="0" r="0" b="5080"/>
            <wp:docPr id="4" name="Picture 4" title=""/>
            <wp:cNvGraphicFramePr>
              <a:graphicFrameLocks noChangeAspect="1"/>
            </wp:cNvGraphicFramePr>
            <a:graphic>
              <a:graphicData uri="http://schemas.openxmlformats.org/drawingml/2006/picture">
                <pic:pic>
                  <pic:nvPicPr>
                    <pic:cNvPr id="0" name="Picture 4"/>
                    <pic:cNvPicPr/>
                  </pic:nvPicPr>
                  <pic:blipFill>
                    <a:blip r:embed="R6ff3b0f527a949a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524324" cy="1404938"/>
                    </a:xfrm>
                    <a:prstGeom prst="rect">
                      <a:avLst/>
                    </a:prstGeom>
                  </pic:spPr>
                </pic:pic>
              </a:graphicData>
            </a:graphic>
          </wp:inline>
        </w:drawing>
      </w:r>
    </w:p>
    <w:p w:rsidRPr="0066224E" w:rsidR="00DD5969" w:rsidP="00DD5969" w:rsidRDefault="00DD5969" w14:paraId="6193D1EC" w14:textId="77777777">
      <w:pPr>
        <w:spacing w:before="212"/>
        <w:jc w:val="center"/>
        <w:rPr>
          <w:rFonts w:ascii="Arial"/>
          <w:b/>
          <w:sz w:val="36"/>
          <w:szCs w:val="36"/>
        </w:rPr>
      </w:pPr>
    </w:p>
    <w:p w:rsidR="00DD5969" w:rsidP="00DD5969" w:rsidRDefault="00DD5969" w14:paraId="5B9AE89A" w14:textId="77777777">
      <w:pPr>
        <w:spacing w:before="212"/>
        <w:rPr>
          <w:rFonts w:ascii="Arial"/>
          <w:b/>
          <w:sz w:val="56"/>
        </w:rPr>
      </w:pPr>
    </w:p>
    <w:p w:rsidRPr="0000375B" w:rsidR="00DD5969" w:rsidP="237FEEDB" w:rsidRDefault="00DD5969" w14:paraId="7EE9271E" w14:textId="658B1B05">
      <w:pPr>
        <w:spacing w:before="212"/>
        <w:rPr>
          <w:rFonts w:ascii="Arial"/>
          <w:b w:val="1"/>
          <w:bCs w:val="1"/>
          <w:sz w:val="48"/>
          <w:szCs w:val="48"/>
          <w:lang w:val="fr-FR"/>
        </w:rPr>
      </w:pPr>
      <w:r w:rsidRPr="237FEEDB" w:rsidR="00DD5969">
        <w:rPr>
          <w:rFonts w:ascii="Arial"/>
          <w:b w:val="1"/>
          <w:bCs w:val="1"/>
          <w:sz w:val="48"/>
          <w:szCs w:val="48"/>
          <w:lang w:val="fr-FR"/>
        </w:rPr>
        <w:t xml:space="preserve">MODULE </w:t>
      </w:r>
      <w:r w:rsidRPr="237FEEDB" w:rsidR="11FDC3E4">
        <w:rPr>
          <w:rFonts w:ascii="Arial"/>
          <w:b w:val="1"/>
          <w:bCs w:val="1"/>
          <w:sz w:val="48"/>
          <w:szCs w:val="48"/>
          <w:lang w:val="fr-FR"/>
        </w:rPr>
        <w:t>CODE :</w:t>
      </w:r>
      <w:r w:rsidRPr="237FEEDB" w:rsidR="11FDC3E4">
        <w:rPr>
          <w:rFonts w:ascii="Arial"/>
          <w:b w:val="1"/>
          <w:bCs w:val="1"/>
          <w:sz w:val="48"/>
          <w:szCs w:val="48"/>
          <w:lang w:val="fr-FR"/>
        </w:rPr>
        <w:t xml:space="preserve"> ECAD</w:t>
      </w:r>
      <w:r w:rsidRPr="237FEEDB" w:rsidR="004B09BF">
        <w:rPr>
          <w:rFonts w:ascii="Arial"/>
          <w:b w:val="1"/>
          <w:bCs w:val="1"/>
          <w:sz w:val="48"/>
          <w:szCs w:val="48"/>
          <w:lang w:val="fr-FR"/>
        </w:rPr>
        <w:t>5011</w:t>
      </w:r>
    </w:p>
    <w:p w:rsidRPr="0000375B" w:rsidR="00347EA1" w:rsidP="00DD5969" w:rsidRDefault="00347EA1" w14:paraId="5051A2D5" w14:textId="77777777">
      <w:pPr>
        <w:spacing w:before="212"/>
        <w:rPr>
          <w:rFonts w:ascii="Arial"/>
          <w:b/>
          <w:sz w:val="48"/>
          <w:szCs w:val="48"/>
          <w:lang w:val="fr-FR"/>
        </w:rPr>
      </w:pPr>
    </w:p>
    <w:p w:rsidRPr="00DD5969" w:rsidR="00DD5969" w:rsidP="00DD5969" w:rsidRDefault="00DD5969" w14:paraId="7681432B" w14:textId="154EB9C3">
      <w:pPr>
        <w:spacing w:before="3"/>
        <w:rPr>
          <w:rFonts w:ascii="Arial"/>
          <w:b/>
          <w:sz w:val="48"/>
          <w:szCs w:val="48"/>
        </w:rPr>
      </w:pPr>
      <w:r w:rsidRPr="00DD5969">
        <w:rPr>
          <w:rFonts w:ascii="Arial"/>
          <w:b/>
          <w:sz w:val="48"/>
          <w:szCs w:val="48"/>
        </w:rPr>
        <w:t>STUDENT NAME:</w:t>
      </w:r>
      <w:r w:rsidR="00FF32C3">
        <w:rPr>
          <w:rFonts w:ascii="Arial"/>
          <w:b/>
          <w:sz w:val="48"/>
          <w:szCs w:val="48"/>
        </w:rPr>
        <w:t xml:space="preserve"> Niamh Gregory</w:t>
      </w:r>
    </w:p>
    <w:p w:rsidRPr="00DD5969" w:rsidR="00DD5969" w:rsidP="00DD5969" w:rsidRDefault="00DD5969" w14:paraId="0D16D138" w14:textId="77777777">
      <w:pPr>
        <w:spacing w:before="3"/>
        <w:rPr>
          <w:rFonts w:ascii="Arial"/>
          <w:b/>
          <w:sz w:val="48"/>
          <w:szCs w:val="48"/>
        </w:rPr>
      </w:pPr>
    </w:p>
    <w:p w:rsidRPr="00DD5969" w:rsidR="00DD5969" w:rsidP="00DD5969" w:rsidRDefault="00DD5969" w14:paraId="18107AFF" w14:textId="33488E35">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FF32C3">
        <w:rPr>
          <w:rFonts w:ascii="Arial"/>
          <w:b/>
          <w:sz w:val="48"/>
          <w:szCs w:val="48"/>
        </w:rPr>
        <w:t xml:space="preserve"> 2306786</w:t>
      </w:r>
    </w:p>
    <w:p w:rsidR="00DD5969" w:rsidP="00347EA1" w:rsidRDefault="00DD5969" w14:paraId="4FD52B0A" w14:textId="77777777">
      <w:pPr>
        <w:rPr>
          <w:rFonts w:ascii="Arial"/>
          <w:b/>
          <w:sz w:val="47"/>
        </w:rPr>
      </w:pPr>
    </w:p>
    <w:p w:rsidRPr="00192D3C" w:rsidR="00DD5969" w:rsidP="00DD5969" w:rsidRDefault="00DD5969" w14:paraId="33AC1703" w14:textId="77777777">
      <w:pPr>
        <w:ind w:left="100"/>
        <w:jc w:val="center"/>
        <w:rPr>
          <w:rFonts w:ascii="Arial"/>
          <w:b/>
          <w:sz w:val="47"/>
        </w:rPr>
      </w:pPr>
    </w:p>
    <w:p w:rsidR="00DD5969" w:rsidP="00DD5969" w:rsidRDefault="00DD5969" w14:paraId="274DD003" w14:textId="77777777">
      <w:pPr>
        <w:ind w:left="100"/>
        <w:rPr>
          <w:rFonts w:ascii="Arial"/>
          <w:b/>
          <w:sz w:val="47"/>
        </w:rPr>
      </w:pPr>
    </w:p>
    <w:p w:rsidR="00347EA1" w:rsidP="00DD5969" w:rsidRDefault="00347EA1" w14:paraId="467BE871" w14:textId="77777777">
      <w:pPr>
        <w:ind w:left="100"/>
        <w:rPr>
          <w:rFonts w:ascii="Arial"/>
          <w:b/>
          <w:sz w:val="47"/>
        </w:rPr>
      </w:pPr>
    </w:p>
    <w:p w:rsidR="00DD5969" w:rsidP="00DD5969" w:rsidRDefault="00DD5969" w14:paraId="69F83F2B" w14:textId="77777777">
      <w:pPr>
        <w:jc w:val="center"/>
        <w:rPr>
          <w:rFonts w:ascii="Arial"/>
          <w:b/>
          <w:sz w:val="40"/>
        </w:rPr>
      </w:pPr>
    </w:p>
    <w:p w:rsidR="0000375B" w:rsidP="00DD5969" w:rsidRDefault="0000375B" w14:paraId="3A56DF45" w14:textId="77777777">
      <w:pPr>
        <w:jc w:val="center"/>
        <w:rPr>
          <w:rFonts w:ascii="Arial"/>
          <w:b/>
          <w:sz w:val="40"/>
        </w:rPr>
      </w:pPr>
    </w:p>
    <w:p w:rsidRPr="00192D3C" w:rsidR="0000375B" w:rsidP="00DD5969" w:rsidRDefault="0000375B" w14:paraId="35E77934" w14:textId="77777777">
      <w:pPr>
        <w:jc w:val="center"/>
        <w:rPr>
          <w:rFonts w:ascii="Arial"/>
          <w:b/>
          <w:sz w:val="40"/>
        </w:rPr>
      </w:pPr>
    </w:p>
    <w:p w:rsidRPr="00E243A8" w:rsidR="00B103B9" w:rsidP="00DD5969" w:rsidRDefault="00B103B9" w14:paraId="4C9C9B74" w14:textId="32AE2462">
      <w:pPr>
        <w:rPr>
          <w:b/>
          <w:bCs/>
          <w:sz w:val="32"/>
          <w:szCs w:val="32"/>
          <w:u w:val="single"/>
        </w:rPr>
      </w:pPr>
      <w:r w:rsidRPr="237FEEDB" w:rsidR="00B103B9">
        <w:rPr>
          <w:b w:val="1"/>
          <w:bCs w:val="1"/>
          <w:sz w:val="32"/>
          <w:szCs w:val="32"/>
          <w:u w:val="single"/>
        </w:rPr>
        <w:t>AI Acknowledgement</w:t>
      </w:r>
    </w:p>
    <w:p w:rsidR="00E243A8" w:rsidP="00DD5969" w:rsidRDefault="00E243A8" w14:paraId="35F8404C" w14:textId="77777777"/>
    <w:p w:rsidR="00E243A8" w:rsidP="00DD5969" w:rsidRDefault="00DD5969" w14:paraId="4008D193" w14:textId="2F8CDF02">
      <w:r w:rsidR="00DD5969">
        <w:rPr/>
        <w:t xml:space="preserve">I acknowledge the use of </w:t>
      </w:r>
      <w:r w:rsidR="3275C657">
        <w:rPr/>
        <w:t>Grammarly https://app.grammarly.com/ddocs/new</w:t>
      </w:r>
      <w:r w:rsidR="3275C657">
        <w:rPr/>
        <w:t xml:space="preserve"> </w:t>
      </w:r>
      <w:r w:rsidR="00DD5969">
        <w:rPr/>
        <w:t xml:space="preserve"> on </w:t>
      </w:r>
      <w:r w:rsidR="685DE733">
        <w:rPr/>
        <w:t>20/03/2025</w:t>
      </w:r>
      <w:r w:rsidR="00DD5969">
        <w:rPr/>
        <w:t xml:space="preserve"> to [Purpose my work]. </w:t>
      </w:r>
      <w:r w:rsidR="00DD5969">
        <w:rPr/>
        <w:t xml:space="preserve">I confirm that I have not presented any AI generated text as my own work. </w:t>
      </w:r>
    </w:p>
    <w:p w:rsidR="0000375B" w:rsidRDefault="0000375B" w14:paraId="66DB19BA" w14:textId="2747CD77">
      <w:pPr/>
      <w:r w:rsidR="00DD5969">
        <w:rPr/>
        <w:t xml:space="preserve">I confirm </w:t>
      </w:r>
      <w:r w:rsidR="00E243A8">
        <w:rPr/>
        <w:t xml:space="preserve">that </w:t>
      </w:r>
      <w:r w:rsidR="00DD5969">
        <w:rPr/>
        <w:t xml:space="preserve">I have copies of my drafts, notes, and other resources I used before and after the use of AI tools which I may be asked to provide in evidence. </w:t>
      </w:r>
    </w:p>
    <w:p w:rsidR="0000375B" w:rsidRDefault="0000375B" w14:paraId="2F521E63" w14:textId="77777777">
      <w:pPr>
        <w:rPr>
          <w:sz w:val="16"/>
          <w:szCs w:val="16"/>
        </w:rPr>
      </w:pPr>
    </w:p>
    <w:p w:rsidR="0000375B" w:rsidRDefault="0000375B" w14:paraId="36D1742B" w14:textId="77777777">
      <w:pPr>
        <w:rPr>
          <w:sz w:val="16"/>
          <w:szCs w:val="16"/>
        </w:rPr>
      </w:pPr>
    </w:p>
    <w:p w:rsidR="0000375B" w:rsidRDefault="0000375B" w14:paraId="5154171D" w14:textId="77777777">
      <w:pPr>
        <w:rPr>
          <w:b/>
          <w:bCs/>
        </w:rPr>
      </w:pPr>
      <w:r w:rsidRPr="0000375B">
        <w:rPr>
          <w:b/>
          <w:bCs/>
        </w:rPr>
        <w:t>Targets from my previous assignment</w:t>
      </w:r>
    </w:p>
    <w:p w:rsidR="0000375B" w:rsidRDefault="0000375B" w14:paraId="17A7A376" w14:textId="77777777">
      <w:pPr>
        <w:rPr>
          <w:b/>
          <w:bCs/>
        </w:rPr>
      </w:pPr>
    </w:p>
    <w:tbl>
      <w:tblPr>
        <w:tblStyle w:val="TableGrid"/>
        <w:tblW w:w="0" w:type="auto"/>
        <w:tblLook w:val="04A0" w:firstRow="1" w:lastRow="0" w:firstColumn="1" w:lastColumn="0" w:noHBand="0" w:noVBand="1"/>
      </w:tblPr>
      <w:tblGrid>
        <w:gridCol w:w="4508"/>
        <w:gridCol w:w="4508"/>
      </w:tblGrid>
      <w:tr w:rsidR="0000375B" w:rsidTr="237FEEDB" w14:paraId="551E84E1" w14:textId="77777777">
        <w:tc>
          <w:tcPr>
            <w:tcW w:w="4508" w:type="dxa"/>
            <w:tcMar/>
          </w:tcPr>
          <w:p w:rsidRPr="0000375B" w:rsidR="0000375B" w:rsidP="00DD5969" w:rsidRDefault="0000375B" w14:paraId="672FF086" w14:textId="6A0E023B">
            <w:pPr>
              <w:rPr>
                <w:b/>
                <w:bCs/>
              </w:rPr>
            </w:pPr>
            <w:r w:rsidRPr="0000375B">
              <w:rPr>
                <w:b/>
                <w:bCs/>
              </w:rPr>
              <w:t>Target</w:t>
            </w:r>
          </w:p>
        </w:tc>
        <w:tc>
          <w:tcPr>
            <w:tcW w:w="4508" w:type="dxa"/>
            <w:tcMar/>
          </w:tcPr>
          <w:p w:rsidRPr="0000375B" w:rsidR="0000375B" w:rsidP="00DD5969" w:rsidRDefault="0000375B" w14:paraId="352B31B4" w14:textId="3C8264E3">
            <w:pPr>
              <w:rPr>
                <w:b/>
                <w:bCs/>
              </w:rPr>
            </w:pPr>
            <w:r w:rsidRPr="0000375B">
              <w:rPr>
                <w:b/>
                <w:bCs/>
              </w:rPr>
              <w:t>How I have addressed it in this work</w:t>
            </w:r>
          </w:p>
        </w:tc>
      </w:tr>
      <w:tr w:rsidR="0000375B" w:rsidTr="237FEEDB" w14:paraId="0DC71ABF" w14:textId="77777777">
        <w:tc>
          <w:tcPr>
            <w:tcW w:w="4508" w:type="dxa"/>
            <w:tcMar/>
          </w:tcPr>
          <w:p w:rsidR="0000375B" w:rsidP="00DD5969" w:rsidRDefault="0000375B" w14:paraId="52EB84A3" w14:textId="0135F670">
            <w:pPr/>
            <w:r w:rsidRPr="237FEEDB" w:rsidR="62BA06E3">
              <w:rPr>
                <w:rFonts w:ascii="helvetica" w:hAnsi="helvetica" w:eastAsia="helvetica" w:cs="helvetica"/>
                <w:b w:val="0"/>
                <w:bCs w:val="0"/>
                <w:i w:val="0"/>
                <w:iCs w:val="0"/>
                <w:caps w:val="0"/>
                <w:smallCaps w:val="0"/>
                <w:noProof w:val="0"/>
                <w:color w:val="283041"/>
                <w:sz w:val="21"/>
                <w:szCs w:val="21"/>
                <w:lang w:val="en-GB"/>
              </w:rPr>
              <w:t xml:space="preserve">Read even more relevant and peer reviewed books and journal articles as well as websites when researching.  </w:t>
            </w:r>
            <w:r w:rsidRPr="237FEEDB" w:rsidR="62BA06E3">
              <w:rPr>
                <w:rFonts w:ascii="Aptos" w:hAnsi="Aptos" w:eastAsia="Aptos" w:cs="Aptos"/>
                <w:noProof w:val="0"/>
                <w:sz w:val="16"/>
                <w:szCs w:val="16"/>
                <w:lang w:val="en-GB"/>
              </w:rPr>
              <w:t xml:space="preserve"> </w:t>
            </w:r>
          </w:p>
          <w:p w:rsidR="0000375B" w:rsidP="00DD5969" w:rsidRDefault="0000375B" w14:paraId="76BEE28D" w14:textId="77777777">
            <w:pPr>
              <w:rPr>
                <w:sz w:val="16"/>
                <w:szCs w:val="16"/>
              </w:rPr>
            </w:pPr>
          </w:p>
          <w:p w:rsidR="0000375B" w:rsidP="00DD5969" w:rsidRDefault="0000375B" w14:paraId="0EDC9850" w14:textId="77777777">
            <w:pPr>
              <w:rPr>
                <w:sz w:val="16"/>
                <w:szCs w:val="16"/>
              </w:rPr>
            </w:pPr>
          </w:p>
        </w:tc>
        <w:tc>
          <w:tcPr>
            <w:tcW w:w="4508" w:type="dxa"/>
            <w:tcMar/>
          </w:tcPr>
          <w:p w:rsidR="0000375B" w:rsidP="237FEEDB" w:rsidRDefault="0000375B" w14:paraId="3FCBF01B" w14:textId="300AE440">
            <w:pPr>
              <w:rPr>
                <w:sz w:val="32"/>
                <w:szCs w:val="32"/>
              </w:rPr>
            </w:pPr>
            <w:r w:rsidRPr="237FEEDB" w:rsidR="62BA06E3">
              <w:rPr>
                <w:sz w:val="28"/>
                <w:szCs w:val="28"/>
              </w:rPr>
              <w:t xml:space="preserve">I have searched for more relevant books and journals within </w:t>
            </w:r>
            <w:r w:rsidRPr="237FEEDB" w:rsidR="62BA06E3">
              <w:rPr>
                <w:sz w:val="28"/>
                <w:szCs w:val="28"/>
              </w:rPr>
              <w:t>my</w:t>
            </w:r>
            <w:r w:rsidRPr="237FEEDB" w:rsidR="62BA06E3">
              <w:rPr>
                <w:sz w:val="28"/>
                <w:szCs w:val="28"/>
              </w:rPr>
              <w:t xml:space="preserve"> work. </w:t>
            </w:r>
          </w:p>
        </w:tc>
      </w:tr>
      <w:tr w:rsidR="0000375B" w:rsidTr="237FEEDB" w14:paraId="2411A5A2" w14:textId="77777777">
        <w:tc>
          <w:tcPr>
            <w:tcW w:w="4508" w:type="dxa"/>
            <w:tcMar/>
          </w:tcPr>
          <w:p w:rsidR="0000375B" w:rsidP="00DD5969" w:rsidRDefault="0000375B" w14:paraId="4A120529" w14:textId="77777777">
            <w:pPr>
              <w:rPr>
                <w:sz w:val="16"/>
                <w:szCs w:val="16"/>
              </w:rPr>
            </w:pPr>
          </w:p>
          <w:p w:rsidR="0000375B" w:rsidP="237FEEDB" w:rsidRDefault="0000375B" w14:paraId="73ED8D37" w14:textId="49565C06">
            <w:pPr>
              <w:rPr>
                <w:rFonts w:ascii="Aptos" w:hAnsi="Aptos" w:eastAsia="Aptos" w:cs="Aptos"/>
                <w:noProof w:val="0"/>
                <w:sz w:val="16"/>
                <w:szCs w:val="16"/>
                <w:lang w:val="en-GB"/>
              </w:rPr>
            </w:pPr>
            <w:r w:rsidRPr="237FEEDB" w:rsidR="62BA06E3">
              <w:rPr>
                <w:rFonts w:ascii="helvetica" w:hAnsi="helvetica" w:eastAsia="helvetica" w:cs="helvetica"/>
                <w:b w:val="0"/>
                <w:bCs w:val="0"/>
                <w:i w:val="0"/>
                <w:iCs w:val="0"/>
                <w:caps w:val="0"/>
                <w:smallCaps w:val="0"/>
                <w:noProof w:val="0"/>
                <w:color w:val="283041"/>
                <w:sz w:val="21"/>
                <w:szCs w:val="21"/>
                <w:lang w:val="en-GB"/>
              </w:rPr>
              <w:t>Continue to develop a critical approach throughout, offering the opposing view whenever possible.</w:t>
            </w:r>
          </w:p>
          <w:p w:rsidR="0000375B" w:rsidP="00DD5969" w:rsidRDefault="0000375B" w14:paraId="2A59CA2F" w14:textId="77777777">
            <w:pPr>
              <w:rPr>
                <w:sz w:val="16"/>
                <w:szCs w:val="16"/>
              </w:rPr>
            </w:pPr>
          </w:p>
        </w:tc>
        <w:tc>
          <w:tcPr>
            <w:tcW w:w="4508" w:type="dxa"/>
            <w:tcMar/>
          </w:tcPr>
          <w:p w:rsidR="0000375B" w:rsidP="00DD5969" w:rsidRDefault="0000375B" w14:paraId="51AE3AC6" w14:textId="776A62F6">
            <w:pPr>
              <w:rPr>
                <w:sz w:val="16"/>
                <w:szCs w:val="16"/>
              </w:rPr>
            </w:pPr>
            <w:r w:rsidRPr="237FEEDB" w:rsidR="62BA06E3">
              <w:rPr>
                <w:sz w:val="28"/>
                <w:szCs w:val="28"/>
              </w:rPr>
              <w:t xml:space="preserve">I have tried to critically review as </w:t>
            </w:r>
            <w:r w:rsidRPr="237FEEDB" w:rsidR="62BA06E3">
              <w:rPr>
                <w:sz w:val="28"/>
                <w:szCs w:val="28"/>
              </w:rPr>
              <w:t>i</w:t>
            </w:r>
            <w:r w:rsidRPr="237FEEDB" w:rsidR="62BA06E3">
              <w:rPr>
                <w:sz w:val="28"/>
                <w:szCs w:val="28"/>
              </w:rPr>
              <w:t xml:space="preserve"> go through the assignment.</w:t>
            </w:r>
            <w:r w:rsidRPr="237FEEDB" w:rsidR="62BA06E3">
              <w:rPr>
                <w:sz w:val="16"/>
                <w:szCs w:val="16"/>
              </w:rPr>
              <w:t xml:space="preserve"> </w:t>
            </w:r>
          </w:p>
        </w:tc>
      </w:tr>
    </w:tbl>
    <w:p w:rsidR="237FEEDB" w:rsidP="237FEEDB" w:rsidRDefault="237FEEDB" w14:paraId="730B5A76" w14:textId="7B3619E8">
      <w:pPr>
        <w:pStyle w:val="Normal"/>
        <w:rPr>
          <w:sz w:val="16"/>
          <w:szCs w:val="16"/>
        </w:rPr>
      </w:pPr>
    </w:p>
    <w:p w:rsidR="237FEEDB" w:rsidP="237FEEDB" w:rsidRDefault="237FEEDB" w14:paraId="78C3908C" w14:textId="465F06B2">
      <w:pPr>
        <w:pStyle w:val="Normal"/>
        <w:rPr>
          <w:rFonts w:ascii="Arial" w:hAnsi="Arial" w:cs="Arial"/>
          <w:b w:val="1"/>
          <w:bCs w:val="1"/>
        </w:rPr>
      </w:pPr>
    </w:p>
    <w:p w:rsidR="237FEEDB" w:rsidP="237FEEDB" w:rsidRDefault="237FEEDB" w14:paraId="7D8ADAF3" w14:textId="50221D38">
      <w:pPr>
        <w:pStyle w:val="Normal"/>
        <w:rPr>
          <w:rFonts w:ascii="Arial" w:hAnsi="Arial" w:cs="Arial"/>
          <w:b w:val="1"/>
          <w:bCs w:val="1"/>
        </w:rPr>
      </w:pPr>
    </w:p>
    <w:p w:rsidR="237FEEDB" w:rsidP="237FEEDB" w:rsidRDefault="237FEEDB" w14:paraId="6AA0E7E7" w14:textId="001985B1">
      <w:pPr>
        <w:pStyle w:val="Normal"/>
        <w:rPr>
          <w:rFonts w:ascii="Arial" w:hAnsi="Arial" w:cs="Arial"/>
          <w:b w:val="1"/>
          <w:bCs w:val="1"/>
        </w:rPr>
      </w:pPr>
    </w:p>
    <w:p w:rsidR="237FEEDB" w:rsidP="237FEEDB" w:rsidRDefault="237FEEDB" w14:paraId="78B10A4D" w14:textId="126FD466">
      <w:pPr>
        <w:pStyle w:val="Normal"/>
        <w:rPr>
          <w:rFonts w:ascii="Arial" w:hAnsi="Arial" w:cs="Arial"/>
          <w:b w:val="1"/>
          <w:bCs w:val="1"/>
        </w:rPr>
      </w:pPr>
    </w:p>
    <w:p w:rsidR="237FEEDB" w:rsidP="237FEEDB" w:rsidRDefault="237FEEDB" w14:paraId="062EEF04" w14:textId="1A7FA727">
      <w:pPr>
        <w:pStyle w:val="Normal"/>
        <w:rPr>
          <w:rFonts w:ascii="Arial" w:hAnsi="Arial" w:cs="Arial"/>
          <w:b w:val="1"/>
          <w:bCs w:val="1"/>
        </w:rPr>
      </w:pPr>
    </w:p>
    <w:p w:rsidR="237FEEDB" w:rsidP="237FEEDB" w:rsidRDefault="237FEEDB" w14:paraId="1F7C65D0" w14:textId="0510A873">
      <w:pPr>
        <w:pStyle w:val="Normal"/>
        <w:rPr>
          <w:rFonts w:ascii="Arial" w:hAnsi="Arial" w:cs="Arial"/>
          <w:b w:val="1"/>
          <w:bCs w:val="1"/>
        </w:rPr>
      </w:pPr>
    </w:p>
    <w:p w:rsidR="237FEEDB" w:rsidP="237FEEDB" w:rsidRDefault="237FEEDB" w14:paraId="7C7C7270" w14:textId="5733C993">
      <w:pPr>
        <w:pStyle w:val="Normal"/>
        <w:rPr>
          <w:rFonts w:ascii="Arial" w:hAnsi="Arial" w:cs="Arial"/>
          <w:b w:val="1"/>
          <w:bCs w:val="1"/>
        </w:rPr>
      </w:pPr>
    </w:p>
    <w:p w:rsidR="237FEEDB" w:rsidP="237FEEDB" w:rsidRDefault="237FEEDB" w14:paraId="14E51738" w14:textId="328DCD0C">
      <w:pPr>
        <w:pStyle w:val="Normal"/>
        <w:rPr>
          <w:rFonts w:ascii="Arial" w:hAnsi="Arial" w:cs="Arial"/>
          <w:b w:val="1"/>
          <w:bCs w:val="1"/>
        </w:rPr>
      </w:pPr>
    </w:p>
    <w:p w:rsidR="237FEEDB" w:rsidP="237FEEDB" w:rsidRDefault="237FEEDB" w14:paraId="35274F11" w14:textId="485F502A">
      <w:pPr>
        <w:pStyle w:val="Normal"/>
        <w:rPr>
          <w:rFonts w:ascii="Arial" w:hAnsi="Arial" w:cs="Arial"/>
          <w:b w:val="1"/>
          <w:bCs w:val="1"/>
        </w:rPr>
      </w:pPr>
    </w:p>
    <w:p w:rsidR="237FEEDB" w:rsidP="237FEEDB" w:rsidRDefault="237FEEDB" w14:paraId="5B9EBDD3" w14:textId="6E581DDF">
      <w:pPr>
        <w:pStyle w:val="Normal"/>
        <w:rPr>
          <w:rFonts w:ascii="Arial" w:hAnsi="Arial" w:cs="Arial"/>
          <w:b w:val="1"/>
          <w:bCs w:val="1"/>
        </w:rPr>
      </w:pPr>
    </w:p>
    <w:p w:rsidR="237FEEDB" w:rsidP="237FEEDB" w:rsidRDefault="237FEEDB" w14:paraId="71CE2391" w14:textId="3AEAF01F">
      <w:pPr>
        <w:pStyle w:val="Normal"/>
        <w:rPr>
          <w:rFonts w:ascii="Arial" w:hAnsi="Arial" w:cs="Arial"/>
          <w:b w:val="1"/>
          <w:bCs w:val="1"/>
        </w:rPr>
      </w:pPr>
    </w:p>
    <w:p w:rsidRPr="004B09BF" w:rsidR="004B09BF" w:rsidP="237FEEDB" w:rsidRDefault="004B09BF" w14:paraId="3E103AD6" w14:textId="36CCD4DB">
      <w:pPr>
        <w:pStyle w:val="Normal"/>
        <w:rPr>
          <w:rFonts w:ascii="Arial" w:hAnsi="Arial" w:cs="Arial"/>
          <w:b w:val="1"/>
          <w:bCs w:val="1"/>
        </w:rPr>
      </w:pPr>
      <w:r w:rsidRPr="237FEEDB" w:rsidR="004B09BF">
        <w:rPr>
          <w:rFonts w:ascii="Arial" w:hAnsi="Arial" w:cs="Arial"/>
          <w:b w:val="1"/>
          <w:bCs w:val="1"/>
        </w:rPr>
        <w:t>Choose an intervention that supports the learning and development of a pupil / group of pupils. Reflect critically on its potential and the possible challenges that may arise.</w:t>
      </w:r>
      <w:r w:rsidRPr="237FEEDB" w:rsidR="226E053A">
        <w:rPr>
          <w:rFonts w:ascii="Arial" w:hAnsi="Arial" w:cs="Arial"/>
          <w:b w:val="1"/>
          <w:bCs w:val="1"/>
        </w:rPr>
        <w:t xml:space="preserve">     2750 </w:t>
      </w:r>
      <w:r w:rsidRPr="237FEEDB" w:rsidR="226E053A">
        <w:rPr>
          <w:rFonts w:ascii="Arial" w:hAnsi="Arial" w:cs="Arial"/>
          <w:b w:val="1"/>
          <w:bCs w:val="1"/>
        </w:rPr>
        <w:t>words -</w:t>
      </w:r>
      <w:r w:rsidRPr="237FEEDB" w:rsidR="226E053A">
        <w:rPr>
          <w:rFonts w:ascii="Arial" w:hAnsi="Arial" w:cs="Arial"/>
          <w:b w:val="1"/>
          <w:bCs w:val="1"/>
        </w:rPr>
        <w:t xml:space="preserve"> </w:t>
      </w:r>
      <w:r w:rsidRPr="237FEEDB" w:rsidR="3F6C169F">
        <w:rPr>
          <w:rFonts w:ascii="Arial" w:hAnsi="Arial" w:cs="Arial"/>
          <w:b w:val="1"/>
          <w:bCs w:val="1"/>
        </w:rPr>
        <w:t>2481</w:t>
      </w:r>
    </w:p>
    <w:p w:rsidR="0000375B" w:rsidP="237FEEDB" w:rsidRDefault="0000375B" w14:paraId="5D1288CF" w14:textId="40DDE23E">
      <w:pPr>
        <w:pStyle w:val="Normal"/>
        <w:rPr>
          <w:b w:val="1"/>
          <w:bCs w:val="1"/>
        </w:rPr>
      </w:pPr>
    </w:p>
    <w:p w:rsidR="00155C24" w:rsidP="237FEEDB" w:rsidRDefault="00155C24" w14:paraId="5B6FE8BD" w14:textId="619A0BFD">
      <w:pPr>
        <w:rPr>
          <w:u w:val="single"/>
        </w:rPr>
      </w:pPr>
      <w:r w:rsidR="27CD506B">
        <w:rPr/>
        <w:t>For the purpose of</w:t>
      </w:r>
      <w:r w:rsidR="27CD506B">
        <w:rPr/>
        <w:t xml:space="preserve"> this </w:t>
      </w:r>
      <w:r w:rsidR="242C8064">
        <w:rPr/>
        <w:t>assignment,</w:t>
      </w:r>
      <w:r w:rsidR="27CD506B">
        <w:rPr/>
        <w:t xml:space="preserve"> I will be discussing intervention </w:t>
      </w:r>
      <w:r w:rsidR="27CD506B">
        <w:rPr/>
        <w:t>i</w:t>
      </w:r>
      <w:r w:rsidR="319AF23C">
        <w:rPr/>
        <w:t>n</w:t>
      </w:r>
      <w:r w:rsidR="27CD506B">
        <w:rPr/>
        <w:t xml:space="preserve"> </w:t>
      </w:r>
      <w:r w:rsidR="27A6D6C4">
        <w:rPr/>
        <w:t xml:space="preserve">primary </w:t>
      </w:r>
      <w:r w:rsidR="42E11A67">
        <w:rPr/>
        <w:t>schools</w:t>
      </w:r>
      <w:r w:rsidR="27CD506B">
        <w:rPr/>
        <w:t xml:space="preserve"> and how </w:t>
      </w:r>
      <w:r w:rsidR="4E7A70CF">
        <w:rPr/>
        <w:t>an</w:t>
      </w:r>
      <w:r w:rsidR="27CD506B">
        <w:rPr/>
        <w:t xml:space="preserve"> </w:t>
      </w:r>
      <w:r w:rsidR="351D5BDB">
        <w:rPr/>
        <w:t>intervention</w:t>
      </w:r>
      <w:r w:rsidR="27CD506B">
        <w:rPr/>
        <w:t xml:space="preserve"> </w:t>
      </w:r>
      <w:r w:rsidR="16E9A50B">
        <w:rPr/>
        <w:t>will</w:t>
      </w:r>
      <w:r w:rsidR="27CD506B">
        <w:rPr/>
        <w:t xml:space="preserve"> be useful and beneficial to a </w:t>
      </w:r>
      <w:r w:rsidR="54734845">
        <w:rPr/>
        <w:t>pupil</w:t>
      </w:r>
      <w:r w:rsidR="27CD506B">
        <w:rPr/>
        <w:t xml:space="preserve"> that </w:t>
      </w:r>
      <w:r w:rsidR="0251BCAD">
        <w:rPr/>
        <w:t>I</w:t>
      </w:r>
      <w:r w:rsidR="27CD506B">
        <w:rPr/>
        <w:t xml:space="preserve"> have taught on PTE. I will also be critically </w:t>
      </w:r>
      <w:r w:rsidR="739FB798">
        <w:rPr/>
        <w:t>evaluating this intervention and discussing what its strengths and challenges are.</w:t>
      </w:r>
    </w:p>
    <w:p w:rsidR="00155C24" w:rsidP="0000375B" w:rsidRDefault="00155C24" w14:paraId="3EBD790E" w14:textId="4FE684AC">
      <w:r w:rsidR="6C905DE0">
        <w:rPr/>
        <w:t xml:space="preserve">In 2018 the </w:t>
      </w:r>
      <w:r w:rsidR="794859E2">
        <w:rPr/>
        <w:t xml:space="preserve">government produced the new Additional Learning need Law, which </w:t>
      </w:r>
      <w:r w:rsidR="794859E2">
        <w:rPr/>
        <w:t>states</w:t>
      </w:r>
      <w:r w:rsidR="794859E2">
        <w:rPr/>
        <w:t xml:space="preserve"> that children </w:t>
      </w:r>
      <w:r w:rsidR="794859E2">
        <w:rPr/>
        <w:t>aren’t</w:t>
      </w:r>
      <w:r w:rsidR="794859E2">
        <w:rPr/>
        <w:t xml:space="preserve"> allowed to be excluded and should be supported in whichever way needed, which can included interventions, 1-1</w:t>
      </w:r>
      <w:r w:rsidR="25B49C2C">
        <w:rPr/>
        <w:t xml:space="preserve"> </w:t>
      </w:r>
      <w:r w:rsidR="6AE805D8">
        <w:rPr/>
        <w:t xml:space="preserve">teaching aids, or just extra aid in the classroom. The law suggests that all of these supports with stop the pupils from being excluded from mainstream schools. </w:t>
      </w:r>
    </w:p>
    <w:p w:rsidR="00155C24" w:rsidP="0000375B" w:rsidRDefault="00155C24" w14:paraId="6ED272FB" w14:textId="5CB5C199">
      <w:r w:rsidR="00155C24">
        <w:rPr/>
        <w:t>Due to BERA</w:t>
      </w:r>
      <w:r w:rsidR="00A25BA2">
        <w:rPr/>
        <w:t xml:space="preserve"> </w:t>
      </w:r>
      <w:r w:rsidR="00155C24">
        <w:rPr/>
        <w:t>(2024)</w:t>
      </w:r>
      <w:r w:rsidR="00A25BA2">
        <w:rPr/>
        <w:t>,</w:t>
      </w:r>
      <w:r w:rsidR="00155C24">
        <w:rPr/>
        <w:t xml:space="preserve"> I will not be </w:t>
      </w:r>
      <w:r w:rsidR="00155C24">
        <w:rPr/>
        <w:t>identifying</w:t>
      </w:r>
      <w:r w:rsidR="00155C24">
        <w:rPr/>
        <w:t xml:space="preserve"> the </w:t>
      </w:r>
      <w:r w:rsidR="00A25BA2">
        <w:rPr/>
        <w:t>pupil’s</w:t>
      </w:r>
      <w:r w:rsidR="00155C24">
        <w:rPr/>
        <w:t xml:space="preserve"> name that I will be discussing today instead</w:t>
      </w:r>
      <w:r w:rsidR="00A25BA2">
        <w:rPr/>
        <w:t>,</w:t>
      </w:r>
      <w:r w:rsidR="00155C24">
        <w:rPr/>
        <w:t xml:space="preserve"> she will be known as Jackie. </w:t>
      </w:r>
      <w:r w:rsidR="00A25BA2">
        <w:rPr/>
        <w:t xml:space="preserve">Also, due to BERA (2024), I will be using a fake name for the school, and therefore, for the purpose of the assignment, the school that Jackie attends is Holiday Primary School. </w:t>
      </w:r>
    </w:p>
    <w:p w:rsidR="00A25BA2" w:rsidP="0000375B" w:rsidRDefault="00A25BA2" w14:paraId="39FA8D97" w14:textId="4C76E65B">
      <w:r w:rsidR="00A25BA2">
        <w:rPr/>
        <w:t xml:space="preserve">Jackie is a 9-year-old girl in a busy year 4 class. She attends the Welsh medium primary, Holiday Primary School. </w:t>
      </w:r>
      <w:r w:rsidR="7C3063D0">
        <w:rPr/>
        <w:t xml:space="preserve">After looking at Jackie’s </w:t>
      </w:r>
      <w:r w:rsidR="0C22C62C">
        <w:rPr/>
        <w:t>one-page</w:t>
      </w:r>
      <w:r w:rsidR="7C3063D0">
        <w:rPr/>
        <w:t xml:space="preserve"> </w:t>
      </w:r>
      <w:r w:rsidR="7C3063D0">
        <w:rPr/>
        <w:t>profil</w:t>
      </w:r>
      <w:r w:rsidR="7C3063D0">
        <w:rPr/>
        <w:t xml:space="preserve"> [Figure 1] we can notice that she </w:t>
      </w:r>
      <w:r w:rsidR="39EC72FF">
        <w:rPr/>
        <w:t>has</w:t>
      </w:r>
      <w:r w:rsidR="7C3063D0">
        <w:rPr/>
        <w:t xml:space="preserve"> a few developmental delays, because of this Jackie has been placed in the lower group in her class. Her school </w:t>
      </w:r>
      <w:r w:rsidR="7C3063D0">
        <w:rPr/>
        <w:t>doesn’t</w:t>
      </w:r>
      <w:r w:rsidR="7C3063D0">
        <w:rPr/>
        <w:t xml:space="preserve"> group chil</w:t>
      </w:r>
      <w:r w:rsidR="4316C480">
        <w:rPr/>
        <w:t xml:space="preserve">dren on desk however all staff are aware of what group the pupils are in. Naturally due to Jackie being placed in the lower group she gets extra support for </w:t>
      </w:r>
      <w:r w:rsidR="19099ED8">
        <w:rPr/>
        <w:t>example;</w:t>
      </w:r>
      <w:r w:rsidR="4316C480">
        <w:rPr/>
        <w:t xml:space="preserve"> task being differentiated enough for them and </w:t>
      </w:r>
      <w:r w:rsidR="0E729861">
        <w:rPr/>
        <w:t xml:space="preserve">in maths they might get 100 squares. However, even with these in place to support Jackie her literacy is still behind. </w:t>
      </w:r>
      <w:r w:rsidR="3306B094">
        <w:rPr/>
        <w:t xml:space="preserve"> </w:t>
      </w:r>
    </w:p>
    <w:p w:rsidR="00A25BA2" w:rsidP="0000375B" w:rsidRDefault="00A25BA2" w14:paraId="4EB5BFD2" w14:textId="5C175945">
      <w:r w:rsidR="00DF0A97">
        <w:rPr/>
        <w:t>The curriculum for Wales (2022) no longer expects children to be at a certain level by a certain age; however, if we were to consider that year 4 pupils should be at about progression 3 in all areas, then Jackie would be behind in her development</w:t>
      </w:r>
      <w:r w:rsidR="55BCB834">
        <w:rPr/>
        <w:t xml:space="preserve"> </w:t>
      </w:r>
      <w:r w:rsidR="2389D28B">
        <w:rPr/>
        <w:t xml:space="preserve">as we can see from her one page profile [Figure 1] </w:t>
      </w:r>
      <w:r w:rsidR="00DF0A97">
        <w:rPr/>
        <w:t xml:space="preserve">.  </w:t>
      </w:r>
      <w:r w:rsidR="00DF0A97">
        <w:rPr/>
        <w:t>However, like all children, she does have her strengths, and from the 7 weeks that I have known her</w:t>
      </w:r>
      <w:r w:rsidR="56988C5A">
        <w:rPr/>
        <w:t xml:space="preserve"> and from </w:t>
      </w:r>
      <w:r w:rsidR="56988C5A">
        <w:rPr/>
        <w:t>discussing</w:t>
      </w:r>
      <w:r w:rsidR="56988C5A">
        <w:rPr/>
        <w:t xml:space="preserve"> with her class teacher</w:t>
      </w:r>
      <w:r w:rsidR="00DF0A97">
        <w:rPr/>
        <w:t>, I would say some of her strengths are music and physical education. Jac</w:t>
      </w:r>
      <w:r w:rsidR="00DF0A97">
        <w:rPr/>
        <w:t xml:space="preserve">kie </w:t>
      </w:r>
      <w:r w:rsidR="00DF0A97">
        <w:rPr/>
        <w:t>seems to e</w:t>
      </w:r>
      <w:r w:rsidR="00DF0A97">
        <w:rPr/>
        <w:t>njoy</w:t>
      </w:r>
      <w:r w:rsidR="00DF0A97">
        <w:rPr/>
        <w:t xml:space="preserve"> lessons where </w:t>
      </w:r>
      <w:r w:rsidR="00DF0A97">
        <w:rPr/>
        <w:t xml:space="preserve">she </w:t>
      </w:r>
      <w:r w:rsidR="00DF0A97">
        <w:rPr/>
        <w:t>is abl</w:t>
      </w:r>
      <w:r w:rsidR="00DF0A97">
        <w:rPr/>
        <w:t>e to</w:t>
      </w:r>
      <w:r w:rsidR="00DF0A97">
        <w:rPr/>
        <w:t xml:space="preserve"> play </w:t>
      </w:r>
      <w:r w:rsidR="00E72568">
        <w:rPr/>
        <w:t>instruments</w:t>
      </w:r>
      <w:r w:rsidR="00DF0A97">
        <w:rPr/>
        <w:t xml:space="preserve"> or move around. </w:t>
      </w:r>
    </w:p>
    <w:p w:rsidR="00E72568" w:rsidP="0000375B" w:rsidRDefault="00E72568" w14:paraId="108FD574" w14:textId="0C2E9EF7">
      <w:r>
        <w:t xml:space="preserve">According to Curriculum for Wales (2022), within the area of learning and experiencing language, literacy and communication, year 4 pupils should be able to compare different things that they read, understand grammar and punctuation can affect meaning through reading, however through my observations of Jackie in the last 7 weeks on PTE Jackie struggles to read and therefore wouldn’t be able to do this. Jackie is only now beginning to understand that words in sentences are separated by spaces which is a development in progression 1, meaning that Jackie would be behind in her development if we considered that all children develop at the same time and pace. </w:t>
      </w:r>
    </w:p>
    <w:p w:rsidR="006162BE" w:rsidRDefault="006162BE" w14:paraId="19FE1CA6" w14:textId="7C14FE17">
      <w:r w:rsidR="006162BE">
        <w:rPr/>
        <w:t xml:space="preserve">Due to Jackie appearing behind in her literacy, </w:t>
      </w:r>
      <w:r w:rsidR="006162BE">
        <w:rPr/>
        <w:t>language</w:t>
      </w:r>
      <w:r w:rsidR="006162BE">
        <w:rPr/>
        <w:t xml:space="preserve"> and communication development, I would like to implement a language intervention. This intervention would offer Jackie language, </w:t>
      </w:r>
      <w:r w:rsidR="006162BE">
        <w:rPr/>
        <w:t>literacy</w:t>
      </w:r>
      <w:r w:rsidR="006162BE">
        <w:rPr/>
        <w:t xml:space="preserve"> and communication support. The main skills that Jackie would work on in this intervention, to begin with, are her reading and writing</w:t>
      </w:r>
      <w:r w:rsidR="28447E1B">
        <w:rPr/>
        <w:t xml:space="preserve"> in Welsh and English as </w:t>
      </w:r>
      <w:r w:rsidR="28447E1B">
        <w:rPr/>
        <w:t>i</w:t>
      </w:r>
      <w:r w:rsidR="28447E1B">
        <w:rPr/>
        <w:t xml:space="preserve"> mentioned earlier Jackie attends a Welsh medium primary school however her main language at h</w:t>
      </w:r>
      <w:r w:rsidR="1312F70D">
        <w:rPr/>
        <w:t xml:space="preserve">ome is </w:t>
      </w:r>
      <w:r w:rsidR="5B71B6CE">
        <w:rPr/>
        <w:t xml:space="preserve">English and as she is in year 4 she is learning English in school also. However, Jackie is currently struggling to read in both languages </w:t>
      </w:r>
      <w:r w:rsidR="7C8CD040">
        <w:rPr/>
        <w:t xml:space="preserve">but as she uses Welsh the most I would start with her Welsh reading and eventually move to English reading after a few sessions. </w:t>
      </w:r>
    </w:p>
    <w:p w:rsidR="6CAEED67" w:rsidP="237FEEDB" w:rsidRDefault="6CAEED67" w14:paraId="35955891" w14:textId="29F71CF6">
      <w:pPr>
        <w:pStyle w:val="Normal"/>
      </w:pPr>
      <w:r w:rsidR="6CAEED67">
        <w:rPr/>
        <w:t xml:space="preserve">According to </w:t>
      </w:r>
      <w:r w:rsidR="624DC494">
        <w:rPr/>
        <w:t>UNESCO</w:t>
      </w:r>
      <w:r w:rsidR="6CAEED67">
        <w:rPr/>
        <w:t xml:space="preserve"> (2025) Literacy is a </w:t>
      </w:r>
      <w:r w:rsidR="65781D2F">
        <w:rPr/>
        <w:t>continuum</w:t>
      </w:r>
      <w:r w:rsidR="6CAEED67">
        <w:rPr/>
        <w:t xml:space="preserve"> </w:t>
      </w:r>
      <w:r w:rsidR="01A2A036">
        <w:rPr/>
        <w:t>development</w:t>
      </w:r>
      <w:r w:rsidR="6CAEED67">
        <w:rPr/>
        <w:t xml:space="preserve"> of reading, writing, </w:t>
      </w:r>
      <w:r w:rsidR="7422C52E">
        <w:rPr/>
        <w:t>understand</w:t>
      </w:r>
      <w:r w:rsidR="6CAEED67">
        <w:rPr/>
        <w:t xml:space="preserve"> and communicate using written letters. </w:t>
      </w:r>
      <w:r w:rsidR="2254F4F8">
        <w:rPr/>
        <w:t xml:space="preserve">Along with this the Cambridge Dictionary (2019) states that Literacy is the ability to read and write. </w:t>
      </w:r>
      <w:r w:rsidR="616F2B5D">
        <w:rPr/>
        <w:t>P</w:t>
      </w:r>
      <w:r w:rsidR="088EDB49">
        <w:rPr/>
        <w:t>a</w:t>
      </w:r>
      <w:r w:rsidR="616F2B5D">
        <w:rPr/>
        <w:t>terson</w:t>
      </w:r>
      <w:r w:rsidR="280A3C2E">
        <w:rPr/>
        <w:t>,</w:t>
      </w:r>
      <w:r w:rsidR="616F2B5D">
        <w:rPr/>
        <w:t xml:space="preserve"> </w:t>
      </w:r>
      <w:r w:rsidR="531F4DFF">
        <w:rPr/>
        <w:t>Mielonen &amp;</w:t>
      </w:r>
      <w:r w:rsidR="0DE793B2">
        <w:rPr/>
        <w:t xml:space="preserve"> Fisher </w:t>
      </w:r>
      <w:r w:rsidR="1FFB19EB">
        <w:rPr/>
        <w:t xml:space="preserve">(2009) </w:t>
      </w:r>
      <w:r w:rsidR="3DAE0154">
        <w:rPr/>
        <w:t xml:space="preserve">suggest that </w:t>
      </w:r>
      <w:r w:rsidR="445DB34A">
        <w:rPr/>
        <w:t>language</w:t>
      </w:r>
      <w:r w:rsidR="3DAE0154">
        <w:rPr/>
        <w:t xml:space="preserve"> and literacy skills </w:t>
      </w:r>
      <w:r w:rsidR="60175CFA">
        <w:rPr/>
        <w:t>beginning developing</w:t>
      </w:r>
      <w:r w:rsidR="3DAE0154">
        <w:rPr/>
        <w:t xml:space="preserve"> from the first day in a child’s life. </w:t>
      </w:r>
      <w:r w:rsidR="3D0850B9">
        <w:rPr/>
        <w:t xml:space="preserve">For </w:t>
      </w:r>
      <w:r w:rsidR="3D0850B9">
        <w:rPr/>
        <w:t>Jackie</w:t>
      </w:r>
      <w:r w:rsidR="3D0850B9">
        <w:rPr/>
        <w:t xml:space="preserve"> her literacy </w:t>
      </w:r>
      <w:r w:rsidR="184683F9">
        <w:rPr/>
        <w:t>is</w:t>
      </w:r>
      <w:r w:rsidR="3D0850B9">
        <w:rPr/>
        <w:t xml:space="preserve"> being assessed in both Welsh and English, as she attends a Welsh medium school as </w:t>
      </w:r>
      <w:r w:rsidR="54345FAF">
        <w:rPr/>
        <w:t>I</w:t>
      </w:r>
      <w:r w:rsidR="3D0850B9">
        <w:rPr/>
        <w:t xml:space="preserve"> mentioned earlier and as she is now in year </w:t>
      </w:r>
      <w:r w:rsidR="65BD6CDC">
        <w:rPr/>
        <w:t>4,</w:t>
      </w:r>
      <w:r w:rsidR="3D0850B9">
        <w:rPr/>
        <w:t xml:space="preserve"> she is learning and writing in English. </w:t>
      </w:r>
      <w:r w:rsidR="07E607C2">
        <w:rPr/>
        <w:t>Wasser (2021) suggest that for one to learn a language th</w:t>
      </w:r>
      <w:r w:rsidR="6C0B144E">
        <w:rPr/>
        <w:t xml:space="preserve">ey would need </w:t>
      </w:r>
      <w:r w:rsidR="1EA3CB22">
        <w:rPr/>
        <w:t xml:space="preserve">to be immersed in it, </w:t>
      </w:r>
      <w:r w:rsidR="01AA2E4C">
        <w:rPr/>
        <w:t xml:space="preserve">which when children are in </w:t>
      </w:r>
      <w:r w:rsidR="01AA2E4C">
        <w:rPr/>
        <w:t>school</w:t>
      </w:r>
      <w:r w:rsidR="01AA2E4C">
        <w:rPr/>
        <w:t xml:space="preserve"> they are, the only language that Jackie hears in school is </w:t>
      </w:r>
      <w:r w:rsidR="5F3DF409">
        <w:rPr/>
        <w:t xml:space="preserve">Welsh unless she </w:t>
      </w:r>
      <w:r w:rsidR="251A4ABD">
        <w:rPr/>
        <w:t xml:space="preserve">in an English lesson. </w:t>
      </w:r>
    </w:p>
    <w:p w:rsidR="17B7230E" w:rsidP="237FEEDB" w:rsidRDefault="17B7230E" w14:paraId="06FB0FEA" w14:textId="425D9A01">
      <w:pPr>
        <w:pStyle w:val="Normal"/>
      </w:pPr>
      <w:r w:rsidR="17B7230E">
        <w:rPr/>
        <w:t>Falzon</w:t>
      </w:r>
      <w:r w:rsidR="736FD7C8">
        <w:rPr/>
        <w:t xml:space="preserve"> (20</w:t>
      </w:r>
      <w:r w:rsidR="378494C7">
        <w:rPr/>
        <w:t>20</w:t>
      </w:r>
      <w:r w:rsidR="736FD7C8">
        <w:rPr/>
        <w:t xml:space="preserve">) </w:t>
      </w:r>
      <w:r w:rsidR="736FD7C8">
        <w:rPr/>
        <w:t>suggest th</w:t>
      </w:r>
      <w:r w:rsidR="62936174">
        <w:rPr/>
        <w:t xml:space="preserve">at the </w:t>
      </w:r>
      <w:r w:rsidR="21EEA31C">
        <w:rPr/>
        <w:t>definition</w:t>
      </w:r>
      <w:r w:rsidR="62936174">
        <w:rPr/>
        <w:t xml:space="preserve"> of Dyslexia </w:t>
      </w:r>
      <w:r w:rsidR="2D900243">
        <w:rPr/>
        <w:t xml:space="preserve">is the developmental and struggle of literacy skills specifically reading and writing. </w:t>
      </w:r>
      <w:r w:rsidR="1E34D21E">
        <w:rPr/>
        <w:t xml:space="preserve"> And after reading Reid (2005) book ‘Dyslexia and Inclusion’ where he </w:t>
      </w:r>
      <w:r w:rsidR="1E34D21E">
        <w:rPr/>
        <w:t>identifies</w:t>
      </w:r>
      <w:r w:rsidR="1E34D21E">
        <w:rPr/>
        <w:t xml:space="preserve"> some characteristics of Dyslexia </w:t>
      </w:r>
      <w:r w:rsidR="1B0689F0">
        <w:rPr/>
        <w:t xml:space="preserve">there is a possibility that Jackie may have Dyslexia or another processing disorder, Jackie’s school and Special needs coordinator had a similar submission. </w:t>
      </w:r>
      <w:r w:rsidR="63BFC1A8">
        <w:rPr/>
        <w:t xml:space="preserve">A diagnosis of Dyslexia could give Jackie more support however as Reid (2005) mentions in his book, a diagnosis could be a </w:t>
      </w:r>
      <w:r w:rsidR="4CEF1267">
        <w:rPr/>
        <w:t>disadvantage</w:t>
      </w:r>
      <w:r w:rsidR="63BFC1A8">
        <w:rPr/>
        <w:t xml:space="preserve"> as she may</w:t>
      </w:r>
      <w:r w:rsidR="5258945D">
        <w:rPr/>
        <w:t xml:space="preserve"> get forgotten about instead of being given extra support. </w:t>
      </w:r>
    </w:p>
    <w:p w:rsidR="2DE50145" w:rsidP="237FEEDB" w:rsidRDefault="2DE50145" w14:paraId="16A9F48C" w14:textId="6D23D97B">
      <w:pPr>
        <w:pStyle w:val="Normal"/>
      </w:pPr>
      <w:r w:rsidR="2DE50145">
        <w:rPr/>
        <w:t xml:space="preserve">Vygotsky produced the theory that learning takes place at </w:t>
      </w:r>
      <w:r w:rsidR="2DE50145">
        <w:rPr/>
        <w:t>different levels</w:t>
      </w:r>
      <w:r w:rsidR="2DE50145">
        <w:rPr/>
        <w:t>, and his theory was named const</w:t>
      </w:r>
      <w:r w:rsidR="25FC7C96">
        <w:rPr/>
        <w:t xml:space="preserve">ructive which gives the idea that learning happens through interactions, group work and working with and </w:t>
      </w:r>
      <w:r w:rsidR="32BC4641">
        <w:rPr/>
        <w:t>alongside</w:t>
      </w:r>
      <w:r w:rsidR="25FC7C96">
        <w:rPr/>
        <w:t xml:space="preserve"> others. </w:t>
      </w:r>
      <w:r w:rsidR="5BA3569F">
        <w:rPr/>
        <w:t>(</w:t>
      </w:r>
      <w:r w:rsidR="444BC774">
        <w:rPr/>
        <w:t>Akpan et.al. 2020</w:t>
      </w:r>
      <w:r w:rsidR="5BA3569F">
        <w:rPr/>
        <w:t>)</w:t>
      </w:r>
      <w:r w:rsidR="25FC7C96">
        <w:rPr/>
        <w:t xml:space="preserve"> This theory is </w:t>
      </w:r>
      <w:r w:rsidR="3907D97A">
        <w:rPr/>
        <w:t>like</w:t>
      </w:r>
      <w:r w:rsidR="76BAB53D">
        <w:rPr/>
        <w:t xml:space="preserve"> the idea that the University of Greater Manchester (2021) produces, that learning to speak occurs through listening and communicating with others </w:t>
      </w:r>
      <w:r w:rsidR="41C6E930">
        <w:rPr/>
        <w:t>particularly</w:t>
      </w:r>
      <w:r w:rsidR="76BAB53D">
        <w:rPr/>
        <w:t xml:space="preserve"> when others speak to you. </w:t>
      </w:r>
      <w:r w:rsidR="37FC19C6">
        <w:rPr/>
        <w:t>This theory is crucial for Welsh medium schools as most children come into the setting without being able to speak any Welsh at all (Estyn</w:t>
      </w:r>
      <w:r w:rsidR="5D13B09D">
        <w:rPr/>
        <w:t xml:space="preserve"> </w:t>
      </w:r>
      <w:r w:rsidR="37FC19C6">
        <w:rPr/>
        <w:t>,2022)</w:t>
      </w:r>
      <w:r w:rsidR="5B3D6DC7">
        <w:rPr/>
        <w:t xml:space="preserve">. </w:t>
      </w:r>
      <w:r w:rsidR="6BED34FA">
        <w:rPr/>
        <w:t xml:space="preserve">The school that Jackie attends </w:t>
      </w:r>
      <w:r w:rsidR="29CDA9CE">
        <w:rPr/>
        <w:t>read</w:t>
      </w:r>
      <w:r w:rsidR="6BED34FA">
        <w:rPr/>
        <w:t xml:space="preserve"> a book or novel, they read as a classroom, however for the year 4 class that Jackie is in the teacher would read and the pupils would fo</w:t>
      </w:r>
      <w:r w:rsidR="56479D61">
        <w:rPr/>
        <w:t xml:space="preserve">llow. However, Jackie </w:t>
      </w:r>
      <w:r w:rsidR="56479D61">
        <w:rPr/>
        <w:t>wouldn’t</w:t>
      </w:r>
      <w:r w:rsidR="56479D61">
        <w:rPr/>
        <w:t xml:space="preserve"> follow along as she is clearly aware that reading </w:t>
      </w:r>
      <w:r w:rsidR="56479D61">
        <w:rPr/>
        <w:t>isn’t</w:t>
      </w:r>
      <w:r w:rsidR="56479D61">
        <w:rPr/>
        <w:t xml:space="preserve"> her strength. </w:t>
      </w:r>
    </w:p>
    <w:p w:rsidR="4E7ADF76" w:rsidP="237FEEDB" w:rsidRDefault="4E7ADF76" w14:paraId="5A21E248" w14:textId="3AC32EE6">
      <w:pPr>
        <w:pStyle w:val="Normal"/>
      </w:pPr>
      <w:r w:rsidR="4E7ADF76">
        <w:rPr/>
        <w:t xml:space="preserve"> The department for </w:t>
      </w:r>
      <w:r w:rsidR="485AF995">
        <w:rPr/>
        <w:t>Education</w:t>
      </w:r>
      <w:r w:rsidR="4E7ADF76">
        <w:rPr/>
        <w:t xml:space="preserve"> (</w:t>
      </w:r>
      <w:r w:rsidR="349FF153">
        <w:rPr/>
        <w:t>n.d</w:t>
      </w:r>
      <w:r w:rsidR="4E7ADF76">
        <w:rPr/>
        <w:t>) suggest that for children to successfully learn how to write they must develop their hand</w:t>
      </w:r>
      <w:r w:rsidR="02993B0F">
        <w:rPr/>
        <w:t xml:space="preserve"> control and </w:t>
      </w:r>
      <w:r w:rsidR="4E7ADF76">
        <w:rPr/>
        <w:t>fine</w:t>
      </w:r>
      <w:r w:rsidR="4E7ADF76">
        <w:rPr/>
        <w:t xml:space="preserve"> motor skills first</w:t>
      </w:r>
      <w:r w:rsidR="4E7ADF76">
        <w:rPr/>
        <w:t>.</w:t>
      </w:r>
      <w:r w:rsidR="42CE586A">
        <w:rPr/>
        <w:t xml:space="preserve"> </w:t>
      </w:r>
      <w:r w:rsidR="47281FAD">
        <w:rPr/>
        <w:t xml:space="preserve"> </w:t>
      </w:r>
      <w:bookmarkStart w:name="_Int_XKOTtNx8" w:id="1136964543"/>
      <w:r w:rsidR="6F984E4F">
        <w:rPr/>
        <w:t>Similar</w:t>
      </w:r>
      <w:r w:rsidR="5B40B50B">
        <w:rPr/>
        <w:t xml:space="preserve"> to</w:t>
      </w:r>
      <w:bookmarkEnd w:id="1136964543"/>
      <w:r w:rsidR="5B40B50B">
        <w:rPr/>
        <w:t xml:space="preserve"> this Bruner produced the Learning Theory that </w:t>
      </w:r>
      <w:r w:rsidR="714DF512">
        <w:rPr/>
        <w:t xml:space="preserve">learning is a process where they learn new </w:t>
      </w:r>
      <w:r w:rsidR="29C531E3">
        <w:rPr/>
        <w:t>knowledge</w:t>
      </w:r>
      <w:r w:rsidR="714DF512">
        <w:rPr/>
        <w:t xml:space="preserve"> off their original knowledge</w:t>
      </w:r>
      <w:r w:rsidR="5A03AF7D">
        <w:rPr/>
        <w:t xml:space="preserve"> </w:t>
      </w:r>
      <w:r w:rsidR="714DF512">
        <w:rPr/>
        <w:t xml:space="preserve">(Johnson, </w:t>
      </w:r>
      <w:r w:rsidR="08D621CC">
        <w:rPr/>
        <w:t>1966</w:t>
      </w:r>
      <w:r w:rsidR="714DF512">
        <w:rPr/>
        <w:t>)</w:t>
      </w:r>
      <w:r w:rsidR="6452F630">
        <w:rPr/>
        <w:t>.</w:t>
      </w:r>
      <w:r w:rsidR="2BC00972">
        <w:rPr/>
        <w:t xml:space="preserve"> </w:t>
      </w:r>
      <w:r w:rsidR="1E62E11E">
        <w:rPr/>
        <w:t xml:space="preserve">Bruner theory suggest that children would need to have good control over their hands to </w:t>
      </w:r>
      <w:r w:rsidR="32A7FFF7">
        <w:rPr/>
        <w:t xml:space="preserve">be able to write correctly, </w:t>
      </w:r>
    </w:p>
    <w:p w:rsidR="6452F630" w:rsidP="237FEEDB" w:rsidRDefault="6452F630" w14:paraId="4C8C5A9A" w14:textId="15DBC2E8">
      <w:pPr>
        <w:pStyle w:val="Normal"/>
        <w:rPr>
          <w:rFonts w:ascii="Roboto" w:hAnsi="Roboto" w:eastAsia="Roboto" w:cs="Roboto"/>
          <w:b w:val="0"/>
          <w:bCs w:val="0"/>
          <w:i w:val="0"/>
          <w:iCs w:val="0"/>
          <w:caps w:val="0"/>
          <w:smallCaps w:val="0"/>
          <w:noProof w:val="0"/>
          <w:color w:val="2C3E50"/>
          <w:sz w:val="22"/>
          <w:szCs w:val="22"/>
          <w:lang w:val="en-GB"/>
        </w:rPr>
      </w:pPr>
      <w:r w:rsidR="6452F630">
        <w:rPr/>
        <w:t xml:space="preserve"> </w:t>
      </w:r>
      <w:r w:rsidR="5CAA4593">
        <w:rPr/>
        <w:t>Ehri</w:t>
      </w:r>
      <w:r w:rsidR="5CAA4593">
        <w:rPr/>
        <w:t xml:space="preserve"> (2023) suggest that for children to learn to read they must develop their ability to write and speak first. </w:t>
      </w:r>
      <w:r w:rsidR="212D626B">
        <w:rPr/>
        <w:t>Jubran (2016) suggest that one reason behind people having poor reading skills is because teachers expect them to understand the words their reading, instead of ju</w:t>
      </w:r>
      <w:r w:rsidR="2570D8C9">
        <w:rPr/>
        <w:t>st reading them</w:t>
      </w:r>
      <w:r w:rsidR="2570D8C9">
        <w:rPr/>
        <w:t xml:space="preserve">. </w:t>
      </w:r>
      <w:r w:rsidR="37F26D77">
        <w:rPr/>
        <w:t xml:space="preserve"> </w:t>
      </w:r>
      <w:r w:rsidR="33B17743">
        <w:rPr/>
        <w:t xml:space="preserve">Uta Frith theory in reading suggest that there are three </w:t>
      </w:r>
      <w:r w:rsidR="33B17743">
        <w:rPr/>
        <w:t>different stages</w:t>
      </w:r>
      <w:r w:rsidR="33B17743">
        <w:rPr/>
        <w:t xml:space="preserve"> to learning to read. She named her three stages, </w:t>
      </w:r>
      <w:r w:rsidR="58C7DCD1">
        <w:rPr/>
        <w:t xml:space="preserve">logographic, </w:t>
      </w:r>
      <w:r w:rsidR="58C7DCD1">
        <w:rPr/>
        <w:t>alphabetic</w:t>
      </w:r>
      <w:r w:rsidR="58C7DCD1">
        <w:rPr/>
        <w:t xml:space="preserve"> and orthographic. Friths theory is that you would move across the stages as you get older and have more l</w:t>
      </w:r>
      <w:r w:rsidR="54580BD8">
        <w:rPr/>
        <w:t xml:space="preserve">ife experiences. She suggests that in the first stage, logographic, the learner </w:t>
      </w:r>
      <w:r w:rsidR="33BA3E92">
        <w:rPr/>
        <w:t>recognise</w:t>
      </w:r>
      <w:r w:rsidR="54580BD8">
        <w:rPr/>
        <w:t xml:space="preserve"> letter not by the letter but by the shape, for example the le</w:t>
      </w:r>
      <w:r w:rsidR="0D6DD70E">
        <w:rPr/>
        <w:t xml:space="preserve">tter l is a straight </w:t>
      </w:r>
      <w:r w:rsidR="4C1DC9EB">
        <w:rPr/>
        <w:t>line,</w:t>
      </w:r>
      <w:r w:rsidR="0D6DD70E">
        <w:rPr/>
        <w:t xml:space="preserve"> and a capital ‘L’ is a straight line with another line. The second stage of Friths theory is the idea that learner</w:t>
      </w:r>
      <w:r w:rsidR="29925C3C">
        <w:rPr/>
        <w:t xml:space="preserve">s then begin to recognise letter-sound relationships, and lastly the third stage of the theory is </w:t>
      </w:r>
      <w:r w:rsidR="1C642FC0">
        <w:rPr/>
        <w:t xml:space="preserve">orthographic </w:t>
      </w:r>
      <w:r w:rsidR="3B766883">
        <w:rPr/>
        <w:t>where</w:t>
      </w:r>
      <w:r w:rsidR="1C642FC0">
        <w:rPr/>
        <w:t xml:space="preserve"> learners </w:t>
      </w:r>
      <w:r w:rsidR="2D52D7E0">
        <w:rPr/>
        <w:t>recognise words</w:t>
      </w:r>
      <w:r w:rsidR="1C642FC0">
        <w:rPr/>
        <w:t xml:space="preserve"> and combined letters </w:t>
      </w:r>
      <w:r w:rsidR="134D1681">
        <w:rPr/>
        <w:t xml:space="preserve">(Schull et al. 2021). </w:t>
      </w:r>
    </w:p>
    <w:p w:rsidR="237FEEDB" w:rsidP="237FEEDB" w:rsidRDefault="237FEEDB" w14:paraId="584A5707" w14:textId="7F322398">
      <w:pPr>
        <w:pStyle w:val="Normal"/>
        <w:rPr>
          <w:u w:val="none"/>
        </w:rPr>
      </w:pPr>
    </w:p>
    <w:p w:rsidR="4BE1D374" w:rsidP="237FEEDB" w:rsidRDefault="4BE1D374" w14:paraId="119ADC2D" w14:textId="58CE7C5E">
      <w:pPr>
        <w:pStyle w:val="Normal"/>
        <w:rPr>
          <w:u w:val="none"/>
        </w:rPr>
      </w:pPr>
      <w:r w:rsidR="4BE1D374">
        <w:rPr>
          <w:u w:val="none"/>
        </w:rPr>
        <w:t xml:space="preserve">The </w:t>
      </w:r>
      <w:r w:rsidR="6CC27F46">
        <w:rPr>
          <w:u w:val="none"/>
        </w:rPr>
        <w:t>intervention</w:t>
      </w:r>
      <w:r w:rsidR="4BE1D374">
        <w:rPr>
          <w:u w:val="none"/>
        </w:rPr>
        <w:t xml:space="preserve"> </w:t>
      </w:r>
      <w:r w:rsidR="08EBF521">
        <w:rPr>
          <w:u w:val="none"/>
        </w:rPr>
        <w:t>mentioned</w:t>
      </w:r>
      <w:r w:rsidR="4BE1D374">
        <w:rPr>
          <w:u w:val="none"/>
        </w:rPr>
        <w:t xml:space="preserve"> earlier is an intervention that offers support within li</w:t>
      </w:r>
      <w:r w:rsidR="7C17E81E">
        <w:rPr>
          <w:u w:val="none"/>
        </w:rPr>
        <w:t>teracy</w:t>
      </w:r>
      <w:r w:rsidR="73E53366">
        <w:rPr>
          <w:u w:val="none"/>
        </w:rPr>
        <w:t xml:space="preserve">, </w:t>
      </w:r>
      <w:r w:rsidR="2F9AC3B9">
        <w:rPr>
          <w:u w:val="none"/>
        </w:rPr>
        <w:t>specifically</w:t>
      </w:r>
      <w:r w:rsidR="73E53366">
        <w:rPr>
          <w:u w:val="none"/>
        </w:rPr>
        <w:t xml:space="preserve"> reading and writing skills and they will practice their </w:t>
      </w:r>
      <w:r w:rsidR="0D608EC0">
        <w:rPr>
          <w:u w:val="none"/>
        </w:rPr>
        <w:t>communication</w:t>
      </w:r>
      <w:r w:rsidR="73E53366">
        <w:rPr>
          <w:u w:val="none"/>
        </w:rPr>
        <w:t xml:space="preserve"> skills as they communicate within the intervention. Pressley (2010) suggest that most </w:t>
      </w:r>
      <w:r w:rsidR="4EC1E6EB">
        <w:rPr>
          <w:u w:val="none"/>
        </w:rPr>
        <w:t xml:space="preserve">literacy interventions are </w:t>
      </w:r>
      <w:r w:rsidR="4D3028E9">
        <w:rPr>
          <w:u w:val="none"/>
        </w:rPr>
        <w:t>quite</w:t>
      </w:r>
      <w:r w:rsidR="4EC1E6EB">
        <w:rPr>
          <w:u w:val="none"/>
        </w:rPr>
        <w:t xml:space="preserve"> extreme and are usually on </w:t>
      </w:r>
      <w:r w:rsidR="4EC1E6EB">
        <w:rPr>
          <w:u w:val="none"/>
        </w:rPr>
        <w:t>a short time</w:t>
      </w:r>
      <w:r w:rsidR="4EC1E6EB">
        <w:rPr>
          <w:u w:val="none"/>
        </w:rPr>
        <w:t xml:space="preserve"> bases. </w:t>
      </w:r>
    </w:p>
    <w:p w:rsidR="23B7A62F" w:rsidP="237FEEDB" w:rsidRDefault="23B7A62F" w14:paraId="1B900ABF" w14:textId="508D00F6">
      <w:pPr>
        <w:pStyle w:val="Normal"/>
        <w:rPr>
          <w:u w:val="none"/>
        </w:rPr>
      </w:pPr>
      <w:r w:rsidR="23B7A62F">
        <w:rPr>
          <w:u w:val="none"/>
        </w:rPr>
        <w:t xml:space="preserve"> Children are assessed on their reading skills ever year this is something that will </w:t>
      </w:r>
      <w:r w:rsidR="23B7A62F">
        <w:rPr>
          <w:u w:val="none"/>
        </w:rPr>
        <w:t>impact</w:t>
      </w:r>
      <w:r w:rsidR="23B7A62F">
        <w:rPr>
          <w:u w:val="none"/>
        </w:rPr>
        <w:t xml:space="preserve"> if they need the intervention, along with this is their books. Teacher will mark students books </w:t>
      </w:r>
      <w:r w:rsidR="418E932F">
        <w:rPr>
          <w:u w:val="none"/>
        </w:rPr>
        <w:t>quiet</w:t>
      </w:r>
      <w:r w:rsidR="23B7A62F">
        <w:rPr>
          <w:u w:val="none"/>
        </w:rPr>
        <w:t xml:space="preserve"> of</w:t>
      </w:r>
      <w:r w:rsidR="02CC704B">
        <w:rPr>
          <w:u w:val="none"/>
        </w:rPr>
        <w:t xml:space="preserve">ten, and from my experience on placement school, Jackies book would have been marked as she was doing her work. Once they are in the </w:t>
      </w:r>
      <w:r w:rsidR="18983D25">
        <w:rPr>
          <w:u w:val="none"/>
        </w:rPr>
        <w:t>intervention,</w:t>
      </w:r>
      <w:r w:rsidR="02CC704B">
        <w:rPr>
          <w:u w:val="none"/>
        </w:rPr>
        <w:t xml:space="preserve"> they will be </w:t>
      </w:r>
      <w:r w:rsidR="652CE8CF">
        <w:rPr>
          <w:u w:val="none"/>
        </w:rPr>
        <w:t>assessed</w:t>
      </w:r>
      <w:r w:rsidR="02CC704B">
        <w:rPr>
          <w:u w:val="none"/>
        </w:rPr>
        <w:t xml:space="preserve"> continually to </w:t>
      </w:r>
      <w:r w:rsidR="1144BDB5">
        <w:rPr>
          <w:u w:val="none"/>
        </w:rPr>
        <w:t>navigate</w:t>
      </w:r>
      <w:r w:rsidR="02CC704B">
        <w:rPr>
          <w:u w:val="none"/>
        </w:rPr>
        <w:t xml:space="preserve"> her develop</w:t>
      </w:r>
      <w:r w:rsidR="090B766A">
        <w:rPr>
          <w:u w:val="none"/>
        </w:rPr>
        <w:t xml:space="preserve">ment and to understand what else she may need support with. </w:t>
      </w:r>
    </w:p>
    <w:p w:rsidR="7C17E81E" w:rsidP="237FEEDB" w:rsidRDefault="7C17E81E" w14:paraId="4F1F09F5" w14:textId="43980EB9">
      <w:pPr>
        <w:pStyle w:val="Normal"/>
        <w:rPr>
          <w:u w:val="none"/>
        </w:rPr>
      </w:pPr>
      <w:r w:rsidR="7C17E81E">
        <w:rPr>
          <w:u w:val="none"/>
        </w:rPr>
        <w:t xml:space="preserve"> </w:t>
      </w:r>
      <w:r w:rsidR="7C17E81E">
        <w:rPr>
          <w:u w:val="none"/>
        </w:rPr>
        <w:t xml:space="preserve">As </w:t>
      </w:r>
      <w:r w:rsidR="3C653A50">
        <w:rPr>
          <w:u w:val="none"/>
        </w:rPr>
        <w:t>mentioned,</w:t>
      </w:r>
      <w:r w:rsidR="7C17E81E">
        <w:rPr>
          <w:u w:val="none"/>
        </w:rPr>
        <w:t xml:space="preserve"> Jackie’s development is delayed in all areas of learning and </w:t>
      </w:r>
      <w:r w:rsidR="12D53FD7">
        <w:rPr>
          <w:u w:val="none"/>
        </w:rPr>
        <w:t>experience</w:t>
      </w:r>
      <w:r w:rsidR="7C17E81E">
        <w:rPr>
          <w:u w:val="none"/>
        </w:rPr>
        <w:t xml:space="preserve"> however her literacy, language and communicatio</w:t>
      </w:r>
      <w:r w:rsidR="4DB56DED">
        <w:rPr>
          <w:u w:val="none"/>
        </w:rPr>
        <w:t xml:space="preserve">n skills are the weakest </w:t>
      </w:r>
      <w:r w:rsidR="0D73EAB1">
        <w:rPr>
          <w:u w:val="none"/>
        </w:rPr>
        <w:t>and</w:t>
      </w:r>
      <w:r w:rsidR="4DB56DED">
        <w:rPr>
          <w:u w:val="none"/>
        </w:rPr>
        <w:t xml:space="preserve"> where she needs to most support</w:t>
      </w:r>
      <w:r w:rsidR="5B375A13">
        <w:rPr>
          <w:u w:val="none"/>
        </w:rPr>
        <w:t xml:space="preserve"> this is something that </w:t>
      </w:r>
      <w:r w:rsidR="5B375A13">
        <w:rPr>
          <w:u w:val="none"/>
        </w:rPr>
        <w:t>i</w:t>
      </w:r>
      <w:r w:rsidR="5B375A13">
        <w:rPr>
          <w:u w:val="none"/>
        </w:rPr>
        <w:t xml:space="preserve"> have noticed while marking her books and writing. We have done two writing </w:t>
      </w:r>
      <w:r w:rsidR="2316893D">
        <w:rPr>
          <w:u w:val="none"/>
        </w:rPr>
        <w:t>tasks</w:t>
      </w:r>
      <w:r w:rsidR="5B375A13">
        <w:rPr>
          <w:u w:val="none"/>
        </w:rPr>
        <w:t xml:space="preserve"> with Jackie class during my placement time, one of them being in Welsh and the other English and Jackie </w:t>
      </w:r>
      <w:r w:rsidR="5B375A13">
        <w:rPr>
          <w:u w:val="none"/>
        </w:rPr>
        <w:t>seems to be</w:t>
      </w:r>
      <w:r w:rsidR="5B375A13">
        <w:rPr>
          <w:u w:val="none"/>
        </w:rPr>
        <w:t xml:space="preserve"> falling behind in bot</w:t>
      </w:r>
      <w:r w:rsidR="3C372C27">
        <w:rPr>
          <w:u w:val="none"/>
        </w:rPr>
        <w:t>h languages</w:t>
      </w:r>
      <w:r w:rsidR="4DB56DED">
        <w:rPr>
          <w:u w:val="none"/>
        </w:rPr>
        <w:t>.</w:t>
      </w:r>
      <w:r w:rsidR="10E19F5B">
        <w:rPr>
          <w:u w:val="none"/>
        </w:rPr>
        <w:t xml:space="preserve"> </w:t>
      </w:r>
      <w:r w:rsidR="64A6D5A1">
        <w:rPr>
          <w:u w:val="none"/>
        </w:rPr>
        <w:t xml:space="preserve"> </w:t>
      </w:r>
      <w:r w:rsidR="22B9D96B">
        <w:rPr>
          <w:u w:val="none"/>
        </w:rPr>
        <w:t>Along with this Ogg et. Al (2012) suggest that the earlier the intervention is put in place the better success rate, however for Jackie she was having so many other intervention being p</w:t>
      </w:r>
      <w:r w:rsidR="0C9561A4">
        <w:rPr>
          <w:u w:val="none"/>
        </w:rPr>
        <w:t xml:space="preserve">ut in place earlier there was very little time to consider her literacy development and therefore it is crucial for her to have her literacy intervention now before it is too late. </w:t>
      </w:r>
    </w:p>
    <w:p w:rsidR="64A6D5A1" w:rsidP="237FEEDB" w:rsidRDefault="64A6D5A1" w14:paraId="69F00D6B" w14:textId="69D7EF1F">
      <w:pPr>
        <w:pStyle w:val="Normal"/>
        <w:rPr>
          <w:i w:val="0"/>
          <w:iCs w:val="0"/>
          <w:u w:val="none"/>
        </w:rPr>
      </w:pPr>
      <w:r w:rsidR="64A6D5A1">
        <w:rPr>
          <w:u w:val="none"/>
        </w:rPr>
        <w:t xml:space="preserve">Although, reading interventions are more common and more direct to one developmental skill for the area of learning and experience literacy, language and communication, the school that Jackie attends </w:t>
      </w:r>
      <w:r w:rsidR="7DE6C9AE">
        <w:rPr>
          <w:u w:val="none"/>
        </w:rPr>
        <w:t xml:space="preserve">tend to offer a wider intervention to target more than one skill at a time. </w:t>
      </w:r>
      <w:r w:rsidR="4DB56DED">
        <w:rPr>
          <w:u w:val="none"/>
        </w:rPr>
        <w:t xml:space="preserve"> </w:t>
      </w:r>
    </w:p>
    <w:p w:rsidR="655EA9A2" w:rsidP="237FEEDB" w:rsidRDefault="655EA9A2" w14:paraId="44E8BDD5" w14:textId="0F5E184B">
      <w:pPr>
        <w:pStyle w:val="Normal"/>
        <w:rPr>
          <w:i w:val="0"/>
          <w:iCs w:val="0"/>
          <w:u w:val="none"/>
        </w:rPr>
      </w:pPr>
      <w:r w:rsidR="655EA9A2">
        <w:rPr>
          <w:u w:val="none"/>
        </w:rPr>
        <w:t xml:space="preserve">Due to Jackie already being taken out of the lessons for other interventions I would like to implement this </w:t>
      </w:r>
      <w:r w:rsidR="3D6B0FD4">
        <w:rPr>
          <w:u w:val="none"/>
        </w:rPr>
        <w:t>intervention</w:t>
      </w:r>
      <w:r w:rsidR="655EA9A2">
        <w:rPr>
          <w:u w:val="none"/>
        </w:rPr>
        <w:t xml:space="preserve"> within the classroom as </w:t>
      </w:r>
      <w:r w:rsidR="16EC3CEE">
        <w:rPr>
          <w:u w:val="none"/>
        </w:rPr>
        <w:t xml:space="preserve">Voyage </w:t>
      </w:r>
      <w:r w:rsidR="16EC3CEE">
        <w:rPr>
          <w:u w:val="none"/>
        </w:rPr>
        <w:t>S</w:t>
      </w:r>
      <w:r w:rsidR="16EC3CEE">
        <w:rPr>
          <w:u w:val="none"/>
        </w:rPr>
        <w:t>opris</w:t>
      </w:r>
      <w:r w:rsidR="16EC3CEE">
        <w:rPr>
          <w:u w:val="none"/>
        </w:rPr>
        <w:t xml:space="preserve"> </w:t>
      </w:r>
      <w:r w:rsidR="16EC3CEE">
        <w:rPr>
          <w:u w:val="none"/>
        </w:rPr>
        <w:t>Learning (2022)</w:t>
      </w:r>
      <w:r w:rsidR="2002B515">
        <w:rPr>
          <w:u w:val="none"/>
        </w:rPr>
        <w:t xml:space="preserve"> states that pulling students out of mainstream classroom lessons to have interventions no matter the benefit as it can affect their social relatio</w:t>
      </w:r>
      <w:r w:rsidR="29D01F6D">
        <w:rPr>
          <w:u w:val="none"/>
        </w:rPr>
        <w:t>nships with their peers</w:t>
      </w:r>
      <w:r w:rsidR="02CDB0C2">
        <w:rPr>
          <w:u w:val="none"/>
        </w:rPr>
        <w:t xml:space="preserve">, and that a push-in interventions would be more effective as can be run by the class teacher and allows the </w:t>
      </w:r>
      <w:r w:rsidR="2320C3A8">
        <w:rPr>
          <w:u w:val="none"/>
        </w:rPr>
        <w:t xml:space="preserve">students to stay with their peers. </w:t>
      </w:r>
    </w:p>
    <w:p w:rsidR="29D01F6D" w:rsidP="237FEEDB" w:rsidRDefault="29D01F6D" w14:paraId="5DB8DFE4" w14:textId="1249320A">
      <w:pPr>
        <w:pStyle w:val="Normal"/>
        <w:rPr>
          <w:i w:val="0"/>
          <w:iCs w:val="0"/>
          <w:u w:val="none"/>
        </w:rPr>
      </w:pPr>
      <w:r w:rsidRPr="237FEEDB" w:rsidR="29D01F6D">
        <w:rPr>
          <w:i w:val="0"/>
          <w:iCs w:val="0"/>
          <w:u w:val="none"/>
        </w:rPr>
        <w:t xml:space="preserve">For this intervention, </w:t>
      </w:r>
      <w:r w:rsidRPr="237FEEDB" w:rsidR="29D01F6D">
        <w:rPr>
          <w:i w:val="0"/>
          <w:iCs w:val="0"/>
          <w:u w:val="none"/>
        </w:rPr>
        <w:t>i</w:t>
      </w:r>
      <w:r w:rsidRPr="237FEEDB" w:rsidR="29D01F6D">
        <w:rPr>
          <w:i w:val="0"/>
          <w:iCs w:val="0"/>
          <w:u w:val="none"/>
        </w:rPr>
        <w:t xml:space="preserve"> would recommend that a teaching assistant would </w:t>
      </w:r>
      <w:r w:rsidRPr="237FEEDB" w:rsidR="29D01F6D">
        <w:rPr>
          <w:i w:val="0"/>
          <w:iCs w:val="0"/>
          <w:u w:val="none"/>
        </w:rPr>
        <w:t xml:space="preserve">be </w:t>
      </w:r>
      <w:r w:rsidRPr="237FEEDB" w:rsidR="0A29DF31">
        <w:rPr>
          <w:i w:val="0"/>
          <w:iCs w:val="0"/>
          <w:u w:val="none"/>
        </w:rPr>
        <w:t>responsible</w:t>
      </w:r>
      <w:r w:rsidRPr="237FEEDB" w:rsidR="29D01F6D">
        <w:rPr>
          <w:i w:val="0"/>
          <w:iCs w:val="0"/>
          <w:u w:val="none"/>
        </w:rPr>
        <w:t xml:space="preserve"> for</w:t>
      </w:r>
      <w:r w:rsidRPr="237FEEDB" w:rsidR="29D01F6D">
        <w:rPr>
          <w:i w:val="0"/>
          <w:iCs w:val="0"/>
          <w:u w:val="none"/>
        </w:rPr>
        <w:t xml:space="preserve"> this</w:t>
      </w:r>
      <w:r w:rsidRPr="237FEEDB" w:rsidR="12349D41">
        <w:rPr>
          <w:i w:val="0"/>
          <w:iCs w:val="0"/>
          <w:u w:val="none"/>
        </w:rPr>
        <w:t xml:space="preserve">. Skipp and Hopwood from The Department of Education (2019) </w:t>
      </w:r>
      <w:r w:rsidRPr="237FEEDB" w:rsidR="26EAD40E">
        <w:rPr>
          <w:i w:val="0"/>
          <w:iCs w:val="0"/>
          <w:u w:val="none"/>
        </w:rPr>
        <w:t xml:space="preserve">also suggest that Teaching Assistant should </w:t>
      </w:r>
      <w:r w:rsidRPr="237FEEDB" w:rsidR="26EAD40E">
        <w:rPr>
          <w:i w:val="0"/>
          <w:iCs w:val="0"/>
          <w:u w:val="none"/>
        </w:rPr>
        <w:t>be responsible for</w:t>
      </w:r>
      <w:r w:rsidRPr="237FEEDB" w:rsidR="26EAD40E">
        <w:rPr>
          <w:i w:val="0"/>
          <w:iCs w:val="0"/>
          <w:u w:val="none"/>
        </w:rPr>
        <w:t xml:space="preserve"> the running of pull- out or withdrawn interventions. </w:t>
      </w:r>
      <w:r w:rsidRPr="237FEEDB" w:rsidR="23988A64">
        <w:rPr>
          <w:i w:val="0"/>
          <w:iCs w:val="0"/>
          <w:u w:val="none"/>
        </w:rPr>
        <w:t xml:space="preserve">However as mentioned before if we were to implement as a push-in intervention </w:t>
      </w:r>
      <w:r w:rsidRPr="237FEEDB" w:rsidR="1AB1719A">
        <w:rPr>
          <w:i w:val="0"/>
          <w:iCs w:val="0"/>
          <w:u w:val="none"/>
        </w:rPr>
        <w:t xml:space="preserve">the class teacher could run the intervention (Voyage </w:t>
      </w:r>
      <w:r w:rsidRPr="237FEEDB" w:rsidR="1AB1719A">
        <w:rPr>
          <w:i w:val="0"/>
          <w:iCs w:val="0"/>
          <w:u w:val="none"/>
        </w:rPr>
        <w:t>Sopris</w:t>
      </w:r>
      <w:r w:rsidRPr="237FEEDB" w:rsidR="1AB1719A">
        <w:rPr>
          <w:i w:val="0"/>
          <w:iCs w:val="0"/>
          <w:u w:val="none"/>
        </w:rPr>
        <w:t xml:space="preserve"> Learning, 2022). </w:t>
      </w:r>
      <w:r w:rsidRPr="237FEEDB" w:rsidR="0BA01F3E">
        <w:rPr>
          <w:i w:val="0"/>
          <w:iCs w:val="0"/>
          <w:u w:val="none"/>
        </w:rPr>
        <w:t xml:space="preserve">I would want to implement this intervention within the lesson for Jackie as </w:t>
      </w:r>
      <w:r w:rsidRPr="237FEEDB" w:rsidR="56FA6482">
        <w:rPr>
          <w:i w:val="0"/>
          <w:iCs w:val="0"/>
          <w:u w:val="none"/>
        </w:rPr>
        <w:t xml:space="preserve">she has low self- esteem already and comes across from my observation that she </w:t>
      </w:r>
      <w:r w:rsidRPr="237FEEDB" w:rsidR="0D9E9768">
        <w:rPr>
          <w:i w:val="0"/>
          <w:iCs w:val="0"/>
          <w:u w:val="none"/>
        </w:rPr>
        <w:t>already is aware of her weaknesses and that she is aware that others knows that her development is delayed.</w:t>
      </w:r>
      <w:r w:rsidRPr="237FEEDB" w:rsidR="0C49EA7A">
        <w:rPr>
          <w:i w:val="0"/>
          <w:iCs w:val="0"/>
          <w:u w:val="none"/>
        </w:rPr>
        <w:t xml:space="preserve"> According to Rich (2010) it wouldn’t make a difference </w:t>
      </w:r>
      <w:r w:rsidRPr="237FEEDB" w:rsidR="7B12EE5E">
        <w:rPr>
          <w:i w:val="0"/>
          <w:iCs w:val="0"/>
          <w:u w:val="none"/>
        </w:rPr>
        <w:t>whether</w:t>
      </w:r>
      <w:r w:rsidRPr="237FEEDB" w:rsidR="0C49EA7A">
        <w:rPr>
          <w:i w:val="0"/>
          <w:iCs w:val="0"/>
          <w:u w:val="none"/>
        </w:rPr>
        <w:t xml:space="preserve"> Jackie got pulled out for her intervention or weather the intervention was implemented into her regular learning, as from his </w:t>
      </w:r>
      <w:r w:rsidRPr="237FEEDB" w:rsidR="70AC4220">
        <w:rPr>
          <w:i w:val="0"/>
          <w:iCs w:val="0"/>
          <w:u w:val="none"/>
        </w:rPr>
        <w:t>research</w:t>
      </w:r>
      <w:r w:rsidRPr="237FEEDB" w:rsidR="14E311C3">
        <w:rPr>
          <w:i w:val="0"/>
          <w:iCs w:val="0"/>
          <w:u w:val="none"/>
        </w:rPr>
        <w:t xml:space="preserve"> the reading increased equally to the student taken out as the students </w:t>
      </w:r>
      <w:r w:rsidRPr="237FEEDB" w:rsidR="07289AE5">
        <w:rPr>
          <w:i w:val="0"/>
          <w:iCs w:val="0"/>
          <w:u w:val="none"/>
        </w:rPr>
        <w:t>whose</w:t>
      </w:r>
      <w:r w:rsidRPr="237FEEDB" w:rsidR="14E311C3">
        <w:rPr>
          <w:i w:val="0"/>
          <w:iCs w:val="0"/>
          <w:u w:val="none"/>
        </w:rPr>
        <w:t xml:space="preserve"> intervention was</w:t>
      </w:r>
      <w:r w:rsidRPr="237FEEDB" w:rsidR="5C14D1D7">
        <w:rPr>
          <w:i w:val="0"/>
          <w:iCs w:val="0"/>
          <w:u w:val="none"/>
        </w:rPr>
        <w:t xml:space="preserve"> done within the lesson</w:t>
      </w:r>
      <w:r w:rsidRPr="237FEEDB" w:rsidR="31B115B5">
        <w:rPr>
          <w:i w:val="0"/>
          <w:iCs w:val="0"/>
          <w:u w:val="none"/>
        </w:rPr>
        <w:t xml:space="preserve">, and therefore for Jackie the benefit of having her intervention within the learning would be for her mental health and social relationships. </w:t>
      </w:r>
    </w:p>
    <w:p w:rsidR="4322C66E" w:rsidP="237FEEDB" w:rsidRDefault="4322C66E" w14:paraId="602AC189" w14:textId="4D93B04E">
      <w:pPr>
        <w:pStyle w:val="Normal"/>
        <w:rPr>
          <w:i w:val="0"/>
          <w:iCs w:val="0"/>
          <w:u w:val="none"/>
        </w:rPr>
      </w:pPr>
      <w:r w:rsidRPr="237FEEDB" w:rsidR="4322C66E">
        <w:rPr>
          <w:i w:val="0"/>
          <w:iCs w:val="0"/>
          <w:u w:val="none"/>
        </w:rPr>
        <w:t>NASUWT (</w:t>
      </w:r>
      <w:r w:rsidRPr="237FEEDB" w:rsidR="278751E7">
        <w:rPr>
          <w:i w:val="0"/>
          <w:iCs w:val="0"/>
          <w:u w:val="none"/>
        </w:rPr>
        <w:t xml:space="preserve">2018) suggest that some </w:t>
      </w:r>
      <w:r w:rsidRPr="237FEEDB" w:rsidR="18BDE777">
        <w:rPr>
          <w:i w:val="0"/>
          <w:iCs w:val="0"/>
          <w:u w:val="none"/>
        </w:rPr>
        <w:t>interventions</w:t>
      </w:r>
      <w:r w:rsidRPr="237FEEDB" w:rsidR="278751E7">
        <w:rPr>
          <w:i w:val="0"/>
          <w:iCs w:val="0"/>
          <w:u w:val="none"/>
        </w:rPr>
        <w:t xml:space="preserve"> can be beneficial if understood however within recent years </w:t>
      </w:r>
      <w:r w:rsidRPr="237FEEDB" w:rsidR="0AA6A08D">
        <w:rPr>
          <w:i w:val="0"/>
          <w:iCs w:val="0"/>
          <w:u w:val="none"/>
        </w:rPr>
        <w:t xml:space="preserve">the interventions </w:t>
      </w:r>
      <w:r w:rsidRPr="237FEEDB" w:rsidR="0AA6A08D">
        <w:rPr>
          <w:i w:val="0"/>
          <w:iCs w:val="0"/>
          <w:u w:val="none"/>
        </w:rPr>
        <w:t>aren’t</w:t>
      </w:r>
      <w:r w:rsidRPr="237FEEDB" w:rsidR="0AA6A08D">
        <w:rPr>
          <w:i w:val="0"/>
          <w:iCs w:val="0"/>
          <w:u w:val="none"/>
        </w:rPr>
        <w:t xml:space="preserve"> as </w:t>
      </w:r>
      <w:r w:rsidRPr="237FEEDB" w:rsidR="7FE967DA">
        <w:rPr>
          <w:i w:val="0"/>
          <w:iCs w:val="0"/>
          <w:u w:val="none"/>
        </w:rPr>
        <w:t>beneficial</w:t>
      </w:r>
      <w:r w:rsidRPr="237FEEDB" w:rsidR="0AA6A08D">
        <w:rPr>
          <w:i w:val="0"/>
          <w:iCs w:val="0"/>
          <w:u w:val="none"/>
        </w:rPr>
        <w:t xml:space="preserve"> and effective as its extra work on the teachers running it. </w:t>
      </w:r>
      <w:r w:rsidRPr="237FEEDB" w:rsidR="4D9E7180">
        <w:rPr>
          <w:i w:val="0"/>
          <w:iCs w:val="0"/>
          <w:u w:val="none"/>
        </w:rPr>
        <w:t>Along with this Graham (</w:t>
      </w:r>
      <w:r w:rsidRPr="237FEEDB" w:rsidR="724AA615">
        <w:rPr>
          <w:i w:val="0"/>
          <w:iCs w:val="0"/>
          <w:u w:val="none"/>
        </w:rPr>
        <w:t>2006</w:t>
      </w:r>
      <w:r w:rsidRPr="237FEEDB" w:rsidR="4D9E7180">
        <w:rPr>
          <w:i w:val="0"/>
          <w:iCs w:val="0"/>
          <w:u w:val="none"/>
        </w:rPr>
        <w:t xml:space="preserve">) suggest that another </w:t>
      </w:r>
      <w:r w:rsidRPr="237FEEDB" w:rsidR="5303B5CD">
        <w:rPr>
          <w:i w:val="0"/>
          <w:iCs w:val="0"/>
          <w:u w:val="none"/>
        </w:rPr>
        <w:t>weakness</w:t>
      </w:r>
      <w:r w:rsidRPr="237FEEDB" w:rsidR="4D9E7180">
        <w:rPr>
          <w:i w:val="0"/>
          <w:iCs w:val="0"/>
          <w:u w:val="none"/>
        </w:rPr>
        <w:t xml:space="preserve"> to interventions in general is i</w:t>
      </w:r>
      <w:r w:rsidRPr="237FEEDB" w:rsidR="4AB4B9E8">
        <w:rPr>
          <w:i w:val="0"/>
          <w:iCs w:val="0"/>
          <w:u w:val="none"/>
        </w:rPr>
        <w:t xml:space="preserve">f they are a new intervention it takes too much time </w:t>
      </w:r>
      <w:r w:rsidRPr="237FEEDB" w:rsidR="1FD0B5D4">
        <w:rPr>
          <w:i w:val="0"/>
          <w:iCs w:val="0"/>
          <w:u w:val="none"/>
        </w:rPr>
        <w:t xml:space="preserve">to train the teachers to run the intervention. </w:t>
      </w:r>
    </w:p>
    <w:p w:rsidR="1A2F1CB7" w:rsidP="1A2F1CB7" w:rsidRDefault="1A2F1CB7" w14:paraId="0355DA29" w14:textId="0A49B145">
      <w:pPr>
        <w:pStyle w:val="Normal"/>
      </w:pPr>
      <w:r w:rsidR="3AB11477">
        <w:rPr/>
        <w:t xml:space="preserve">As mentioned previously I choose this intervention as it would be most suitable for Jackie, but not only this but Jackie already </w:t>
      </w:r>
      <w:r w:rsidR="545E3A66">
        <w:rPr/>
        <w:t>receives</w:t>
      </w:r>
      <w:r w:rsidR="3AB11477">
        <w:rPr/>
        <w:t xml:space="preserve"> </w:t>
      </w:r>
      <w:r w:rsidR="686132D2">
        <w:rPr/>
        <w:t>many different interventions including mathematical interventions</w:t>
      </w:r>
      <w:r w:rsidR="7E41A17E">
        <w:rPr/>
        <w:t xml:space="preserve"> and </w:t>
      </w:r>
      <w:r w:rsidR="686132D2">
        <w:rPr/>
        <w:t xml:space="preserve">emotional interventions and therefore </w:t>
      </w:r>
      <w:r w:rsidR="06BB4ACE">
        <w:rPr/>
        <w:t xml:space="preserve">her </w:t>
      </w:r>
      <w:r w:rsidR="1F231375">
        <w:rPr/>
        <w:t>literacy</w:t>
      </w:r>
      <w:r w:rsidR="06BB4ACE">
        <w:rPr/>
        <w:t xml:space="preserve"> skills were falling behind. </w:t>
      </w:r>
      <w:r w:rsidR="43229F50">
        <w:rPr/>
        <w:t xml:space="preserve">As </w:t>
      </w:r>
      <w:r w:rsidR="6B2ADDD5">
        <w:rPr/>
        <w:t>I</w:t>
      </w:r>
      <w:r w:rsidR="43229F50">
        <w:rPr/>
        <w:t xml:space="preserve"> also mentioned previously Jackie’s development is delayed in most areas but particularly her literacy </w:t>
      </w:r>
      <w:r w:rsidR="1B372FF0">
        <w:rPr/>
        <w:t>d</w:t>
      </w:r>
      <w:r w:rsidR="43229F50">
        <w:rPr/>
        <w:t>evelopment</w:t>
      </w:r>
      <w:r w:rsidR="7CCCE44D">
        <w:rPr/>
        <w:t>, this being one main reas</w:t>
      </w:r>
      <w:r w:rsidR="5A2D4C88">
        <w:rPr/>
        <w:t>ons behind deciding to implement this intervention for Jackie</w:t>
      </w:r>
      <w:r w:rsidR="5A2D4C88">
        <w:rPr/>
        <w:t xml:space="preserve">. </w:t>
      </w:r>
      <w:r w:rsidR="43229F50">
        <w:rPr/>
        <w:t xml:space="preserve"> </w:t>
      </w:r>
    </w:p>
    <w:p w:rsidR="1A2F1CB7" w:rsidP="1A2F1CB7" w:rsidRDefault="1A2F1CB7" w14:paraId="68718AF2" w14:textId="3005F5E0">
      <w:pPr>
        <w:pStyle w:val="Normal"/>
      </w:pPr>
      <w:r w:rsidR="22F37F46">
        <w:rPr/>
        <w:t xml:space="preserve">Due to Jackie being pulled out of class for many </w:t>
      </w:r>
      <w:r w:rsidR="39530167">
        <w:rPr/>
        <w:t>interventions</w:t>
      </w:r>
      <w:r w:rsidR="22F37F46">
        <w:rPr/>
        <w:t xml:space="preserve"> already I would like to see that </w:t>
      </w:r>
      <w:r w:rsidR="0DF6E811">
        <w:rPr/>
        <w:t>these interventions</w:t>
      </w:r>
      <w:r w:rsidR="22F37F46">
        <w:rPr/>
        <w:t xml:space="preserve"> would be implemented within her lessons however I am aware from my time on Placement that schools are a busy environment and there is little time to ru</w:t>
      </w:r>
      <w:r w:rsidR="647F0A96">
        <w:rPr/>
        <w:t xml:space="preserve">n interventions in the first place. I have also </w:t>
      </w:r>
      <w:r w:rsidR="647F0A96">
        <w:rPr/>
        <w:t>observed</w:t>
      </w:r>
      <w:r w:rsidR="647F0A96">
        <w:rPr/>
        <w:t xml:space="preserve"> that it is the Level 4 Teaching assistants t</w:t>
      </w:r>
      <w:r w:rsidR="04CFB9DD">
        <w:rPr/>
        <w:t xml:space="preserve">hat usually take </w:t>
      </w:r>
      <w:r w:rsidR="00304FFD">
        <w:rPr/>
        <w:t>responsibly for running interventions, and that level 4 teaching assistants are not always available.</w:t>
      </w:r>
      <w:r w:rsidR="3BBD9543">
        <w:rPr/>
        <w:t xml:space="preserve"> </w:t>
      </w:r>
    </w:p>
    <w:p w:rsidR="0D866059" w:rsidP="237FEEDB" w:rsidRDefault="0D866059" w14:paraId="79973B79" w14:textId="70B92704">
      <w:pPr>
        <w:pStyle w:val="Normal"/>
      </w:pPr>
      <w:r w:rsidR="0D866059">
        <w:rPr/>
        <w:t xml:space="preserve">Along with Teaching Assistants not being available </w:t>
      </w:r>
      <w:r w:rsidR="10C01D53">
        <w:rPr/>
        <w:t>there’s</w:t>
      </w:r>
      <w:r w:rsidR="10C01D53">
        <w:rPr/>
        <w:t xml:space="preserve"> also the possibility that multiple students across the schools need interventions and being taken out of their lessons and there for </w:t>
      </w:r>
      <w:r w:rsidR="18F8F266">
        <w:rPr/>
        <w:t xml:space="preserve">there </w:t>
      </w:r>
      <w:r w:rsidR="18F8F266">
        <w:rPr/>
        <w:t>isn’t</w:t>
      </w:r>
      <w:r w:rsidR="18F8F266">
        <w:rPr/>
        <w:t xml:space="preserve"> always time for the intervention to be run correctly. It also means that sometime in some situations children get taken</w:t>
      </w:r>
      <w:r w:rsidR="27D6BE20">
        <w:rPr/>
        <w:t xml:space="preserve"> out of the same lessons each week that </w:t>
      </w:r>
      <w:r w:rsidR="27D6BE20">
        <w:rPr/>
        <w:t>doesn’t</w:t>
      </w:r>
      <w:r w:rsidR="27D6BE20">
        <w:rPr/>
        <w:t xml:space="preserve"> </w:t>
      </w:r>
      <w:r w:rsidR="27D6BE20">
        <w:rPr/>
        <w:t>benefit</w:t>
      </w:r>
      <w:r w:rsidR="27D6BE20">
        <w:rPr/>
        <w:t xml:space="preserve"> them. </w:t>
      </w:r>
      <w:r w:rsidR="3F131C8A">
        <w:rPr/>
        <w:t xml:space="preserve"> Along with the intervention being implemented within the lesson hours to avoid </w:t>
      </w:r>
      <w:r w:rsidR="4E87D0D5">
        <w:rPr/>
        <w:t>Jackie</w:t>
      </w:r>
      <w:r w:rsidR="3F131C8A">
        <w:rPr/>
        <w:t xml:space="preserve"> being pulled out furth</w:t>
      </w:r>
      <w:r w:rsidR="6DD487FF">
        <w:rPr/>
        <w:t>er, I would also like to implement parts of the intervention at home where her parents can get involved</w:t>
      </w:r>
      <w:r w:rsidR="75A3EE9F">
        <w:rPr/>
        <w:t xml:space="preserve"> as Goodall et.al (2011) suggests that parent involvement encourages children to learn. </w:t>
      </w:r>
    </w:p>
    <w:p w:rsidR="4CA0C726" w:rsidP="237FEEDB" w:rsidRDefault="4CA0C726" w14:paraId="68225351" w14:textId="633978BA">
      <w:pPr>
        <w:pStyle w:val="Normal"/>
      </w:pPr>
      <w:r w:rsidR="4CA0C726">
        <w:rPr/>
        <w:t xml:space="preserve">Dawson (2014) states that pull-out interventions are not only </w:t>
      </w:r>
      <w:r w:rsidR="609161E0">
        <w:rPr/>
        <w:t xml:space="preserve">distracting to other students but also a drawback for those taking part in the intervention as </w:t>
      </w:r>
      <w:r w:rsidR="609161E0">
        <w:rPr/>
        <w:t>they’re</w:t>
      </w:r>
      <w:r w:rsidR="609161E0">
        <w:rPr/>
        <w:t xml:space="preserve"> missing crucial time in the classroom</w:t>
      </w:r>
      <w:r w:rsidR="609161E0">
        <w:rPr/>
        <w:t xml:space="preserve">. </w:t>
      </w:r>
      <w:r w:rsidR="08A31F09">
        <w:rPr/>
        <w:t xml:space="preserve">However, Estyn (2017) suggest that structured interventions ran by a qualified and trained teacher is </w:t>
      </w:r>
      <w:r w:rsidR="08A31F09">
        <w:rPr/>
        <w:t>very effective</w:t>
      </w:r>
      <w:r w:rsidR="08A31F09">
        <w:rPr/>
        <w:t xml:space="preserve"> even if the pupils are being taken out of the classroom as</w:t>
      </w:r>
      <w:r w:rsidR="06AAB5F1">
        <w:rPr/>
        <w:t xml:space="preserve"> it run by a teacher trained in that intervention.</w:t>
      </w:r>
      <w:r w:rsidR="5FD84D1C">
        <w:rPr/>
        <w:t xml:space="preserve"> Although from my own experience in school, being pulled out of the classroom for an intervention does affect you emotionally as you become more aware of your </w:t>
      </w:r>
      <w:r w:rsidR="2C80AB4D">
        <w:rPr/>
        <w:t>weakness</w:t>
      </w:r>
      <w:r w:rsidR="5FD84D1C">
        <w:rPr/>
        <w:t xml:space="preserve"> and so does everyone else in </w:t>
      </w:r>
      <w:r w:rsidR="5FD84D1C">
        <w:rPr/>
        <w:t>your</w:t>
      </w:r>
      <w:r w:rsidR="5FD84D1C">
        <w:rPr/>
        <w:t xml:space="preserve"> cla</w:t>
      </w:r>
      <w:r w:rsidR="377040A6">
        <w:rPr/>
        <w:t xml:space="preserve">ss. </w:t>
      </w:r>
    </w:p>
    <w:p w:rsidR="4BB32B68" w:rsidP="237FEEDB" w:rsidRDefault="4BB32B68" w14:paraId="15D31258" w14:textId="739D4D0A">
      <w:pPr>
        <w:pStyle w:val="Normal"/>
        <w:rPr>
          <w:u w:val="none"/>
        </w:rPr>
      </w:pPr>
      <w:r w:rsidR="4BB32B68">
        <w:rPr>
          <w:u w:val="none"/>
        </w:rPr>
        <w:t xml:space="preserve">Moving forward I would like to ensure that as many </w:t>
      </w:r>
      <w:r w:rsidR="7A146CB0">
        <w:rPr>
          <w:u w:val="none"/>
        </w:rPr>
        <w:t>interventions</w:t>
      </w:r>
      <w:r w:rsidR="4BB32B68">
        <w:rPr>
          <w:u w:val="none"/>
        </w:rPr>
        <w:t xml:space="preserve"> as possible are run within the classroom to aid </w:t>
      </w:r>
      <w:r w:rsidR="1EBA6084">
        <w:rPr>
          <w:u w:val="none"/>
        </w:rPr>
        <w:t>pupils'</w:t>
      </w:r>
      <w:r w:rsidR="4BB32B68">
        <w:rPr>
          <w:u w:val="none"/>
        </w:rPr>
        <w:t xml:space="preserve"> progression in all areas of learning and experience</w:t>
      </w:r>
      <w:r w:rsidR="156EF92D">
        <w:rPr>
          <w:u w:val="none"/>
        </w:rPr>
        <w:t xml:space="preserve"> as Conroy </w:t>
      </w:r>
      <w:r w:rsidR="156EF92D">
        <w:rPr>
          <w:u w:val="none"/>
        </w:rPr>
        <w:t>et.a</w:t>
      </w:r>
      <w:r w:rsidR="3DCED2CA">
        <w:rPr>
          <w:u w:val="none"/>
        </w:rPr>
        <w:t xml:space="preserve">l </w:t>
      </w:r>
      <w:r w:rsidR="156EF92D">
        <w:rPr>
          <w:u w:val="none"/>
        </w:rPr>
        <w:t xml:space="preserve">(2008) suggest that a whole class intervention with have a </w:t>
      </w:r>
      <w:r w:rsidR="156EF92D">
        <w:rPr>
          <w:u w:val="none"/>
        </w:rPr>
        <w:t>postive</w:t>
      </w:r>
      <w:r w:rsidR="156EF92D">
        <w:rPr>
          <w:u w:val="none"/>
        </w:rPr>
        <w:t xml:space="preserve"> effect on everyone not just Jackie</w:t>
      </w:r>
      <w:r w:rsidR="4BB32B68">
        <w:rPr>
          <w:u w:val="none"/>
        </w:rPr>
        <w:t>. I would also like to look at Jackie progression in h</w:t>
      </w:r>
      <w:r w:rsidR="70DAE865">
        <w:rPr>
          <w:u w:val="none"/>
        </w:rPr>
        <w:t xml:space="preserve">er interventions to see if this intervention </w:t>
      </w:r>
      <w:r w:rsidR="70DAE865">
        <w:rPr>
          <w:u w:val="none"/>
        </w:rPr>
        <w:t>was</w:t>
      </w:r>
      <w:r w:rsidR="70DAE865">
        <w:rPr>
          <w:u w:val="none"/>
        </w:rPr>
        <w:t xml:space="preserve"> beneficial not only that but </w:t>
      </w:r>
      <w:r w:rsidR="70DAE865">
        <w:rPr>
          <w:u w:val="none"/>
        </w:rPr>
        <w:t>i</w:t>
      </w:r>
      <w:r w:rsidR="70DAE865">
        <w:rPr>
          <w:u w:val="none"/>
        </w:rPr>
        <w:t xml:space="preserve"> would also wish to have a discussion with Jackie and understand how she feels about her intervention. </w:t>
      </w:r>
    </w:p>
    <w:p w:rsidR="1AD1AA92" w:rsidP="237FEEDB" w:rsidRDefault="1AD1AA92" w14:paraId="18E98394" w14:textId="74DE1DF0">
      <w:pPr>
        <w:pStyle w:val="Normal"/>
        <w:rPr>
          <w:u w:val="none"/>
        </w:rPr>
      </w:pPr>
      <w:r w:rsidR="1AD1AA92">
        <w:rPr>
          <w:u w:val="none"/>
        </w:rPr>
        <w:t>Alongside</w:t>
      </w:r>
      <w:r w:rsidR="70DAE865">
        <w:rPr>
          <w:u w:val="none"/>
        </w:rPr>
        <w:t xml:space="preserve"> this </w:t>
      </w:r>
      <w:r w:rsidR="1D6AD04D">
        <w:rPr>
          <w:u w:val="none"/>
        </w:rPr>
        <w:t xml:space="preserve">as I mentioned </w:t>
      </w:r>
      <w:r w:rsidR="1D6AD04D">
        <w:rPr>
          <w:u w:val="none"/>
        </w:rPr>
        <w:t>previously,</w:t>
      </w:r>
      <w:r w:rsidR="1D6AD04D">
        <w:rPr>
          <w:u w:val="none"/>
        </w:rPr>
        <w:t xml:space="preserve"> </w:t>
      </w:r>
      <w:r w:rsidR="677A26DC">
        <w:rPr>
          <w:u w:val="none"/>
        </w:rPr>
        <w:t>I</w:t>
      </w:r>
      <w:r w:rsidR="70DAE865">
        <w:rPr>
          <w:u w:val="none"/>
        </w:rPr>
        <w:t xml:space="preserve"> would like to see Jackies parents get involved within Jackies interventions and </w:t>
      </w:r>
      <w:r w:rsidR="70DAE865">
        <w:rPr>
          <w:u w:val="none"/>
        </w:rPr>
        <w:t xml:space="preserve">maybe </w:t>
      </w:r>
      <w:r w:rsidR="1B0494A8">
        <w:rPr>
          <w:u w:val="none"/>
        </w:rPr>
        <w:t>every</w:t>
      </w:r>
      <w:r w:rsidR="1B0494A8">
        <w:rPr>
          <w:u w:val="none"/>
        </w:rPr>
        <w:t xml:space="preserve"> other</w:t>
      </w:r>
      <w:r w:rsidR="70DAE865">
        <w:rPr>
          <w:u w:val="none"/>
        </w:rPr>
        <w:t xml:space="preserve"> week a parent or guardian of Jackie joins in on the intervention fun during school</w:t>
      </w:r>
      <w:r w:rsidR="586DF692">
        <w:rPr>
          <w:u w:val="none"/>
        </w:rPr>
        <w:t xml:space="preserve"> hours. It would be </w:t>
      </w:r>
      <w:r w:rsidR="3593876B">
        <w:rPr>
          <w:u w:val="none"/>
        </w:rPr>
        <w:t>crucial</w:t>
      </w:r>
      <w:r w:rsidR="586DF692">
        <w:rPr>
          <w:u w:val="none"/>
        </w:rPr>
        <w:t xml:space="preserve"> to involve Jackies parents as from my observations she has a very close relationship with both parents but particularly mum, and maybe if we encouraged mum</w:t>
      </w:r>
      <w:r w:rsidR="43304A25">
        <w:rPr>
          <w:u w:val="none"/>
        </w:rPr>
        <w:t xml:space="preserve"> to join in Jackie would be more willing and enjoy spending the time </w:t>
      </w:r>
      <w:r w:rsidR="70E5EF2C">
        <w:rPr>
          <w:u w:val="none"/>
        </w:rPr>
        <w:t>outside</w:t>
      </w:r>
      <w:r w:rsidR="43304A25">
        <w:rPr>
          <w:u w:val="none"/>
        </w:rPr>
        <w:t xml:space="preserve"> of the classroom if it is a problem running the </w:t>
      </w:r>
      <w:r w:rsidR="08BBCDC6">
        <w:rPr>
          <w:u w:val="none"/>
        </w:rPr>
        <w:t>intervention</w:t>
      </w:r>
      <w:r w:rsidR="43304A25">
        <w:rPr>
          <w:u w:val="none"/>
        </w:rPr>
        <w:t xml:space="preserve"> within the classroom. </w:t>
      </w:r>
      <w:r w:rsidR="1CD2ECFD">
        <w:rPr>
          <w:u w:val="none"/>
        </w:rPr>
        <w:t xml:space="preserve"> Also as mentioned previously Goodall et.al (2011) suggest that parental involvement encourages pupils to want to learn. </w:t>
      </w:r>
    </w:p>
    <w:p w:rsidR="2B848B63" w:rsidP="237FEEDB" w:rsidRDefault="2B848B63" w14:paraId="0C07AF8F" w14:textId="4B5A7E3C">
      <w:pPr>
        <w:pStyle w:val="Normal"/>
        <w:rPr>
          <w:u w:val="none"/>
        </w:rPr>
      </w:pPr>
      <w:r w:rsidR="2B848B63">
        <w:rPr>
          <w:u w:val="none"/>
        </w:rPr>
        <w:t xml:space="preserve">I have also </w:t>
      </w:r>
      <w:r w:rsidR="2B848B63">
        <w:rPr>
          <w:u w:val="none"/>
        </w:rPr>
        <w:t>observed</w:t>
      </w:r>
      <w:r w:rsidR="2B848B63">
        <w:rPr>
          <w:u w:val="none"/>
        </w:rPr>
        <w:t xml:space="preserve"> that Jackie </w:t>
      </w:r>
      <w:r w:rsidR="2B848B63">
        <w:rPr>
          <w:u w:val="none"/>
        </w:rPr>
        <w:t>doesn’t</w:t>
      </w:r>
      <w:r w:rsidR="2B848B63">
        <w:rPr>
          <w:u w:val="none"/>
        </w:rPr>
        <w:t xml:space="preserve"> always </w:t>
      </w:r>
      <w:r w:rsidR="2B848B63">
        <w:rPr>
          <w:u w:val="none"/>
        </w:rPr>
        <w:t>submit</w:t>
      </w:r>
      <w:r w:rsidR="2B848B63">
        <w:rPr>
          <w:u w:val="none"/>
        </w:rPr>
        <w:t xml:space="preserve"> homework, not that there is always homework given out however when i</w:t>
      </w:r>
      <w:r w:rsidR="13F6DFC8">
        <w:rPr>
          <w:u w:val="none"/>
        </w:rPr>
        <w:t xml:space="preserve">t is Jackie </w:t>
      </w:r>
      <w:r w:rsidR="13F6DFC8">
        <w:rPr>
          <w:u w:val="none"/>
        </w:rPr>
        <w:t>doesn’t</w:t>
      </w:r>
      <w:r w:rsidR="13F6DFC8">
        <w:rPr>
          <w:u w:val="none"/>
        </w:rPr>
        <w:t xml:space="preserve"> return it</w:t>
      </w:r>
      <w:r w:rsidR="13F6DFC8">
        <w:rPr>
          <w:u w:val="none"/>
        </w:rPr>
        <w:t xml:space="preserve">.  </w:t>
      </w:r>
      <w:r w:rsidR="13F6DFC8">
        <w:rPr>
          <w:u w:val="none"/>
        </w:rPr>
        <w:t xml:space="preserve">This could be because </w:t>
      </w:r>
      <w:r w:rsidR="64B11CD7">
        <w:rPr>
          <w:u w:val="none"/>
        </w:rPr>
        <w:t xml:space="preserve">Jackie’s parents are also struggling with </w:t>
      </w:r>
      <w:r w:rsidR="64B11CD7">
        <w:rPr>
          <w:u w:val="none"/>
        </w:rPr>
        <w:t>similar</w:t>
      </w:r>
      <w:r w:rsidR="64B11CD7">
        <w:rPr>
          <w:u w:val="none"/>
        </w:rPr>
        <w:t xml:space="preserve"> developments delays as Jackie. </w:t>
      </w:r>
    </w:p>
    <w:p w:rsidR="237FEEDB" w:rsidP="237FEEDB" w:rsidRDefault="237FEEDB" w14:paraId="3DFB11D2" w14:textId="1F466A11">
      <w:pPr>
        <w:pStyle w:val="Normal"/>
        <w:rPr>
          <w:u w:val="none"/>
        </w:rPr>
      </w:pPr>
    </w:p>
    <w:p w:rsidR="237FEEDB" w:rsidP="237FEEDB" w:rsidRDefault="237FEEDB" w14:paraId="5721231C" w14:textId="1DC71D70">
      <w:pPr>
        <w:pStyle w:val="Normal"/>
      </w:pPr>
    </w:p>
    <w:p w:rsidR="237FEEDB" w:rsidP="237FEEDB" w:rsidRDefault="237FEEDB" w14:paraId="7D68BD21" w14:textId="65C969B9">
      <w:pPr>
        <w:pStyle w:val="Normal"/>
      </w:pPr>
    </w:p>
    <w:p w:rsidR="237FEEDB" w:rsidP="237FEEDB" w:rsidRDefault="237FEEDB" w14:paraId="176A6E28" w14:textId="5D608186">
      <w:pPr>
        <w:pStyle w:val="Normal"/>
      </w:pPr>
    </w:p>
    <w:p w:rsidR="237FEEDB" w:rsidP="237FEEDB" w:rsidRDefault="237FEEDB" w14:paraId="5D6A7FFB" w14:textId="1708953C">
      <w:pPr>
        <w:pStyle w:val="Normal"/>
      </w:pPr>
    </w:p>
    <w:p w:rsidR="237FEEDB" w:rsidP="237FEEDB" w:rsidRDefault="237FEEDB" w14:paraId="73098230" w14:textId="23AA33D7">
      <w:pPr>
        <w:pStyle w:val="Normal"/>
      </w:pPr>
    </w:p>
    <w:p w:rsidR="237FEEDB" w:rsidP="237FEEDB" w:rsidRDefault="237FEEDB" w14:paraId="1F8ED1AE" w14:textId="7B2960B4">
      <w:pPr>
        <w:pStyle w:val="Normal"/>
      </w:pPr>
    </w:p>
    <w:p w:rsidR="237FEEDB" w:rsidP="237FEEDB" w:rsidRDefault="237FEEDB" w14:paraId="2C9EE22C" w14:textId="00155C7F">
      <w:pPr>
        <w:pStyle w:val="Normal"/>
      </w:pPr>
    </w:p>
    <w:p w:rsidR="1FC4B7EB" w:rsidP="237FEEDB" w:rsidRDefault="1FC4B7EB" w14:paraId="173EA517" w14:textId="34C7CEBA">
      <w:pPr>
        <w:pStyle w:val="Normal"/>
        <w:rPr>
          <w:u w:val="single"/>
        </w:rPr>
      </w:pPr>
      <w:r w:rsidRPr="237FEEDB" w:rsidR="1FC4B7EB">
        <w:rPr>
          <w:u w:val="single"/>
        </w:rPr>
        <w:t xml:space="preserve">Reference List- </w:t>
      </w:r>
    </w:p>
    <w:p w:rsidR="76CB77E3" w:rsidP="237FEEDB" w:rsidRDefault="76CB77E3" w14:paraId="645156C5" w14:textId="268FBE4C">
      <w:pPr>
        <w:rPr>
          <w:sz w:val="24"/>
          <w:szCs w:val="24"/>
        </w:rPr>
      </w:pPr>
      <w:r w:rsidRPr="237FEEDB" w:rsidR="76CB77E3">
        <w:rPr>
          <w:rFonts w:ascii="Calibri" w:hAnsi="Calibri" w:eastAsia="Calibri" w:cs="Calibri"/>
          <w:b w:val="0"/>
          <w:bCs w:val="0"/>
          <w:i w:val="0"/>
          <w:iCs w:val="0"/>
          <w:caps w:val="0"/>
          <w:smallCaps w:val="0"/>
          <w:noProof w:val="0"/>
          <w:color w:val="2C3E50"/>
          <w:sz w:val="24"/>
          <w:szCs w:val="24"/>
          <w:lang w:val="en-GB"/>
        </w:rPr>
        <w:t xml:space="preserve">Akpan, V.I., Igwe, U.A., </w:t>
      </w:r>
      <w:r w:rsidRPr="237FEEDB" w:rsidR="76CB77E3">
        <w:rPr>
          <w:rFonts w:ascii="Calibri" w:hAnsi="Calibri" w:eastAsia="Calibri" w:cs="Calibri"/>
          <w:b w:val="0"/>
          <w:bCs w:val="0"/>
          <w:i w:val="0"/>
          <w:iCs w:val="0"/>
          <w:caps w:val="0"/>
          <w:smallCaps w:val="0"/>
          <w:noProof w:val="0"/>
          <w:color w:val="2C3E50"/>
          <w:sz w:val="24"/>
          <w:szCs w:val="24"/>
          <w:lang w:val="en-GB"/>
        </w:rPr>
        <w:t>Mpamah</w:t>
      </w:r>
      <w:r w:rsidRPr="237FEEDB" w:rsidR="76CB77E3">
        <w:rPr>
          <w:rFonts w:ascii="Calibri" w:hAnsi="Calibri" w:eastAsia="Calibri" w:cs="Calibri"/>
          <w:b w:val="0"/>
          <w:bCs w:val="0"/>
          <w:i w:val="0"/>
          <w:iCs w:val="0"/>
          <w:caps w:val="0"/>
          <w:smallCaps w:val="0"/>
          <w:noProof w:val="0"/>
          <w:color w:val="2C3E50"/>
          <w:sz w:val="24"/>
          <w:szCs w:val="24"/>
          <w:lang w:val="en-GB"/>
        </w:rPr>
        <w:t xml:space="preserve">, I.B.I. and Okoro, C.O. (2020). Social Constructivism: Implications on Teaching and Learning. </w:t>
      </w:r>
      <w:r w:rsidRPr="237FEEDB" w:rsidR="76CB77E3">
        <w:rPr>
          <w:rFonts w:ascii="Calibri" w:hAnsi="Calibri" w:eastAsia="Calibri" w:cs="Calibri"/>
          <w:b w:val="0"/>
          <w:bCs w:val="0"/>
          <w:i w:val="1"/>
          <w:iCs w:val="1"/>
          <w:caps w:val="0"/>
          <w:smallCaps w:val="0"/>
          <w:noProof w:val="0"/>
          <w:color w:val="2C3E50"/>
          <w:sz w:val="24"/>
          <w:szCs w:val="24"/>
          <w:lang w:val="en-GB"/>
        </w:rPr>
        <w:t>British Journal of Education</w:t>
      </w:r>
      <w:r w:rsidRPr="237FEEDB" w:rsidR="76CB77E3">
        <w:rPr>
          <w:rFonts w:ascii="Calibri" w:hAnsi="Calibri" w:eastAsia="Calibri" w:cs="Calibri"/>
          <w:b w:val="0"/>
          <w:bCs w:val="0"/>
          <w:i w:val="0"/>
          <w:iCs w:val="0"/>
          <w:caps w:val="0"/>
          <w:smallCaps w:val="0"/>
          <w:noProof w:val="0"/>
          <w:color w:val="2C3E50"/>
          <w:sz w:val="24"/>
          <w:szCs w:val="24"/>
          <w:lang w:val="en-GB"/>
        </w:rPr>
        <w:t xml:space="preserve">, [online] 8(8), pp.49–56. Available at: </w:t>
      </w:r>
      <w:hyperlink r:id="R5e84bdd8f2374598">
        <w:r w:rsidRPr="237FEEDB" w:rsidR="76CB77E3">
          <w:rPr>
            <w:rStyle w:val="Hyperlink"/>
            <w:rFonts w:ascii="Calibri" w:hAnsi="Calibri" w:eastAsia="Calibri" w:cs="Calibri"/>
            <w:b w:val="0"/>
            <w:bCs w:val="0"/>
            <w:i w:val="0"/>
            <w:iCs w:val="0"/>
            <w:caps w:val="0"/>
            <w:smallCaps w:val="0"/>
            <w:noProof w:val="0"/>
            <w:sz w:val="24"/>
            <w:szCs w:val="24"/>
            <w:lang w:val="en-GB"/>
          </w:rPr>
          <w:t>https://www.eajournals.org/wp-content/uploads/Social-Constructivism.pdf</w:t>
        </w:r>
      </w:hyperlink>
      <w:r w:rsidRPr="237FEEDB" w:rsidR="76CB77E3">
        <w:rPr>
          <w:rFonts w:ascii="Calibri" w:hAnsi="Calibri" w:eastAsia="Calibri" w:cs="Calibri"/>
          <w:b w:val="0"/>
          <w:bCs w:val="0"/>
          <w:i w:val="0"/>
          <w:iCs w:val="0"/>
          <w:caps w:val="0"/>
          <w:smallCaps w:val="0"/>
          <w:noProof w:val="0"/>
          <w:color w:val="2C3E50"/>
          <w:sz w:val="24"/>
          <w:szCs w:val="24"/>
          <w:lang w:val="en-GB"/>
        </w:rPr>
        <w:t xml:space="preserve">. [Accessed on: 14 Mar. 2025] </w:t>
      </w:r>
      <w:r w:rsidRPr="237FEEDB" w:rsidR="76CB77E3">
        <w:rPr>
          <w:sz w:val="24"/>
          <w:szCs w:val="24"/>
        </w:rPr>
        <w:t xml:space="preserve"> </w:t>
      </w:r>
    </w:p>
    <w:p w:rsidR="115995A3" w:rsidP="237FEEDB" w:rsidRDefault="115995A3" w14:paraId="197420C6" w14:textId="0095E880">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37FEEDB" w:rsidR="115995A3">
        <w:rPr>
          <w:rFonts w:ascii="Times New Roman" w:hAnsi="Times New Roman" w:eastAsia="Times New Roman" w:cs="Times New Roman"/>
          <w:noProof w:val="0"/>
          <w:sz w:val="24"/>
          <w:szCs w:val="24"/>
          <w:lang w:val="en-GB"/>
        </w:rPr>
        <w:t xml:space="preserve">BERA (2024). </w:t>
      </w:r>
      <w:r w:rsidRPr="237FEEDB" w:rsidR="115995A3">
        <w:rPr>
          <w:rFonts w:ascii="Times New Roman" w:hAnsi="Times New Roman" w:eastAsia="Times New Roman" w:cs="Times New Roman"/>
          <w:i w:val="1"/>
          <w:iCs w:val="1"/>
          <w:noProof w:val="0"/>
          <w:sz w:val="24"/>
          <w:szCs w:val="24"/>
          <w:lang w:val="en-GB"/>
        </w:rPr>
        <w:t>Ethical Guidelines for Educational Research, Fifth Edition (2024)</w:t>
      </w:r>
      <w:r w:rsidRPr="237FEEDB" w:rsidR="115995A3">
        <w:rPr>
          <w:rFonts w:ascii="Times New Roman" w:hAnsi="Times New Roman" w:eastAsia="Times New Roman" w:cs="Times New Roman"/>
          <w:noProof w:val="0"/>
          <w:sz w:val="24"/>
          <w:szCs w:val="24"/>
          <w:lang w:val="en-GB"/>
        </w:rPr>
        <w:t xml:space="preserve">. [online] </w:t>
      </w:r>
      <w:hyperlink>
        <w:r w:rsidRPr="237FEEDB" w:rsidR="115995A3">
          <w:rPr>
            <w:rStyle w:val="Hyperlink"/>
            <w:rFonts w:ascii="Times New Roman" w:hAnsi="Times New Roman" w:eastAsia="Times New Roman" w:cs="Times New Roman"/>
            <w:noProof w:val="0"/>
            <w:sz w:val="24"/>
            <w:szCs w:val="24"/>
            <w:lang w:val="en-GB"/>
          </w:rPr>
          <w:t>www.bera.ac.uk</w:t>
        </w:r>
      </w:hyperlink>
      <w:r w:rsidRPr="237FEEDB" w:rsidR="115995A3">
        <w:rPr>
          <w:rFonts w:ascii="Times New Roman" w:hAnsi="Times New Roman" w:eastAsia="Times New Roman" w:cs="Times New Roman"/>
          <w:noProof w:val="0"/>
          <w:sz w:val="24"/>
          <w:szCs w:val="24"/>
          <w:lang w:val="en-GB"/>
        </w:rPr>
        <w:t xml:space="preserve">. Available at: </w:t>
      </w:r>
      <w:hyperlink r:id="R04e75d78b6a6438d">
        <w:r w:rsidRPr="237FEEDB" w:rsidR="115995A3">
          <w:rPr>
            <w:rStyle w:val="Hyperlink"/>
            <w:rFonts w:ascii="Times New Roman" w:hAnsi="Times New Roman" w:eastAsia="Times New Roman" w:cs="Times New Roman"/>
            <w:noProof w:val="0"/>
            <w:sz w:val="24"/>
            <w:szCs w:val="24"/>
            <w:lang w:val="en-GB"/>
          </w:rPr>
          <w:t>https://www.bera.ac.uk/publication/ethical-guidelines-for-educational-research-fifth-edition-2024</w:t>
        </w:r>
      </w:hyperlink>
      <w:r w:rsidRPr="237FEEDB" w:rsidR="115995A3">
        <w:rPr>
          <w:rFonts w:ascii="Times New Roman" w:hAnsi="Times New Roman" w:eastAsia="Times New Roman" w:cs="Times New Roman"/>
          <w:noProof w:val="0"/>
          <w:sz w:val="24"/>
          <w:szCs w:val="24"/>
          <w:lang w:val="en-GB"/>
        </w:rPr>
        <w:t>.</w:t>
      </w:r>
    </w:p>
    <w:p w:rsidR="562C0DC2" w:rsidP="237FEEDB" w:rsidRDefault="562C0DC2" w14:paraId="59E16DBC" w14:textId="5457140F">
      <w:pPr>
        <w:rPr>
          <w:rFonts w:ascii="Calibri" w:hAnsi="Calibri" w:eastAsia="Calibri" w:cs="Calibri"/>
          <w:b w:val="0"/>
          <w:bCs w:val="0"/>
          <w:i w:val="0"/>
          <w:iCs w:val="0"/>
          <w:caps w:val="0"/>
          <w:smallCaps w:val="0"/>
          <w:noProof w:val="0"/>
          <w:color w:val="2C3E50"/>
          <w:sz w:val="24"/>
          <w:szCs w:val="24"/>
          <w:lang w:val="en-GB"/>
        </w:rPr>
      </w:pPr>
      <w:r w:rsidRPr="237FEEDB" w:rsidR="562C0DC2">
        <w:rPr>
          <w:rFonts w:ascii="Calibri" w:hAnsi="Calibri" w:eastAsia="Calibri" w:cs="Calibri"/>
          <w:b w:val="0"/>
          <w:bCs w:val="0"/>
          <w:i w:val="0"/>
          <w:iCs w:val="0"/>
          <w:caps w:val="0"/>
          <w:smallCaps w:val="0"/>
          <w:noProof w:val="0"/>
          <w:color w:val="2C3E50"/>
          <w:sz w:val="24"/>
          <w:szCs w:val="24"/>
          <w:lang w:val="en-GB"/>
        </w:rPr>
        <w:t xml:space="preserve">Cambridge Dictionary (2019). </w:t>
      </w:r>
      <w:r w:rsidRPr="237FEEDB" w:rsidR="562C0DC2">
        <w:rPr>
          <w:rFonts w:ascii="Calibri" w:hAnsi="Calibri" w:eastAsia="Calibri" w:cs="Calibri"/>
          <w:b w:val="0"/>
          <w:bCs w:val="0"/>
          <w:i w:val="1"/>
          <w:iCs w:val="1"/>
          <w:caps w:val="0"/>
          <w:smallCaps w:val="0"/>
          <w:noProof w:val="0"/>
          <w:color w:val="2C3E50"/>
          <w:sz w:val="24"/>
          <w:szCs w:val="24"/>
          <w:lang w:val="en-GB"/>
        </w:rPr>
        <w:t>LITERACY</w:t>
      </w:r>
      <w:r w:rsidRPr="237FEEDB" w:rsidR="562C0DC2">
        <w:rPr>
          <w:rFonts w:ascii="Calibri" w:hAnsi="Calibri" w:eastAsia="Calibri" w:cs="Calibri"/>
          <w:b w:val="0"/>
          <w:bCs w:val="0"/>
          <w:i w:val="0"/>
          <w:iCs w:val="0"/>
          <w:caps w:val="0"/>
          <w:smallCaps w:val="0"/>
          <w:noProof w:val="0"/>
          <w:color w:val="2C3E50"/>
          <w:sz w:val="24"/>
          <w:szCs w:val="24"/>
          <w:lang w:val="en-GB"/>
        </w:rPr>
        <w:t xml:space="preserve">. [online] Cambridge.org. Available at: </w:t>
      </w:r>
      <w:hyperlink r:id="Recab08fdad7143fc">
        <w:r w:rsidRPr="237FEEDB" w:rsidR="562C0DC2">
          <w:rPr>
            <w:rStyle w:val="Hyperlink"/>
            <w:rFonts w:ascii="Calibri" w:hAnsi="Calibri" w:eastAsia="Calibri" w:cs="Calibri"/>
            <w:b w:val="0"/>
            <w:bCs w:val="0"/>
            <w:i w:val="0"/>
            <w:iCs w:val="0"/>
            <w:caps w:val="0"/>
            <w:smallCaps w:val="0"/>
            <w:noProof w:val="0"/>
            <w:sz w:val="24"/>
            <w:szCs w:val="24"/>
            <w:lang w:val="en-GB"/>
          </w:rPr>
          <w:t>https://dictionary.cambridge.org/dictionary/english/literacy</w:t>
        </w:r>
      </w:hyperlink>
      <w:r w:rsidRPr="237FEEDB" w:rsidR="562C0DC2">
        <w:rPr>
          <w:rFonts w:ascii="Calibri" w:hAnsi="Calibri" w:eastAsia="Calibri" w:cs="Calibri"/>
          <w:b w:val="0"/>
          <w:bCs w:val="0"/>
          <w:i w:val="0"/>
          <w:iCs w:val="0"/>
          <w:caps w:val="0"/>
          <w:smallCaps w:val="0"/>
          <w:noProof w:val="0"/>
          <w:color w:val="2C3E50"/>
          <w:sz w:val="24"/>
          <w:szCs w:val="24"/>
          <w:lang w:val="en-GB"/>
        </w:rPr>
        <w:t>. [Accessed on: 18 Mar. 2025]</w:t>
      </w:r>
    </w:p>
    <w:p w:rsidR="5E8B1E58" w:rsidP="237FEEDB" w:rsidRDefault="5E8B1E58" w14:paraId="18614F6D" w14:textId="745411DB">
      <w:pPr>
        <w:spacing w:before="0" w:beforeAutospacing="off" w:after="240" w:afterAutospacing="off" w:line="360" w:lineRule="auto"/>
        <w:rPr>
          <w:rFonts w:ascii="Times New Roman" w:hAnsi="Times New Roman" w:eastAsia="Times New Roman" w:cs="Times New Roman"/>
          <w:noProof w:val="0"/>
          <w:sz w:val="24"/>
          <w:szCs w:val="24"/>
          <w:lang w:val="en-GB"/>
        </w:rPr>
      </w:pPr>
      <w:r w:rsidRPr="237FEEDB" w:rsidR="5E8B1E58">
        <w:rPr>
          <w:rFonts w:ascii="Times New Roman" w:hAnsi="Times New Roman" w:eastAsia="Times New Roman" w:cs="Times New Roman"/>
          <w:noProof w:val="0"/>
          <w:sz w:val="24"/>
          <w:szCs w:val="24"/>
          <w:lang w:val="en-GB"/>
        </w:rPr>
        <w:t xml:space="preserve">Conroy, M.A., Sutherland, K.S., Snyder, A.L. and Marsh, S. (2008). </w:t>
      </w:r>
      <w:r w:rsidRPr="237FEEDB" w:rsidR="5E8B1E58">
        <w:rPr>
          <w:rFonts w:ascii="Times New Roman" w:hAnsi="Times New Roman" w:eastAsia="Times New Roman" w:cs="Times New Roman"/>
          <w:noProof w:val="0"/>
          <w:sz w:val="24"/>
          <w:szCs w:val="24"/>
          <w:lang w:val="en-GB"/>
        </w:rPr>
        <w:t>Classwide</w:t>
      </w:r>
      <w:r w:rsidRPr="237FEEDB" w:rsidR="5E8B1E58">
        <w:rPr>
          <w:rFonts w:ascii="Times New Roman" w:hAnsi="Times New Roman" w:eastAsia="Times New Roman" w:cs="Times New Roman"/>
          <w:noProof w:val="0"/>
          <w:sz w:val="24"/>
          <w:szCs w:val="24"/>
          <w:lang w:val="en-GB"/>
        </w:rPr>
        <w:t xml:space="preserve"> Interventions: Effective Instruction Makes a Difference. </w:t>
      </w:r>
      <w:r w:rsidRPr="237FEEDB" w:rsidR="5E8B1E58">
        <w:rPr>
          <w:rFonts w:ascii="Times New Roman" w:hAnsi="Times New Roman" w:eastAsia="Times New Roman" w:cs="Times New Roman"/>
          <w:i w:val="1"/>
          <w:iCs w:val="1"/>
          <w:noProof w:val="0"/>
          <w:sz w:val="24"/>
          <w:szCs w:val="24"/>
          <w:lang w:val="en-GB"/>
        </w:rPr>
        <w:t>TEACHING Exceptional Children</w:t>
      </w:r>
      <w:r w:rsidRPr="237FEEDB" w:rsidR="5E8B1E58">
        <w:rPr>
          <w:rFonts w:ascii="Times New Roman" w:hAnsi="Times New Roman" w:eastAsia="Times New Roman" w:cs="Times New Roman"/>
          <w:noProof w:val="0"/>
          <w:sz w:val="24"/>
          <w:szCs w:val="24"/>
          <w:lang w:val="en-GB"/>
        </w:rPr>
        <w:t xml:space="preserve">, 40(6), pp.24–30. </w:t>
      </w:r>
      <w:r w:rsidRPr="237FEEDB" w:rsidR="5E8B1E58">
        <w:rPr>
          <w:rFonts w:ascii="Times New Roman" w:hAnsi="Times New Roman" w:eastAsia="Times New Roman" w:cs="Times New Roman"/>
          <w:noProof w:val="0"/>
          <w:sz w:val="24"/>
          <w:szCs w:val="24"/>
          <w:lang w:val="en-GB"/>
        </w:rPr>
        <w:t>doi:https</w:t>
      </w:r>
      <w:r w:rsidRPr="237FEEDB" w:rsidR="5E8B1E58">
        <w:rPr>
          <w:rFonts w:ascii="Times New Roman" w:hAnsi="Times New Roman" w:eastAsia="Times New Roman" w:cs="Times New Roman"/>
          <w:noProof w:val="0"/>
          <w:sz w:val="24"/>
          <w:szCs w:val="24"/>
          <w:lang w:val="en-GB"/>
        </w:rPr>
        <w:t>://doi.org/10.1177/004005990804000603.</w:t>
      </w:r>
    </w:p>
    <w:p w:rsidR="46976F41" w:rsidP="237FEEDB" w:rsidRDefault="46976F41" w14:paraId="1E344ADD" w14:textId="2417CE58">
      <w:pPr>
        <w:rPr>
          <w:rFonts w:ascii="Aptos" w:hAnsi="Aptos" w:eastAsia="Aptos" w:cs="Aptos"/>
          <w:noProof w:val="0"/>
          <w:sz w:val="24"/>
          <w:szCs w:val="24"/>
          <w:lang w:val="en-GB"/>
        </w:rPr>
      </w:pPr>
      <w:r w:rsidRPr="237FEEDB" w:rsidR="46976F41">
        <w:rPr>
          <w:rFonts w:ascii="Calibri" w:hAnsi="Calibri" w:eastAsia="Calibri" w:cs="Calibri"/>
          <w:b w:val="0"/>
          <w:bCs w:val="0"/>
          <w:i w:val="0"/>
          <w:iCs w:val="0"/>
          <w:caps w:val="0"/>
          <w:smallCaps w:val="0"/>
          <w:noProof w:val="0"/>
          <w:color w:val="2C3E50"/>
          <w:sz w:val="24"/>
          <w:szCs w:val="24"/>
          <w:lang w:val="en-GB"/>
        </w:rPr>
        <w:t xml:space="preserve">Dawson, S. (n.d.). </w:t>
      </w:r>
      <w:r w:rsidRPr="237FEEDB" w:rsidR="46976F41">
        <w:rPr>
          <w:rFonts w:ascii="Calibri" w:hAnsi="Calibri" w:eastAsia="Calibri" w:cs="Calibri"/>
          <w:b w:val="0"/>
          <w:bCs w:val="0"/>
          <w:i w:val="1"/>
          <w:iCs w:val="1"/>
          <w:caps w:val="0"/>
          <w:smallCaps w:val="0"/>
          <w:noProof w:val="0"/>
          <w:color w:val="2C3E50"/>
          <w:sz w:val="24"/>
          <w:szCs w:val="24"/>
          <w:lang w:val="en-GB"/>
        </w:rPr>
        <w:t>Pull-Out or Push-in Service Delivery Model: Conducive to Students Pull-Out or Push-in Service Delivery Model: Conducive to Students or Teachers? or Teachers?</w:t>
      </w:r>
      <w:r w:rsidRPr="237FEEDB" w:rsidR="46976F41">
        <w:rPr>
          <w:rFonts w:ascii="Calibri" w:hAnsi="Calibri" w:eastAsia="Calibri" w:cs="Calibri"/>
          <w:b w:val="0"/>
          <w:bCs w:val="0"/>
          <w:i w:val="0"/>
          <w:iCs w:val="0"/>
          <w:caps w:val="0"/>
          <w:smallCaps w:val="0"/>
          <w:noProof w:val="0"/>
          <w:color w:val="2C3E50"/>
          <w:sz w:val="24"/>
          <w:szCs w:val="24"/>
          <w:lang w:val="en-GB"/>
        </w:rPr>
        <w:t xml:space="preserve"> [online] Available at: </w:t>
      </w:r>
      <w:hyperlink r:id="R1a4dafeea5bc44cd">
        <w:r w:rsidRPr="237FEEDB" w:rsidR="46976F41">
          <w:rPr>
            <w:rStyle w:val="Hyperlink"/>
            <w:rFonts w:ascii="Calibri" w:hAnsi="Calibri" w:eastAsia="Calibri" w:cs="Calibri"/>
            <w:b w:val="0"/>
            <w:bCs w:val="0"/>
            <w:i w:val="0"/>
            <w:iCs w:val="0"/>
            <w:caps w:val="0"/>
            <w:smallCaps w:val="0"/>
            <w:noProof w:val="0"/>
            <w:sz w:val="24"/>
            <w:szCs w:val="24"/>
            <w:lang w:val="en-GB"/>
          </w:rPr>
          <w:t>https://fisherpub.sjf.edu/cgi/viewcontent.cgi?article=1297&amp;context=education_ETD_masters</w:t>
        </w:r>
      </w:hyperlink>
      <w:r w:rsidRPr="237FEEDB" w:rsidR="46976F41">
        <w:rPr>
          <w:rFonts w:ascii="Calibri" w:hAnsi="Calibri" w:eastAsia="Calibri" w:cs="Calibri"/>
          <w:b w:val="0"/>
          <w:bCs w:val="0"/>
          <w:i w:val="0"/>
          <w:iCs w:val="0"/>
          <w:caps w:val="0"/>
          <w:smallCaps w:val="0"/>
          <w:noProof w:val="0"/>
          <w:color w:val="2C3E50"/>
          <w:sz w:val="24"/>
          <w:szCs w:val="24"/>
          <w:lang w:val="en-GB"/>
        </w:rPr>
        <w:t xml:space="preserve">  [Accessed on: 17 Mar. 2025].</w:t>
      </w:r>
    </w:p>
    <w:p w:rsidR="3FD120E6" w:rsidP="237FEEDB" w:rsidRDefault="3FD120E6" w14:paraId="2D88840D" w14:textId="0FAADC99">
      <w:pPr>
        <w:rPr>
          <w:rFonts w:ascii="Aptos" w:hAnsi="Aptos" w:eastAsia="Aptos" w:cs="Aptos"/>
          <w:noProof w:val="0"/>
          <w:sz w:val="24"/>
          <w:szCs w:val="24"/>
          <w:lang w:val="en-GB"/>
        </w:rPr>
      </w:pPr>
      <w:r w:rsidRPr="237FEEDB" w:rsidR="3FD120E6">
        <w:rPr>
          <w:rFonts w:ascii="Calibri" w:hAnsi="Calibri" w:eastAsia="Calibri" w:cs="Calibri"/>
          <w:b w:val="0"/>
          <w:bCs w:val="0"/>
          <w:i w:val="0"/>
          <w:iCs w:val="0"/>
          <w:caps w:val="0"/>
          <w:smallCaps w:val="0"/>
          <w:noProof w:val="0"/>
          <w:color w:val="2C3E50"/>
          <w:sz w:val="24"/>
          <w:szCs w:val="24"/>
          <w:lang w:val="en-GB"/>
        </w:rPr>
        <w:t xml:space="preserve">Department for Education (n.d.). </w:t>
      </w:r>
      <w:r w:rsidRPr="237FEEDB" w:rsidR="3FD120E6">
        <w:rPr>
          <w:rFonts w:ascii="Calibri" w:hAnsi="Calibri" w:eastAsia="Calibri" w:cs="Calibri"/>
          <w:b w:val="0"/>
          <w:bCs w:val="0"/>
          <w:i w:val="1"/>
          <w:iCs w:val="1"/>
          <w:caps w:val="0"/>
          <w:smallCaps w:val="0"/>
          <w:noProof w:val="0"/>
          <w:color w:val="2C3E50"/>
          <w:sz w:val="24"/>
          <w:szCs w:val="24"/>
          <w:lang w:val="en-GB"/>
        </w:rPr>
        <w:t xml:space="preserve">Help for early years </w:t>
      </w:r>
      <w:r w:rsidRPr="237FEEDB" w:rsidR="3FD120E6">
        <w:rPr>
          <w:rFonts w:ascii="Calibri" w:hAnsi="Calibri" w:eastAsia="Calibri" w:cs="Calibri"/>
          <w:b w:val="0"/>
          <w:bCs w:val="0"/>
          <w:i w:val="1"/>
          <w:iCs w:val="1"/>
          <w:caps w:val="0"/>
          <w:smallCaps w:val="0"/>
          <w:noProof w:val="0"/>
          <w:color w:val="2C3E50"/>
          <w:sz w:val="24"/>
          <w:szCs w:val="24"/>
          <w:lang w:val="en-GB"/>
        </w:rPr>
        <w:t>providers :</w:t>
      </w:r>
      <w:r w:rsidRPr="237FEEDB" w:rsidR="3FD120E6">
        <w:rPr>
          <w:rFonts w:ascii="Calibri" w:hAnsi="Calibri" w:eastAsia="Calibri" w:cs="Calibri"/>
          <w:b w:val="0"/>
          <w:bCs w:val="0"/>
          <w:i w:val="1"/>
          <w:iCs w:val="1"/>
          <w:caps w:val="0"/>
          <w:smallCaps w:val="0"/>
          <w:noProof w:val="0"/>
          <w:color w:val="2C3E50"/>
          <w:sz w:val="24"/>
          <w:szCs w:val="24"/>
          <w:lang w:val="en-GB"/>
        </w:rPr>
        <w:t xml:space="preserve"> Writing</w:t>
      </w:r>
      <w:r w:rsidRPr="237FEEDB" w:rsidR="3FD120E6">
        <w:rPr>
          <w:rFonts w:ascii="Calibri" w:hAnsi="Calibri" w:eastAsia="Calibri" w:cs="Calibri"/>
          <w:b w:val="0"/>
          <w:bCs w:val="0"/>
          <w:i w:val="0"/>
          <w:iCs w:val="0"/>
          <w:caps w:val="0"/>
          <w:smallCaps w:val="0"/>
          <w:noProof w:val="0"/>
          <w:color w:val="2C3E50"/>
          <w:sz w:val="24"/>
          <w:szCs w:val="24"/>
          <w:lang w:val="en-GB"/>
        </w:rPr>
        <w:t xml:space="preserve">. [online] Available at: </w:t>
      </w:r>
      <w:hyperlink r:id="Rcaaf1d8bb6884153">
        <w:r w:rsidRPr="237FEEDB" w:rsidR="3FD120E6">
          <w:rPr>
            <w:rStyle w:val="Hyperlink"/>
            <w:rFonts w:ascii="Calibri" w:hAnsi="Calibri" w:eastAsia="Calibri" w:cs="Calibri"/>
            <w:b w:val="0"/>
            <w:bCs w:val="0"/>
            <w:i w:val="0"/>
            <w:iCs w:val="0"/>
            <w:caps w:val="0"/>
            <w:smallCaps w:val="0"/>
            <w:noProof w:val="0"/>
            <w:sz w:val="24"/>
            <w:szCs w:val="24"/>
            <w:lang w:val="en-GB"/>
          </w:rPr>
          <w:t>https://help-for-early-years-providers.education.gov.uk/areas-of-learning/literacy/writing</w:t>
        </w:r>
      </w:hyperlink>
      <w:r w:rsidRPr="237FEEDB" w:rsidR="3FD120E6">
        <w:rPr>
          <w:rFonts w:ascii="Calibri" w:hAnsi="Calibri" w:eastAsia="Calibri" w:cs="Calibri"/>
          <w:b w:val="0"/>
          <w:bCs w:val="0"/>
          <w:i w:val="0"/>
          <w:iCs w:val="0"/>
          <w:caps w:val="0"/>
          <w:smallCaps w:val="0"/>
          <w:noProof w:val="0"/>
          <w:color w:val="2C3E50"/>
          <w:sz w:val="24"/>
          <w:szCs w:val="24"/>
          <w:lang w:val="en-GB"/>
        </w:rPr>
        <w:t xml:space="preserve">. [Accessed on: 15 Mar. 2025] </w:t>
      </w:r>
      <w:r w:rsidRPr="237FEEDB" w:rsidR="3FD120E6">
        <w:rPr>
          <w:rFonts w:ascii="Aptos" w:hAnsi="Aptos" w:eastAsia="Aptos" w:cs="Aptos"/>
          <w:noProof w:val="0"/>
          <w:sz w:val="24"/>
          <w:szCs w:val="24"/>
          <w:lang w:val="en-GB"/>
        </w:rPr>
        <w:t xml:space="preserve"> </w:t>
      </w:r>
    </w:p>
    <w:p w:rsidR="57E4E1BF" w:rsidP="237FEEDB" w:rsidRDefault="57E4E1BF" w14:paraId="072AFCF1" w14:textId="30A80BAB">
      <w:pPr>
        <w:rPr>
          <w:rFonts w:ascii="Calibri" w:hAnsi="Calibri" w:eastAsia="Calibri" w:cs="Calibri"/>
          <w:b w:val="0"/>
          <w:bCs w:val="0"/>
          <w:i w:val="0"/>
          <w:iCs w:val="0"/>
          <w:caps w:val="0"/>
          <w:smallCaps w:val="0"/>
          <w:noProof w:val="0"/>
          <w:color w:val="2C3E50"/>
          <w:sz w:val="24"/>
          <w:szCs w:val="24"/>
          <w:lang w:val="en-GB"/>
        </w:rPr>
      </w:pPr>
      <w:r w:rsidRPr="237FEEDB" w:rsidR="57E4E1BF">
        <w:rPr>
          <w:rFonts w:ascii="Calibri" w:hAnsi="Calibri" w:eastAsia="Calibri" w:cs="Calibri"/>
          <w:b w:val="0"/>
          <w:bCs w:val="0"/>
          <w:i w:val="0"/>
          <w:iCs w:val="0"/>
          <w:caps w:val="0"/>
          <w:smallCaps w:val="0"/>
          <w:noProof w:val="0"/>
          <w:color w:val="2C3E50"/>
          <w:sz w:val="24"/>
          <w:szCs w:val="24"/>
          <w:lang w:val="en-GB"/>
        </w:rPr>
        <w:t>Ehri</w:t>
      </w:r>
      <w:r w:rsidRPr="237FEEDB" w:rsidR="57E4E1BF">
        <w:rPr>
          <w:rFonts w:ascii="Calibri" w:hAnsi="Calibri" w:eastAsia="Calibri" w:cs="Calibri"/>
          <w:b w:val="0"/>
          <w:bCs w:val="0"/>
          <w:i w:val="0"/>
          <w:iCs w:val="0"/>
          <w:caps w:val="0"/>
          <w:smallCaps w:val="0"/>
          <w:noProof w:val="0"/>
          <w:color w:val="2C3E50"/>
          <w:sz w:val="24"/>
          <w:szCs w:val="24"/>
          <w:lang w:val="en-GB"/>
        </w:rPr>
        <w:t xml:space="preserve">, L.C. (2023). Roads travelled researching how children learn to read words. pp.1–17. </w:t>
      </w:r>
      <w:r w:rsidRPr="237FEEDB" w:rsidR="57E4E1BF">
        <w:rPr>
          <w:rFonts w:ascii="Calibri" w:hAnsi="Calibri" w:eastAsia="Calibri" w:cs="Calibri"/>
          <w:b w:val="0"/>
          <w:bCs w:val="0"/>
          <w:i w:val="0"/>
          <w:iCs w:val="0"/>
          <w:caps w:val="0"/>
          <w:smallCaps w:val="0"/>
          <w:noProof w:val="0"/>
          <w:color w:val="2C3E50"/>
          <w:sz w:val="24"/>
          <w:szCs w:val="24"/>
          <w:lang w:val="en-GB"/>
        </w:rPr>
        <w:t>doi:https</w:t>
      </w:r>
      <w:r w:rsidRPr="237FEEDB" w:rsidR="57E4E1BF">
        <w:rPr>
          <w:rFonts w:ascii="Calibri" w:hAnsi="Calibri" w:eastAsia="Calibri" w:cs="Calibri"/>
          <w:b w:val="0"/>
          <w:bCs w:val="0"/>
          <w:i w:val="0"/>
          <w:iCs w:val="0"/>
          <w:caps w:val="0"/>
          <w:smallCaps w:val="0"/>
          <w:noProof w:val="0"/>
          <w:color w:val="2C3E50"/>
          <w:sz w:val="24"/>
          <w:szCs w:val="24"/>
          <w:lang w:val="en-GB"/>
        </w:rPr>
        <w:t>://doi.org/10.1080/19404158.2023.2208164.</w:t>
      </w:r>
    </w:p>
    <w:p w:rsidR="1F9F531A" w:rsidP="237FEEDB" w:rsidRDefault="1F9F531A" w14:paraId="04701504" w14:textId="697AB92B">
      <w:pPr>
        <w:spacing w:before="0" w:beforeAutospacing="off" w:after="240" w:afterAutospacing="off" w:line="360" w:lineRule="auto"/>
        <w:rPr>
          <w:rFonts w:ascii="Times New Roman" w:hAnsi="Times New Roman" w:eastAsia="Times New Roman" w:cs="Times New Roman"/>
          <w:noProof w:val="0"/>
          <w:sz w:val="24"/>
          <w:szCs w:val="24"/>
          <w:lang w:val="en-GB"/>
        </w:rPr>
      </w:pPr>
      <w:r w:rsidRPr="237FEEDB" w:rsidR="1F9F531A">
        <w:rPr>
          <w:rFonts w:ascii="Times New Roman" w:hAnsi="Times New Roman" w:eastAsia="Times New Roman" w:cs="Times New Roman"/>
          <w:noProof w:val="0"/>
          <w:sz w:val="24"/>
          <w:szCs w:val="24"/>
          <w:lang w:val="en-GB"/>
        </w:rPr>
        <w:t xml:space="preserve">Estyn. (2017). </w:t>
      </w:r>
      <w:r w:rsidRPr="237FEEDB" w:rsidR="1F9F531A">
        <w:rPr>
          <w:rFonts w:ascii="Times New Roman" w:hAnsi="Times New Roman" w:eastAsia="Times New Roman" w:cs="Times New Roman"/>
          <w:i w:val="1"/>
          <w:iCs w:val="1"/>
          <w:noProof w:val="0"/>
          <w:sz w:val="24"/>
          <w:szCs w:val="24"/>
          <w:lang w:val="en-GB"/>
        </w:rPr>
        <w:t>Innovative interventions that lead to improvement in attainment - Estyn</w:t>
      </w:r>
      <w:r w:rsidRPr="237FEEDB" w:rsidR="1F9F531A">
        <w:rPr>
          <w:rFonts w:ascii="Times New Roman" w:hAnsi="Times New Roman" w:eastAsia="Times New Roman" w:cs="Times New Roman"/>
          <w:noProof w:val="0"/>
          <w:sz w:val="24"/>
          <w:szCs w:val="24"/>
          <w:lang w:val="en-GB"/>
        </w:rPr>
        <w:t xml:space="preserve">. [online] Available at: </w:t>
      </w:r>
      <w:hyperlink r:id="Re53e8733003c4037">
        <w:r w:rsidRPr="237FEEDB" w:rsidR="1F9F531A">
          <w:rPr>
            <w:rStyle w:val="Hyperlink"/>
            <w:rFonts w:ascii="Times New Roman" w:hAnsi="Times New Roman" w:eastAsia="Times New Roman" w:cs="Times New Roman"/>
            <w:noProof w:val="0"/>
            <w:sz w:val="24"/>
            <w:szCs w:val="24"/>
            <w:lang w:val="en-GB"/>
          </w:rPr>
          <w:t>https://estyn.gov.wales/improvement-resources/innovative-interventions-that-lead-to-improvement-in-attainment/</w:t>
        </w:r>
      </w:hyperlink>
      <w:r w:rsidRPr="237FEEDB" w:rsidR="1F9F531A">
        <w:rPr>
          <w:rFonts w:ascii="Times New Roman" w:hAnsi="Times New Roman" w:eastAsia="Times New Roman" w:cs="Times New Roman"/>
          <w:noProof w:val="0"/>
          <w:sz w:val="24"/>
          <w:szCs w:val="24"/>
          <w:lang w:val="en-GB"/>
        </w:rPr>
        <w:t xml:space="preserve">. [Accessed on: 17 Mar. 2025] </w:t>
      </w:r>
      <w:r w:rsidRPr="237FEEDB" w:rsidR="1F9F531A">
        <w:rPr>
          <w:rFonts w:ascii="Calibri" w:hAnsi="Calibri" w:eastAsia="Calibri" w:cs="Calibri"/>
          <w:b w:val="0"/>
          <w:bCs w:val="0"/>
          <w:i w:val="0"/>
          <w:iCs w:val="0"/>
          <w:caps w:val="0"/>
          <w:smallCaps w:val="0"/>
          <w:noProof w:val="0"/>
          <w:color w:val="2C3E50"/>
          <w:sz w:val="24"/>
          <w:szCs w:val="24"/>
          <w:lang w:val="en-GB"/>
        </w:rPr>
        <w:t xml:space="preserve"> </w:t>
      </w:r>
    </w:p>
    <w:p w:rsidR="4DEB2E97" w:rsidP="237FEEDB" w:rsidRDefault="4DEB2E97" w14:paraId="2881CD35" w14:textId="5FEF7871">
      <w:pPr>
        <w:rPr>
          <w:rFonts w:ascii="Calibri" w:hAnsi="Calibri" w:eastAsia="Calibri" w:cs="Calibri"/>
          <w:b w:val="0"/>
          <w:bCs w:val="0"/>
          <w:i w:val="0"/>
          <w:iCs w:val="0"/>
          <w:caps w:val="0"/>
          <w:smallCaps w:val="0"/>
          <w:noProof w:val="0"/>
          <w:color w:val="2C3E50"/>
          <w:sz w:val="24"/>
          <w:szCs w:val="24"/>
          <w:lang w:val="en-GB"/>
        </w:rPr>
      </w:pPr>
      <w:r w:rsidRPr="237FEEDB" w:rsidR="4DEB2E97">
        <w:rPr>
          <w:rFonts w:ascii="Calibri" w:hAnsi="Calibri" w:eastAsia="Calibri" w:cs="Calibri"/>
          <w:b w:val="0"/>
          <w:bCs w:val="0"/>
          <w:i w:val="0"/>
          <w:iCs w:val="0"/>
          <w:caps w:val="0"/>
          <w:smallCaps w:val="0"/>
          <w:noProof w:val="0"/>
          <w:color w:val="2C3E50"/>
          <w:sz w:val="24"/>
          <w:szCs w:val="24"/>
          <w:lang w:val="en-GB"/>
        </w:rPr>
        <w:t>Estyn</w:t>
      </w:r>
      <w:r w:rsidRPr="237FEEDB" w:rsidR="0BB9D33F">
        <w:rPr>
          <w:rFonts w:ascii="Calibri" w:hAnsi="Calibri" w:eastAsia="Calibri" w:cs="Calibri"/>
          <w:b w:val="0"/>
          <w:bCs w:val="0"/>
          <w:i w:val="0"/>
          <w:iCs w:val="0"/>
          <w:caps w:val="0"/>
          <w:smallCaps w:val="0"/>
          <w:noProof w:val="0"/>
          <w:color w:val="2C3E50"/>
          <w:sz w:val="24"/>
          <w:szCs w:val="24"/>
          <w:lang w:val="en-GB"/>
        </w:rPr>
        <w:t xml:space="preserve"> (2021). </w:t>
      </w:r>
      <w:r w:rsidRPr="237FEEDB" w:rsidR="0BB9D33F">
        <w:rPr>
          <w:rFonts w:ascii="Calibri" w:hAnsi="Calibri" w:eastAsia="Calibri" w:cs="Calibri"/>
          <w:b w:val="0"/>
          <w:bCs w:val="0"/>
          <w:i w:val="1"/>
          <w:iCs w:val="1"/>
          <w:caps w:val="0"/>
          <w:smallCaps w:val="0"/>
          <w:noProof w:val="0"/>
          <w:color w:val="2C3E50"/>
          <w:sz w:val="24"/>
          <w:szCs w:val="24"/>
          <w:lang w:val="en-GB"/>
        </w:rPr>
        <w:t xml:space="preserve">Welsh language acquisition How Welsh-medium and bilingual settings and primary schools develop learners’ listening, speaking, </w:t>
      </w:r>
      <w:r w:rsidRPr="237FEEDB" w:rsidR="0BB9D33F">
        <w:rPr>
          <w:rFonts w:ascii="Calibri" w:hAnsi="Calibri" w:eastAsia="Calibri" w:cs="Calibri"/>
          <w:b w:val="0"/>
          <w:bCs w:val="0"/>
          <w:i w:val="1"/>
          <w:iCs w:val="1"/>
          <w:caps w:val="0"/>
          <w:smallCaps w:val="0"/>
          <w:noProof w:val="0"/>
          <w:color w:val="2C3E50"/>
          <w:sz w:val="24"/>
          <w:szCs w:val="24"/>
          <w:lang w:val="en-GB"/>
        </w:rPr>
        <w:t>reading</w:t>
      </w:r>
      <w:r w:rsidRPr="237FEEDB" w:rsidR="0BB9D33F">
        <w:rPr>
          <w:rFonts w:ascii="Calibri" w:hAnsi="Calibri" w:eastAsia="Calibri" w:cs="Calibri"/>
          <w:b w:val="0"/>
          <w:bCs w:val="0"/>
          <w:i w:val="1"/>
          <w:iCs w:val="1"/>
          <w:caps w:val="0"/>
          <w:smallCaps w:val="0"/>
          <w:noProof w:val="0"/>
          <w:color w:val="2C3E50"/>
          <w:sz w:val="24"/>
          <w:szCs w:val="24"/>
          <w:lang w:val="en-GB"/>
        </w:rPr>
        <w:t xml:space="preserve"> and writing skills</w:t>
      </w:r>
      <w:r w:rsidRPr="237FEEDB" w:rsidR="0BB9D33F">
        <w:rPr>
          <w:rFonts w:ascii="Calibri" w:hAnsi="Calibri" w:eastAsia="Calibri" w:cs="Calibri"/>
          <w:b w:val="0"/>
          <w:bCs w:val="0"/>
          <w:i w:val="0"/>
          <w:iCs w:val="0"/>
          <w:caps w:val="0"/>
          <w:smallCaps w:val="0"/>
          <w:noProof w:val="0"/>
          <w:color w:val="2C3E50"/>
          <w:sz w:val="24"/>
          <w:szCs w:val="24"/>
          <w:lang w:val="en-GB"/>
        </w:rPr>
        <w:t xml:space="preserve">. [online] Available at: </w:t>
      </w:r>
      <w:hyperlink r:id="R5e444e204a314196">
        <w:r w:rsidRPr="237FEEDB" w:rsidR="0BB9D33F">
          <w:rPr>
            <w:rStyle w:val="Hyperlink"/>
            <w:rFonts w:ascii="Calibri" w:hAnsi="Calibri" w:eastAsia="Calibri" w:cs="Calibri"/>
            <w:b w:val="0"/>
            <w:bCs w:val="0"/>
            <w:i w:val="0"/>
            <w:iCs w:val="0"/>
            <w:caps w:val="0"/>
            <w:smallCaps w:val="0"/>
            <w:noProof w:val="0"/>
            <w:sz w:val="24"/>
            <w:szCs w:val="24"/>
            <w:lang w:val="en-GB"/>
          </w:rPr>
          <w:t>https://www.estyn.gov.wales/system/files/2022-01/Estyn%20Welsh%20language%20acquisition%20E%2810%29.pdf</w:t>
        </w:r>
      </w:hyperlink>
      <w:r w:rsidRPr="237FEEDB" w:rsidR="0BB9D33F">
        <w:rPr>
          <w:rFonts w:ascii="Calibri" w:hAnsi="Calibri" w:eastAsia="Calibri" w:cs="Calibri"/>
          <w:b w:val="0"/>
          <w:bCs w:val="0"/>
          <w:i w:val="0"/>
          <w:iCs w:val="0"/>
          <w:caps w:val="0"/>
          <w:smallCaps w:val="0"/>
          <w:noProof w:val="0"/>
          <w:color w:val="2C3E50"/>
          <w:sz w:val="24"/>
          <w:szCs w:val="24"/>
          <w:lang w:val="en-GB"/>
        </w:rPr>
        <w:t xml:space="preserve">. </w:t>
      </w:r>
      <w:r w:rsidRPr="237FEEDB" w:rsidR="070161BC">
        <w:rPr>
          <w:rFonts w:ascii="Calibri" w:hAnsi="Calibri" w:eastAsia="Calibri" w:cs="Calibri"/>
          <w:b w:val="0"/>
          <w:bCs w:val="0"/>
          <w:i w:val="0"/>
          <w:iCs w:val="0"/>
          <w:caps w:val="0"/>
          <w:smallCaps w:val="0"/>
          <w:noProof w:val="0"/>
          <w:color w:val="2C3E50"/>
          <w:sz w:val="24"/>
          <w:szCs w:val="24"/>
          <w:lang w:val="en-GB"/>
        </w:rPr>
        <w:t>[</w:t>
      </w:r>
      <w:r w:rsidRPr="237FEEDB" w:rsidR="070161BC">
        <w:rPr>
          <w:rFonts w:ascii="Calibri" w:hAnsi="Calibri" w:eastAsia="Calibri" w:cs="Calibri"/>
          <w:b w:val="0"/>
          <w:bCs w:val="0"/>
          <w:i w:val="0"/>
          <w:iCs w:val="0"/>
          <w:caps w:val="0"/>
          <w:smallCaps w:val="0"/>
          <w:noProof w:val="0"/>
          <w:color w:val="2C3E50"/>
          <w:sz w:val="24"/>
          <w:szCs w:val="24"/>
          <w:lang w:val="en-GB"/>
        </w:rPr>
        <w:t>Accessed</w:t>
      </w:r>
      <w:r w:rsidRPr="237FEEDB" w:rsidR="070161BC">
        <w:rPr>
          <w:rFonts w:ascii="Calibri" w:hAnsi="Calibri" w:eastAsia="Calibri" w:cs="Calibri"/>
          <w:b w:val="0"/>
          <w:bCs w:val="0"/>
          <w:i w:val="0"/>
          <w:iCs w:val="0"/>
          <w:caps w:val="0"/>
          <w:smallCaps w:val="0"/>
          <w:noProof w:val="0"/>
          <w:color w:val="2C3E50"/>
          <w:sz w:val="24"/>
          <w:szCs w:val="24"/>
          <w:lang w:val="en-GB"/>
        </w:rPr>
        <w:t xml:space="preserve"> on: 12 Mar. 2025]</w:t>
      </w:r>
    </w:p>
    <w:p w:rsidR="237FEEDB" w:rsidP="237FEEDB" w:rsidRDefault="237FEEDB" w14:paraId="770E5555" w14:textId="5BAF6CDA">
      <w:pPr>
        <w:rPr>
          <w:rFonts w:ascii="Calibri" w:hAnsi="Calibri" w:eastAsia="Calibri" w:cs="Calibri"/>
          <w:b w:val="0"/>
          <w:bCs w:val="0"/>
          <w:i w:val="0"/>
          <w:iCs w:val="0"/>
          <w:caps w:val="0"/>
          <w:smallCaps w:val="0"/>
          <w:noProof w:val="0"/>
          <w:color w:val="2C3E50"/>
          <w:sz w:val="24"/>
          <w:szCs w:val="24"/>
          <w:lang w:val="en-GB"/>
        </w:rPr>
      </w:pPr>
    </w:p>
    <w:p w:rsidR="464F7536" w:rsidP="237FEEDB" w:rsidRDefault="464F7536" w14:paraId="2DD72482" w14:textId="2436FCBC">
      <w:pPr>
        <w:rPr>
          <w:rFonts w:ascii="Calibri" w:hAnsi="Calibri" w:eastAsia="Calibri" w:cs="Calibri"/>
          <w:b w:val="0"/>
          <w:bCs w:val="0"/>
          <w:i w:val="0"/>
          <w:iCs w:val="0"/>
          <w:caps w:val="0"/>
          <w:smallCaps w:val="0"/>
          <w:noProof w:val="0"/>
          <w:color w:val="2C3E50"/>
          <w:sz w:val="24"/>
          <w:szCs w:val="24"/>
          <w:lang w:val="en-GB"/>
        </w:rPr>
      </w:pPr>
      <w:r w:rsidRPr="237FEEDB" w:rsidR="464F7536">
        <w:rPr>
          <w:rFonts w:ascii="Calibri" w:hAnsi="Calibri" w:eastAsia="Calibri" w:cs="Calibri"/>
          <w:b w:val="0"/>
          <w:bCs w:val="0"/>
          <w:i w:val="0"/>
          <w:iCs w:val="0"/>
          <w:caps w:val="0"/>
          <w:smallCaps w:val="0"/>
          <w:noProof w:val="0"/>
          <w:color w:val="2C3E50"/>
          <w:sz w:val="24"/>
          <w:szCs w:val="24"/>
          <w:lang w:val="en-GB"/>
        </w:rPr>
        <w:t xml:space="preserve">Estyn. (2022). </w:t>
      </w:r>
      <w:r w:rsidRPr="237FEEDB" w:rsidR="464F7536">
        <w:rPr>
          <w:rFonts w:ascii="Calibri" w:hAnsi="Calibri" w:eastAsia="Calibri" w:cs="Calibri"/>
          <w:b w:val="0"/>
          <w:bCs w:val="0"/>
          <w:i w:val="1"/>
          <w:iCs w:val="1"/>
          <w:caps w:val="0"/>
          <w:smallCaps w:val="0"/>
          <w:noProof w:val="0"/>
          <w:color w:val="2C3E50"/>
          <w:sz w:val="24"/>
          <w:szCs w:val="24"/>
          <w:lang w:val="en-GB"/>
        </w:rPr>
        <w:t>Innovative interventions that lead to improvement in attainment - Estyn</w:t>
      </w:r>
      <w:r w:rsidRPr="237FEEDB" w:rsidR="464F7536">
        <w:rPr>
          <w:rFonts w:ascii="Calibri" w:hAnsi="Calibri" w:eastAsia="Calibri" w:cs="Calibri"/>
          <w:b w:val="0"/>
          <w:bCs w:val="0"/>
          <w:i w:val="0"/>
          <w:iCs w:val="0"/>
          <w:caps w:val="0"/>
          <w:smallCaps w:val="0"/>
          <w:noProof w:val="0"/>
          <w:color w:val="2C3E50"/>
          <w:sz w:val="24"/>
          <w:szCs w:val="24"/>
          <w:lang w:val="en-GB"/>
        </w:rPr>
        <w:t xml:space="preserve">. [online] Available at: </w:t>
      </w:r>
      <w:hyperlink r:id="Refc0f682ec3b4554">
        <w:r w:rsidRPr="237FEEDB" w:rsidR="464F7536">
          <w:rPr>
            <w:rStyle w:val="Hyperlink"/>
            <w:rFonts w:ascii="Calibri" w:hAnsi="Calibri" w:eastAsia="Calibri" w:cs="Calibri"/>
            <w:b w:val="0"/>
            <w:bCs w:val="0"/>
            <w:i w:val="0"/>
            <w:iCs w:val="0"/>
            <w:caps w:val="0"/>
            <w:smallCaps w:val="0"/>
            <w:noProof w:val="0"/>
            <w:sz w:val="24"/>
            <w:szCs w:val="24"/>
            <w:lang w:val="en-GB"/>
          </w:rPr>
          <w:t>https://estyn.gov.wales/improvement-resources/innovative-interventions-that-lead-to-improvement-in-attainment/</w:t>
        </w:r>
      </w:hyperlink>
      <w:r w:rsidRPr="237FEEDB" w:rsidR="464F7536">
        <w:rPr>
          <w:rFonts w:ascii="Calibri" w:hAnsi="Calibri" w:eastAsia="Calibri" w:cs="Calibri"/>
          <w:b w:val="0"/>
          <w:bCs w:val="0"/>
          <w:i w:val="0"/>
          <w:iCs w:val="0"/>
          <w:caps w:val="0"/>
          <w:smallCaps w:val="0"/>
          <w:noProof w:val="0"/>
          <w:color w:val="2C3E50"/>
          <w:sz w:val="24"/>
          <w:szCs w:val="24"/>
          <w:lang w:val="en-GB"/>
        </w:rPr>
        <w:t xml:space="preserve">  [Accessed on: 18 Mar. 2025].</w:t>
      </w:r>
    </w:p>
    <w:p w:rsidR="237FEEDB" w:rsidP="237FEEDB" w:rsidRDefault="237FEEDB" w14:paraId="76281E59" w14:textId="7D895AC7">
      <w:pPr>
        <w:rPr>
          <w:rFonts w:ascii="Calibri" w:hAnsi="Calibri" w:eastAsia="Calibri" w:cs="Calibri"/>
          <w:b w:val="0"/>
          <w:bCs w:val="0"/>
          <w:i w:val="0"/>
          <w:iCs w:val="0"/>
          <w:caps w:val="0"/>
          <w:smallCaps w:val="0"/>
          <w:noProof w:val="0"/>
          <w:color w:val="2C3E50"/>
          <w:sz w:val="24"/>
          <w:szCs w:val="24"/>
          <w:lang w:val="en-GB"/>
        </w:rPr>
      </w:pPr>
    </w:p>
    <w:p w:rsidR="6CB0B3FE" w:rsidP="237FEEDB" w:rsidRDefault="6CB0B3FE" w14:paraId="380B3F4D" w14:textId="4872BB73">
      <w:pPr>
        <w:spacing w:before="0" w:beforeAutospacing="off" w:after="240" w:afterAutospacing="off" w:line="360" w:lineRule="auto"/>
        <w:rPr>
          <w:rFonts w:ascii="Times New Roman" w:hAnsi="Times New Roman" w:eastAsia="Times New Roman" w:cs="Times New Roman"/>
          <w:noProof w:val="0"/>
          <w:sz w:val="24"/>
          <w:szCs w:val="24"/>
          <w:lang w:val="en-GB"/>
        </w:rPr>
      </w:pPr>
      <w:r w:rsidRPr="237FEEDB" w:rsidR="6CB0B3FE">
        <w:rPr>
          <w:rFonts w:ascii="Times New Roman" w:hAnsi="Times New Roman" w:eastAsia="Times New Roman" w:cs="Times New Roman"/>
          <w:noProof w:val="0"/>
          <w:sz w:val="24"/>
          <w:szCs w:val="24"/>
          <w:lang w:val="en-GB"/>
        </w:rPr>
        <w:t xml:space="preserve">Falzon, R. (2020). Dyslexia and Academic Life. </w:t>
      </w:r>
      <w:r w:rsidRPr="237FEEDB" w:rsidR="6CB0B3FE">
        <w:rPr>
          <w:rFonts w:ascii="Times New Roman" w:hAnsi="Times New Roman" w:eastAsia="Times New Roman" w:cs="Times New Roman"/>
          <w:i w:val="1"/>
          <w:iCs w:val="1"/>
          <w:noProof w:val="0"/>
          <w:sz w:val="24"/>
          <w:szCs w:val="24"/>
          <w:lang w:val="en-GB"/>
        </w:rPr>
        <w:t>Dyslexia [Working Title]</w:t>
      </w:r>
      <w:r w:rsidRPr="237FEEDB" w:rsidR="6CB0B3FE">
        <w:rPr>
          <w:rFonts w:ascii="Times New Roman" w:hAnsi="Times New Roman" w:eastAsia="Times New Roman" w:cs="Times New Roman"/>
          <w:noProof w:val="0"/>
          <w:sz w:val="24"/>
          <w:szCs w:val="24"/>
          <w:lang w:val="en-GB"/>
        </w:rPr>
        <w:t xml:space="preserve">. </w:t>
      </w:r>
      <w:r w:rsidRPr="237FEEDB" w:rsidR="6CB0B3FE">
        <w:rPr>
          <w:rFonts w:ascii="Times New Roman" w:hAnsi="Times New Roman" w:eastAsia="Times New Roman" w:cs="Times New Roman"/>
          <w:noProof w:val="0"/>
          <w:sz w:val="24"/>
          <w:szCs w:val="24"/>
          <w:lang w:val="en-GB"/>
        </w:rPr>
        <w:t>doi:https</w:t>
      </w:r>
      <w:r w:rsidRPr="237FEEDB" w:rsidR="6CB0B3FE">
        <w:rPr>
          <w:rFonts w:ascii="Times New Roman" w:hAnsi="Times New Roman" w:eastAsia="Times New Roman" w:cs="Times New Roman"/>
          <w:noProof w:val="0"/>
          <w:sz w:val="24"/>
          <w:szCs w:val="24"/>
          <w:lang w:val="en-GB"/>
        </w:rPr>
        <w:t>://doi.org/10.5772/intechopen.94577.</w:t>
      </w:r>
    </w:p>
    <w:p w:rsidR="6CB0B3FE" w:rsidP="237FEEDB" w:rsidRDefault="6CB0B3FE" w14:paraId="6E57EF23" w14:textId="7D584EFC">
      <w:pPr>
        <w:spacing w:before="0" w:beforeAutospacing="off" w:after="240" w:afterAutospacing="off" w:line="360" w:lineRule="auto"/>
        <w:rPr>
          <w:rFonts w:ascii="Times New Roman" w:hAnsi="Times New Roman" w:eastAsia="Times New Roman" w:cs="Times New Roman"/>
          <w:noProof w:val="0"/>
          <w:sz w:val="24"/>
          <w:szCs w:val="24"/>
          <w:lang w:val="en-GB"/>
        </w:rPr>
      </w:pPr>
      <w:r w:rsidRPr="237FEEDB" w:rsidR="6CB0B3FE">
        <w:rPr>
          <w:rFonts w:ascii="Times New Roman" w:hAnsi="Times New Roman" w:eastAsia="Times New Roman" w:cs="Times New Roman"/>
          <w:noProof w:val="0"/>
          <w:sz w:val="24"/>
          <w:szCs w:val="24"/>
          <w:lang w:val="en-GB"/>
        </w:rPr>
        <w:t xml:space="preserve">Goodall, J., Vorhaus, J., Carpentieri, J., Brooks, G., Akerman, R. and Harris, A. (2011). </w:t>
      </w:r>
      <w:r w:rsidRPr="237FEEDB" w:rsidR="6CB0B3FE">
        <w:rPr>
          <w:rFonts w:ascii="Times New Roman" w:hAnsi="Times New Roman" w:eastAsia="Times New Roman" w:cs="Times New Roman"/>
          <w:i w:val="1"/>
          <w:iCs w:val="1"/>
          <w:noProof w:val="0"/>
          <w:sz w:val="24"/>
          <w:szCs w:val="24"/>
          <w:lang w:val="en-GB"/>
        </w:rPr>
        <w:t>Review of Best Practice in Parental Engagement</w:t>
      </w:r>
      <w:r w:rsidRPr="237FEEDB" w:rsidR="6CB0B3FE">
        <w:rPr>
          <w:rFonts w:ascii="Times New Roman" w:hAnsi="Times New Roman" w:eastAsia="Times New Roman" w:cs="Times New Roman"/>
          <w:noProof w:val="0"/>
          <w:sz w:val="24"/>
          <w:szCs w:val="24"/>
          <w:lang w:val="en-GB"/>
        </w:rPr>
        <w:t xml:space="preserve">. [online] Available at: </w:t>
      </w:r>
      <w:hyperlink r:id="R3845f9a376484eb1">
        <w:r w:rsidRPr="237FEEDB" w:rsidR="6CB0B3FE">
          <w:rPr>
            <w:rStyle w:val="Hyperlink"/>
            <w:rFonts w:ascii="Times New Roman" w:hAnsi="Times New Roman" w:eastAsia="Times New Roman" w:cs="Times New Roman"/>
            <w:noProof w:val="0"/>
            <w:sz w:val="24"/>
            <w:szCs w:val="24"/>
            <w:lang w:val="en-GB"/>
          </w:rPr>
          <w:t>https://assets.publishing.service.gov.uk/media/5a79f82c40f0b66a2fbfef2d/DFE-RR156.pdf</w:t>
        </w:r>
      </w:hyperlink>
      <w:r w:rsidRPr="237FEEDB" w:rsidR="6CB0B3FE">
        <w:rPr>
          <w:rFonts w:ascii="Times New Roman" w:hAnsi="Times New Roman" w:eastAsia="Times New Roman" w:cs="Times New Roman"/>
          <w:noProof w:val="0"/>
          <w:sz w:val="24"/>
          <w:szCs w:val="24"/>
          <w:lang w:val="en-GB"/>
        </w:rPr>
        <w:t>. [Accessed on: 20 Mar. 2025]</w:t>
      </w:r>
    </w:p>
    <w:p w:rsidR="69E6D61A" w:rsidP="237FEEDB" w:rsidRDefault="69E6D61A" w14:paraId="6A4F7194" w14:textId="64AAF271">
      <w:pPr>
        <w:spacing w:before="0" w:beforeAutospacing="off" w:after="240" w:afterAutospacing="off" w:line="360" w:lineRule="auto"/>
        <w:rPr>
          <w:rFonts w:ascii="Times New Roman" w:hAnsi="Times New Roman" w:eastAsia="Times New Roman" w:cs="Times New Roman"/>
          <w:noProof w:val="0"/>
          <w:sz w:val="24"/>
          <w:szCs w:val="24"/>
          <w:lang w:val="en-GB"/>
        </w:rPr>
      </w:pPr>
      <w:r w:rsidRPr="237FEEDB" w:rsidR="69E6D61A">
        <w:rPr>
          <w:rFonts w:ascii="Arial" w:hAnsi="Arial" w:eastAsia="Arial" w:cs="Arial"/>
          <w:b w:val="0"/>
          <w:bCs w:val="0"/>
          <w:i w:val="0"/>
          <w:iCs w:val="0"/>
          <w:caps w:val="0"/>
          <w:smallCaps w:val="0"/>
          <w:noProof w:val="0"/>
          <w:color w:val="222222"/>
          <w:sz w:val="24"/>
          <w:szCs w:val="24"/>
          <w:lang w:val="en-GB"/>
        </w:rPr>
        <w:t>Johnson, A., 1996. Bruner’s learning theory.</w:t>
      </w:r>
    </w:p>
    <w:p w:rsidR="6CB0B3FE" w:rsidP="237FEEDB" w:rsidRDefault="6CB0B3FE" w14:paraId="562A8C12" w14:textId="38463FBB">
      <w:pPr>
        <w:spacing w:before="0" w:beforeAutospacing="off" w:after="240" w:afterAutospacing="off" w:line="360" w:lineRule="auto"/>
        <w:rPr>
          <w:rFonts w:ascii="Times New Roman" w:hAnsi="Times New Roman" w:eastAsia="Times New Roman" w:cs="Times New Roman"/>
          <w:noProof w:val="0"/>
          <w:sz w:val="24"/>
          <w:szCs w:val="24"/>
          <w:lang w:val="en-GB"/>
        </w:rPr>
      </w:pPr>
      <w:r w:rsidRPr="237FEEDB" w:rsidR="6CB0B3FE">
        <w:rPr>
          <w:rFonts w:ascii="Times New Roman" w:hAnsi="Times New Roman" w:eastAsia="Times New Roman" w:cs="Times New Roman"/>
          <w:noProof w:val="0"/>
          <w:sz w:val="24"/>
          <w:szCs w:val="24"/>
          <w:lang w:val="en-GB"/>
        </w:rPr>
        <w:t xml:space="preserve">Legislation.gov.uk. (2018). </w:t>
      </w:r>
      <w:r w:rsidRPr="237FEEDB" w:rsidR="6CB0B3FE">
        <w:rPr>
          <w:rFonts w:ascii="Times New Roman" w:hAnsi="Times New Roman" w:eastAsia="Times New Roman" w:cs="Times New Roman"/>
          <w:i w:val="1"/>
          <w:iCs w:val="1"/>
          <w:noProof w:val="0"/>
          <w:sz w:val="24"/>
          <w:szCs w:val="24"/>
          <w:lang w:val="en-GB"/>
        </w:rPr>
        <w:t>Additional Learning Needs and Education Tribunal (Wales) Act 2018</w:t>
      </w:r>
      <w:r w:rsidRPr="237FEEDB" w:rsidR="6CB0B3FE">
        <w:rPr>
          <w:rFonts w:ascii="Times New Roman" w:hAnsi="Times New Roman" w:eastAsia="Times New Roman" w:cs="Times New Roman"/>
          <w:noProof w:val="0"/>
          <w:sz w:val="24"/>
          <w:szCs w:val="24"/>
          <w:lang w:val="en-GB"/>
        </w:rPr>
        <w:t xml:space="preserve">. [online] Available at: </w:t>
      </w:r>
      <w:hyperlink r:id="Rbcd967bcd8ce4d9d">
        <w:r w:rsidRPr="237FEEDB" w:rsidR="6CB0B3FE">
          <w:rPr>
            <w:rStyle w:val="Hyperlink"/>
            <w:rFonts w:ascii="Times New Roman" w:hAnsi="Times New Roman" w:eastAsia="Times New Roman" w:cs="Times New Roman"/>
            <w:noProof w:val="0"/>
            <w:sz w:val="24"/>
            <w:szCs w:val="24"/>
            <w:lang w:val="en-GB"/>
          </w:rPr>
          <w:t>https://www.legislation.gov.uk/anaw/2018/2/section/1/enacted</w:t>
        </w:r>
      </w:hyperlink>
      <w:r w:rsidRPr="237FEEDB" w:rsidR="6CB0B3FE">
        <w:rPr>
          <w:rFonts w:ascii="Times New Roman" w:hAnsi="Times New Roman" w:eastAsia="Times New Roman" w:cs="Times New Roman"/>
          <w:noProof w:val="0"/>
          <w:sz w:val="24"/>
          <w:szCs w:val="24"/>
          <w:lang w:val="en-GB"/>
        </w:rPr>
        <w:t>. [Accessed on: 21 Mar. 2025]</w:t>
      </w:r>
    </w:p>
    <w:p w:rsidR="6CB0B3FE" w:rsidP="237FEEDB" w:rsidRDefault="6CB0B3FE" w14:paraId="77B0B541" w14:textId="1F1B59CE">
      <w:pPr>
        <w:pStyle w:val="Normal"/>
        <w:rPr>
          <w:rFonts w:ascii="Calibri" w:hAnsi="Calibri" w:eastAsia="Calibri" w:cs="Calibri"/>
          <w:b w:val="0"/>
          <w:bCs w:val="0"/>
          <w:i w:val="0"/>
          <w:iCs w:val="0"/>
          <w:caps w:val="0"/>
          <w:smallCaps w:val="0"/>
          <w:noProof w:val="0"/>
          <w:color w:val="2C3E50"/>
          <w:sz w:val="24"/>
          <w:szCs w:val="24"/>
          <w:lang w:val="en-GB"/>
        </w:rPr>
      </w:pPr>
      <w:r w:rsidRPr="237FEEDB" w:rsidR="6CB0B3FE">
        <w:rPr>
          <w:rFonts w:ascii="Calibri" w:hAnsi="Calibri" w:eastAsia="Calibri" w:cs="Calibri"/>
          <w:b w:val="0"/>
          <w:bCs w:val="0"/>
          <w:i w:val="0"/>
          <w:iCs w:val="0"/>
          <w:caps w:val="0"/>
          <w:smallCaps w:val="0"/>
          <w:noProof w:val="0"/>
          <w:color w:val="2C3E50"/>
          <w:sz w:val="24"/>
          <w:szCs w:val="24"/>
          <w:lang w:val="en-GB"/>
        </w:rPr>
        <w:t xml:space="preserve">Mielonen, A., Paterson, W. and Fisher College, S. (2009). Developing Literacy through Play. </w:t>
      </w:r>
      <w:r w:rsidRPr="237FEEDB" w:rsidR="6CB0B3FE">
        <w:rPr>
          <w:rFonts w:ascii="Calibri" w:hAnsi="Calibri" w:eastAsia="Calibri" w:cs="Calibri"/>
          <w:b w:val="0"/>
          <w:bCs w:val="0"/>
          <w:i w:val="1"/>
          <w:iCs w:val="1"/>
          <w:caps w:val="0"/>
          <w:smallCaps w:val="0"/>
          <w:noProof w:val="0"/>
          <w:color w:val="2C3E50"/>
          <w:sz w:val="24"/>
          <w:szCs w:val="24"/>
          <w:lang w:val="en-GB"/>
        </w:rPr>
        <w:t>Journal of Inquiry &amp; Action in Education</w:t>
      </w:r>
      <w:r w:rsidRPr="237FEEDB" w:rsidR="6CB0B3FE">
        <w:rPr>
          <w:rFonts w:ascii="Calibri" w:hAnsi="Calibri" w:eastAsia="Calibri" w:cs="Calibri"/>
          <w:b w:val="0"/>
          <w:bCs w:val="0"/>
          <w:i w:val="0"/>
          <w:iCs w:val="0"/>
          <w:caps w:val="0"/>
          <w:smallCaps w:val="0"/>
          <w:noProof w:val="0"/>
          <w:color w:val="2C3E50"/>
          <w:sz w:val="24"/>
          <w:szCs w:val="24"/>
          <w:lang w:val="en-GB"/>
        </w:rPr>
        <w:t xml:space="preserve">, [online] 3(1). Available at: </w:t>
      </w:r>
      <w:hyperlink r:id="Rad717c57acc34d01">
        <w:r w:rsidRPr="237FEEDB" w:rsidR="6CB0B3FE">
          <w:rPr>
            <w:rStyle w:val="Hyperlink"/>
            <w:rFonts w:ascii="Calibri" w:hAnsi="Calibri" w:eastAsia="Calibri" w:cs="Calibri"/>
            <w:b w:val="0"/>
            <w:bCs w:val="0"/>
            <w:i w:val="0"/>
            <w:iCs w:val="0"/>
            <w:caps w:val="0"/>
            <w:smallCaps w:val="0"/>
            <w:noProof w:val="0"/>
            <w:sz w:val="24"/>
            <w:szCs w:val="24"/>
            <w:lang w:val="en-GB"/>
          </w:rPr>
          <w:t>https://digitalcommons.buffalostate.edu/cgi/viewcontent.cgi?article=1020&amp;context=jiae</w:t>
        </w:r>
      </w:hyperlink>
      <w:r w:rsidRPr="237FEEDB" w:rsidR="6CB0B3FE">
        <w:rPr>
          <w:rFonts w:ascii="Calibri" w:hAnsi="Calibri" w:eastAsia="Calibri" w:cs="Calibri"/>
          <w:b w:val="0"/>
          <w:bCs w:val="0"/>
          <w:i w:val="0"/>
          <w:iCs w:val="0"/>
          <w:caps w:val="0"/>
          <w:smallCaps w:val="0"/>
          <w:noProof w:val="0"/>
          <w:color w:val="2C3E50"/>
          <w:sz w:val="24"/>
          <w:szCs w:val="24"/>
          <w:lang w:val="en-GB"/>
        </w:rPr>
        <w:t>. [Accessed on: 18 Mar. 2025]</w:t>
      </w:r>
    </w:p>
    <w:p w:rsidR="01A72386" w:rsidP="237FEEDB" w:rsidRDefault="01A72386" w14:paraId="2FCA4DAB" w14:textId="1911CD82">
      <w:pPr>
        <w:spacing w:before="0" w:beforeAutospacing="off" w:after="240" w:afterAutospacing="off" w:line="360" w:lineRule="auto"/>
        <w:rPr>
          <w:rFonts w:ascii="Times New Roman" w:hAnsi="Times New Roman" w:eastAsia="Times New Roman" w:cs="Times New Roman"/>
          <w:noProof w:val="0"/>
          <w:sz w:val="24"/>
          <w:szCs w:val="24"/>
          <w:lang w:val="en-GB"/>
        </w:rPr>
      </w:pPr>
      <w:r w:rsidRPr="237FEEDB" w:rsidR="01A72386">
        <w:rPr>
          <w:rFonts w:ascii="Times New Roman" w:hAnsi="Times New Roman" w:eastAsia="Times New Roman" w:cs="Times New Roman"/>
          <w:noProof w:val="0"/>
          <w:sz w:val="24"/>
          <w:szCs w:val="24"/>
          <w:lang w:val="en-GB"/>
        </w:rPr>
        <w:t xml:space="preserve">NASUWT (2018). </w:t>
      </w:r>
      <w:r w:rsidRPr="237FEEDB" w:rsidR="01A72386">
        <w:rPr>
          <w:rFonts w:ascii="Times New Roman" w:hAnsi="Times New Roman" w:eastAsia="Times New Roman" w:cs="Times New Roman"/>
          <w:i w:val="1"/>
          <w:iCs w:val="1"/>
          <w:noProof w:val="0"/>
          <w:sz w:val="24"/>
          <w:szCs w:val="24"/>
          <w:lang w:val="en-GB"/>
        </w:rPr>
        <w:t>Effective Interventions: Promoting Learning, Tackling Workload</w:t>
      </w:r>
      <w:r w:rsidRPr="237FEEDB" w:rsidR="01A72386">
        <w:rPr>
          <w:rFonts w:ascii="Times New Roman" w:hAnsi="Times New Roman" w:eastAsia="Times New Roman" w:cs="Times New Roman"/>
          <w:noProof w:val="0"/>
          <w:sz w:val="24"/>
          <w:szCs w:val="24"/>
          <w:lang w:val="en-GB"/>
        </w:rPr>
        <w:t xml:space="preserve">. [online] Available at: </w:t>
      </w:r>
      <w:hyperlink r:id="R200dfea389e7447b">
        <w:r w:rsidRPr="237FEEDB" w:rsidR="01A72386">
          <w:rPr>
            <w:rStyle w:val="Hyperlink"/>
            <w:rFonts w:ascii="Times New Roman" w:hAnsi="Times New Roman" w:eastAsia="Times New Roman" w:cs="Times New Roman"/>
            <w:noProof w:val="0"/>
            <w:sz w:val="24"/>
            <w:szCs w:val="24"/>
            <w:lang w:val="en-GB"/>
          </w:rPr>
          <w:t>https://www.nasuwt.org.uk/static/uploaded/68ddda7f-afca-420c-a18798ea9271695f.pdf</w:t>
        </w:r>
      </w:hyperlink>
      <w:r w:rsidRPr="237FEEDB" w:rsidR="01A72386">
        <w:rPr>
          <w:rFonts w:ascii="Times New Roman" w:hAnsi="Times New Roman" w:eastAsia="Times New Roman" w:cs="Times New Roman"/>
          <w:noProof w:val="0"/>
          <w:sz w:val="24"/>
          <w:szCs w:val="24"/>
          <w:lang w:val="en-GB"/>
        </w:rPr>
        <w:t>. [Accessed on: 20 Mar. 2025]</w:t>
      </w:r>
    </w:p>
    <w:p w:rsidR="237FEEDB" w:rsidP="237FEEDB" w:rsidRDefault="237FEEDB" w14:paraId="7FF6F47B" w14:textId="1999D967">
      <w:pPr>
        <w:pStyle w:val="Normal"/>
        <w:rPr>
          <w:rFonts w:ascii="Calibri" w:hAnsi="Calibri" w:eastAsia="Calibri" w:cs="Calibri"/>
          <w:b w:val="0"/>
          <w:bCs w:val="0"/>
          <w:i w:val="0"/>
          <w:iCs w:val="0"/>
          <w:caps w:val="0"/>
          <w:smallCaps w:val="0"/>
          <w:noProof w:val="0"/>
          <w:color w:val="2C3E50"/>
          <w:sz w:val="24"/>
          <w:szCs w:val="24"/>
          <w:lang w:val="en-GB"/>
        </w:rPr>
      </w:pPr>
    </w:p>
    <w:p w:rsidR="6CB0B3FE" w:rsidP="237FEEDB" w:rsidRDefault="6CB0B3FE" w14:paraId="27F09FEA" w14:textId="5E23C588">
      <w:pPr>
        <w:rPr>
          <w:rFonts w:ascii="Calibri" w:hAnsi="Calibri" w:eastAsia="Calibri" w:cs="Calibri"/>
          <w:b w:val="0"/>
          <w:bCs w:val="0"/>
          <w:i w:val="0"/>
          <w:iCs w:val="0"/>
          <w:caps w:val="0"/>
          <w:smallCaps w:val="0"/>
          <w:noProof w:val="0"/>
          <w:color w:val="2C3E50"/>
          <w:sz w:val="24"/>
          <w:szCs w:val="24"/>
          <w:lang w:val="en-GB"/>
        </w:rPr>
      </w:pPr>
      <w:r w:rsidRPr="237FEEDB" w:rsidR="6CB0B3FE">
        <w:rPr>
          <w:rFonts w:ascii="Calibri" w:hAnsi="Calibri" w:eastAsia="Calibri" w:cs="Calibri"/>
          <w:b w:val="0"/>
          <w:bCs w:val="0"/>
          <w:i w:val="0"/>
          <w:iCs w:val="0"/>
          <w:caps w:val="0"/>
          <w:smallCaps w:val="0"/>
          <w:noProof w:val="0"/>
          <w:color w:val="2C3E50"/>
          <w:sz w:val="24"/>
          <w:szCs w:val="24"/>
          <w:lang w:val="en-GB"/>
        </w:rPr>
        <w:t xml:space="preserve">Ogg, J.A., Sundman-Wheat, A.N. and Bateman, L.P. (2012). A Primary Approach to Reading: Review of Early Literacy Interventions Implemented in </w:t>
      </w:r>
      <w:r w:rsidRPr="237FEEDB" w:rsidR="6CB0B3FE">
        <w:rPr>
          <w:rFonts w:ascii="Calibri" w:hAnsi="Calibri" w:eastAsia="Calibri" w:cs="Calibri"/>
          <w:b w:val="0"/>
          <w:bCs w:val="0"/>
          <w:i w:val="0"/>
          <w:iCs w:val="0"/>
          <w:caps w:val="0"/>
          <w:smallCaps w:val="0"/>
          <w:noProof w:val="0"/>
          <w:color w:val="2C3E50"/>
          <w:sz w:val="24"/>
          <w:szCs w:val="24"/>
          <w:lang w:val="en-GB"/>
        </w:rPr>
        <w:t>Pediatric</w:t>
      </w:r>
      <w:r w:rsidRPr="237FEEDB" w:rsidR="6CB0B3FE">
        <w:rPr>
          <w:rFonts w:ascii="Calibri" w:hAnsi="Calibri" w:eastAsia="Calibri" w:cs="Calibri"/>
          <w:b w:val="0"/>
          <w:bCs w:val="0"/>
          <w:i w:val="0"/>
          <w:iCs w:val="0"/>
          <w:caps w:val="0"/>
          <w:smallCaps w:val="0"/>
          <w:noProof w:val="0"/>
          <w:color w:val="2C3E50"/>
          <w:sz w:val="24"/>
          <w:szCs w:val="24"/>
          <w:lang w:val="en-GB"/>
        </w:rPr>
        <w:t xml:space="preserve"> Settings. </w:t>
      </w:r>
      <w:r w:rsidRPr="237FEEDB" w:rsidR="6CB0B3FE">
        <w:rPr>
          <w:rFonts w:ascii="Calibri" w:hAnsi="Calibri" w:eastAsia="Calibri" w:cs="Calibri"/>
          <w:b w:val="0"/>
          <w:bCs w:val="0"/>
          <w:i w:val="1"/>
          <w:iCs w:val="1"/>
          <w:caps w:val="0"/>
          <w:smallCaps w:val="0"/>
          <w:noProof w:val="0"/>
          <w:color w:val="2C3E50"/>
          <w:sz w:val="24"/>
          <w:szCs w:val="24"/>
          <w:lang w:val="en-GB"/>
        </w:rPr>
        <w:t>Journal of Applied School Psychology</w:t>
      </w:r>
      <w:r w:rsidRPr="237FEEDB" w:rsidR="6CB0B3FE">
        <w:rPr>
          <w:rFonts w:ascii="Calibri" w:hAnsi="Calibri" w:eastAsia="Calibri" w:cs="Calibri"/>
          <w:b w:val="0"/>
          <w:bCs w:val="0"/>
          <w:i w:val="0"/>
          <w:iCs w:val="0"/>
          <w:caps w:val="0"/>
          <w:smallCaps w:val="0"/>
          <w:noProof w:val="0"/>
          <w:color w:val="2C3E50"/>
          <w:sz w:val="24"/>
          <w:szCs w:val="24"/>
          <w:lang w:val="en-GB"/>
        </w:rPr>
        <w:t xml:space="preserve">, 28(2), pp.111–132. </w:t>
      </w:r>
      <w:r w:rsidRPr="237FEEDB" w:rsidR="6CB0B3FE">
        <w:rPr>
          <w:rFonts w:ascii="Calibri" w:hAnsi="Calibri" w:eastAsia="Calibri" w:cs="Calibri"/>
          <w:b w:val="0"/>
          <w:bCs w:val="0"/>
          <w:i w:val="0"/>
          <w:iCs w:val="0"/>
          <w:caps w:val="0"/>
          <w:smallCaps w:val="0"/>
          <w:noProof w:val="0"/>
          <w:color w:val="2C3E50"/>
          <w:sz w:val="24"/>
          <w:szCs w:val="24"/>
          <w:lang w:val="en-GB"/>
        </w:rPr>
        <w:t>doi:https</w:t>
      </w:r>
      <w:r w:rsidRPr="237FEEDB" w:rsidR="6CB0B3FE">
        <w:rPr>
          <w:rFonts w:ascii="Calibri" w:hAnsi="Calibri" w:eastAsia="Calibri" w:cs="Calibri"/>
          <w:b w:val="0"/>
          <w:bCs w:val="0"/>
          <w:i w:val="0"/>
          <w:iCs w:val="0"/>
          <w:caps w:val="0"/>
          <w:smallCaps w:val="0"/>
          <w:noProof w:val="0"/>
          <w:color w:val="2C3E50"/>
          <w:sz w:val="24"/>
          <w:szCs w:val="24"/>
          <w:lang w:val="en-GB"/>
        </w:rPr>
        <w:t>://doi.org/10.1080/15377903.2012.669741.</w:t>
      </w:r>
    </w:p>
    <w:p w:rsidR="108F1650" w:rsidP="237FEEDB" w:rsidRDefault="108F1650" w14:paraId="3C90FB5A" w14:textId="0BBC9E52">
      <w:pPr>
        <w:spacing w:before="0" w:beforeAutospacing="off" w:after="240" w:afterAutospacing="off" w:line="360" w:lineRule="auto"/>
        <w:rPr>
          <w:rFonts w:ascii="Times New Roman" w:hAnsi="Times New Roman" w:eastAsia="Times New Roman" w:cs="Times New Roman"/>
          <w:noProof w:val="0"/>
          <w:sz w:val="24"/>
          <w:szCs w:val="24"/>
          <w:lang w:val="en-GB"/>
        </w:rPr>
      </w:pPr>
      <w:r w:rsidRPr="237FEEDB" w:rsidR="108F1650">
        <w:rPr>
          <w:rFonts w:ascii="Times New Roman" w:hAnsi="Times New Roman" w:eastAsia="Times New Roman" w:cs="Times New Roman"/>
          <w:noProof w:val="0"/>
          <w:sz w:val="24"/>
          <w:szCs w:val="24"/>
          <w:lang w:val="en-GB"/>
        </w:rPr>
        <w:t xml:space="preserve">Pressley, Michael., Graham, Steve. and Harris, Karen. (2006). The state of educational intervention research as viewed through the lens of literacy intervention. </w:t>
      </w:r>
      <w:r w:rsidRPr="237FEEDB" w:rsidR="108F1650">
        <w:rPr>
          <w:rFonts w:ascii="Times New Roman" w:hAnsi="Times New Roman" w:eastAsia="Times New Roman" w:cs="Times New Roman"/>
          <w:i w:val="1"/>
          <w:iCs w:val="1"/>
          <w:noProof w:val="0"/>
          <w:sz w:val="24"/>
          <w:szCs w:val="24"/>
          <w:lang w:val="en-GB"/>
        </w:rPr>
        <w:t>British Journal of Educational Psychology</w:t>
      </w:r>
      <w:r w:rsidRPr="237FEEDB" w:rsidR="108F1650">
        <w:rPr>
          <w:rFonts w:ascii="Times New Roman" w:hAnsi="Times New Roman" w:eastAsia="Times New Roman" w:cs="Times New Roman"/>
          <w:noProof w:val="0"/>
          <w:sz w:val="24"/>
          <w:szCs w:val="24"/>
          <w:lang w:val="en-GB"/>
        </w:rPr>
        <w:t xml:space="preserve">, 76(1), pp.1–19. </w:t>
      </w:r>
      <w:r w:rsidRPr="237FEEDB" w:rsidR="108F1650">
        <w:rPr>
          <w:rFonts w:ascii="Times New Roman" w:hAnsi="Times New Roman" w:eastAsia="Times New Roman" w:cs="Times New Roman"/>
          <w:noProof w:val="0"/>
          <w:sz w:val="24"/>
          <w:szCs w:val="24"/>
          <w:lang w:val="en-GB"/>
        </w:rPr>
        <w:t>doi:https</w:t>
      </w:r>
      <w:r w:rsidRPr="237FEEDB" w:rsidR="108F1650">
        <w:rPr>
          <w:rFonts w:ascii="Times New Roman" w:hAnsi="Times New Roman" w:eastAsia="Times New Roman" w:cs="Times New Roman"/>
          <w:noProof w:val="0"/>
          <w:sz w:val="24"/>
          <w:szCs w:val="24"/>
          <w:lang w:val="en-GB"/>
        </w:rPr>
        <w:t>://doi.org/10.1348/000709905x66035.</w:t>
      </w:r>
    </w:p>
    <w:p w:rsidR="237FEEDB" w:rsidP="237FEEDB" w:rsidRDefault="237FEEDB" w14:paraId="4871DBFA" w14:textId="6FECB282">
      <w:pPr>
        <w:rPr>
          <w:rFonts w:ascii="Calibri" w:hAnsi="Calibri" w:eastAsia="Calibri" w:cs="Calibri"/>
          <w:b w:val="0"/>
          <w:bCs w:val="0"/>
          <w:i w:val="0"/>
          <w:iCs w:val="0"/>
          <w:caps w:val="0"/>
          <w:smallCaps w:val="0"/>
          <w:noProof w:val="0"/>
          <w:color w:val="2C3E50"/>
          <w:sz w:val="24"/>
          <w:szCs w:val="24"/>
          <w:lang w:val="en-GB"/>
        </w:rPr>
      </w:pPr>
    </w:p>
    <w:p w:rsidR="4632A8FE" w:rsidP="237FEEDB" w:rsidRDefault="4632A8FE" w14:paraId="7F1D3BF3" w14:textId="5C02A4FC">
      <w:pPr>
        <w:spacing w:before="0" w:beforeAutospacing="off" w:after="240" w:afterAutospacing="off" w:line="360" w:lineRule="auto"/>
        <w:rPr>
          <w:rFonts w:ascii="Times New Roman" w:hAnsi="Times New Roman" w:eastAsia="Times New Roman" w:cs="Times New Roman"/>
          <w:noProof w:val="0"/>
          <w:sz w:val="24"/>
          <w:szCs w:val="24"/>
          <w:lang w:val="en-GB"/>
        </w:rPr>
      </w:pPr>
      <w:r w:rsidRPr="237FEEDB" w:rsidR="4632A8FE">
        <w:rPr>
          <w:rFonts w:ascii="Times New Roman" w:hAnsi="Times New Roman" w:eastAsia="Times New Roman" w:cs="Times New Roman"/>
          <w:noProof w:val="0"/>
          <w:sz w:val="24"/>
          <w:szCs w:val="24"/>
          <w:lang w:val="en-GB"/>
        </w:rPr>
        <w:t xml:space="preserve">Reid, G. (2005). </w:t>
      </w:r>
      <w:r w:rsidRPr="237FEEDB" w:rsidR="4632A8FE">
        <w:rPr>
          <w:rFonts w:ascii="Times New Roman" w:hAnsi="Times New Roman" w:eastAsia="Times New Roman" w:cs="Times New Roman"/>
          <w:i w:val="1"/>
          <w:iCs w:val="1"/>
          <w:noProof w:val="0"/>
          <w:sz w:val="24"/>
          <w:szCs w:val="24"/>
          <w:lang w:val="en-GB"/>
        </w:rPr>
        <w:t xml:space="preserve">Dyslexia and Inclusion Classroom approaches for assessment, </w:t>
      </w:r>
      <w:r w:rsidRPr="237FEEDB" w:rsidR="4632A8FE">
        <w:rPr>
          <w:rFonts w:ascii="Times New Roman" w:hAnsi="Times New Roman" w:eastAsia="Times New Roman" w:cs="Times New Roman"/>
          <w:i w:val="1"/>
          <w:iCs w:val="1"/>
          <w:noProof w:val="0"/>
          <w:sz w:val="24"/>
          <w:szCs w:val="24"/>
          <w:lang w:val="en-GB"/>
        </w:rPr>
        <w:t>teaching</w:t>
      </w:r>
      <w:r w:rsidRPr="237FEEDB" w:rsidR="4632A8FE">
        <w:rPr>
          <w:rFonts w:ascii="Times New Roman" w:hAnsi="Times New Roman" w:eastAsia="Times New Roman" w:cs="Times New Roman"/>
          <w:i w:val="1"/>
          <w:iCs w:val="1"/>
          <w:noProof w:val="0"/>
          <w:sz w:val="24"/>
          <w:szCs w:val="24"/>
          <w:lang w:val="en-GB"/>
        </w:rPr>
        <w:t xml:space="preserve"> and learning</w:t>
      </w:r>
      <w:r w:rsidRPr="237FEEDB" w:rsidR="4632A8FE">
        <w:rPr>
          <w:rFonts w:ascii="Times New Roman" w:hAnsi="Times New Roman" w:eastAsia="Times New Roman" w:cs="Times New Roman"/>
          <w:noProof w:val="0"/>
          <w:sz w:val="24"/>
          <w:szCs w:val="24"/>
          <w:lang w:val="en-GB"/>
        </w:rPr>
        <w:t>. Routledge.</w:t>
      </w:r>
    </w:p>
    <w:p w:rsidR="0C4FA380" w:rsidP="237FEEDB" w:rsidRDefault="0C4FA380" w14:paraId="011AFD1D" w14:textId="76C172BD">
      <w:pPr>
        <w:spacing w:before="240" w:beforeAutospacing="off" w:after="240" w:afterAutospacing="off"/>
        <w:rPr>
          <w:rFonts w:ascii="Calibri" w:hAnsi="Calibri" w:eastAsia="Calibri" w:cs="Calibri"/>
          <w:b w:val="0"/>
          <w:bCs w:val="0"/>
          <w:i w:val="0"/>
          <w:iCs w:val="0"/>
          <w:caps w:val="0"/>
          <w:smallCaps w:val="0"/>
          <w:noProof w:val="0"/>
          <w:color w:val="2C3E50"/>
          <w:sz w:val="24"/>
          <w:szCs w:val="24"/>
          <w:lang w:val="en-GB"/>
        </w:rPr>
      </w:pPr>
      <w:r w:rsidRPr="237FEEDB" w:rsidR="0C4FA380">
        <w:rPr>
          <w:rFonts w:ascii="Calibri" w:hAnsi="Calibri" w:eastAsia="Calibri" w:cs="Calibri"/>
          <w:b w:val="0"/>
          <w:bCs w:val="0"/>
          <w:i w:val="0"/>
          <w:iCs w:val="0"/>
          <w:caps w:val="0"/>
          <w:smallCaps w:val="0"/>
          <w:noProof w:val="0"/>
          <w:color w:val="2C3E50"/>
          <w:sz w:val="24"/>
          <w:szCs w:val="24"/>
          <w:lang w:val="en-GB"/>
        </w:rPr>
        <w:t xml:space="preserve">Rich, S. and Jewell, B. (2010). </w:t>
      </w:r>
      <w:r w:rsidRPr="237FEEDB" w:rsidR="0C4FA380">
        <w:rPr>
          <w:rFonts w:ascii="Calibri" w:hAnsi="Calibri" w:eastAsia="Calibri" w:cs="Calibri"/>
          <w:b w:val="0"/>
          <w:bCs w:val="0"/>
          <w:i w:val="1"/>
          <w:iCs w:val="1"/>
          <w:caps w:val="0"/>
          <w:smallCaps w:val="0"/>
          <w:noProof w:val="0"/>
          <w:color w:val="2C3E50"/>
          <w:sz w:val="24"/>
          <w:szCs w:val="24"/>
          <w:lang w:val="en-GB"/>
        </w:rPr>
        <w:t>THE EFFECTS OF PULL-OUT AND PUSH-IN READING INTERVENTION MODELS ON FIRST AND SECOND GRADE STUDENTS</w:t>
      </w:r>
      <w:r w:rsidRPr="237FEEDB" w:rsidR="0C4FA380">
        <w:rPr>
          <w:rFonts w:ascii="Calibri" w:hAnsi="Calibri" w:eastAsia="Calibri" w:cs="Calibri"/>
          <w:b w:val="0"/>
          <w:bCs w:val="0"/>
          <w:i w:val="0"/>
          <w:iCs w:val="0"/>
          <w:caps w:val="0"/>
          <w:smallCaps w:val="0"/>
          <w:noProof w:val="0"/>
          <w:color w:val="2C3E50"/>
          <w:sz w:val="24"/>
          <w:szCs w:val="24"/>
          <w:lang w:val="en-GB"/>
        </w:rPr>
        <w:t xml:space="preserve">. [online] Available at: </w:t>
      </w:r>
      <w:hyperlink r:id="R1d64008828ba4ddf">
        <w:r w:rsidRPr="237FEEDB" w:rsidR="0C4FA380">
          <w:rPr>
            <w:rStyle w:val="Hyperlink"/>
            <w:rFonts w:ascii="Calibri" w:hAnsi="Calibri" w:eastAsia="Calibri" w:cs="Calibri"/>
            <w:b w:val="0"/>
            <w:bCs w:val="0"/>
            <w:i w:val="0"/>
            <w:iCs w:val="0"/>
            <w:caps w:val="0"/>
            <w:smallCaps w:val="0"/>
            <w:noProof w:val="0"/>
            <w:sz w:val="24"/>
            <w:szCs w:val="24"/>
            <w:lang w:val="en-GB"/>
          </w:rPr>
          <w:t>https://www.bakeru.edu/images/pdf/SOE/EdD_Theses/Rich_Starr.pdf</w:t>
        </w:r>
      </w:hyperlink>
      <w:r w:rsidRPr="237FEEDB" w:rsidR="0C4FA380">
        <w:rPr>
          <w:rFonts w:ascii="Calibri" w:hAnsi="Calibri" w:eastAsia="Calibri" w:cs="Calibri"/>
          <w:b w:val="0"/>
          <w:bCs w:val="0"/>
          <w:i w:val="0"/>
          <w:iCs w:val="0"/>
          <w:caps w:val="0"/>
          <w:smallCaps w:val="0"/>
          <w:noProof w:val="0"/>
          <w:color w:val="2C3E50"/>
          <w:sz w:val="24"/>
          <w:szCs w:val="24"/>
          <w:lang w:val="en-GB"/>
        </w:rPr>
        <w:t>. [Accessed on: 14 Mar. 2025]</w:t>
      </w:r>
    </w:p>
    <w:p w:rsidR="237FEEDB" w:rsidP="237FEEDB" w:rsidRDefault="237FEEDB" w14:paraId="1AC808F0" w14:textId="7E6E47D9">
      <w:pPr>
        <w:spacing w:before="240" w:beforeAutospacing="off" w:after="240" w:afterAutospacing="off"/>
        <w:rPr>
          <w:rFonts w:ascii="Calibri" w:hAnsi="Calibri" w:eastAsia="Calibri" w:cs="Calibri"/>
          <w:b w:val="0"/>
          <w:bCs w:val="0"/>
          <w:i w:val="0"/>
          <w:iCs w:val="0"/>
          <w:caps w:val="0"/>
          <w:smallCaps w:val="0"/>
          <w:noProof w:val="0"/>
          <w:color w:val="2C3E50"/>
          <w:sz w:val="24"/>
          <w:szCs w:val="24"/>
          <w:lang w:val="en-GB"/>
        </w:rPr>
      </w:pPr>
    </w:p>
    <w:p w:rsidR="762D15E7" w:rsidP="237FEEDB" w:rsidRDefault="762D15E7" w14:paraId="26F2A3EA" w14:textId="74DFF31B">
      <w:pPr>
        <w:rPr>
          <w:rFonts w:ascii="Calibri" w:hAnsi="Calibri" w:eastAsia="Calibri" w:cs="Calibri"/>
          <w:b w:val="0"/>
          <w:bCs w:val="0"/>
          <w:i w:val="0"/>
          <w:iCs w:val="0"/>
          <w:caps w:val="0"/>
          <w:smallCaps w:val="0"/>
          <w:noProof w:val="0"/>
          <w:color w:val="2C3E50"/>
          <w:sz w:val="24"/>
          <w:szCs w:val="24"/>
          <w:lang w:val="en-GB"/>
        </w:rPr>
      </w:pPr>
      <w:r w:rsidRPr="237FEEDB" w:rsidR="762D15E7">
        <w:rPr>
          <w:rFonts w:ascii="Calibri" w:hAnsi="Calibri" w:eastAsia="Calibri" w:cs="Calibri"/>
          <w:b w:val="0"/>
          <w:bCs w:val="0"/>
          <w:i w:val="0"/>
          <w:iCs w:val="0"/>
          <w:caps w:val="0"/>
          <w:smallCaps w:val="0"/>
          <w:noProof w:val="0"/>
          <w:color w:val="2C3E50"/>
          <w:sz w:val="24"/>
          <w:szCs w:val="24"/>
          <w:lang w:val="en-GB"/>
        </w:rPr>
        <w:t xml:space="preserve">Schull, C., Croix, L.L., Miller, S., Austin, K. and Kidd, J. (2021). Examining Theories that Support Literacy Development. </w:t>
      </w:r>
      <w:r w:rsidRPr="237FEEDB" w:rsidR="762D15E7">
        <w:rPr>
          <w:rFonts w:ascii="Calibri" w:hAnsi="Calibri" w:eastAsia="Calibri" w:cs="Calibri"/>
          <w:b w:val="0"/>
          <w:bCs w:val="0"/>
          <w:i w:val="1"/>
          <w:iCs w:val="1"/>
          <w:caps w:val="0"/>
          <w:smallCaps w:val="0"/>
          <w:noProof w:val="0"/>
          <w:color w:val="2C3E50"/>
          <w:sz w:val="24"/>
          <w:szCs w:val="24"/>
          <w:lang w:val="en-GB"/>
        </w:rPr>
        <w:t>viva.pressbooks.pub</w:t>
      </w:r>
      <w:r w:rsidRPr="237FEEDB" w:rsidR="762D15E7">
        <w:rPr>
          <w:rFonts w:ascii="Calibri" w:hAnsi="Calibri" w:eastAsia="Calibri" w:cs="Calibri"/>
          <w:b w:val="0"/>
          <w:bCs w:val="0"/>
          <w:i w:val="0"/>
          <w:iCs w:val="0"/>
          <w:caps w:val="0"/>
          <w:smallCaps w:val="0"/>
          <w:noProof w:val="0"/>
          <w:color w:val="2C3E50"/>
          <w:sz w:val="24"/>
          <w:szCs w:val="24"/>
          <w:lang w:val="en-GB"/>
        </w:rPr>
        <w:t xml:space="preserve">, [online] 3. Available at: </w:t>
      </w:r>
      <w:hyperlink r:id="R919bc855714b4860">
        <w:r w:rsidRPr="237FEEDB" w:rsidR="762D15E7">
          <w:rPr>
            <w:rStyle w:val="Hyperlink"/>
            <w:rFonts w:ascii="Calibri" w:hAnsi="Calibri" w:eastAsia="Calibri" w:cs="Calibri"/>
            <w:b w:val="0"/>
            <w:bCs w:val="0"/>
            <w:i w:val="0"/>
            <w:iCs w:val="0"/>
            <w:caps w:val="0"/>
            <w:smallCaps w:val="0"/>
            <w:noProof w:val="0"/>
            <w:sz w:val="24"/>
            <w:szCs w:val="24"/>
            <w:lang w:val="en-GB"/>
          </w:rPr>
          <w:t>https://viva.pressbooks.pub/earlychildhoodliteracy/chapter/__unknown__-3/</w:t>
        </w:r>
      </w:hyperlink>
      <w:r w:rsidRPr="237FEEDB" w:rsidR="762D15E7">
        <w:rPr>
          <w:rFonts w:ascii="Calibri" w:hAnsi="Calibri" w:eastAsia="Calibri" w:cs="Calibri"/>
          <w:b w:val="0"/>
          <w:bCs w:val="0"/>
          <w:i w:val="0"/>
          <w:iCs w:val="0"/>
          <w:caps w:val="0"/>
          <w:smallCaps w:val="0"/>
          <w:noProof w:val="0"/>
          <w:color w:val="2C3E50"/>
          <w:sz w:val="24"/>
          <w:szCs w:val="24"/>
          <w:lang w:val="en-GB"/>
        </w:rPr>
        <w:t>. [Accessed on: 18 Mar. 2025]</w:t>
      </w:r>
    </w:p>
    <w:p w:rsidR="237FEEDB" w:rsidP="237FEEDB" w:rsidRDefault="237FEEDB" w14:paraId="6B2E720A" w14:textId="5F838CEF">
      <w:pPr>
        <w:rPr>
          <w:rFonts w:ascii="Calibri" w:hAnsi="Calibri" w:eastAsia="Calibri" w:cs="Calibri"/>
          <w:b w:val="0"/>
          <w:bCs w:val="0"/>
          <w:i w:val="0"/>
          <w:iCs w:val="0"/>
          <w:caps w:val="0"/>
          <w:smallCaps w:val="0"/>
          <w:noProof w:val="0"/>
          <w:color w:val="2C3E50"/>
          <w:sz w:val="24"/>
          <w:szCs w:val="24"/>
          <w:lang w:val="en-GB"/>
        </w:rPr>
      </w:pPr>
    </w:p>
    <w:p w:rsidR="0C4FA380" w:rsidP="237FEEDB" w:rsidRDefault="0C4FA380" w14:paraId="33CFE19A" w14:textId="3BE2EACC">
      <w:pPr>
        <w:rPr>
          <w:rFonts w:ascii="Aptos" w:hAnsi="Aptos" w:eastAsia="Aptos" w:cs="Aptos"/>
          <w:noProof w:val="0"/>
          <w:sz w:val="24"/>
          <w:szCs w:val="24"/>
          <w:lang w:val="en-GB"/>
        </w:rPr>
      </w:pPr>
      <w:r w:rsidRPr="237FEEDB" w:rsidR="0C4FA380">
        <w:rPr>
          <w:rFonts w:ascii="Calibri" w:hAnsi="Calibri" w:eastAsia="Calibri" w:cs="Calibri"/>
          <w:b w:val="0"/>
          <w:bCs w:val="0"/>
          <w:i w:val="0"/>
          <w:iCs w:val="0"/>
          <w:caps w:val="0"/>
          <w:smallCaps w:val="0"/>
          <w:noProof w:val="0"/>
          <w:color w:val="2C3E50"/>
          <w:sz w:val="24"/>
          <w:szCs w:val="24"/>
          <w:lang w:val="en-GB"/>
        </w:rPr>
        <w:t xml:space="preserve">Sereen Mousa Jubran (2016). The Effect of the Social Constructivist Approach on Teaching Reading to Jordanian University Students. </w:t>
      </w:r>
      <w:r w:rsidRPr="237FEEDB" w:rsidR="0C4FA380">
        <w:rPr>
          <w:rFonts w:ascii="Calibri" w:hAnsi="Calibri" w:eastAsia="Calibri" w:cs="Calibri"/>
          <w:b w:val="0"/>
          <w:bCs w:val="0"/>
          <w:i w:val="1"/>
          <w:iCs w:val="1"/>
          <w:caps w:val="0"/>
          <w:smallCaps w:val="0"/>
          <w:noProof w:val="0"/>
          <w:color w:val="2C3E50"/>
          <w:sz w:val="24"/>
          <w:szCs w:val="24"/>
          <w:lang w:val="en-GB"/>
        </w:rPr>
        <w:t>US-China Education Review A</w:t>
      </w:r>
      <w:r w:rsidRPr="237FEEDB" w:rsidR="0C4FA380">
        <w:rPr>
          <w:rFonts w:ascii="Calibri" w:hAnsi="Calibri" w:eastAsia="Calibri" w:cs="Calibri"/>
          <w:b w:val="0"/>
          <w:bCs w:val="0"/>
          <w:i w:val="0"/>
          <w:iCs w:val="0"/>
          <w:caps w:val="0"/>
          <w:smallCaps w:val="0"/>
          <w:noProof w:val="0"/>
          <w:color w:val="2C3E50"/>
          <w:sz w:val="24"/>
          <w:szCs w:val="24"/>
          <w:lang w:val="en-GB"/>
        </w:rPr>
        <w:t xml:space="preserve">, 6(5). </w:t>
      </w:r>
      <w:r w:rsidRPr="237FEEDB" w:rsidR="0C4FA380">
        <w:rPr>
          <w:rFonts w:ascii="Calibri" w:hAnsi="Calibri" w:eastAsia="Calibri" w:cs="Calibri"/>
          <w:b w:val="0"/>
          <w:bCs w:val="0"/>
          <w:i w:val="0"/>
          <w:iCs w:val="0"/>
          <w:caps w:val="0"/>
          <w:smallCaps w:val="0"/>
          <w:noProof w:val="0"/>
          <w:color w:val="2C3E50"/>
          <w:sz w:val="24"/>
          <w:szCs w:val="24"/>
          <w:lang w:val="en-GB"/>
        </w:rPr>
        <w:t>doi:https</w:t>
      </w:r>
      <w:r w:rsidRPr="237FEEDB" w:rsidR="0C4FA380">
        <w:rPr>
          <w:rFonts w:ascii="Calibri" w:hAnsi="Calibri" w:eastAsia="Calibri" w:cs="Calibri"/>
          <w:b w:val="0"/>
          <w:bCs w:val="0"/>
          <w:i w:val="0"/>
          <w:iCs w:val="0"/>
          <w:caps w:val="0"/>
          <w:smallCaps w:val="0"/>
          <w:noProof w:val="0"/>
          <w:color w:val="2C3E50"/>
          <w:sz w:val="24"/>
          <w:szCs w:val="24"/>
          <w:lang w:val="en-GB"/>
        </w:rPr>
        <w:t>://doi.org/10.17265/2161-623x/2016.05.005. [Accessed on: 14 Mar. 2025]</w:t>
      </w:r>
    </w:p>
    <w:p w:rsidR="070161BC" w:rsidP="237FEEDB" w:rsidRDefault="070161BC" w14:paraId="359C1491" w14:textId="3291A2E7">
      <w:pPr>
        <w:spacing w:before="240" w:beforeAutospacing="off" w:after="240" w:afterAutospacing="off"/>
        <w:rPr>
          <w:rFonts w:ascii="Calibri" w:hAnsi="Calibri" w:eastAsia="Calibri" w:cs="Calibri"/>
          <w:b w:val="0"/>
          <w:bCs w:val="0"/>
          <w:i w:val="0"/>
          <w:iCs w:val="0"/>
          <w:caps w:val="0"/>
          <w:smallCaps w:val="0"/>
          <w:noProof w:val="0"/>
          <w:color w:val="2C3E50"/>
          <w:sz w:val="24"/>
          <w:szCs w:val="24"/>
          <w:lang w:val="en-GB"/>
        </w:rPr>
      </w:pPr>
      <w:r w:rsidRPr="237FEEDB" w:rsidR="070161BC">
        <w:rPr>
          <w:rFonts w:ascii="Calibri" w:hAnsi="Calibri" w:eastAsia="Calibri" w:cs="Calibri"/>
          <w:b w:val="0"/>
          <w:bCs w:val="0"/>
          <w:i w:val="0"/>
          <w:iCs w:val="0"/>
          <w:caps w:val="0"/>
          <w:smallCaps w:val="0"/>
          <w:noProof w:val="0"/>
          <w:color w:val="2C3E50"/>
          <w:sz w:val="24"/>
          <w:szCs w:val="24"/>
          <w:lang w:val="en-GB"/>
        </w:rPr>
        <w:t xml:space="preserve">Skipp, A. and Hopwood, V. (2019). </w:t>
      </w:r>
      <w:r w:rsidRPr="237FEEDB" w:rsidR="070161BC">
        <w:rPr>
          <w:rFonts w:ascii="Calibri" w:hAnsi="Calibri" w:eastAsia="Calibri" w:cs="Calibri"/>
          <w:b w:val="0"/>
          <w:bCs w:val="0"/>
          <w:i w:val="1"/>
          <w:iCs w:val="1"/>
          <w:caps w:val="0"/>
          <w:smallCaps w:val="0"/>
          <w:noProof w:val="0"/>
          <w:color w:val="2C3E50"/>
          <w:sz w:val="24"/>
          <w:szCs w:val="24"/>
          <w:lang w:val="en-GB"/>
        </w:rPr>
        <w:t>Deployment of Teaching Assistants in Schools Research Report</w:t>
      </w:r>
      <w:r w:rsidRPr="237FEEDB" w:rsidR="070161BC">
        <w:rPr>
          <w:rFonts w:ascii="Calibri" w:hAnsi="Calibri" w:eastAsia="Calibri" w:cs="Calibri"/>
          <w:b w:val="0"/>
          <w:bCs w:val="0"/>
          <w:i w:val="0"/>
          <w:iCs w:val="0"/>
          <w:caps w:val="0"/>
          <w:smallCaps w:val="0"/>
          <w:noProof w:val="0"/>
          <w:color w:val="2C3E50"/>
          <w:sz w:val="24"/>
          <w:szCs w:val="24"/>
          <w:lang w:val="en-GB"/>
        </w:rPr>
        <w:t xml:space="preserve">. [online] GOV.UK. Available at: </w:t>
      </w:r>
      <w:hyperlink r:id="R015df04fe1be4b8d">
        <w:r w:rsidRPr="237FEEDB" w:rsidR="070161BC">
          <w:rPr>
            <w:rStyle w:val="Hyperlink"/>
            <w:rFonts w:ascii="Calibri" w:hAnsi="Calibri" w:eastAsia="Calibri" w:cs="Calibri"/>
            <w:b w:val="0"/>
            <w:bCs w:val="0"/>
            <w:i w:val="0"/>
            <w:iCs w:val="0"/>
            <w:caps w:val="0"/>
            <w:smallCaps w:val="0"/>
            <w:noProof w:val="0"/>
            <w:sz w:val="24"/>
            <w:szCs w:val="24"/>
            <w:lang w:val="en-GB"/>
          </w:rPr>
          <w:t>https://assets.publishing.service.gov.uk/media/5d1397fc40f0b6350e1ab56b/Deployment_of_teaching_assistants_report.pdf</w:t>
        </w:r>
      </w:hyperlink>
      <w:r w:rsidRPr="237FEEDB" w:rsidR="070161BC">
        <w:rPr>
          <w:rFonts w:ascii="Calibri" w:hAnsi="Calibri" w:eastAsia="Calibri" w:cs="Calibri"/>
          <w:b w:val="0"/>
          <w:bCs w:val="0"/>
          <w:i w:val="0"/>
          <w:iCs w:val="0"/>
          <w:caps w:val="0"/>
          <w:smallCaps w:val="0"/>
          <w:noProof w:val="0"/>
          <w:color w:val="2C3E50"/>
          <w:sz w:val="24"/>
          <w:szCs w:val="24"/>
          <w:lang w:val="en-GB"/>
        </w:rPr>
        <w:t xml:space="preserve">. [Accessed on: 12 Mar. 2025] </w:t>
      </w:r>
    </w:p>
    <w:p w:rsidR="1FBB17D4" w:rsidP="237FEEDB" w:rsidRDefault="1FBB17D4" w14:paraId="6A06C143" w14:textId="369A13E8">
      <w:pPr>
        <w:pStyle w:val="Normal"/>
        <w:spacing w:before="240" w:beforeAutospacing="off" w:after="240" w:afterAutospacing="off"/>
        <w:rPr>
          <w:rFonts w:ascii="Calibri" w:hAnsi="Calibri" w:eastAsia="Calibri" w:cs="Calibri"/>
          <w:b w:val="0"/>
          <w:bCs w:val="0"/>
          <w:i w:val="0"/>
          <w:iCs w:val="0"/>
          <w:caps w:val="0"/>
          <w:smallCaps w:val="0"/>
          <w:noProof w:val="0"/>
          <w:color w:val="2C3E50"/>
          <w:sz w:val="24"/>
          <w:szCs w:val="24"/>
          <w:lang w:val="en-GB"/>
        </w:rPr>
      </w:pPr>
      <w:r w:rsidRPr="237FEEDB" w:rsidR="1FBB17D4">
        <w:rPr>
          <w:rFonts w:ascii="Calibri" w:hAnsi="Calibri" w:eastAsia="Calibri" w:cs="Calibri"/>
          <w:b w:val="0"/>
          <w:bCs w:val="0"/>
          <w:i w:val="0"/>
          <w:iCs w:val="0"/>
          <w:caps w:val="0"/>
          <w:smallCaps w:val="0"/>
          <w:noProof w:val="0"/>
          <w:color w:val="2C3E50"/>
          <w:sz w:val="24"/>
          <w:szCs w:val="24"/>
          <w:lang w:val="en-GB"/>
        </w:rPr>
        <w:t xml:space="preserve">UNESCO (2025). </w:t>
      </w:r>
      <w:r w:rsidRPr="237FEEDB" w:rsidR="1FBB17D4">
        <w:rPr>
          <w:rFonts w:ascii="Calibri" w:hAnsi="Calibri" w:eastAsia="Calibri" w:cs="Calibri"/>
          <w:b w:val="0"/>
          <w:bCs w:val="0"/>
          <w:i w:val="1"/>
          <w:iCs w:val="1"/>
          <w:caps w:val="0"/>
          <w:smallCaps w:val="0"/>
          <w:noProof w:val="0"/>
          <w:color w:val="2C3E50"/>
          <w:sz w:val="24"/>
          <w:szCs w:val="24"/>
          <w:lang w:val="en-GB"/>
        </w:rPr>
        <w:t>Literacy</w:t>
      </w:r>
      <w:r w:rsidRPr="237FEEDB" w:rsidR="1FBB17D4">
        <w:rPr>
          <w:rFonts w:ascii="Calibri" w:hAnsi="Calibri" w:eastAsia="Calibri" w:cs="Calibri"/>
          <w:b w:val="0"/>
          <w:bCs w:val="0"/>
          <w:i w:val="0"/>
          <w:iCs w:val="0"/>
          <w:caps w:val="0"/>
          <w:smallCaps w:val="0"/>
          <w:noProof w:val="0"/>
          <w:color w:val="2C3E50"/>
          <w:sz w:val="24"/>
          <w:szCs w:val="24"/>
          <w:lang w:val="en-GB"/>
        </w:rPr>
        <w:t xml:space="preserve">. [online] uis.unesco.org. Available at: </w:t>
      </w:r>
      <w:hyperlink r:id="R0e5e59cc982b4ede">
        <w:r w:rsidRPr="237FEEDB" w:rsidR="1FBB17D4">
          <w:rPr>
            <w:rStyle w:val="Hyperlink"/>
            <w:rFonts w:ascii="Calibri" w:hAnsi="Calibri" w:eastAsia="Calibri" w:cs="Calibri"/>
            <w:b w:val="0"/>
            <w:bCs w:val="0"/>
            <w:i w:val="0"/>
            <w:iCs w:val="0"/>
            <w:caps w:val="0"/>
            <w:smallCaps w:val="0"/>
            <w:noProof w:val="0"/>
            <w:sz w:val="24"/>
            <w:szCs w:val="24"/>
            <w:lang w:val="en-GB"/>
          </w:rPr>
          <w:t>https://uis.unesco.org/node/3079547</w:t>
        </w:r>
      </w:hyperlink>
      <w:r w:rsidRPr="237FEEDB" w:rsidR="1FBB17D4">
        <w:rPr>
          <w:rFonts w:ascii="Calibri" w:hAnsi="Calibri" w:eastAsia="Calibri" w:cs="Calibri"/>
          <w:b w:val="0"/>
          <w:bCs w:val="0"/>
          <w:i w:val="0"/>
          <w:iCs w:val="0"/>
          <w:caps w:val="0"/>
          <w:smallCaps w:val="0"/>
          <w:noProof w:val="0"/>
          <w:color w:val="2C3E50"/>
          <w:sz w:val="24"/>
          <w:szCs w:val="24"/>
          <w:lang w:val="en-GB"/>
        </w:rPr>
        <w:t>. [Accessed on: 12 Mar. 2025]</w:t>
      </w:r>
    </w:p>
    <w:p w:rsidR="77BBD337" w:rsidP="237FEEDB" w:rsidRDefault="77BBD337" w14:paraId="39ADB5FB" w14:textId="3A56C829">
      <w:pPr>
        <w:rPr>
          <w:rFonts w:ascii="Aptos" w:hAnsi="Aptos" w:eastAsia="Aptos" w:cs="Aptos"/>
          <w:noProof w:val="0"/>
          <w:sz w:val="24"/>
          <w:szCs w:val="24"/>
          <w:lang w:val="en-GB"/>
        </w:rPr>
      </w:pPr>
      <w:r w:rsidRPr="237FEEDB" w:rsidR="77BBD337">
        <w:rPr>
          <w:rFonts w:ascii="Calibri" w:hAnsi="Calibri" w:eastAsia="Calibri" w:cs="Calibri"/>
          <w:b w:val="0"/>
          <w:bCs w:val="0"/>
          <w:i w:val="0"/>
          <w:iCs w:val="0"/>
          <w:caps w:val="0"/>
          <w:smallCaps w:val="0"/>
          <w:noProof w:val="0"/>
          <w:color w:val="2C3E50"/>
          <w:sz w:val="24"/>
          <w:szCs w:val="24"/>
          <w:lang w:val="en-GB"/>
        </w:rPr>
        <w:t xml:space="preserve">University Of Greater Manchester (2021). </w:t>
      </w:r>
      <w:r w:rsidRPr="237FEEDB" w:rsidR="77BBD337">
        <w:rPr>
          <w:rFonts w:ascii="Calibri" w:hAnsi="Calibri" w:eastAsia="Calibri" w:cs="Calibri"/>
          <w:b w:val="0"/>
          <w:bCs w:val="0"/>
          <w:i w:val="1"/>
          <w:iCs w:val="1"/>
          <w:caps w:val="0"/>
          <w:smallCaps w:val="0"/>
          <w:noProof w:val="0"/>
          <w:color w:val="2C3E50"/>
          <w:sz w:val="24"/>
          <w:szCs w:val="24"/>
          <w:lang w:val="en-GB"/>
        </w:rPr>
        <w:t>How children learn to Speak</w:t>
      </w:r>
      <w:r w:rsidRPr="237FEEDB" w:rsidR="77BBD337">
        <w:rPr>
          <w:rFonts w:ascii="Calibri" w:hAnsi="Calibri" w:eastAsia="Calibri" w:cs="Calibri"/>
          <w:b w:val="0"/>
          <w:bCs w:val="0"/>
          <w:i w:val="0"/>
          <w:iCs w:val="0"/>
          <w:caps w:val="0"/>
          <w:smallCaps w:val="0"/>
          <w:noProof w:val="0"/>
          <w:color w:val="2C3E50"/>
          <w:sz w:val="24"/>
          <w:szCs w:val="24"/>
          <w:lang w:val="en-GB"/>
        </w:rPr>
        <w:t>. Available at: https://www.bolton.ac.uk/blogs/how-do-children-learn-to-speak [Accessed on: 17 Mar. 2025].</w:t>
      </w:r>
    </w:p>
    <w:p w:rsidR="77BBD337" w:rsidP="237FEEDB" w:rsidRDefault="77BBD337" w14:paraId="599F4393" w14:textId="16812D5F">
      <w:pPr>
        <w:spacing w:before="0" w:beforeAutospacing="off" w:after="240" w:afterAutospacing="off" w:line="360" w:lineRule="auto"/>
        <w:rPr>
          <w:rFonts w:ascii="Times New Roman" w:hAnsi="Times New Roman" w:eastAsia="Times New Roman" w:cs="Times New Roman"/>
          <w:noProof w:val="0"/>
          <w:sz w:val="24"/>
          <w:szCs w:val="24"/>
          <w:lang w:val="en-GB"/>
        </w:rPr>
      </w:pPr>
      <w:hyperlink r:id="R2f145b1583af48af">
        <w:r w:rsidRPr="237FEEDB" w:rsidR="77BBD337">
          <w:rPr>
            <w:rStyle w:val="Hyperlink"/>
            <w:rFonts w:ascii="Times New Roman" w:hAnsi="Times New Roman" w:eastAsia="Times New Roman" w:cs="Times New Roman"/>
            <w:noProof w:val="0"/>
            <w:sz w:val="24"/>
            <w:szCs w:val="24"/>
            <w:lang w:val="en-GB"/>
          </w:rPr>
          <w:t>www.voyagersopris.com</w:t>
        </w:r>
      </w:hyperlink>
      <w:r w:rsidRPr="237FEEDB" w:rsidR="77BBD337">
        <w:rPr>
          <w:rFonts w:ascii="Times New Roman" w:hAnsi="Times New Roman" w:eastAsia="Times New Roman" w:cs="Times New Roman"/>
          <w:noProof w:val="0"/>
          <w:sz w:val="24"/>
          <w:szCs w:val="24"/>
          <w:lang w:val="en-GB"/>
        </w:rPr>
        <w:t xml:space="preserve">. (2022). </w:t>
      </w:r>
      <w:r w:rsidRPr="237FEEDB" w:rsidR="77BBD337">
        <w:rPr>
          <w:rFonts w:ascii="Times New Roman" w:hAnsi="Times New Roman" w:eastAsia="Times New Roman" w:cs="Times New Roman"/>
          <w:i w:val="1"/>
          <w:iCs w:val="1"/>
          <w:noProof w:val="0"/>
          <w:sz w:val="24"/>
          <w:szCs w:val="24"/>
          <w:lang w:val="en-GB"/>
        </w:rPr>
        <w:t>The Difference Between Push-In and Pull-Out Reading Interventions</w:t>
      </w:r>
      <w:r w:rsidRPr="237FEEDB" w:rsidR="77BBD337">
        <w:rPr>
          <w:rFonts w:ascii="Times New Roman" w:hAnsi="Times New Roman" w:eastAsia="Times New Roman" w:cs="Times New Roman"/>
          <w:noProof w:val="0"/>
          <w:sz w:val="24"/>
          <w:szCs w:val="24"/>
          <w:lang w:val="en-GB"/>
        </w:rPr>
        <w:t xml:space="preserve">. [online] Available at: </w:t>
      </w:r>
      <w:hyperlink r:id="R16d8b77ceed545c5">
        <w:r w:rsidRPr="237FEEDB" w:rsidR="77BBD337">
          <w:rPr>
            <w:rStyle w:val="Hyperlink"/>
            <w:rFonts w:ascii="Times New Roman" w:hAnsi="Times New Roman" w:eastAsia="Times New Roman" w:cs="Times New Roman"/>
            <w:noProof w:val="0"/>
            <w:sz w:val="24"/>
            <w:szCs w:val="24"/>
            <w:lang w:val="en-GB"/>
          </w:rPr>
          <w:t>https://www.voyagersopris.com/vsl/blog/the-difference-between-push-in-and-pull-out-reading-interventions</w:t>
        </w:r>
      </w:hyperlink>
      <w:r w:rsidRPr="237FEEDB" w:rsidR="77BBD337">
        <w:rPr>
          <w:rFonts w:ascii="Times New Roman" w:hAnsi="Times New Roman" w:eastAsia="Times New Roman" w:cs="Times New Roman"/>
          <w:noProof w:val="0"/>
          <w:sz w:val="24"/>
          <w:szCs w:val="24"/>
          <w:lang w:val="en-GB"/>
        </w:rPr>
        <w:t>. [Accessed on: 18 Mar. 2025]</w:t>
      </w:r>
    </w:p>
    <w:p w:rsidR="77BBD337" w:rsidP="237FEEDB" w:rsidRDefault="77BBD337" w14:paraId="62F16388" w14:textId="116B06DB">
      <w:pPr>
        <w:spacing w:before="0" w:beforeAutospacing="off" w:after="240" w:afterAutospacing="off" w:line="360" w:lineRule="auto"/>
        <w:rPr>
          <w:rFonts w:ascii="Times New Roman" w:hAnsi="Times New Roman" w:eastAsia="Times New Roman" w:cs="Times New Roman"/>
          <w:noProof w:val="0"/>
          <w:sz w:val="24"/>
          <w:szCs w:val="24"/>
          <w:lang w:val="en-GB"/>
        </w:rPr>
      </w:pPr>
      <w:r w:rsidRPr="237FEEDB" w:rsidR="77BBD337">
        <w:rPr>
          <w:rFonts w:ascii="Times New Roman" w:hAnsi="Times New Roman" w:eastAsia="Times New Roman" w:cs="Times New Roman"/>
          <w:noProof w:val="0"/>
          <w:sz w:val="24"/>
          <w:szCs w:val="24"/>
          <w:lang w:val="en-GB"/>
        </w:rPr>
        <w:t xml:space="preserve">Wasser, N.A. (2021). </w:t>
      </w:r>
      <w:r w:rsidRPr="237FEEDB" w:rsidR="77BBD337">
        <w:rPr>
          <w:rFonts w:ascii="Times New Roman" w:hAnsi="Times New Roman" w:eastAsia="Times New Roman" w:cs="Times New Roman"/>
          <w:i w:val="1"/>
          <w:iCs w:val="1"/>
          <w:noProof w:val="0"/>
          <w:sz w:val="24"/>
          <w:szCs w:val="24"/>
          <w:lang w:val="en-GB"/>
        </w:rPr>
        <w:t xml:space="preserve">Narrative as writing and literacy pedagogy for preservice elementary </w:t>
      </w:r>
      <w:r w:rsidRPr="237FEEDB" w:rsidR="77BBD337">
        <w:rPr>
          <w:rFonts w:ascii="Times New Roman" w:hAnsi="Times New Roman" w:eastAsia="Times New Roman" w:cs="Times New Roman"/>
          <w:i w:val="1"/>
          <w:iCs w:val="1"/>
          <w:noProof w:val="0"/>
          <w:sz w:val="24"/>
          <w:szCs w:val="24"/>
          <w:lang w:val="en-GB"/>
        </w:rPr>
        <w:t>teachers :</w:t>
      </w:r>
      <w:r w:rsidRPr="237FEEDB" w:rsidR="77BBD337">
        <w:rPr>
          <w:rFonts w:ascii="Times New Roman" w:hAnsi="Times New Roman" w:eastAsia="Times New Roman" w:cs="Times New Roman"/>
          <w:i w:val="1"/>
          <w:iCs w:val="1"/>
          <w:noProof w:val="0"/>
          <w:sz w:val="24"/>
          <w:szCs w:val="24"/>
          <w:lang w:val="en-GB"/>
        </w:rPr>
        <w:t xml:space="preserve"> giving children and teachers a voice</w:t>
      </w:r>
      <w:r w:rsidRPr="237FEEDB" w:rsidR="77BBD337">
        <w:rPr>
          <w:rFonts w:ascii="Times New Roman" w:hAnsi="Times New Roman" w:eastAsia="Times New Roman" w:cs="Times New Roman"/>
          <w:noProof w:val="0"/>
          <w:sz w:val="24"/>
          <w:szCs w:val="24"/>
          <w:lang w:val="en-GB"/>
        </w:rPr>
        <w:t>. Leiden: Brill.</w:t>
      </w:r>
    </w:p>
    <w:p w:rsidR="77BBD337" w:rsidP="237FEEDB" w:rsidRDefault="77BBD337" w14:paraId="23BD5097" w14:textId="6356E07A">
      <w:pPr>
        <w:spacing w:before="0" w:beforeAutospacing="off" w:after="240" w:afterAutospacing="off" w:line="360" w:lineRule="auto"/>
        <w:rPr>
          <w:rFonts w:ascii="Times New Roman" w:hAnsi="Times New Roman" w:eastAsia="Times New Roman" w:cs="Times New Roman"/>
          <w:noProof w:val="0"/>
          <w:sz w:val="24"/>
          <w:szCs w:val="24"/>
          <w:lang w:val="en-GB"/>
        </w:rPr>
      </w:pPr>
      <w:r w:rsidRPr="237FEEDB" w:rsidR="77BBD337">
        <w:rPr>
          <w:rFonts w:ascii="Times New Roman" w:hAnsi="Times New Roman" w:eastAsia="Times New Roman" w:cs="Times New Roman"/>
          <w:noProof w:val="0"/>
          <w:sz w:val="24"/>
          <w:szCs w:val="24"/>
          <w:lang w:val="en-GB"/>
        </w:rPr>
        <w:t xml:space="preserve">Welsh Government (2022). </w:t>
      </w:r>
      <w:r w:rsidRPr="237FEEDB" w:rsidR="77BBD337">
        <w:rPr>
          <w:rFonts w:ascii="Times New Roman" w:hAnsi="Times New Roman" w:eastAsia="Times New Roman" w:cs="Times New Roman"/>
          <w:i w:val="1"/>
          <w:iCs w:val="1"/>
          <w:noProof w:val="0"/>
          <w:sz w:val="24"/>
          <w:szCs w:val="24"/>
          <w:lang w:val="en-GB"/>
        </w:rPr>
        <w:t>Curriculum for Wales - Hwb</w:t>
      </w:r>
      <w:r w:rsidRPr="237FEEDB" w:rsidR="77BBD337">
        <w:rPr>
          <w:rFonts w:ascii="Times New Roman" w:hAnsi="Times New Roman" w:eastAsia="Times New Roman" w:cs="Times New Roman"/>
          <w:noProof w:val="0"/>
          <w:sz w:val="24"/>
          <w:szCs w:val="24"/>
          <w:lang w:val="en-GB"/>
        </w:rPr>
        <w:t xml:space="preserve">. [online] </w:t>
      </w:r>
      <w:r w:rsidRPr="237FEEDB" w:rsidR="77BBD337">
        <w:rPr>
          <w:rFonts w:ascii="Times New Roman" w:hAnsi="Times New Roman" w:eastAsia="Times New Roman" w:cs="Times New Roman"/>
          <w:noProof w:val="0"/>
          <w:sz w:val="24"/>
          <w:szCs w:val="24"/>
          <w:lang w:val="en-GB"/>
        </w:rPr>
        <w:t>hwb.gov.wales</w:t>
      </w:r>
      <w:r w:rsidRPr="237FEEDB" w:rsidR="77BBD337">
        <w:rPr>
          <w:rFonts w:ascii="Times New Roman" w:hAnsi="Times New Roman" w:eastAsia="Times New Roman" w:cs="Times New Roman"/>
          <w:noProof w:val="0"/>
          <w:sz w:val="24"/>
          <w:szCs w:val="24"/>
          <w:lang w:val="en-GB"/>
        </w:rPr>
        <w:t xml:space="preserve">. Available at: </w:t>
      </w:r>
      <w:hyperlink r:id="R3baebdc5d6a8478f">
        <w:r w:rsidRPr="237FEEDB" w:rsidR="77BBD337">
          <w:rPr>
            <w:rStyle w:val="Hyperlink"/>
            <w:rFonts w:ascii="Times New Roman" w:hAnsi="Times New Roman" w:eastAsia="Times New Roman" w:cs="Times New Roman"/>
            <w:noProof w:val="0"/>
            <w:sz w:val="24"/>
            <w:szCs w:val="24"/>
            <w:lang w:val="en-GB"/>
          </w:rPr>
          <w:t>https://hwb.gov.wales/curriculum-for-wales/</w:t>
        </w:r>
      </w:hyperlink>
      <w:r w:rsidRPr="237FEEDB" w:rsidR="77BBD337">
        <w:rPr>
          <w:rFonts w:ascii="Times New Roman" w:hAnsi="Times New Roman" w:eastAsia="Times New Roman" w:cs="Times New Roman"/>
          <w:noProof w:val="0"/>
          <w:sz w:val="24"/>
          <w:szCs w:val="24"/>
          <w:lang w:val="en-GB"/>
        </w:rPr>
        <w:t>. [Accessed on: 18 Mar. 2025]</w:t>
      </w:r>
    </w:p>
    <w:p w:rsidR="237FEEDB" w:rsidP="237FEEDB" w:rsidRDefault="237FEEDB" w14:paraId="0E41137A" w14:textId="554526E9">
      <w:pPr>
        <w:spacing w:before="0" w:beforeAutospacing="off" w:after="240" w:afterAutospacing="off" w:line="360" w:lineRule="auto"/>
        <w:rPr>
          <w:rFonts w:ascii="Times New Roman" w:hAnsi="Times New Roman" w:eastAsia="Times New Roman" w:cs="Times New Roman"/>
          <w:noProof w:val="0"/>
          <w:sz w:val="24"/>
          <w:szCs w:val="24"/>
          <w:lang w:val="en-GB"/>
        </w:rPr>
      </w:pPr>
    </w:p>
    <w:p w:rsidR="237FEEDB" w:rsidP="237FEEDB" w:rsidRDefault="237FEEDB" w14:paraId="0B801A99" w14:textId="4FC33083">
      <w:pPr>
        <w:spacing w:before="0" w:beforeAutospacing="off" w:after="240" w:afterAutospacing="off" w:line="360" w:lineRule="auto"/>
        <w:rPr>
          <w:rFonts w:ascii="Times New Roman" w:hAnsi="Times New Roman" w:eastAsia="Times New Roman" w:cs="Times New Roman"/>
          <w:noProof w:val="0"/>
          <w:sz w:val="24"/>
          <w:szCs w:val="24"/>
          <w:lang w:val="en-GB"/>
        </w:rPr>
      </w:pPr>
    </w:p>
    <w:p w:rsidR="237FEEDB" w:rsidP="237FEEDB" w:rsidRDefault="237FEEDB" w14:paraId="2FF91290" w14:textId="0482ECD3">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4DD83983" w14:textId="27D57C3A">
      <w:pPr>
        <w:spacing w:before="0" w:beforeAutospacing="off" w:after="240" w:afterAutospacing="off" w:line="360" w:lineRule="auto"/>
        <w:rPr>
          <w:rFonts w:ascii="Arial" w:hAnsi="Arial" w:eastAsia="Arial" w:cs="Arial"/>
          <w:b w:val="0"/>
          <w:bCs w:val="0"/>
          <w:i w:val="0"/>
          <w:iCs w:val="0"/>
          <w:caps w:val="0"/>
          <w:smallCaps w:val="0"/>
          <w:noProof w:val="0"/>
          <w:color w:val="222222"/>
          <w:sz w:val="19"/>
          <w:szCs w:val="19"/>
          <w:lang w:val="en-GB"/>
        </w:rPr>
      </w:pPr>
    </w:p>
    <w:p w:rsidR="237FEEDB" w:rsidP="237FEEDB" w:rsidRDefault="237FEEDB" w14:paraId="019D5F2B" w14:textId="14EDE1AE">
      <w:pPr>
        <w:spacing w:before="0" w:beforeAutospacing="off" w:after="240" w:afterAutospacing="off" w:line="360" w:lineRule="auto"/>
        <w:rPr>
          <w:rFonts w:ascii="Times New Roman" w:hAnsi="Times New Roman" w:eastAsia="Times New Roman" w:cs="Times New Roman"/>
          <w:noProof w:val="0"/>
          <w:sz w:val="24"/>
          <w:szCs w:val="24"/>
          <w:lang w:val="en-GB"/>
        </w:rPr>
      </w:pPr>
    </w:p>
    <w:p w:rsidR="550B9CE1" w:rsidP="237FEEDB" w:rsidRDefault="550B9CE1" w14:paraId="32A2322E" w14:textId="21E67CCC">
      <w:pPr>
        <w:spacing w:before="0" w:beforeAutospacing="off" w:after="240" w:afterAutospacing="off" w:line="360" w:lineRule="auto"/>
        <w:rPr>
          <w:rFonts w:ascii="Times New Roman" w:hAnsi="Times New Roman" w:eastAsia="Times New Roman" w:cs="Times New Roman"/>
          <w:noProof w:val="0"/>
          <w:sz w:val="24"/>
          <w:szCs w:val="24"/>
          <w:lang w:val="en-GB"/>
        </w:rPr>
      </w:pPr>
      <w:r w:rsidRPr="237FEEDB" w:rsidR="550B9CE1">
        <w:rPr>
          <w:rFonts w:ascii="Times New Roman" w:hAnsi="Times New Roman" w:eastAsia="Times New Roman" w:cs="Times New Roman"/>
          <w:noProof w:val="0"/>
          <w:sz w:val="24"/>
          <w:szCs w:val="24"/>
          <w:lang w:val="en-GB"/>
        </w:rPr>
        <w:t xml:space="preserve"> </w:t>
      </w:r>
    </w:p>
    <w:p w:rsidR="237FEEDB" w:rsidP="237FEEDB" w:rsidRDefault="237FEEDB" w14:paraId="74513326" w14:textId="4A5F5C9E">
      <w:pPr>
        <w:spacing w:before="0" w:beforeAutospacing="off" w:after="240" w:afterAutospacing="off" w:line="360" w:lineRule="auto"/>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781F87E7" w14:textId="7B3C13C6">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6E23F5EA" w14:textId="0B38A782">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7BDBC694" w14:textId="48CB8787">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112B6B38" w14:textId="52DF66EF">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2B13572E" w14:textId="358A979A">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61CCD5D6" w14:textId="4441C479">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69440CD1" w14:textId="37149957">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305CE324" w14:textId="4A6C4FCC">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0B9ADAC2" w14:textId="41866A7D">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41CB5791" w14:textId="68064D77">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2F26330D" w14:textId="378B5ECA">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1EA9E3C0" w14:textId="58933043">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68A2BF30" w14:textId="411F52EC">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09919DE3" w14:textId="7952D513">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4EB3F703" w14:textId="6B8729E1">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487C7739" w14:textId="584BE6E6">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7B855A4B" w14:textId="77ADFB9D">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73BCCCAC" w14:textId="4409790D">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625D81B9" w14:textId="0330E3E2">
      <w:pPr>
        <w:rPr>
          <w:rFonts w:ascii="Calibri" w:hAnsi="Calibri" w:eastAsia="Calibri" w:cs="Calibri"/>
          <w:b w:val="0"/>
          <w:bCs w:val="0"/>
          <w:i w:val="0"/>
          <w:iCs w:val="0"/>
          <w:caps w:val="0"/>
          <w:smallCaps w:val="0"/>
          <w:noProof w:val="0"/>
          <w:color w:val="2C3E50"/>
          <w:sz w:val="27"/>
          <w:szCs w:val="27"/>
          <w:lang w:val="en-GB"/>
        </w:rPr>
      </w:pPr>
    </w:p>
    <w:p w:rsidR="237FEEDB" w:rsidP="237FEEDB" w:rsidRDefault="237FEEDB" w14:paraId="150E840C" w14:textId="06659ECE">
      <w:pPr>
        <w:pStyle w:val="Normal"/>
        <w:rPr>
          <w:rFonts w:ascii="Calibri" w:hAnsi="Calibri" w:eastAsia="Calibri" w:cs="Calibri"/>
          <w:b w:val="0"/>
          <w:bCs w:val="0"/>
          <w:i w:val="0"/>
          <w:iCs w:val="0"/>
          <w:caps w:val="0"/>
          <w:smallCaps w:val="0"/>
          <w:noProof w:val="0"/>
          <w:color w:val="2C3E50"/>
          <w:sz w:val="27"/>
          <w:szCs w:val="27"/>
          <w:lang w:val="en-GB"/>
        </w:rPr>
      </w:pPr>
    </w:p>
    <w:p w:rsidR="11D2A5F1" w:rsidP="237FEEDB" w:rsidRDefault="11D2A5F1" w14:paraId="7DB3225F" w14:textId="26C5F65B">
      <w:pPr>
        <w:pStyle w:val="Normal"/>
        <w:rPr>
          <w:rFonts w:ascii="Calibri" w:hAnsi="Calibri" w:eastAsia="Calibri" w:cs="Calibri"/>
          <w:b w:val="0"/>
          <w:bCs w:val="0"/>
          <w:i w:val="0"/>
          <w:iCs w:val="0"/>
          <w:caps w:val="0"/>
          <w:smallCaps w:val="0"/>
          <w:noProof w:val="0"/>
          <w:color w:val="2C3E50"/>
          <w:sz w:val="27"/>
          <w:szCs w:val="27"/>
          <w:lang w:val="en-GB"/>
        </w:rPr>
      </w:pPr>
      <w:r w:rsidRPr="237FEEDB" w:rsidR="11D2A5F1">
        <w:rPr>
          <w:rFonts w:ascii="Calibri" w:hAnsi="Calibri" w:eastAsia="Calibri" w:cs="Calibri"/>
          <w:b w:val="0"/>
          <w:bCs w:val="0"/>
          <w:i w:val="0"/>
          <w:iCs w:val="0"/>
          <w:caps w:val="0"/>
          <w:smallCaps w:val="0"/>
          <w:noProof w:val="0"/>
          <w:color w:val="2C3E50"/>
          <w:sz w:val="27"/>
          <w:szCs w:val="27"/>
          <w:lang w:val="en-GB"/>
        </w:rPr>
        <w:t xml:space="preserve">Figure </w:t>
      </w:r>
      <w:r w:rsidRPr="237FEEDB" w:rsidR="0CBC0EFD">
        <w:rPr>
          <w:rFonts w:ascii="Calibri" w:hAnsi="Calibri" w:eastAsia="Calibri" w:cs="Calibri"/>
          <w:b w:val="0"/>
          <w:bCs w:val="0"/>
          <w:i w:val="0"/>
          <w:iCs w:val="0"/>
          <w:caps w:val="0"/>
          <w:smallCaps w:val="0"/>
          <w:noProof w:val="0"/>
          <w:color w:val="2C3E50"/>
          <w:sz w:val="27"/>
          <w:szCs w:val="27"/>
          <w:lang w:val="en-GB"/>
        </w:rPr>
        <w:t>1</w:t>
      </w:r>
      <w:r w:rsidRPr="237FEEDB" w:rsidR="3E9CC04A">
        <w:rPr>
          <w:rFonts w:ascii="Calibri" w:hAnsi="Calibri" w:eastAsia="Calibri" w:cs="Calibri"/>
          <w:b w:val="0"/>
          <w:bCs w:val="0"/>
          <w:i w:val="0"/>
          <w:iCs w:val="0"/>
          <w:caps w:val="0"/>
          <w:smallCaps w:val="0"/>
          <w:noProof w:val="0"/>
          <w:color w:val="2C3E50"/>
          <w:sz w:val="27"/>
          <w:szCs w:val="27"/>
          <w:lang w:val="en-GB"/>
        </w:rPr>
        <w:t>:</w:t>
      </w:r>
    </w:p>
    <w:p w:rsidR="0CBC0EFD" w:rsidRDefault="0CBC0EFD" w14:paraId="0F6F7EB9" w14:textId="71BC3DCF">
      <w:r w:rsidR="0CBC0EFD">
        <w:drawing>
          <wp:inline wp14:editId="44C7CB21" wp14:anchorId="714EBB61">
            <wp:extent cx="5941066" cy="7988640"/>
            <wp:effectExtent l="0" t="0" r="0" b="0"/>
            <wp:docPr id="115535096" name="" title=""/>
            <wp:cNvGraphicFramePr>
              <a:graphicFrameLocks noChangeAspect="1"/>
            </wp:cNvGraphicFramePr>
            <a:graphic>
              <a:graphicData uri="http://schemas.openxmlformats.org/drawingml/2006/picture">
                <pic:pic>
                  <pic:nvPicPr>
                    <pic:cNvPr id="0" name=""/>
                    <pic:cNvPicPr/>
                  </pic:nvPicPr>
                  <pic:blipFill>
                    <a:blip r:embed="R05c481a11b374158">
                      <a:extLst>
                        <a:ext xmlns:a="http://schemas.openxmlformats.org/drawingml/2006/main" uri="{28A0092B-C50C-407E-A947-70E740481C1C}">
                          <a14:useLocalDpi val="0"/>
                        </a:ext>
                      </a:extLst>
                    </a:blip>
                    <a:stretch>
                      <a:fillRect/>
                    </a:stretch>
                  </pic:blipFill>
                  <pic:spPr>
                    <a:xfrm>
                      <a:off x="0" y="0"/>
                      <a:ext cx="5941066" cy="7988640"/>
                    </a:xfrm>
                    <a:prstGeom prst="rect">
                      <a:avLst/>
                    </a:prstGeom>
                  </pic:spPr>
                </pic:pic>
              </a:graphicData>
            </a:graphic>
          </wp:inline>
        </w:drawing>
      </w:r>
    </w:p>
    <w:sectPr w:rsidRPr="00B103B9" w:rsidR="0000375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CnxJe0JEcgjX/I" int2:id="jbrSxQ70">
      <int2:state int2:type="AugLoop_Text_Critique" int2:value="Rejected"/>
    </int2:textHash>
    <int2:textHash int2:hashCode="iUKQYiHTQGj9Gx" int2:id="FQLGbVog">
      <int2:state int2:type="AugLoop_Text_Critique" int2:value="Rejected"/>
    </int2:textHash>
    <int2:textHash int2:hashCode="eaNlPaTnm44oil" int2:id="mH5A7lTQ">
      <int2:state int2:type="AugLoop_Text_Critique" int2:value="Rejected"/>
    </int2:textHash>
    <int2:bookmark int2:bookmarkName="_Int_XKOTtNx8" int2:invalidationBookmarkName="" int2:hashCode="CTnD/lwNXSv/QN" int2:id="SxtBI0Wz">
      <int2:state int2:type="AugLoop_Text_Critique" int2:value="Rejected"/>
    </int2:bookmark>
    <int2:bookmark int2:bookmarkName="_Int_u2apF1y7" int2:invalidationBookmarkName="" int2:hashCode="bFUiyor4b8UGm3" int2:id="3ZnNGyz0">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57DDB"/>
    <w:rsid w:val="00061BBC"/>
    <w:rsid w:val="00063ADC"/>
    <w:rsid w:val="000A2E17"/>
    <w:rsid w:val="000A470F"/>
    <w:rsid w:val="000C144A"/>
    <w:rsid w:val="000C541C"/>
    <w:rsid w:val="000C68CB"/>
    <w:rsid w:val="000D5B34"/>
    <w:rsid w:val="0010406A"/>
    <w:rsid w:val="001118FB"/>
    <w:rsid w:val="00115538"/>
    <w:rsid w:val="00135DD1"/>
    <w:rsid w:val="00155C24"/>
    <w:rsid w:val="001819DF"/>
    <w:rsid w:val="001B086C"/>
    <w:rsid w:val="001C6E70"/>
    <w:rsid w:val="00262DC1"/>
    <w:rsid w:val="002C05B1"/>
    <w:rsid w:val="002F243A"/>
    <w:rsid w:val="00301906"/>
    <w:rsid w:val="00302BB1"/>
    <w:rsid w:val="00304FFD"/>
    <w:rsid w:val="003341DF"/>
    <w:rsid w:val="00347EA1"/>
    <w:rsid w:val="00382546"/>
    <w:rsid w:val="003A709B"/>
    <w:rsid w:val="003B23F3"/>
    <w:rsid w:val="003D223A"/>
    <w:rsid w:val="00417AB6"/>
    <w:rsid w:val="0042310B"/>
    <w:rsid w:val="00496CE4"/>
    <w:rsid w:val="004B09BF"/>
    <w:rsid w:val="004D474C"/>
    <w:rsid w:val="00536CFB"/>
    <w:rsid w:val="00543F5E"/>
    <w:rsid w:val="00584970"/>
    <w:rsid w:val="005A7642"/>
    <w:rsid w:val="005B783A"/>
    <w:rsid w:val="005F42D0"/>
    <w:rsid w:val="005F7C42"/>
    <w:rsid w:val="006162BE"/>
    <w:rsid w:val="0062310A"/>
    <w:rsid w:val="00664B16"/>
    <w:rsid w:val="006B52C3"/>
    <w:rsid w:val="007203C3"/>
    <w:rsid w:val="007352C0"/>
    <w:rsid w:val="00743752"/>
    <w:rsid w:val="007B3E76"/>
    <w:rsid w:val="007D3AE1"/>
    <w:rsid w:val="007E01E0"/>
    <w:rsid w:val="00803155"/>
    <w:rsid w:val="00840BEE"/>
    <w:rsid w:val="00851EDB"/>
    <w:rsid w:val="00853C06"/>
    <w:rsid w:val="008A0008"/>
    <w:rsid w:val="008F1086"/>
    <w:rsid w:val="009060A0"/>
    <w:rsid w:val="0091355A"/>
    <w:rsid w:val="00917008"/>
    <w:rsid w:val="00935B8D"/>
    <w:rsid w:val="009B164A"/>
    <w:rsid w:val="00A23D6E"/>
    <w:rsid w:val="00A25BA2"/>
    <w:rsid w:val="00AC6529"/>
    <w:rsid w:val="00AD7313"/>
    <w:rsid w:val="00AE2AA9"/>
    <w:rsid w:val="00AE3307"/>
    <w:rsid w:val="00B028A8"/>
    <w:rsid w:val="00B103B9"/>
    <w:rsid w:val="00B51B61"/>
    <w:rsid w:val="00B724BB"/>
    <w:rsid w:val="00BB0EC0"/>
    <w:rsid w:val="00BE2A35"/>
    <w:rsid w:val="00BE3554"/>
    <w:rsid w:val="00C129B8"/>
    <w:rsid w:val="00C24461"/>
    <w:rsid w:val="00C2550A"/>
    <w:rsid w:val="00C4699D"/>
    <w:rsid w:val="00CF32AC"/>
    <w:rsid w:val="00CFA2B7"/>
    <w:rsid w:val="00D24ADF"/>
    <w:rsid w:val="00D26517"/>
    <w:rsid w:val="00DC55F3"/>
    <w:rsid w:val="00DD059D"/>
    <w:rsid w:val="00DD5969"/>
    <w:rsid w:val="00DF0A97"/>
    <w:rsid w:val="00E10797"/>
    <w:rsid w:val="00E243A8"/>
    <w:rsid w:val="00E54C50"/>
    <w:rsid w:val="00E6747C"/>
    <w:rsid w:val="00E72568"/>
    <w:rsid w:val="00EA0B9A"/>
    <w:rsid w:val="00EA15D1"/>
    <w:rsid w:val="00EA6220"/>
    <w:rsid w:val="00EC1771"/>
    <w:rsid w:val="00F8089C"/>
    <w:rsid w:val="00FD1421"/>
    <w:rsid w:val="00FF32C3"/>
    <w:rsid w:val="0170CBC9"/>
    <w:rsid w:val="01A2A036"/>
    <w:rsid w:val="01A72386"/>
    <w:rsid w:val="01AA2E4C"/>
    <w:rsid w:val="01ACE468"/>
    <w:rsid w:val="01EF24B8"/>
    <w:rsid w:val="0251BCAD"/>
    <w:rsid w:val="0253BCFC"/>
    <w:rsid w:val="025B17E9"/>
    <w:rsid w:val="02993B0F"/>
    <w:rsid w:val="02B8F147"/>
    <w:rsid w:val="02CC704B"/>
    <w:rsid w:val="02CDB0C2"/>
    <w:rsid w:val="0396684B"/>
    <w:rsid w:val="04CFB9DD"/>
    <w:rsid w:val="05158503"/>
    <w:rsid w:val="05478770"/>
    <w:rsid w:val="05E4C9DD"/>
    <w:rsid w:val="068C849D"/>
    <w:rsid w:val="06AAB5F1"/>
    <w:rsid w:val="06BB4ACE"/>
    <w:rsid w:val="070161BC"/>
    <w:rsid w:val="07289AE5"/>
    <w:rsid w:val="072FBBEE"/>
    <w:rsid w:val="077BE89D"/>
    <w:rsid w:val="07D8F209"/>
    <w:rsid w:val="07E607C2"/>
    <w:rsid w:val="0854ABF8"/>
    <w:rsid w:val="088EDB49"/>
    <w:rsid w:val="08A31F09"/>
    <w:rsid w:val="08BBCDC6"/>
    <w:rsid w:val="08D621CC"/>
    <w:rsid w:val="08EBF521"/>
    <w:rsid w:val="090B766A"/>
    <w:rsid w:val="09799CB9"/>
    <w:rsid w:val="09FBD2AA"/>
    <w:rsid w:val="09FD7C6D"/>
    <w:rsid w:val="0A29DF31"/>
    <w:rsid w:val="0A307409"/>
    <w:rsid w:val="0A4938CB"/>
    <w:rsid w:val="0A61CF81"/>
    <w:rsid w:val="0AA6A08D"/>
    <w:rsid w:val="0AA97093"/>
    <w:rsid w:val="0AEE5AD2"/>
    <w:rsid w:val="0B212DBF"/>
    <w:rsid w:val="0B26B44F"/>
    <w:rsid w:val="0B69508A"/>
    <w:rsid w:val="0BA01F3E"/>
    <w:rsid w:val="0BB9D33F"/>
    <w:rsid w:val="0BE52937"/>
    <w:rsid w:val="0C22C62C"/>
    <w:rsid w:val="0C49EA7A"/>
    <w:rsid w:val="0C4FA380"/>
    <w:rsid w:val="0C7D473F"/>
    <w:rsid w:val="0C89B638"/>
    <w:rsid w:val="0C94B241"/>
    <w:rsid w:val="0C9561A4"/>
    <w:rsid w:val="0CAFF0B2"/>
    <w:rsid w:val="0CBC0EFD"/>
    <w:rsid w:val="0D608EC0"/>
    <w:rsid w:val="0D6DD70E"/>
    <w:rsid w:val="0D73EAB1"/>
    <w:rsid w:val="0D866059"/>
    <w:rsid w:val="0D9341F5"/>
    <w:rsid w:val="0D94839A"/>
    <w:rsid w:val="0D9E9768"/>
    <w:rsid w:val="0DE793B2"/>
    <w:rsid w:val="0DF6E811"/>
    <w:rsid w:val="0E11EE3E"/>
    <w:rsid w:val="0E729861"/>
    <w:rsid w:val="0E75615B"/>
    <w:rsid w:val="0E7FD103"/>
    <w:rsid w:val="0E83707C"/>
    <w:rsid w:val="0F2AA97E"/>
    <w:rsid w:val="0F90954A"/>
    <w:rsid w:val="0FB8048A"/>
    <w:rsid w:val="0FECD0B5"/>
    <w:rsid w:val="1027B5DB"/>
    <w:rsid w:val="1027B931"/>
    <w:rsid w:val="10706DD9"/>
    <w:rsid w:val="108F1650"/>
    <w:rsid w:val="10C01D53"/>
    <w:rsid w:val="10E19F5B"/>
    <w:rsid w:val="112279CB"/>
    <w:rsid w:val="1124108D"/>
    <w:rsid w:val="112FC0DE"/>
    <w:rsid w:val="113A2475"/>
    <w:rsid w:val="1144BDB5"/>
    <w:rsid w:val="115995A3"/>
    <w:rsid w:val="11B7C291"/>
    <w:rsid w:val="11D2A5F1"/>
    <w:rsid w:val="11E26B9F"/>
    <w:rsid w:val="11FDC3E4"/>
    <w:rsid w:val="1225045D"/>
    <w:rsid w:val="1234144A"/>
    <w:rsid w:val="12349D41"/>
    <w:rsid w:val="1236696E"/>
    <w:rsid w:val="12AF1948"/>
    <w:rsid w:val="12BCB2B7"/>
    <w:rsid w:val="12D53FD7"/>
    <w:rsid w:val="12FB0201"/>
    <w:rsid w:val="1312F70D"/>
    <w:rsid w:val="13293C59"/>
    <w:rsid w:val="1340BB42"/>
    <w:rsid w:val="134378CC"/>
    <w:rsid w:val="134D1681"/>
    <w:rsid w:val="13F6DFC8"/>
    <w:rsid w:val="143E869E"/>
    <w:rsid w:val="1470DFD6"/>
    <w:rsid w:val="14C98FBE"/>
    <w:rsid w:val="14D58C7D"/>
    <w:rsid w:val="14E311C3"/>
    <w:rsid w:val="151509E6"/>
    <w:rsid w:val="1519C741"/>
    <w:rsid w:val="152E2B5F"/>
    <w:rsid w:val="1542FCA9"/>
    <w:rsid w:val="156EF92D"/>
    <w:rsid w:val="158C3076"/>
    <w:rsid w:val="15C7B661"/>
    <w:rsid w:val="15E37F24"/>
    <w:rsid w:val="15F910FD"/>
    <w:rsid w:val="16E9A50B"/>
    <w:rsid w:val="16EC3CEE"/>
    <w:rsid w:val="17B7230E"/>
    <w:rsid w:val="17FF5CE8"/>
    <w:rsid w:val="184683F9"/>
    <w:rsid w:val="18717C89"/>
    <w:rsid w:val="188CC442"/>
    <w:rsid w:val="18983D25"/>
    <w:rsid w:val="18AED088"/>
    <w:rsid w:val="18BDE777"/>
    <w:rsid w:val="18D430A7"/>
    <w:rsid w:val="18F16ACA"/>
    <w:rsid w:val="18F8F266"/>
    <w:rsid w:val="19099ED8"/>
    <w:rsid w:val="19F251E7"/>
    <w:rsid w:val="19F97800"/>
    <w:rsid w:val="19FD5856"/>
    <w:rsid w:val="1A056BC7"/>
    <w:rsid w:val="1A2F1CB7"/>
    <w:rsid w:val="1AB1719A"/>
    <w:rsid w:val="1AC554FC"/>
    <w:rsid w:val="1AD1AA92"/>
    <w:rsid w:val="1AFD01FF"/>
    <w:rsid w:val="1B0494A8"/>
    <w:rsid w:val="1B0689F0"/>
    <w:rsid w:val="1B09C022"/>
    <w:rsid w:val="1B177AB8"/>
    <w:rsid w:val="1B20D1A0"/>
    <w:rsid w:val="1B372FF0"/>
    <w:rsid w:val="1BB06212"/>
    <w:rsid w:val="1C642FC0"/>
    <w:rsid w:val="1CD2ECFD"/>
    <w:rsid w:val="1CE7FE4B"/>
    <w:rsid w:val="1D065934"/>
    <w:rsid w:val="1D30B599"/>
    <w:rsid w:val="1D3F8BDA"/>
    <w:rsid w:val="1D4810F1"/>
    <w:rsid w:val="1D6AD04D"/>
    <w:rsid w:val="1D6F0F8D"/>
    <w:rsid w:val="1DAD067F"/>
    <w:rsid w:val="1E34D21E"/>
    <w:rsid w:val="1E62E11E"/>
    <w:rsid w:val="1EA3CB22"/>
    <w:rsid w:val="1EBA6084"/>
    <w:rsid w:val="1ECEDE7E"/>
    <w:rsid w:val="1F231375"/>
    <w:rsid w:val="1F9F531A"/>
    <w:rsid w:val="1FBB17D4"/>
    <w:rsid w:val="1FC4B7EB"/>
    <w:rsid w:val="1FD0B5D4"/>
    <w:rsid w:val="1FDED99A"/>
    <w:rsid w:val="1FFB19EB"/>
    <w:rsid w:val="2002B515"/>
    <w:rsid w:val="208A0F9B"/>
    <w:rsid w:val="20981AD3"/>
    <w:rsid w:val="212D626B"/>
    <w:rsid w:val="214470F8"/>
    <w:rsid w:val="216BFBB5"/>
    <w:rsid w:val="21856519"/>
    <w:rsid w:val="21EEA31C"/>
    <w:rsid w:val="21F52B48"/>
    <w:rsid w:val="2221661F"/>
    <w:rsid w:val="224CB0A5"/>
    <w:rsid w:val="2254F4F8"/>
    <w:rsid w:val="226E053A"/>
    <w:rsid w:val="2296449D"/>
    <w:rsid w:val="22B9D96B"/>
    <w:rsid w:val="22F37F46"/>
    <w:rsid w:val="230BC961"/>
    <w:rsid w:val="2316893D"/>
    <w:rsid w:val="2320C3A8"/>
    <w:rsid w:val="2329AD83"/>
    <w:rsid w:val="2331015B"/>
    <w:rsid w:val="2347EB65"/>
    <w:rsid w:val="237FEEDB"/>
    <w:rsid w:val="2389D28B"/>
    <w:rsid w:val="23988A64"/>
    <w:rsid w:val="23B7A62F"/>
    <w:rsid w:val="242C8064"/>
    <w:rsid w:val="24D7CB9F"/>
    <w:rsid w:val="25179DBC"/>
    <w:rsid w:val="251A4ABD"/>
    <w:rsid w:val="2530A9F3"/>
    <w:rsid w:val="2570D8C9"/>
    <w:rsid w:val="25B49C2C"/>
    <w:rsid w:val="25E6B740"/>
    <w:rsid w:val="25FC7C96"/>
    <w:rsid w:val="266E1322"/>
    <w:rsid w:val="2683A859"/>
    <w:rsid w:val="26E05B78"/>
    <w:rsid w:val="26E245C0"/>
    <w:rsid w:val="26EAD40E"/>
    <w:rsid w:val="27682904"/>
    <w:rsid w:val="276E6DCE"/>
    <w:rsid w:val="278751E7"/>
    <w:rsid w:val="27A6D6C4"/>
    <w:rsid w:val="27B7F6CC"/>
    <w:rsid w:val="27CD506B"/>
    <w:rsid w:val="27D6BE20"/>
    <w:rsid w:val="280A3C2E"/>
    <w:rsid w:val="28125301"/>
    <w:rsid w:val="2823706C"/>
    <w:rsid w:val="28447E1B"/>
    <w:rsid w:val="288F3028"/>
    <w:rsid w:val="28992E52"/>
    <w:rsid w:val="28AE1093"/>
    <w:rsid w:val="2960E9A6"/>
    <w:rsid w:val="296F3DC1"/>
    <w:rsid w:val="2991AD57"/>
    <w:rsid w:val="29925C3C"/>
    <w:rsid w:val="2992F2CE"/>
    <w:rsid w:val="29C531E3"/>
    <w:rsid w:val="29CDA9CE"/>
    <w:rsid w:val="29D01F6D"/>
    <w:rsid w:val="29EBADE2"/>
    <w:rsid w:val="2AEB2714"/>
    <w:rsid w:val="2B69D20B"/>
    <w:rsid w:val="2B848B63"/>
    <w:rsid w:val="2BB2F6AB"/>
    <w:rsid w:val="2BC00972"/>
    <w:rsid w:val="2C3689E4"/>
    <w:rsid w:val="2C5B4317"/>
    <w:rsid w:val="2C80AB4D"/>
    <w:rsid w:val="2CB114F8"/>
    <w:rsid w:val="2CBE2C3C"/>
    <w:rsid w:val="2CE135E5"/>
    <w:rsid w:val="2CF9AE14"/>
    <w:rsid w:val="2D037F06"/>
    <w:rsid w:val="2D52D7E0"/>
    <w:rsid w:val="2D900243"/>
    <w:rsid w:val="2DABA0F1"/>
    <w:rsid w:val="2DDB8A16"/>
    <w:rsid w:val="2DE50145"/>
    <w:rsid w:val="2E311DF5"/>
    <w:rsid w:val="2E72E8C9"/>
    <w:rsid w:val="2EF0CC9E"/>
    <w:rsid w:val="2F53E519"/>
    <w:rsid w:val="2F5E24EA"/>
    <w:rsid w:val="2F9AC3B9"/>
    <w:rsid w:val="2FC4D98C"/>
    <w:rsid w:val="302209C8"/>
    <w:rsid w:val="303FA939"/>
    <w:rsid w:val="30DF2ED1"/>
    <w:rsid w:val="3153BA5F"/>
    <w:rsid w:val="319AF23C"/>
    <w:rsid w:val="319E77B5"/>
    <w:rsid w:val="31B115B5"/>
    <w:rsid w:val="31E06F76"/>
    <w:rsid w:val="31E85BF9"/>
    <w:rsid w:val="31ED2074"/>
    <w:rsid w:val="32047BEB"/>
    <w:rsid w:val="3275C657"/>
    <w:rsid w:val="329AF7FD"/>
    <w:rsid w:val="32A7FFF7"/>
    <w:rsid w:val="32BC4641"/>
    <w:rsid w:val="3306B094"/>
    <w:rsid w:val="334972CF"/>
    <w:rsid w:val="338CE31E"/>
    <w:rsid w:val="33A08CAE"/>
    <w:rsid w:val="33B17743"/>
    <w:rsid w:val="33B3E20D"/>
    <w:rsid w:val="33BA3E92"/>
    <w:rsid w:val="33C911F8"/>
    <w:rsid w:val="340382B9"/>
    <w:rsid w:val="349FF153"/>
    <w:rsid w:val="34DE0DA0"/>
    <w:rsid w:val="35059F54"/>
    <w:rsid w:val="351D5BDB"/>
    <w:rsid w:val="3593876B"/>
    <w:rsid w:val="3608172C"/>
    <w:rsid w:val="367022B9"/>
    <w:rsid w:val="36713393"/>
    <w:rsid w:val="367ECD60"/>
    <w:rsid w:val="36838E55"/>
    <w:rsid w:val="369B4FA3"/>
    <w:rsid w:val="36F98E6F"/>
    <w:rsid w:val="377040A6"/>
    <w:rsid w:val="378494C7"/>
    <w:rsid w:val="37F26D77"/>
    <w:rsid w:val="37FC19C6"/>
    <w:rsid w:val="385298E7"/>
    <w:rsid w:val="3855E118"/>
    <w:rsid w:val="3907D97A"/>
    <w:rsid w:val="390E0531"/>
    <w:rsid w:val="39530167"/>
    <w:rsid w:val="39544DF2"/>
    <w:rsid w:val="39EC72FF"/>
    <w:rsid w:val="3A52D0F6"/>
    <w:rsid w:val="3A79B75E"/>
    <w:rsid w:val="3AB11477"/>
    <w:rsid w:val="3B61C452"/>
    <w:rsid w:val="3B766883"/>
    <w:rsid w:val="3BBD9543"/>
    <w:rsid w:val="3C1163AF"/>
    <w:rsid w:val="3C372C27"/>
    <w:rsid w:val="3C653A50"/>
    <w:rsid w:val="3D0850B9"/>
    <w:rsid w:val="3D1273E7"/>
    <w:rsid w:val="3D53FA26"/>
    <w:rsid w:val="3D6B0FD4"/>
    <w:rsid w:val="3D7A2A27"/>
    <w:rsid w:val="3DAE0154"/>
    <w:rsid w:val="3DCED2CA"/>
    <w:rsid w:val="3E233690"/>
    <w:rsid w:val="3E86A0AF"/>
    <w:rsid w:val="3E9CC04A"/>
    <w:rsid w:val="3EACD4F6"/>
    <w:rsid w:val="3F131C8A"/>
    <w:rsid w:val="3F6C169F"/>
    <w:rsid w:val="3FD120E6"/>
    <w:rsid w:val="3FEFDDC9"/>
    <w:rsid w:val="40155103"/>
    <w:rsid w:val="406986A9"/>
    <w:rsid w:val="4079F121"/>
    <w:rsid w:val="407C15C7"/>
    <w:rsid w:val="4097EA9F"/>
    <w:rsid w:val="40E9FEAD"/>
    <w:rsid w:val="4137374E"/>
    <w:rsid w:val="4159C60C"/>
    <w:rsid w:val="417AE294"/>
    <w:rsid w:val="418E932F"/>
    <w:rsid w:val="41938FB5"/>
    <w:rsid w:val="41C6E930"/>
    <w:rsid w:val="420FD6BE"/>
    <w:rsid w:val="4230CA5B"/>
    <w:rsid w:val="42CE586A"/>
    <w:rsid w:val="42D8746A"/>
    <w:rsid w:val="42E11A67"/>
    <w:rsid w:val="430D7177"/>
    <w:rsid w:val="4316C480"/>
    <w:rsid w:val="43229F50"/>
    <w:rsid w:val="4322C66E"/>
    <w:rsid w:val="43304A25"/>
    <w:rsid w:val="4350B427"/>
    <w:rsid w:val="435ECB1B"/>
    <w:rsid w:val="43CAB91C"/>
    <w:rsid w:val="444BC774"/>
    <w:rsid w:val="445DB34A"/>
    <w:rsid w:val="445FE0C9"/>
    <w:rsid w:val="44913C79"/>
    <w:rsid w:val="44D42B03"/>
    <w:rsid w:val="44FF7062"/>
    <w:rsid w:val="4550CC16"/>
    <w:rsid w:val="4632A8FE"/>
    <w:rsid w:val="464F7536"/>
    <w:rsid w:val="46976F41"/>
    <w:rsid w:val="46DE8E99"/>
    <w:rsid w:val="47281FAD"/>
    <w:rsid w:val="47A149E0"/>
    <w:rsid w:val="47B4D60C"/>
    <w:rsid w:val="47D0D6E5"/>
    <w:rsid w:val="47EC4A05"/>
    <w:rsid w:val="4843B326"/>
    <w:rsid w:val="485AF995"/>
    <w:rsid w:val="48924151"/>
    <w:rsid w:val="4951B86D"/>
    <w:rsid w:val="496D23A1"/>
    <w:rsid w:val="4981607F"/>
    <w:rsid w:val="4A1113B3"/>
    <w:rsid w:val="4A11C134"/>
    <w:rsid w:val="4A1EB182"/>
    <w:rsid w:val="4A4039B0"/>
    <w:rsid w:val="4AB4B9E8"/>
    <w:rsid w:val="4AD30EAB"/>
    <w:rsid w:val="4AF6D08B"/>
    <w:rsid w:val="4B19D1FB"/>
    <w:rsid w:val="4B75E839"/>
    <w:rsid w:val="4B7DBE2E"/>
    <w:rsid w:val="4B9D8F13"/>
    <w:rsid w:val="4BA6B370"/>
    <w:rsid w:val="4BB32B68"/>
    <w:rsid w:val="4BDBF954"/>
    <w:rsid w:val="4BE1D374"/>
    <w:rsid w:val="4C1DC9EB"/>
    <w:rsid w:val="4C2D04DE"/>
    <w:rsid w:val="4C361F5A"/>
    <w:rsid w:val="4CA0C726"/>
    <w:rsid w:val="4CC060D0"/>
    <w:rsid w:val="4CEF1267"/>
    <w:rsid w:val="4D3028E9"/>
    <w:rsid w:val="4D4C9159"/>
    <w:rsid w:val="4D9E7180"/>
    <w:rsid w:val="4DB56DED"/>
    <w:rsid w:val="4DEB2E97"/>
    <w:rsid w:val="4E7A70CF"/>
    <w:rsid w:val="4E7ADF76"/>
    <w:rsid w:val="4E87D0D5"/>
    <w:rsid w:val="4EC1E6EB"/>
    <w:rsid w:val="4F144B60"/>
    <w:rsid w:val="4F20415F"/>
    <w:rsid w:val="4F3A2EC7"/>
    <w:rsid w:val="4F801F5B"/>
    <w:rsid w:val="4FB76F4B"/>
    <w:rsid w:val="50B16591"/>
    <w:rsid w:val="50FAE2BE"/>
    <w:rsid w:val="5111AC84"/>
    <w:rsid w:val="51D2C64D"/>
    <w:rsid w:val="51D32B2F"/>
    <w:rsid w:val="51D54DB0"/>
    <w:rsid w:val="51E871E4"/>
    <w:rsid w:val="51EC2E36"/>
    <w:rsid w:val="51EF1B71"/>
    <w:rsid w:val="5258945D"/>
    <w:rsid w:val="5303B5CD"/>
    <w:rsid w:val="5314137B"/>
    <w:rsid w:val="531F4DFF"/>
    <w:rsid w:val="53B4FC49"/>
    <w:rsid w:val="54345FAF"/>
    <w:rsid w:val="54580BD8"/>
    <w:rsid w:val="545D5097"/>
    <w:rsid w:val="545E3A66"/>
    <w:rsid w:val="54734845"/>
    <w:rsid w:val="54B37D5A"/>
    <w:rsid w:val="54C87025"/>
    <w:rsid w:val="550B9CE1"/>
    <w:rsid w:val="5533AD71"/>
    <w:rsid w:val="5538A6C9"/>
    <w:rsid w:val="5547C05E"/>
    <w:rsid w:val="557781E5"/>
    <w:rsid w:val="55858C76"/>
    <w:rsid w:val="55B4D672"/>
    <w:rsid w:val="55BCB834"/>
    <w:rsid w:val="56278858"/>
    <w:rsid w:val="562C0DC2"/>
    <w:rsid w:val="5632F566"/>
    <w:rsid w:val="5641DCD4"/>
    <w:rsid w:val="56479D61"/>
    <w:rsid w:val="56593DED"/>
    <w:rsid w:val="5690433C"/>
    <w:rsid w:val="569163F7"/>
    <w:rsid w:val="5693D0C3"/>
    <w:rsid w:val="56988C5A"/>
    <w:rsid w:val="569FB1FA"/>
    <w:rsid w:val="56CEBA94"/>
    <w:rsid w:val="56FA6482"/>
    <w:rsid w:val="57255DCF"/>
    <w:rsid w:val="57E4E1BF"/>
    <w:rsid w:val="57ECF3FA"/>
    <w:rsid w:val="586DF692"/>
    <w:rsid w:val="58A04473"/>
    <w:rsid w:val="58C7DCD1"/>
    <w:rsid w:val="590B30D2"/>
    <w:rsid w:val="591745E8"/>
    <w:rsid w:val="5930D99A"/>
    <w:rsid w:val="596E56C3"/>
    <w:rsid w:val="5A03AF7D"/>
    <w:rsid w:val="5A2D4C88"/>
    <w:rsid w:val="5A657EA0"/>
    <w:rsid w:val="5A79B5FC"/>
    <w:rsid w:val="5A90075C"/>
    <w:rsid w:val="5B375A13"/>
    <w:rsid w:val="5B3D6DC7"/>
    <w:rsid w:val="5B40B50B"/>
    <w:rsid w:val="5B71B6CE"/>
    <w:rsid w:val="5B941DFA"/>
    <w:rsid w:val="5BA3569F"/>
    <w:rsid w:val="5BCE5BB3"/>
    <w:rsid w:val="5C14D1D7"/>
    <w:rsid w:val="5C18E8D7"/>
    <w:rsid w:val="5CAA4593"/>
    <w:rsid w:val="5CDBB90D"/>
    <w:rsid w:val="5CED9FE7"/>
    <w:rsid w:val="5D13B09D"/>
    <w:rsid w:val="5DB3C9F1"/>
    <w:rsid w:val="5E0081B5"/>
    <w:rsid w:val="5E07BCD5"/>
    <w:rsid w:val="5E1B8400"/>
    <w:rsid w:val="5E8B1E58"/>
    <w:rsid w:val="5E8FC919"/>
    <w:rsid w:val="5E904248"/>
    <w:rsid w:val="5EE9106D"/>
    <w:rsid w:val="5F1E1CEC"/>
    <w:rsid w:val="5F3DF409"/>
    <w:rsid w:val="5F93F8B5"/>
    <w:rsid w:val="5FB34E1A"/>
    <w:rsid w:val="5FD7AF3B"/>
    <w:rsid w:val="5FD84D1C"/>
    <w:rsid w:val="6013A98B"/>
    <w:rsid w:val="60175CFA"/>
    <w:rsid w:val="6047EF59"/>
    <w:rsid w:val="609161E0"/>
    <w:rsid w:val="60B099FC"/>
    <w:rsid w:val="616F2B5D"/>
    <w:rsid w:val="61E5D714"/>
    <w:rsid w:val="620DE20E"/>
    <w:rsid w:val="624DC494"/>
    <w:rsid w:val="6254C313"/>
    <w:rsid w:val="62936174"/>
    <w:rsid w:val="62BA06E3"/>
    <w:rsid w:val="63110505"/>
    <w:rsid w:val="63B7BB24"/>
    <w:rsid w:val="63BFC1A8"/>
    <w:rsid w:val="6408586C"/>
    <w:rsid w:val="6452F630"/>
    <w:rsid w:val="6468CB38"/>
    <w:rsid w:val="647650BE"/>
    <w:rsid w:val="647F0A96"/>
    <w:rsid w:val="64A6D5A1"/>
    <w:rsid w:val="64B11CD7"/>
    <w:rsid w:val="652CE8CF"/>
    <w:rsid w:val="652D6BC3"/>
    <w:rsid w:val="654AE6B6"/>
    <w:rsid w:val="655EA9A2"/>
    <w:rsid w:val="65781D2F"/>
    <w:rsid w:val="65B4AE26"/>
    <w:rsid w:val="65B7E8F5"/>
    <w:rsid w:val="65BD6CDC"/>
    <w:rsid w:val="67176A08"/>
    <w:rsid w:val="672449E3"/>
    <w:rsid w:val="6740AB37"/>
    <w:rsid w:val="677A26DC"/>
    <w:rsid w:val="6792FCD2"/>
    <w:rsid w:val="67ED3AF8"/>
    <w:rsid w:val="682C3813"/>
    <w:rsid w:val="685DE733"/>
    <w:rsid w:val="686132D2"/>
    <w:rsid w:val="68849860"/>
    <w:rsid w:val="68EDA530"/>
    <w:rsid w:val="69E6D61A"/>
    <w:rsid w:val="6AE28B72"/>
    <w:rsid w:val="6AE805D8"/>
    <w:rsid w:val="6B2ADDD5"/>
    <w:rsid w:val="6B2FB01F"/>
    <w:rsid w:val="6B5A848D"/>
    <w:rsid w:val="6BB78F87"/>
    <w:rsid w:val="6BBCFB37"/>
    <w:rsid w:val="6BED34FA"/>
    <w:rsid w:val="6BF39440"/>
    <w:rsid w:val="6C0B144E"/>
    <w:rsid w:val="6C3CF89E"/>
    <w:rsid w:val="6C610FDA"/>
    <w:rsid w:val="6C905DE0"/>
    <w:rsid w:val="6CAEED67"/>
    <w:rsid w:val="6CB01D4B"/>
    <w:rsid w:val="6CB0B3FE"/>
    <w:rsid w:val="6CC27F46"/>
    <w:rsid w:val="6D5C140B"/>
    <w:rsid w:val="6D8177C0"/>
    <w:rsid w:val="6D92A037"/>
    <w:rsid w:val="6D9E9866"/>
    <w:rsid w:val="6DD487FF"/>
    <w:rsid w:val="6E6E14C8"/>
    <w:rsid w:val="6EFD5047"/>
    <w:rsid w:val="6F065332"/>
    <w:rsid w:val="6F984E4F"/>
    <w:rsid w:val="6FF097AE"/>
    <w:rsid w:val="706A616F"/>
    <w:rsid w:val="70768CA3"/>
    <w:rsid w:val="70AC4220"/>
    <w:rsid w:val="70DAE865"/>
    <w:rsid w:val="70E5EF2C"/>
    <w:rsid w:val="714DF512"/>
    <w:rsid w:val="717B5908"/>
    <w:rsid w:val="724AA615"/>
    <w:rsid w:val="72F81786"/>
    <w:rsid w:val="73699657"/>
    <w:rsid w:val="736FD7C8"/>
    <w:rsid w:val="739FB798"/>
    <w:rsid w:val="73E53366"/>
    <w:rsid w:val="7422C52E"/>
    <w:rsid w:val="7423C2B7"/>
    <w:rsid w:val="74403F1F"/>
    <w:rsid w:val="74E81163"/>
    <w:rsid w:val="75120C1F"/>
    <w:rsid w:val="75A3EE9F"/>
    <w:rsid w:val="75A55C6C"/>
    <w:rsid w:val="75B16D54"/>
    <w:rsid w:val="75CF2C3D"/>
    <w:rsid w:val="761C608D"/>
    <w:rsid w:val="762D15E7"/>
    <w:rsid w:val="764480DA"/>
    <w:rsid w:val="76733939"/>
    <w:rsid w:val="7681DFC4"/>
    <w:rsid w:val="76BAB53D"/>
    <w:rsid w:val="76C9C147"/>
    <w:rsid w:val="76CB77E3"/>
    <w:rsid w:val="76EC5BF4"/>
    <w:rsid w:val="76F9D59B"/>
    <w:rsid w:val="77103C34"/>
    <w:rsid w:val="779F3FA3"/>
    <w:rsid w:val="77BBD337"/>
    <w:rsid w:val="78060758"/>
    <w:rsid w:val="780874B6"/>
    <w:rsid w:val="78B105D8"/>
    <w:rsid w:val="78B3F235"/>
    <w:rsid w:val="78C47991"/>
    <w:rsid w:val="794859E2"/>
    <w:rsid w:val="79878137"/>
    <w:rsid w:val="79B07DC2"/>
    <w:rsid w:val="79BCF0A5"/>
    <w:rsid w:val="79E79194"/>
    <w:rsid w:val="79F6ACC5"/>
    <w:rsid w:val="7A146CB0"/>
    <w:rsid w:val="7A6D61EB"/>
    <w:rsid w:val="7A887713"/>
    <w:rsid w:val="7AAD4FF8"/>
    <w:rsid w:val="7B12EE5E"/>
    <w:rsid w:val="7B148E73"/>
    <w:rsid w:val="7B19ECE7"/>
    <w:rsid w:val="7B27B7C9"/>
    <w:rsid w:val="7C17E81E"/>
    <w:rsid w:val="7C29742C"/>
    <w:rsid w:val="7C3063D0"/>
    <w:rsid w:val="7C328840"/>
    <w:rsid w:val="7C4ED14E"/>
    <w:rsid w:val="7C706A9B"/>
    <w:rsid w:val="7C71AC2B"/>
    <w:rsid w:val="7C8CD040"/>
    <w:rsid w:val="7CCCE44D"/>
    <w:rsid w:val="7DE03EB0"/>
    <w:rsid w:val="7DE6C9AE"/>
    <w:rsid w:val="7E41A17E"/>
    <w:rsid w:val="7E7ED272"/>
    <w:rsid w:val="7EE1EB9B"/>
    <w:rsid w:val="7F4A4D8F"/>
    <w:rsid w:val="7F643AFC"/>
    <w:rsid w:val="7FE967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68C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C68C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C68C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C68C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68C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68C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68C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styleId="QuoteChar" w:customStyle="1">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uiPriority w:val="99"/>
    <w:name w:val="Hyperlink"/>
    <w:basedOn w:val="DefaultParagraphFont"/>
    <w:unhideWhenUsed/>
    <w:rsid w:val="1A2F1CB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theme" Target="theme/theme1.xml" Id="rId9" /><Relationship Type="http://schemas.openxmlformats.org/officeDocument/2006/relationships/image" Target="/media/image3.png" Id="R6ff3b0f527a949a2" /><Relationship Type="http://schemas.openxmlformats.org/officeDocument/2006/relationships/hyperlink" Target="https://www.eajournals.org/wp-content/uploads/Social-Constructivism.pdf" TargetMode="External" Id="R5e84bdd8f2374598" /><Relationship Type="http://schemas.openxmlformats.org/officeDocument/2006/relationships/hyperlink" Target="https://www.bera.ac.uk/publication/ethical-guidelines-for-educational-research-fifth-edition-2024" TargetMode="External" Id="R04e75d78b6a6438d" /><Relationship Type="http://schemas.openxmlformats.org/officeDocument/2006/relationships/hyperlink" Target="https://dictionary.cambridge.org/dictionary/english/literacy" TargetMode="External" Id="Recab08fdad7143fc" /><Relationship Type="http://schemas.openxmlformats.org/officeDocument/2006/relationships/hyperlink" Target="https://fisherpub.sjf.edu/cgi/viewcontent.cgi?article=1297&amp;context=education_ETD_masters" TargetMode="External" Id="R1a4dafeea5bc44cd" /><Relationship Type="http://schemas.openxmlformats.org/officeDocument/2006/relationships/hyperlink" Target="https://help-for-early-years-providers.education.gov.uk/areas-of-learning/literacy/writing" TargetMode="External" Id="Rcaaf1d8bb6884153" /><Relationship Type="http://schemas.openxmlformats.org/officeDocument/2006/relationships/hyperlink" Target="https://estyn.gov.wales/improvement-resources/innovative-interventions-that-lead-to-improvement-in-attainment/" TargetMode="External" Id="Re53e8733003c4037" /><Relationship Type="http://schemas.openxmlformats.org/officeDocument/2006/relationships/hyperlink" Target="https://www.estyn.gov.wales/system/files/2022-01/Estyn%20Welsh%20language%20acquisition%20E%2810%29.pdf" TargetMode="External" Id="R5e444e204a314196" /><Relationship Type="http://schemas.openxmlformats.org/officeDocument/2006/relationships/hyperlink" Target="https://estyn.gov.wales/improvement-resources/innovative-interventions-that-lead-to-improvement-in-attainment/" TargetMode="External" Id="Refc0f682ec3b4554" /><Relationship Type="http://schemas.openxmlformats.org/officeDocument/2006/relationships/hyperlink" Target="https://assets.publishing.service.gov.uk/media/5a79f82c40f0b66a2fbfef2d/DFE-RR156.pdf" TargetMode="External" Id="R3845f9a376484eb1" /><Relationship Type="http://schemas.openxmlformats.org/officeDocument/2006/relationships/hyperlink" Target="https://www.legislation.gov.uk/anaw/2018/2/section/1/enacted" TargetMode="External" Id="Rbcd967bcd8ce4d9d" /><Relationship Type="http://schemas.openxmlformats.org/officeDocument/2006/relationships/hyperlink" Target="https://digitalcommons.buffalostate.edu/cgi/viewcontent.cgi?article=1020&amp;context=jiae" TargetMode="External" Id="Rad717c57acc34d01" /><Relationship Type="http://schemas.openxmlformats.org/officeDocument/2006/relationships/hyperlink" Target="https://www.nasuwt.org.uk/static/uploaded/68ddda7f-afca-420c-a18798ea9271695f.pdf" TargetMode="External" Id="R200dfea389e7447b" /><Relationship Type="http://schemas.openxmlformats.org/officeDocument/2006/relationships/hyperlink" Target="https://www.bakeru.edu/images/pdf/SOE/EdD_Theses/Rich_Starr.pdf" TargetMode="External" Id="R1d64008828ba4ddf" /><Relationship Type="http://schemas.openxmlformats.org/officeDocument/2006/relationships/hyperlink" Target="https://viva.pressbooks.pub/earlychildhoodliteracy/chapter/__unknown__-3/" TargetMode="External" Id="R919bc855714b4860" /><Relationship Type="http://schemas.openxmlformats.org/officeDocument/2006/relationships/hyperlink" Target="https://assets.publishing.service.gov.uk/media/5d1397fc40f0b6350e1ab56b/Deployment_of_teaching_assistants_report.pdf" TargetMode="External" Id="R015df04fe1be4b8d" /><Relationship Type="http://schemas.openxmlformats.org/officeDocument/2006/relationships/hyperlink" Target="https://uis.unesco.org/node/3079547" TargetMode="External" Id="R0e5e59cc982b4ede" /><Relationship Type="http://schemas.openxmlformats.org/officeDocument/2006/relationships/hyperlink" Target="https://www.voyagersopris.com" TargetMode="External" Id="R2f145b1583af48af" /><Relationship Type="http://schemas.openxmlformats.org/officeDocument/2006/relationships/hyperlink" Target="https://www.voyagersopris.com/vsl/blog/the-difference-between-push-in-and-pull-out-reading-interventions" TargetMode="External" Id="R16d8b77ceed545c5" /><Relationship Type="http://schemas.openxmlformats.org/officeDocument/2006/relationships/hyperlink" Target="https://hwb.gov.wales/curriculum-for-wales/" TargetMode="External" Id="R3baebdc5d6a8478f" /><Relationship Type="http://schemas.openxmlformats.org/officeDocument/2006/relationships/image" Target="/media/image4.png" Id="R05c481a11b374158" /><Relationship Type="http://schemas.microsoft.com/office/2020/10/relationships/intelligence" Target="intelligence2.xml" Id="Ra27ed229c02a45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afbb9b7cffdf48067eca46ba98201adc">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5e1e1cfc2c556139ab11083256cd5a4f"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30665127-9DBA-4856-A54B-B47579D639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317CB87-F171-4AE2-8703-18E69BD17991}">
  <ds:schemaRefs>
    <ds:schemaRef ds:uri="http://schemas.microsoft.com/sharepoint/v3/contenttype/forms"/>
  </ds:schemaRefs>
</ds:datastoreItem>
</file>

<file path=customXml/itemProps3.xml><?xml version="1.0" encoding="utf-8"?>
<ds:datastoreItem xmlns:ds="http://schemas.openxmlformats.org/officeDocument/2006/customXml" ds:itemID="{DDBEE6E3-CB58-4F2D-AE63-D6C53CEE6EAA}">
  <ds:schemaRefs>
    <ds:schemaRef ds:uri="http://schemas.microsoft.com/office/infopath/2007/PartnerControls"/>
    <ds:schemaRef ds:uri="http://www.w3.org/XML/1998/namespace"/>
    <ds:schemaRef ds:uri="60ab93c2-c2e2-4a82-ab36-09e8ba3f753e"/>
    <ds:schemaRef ds:uri="http://purl.org/dc/terms/"/>
    <ds:schemaRef ds:uri="http://purl.org/dc/elements/1.1/"/>
    <ds:schemaRef ds:uri="http://schemas.microsoft.com/office/2006/documentManagement/types"/>
    <ds:schemaRef ds:uri="http://purl.org/dc/dcmitype/"/>
    <ds:schemaRef ds:uri="http://schemas.openxmlformats.org/package/2006/metadata/core-properties"/>
    <ds:schemaRef ds:uri="http://schemas.microsoft.com/office/2006/metadata/properties"/>
    <ds:schemaRef ds:uri="47a3e2db-67be-4841-b3a5-2f2fb1d7c7b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Morgan</dc:creator>
  <keywords/>
  <dc:description/>
  <lastModifiedBy>Niamh Gregory (2306786)</lastModifiedBy>
  <revision>4</revision>
  <dcterms:created xsi:type="dcterms:W3CDTF">2025-03-14T13:23:00.0000000Z</dcterms:created>
  <dcterms:modified xsi:type="dcterms:W3CDTF">2025-03-21T15:32:18.5436177Z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088864fad15068d2a79c3a0446ace8b4db0f37438007a562fd1bd25d9e9e3bca</vt:lpwstr>
  </property>
  <property fmtid="{D5CDD505-2E9C-101B-9397-08002B2CF9AE}" pid="3" name="ContentTypeId">
    <vt:lpwstr>0x010100297C9F88D65DB74786271CFA0B86C30A</vt:lpwstr>
  </property>
</Properties>
</file>