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4F853" w14:textId="77777777" w:rsidR="009963D2" w:rsidRPr="009B770C" w:rsidRDefault="009963D2" w:rsidP="0020114F">
      <w:pPr>
        <w:spacing w:after="0" w:line="360" w:lineRule="auto"/>
        <w:jc w:val="both"/>
        <w:rPr>
          <w:rFonts w:ascii="Arial" w:eastAsia="Times New Roman" w:hAnsi="Arial" w:cs="Arial"/>
          <w:kern w:val="0"/>
          <w:sz w:val="48"/>
          <w:szCs w:val="48"/>
          <w:lang w:eastAsia="en-GB"/>
          <w14:ligatures w14:val="none"/>
        </w:rPr>
      </w:pPr>
    </w:p>
    <w:p w14:paraId="72DEA258" w14:textId="77777777" w:rsidR="009963D2" w:rsidRPr="009B770C" w:rsidRDefault="009963D2" w:rsidP="0020114F">
      <w:pPr>
        <w:pStyle w:val="NormalWeb"/>
        <w:shd w:val="clear" w:color="auto" w:fill="FFFFFF"/>
        <w:spacing w:before="0" w:beforeAutospacing="0" w:after="0" w:afterAutospacing="0" w:line="360" w:lineRule="auto"/>
        <w:rPr>
          <w:rFonts w:ascii="Arial" w:hAnsi="Arial" w:cs="Arial"/>
          <w:sz w:val="32"/>
          <w:szCs w:val="32"/>
        </w:rPr>
      </w:pPr>
      <w:r w:rsidRPr="009B770C">
        <w:rPr>
          <w:rFonts w:ascii="Arial" w:hAnsi="Arial" w:cs="Arial"/>
          <w:sz w:val="32"/>
          <w:szCs w:val="32"/>
        </w:rPr>
        <w:t>University of Wales Trinity Saint David</w:t>
      </w:r>
      <w:r w:rsidRPr="009B770C">
        <w:rPr>
          <w:rFonts w:ascii="Arial" w:hAnsi="Arial" w:cs="Arial"/>
          <w:sz w:val="32"/>
          <w:szCs w:val="32"/>
        </w:rPr>
        <w:br/>
        <w:t>Programme of Study: Certificate in Higher Education Business Skills for the Workplace</w:t>
      </w:r>
    </w:p>
    <w:p w14:paraId="4D5DF5A9" w14:textId="77777777" w:rsidR="00967EAB" w:rsidRPr="009B770C" w:rsidRDefault="009963D2" w:rsidP="00E5376D">
      <w:pPr>
        <w:pStyle w:val="NormalWeb"/>
        <w:shd w:val="clear" w:color="auto" w:fill="FFFFFF"/>
        <w:spacing w:before="0" w:beforeAutospacing="0" w:after="0" w:afterAutospacing="0" w:line="360" w:lineRule="auto"/>
        <w:rPr>
          <w:rFonts w:ascii="Arial" w:hAnsi="Arial" w:cs="Arial"/>
          <w:sz w:val="32"/>
          <w:szCs w:val="32"/>
        </w:rPr>
      </w:pPr>
      <w:r w:rsidRPr="009B770C">
        <w:rPr>
          <w:rFonts w:ascii="Arial" w:hAnsi="Arial" w:cs="Arial"/>
          <w:sz w:val="32"/>
          <w:szCs w:val="32"/>
        </w:rPr>
        <w:t>Module:</w:t>
      </w:r>
      <w:r w:rsidRPr="009B770C">
        <w:rPr>
          <w:rFonts w:ascii="Arial" w:hAnsi="Arial" w:cs="Arial"/>
          <w:b/>
          <w:bCs/>
          <w:sz w:val="32"/>
          <w:szCs w:val="32"/>
        </w:rPr>
        <w:t xml:space="preserve"> </w:t>
      </w:r>
      <w:r w:rsidRPr="009B770C">
        <w:rPr>
          <w:rFonts w:ascii="Arial" w:hAnsi="Arial" w:cs="Arial"/>
          <w:sz w:val="32"/>
          <w:szCs w:val="32"/>
        </w:rPr>
        <w:t xml:space="preserve">LCLM4005 Employability and Career Development </w:t>
      </w:r>
    </w:p>
    <w:p w14:paraId="4D5C6658" w14:textId="6B39F87B" w:rsidR="009963D2" w:rsidRPr="009B770C" w:rsidRDefault="00967EAB" w:rsidP="00E5376D">
      <w:pPr>
        <w:pStyle w:val="NormalWeb"/>
        <w:shd w:val="clear" w:color="auto" w:fill="FFFFFF"/>
        <w:spacing w:before="0" w:beforeAutospacing="0" w:after="0" w:afterAutospacing="0" w:line="360" w:lineRule="auto"/>
        <w:rPr>
          <w:rFonts w:ascii="Arial" w:hAnsi="Arial" w:cs="Arial"/>
          <w:sz w:val="32"/>
          <w:szCs w:val="32"/>
        </w:rPr>
      </w:pPr>
      <w:r w:rsidRPr="009B770C">
        <w:rPr>
          <w:rFonts w:ascii="Arial" w:hAnsi="Arial" w:cs="Arial"/>
          <w:sz w:val="32"/>
          <w:szCs w:val="32"/>
        </w:rPr>
        <w:t>Lecturer</w:t>
      </w:r>
      <w:r w:rsidRPr="009B770C">
        <w:rPr>
          <w:rStyle w:val="Strong"/>
          <w:rFonts w:ascii="Arial" w:eastAsiaTheme="majorEastAsia" w:hAnsi="Arial" w:cs="Arial"/>
          <w:b w:val="0"/>
          <w:bCs w:val="0"/>
          <w:color w:val="1D2125"/>
          <w:sz w:val="32"/>
          <w:szCs w:val="32"/>
          <w:shd w:val="clear" w:color="auto" w:fill="FFFFFF"/>
        </w:rPr>
        <w:t xml:space="preserve"> Dennis Pepple</w:t>
      </w:r>
      <w:r w:rsidR="009963D2" w:rsidRPr="009B770C">
        <w:rPr>
          <w:rFonts w:ascii="Arial" w:hAnsi="Arial" w:cs="Arial"/>
          <w:sz w:val="32"/>
          <w:szCs w:val="32"/>
        </w:rPr>
        <w:br/>
        <w:t>Student Name: Nicolae Bogdan Sandu Rizea</w:t>
      </w:r>
      <w:r w:rsidR="009963D2" w:rsidRPr="009B770C">
        <w:rPr>
          <w:rFonts w:ascii="Arial" w:hAnsi="Arial" w:cs="Arial"/>
          <w:sz w:val="32"/>
          <w:szCs w:val="32"/>
        </w:rPr>
        <w:br/>
        <w:t>Student ID: 2418689</w:t>
      </w:r>
    </w:p>
    <w:p w14:paraId="3A5190DE" w14:textId="77777777" w:rsidR="009963D2" w:rsidRPr="009B770C" w:rsidRDefault="009963D2" w:rsidP="0020114F">
      <w:pPr>
        <w:spacing w:after="0" w:line="360" w:lineRule="auto"/>
        <w:jc w:val="both"/>
        <w:rPr>
          <w:rFonts w:ascii="Arial" w:eastAsia="Times New Roman" w:hAnsi="Arial" w:cs="Arial"/>
          <w:kern w:val="0"/>
          <w:sz w:val="48"/>
          <w:szCs w:val="48"/>
          <w:lang w:eastAsia="en-GB"/>
          <w14:ligatures w14:val="none"/>
        </w:rPr>
      </w:pPr>
    </w:p>
    <w:p w14:paraId="4189A74B" w14:textId="77777777" w:rsidR="009963D2" w:rsidRPr="009B770C" w:rsidRDefault="009963D2" w:rsidP="0020114F">
      <w:pPr>
        <w:spacing w:after="0" w:line="360" w:lineRule="auto"/>
        <w:jc w:val="both"/>
        <w:rPr>
          <w:rFonts w:ascii="Arial" w:eastAsia="Times New Roman" w:hAnsi="Arial" w:cs="Arial"/>
          <w:kern w:val="0"/>
          <w:sz w:val="48"/>
          <w:szCs w:val="48"/>
          <w:lang w:eastAsia="en-GB"/>
          <w14:ligatures w14:val="none"/>
        </w:rPr>
      </w:pPr>
    </w:p>
    <w:p w14:paraId="34FB5345" w14:textId="77777777" w:rsidR="009963D2" w:rsidRPr="009B770C" w:rsidRDefault="009963D2" w:rsidP="0020114F">
      <w:pPr>
        <w:spacing w:after="0" w:line="360" w:lineRule="auto"/>
        <w:jc w:val="both"/>
        <w:rPr>
          <w:rFonts w:ascii="Arial" w:eastAsia="Times New Roman" w:hAnsi="Arial" w:cs="Arial"/>
          <w:kern w:val="0"/>
          <w:sz w:val="48"/>
          <w:szCs w:val="48"/>
          <w:lang w:eastAsia="en-GB"/>
          <w14:ligatures w14:val="none"/>
        </w:rPr>
      </w:pPr>
    </w:p>
    <w:p w14:paraId="7285DCEC" w14:textId="77777777" w:rsidR="009963D2" w:rsidRPr="009B770C" w:rsidRDefault="009963D2" w:rsidP="0020114F">
      <w:pPr>
        <w:spacing w:after="0" w:line="360" w:lineRule="auto"/>
        <w:jc w:val="both"/>
        <w:rPr>
          <w:rFonts w:ascii="Arial" w:eastAsia="Times New Roman" w:hAnsi="Arial" w:cs="Arial"/>
          <w:kern w:val="0"/>
          <w:sz w:val="48"/>
          <w:szCs w:val="48"/>
          <w:lang w:eastAsia="en-GB"/>
          <w14:ligatures w14:val="none"/>
        </w:rPr>
      </w:pPr>
    </w:p>
    <w:p w14:paraId="0947AE45" w14:textId="77777777" w:rsidR="009963D2" w:rsidRPr="009B770C" w:rsidRDefault="009963D2" w:rsidP="0020114F">
      <w:pPr>
        <w:spacing w:after="0" w:line="360" w:lineRule="auto"/>
        <w:jc w:val="both"/>
        <w:rPr>
          <w:rFonts w:ascii="Arial" w:eastAsia="Times New Roman" w:hAnsi="Arial" w:cs="Arial"/>
          <w:kern w:val="0"/>
          <w:sz w:val="48"/>
          <w:szCs w:val="48"/>
          <w:lang w:eastAsia="en-GB"/>
          <w14:ligatures w14:val="none"/>
        </w:rPr>
      </w:pPr>
    </w:p>
    <w:p w14:paraId="64DF447C" w14:textId="77777777" w:rsidR="009963D2" w:rsidRPr="009B770C" w:rsidRDefault="009963D2" w:rsidP="0020114F">
      <w:pPr>
        <w:spacing w:after="0" w:line="360" w:lineRule="auto"/>
        <w:jc w:val="both"/>
        <w:rPr>
          <w:rFonts w:ascii="Arial" w:eastAsia="Times New Roman" w:hAnsi="Arial" w:cs="Arial"/>
          <w:kern w:val="0"/>
          <w:sz w:val="48"/>
          <w:szCs w:val="48"/>
          <w:lang w:eastAsia="en-GB"/>
          <w14:ligatures w14:val="none"/>
        </w:rPr>
      </w:pPr>
    </w:p>
    <w:p w14:paraId="67D528F3" w14:textId="77777777" w:rsidR="009963D2" w:rsidRPr="009B770C" w:rsidRDefault="009963D2" w:rsidP="0020114F">
      <w:pPr>
        <w:spacing w:after="0" w:line="360" w:lineRule="auto"/>
        <w:jc w:val="both"/>
        <w:rPr>
          <w:rFonts w:ascii="Arial" w:eastAsia="Times New Roman" w:hAnsi="Arial" w:cs="Arial"/>
          <w:kern w:val="0"/>
          <w:sz w:val="48"/>
          <w:szCs w:val="48"/>
          <w:lang w:eastAsia="en-GB"/>
          <w14:ligatures w14:val="none"/>
        </w:rPr>
      </w:pPr>
    </w:p>
    <w:p w14:paraId="0B7A2F7A" w14:textId="77777777" w:rsidR="009963D2" w:rsidRPr="009B770C" w:rsidRDefault="009963D2" w:rsidP="0020114F">
      <w:pPr>
        <w:spacing w:after="0" w:line="360" w:lineRule="auto"/>
        <w:jc w:val="both"/>
        <w:rPr>
          <w:rFonts w:ascii="Arial" w:eastAsia="Times New Roman" w:hAnsi="Arial" w:cs="Arial"/>
          <w:kern w:val="0"/>
          <w:sz w:val="48"/>
          <w:szCs w:val="48"/>
          <w:lang w:eastAsia="en-GB"/>
          <w14:ligatures w14:val="none"/>
        </w:rPr>
      </w:pPr>
    </w:p>
    <w:p w14:paraId="564805AE" w14:textId="77777777" w:rsidR="009963D2" w:rsidRPr="009B770C" w:rsidRDefault="009963D2" w:rsidP="0020114F">
      <w:pPr>
        <w:spacing w:after="0" w:line="360" w:lineRule="auto"/>
        <w:jc w:val="both"/>
        <w:rPr>
          <w:rFonts w:ascii="Arial" w:eastAsia="Times New Roman" w:hAnsi="Arial" w:cs="Arial"/>
          <w:kern w:val="0"/>
          <w:sz w:val="48"/>
          <w:szCs w:val="48"/>
          <w:lang w:eastAsia="en-GB"/>
          <w14:ligatures w14:val="none"/>
        </w:rPr>
      </w:pPr>
    </w:p>
    <w:p w14:paraId="63E012EE" w14:textId="77777777" w:rsidR="009963D2" w:rsidRPr="009B770C" w:rsidRDefault="009963D2" w:rsidP="0020114F">
      <w:pPr>
        <w:spacing w:after="0" w:line="360" w:lineRule="auto"/>
        <w:jc w:val="both"/>
        <w:rPr>
          <w:rFonts w:ascii="Arial" w:eastAsia="Times New Roman" w:hAnsi="Arial" w:cs="Arial"/>
          <w:kern w:val="0"/>
          <w:sz w:val="48"/>
          <w:szCs w:val="48"/>
          <w:lang w:eastAsia="en-GB"/>
          <w14:ligatures w14:val="none"/>
        </w:rPr>
      </w:pPr>
    </w:p>
    <w:p w14:paraId="75FB6C78" w14:textId="77777777" w:rsidR="009963D2" w:rsidRPr="009B770C" w:rsidRDefault="009963D2" w:rsidP="0020114F">
      <w:pPr>
        <w:spacing w:after="0" w:line="360" w:lineRule="auto"/>
        <w:jc w:val="both"/>
        <w:rPr>
          <w:rFonts w:ascii="Arial" w:eastAsia="Times New Roman" w:hAnsi="Arial" w:cs="Arial"/>
          <w:kern w:val="0"/>
          <w:sz w:val="48"/>
          <w:szCs w:val="48"/>
          <w:lang w:eastAsia="en-GB"/>
          <w14:ligatures w14:val="none"/>
        </w:rPr>
      </w:pPr>
    </w:p>
    <w:p w14:paraId="2CFED3E1" w14:textId="1755A1C5" w:rsidR="009C77E2" w:rsidRPr="009B770C" w:rsidRDefault="00175E71" w:rsidP="0020114F">
      <w:pPr>
        <w:spacing w:after="0" w:line="360" w:lineRule="auto"/>
        <w:jc w:val="both"/>
        <w:rPr>
          <w:rFonts w:ascii="Arial" w:eastAsia="Times New Roman" w:hAnsi="Arial" w:cs="Arial"/>
          <w:kern w:val="0"/>
          <w:sz w:val="48"/>
          <w:szCs w:val="48"/>
          <w:lang w:eastAsia="en-GB"/>
          <w14:ligatures w14:val="none"/>
        </w:rPr>
      </w:pPr>
      <w:r w:rsidRPr="009B770C">
        <w:rPr>
          <w:rFonts w:ascii="Arial" w:eastAsia="Times New Roman" w:hAnsi="Arial" w:cs="Arial"/>
          <w:kern w:val="0"/>
          <w:sz w:val="48"/>
          <w:szCs w:val="48"/>
          <w:lang w:eastAsia="en-GB"/>
          <w14:ligatures w14:val="none"/>
        </w:rPr>
        <w:lastRenderedPageBreak/>
        <w:t xml:space="preserve">Comparison of </w:t>
      </w:r>
      <w:r w:rsidR="00DE2E58" w:rsidRPr="009B770C">
        <w:rPr>
          <w:rFonts w:ascii="Arial" w:eastAsia="Times New Roman" w:hAnsi="Arial" w:cs="Arial"/>
          <w:kern w:val="0"/>
          <w:sz w:val="48"/>
          <w:szCs w:val="48"/>
          <w:lang w:eastAsia="en-GB"/>
          <w14:ligatures w14:val="none"/>
        </w:rPr>
        <w:t>Job</w:t>
      </w:r>
      <w:r w:rsidR="00DE2E58" w:rsidRPr="009B770C">
        <w:rPr>
          <w:rFonts w:ascii="Arial" w:eastAsia="Aptos" w:hAnsi="Arial" w:cs="Arial"/>
          <w:b/>
          <w:bCs/>
          <w:sz w:val="48"/>
          <w:szCs w:val="48"/>
        </w:rPr>
        <w:t xml:space="preserve"> </w:t>
      </w:r>
      <w:r w:rsidR="00DE2E58" w:rsidRPr="009B770C">
        <w:rPr>
          <w:rFonts w:ascii="Arial" w:eastAsia="Aptos" w:hAnsi="Arial" w:cs="Arial"/>
          <w:sz w:val="48"/>
          <w:szCs w:val="48"/>
        </w:rPr>
        <w:t>Adverts</w:t>
      </w:r>
    </w:p>
    <w:p w14:paraId="475FF815" w14:textId="151D406D" w:rsidR="009C77E2" w:rsidRPr="009B770C" w:rsidRDefault="00175E71" w:rsidP="0020114F">
      <w:pPr>
        <w:spacing w:after="0" w:line="360" w:lineRule="auto"/>
        <w:jc w:val="both"/>
        <w:rPr>
          <w:rFonts w:ascii="Arial" w:eastAsia="Times New Roman" w:hAnsi="Arial" w:cs="Arial"/>
          <w:kern w:val="0"/>
          <w:sz w:val="24"/>
          <w:szCs w:val="24"/>
          <w:lang w:eastAsia="en-GB"/>
          <w14:ligatures w14:val="none"/>
        </w:rPr>
      </w:pPr>
      <w:r w:rsidRPr="009B770C">
        <w:rPr>
          <w:rFonts w:ascii="Arial" w:eastAsia="Times New Roman" w:hAnsi="Arial" w:cs="Arial"/>
          <w:kern w:val="0"/>
          <w:sz w:val="24"/>
          <w:szCs w:val="24"/>
          <w:lang w:eastAsia="en-GB"/>
          <w14:ligatures w14:val="none"/>
        </w:rPr>
        <w:br/>
      </w:r>
      <w:r w:rsidR="00D02AEC" w:rsidRPr="009B770C">
        <w:rPr>
          <w:rFonts w:ascii="Arial" w:eastAsia="Times New Roman" w:hAnsi="Arial" w:cs="Arial"/>
          <w:kern w:val="0"/>
          <w:sz w:val="24"/>
          <w:szCs w:val="24"/>
          <w:lang w:eastAsia="en-GB"/>
          <w14:ligatures w14:val="none"/>
        </w:rPr>
        <w:t>The present report</w:t>
      </w:r>
      <w:r w:rsidRPr="009B770C">
        <w:rPr>
          <w:rFonts w:ascii="Arial" w:eastAsia="Times New Roman" w:hAnsi="Arial" w:cs="Arial"/>
          <w:kern w:val="0"/>
          <w:sz w:val="24"/>
          <w:szCs w:val="24"/>
          <w:lang w:eastAsia="en-GB"/>
          <w14:ligatures w14:val="none"/>
        </w:rPr>
        <w:t xml:space="preserve"> will examine four advertisements for the post of Assistant Hygiene Manager / Hygiene Supervisor</w:t>
      </w:r>
      <w:r w:rsidR="00D02AEC" w:rsidRPr="009B770C">
        <w:rPr>
          <w:rFonts w:ascii="Arial" w:eastAsia="Times New Roman" w:hAnsi="Arial" w:cs="Arial"/>
          <w:kern w:val="0"/>
          <w:sz w:val="24"/>
          <w:szCs w:val="24"/>
          <w:lang w:eastAsia="en-GB"/>
          <w14:ligatures w14:val="none"/>
        </w:rPr>
        <w:t xml:space="preserve"> </w:t>
      </w:r>
      <w:r w:rsidR="00D02AEC" w:rsidRPr="009B770C">
        <w:rPr>
          <w:rFonts w:ascii="Arial" w:eastAsia="Aptos" w:hAnsi="Arial" w:cs="Arial"/>
          <w:sz w:val="24"/>
          <w:szCs w:val="24"/>
        </w:rPr>
        <w:t>with the purpose to identify the key skills and areas of knowledge required for the selected profession.</w:t>
      </w:r>
      <w:r w:rsidRPr="009B770C">
        <w:rPr>
          <w:rFonts w:ascii="Arial" w:eastAsia="Times New Roman" w:hAnsi="Arial" w:cs="Arial"/>
          <w:kern w:val="0"/>
          <w:sz w:val="24"/>
          <w:szCs w:val="24"/>
          <w:lang w:eastAsia="en-GB"/>
          <w14:ligatures w14:val="none"/>
        </w:rPr>
        <w:t xml:space="preserve"> These advert</w:t>
      </w:r>
      <w:r w:rsidR="00D02AEC" w:rsidRPr="009B770C">
        <w:rPr>
          <w:rFonts w:ascii="Arial" w:eastAsia="Times New Roman" w:hAnsi="Arial" w:cs="Arial"/>
          <w:kern w:val="0"/>
          <w:sz w:val="24"/>
          <w:szCs w:val="24"/>
          <w:lang w:eastAsia="en-GB"/>
          <w14:ligatures w14:val="none"/>
        </w:rPr>
        <w:t>ising for</w:t>
      </w:r>
      <w:r w:rsidR="00554A69" w:rsidRPr="009B770C">
        <w:rPr>
          <w:rFonts w:ascii="Arial" w:eastAsia="Times New Roman" w:hAnsi="Arial" w:cs="Arial"/>
          <w:kern w:val="0"/>
          <w:sz w:val="24"/>
          <w:szCs w:val="24"/>
          <w:lang w:eastAsia="en-GB"/>
          <w14:ligatures w14:val="none"/>
        </w:rPr>
        <w:t xml:space="preserve"> the named</w:t>
      </w:r>
      <w:r w:rsidR="00D02AEC" w:rsidRPr="009B770C">
        <w:rPr>
          <w:rFonts w:ascii="Arial" w:eastAsia="Times New Roman" w:hAnsi="Arial" w:cs="Arial"/>
          <w:kern w:val="0"/>
          <w:sz w:val="24"/>
          <w:szCs w:val="24"/>
          <w:lang w:eastAsia="en-GB"/>
          <w14:ligatures w14:val="none"/>
        </w:rPr>
        <w:t xml:space="preserve"> job position</w:t>
      </w:r>
      <w:r w:rsidRPr="009B770C">
        <w:rPr>
          <w:rFonts w:ascii="Arial" w:eastAsia="Times New Roman" w:hAnsi="Arial" w:cs="Arial"/>
          <w:kern w:val="0"/>
          <w:sz w:val="24"/>
          <w:szCs w:val="24"/>
          <w:lang w:eastAsia="en-GB"/>
          <w14:ligatures w14:val="none"/>
        </w:rPr>
        <w:t xml:space="preserve"> come from Mitie, Greencore Group, Bakkavor, and Cranswick Foods. Every one of the four advert</w:t>
      </w:r>
      <w:r w:rsidR="00554A69" w:rsidRPr="009B770C">
        <w:rPr>
          <w:rFonts w:ascii="Arial" w:eastAsia="Times New Roman" w:hAnsi="Arial" w:cs="Arial"/>
          <w:kern w:val="0"/>
          <w:sz w:val="24"/>
          <w:szCs w:val="24"/>
          <w:lang w:eastAsia="en-GB"/>
          <w14:ligatures w14:val="none"/>
        </w:rPr>
        <w:t>s</w:t>
      </w:r>
      <w:r w:rsidRPr="009B770C">
        <w:rPr>
          <w:rFonts w:ascii="Arial" w:eastAsia="Times New Roman" w:hAnsi="Arial" w:cs="Arial"/>
          <w:kern w:val="0"/>
          <w:sz w:val="24"/>
          <w:szCs w:val="24"/>
          <w:lang w:eastAsia="en-GB"/>
          <w14:ligatures w14:val="none"/>
        </w:rPr>
        <w:t xml:space="preserve"> emphasises the same criteria for maintaining high hygiene standards in food manufacturing environments, which are places where quality and safety are of utmost importance.</w:t>
      </w:r>
    </w:p>
    <w:p w14:paraId="664CB77C" w14:textId="13D62956" w:rsidR="009C77E2" w:rsidRPr="009B770C" w:rsidRDefault="00175E71" w:rsidP="0020114F">
      <w:pPr>
        <w:spacing w:after="0" w:line="360" w:lineRule="auto"/>
        <w:jc w:val="both"/>
        <w:rPr>
          <w:rFonts w:ascii="Arial" w:eastAsia="Times New Roman" w:hAnsi="Arial" w:cs="Arial"/>
          <w:kern w:val="0"/>
          <w:sz w:val="24"/>
          <w:szCs w:val="24"/>
          <w:lang w:eastAsia="en-GB"/>
          <w14:ligatures w14:val="none"/>
        </w:rPr>
      </w:pPr>
      <w:r w:rsidRPr="009B770C">
        <w:rPr>
          <w:rFonts w:ascii="Arial" w:eastAsia="Times New Roman" w:hAnsi="Arial" w:cs="Arial"/>
          <w:kern w:val="0"/>
          <w:sz w:val="24"/>
          <w:szCs w:val="24"/>
          <w:lang w:eastAsia="en-GB"/>
          <w14:ligatures w14:val="none"/>
        </w:rPr>
        <w:br/>
        <w:t xml:space="preserve">One of the requirements that is shared by </w:t>
      </w:r>
      <w:r w:rsidR="00026907" w:rsidRPr="009B770C">
        <w:rPr>
          <w:rFonts w:ascii="Arial" w:eastAsia="Times New Roman" w:hAnsi="Arial" w:cs="Arial"/>
          <w:kern w:val="0"/>
          <w:sz w:val="24"/>
          <w:szCs w:val="24"/>
          <w:lang w:eastAsia="en-GB"/>
          <w14:ligatures w14:val="none"/>
        </w:rPr>
        <w:t>all</w:t>
      </w:r>
      <w:r w:rsidRPr="009B770C">
        <w:rPr>
          <w:rFonts w:ascii="Arial" w:eastAsia="Times New Roman" w:hAnsi="Arial" w:cs="Arial"/>
          <w:kern w:val="0"/>
          <w:sz w:val="24"/>
          <w:szCs w:val="24"/>
          <w:lang w:eastAsia="en-GB"/>
          <w14:ligatures w14:val="none"/>
        </w:rPr>
        <w:t xml:space="preserve"> the advert</w:t>
      </w:r>
      <w:r w:rsidR="008F2E25" w:rsidRPr="009B770C">
        <w:rPr>
          <w:rFonts w:ascii="Arial" w:eastAsia="Times New Roman" w:hAnsi="Arial" w:cs="Arial"/>
          <w:kern w:val="0"/>
          <w:sz w:val="24"/>
          <w:szCs w:val="24"/>
          <w:lang w:eastAsia="en-GB"/>
          <w14:ligatures w14:val="none"/>
        </w:rPr>
        <w:t>s</w:t>
      </w:r>
      <w:r w:rsidRPr="009B770C">
        <w:rPr>
          <w:rFonts w:ascii="Arial" w:eastAsia="Times New Roman" w:hAnsi="Arial" w:cs="Arial"/>
          <w:kern w:val="0"/>
          <w:sz w:val="24"/>
          <w:szCs w:val="24"/>
          <w:lang w:eastAsia="en-GB"/>
          <w14:ligatures w14:val="none"/>
        </w:rPr>
        <w:t xml:space="preserve"> is that the applicants must be familiar with the rules and standards that govern food safety in the business, such as HACCP, COSHH, and BRC Global Standards. Mortimore and Wallace (2013)</w:t>
      </w:r>
      <w:r w:rsidR="00A84A06" w:rsidRPr="009B770C">
        <w:rPr>
          <w:rFonts w:ascii="Arial" w:eastAsia="Times New Roman" w:hAnsi="Arial" w:cs="Arial"/>
          <w:kern w:val="0"/>
          <w:sz w:val="24"/>
          <w:szCs w:val="24"/>
          <w:lang w:eastAsia="en-GB"/>
          <w14:ligatures w14:val="none"/>
        </w:rPr>
        <w:t xml:space="preserve">, </w:t>
      </w:r>
      <w:r w:rsidR="00F50F8E" w:rsidRPr="009B770C">
        <w:rPr>
          <w:rFonts w:ascii="Arial" w:eastAsia="Times New Roman" w:hAnsi="Arial" w:cs="Arial"/>
          <w:kern w:val="0"/>
          <w:sz w:val="24"/>
          <w:szCs w:val="24"/>
          <w:lang w:eastAsia="en-GB"/>
          <w14:ligatures w14:val="none"/>
        </w:rPr>
        <w:t>affirm</w:t>
      </w:r>
      <w:r w:rsidR="006B7E48" w:rsidRPr="009B770C">
        <w:rPr>
          <w:rFonts w:ascii="Arial" w:eastAsia="Times New Roman" w:hAnsi="Arial" w:cs="Arial"/>
          <w:kern w:val="0"/>
          <w:sz w:val="24"/>
          <w:szCs w:val="24"/>
          <w:lang w:eastAsia="en-GB"/>
          <w14:ligatures w14:val="none"/>
        </w:rPr>
        <w:t>s</w:t>
      </w:r>
      <w:r w:rsidRPr="009B770C">
        <w:rPr>
          <w:rFonts w:ascii="Arial" w:eastAsia="Times New Roman" w:hAnsi="Arial" w:cs="Arial"/>
          <w:kern w:val="0"/>
          <w:sz w:val="24"/>
          <w:szCs w:val="24"/>
          <w:lang w:eastAsia="en-GB"/>
          <w14:ligatures w14:val="none"/>
        </w:rPr>
        <w:t xml:space="preserve"> that these frameworks provide a methodical approach to risk management, which in turn ensures that manufacturing processes are performed in a secure manner</w:t>
      </w:r>
      <w:r w:rsidR="00D22F27" w:rsidRPr="009B770C">
        <w:rPr>
          <w:rFonts w:ascii="Arial" w:eastAsia="Times New Roman" w:hAnsi="Arial" w:cs="Arial"/>
          <w:kern w:val="0"/>
          <w:sz w:val="24"/>
          <w:szCs w:val="24"/>
          <w:lang w:eastAsia="en-GB"/>
          <w14:ligatures w14:val="none"/>
        </w:rPr>
        <w:t xml:space="preserve"> avoiding safety hazards and align</w:t>
      </w:r>
      <w:r w:rsidR="006B7E48" w:rsidRPr="009B770C">
        <w:rPr>
          <w:rFonts w:ascii="Arial" w:eastAsia="Times New Roman" w:hAnsi="Arial" w:cs="Arial"/>
          <w:kern w:val="0"/>
          <w:sz w:val="24"/>
          <w:szCs w:val="24"/>
          <w:lang w:eastAsia="en-GB"/>
          <w14:ligatures w14:val="none"/>
        </w:rPr>
        <w:t>ing</w:t>
      </w:r>
      <w:r w:rsidR="00D22F27" w:rsidRPr="009B770C">
        <w:rPr>
          <w:rFonts w:ascii="Arial" w:eastAsia="Times New Roman" w:hAnsi="Arial" w:cs="Arial"/>
          <w:kern w:val="0"/>
          <w:sz w:val="24"/>
          <w:szCs w:val="24"/>
          <w:lang w:eastAsia="en-GB"/>
          <w14:ligatures w14:val="none"/>
        </w:rPr>
        <w:t xml:space="preserve"> with food safety systems</w:t>
      </w:r>
      <w:r w:rsidR="0031087E" w:rsidRPr="009B770C">
        <w:rPr>
          <w:rFonts w:ascii="Arial" w:eastAsia="Times New Roman" w:hAnsi="Arial" w:cs="Arial"/>
          <w:kern w:val="0"/>
          <w:sz w:val="24"/>
          <w:szCs w:val="24"/>
          <w:lang w:eastAsia="en-GB"/>
          <w14:ligatures w14:val="none"/>
        </w:rPr>
        <w:t xml:space="preserve"> (Ahmad and Bronze, 2023)</w:t>
      </w:r>
      <w:r w:rsidRPr="009B770C">
        <w:rPr>
          <w:rFonts w:ascii="Arial" w:eastAsia="Times New Roman" w:hAnsi="Arial" w:cs="Arial"/>
          <w:kern w:val="0"/>
          <w:sz w:val="24"/>
          <w:szCs w:val="24"/>
          <w:lang w:eastAsia="en-GB"/>
          <w14:ligatures w14:val="none"/>
        </w:rPr>
        <w:t xml:space="preserve">. Because cleanliness has a direct impact on the safety of products and the health of the general population, it is essential to have a solid understanding of these </w:t>
      </w:r>
      <w:r w:rsidR="001E5399" w:rsidRPr="009B770C">
        <w:rPr>
          <w:rFonts w:ascii="Arial" w:eastAsia="Times New Roman" w:hAnsi="Arial" w:cs="Arial"/>
          <w:kern w:val="0"/>
          <w:sz w:val="24"/>
          <w:szCs w:val="24"/>
          <w:lang w:eastAsia="en-GB"/>
          <w14:ligatures w14:val="none"/>
        </w:rPr>
        <w:t>frameworks</w:t>
      </w:r>
      <w:r w:rsidRPr="009B770C">
        <w:rPr>
          <w:rFonts w:ascii="Arial" w:eastAsia="Times New Roman" w:hAnsi="Arial" w:cs="Arial"/>
          <w:kern w:val="0"/>
          <w:sz w:val="24"/>
          <w:szCs w:val="24"/>
          <w:lang w:eastAsia="en-GB"/>
          <w14:ligatures w14:val="none"/>
        </w:rPr>
        <w:t xml:space="preserve">. </w:t>
      </w:r>
    </w:p>
    <w:p w14:paraId="64C82667" w14:textId="154F01EC" w:rsidR="009C77E2" w:rsidRPr="009B770C" w:rsidRDefault="00175E71" w:rsidP="0020114F">
      <w:pPr>
        <w:spacing w:after="0" w:line="360" w:lineRule="auto"/>
        <w:jc w:val="both"/>
        <w:rPr>
          <w:rFonts w:ascii="Arial" w:eastAsia="Times New Roman" w:hAnsi="Arial" w:cs="Arial"/>
          <w:kern w:val="0"/>
          <w:sz w:val="24"/>
          <w:szCs w:val="24"/>
          <w:lang w:eastAsia="en-GB"/>
          <w14:ligatures w14:val="none"/>
        </w:rPr>
      </w:pPr>
      <w:r w:rsidRPr="009B770C">
        <w:rPr>
          <w:rFonts w:ascii="Arial" w:eastAsia="Times New Roman" w:hAnsi="Arial" w:cs="Arial"/>
          <w:kern w:val="0"/>
          <w:sz w:val="24"/>
          <w:szCs w:val="24"/>
          <w:lang w:eastAsia="en-GB"/>
          <w14:ligatures w14:val="none"/>
        </w:rPr>
        <w:br/>
      </w:r>
      <w:r w:rsidR="003A3DAD" w:rsidRPr="009B770C">
        <w:rPr>
          <w:rFonts w:ascii="Arial" w:eastAsia="Times New Roman" w:hAnsi="Arial" w:cs="Arial"/>
          <w:kern w:val="0"/>
          <w:sz w:val="24"/>
          <w:szCs w:val="24"/>
          <w:lang w:eastAsia="en-GB"/>
          <w14:ligatures w14:val="none"/>
        </w:rPr>
        <w:t>Therefore,</w:t>
      </w:r>
      <w:r w:rsidRPr="009B770C">
        <w:rPr>
          <w:rFonts w:ascii="Arial" w:eastAsia="Times New Roman" w:hAnsi="Arial" w:cs="Arial"/>
          <w:kern w:val="0"/>
          <w:sz w:val="24"/>
          <w:szCs w:val="24"/>
          <w:lang w:eastAsia="en-GB"/>
          <w14:ligatures w14:val="none"/>
        </w:rPr>
        <w:t xml:space="preserve"> th</w:t>
      </w:r>
      <w:r w:rsidR="00670EA5" w:rsidRPr="009B770C">
        <w:rPr>
          <w:rFonts w:ascii="Arial" w:eastAsia="Times New Roman" w:hAnsi="Arial" w:cs="Arial"/>
          <w:kern w:val="0"/>
          <w:sz w:val="24"/>
          <w:szCs w:val="24"/>
          <w:lang w:eastAsia="en-GB"/>
          <w14:ligatures w14:val="none"/>
        </w:rPr>
        <w:t>is</w:t>
      </w:r>
      <w:r w:rsidRPr="009B770C">
        <w:rPr>
          <w:rFonts w:ascii="Arial" w:eastAsia="Times New Roman" w:hAnsi="Arial" w:cs="Arial"/>
          <w:kern w:val="0"/>
          <w:sz w:val="24"/>
          <w:szCs w:val="24"/>
          <w:lang w:eastAsia="en-GB"/>
          <w14:ligatures w14:val="none"/>
        </w:rPr>
        <w:t xml:space="preserve"> position </w:t>
      </w:r>
      <w:r w:rsidR="00670EA5" w:rsidRPr="009B770C">
        <w:rPr>
          <w:rFonts w:ascii="Arial" w:eastAsia="Times New Roman" w:hAnsi="Arial" w:cs="Arial"/>
          <w:kern w:val="0"/>
          <w:sz w:val="24"/>
          <w:szCs w:val="24"/>
          <w:lang w:eastAsia="en-GB"/>
          <w14:ligatures w14:val="none"/>
        </w:rPr>
        <w:t>requires</w:t>
      </w:r>
      <w:r w:rsidRPr="009B770C">
        <w:rPr>
          <w:rFonts w:ascii="Arial" w:eastAsia="Times New Roman" w:hAnsi="Arial" w:cs="Arial"/>
          <w:kern w:val="0"/>
          <w:sz w:val="24"/>
          <w:szCs w:val="24"/>
          <w:lang w:eastAsia="en-GB"/>
          <w14:ligatures w14:val="none"/>
        </w:rPr>
        <w:t xml:space="preserve"> managing workers in the hygiene department, creating cleaning schedules, training new employees, and encouraging discipline in the workplace, all businesses emphasise the significance of these abilities in addition to the relevance of management and communication</w:t>
      </w:r>
      <w:r w:rsidR="00231CFA" w:rsidRPr="009B770C">
        <w:rPr>
          <w:rFonts w:ascii="Arial" w:eastAsia="Times New Roman" w:hAnsi="Arial" w:cs="Arial"/>
          <w:kern w:val="0"/>
          <w:sz w:val="24"/>
          <w:szCs w:val="24"/>
          <w:lang w:eastAsia="en-GB"/>
          <w14:ligatures w14:val="none"/>
        </w:rPr>
        <w:t xml:space="preserve"> (</w:t>
      </w:r>
      <w:bookmarkStart w:id="0" w:name="_Hlk214180023"/>
      <w:r w:rsidR="00231CFA" w:rsidRPr="009B770C">
        <w:rPr>
          <w:rFonts w:ascii="Arial" w:eastAsia="Times New Roman" w:hAnsi="Arial" w:cs="Arial"/>
          <w:kern w:val="0"/>
          <w:sz w:val="24"/>
          <w:szCs w:val="24"/>
          <w:lang w:eastAsia="en-GB"/>
          <w14:ligatures w14:val="none"/>
        </w:rPr>
        <w:t>Tunc, 2020</w:t>
      </w:r>
      <w:bookmarkEnd w:id="0"/>
      <w:r w:rsidR="00231CFA" w:rsidRPr="009B770C">
        <w:rPr>
          <w:rFonts w:ascii="Arial" w:eastAsia="Times New Roman" w:hAnsi="Arial" w:cs="Arial"/>
          <w:kern w:val="0"/>
          <w:sz w:val="24"/>
          <w:szCs w:val="24"/>
          <w:lang w:eastAsia="en-GB"/>
          <w14:ligatures w14:val="none"/>
        </w:rPr>
        <w:t xml:space="preserve">). </w:t>
      </w:r>
      <w:r w:rsidRPr="009B770C">
        <w:rPr>
          <w:rFonts w:ascii="Arial" w:eastAsia="Times New Roman" w:hAnsi="Arial" w:cs="Arial"/>
          <w:kern w:val="0"/>
          <w:sz w:val="24"/>
          <w:szCs w:val="24"/>
          <w:lang w:eastAsia="en-GB"/>
          <w14:ligatures w14:val="none"/>
        </w:rPr>
        <w:t>Therefore, it is essential to have strong leadership that motivates everyone to work together and take responsibility (Armstrong &amp; Taylor, 2020</w:t>
      </w:r>
      <w:r w:rsidR="000C7597" w:rsidRPr="009B770C">
        <w:rPr>
          <w:rFonts w:ascii="Arial" w:eastAsia="Times New Roman" w:hAnsi="Arial" w:cs="Arial"/>
          <w:kern w:val="0"/>
          <w:sz w:val="24"/>
          <w:szCs w:val="24"/>
          <w:lang w:eastAsia="en-GB"/>
          <w14:ligatures w14:val="none"/>
        </w:rPr>
        <w:t>; Pai et al, 2024</w:t>
      </w:r>
      <w:r w:rsidRPr="009B770C">
        <w:rPr>
          <w:rFonts w:ascii="Arial" w:eastAsia="Times New Roman" w:hAnsi="Arial" w:cs="Arial"/>
          <w:kern w:val="0"/>
          <w:sz w:val="24"/>
          <w:szCs w:val="24"/>
          <w:lang w:eastAsia="en-GB"/>
          <w14:ligatures w14:val="none"/>
        </w:rPr>
        <w:t xml:space="preserve">). </w:t>
      </w:r>
    </w:p>
    <w:p w14:paraId="45E62923" w14:textId="7D14B102" w:rsidR="009C77E2" w:rsidRPr="009B770C" w:rsidRDefault="00175E71" w:rsidP="0020114F">
      <w:pPr>
        <w:spacing w:after="0" w:line="360" w:lineRule="auto"/>
        <w:jc w:val="both"/>
        <w:rPr>
          <w:rFonts w:ascii="Arial" w:eastAsia="Times New Roman" w:hAnsi="Arial" w:cs="Arial"/>
          <w:kern w:val="0"/>
          <w:sz w:val="24"/>
          <w:szCs w:val="24"/>
          <w:lang w:eastAsia="en-GB"/>
          <w14:ligatures w14:val="none"/>
        </w:rPr>
      </w:pPr>
      <w:r w:rsidRPr="009B770C">
        <w:rPr>
          <w:rFonts w:ascii="Arial" w:eastAsia="Times New Roman" w:hAnsi="Arial" w:cs="Arial"/>
          <w:kern w:val="0"/>
          <w:sz w:val="24"/>
          <w:szCs w:val="24"/>
          <w:lang w:eastAsia="en-GB"/>
          <w14:ligatures w14:val="none"/>
        </w:rPr>
        <w:br/>
        <w:t>Also, the adverts consistently emphasise how important it is to have precise paperwork and audits. The hygiene teams are responsible for maintaining the most recent versions of the cleaning records, inspection checklists, and compliance reports, which requires a great deal of attention to detail (</w:t>
      </w:r>
      <w:r w:rsidR="00B967E3" w:rsidRPr="009B770C">
        <w:rPr>
          <w:rFonts w:ascii="Arial" w:eastAsia="Times New Roman" w:hAnsi="Arial" w:cs="Arial"/>
          <w:kern w:val="0"/>
          <w:sz w:val="24"/>
          <w:szCs w:val="24"/>
          <w:lang w:eastAsia="en-GB"/>
          <w14:ligatures w14:val="none"/>
        </w:rPr>
        <w:t>Taylor et al, 2015</w:t>
      </w:r>
      <w:r w:rsidRPr="009B770C">
        <w:rPr>
          <w:rFonts w:ascii="Arial" w:eastAsia="Times New Roman" w:hAnsi="Arial" w:cs="Arial"/>
          <w:kern w:val="0"/>
          <w:sz w:val="24"/>
          <w:szCs w:val="24"/>
          <w:lang w:eastAsia="en-GB"/>
          <w14:ligatures w14:val="none"/>
        </w:rPr>
        <w:t xml:space="preserve">). Record-keeping that is accurate makes it feasible for both internal and external audits to be successful, which </w:t>
      </w:r>
      <w:r w:rsidRPr="009B770C">
        <w:rPr>
          <w:rFonts w:ascii="Arial" w:eastAsia="Times New Roman" w:hAnsi="Arial" w:cs="Arial"/>
          <w:kern w:val="0"/>
          <w:sz w:val="24"/>
          <w:szCs w:val="24"/>
          <w:lang w:eastAsia="en-GB"/>
          <w14:ligatures w14:val="none"/>
        </w:rPr>
        <w:lastRenderedPageBreak/>
        <w:t>in turn ensures that the organisation is adhering to the regulations that have been established by regulatory agencies</w:t>
      </w:r>
      <w:r w:rsidR="00B113BB" w:rsidRPr="009B770C">
        <w:rPr>
          <w:rFonts w:ascii="Arial" w:eastAsia="Times New Roman" w:hAnsi="Arial" w:cs="Arial"/>
          <w:kern w:val="0"/>
          <w:sz w:val="24"/>
          <w:szCs w:val="24"/>
          <w:lang w:eastAsia="en-GB"/>
          <w14:ligatures w14:val="none"/>
        </w:rPr>
        <w:t xml:space="preserve"> (Robinson and </w:t>
      </w:r>
      <w:proofErr w:type="spellStart"/>
      <w:r w:rsidR="00B113BB" w:rsidRPr="009B770C">
        <w:rPr>
          <w:rFonts w:ascii="Arial" w:eastAsia="Times New Roman" w:hAnsi="Arial" w:cs="Arial"/>
          <w:kern w:val="0"/>
          <w:sz w:val="24"/>
          <w:szCs w:val="24"/>
          <w:lang w:eastAsia="en-GB"/>
          <w14:ligatures w14:val="none"/>
        </w:rPr>
        <w:t>Heidolph</w:t>
      </w:r>
      <w:proofErr w:type="spellEnd"/>
      <w:r w:rsidR="00B113BB" w:rsidRPr="009B770C">
        <w:rPr>
          <w:rFonts w:ascii="Arial" w:eastAsia="Times New Roman" w:hAnsi="Arial" w:cs="Arial"/>
          <w:kern w:val="0"/>
          <w:sz w:val="24"/>
          <w:szCs w:val="24"/>
          <w:lang w:eastAsia="en-GB"/>
          <w14:ligatures w14:val="none"/>
        </w:rPr>
        <w:t>, 2009).</w:t>
      </w:r>
      <w:r w:rsidRPr="009B770C">
        <w:rPr>
          <w:rFonts w:ascii="Arial" w:eastAsia="Times New Roman" w:hAnsi="Arial" w:cs="Arial"/>
          <w:kern w:val="0"/>
          <w:sz w:val="24"/>
          <w:szCs w:val="24"/>
          <w:lang w:eastAsia="en-GB"/>
          <w14:ligatures w14:val="none"/>
        </w:rPr>
        <w:t xml:space="preserve"> </w:t>
      </w:r>
    </w:p>
    <w:p w14:paraId="08F32509" w14:textId="19C6E106" w:rsidR="009C77E2" w:rsidRPr="009B770C" w:rsidRDefault="006B4E1D" w:rsidP="0020114F">
      <w:pPr>
        <w:spacing w:after="0" w:line="360" w:lineRule="auto"/>
        <w:jc w:val="both"/>
        <w:rPr>
          <w:rFonts w:ascii="Arial" w:eastAsia="Times New Roman" w:hAnsi="Arial" w:cs="Arial"/>
          <w:kern w:val="0"/>
          <w:sz w:val="24"/>
          <w:szCs w:val="24"/>
          <w:lang w:eastAsia="en-GB"/>
          <w14:ligatures w14:val="none"/>
        </w:rPr>
      </w:pPr>
      <w:r w:rsidRPr="009B770C">
        <w:rPr>
          <w:rFonts w:ascii="Arial" w:eastAsia="Times New Roman" w:hAnsi="Arial" w:cs="Arial"/>
          <w:kern w:val="0"/>
          <w:sz w:val="24"/>
          <w:szCs w:val="24"/>
          <w:lang w:eastAsia="en-GB"/>
          <w14:ligatures w14:val="none"/>
        </w:rPr>
        <w:t>Significantly</w:t>
      </w:r>
      <w:r w:rsidR="00175E71" w:rsidRPr="009B770C">
        <w:rPr>
          <w:rFonts w:ascii="Arial" w:eastAsia="Times New Roman" w:hAnsi="Arial" w:cs="Arial"/>
          <w:kern w:val="0"/>
          <w:sz w:val="24"/>
          <w:szCs w:val="24"/>
          <w:lang w:eastAsia="en-GB"/>
          <w14:ligatures w14:val="none"/>
        </w:rPr>
        <w:t>, each advert</w:t>
      </w:r>
      <w:r w:rsidR="008F2E25" w:rsidRPr="009B770C">
        <w:rPr>
          <w:rFonts w:ascii="Arial" w:eastAsia="Times New Roman" w:hAnsi="Arial" w:cs="Arial"/>
          <w:kern w:val="0"/>
          <w:sz w:val="24"/>
          <w:szCs w:val="24"/>
          <w:lang w:eastAsia="en-GB"/>
          <w14:ligatures w14:val="none"/>
        </w:rPr>
        <w:t xml:space="preserve"> </w:t>
      </w:r>
      <w:r w:rsidR="00175E71" w:rsidRPr="009B770C">
        <w:rPr>
          <w:rFonts w:ascii="Arial" w:eastAsia="Times New Roman" w:hAnsi="Arial" w:cs="Arial"/>
          <w:kern w:val="0"/>
          <w:sz w:val="24"/>
          <w:szCs w:val="24"/>
          <w:lang w:eastAsia="en-GB"/>
          <w14:ligatures w14:val="none"/>
        </w:rPr>
        <w:t xml:space="preserve">emphasises the </w:t>
      </w:r>
      <w:r w:rsidRPr="009B770C">
        <w:rPr>
          <w:rFonts w:ascii="Arial" w:eastAsia="Times New Roman" w:hAnsi="Arial" w:cs="Arial"/>
          <w:kern w:val="0"/>
          <w:sz w:val="24"/>
          <w:szCs w:val="24"/>
          <w:lang w:eastAsia="en-GB"/>
          <w14:ligatures w14:val="none"/>
        </w:rPr>
        <w:t>importance</w:t>
      </w:r>
      <w:r w:rsidR="00175E71" w:rsidRPr="009B770C">
        <w:rPr>
          <w:rFonts w:ascii="Arial" w:eastAsia="Times New Roman" w:hAnsi="Arial" w:cs="Arial"/>
          <w:kern w:val="0"/>
          <w:sz w:val="24"/>
          <w:szCs w:val="24"/>
          <w:lang w:eastAsia="en-GB"/>
          <w14:ligatures w14:val="none"/>
        </w:rPr>
        <w:t xml:space="preserve"> of effective time management and the ability to function effectively under pressure, both of which are frequently required while cleaning </w:t>
      </w:r>
      <w:r w:rsidR="00672633" w:rsidRPr="009B770C">
        <w:rPr>
          <w:rFonts w:ascii="Arial" w:eastAsia="Times New Roman" w:hAnsi="Arial" w:cs="Arial"/>
          <w:kern w:val="0"/>
          <w:sz w:val="24"/>
          <w:szCs w:val="24"/>
          <w:lang w:eastAsia="en-GB"/>
          <w14:ligatures w14:val="none"/>
        </w:rPr>
        <w:t>on</w:t>
      </w:r>
      <w:r w:rsidR="00175E71" w:rsidRPr="009B770C">
        <w:rPr>
          <w:rFonts w:ascii="Arial" w:eastAsia="Times New Roman" w:hAnsi="Arial" w:cs="Arial"/>
          <w:kern w:val="0"/>
          <w:sz w:val="24"/>
          <w:szCs w:val="24"/>
          <w:lang w:eastAsia="en-GB"/>
          <w14:ligatures w14:val="none"/>
        </w:rPr>
        <w:t xml:space="preserve"> night</w:t>
      </w:r>
      <w:r w:rsidR="00672633" w:rsidRPr="009B770C">
        <w:rPr>
          <w:rFonts w:ascii="Arial" w:eastAsia="Times New Roman" w:hAnsi="Arial" w:cs="Arial"/>
          <w:kern w:val="0"/>
          <w:sz w:val="24"/>
          <w:szCs w:val="24"/>
          <w:lang w:eastAsia="en-GB"/>
          <w14:ligatures w14:val="none"/>
        </w:rPr>
        <w:t>shifts</w:t>
      </w:r>
      <w:r w:rsidR="00175E71" w:rsidRPr="009B770C">
        <w:rPr>
          <w:rFonts w:ascii="Arial" w:eastAsia="Times New Roman" w:hAnsi="Arial" w:cs="Arial"/>
          <w:kern w:val="0"/>
          <w:sz w:val="24"/>
          <w:szCs w:val="24"/>
          <w:lang w:eastAsia="en-GB"/>
          <w14:ligatures w14:val="none"/>
        </w:rPr>
        <w:t xml:space="preserve"> (</w:t>
      </w:r>
      <w:proofErr w:type="spellStart"/>
      <w:r w:rsidR="00672633" w:rsidRPr="009B770C">
        <w:rPr>
          <w:rFonts w:ascii="Arial" w:eastAsia="Times New Roman" w:hAnsi="Arial" w:cs="Arial"/>
          <w:kern w:val="0"/>
          <w:sz w:val="24"/>
          <w:szCs w:val="24"/>
          <w:lang w:eastAsia="en-GB"/>
          <w14:ligatures w14:val="none"/>
        </w:rPr>
        <w:t>Wedowati</w:t>
      </w:r>
      <w:proofErr w:type="spellEnd"/>
      <w:r w:rsidR="00672633" w:rsidRPr="009B770C">
        <w:rPr>
          <w:rFonts w:ascii="Arial" w:eastAsia="Times New Roman" w:hAnsi="Arial" w:cs="Arial"/>
          <w:kern w:val="0"/>
          <w:sz w:val="24"/>
          <w:szCs w:val="24"/>
          <w:lang w:eastAsia="en-GB"/>
          <w14:ligatures w14:val="none"/>
        </w:rPr>
        <w:t xml:space="preserve"> et al, 2020</w:t>
      </w:r>
      <w:r w:rsidR="00175E71" w:rsidRPr="009B770C">
        <w:rPr>
          <w:rFonts w:ascii="Arial" w:eastAsia="Times New Roman" w:hAnsi="Arial" w:cs="Arial"/>
          <w:kern w:val="0"/>
          <w:sz w:val="24"/>
          <w:szCs w:val="24"/>
          <w:lang w:eastAsia="en-GB"/>
          <w14:ligatures w14:val="none"/>
        </w:rPr>
        <w:t>)</w:t>
      </w:r>
      <w:r w:rsidR="00672633" w:rsidRPr="009B770C">
        <w:rPr>
          <w:rFonts w:ascii="Arial" w:eastAsia="Times New Roman" w:hAnsi="Arial" w:cs="Arial"/>
          <w:kern w:val="0"/>
          <w:sz w:val="24"/>
          <w:szCs w:val="24"/>
          <w:lang w:eastAsia="en-GB"/>
          <w14:ligatures w14:val="none"/>
        </w:rPr>
        <w:t>.</w:t>
      </w:r>
      <w:r w:rsidR="00175E71" w:rsidRPr="009B770C">
        <w:rPr>
          <w:rFonts w:ascii="Arial" w:eastAsia="Times New Roman" w:hAnsi="Arial" w:cs="Arial"/>
          <w:kern w:val="0"/>
          <w:sz w:val="24"/>
          <w:szCs w:val="24"/>
          <w:lang w:eastAsia="en-GB"/>
          <w14:ligatures w14:val="none"/>
        </w:rPr>
        <w:t xml:space="preserve"> It is essential to have the ability to complete hygienic tasks in a short amount of time </w:t>
      </w:r>
      <w:r w:rsidR="008F2E25" w:rsidRPr="009B770C">
        <w:rPr>
          <w:rFonts w:ascii="Arial" w:eastAsia="Times New Roman" w:hAnsi="Arial" w:cs="Arial"/>
          <w:kern w:val="0"/>
          <w:sz w:val="24"/>
          <w:szCs w:val="24"/>
          <w:lang w:eastAsia="en-GB"/>
          <w14:ligatures w14:val="none"/>
        </w:rPr>
        <w:t>to</w:t>
      </w:r>
      <w:r w:rsidR="00175E71" w:rsidRPr="009B770C">
        <w:rPr>
          <w:rFonts w:ascii="Arial" w:eastAsia="Times New Roman" w:hAnsi="Arial" w:cs="Arial"/>
          <w:kern w:val="0"/>
          <w:sz w:val="24"/>
          <w:szCs w:val="24"/>
          <w:lang w:eastAsia="en-GB"/>
          <w14:ligatures w14:val="none"/>
        </w:rPr>
        <w:t xml:space="preserve"> minimise the length of time that production is delayed. </w:t>
      </w:r>
    </w:p>
    <w:p w14:paraId="2BB6E350" w14:textId="77777777" w:rsidR="009C77E2" w:rsidRPr="009B770C" w:rsidRDefault="00175E71" w:rsidP="0020114F">
      <w:pPr>
        <w:spacing w:after="0" w:line="360" w:lineRule="auto"/>
        <w:jc w:val="both"/>
        <w:rPr>
          <w:rFonts w:ascii="Arial" w:eastAsia="Times New Roman" w:hAnsi="Arial" w:cs="Arial"/>
          <w:kern w:val="0"/>
          <w:sz w:val="24"/>
          <w:szCs w:val="24"/>
          <w:lang w:eastAsia="en-GB"/>
          <w14:ligatures w14:val="none"/>
        </w:rPr>
      </w:pPr>
      <w:r w:rsidRPr="009B770C">
        <w:rPr>
          <w:rFonts w:ascii="Arial" w:eastAsia="Times New Roman" w:hAnsi="Arial" w:cs="Arial"/>
          <w:kern w:val="0"/>
          <w:sz w:val="24"/>
          <w:szCs w:val="24"/>
          <w:lang w:eastAsia="en-GB"/>
          <w14:ligatures w14:val="none"/>
        </w:rPr>
        <w:br/>
        <w:t xml:space="preserve">In a nutshell, all advertisements require the following fundamental abilities: </w:t>
      </w:r>
    </w:p>
    <w:p w14:paraId="2F80364F" w14:textId="36E6E7BA" w:rsidR="009C77E2" w:rsidRPr="009B770C" w:rsidRDefault="00175E71" w:rsidP="0020114F">
      <w:pPr>
        <w:pStyle w:val="ListParagraph"/>
        <w:numPr>
          <w:ilvl w:val="0"/>
          <w:numId w:val="1"/>
        </w:numPr>
        <w:spacing w:after="0" w:line="360" w:lineRule="auto"/>
        <w:jc w:val="both"/>
        <w:rPr>
          <w:rFonts w:ascii="Arial" w:eastAsia="Times New Roman" w:hAnsi="Arial" w:cs="Arial"/>
          <w:kern w:val="0"/>
          <w:sz w:val="24"/>
          <w:szCs w:val="24"/>
          <w:lang w:eastAsia="en-GB"/>
          <w14:ligatures w14:val="none"/>
        </w:rPr>
      </w:pPr>
      <w:r w:rsidRPr="009B770C">
        <w:rPr>
          <w:rFonts w:ascii="Arial" w:eastAsia="Times New Roman" w:hAnsi="Arial" w:cs="Arial"/>
          <w:kern w:val="0"/>
          <w:sz w:val="24"/>
          <w:szCs w:val="24"/>
          <w:lang w:eastAsia="en-GB"/>
          <w14:ligatures w14:val="none"/>
        </w:rPr>
        <w:t xml:space="preserve">The standards governing food safety are understood in great detail. </w:t>
      </w:r>
    </w:p>
    <w:p w14:paraId="01902C5D" w14:textId="55640F60" w:rsidR="00026907" w:rsidRPr="009B770C" w:rsidRDefault="00175E71" w:rsidP="0020114F">
      <w:pPr>
        <w:pStyle w:val="ListParagraph"/>
        <w:numPr>
          <w:ilvl w:val="0"/>
          <w:numId w:val="1"/>
        </w:numPr>
        <w:spacing w:after="0" w:line="360" w:lineRule="auto"/>
        <w:jc w:val="both"/>
        <w:rPr>
          <w:rFonts w:ascii="Arial" w:eastAsia="Times New Roman" w:hAnsi="Arial" w:cs="Arial"/>
          <w:kern w:val="0"/>
          <w:sz w:val="24"/>
          <w:szCs w:val="24"/>
          <w:lang w:eastAsia="en-GB"/>
          <w14:ligatures w14:val="none"/>
        </w:rPr>
      </w:pPr>
      <w:r w:rsidRPr="009B770C">
        <w:rPr>
          <w:rFonts w:ascii="Arial" w:eastAsia="Times New Roman" w:hAnsi="Arial" w:cs="Arial"/>
          <w:kern w:val="0"/>
          <w:sz w:val="24"/>
          <w:szCs w:val="24"/>
          <w:lang w:eastAsia="en-GB"/>
          <w14:ligatures w14:val="none"/>
        </w:rPr>
        <w:t xml:space="preserve">Capabilities in controlling and communicating with other people </w:t>
      </w:r>
    </w:p>
    <w:p w14:paraId="645479A7" w14:textId="77777777" w:rsidR="00026907" w:rsidRPr="009B770C" w:rsidRDefault="00175E71" w:rsidP="0020114F">
      <w:pPr>
        <w:pStyle w:val="ListParagraph"/>
        <w:numPr>
          <w:ilvl w:val="0"/>
          <w:numId w:val="1"/>
        </w:numPr>
        <w:spacing w:after="0" w:line="360" w:lineRule="auto"/>
        <w:jc w:val="both"/>
        <w:rPr>
          <w:rFonts w:ascii="Arial" w:eastAsia="Times New Roman" w:hAnsi="Arial" w:cs="Arial"/>
          <w:kern w:val="0"/>
          <w:sz w:val="24"/>
          <w:szCs w:val="24"/>
          <w:lang w:eastAsia="en-GB"/>
          <w14:ligatures w14:val="none"/>
        </w:rPr>
      </w:pPr>
      <w:r w:rsidRPr="009B770C">
        <w:rPr>
          <w:rFonts w:ascii="Arial" w:eastAsia="Times New Roman" w:hAnsi="Arial" w:cs="Arial"/>
          <w:kern w:val="0"/>
          <w:sz w:val="24"/>
          <w:szCs w:val="24"/>
          <w:lang w:eastAsia="en-GB"/>
          <w14:ligatures w14:val="none"/>
        </w:rPr>
        <w:t>Audits and records that are done accurately</w:t>
      </w:r>
    </w:p>
    <w:p w14:paraId="04306254" w14:textId="4F38E989" w:rsidR="00026907" w:rsidRPr="009B770C" w:rsidRDefault="00175E71" w:rsidP="0020114F">
      <w:pPr>
        <w:pStyle w:val="ListParagraph"/>
        <w:numPr>
          <w:ilvl w:val="0"/>
          <w:numId w:val="1"/>
        </w:numPr>
        <w:spacing w:after="0" w:line="360" w:lineRule="auto"/>
        <w:jc w:val="both"/>
        <w:rPr>
          <w:rFonts w:ascii="Arial" w:eastAsia="Times New Roman" w:hAnsi="Arial" w:cs="Arial"/>
          <w:kern w:val="0"/>
          <w:sz w:val="24"/>
          <w:szCs w:val="24"/>
          <w:lang w:eastAsia="en-GB"/>
          <w14:ligatures w14:val="none"/>
        </w:rPr>
      </w:pPr>
      <w:r w:rsidRPr="009B770C">
        <w:rPr>
          <w:rFonts w:ascii="Arial" w:eastAsia="Times New Roman" w:hAnsi="Arial" w:cs="Arial"/>
          <w:kern w:val="0"/>
          <w:sz w:val="24"/>
          <w:szCs w:val="24"/>
          <w:lang w:eastAsia="en-GB"/>
          <w14:ligatures w14:val="none"/>
        </w:rPr>
        <w:t xml:space="preserve">Consistency and effective handling of time </w:t>
      </w:r>
    </w:p>
    <w:p w14:paraId="6477FBE5" w14:textId="09DF9BDE" w:rsidR="009C77E2" w:rsidRPr="009B770C" w:rsidRDefault="00672633" w:rsidP="0020114F">
      <w:pPr>
        <w:spacing w:after="0" w:line="360" w:lineRule="auto"/>
        <w:jc w:val="both"/>
        <w:rPr>
          <w:rFonts w:ascii="Arial" w:eastAsia="Times New Roman" w:hAnsi="Arial" w:cs="Arial"/>
          <w:kern w:val="0"/>
          <w:sz w:val="24"/>
          <w:szCs w:val="24"/>
          <w:lang w:eastAsia="en-GB"/>
          <w14:ligatures w14:val="none"/>
        </w:rPr>
      </w:pPr>
      <w:r w:rsidRPr="009B770C">
        <w:rPr>
          <w:rFonts w:ascii="Arial" w:eastAsia="Times New Roman" w:hAnsi="Arial" w:cs="Arial"/>
          <w:kern w:val="0"/>
          <w:sz w:val="24"/>
          <w:szCs w:val="24"/>
          <w:lang w:eastAsia="en-GB"/>
          <w14:ligatures w14:val="none"/>
        </w:rPr>
        <w:t>Considering</w:t>
      </w:r>
      <w:r w:rsidR="00175E71" w:rsidRPr="009B770C">
        <w:rPr>
          <w:rFonts w:ascii="Arial" w:eastAsia="Times New Roman" w:hAnsi="Arial" w:cs="Arial"/>
          <w:kern w:val="0"/>
          <w:sz w:val="24"/>
          <w:szCs w:val="24"/>
          <w:lang w:eastAsia="en-GB"/>
          <w14:ligatures w14:val="none"/>
        </w:rPr>
        <w:t xml:space="preserve"> these widespread expectations, it is clear that the role requires not only technical regulatory</w:t>
      </w:r>
      <w:r w:rsidR="009C77E2" w:rsidRPr="009B770C">
        <w:rPr>
          <w:rFonts w:ascii="Arial" w:eastAsia="Times New Roman" w:hAnsi="Arial" w:cs="Arial"/>
          <w:kern w:val="0"/>
          <w:sz w:val="24"/>
          <w:szCs w:val="24"/>
          <w:lang w:eastAsia="en-GB"/>
          <w14:ligatures w14:val="none"/>
        </w:rPr>
        <w:t xml:space="preserve"> </w:t>
      </w:r>
      <w:r w:rsidR="00175E71" w:rsidRPr="009B770C">
        <w:rPr>
          <w:rFonts w:ascii="Arial" w:eastAsia="Times New Roman" w:hAnsi="Arial" w:cs="Arial"/>
          <w:kern w:val="0"/>
          <w:sz w:val="24"/>
          <w:szCs w:val="24"/>
          <w:lang w:eastAsia="en-GB"/>
          <w14:ligatures w14:val="none"/>
        </w:rPr>
        <w:t xml:space="preserve">expertise but also strong leadership abilities. </w:t>
      </w:r>
    </w:p>
    <w:p w14:paraId="3962FC11" w14:textId="77777777" w:rsidR="009C77E2" w:rsidRPr="009B770C" w:rsidRDefault="00175E71" w:rsidP="0020114F">
      <w:pPr>
        <w:spacing w:after="0" w:line="360" w:lineRule="auto"/>
        <w:jc w:val="both"/>
        <w:rPr>
          <w:rFonts w:ascii="Arial" w:eastAsia="Times New Roman" w:hAnsi="Arial" w:cs="Arial"/>
          <w:kern w:val="0"/>
          <w:sz w:val="24"/>
          <w:szCs w:val="24"/>
          <w:lang w:eastAsia="en-GB"/>
          <w14:ligatures w14:val="none"/>
        </w:rPr>
      </w:pPr>
      <w:r w:rsidRPr="009B770C">
        <w:rPr>
          <w:rFonts w:ascii="Arial" w:eastAsia="Times New Roman" w:hAnsi="Arial" w:cs="Arial"/>
          <w:kern w:val="0"/>
          <w:sz w:val="24"/>
          <w:szCs w:val="24"/>
          <w:lang w:eastAsia="en-GB"/>
          <w14:ligatures w14:val="none"/>
        </w:rPr>
        <w:br/>
      </w:r>
      <w:r w:rsidRPr="009B770C">
        <w:rPr>
          <w:rFonts w:ascii="Arial" w:eastAsia="Times New Roman" w:hAnsi="Arial" w:cs="Arial"/>
          <w:kern w:val="0"/>
          <w:sz w:val="36"/>
          <w:szCs w:val="36"/>
          <w:lang w:eastAsia="en-GB"/>
          <w14:ligatures w14:val="none"/>
        </w:rPr>
        <w:br/>
        <w:t>Self-Evaluation.</w:t>
      </w:r>
      <w:r w:rsidRPr="009B770C">
        <w:rPr>
          <w:rFonts w:ascii="Arial" w:eastAsia="Times New Roman" w:hAnsi="Arial" w:cs="Arial"/>
          <w:kern w:val="0"/>
          <w:sz w:val="24"/>
          <w:szCs w:val="24"/>
          <w:lang w:eastAsia="en-GB"/>
          <w14:ligatures w14:val="none"/>
        </w:rPr>
        <w:t xml:space="preserve"> </w:t>
      </w:r>
      <w:r w:rsidRPr="009B770C">
        <w:rPr>
          <w:rFonts w:ascii="Arial" w:eastAsia="Times New Roman" w:hAnsi="Arial" w:cs="Arial"/>
          <w:kern w:val="0"/>
          <w:sz w:val="24"/>
          <w:szCs w:val="24"/>
          <w:lang w:eastAsia="en-GB"/>
          <w14:ligatures w14:val="none"/>
        </w:rPr>
        <w:br/>
        <w:t xml:space="preserve">The SWOT Analysis </w:t>
      </w:r>
    </w:p>
    <w:p w14:paraId="795A7DDF" w14:textId="29ADA628" w:rsidR="009C77E2" w:rsidRPr="009B770C" w:rsidRDefault="00175E71" w:rsidP="0020114F">
      <w:pPr>
        <w:spacing w:after="0" w:line="360" w:lineRule="auto"/>
        <w:jc w:val="both"/>
        <w:rPr>
          <w:rFonts w:ascii="Arial" w:eastAsia="Times New Roman" w:hAnsi="Arial" w:cs="Arial"/>
          <w:kern w:val="0"/>
          <w:sz w:val="24"/>
          <w:szCs w:val="24"/>
          <w:lang w:eastAsia="en-GB"/>
          <w14:ligatures w14:val="none"/>
        </w:rPr>
      </w:pPr>
      <w:r w:rsidRPr="009B770C">
        <w:rPr>
          <w:rFonts w:ascii="Arial" w:eastAsia="Times New Roman" w:hAnsi="Arial" w:cs="Arial"/>
          <w:kern w:val="0"/>
          <w:sz w:val="24"/>
          <w:szCs w:val="24"/>
          <w:lang w:eastAsia="en-GB"/>
          <w14:ligatures w14:val="none"/>
        </w:rPr>
        <w:br/>
        <w:t xml:space="preserve">Strengths: One of my most significant strengths is that I am </w:t>
      </w:r>
      <w:r w:rsidR="00972F07">
        <w:rPr>
          <w:rFonts w:ascii="Arial" w:eastAsia="Times New Roman" w:hAnsi="Arial" w:cs="Arial"/>
          <w:kern w:val="0"/>
          <w:sz w:val="24"/>
          <w:szCs w:val="24"/>
          <w:lang w:eastAsia="en-GB"/>
          <w14:ligatures w14:val="none"/>
        </w:rPr>
        <w:t>capable</w:t>
      </w:r>
      <w:r w:rsidRPr="009B770C">
        <w:rPr>
          <w:rFonts w:ascii="Arial" w:eastAsia="Times New Roman" w:hAnsi="Arial" w:cs="Arial"/>
          <w:kern w:val="0"/>
          <w:sz w:val="24"/>
          <w:szCs w:val="24"/>
          <w:lang w:eastAsia="en-GB"/>
          <w14:ligatures w14:val="none"/>
        </w:rPr>
        <w:t xml:space="preserve"> to communicate effectively and collaborate effectively with others. This enables me to collaborate effectively with my coworkers and to assist new members of the team. When it comes to work involving hygiene, effective communication is essential because one's ability to provide clear directions can impact how thoroughly cleaning is done and how safe it is </w:t>
      </w:r>
      <w:r w:rsidR="005D6DE5" w:rsidRPr="009B770C">
        <w:rPr>
          <w:rFonts w:ascii="Arial" w:eastAsia="Times New Roman" w:hAnsi="Arial" w:cs="Arial"/>
          <w:kern w:val="0"/>
          <w:sz w:val="24"/>
          <w:szCs w:val="24"/>
          <w:lang w:eastAsia="en-GB"/>
          <w14:ligatures w14:val="none"/>
        </w:rPr>
        <w:t>(</w:t>
      </w:r>
      <w:proofErr w:type="spellStart"/>
      <w:r w:rsidR="005D6DE5" w:rsidRPr="009B770C">
        <w:rPr>
          <w:rFonts w:ascii="Arial" w:hAnsi="Arial" w:cs="Arial"/>
          <w:color w:val="3A3A3A"/>
          <w:sz w:val="24"/>
          <w:szCs w:val="24"/>
          <w:shd w:val="clear" w:color="auto" w:fill="FFFFFF"/>
        </w:rPr>
        <w:t>Trimpop</w:t>
      </w:r>
      <w:proofErr w:type="spellEnd"/>
      <w:r w:rsidR="005D6DE5" w:rsidRPr="009B770C">
        <w:rPr>
          <w:rFonts w:ascii="Arial" w:hAnsi="Arial" w:cs="Arial"/>
          <w:color w:val="3A3A3A"/>
          <w:sz w:val="24"/>
          <w:szCs w:val="24"/>
          <w:shd w:val="clear" w:color="auto" w:fill="FFFFFF"/>
        </w:rPr>
        <w:t xml:space="preserve">, 2005; </w:t>
      </w:r>
      <w:r w:rsidRPr="009B770C">
        <w:rPr>
          <w:rFonts w:ascii="Arial" w:eastAsia="Times New Roman" w:hAnsi="Arial" w:cs="Arial"/>
          <w:kern w:val="0"/>
          <w:sz w:val="24"/>
          <w:szCs w:val="24"/>
          <w:lang w:eastAsia="en-GB"/>
          <w14:ligatures w14:val="none"/>
        </w:rPr>
        <w:t>West, 2012). I also have a strong ability to manage my schedule, and I always complete cleaning chores within the allotted time (</w:t>
      </w:r>
      <w:r w:rsidR="0034124F" w:rsidRPr="009B770C">
        <w:rPr>
          <w:rFonts w:ascii="Arial" w:eastAsia="Times New Roman" w:hAnsi="Arial" w:cs="Arial"/>
          <w:kern w:val="0"/>
          <w:sz w:val="24"/>
          <w:szCs w:val="24"/>
          <w:lang w:eastAsia="en-GB"/>
          <w14:ligatures w14:val="none"/>
        </w:rPr>
        <w:t>Taylor et al, 2015</w:t>
      </w:r>
      <w:r w:rsidRPr="009B770C">
        <w:rPr>
          <w:rFonts w:ascii="Arial" w:eastAsia="Times New Roman" w:hAnsi="Arial" w:cs="Arial"/>
          <w:kern w:val="0"/>
          <w:sz w:val="24"/>
          <w:szCs w:val="24"/>
          <w:lang w:eastAsia="en-GB"/>
          <w14:ligatures w14:val="none"/>
        </w:rPr>
        <w:t>)</w:t>
      </w:r>
      <w:r w:rsidR="004A651E">
        <w:rPr>
          <w:rFonts w:ascii="Arial" w:eastAsia="Times New Roman" w:hAnsi="Arial" w:cs="Arial"/>
          <w:kern w:val="0"/>
          <w:sz w:val="24"/>
          <w:szCs w:val="24"/>
          <w:lang w:eastAsia="en-GB"/>
          <w14:ligatures w14:val="none"/>
        </w:rPr>
        <w:t>.</w:t>
      </w:r>
      <w:r w:rsidRPr="009B770C">
        <w:rPr>
          <w:rFonts w:ascii="Arial" w:eastAsia="Times New Roman" w:hAnsi="Arial" w:cs="Arial"/>
          <w:kern w:val="0"/>
          <w:sz w:val="24"/>
          <w:szCs w:val="24"/>
          <w:lang w:eastAsia="en-GB"/>
          <w14:ligatures w14:val="none"/>
        </w:rPr>
        <w:t xml:space="preserve"> My fundamental understanding of cleanliness and how to safely handle chemicals contributes to the maintenance of a safe working environment. </w:t>
      </w:r>
    </w:p>
    <w:p w14:paraId="38E3612B" w14:textId="13B31B69" w:rsidR="009C77E2" w:rsidRPr="009B770C" w:rsidRDefault="00175E71" w:rsidP="0020114F">
      <w:pPr>
        <w:spacing w:after="0" w:line="360" w:lineRule="auto"/>
        <w:jc w:val="both"/>
        <w:rPr>
          <w:rFonts w:ascii="Arial" w:eastAsia="Times New Roman" w:hAnsi="Arial" w:cs="Arial"/>
          <w:kern w:val="0"/>
          <w:sz w:val="24"/>
          <w:szCs w:val="24"/>
          <w:lang w:eastAsia="en-GB"/>
          <w14:ligatures w14:val="none"/>
        </w:rPr>
      </w:pPr>
      <w:r w:rsidRPr="009B770C">
        <w:rPr>
          <w:rFonts w:ascii="Arial" w:eastAsia="Times New Roman" w:hAnsi="Arial" w:cs="Arial"/>
          <w:kern w:val="0"/>
          <w:sz w:val="24"/>
          <w:szCs w:val="24"/>
          <w:lang w:eastAsia="en-GB"/>
          <w14:ligatures w14:val="none"/>
        </w:rPr>
        <w:br/>
      </w:r>
      <w:r w:rsidR="0060649D" w:rsidRPr="009B770C">
        <w:rPr>
          <w:rFonts w:ascii="Arial" w:eastAsia="Times New Roman" w:hAnsi="Arial" w:cs="Arial"/>
          <w:kern w:val="0"/>
          <w:sz w:val="24"/>
          <w:szCs w:val="24"/>
          <w:lang w:eastAsia="en-GB"/>
          <w14:ligatures w14:val="none"/>
        </w:rPr>
        <w:t>Weaknesses</w:t>
      </w:r>
      <w:r w:rsidR="0034124F" w:rsidRPr="009B770C">
        <w:rPr>
          <w:rFonts w:ascii="Arial" w:eastAsia="Times New Roman" w:hAnsi="Arial" w:cs="Arial"/>
          <w:kern w:val="0"/>
          <w:sz w:val="24"/>
          <w:szCs w:val="24"/>
          <w:lang w:eastAsia="en-GB"/>
          <w14:ligatures w14:val="none"/>
        </w:rPr>
        <w:t xml:space="preserve">: The aspects I should work </w:t>
      </w:r>
      <w:r w:rsidR="00115273" w:rsidRPr="009B770C">
        <w:rPr>
          <w:rFonts w:ascii="Arial" w:eastAsia="Times New Roman" w:hAnsi="Arial" w:cs="Arial"/>
          <w:kern w:val="0"/>
          <w:sz w:val="24"/>
          <w:szCs w:val="24"/>
          <w:lang w:eastAsia="en-GB"/>
          <w14:ligatures w14:val="none"/>
        </w:rPr>
        <w:t xml:space="preserve">on </w:t>
      </w:r>
      <w:r w:rsidR="002D039F">
        <w:rPr>
          <w:rFonts w:ascii="Arial" w:eastAsia="Times New Roman" w:hAnsi="Arial" w:cs="Arial"/>
          <w:kern w:val="0"/>
          <w:sz w:val="24"/>
          <w:szCs w:val="24"/>
          <w:lang w:eastAsia="en-GB"/>
          <w14:ligatures w14:val="none"/>
        </w:rPr>
        <w:t xml:space="preserve">it </w:t>
      </w:r>
      <w:r w:rsidR="00115273" w:rsidRPr="009B770C">
        <w:rPr>
          <w:rFonts w:ascii="Arial" w:eastAsia="Times New Roman" w:hAnsi="Arial" w:cs="Arial"/>
          <w:kern w:val="0"/>
          <w:sz w:val="24"/>
          <w:szCs w:val="24"/>
          <w:lang w:eastAsia="en-GB"/>
          <w14:ligatures w14:val="none"/>
        </w:rPr>
        <w:t>refers to</w:t>
      </w:r>
      <w:r w:rsidRPr="009B770C">
        <w:rPr>
          <w:rFonts w:ascii="Arial" w:eastAsia="Times New Roman" w:hAnsi="Arial" w:cs="Arial"/>
          <w:kern w:val="0"/>
          <w:sz w:val="24"/>
          <w:szCs w:val="24"/>
          <w:lang w:eastAsia="en-GB"/>
          <w14:ligatures w14:val="none"/>
        </w:rPr>
        <w:t xml:space="preserve"> improve</w:t>
      </w:r>
      <w:r w:rsidR="0034124F" w:rsidRPr="009B770C">
        <w:rPr>
          <w:rFonts w:ascii="Arial" w:eastAsia="Times New Roman" w:hAnsi="Arial" w:cs="Arial"/>
          <w:kern w:val="0"/>
          <w:sz w:val="24"/>
          <w:szCs w:val="24"/>
          <w:lang w:eastAsia="en-GB"/>
          <w14:ligatures w14:val="none"/>
        </w:rPr>
        <w:t xml:space="preserve"> </w:t>
      </w:r>
      <w:r w:rsidRPr="009B770C">
        <w:rPr>
          <w:rFonts w:ascii="Arial" w:eastAsia="Times New Roman" w:hAnsi="Arial" w:cs="Arial"/>
          <w:kern w:val="0"/>
          <w:sz w:val="24"/>
          <w:szCs w:val="24"/>
          <w:lang w:eastAsia="en-GB"/>
          <w14:ligatures w14:val="none"/>
        </w:rPr>
        <w:t xml:space="preserve">my ability </w:t>
      </w:r>
      <w:r w:rsidR="0034124F" w:rsidRPr="009B770C">
        <w:rPr>
          <w:rFonts w:ascii="Arial" w:eastAsia="Times New Roman" w:hAnsi="Arial" w:cs="Arial"/>
          <w:kern w:val="0"/>
          <w:sz w:val="24"/>
          <w:szCs w:val="24"/>
          <w:lang w:eastAsia="en-GB"/>
          <w14:ligatures w14:val="none"/>
        </w:rPr>
        <w:t xml:space="preserve">of being </w:t>
      </w:r>
      <w:r w:rsidRPr="009B770C">
        <w:rPr>
          <w:rFonts w:ascii="Arial" w:eastAsia="Times New Roman" w:hAnsi="Arial" w:cs="Arial"/>
          <w:kern w:val="0"/>
          <w:sz w:val="24"/>
          <w:szCs w:val="24"/>
          <w:lang w:eastAsia="en-GB"/>
          <w14:ligatures w14:val="none"/>
        </w:rPr>
        <w:t xml:space="preserve">a formal leader, which includes the ability to delegate responsibilities, preside over </w:t>
      </w:r>
      <w:r w:rsidRPr="009B770C">
        <w:rPr>
          <w:rFonts w:ascii="Arial" w:eastAsia="Times New Roman" w:hAnsi="Arial" w:cs="Arial"/>
          <w:kern w:val="0"/>
          <w:sz w:val="24"/>
          <w:szCs w:val="24"/>
          <w:lang w:eastAsia="en-GB"/>
          <w14:ligatures w14:val="none"/>
        </w:rPr>
        <w:lastRenderedPageBreak/>
        <w:t>meetings, and resolve arguments. Yukl (20</w:t>
      </w:r>
      <w:r w:rsidR="00593E38" w:rsidRPr="009B770C">
        <w:rPr>
          <w:rFonts w:ascii="Arial" w:eastAsia="Times New Roman" w:hAnsi="Arial" w:cs="Arial"/>
          <w:kern w:val="0"/>
          <w:sz w:val="24"/>
          <w:szCs w:val="24"/>
          <w:lang w:eastAsia="en-GB"/>
          <w14:ligatures w14:val="none"/>
        </w:rPr>
        <w:t>20</w:t>
      </w:r>
      <w:r w:rsidRPr="009B770C">
        <w:rPr>
          <w:rFonts w:ascii="Arial" w:eastAsia="Times New Roman" w:hAnsi="Arial" w:cs="Arial"/>
          <w:kern w:val="0"/>
          <w:sz w:val="24"/>
          <w:szCs w:val="24"/>
          <w:lang w:eastAsia="en-GB"/>
          <w14:ligatures w14:val="none"/>
        </w:rPr>
        <w:t xml:space="preserve">) asserts that </w:t>
      </w:r>
      <w:r w:rsidR="00026907" w:rsidRPr="009B770C">
        <w:rPr>
          <w:rFonts w:ascii="Arial" w:eastAsia="Times New Roman" w:hAnsi="Arial" w:cs="Arial"/>
          <w:kern w:val="0"/>
          <w:sz w:val="24"/>
          <w:szCs w:val="24"/>
          <w:lang w:eastAsia="en-GB"/>
          <w14:ligatures w14:val="none"/>
        </w:rPr>
        <w:t>to</w:t>
      </w:r>
      <w:r w:rsidRPr="009B770C">
        <w:rPr>
          <w:rFonts w:ascii="Arial" w:eastAsia="Times New Roman" w:hAnsi="Arial" w:cs="Arial"/>
          <w:kern w:val="0"/>
          <w:sz w:val="24"/>
          <w:szCs w:val="24"/>
          <w:lang w:eastAsia="en-GB"/>
          <w14:ligatures w14:val="none"/>
        </w:rPr>
        <w:t xml:space="preserve"> be a supervisor, one must possess the ability to engage in </w:t>
      </w:r>
      <w:r w:rsidR="00195CCB" w:rsidRPr="009B770C">
        <w:rPr>
          <w:rFonts w:ascii="Arial" w:eastAsia="Times New Roman" w:hAnsi="Arial" w:cs="Arial"/>
          <w:kern w:val="0"/>
          <w:sz w:val="24"/>
          <w:szCs w:val="24"/>
          <w:lang w:eastAsia="en-GB"/>
          <w14:ligatures w14:val="none"/>
        </w:rPr>
        <w:t>effective</w:t>
      </w:r>
      <w:r w:rsidRPr="009B770C">
        <w:rPr>
          <w:rFonts w:ascii="Arial" w:eastAsia="Times New Roman" w:hAnsi="Arial" w:cs="Arial"/>
          <w:kern w:val="0"/>
          <w:sz w:val="24"/>
          <w:szCs w:val="24"/>
          <w:lang w:eastAsia="en-GB"/>
          <w14:ligatures w14:val="none"/>
        </w:rPr>
        <w:t xml:space="preserve"> </w:t>
      </w:r>
      <w:r w:rsidR="00195CCB" w:rsidRPr="009B770C">
        <w:rPr>
          <w:rFonts w:ascii="Arial" w:eastAsia="Times New Roman" w:hAnsi="Arial" w:cs="Arial"/>
          <w:kern w:val="0"/>
          <w:sz w:val="24"/>
          <w:szCs w:val="24"/>
          <w:lang w:eastAsia="en-GB"/>
          <w14:ligatures w14:val="none"/>
        </w:rPr>
        <w:t xml:space="preserve">leadership </w:t>
      </w:r>
      <w:r w:rsidRPr="009B770C">
        <w:rPr>
          <w:rFonts w:ascii="Arial" w:eastAsia="Times New Roman" w:hAnsi="Arial" w:cs="Arial"/>
          <w:kern w:val="0"/>
          <w:sz w:val="24"/>
          <w:szCs w:val="24"/>
          <w:lang w:eastAsia="en-GB"/>
          <w14:ligatures w14:val="none"/>
        </w:rPr>
        <w:t xml:space="preserve">behaviour, make decisions, and motivate people. In addition, I need to get a deeper understanding of HACCP and audits </w:t>
      </w:r>
      <w:r w:rsidR="00026907" w:rsidRPr="009B770C">
        <w:rPr>
          <w:rFonts w:ascii="Arial" w:eastAsia="Times New Roman" w:hAnsi="Arial" w:cs="Arial"/>
          <w:kern w:val="0"/>
          <w:sz w:val="24"/>
          <w:szCs w:val="24"/>
          <w:lang w:eastAsia="en-GB"/>
          <w14:ligatures w14:val="none"/>
        </w:rPr>
        <w:t>to</w:t>
      </w:r>
      <w:r w:rsidRPr="009B770C">
        <w:rPr>
          <w:rFonts w:ascii="Arial" w:eastAsia="Times New Roman" w:hAnsi="Arial" w:cs="Arial"/>
          <w:kern w:val="0"/>
          <w:sz w:val="24"/>
          <w:szCs w:val="24"/>
          <w:lang w:eastAsia="en-GB"/>
          <w14:ligatures w14:val="none"/>
        </w:rPr>
        <w:t xml:space="preserve"> be able to confidently fill out compliance documentation and comprehend the most important control points (Mortimore &amp; Wallace, </w:t>
      </w:r>
      <w:r w:rsidR="00A012DA" w:rsidRPr="009B770C">
        <w:rPr>
          <w:rFonts w:ascii="Arial" w:eastAsia="Times New Roman" w:hAnsi="Arial" w:cs="Arial"/>
          <w:kern w:val="0"/>
          <w:sz w:val="24"/>
          <w:szCs w:val="24"/>
          <w:lang w:eastAsia="en-GB"/>
          <w14:ligatures w14:val="none"/>
        </w:rPr>
        <w:t>1998</w:t>
      </w:r>
      <w:r w:rsidRPr="009B770C">
        <w:rPr>
          <w:rFonts w:ascii="Arial" w:eastAsia="Times New Roman" w:hAnsi="Arial" w:cs="Arial"/>
          <w:kern w:val="0"/>
          <w:sz w:val="24"/>
          <w:szCs w:val="24"/>
          <w:lang w:eastAsia="en-GB"/>
          <w14:ligatures w14:val="none"/>
        </w:rPr>
        <w:t xml:space="preserve">). </w:t>
      </w:r>
    </w:p>
    <w:p w14:paraId="6B9BEDBE" w14:textId="5CA2AE02" w:rsidR="009C77E2" w:rsidRPr="009B770C" w:rsidRDefault="00175E71" w:rsidP="0020114F">
      <w:pPr>
        <w:spacing w:after="0" w:line="360" w:lineRule="auto"/>
        <w:jc w:val="both"/>
        <w:rPr>
          <w:rFonts w:ascii="Arial" w:eastAsia="Times New Roman" w:hAnsi="Arial" w:cs="Arial"/>
          <w:kern w:val="0"/>
          <w:sz w:val="24"/>
          <w:szCs w:val="24"/>
          <w:lang w:eastAsia="en-GB"/>
          <w14:ligatures w14:val="none"/>
        </w:rPr>
      </w:pPr>
      <w:r w:rsidRPr="009B770C">
        <w:rPr>
          <w:rFonts w:ascii="Arial" w:eastAsia="Times New Roman" w:hAnsi="Arial" w:cs="Arial"/>
          <w:kern w:val="0"/>
          <w:sz w:val="24"/>
          <w:szCs w:val="24"/>
          <w:lang w:eastAsia="en-GB"/>
          <w14:ligatures w14:val="none"/>
        </w:rPr>
        <w:br/>
        <w:t>Opportunities: If you work in the food and hygiene production industry, there is a good probability that you will achieve a higher level of professional advancement. According to Armstrong &amp; Taylor's research from 2020, a significant number of businesses provide opportunities for supervisory apprenticeships, as well as NVQs, Level 3/4 Food Safety certificates, and planned internal training</w:t>
      </w:r>
      <w:r w:rsidR="00B81683" w:rsidRPr="009B770C">
        <w:rPr>
          <w:rFonts w:ascii="Arial" w:eastAsia="Times New Roman" w:hAnsi="Arial" w:cs="Arial"/>
          <w:kern w:val="0"/>
          <w:sz w:val="24"/>
          <w:szCs w:val="24"/>
          <w:lang w:eastAsia="en-GB"/>
          <w14:ligatures w14:val="none"/>
        </w:rPr>
        <w:t xml:space="preserve"> (Taha</w:t>
      </w:r>
      <w:r w:rsidR="009D1B3E" w:rsidRPr="009B770C">
        <w:rPr>
          <w:rFonts w:ascii="Arial" w:eastAsia="Times New Roman" w:hAnsi="Arial" w:cs="Arial"/>
          <w:kern w:val="0"/>
          <w:sz w:val="24"/>
          <w:szCs w:val="24"/>
          <w:lang w:eastAsia="en-GB"/>
          <w14:ligatures w14:val="none"/>
        </w:rPr>
        <w:t xml:space="preserve"> et al</w:t>
      </w:r>
      <w:r w:rsidR="00B81683" w:rsidRPr="009B770C">
        <w:rPr>
          <w:rFonts w:ascii="Arial" w:eastAsia="Times New Roman" w:hAnsi="Arial" w:cs="Arial"/>
          <w:kern w:val="0"/>
          <w:sz w:val="24"/>
          <w:szCs w:val="24"/>
          <w:lang w:eastAsia="en-GB"/>
          <w14:ligatures w14:val="none"/>
        </w:rPr>
        <w:t>, 2020)</w:t>
      </w:r>
      <w:r w:rsidRPr="009B770C">
        <w:rPr>
          <w:rFonts w:ascii="Arial" w:eastAsia="Times New Roman" w:hAnsi="Arial" w:cs="Arial"/>
          <w:kern w:val="0"/>
          <w:sz w:val="24"/>
          <w:szCs w:val="24"/>
          <w:lang w:eastAsia="en-GB"/>
          <w14:ligatures w14:val="none"/>
        </w:rPr>
        <w:t xml:space="preserve">. </w:t>
      </w:r>
    </w:p>
    <w:p w14:paraId="2E36A033" w14:textId="66530902" w:rsidR="009C77E2" w:rsidRPr="009B770C" w:rsidRDefault="00175E71" w:rsidP="0020114F">
      <w:pPr>
        <w:spacing w:after="0" w:line="360" w:lineRule="auto"/>
        <w:jc w:val="both"/>
        <w:rPr>
          <w:rFonts w:ascii="Arial" w:eastAsia="Times New Roman" w:hAnsi="Arial" w:cs="Arial"/>
          <w:kern w:val="0"/>
          <w:sz w:val="24"/>
          <w:szCs w:val="24"/>
          <w:lang w:eastAsia="en-GB"/>
          <w14:ligatures w14:val="none"/>
        </w:rPr>
      </w:pPr>
      <w:r w:rsidRPr="009B770C">
        <w:rPr>
          <w:rFonts w:ascii="Arial" w:eastAsia="Times New Roman" w:hAnsi="Arial" w:cs="Arial"/>
          <w:kern w:val="0"/>
          <w:sz w:val="24"/>
          <w:szCs w:val="24"/>
          <w:lang w:eastAsia="en-GB"/>
          <w14:ligatures w14:val="none"/>
        </w:rPr>
        <w:br/>
        <w:t>Threats: There will be a great deal of</w:t>
      </w:r>
      <w:r w:rsidR="009D1B3E" w:rsidRPr="009B770C">
        <w:rPr>
          <w:rFonts w:ascii="Arial" w:eastAsia="Times New Roman" w:hAnsi="Arial" w:cs="Arial"/>
          <w:kern w:val="0"/>
          <w:sz w:val="24"/>
          <w:szCs w:val="24"/>
          <w:lang w:eastAsia="en-GB"/>
          <w14:ligatures w14:val="none"/>
        </w:rPr>
        <w:t xml:space="preserve"> possible</w:t>
      </w:r>
      <w:r w:rsidRPr="009B770C">
        <w:rPr>
          <w:rFonts w:ascii="Arial" w:eastAsia="Times New Roman" w:hAnsi="Arial" w:cs="Arial"/>
          <w:kern w:val="0"/>
          <w:sz w:val="24"/>
          <w:szCs w:val="24"/>
          <w:lang w:eastAsia="en-GB"/>
          <w14:ligatures w14:val="none"/>
        </w:rPr>
        <w:t xml:space="preserve"> rivalry for supervisory employment, particularly from individuals who have more experience in leadership roles or who have certificates at higher levels. Additionally, hygiene management is very compliance-driven, which means that if you do not keep up with the essential technical competence, it may be detrimental to your chances of advancing in the future </w:t>
      </w:r>
      <w:r w:rsidR="00AB26A2" w:rsidRPr="009B770C">
        <w:rPr>
          <w:rFonts w:ascii="Arial" w:eastAsia="Times New Roman" w:hAnsi="Arial" w:cs="Arial"/>
          <w:kern w:val="0"/>
          <w:sz w:val="24"/>
          <w:szCs w:val="24"/>
          <w:lang w:eastAsia="en-GB"/>
          <w14:ligatures w14:val="none"/>
        </w:rPr>
        <w:t>(</w:t>
      </w:r>
      <w:proofErr w:type="spellStart"/>
      <w:r w:rsidR="00AB26A2" w:rsidRPr="009B770C">
        <w:rPr>
          <w:rFonts w:ascii="Arial" w:hAnsi="Arial" w:cs="Arial"/>
          <w:color w:val="3A3A3A"/>
          <w:sz w:val="24"/>
          <w:szCs w:val="24"/>
          <w:shd w:val="clear" w:color="auto" w:fill="FFFFFF"/>
        </w:rPr>
        <w:t>Trimpop</w:t>
      </w:r>
      <w:proofErr w:type="spellEnd"/>
      <w:r w:rsidR="00AB26A2" w:rsidRPr="009B770C">
        <w:rPr>
          <w:rFonts w:ascii="Arial" w:hAnsi="Arial" w:cs="Arial"/>
          <w:color w:val="3A3A3A"/>
          <w:sz w:val="24"/>
          <w:szCs w:val="24"/>
          <w:shd w:val="clear" w:color="auto" w:fill="FFFFFF"/>
        </w:rPr>
        <w:t>, 2005</w:t>
      </w:r>
      <w:r w:rsidR="00AB26A2" w:rsidRPr="009B770C">
        <w:rPr>
          <w:rFonts w:ascii="Arial" w:eastAsia="Times New Roman" w:hAnsi="Arial" w:cs="Arial"/>
          <w:kern w:val="0"/>
          <w:sz w:val="24"/>
          <w:szCs w:val="24"/>
          <w:lang w:eastAsia="en-GB"/>
          <w14:ligatures w14:val="none"/>
        </w:rPr>
        <w:t>; Griffin et al, 1981)</w:t>
      </w:r>
      <w:r w:rsidRPr="009B770C">
        <w:rPr>
          <w:rFonts w:ascii="Arial" w:eastAsia="Times New Roman" w:hAnsi="Arial" w:cs="Arial"/>
          <w:kern w:val="0"/>
          <w:sz w:val="24"/>
          <w:szCs w:val="24"/>
          <w:lang w:eastAsia="en-GB"/>
          <w14:ligatures w14:val="none"/>
        </w:rPr>
        <w:t xml:space="preserve"> </w:t>
      </w:r>
    </w:p>
    <w:p w14:paraId="64964A6A" w14:textId="77777777" w:rsidR="00F15856" w:rsidRPr="009B770C" w:rsidRDefault="00F15856" w:rsidP="0020114F">
      <w:pPr>
        <w:spacing w:after="0" w:line="360" w:lineRule="auto"/>
        <w:jc w:val="both"/>
        <w:rPr>
          <w:rFonts w:ascii="Arial" w:eastAsia="Times New Roman" w:hAnsi="Arial" w:cs="Arial"/>
          <w:kern w:val="0"/>
          <w:sz w:val="36"/>
          <w:szCs w:val="36"/>
          <w:lang w:eastAsia="en-GB"/>
          <w14:ligatures w14:val="none"/>
        </w:rPr>
      </w:pPr>
    </w:p>
    <w:p w14:paraId="617B5B4E" w14:textId="77777777" w:rsidR="00F15856" w:rsidRPr="009B770C" w:rsidRDefault="00F15856" w:rsidP="0020114F">
      <w:pPr>
        <w:spacing w:after="0" w:line="360" w:lineRule="auto"/>
        <w:jc w:val="both"/>
        <w:rPr>
          <w:rFonts w:ascii="Arial" w:eastAsia="Aptos" w:hAnsi="Arial" w:cs="Arial"/>
          <w:sz w:val="36"/>
          <w:szCs w:val="36"/>
        </w:rPr>
      </w:pPr>
      <w:r w:rsidRPr="009B770C">
        <w:rPr>
          <w:rFonts w:ascii="Arial" w:eastAsia="Aptos" w:hAnsi="Arial" w:cs="Arial"/>
          <w:sz w:val="36"/>
          <w:szCs w:val="36"/>
        </w:rPr>
        <w:t>Evidence of Readiness</w:t>
      </w:r>
    </w:p>
    <w:p w14:paraId="10C1F6D3" w14:textId="5400655B" w:rsidR="009C77E2" w:rsidRPr="009B770C" w:rsidRDefault="00175E71" w:rsidP="0020114F">
      <w:pPr>
        <w:spacing w:after="0" w:line="360" w:lineRule="auto"/>
        <w:jc w:val="both"/>
        <w:rPr>
          <w:rFonts w:ascii="Arial" w:eastAsia="Times New Roman" w:hAnsi="Arial" w:cs="Arial"/>
          <w:kern w:val="0"/>
          <w:sz w:val="24"/>
          <w:szCs w:val="24"/>
          <w:lang w:eastAsia="en-GB"/>
          <w14:ligatures w14:val="none"/>
        </w:rPr>
      </w:pPr>
      <w:r w:rsidRPr="009B770C">
        <w:rPr>
          <w:rFonts w:ascii="Arial" w:eastAsia="Times New Roman" w:hAnsi="Arial" w:cs="Arial"/>
          <w:kern w:val="0"/>
          <w:sz w:val="24"/>
          <w:szCs w:val="24"/>
          <w:lang w:eastAsia="en-GB"/>
          <w14:ligatures w14:val="none"/>
        </w:rPr>
        <w:br/>
        <w:t>The fact that I was able to pass the Level 2 Food Safety and Health &amp; Safety assessments demonstrates that I am familiar with the fundamentals of how to perform work in a safe manner (</w:t>
      </w:r>
      <w:r w:rsidR="00F15856" w:rsidRPr="009B770C">
        <w:rPr>
          <w:rFonts w:ascii="Arial" w:eastAsia="Times New Roman" w:hAnsi="Arial" w:cs="Arial"/>
          <w:kern w:val="0"/>
          <w:sz w:val="24"/>
          <w:szCs w:val="24"/>
          <w:lang w:eastAsia="en-GB"/>
          <w14:ligatures w14:val="none"/>
        </w:rPr>
        <w:t>Tunc, 2020</w:t>
      </w:r>
      <w:r w:rsidRPr="009B770C">
        <w:rPr>
          <w:rFonts w:ascii="Arial" w:eastAsia="Times New Roman" w:hAnsi="Arial" w:cs="Arial"/>
          <w:kern w:val="0"/>
          <w:sz w:val="24"/>
          <w:szCs w:val="24"/>
          <w:lang w:eastAsia="en-GB"/>
          <w14:ligatures w14:val="none"/>
        </w:rPr>
        <w:t xml:space="preserve">). At work, I consistently achieve my cleaning targets, and my superiors compliment me on my dependability and my ability to collaborate effectively with others. The fact that I have assisted in the training of new staff is evidence that I possess early leadership qualities. The ability to communicate effectively, to be more disciplined, and to be more resilient are all qualities that are essential for a supervisor (West, 2012; Adair, 2010). Playing team sports and working in groups has helped me develop these qualities. Because of these experiences, I am </w:t>
      </w:r>
      <w:r w:rsidR="00756679" w:rsidRPr="009B770C">
        <w:rPr>
          <w:rFonts w:ascii="Arial" w:eastAsia="Times New Roman" w:hAnsi="Arial" w:cs="Arial"/>
          <w:kern w:val="0"/>
          <w:sz w:val="24"/>
          <w:szCs w:val="24"/>
          <w:lang w:eastAsia="en-GB"/>
          <w14:ligatures w14:val="none"/>
        </w:rPr>
        <w:t>cap</w:t>
      </w:r>
      <w:r w:rsidRPr="009B770C">
        <w:rPr>
          <w:rFonts w:ascii="Arial" w:eastAsia="Times New Roman" w:hAnsi="Arial" w:cs="Arial"/>
          <w:kern w:val="0"/>
          <w:sz w:val="24"/>
          <w:szCs w:val="24"/>
          <w:lang w:eastAsia="en-GB"/>
          <w14:ligatures w14:val="none"/>
        </w:rPr>
        <w:t xml:space="preserve">able to demonstrate that I possess the requisite behavioural foundation to continue with more training. </w:t>
      </w:r>
    </w:p>
    <w:p w14:paraId="293A16CF" w14:textId="77777777" w:rsidR="009C77E2" w:rsidRPr="009B770C" w:rsidRDefault="009C77E2" w:rsidP="0020114F">
      <w:pPr>
        <w:spacing w:after="0" w:line="360" w:lineRule="auto"/>
        <w:jc w:val="both"/>
        <w:rPr>
          <w:rFonts w:ascii="Arial" w:eastAsia="Times New Roman" w:hAnsi="Arial" w:cs="Arial"/>
          <w:kern w:val="0"/>
          <w:sz w:val="24"/>
          <w:szCs w:val="24"/>
          <w:lang w:eastAsia="en-GB"/>
          <w14:ligatures w14:val="none"/>
        </w:rPr>
      </w:pPr>
    </w:p>
    <w:p w14:paraId="244E4435" w14:textId="6BAF9D55" w:rsidR="009C77E2" w:rsidRPr="009B770C" w:rsidRDefault="00175E71" w:rsidP="0020114F">
      <w:pPr>
        <w:spacing w:after="0" w:line="360" w:lineRule="auto"/>
        <w:jc w:val="both"/>
        <w:rPr>
          <w:rFonts w:ascii="Arial" w:eastAsia="Times New Roman" w:hAnsi="Arial" w:cs="Arial"/>
          <w:kern w:val="0"/>
          <w:sz w:val="24"/>
          <w:szCs w:val="24"/>
          <w:lang w:eastAsia="en-GB"/>
          <w14:ligatures w14:val="none"/>
        </w:rPr>
      </w:pPr>
      <w:r w:rsidRPr="009B770C">
        <w:rPr>
          <w:rFonts w:ascii="Arial" w:eastAsia="Times New Roman" w:hAnsi="Arial" w:cs="Arial"/>
          <w:kern w:val="0"/>
          <w:sz w:val="24"/>
          <w:szCs w:val="24"/>
          <w:lang w:eastAsia="en-GB"/>
          <w14:ligatures w14:val="none"/>
        </w:rPr>
        <w:lastRenderedPageBreak/>
        <w:br/>
      </w:r>
      <w:r w:rsidR="00756679" w:rsidRPr="009B770C">
        <w:rPr>
          <w:rFonts w:ascii="Arial" w:eastAsia="Times New Roman" w:hAnsi="Arial" w:cs="Arial"/>
          <w:kern w:val="0"/>
          <w:sz w:val="36"/>
          <w:szCs w:val="36"/>
          <w:lang w:eastAsia="en-GB"/>
          <w14:ligatures w14:val="none"/>
        </w:rPr>
        <w:t>Personal Development Plan</w:t>
      </w:r>
    </w:p>
    <w:p w14:paraId="4E16DFF5" w14:textId="0DB38A76" w:rsidR="00026907" w:rsidRPr="009B770C" w:rsidRDefault="00175E71" w:rsidP="0020114F">
      <w:pPr>
        <w:spacing w:after="0" w:line="360" w:lineRule="auto"/>
        <w:jc w:val="both"/>
        <w:rPr>
          <w:rFonts w:ascii="Arial" w:eastAsia="Times New Roman" w:hAnsi="Arial" w:cs="Arial"/>
          <w:kern w:val="0"/>
          <w:sz w:val="24"/>
          <w:szCs w:val="24"/>
          <w:lang w:eastAsia="en-GB"/>
          <w14:ligatures w14:val="none"/>
        </w:rPr>
      </w:pPr>
      <w:r w:rsidRPr="009B770C">
        <w:rPr>
          <w:rFonts w:ascii="Arial" w:eastAsia="Times New Roman" w:hAnsi="Arial" w:cs="Arial"/>
          <w:kern w:val="0"/>
          <w:sz w:val="24"/>
          <w:szCs w:val="24"/>
          <w:lang w:eastAsia="en-GB"/>
          <w14:ligatures w14:val="none"/>
        </w:rPr>
        <w:br/>
        <w:t xml:space="preserve">During the next six to twelve months, I intend to accomplish my short-term objectives, which include obtaining my Level 3 Food Safety and Level 3 HACCP certifications, as well as taking on informal supervisory responsibilities, such as providing task briefings and assisting with training. </w:t>
      </w:r>
      <w:r w:rsidR="00721F7E" w:rsidRPr="009B770C">
        <w:rPr>
          <w:rFonts w:ascii="Arial" w:eastAsia="Times New Roman" w:hAnsi="Arial" w:cs="Arial"/>
          <w:kern w:val="0"/>
          <w:sz w:val="24"/>
          <w:szCs w:val="24"/>
          <w:lang w:eastAsia="en-GB"/>
          <w14:ligatures w14:val="none"/>
        </w:rPr>
        <w:t>Focusing</w:t>
      </w:r>
      <w:r w:rsidRPr="009B770C">
        <w:rPr>
          <w:rFonts w:ascii="Arial" w:eastAsia="Times New Roman" w:hAnsi="Arial" w:cs="Arial"/>
          <w:kern w:val="0"/>
          <w:sz w:val="24"/>
          <w:szCs w:val="24"/>
          <w:lang w:eastAsia="en-GB"/>
          <w14:ligatures w14:val="none"/>
        </w:rPr>
        <w:t xml:space="preserve"> myself for a promotion, </w:t>
      </w:r>
      <w:r w:rsidR="00721F7E" w:rsidRPr="009B770C">
        <w:rPr>
          <w:rFonts w:ascii="Arial" w:eastAsia="Times New Roman" w:hAnsi="Arial" w:cs="Arial"/>
          <w:kern w:val="0"/>
          <w:sz w:val="24"/>
          <w:szCs w:val="24"/>
          <w:lang w:eastAsia="en-GB"/>
          <w14:ligatures w14:val="none"/>
        </w:rPr>
        <w:t>considering the aspects I should improve and work on</w:t>
      </w:r>
      <w:r w:rsidRPr="009B770C">
        <w:rPr>
          <w:rFonts w:ascii="Arial" w:eastAsia="Times New Roman" w:hAnsi="Arial" w:cs="Arial"/>
          <w:kern w:val="0"/>
          <w:sz w:val="24"/>
          <w:szCs w:val="24"/>
          <w:lang w:eastAsia="en-GB"/>
          <w14:ligatures w14:val="none"/>
        </w:rPr>
        <w:t xml:space="preserve"> in terms of leadership and adhering to the guidelines that were discovered in the SWOT analysis (Yukl, 20</w:t>
      </w:r>
      <w:r w:rsidR="00756679" w:rsidRPr="009B770C">
        <w:rPr>
          <w:rFonts w:ascii="Arial" w:eastAsia="Times New Roman" w:hAnsi="Arial" w:cs="Arial"/>
          <w:kern w:val="0"/>
          <w:sz w:val="24"/>
          <w:szCs w:val="24"/>
          <w:lang w:eastAsia="en-GB"/>
          <w14:ligatures w14:val="none"/>
        </w:rPr>
        <w:t>20</w:t>
      </w:r>
      <w:r w:rsidRPr="009B770C">
        <w:rPr>
          <w:rFonts w:ascii="Arial" w:eastAsia="Times New Roman" w:hAnsi="Arial" w:cs="Arial"/>
          <w:kern w:val="0"/>
          <w:sz w:val="24"/>
          <w:szCs w:val="24"/>
          <w:lang w:eastAsia="en-GB"/>
          <w14:ligatures w14:val="none"/>
        </w:rPr>
        <w:t>)</w:t>
      </w:r>
      <w:r w:rsidR="00721F7E" w:rsidRPr="009B770C">
        <w:rPr>
          <w:rFonts w:ascii="Arial" w:eastAsia="Times New Roman" w:hAnsi="Arial" w:cs="Arial"/>
          <w:kern w:val="0"/>
          <w:sz w:val="24"/>
          <w:szCs w:val="24"/>
          <w:lang w:eastAsia="en-GB"/>
          <w14:ligatures w14:val="none"/>
        </w:rPr>
        <w:t>, it would become an immediate priority</w:t>
      </w:r>
      <w:r w:rsidRPr="009B770C">
        <w:rPr>
          <w:rFonts w:ascii="Arial" w:eastAsia="Times New Roman" w:hAnsi="Arial" w:cs="Arial"/>
          <w:kern w:val="0"/>
          <w:sz w:val="24"/>
          <w:szCs w:val="24"/>
          <w:lang w:eastAsia="en-GB"/>
          <w14:ligatures w14:val="none"/>
        </w:rPr>
        <w:t>.</w:t>
      </w:r>
      <w:r w:rsidR="00721F7E" w:rsidRPr="009B770C">
        <w:rPr>
          <w:rFonts w:ascii="Arial" w:eastAsia="Times New Roman" w:hAnsi="Arial" w:cs="Arial"/>
          <w:kern w:val="0"/>
          <w:sz w:val="24"/>
          <w:szCs w:val="24"/>
          <w:lang w:eastAsia="en-GB"/>
          <w14:ligatures w14:val="none"/>
        </w:rPr>
        <w:t xml:space="preserve"> </w:t>
      </w:r>
      <w:r w:rsidRPr="009B770C">
        <w:rPr>
          <w:rFonts w:ascii="Arial" w:eastAsia="Times New Roman" w:hAnsi="Arial" w:cs="Arial"/>
          <w:kern w:val="0"/>
          <w:sz w:val="24"/>
          <w:szCs w:val="24"/>
          <w:lang w:eastAsia="en-GB"/>
          <w14:ligatures w14:val="none"/>
        </w:rPr>
        <w:t xml:space="preserve"> </w:t>
      </w:r>
    </w:p>
    <w:p w14:paraId="0CF2CBF4" w14:textId="267985D4" w:rsidR="009C77E2" w:rsidRPr="009B770C" w:rsidRDefault="00175E71" w:rsidP="0020114F">
      <w:pPr>
        <w:spacing w:after="0" w:line="360" w:lineRule="auto"/>
        <w:jc w:val="both"/>
        <w:rPr>
          <w:rFonts w:ascii="Arial" w:eastAsia="Times New Roman" w:hAnsi="Arial" w:cs="Arial"/>
          <w:kern w:val="0"/>
          <w:sz w:val="24"/>
          <w:szCs w:val="24"/>
          <w:lang w:eastAsia="en-GB"/>
          <w14:ligatures w14:val="none"/>
        </w:rPr>
      </w:pPr>
      <w:r w:rsidRPr="009B770C">
        <w:rPr>
          <w:rFonts w:ascii="Arial" w:eastAsia="Times New Roman" w:hAnsi="Arial" w:cs="Arial"/>
          <w:kern w:val="0"/>
          <w:sz w:val="24"/>
          <w:szCs w:val="24"/>
          <w:lang w:eastAsia="en-GB"/>
          <w14:ligatures w14:val="none"/>
        </w:rPr>
        <w:br/>
        <w:t xml:space="preserve">My long-term goals are to obtain my Level 4 Food Safety or IOSH Managing Safety certification, and then I want to work my way up to the position of Hygiene Supervisor or Assistant Hygiene Manager. My long-term goals span between one and three years (Adair, 2010; Armstrong </w:t>
      </w:r>
      <w:r w:rsidR="004003A4" w:rsidRPr="009B770C">
        <w:rPr>
          <w:rFonts w:ascii="Arial" w:eastAsia="Times New Roman" w:hAnsi="Arial" w:cs="Arial"/>
          <w:kern w:val="0"/>
          <w:sz w:val="24"/>
          <w:szCs w:val="24"/>
          <w:lang w:eastAsia="en-GB"/>
          <w14:ligatures w14:val="none"/>
        </w:rPr>
        <w:t>and</w:t>
      </w:r>
      <w:r w:rsidRPr="009B770C">
        <w:rPr>
          <w:rFonts w:ascii="Arial" w:eastAsia="Times New Roman" w:hAnsi="Arial" w:cs="Arial"/>
          <w:kern w:val="0"/>
          <w:sz w:val="24"/>
          <w:szCs w:val="24"/>
          <w:lang w:eastAsia="en-GB"/>
          <w14:ligatures w14:val="none"/>
        </w:rPr>
        <w:t xml:space="preserve"> Taylor, 2020) </w:t>
      </w:r>
      <w:r w:rsidR="00E016DB" w:rsidRPr="009B770C">
        <w:rPr>
          <w:rFonts w:ascii="Arial" w:eastAsia="Times New Roman" w:hAnsi="Arial" w:cs="Arial"/>
          <w:kern w:val="0"/>
          <w:sz w:val="24"/>
          <w:szCs w:val="24"/>
          <w:lang w:eastAsia="en-GB"/>
          <w14:ligatures w14:val="none"/>
        </w:rPr>
        <w:t>considering a priority</w:t>
      </w:r>
      <w:r w:rsidRPr="009B770C">
        <w:rPr>
          <w:rFonts w:ascii="Arial" w:eastAsia="Times New Roman" w:hAnsi="Arial" w:cs="Arial"/>
          <w:kern w:val="0"/>
          <w:sz w:val="24"/>
          <w:szCs w:val="24"/>
          <w:lang w:eastAsia="en-GB"/>
          <w14:ligatures w14:val="none"/>
        </w:rPr>
        <w:t xml:space="preserve"> to build a leadership style that is based on clear communication, fairness, and </w:t>
      </w:r>
      <w:r w:rsidR="00E016DB" w:rsidRPr="009B770C">
        <w:rPr>
          <w:rFonts w:ascii="Arial" w:eastAsia="Times New Roman" w:hAnsi="Arial" w:cs="Arial"/>
          <w:kern w:val="0"/>
          <w:sz w:val="24"/>
          <w:szCs w:val="24"/>
          <w:lang w:eastAsia="en-GB"/>
          <w14:ligatures w14:val="none"/>
        </w:rPr>
        <w:t>continuous</w:t>
      </w:r>
      <w:r w:rsidRPr="009B770C">
        <w:rPr>
          <w:rFonts w:ascii="Arial" w:eastAsia="Times New Roman" w:hAnsi="Arial" w:cs="Arial"/>
          <w:kern w:val="0"/>
          <w:sz w:val="24"/>
          <w:szCs w:val="24"/>
          <w:lang w:eastAsia="en-GB"/>
          <w14:ligatures w14:val="none"/>
        </w:rPr>
        <w:t xml:space="preserve"> improving</w:t>
      </w:r>
      <w:r w:rsidR="004003A4" w:rsidRPr="009B770C">
        <w:rPr>
          <w:rFonts w:ascii="Arial" w:eastAsia="Times New Roman" w:hAnsi="Arial" w:cs="Arial"/>
          <w:kern w:val="0"/>
          <w:sz w:val="24"/>
          <w:szCs w:val="24"/>
          <w:lang w:eastAsia="en-GB"/>
          <w14:ligatures w14:val="none"/>
        </w:rPr>
        <w:t>.</w:t>
      </w:r>
      <w:r w:rsidRPr="009B770C">
        <w:rPr>
          <w:rFonts w:ascii="Arial" w:eastAsia="Times New Roman" w:hAnsi="Arial" w:cs="Arial"/>
          <w:kern w:val="0"/>
          <w:sz w:val="24"/>
          <w:szCs w:val="24"/>
          <w:lang w:eastAsia="en-GB"/>
          <w14:ligatures w14:val="none"/>
        </w:rPr>
        <w:br/>
      </w:r>
      <w:r w:rsidRPr="009B770C">
        <w:rPr>
          <w:rFonts w:ascii="Arial" w:eastAsia="Times New Roman" w:hAnsi="Arial" w:cs="Arial"/>
          <w:kern w:val="0"/>
          <w:sz w:val="24"/>
          <w:szCs w:val="24"/>
          <w:lang w:eastAsia="en-GB"/>
          <w14:ligatures w14:val="none"/>
        </w:rPr>
        <w:br/>
        <w:t xml:space="preserve">During the shift planning process, I will begin by observing my supervisors and seeing how they assign duties and provide assistance to staff members. This will help me develop my leadership skills. By volunteering to conduct brief hygiene team meetings, I will improve my ability to provide instructions that are easy to understand. Following each briefing, I will enquire about the supervisor's thoughts </w:t>
      </w:r>
      <w:r w:rsidR="00340D0B" w:rsidRPr="009B770C">
        <w:rPr>
          <w:rFonts w:ascii="Arial" w:eastAsia="Times New Roman" w:hAnsi="Arial" w:cs="Arial"/>
          <w:kern w:val="0"/>
          <w:sz w:val="24"/>
          <w:szCs w:val="24"/>
          <w:lang w:eastAsia="en-GB"/>
          <w14:ligatures w14:val="none"/>
        </w:rPr>
        <w:t>to</w:t>
      </w:r>
      <w:r w:rsidRPr="009B770C">
        <w:rPr>
          <w:rFonts w:ascii="Arial" w:eastAsia="Times New Roman" w:hAnsi="Arial" w:cs="Arial"/>
          <w:kern w:val="0"/>
          <w:sz w:val="24"/>
          <w:szCs w:val="24"/>
          <w:lang w:eastAsia="en-GB"/>
          <w14:ligatures w14:val="none"/>
        </w:rPr>
        <w:t xml:space="preserve"> enquire about ways in which things might be improved. For the following half year, I will continue to do this every day </w:t>
      </w:r>
      <w:r w:rsidR="00340D0B" w:rsidRPr="009B770C">
        <w:rPr>
          <w:rFonts w:ascii="Arial" w:eastAsia="Times New Roman" w:hAnsi="Arial" w:cs="Arial"/>
          <w:kern w:val="0"/>
          <w:sz w:val="24"/>
          <w:szCs w:val="24"/>
          <w:lang w:eastAsia="en-GB"/>
          <w14:ligatures w14:val="none"/>
        </w:rPr>
        <w:t>to</w:t>
      </w:r>
      <w:r w:rsidRPr="009B770C">
        <w:rPr>
          <w:rFonts w:ascii="Arial" w:eastAsia="Times New Roman" w:hAnsi="Arial" w:cs="Arial"/>
          <w:kern w:val="0"/>
          <w:sz w:val="24"/>
          <w:szCs w:val="24"/>
          <w:lang w:eastAsia="en-GB"/>
          <w14:ligatures w14:val="none"/>
        </w:rPr>
        <w:t xml:space="preserve"> build up my self-assurance and my sense of power. </w:t>
      </w:r>
      <w:r w:rsidRPr="009B770C">
        <w:rPr>
          <w:rFonts w:ascii="Arial" w:eastAsia="Times New Roman" w:hAnsi="Arial" w:cs="Arial"/>
          <w:kern w:val="0"/>
          <w:sz w:val="24"/>
          <w:szCs w:val="24"/>
          <w:lang w:eastAsia="en-GB"/>
          <w14:ligatures w14:val="none"/>
        </w:rPr>
        <w:br/>
      </w:r>
      <w:r w:rsidRPr="009B770C">
        <w:rPr>
          <w:rFonts w:ascii="Arial" w:eastAsia="Times New Roman" w:hAnsi="Arial" w:cs="Arial"/>
          <w:kern w:val="0"/>
          <w:sz w:val="24"/>
          <w:szCs w:val="24"/>
          <w:lang w:eastAsia="en-GB"/>
          <w14:ligatures w14:val="none"/>
        </w:rPr>
        <w:br/>
      </w:r>
      <w:r w:rsidR="006105A2" w:rsidRPr="009B770C">
        <w:rPr>
          <w:rFonts w:ascii="Arial" w:eastAsia="Times New Roman" w:hAnsi="Arial" w:cs="Arial"/>
          <w:kern w:val="0"/>
          <w:sz w:val="24"/>
          <w:szCs w:val="24"/>
          <w:lang w:eastAsia="en-GB"/>
          <w14:ligatures w14:val="none"/>
        </w:rPr>
        <w:t>With the objective</w:t>
      </w:r>
      <w:r w:rsidRPr="009B770C">
        <w:rPr>
          <w:rFonts w:ascii="Arial" w:eastAsia="Times New Roman" w:hAnsi="Arial" w:cs="Arial"/>
          <w:kern w:val="0"/>
          <w:sz w:val="24"/>
          <w:szCs w:val="24"/>
          <w:lang w:eastAsia="en-GB"/>
          <w14:ligatures w14:val="none"/>
        </w:rPr>
        <w:t xml:space="preserve"> of enhancing my technical abilities, I intend to enrol in Level 3 Food Safety and Level 3 HACCP training within the following nine months. The materials for the course will be read, and I will put what I learn into practice by participating in internal hygiene inspections and chores including documentation. Through this practical experience, I will be able to gain an understanding of how audits are organised and how compliance is verified. </w:t>
      </w:r>
    </w:p>
    <w:p w14:paraId="10634E31" w14:textId="77777777" w:rsidR="009C77E2" w:rsidRPr="009B770C" w:rsidRDefault="00175E71" w:rsidP="0020114F">
      <w:pPr>
        <w:spacing w:after="0" w:line="360" w:lineRule="auto"/>
        <w:jc w:val="both"/>
        <w:rPr>
          <w:rFonts w:ascii="Arial" w:eastAsia="Times New Roman" w:hAnsi="Arial" w:cs="Arial"/>
          <w:kern w:val="0"/>
          <w:sz w:val="24"/>
          <w:szCs w:val="24"/>
          <w:lang w:eastAsia="en-GB"/>
          <w14:ligatures w14:val="none"/>
        </w:rPr>
      </w:pPr>
      <w:r w:rsidRPr="009B770C">
        <w:rPr>
          <w:rFonts w:ascii="Arial" w:eastAsia="Times New Roman" w:hAnsi="Arial" w:cs="Arial"/>
          <w:kern w:val="0"/>
          <w:sz w:val="24"/>
          <w:szCs w:val="24"/>
          <w:lang w:eastAsia="en-GB"/>
          <w14:ligatures w14:val="none"/>
        </w:rPr>
        <w:br/>
        <w:t xml:space="preserve">I am also going to enquire about the possibility of assisting with internal audits so that </w:t>
      </w:r>
      <w:r w:rsidRPr="009B770C">
        <w:rPr>
          <w:rFonts w:ascii="Arial" w:eastAsia="Times New Roman" w:hAnsi="Arial" w:cs="Arial"/>
          <w:kern w:val="0"/>
          <w:sz w:val="24"/>
          <w:szCs w:val="24"/>
          <w:lang w:eastAsia="en-GB"/>
          <w14:ligatures w14:val="none"/>
        </w:rPr>
        <w:lastRenderedPageBreak/>
        <w:t xml:space="preserve">I may learn how to generate and document evidence of hygiene. By actively taking part in audits, I will have a greater sense of self-assurance on the management of compliance responsibilities. </w:t>
      </w:r>
    </w:p>
    <w:p w14:paraId="570915ED" w14:textId="4CBB6FD0" w:rsidR="00175E71" w:rsidRPr="009B770C" w:rsidRDefault="00175E71" w:rsidP="0020114F">
      <w:pPr>
        <w:spacing w:after="0" w:line="360" w:lineRule="auto"/>
        <w:jc w:val="both"/>
        <w:rPr>
          <w:rFonts w:ascii="Arial" w:eastAsia="Times New Roman" w:hAnsi="Arial" w:cs="Arial"/>
          <w:kern w:val="0"/>
          <w:sz w:val="24"/>
          <w:szCs w:val="24"/>
          <w:lang w:eastAsia="en-GB"/>
          <w14:ligatures w14:val="none"/>
        </w:rPr>
      </w:pPr>
      <w:r w:rsidRPr="009B770C">
        <w:rPr>
          <w:rFonts w:ascii="Arial" w:eastAsia="Times New Roman" w:hAnsi="Arial" w:cs="Arial"/>
          <w:kern w:val="0"/>
          <w:sz w:val="24"/>
          <w:szCs w:val="24"/>
          <w:lang w:eastAsia="en-GB"/>
          <w14:ligatures w14:val="none"/>
        </w:rPr>
        <w:br/>
        <w:t>At long last, I will revise my curriculum vitae to demonstrate that I have acquired new abilities and received more training. After I have gained sufficient experience in the role of a leader, I will discuss the possibility of advancement with my current supervisor and submit applications for supervisory jobs. I will check on my progress once every three months to ensure that I am consistently making progress in making improvements.</w:t>
      </w:r>
    </w:p>
    <w:p w14:paraId="741A9768" w14:textId="77777777" w:rsidR="009C77E2" w:rsidRPr="009B770C" w:rsidRDefault="009C77E2" w:rsidP="0020114F">
      <w:pPr>
        <w:spacing w:after="0" w:line="360" w:lineRule="auto"/>
        <w:jc w:val="both"/>
        <w:rPr>
          <w:rFonts w:ascii="Arial" w:eastAsia="Times New Roman" w:hAnsi="Arial" w:cs="Arial"/>
          <w:kern w:val="0"/>
          <w:sz w:val="24"/>
          <w:szCs w:val="24"/>
          <w:lang w:eastAsia="en-GB"/>
          <w14:ligatures w14:val="none"/>
        </w:rPr>
      </w:pPr>
    </w:p>
    <w:p w14:paraId="23B58066" w14:textId="77777777" w:rsidR="009C77E2" w:rsidRPr="009B770C" w:rsidRDefault="009C77E2" w:rsidP="0020114F">
      <w:pPr>
        <w:spacing w:after="0" w:line="360" w:lineRule="auto"/>
        <w:jc w:val="both"/>
        <w:rPr>
          <w:rFonts w:ascii="Arial" w:eastAsia="Times New Roman" w:hAnsi="Arial" w:cs="Arial"/>
          <w:kern w:val="0"/>
          <w:sz w:val="24"/>
          <w:szCs w:val="24"/>
          <w:lang w:eastAsia="en-GB"/>
          <w14:ligatures w14:val="none"/>
        </w:rPr>
      </w:pPr>
    </w:p>
    <w:p w14:paraId="2952A9ED" w14:textId="77777777" w:rsidR="009C77E2" w:rsidRPr="009B770C" w:rsidRDefault="009C77E2" w:rsidP="0020114F">
      <w:pPr>
        <w:spacing w:after="0" w:line="360" w:lineRule="auto"/>
        <w:jc w:val="both"/>
        <w:rPr>
          <w:rFonts w:ascii="Arial" w:eastAsia="Times New Roman" w:hAnsi="Arial" w:cs="Arial"/>
          <w:kern w:val="0"/>
          <w:sz w:val="24"/>
          <w:szCs w:val="24"/>
          <w:lang w:eastAsia="en-GB"/>
          <w14:ligatures w14:val="none"/>
        </w:rPr>
      </w:pPr>
    </w:p>
    <w:p w14:paraId="384DAD98" w14:textId="77777777" w:rsidR="009C77E2" w:rsidRPr="009B770C" w:rsidRDefault="009C77E2" w:rsidP="0020114F">
      <w:pPr>
        <w:spacing w:after="0" w:line="360" w:lineRule="auto"/>
        <w:jc w:val="both"/>
        <w:rPr>
          <w:rFonts w:ascii="Arial" w:eastAsia="Times New Roman" w:hAnsi="Arial" w:cs="Arial"/>
          <w:kern w:val="0"/>
          <w:sz w:val="24"/>
          <w:szCs w:val="24"/>
          <w:lang w:eastAsia="en-GB"/>
          <w14:ligatures w14:val="none"/>
        </w:rPr>
      </w:pPr>
    </w:p>
    <w:p w14:paraId="610F8975" w14:textId="77777777" w:rsidR="009C77E2" w:rsidRPr="009B770C" w:rsidRDefault="009C77E2" w:rsidP="0020114F">
      <w:pPr>
        <w:spacing w:after="0" w:line="360" w:lineRule="auto"/>
        <w:jc w:val="both"/>
        <w:rPr>
          <w:rFonts w:ascii="Arial" w:eastAsia="Times New Roman" w:hAnsi="Arial" w:cs="Arial"/>
          <w:kern w:val="0"/>
          <w:sz w:val="24"/>
          <w:szCs w:val="24"/>
          <w:lang w:eastAsia="en-GB"/>
          <w14:ligatures w14:val="none"/>
        </w:rPr>
      </w:pPr>
    </w:p>
    <w:p w14:paraId="5D79FBF5" w14:textId="77777777" w:rsidR="009C77E2" w:rsidRPr="009B770C" w:rsidRDefault="009C77E2" w:rsidP="0020114F">
      <w:pPr>
        <w:spacing w:after="0" w:line="360" w:lineRule="auto"/>
        <w:jc w:val="both"/>
        <w:rPr>
          <w:rFonts w:ascii="Arial" w:eastAsia="Times New Roman" w:hAnsi="Arial" w:cs="Arial"/>
          <w:kern w:val="0"/>
          <w:sz w:val="24"/>
          <w:szCs w:val="24"/>
          <w:lang w:eastAsia="en-GB"/>
          <w14:ligatures w14:val="none"/>
        </w:rPr>
      </w:pPr>
    </w:p>
    <w:p w14:paraId="10642A7B" w14:textId="77777777" w:rsidR="009C77E2" w:rsidRPr="009B770C" w:rsidRDefault="009C77E2" w:rsidP="0020114F">
      <w:pPr>
        <w:spacing w:after="0" w:line="360" w:lineRule="auto"/>
        <w:jc w:val="both"/>
        <w:rPr>
          <w:rFonts w:ascii="Arial" w:eastAsia="Times New Roman" w:hAnsi="Arial" w:cs="Arial"/>
          <w:kern w:val="0"/>
          <w:sz w:val="24"/>
          <w:szCs w:val="24"/>
          <w:lang w:eastAsia="en-GB"/>
          <w14:ligatures w14:val="none"/>
        </w:rPr>
      </w:pPr>
    </w:p>
    <w:p w14:paraId="3AE1B868" w14:textId="77777777" w:rsidR="009C77E2" w:rsidRPr="009B770C" w:rsidRDefault="009C77E2" w:rsidP="0020114F">
      <w:pPr>
        <w:spacing w:after="0" w:line="360" w:lineRule="auto"/>
        <w:jc w:val="both"/>
        <w:rPr>
          <w:rFonts w:ascii="Arial" w:eastAsia="Times New Roman" w:hAnsi="Arial" w:cs="Arial"/>
          <w:kern w:val="0"/>
          <w:sz w:val="24"/>
          <w:szCs w:val="24"/>
          <w:lang w:eastAsia="en-GB"/>
          <w14:ligatures w14:val="none"/>
        </w:rPr>
      </w:pPr>
    </w:p>
    <w:p w14:paraId="520D9293" w14:textId="77777777" w:rsidR="009C77E2" w:rsidRPr="009B770C" w:rsidRDefault="009C77E2" w:rsidP="0020114F">
      <w:pPr>
        <w:spacing w:after="0" w:line="360" w:lineRule="auto"/>
        <w:jc w:val="both"/>
        <w:rPr>
          <w:rFonts w:ascii="Arial" w:eastAsia="Times New Roman" w:hAnsi="Arial" w:cs="Arial"/>
          <w:kern w:val="0"/>
          <w:sz w:val="24"/>
          <w:szCs w:val="24"/>
          <w:lang w:eastAsia="en-GB"/>
          <w14:ligatures w14:val="none"/>
        </w:rPr>
      </w:pPr>
    </w:p>
    <w:p w14:paraId="05992FA5" w14:textId="77777777" w:rsidR="009C77E2" w:rsidRPr="009B770C" w:rsidRDefault="009C77E2" w:rsidP="0020114F">
      <w:pPr>
        <w:spacing w:after="0" w:line="360" w:lineRule="auto"/>
        <w:jc w:val="both"/>
        <w:rPr>
          <w:rFonts w:ascii="Arial" w:eastAsia="Times New Roman" w:hAnsi="Arial" w:cs="Arial"/>
          <w:kern w:val="0"/>
          <w:sz w:val="24"/>
          <w:szCs w:val="24"/>
          <w:lang w:eastAsia="en-GB"/>
          <w14:ligatures w14:val="none"/>
        </w:rPr>
      </w:pPr>
    </w:p>
    <w:p w14:paraId="11E8310C" w14:textId="77777777" w:rsidR="009C77E2" w:rsidRPr="009B770C" w:rsidRDefault="009C77E2" w:rsidP="0020114F">
      <w:pPr>
        <w:spacing w:after="0" w:line="360" w:lineRule="auto"/>
        <w:jc w:val="both"/>
        <w:rPr>
          <w:rFonts w:ascii="Arial" w:eastAsia="Times New Roman" w:hAnsi="Arial" w:cs="Arial"/>
          <w:kern w:val="0"/>
          <w:sz w:val="24"/>
          <w:szCs w:val="24"/>
          <w:lang w:eastAsia="en-GB"/>
          <w14:ligatures w14:val="none"/>
        </w:rPr>
      </w:pPr>
    </w:p>
    <w:p w14:paraId="24AED269" w14:textId="77777777" w:rsidR="009C77E2" w:rsidRPr="009B770C" w:rsidRDefault="009C77E2" w:rsidP="0020114F">
      <w:pPr>
        <w:spacing w:after="0" w:line="360" w:lineRule="auto"/>
        <w:jc w:val="both"/>
        <w:rPr>
          <w:rFonts w:ascii="Arial" w:eastAsia="Times New Roman" w:hAnsi="Arial" w:cs="Arial"/>
          <w:kern w:val="0"/>
          <w:sz w:val="24"/>
          <w:szCs w:val="24"/>
          <w:lang w:eastAsia="en-GB"/>
          <w14:ligatures w14:val="none"/>
        </w:rPr>
      </w:pPr>
    </w:p>
    <w:p w14:paraId="3CBAF258" w14:textId="77777777" w:rsidR="009C77E2" w:rsidRPr="009B770C" w:rsidRDefault="009C77E2" w:rsidP="0020114F">
      <w:pPr>
        <w:spacing w:after="0" w:line="360" w:lineRule="auto"/>
        <w:jc w:val="both"/>
        <w:rPr>
          <w:rFonts w:ascii="Arial" w:eastAsia="Times New Roman" w:hAnsi="Arial" w:cs="Arial"/>
          <w:kern w:val="0"/>
          <w:sz w:val="24"/>
          <w:szCs w:val="24"/>
          <w:lang w:eastAsia="en-GB"/>
          <w14:ligatures w14:val="none"/>
        </w:rPr>
      </w:pPr>
    </w:p>
    <w:p w14:paraId="109D3291" w14:textId="77777777" w:rsidR="009C77E2" w:rsidRPr="009B770C" w:rsidRDefault="009C77E2" w:rsidP="0020114F">
      <w:pPr>
        <w:spacing w:after="0" w:line="360" w:lineRule="auto"/>
        <w:jc w:val="both"/>
        <w:rPr>
          <w:rFonts w:ascii="Arial" w:eastAsia="Times New Roman" w:hAnsi="Arial" w:cs="Arial"/>
          <w:kern w:val="0"/>
          <w:sz w:val="24"/>
          <w:szCs w:val="24"/>
          <w:lang w:eastAsia="en-GB"/>
          <w14:ligatures w14:val="none"/>
        </w:rPr>
      </w:pPr>
    </w:p>
    <w:p w14:paraId="7B4755F0" w14:textId="77777777" w:rsidR="009C77E2" w:rsidRPr="009B770C" w:rsidRDefault="009C77E2" w:rsidP="0020114F">
      <w:pPr>
        <w:spacing w:after="0" w:line="360" w:lineRule="auto"/>
        <w:jc w:val="both"/>
        <w:rPr>
          <w:rFonts w:ascii="Arial" w:eastAsia="Times New Roman" w:hAnsi="Arial" w:cs="Arial"/>
          <w:kern w:val="0"/>
          <w:sz w:val="24"/>
          <w:szCs w:val="24"/>
          <w:lang w:eastAsia="en-GB"/>
          <w14:ligatures w14:val="none"/>
        </w:rPr>
      </w:pPr>
    </w:p>
    <w:p w14:paraId="20F33ED6" w14:textId="77777777" w:rsidR="009C77E2" w:rsidRPr="009B770C" w:rsidRDefault="009C77E2" w:rsidP="0020114F">
      <w:pPr>
        <w:spacing w:after="0" w:line="360" w:lineRule="auto"/>
        <w:jc w:val="both"/>
        <w:rPr>
          <w:rFonts w:ascii="Arial" w:eastAsia="Times New Roman" w:hAnsi="Arial" w:cs="Arial"/>
          <w:kern w:val="0"/>
          <w:sz w:val="24"/>
          <w:szCs w:val="24"/>
          <w:lang w:eastAsia="en-GB"/>
          <w14:ligatures w14:val="none"/>
        </w:rPr>
      </w:pPr>
    </w:p>
    <w:p w14:paraId="17FBA1E9" w14:textId="77777777" w:rsidR="00E64A65" w:rsidRPr="009B770C" w:rsidRDefault="00E64A65" w:rsidP="0020114F">
      <w:pPr>
        <w:spacing w:after="0" w:line="360" w:lineRule="auto"/>
        <w:jc w:val="both"/>
        <w:rPr>
          <w:rFonts w:ascii="Arial" w:eastAsia="Times New Roman" w:hAnsi="Arial" w:cs="Arial"/>
          <w:kern w:val="0"/>
          <w:sz w:val="24"/>
          <w:szCs w:val="24"/>
          <w:lang w:eastAsia="en-GB"/>
          <w14:ligatures w14:val="none"/>
        </w:rPr>
      </w:pPr>
    </w:p>
    <w:p w14:paraId="45884E36" w14:textId="77777777" w:rsidR="00E64A65" w:rsidRPr="009B770C" w:rsidRDefault="00E64A65" w:rsidP="0020114F">
      <w:pPr>
        <w:spacing w:after="0" w:line="360" w:lineRule="auto"/>
        <w:jc w:val="both"/>
        <w:rPr>
          <w:rFonts w:ascii="Arial" w:eastAsia="Times New Roman" w:hAnsi="Arial" w:cs="Arial"/>
          <w:kern w:val="0"/>
          <w:sz w:val="24"/>
          <w:szCs w:val="24"/>
          <w:lang w:eastAsia="en-GB"/>
          <w14:ligatures w14:val="none"/>
        </w:rPr>
      </w:pPr>
    </w:p>
    <w:p w14:paraId="7851EE3A" w14:textId="77777777" w:rsidR="00E64A65" w:rsidRPr="009B770C" w:rsidRDefault="00E64A65" w:rsidP="0020114F">
      <w:pPr>
        <w:spacing w:after="0" w:line="360" w:lineRule="auto"/>
        <w:jc w:val="both"/>
        <w:rPr>
          <w:rFonts w:ascii="Arial" w:eastAsia="Times New Roman" w:hAnsi="Arial" w:cs="Arial"/>
          <w:kern w:val="0"/>
          <w:sz w:val="24"/>
          <w:szCs w:val="24"/>
          <w:lang w:eastAsia="en-GB"/>
          <w14:ligatures w14:val="none"/>
        </w:rPr>
      </w:pPr>
    </w:p>
    <w:p w14:paraId="563E6AAB" w14:textId="77777777" w:rsidR="009C77E2" w:rsidRPr="009B770C" w:rsidRDefault="009C77E2" w:rsidP="0020114F">
      <w:pPr>
        <w:spacing w:after="0" w:line="360" w:lineRule="auto"/>
        <w:jc w:val="both"/>
        <w:rPr>
          <w:rFonts w:ascii="Arial" w:eastAsia="Times New Roman" w:hAnsi="Arial" w:cs="Arial"/>
          <w:kern w:val="0"/>
          <w:sz w:val="24"/>
          <w:szCs w:val="24"/>
          <w:lang w:eastAsia="en-GB"/>
          <w14:ligatures w14:val="none"/>
        </w:rPr>
      </w:pPr>
    </w:p>
    <w:p w14:paraId="11A983EB" w14:textId="77777777" w:rsidR="009C77E2" w:rsidRPr="009B770C" w:rsidRDefault="009C77E2" w:rsidP="0020114F">
      <w:pPr>
        <w:spacing w:after="0" w:line="360" w:lineRule="auto"/>
        <w:jc w:val="both"/>
        <w:rPr>
          <w:rFonts w:ascii="Arial" w:eastAsia="Times New Roman" w:hAnsi="Arial" w:cs="Arial"/>
          <w:kern w:val="0"/>
          <w:sz w:val="24"/>
          <w:szCs w:val="24"/>
          <w:lang w:eastAsia="en-GB"/>
          <w14:ligatures w14:val="none"/>
        </w:rPr>
      </w:pPr>
    </w:p>
    <w:p w14:paraId="5AC9A05D" w14:textId="77777777" w:rsidR="009C77E2" w:rsidRPr="009B770C" w:rsidRDefault="009C77E2" w:rsidP="0020114F">
      <w:pPr>
        <w:spacing w:after="0" w:line="360" w:lineRule="auto"/>
        <w:jc w:val="both"/>
        <w:rPr>
          <w:rFonts w:ascii="Arial" w:eastAsia="Times New Roman" w:hAnsi="Arial" w:cs="Arial"/>
          <w:kern w:val="0"/>
          <w:sz w:val="24"/>
          <w:szCs w:val="24"/>
          <w:lang w:eastAsia="en-GB"/>
          <w14:ligatures w14:val="none"/>
        </w:rPr>
      </w:pPr>
    </w:p>
    <w:p w14:paraId="71A8AAD8" w14:textId="77777777" w:rsidR="009C77E2" w:rsidRPr="009B770C" w:rsidRDefault="009C77E2" w:rsidP="0020114F">
      <w:pPr>
        <w:spacing w:after="0" w:line="360" w:lineRule="auto"/>
        <w:jc w:val="both"/>
        <w:rPr>
          <w:rFonts w:ascii="Arial" w:eastAsia="Times New Roman" w:hAnsi="Arial" w:cs="Arial"/>
          <w:kern w:val="0"/>
          <w:sz w:val="24"/>
          <w:szCs w:val="24"/>
          <w:lang w:eastAsia="en-GB"/>
          <w14:ligatures w14:val="none"/>
        </w:rPr>
      </w:pPr>
    </w:p>
    <w:p w14:paraId="6D1C4E54" w14:textId="22B579F3" w:rsidR="00175E71" w:rsidRPr="009B770C" w:rsidRDefault="00175E71" w:rsidP="0020114F">
      <w:pPr>
        <w:spacing w:before="100" w:beforeAutospacing="1" w:after="100" w:afterAutospacing="1" w:line="360" w:lineRule="auto"/>
        <w:jc w:val="both"/>
        <w:outlineLvl w:val="1"/>
        <w:rPr>
          <w:rFonts w:ascii="Arial" w:eastAsia="Times New Roman" w:hAnsi="Arial" w:cs="Arial"/>
          <w:b/>
          <w:bCs/>
          <w:kern w:val="0"/>
          <w:sz w:val="36"/>
          <w:szCs w:val="36"/>
          <w:lang w:eastAsia="en-GB"/>
          <w14:ligatures w14:val="none"/>
        </w:rPr>
      </w:pPr>
      <w:r w:rsidRPr="009B770C">
        <w:rPr>
          <w:rFonts w:ascii="Arial" w:eastAsia="Times New Roman" w:hAnsi="Arial" w:cs="Arial"/>
          <w:b/>
          <w:bCs/>
          <w:kern w:val="0"/>
          <w:sz w:val="36"/>
          <w:szCs w:val="36"/>
          <w:lang w:eastAsia="en-GB"/>
          <w14:ligatures w14:val="none"/>
        </w:rPr>
        <w:lastRenderedPageBreak/>
        <w:t xml:space="preserve">References </w:t>
      </w:r>
    </w:p>
    <w:p w14:paraId="620591A5" w14:textId="57DD6799" w:rsidR="00030E85" w:rsidRPr="009B770C" w:rsidRDefault="00030E85" w:rsidP="0020114F">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9B770C">
        <w:rPr>
          <w:rFonts w:ascii="Arial" w:hAnsi="Arial" w:cs="Arial"/>
          <w:color w:val="3A3A3A"/>
          <w:sz w:val="24"/>
          <w:szCs w:val="24"/>
          <w:shd w:val="clear" w:color="auto" w:fill="FFFFFF"/>
        </w:rPr>
        <w:t>Ahmad, R. S., &amp; Bronze, M. R. (Eds.). (2023). </w:t>
      </w:r>
      <w:r w:rsidRPr="009B770C">
        <w:rPr>
          <w:rFonts w:ascii="Arial" w:hAnsi="Arial" w:cs="Arial"/>
          <w:i/>
          <w:iCs/>
          <w:color w:val="3A3A3A"/>
          <w:sz w:val="24"/>
          <w:szCs w:val="24"/>
          <w:shd w:val="clear" w:color="auto" w:fill="FFFFFF"/>
        </w:rPr>
        <w:t xml:space="preserve">Food </w:t>
      </w:r>
      <w:r w:rsidR="0031087E" w:rsidRPr="009B770C">
        <w:rPr>
          <w:rFonts w:ascii="Arial" w:hAnsi="Arial" w:cs="Arial"/>
          <w:i/>
          <w:iCs/>
          <w:color w:val="3A3A3A"/>
          <w:sz w:val="24"/>
          <w:szCs w:val="24"/>
          <w:shd w:val="clear" w:color="auto" w:fill="FFFFFF"/>
        </w:rPr>
        <w:t>Safety:</w:t>
      </w:r>
      <w:r w:rsidRPr="009B770C">
        <w:rPr>
          <w:rFonts w:ascii="Arial" w:hAnsi="Arial" w:cs="Arial"/>
          <w:i/>
          <w:iCs/>
          <w:color w:val="3A3A3A"/>
          <w:sz w:val="24"/>
          <w:szCs w:val="24"/>
          <w:shd w:val="clear" w:color="auto" w:fill="FFFFFF"/>
        </w:rPr>
        <w:t xml:space="preserve"> New Insights</w:t>
      </w:r>
      <w:r w:rsidRPr="009B770C">
        <w:rPr>
          <w:rFonts w:ascii="Arial" w:hAnsi="Arial" w:cs="Arial"/>
          <w:color w:val="3A3A3A"/>
          <w:sz w:val="24"/>
          <w:szCs w:val="24"/>
          <w:shd w:val="clear" w:color="auto" w:fill="FFFFFF"/>
        </w:rPr>
        <w:t xml:space="preserve">. </w:t>
      </w:r>
      <w:proofErr w:type="spellStart"/>
      <w:r w:rsidRPr="009B770C">
        <w:rPr>
          <w:rFonts w:ascii="Arial" w:hAnsi="Arial" w:cs="Arial"/>
          <w:color w:val="3A3A3A"/>
          <w:sz w:val="24"/>
          <w:szCs w:val="24"/>
          <w:shd w:val="clear" w:color="auto" w:fill="FFFFFF"/>
        </w:rPr>
        <w:t>IntechOpen</w:t>
      </w:r>
      <w:proofErr w:type="spellEnd"/>
      <w:r w:rsidRPr="009B770C">
        <w:rPr>
          <w:rFonts w:ascii="Arial" w:hAnsi="Arial" w:cs="Arial"/>
          <w:color w:val="3A3A3A"/>
          <w:sz w:val="24"/>
          <w:szCs w:val="24"/>
          <w:shd w:val="clear" w:color="auto" w:fill="FFFFFF"/>
        </w:rPr>
        <w:t>. https://doi.org/10.5772/intechopen.111039</w:t>
      </w:r>
    </w:p>
    <w:p w14:paraId="5BADDBA4" w14:textId="56312E6D" w:rsidR="00D07F4D" w:rsidRPr="009B770C" w:rsidRDefault="00175E71" w:rsidP="0020114F">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9B770C">
        <w:rPr>
          <w:rFonts w:ascii="Arial" w:eastAsia="Times New Roman" w:hAnsi="Arial" w:cs="Arial"/>
          <w:kern w:val="0"/>
          <w:sz w:val="24"/>
          <w:szCs w:val="24"/>
          <w:lang w:eastAsia="en-GB"/>
          <w14:ligatures w14:val="none"/>
        </w:rPr>
        <w:t xml:space="preserve">Adair, J. (2010) </w:t>
      </w:r>
      <w:r w:rsidRPr="009B770C">
        <w:rPr>
          <w:rFonts w:ascii="Arial" w:eastAsia="Times New Roman" w:hAnsi="Arial" w:cs="Arial"/>
          <w:i/>
          <w:iCs/>
          <w:kern w:val="0"/>
          <w:sz w:val="24"/>
          <w:szCs w:val="24"/>
          <w:lang w:eastAsia="en-GB"/>
          <w14:ligatures w14:val="none"/>
        </w:rPr>
        <w:t>Effective Leadership</w:t>
      </w:r>
      <w:r w:rsidRPr="009B770C">
        <w:rPr>
          <w:rFonts w:ascii="Arial" w:eastAsia="Times New Roman" w:hAnsi="Arial" w:cs="Arial"/>
          <w:kern w:val="0"/>
          <w:sz w:val="24"/>
          <w:szCs w:val="24"/>
          <w:lang w:eastAsia="en-GB"/>
          <w14:ligatures w14:val="none"/>
        </w:rPr>
        <w:t>. London: Pan Macmillan.</w:t>
      </w:r>
      <w:r w:rsidRPr="009B770C">
        <w:rPr>
          <w:rFonts w:ascii="Arial" w:eastAsia="Times New Roman" w:hAnsi="Arial" w:cs="Arial"/>
          <w:kern w:val="0"/>
          <w:sz w:val="24"/>
          <w:szCs w:val="24"/>
          <w:lang w:eastAsia="en-GB"/>
          <w14:ligatures w14:val="none"/>
        </w:rPr>
        <w:br/>
        <w:t xml:space="preserve">Armstrong, M. and Taylor, S. (2020) </w:t>
      </w:r>
      <w:r w:rsidRPr="009B770C">
        <w:rPr>
          <w:rFonts w:ascii="Arial" w:eastAsia="Times New Roman" w:hAnsi="Arial" w:cs="Arial"/>
          <w:i/>
          <w:iCs/>
          <w:kern w:val="0"/>
          <w:sz w:val="24"/>
          <w:szCs w:val="24"/>
          <w:lang w:eastAsia="en-GB"/>
          <w14:ligatures w14:val="none"/>
        </w:rPr>
        <w:t>Armstrong’s Handbook of Human Resource Management Practice</w:t>
      </w:r>
      <w:r w:rsidRPr="009B770C">
        <w:rPr>
          <w:rFonts w:ascii="Arial" w:eastAsia="Times New Roman" w:hAnsi="Arial" w:cs="Arial"/>
          <w:kern w:val="0"/>
          <w:sz w:val="24"/>
          <w:szCs w:val="24"/>
          <w:lang w:eastAsia="en-GB"/>
          <w14:ligatures w14:val="none"/>
        </w:rPr>
        <w:t xml:space="preserve">. 15th </w:t>
      </w:r>
      <w:proofErr w:type="spellStart"/>
      <w:r w:rsidRPr="009B770C">
        <w:rPr>
          <w:rFonts w:ascii="Arial" w:eastAsia="Times New Roman" w:hAnsi="Arial" w:cs="Arial"/>
          <w:kern w:val="0"/>
          <w:sz w:val="24"/>
          <w:szCs w:val="24"/>
          <w:lang w:eastAsia="en-GB"/>
          <w14:ligatures w14:val="none"/>
        </w:rPr>
        <w:t>edn</w:t>
      </w:r>
      <w:proofErr w:type="spellEnd"/>
      <w:r w:rsidRPr="009B770C">
        <w:rPr>
          <w:rFonts w:ascii="Arial" w:eastAsia="Times New Roman" w:hAnsi="Arial" w:cs="Arial"/>
          <w:kern w:val="0"/>
          <w:sz w:val="24"/>
          <w:szCs w:val="24"/>
          <w:lang w:eastAsia="en-GB"/>
          <w14:ligatures w14:val="none"/>
        </w:rPr>
        <w:t>. London: Kogan Page.</w:t>
      </w:r>
    </w:p>
    <w:p w14:paraId="36521AA9" w14:textId="3570485F" w:rsidR="00A012DA" w:rsidRPr="009B770C" w:rsidRDefault="00670EA5" w:rsidP="0020114F">
      <w:pPr>
        <w:spacing w:before="100" w:beforeAutospacing="1" w:after="100" w:afterAutospacing="1" w:line="360" w:lineRule="auto"/>
        <w:rPr>
          <w:rFonts w:ascii="Arial" w:hAnsi="Arial" w:cs="Arial"/>
          <w:color w:val="3A3A3A"/>
          <w:sz w:val="24"/>
          <w:szCs w:val="24"/>
          <w:shd w:val="clear" w:color="auto" w:fill="FFFFFF"/>
        </w:rPr>
      </w:pPr>
      <w:r w:rsidRPr="009B770C">
        <w:rPr>
          <w:rFonts w:ascii="Arial" w:hAnsi="Arial" w:cs="Arial"/>
          <w:color w:val="3A3A3A"/>
          <w:sz w:val="24"/>
          <w:szCs w:val="24"/>
          <w:shd w:val="clear" w:color="auto" w:fill="FFFFFF"/>
        </w:rPr>
        <w:t>International Association of Dietetic Nutrition and Safety. (2023). </w:t>
      </w:r>
      <w:r w:rsidRPr="009B770C">
        <w:rPr>
          <w:rFonts w:ascii="Arial" w:hAnsi="Arial" w:cs="Arial"/>
          <w:i/>
          <w:iCs/>
          <w:color w:val="3A3A3A"/>
          <w:sz w:val="24"/>
          <w:szCs w:val="24"/>
          <w:shd w:val="clear" w:color="auto" w:fill="FFFFFF"/>
        </w:rPr>
        <w:t>Food safety and health: open access.</w:t>
      </w:r>
      <w:r w:rsidRPr="009B770C">
        <w:rPr>
          <w:rFonts w:ascii="Arial" w:hAnsi="Arial" w:cs="Arial"/>
          <w:color w:val="3A3A3A"/>
          <w:sz w:val="24"/>
          <w:szCs w:val="24"/>
          <w:shd w:val="clear" w:color="auto" w:fill="FFFFFF"/>
        </w:rPr>
        <w:t> John Wiley &amp; Sons Australia.</w:t>
      </w:r>
      <w:r w:rsidRPr="009B770C">
        <w:rPr>
          <w:rFonts w:ascii="Arial" w:eastAsia="Times New Roman" w:hAnsi="Arial" w:cs="Arial"/>
          <w:kern w:val="0"/>
          <w:sz w:val="24"/>
          <w:szCs w:val="24"/>
          <w:lang w:eastAsia="en-GB"/>
          <w14:ligatures w14:val="none"/>
        </w:rPr>
        <w:br/>
      </w:r>
      <w:r w:rsidR="00175E71" w:rsidRPr="009B770C">
        <w:rPr>
          <w:rFonts w:ascii="Arial" w:eastAsia="Times New Roman" w:hAnsi="Arial" w:cs="Arial"/>
          <w:kern w:val="0"/>
          <w:sz w:val="24"/>
          <w:szCs w:val="24"/>
          <w:lang w:eastAsia="en-GB"/>
          <w14:ligatures w14:val="none"/>
        </w:rPr>
        <w:br/>
      </w:r>
      <w:r w:rsidR="00A012DA" w:rsidRPr="009B770C">
        <w:rPr>
          <w:rFonts w:ascii="Arial" w:hAnsi="Arial" w:cs="Arial"/>
          <w:color w:val="3A3A3A"/>
          <w:sz w:val="24"/>
          <w:szCs w:val="24"/>
          <w:shd w:val="clear" w:color="auto" w:fill="FFFFFF"/>
        </w:rPr>
        <w:t>A Practical Approach to HACCP Training Programme. By Sara Mortimore and Carol Wallace. (1998). </w:t>
      </w:r>
      <w:r w:rsidR="00A012DA" w:rsidRPr="009B770C">
        <w:rPr>
          <w:rFonts w:ascii="Arial" w:hAnsi="Arial" w:cs="Arial"/>
          <w:i/>
          <w:iCs/>
          <w:color w:val="3A3A3A"/>
          <w:sz w:val="24"/>
          <w:szCs w:val="24"/>
          <w:shd w:val="clear" w:color="auto" w:fill="FFFFFF"/>
        </w:rPr>
        <w:t>International Journal of Dairy Technology</w:t>
      </w:r>
      <w:r w:rsidR="00A012DA" w:rsidRPr="009B770C">
        <w:rPr>
          <w:rFonts w:ascii="Arial" w:hAnsi="Arial" w:cs="Arial"/>
          <w:color w:val="3A3A3A"/>
          <w:sz w:val="24"/>
          <w:szCs w:val="24"/>
          <w:shd w:val="clear" w:color="auto" w:fill="FFFFFF"/>
        </w:rPr>
        <w:t>, </w:t>
      </w:r>
      <w:r w:rsidR="00A012DA" w:rsidRPr="009B770C">
        <w:rPr>
          <w:rFonts w:ascii="Arial" w:hAnsi="Arial" w:cs="Arial"/>
          <w:i/>
          <w:iCs/>
          <w:color w:val="3A3A3A"/>
          <w:sz w:val="24"/>
          <w:szCs w:val="24"/>
          <w:shd w:val="clear" w:color="auto" w:fill="FFFFFF"/>
        </w:rPr>
        <w:t>51</w:t>
      </w:r>
      <w:r w:rsidR="00A012DA" w:rsidRPr="009B770C">
        <w:rPr>
          <w:rFonts w:ascii="Arial" w:hAnsi="Arial" w:cs="Arial"/>
          <w:color w:val="3A3A3A"/>
          <w:sz w:val="24"/>
          <w:szCs w:val="24"/>
          <w:shd w:val="clear" w:color="auto" w:fill="FFFFFF"/>
        </w:rPr>
        <w:t xml:space="preserve">(2), 50–51. </w:t>
      </w:r>
      <w:hyperlink r:id="rId8" w:history="1">
        <w:r w:rsidR="00A012DA" w:rsidRPr="009B770C">
          <w:rPr>
            <w:rStyle w:val="Hyperlink"/>
            <w:rFonts w:ascii="Arial" w:hAnsi="Arial" w:cs="Arial"/>
            <w:sz w:val="24"/>
            <w:szCs w:val="24"/>
            <w:shd w:val="clear" w:color="auto" w:fill="FFFFFF"/>
          </w:rPr>
          <w:t>https://doi.org/10.1111/j.1471-0307.1998.tb02507.x</w:t>
        </w:r>
      </w:hyperlink>
    </w:p>
    <w:p w14:paraId="3FF9B91D" w14:textId="5351541C" w:rsidR="00582595" w:rsidRPr="009B770C" w:rsidRDefault="00582595" w:rsidP="0020114F">
      <w:pPr>
        <w:spacing w:before="100" w:beforeAutospacing="1" w:after="100" w:afterAutospacing="1" w:line="360" w:lineRule="auto"/>
        <w:rPr>
          <w:rFonts w:ascii="Arial" w:hAnsi="Arial" w:cs="Arial"/>
          <w:color w:val="3A3A3A"/>
          <w:sz w:val="24"/>
          <w:szCs w:val="24"/>
          <w:shd w:val="clear" w:color="auto" w:fill="FFFFFF"/>
        </w:rPr>
      </w:pPr>
      <w:r w:rsidRPr="009B770C">
        <w:rPr>
          <w:rFonts w:ascii="Arial" w:hAnsi="Arial" w:cs="Arial"/>
          <w:color w:val="3A3A3A"/>
          <w:sz w:val="24"/>
          <w:szCs w:val="24"/>
          <w:shd w:val="clear" w:color="auto" w:fill="FFFFFF"/>
        </w:rPr>
        <w:t>Griffin, R. W., Welsh, A., &amp; Moorhead, G. (1981). Perceived Task Characteristics and Employee Performance: A Literature Review. </w:t>
      </w:r>
      <w:r w:rsidRPr="009B770C">
        <w:rPr>
          <w:rFonts w:ascii="Arial" w:hAnsi="Arial" w:cs="Arial"/>
          <w:i/>
          <w:iCs/>
          <w:color w:val="3A3A3A"/>
          <w:sz w:val="24"/>
          <w:szCs w:val="24"/>
          <w:shd w:val="clear" w:color="auto" w:fill="FFFFFF"/>
        </w:rPr>
        <w:t>The Academy of Management Review</w:t>
      </w:r>
      <w:r w:rsidRPr="009B770C">
        <w:rPr>
          <w:rFonts w:ascii="Arial" w:hAnsi="Arial" w:cs="Arial"/>
          <w:color w:val="3A3A3A"/>
          <w:sz w:val="24"/>
          <w:szCs w:val="24"/>
          <w:shd w:val="clear" w:color="auto" w:fill="FFFFFF"/>
        </w:rPr>
        <w:t>, </w:t>
      </w:r>
      <w:r w:rsidRPr="009B770C">
        <w:rPr>
          <w:rFonts w:ascii="Arial" w:hAnsi="Arial" w:cs="Arial"/>
          <w:i/>
          <w:iCs/>
          <w:color w:val="3A3A3A"/>
          <w:sz w:val="24"/>
          <w:szCs w:val="24"/>
          <w:shd w:val="clear" w:color="auto" w:fill="FFFFFF"/>
        </w:rPr>
        <w:t>6</w:t>
      </w:r>
      <w:r w:rsidRPr="009B770C">
        <w:rPr>
          <w:rFonts w:ascii="Arial" w:hAnsi="Arial" w:cs="Arial"/>
          <w:color w:val="3A3A3A"/>
          <w:sz w:val="24"/>
          <w:szCs w:val="24"/>
          <w:shd w:val="clear" w:color="auto" w:fill="FFFFFF"/>
        </w:rPr>
        <w:t>(4), 655. https://doi.org/10.2307/257645</w:t>
      </w:r>
    </w:p>
    <w:p w14:paraId="6B657684" w14:textId="4EFF61A7" w:rsidR="000C7597" w:rsidRPr="009B770C" w:rsidRDefault="000C7597" w:rsidP="0020114F">
      <w:pPr>
        <w:spacing w:before="100" w:beforeAutospacing="1" w:after="100" w:afterAutospacing="1" w:line="360" w:lineRule="auto"/>
        <w:rPr>
          <w:rFonts w:ascii="Arial" w:eastAsia="Times New Roman" w:hAnsi="Arial" w:cs="Arial"/>
          <w:kern w:val="0"/>
          <w:sz w:val="24"/>
          <w:szCs w:val="24"/>
          <w:lang w:eastAsia="en-GB"/>
          <w14:ligatures w14:val="none"/>
        </w:rPr>
      </w:pPr>
      <w:r w:rsidRPr="009B770C">
        <w:rPr>
          <w:rFonts w:ascii="Arial" w:hAnsi="Arial" w:cs="Arial"/>
          <w:color w:val="3A3A3A"/>
          <w:sz w:val="24"/>
          <w:szCs w:val="24"/>
          <w:shd w:val="clear" w:color="auto" w:fill="FFFFFF"/>
        </w:rPr>
        <w:t xml:space="preserve">Pai, A. S., Jaiswal, S., </w:t>
      </w:r>
      <w:r w:rsidR="002768F1" w:rsidRPr="009B770C">
        <w:rPr>
          <w:rFonts w:ascii="Arial" w:hAnsi="Arial" w:cs="Arial"/>
          <w:color w:val="3A3A3A"/>
          <w:sz w:val="24"/>
          <w:szCs w:val="24"/>
          <w:shd w:val="clear" w:color="auto" w:fill="FFFFFF"/>
        </w:rPr>
        <w:t>and</w:t>
      </w:r>
      <w:r w:rsidRPr="009B770C">
        <w:rPr>
          <w:rFonts w:ascii="Arial" w:hAnsi="Arial" w:cs="Arial"/>
          <w:color w:val="3A3A3A"/>
          <w:sz w:val="24"/>
          <w:szCs w:val="24"/>
          <w:shd w:val="clear" w:color="auto" w:fill="FFFFFF"/>
        </w:rPr>
        <w:t xml:space="preserve"> Jaiswal, A. K. (2024). A Comprehensive Review of Food Safety Culture in the Food Industry: Leadership, Organizational Commitment, and Multicultural Dynamics. </w:t>
      </w:r>
      <w:r w:rsidRPr="009B770C">
        <w:rPr>
          <w:rFonts w:ascii="Arial" w:hAnsi="Arial" w:cs="Arial"/>
          <w:i/>
          <w:iCs/>
          <w:color w:val="3A3A3A"/>
          <w:sz w:val="24"/>
          <w:szCs w:val="24"/>
          <w:shd w:val="clear" w:color="auto" w:fill="FFFFFF"/>
        </w:rPr>
        <w:t>Foods</w:t>
      </w:r>
      <w:r w:rsidRPr="009B770C">
        <w:rPr>
          <w:rFonts w:ascii="Arial" w:hAnsi="Arial" w:cs="Arial"/>
          <w:color w:val="3A3A3A"/>
          <w:sz w:val="24"/>
          <w:szCs w:val="24"/>
          <w:shd w:val="clear" w:color="auto" w:fill="FFFFFF"/>
        </w:rPr>
        <w:t>, </w:t>
      </w:r>
      <w:r w:rsidRPr="009B770C">
        <w:rPr>
          <w:rFonts w:ascii="Arial" w:hAnsi="Arial" w:cs="Arial"/>
          <w:i/>
          <w:iCs/>
          <w:color w:val="3A3A3A"/>
          <w:sz w:val="24"/>
          <w:szCs w:val="24"/>
          <w:shd w:val="clear" w:color="auto" w:fill="FFFFFF"/>
        </w:rPr>
        <w:t>13</w:t>
      </w:r>
      <w:r w:rsidRPr="009B770C">
        <w:rPr>
          <w:rFonts w:ascii="Arial" w:hAnsi="Arial" w:cs="Arial"/>
          <w:color w:val="3A3A3A"/>
          <w:sz w:val="24"/>
          <w:szCs w:val="24"/>
          <w:shd w:val="clear" w:color="auto" w:fill="FFFFFF"/>
        </w:rPr>
        <w:t>(24), 4078. https://doi.org/10.3390/foods13244078</w:t>
      </w:r>
    </w:p>
    <w:p w14:paraId="2A704EC7" w14:textId="60B72703" w:rsidR="00B81683" w:rsidRPr="009B770C" w:rsidRDefault="00807E06" w:rsidP="0020114F">
      <w:pPr>
        <w:spacing w:before="100" w:beforeAutospacing="1" w:after="100" w:afterAutospacing="1" w:line="360" w:lineRule="auto"/>
        <w:jc w:val="both"/>
        <w:rPr>
          <w:rFonts w:ascii="Arial" w:hAnsi="Arial" w:cs="Arial"/>
          <w:color w:val="3A3A3A"/>
          <w:sz w:val="24"/>
          <w:szCs w:val="24"/>
          <w:shd w:val="clear" w:color="auto" w:fill="FFFFFF"/>
        </w:rPr>
      </w:pPr>
      <w:r w:rsidRPr="009B770C">
        <w:rPr>
          <w:rFonts w:ascii="Arial" w:hAnsi="Arial" w:cs="Arial"/>
          <w:color w:val="3A3A3A"/>
          <w:sz w:val="24"/>
          <w:szCs w:val="24"/>
          <w:shd w:val="clear" w:color="auto" w:fill="FFFFFF"/>
        </w:rPr>
        <w:t xml:space="preserve">Robinson, J. S., </w:t>
      </w:r>
      <w:r w:rsidR="002768F1" w:rsidRPr="009B770C">
        <w:rPr>
          <w:rFonts w:ascii="Arial" w:hAnsi="Arial" w:cs="Arial"/>
          <w:color w:val="3A3A3A"/>
          <w:sz w:val="24"/>
          <w:szCs w:val="24"/>
          <w:shd w:val="clear" w:color="auto" w:fill="FFFFFF"/>
        </w:rPr>
        <w:t>and</w:t>
      </w:r>
      <w:r w:rsidRPr="009B770C">
        <w:rPr>
          <w:rFonts w:ascii="Arial" w:hAnsi="Arial" w:cs="Arial"/>
          <w:color w:val="3A3A3A"/>
          <w:sz w:val="24"/>
          <w:szCs w:val="24"/>
          <w:shd w:val="clear" w:color="auto" w:fill="FFFFFF"/>
        </w:rPr>
        <w:t xml:space="preserve"> </w:t>
      </w:r>
      <w:proofErr w:type="spellStart"/>
      <w:r w:rsidRPr="009B770C">
        <w:rPr>
          <w:rFonts w:ascii="Arial" w:hAnsi="Arial" w:cs="Arial"/>
          <w:color w:val="3A3A3A"/>
          <w:sz w:val="24"/>
          <w:szCs w:val="24"/>
          <w:shd w:val="clear" w:color="auto" w:fill="FFFFFF"/>
        </w:rPr>
        <w:t>Heidolph</w:t>
      </w:r>
      <w:proofErr w:type="spellEnd"/>
      <w:r w:rsidRPr="009B770C">
        <w:rPr>
          <w:rFonts w:ascii="Arial" w:hAnsi="Arial" w:cs="Arial"/>
          <w:color w:val="3A3A3A"/>
          <w:sz w:val="24"/>
          <w:szCs w:val="24"/>
          <w:shd w:val="clear" w:color="auto" w:fill="FFFFFF"/>
        </w:rPr>
        <w:t>, B. B. (2009). Food safety--a current perspective for stakeholders: creating a food safety culture through audits and best practice sharing. </w:t>
      </w:r>
      <w:r w:rsidRPr="009B770C">
        <w:rPr>
          <w:rFonts w:ascii="Arial" w:hAnsi="Arial" w:cs="Arial"/>
          <w:i/>
          <w:iCs/>
          <w:color w:val="3A3A3A"/>
          <w:sz w:val="24"/>
          <w:szCs w:val="24"/>
          <w:shd w:val="clear" w:color="auto" w:fill="FFFFFF"/>
        </w:rPr>
        <w:t>Cereal Foods World</w:t>
      </w:r>
      <w:r w:rsidRPr="009B770C">
        <w:rPr>
          <w:rFonts w:ascii="Arial" w:hAnsi="Arial" w:cs="Arial"/>
          <w:color w:val="3A3A3A"/>
          <w:sz w:val="24"/>
          <w:szCs w:val="24"/>
          <w:shd w:val="clear" w:color="auto" w:fill="FFFFFF"/>
        </w:rPr>
        <w:t>, </w:t>
      </w:r>
      <w:r w:rsidRPr="009B770C">
        <w:rPr>
          <w:rFonts w:ascii="Arial" w:hAnsi="Arial" w:cs="Arial"/>
          <w:i/>
          <w:iCs/>
          <w:color w:val="3A3A3A"/>
          <w:sz w:val="24"/>
          <w:szCs w:val="24"/>
          <w:shd w:val="clear" w:color="auto" w:fill="FFFFFF"/>
        </w:rPr>
        <w:t>54</w:t>
      </w:r>
      <w:r w:rsidRPr="009B770C">
        <w:rPr>
          <w:rFonts w:ascii="Arial" w:hAnsi="Arial" w:cs="Arial"/>
          <w:color w:val="3A3A3A"/>
          <w:sz w:val="24"/>
          <w:szCs w:val="24"/>
          <w:shd w:val="clear" w:color="auto" w:fill="FFFFFF"/>
        </w:rPr>
        <w:t xml:space="preserve">(6), 248–252. </w:t>
      </w:r>
      <w:hyperlink r:id="rId9" w:history="1">
        <w:r w:rsidR="00B81683" w:rsidRPr="009B770C">
          <w:rPr>
            <w:rStyle w:val="Hyperlink"/>
            <w:rFonts w:ascii="Arial" w:hAnsi="Arial" w:cs="Arial"/>
            <w:sz w:val="24"/>
            <w:szCs w:val="24"/>
            <w:shd w:val="clear" w:color="auto" w:fill="FFFFFF"/>
          </w:rPr>
          <w:t>https://doi.org/10.1094/CFW-54-6-0248</w:t>
        </w:r>
      </w:hyperlink>
    </w:p>
    <w:p w14:paraId="7809DFB0" w14:textId="07CF4EED" w:rsidR="001E2F08" w:rsidRPr="009B770C" w:rsidRDefault="00B81683" w:rsidP="0020114F">
      <w:pPr>
        <w:spacing w:before="100" w:beforeAutospacing="1" w:after="100" w:afterAutospacing="1" w:line="360" w:lineRule="auto"/>
        <w:jc w:val="both"/>
        <w:rPr>
          <w:rFonts w:ascii="Arial" w:hAnsi="Arial" w:cs="Arial"/>
          <w:color w:val="3A3A3A"/>
          <w:sz w:val="24"/>
          <w:szCs w:val="24"/>
          <w:shd w:val="clear" w:color="auto" w:fill="FFFFFF"/>
        </w:rPr>
      </w:pPr>
      <w:r w:rsidRPr="009B770C">
        <w:rPr>
          <w:rFonts w:ascii="Arial" w:hAnsi="Arial" w:cs="Arial"/>
          <w:color w:val="3A3A3A"/>
          <w:sz w:val="24"/>
          <w:szCs w:val="24"/>
          <w:shd w:val="clear" w:color="auto" w:fill="FFFFFF"/>
        </w:rPr>
        <w:t xml:space="preserve">Taha, S., Wilkins, S., </w:t>
      </w:r>
      <w:proofErr w:type="spellStart"/>
      <w:r w:rsidRPr="009B770C">
        <w:rPr>
          <w:rFonts w:ascii="Arial" w:hAnsi="Arial" w:cs="Arial"/>
          <w:color w:val="3A3A3A"/>
          <w:sz w:val="24"/>
          <w:szCs w:val="24"/>
          <w:shd w:val="clear" w:color="auto" w:fill="FFFFFF"/>
        </w:rPr>
        <w:t>Juusola</w:t>
      </w:r>
      <w:proofErr w:type="spellEnd"/>
      <w:r w:rsidRPr="009B770C">
        <w:rPr>
          <w:rFonts w:ascii="Arial" w:hAnsi="Arial" w:cs="Arial"/>
          <w:color w:val="3A3A3A"/>
          <w:sz w:val="24"/>
          <w:szCs w:val="24"/>
          <w:shd w:val="clear" w:color="auto" w:fill="FFFFFF"/>
        </w:rPr>
        <w:t xml:space="preserve">, K., &amp; </w:t>
      </w:r>
      <w:proofErr w:type="spellStart"/>
      <w:r w:rsidRPr="009B770C">
        <w:rPr>
          <w:rFonts w:ascii="Arial" w:hAnsi="Arial" w:cs="Arial"/>
          <w:color w:val="3A3A3A"/>
          <w:sz w:val="24"/>
          <w:szCs w:val="24"/>
          <w:shd w:val="clear" w:color="auto" w:fill="FFFFFF"/>
        </w:rPr>
        <w:t>Osaili</w:t>
      </w:r>
      <w:proofErr w:type="spellEnd"/>
      <w:r w:rsidRPr="009B770C">
        <w:rPr>
          <w:rFonts w:ascii="Arial" w:hAnsi="Arial" w:cs="Arial"/>
          <w:color w:val="3A3A3A"/>
          <w:sz w:val="24"/>
          <w:szCs w:val="24"/>
          <w:shd w:val="clear" w:color="auto" w:fill="FFFFFF"/>
        </w:rPr>
        <w:t>, T. M. (2020). Food Safety Performance in Food Manufacturing Facilities: The Influence of Management Practices on Food Handler Commitment. </w:t>
      </w:r>
      <w:r w:rsidRPr="009B770C">
        <w:rPr>
          <w:rFonts w:ascii="Arial" w:hAnsi="Arial" w:cs="Arial"/>
          <w:i/>
          <w:iCs/>
          <w:color w:val="3A3A3A"/>
          <w:sz w:val="24"/>
          <w:szCs w:val="24"/>
          <w:shd w:val="clear" w:color="auto" w:fill="FFFFFF"/>
        </w:rPr>
        <w:t>Journal of Food Protection</w:t>
      </w:r>
      <w:r w:rsidRPr="009B770C">
        <w:rPr>
          <w:rFonts w:ascii="Arial" w:hAnsi="Arial" w:cs="Arial"/>
          <w:color w:val="3A3A3A"/>
          <w:sz w:val="24"/>
          <w:szCs w:val="24"/>
          <w:shd w:val="clear" w:color="auto" w:fill="FFFFFF"/>
        </w:rPr>
        <w:t>, </w:t>
      </w:r>
      <w:r w:rsidRPr="009B770C">
        <w:rPr>
          <w:rFonts w:ascii="Arial" w:hAnsi="Arial" w:cs="Arial"/>
          <w:i/>
          <w:iCs/>
          <w:color w:val="3A3A3A"/>
          <w:sz w:val="24"/>
          <w:szCs w:val="24"/>
          <w:shd w:val="clear" w:color="auto" w:fill="FFFFFF"/>
        </w:rPr>
        <w:t>83</w:t>
      </w:r>
      <w:r w:rsidRPr="009B770C">
        <w:rPr>
          <w:rFonts w:ascii="Arial" w:hAnsi="Arial" w:cs="Arial"/>
          <w:color w:val="3A3A3A"/>
          <w:sz w:val="24"/>
          <w:szCs w:val="24"/>
          <w:shd w:val="clear" w:color="auto" w:fill="FFFFFF"/>
        </w:rPr>
        <w:t xml:space="preserve">(1), 60–67. </w:t>
      </w:r>
      <w:hyperlink r:id="rId10" w:history="1">
        <w:r w:rsidR="001E2F08" w:rsidRPr="009B770C">
          <w:rPr>
            <w:rStyle w:val="Hyperlink"/>
            <w:rFonts w:ascii="Arial" w:hAnsi="Arial" w:cs="Arial"/>
            <w:sz w:val="24"/>
            <w:szCs w:val="24"/>
            <w:shd w:val="clear" w:color="auto" w:fill="FFFFFF"/>
          </w:rPr>
          <w:t>https://doi.org/10.4315/0362-028X.JFP-19-126</w:t>
        </w:r>
      </w:hyperlink>
    </w:p>
    <w:p w14:paraId="1200D122" w14:textId="77777777" w:rsidR="001E2F08" w:rsidRPr="009B770C" w:rsidRDefault="001E2F08" w:rsidP="0020114F">
      <w:pPr>
        <w:spacing w:before="100" w:beforeAutospacing="1" w:after="100" w:afterAutospacing="1" w:line="360" w:lineRule="auto"/>
        <w:jc w:val="both"/>
        <w:rPr>
          <w:rFonts w:ascii="Arial" w:hAnsi="Arial" w:cs="Arial"/>
          <w:color w:val="3A3A3A"/>
          <w:sz w:val="24"/>
          <w:szCs w:val="24"/>
          <w:shd w:val="clear" w:color="auto" w:fill="FFFFFF"/>
        </w:rPr>
      </w:pPr>
    </w:p>
    <w:p w14:paraId="063A9CA5" w14:textId="76A77A04" w:rsidR="009C77E2" w:rsidRPr="009B770C" w:rsidRDefault="00175E71" w:rsidP="0020114F">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9B770C">
        <w:rPr>
          <w:rFonts w:ascii="Arial" w:eastAsia="Times New Roman" w:hAnsi="Arial" w:cs="Arial"/>
          <w:kern w:val="0"/>
          <w:sz w:val="24"/>
          <w:szCs w:val="24"/>
          <w:lang w:eastAsia="en-GB"/>
          <w14:ligatures w14:val="none"/>
        </w:rPr>
        <w:lastRenderedPageBreak/>
        <w:br/>
      </w:r>
      <w:r w:rsidR="00B967E3" w:rsidRPr="009B770C">
        <w:rPr>
          <w:rFonts w:ascii="Arial" w:hAnsi="Arial" w:cs="Arial"/>
          <w:color w:val="3A3A3A"/>
          <w:sz w:val="24"/>
          <w:szCs w:val="24"/>
          <w:shd w:val="clear" w:color="auto" w:fill="FFFFFF"/>
        </w:rPr>
        <w:t xml:space="preserve">Taylor, J., Garat, J. P., </w:t>
      </w:r>
      <w:proofErr w:type="spellStart"/>
      <w:r w:rsidR="00B967E3" w:rsidRPr="009B770C">
        <w:rPr>
          <w:rFonts w:ascii="Arial" w:hAnsi="Arial" w:cs="Arial"/>
          <w:color w:val="3A3A3A"/>
          <w:sz w:val="24"/>
          <w:szCs w:val="24"/>
          <w:shd w:val="clear" w:color="auto" w:fill="FFFFFF"/>
        </w:rPr>
        <w:t>Simreen</w:t>
      </w:r>
      <w:proofErr w:type="spellEnd"/>
      <w:r w:rsidR="00B967E3" w:rsidRPr="009B770C">
        <w:rPr>
          <w:rFonts w:ascii="Arial" w:hAnsi="Arial" w:cs="Arial"/>
          <w:color w:val="3A3A3A"/>
          <w:sz w:val="24"/>
          <w:szCs w:val="24"/>
          <w:shd w:val="clear" w:color="auto" w:fill="FFFFFF"/>
        </w:rPr>
        <w:t xml:space="preserve">, S., &amp; </w:t>
      </w:r>
      <w:proofErr w:type="spellStart"/>
      <w:r w:rsidR="00B967E3" w:rsidRPr="009B770C">
        <w:rPr>
          <w:rFonts w:ascii="Arial" w:hAnsi="Arial" w:cs="Arial"/>
          <w:color w:val="3A3A3A"/>
          <w:sz w:val="24"/>
          <w:szCs w:val="24"/>
          <w:shd w:val="clear" w:color="auto" w:fill="FFFFFF"/>
        </w:rPr>
        <w:t>Sarieddine</w:t>
      </w:r>
      <w:proofErr w:type="spellEnd"/>
      <w:r w:rsidR="00B967E3" w:rsidRPr="009B770C">
        <w:rPr>
          <w:rFonts w:ascii="Arial" w:hAnsi="Arial" w:cs="Arial"/>
          <w:color w:val="3A3A3A"/>
          <w:sz w:val="24"/>
          <w:szCs w:val="24"/>
          <w:shd w:val="clear" w:color="auto" w:fill="FFFFFF"/>
        </w:rPr>
        <w:t>, G. (2015). An industry perspective: A new model of Food Safety Culture Excellence and the impact of audit on food safety standards. </w:t>
      </w:r>
      <w:r w:rsidR="00B967E3" w:rsidRPr="009B770C">
        <w:rPr>
          <w:rFonts w:ascii="Arial" w:hAnsi="Arial" w:cs="Arial"/>
          <w:i/>
          <w:iCs/>
          <w:color w:val="3A3A3A"/>
          <w:sz w:val="24"/>
          <w:szCs w:val="24"/>
          <w:shd w:val="clear" w:color="auto" w:fill="FFFFFF"/>
        </w:rPr>
        <w:t>Worldwide Hospitality and Tourism Themes</w:t>
      </w:r>
      <w:r w:rsidR="00B967E3" w:rsidRPr="009B770C">
        <w:rPr>
          <w:rFonts w:ascii="Arial" w:hAnsi="Arial" w:cs="Arial"/>
          <w:color w:val="3A3A3A"/>
          <w:sz w:val="24"/>
          <w:szCs w:val="24"/>
          <w:shd w:val="clear" w:color="auto" w:fill="FFFFFF"/>
        </w:rPr>
        <w:t>, </w:t>
      </w:r>
      <w:r w:rsidR="00B967E3" w:rsidRPr="009B770C">
        <w:rPr>
          <w:rFonts w:ascii="Arial" w:hAnsi="Arial" w:cs="Arial"/>
          <w:i/>
          <w:iCs/>
          <w:color w:val="3A3A3A"/>
          <w:sz w:val="24"/>
          <w:szCs w:val="24"/>
          <w:shd w:val="clear" w:color="auto" w:fill="FFFFFF"/>
        </w:rPr>
        <w:t>7</w:t>
      </w:r>
      <w:r w:rsidR="00B967E3" w:rsidRPr="009B770C">
        <w:rPr>
          <w:rFonts w:ascii="Arial" w:hAnsi="Arial" w:cs="Arial"/>
          <w:color w:val="3A3A3A"/>
          <w:sz w:val="24"/>
          <w:szCs w:val="24"/>
          <w:shd w:val="clear" w:color="auto" w:fill="FFFFFF"/>
        </w:rPr>
        <w:t>(1), 78–89. https://doi.org/10.1108/WHATT-12-2014-0041</w:t>
      </w:r>
    </w:p>
    <w:p w14:paraId="3FA7E4C8" w14:textId="6F4291C3" w:rsidR="001E2F08" w:rsidRPr="009B770C" w:rsidRDefault="00231CFA" w:rsidP="0020114F">
      <w:pPr>
        <w:spacing w:before="100" w:beforeAutospacing="1" w:after="100" w:afterAutospacing="1" w:line="360" w:lineRule="auto"/>
        <w:jc w:val="both"/>
        <w:rPr>
          <w:rFonts w:ascii="Arial" w:hAnsi="Arial" w:cs="Arial"/>
          <w:color w:val="3A3A3A"/>
          <w:sz w:val="24"/>
          <w:szCs w:val="24"/>
          <w:shd w:val="clear" w:color="auto" w:fill="FFFFFF"/>
        </w:rPr>
      </w:pPr>
      <w:r w:rsidRPr="009B770C">
        <w:rPr>
          <w:rFonts w:ascii="Arial" w:hAnsi="Arial" w:cs="Arial"/>
          <w:color w:val="3A3A3A"/>
          <w:sz w:val="24"/>
          <w:szCs w:val="24"/>
          <w:shd w:val="clear" w:color="auto" w:fill="FFFFFF"/>
        </w:rPr>
        <w:t>Tunc, A. O. (2020). </w:t>
      </w:r>
      <w:r w:rsidRPr="009B770C">
        <w:rPr>
          <w:rFonts w:ascii="Arial" w:hAnsi="Arial" w:cs="Arial"/>
          <w:i/>
          <w:iCs/>
          <w:color w:val="3A3A3A"/>
          <w:sz w:val="24"/>
          <w:szCs w:val="24"/>
          <w:shd w:val="clear" w:color="auto" w:fill="FFFFFF"/>
        </w:rPr>
        <w:t>Business management and communication perspectives in industry 4.0</w:t>
      </w:r>
      <w:r w:rsidRPr="009B770C">
        <w:rPr>
          <w:rFonts w:ascii="Arial" w:hAnsi="Arial" w:cs="Arial"/>
          <w:color w:val="3A3A3A"/>
          <w:sz w:val="24"/>
          <w:szCs w:val="24"/>
          <w:shd w:val="clear" w:color="auto" w:fill="FFFFFF"/>
        </w:rPr>
        <w:t xml:space="preserve"> (A. O. Tunc &amp; P. Aslan, Eds.). IGI Global. </w:t>
      </w:r>
      <w:hyperlink r:id="rId11" w:history="1">
        <w:r w:rsidR="001E2F08" w:rsidRPr="009B770C">
          <w:rPr>
            <w:rStyle w:val="Hyperlink"/>
            <w:rFonts w:ascii="Arial" w:hAnsi="Arial" w:cs="Arial"/>
            <w:sz w:val="24"/>
            <w:szCs w:val="24"/>
            <w:shd w:val="clear" w:color="auto" w:fill="FFFFFF"/>
          </w:rPr>
          <w:t>https://doi.org/10.4018/978-1-5225-9416-1</w:t>
        </w:r>
      </w:hyperlink>
    </w:p>
    <w:p w14:paraId="4746BF03" w14:textId="3A7F7846" w:rsidR="009C77E2" w:rsidRPr="009B770C" w:rsidRDefault="00175E71" w:rsidP="0020114F">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9B770C">
        <w:rPr>
          <w:rFonts w:ascii="Arial" w:eastAsia="Times New Roman" w:hAnsi="Arial" w:cs="Arial"/>
          <w:kern w:val="0"/>
          <w:sz w:val="24"/>
          <w:szCs w:val="24"/>
          <w:lang w:eastAsia="en-GB"/>
          <w14:ligatures w14:val="none"/>
        </w:rPr>
        <w:t xml:space="preserve">West, M. (2012) </w:t>
      </w:r>
      <w:r w:rsidRPr="009B770C">
        <w:rPr>
          <w:rFonts w:ascii="Arial" w:eastAsia="Times New Roman" w:hAnsi="Arial" w:cs="Arial"/>
          <w:i/>
          <w:iCs/>
          <w:kern w:val="0"/>
          <w:sz w:val="24"/>
          <w:szCs w:val="24"/>
          <w:lang w:eastAsia="en-GB"/>
          <w14:ligatures w14:val="none"/>
        </w:rPr>
        <w:t>Effective Teamwork: Practical Lessons from Organizational Research</w:t>
      </w:r>
      <w:r w:rsidRPr="009B770C">
        <w:rPr>
          <w:rFonts w:ascii="Arial" w:eastAsia="Times New Roman" w:hAnsi="Arial" w:cs="Arial"/>
          <w:kern w:val="0"/>
          <w:sz w:val="24"/>
          <w:szCs w:val="24"/>
          <w:lang w:eastAsia="en-GB"/>
          <w14:ligatures w14:val="none"/>
        </w:rPr>
        <w:t xml:space="preserve">. 3rd </w:t>
      </w:r>
      <w:r w:rsidR="005D6DE5" w:rsidRPr="009B770C">
        <w:rPr>
          <w:rFonts w:ascii="Arial" w:eastAsia="Times New Roman" w:hAnsi="Arial" w:cs="Arial"/>
          <w:kern w:val="0"/>
          <w:sz w:val="24"/>
          <w:szCs w:val="24"/>
          <w:lang w:eastAsia="en-GB"/>
          <w14:ligatures w14:val="none"/>
        </w:rPr>
        <w:t>end</w:t>
      </w:r>
      <w:r w:rsidRPr="009B770C">
        <w:rPr>
          <w:rFonts w:ascii="Arial" w:eastAsia="Times New Roman" w:hAnsi="Arial" w:cs="Arial"/>
          <w:kern w:val="0"/>
          <w:sz w:val="24"/>
          <w:szCs w:val="24"/>
          <w:lang w:eastAsia="en-GB"/>
          <w14:ligatures w14:val="none"/>
        </w:rPr>
        <w:t>. Oxford: Blackwell.</w:t>
      </w:r>
      <w:r w:rsidR="00F15856" w:rsidRPr="009B770C">
        <w:rPr>
          <w:rFonts w:ascii="Arial" w:eastAsia="Times New Roman" w:hAnsi="Arial" w:cs="Arial"/>
          <w:kern w:val="0"/>
          <w:sz w:val="24"/>
          <w:szCs w:val="24"/>
          <w:lang w:eastAsia="en-GB"/>
          <w14:ligatures w14:val="none"/>
        </w:rPr>
        <w:t xml:space="preserve"> Available at:</w:t>
      </w:r>
      <w:r w:rsidR="00F15856" w:rsidRPr="009B770C">
        <w:rPr>
          <w:rFonts w:ascii="Arial" w:hAnsi="Arial" w:cs="Arial"/>
          <w:sz w:val="24"/>
          <w:szCs w:val="24"/>
        </w:rPr>
        <w:t xml:space="preserve"> </w:t>
      </w:r>
      <w:hyperlink r:id="rId12" w:history="1">
        <w:r w:rsidR="00F15856" w:rsidRPr="009B770C">
          <w:rPr>
            <w:rFonts w:ascii="Arial" w:hAnsi="Arial" w:cs="Arial"/>
            <w:color w:val="0000FF"/>
            <w:sz w:val="24"/>
            <w:szCs w:val="24"/>
            <w:u w:val="single"/>
          </w:rPr>
          <w:t>Effective Teamwork: Practical Lessons from Organizational Research: Amazon.co.uk: West, Michael A.: 9780470974971: Books</w:t>
        </w:r>
      </w:hyperlink>
    </w:p>
    <w:p w14:paraId="30A441FE" w14:textId="466D49EE" w:rsidR="001E2F08" w:rsidRPr="009B770C" w:rsidRDefault="005D6DE5" w:rsidP="0020114F">
      <w:pPr>
        <w:spacing w:before="100" w:beforeAutospacing="1" w:after="100" w:afterAutospacing="1" w:line="360" w:lineRule="auto"/>
        <w:jc w:val="both"/>
        <w:rPr>
          <w:rFonts w:ascii="Arial" w:hAnsi="Arial" w:cs="Arial"/>
          <w:color w:val="3A3A3A"/>
          <w:sz w:val="24"/>
          <w:szCs w:val="24"/>
          <w:shd w:val="clear" w:color="auto" w:fill="FFFFFF"/>
        </w:rPr>
      </w:pPr>
      <w:bookmarkStart w:id="1" w:name="_Hlk214177405"/>
      <w:proofErr w:type="spellStart"/>
      <w:r w:rsidRPr="009B770C">
        <w:rPr>
          <w:rFonts w:ascii="Arial" w:hAnsi="Arial" w:cs="Arial"/>
          <w:color w:val="3A3A3A"/>
          <w:sz w:val="24"/>
          <w:szCs w:val="24"/>
          <w:shd w:val="clear" w:color="auto" w:fill="FFFFFF"/>
        </w:rPr>
        <w:t>Trimpop</w:t>
      </w:r>
      <w:proofErr w:type="spellEnd"/>
      <w:r w:rsidRPr="009B770C">
        <w:rPr>
          <w:rFonts w:ascii="Arial" w:hAnsi="Arial" w:cs="Arial"/>
          <w:color w:val="3A3A3A"/>
          <w:sz w:val="24"/>
          <w:szCs w:val="24"/>
          <w:shd w:val="clear" w:color="auto" w:fill="FFFFFF"/>
        </w:rPr>
        <w:t>, R. M. (2005).</w:t>
      </w:r>
      <w:bookmarkEnd w:id="1"/>
      <w:r w:rsidRPr="009B770C">
        <w:rPr>
          <w:rFonts w:ascii="Arial" w:hAnsi="Arial" w:cs="Arial"/>
          <w:color w:val="3A3A3A"/>
          <w:sz w:val="24"/>
          <w:szCs w:val="24"/>
          <w:shd w:val="clear" w:color="auto" w:fill="FFFFFF"/>
        </w:rPr>
        <w:t xml:space="preserve"> Review of Effective Teamwork: Practical Lessons from Organizational Research (2nd ed.). </w:t>
      </w:r>
      <w:r w:rsidRPr="009B770C">
        <w:rPr>
          <w:rFonts w:ascii="Arial" w:hAnsi="Arial" w:cs="Arial"/>
          <w:i/>
          <w:iCs/>
          <w:color w:val="3A3A3A"/>
          <w:sz w:val="24"/>
          <w:szCs w:val="24"/>
          <w:shd w:val="clear" w:color="auto" w:fill="FFFFFF"/>
        </w:rPr>
        <w:t>European Psychologist</w:t>
      </w:r>
      <w:r w:rsidRPr="009B770C">
        <w:rPr>
          <w:rFonts w:ascii="Arial" w:hAnsi="Arial" w:cs="Arial"/>
          <w:color w:val="3A3A3A"/>
          <w:sz w:val="24"/>
          <w:szCs w:val="24"/>
          <w:shd w:val="clear" w:color="auto" w:fill="FFFFFF"/>
        </w:rPr>
        <w:t>, </w:t>
      </w:r>
      <w:r w:rsidRPr="009B770C">
        <w:rPr>
          <w:rFonts w:ascii="Arial" w:hAnsi="Arial" w:cs="Arial"/>
          <w:i/>
          <w:iCs/>
          <w:color w:val="3A3A3A"/>
          <w:sz w:val="24"/>
          <w:szCs w:val="24"/>
          <w:shd w:val="clear" w:color="auto" w:fill="FFFFFF"/>
        </w:rPr>
        <w:t>10</w:t>
      </w:r>
      <w:r w:rsidRPr="009B770C">
        <w:rPr>
          <w:rFonts w:ascii="Arial" w:hAnsi="Arial" w:cs="Arial"/>
          <w:color w:val="3A3A3A"/>
          <w:sz w:val="24"/>
          <w:szCs w:val="24"/>
          <w:shd w:val="clear" w:color="auto" w:fill="FFFFFF"/>
        </w:rPr>
        <w:t xml:space="preserve">(1), 79–80. </w:t>
      </w:r>
      <w:hyperlink r:id="rId13" w:history="1">
        <w:r w:rsidR="001E2F08" w:rsidRPr="009B770C">
          <w:rPr>
            <w:rStyle w:val="Hyperlink"/>
            <w:rFonts w:ascii="Arial" w:hAnsi="Arial" w:cs="Arial"/>
            <w:sz w:val="24"/>
            <w:szCs w:val="24"/>
            <w:shd w:val="clear" w:color="auto" w:fill="FFFFFF"/>
          </w:rPr>
          <w:t>https://doi.org/10.1027/1016-9040.10.1.79</w:t>
        </w:r>
      </w:hyperlink>
    </w:p>
    <w:p w14:paraId="6DD9C148" w14:textId="22123C69" w:rsidR="00672633" w:rsidRPr="009B770C" w:rsidRDefault="00672633" w:rsidP="0020114F">
      <w:p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9B770C">
        <w:rPr>
          <w:rFonts w:ascii="Arial" w:hAnsi="Arial" w:cs="Arial"/>
          <w:color w:val="3A3A3A"/>
          <w:sz w:val="24"/>
          <w:szCs w:val="24"/>
          <w:shd w:val="clear" w:color="auto" w:fill="FFFFFF"/>
        </w:rPr>
        <w:t>Wedowati</w:t>
      </w:r>
      <w:proofErr w:type="spellEnd"/>
      <w:r w:rsidRPr="009B770C">
        <w:rPr>
          <w:rFonts w:ascii="Arial" w:hAnsi="Arial" w:cs="Arial"/>
          <w:color w:val="3A3A3A"/>
          <w:sz w:val="24"/>
          <w:szCs w:val="24"/>
          <w:shd w:val="clear" w:color="auto" w:fill="FFFFFF"/>
        </w:rPr>
        <w:t xml:space="preserve">, E. R., </w:t>
      </w:r>
      <w:proofErr w:type="spellStart"/>
      <w:r w:rsidRPr="009B770C">
        <w:rPr>
          <w:rFonts w:ascii="Arial" w:hAnsi="Arial" w:cs="Arial"/>
          <w:color w:val="3A3A3A"/>
          <w:sz w:val="24"/>
          <w:szCs w:val="24"/>
          <w:shd w:val="clear" w:color="auto" w:fill="FFFFFF"/>
        </w:rPr>
        <w:t>Singgih</w:t>
      </w:r>
      <w:proofErr w:type="spellEnd"/>
      <w:r w:rsidRPr="009B770C">
        <w:rPr>
          <w:rFonts w:ascii="Arial" w:hAnsi="Arial" w:cs="Arial"/>
          <w:color w:val="3A3A3A"/>
          <w:sz w:val="24"/>
          <w:szCs w:val="24"/>
          <w:shd w:val="clear" w:color="auto" w:fill="FFFFFF"/>
        </w:rPr>
        <w:t xml:space="preserve">, M. L., and </w:t>
      </w:r>
      <w:proofErr w:type="spellStart"/>
      <w:r w:rsidRPr="009B770C">
        <w:rPr>
          <w:rFonts w:ascii="Arial" w:hAnsi="Arial" w:cs="Arial"/>
          <w:color w:val="3A3A3A"/>
          <w:sz w:val="24"/>
          <w:szCs w:val="24"/>
          <w:shd w:val="clear" w:color="auto" w:fill="FFFFFF"/>
        </w:rPr>
        <w:t>Gunarta</w:t>
      </w:r>
      <w:proofErr w:type="spellEnd"/>
      <w:r w:rsidRPr="009B770C">
        <w:rPr>
          <w:rFonts w:ascii="Arial" w:hAnsi="Arial" w:cs="Arial"/>
          <w:color w:val="3A3A3A"/>
          <w:sz w:val="24"/>
          <w:szCs w:val="24"/>
          <w:shd w:val="clear" w:color="auto" w:fill="FFFFFF"/>
        </w:rPr>
        <w:t>, I. K. (2020). Product value analysis on customized product based on pleasurable design and time-driven activity-based costing in food industry. </w:t>
      </w:r>
      <w:r w:rsidRPr="009B770C">
        <w:rPr>
          <w:rFonts w:ascii="Arial" w:hAnsi="Arial" w:cs="Arial"/>
          <w:i/>
          <w:iCs/>
          <w:color w:val="3A3A3A"/>
          <w:sz w:val="24"/>
          <w:szCs w:val="24"/>
          <w:shd w:val="clear" w:color="auto" w:fill="FFFFFF"/>
        </w:rPr>
        <w:t>Cogent Business &amp; Management</w:t>
      </w:r>
      <w:r w:rsidRPr="009B770C">
        <w:rPr>
          <w:rFonts w:ascii="Arial" w:hAnsi="Arial" w:cs="Arial"/>
          <w:color w:val="3A3A3A"/>
          <w:sz w:val="24"/>
          <w:szCs w:val="24"/>
          <w:shd w:val="clear" w:color="auto" w:fill="FFFFFF"/>
        </w:rPr>
        <w:t>, </w:t>
      </w:r>
      <w:r w:rsidRPr="009B770C">
        <w:rPr>
          <w:rFonts w:ascii="Arial" w:hAnsi="Arial" w:cs="Arial"/>
          <w:i/>
          <w:iCs/>
          <w:color w:val="3A3A3A"/>
          <w:sz w:val="24"/>
          <w:szCs w:val="24"/>
          <w:shd w:val="clear" w:color="auto" w:fill="FFFFFF"/>
        </w:rPr>
        <w:t>7</w:t>
      </w:r>
      <w:r w:rsidRPr="009B770C">
        <w:rPr>
          <w:rFonts w:ascii="Arial" w:hAnsi="Arial" w:cs="Arial"/>
          <w:color w:val="3A3A3A"/>
          <w:sz w:val="24"/>
          <w:szCs w:val="24"/>
          <w:shd w:val="clear" w:color="auto" w:fill="FFFFFF"/>
        </w:rPr>
        <w:t>(1), 1–22. https://doi.org/10.1080/23311975.2020.1823581</w:t>
      </w:r>
    </w:p>
    <w:p w14:paraId="3E544CC9" w14:textId="606C1FDB" w:rsidR="00175E71" w:rsidRPr="009B770C" w:rsidRDefault="00593E38" w:rsidP="0020114F">
      <w:pPr>
        <w:spacing w:after="0" w:line="360" w:lineRule="auto"/>
        <w:jc w:val="both"/>
        <w:rPr>
          <w:rFonts w:ascii="Arial" w:eastAsia="Times New Roman" w:hAnsi="Arial" w:cs="Arial"/>
          <w:kern w:val="0"/>
          <w:sz w:val="24"/>
          <w:szCs w:val="24"/>
          <w:lang w:eastAsia="en-GB"/>
          <w14:ligatures w14:val="none"/>
        </w:rPr>
      </w:pPr>
      <w:r w:rsidRPr="009B770C">
        <w:rPr>
          <w:rFonts w:ascii="Arial" w:hAnsi="Arial" w:cs="Arial"/>
          <w:color w:val="3A3A3A"/>
          <w:sz w:val="24"/>
          <w:szCs w:val="24"/>
          <w:shd w:val="clear" w:color="auto" w:fill="FFFFFF"/>
        </w:rPr>
        <w:t>Yukl, G. A., &amp; Gardner, W. L. (2020). </w:t>
      </w:r>
      <w:r w:rsidRPr="009B770C">
        <w:rPr>
          <w:rFonts w:ascii="Arial" w:hAnsi="Arial" w:cs="Arial"/>
          <w:i/>
          <w:iCs/>
          <w:color w:val="3A3A3A"/>
          <w:sz w:val="24"/>
          <w:szCs w:val="24"/>
          <w:shd w:val="clear" w:color="auto" w:fill="FFFFFF"/>
        </w:rPr>
        <w:t>Leadership in organizations</w:t>
      </w:r>
      <w:r w:rsidRPr="009B770C">
        <w:rPr>
          <w:rFonts w:ascii="Arial" w:hAnsi="Arial" w:cs="Arial"/>
          <w:color w:val="3A3A3A"/>
          <w:sz w:val="24"/>
          <w:szCs w:val="24"/>
          <w:shd w:val="clear" w:color="auto" w:fill="FFFFFF"/>
        </w:rPr>
        <w:t> (Ninth edition.). Pearson Education Limited.</w:t>
      </w:r>
    </w:p>
    <w:p w14:paraId="3E49279B" w14:textId="77777777" w:rsidR="00EF27B0" w:rsidRPr="009B770C" w:rsidRDefault="00EF27B0" w:rsidP="0020114F">
      <w:pPr>
        <w:spacing w:line="360" w:lineRule="auto"/>
        <w:jc w:val="both"/>
        <w:rPr>
          <w:rFonts w:ascii="Arial" w:hAnsi="Arial" w:cs="Arial"/>
        </w:rPr>
      </w:pPr>
    </w:p>
    <w:sectPr w:rsidR="00EF27B0" w:rsidRPr="009B770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02049" w14:textId="77777777" w:rsidR="00837285" w:rsidRDefault="00837285" w:rsidP="00972F07">
      <w:pPr>
        <w:spacing w:after="0" w:line="240" w:lineRule="auto"/>
      </w:pPr>
      <w:r>
        <w:separator/>
      </w:r>
    </w:p>
  </w:endnote>
  <w:endnote w:type="continuationSeparator" w:id="0">
    <w:p w14:paraId="6F393B18" w14:textId="77777777" w:rsidR="00837285" w:rsidRDefault="00837285" w:rsidP="00972F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4735170"/>
      <w:docPartObj>
        <w:docPartGallery w:val="Page Numbers (Bottom of Page)"/>
        <w:docPartUnique/>
      </w:docPartObj>
    </w:sdtPr>
    <w:sdtEndPr>
      <w:rPr>
        <w:noProof/>
      </w:rPr>
    </w:sdtEndPr>
    <w:sdtContent>
      <w:p w14:paraId="327BF426" w14:textId="2991AFD1" w:rsidR="00972F07" w:rsidRDefault="00972F0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A0EC55" w14:textId="77777777" w:rsidR="00972F07" w:rsidRDefault="00972F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DC5C2" w14:textId="77777777" w:rsidR="00837285" w:rsidRDefault="00837285" w:rsidP="00972F07">
      <w:pPr>
        <w:spacing w:after="0" w:line="240" w:lineRule="auto"/>
      </w:pPr>
      <w:r>
        <w:separator/>
      </w:r>
    </w:p>
  </w:footnote>
  <w:footnote w:type="continuationSeparator" w:id="0">
    <w:p w14:paraId="1D95EC11" w14:textId="77777777" w:rsidR="00837285" w:rsidRDefault="00837285" w:rsidP="00972F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A63FE5"/>
    <w:multiLevelType w:val="hybridMultilevel"/>
    <w:tmpl w:val="09C8B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54876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8BB"/>
    <w:rsid w:val="00026907"/>
    <w:rsid w:val="00030E85"/>
    <w:rsid w:val="000C7597"/>
    <w:rsid w:val="00115273"/>
    <w:rsid w:val="00121ECD"/>
    <w:rsid w:val="00175E71"/>
    <w:rsid w:val="00195CCB"/>
    <w:rsid w:val="001E2F08"/>
    <w:rsid w:val="001E5399"/>
    <w:rsid w:val="0020114F"/>
    <w:rsid w:val="00221ABF"/>
    <w:rsid w:val="00223153"/>
    <w:rsid w:val="00231CFA"/>
    <w:rsid w:val="002768F1"/>
    <w:rsid w:val="002D039F"/>
    <w:rsid w:val="0031087E"/>
    <w:rsid w:val="00340D0B"/>
    <w:rsid w:val="0034124F"/>
    <w:rsid w:val="003A3DAD"/>
    <w:rsid w:val="004003A4"/>
    <w:rsid w:val="004667D3"/>
    <w:rsid w:val="004A651E"/>
    <w:rsid w:val="00554A69"/>
    <w:rsid w:val="00582595"/>
    <w:rsid w:val="00593E38"/>
    <w:rsid w:val="005A072D"/>
    <w:rsid w:val="005C0EBA"/>
    <w:rsid w:val="005D6DE5"/>
    <w:rsid w:val="0060649D"/>
    <w:rsid w:val="006105A2"/>
    <w:rsid w:val="00670EA5"/>
    <w:rsid w:val="00672633"/>
    <w:rsid w:val="006B4E1D"/>
    <w:rsid w:val="006B7E48"/>
    <w:rsid w:val="00721F7E"/>
    <w:rsid w:val="00756679"/>
    <w:rsid w:val="00807E06"/>
    <w:rsid w:val="00837285"/>
    <w:rsid w:val="008F2E25"/>
    <w:rsid w:val="00967EAB"/>
    <w:rsid w:val="00972F07"/>
    <w:rsid w:val="00984FA1"/>
    <w:rsid w:val="009963D2"/>
    <w:rsid w:val="009B770C"/>
    <w:rsid w:val="009C77E2"/>
    <w:rsid w:val="009D1B3E"/>
    <w:rsid w:val="00A012DA"/>
    <w:rsid w:val="00A84A06"/>
    <w:rsid w:val="00AB26A2"/>
    <w:rsid w:val="00B113BB"/>
    <w:rsid w:val="00B3745C"/>
    <w:rsid w:val="00B638BB"/>
    <w:rsid w:val="00B81683"/>
    <w:rsid w:val="00B967E3"/>
    <w:rsid w:val="00BC5578"/>
    <w:rsid w:val="00D02AEC"/>
    <w:rsid w:val="00D07F4D"/>
    <w:rsid w:val="00D22F27"/>
    <w:rsid w:val="00D45998"/>
    <w:rsid w:val="00DE2E58"/>
    <w:rsid w:val="00DE2F8A"/>
    <w:rsid w:val="00E016DB"/>
    <w:rsid w:val="00E31B03"/>
    <w:rsid w:val="00E400E6"/>
    <w:rsid w:val="00E5376D"/>
    <w:rsid w:val="00E64A65"/>
    <w:rsid w:val="00EF27B0"/>
    <w:rsid w:val="00F15856"/>
    <w:rsid w:val="00F50F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E420D"/>
  <w15:chartTrackingRefBased/>
  <w15:docId w15:val="{D2DC3BBE-7209-46B2-AAB1-8D8AD3CEC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38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38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38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38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38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38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38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38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38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38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38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38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38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38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38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38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38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38BB"/>
    <w:rPr>
      <w:rFonts w:eastAsiaTheme="majorEastAsia" w:cstheme="majorBidi"/>
      <w:color w:val="272727" w:themeColor="text1" w:themeTint="D8"/>
    </w:rPr>
  </w:style>
  <w:style w:type="paragraph" w:styleId="Title">
    <w:name w:val="Title"/>
    <w:basedOn w:val="Normal"/>
    <w:next w:val="Normal"/>
    <w:link w:val="TitleChar"/>
    <w:uiPriority w:val="10"/>
    <w:qFormat/>
    <w:rsid w:val="00B638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38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38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38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38BB"/>
    <w:pPr>
      <w:spacing w:before="160"/>
      <w:jc w:val="center"/>
    </w:pPr>
    <w:rPr>
      <w:i/>
      <w:iCs/>
      <w:color w:val="404040" w:themeColor="text1" w:themeTint="BF"/>
    </w:rPr>
  </w:style>
  <w:style w:type="character" w:customStyle="1" w:styleId="QuoteChar">
    <w:name w:val="Quote Char"/>
    <w:basedOn w:val="DefaultParagraphFont"/>
    <w:link w:val="Quote"/>
    <w:uiPriority w:val="29"/>
    <w:rsid w:val="00B638BB"/>
    <w:rPr>
      <w:i/>
      <w:iCs/>
      <w:color w:val="404040" w:themeColor="text1" w:themeTint="BF"/>
    </w:rPr>
  </w:style>
  <w:style w:type="paragraph" w:styleId="ListParagraph">
    <w:name w:val="List Paragraph"/>
    <w:basedOn w:val="Normal"/>
    <w:uiPriority w:val="34"/>
    <w:qFormat/>
    <w:rsid w:val="00B638BB"/>
    <w:pPr>
      <w:ind w:left="720"/>
      <w:contextualSpacing/>
    </w:pPr>
  </w:style>
  <w:style w:type="character" w:styleId="IntenseEmphasis">
    <w:name w:val="Intense Emphasis"/>
    <w:basedOn w:val="DefaultParagraphFont"/>
    <w:uiPriority w:val="21"/>
    <w:qFormat/>
    <w:rsid w:val="00B638BB"/>
    <w:rPr>
      <w:i/>
      <w:iCs/>
      <w:color w:val="0F4761" w:themeColor="accent1" w:themeShade="BF"/>
    </w:rPr>
  </w:style>
  <w:style w:type="paragraph" w:styleId="IntenseQuote">
    <w:name w:val="Intense Quote"/>
    <w:basedOn w:val="Normal"/>
    <w:next w:val="Normal"/>
    <w:link w:val="IntenseQuoteChar"/>
    <w:uiPriority w:val="30"/>
    <w:qFormat/>
    <w:rsid w:val="00B638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38BB"/>
    <w:rPr>
      <w:i/>
      <w:iCs/>
      <w:color w:val="0F4761" w:themeColor="accent1" w:themeShade="BF"/>
    </w:rPr>
  </w:style>
  <w:style w:type="character" w:styleId="IntenseReference">
    <w:name w:val="Intense Reference"/>
    <w:basedOn w:val="DefaultParagraphFont"/>
    <w:uiPriority w:val="32"/>
    <w:qFormat/>
    <w:rsid w:val="00B638BB"/>
    <w:rPr>
      <w:b/>
      <w:bCs/>
      <w:smallCaps/>
      <w:color w:val="0F4761" w:themeColor="accent1" w:themeShade="BF"/>
      <w:spacing w:val="5"/>
    </w:rPr>
  </w:style>
  <w:style w:type="paragraph" w:styleId="NormalWeb">
    <w:name w:val="Normal (Web)"/>
    <w:basedOn w:val="Normal"/>
    <w:uiPriority w:val="99"/>
    <w:unhideWhenUsed/>
    <w:rsid w:val="009963D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A012DA"/>
    <w:rPr>
      <w:color w:val="467886" w:themeColor="hyperlink"/>
      <w:u w:val="single"/>
    </w:rPr>
  </w:style>
  <w:style w:type="character" w:styleId="UnresolvedMention">
    <w:name w:val="Unresolved Mention"/>
    <w:basedOn w:val="DefaultParagraphFont"/>
    <w:uiPriority w:val="99"/>
    <w:semiHidden/>
    <w:unhideWhenUsed/>
    <w:rsid w:val="00A012DA"/>
    <w:rPr>
      <w:color w:val="605E5C"/>
      <w:shd w:val="clear" w:color="auto" w:fill="E1DFDD"/>
    </w:rPr>
  </w:style>
  <w:style w:type="character" w:styleId="Strong">
    <w:name w:val="Strong"/>
    <w:basedOn w:val="DefaultParagraphFont"/>
    <w:uiPriority w:val="22"/>
    <w:qFormat/>
    <w:rsid w:val="00967EAB"/>
    <w:rPr>
      <w:b/>
      <w:bCs/>
    </w:rPr>
  </w:style>
  <w:style w:type="paragraph" w:styleId="Header">
    <w:name w:val="header"/>
    <w:basedOn w:val="Normal"/>
    <w:link w:val="HeaderChar"/>
    <w:uiPriority w:val="99"/>
    <w:unhideWhenUsed/>
    <w:rsid w:val="00972F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2F07"/>
  </w:style>
  <w:style w:type="paragraph" w:styleId="Footer">
    <w:name w:val="footer"/>
    <w:basedOn w:val="Normal"/>
    <w:link w:val="FooterChar"/>
    <w:uiPriority w:val="99"/>
    <w:unhideWhenUsed/>
    <w:rsid w:val="00972F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2F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1471-0307.1998.tb02507.x" TargetMode="External"/><Relationship Id="rId13" Type="http://schemas.openxmlformats.org/officeDocument/2006/relationships/hyperlink" Target="https://doi.org/10.1027/1016-9040.10.1.7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mazon.co.uk/Effective-Teamwork-Organizational-Psychology-Organizations/dp/047097497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018/978-1-5225-9416-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4315/0362-028X.JFP-19-126" TargetMode="External"/><Relationship Id="rId4" Type="http://schemas.openxmlformats.org/officeDocument/2006/relationships/settings" Target="settings.xml"/><Relationship Id="rId9" Type="http://schemas.openxmlformats.org/officeDocument/2006/relationships/hyperlink" Target="https://doi.org/10.1094/CFW-54-6-0248"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721BECA-2E96-42BB-83A9-9407B1589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8</Pages>
  <Words>1871</Words>
  <Characters>10721</Characters>
  <Application>Microsoft Office Word</Application>
  <DocSecurity>0</DocSecurity>
  <Lines>243</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 Bogdan Sandu-Rizea (2418689)</dc:creator>
  <cp:keywords/>
  <dc:description/>
  <cp:lastModifiedBy>Nicolae Bogdan Sandu-Rizea (2418689)</cp:lastModifiedBy>
  <cp:revision>57</cp:revision>
  <dcterms:created xsi:type="dcterms:W3CDTF">2025-11-09T16:37:00Z</dcterms:created>
  <dcterms:modified xsi:type="dcterms:W3CDTF">2025-11-16T16:12:00Z</dcterms:modified>
</cp:coreProperties>
</file>