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85D71" w:rsidRDefault="00785D71" w:rsidP="003B6E73">
      <w:pPr>
        <w:spacing w:after="0" w:line="360" w:lineRule="auto"/>
        <w:jc w:val="center"/>
        <w:rPr>
          <w:rFonts w:ascii="Times New Roman" w:hAnsi="Times New Roman" w:cs="Times New Roman"/>
          <w:b/>
          <w:sz w:val="96"/>
          <w:szCs w:val="96"/>
          <w:u w:val="single"/>
          <w:lang w:val="en-GB"/>
        </w:rPr>
      </w:pPr>
    </w:p>
    <w:p w:rsidR="00785D71" w:rsidRDefault="00785D71" w:rsidP="003B6E73">
      <w:pPr>
        <w:spacing w:after="0" w:line="360" w:lineRule="auto"/>
        <w:jc w:val="center"/>
        <w:rPr>
          <w:rFonts w:ascii="Times New Roman" w:hAnsi="Times New Roman" w:cs="Times New Roman"/>
          <w:b/>
          <w:sz w:val="96"/>
          <w:szCs w:val="96"/>
          <w:u w:val="single"/>
          <w:lang w:val="en-GB"/>
        </w:rPr>
      </w:pPr>
    </w:p>
    <w:p w:rsidR="00504918" w:rsidRPr="00785D71" w:rsidRDefault="009B4214" w:rsidP="003B6E73">
      <w:pPr>
        <w:spacing w:after="0" w:line="360" w:lineRule="auto"/>
        <w:jc w:val="center"/>
        <w:rPr>
          <w:rFonts w:ascii="Times New Roman" w:hAnsi="Times New Roman" w:cs="Times New Roman"/>
          <w:b/>
          <w:sz w:val="96"/>
          <w:szCs w:val="96"/>
          <w:u w:val="single"/>
          <w:lang w:val="en-GB"/>
        </w:rPr>
      </w:pPr>
      <w:r w:rsidRPr="00785D71">
        <w:rPr>
          <w:rFonts w:ascii="Times New Roman" w:hAnsi="Times New Roman" w:cs="Times New Roman"/>
          <w:b/>
          <w:sz w:val="96"/>
          <w:szCs w:val="96"/>
          <w:u w:val="single"/>
          <w:lang w:val="en-GB"/>
        </w:rPr>
        <w:t>AN ANALYSIS INTO THE DECLINE OF FORD</w:t>
      </w:r>
    </w:p>
    <w:p w:rsidR="00785D71" w:rsidRDefault="00785D71" w:rsidP="003B6E73">
      <w:pPr>
        <w:spacing w:after="0" w:line="360" w:lineRule="auto"/>
        <w:jc w:val="center"/>
        <w:rPr>
          <w:rFonts w:ascii="Times New Roman" w:hAnsi="Times New Roman" w:cs="Times New Roman"/>
          <w:b/>
          <w:sz w:val="32"/>
          <w:szCs w:val="32"/>
          <w:u w:val="single"/>
          <w:lang w:val="en-GB"/>
        </w:rPr>
      </w:pPr>
    </w:p>
    <w:p w:rsidR="00785D71" w:rsidRDefault="00785D71" w:rsidP="003B6E73">
      <w:pPr>
        <w:spacing w:after="0" w:line="360" w:lineRule="auto"/>
        <w:jc w:val="center"/>
        <w:rPr>
          <w:rFonts w:ascii="Times New Roman" w:hAnsi="Times New Roman" w:cs="Times New Roman"/>
          <w:b/>
          <w:sz w:val="32"/>
          <w:szCs w:val="32"/>
          <w:u w:val="single"/>
          <w:lang w:val="en-GB"/>
        </w:rPr>
      </w:pPr>
      <w:proofErr w:type="spellStart"/>
      <w:r>
        <w:rPr>
          <w:rFonts w:ascii="Times New Roman" w:hAnsi="Times New Roman" w:cs="Times New Roman"/>
          <w:b/>
          <w:sz w:val="32"/>
          <w:szCs w:val="32"/>
          <w:u w:val="single"/>
          <w:lang w:val="en-GB"/>
        </w:rPr>
        <w:t>Mihail</w:t>
      </w:r>
      <w:proofErr w:type="spellEnd"/>
      <w:r>
        <w:rPr>
          <w:rFonts w:ascii="Times New Roman" w:hAnsi="Times New Roman" w:cs="Times New Roman"/>
          <w:b/>
          <w:sz w:val="32"/>
          <w:szCs w:val="32"/>
          <w:u w:val="single"/>
          <w:lang w:val="en-GB"/>
        </w:rPr>
        <w:t xml:space="preserve"> </w:t>
      </w:r>
      <w:proofErr w:type="spellStart"/>
      <w:r>
        <w:rPr>
          <w:rFonts w:ascii="Times New Roman" w:hAnsi="Times New Roman" w:cs="Times New Roman"/>
          <w:b/>
          <w:sz w:val="32"/>
          <w:szCs w:val="32"/>
          <w:u w:val="single"/>
          <w:lang w:val="en-GB"/>
        </w:rPr>
        <w:t>Buturuga</w:t>
      </w:r>
      <w:proofErr w:type="spellEnd"/>
      <w:r>
        <w:rPr>
          <w:rFonts w:ascii="Times New Roman" w:hAnsi="Times New Roman" w:cs="Times New Roman"/>
          <w:b/>
          <w:sz w:val="32"/>
          <w:szCs w:val="32"/>
          <w:u w:val="single"/>
          <w:lang w:val="en-GB"/>
        </w:rPr>
        <w:t xml:space="preserve"> </w:t>
      </w:r>
    </w:p>
    <w:p w:rsidR="00785D71" w:rsidRDefault="00785D71" w:rsidP="003B6E73">
      <w:pPr>
        <w:spacing w:after="0" w:line="360" w:lineRule="auto"/>
        <w:jc w:val="center"/>
        <w:rPr>
          <w:rFonts w:ascii="Times New Roman" w:hAnsi="Times New Roman" w:cs="Times New Roman"/>
          <w:b/>
          <w:sz w:val="32"/>
          <w:szCs w:val="32"/>
          <w:u w:val="single"/>
          <w:lang w:val="en-GB"/>
        </w:rPr>
      </w:pPr>
      <w:r>
        <w:rPr>
          <w:rFonts w:ascii="Times New Roman" w:hAnsi="Times New Roman" w:cs="Times New Roman"/>
          <w:b/>
          <w:sz w:val="32"/>
          <w:szCs w:val="32"/>
          <w:u w:val="single"/>
          <w:lang w:val="en-GB"/>
        </w:rPr>
        <w:t xml:space="preserve">University </w:t>
      </w:r>
      <w:proofErr w:type="gramStart"/>
      <w:r>
        <w:rPr>
          <w:rFonts w:ascii="Times New Roman" w:hAnsi="Times New Roman" w:cs="Times New Roman"/>
          <w:b/>
          <w:sz w:val="32"/>
          <w:szCs w:val="32"/>
          <w:u w:val="single"/>
          <w:lang w:val="en-GB"/>
        </w:rPr>
        <w:t>Of</w:t>
      </w:r>
      <w:proofErr w:type="gramEnd"/>
      <w:r>
        <w:rPr>
          <w:rFonts w:ascii="Times New Roman" w:hAnsi="Times New Roman" w:cs="Times New Roman"/>
          <w:b/>
          <w:sz w:val="32"/>
          <w:szCs w:val="32"/>
          <w:u w:val="single"/>
          <w:lang w:val="en-GB"/>
        </w:rPr>
        <w:t xml:space="preserve"> Wales Trinity Saint Davies</w:t>
      </w:r>
    </w:p>
    <w:p w:rsidR="00785D71" w:rsidRDefault="00785D71" w:rsidP="003B6E73">
      <w:pPr>
        <w:spacing w:after="0" w:line="360" w:lineRule="auto"/>
        <w:jc w:val="center"/>
        <w:rPr>
          <w:rFonts w:ascii="Times New Roman" w:hAnsi="Times New Roman" w:cs="Times New Roman"/>
          <w:b/>
          <w:sz w:val="32"/>
          <w:szCs w:val="32"/>
          <w:u w:val="single"/>
          <w:lang w:val="en-GB"/>
        </w:rPr>
      </w:pPr>
      <w:r>
        <w:rPr>
          <w:rFonts w:ascii="Times New Roman" w:hAnsi="Times New Roman" w:cs="Times New Roman"/>
          <w:b/>
          <w:sz w:val="32"/>
          <w:szCs w:val="32"/>
          <w:u w:val="single"/>
          <w:lang w:val="en-GB"/>
        </w:rPr>
        <w:t>10.01.2020</w:t>
      </w:r>
    </w:p>
    <w:p w:rsidR="00785D71" w:rsidRDefault="00785D71" w:rsidP="003B6E73">
      <w:pPr>
        <w:spacing w:after="0" w:line="360" w:lineRule="auto"/>
        <w:jc w:val="center"/>
        <w:rPr>
          <w:rFonts w:ascii="Times New Roman" w:hAnsi="Times New Roman" w:cs="Times New Roman"/>
          <w:b/>
          <w:sz w:val="32"/>
          <w:szCs w:val="32"/>
          <w:u w:val="single"/>
          <w:lang w:val="en-GB"/>
        </w:rPr>
      </w:pPr>
    </w:p>
    <w:p w:rsidR="00785D71" w:rsidRDefault="00785D71" w:rsidP="003B6E73">
      <w:pPr>
        <w:spacing w:after="0" w:line="360" w:lineRule="auto"/>
        <w:jc w:val="center"/>
        <w:rPr>
          <w:rFonts w:ascii="Times New Roman" w:hAnsi="Times New Roman" w:cs="Times New Roman"/>
          <w:b/>
          <w:sz w:val="32"/>
          <w:szCs w:val="32"/>
          <w:u w:val="single"/>
          <w:lang w:val="en-GB"/>
        </w:rPr>
      </w:pPr>
    </w:p>
    <w:p w:rsidR="00785D71" w:rsidRDefault="00785D71" w:rsidP="003B6E73">
      <w:pPr>
        <w:spacing w:after="0" w:line="360" w:lineRule="auto"/>
        <w:jc w:val="center"/>
        <w:rPr>
          <w:rFonts w:ascii="Times New Roman" w:hAnsi="Times New Roman" w:cs="Times New Roman"/>
          <w:b/>
          <w:sz w:val="32"/>
          <w:szCs w:val="32"/>
          <w:u w:val="single"/>
          <w:lang w:val="en-GB"/>
        </w:rPr>
      </w:pPr>
    </w:p>
    <w:p w:rsidR="00785D71" w:rsidRDefault="00785D71" w:rsidP="00785D71">
      <w:pPr>
        <w:spacing w:after="0" w:line="360" w:lineRule="auto"/>
        <w:rPr>
          <w:rFonts w:ascii="Times New Roman" w:hAnsi="Times New Roman" w:cs="Times New Roman"/>
          <w:b/>
          <w:sz w:val="32"/>
          <w:szCs w:val="32"/>
          <w:u w:val="single"/>
          <w:lang w:val="en-GB"/>
        </w:rPr>
      </w:pPr>
    </w:p>
    <w:p w:rsidR="00F04E55" w:rsidRPr="004533AD" w:rsidRDefault="00F04E55" w:rsidP="00785D71">
      <w:pPr>
        <w:spacing w:after="0" w:line="360" w:lineRule="auto"/>
        <w:rPr>
          <w:rFonts w:ascii="Times New Roman" w:hAnsi="Times New Roman" w:cs="Times New Roman"/>
          <w:b/>
          <w:sz w:val="28"/>
          <w:szCs w:val="28"/>
          <w:lang w:val="en-GB"/>
        </w:rPr>
      </w:pPr>
      <w:r w:rsidRPr="004533AD">
        <w:rPr>
          <w:rFonts w:ascii="Times New Roman" w:hAnsi="Times New Roman" w:cs="Times New Roman"/>
          <w:b/>
          <w:sz w:val="28"/>
          <w:szCs w:val="28"/>
          <w:lang w:val="en-GB"/>
        </w:rPr>
        <w:lastRenderedPageBreak/>
        <w:t>INTRODUCTION</w:t>
      </w:r>
    </w:p>
    <w:p w:rsidR="00F04E55" w:rsidRPr="004533AD" w:rsidRDefault="00F04E55" w:rsidP="00687359">
      <w:pPr>
        <w:spacing w:after="0" w:line="360" w:lineRule="auto"/>
        <w:ind w:firstLine="720"/>
        <w:jc w:val="both"/>
        <w:rPr>
          <w:rFonts w:ascii="Times New Roman" w:hAnsi="Times New Roman" w:cs="Times New Roman"/>
          <w:sz w:val="24"/>
          <w:szCs w:val="24"/>
          <w:lang w:val="en-GB"/>
        </w:rPr>
      </w:pPr>
    </w:p>
    <w:p w:rsidR="00B7711C" w:rsidRPr="004533AD" w:rsidRDefault="0030206C" w:rsidP="00687359">
      <w:pPr>
        <w:spacing w:after="0" w:line="360" w:lineRule="auto"/>
        <w:ind w:firstLine="720"/>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T</w:t>
      </w:r>
      <w:r w:rsidR="00B7711C" w:rsidRPr="004533AD">
        <w:rPr>
          <w:rFonts w:ascii="Times New Roman" w:hAnsi="Times New Roman" w:cs="Times New Roman"/>
          <w:sz w:val="24"/>
          <w:szCs w:val="24"/>
          <w:lang w:val="en-GB"/>
        </w:rPr>
        <w:t xml:space="preserve">he current report-analysis of Ford Company was </w:t>
      </w:r>
      <w:r w:rsidRPr="004533AD">
        <w:rPr>
          <w:rFonts w:ascii="Times New Roman" w:hAnsi="Times New Roman" w:cs="Times New Roman"/>
          <w:sz w:val="24"/>
          <w:szCs w:val="24"/>
          <w:lang w:val="en-GB"/>
        </w:rPr>
        <w:t>requested by the</w:t>
      </w:r>
      <w:r w:rsidR="00B7711C" w:rsidRPr="004533AD">
        <w:rPr>
          <w:rFonts w:ascii="Times New Roman" w:hAnsi="Times New Roman" w:cs="Times New Roman"/>
          <w:sz w:val="24"/>
          <w:szCs w:val="24"/>
          <w:lang w:val="en-GB"/>
        </w:rPr>
        <w:t xml:space="preserve"> Ford </w:t>
      </w:r>
      <w:r w:rsidRPr="004533AD">
        <w:rPr>
          <w:rFonts w:ascii="Times New Roman" w:hAnsi="Times New Roman" w:cs="Times New Roman"/>
          <w:sz w:val="24"/>
          <w:szCs w:val="24"/>
          <w:lang w:val="en-GB"/>
        </w:rPr>
        <w:t xml:space="preserve">CEO, on 14.11.1019 and was </w:t>
      </w:r>
      <w:proofErr w:type="spellStart"/>
      <w:r w:rsidRPr="004533AD">
        <w:rPr>
          <w:rFonts w:ascii="Times New Roman" w:hAnsi="Times New Roman" w:cs="Times New Roman"/>
          <w:sz w:val="24"/>
          <w:szCs w:val="24"/>
          <w:lang w:val="en-GB"/>
        </w:rPr>
        <w:t>compilled</w:t>
      </w:r>
      <w:proofErr w:type="spellEnd"/>
      <w:r w:rsidRPr="004533AD">
        <w:rPr>
          <w:rFonts w:ascii="Times New Roman" w:hAnsi="Times New Roman" w:cs="Times New Roman"/>
          <w:sz w:val="24"/>
          <w:szCs w:val="24"/>
          <w:lang w:val="en-GB"/>
        </w:rPr>
        <w:t xml:space="preserve"> by a </w:t>
      </w:r>
      <w:r w:rsidR="00B7711C" w:rsidRPr="004533AD">
        <w:rPr>
          <w:rFonts w:ascii="Times New Roman" w:hAnsi="Times New Roman" w:cs="Times New Roman"/>
          <w:sz w:val="24"/>
          <w:szCs w:val="24"/>
          <w:lang w:val="en-GB"/>
        </w:rPr>
        <w:t>consultant</w:t>
      </w:r>
      <w:r w:rsidRPr="004533AD">
        <w:rPr>
          <w:rFonts w:ascii="Times New Roman" w:hAnsi="Times New Roman" w:cs="Times New Roman"/>
          <w:sz w:val="24"/>
          <w:szCs w:val="24"/>
          <w:lang w:val="en-GB"/>
        </w:rPr>
        <w:t xml:space="preserve">, the submission data is </w:t>
      </w:r>
      <w:r w:rsidR="004533AD">
        <w:rPr>
          <w:rFonts w:ascii="Times New Roman" w:hAnsi="Times New Roman" w:cs="Times New Roman"/>
          <w:sz w:val="24"/>
          <w:szCs w:val="24"/>
          <w:lang w:val="en-GB"/>
        </w:rPr>
        <w:t>10.01</w:t>
      </w:r>
      <w:r w:rsidR="002702EE" w:rsidRPr="004533AD">
        <w:rPr>
          <w:rFonts w:ascii="Times New Roman" w:hAnsi="Times New Roman" w:cs="Times New Roman"/>
          <w:sz w:val="24"/>
          <w:szCs w:val="24"/>
          <w:lang w:val="en-GB"/>
        </w:rPr>
        <w:t>.</w:t>
      </w:r>
      <w:r w:rsidR="004533AD">
        <w:rPr>
          <w:rFonts w:ascii="Times New Roman" w:hAnsi="Times New Roman" w:cs="Times New Roman"/>
          <w:sz w:val="24"/>
          <w:szCs w:val="24"/>
          <w:lang w:val="en-GB"/>
        </w:rPr>
        <w:t>2020</w:t>
      </w:r>
    </w:p>
    <w:p w:rsidR="00B7711C" w:rsidRPr="004533AD" w:rsidRDefault="0030206C" w:rsidP="00687359">
      <w:pPr>
        <w:spacing w:after="0" w:line="360" w:lineRule="auto"/>
        <w:ind w:firstLine="720"/>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This report aims</w:t>
      </w:r>
      <w:r w:rsidR="00B7711C" w:rsidRPr="004533AD">
        <w:rPr>
          <w:rFonts w:ascii="Times New Roman" w:hAnsi="Times New Roman" w:cs="Times New Roman"/>
          <w:sz w:val="24"/>
          <w:szCs w:val="24"/>
          <w:lang w:val="en-GB"/>
        </w:rPr>
        <w:t xml:space="preserve"> t</w:t>
      </w:r>
      <w:r w:rsidR="009E4794" w:rsidRPr="004533AD">
        <w:rPr>
          <w:rFonts w:ascii="Times New Roman" w:hAnsi="Times New Roman" w:cs="Times New Roman"/>
          <w:sz w:val="24"/>
          <w:szCs w:val="24"/>
          <w:lang w:val="en-GB"/>
        </w:rPr>
        <w:t>o provide an analysis of the current problem faced by Ford using the analytical tools SWOT and PESTLE</w:t>
      </w:r>
      <w:r w:rsidR="00B7711C" w:rsidRPr="004533AD">
        <w:rPr>
          <w:rFonts w:ascii="Times New Roman" w:hAnsi="Times New Roman" w:cs="Times New Roman"/>
          <w:sz w:val="24"/>
          <w:szCs w:val="24"/>
          <w:lang w:val="en-GB"/>
        </w:rPr>
        <w:t xml:space="preserve"> to gather inf</w:t>
      </w:r>
      <w:r w:rsidRPr="004533AD">
        <w:rPr>
          <w:rFonts w:ascii="Times New Roman" w:hAnsi="Times New Roman" w:cs="Times New Roman"/>
          <w:sz w:val="24"/>
          <w:szCs w:val="24"/>
          <w:lang w:val="en-GB"/>
        </w:rPr>
        <w:t xml:space="preserve">ormation, in order to offer </w:t>
      </w:r>
      <w:r w:rsidR="00B7711C" w:rsidRPr="004533AD">
        <w:rPr>
          <w:rFonts w:ascii="Times New Roman" w:hAnsi="Times New Roman" w:cs="Times New Roman"/>
          <w:sz w:val="24"/>
          <w:szCs w:val="24"/>
          <w:lang w:val="en-GB"/>
        </w:rPr>
        <w:t>conclusion</w:t>
      </w:r>
      <w:r w:rsidRPr="004533AD">
        <w:rPr>
          <w:rFonts w:ascii="Times New Roman" w:hAnsi="Times New Roman" w:cs="Times New Roman"/>
          <w:sz w:val="24"/>
          <w:szCs w:val="24"/>
          <w:lang w:val="en-GB"/>
        </w:rPr>
        <w:t>s</w:t>
      </w:r>
      <w:r w:rsidR="00B7711C" w:rsidRPr="004533AD">
        <w:rPr>
          <w:rFonts w:ascii="Times New Roman" w:hAnsi="Times New Roman" w:cs="Times New Roman"/>
          <w:sz w:val="24"/>
          <w:szCs w:val="24"/>
          <w:lang w:val="en-GB"/>
        </w:rPr>
        <w:t xml:space="preserve"> and suggest options for improvements at Ford.</w:t>
      </w:r>
    </w:p>
    <w:p w:rsidR="004533AD" w:rsidRPr="004533AD" w:rsidRDefault="004533AD" w:rsidP="004533AD">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Engineer and designer, Henry Ford was born in Dearborn, Michigan (USA) on 30 July 1863. The son of Irish-born farmers, after having received only elementary training, he began working as a technical machinist in a Detroit industry. As soon as the Germans Daimler and Benz begin to market the first cars (around 1885), Ford is interested in the invention and begins to build its own prototypes</w:t>
      </w:r>
      <w:r w:rsidRPr="004533AD">
        <w:rPr>
          <w:lang w:val="en-GB"/>
        </w:rPr>
        <w:t xml:space="preserve"> </w:t>
      </w:r>
      <w:r w:rsidRPr="004533AD">
        <w:rPr>
          <w:rFonts w:ascii="Times New Roman" w:hAnsi="Times New Roman" w:cs="Times New Roman"/>
          <w:sz w:val="24"/>
          <w:szCs w:val="24"/>
          <w:lang w:val="en-GB"/>
        </w:rPr>
        <w:t>(Gramsci, 1971, p. 286).</w:t>
      </w:r>
    </w:p>
    <w:p w:rsidR="004533AD" w:rsidRPr="004533AD" w:rsidRDefault="004533AD" w:rsidP="004533AD">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However, the former fail in the experimental phase due to an initial lack of knowledge of mechanics. Its success comes with its third project, introduced in 1903: The Ford Motor Company. The new idea is to build simple and inexpensive cars destined for the massive consumption of the average American family. Until then the car was considered an object of artisanal manufacture and prohibitively expensive, intended for a very limited public. With the T model, Ford makes the car an object within the reach of the middle class, introducing it into the era of mass consumption; with it contributes to drastically altering the habits of life and to changing the appearance of the cities, giving life to what many have called "the civilization of the automobile" of the 20th century.</w:t>
      </w:r>
    </w:p>
    <w:p w:rsidR="004533AD" w:rsidRPr="004533AD" w:rsidRDefault="004533AD" w:rsidP="004533AD">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The company at the time of Ford was, to define it with a current terminology, a strongly "product oriented" company. It remained so until the years of industrial reconstruction, around 1950</w:t>
      </w:r>
      <w:r w:rsidRPr="004533AD">
        <w:rPr>
          <w:lang w:val="en-GB"/>
        </w:rPr>
        <w:t xml:space="preserve"> </w:t>
      </w:r>
      <w:r w:rsidRPr="004533AD">
        <w:rPr>
          <w:rFonts w:ascii="Times New Roman" w:hAnsi="Times New Roman" w:cs="Times New Roman"/>
          <w:sz w:val="24"/>
          <w:szCs w:val="24"/>
          <w:lang w:val="en-GB"/>
        </w:rPr>
        <w:t>(Emerson, 1988, p.247).</w:t>
      </w:r>
    </w:p>
    <w:p w:rsidR="004533AD" w:rsidRPr="004533AD" w:rsidRDefault="004533AD" w:rsidP="00687359">
      <w:pPr>
        <w:spacing w:after="0" w:line="360" w:lineRule="auto"/>
        <w:ind w:firstLine="720"/>
        <w:jc w:val="both"/>
        <w:rPr>
          <w:rFonts w:ascii="Times New Roman" w:hAnsi="Times New Roman" w:cs="Times New Roman"/>
          <w:sz w:val="24"/>
          <w:szCs w:val="24"/>
          <w:lang w:val="en-GB"/>
        </w:rPr>
      </w:pPr>
    </w:p>
    <w:p w:rsidR="00A75E9E" w:rsidRPr="004533AD" w:rsidRDefault="00A75E9E" w:rsidP="00687359">
      <w:pPr>
        <w:spacing w:after="0" w:line="360" w:lineRule="auto"/>
        <w:jc w:val="both"/>
        <w:rPr>
          <w:rFonts w:ascii="Times New Roman" w:hAnsi="Times New Roman" w:cs="Times New Roman"/>
          <w:sz w:val="24"/>
          <w:szCs w:val="24"/>
          <w:lang w:val="en-GB"/>
        </w:rPr>
      </w:pPr>
    </w:p>
    <w:p w:rsidR="003B6E73" w:rsidRPr="004533AD" w:rsidRDefault="003B6E73" w:rsidP="00687359">
      <w:pPr>
        <w:spacing w:after="0" w:line="360" w:lineRule="auto"/>
        <w:jc w:val="both"/>
        <w:rPr>
          <w:rFonts w:ascii="Times New Roman" w:hAnsi="Times New Roman" w:cs="Times New Roman"/>
          <w:sz w:val="24"/>
          <w:szCs w:val="24"/>
          <w:lang w:val="en-GB"/>
        </w:rPr>
      </w:pPr>
    </w:p>
    <w:p w:rsidR="003B6E73" w:rsidRPr="004533AD" w:rsidRDefault="003B6E73" w:rsidP="00687359">
      <w:pPr>
        <w:spacing w:after="0" w:line="360" w:lineRule="auto"/>
        <w:jc w:val="both"/>
        <w:rPr>
          <w:rFonts w:ascii="Times New Roman" w:hAnsi="Times New Roman" w:cs="Times New Roman"/>
          <w:sz w:val="24"/>
          <w:szCs w:val="24"/>
          <w:lang w:val="en-GB"/>
        </w:rPr>
      </w:pPr>
    </w:p>
    <w:p w:rsidR="003B6E73" w:rsidRPr="004533AD" w:rsidRDefault="003B6E73" w:rsidP="00687359">
      <w:pPr>
        <w:spacing w:after="0" w:line="360" w:lineRule="auto"/>
        <w:jc w:val="both"/>
        <w:rPr>
          <w:rFonts w:ascii="Times New Roman" w:hAnsi="Times New Roman" w:cs="Times New Roman"/>
          <w:sz w:val="24"/>
          <w:szCs w:val="24"/>
          <w:lang w:val="en-GB"/>
        </w:rPr>
      </w:pPr>
    </w:p>
    <w:p w:rsidR="003B6E73" w:rsidRPr="004533AD" w:rsidRDefault="003B6E73" w:rsidP="00687359">
      <w:pPr>
        <w:spacing w:after="0" w:line="360" w:lineRule="auto"/>
        <w:jc w:val="both"/>
        <w:rPr>
          <w:rFonts w:ascii="Times New Roman" w:hAnsi="Times New Roman" w:cs="Times New Roman"/>
          <w:sz w:val="24"/>
          <w:szCs w:val="24"/>
          <w:lang w:val="en-GB"/>
        </w:rPr>
      </w:pPr>
    </w:p>
    <w:p w:rsidR="003B6E73" w:rsidRPr="004533AD" w:rsidRDefault="003B6E73" w:rsidP="00687359">
      <w:pPr>
        <w:spacing w:after="0" w:line="360" w:lineRule="auto"/>
        <w:jc w:val="both"/>
        <w:rPr>
          <w:rFonts w:ascii="Times New Roman" w:hAnsi="Times New Roman" w:cs="Times New Roman"/>
          <w:sz w:val="24"/>
          <w:szCs w:val="24"/>
          <w:lang w:val="en-GB"/>
        </w:rPr>
      </w:pPr>
    </w:p>
    <w:p w:rsidR="00785D71" w:rsidRDefault="00785D71" w:rsidP="00785D71">
      <w:pPr>
        <w:spacing w:after="0" w:line="360" w:lineRule="auto"/>
        <w:jc w:val="both"/>
        <w:rPr>
          <w:rFonts w:ascii="Times New Roman" w:hAnsi="Times New Roman" w:cs="Times New Roman"/>
          <w:sz w:val="24"/>
          <w:szCs w:val="24"/>
          <w:lang w:val="en-GB"/>
        </w:rPr>
      </w:pPr>
    </w:p>
    <w:p w:rsidR="00A75E9E" w:rsidRPr="00785D71" w:rsidRDefault="00A75E9E" w:rsidP="00785D71">
      <w:pPr>
        <w:spacing w:after="0" w:line="360" w:lineRule="auto"/>
        <w:jc w:val="both"/>
        <w:rPr>
          <w:rFonts w:ascii="Times New Roman" w:hAnsi="Times New Roman" w:cs="Times New Roman"/>
          <w:b/>
          <w:sz w:val="24"/>
          <w:szCs w:val="24"/>
          <w:lang w:val="en-GB"/>
        </w:rPr>
      </w:pPr>
      <w:bookmarkStart w:id="0" w:name="_GoBack"/>
      <w:bookmarkEnd w:id="0"/>
      <w:r w:rsidRPr="00785D71">
        <w:rPr>
          <w:rFonts w:ascii="Times New Roman" w:hAnsi="Times New Roman" w:cs="Times New Roman"/>
          <w:b/>
          <w:sz w:val="24"/>
          <w:szCs w:val="24"/>
          <w:lang w:val="en-GB"/>
        </w:rPr>
        <w:lastRenderedPageBreak/>
        <w:t>Taylorism, basic idea for the birth of Fordism</w:t>
      </w:r>
    </w:p>
    <w:p w:rsidR="00A75E9E" w:rsidRPr="004533AD" w:rsidRDefault="00A75E9E" w:rsidP="00687359">
      <w:pPr>
        <w:spacing w:after="0" w:line="360" w:lineRule="auto"/>
        <w:ind w:firstLine="720"/>
        <w:jc w:val="both"/>
        <w:rPr>
          <w:rFonts w:ascii="Times New Roman" w:hAnsi="Times New Roman" w:cs="Times New Roman"/>
          <w:sz w:val="24"/>
          <w:szCs w:val="24"/>
          <w:lang w:val="en-GB"/>
        </w:rPr>
      </w:pPr>
    </w:p>
    <w:p w:rsidR="0093684C" w:rsidRPr="004533AD" w:rsidRDefault="00A75E9E" w:rsidP="0093684C">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To understand the functioning of Fordism, it is necessary to refer to the theory that allowed its birth and its application, as well as its subsequent expansion, namely Taylorism.</w:t>
      </w:r>
    </w:p>
    <w:p w:rsidR="00A75E9E" w:rsidRPr="004533AD" w:rsidRDefault="0093684C" w:rsidP="0093684C">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w:t>
      </w:r>
      <w:r w:rsidR="00A75E9E" w:rsidRPr="004533AD">
        <w:rPr>
          <w:rFonts w:ascii="Times New Roman" w:hAnsi="Times New Roman" w:cs="Times New Roman"/>
          <w:sz w:val="24"/>
          <w:szCs w:val="24"/>
          <w:lang w:val="en-GB"/>
        </w:rPr>
        <w:t xml:space="preserve"> Taylorism was an economic theory of the scientific organization of labour, developed at the beginning of the twentieth century by the American engineer Frederick W. Taylor (1856-1915) who applied it to the Bethlehem Steel Co. metallurgical industry and illustrate</w:t>
      </w:r>
      <w:r w:rsidR="00687359" w:rsidRPr="004533AD">
        <w:rPr>
          <w:rFonts w:ascii="Times New Roman" w:hAnsi="Times New Roman" w:cs="Times New Roman"/>
          <w:sz w:val="24"/>
          <w:szCs w:val="24"/>
          <w:lang w:val="en-GB"/>
        </w:rPr>
        <w:t>d it in some important writings</w:t>
      </w:r>
      <w:r w:rsidR="00A546AD" w:rsidRPr="004533AD">
        <w:rPr>
          <w:rFonts w:ascii="Times New Roman" w:hAnsi="Times New Roman" w:cs="Times New Roman"/>
          <w:sz w:val="24"/>
          <w:szCs w:val="24"/>
          <w:lang w:val="en-GB"/>
        </w:rPr>
        <w:t xml:space="preserve"> (Drucker, 2003, p.114)</w:t>
      </w:r>
      <w:r w:rsidR="00687359" w:rsidRPr="004533AD">
        <w:rPr>
          <w:rFonts w:ascii="Times New Roman" w:hAnsi="Times New Roman" w:cs="Times New Roman"/>
          <w:sz w:val="24"/>
          <w:szCs w:val="24"/>
          <w:lang w:val="en-GB"/>
        </w:rPr>
        <w:t>.</w:t>
      </w:r>
    </w:p>
    <w:p w:rsidR="00A75E9E" w:rsidRPr="004533AD" w:rsidRDefault="0093684C" w:rsidP="0093684C">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w:t>
      </w:r>
      <w:r w:rsidR="00A75E9E" w:rsidRPr="004533AD">
        <w:rPr>
          <w:rFonts w:ascii="Times New Roman" w:hAnsi="Times New Roman" w:cs="Times New Roman"/>
          <w:sz w:val="24"/>
          <w:szCs w:val="24"/>
          <w:lang w:val="en-GB"/>
        </w:rPr>
        <w:t xml:space="preserve"> It was based on the principle that the best production is determined when each worker is entrusted with a specific task to be performed at a certain time and in a certain way. Any operation of the industrial production cycle can therefore be broken down and studied in detail: this is, according to Taylor, the task of the managers, who on the basis of the empirical checks must establish what is the specific task of each worker, in what time must he per</w:t>
      </w:r>
      <w:r w:rsidR="00687359" w:rsidRPr="004533AD">
        <w:rPr>
          <w:rFonts w:ascii="Times New Roman" w:hAnsi="Times New Roman" w:cs="Times New Roman"/>
          <w:sz w:val="24"/>
          <w:szCs w:val="24"/>
          <w:lang w:val="en-GB"/>
        </w:rPr>
        <w:t>form it and how it should do it</w:t>
      </w:r>
      <w:r w:rsidR="00F27127" w:rsidRPr="004533AD">
        <w:rPr>
          <w:rFonts w:ascii="Times New Roman" w:hAnsi="Times New Roman" w:cs="Times New Roman"/>
          <w:sz w:val="24"/>
          <w:szCs w:val="24"/>
          <w:lang w:val="en-GB"/>
        </w:rPr>
        <w:t xml:space="preserve"> (Ranieri 1999, p.225)</w:t>
      </w:r>
      <w:r w:rsidR="00687359" w:rsidRPr="004533AD">
        <w:rPr>
          <w:rFonts w:ascii="Times New Roman" w:hAnsi="Times New Roman" w:cs="Times New Roman"/>
          <w:sz w:val="24"/>
          <w:szCs w:val="24"/>
          <w:lang w:val="en-GB"/>
        </w:rPr>
        <w:t>.</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Thus, it is possible to reach the rationalization of the production cycle, the finalization of economic optimality criteria, through the elimination of useless efforts, the introduction of incentive systems, internal hierarchization and rigorous personnel selection.</w:t>
      </w:r>
    </w:p>
    <w:p w:rsidR="0002617D" w:rsidRPr="004533AD" w:rsidRDefault="0093684C" w:rsidP="0093684C">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w:t>
      </w:r>
      <w:r w:rsidR="00A75E9E" w:rsidRPr="004533AD">
        <w:rPr>
          <w:rFonts w:ascii="Times New Roman" w:hAnsi="Times New Roman" w:cs="Times New Roman"/>
          <w:sz w:val="24"/>
          <w:szCs w:val="24"/>
          <w:lang w:val="en-GB"/>
        </w:rPr>
        <w:t>The practical application of these principles paved the way for the first assembly line: in fact, therefore, it changed the whole organization of work in the industries. In the new production system it was the figure of the worker who was particularly transformed, to whom Taylorism took away any kind of discretion: while previously he could choose the times and ways of his work, with the introduction of the new procedures he was forced to adapt to the rhythms and</w:t>
      </w:r>
      <w:r w:rsidR="00687359" w:rsidRPr="004533AD">
        <w:rPr>
          <w:rFonts w:ascii="Times New Roman" w:hAnsi="Times New Roman" w:cs="Times New Roman"/>
          <w:sz w:val="24"/>
          <w:szCs w:val="24"/>
          <w:lang w:val="en-GB"/>
        </w:rPr>
        <w:t xml:space="preserve"> methods chosen by the managers</w:t>
      </w:r>
      <w:r w:rsidR="0002617D" w:rsidRPr="004533AD">
        <w:rPr>
          <w:rFonts w:ascii="Times New Roman" w:hAnsi="Times New Roman" w:cs="Times New Roman"/>
          <w:sz w:val="24"/>
          <w:szCs w:val="24"/>
          <w:lang w:val="en-GB"/>
        </w:rPr>
        <w:t xml:space="preserve"> (Giannini, 2000, p. 198)</w:t>
      </w:r>
      <w:r w:rsidR="00687359" w:rsidRPr="004533AD">
        <w:rPr>
          <w:rFonts w:ascii="Times New Roman" w:hAnsi="Times New Roman" w:cs="Times New Roman"/>
          <w:sz w:val="24"/>
          <w:szCs w:val="24"/>
          <w:lang w:val="en-GB"/>
        </w:rPr>
        <w:t>.</w:t>
      </w:r>
    </w:p>
    <w:p w:rsidR="00A75E9E" w:rsidRPr="004533AD" w:rsidRDefault="00A75E9E" w:rsidP="00687359">
      <w:pPr>
        <w:spacing w:after="0" w:line="360" w:lineRule="auto"/>
        <w:ind w:firstLine="720"/>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Precisely for this reason Taylorism has been strongly contested from the beginning by the workers' movement and the trade unions. What should, according to Taylor, push the workers to adapt to the new working conditions is the economic incentive made possible by the increased productivity: every time the worker succeeds in completing his task exactly and within the set time, he receives an increase varying from 30 to 100 percent compared to his basic pay. Even this strictly economist’s version of the work was disputed by the unions, which on the other hand Taylor, all striving towards maximum efficiency and maximum profit, considered useless, harmf</w:t>
      </w:r>
      <w:r w:rsidR="00687359" w:rsidRPr="004533AD">
        <w:rPr>
          <w:rFonts w:ascii="Times New Roman" w:hAnsi="Times New Roman" w:cs="Times New Roman"/>
          <w:sz w:val="24"/>
          <w:szCs w:val="24"/>
          <w:lang w:val="en-GB"/>
        </w:rPr>
        <w:t>ul and destined for dissolution</w:t>
      </w:r>
      <w:r w:rsidR="00A546AD" w:rsidRPr="004533AD">
        <w:rPr>
          <w:rFonts w:ascii="Times New Roman" w:hAnsi="Times New Roman" w:cs="Times New Roman"/>
          <w:sz w:val="24"/>
          <w:szCs w:val="24"/>
          <w:lang w:val="en-GB"/>
        </w:rPr>
        <w:t xml:space="preserve"> (Drucker, 2003, p.114)</w:t>
      </w:r>
      <w:r w:rsidR="00687359" w:rsidRPr="004533AD">
        <w:rPr>
          <w:rFonts w:ascii="Times New Roman" w:hAnsi="Times New Roman" w:cs="Times New Roman"/>
          <w:sz w:val="24"/>
          <w:szCs w:val="24"/>
          <w:lang w:val="en-GB"/>
        </w:rPr>
        <w:t>.</w:t>
      </w:r>
    </w:p>
    <w:p w:rsidR="00A75E9E" w:rsidRPr="004533AD" w:rsidRDefault="0093684C" w:rsidP="00687359">
      <w:pPr>
        <w:spacing w:after="0" w:line="360" w:lineRule="auto"/>
        <w:ind w:firstLine="720"/>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lastRenderedPageBreak/>
        <w:t xml:space="preserve">  </w:t>
      </w:r>
      <w:r w:rsidR="00A75E9E" w:rsidRPr="004533AD">
        <w:rPr>
          <w:rFonts w:ascii="Times New Roman" w:hAnsi="Times New Roman" w:cs="Times New Roman"/>
          <w:sz w:val="24"/>
          <w:szCs w:val="24"/>
          <w:lang w:val="en-GB"/>
        </w:rPr>
        <w:t xml:space="preserve">Taylorism represented a scientific organization of work with the aim of intensifying labour productivity. It was based on a series of principles that had to be necessarily applied by business management. This productive rationalization therefore implied a profound rethinking in the way of working: putting in place a continuous and progressive production process entailed an extraordinary organizational effort, entrusted to the technicians and engineers able to plan the progress of the </w:t>
      </w:r>
      <w:r w:rsidR="00687359" w:rsidRPr="004533AD">
        <w:rPr>
          <w:rFonts w:ascii="Times New Roman" w:hAnsi="Times New Roman" w:cs="Times New Roman"/>
          <w:sz w:val="24"/>
          <w:szCs w:val="24"/>
          <w:lang w:val="en-GB"/>
        </w:rPr>
        <w:t>product through the departments</w:t>
      </w:r>
      <w:r w:rsidR="0002617D" w:rsidRPr="004533AD">
        <w:rPr>
          <w:rFonts w:ascii="Times New Roman" w:hAnsi="Times New Roman" w:cs="Times New Roman"/>
          <w:sz w:val="24"/>
          <w:szCs w:val="24"/>
          <w:lang w:val="en-GB"/>
        </w:rPr>
        <w:t xml:space="preserve"> (</w:t>
      </w:r>
      <w:proofErr w:type="gramStart"/>
      <w:r w:rsidR="0002617D" w:rsidRPr="004533AD">
        <w:rPr>
          <w:rFonts w:ascii="Times New Roman" w:hAnsi="Times New Roman" w:cs="Times New Roman"/>
          <w:sz w:val="24"/>
          <w:szCs w:val="24"/>
          <w:lang w:val="en-GB"/>
        </w:rPr>
        <w:t>Anand,  2010</w:t>
      </w:r>
      <w:proofErr w:type="gramEnd"/>
      <w:r w:rsidR="0002617D" w:rsidRPr="004533AD">
        <w:rPr>
          <w:rFonts w:ascii="Times New Roman" w:hAnsi="Times New Roman" w:cs="Times New Roman"/>
          <w:sz w:val="24"/>
          <w:szCs w:val="24"/>
          <w:lang w:val="en-GB"/>
        </w:rPr>
        <w:t>, pp. 1-30)</w:t>
      </w:r>
      <w:r w:rsidR="00687359" w:rsidRPr="004533AD">
        <w:rPr>
          <w:rFonts w:ascii="Times New Roman" w:hAnsi="Times New Roman" w:cs="Times New Roman"/>
          <w:sz w:val="24"/>
          <w:szCs w:val="24"/>
          <w:lang w:val="en-GB"/>
        </w:rPr>
        <w:t>.</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On the contrary, Fordism represented, in some ways, an overcoming of the scientific organization of work (scientific management) that put the worker in the condition of working at his best, without the Taylorism illusion of teaching him the hypothesis "one best way". Mass production with the Ford system immediately gave exceptional results, cutting production time and costs enormously, and therefore selling prices. The transition to Fordism, which however had Taylorism ideals as one of its key points, foresaw a total adaptation of this thought to the reality of the industries, then introducing other concepts and differentiating itself from Taylorism precisely because of its tendency to be directly and simply employabl</w:t>
      </w:r>
      <w:r w:rsidR="00687359" w:rsidRPr="004533AD">
        <w:rPr>
          <w:rFonts w:ascii="Times New Roman" w:hAnsi="Times New Roman" w:cs="Times New Roman"/>
          <w:sz w:val="24"/>
          <w:szCs w:val="24"/>
          <w:lang w:val="en-GB"/>
        </w:rPr>
        <w:t xml:space="preserve">e in the industries of the time </w:t>
      </w:r>
      <w:r w:rsidR="00A546AD" w:rsidRPr="004533AD">
        <w:rPr>
          <w:rFonts w:ascii="Times New Roman" w:hAnsi="Times New Roman" w:cs="Times New Roman"/>
          <w:sz w:val="24"/>
          <w:szCs w:val="24"/>
          <w:lang w:val="en-GB"/>
        </w:rPr>
        <w:t>(</w:t>
      </w:r>
      <w:proofErr w:type="spellStart"/>
      <w:r w:rsidR="00A546AD" w:rsidRPr="004533AD">
        <w:rPr>
          <w:rFonts w:ascii="Times New Roman" w:hAnsi="Times New Roman" w:cs="Times New Roman"/>
          <w:sz w:val="24"/>
          <w:szCs w:val="24"/>
          <w:lang w:val="en-GB"/>
        </w:rPr>
        <w:t>Dickmann</w:t>
      </w:r>
      <w:proofErr w:type="spellEnd"/>
      <w:r w:rsidR="00A546AD" w:rsidRPr="004533AD">
        <w:rPr>
          <w:rFonts w:ascii="Times New Roman" w:hAnsi="Times New Roman" w:cs="Times New Roman"/>
          <w:sz w:val="24"/>
          <w:szCs w:val="24"/>
          <w:lang w:val="en-GB"/>
        </w:rPr>
        <w:t xml:space="preserve"> &amp; Müller-</w:t>
      </w:r>
      <w:proofErr w:type="spellStart"/>
      <w:r w:rsidR="00A546AD" w:rsidRPr="004533AD">
        <w:rPr>
          <w:rFonts w:ascii="Times New Roman" w:hAnsi="Times New Roman" w:cs="Times New Roman"/>
          <w:sz w:val="24"/>
          <w:szCs w:val="24"/>
          <w:lang w:val="en-GB"/>
        </w:rPr>
        <w:t>Camen</w:t>
      </w:r>
      <w:proofErr w:type="spellEnd"/>
      <w:r w:rsidR="00A546AD" w:rsidRPr="004533AD">
        <w:rPr>
          <w:rFonts w:ascii="Times New Roman" w:hAnsi="Times New Roman" w:cs="Times New Roman"/>
          <w:sz w:val="24"/>
          <w:szCs w:val="24"/>
          <w:lang w:val="en-GB"/>
        </w:rPr>
        <w:t>, 2006, p.585)</w:t>
      </w:r>
    </w:p>
    <w:p w:rsidR="00A75E9E" w:rsidRPr="004533AD" w:rsidRDefault="00A75E9E" w:rsidP="00687359">
      <w:pPr>
        <w:spacing w:after="0" w:line="360" w:lineRule="auto"/>
        <w:jc w:val="both"/>
        <w:rPr>
          <w:rFonts w:ascii="Times New Roman" w:hAnsi="Times New Roman" w:cs="Times New Roman"/>
          <w:sz w:val="24"/>
          <w:szCs w:val="24"/>
          <w:lang w:val="en-GB"/>
        </w:rPr>
      </w:pP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The key to Ford's success lies in the procedure to reduce manufacturing costs: mass production, also known as Fordism. This method, inspired by the Detroit butchers' working method used by Ford and its partners for the first time in 1913, consists of installing a production line with drive belts and guides to slide the car chassis up to the positions. where subsequent groups of workers with specific tasks take care of the various stages of processing, until they get to finish the car. The system of interchangeable parts, already introduced long before in American arms and watch factories, further lower the </w:t>
      </w:r>
      <w:r w:rsidR="0093684C" w:rsidRPr="004533AD">
        <w:rPr>
          <w:rFonts w:ascii="Times New Roman" w:hAnsi="Times New Roman" w:cs="Times New Roman"/>
          <w:sz w:val="24"/>
          <w:szCs w:val="24"/>
          <w:lang w:val="en-GB"/>
        </w:rPr>
        <w:t>price of production and repairs (</w:t>
      </w:r>
      <w:proofErr w:type="spellStart"/>
      <w:r w:rsidR="0093684C" w:rsidRPr="004533AD">
        <w:rPr>
          <w:rFonts w:ascii="Times New Roman" w:hAnsi="Times New Roman" w:cs="Times New Roman"/>
          <w:sz w:val="24"/>
          <w:szCs w:val="24"/>
          <w:lang w:val="en-GB"/>
        </w:rPr>
        <w:t>Dickmann</w:t>
      </w:r>
      <w:proofErr w:type="spellEnd"/>
      <w:r w:rsidR="0093684C" w:rsidRPr="004533AD">
        <w:rPr>
          <w:rFonts w:ascii="Times New Roman" w:hAnsi="Times New Roman" w:cs="Times New Roman"/>
          <w:sz w:val="24"/>
          <w:szCs w:val="24"/>
          <w:lang w:val="en-GB"/>
        </w:rPr>
        <w:t xml:space="preserve"> &amp; Müller-</w:t>
      </w:r>
      <w:proofErr w:type="spellStart"/>
      <w:r w:rsidR="0093684C" w:rsidRPr="004533AD">
        <w:rPr>
          <w:rFonts w:ascii="Times New Roman" w:hAnsi="Times New Roman" w:cs="Times New Roman"/>
          <w:sz w:val="24"/>
          <w:szCs w:val="24"/>
          <w:lang w:val="en-GB"/>
        </w:rPr>
        <w:t>Camen</w:t>
      </w:r>
      <w:proofErr w:type="spellEnd"/>
      <w:r w:rsidR="0093684C" w:rsidRPr="004533AD">
        <w:rPr>
          <w:rFonts w:ascii="Times New Roman" w:hAnsi="Times New Roman" w:cs="Times New Roman"/>
          <w:sz w:val="24"/>
          <w:szCs w:val="24"/>
          <w:lang w:val="en-GB"/>
        </w:rPr>
        <w:t>, 2006, p.478).</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The chain manufacture, with which Ford will revolutionize the automobile industry, is a dangerous bet, because the only condition of possible success is that there is a demand capable of absorbing its voluminous production; the size of the North American market fortunately offers a propitious structure, but in addition Ford correctly evaluates the purchasing po</w:t>
      </w:r>
      <w:r w:rsidR="00687359" w:rsidRPr="004533AD">
        <w:rPr>
          <w:rFonts w:ascii="Times New Roman" w:hAnsi="Times New Roman" w:cs="Times New Roman"/>
          <w:sz w:val="24"/>
          <w:szCs w:val="24"/>
          <w:lang w:val="en-GB"/>
        </w:rPr>
        <w:t xml:space="preserve">wer of the average American man </w:t>
      </w:r>
      <w:r w:rsidR="00A546AD" w:rsidRPr="004533AD">
        <w:rPr>
          <w:rFonts w:ascii="Times New Roman" w:hAnsi="Times New Roman" w:cs="Times New Roman"/>
          <w:sz w:val="24"/>
          <w:szCs w:val="24"/>
          <w:lang w:val="en-GB"/>
        </w:rPr>
        <w:t>(</w:t>
      </w:r>
      <w:proofErr w:type="spellStart"/>
      <w:r w:rsidR="00A546AD" w:rsidRPr="004533AD">
        <w:rPr>
          <w:rFonts w:ascii="Times New Roman" w:hAnsi="Times New Roman" w:cs="Times New Roman"/>
          <w:sz w:val="24"/>
          <w:szCs w:val="24"/>
          <w:lang w:val="en-GB"/>
        </w:rPr>
        <w:t>Dickmann</w:t>
      </w:r>
      <w:proofErr w:type="spellEnd"/>
      <w:r w:rsidR="00A546AD" w:rsidRPr="004533AD">
        <w:rPr>
          <w:rFonts w:ascii="Times New Roman" w:hAnsi="Times New Roman" w:cs="Times New Roman"/>
          <w:sz w:val="24"/>
          <w:szCs w:val="24"/>
          <w:lang w:val="en-GB"/>
        </w:rPr>
        <w:t xml:space="preserve"> &amp; Müller-</w:t>
      </w:r>
      <w:proofErr w:type="spellStart"/>
      <w:r w:rsidR="00A546AD" w:rsidRPr="004533AD">
        <w:rPr>
          <w:rFonts w:ascii="Times New Roman" w:hAnsi="Times New Roman" w:cs="Times New Roman"/>
          <w:sz w:val="24"/>
          <w:szCs w:val="24"/>
          <w:lang w:val="en-GB"/>
        </w:rPr>
        <w:t>Camen</w:t>
      </w:r>
      <w:proofErr w:type="spellEnd"/>
      <w:r w:rsidR="00A546AD" w:rsidRPr="004533AD">
        <w:rPr>
          <w:rFonts w:ascii="Times New Roman" w:hAnsi="Times New Roman" w:cs="Times New Roman"/>
          <w:sz w:val="24"/>
          <w:szCs w:val="24"/>
          <w:lang w:val="en-GB"/>
        </w:rPr>
        <w:t>, 2006, p.585)</w:t>
      </w:r>
      <w:r w:rsidR="00687359" w:rsidRPr="004533AD">
        <w:rPr>
          <w:rFonts w:ascii="Times New Roman" w:hAnsi="Times New Roman" w:cs="Times New Roman"/>
          <w:sz w:val="24"/>
          <w:szCs w:val="24"/>
          <w:lang w:val="en-GB"/>
        </w:rPr>
        <w:t>.</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The costs of training manual labour are reduced, so that the disqualification of manual labour eliminates the inconvenient activity of claiming internal unions (based on the professional </w:t>
      </w:r>
      <w:r w:rsidRPr="004533AD">
        <w:rPr>
          <w:rFonts w:ascii="Times New Roman" w:hAnsi="Times New Roman" w:cs="Times New Roman"/>
          <w:sz w:val="24"/>
          <w:szCs w:val="24"/>
          <w:lang w:val="en-GB"/>
        </w:rPr>
        <w:lastRenderedPageBreak/>
        <w:t>qualification of the relative members), which are the only trade unions that at that time ha</w:t>
      </w:r>
      <w:r w:rsidR="00687359" w:rsidRPr="004533AD">
        <w:rPr>
          <w:rFonts w:ascii="Times New Roman" w:hAnsi="Times New Roman" w:cs="Times New Roman"/>
          <w:sz w:val="24"/>
          <w:szCs w:val="24"/>
          <w:lang w:val="en-GB"/>
        </w:rPr>
        <w:t xml:space="preserve">d strength in the United States </w:t>
      </w:r>
      <w:r w:rsidR="00982225" w:rsidRPr="004533AD">
        <w:rPr>
          <w:rFonts w:ascii="Times New Roman" w:hAnsi="Times New Roman" w:cs="Times New Roman"/>
          <w:sz w:val="24"/>
          <w:szCs w:val="24"/>
          <w:lang w:val="en-GB"/>
        </w:rPr>
        <w:t>(Merkle, 2018, p.113)</w:t>
      </w:r>
      <w:r w:rsidR="00687359" w:rsidRPr="004533AD">
        <w:rPr>
          <w:rFonts w:ascii="Times New Roman" w:hAnsi="Times New Roman" w:cs="Times New Roman"/>
          <w:sz w:val="24"/>
          <w:szCs w:val="24"/>
          <w:lang w:val="en-GB"/>
        </w:rPr>
        <w:t>.</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At the same time, the management of the company acquires a rigorous control over the labour rate of the workers, regulated by the "mild" speed of the frames up to the production line. However, the reduction in costs allows Ford to raise the salaries for the workers, obtaining a great advantage on a social level: with the relative salary of five dollars a day a satisfied group was ensured, not at all in conflict with the entrepreneur, to whom to be able to impose completely strict rules of conduct, both</w:t>
      </w:r>
      <w:r w:rsidR="003B6E73" w:rsidRPr="004533AD">
        <w:rPr>
          <w:rFonts w:ascii="Times New Roman" w:hAnsi="Times New Roman" w:cs="Times New Roman"/>
          <w:sz w:val="24"/>
          <w:szCs w:val="24"/>
          <w:lang w:val="en-GB"/>
        </w:rPr>
        <w:t xml:space="preserve"> inside and outside the factory</w:t>
      </w:r>
      <w:r w:rsidR="003B6E73" w:rsidRPr="004533AD">
        <w:rPr>
          <w:lang w:val="en-GB"/>
        </w:rPr>
        <w:t xml:space="preserve"> </w:t>
      </w:r>
      <w:r w:rsidR="003B6E73" w:rsidRPr="004533AD">
        <w:rPr>
          <w:rFonts w:ascii="Times New Roman" w:hAnsi="Times New Roman" w:cs="Times New Roman"/>
          <w:sz w:val="24"/>
          <w:szCs w:val="24"/>
          <w:lang w:val="en-GB"/>
        </w:rPr>
        <w:t>(Del Monte, 2001, p.165).</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Thanks to the high salaries they receive, Ford's workers enter the middle-class threshold, becoming potential product consumers, such as cars, that Ford sells. Thanks to these business methods, a real social transformation takes place in the United States.</w:t>
      </w:r>
      <w:r w:rsidR="003B6E73" w:rsidRPr="004533AD">
        <w:rPr>
          <w:lang w:val="en-GB"/>
        </w:rPr>
        <w:t xml:space="preserve"> </w:t>
      </w:r>
      <w:r w:rsidR="003B6E73" w:rsidRPr="004533AD">
        <w:rPr>
          <w:rFonts w:ascii="Times New Roman" w:hAnsi="Times New Roman" w:cs="Times New Roman"/>
          <w:sz w:val="24"/>
          <w:szCs w:val="24"/>
          <w:lang w:val="en-GB"/>
        </w:rPr>
        <w:t>(Del Monte, 2001, p.165)</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In 1924, the year following the record production of the famous model T (introduced in 1908 and the best-selling model in the history of motor vehicles) we witness the opening of the Ford Airport in Dearborn, commissioned by Edsel Ford, Henry's eldest son, who invests personally in the Stout Metal Airplane Company. In 1931 he opened the Dearborn Inn, one of the first airport hotels in the world. These are Ford's fir</w:t>
      </w:r>
      <w:r w:rsidR="00687359" w:rsidRPr="004533AD">
        <w:rPr>
          <w:rFonts w:ascii="Times New Roman" w:hAnsi="Times New Roman" w:cs="Times New Roman"/>
          <w:sz w:val="24"/>
          <w:szCs w:val="24"/>
          <w:lang w:val="en-GB"/>
        </w:rPr>
        <w:t xml:space="preserve">st steps in the aviation sector </w:t>
      </w:r>
      <w:r w:rsidR="00982225" w:rsidRPr="004533AD">
        <w:rPr>
          <w:rFonts w:ascii="Times New Roman" w:hAnsi="Times New Roman" w:cs="Times New Roman"/>
          <w:sz w:val="24"/>
          <w:szCs w:val="24"/>
          <w:lang w:val="en-GB"/>
        </w:rPr>
        <w:t>(Emerson, 1988, p.</w:t>
      </w:r>
      <w:r w:rsidR="00687359" w:rsidRPr="004533AD">
        <w:rPr>
          <w:rFonts w:ascii="Times New Roman" w:hAnsi="Times New Roman" w:cs="Times New Roman"/>
          <w:sz w:val="24"/>
          <w:szCs w:val="24"/>
          <w:lang w:val="en-GB"/>
        </w:rPr>
        <w:t>162</w:t>
      </w:r>
      <w:r w:rsidR="00982225" w:rsidRPr="004533AD">
        <w:rPr>
          <w:rFonts w:ascii="Times New Roman" w:hAnsi="Times New Roman" w:cs="Times New Roman"/>
          <w:sz w:val="24"/>
          <w:szCs w:val="24"/>
          <w:lang w:val="en-GB"/>
        </w:rPr>
        <w:t>)</w:t>
      </w:r>
      <w:r w:rsidR="003B6E73" w:rsidRPr="004533AD">
        <w:rPr>
          <w:rFonts w:ascii="Times New Roman" w:hAnsi="Times New Roman" w:cs="Times New Roman"/>
          <w:sz w:val="24"/>
          <w:szCs w:val="24"/>
          <w:lang w:val="en-GB"/>
        </w:rPr>
        <w:t>.</w:t>
      </w:r>
    </w:p>
    <w:p w:rsidR="00A75E9E" w:rsidRPr="004533AD" w:rsidRDefault="00A75E9E" w:rsidP="00687359">
      <w:pPr>
        <w:spacing w:after="0" w:line="360" w:lineRule="auto"/>
        <w:jc w:val="both"/>
        <w:rPr>
          <w:rFonts w:ascii="Times New Roman" w:hAnsi="Times New Roman" w:cs="Times New Roman"/>
          <w:sz w:val="24"/>
          <w:szCs w:val="24"/>
          <w:lang w:val="en-GB"/>
        </w:rPr>
      </w:pPr>
    </w:p>
    <w:p w:rsidR="00A75E9E" w:rsidRPr="004533AD" w:rsidRDefault="00A75E9E" w:rsidP="00687359">
      <w:pPr>
        <w:spacing w:after="0" w:line="360" w:lineRule="auto"/>
        <w:jc w:val="both"/>
        <w:rPr>
          <w:rFonts w:ascii="Times New Roman" w:hAnsi="Times New Roman" w:cs="Times New Roman"/>
          <w:i/>
          <w:sz w:val="24"/>
          <w:szCs w:val="24"/>
          <w:lang w:val="en-GB"/>
        </w:rPr>
      </w:pPr>
      <w:r w:rsidRPr="004533AD">
        <w:rPr>
          <w:rFonts w:ascii="Times New Roman" w:hAnsi="Times New Roman" w:cs="Times New Roman"/>
          <w:i/>
          <w:sz w:val="24"/>
          <w:szCs w:val="24"/>
          <w:lang w:val="en-GB"/>
        </w:rPr>
        <w:t>The crisis of Fordism and post-Fordism</w:t>
      </w:r>
    </w:p>
    <w:p w:rsidR="0093684C" w:rsidRPr="004533AD" w:rsidRDefault="0093684C" w:rsidP="0093684C">
      <w:pPr>
        <w:spacing w:after="0" w:line="360" w:lineRule="auto"/>
        <w:jc w:val="both"/>
        <w:rPr>
          <w:rFonts w:ascii="Times New Roman" w:hAnsi="Times New Roman" w:cs="Times New Roman"/>
          <w:sz w:val="24"/>
          <w:szCs w:val="24"/>
          <w:lang w:val="en-GB"/>
        </w:rPr>
      </w:pPr>
    </w:p>
    <w:p w:rsidR="00A75E9E" w:rsidRPr="004533AD" w:rsidRDefault="0093684C" w:rsidP="0093684C">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w:t>
      </w:r>
      <w:r w:rsidR="00A75E9E" w:rsidRPr="004533AD">
        <w:rPr>
          <w:rFonts w:ascii="Times New Roman" w:hAnsi="Times New Roman" w:cs="Times New Roman"/>
          <w:sz w:val="24"/>
          <w:szCs w:val="24"/>
          <w:lang w:val="en-GB"/>
        </w:rPr>
        <w:t xml:space="preserve"> A socio-economic paradigm of the golden age of western development and the USSR in the years 1945-1970, the Fordist model was in crisis in the early 1970s. This is a crisis to which various factors contribute and which involves both the elements of the restricted paradigm and those of the extensive paradigm, which rejected all the m</w:t>
      </w:r>
      <w:r w:rsidR="00687359" w:rsidRPr="004533AD">
        <w:rPr>
          <w:rFonts w:ascii="Times New Roman" w:hAnsi="Times New Roman" w:cs="Times New Roman"/>
          <w:sz w:val="24"/>
          <w:szCs w:val="24"/>
          <w:lang w:val="en-GB"/>
        </w:rPr>
        <w:t>ain points of the Fordist model (Del Monte, 2001, p.165).</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In these years, in the most developed countries, the saturation of the basic market of durable industrial goods is reached (from cars to household appliances) and demand is on the lower volume generated by the replacement of the product. The Fordist axiom of the possibility of indefinite growth in production volumes is therefore in crisis, and with it the basic assumption of the economy of scale that at ever-increasing volumes will correspond to industrial costs and ever decreasing consumer prices and with the </w:t>
      </w:r>
      <w:r w:rsidR="005C2CAC" w:rsidRPr="004533AD">
        <w:rPr>
          <w:rFonts w:ascii="Times New Roman" w:hAnsi="Times New Roman" w:cs="Times New Roman"/>
          <w:sz w:val="24"/>
          <w:szCs w:val="24"/>
          <w:lang w:val="en-GB"/>
        </w:rPr>
        <w:t xml:space="preserve">generation always of new demand </w:t>
      </w:r>
      <w:r w:rsidR="005C2CAC" w:rsidRPr="004533AD">
        <w:rPr>
          <w:lang w:val="en-GB"/>
        </w:rPr>
        <w:t>(</w:t>
      </w:r>
      <w:r w:rsidR="005C2CAC" w:rsidRPr="004533AD">
        <w:rPr>
          <w:rFonts w:ascii="Times New Roman" w:hAnsi="Times New Roman" w:cs="Times New Roman"/>
          <w:sz w:val="24"/>
          <w:szCs w:val="24"/>
          <w:lang w:val="en-GB"/>
        </w:rPr>
        <w:t>http://www.ford.com/new-hybrids-evs/).</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lastRenderedPageBreak/>
        <w:t xml:space="preserve">       The strengths of Ford were industrial production based on mass work, a strictly hierarchical organization of the </w:t>
      </w:r>
      <w:proofErr w:type="gramStart"/>
      <w:r w:rsidRPr="004533AD">
        <w:rPr>
          <w:rFonts w:ascii="Times New Roman" w:hAnsi="Times New Roman" w:cs="Times New Roman"/>
          <w:sz w:val="24"/>
          <w:szCs w:val="24"/>
          <w:lang w:val="en-GB"/>
        </w:rPr>
        <w:t>factory .</w:t>
      </w:r>
      <w:proofErr w:type="gramEnd"/>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Mass production went into crisis when companies that produced products with a high scientific and technological level began to appear on the market. Furthermore, the market dominated production because consumers demanded increasingly diversified goods.</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In addition to the saturation of the basic market of industrial products, another event undermines the axioms of the Fordist paradigm of growth: the oil shock undermines the idea of the infinite availability of the inputs of the production system and their progressively decreasing prices thanks to the increase in production v</w:t>
      </w:r>
      <w:r w:rsidR="003B6E73" w:rsidRPr="004533AD">
        <w:rPr>
          <w:rFonts w:ascii="Times New Roman" w:hAnsi="Times New Roman" w:cs="Times New Roman"/>
          <w:sz w:val="24"/>
          <w:szCs w:val="24"/>
          <w:lang w:val="en-GB"/>
        </w:rPr>
        <w:t xml:space="preserve">olumes </w:t>
      </w:r>
      <w:r w:rsidR="0093684C" w:rsidRPr="004533AD">
        <w:rPr>
          <w:rFonts w:ascii="Times New Roman" w:hAnsi="Times New Roman" w:cs="Times New Roman"/>
          <w:sz w:val="24"/>
          <w:szCs w:val="24"/>
          <w:lang w:val="en-GB"/>
        </w:rPr>
        <w:t>(Del Monte, 2001, p.165)</w:t>
      </w:r>
      <w:r w:rsidR="003B6E73" w:rsidRPr="004533AD">
        <w:rPr>
          <w:rFonts w:ascii="Times New Roman" w:hAnsi="Times New Roman" w:cs="Times New Roman"/>
          <w:sz w:val="24"/>
          <w:szCs w:val="24"/>
          <w:lang w:val="en-GB"/>
        </w:rPr>
        <w:t>.</w:t>
      </w:r>
    </w:p>
    <w:p w:rsidR="0093684C"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The oil shock produces a resource crisis in fact: the quadrupling of the price of oil shows that the inputs of the production system are not inexhaustible, they do not proceed at ever lower prices, and moreover their abuse creates environmental problems. It also causes hyperinflation that shifts the centrality of governmental action from employment to budgetary policies, making a fundamental element of econ</w:t>
      </w:r>
      <w:r w:rsidR="0093684C" w:rsidRPr="004533AD">
        <w:rPr>
          <w:rFonts w:ascii="Times New Roman" w:hAnsi="Times New Roman" w:cs="Times New Roman"/>
          <w:sz w:val="24"/>
          <w:szCs w:val="24"/>
          <w:lang w:val="en-GB"/>
        </w:rPr>
        <w:t>omic and social regulation lack (</w:t>
      </w:r>
      <w:proofErr w:type="spellStart"/>
      <w:r w:rsidR="0093684C" w:rsidRPr="004533AD">
        <w:rPr>
          <w:rFonts w:ascii="Times New Roman" w:hAnsi="Times New Roman" w:cs="Times New Roman"/>
          <w:sz w:val="24"/>
          <w:szCs w:val="24"/>
          <w:lang w:val="en-GB"/>
        </w:rPr>
        <w:t>Dickmann</w:t>
      </w:r>
      <w:proofErr w:type="spellEnd"/>
      <w:r w:rsidR="0093684C" w:rsidRPr="004533AD">
        <w:rPr>
          <w:rFonts w:ascii="Times New Roman" w:hAnsi="Times New Roman" w:cs="Times New Roman"/>
          <w:sz w:val="24"/>
          <w:szCs w:val="24"/>
          <w:lang w:val="en-GB"/>
        </w:rPr>
        <w:t xml:space="preserve"> &amp; Müller-</w:t>
      </w:r>
      <w:proofErr w:type="spellStart"/>
      <w:r w:rsidR="0093684C" w:rsidRPr="004533AD">
        <w:rPr>
          <w:rFonts w:ascii="Times New Roman" w:hAnsi="Times New Roman" w:cs="Times New Roman"/>
          <w:sz w:val="24"/>
          <w:szCs w:val="24"/>
          <w:lang w:val="en-GB"/>
        </w:rPr>
        <w:t>Camen</w:t>
      </w:r>
      <w:proofErr w:type="spellEnd"/>
      <w:r w:rsidR="0093684C" w:rsidRPr="004533AD">
        <w:rPr>
          <w:rFonts w:ascii="Times New Roman" w:hAnsi="Times New Roman" w:cs="Times New Roman"/>
          <w:sz w:val="24"/>
          <w:szCs w:val="24"/>
          <w:lang w:val="en-GB"/>
        </w:rPr>
        <w:t>, 2006).</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The crisis of the Fordist model is manifested differently in the various countries, depending on the capacity of the institutional context to curb the industrial conflict and to maintain a policy of regulation of the demand that guarantees conditions of greater stability (in any case, even in contexts of type incorporative the tendencies of transformation of the Fordism have not been braked).</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The crisis, </w:t>
      </w:r>
      <w:proofErr w:type="gramStart"/>
      <w:r w:rsidRPr="004533AD">
        <w:rPr>
          <w:rFonts w:ascii="Times New Roman" w:hAnsi="Times New Roman" w:cs="Times New Roman"/>
          <w:sz w:val="24"/>
          <w:szCs w:val="24"/>
          <w:lang w:val="en-GB"/>
        </w:rPr>
        <w:t>indeed</w:t>
      </w:r>
      <w:proofErr w:type="gramEnd"/>
      <w:r w:rsidRPr="004533AD">
        <w:rPr>
          <w:rFonts w:ascii="Times New Roman" w:hAnsi="Times New Roman" w:cs="Times New Roman"/>
          <w:sz w:val="24"/>
          <w:szCs w:val="24"/>
          <w:lang w:val="en-GB"/>
        </w:rPr>
        <w:t xml:space="preserve"> the end of the Fordist model, is recognized by many authors, including academics.</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In addition to those listed, other reasons that have gradually sent this model into crisis are linked to the greater demand for higher quality goods in rich countries, whether due to an increase in incomes or to the formation of new educated social groups that develop new ones. lifestyles and consumption patterns. This further reduces the space for the traditional mass-goods market (demand is increasingly subst</w:t>
      </w:r>
      <w:r w:rsidR="000A2A6D" w:rsidRPr="004533AD">
        <w:rPr>
          <w:rFonts w:ascii="Times New Roman" w:hAnsi="Times New Roman" w:cs="Times New Roman"/>
          <w:sz w:val="24"/>
          <w:szCs w:val="24"/>
          <w:lang w:val="en-GB"/>
        </w:rPr>
        <w:t>itutive rather than additional)</w:t>
      </w:r>
      <w:r w:rsidR="000A2A6D" w:rsidRPr="004533AD">
        <w:rPr>
          <w:lang w:val="en-GB"/>
        </w:rPr>
        <w:t xml:space="preserve"> </w:t>
      </w:r>
      <w:r w:rsidR="000A2A6D" w:rsidRPr="004533AD">
        <w:rPr>
          <w:rFonts w:ascii="Times New Roman" w:hAnsi="Times New Roman" w:cs="Times New Roman"/>
          <w:sz w:val="24"/>
          <w:szCs w:val="24"/>
          <w:lang w:val="en-GB"/>
        </w:rPr>
        <w:t>(</w:t>
      </w:r>
      <w:proofErr w:type="spellStart"/>
      <w:proofErr w:type="gramStart"/>
      <w:r w:rsidR="000A2A6D" w:rsidRPr="004533AD">
        <w:rPr>
          <w:rFonts w:ascii="Times New Roman" w:hAnsi="Times New Roman" w:cs="Times New Roman"/>
          <w:sz w:val="24"/>
          <w:szCs w:val="24"/>
          <w:lang w:val="en-GB"/>
        </w:rPr>
        <w:t>Lunghini</w:t>
      </w:r>
      <w:proofErr w:type="spellEnd"/>
      <w:r w:rsidR="000A2A6D" w:rsidRPr="004533AD">
        <w:rPr>
          <w:rFonts w:ascii="Times New Roman" w:hAnsi="Times New Roman" w:cs="Times New Roman"/>
          <w:sz w:val="24"/>
          <w:szCs w:val="24"/>
          <w:lang w:val="en-GB"/>
        </w:rPr>
        <w:t>,  1995</w:t>
      </w:r>
      <w:proofErr w:type="gramEnd"/>
      <w:r w:rsidR="000A2A6D" w:rsidRPr="004533AD">
        <w:rPr>
          <w:rFonts w:ascii="Times New Roman" w:hAnsi="Times New Roman" w:cs="Times New Roman"/>
          <w:sz w:val="24"/>
          <w:szCs w:val="24"/>
          <w:lang w:val="en-GB"/>
        </w:rPr>
        <w:t>, p.340).</w:t>
      </w:r>
    </w:p>
    <w:p w:rsidR="00A75E9E" w:rsidRPr="004533AD" w:rsidRDefault="0069688B" w:rsidP="005C2CAC">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w:t>
      </w:r>
      <w:r w:rsidR="00A75E9E" w:rsidRPr="004533AD">
        <w:rPr>
          <w:rFonts w:ascii="Times New Roman" w:hAnsi="Times New Roman" w:cs="Times New Roman"/>
          <w:sz w:val="24"/>
          <w:szCs w:val="24"/>
          <w:lang w:val="en-GB"/>
        </w:rPr>
        <w:t xml:space="preserve">A second element that favours and encourages the attempt to move towards a more diversified and quality production is given by the introduction of new electronic technologies (computers, numerical control machines) that allow the machine to be programmed so that it can be used for tasks and different products. This allows a significant reduction in the costs of flexible </w:t>
      </w:r>
      <w:r w:rsidR="00A75E9E" w:rsidRPr="004533AD">
        <w:rPr>
          <w:rFonts w:ascii="Times New Roman" w:hAnsi="Times New Roman" w:cs="Times New Roman"/>
          <w:sz w:val="24"/>
          <w:szCs w:val="24"/>
          <w:lang w:val="en-GB"/>
        </w:rPr>
        <w:lastRenderedPageBreak/>
        <w:t>production, so it becomes possible to produce non-standardized high-quality goods, in</w:t>
      </w:r>
      <w:r w:rsidRPr="004533AD">
        <w:rPr>
          <w:rFonts w:ascii="Times New Roman" w:hAnsi="Times New Roman" w:cs="Times New Roman"/>
          <w:sz w:val="24"/>
          <w:szCs w:val="24"/>
          <w:lang w:val="en-GB"/>
        </w:rPr>
        <w:t xml:space="preserve"> limited series, at lower costs</w:t>
      </w:r>
      <w:r w:rsidR="008B2820" w:rsidRPr="004533AD">
        <w:rPr>
          <w:rFonts w:ascii="Times New Roman" w:hAnsi="Times New Roman" w:cs="Times New Roman"/>
          <w:sz w:val="24"/>
          <w:szCs w:val="24"/>
          <w:lang w:val="en-GB"/>
        </w:rPr>
        <w:t xml:space="preserve"> (Del Monte, 2001, p.165)</w:t>
      </w:r>
      <w:r w:rsidRPr="004533AD">
        <w:rPr>
          <w:rFonts w:ascii="Times New Roman" w:hAnsi="Times New Roman" w:cs="Times New Roman"/>
          <w:sz w:val="24"/>
          <w:szCs w:val="24"/>
          <w:lang w:val="en-GB"/>
        </w:rPr>
        <w:t>.</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In this way it is possible to sell high-quality goods, products in limited quantities and subject to rapid change, for which consumers are willing to pay higher prices, also avoiding competition from countries with lower labour costs concentrated in productions of bulk, simpler and of low quality.</w:t>
      </w:r>
    </w:p>
    <w:p w:rsidR="0069688B"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Of course, this does not mean that mass production and the Fordist model are abandoned by the companies of the most developed countries. From this point of view, two trends can be taken into consideration that can be combined in various ways: the use of new technologies to adapt the Fordist model and the thrust towards </w:t>
      </w:r>
      <w:proofErr w:type="spellStart"/>
      <w:r w:rsidRPr="004533AD">
        <w:rPr>
          <w:rFonts w:ascii="Times New Roman" w:hAnsi="Times New Roman" w:cs="Times New Roman"/>
          <w:sz w:val="24"/>
          <w:szCs w:val="24"/>
          <w:lang w:val="en-GB"/>
        </w:rPr>
        <w:t>multinationalization</w:t>
      </w:r>
      <w:proofErr w:type="spellEnd"/>
      <w:r w:rsidRPr="004533AD">
        <w:rPr>
          <w:rFonts w:ascii="Times New Roman" w:hAnsi="Times New Roman" w:cs="Times New Roman"/>
          <w:sz w:val="24"/>
          <w:szCs w:val="24"/>
          <w:lang w:val="en-GB"/>
        </w:rPr>
        <w:t xml:space="preserve"> (for which large companies of mass production, investing directly in abroad and especially in developing countries, they try to find the conditions of advantage previously present in the most advanced countries: a growing market and co</w:t>
      </w:r>
      <w:r w:rsidR="0069688B" w:rsidRPr="004533AD">
        <w:rPr>
          <w:rFonts w:ascii="Times New Roman" w:hAnsi="Times New Roman" w:cs="Times New Roman"/>
          <w:sz w:val="24"/>
          <w:szCs w:val="24"/>
          <w:lang w:val="en-GB"/>
        </w:rPr>
        <w:t>nditions of lower labour costs) (</w:t>
      </w:r>
      <w:proofErr w:type="spellStart"/>
      <w:r w:rsidR="0069688B" w:rsidRPr="004533AD">
        <w:rPr>
          <w:rFonts w:ascii="Times New Roman" w:hAnsi="Times New Roman" w:cs="Times New Roman"/>
          <w:sz w:val="24"/>
          <w:szCs w:val="24"/>
          <w:lang w:val="en-GB"/>
        </w:rPr>
        <w:t>Piore</w:t>
      </w:r>
      <w:proofErr w:type="spellEnd"/>
      <w:r w:rsidR="0069688B" w:rsidRPr="004533AD">
        <w:rPr>
          <w:rFonts w:ascii="Times New Roman" w:hAnsi="Times New Roman" w:cs="Times New Roman"/>
          <w:sz w:val="24"/>
          <w:szCs w:val="24"/>
          <w:lang w:val="en-GB"/>
        </w:rPr>
        <w:t xml:space="preserve"> &amp; </w:t>
      </w:r>
      <w:proofErr w:type="spellStart"/>
      <w:r w:rsidR="0069688B" w:rsidRPr="004533AD">
        <w:rPr>
          <w:rFonts w:ascii="Times New Roman" w:hAnsi="Times New Roman" w:cs="Times New Roman"/>
          <w:sz w:val="24"/>
          <w:szCs w:val="24"/>
          <w:lang w:val="en-GB"/>
        </w:rPr>
        <w:t>Sabel</w:t>
      </w:r>
      <w:proofErr w:type="spellEnd"/>
      <w:r w:rsidR="0069688B" w:rsidRPr="004533AD">
        <w:rPr>
          <w:rFonts w:ascii="Times New Roman" w:hAnsi="Times New Roman" w:cs="Times New Roman"/>
          <w:sz w:val="24"/>
          <w:szCs w:val="24"/>
          <w:lang w:val="en-GB"/>
        </w:rPr>
        <w:t>, 1985</w:t>
      </w:r>
      <w:r w:rsidR="005C2CAC" w:rsidRPr="004533AD">
        <w:rPr>
          <w:rFonts w:ascii="Times New Roman" w:hAnsi="Times New Roman" w:cs="Times New Roman"/>
          <w:sz w:val="24"/>
          <w:szCs w:val="24"/>
          <w:lang w:val="en-GB"/>
        </w:rPr>
        <w:t>, p.119).</w:t>
      </w:r>
    </w:p>
    <w:p w:rsidR="00A75E9E" w:rsidRPr="004533AD" w:rsidRDefault="00A75E9E" w:rsidP="00687359">
      <w:pPr>
        <w:spacing w:after="0" w:line="360" w:lineRule="auto"/>
        <w:jc w:val="both"/>
        <w:rPr>
          <w:rFonts w:ascii="Times New Roman" w:hAnsi="Times New Roman" w:cs="Times New Roman"/>
          <w:i/>
          <w:sz w:val="24"/>
          <w:szCs w:val="24"/>
          <w:lang w:val="en-GB"/>
        </w:rPr>
      </w:pPr>
      <w:r w:rsidRPr="004533AD">
        <w:rPr>
          <w:rFonts w:ascii="Times New Roman" w:hAnsi="Times New Roman" w:cs="Times New Roman"/>
          <w:i/>
          <w:sz w:val="24"/>
          <w:szCs w:val="24"/>
          <w:lang w:val="en-GB"/>
        </w:rPr>
        <w:t>The reaction to the crisis</w:t>
      </w:r>
    </w:p>
    <w:p w:rsidR="00A75E9E" w:rsidRPr="004533AD" w:rsidRDefault="00A75E9E" w:rsidP="00687359">
      <w:pPr>
        <w:spacing w:after="0" w:line="360" w:lineRule="auto"/>
        <w:jc w:val="both"/>
        <w:rPr>
          <w:rFonts w:ascii="Times New Roman" w:hAnsi="Times New Roman" w:cs="Times New Roman"/>
          <w:sz w:val="24"/>
          <w:szCs w:val="24"/>
          <w:lang w:val="en-GB"/>
        </w:rPr>
      </w:pP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The "crisis of Fordism" has manifested itself under four fundamental aspects:</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a.</w:t>
      </w:r>
      <w:r w:rsidRPr="004533AD">
        <w:rPr>
          <w:rFonts w:ascii="Times New Roman" w:hAnsi="Times New Roman" w:cs="Times New Roman"/>
          <w:sz w:val="24"/>
          <w:szCs w:val="24"/>
          <w:lang w:val="en-GB"/>
        </w:rPr>
        <w:tab/>
        <w:t>The loss of control over the dynamic behaviour and interdependencies of the system, with the consequent loss of effectiveness of long-term planning and large organizations. The design of total control has stalled.</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b.</w:t>
      </w:r>
      <w:r w:rsidRPr="004533AD">
        <w:rPr>
          <w:rFonts w:ascii="Times New Roman" w:hAnsi="Times New Roman" w:cs="Times New Roman"/>
          <w:sz w:val="24"/>
          <w:szCs w:val="24"/>
          <w:lang w:val="en-GB"/>
        </w:rPr>
        <w:tab/>
        <w:t>The excess risk due to the accumulation of sunk costs (fixed costs of the structures) and rigidity. This implies the irreversibility of trajectories, limits the ability to take advantage of new situations and prevents changing the route along the way.</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c.</w:t>
      </w:r>
      <w:r w:rsidRPr="004533AD">
        <w:rPr>
          <w:rFonts w:ascii="Times New Roman" w:hAnsi="Times New Roman" w:cs="Times New Roman"/>
          <w:sz w:val="24"/>
          <w:szCs w:val="24"/>
          <w:lang w:val="en-GB"/>
        </w:rPr>
        <w:tab/>
        <w:t>The obsolescence of the space-time geometries of scientific production, which envisage hierarchical spaces around a few centres and times sequentially linked together in a fixed way. There spatial centralization (large factories, large cities) is overturned by the emergence of suburbs and territorial niches; temporal synchrony (serial sequences, repetitive sequences) loses value, and indeed can become a hindrance factor, in a situation where above all speed and responses are needed.</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d.</w:t>
      </w:r>
      <w:r w:rsidRPr="004533AD">
        <w:rPr>
          <w:rFonts w:ascii="Times New Roman" w:hAnsi="Times New Roman" w:cs="Times New Roman"/>
          <w:sz w:val="24"/>
          <w:szCs w:val="24"/>
          <w:lang w:val="en-GB"/>
        </w:rPr>
        <w:tab/>
        <w:t>The degradation of a system that subordinated the meaning of consumption to the power of production.</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lastRenderedPageBreak/>
        <w:t xml:space="preserve">       If the crisis of Fordism generates hardship and fragility, the transition from Fordism to another becomes desirable if it produces remedies for the most important outbreaks.</w:t>
      </w:r>
    </w:p>
    <w:p w:rsidR="00A75E9E" w:rsidRPr="004533AD" w:rsidRDefault="00A75E9E" w:rsidP="00687359">
      <w:pPr>
        <w:spacing w:after="0" w:line="360" w:lineRule="auto"/>
        <w:jc w:val="both"/>
        <w:rPr>
          <w:rFonts w:ascii="Times New Roman" w:hAnsi="Times New Roman" w:cs="Times New Roman"/>
          <w:sz w:val="24"/>
          <w:szCs w:val="24"/>
          <w:lang w:val="en-GB"/>
        </w:rPr>
      </w:pPr>
    </w:p>
    <w:p w:rsidR="00A75E9E" w:rsidRPr="004533AD" w:rsidRDefault="005C2CAC" w:rsidP="00687359">
      <w:pPr>
        <w:spacing w:after="0" w:line="360" w:lineRule="auto"/>
        <w:jc w:val="both"/>
        <w:rPr>
          <w:rFonts w:ascii="Times New Roman" w:hAnsi="Times New Roman" w:cs="Times New Roman"/>
          <w:i/>
          <w:sz w:val="24"/>
          <w:szCs w:val="24"/>
          <w:lang w:val="en-GB"/>
        </w:rPr>
      </w:pPr>
      <w:r w:rsidRPr="004533AD">
        <w:rPr>
          <w:rFonts w:ascii="Times New Roman" w:hAnsi="Times New Roman" w:cs="Times New Roman"/>
          <w:i/>
          <w:sz w:val="24"/>
          <w:szCs w:val="24"/>
          <w:lang w:val="en-GB"/>
        </w:rPr>
        <w:t xml:space="preserve">      Post-Fordism can put remedies</w:t>
      </w:r>
    </w:p>
    <w:p w:rsidR="005C2CAC" w:rsidRPr="004533AD" w:rsidRDefault="005C2CAC" w:rsidP="00687359">
      <w:pPr>
        <w:spacing w:after="0" w:line="360" w:lineRule="auto"/>
        <w:jc w:val="both"/>
        <w:rPr>
          <w:rFonts w:ascii="Times New Roman" w:hAnsi="Times New Roman" w:cs="Times New Roman"/>
          <w:i/>
          <w:sz w:val="24"/>
          <w:szCs w:val="24"/>
          <w:lang w:val="en-GB"/>
        </w:rPr>
      </w:pP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a.</w:t>
      </w:r>
      <w:r w:rsidRPr="004533AD">
        <w:rPr>
          <w:rFonts w:ascii="Times New Roman" w:hAnsi="Times New Roman" w:cs="Times New Roman"/>
          <w:sz w:val="24"/>
          <w:szCs w:val="24"/>
          <w:lang w:val="en-GB"/>
        </w:rPr>
        <w:tab/>
        <w:t>The logic of control, which aimed to compress variance and indeterminacy to the maximum, is replaced by that of expansion governed by complexity, which uses the increase in variance and uncertainty as a way to generate value and competitive advantages.</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b.</w:t>
      </w:r>
      <w:r w:rsidRPr="004533AD">
        <w:rPr>
          <w:rFonts w:ascii="Times New Roman" w:hAnsi="Times New Roman" w:cs="Times New Roman"/>
          <w:sz w:val="24"/>
          <w:szCs w:val="24"/>
          <w:lang w:val="en-GB"/>
        </w:rPr>
        <w:tab/>
        <w:t>Material production, which stiffens production and increased pressure on environmental resources, is flanked and progressively replaced by a production that increasingly employs virtual objects (knowledge, relationships).</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c.</w:t>
      </w:r>
      <w:r w:rsidRPr="004533AD">
        <w:rPr>
          <w:rFonts w:ascii="Times New Roman" w:hAnsi="Times New Roman" w:cs="Times New Roman"/>
          <w:sz w:val="24"/>
          <w:szCs w:val="24"/>
          <w:lang w:val="en-GB"/>
        </w:rPr>
        <w:tab/>
        <w:t>The temporal space geometry of Fordism is broken down and reconstructed on new bases. As far as space is concerned, information and communication technologies make it possible to widen the division of labour into broad circuits (continental and global networks), replacing, at least in part, the division of labour previously achieved by contiguity, on an urban scale and local. Instead of centralization, an extensive and widespread distribution of productive functions is initiated, which fills a space that has become, in the meantime, increasingly broad (globalization). In turn, the time of production is no longer rigidly sequential, but can be organized in temporal modules that are less and less bound a priori and increasingly reconfigurable at the moment (flexibility, interactivity).</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d.</w:t>
      </w:r>
      <w:r w:rsidRPr="004533AD">
        <w:rPr>
          <w:rFonts w:ascii="Times New Roman" w:hAnsi="Times New Roman" w:cs="Times New Roman"/>
          <w:sz w:val="24"/>
          <w:szCs w:val="24"/>
          <w:lang w:val="en-GB"/>
        </w:rPr>
        <w:tab/>
        <w:t xml:space="preserve">The subordination of consumption to the imperatives of production, which today is less and less feasible, can be relaxed because production that has become flexible has all the convenience to develop interactive relationships with the consumer, overcoming the logic of pure and simple control. The consumer ceases to be an isolated and passive actor and recovers an active and intelligent role in defining the product / service required for </w:t>
      </w:r>
      <w:proofErr w:type="gramStart"/>
      <w:r w:rsidRPr="004533AD">
        <w:rPr>
          <w:rFonts w:ascii="Times New Roman" w:hAnsi="Times New Roman" w:cs="Times New Roman"/>
          <w:sz w:val="24"/>
          <w:szCs w:val="24"/>
          <w:lang w:val="en-GB"/>
        </w:rPr>
        <w:t>production .</w:t>
      </w:r>
      <w:proofErr w:type="gramEnd"/>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The overcoming of the Fordist model does not take place through the theorization and application of a new model, but rather as the result of an independent series of transformations adopted to res</w:t>
      </w:r>
      <w:r w:rsidR="005C2CAC" w:rsidRPr="004533AD">
        <w:rPr>
          <w:rFonts w:ascii="Times New Roman" w:hAnsi="Times New Roman" w:cs="Times New Roman"/>
          <w:sz w:val="24"/>
          <w:szCs w:val="24"/>
          <w:lang w:val="en-GB"/>
        </w:rPr>
        <w:t>pond to the crisis of the 1970s (</w:t>
      </w:r>
      <w:proofErr w:type="spellStart"/>
      <w:r w:rsidR="005C2CAC" w:rsidRPr="004533AD">
        <w:rPr>
          <w:rFonts w:ascii="Times New Roman" w:hAnsi="Times New Roman" w:cs="Times New Roman"/>
          <w:sz w:val="24"/>
          <w:szCs w:val="24"/>
          <w:lang w:val="en-GB"/>
        </w:rPr>
        <w:t>Tylecote</w:t>
      </w:r>
      <w:proofErr w:type="spellEnd"/>
      <w:r w:rsidR="005C2CAC" w:rsidRPr="004533AD">
        <w:rPr>
          <w:rFonts w:ascii="Times New Roman" w:hAnsi="Times New Roman" w:cs="Times New Roman"/>
          <w:sz w:val="24"/>
          <w:szCs w:val="24"/>
          <w:lang w:val="en-GB"/>
        </w:rPr>
        <w:t>, 1995, pp. 3-18).</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Making these answers possible was the presence of new conditions, without which these transformations would not have</w:t>
      </w:r>
      <w:r w:rsidR="005C2CAC" w:rsidRPr="004533AD">
        <w:rPr>
          <w:rFonts w:ascii="Times New Roman" w:hAnsi="Times New Roman" w:cs="Times New Roman"/>
          <w:sz w:val="24"/>
          <w:szCs w:val="24"/>
          <w:lang w:val="en-GB"/>
        </w:rPr>
        <w:t xml:space="preserve"> been possible. They in fact </w:t>
      </w:r>
      <w:r w:rsidRPr="004533AD">
        <w:rPr>
          <w:rFonts w:ascii="Times New Roman" w:hAnsi="Times New Roman" w:cs="Times New Roman"/>
          <w:sz w:val="24"/>
          <w:szCs w:val="24"/>
          <w:lang w:val="en-GB"/>
        </w:rPr>
        <w:t>suppose:</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lastRenderedPageBreak/>
        <w:t></w:t>
      </w:r>
      <w:r w:rsidRPr="004533AD">
        <w:rPr>
          <w:rFonts w:ascii="Times New Roman" w:hAnsi="Times New Roman" w:cs="Times New Roman"/>
          <w:sz w:val="24"/>
          <w:szCs w:val="24"/>
          <w:lang w:val="en-GB"/>
        </w:rPr>
        <w:tab/>
        <w:t>the existence of a new technological model that supports a flexible production (programmable automation) and above all decentralized (communication networks);</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w:t>
      </w:r>
      <w:r w:rsidRPr="004533AD">
        <w:rPr>
          <w:rFonts w:ascii="Times New Roman" w:hAnsi="Times New Roman" w:cs="Times New Roman"/>
          <w:sz w:val="24"/>
          <w:szCs w:val="24"/>
          <w:lang w:val="en-GB"/>
        </w:rPr>
        <w:tab/>
        <w:t>an economic globalization process, connected to a faster and cheaper transport, which allows both to pursue the productive factors where they are in the best conditions, and to seize the demand wherever it occurs;</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w:t>
      </w:r>
      <w:r w:rsidRPr="004533AD">
        <w:rPr>
          <w:rFonts w:ascii="Times New Roman" w:hAnsi="Times New Roman" w:cs="Times New Roman"/>
          <w:sz w:val="24"/>
          <w:szCs w:val="24"/>
          <w:lang w:val="en-GB"/>
        </w:rPr>
        <w:tab/>
        <w:t>a process of privatization (even of the employment relationship) as it can emerge only from a new economic policy, itself the product of the imposition of new ideologies (neoliberalism).</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The idea of a political governability of the world economic system is replaced by the idea of market primacy, considered (ideally) as the result of all economic actions and, at the same time, as the criterion for measuring their effectiveness. The deregulation of any form of control over the first monetary and subsequently (and in the order) financial, investment and p</w:t>
      </w:r>
      <w:r w:rsidR="00F130E6" w:rsidRPr="004533AD">
        <w:rPr>
          <w:rFonts w:ascii="Times New Roman" w:hAnsi="Times New Roman" w:cs="Times New Roman"/>
          <w:sz w:val="24"/>
          <w:szCs w:val="24"/>
          <w:lang w:val="en-GB"/>
        </w:rPr>
        <w:t>roduct flows begins accordingly</w:t>
      </w:r>
      <w:r w:rsidR="008B2820" w:rsidRPr="004533AD">
        <w:rPr>
          <w:rFonts w:ascii="Times New Roman" w:hAnsi="Times New Roman" w:cs="Times New Roman"/>
          <w:sz w:val="24"/>
          <w:szCs w:val="24"/>
          <w:lang w:val="en-GB"/>
        </w:rPr>
        <w:t xml:space="preserve"> (Merkle, 2018, p.113)</w:t>
      </w:r>
      <w:r w:rsidR="00F130E6" w:rsidRPr="004533AD">
        <w:rPr>
          <w:rFonts w:ascii="Times New Roman" w:hAnsi="Times New Roman" w:cs="Times New Roman"/>
          <w:sz w:val="24"/>
          <w:szCs w:val="24"/>
          <w:lang w:val="en-GB"/>
        </w:rPr>
        <w:t>.</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The saturation of western markets, which gradually become replacement markets, is answered with a production logic no longer cantered on economies of scale, but on savings within production, that is, able to lower the break-even point between invested capital and production volumes , making this adaptable to the fluctuation of demand so as to avoid those over-production crises that had always accompanied the cyclical crises of the capitalist system. Furthermore, the logic of the product to be consumed had to be changed: if by now the durable goods were owned by most of the population, it was necessary to accelerate the replacement times making obsolete the assets already owned (centrality of the technological innovation inside the product, which is in able to always supply new performances, replacing the old wear obsolescence with technological obsolescence), or aiming at a substitution / multiplication of the product through its personalization (which corresponds, in a circularity due to effect, to the process of individualization of the society of the 1980s: from social or family consumption - household appliances - to individual ones - mobile phones, television for each family member, home videos, body consumption, etc.). All this involves flexible produc</w:t>
      </w:r>
      <w:r w:rsidR="00861D6F" w:rsidRPr="004533AD">
        <w:rPr>
          <w:rFonts w:ascii="Times New Roman" w:hAnsi="Times New Roman" w:cs="Times New Roman"/>
          <w:sz w:val="24"/>
          <w:szCs w:val="24"/>
          <w:lang w:val="en-GB"/>
        </w:rPr>
        <w:t>tion</w:t>
      </w:r>
      <w:r w:rsidR="00861D6F" w:rsidRPr="004533AD">
        <w:rPr>
          <w:lang w:val="en-GB"/>
        </w:rPr>
        <w:t xml:space="preserve"> </w:t>
      </w:r>
      <w:r w:rsidR="00861D6F" w:rsidRPr="004533AD">
        <w:rPr>
          <w:rFonts w:ascii="Times New Roman" w:hAnsi="Times New Roman" w:cs="Times New Roman"/>
          <w:sz w:val="24"/>
          <w:szCs w:val="24"/>
          <w:lang w:val="en-GB"/>
        </w:rPr>
        <w:t>(Drucker, 2003, p.114).</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Flexible production leads to restrictive budget policies. The problem of inflation and the new difficulties encountered by Keynesian policies in achieving full employment and the revival of consumption, change the directives of economic policies which now place the balanced budget and therefore the containment of public expenditure in first place ( above all the social ones and </w:t>
      </w:r>
      <w:r w:rsidRPr="004533AD">
        <w:rPr>
          <w:rFonts w:ascii="Times New Roman" w:hAnsi="Times New Roman" w:cs="Times New Roman"/>
          <w:sz w:val="24"/>
          <w:szCs w:val="24"/>
          <w:lang w:val="en-GB"/>
        </w:rPr>
        <w:lastRenderedPageBreak/>
        <w:t>therefore the welfare system on which the consensus model was bas</w:t>
      </w:r>
      <w:r w:rsidR="00861D6F" w:rsidRPr="004533AD">
        <w:rPr>
          <w:rFonts w:ascii="Times New Roman" w:hAnsi="Times New Roman" w:cs="Times New Roman"/>
          <w:sz w:val="24"/>
          <w:szCs w:val="24"/>
          <w:lang w:val="en-GB"/>
        </w:rPr>
        <w:t>ed within the Fordist paradigm)</w:t>
      </w:r>
      <w:r w:rsidR="00861D6F" w:rsidRPr="004533AD">
        <w:rPr>
          <w:lang w:val="en-GB"/>
        </w:rPr>
        <w:t xml:space="preserve"> </w:t>
      </w:r>
      <w:r w:rsidR="00861D6F" w:rsidRPr="004533AD">
        <w:rPr>
          <w:rFonts w:ascii="Times New Roman" w:hAnsi="Times New Roman" w:cs="Times New Roman"/>
          <w:sz w:val="24"/>
          <w:szCs w:val="24"/>
          <w:lang w:val="en-GB"/>
        </w:rPr>
        <w:t>(Giannini, 2000, p. 198).</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The oil shock that undermines the paradigm of growth without constraints generates a request for technological innovation capable of guaranteeing lower energy consumption and this deviates part of the capital towards structural investments or capital goods, reducing the resources that can be used for private consumption (in final salary).</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The control of the working class implemented through bargaining and the redistribution of the surplus, is in crisis both for the reduction of the surplus itself and because of the new season of conflict that opens at the end of the 1960s. This involves a series of responses at both political and economic level. The struggle against the union for the reduction of its space and its weight is accompanied by processes of technological and corporate restructuring. Through the former, the aim is to reduce the need for labour within the production processes (robotization), weakening it not only numerically but also as a productive relevance (the threat of its replacement). Through the second one pursues a crushing of the company itself, reducing the compactness of the workforce. It will be Ford in the seventies to study the best dimensions for a factory, the point of balance between the productivity of the company and its "manageability", identifying in about 10,000 workers the maximum size, beyond which the worst manageability of the factory from the point in view of labour relations, it reduces every advantage in terms of integration of production (this naturally still within a Fordist, centralized and non-networked production process, which will be much more severely in crisis in the post-For</w:t>
      </w:r>
      <w:r w:rsidR="0069688B" w:rsidRPr="004533AD">
        <w:rPr>
          <w:rFonts w:ascii="Times New Roman" w:hAnsi="Times New Roman" w:cs="Times New Roman"/>
          <w:sz w:val="24"/>
          <w:szCs w:val="24"/>
          <w:lang w:val="en-GB"/>
        </w:rPr>
        <w:t xml:space="preserve">dist model of the 1980s and 90 (Womack, Jones and </w:t>
      </w:r>
      <w:proofErr w:type="spellStart"/>
      <w:r w:rsidR="0069688B" w:rsidRPr="004533AD">
        <w:rPr>
          <w:rFonts w:ascii="Times New Roman" w:hAnsi="Times New Roman" w:cs="Times New Roman"/>
          <w:sz w:val="24"/>
          <w:szCs w:val="24"/>
          <w:lang w:val="en-GB"/>
        </w:rPr>
        <w:t>Roos</w:t>
      </w:r>
      <w:proofErr w:type="spellEnd"/>
      <w:r w:rsidR="0069688B" w:rsidRPr="004533AD">
        <w:rPr>
          <w:rFonts w:ascii="Times New Roman" w:hAnsi="Times New Roman" w:cs="Times New Roman"/>
          <w:sz w:val="24"/>
          <w:szCs w:val="24"/>
          <w:lang w:val="en-GB"/>
        </w:rPr>
        <w:t>, 1990, p.357)</w:t>
      </w:r>
      <w:r w:rsidR="00861D6F" w:rsidRPr="004533AD">
        <w:rPr>
          <w:rFonts w:ascii="Times New Roman" w:hAnsi="Times New Roman" w:cs="Times New Roman"/>
          <w:sz w:val="24"/>
          <w:szCs w:val="24"/>
          <w:lang w:val="en-GB"/>
        </w:rPr>
        <w:t>.</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Keynesian economic policies are replaced by a monetarist neoliberalism that aims at a "minimal state" (in the sense of minimal state intervention), which intervenes in the economy exclusively through the control of money and essentially reduces itself to the function of a support tool for the correct performance of market dynamics, limiting itself to guaranteeing it a solid unit of measurement for exchange (a solid currency, to be precise).</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We are increasingly moving towards a non-hierarchical, non-bureaucratic, non-prescriptive work organization; the goal is the transformation of the enterprise into an organization, capable of enhancing knowledge and knowledge and capable of constructing new degrees of responsibility and autonomy within </w:t>
      </w:r>
      <w:proofErr w:type="gramStart"/>
      <w:r w:rsidRPr="004533AD">
        <w:rPr>
          <w:rFonts w:ascii="Times New Roman" w:hAnsi="Times New Roman" w:cs="Times New Roman"/>
          <w:sz w:val="24"/>
          <w:szCs w:val="24"/>
          <w:lang w:val="en-GB"/>
        </w:rPr>
        <w:t>it .</w:t>
      </w:r>
      <w:proofErr w:type="gramEnd"/>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lastRenderedPageBreak/>
        <w:t xml:space="preserve">        In the 1980s, the economies of Western societies will be transformed by the application of these new principles and entry into post-Fordism will be an acquired element.</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The organization is no longer fixed by the rigid sequences of an assembly line or a processing line but is produced in a flexible way. The flexibility of the organizational structures is not the result of a regression in the organization, compared to the level reached in the previous model, </w:t>
      </w:r>
      <w:r w:rsidR="00861D6F" w:rsidRPr="004533AD">
        <w:rPr>
          <w:rFonts w:ascii="Times New Roman" w:hAnsi="Times New Roman" w:cs="Times New Roman"/>
          <w:sz w:val="24"/>
          <w:szCs w:val="24"/>
          <w:lang w:val="en-GB"/>
        </w:rPr>
        <w:t>but it is rather its evolution</w:t>
      </w:r>
      <w:r w:rsidR="00861D6F" w:rsidRPr="004533AD">
        <w:rPr>
          <w:lang w:val="en-GB"/>
        </w:rPr>
        <w:t xml:space="preserve"> </w:t>
      </w:r>
      <w:r w:rsidR="00861D6F" w:rsidRPr="004533AD">
        <w:rPr>
          <w:rFonts w:ascii="Times New Roman" w:hAnsi="Times New Roman" w:cs="Times New Roman"/>
          <w:sz w:val="24"/>
          <w:szCs w:val="24"/>
          <w:lang w:val="en-GB"/>
        </w:rPr>
        <w:t>(</w:t>
      </w:r>
      <w:proofErr w:type="spellStart"/>
      <w:proofErr w:type="gramStart"/>
      <w:r w:rsidR="00861D6F" w:rsidRPr="004533AD">
        <w:rPr>
          <w:rFonts w:ascii="Times New Roman" w:hAnsi="Times New Roman" w:cs="Times New Roman"/>
          <w:sz w:val="24"/>
          <w:szCs w:val="24"/>
          <w:lang w:val="en-GB"/>
        </w:rPr>
        <w:t>Lunghini</w:t>
      </w:r>
      <w:proofErr w:type="spellEnd"/>
      <w:r w:rsidR="00861D6F" w:rsidRPr="004533AD">
        <w:rPr>
          <w:rFonts w:ascii="Times New Roman" w:hAnsi="Times New Roman" w:cs="Times New Roman"/>
          <w:sz w:val="24"/>
          <w:szCs w:val="24"/>
          <w:lang w:val="en-GB"/>
        </w:rPr>
        <w:t>,  1995</w:t>
      </w:r>
      <w:proofErr w:type="gramEnd"/>
      <w:r w:rsidR="00861D6F" w:rsidRPr="004533AD">
        <w:rPr>
          <w:rFonts w:ascii="Times New Roman" w:hAnsi="Times New Roman" w:cs="Times New Roman"/>
          <w:sz w:val="24"/>
          <w:szCs w:val="24"/>
          <w:lang w:val="en-GB"/>
        </w:rPr>
        <w:t>, p.340).</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The observation of the decline of the Fordist system implies a bet on the fact that the next few years will open a different path, that affirms a different and differently founded system. After the Fordist model, the way is opened for a new </w:t>
      </w:r>
      <w:proofErr w:type="gramStart"/>
      <w:r w:rsidRPr="004533AD">
        <w:rPr>
          <w:rFonts w:ascii="Times New Roman" w:hAnsi="Times New Roman" w:cs="Times New Roman"/>
          <w:sz w:val="24"/>
          <w:szCs w:val="24"/>
          <w:lang w:val="en-GB"/>
        </w:rPr>
        <w:t>model .</w:t>
      </w:r>
      <w:proofErr w:type="gramEnd"/>
    </w:p>
    <w:p w:rsidR="00A75E9E" w:rsidRPr="004533AD" w:rsidRDefault="00A75E9E" w:rsidP="00687359">
      <w:pPr>
        <w:spacing w:after="0" w:line="360" w:lineRule="auto"/>
        <w:jc w:val="both"/>
        <w:rPr>
          <w:rFonts w:ascii="Times New Roman" w:hAnsi="Times New Roman" w:cs="Times New Roman"/>
          <w:sz w:val="24"/>
          <w:szCs w:val="24"/>
          <w:lang w:val="en-GB"/>
        </w:rPr>
      </w:pPr>
    </w:p>
    <w:p w:rsidR="00A75E9E" w:rsidRPr="004533AD" w:rsidRDefault="00A75E9E" w:rsidP="00687359">
      <w:pPr>
        <w:spacing w:after="0" w:line="360" w:lineRule="auto"/>
        <w:jc w:val="both"/>
        <w:rPr>
          <w:rFonts w:ascii="Times New Roman" w:hAnsi="Times New Roman" w:cs="Times New Roman"/>
          <w:b/>
          <w:sz w:val="24"/>
          <w:szCs w:val="24"/>
          <w:lang w:val="en-GB"/>
        </w:rPr>
      </w:pPr>
      <w:r w:rsidRPr="004533AD">
        <w:rPr>
          <w:rFonts w:ascii="Times New Roman" w:hAnsi="Times New Roman" w:cs="Times New Roman"/>
          <w:b/>
          <w:sz w:val="24"/>
          <w:szCs w:val="24"/>
          <w:lang w:val="en-GB"/>
        </w:rPr>
        <w:t>2.</w:t>
      </w:r>
      <w:r w:rsidRPr="004533AD">
        <w:rPr>
          <w:rFonts w:ascii="Times New Roman" w:hAnsi="Times New Roman" w:cs="Times New Roman"/>
          <w:b/>
          <w:sz w:val="24"/>
          <w:szCs w:val="24"/>
          <w:lang w:val="en-GB"/>
        </w:rPr>
        <w:tab/>
        <w:t>Planning the future</w:t>
      </w:r>
    </w:p>
    <w:p w:rsidR="00A75E9E" w:rsidRPr="004533AD" w:rsidRDefault="00A75E9E" w:rsidP="00687359">
      <w:pPr>
        <w:spacing w:after="0" w:line="360" w:lineRule="auto"/>
        <w:jc w:val="both"/>
        <w:rPr>
          <w:rFonts w:ascii="Times New Roman" w:hAnsi="Times New Roman" w:cs="Times New Roman"/>
          <w:sz w:val="24"/>
          <w:szCs w:val="24"/>
          <w:lang w:val="en-GB"/>
        </w:rPr>
      </w:pP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The world was reorganizing, and the car companies slowly returned to occupy their position. With more than 100 years of history, Ford Company consolidated itself as one of the three giants of the US automotive industry. However, in 2006, due to a model that did not fit into modern times, the ghost of bankruptcy returned, with losses of 12,700 million dollars. People no longer needed big, expensive and hard to maintain machines.</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The company was close to collapse when a new CEO became part of it: Alan Mullaly, who managed to reverse the trend and reposition Ford. Mullaly incorporated leading-edge vehicle technologies, improving production and development, and succeeded in adapting the business to change.</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With a new plan, called "The way forward", Mullaly convinced the shareholders that the objective was profitability, which however required cuts and investments for the development of new products to attract consumers. With this objective, the organization had to mortgage all the assets of the brand, including the blue logo and the Ford brand. Seven vehicle factories and seven parts factories in the United States and Canada were closed, which also involved cutting about 28% of working hours.</w:t>
      </w:r>
      <w:r w:rsidR="008B2820" w:rsidRPr="004533AD">
        <w:rPr>
          <w:lang w:val="en-GB"/>
        </w:rPr>
        <w:t xml:space="preserve"> </w:t>
      </w:r>
      <w:r w:rsidR="008B2820" w:rsidRPr="004533AD">
        <w:rPr>
          <w:rFonts w:ascii="Times New Roman" w:hAnsi="Times New Roman" w:cs="Times New Roman"/>
          <w:sz w:val="24"/>
          <w:szCs w:val="24"/>
          <w:lang w:val="en-GB"/>
        </w:rPr>
        <w:t>(Merkle, 2018, p.113)</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On the other hand, some of the more expensive brands were sold, such as Aston Martin Jaguar and Land Rover, and the production and development of vehicles was improved with the new Global development product system, inspired by Japanese industries. The Taurus brand was </w:t>
      </w:r>
      <w:r w:rsidRPr="004533AD">
        <w:rPr>
          <w:rFonts w:ascii="Times New Roman" w:hAnsi="Times New Roman" w:cs="Times New Roman"/>
          <w:sz w:val="24"/>
          <w:szCs w:val="24"/>
          <w:lang w:val="en-GB"/>
        </w:rPr>
        <w:lastRenderedPageBreak/>
        <w:t>produced again, which had been, in his words, "inexplicably withdrawn" despite being the company's most successful line.</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In 2010 they stopped producing the Mercury brand. That same year they sold Volvo Cars and the new businesses focused on developing electric and hybrid cars.</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&lt;&lt;It is not enough to have a vision. We need to align people around a strategy, a clear plan and precise performance&gt;&gt; indicators, said Alan Mullaly with the "One Ford", a strategic plan based on three basic concepts. The concept of "a team", to achieve leadership through the satisfaction of customers, distributors, shareholders and employees.</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The evolution goes in the direction of an enlargement of the sharing circuits, overcoming in various ways the logic of autarchy and secrecy. By now, cognitive exchanges with suppliers are frequent, up to the co-design of important parts of the product / service. Equally frequent are the processes of sharing that the company favours and tolerates downstream, towards users, di</w:t>
      </w:r>
      <w:r w:rsidR="00344DE3" w:rsidRPr="004533AD">
        <w:rPr>
          <w:rFonts w:ascii="Times New Roman" w:hAnsi="Times New Roman" w:cs="Times New Roman"/>
          <w:sz w:val="24"/>
          <w:szCs w:val="24"/>
          <w:lang w:val="en-GB"/>
        </w:rPr>
        <w:t>stributors and final consumers</w:t>
      </w:r>
      <w:r w:rsidR="00344DE3" w:rsidRPr="004533AD">
        <w:rPr>
          <w:lang w:val="en-GB"/>
        </w:rPr>
        <w:t xml:space="preserve"> </w:t>
      </w:r>
      <w:r w:rsidR="00344DE3" w:rsidRPr="004533AD">
        <w:rPr>
          <w:rFonts w:ascii="Times New Roman" w:hAnsi="Times New Roman" w:cs="Times New Roman"/>
          <w:sz w:val="24"/>
          <w:szCs w:val="24"/>
          <w:lang w:val="en-GB"/>
        </w:rPr>
        <w:t>(Merkle, 2018, p.113).</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That of "a plan", which balanced the cost structure of the company with its revenues and market shares, accelerating development of new car lines and optimizing the resources available worldwide. Finally, that of "a goal", which consisted in growing ensuring a profit for all. To motivate employees, Mullaly gave them tags with a dozen expected behaviours, including "ensuring discipline in the processes", "maintaining a resolving attitude", "showing emotional strength", "having high expectations" and "inspiring others ". &lt;&lt;In Ford there was no cultural change, and this was my biggest challenge. I had to persuade executives to work in teams instead of focusing on internal rivalries, pushing them to solve the problems that arose instead of avoiding respon</w:t>
      </w:r>
      <w:r w:rsidR="003F01DC" w:rsidRPr="004533AD">
        <w:rPr>
          <w:rFonts w:ascii="Times New Roman" w:hAnsi="Times New Roman" w:cs="Times New Roman"/>
          <w:sz w:val="24"/>
          <w:szCs w:val="24"/>
          <w:lang w:val="en-GB"/>
        </w:rPr>
        <w:t>sibilities&gt;&gt; the new CEO stated (http://www.ford.com/new-hybrids-evs/).</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Compared to its prof</w:t>
      </w:r>
      <w:r w:rsidR="00344DE3" w:rsidRPr="004533AD">
        <w:rPr>
          <w:rFonts w:ascii="Times New Roman" w:hAnsi="Times New Roman" w:cs="Times New Roman"/>
          <w:sz w:val="24"/>
          <w:szCs w:val="24"/>
          <w:lang w:val="en-GB"/>
        </w:rPr>
        <w:t>its, Ford's revenue in 2015 reached</w:t>
      </w:r>
      <w:r w:rsidRPr="004533AD">
        <w:rPr>
          <w:rFonts w:ascii="Times New Roman" w:hAnsi="Times New Roman" w:cs="Times New Roman"/>
          <w:sz w:val="24"/>
          <w:szCs w:val="24"/>
          <w:lang w:val="en-GB"/>
        </w:rPr>
        <w:t xml:space="preserve"> to 149,600 </w:t>
      </w:r>
      <w:proofErr w:type="spellStart"/>
      <w:r w:rsidRPr="004533AD">
        <w:rPr>
          <w:rFonts w:ascii="Times New Roman" w:hAnsi="Times New Roman" w:cs="Times New Roman"/>
          <w:sz w:val="24"/>
          <w:szCs w:val="24"/>
          <w:lang w:val="en-GB"/>
        </w:rPr>
        <w:t>million</w:t>
      </w:r>
      <w:proofErr w:type="spellEnd"/>
      <w:r w:rsidRPr="004533AD">
        <w:rPr>
          <w:rFonts w:ascii="Times New Roman" w:hAnsi="Times New Roman" w:cs="Times New Roman"/>
          <w:sz w:val="24"/>
          <w:szCs w:val="24"/>
          <w:lang w:val="en-GB"/>
        </w:rPr>
        <w:t xml:space="preserve"> of dollars, 3.8% more than in 2014. And, although the US auto industry was experiencing a moment of uncertainty, last year sales increased, reaching 17.55 million units.</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Ford has more than 100 years in car sales and, having overcome crises and implemented reforms, the future is expected to be even better. Today it is the second largest manufacturer of vehicles in the United States, recogni</w:t>
      </w:r>
      <w:r w:rsidR="00344DE3" w:rsidRPr="004533AD">
        <w:rPr>
          <w:rFonts w:ascii="Times New Roman" w:hAnsi="Times New Roman" w:cs="Times New Roman"/>
          <w:sz w:val="24"/>
          <w:szCs w:val="24"/>
          <w:lang w:val="en-GB"/>
        </w:rPr>
        <w:t>zed worldwide</w:t>
      </w:r>
      <w:r w:rsidR="00344DE3" w:rsidRPr="004533AD">
        <w:rPr>
          <w:lang w:val="en-GB"/>
        </w:rPr>
        <w:t xml:space="preserve"> </w:t>
      </w:r>
      <w:r w:rsidR="00344DE3" w:rsidRPr="004533AD">
        <w:rPr>
          <w:rFonts w:ascii="Times New Roman" w:hAnsi="Times New Roman" w:cs="Times New Roman"/>
          <w:sz w:val="24"/>
          <w:szCs w:val="24"/>
          <w:lang w:val="en-GB"/>
        </w:rPr>
        <w:t>(Merkle, 2018, p.113)</w:t>
      </w:r>
    </w:p>
    <w:p w:rsidR="00A75E9E" w:rsidRPr="004533AD" w:rsidRDefault="00A75E9E" w:rsidP="00687359">
      <w:pPr>
        <w:spacing w:after="0" w:line="360" w:lineRule="auto"/>
        <w:jc w:val="both"/>
        <w:rPr>
          <w:rFonts w:ascii="Times New Roman" w:hAnsi="Times New Roman" w:cs="Times New Roman"/>
          <w:sz w:val="24"/>
          <w:szCs w:val="24"/>
          <w:lang w:val="en-GB"/>
        </w:rPr>
      </w:pPr>
    </w:p>
    <w:p w:rsidR="00A75E9E" w:rsidRPr="004533AD" w:rsidRDefault="00A75E9E" w:rsidP="00687359">
      <w:pPr>
        <w:spacing w:after="0" w:line="360" w:lineRule="auto"/>
        <w:jc w:val="both"/>
        <w:rPr>
          <w:rFonts w:ascii="Times New Roman" w:hAnsi="Times New Roman" w:cs="Times New Roman"/>
          <w:b/>
          <w:sz w:val="24"/>
          <w:szCs w:val="24"/>
          <w:lang w:val="en-GB"/>
        </w:rPr>
      </w:pPr>
      <w:r w:rsidRPr="004533AD">
        <w:rPr>
          <w:rFonts w:ascii="Times New Roman" w:hAnsi="Times New Roman" w:cs="Times New Roman"/>
          <w:b/>
          <w:sz w:val="24"/>
          <w:szCs w:val="24"/>
          <w:lang w:val="en-GB"/>
        </w:rPr>
        <w:t>SWOT Analysis</w:t>
      </w:r>
    </w:p>
    <w:p w:rsidR="00A75E9E" w:rsidRPr="004533AD" w:rsidRDefault="00A75E9E" w:rsidP="00687359">
      <w:pPr>
        <w:spacing w:after="0" w:line="360" w:lineRule="auto"/>
        <w:jc w:val="both"/>
        <w:rPr>
          <w:rFonts w:ascii="Times New Roman" w:hAnsi="Times New Roman" w:cs="Times New Roman"/>
          <w:sz w:val="24"/>
          <w:szCs w:val="24"/>
          <w:lang w:val="en-GB"/>
        </w:rPr>
      </w:pP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lastRenderedPageBreak/>
        <w:t xml:space="preserve">        Weaknesses Ford's weaknesses are based on the limits of the company compared to competitors. This part of the SWOT analysis shows the organizational constraints or inadequacies, which are internal strategic factors reducing the potential of the company. Product Failure The company's brand image is put to the test when it comes to recalling vehicles for security or failure reasons. Ford had to recall about 2013-2014 Ford F-150 vehicles to replace the brake master cylinders in May 2016.</w:t>
      </w:r>
    </w:p>
    <w:p w:rsidR="00A75E9E" w:rsidRPr="004533AD" w:rsidRDefault="00344DE3" w:rsidP="00687359">
      <w:pPr>
        <w:spacing w:after="0" w:line="360" w:lineRule="auto"/>
        <w:ind w:firstLine="720"/>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w:t>
      </w:r>
      <w:r w:rsidR="00A75E9E" w:rsidRPr="004533AD">
        <w:rPr>
          <w:rFonts w:ascii="Times New Roman" w:hAnsi="Times New Roman" w:cs="Times New Roman"/>
          <w:sz w:val="24"/>
          <w:szCs w:val="24"/>
          <w:lang w:val="en-GB"/>
        </w:rPr>
        <w:t xml:space="preserve">To achieve this goal, Ford's strategic formulation process must include issues in its SWOT analysis. This SWOT analysis of Ford Motor Company shows that the company can manage the internal and external factors of its activity. The focus on innovation and expansion can support continued growth of the company and improved performance. </w:t>
      </w:r>
    </w:p>
    <w:p w:rsidR="00344DE3" w:rsidRPr="004533AD" w:rsidRDefault="00A75E9E" w:rsidP="00344DE3">
      <w:pPr>
        <w:pStyle w:val="ListParagraph"/>
        <w:numPr>
          <w:ilvl w:val="0"/>
          <w:numId w:val="5"/>
        </w:numPr>
        <w:spacing w:after="0" w:line="360" w:lineRule="auto"/>
        <w:jc w:val="both"/>
        <w:rPr>
          <w:rFonts w:ascii="Times New Roman" w:hAnsi="Times New Roman" w:cs="Times New Roman"/>
          <w:sz w:val="24"/>
          <w:szCs w:val="24"/>
          <w:lang w:val="en-GB"/>
        </w:rPr>
      </w:pPr>
      <w:r w:rsidRPr="004533AD">
        <w:rPr>
          <w:rFonts w:ascii="Times New Roman" w:hAnsi="Times New Roman" w:cs="Times New Roman"/>
          <w:i/>
          <w:sz w:val="24"/>
          <w:szCs w:val="24"/>
          <w:lang w:val="en-GB"/>
        </w:rPr>
        <w:t>Strengths</w:t>
      </w:r>
      <w:r w:rsidRPr="004533AD">
        <w:rPr>
          <w:rFonts w:ascii="Times New Roman" w:hAnsi="Times New Roman" w:cs="Times New Roman"/>
          <w:sz w:val="24"/>
          <w:szCs w:val="24"/>
          <w:lang w:val="en-GB"/>
        </w:rPr>
        <w:t xml:space="preserve"> </w:t>
      </w:r>
    </w:p>
    <w:p w:rsidR="00A75E9E" w:rsidRPr="004533AD" w:rsidRDefault="00344DE3" w:rsidP="00344DE3">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w:t>
      </w:r>
      <w:r w:rsidR="00A75E9E" w:rsidRPr="004533AD">
        <w:rPr>
          <w:rFonts w:ascii="Times New Roman" w:hAnsi="Times New Roman" w:cs="Times New Roman"/>
          <w:sz w:val="24"/>
          <w:szCs w:val="24"/>
          <w:lang w:val="en-GB"/>
        </w:rPr>
        <w:t xml:space="preserve">Ford's strengths include its brand, global operations and research and development. A SWOT analysis identifies the strengths a company can use to overcome weaknesses, exploit opportunities and cope with threats. </w:t>
      </w:r>
    </w:p>
    <w:p w:rsidR="00344DE3" w:rsidRPr="004533AD" w:rsidRDefault="00A75E9E" w:rsidP="00687359">
      <w:pPr>
        <w:spacing w:after="0" w:line="360" w:lineRule="auto"/>
        <w:ind w:firstLine="720"/>
        <w:jc w:val="both"/>
        <w:rPr>
          <w:rFonts w:ascii="Times New Roman" w:hAnsi="Times New Roman" w:cs="Times New Roman"/>
          <w:sz w:val="24"/>
          <w:szCs w:val="24"/>
          <w:lang w:val="en-GB"/>
        </w:rPr>
      </w:pPr>
      <w:r w:rsidRPr="004533AD">
        <w:rPr>
          <w:rFonts w:ascii="Times New Roman" w:hAnsi="Times New Roman" w:cs="Times New Roman"/>
          <w:i/>
          <w:sz w:val="24"/>
          <w:szCs w:val="24"/>
          <w:lang w:val="en-GB"/>
        </w:rPr>
        <w:t>B. Global</w:t>
      </w:r>
    </w:p>
    <w:p w:rsidR="00A75E9E" w:rsidRPr="004533AD" w:rsidRDefault="00A75E9E" w:rsidP="00687359">
      <w:pPr>
        <w:spacing w:after="0" w:line="360" w:lineRule="auto"/>
        <w:ind w:firstLine="720"/>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Automotive Industry Today, the Ford Motor Company is still a leading passenger car manufacturer, with its most popular passenger car model currently being the Ford Focus, which was also a light-duty vehicle. 2016 sales in the world. In terms of sales, Toyota, Volkswagen and Daimler topped the list of leading automakers in 2016. Limited global reach of the production network One of the weaknesses of Ford Motor Company is the limitation of its network of production facilities, particularly compared to Toyota's expansive global network. Ford has also closed some of its production facilities in Europe in recent years, further exacerbating this weakness. In addition, Ford suffered a </w:t>
      </w:r>
      <w:r w:rsidR="005C2CAC" w:rsidRPr="004533AD">
        <w:rPr>
          <w:rFonts w:ascii="Times New Roman" w:hAnsi="Times New Roman" w:cs="Times New Roman"/>
          <w:sz w:val="24"/>
          <w:szCs w:val="24"/>
          <w:lang w:val="en-GB"/>
        </w:rPr>
        <w:t>$ 1.75 billion loss in Europe</w:t>
      </w:r>
      <w:r w:rsidRPr="004533AD">
        <w:rPr>
          <w:rFonts w:ascii="Times New Roman" w:hAnsi="Times New Roman" w:cs="Times New Roman"/>
          <w:sz w:val="24"/>
          <w:szCs w:val="24"/>
          <w:lang w:val="en-GB"/>
        </w:rPr>
        <w:t xml:space="preserve"> </w:t>
      </w:r>
      <w:r w:rsidR="008B2820" w:rsidRPr="004533AD">
        <w:rPr>
          <w:rFonts w:ascii="Times New Roman" w:hAnsi="Times New Roman" w:cs="Times New Roman"/>
          <w:sz w:val="24"/>
          <w:szCs w:val="24"/>
          <w:lang w:val="en-GB"/>
        </w:rPr>
        <w:t>(Merkle, 2018, p.113)</w:t>
      </w:r>
      <w:r w:rsidR="005C2CAC" w:rsidRPr="004533AD">
        <w:rPr>
          <w:rFonts w:ascii="Times New Roman" w:hAnsi="Times New Roman" w:cs="Times New Roman"/>
          <w:sz w:val="24"/>
          <w:szCs w:val="24"/>
          <w:lang w:val="en-GB"/>
        </w:rPr>
        <w:t>.</w:t>
      </w:r>
      <w:r w:rsidRPr="004533AD">
        <w:rPr>
          <w:rFonts w:ascii="Times New Roman" w:hAnsi="Times New Roman" w:cs="Times New Roman"/>
          <w:sz w:val="24"/>
          <w:szCs w:val="24"/>
          <w:lang w:val="en-GB"/>
        </w:rPr>
        <w:t xml:space="preserve">     </w:t>
      </w:r>
    </w:p>
    <w:p w:rsidR="00344DE3" w:rsidRPr="004533AD" w:rsidRDefault="00A75E9E" w:rsidP="00687359">
      <w:pPr>
        <w:spacing w:after="0" w:line="360" w:lineRule="auto"/>
        <w:ind w:firstLine="720"/>
        <w:jc w:val="both"/>
        <w:rPr>
          <w:rFonts w:ascii="Times New Roman" w:hAnsi="Times New Roman" w:cs="Times New Roman"/>
          <w:sz w:val="24"/>
          <w:szCs w:val="24"/>
          <w:lang w:val="en-GB"/>
        </w:rPr>
      </w:pPr>
      <w:r w:rsidRPr="004533AD">
        <w:rPr>
          <w:rFonts w:ascii="Times New Roman" w:hAnsi="Times New Roman" w:cs="Times New Roman"/>
          <w:i/>
          <w:sz w:val="24"/>
          <w:szCs w:val="24"/>
          <w:lang w:val="en-GB"/>
        </w:rPr>
        <w:t xml:space="preserve"> C. Opportunities</w:t>
      </w:r>
    </w:p>
    <w:p w:rsidR="00A75E9E" w:rsidRPr="004533AD" w:rsidRDefault="00A75E9E" w:rsidP="00687359">
      <w:pPr>
        <w:spacing w:after="0" w:line="360" w:lineRule="auto"/>
        <w:ind w:firstLine="720"/>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Ford's opportunities are largely related to growth and expansion. Ford could see an increase in green vehicle sales soon. Fuel prices up: Ford is focusing on fuel-efficient engines that will give it a competitive advantage. </w:t>
      </w:r>
    </w:p>
    <w:p w:rsidR="00344DE3" w:rsidRPr="004533AD" w:rsidRDefault="00344DE3" w:rsidP="00687359">
      <w:pPr>
        <w:spacing w:after="0" w:line="360" w:lineRule="auto"/>
        <w:ind w:firstLine="720"/>
        <w:jc w:val="both"/>
        <w:rPr>
          <w:rFonts w:ascii="Times New Roman" w:hAnsi="Times New Roman" w:cs="Times New Roman"/>
          <w:sz w:val="24"/>
          <w:szCs w:val="24"/>
          <w:lang w:val="en-GB"/>
        </w:rPr>
      </w:pPr>
      <w:r w:rsidRPr="004533AD">
        <w:rPr>
          <w:rFonts w:ascii="Times New Roman" w:hAnsi="Times New Roman" w:cs="Times New Roman"/>
          <w:i/>
          <w:sz w:val="24"/>
          <w:szCs w:val="24"/>
          <w:lang w:val="en-GB"/>
        </w:rPr>
        <w:t xml:space="preserve">D. </w:t>
      </w:r>
      <w:r w:rsidR="00A75E9E" w:rsidRPr="004533AD">
        <w:rPr>
          <w:rFonts w:ascii="Times New Roman" w:hAnsi="Times New Roman" w:cs="Times New Roman"/>
          <w:i/>
          <w:sz w:val="24"/>
          <w:szCs w:val="24"/>
          <w:lang w:val="en-GB"/>
        </w:rPr>
        <w:t>Threats</w:t>
      </w:r>
      <w:r w:rsidR="00A75E9E" w:rsidRPr="004533AD">
        <w:rPr>
          <w:rFonts w:ascii="Times New Roman" w:hAnsi="Times New Roman" w:cs="Times New Roman"/>
          <w:sz w:val="24"/>
          <w:szCs w:val="24"/>
          <w:lang w:val="en-GB"/>
        </w:rPr>
        <w:t xml:space="preserve"> </w:t>
      </w:r>
    </w:p>
    <w:p w:rsidR="00A75E9E" w:rsidRPr="004533AD" w:rsidRDefault="00A75E9E" w:rsidP="00687359">
      <w:pPr>
        <w:spacing w:after="0" w:line="360" w:lineRule="auto"/>
        <w:ind w:firstLine="720"/>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The threats against Ford are based on competition and world oil prices. This part of the SWOT analysis presents the external strategic factors that could limit or reduce the performance </w:t>
      </w:r>
      <w:r w:rsidRPr="004533AD">
        <w:rPr>
          <w:rFonts w:ascii="Times New Roman" w:hAnsi="Times New Roman" w:cs="Times New Roman"/>
          <w:sz w:val="24"/>
          <w:szCs w:val="24"/>
          <w:lang w:val="en-GB"/>
        </w:rPr>
        <w:lastRenderedPageBreak/>
        <w:t>of the company. Environmental regulations the automotive industry faces many upcoming regulations for environmental protection.</w:t>
      </w:r>
    </w:p>
    <w:p w:rsidR="00A75E9E" w:rsidRPr="004533AD" w:rsidRDefault="00A75E9E" w:rsidP="00687359">
      <w:pPr>
        <w:spacing w:after="0" w:line="360" w:lineRule="auto"/>
        <w:jc w:val="both"/>
        <w:rPr>
          <w:rFonts w:ascii="Times New Roman" w:hAnsi="Times New Roman" w:cs="Times New Roman"/>
          <w:sz w:val="24"/>
          <w:szCs w:val="24"/>
          <w:lang w:val="en-GB"/>
        </w:rPr>
      </w:pPr>
    </w:p>
    <w:p w:rsidR="00A75E9E" w:rsidRPr="004533AD" w:rsidRDefault="00680739" w:rsidP="00687359">
      <w:pPr>
        <w:spacing w:after="0" w:line="360" w:lineRule="auto"/>
        <w:jc w:val="both"/>
        <w:rPr>
          <w:rFonts w:ascii="Times New Roman" w:hAnsi="Times New Roman" w:cs="Times New Roman"/>
          <w:b/>
          <w:sz w:val="24"/>
          <w:szCs w:val="24"/>
          <w:lang w:val="en-GB"/>
        </w:rPr>
      </w:pPr>
      <w:r w:rsidRPr="004533AD">
        <w:rPr>
          <w:rFonts w:ascii="Times New Roman" w:hAnsi="Times New Roman" w:cs="Times New Roman"/>
          <w:b/>
          <w:sz w:val="24"/>
          <w:szCs w:val="24"/>
          <w:lang w:val="en-GB"/>
        </w:rPr>
        <w:t>T</w:t>
      </w:r>
      <w:r w:rsidR="00A75E9E" w:rsidRPr="004533AD">
        <w:rPr>
          <w:rFonts w:ascii="Times New Roman" w:hAnsi="Times New Roman" w:cs="Times New Roman"/>
          <w:b/>
          <w:sz w:val="24"/>
          <w:szCs w:val="24"/>
          <w:lang w:val="en-GB"/>
        </w:rPr>
        <w:t>O</w:t>
      </w:r>
      <w:r w:rsidRPr="004533AD">
        <w:rPr>
          <w:rFonts w:ascii="Times New Roman" w:hAnsi="Times New Roman" w:cs="Times New Roman"/>
          <w:b/>
          <w:sz w:val="24"/>
          <w:szCs w:val="24"/>
          <w:lang w:val="en-GB"/>
        </w:rPr>
        <w:t>W</w:t>
      </w:r>
      <w:r w:rsidR="00A75E9E" w:rsidRPr="004533AD">
        <w:rPr>
          <w:rFonts w:ascii="Times New Roman" w:hAnsi="Times New Roman" w:cs="Times New Roman"/>
          <w:b/>
          <w:sz w:val="24"/>
          <w:szCs w:val="24"/>
          <w:lang w:val="en-GB"/>
        </w:rPr>
        <w:t>S Analysis</w:t>
      </w:r>
    </w:p>
    <w:p w:rsidR="00A75E9E" w:rsidRPr="004533AD" w:rsidRDefault="00A75E9E" w:rsidP="00687359">
      <w:pPr>
        <w:spacing w:after="0" w:line="360" w:lineRule="auto"/>
        <w:jc w:val="both"/>
        <w:rPr>
          <w:rFonts w:ascii="Times New Roman" w:hAnsi="Times New Roman" w:cs="Times New Roman"/>
          <w:sz w:val="24"/>
          <w:szCs w:val="24"/>
          <w:lang w:val="en-GB"/>
        </w:rPr>
      </w:pPr>
    </w:p>
    <w:p w:rsidR="00A75E9E" w:rsidRPr="004533AD" w:rsidRDefault="00680739"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T</w:t>
      </w:r>
      <w:r w:rsidR="00A75E9E" w:rsidRPr="004533AD">
        <w:rPr>
          <w:rFonts w:ascii="Times New Roman" w:hAnsi="Times New Roman" w:cs="Times New Roman"/>
          <w:sz w:val="24"/>
          <w:szCs w:val="24"/>
          <w:lang w:val="en-GB"/>
        </w:rPr>
        <w:t>O</w:t>
      </w:r>
      <w:r w:rsidRPr="004533AD">
        <w:rPr>
          <w:rFonts w:ascii="Times New Roman" w:hAnsi="Times New Roman" w:cs="Times New Roman"/>
          <w:sz w:val="24"/>
          <w:szCs w:val="24"/>
          <w:lang w:val="en-GB"/>
        </w:rPr>
        <w:t>W</w:t>
      </w:r>
      <w:r w:rsidR="00A75E9E" w:rsidRPr="004533AD">
        <w:rPr>
          <w:rFonts w:ascii="Times New Roman" w:hAnsi="Times New Roman" w:cs="Times New Roman"/>
          <w:sz w:val="24"/>
          <w:szCs w:val="24"/>
          <w:lang w:val="en-GB"/>
        </w:rPr>
        <w:t>S analysis can be used to derive various techniques based upon the SWOT Analysis.</w:t>
      </w:r>
    </w:p>
    <w:p w:rsidR="00A75E9E" w:rsidRPr="004533AD" w:rsidRDefault="00A75E9E" w:rsidP="00687359">
      <w:pPr>
        <w:spacing w:after="0" w:line="360" w:lineRule="auto"/>
        <w:jc w:val="both"/>
        <w:rPr>
          <w:rFonts w:ascii="Times New Roman" w:hAnsi="Times New Roman" w:cs="Times New Roman"/>
          <w:sz w:val="24"/>
          <w:szCs w:val="24"/>
          <w:lang w:val="en-GB"/>
        </w:rPr>
      </w:pPr>
    </w:p>
    <w:p w:rsidR="00A75E9E" w:rsidRPr="004533AD" w:rsidRDefault="00A75E9E" w:rsidP="00687359">
      <w:pPr>
        <w:spacing w:after="0" w:line="360" w:lineRule="auto"/>
        <w:ind w:firstLine="720"/>
        <w:jc w:val="both"/>
        <w:rPr>
          <w:rFonts w:ascii="Times New Roman" w:hAnsi="Times New Roman" w:cs="Times New Roman"/>
          <w:i/>
          <w:sz w:val="24"/>
          <w:szCs w:val="24"/>
          <w:lang w:val="en-GB"/>
        </w:rPr>
      </w:pPr>
      <w:r w:rsidRPr="004533AD">
        <w:rPr>
          <w:rFonts w:ascii="Times New Roman" w:hAnsi="Times New Roman" w:cs="Times New Roman"/>
          <w:i/>
          <w:sz w:val="24"/>
          <w:szCs w:val="24"/>
          <w:lang w:val="en-GB"/>
        </w:rPr>
        <w:t>Strategies to exploit Opportunities using Strengths</w:t>
      </w:r>
    </w:p>
    <w:p w:rsidR="00A75E9E" w:rsidRPr="004533AD" w:rsidRDefault="00A75E9E" w:rsidP="00687359">
      <w:pPr>
        <w:spacing w:after="0" w:line="360" w:lineRule="auto"/>
        <w:ind w:firstLine="720"/>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Business needs to introduce more innovative products by large amount of R&amp;D Spending and mergers and acquisitions. It might increase the market share of Business and increase the earnings margins for the business. It could also supply Business a long-term competitive advantage over its competitors.</w:t>
      </w:r>
    </w:p>
    <w:p w:rsidR="00A75E9E" w:rsidRPr="004533AD" w:rsidRDefault="00A75E9E" w:rsidP="00687359">
      <w:pPr>
        <w:spacing w:after="0" w:line="360" w:lineRule="auto"/>
        <w:ind w:firstLine="720"/>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The global expansion of Business must be concentrated on market recording of establishing nations by growth, attracting more clients through client's commitment. As developing countries are more populous than developed nations, it might increase the client circle of Business.</w:t>
      </w:r>
    </w:p>
    <w:p w:rsidR="00687359" w:rsidRPr="004533AD" w:rsidRDefault="00687359" w:rsidP="00687359">
      <w:pPr>
        <w:spacing w:after="0" w:line="360" w:lineRule="auto"/>
        <w:ind w:firstLine="720"/>
        <w:jc w:val="both"/>
        <w:rPr>
          <w:rFonts w:ascii="Times New Roman" w:hAnsi="Times New Roman" w:cs="Times New Roman"/>
          <w:sz w:val="24"/>
          <w:szCs w:val="24"/>
          <w:lang w:val="en-GB"/>
        </w:rPr>
      </w:pPr>
    </w:p>
    <w:p w:rsidR="00A75E9E" w:rsidRPr="004533AD" w:rsidRDefault="00A75E9E" w:rsidP="00687359">
      <w:pPr>
        <w:spacing w:after="0" w:line="360" w:lineRule="auto"/>
        <w:ind w:firstLine="720"/>
        <w:jc w:val="both"/>
        <w:rPr>
          <w:rFonts w:ascii="Times New Roman" w:hAnsi="Times New Roman" w:cs="Times New Roman"/>
          <w:i/>
          <w:sz w:val="24"/>
          <w:szCs w:val="24"/>
          <w:lang w:val="en-GB"/>
        </w:rPr>
      </w:pPr>
      <w:r w:rsidRPr="004533AD">
        <w:rPr>
          <w:rFonts w:ascii="Times New Roman" w:hAnsi="Times New Roman" w:cs="Times New Roman"/>
          <w:i/>
          <w:sz w:val="24"/>
          <w:szCs w:val="24"/>
          <w:lang w:val="en-GB"/>
        </w:rPr>
        <w:t>Strategies to Overcome Weaknesses to Exploit Opportunities</w:t>
      </w:r>
    </w:p>
    <w:p w:rsidR="00A75E9E" w:rsidRPr="004533AD" w:rsidRDefault="00A75E9E" w:rsidP="00687359">
      <w:pPr>
        <w:spacing w:after="0" w:line="360" w:lineRule="auto"/>
        <w:ind w:firstLine="720"/>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Swot Analysis Ford Motor Company Blueprint for Mobility needs to do mindful acquisition and merger of organizations, as it might impact the consumer's and society's understandings about Business. It must obtain and combine with those companies which have a market credibility of healthy and nutritious companies. It would improve the perceptions of customers about Business.</w:t>
      </w:r>
    </w:p>
    <w:p w:rsidR="00A75E9E" w:rsidRPr="004533AD" w:rsidRDefault="00A75E9E" w:rsidP="00687359">
      <w:pPr>
        <w:spacing w:after="0" w:line="360" w:lineRule="auto"/>
        <w:ind w:firstLine="720"/>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Business should not only spend its R&amp;D on development, rather than it needs to also focus on the R&amp;D spending over assessment of cost of different healthy products. This would increase cost effectiveness of its items, which will result in increasing its sales, due to decreasing rates, and margins.</w:t>
      </w:r>
    </w:p>
    <w:p w:rsidR="00687359" w:rsidRPr="004533AD" w:rsidRDefault="00687359" w:rsidP="00687359">
      <w:pPr>
        <w:spacing w:after="0" w:line="360" w:lineRule="auto"/>
        <w:ind w:firstLine="720"/>
        <w:jc w:val="both"/>
        <w:rPr>
          <w:rFonts w:ascii="Times New Roman" w:hAnsi="Times New Roman" w:cs="Times New Roman"/>
          <w:sz w:val="24"/>
          <w:szCs w:val="24"/>
          <w:lang w:val="en-GB"/>
        </w:rPr>
      </w:pPr>
    </w:p>
    <w:p w:rsidR="00A75E9E" w:rsidRPr="004533AD" w:rsidRDefault="00A75E9E" w:rsidP="00687359">
      <w:pPr>
        <w:spacing w:after="0" w:line="360" w:lineRule="auto"/>
        <w:ind w:firstLine="720"/>
        <w:jc w:val="both"/>
        <w:rPr>
          <w:rFonts w:ascii="Times New Roman" w:hAnsi="Times New Roman" w:cs="Times New Roman"/>
          <w:i/>
          <w:sz w:val="24"/>
          <w:szCs w:val="24"/>
          <w:lang w:val="en-GB"/>
        </w:rPr>
      </w:pPr>
      <w:r w:rsidRPr="004533AD">
        <w:rPr>
          <w:rFonts w:ascii="Times New Roman" w:hAnsi="Times New Roman" w:cs="Times New Roman"/>
          <w:i/>
          <w:sz w:val="24"/>
          <w:szCs w:val="24"/>
          <w:lang w:val="en-GB"/>
        </w:rPr>
        <w:t>Strategies to use strengths to overcome threats</w:t>
      </w:r>
    </w:p>
    <w:p w:rsidR="00A75E9E" w:rsidRPr="004533AD" w:rsidRDefault="00A75E9E" w:rsidP="00687359">
      <w:pPr>
        <w:spacing w:after="0" w:line="360" w:lineRule="auto"/>
        <w:ind w:firstLine="720"/>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Business ought to move to not just developing however also to developed countries. It ought to widen its geographical growth. This wide geographical growth towards developing and developed countries would minimize the threat of possible losses in times of instability in different </w:t>
      </w:r>
      <w:r w:rsidRPr="004533AD">
        <w:rPr>
          <w:rFonts w:ascii="Times New Roman" w:hAnsi="Times New Roman" w:cs="Times New Roman"/>
          <w:sz w:val="24"/>
          <w:szCs w:val="24"/>
          <w:lang w:val="en-GB"/>
        </w:rPr>
        <w:lastRenderedPageBreak/>
        <w:t>countries. It must widen its circle to different nations like Unilever which opera</w:t>
      </w:r>
      <w:r w:rsidR="00344DE3" w:rsidRPr="004533AD">
        <w:rPr>
          <w:rFonts w:ascii="Times New Roman" w:hAnsi="Times New Roman" w:cs="Times New Roman"/>
          <w:sz w:val="24"/>
          <w:szCs w:val="24"/>
          <w:lang w:val="en-GB"/>
        </w:rPr>
        <w:t>tes in about 170 plus countries</w:t>
      </w:r>
      <w:r w:rsidR="00344DE3" w:rsidRPr="004533AD">
        <w:rPr>
          <w:lang w:val="en-GB"/>
        </w:rPr>
        <w:t xml:space="preserve"> </w:t>
      </w:r>
      <w:r w:rsidR="00344DE3" w:rsidRPr="004533AD">
        <w:rPr>
          <w:rFonts w:ascii="Times New Roman" w:hAnsi="Times New Roman" w:cs="Times New Roman"/>
          <w:sz w:val="24"/>
          <w:szCs w:val="24"/>
          <w:lang w:val="en-GB"/>
        </w:rPr>
        <w:t>(Merkle, 2018, p.113).</w:t>
      </w:r>
    </w:p>
    <w:p w:rsidR="00687359" w:rsidRPr="004533AD" w:rsidRDefault="00687359" w:rsidP="00687359">
      <w:pPr>
        <w:spacing w:after="0" w:line="360" w:lineRule="auto"/>
        <w:ind w:firstLine="720"/>
        <w:jc w:val="both"/>
        <w:rPr>
          <w:rFonts w:ascii="Times New Roman" w:hAnsi="Times New Roman" w:cs="Times New Roman"/>
          <w:sz w:val="24"/>
          <w:szCs w:val="24"/>
          <w:lang w:val="en-GB"/>
        </w:rPr>
      </w:pPr>
    </w:p>
    <w:p w:rsidR="00A75E9E" w:rsidRPr="004533AD" w:rsidRDefault="00A75E9E" w:rsidP="00687359">
      <w:pPr>
        <w:spacing w:after="0" w:line="360" w:lineRule="auto"/>
        <w:ind w:firstLine="720"/>
        <w:jc w:val="both"/>
        <w:rPr>
          <w:rFonts w:ascii="Times New Roman" w:hAnsi="Times New Roman" w:cs="Times New Roman"/>
          <w:i/>
          <w:sz w:val="24"/>
          <w:szCs w:val="24"/>
          <w:lang w:val="en-GB"/>
        </w:rPr>
      </w:pPr>
      <w:r w:rsidRPr="004533AD">
        <w:rPr>
          <w:rFonts w:ascii="Times New Roman" w:hAnsi="Times New Roman" w:cs="Times New Roman"/>
          <w:i/>
          <w:sz w:val="24"/>
          <w:szCs w:val="24"/>
          <w:lang w:val="en-GB"/>
        </w:rPr>
        <w:t>Strategies to overcome weaknesses to avoid threats</w:t>
      </w:r>
    </w:p>
    <w:p w:rsidR="00A75E9E" w:rsidRPr="004533AD" w:rsidRDefault="00A75E9E" w:rsidP="00687359">
      <w:pPr>
        <w:spacing w:after="0" w:line="360" w:lineRule="auto"/>
        <w:ind w:firstLine="720"/>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Ford Motor Company Blueprint for Mobility needs to sensibly manage its acquisitions to prevent the risk of misunderstanding from the consumers about Business. It needs to obtain and combine with those countries having a goodwill of being a healthy company in the market. This would not just enhance the understanding of customers about Business but would likewise increase the sales, profit margins and market share of Business. It would likewise make it possible for the company to use its prospective resources effectively on its other operations rather than acquisitions of those organization</w:t>
      </w:r>
      <w:r w:rsidR="005C2CAC" w:rsidRPr="004533AD">
        <w:rPr>
          <w:rFonts w:ascii="Times New Roman" w:hAnsi="Times New Roman" w:cs="Times New Roman"/>
          <w:sz w:val="24"/>
          <w:szCs w:val="24"/>
          <w:lang w:val="en-GB"/>
        </w:rPr>
        <w:t xml:space="preserve">s slowing the NHW method growth </w:t>
      </w:r>
      <w:r w:rsidR="008B2820" w:rsidRPr="004533AD">
        <w:rPr>
          <w:rFonts w:ascii="Times New Roman" w:hAnsi="Times New Roman" w:cs="Times New Roman"/>
          <w:sz w:val="24"/>
          <w:szCs w:val="24"/>
          <w:lang w:val="en-GB"/>
        </w:rPr>
        <w:t>(Merkle, 2018, p.113)</w:t>
      </w:r>
      <w:r w:rsidR="005C2CAC" w:rsidRPr="004533AD">
        <w:rPr>
          <w:rFonts w:ascii="Times New Roman" w:hAnsi="Times New Roman" w:cs="Times New Roman"/>
          <w:sz w:val="24"/>
          <w:szCs w:val="24"/>
          <w:lang w:val="en-GB"/>
        </w:rPr>
        <w:t>.</w:t>
      </w:r>
    </w:p>
    <w:p w:rsidR="00A75E9E" w:rsidRPr="004533AD" w:rsidRDefault="00A75E9E" w:rsidP="00687359">
      <w:pPr>
        <w:spacing w:after="0" w:line="360" w:lineRule="auto"/>
        <w:jc w:val="both"/>
        <w:rPr>
          <w:rFonts w:ascii="Times New Roman" w:hAnsi="Times New Roman" w:cs="Times New Roman"/>
          <w:sz w:val="24"/>
          <w:szCs w:val="24"/>
          <w:lang w:val="en-GB"/>
        </w:rPr>
      </w:pPr>
    </w:p>
    <w:p w:rsidR="00A75E9E" w:rsidRPr="004533AD" w:rsidRDefault="00A75E9E" w:rsidP="00687359">
      <w:pPr>
        <w:spacing w:after="0" w:line="360" w:lineRule="auto"/>
        <w:jc w:val="both"/>
        <w:rPr>
          <w:rFonts w:ascii="Times New Roman" w:hAnsi="Times New Roman" w:cs="Times New Roman"/>
          <w:b/>
          <w:sz w:val="24"/>
          <w:szCs w:val="24"/>
          <w:lang w:val="en-GB"/>
        </w:rPr>
      </w:pPr>
      <w:r w:rsidRPr="004533AD">
        <w:rPr>
          <w:rFonts w:ascii="Times New Roman" w:hAnsi="Times New Roman" w:cs="Times New Roman"/>
          <w:b/>
          <w:sz w:val="24"/>
          <w:szCs w:val="24"/>
          <w:lang w:val="en-GB"/>
        </w:rPr>
        <w:t>PESTEL Analysis</w:t>
      </w:r>
    </w:p>
    <w:p w:rsidR="00A75E9E" w:rsidRPr="004533AD" w:rsidRDefault="00A75E9E" w:rsidP="00687359">
      <w:pPr>
        <w:spacing w:after="0" w:line="360" w:lineRule="auto"/>
        <w:jc w:val="both"/>
        <w:rPr>
          <w:rFonts w:ascii="Times New Roman" w:hAnsi="Times New Roman" w:cs="Times New Roman"/>
          <w:b/>
          <w:sz w:val="24"/>
          <w:szCs w:val="24"/>
          <w:lang w:val="en-GB"/>
        </w:rPr>
      </w:pP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Ford has had very encouraging and fast sales in these countries. Economic growth in these regions has led to an influx of foreign brands that are partnering with local brands to better penetrate Asian markets. Economic growth means a better employment rate and a higher income. Both factors are good for trademarks. The better the customers' buying capacity, the more profitable these businesses are. It offers opportunities for rapid growth and higher profitability.</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Ford's performance in these areas has been excellent. The brand sold its millionth vehicle in the region in August 2016 alone. Sales have increased rapidly in this region. Political stability in most cases also represents economic stability that is very good for businesses. In Europe, the situation has been less stable. Thus, Ford's performance has been a little less satisfying and still good in Europe. Asian markets are dominant because of their political and economic stability.</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Ford must meet the legal requirements. The effects of regulation on the macro-environment are identified in this component of the PESTEL analysis. Significant external legal factors impacting Ford's business are:</w:t>
      </w:r>
    </w:p>
    <w:p w:rsidR="00A75E9E" w:rsidRPr="004533AD" w:rsidRDefault="00A75E9E" w:rsidP="00687359">
      <w:pPr>
        <w:pStyle w:val="ListParagraph"/>
        <w:numPr>
          <w:ilvl w:val="0"/>
          <w:numId w:val="2"/>
        </w:num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Regulating environmental protection (opportunity);</w:t>
      </w:r>
    </w:p>
    <w:p w:rsidR="00A75E9E" w:rsidRPr="004533AD" w:rsidRDefault="00A75E9E" w:rsidP="00687359">
      <w:pPr>
        <w:pStyle w:val="ListParagraph"/>
        <w:numPr>
          <w:ilvl w:val="0"/>
          <w:numId w:val="2"/>
        </w:num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Increasing security rules (opportunity);</w:t>
      </w:r>
    </w:p>
    <w:p w:rsidR="00A75E9E" w:rsidRPr="004533AD" w:rsidRDefault="00A75E9E" w:rsidP="00687359">
      <w:pPr>
        <w:pStyle w:val="ListParagraph"/>
        <w:numPr>
          <w:ilvl w:val="0"/>
          <w:numId w:val="2"/>
        </w:num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lastRenderedPageBreak/>
        <w:t>Increasing global intellectual property laws (opportunity) Ford can improve the sustainability of its activities to respond to the effects of environmental protection regulations.</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Previously, he planned to develop his autonomous vehicle internally. However, it is investing in a new Argo driverless car unit that is fully funded and majority-owned by Ford. The technology of the driverless car has attracted the attention of all major car manufacturers and all aggressively invest in this field in the market. Ecological concerns partly determine the conditions of Ford's macroeconomic environment. Issues concerning the natural environment are considered in this c</w:t>
      </w:r>
      <w:r w:rsidR="005C2CAC" w:rsidRPr="004533AD">
        <w:rPr>
          <w:rFonts w:ascii="Times New Roman" w:hAnsi="Times New Roman" w:cs="Times New Roman"/>
          <w:sz w:val="24"/>
          <w:szCs w:val="24"/>
          <w:lang w:val="en-GB"/>
        </w:rPr>
        <w:t xml:space="preserve">omponent of the PESTEL analysis </w:t>
      </w:r>
      <w:r w:rsidR="008B2820" w:rsidRPr="004533AD">
        <w:rPr>
          <w:rFonts w:ascii="Times New Roman" w:hAnsi="Times New Roman" w:cs="Times New Roman"/>
          <w:sz w:val="24"/>
          <w:szCs w:val="24"/>
          <w:lang w:val="en-GB"/>
        </w:rPr>
        <w:t>(Merkle, 2018, p.113)</w:t>
      </w:r>
      <w:r w:rsidR="005C2CAC" w:rsidRPr="004533AD">
        <w:rPr>
          <w:rFonts w:ascii="Times New Roman" w:hAnsi="Times New Roman" w:cs="Times New Roman"/>
          <w:sz w:val="24"/>
          <w:szCs w:val="24"/>
          <w:lang w:val="en-GB"/>
        </w:rPr>
        <w:t>.</w:t>
      </w:r>
    </w:p>
    <w:p w:rsidR="00A75E9E" w:rsidRPr="004533AD" w:rsidRDefault="00A75E9E" w:rsidP="00687359">
      <w:pPr>
        <w:spacing w:after="0" w:line="360"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In recent years, the focus has been on deeper customer engagement and better customer service. Customers like these brands and like to buy them. Cultural factors are also important to understand in order to effectively target customers and better market products. The tastes and preferences of consumers are also affected by their culture and society. Overall, these factors can have a profound impact on the cars and SUVs that customers value in each market.</w:t>
      </w:r>
    </w:p>
    <w:p w:rsidR="00687359" w:rsidRPr="004533AD" w:rsidRDefault="00687359" w:rsidP="00687359">
      <w:pPr>
        <w:spacing w:after="0" w:line="360" w:lineRule="auto"/>
        <w:jc w:val="both"/>
        <w:rPr>
          <w:rFonts w:ascii="Times New Roman" w:hAnsi="Times New Roman" w:cs="Times New Roman"/>
          <w:sz w:val="24"/>
          <w:szCs w:val="24"/>
          <w:lang w:val="en-GB"/>
        </w:rPr>
      </w:pPr>
    </w:p>
    <w:p w:rsidR="00687359" w:rsidRPr="004533AD" w:rsidRDefault="00687359" w:rsidP="00687359">
      <w:pPr>
        <w:spacing w:after="0" w:line="360" w:lineRule="auto"/>
        <w:jc w:val="both"/>
        <w:rPr>
          <w:rFonts w:ascii="Times New Roman" w:hAnsi="Times New Roman" w:cs="Times New Roman"/>
          <w:sz w:val="24"/>
          <w:szCs w:val="24"/>
          <w:lang w:val="en-GB"/>
        </w:rPr>
      </w:pPr>
    </w:p>
    <w:p w:rsidR="00687359" w:rsidRPr="004533AD" w:rsidRDefault="00687359" w:rsidP="00687359">
      <w:pPr>
        <w:spacing w:after="0" w:line="360" w:lineRule="auto"/>
        <w:jc w:val="both"/>
        <w:rPr>
          <w:rFonts w:ascii="Times New Roman" w:hAnsi="Times New Roman" w:cs="Times New Roman"/>
          <w:sz w:val="24"/>
          <w:szCs w:val="24"/>
          <w:lang w:val="en-GB"/>
        </w:rPr>
      </w:pPr>
    </w:p>
    <w:p w:rsidR="00687359" w:rsidRPr="004533AD" w:rsidRDefault="00687359" w:rsidP="00687359">
      <w:pPr>
        <w:spacing w:after="0" w:line="360" w:lineRule="auto"/>
        <w:jc w:val="both"/>
        <w:rPr>
          <w:rFonts w:ascii="Times New Roman" w:hAnsi="Times New Roman" w:cs="Times New Roman"/>
          <w:sz w:val="24"/>
          <w:szCs w:val="24"/>
          <w:lang w:val="en-GB"/>
        </w:rPr>
      </w:pPr>
    </w:p>
    <w:p w:rsidR="00687359" w:rsidRPr="004533AD" w:rsidRDefault="00687359" w:rsidP="00687359">
      <w:pPr>
        <w:spacing w:after="0" w:line="360" w:lineRule="auto"/>
        <w:jc w:val="both"/>
        <w:rPr>
          <w:rFonts w:ascii="Times New Roman" w:hAnsi="Times New Roman" w:cs="Times New Roman"/>
          <w:sz w:val="24"/>
          <w:szCs w:val="24"/>
          <w:lang w:val="en-GB"/>
        </w:rPr>
      </w:pPr>
    </w:p>
    <w:p w:rsidR="00687359" w:rsidRPr="004533AD" w:rsidRDefault="00687359" w:rsidP="00687359">
      <w:pPr>
        <w:spacing w:after="0" w:line="360" w:lineRule="auto"/>
        <w:jc w:val="both"/>
        <w:rPr>
          <w:rFonts w:ascii="Times New Roman" w:hAnsi="Times New Roman" w:cs="Times New Roman"/>
          <w:sz w:val="24"/>
          <w:szCs w:val="24"/>
          <w:lang w:val="en-GB"/>
        </w:rPr>
      </w:pPr>
    </w:p>
    <w:p w:rsidR="00687359" w:rsidRPr="004533AD" w:rsidRDefault="00687359" w:rsidP="00687359">
      <w:pPr>
        <w:spacing w:after="0" w:line="360" w:lineRule="auto"/>
        <w:jc w:val="both"/>
        <w:rPr>
          <w:rFonts w:ascii="Times New Roman" w:hAnsi="Times New Roman" w:cs="Times New Roman"/>
          <w:sz w:val="24"/>
          <w:szCs w:val="24"/>
          <w:lang w:val="en-GB"/>
        </w:rPr>
      </w:pPr>
    </w:p>
    <w:p w:rsidR="00A75E9E" w:rsidRPr="004533AD" w:rsidRDefault="00A75E9E" w:rsidP="005C2CAC">
      <w:pPr>
        <w:spacing w:after="0" w:line="360" w:lineRule="auto"/>
        <w:ind w:firstLine="720"/>
        <w:jc w:val="center"/>
        <w:rPr>
          <w:rFonts w:ascii="Times New Roman" w:hAnsi="Times New Roman" w:cs="Times New Roman"/>
          <w:b/>
          <w:sz w:val="28"/>
          <w:szCs w:val="28"/>
          <w:lang w:val="en-GB"/>
        </w:rPr>
      </w:pPr>
      <w:r w:rsidRPr="004533AD">
        <w:rPr>
          <w:rFonts w:ascii="Times New Roman" w:hAnsi="Times New Roman" w:cs="Times New Roman"/>
          <w:b/>
          <w:sz w:val="28"/>
          <w:szCs w:val="28"/>
          <w:lang w:val="en-GB"/>
        </w:rPr>
        <w:t>BIBLIOGRAPHY</w:t>
      </w:r>
    </w:p>
    <w:p w:rsidR="00A75E9E" w:rsidRPr="004533AD" w:rsidRDefault="00A75E9E" w:rsidP="00687359">
      <w:pPr>
        <w:spacing w:after="0" w:line="276" w:lineRule="auto"/>
        <w:ind w:firstLine="720"/>
        <w:jc w:val="both"/>
        <w:rPr>
          <w:rFonts w:ascii="Times New Roman" w:hAnsi="Times New Roman" w:cs="Times New Roman"/>
          <w:sz w:val="24"/>
          <w:szCs w:val="24"/>
          <w:lang w:val="en-GB"/>
        </w:rPr>
      </w:pPr>
    </w:p>
    <w:p w:rsidR="00A75E9E" w:rsidRPr="004533AD" w:rsidRDefault="00CB4CC0" w:rsidP="00687359">
      <w:pPr>
        <w:spacing w:after="0" w:line="276" w:lineRule="auto"/>
        <w:ind w:firstLine="720"/>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1.</w:t>
      </w:r>
      <w:r w:rsidR="00A75E9E" w:rsidRPr="004533AD">
        <w:rPr>
          <w:rFonts w:ascii="Times New Roman" w:hAnsi="Times New Roman" w:cs="Times New Roman"/>
          <w:sz w:val="24"/>
          <w:szCs w:val="24"/>
          <w:lang w:val="en-GB"/>
        </w:rPr>
        <w:t>Drucker, P., "Waiting for the advent of the new organization", Harvard Business Review 2003;</w:t>
      </w:r>
    </w:p>
    <w:p w:rsidR="00A75E9E" w:rsidRPr="004533AD" w:rsidRDefault="00CB4CC0" w:rsidP="00687359">
      <w:pPr>
        <w:spacing w:after="0" w:line="276" w:lineRule="auto"/>
        <w:ind w:firstLine="720"/>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2.</w:t>
      </w:r>
      <w:r w:rsidR="00A75E9E" w:rsidRPr="004533AD">
        <w:rPr>
          <w:rFonts w:ascii="Times New Roman" w:hAnsi="Times New Roman" w:cs="Times New Roman"/>
          <w:sz w:val="24"/>
          <w:szCs w:val="24"/>
          <w:lang w:val="en-GB"/>
        </w:rPr>
        <w:t>Maier, Charles S., “Between Taylorism and Technocracy: European Ideologies and the vision of Industrial Productivity”, Weidenfeld and Nicolson, 1969;</w:t>
      </w:r>
    </w:p>
    <w:p w:rsidR="00A75E9E" w:rsidRPr="004533AD" w:rsidRDefault="00CB4CC0" w:rsidP="00687359">
      <w:pPr>
        <w:spacing w:after="0" w:line="276" w:lineRule="auto"/>
        <w:ind w:firstLine="720"/>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3.</w:t>
      </w:r>
      <w:r w:rsidR="00A75E9E" w:rsidRPr="004533AD">
        <w:rPr>
          <w:rFonts w:ascii="Times New Roman" w:hAnsi="Times New Roman" w:cs="Times New Roman"/>
          <w:sz w:val="24"/>
          <w:szCs w:val="24"/>
          <w:lang w:val="en-GB"/>
        </w:rPr>
        <w:t>Coase, R. H., “The nature of the firm”, Oxford University Press 1993;</w:t>
      </w:r>
    </w:p>
    <w:p w:rsidR="00A75E9E" w:rsidRPr="004533AD" w:rsidRDefault="00CB4CC0" w:rsidP="00687359">
      <w:pPr>
        <w:spacing w:after="0" w:line="276" w:lineRule="auto"/>
        <w:ind w:firstLine="720"/>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4.</w:t>
      </w:r>
      <w:r w:rsidR="00A75E9E" w:rsidRPr="004533AD">
        <w:rPr>
          <w:rFonts w:ascii="Times New Roman" w:hAnsi="Times New Roman" w:cs="Times New Roman"/>
          <w:sz w:val="24"/>
          <w:szCs w:val="24"/>
          <w:lang w:val="en-GB"/>
        </w:rPr>
        <w:t>Rullani Enzo, "New, net, knowledge economy: the many faces of post-Fordism", in "Industrial political economy", 2001, Vol. N ° 28, Fasc. n ° 110</w:t>
      </w:r>
    </w:p>
    <w:p w:rsidR="00A75E9E" w:rsidRPr="004533AD" w:rsidRDefault="00CB4CC0" w:rsidP="00687359">
      <w:pPr>
        <w:spacing w:after="0" w:line="276" w:lineRule="auto"/>
        <w:ind w:firstLine="720"/>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5.</w:t>
      </w:r>
      <w:r w:rsidR="00A75E9E" w:rsidRPr="004533AD">
        <w:rPr>
          <w:rFonts w:ascii="Times New Roman" w:hAnsi="Times New Roman" w:cs="Times New Roman"/>
          <w:sz w:val="24"/>
          <w:szCs w:val="24"/>
          <w:lang w:val="en-GB"/>
        </w:rPr>
        <w:t>R</w:t>
      </w:r>
      <w:r w:rsidR="005C2CAC" w:rsidRPr="004533AD">
        <w:rPr>
          <w:rFonts w:ascii="Times New Roman" w:hAnsi="Times New Roman" w:cs="Times New Roman"/>
          <w:sz w:val="24"/>
          <w:szCs w:val="24"/>
          <w:lang w:val="en-GB"/>
        </w:rPr>
        <w:t xml:space="preserve">ullani Enzo and Romani Luca, “The </w:t>
      </w:r>
      <w:proofErr w:type="spellStart"/>
      <w:r w:rsidR="005C2CAC" w:rsidRPr="004533AD">
        <w:rPr>
          <w:rFonts w:ascii="Times New Roman" w:hAnsi="Times New Roman" w:cs="Times New Roman"/>
          <w:sz w:val="24"/>
          <w:szCs w:val="24"/>
          <w:lang w:val="en-GB"/>
        </w:rPr>
        <w:t>postfordism</w:t>
      </w:r>
      <w:proofErr w:type="spellEnd"/>
      <w:r w:rsidR="00A75E9E" w:rsidRPr="004533AD">
        <w:rPr>
          <w:rFonts w:ascii="Times New Roman" w:hAnsi="Times New Roman" w:cs="Times New Roman"/>
          <w:sz w:val="24"/>
          <w:szCs w:val="24"/>
          <w:lang w:val="en-GB"/>
        </w:rPr>
        <w:t xml:space="preserve">. Ideas for near and future capitalism ", </w:t>
      </w:r>
      <w:proofErr w:type="spellStart"/>
      <w:r w:rsidR="00A75E9E" w:rsidRPr="004533AD">
        <w:rPr>
          <w:rFonts w:ascii="Times New Roman" w:hAnsi="Times New Roman" w:cs="Times New Roman"/>
          <w:sz w:val="24"/>
          <w:szCs w:val="24"/>
          <w:lang w:val="en-GB"/>
        </w:rPr>
        <w:t>Etaslibri</w:t>
      </w:r>
      <w:proofErr w:type="spellEnd"/>
      <w:r w:rsidR="00A75E9E" w:rsidRPr="004533AD">
        <w:rPr>
          <w:rFonts w:ascii="Times New Roman" w:hAnsi="Times New Roman" w:cs="Times New Roman"/>
          <w:sz w:val="24"/>
          <w:szCs w:val="24"/>
          <w:lang w:val="en-GB"/>
        </w:rPr>
        <w:t xml:space="preserve"> Publisher, Milan, 1998;</w:t>
      </w:r>
    </w:p>
    <w:p w:rsidR="00A75E9E" w:rsidRPr="004533AD" w:rsidRDefault="00CB4CC0" w:rsidP="00687359">
      <w:pPr>
        <w:spacing w:after="0" w:line="276" w:lineRule="auto"/>
        <w:ind w:firstLine="720"/>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lastRenderedPageBreak/>
        <w:t>6.</w:t>
      </w:r>
      <w:r w:rsidR="00A75E9E" w:rsidRPr="004533AD">
        <w:rPr>
          <w:rFonts w:ascii="Times New Roman" w:hAnsi="Times New Roman" w:cs="Times New Roman"/>
          <w:sz w:val="24"/>
          <w:szCs w:val="24"/>
          <w:lang w:val="en-GB"/>
        </w:rPr>
        <w:t>Ranieri Andrea, "From Fordism to post-Fordism", in "North and South", 1999, Vol. No. 45, Fasc. n ° 4</w:t>
      </w:r>
    </w:p>
    <w:p w:rsidR="00A75E9E" w:rsidRPr="004533AD" w:rsidRDefault="00CB4CC0" w:rsidP="00687359">
      <w:pPr>
        <w:spacing w:after="0" w:line="276" w:lineRule="auto"/>
        <w:ind w:firstLine="720"/>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7.</w:t>
      </w:r>
      <w:r w:rsidR="00A75E9E" w:rsidRPr="004533AD">
        <w:rPr>
          <w:rFonts w:ascii="Times New Roman" w:hAnsi="Times New Roman" w:cs="Times New Roman"/>
          <w:sz w:val="24"/>
          <w:szCs w:val="24"/>
          <w:lang w:val="en-GB"/>
        </w:rPr>
        <w:t xml:space="preserve">Giorgio </w:t>
      </w:r>
      <w:proofErr w:type="spellStart"/>
      <w:r w:rsidR="00A75E9E" w:rsidRPr="004533AD">
        <w:rPr>
          <w:rFonts w:ascii="Times New Roman" w:hAnsi="Times New Roman" w:cs="Times New Roman"/>
          <w:sz w:val="24"/>
          <w:szCs w:val="24"/>
          <w:lang w:val="en-GB"/>
        </w:rPr>
        <w:t>Lunghini</w:t>
      </w:r>
      <w:proofErr w:type="spellEnd"/>
      <w:r w:rsidR="00A75E9E" w:rsidRPr="004533AD">
        <w:rPr>
          <w:rFonts w:ascii="Times New Roman" w:hAnsi="Times New Roman" w:cs="Times New Roman"/>
          <w:sz w:val="24"/>
          <w:szCs w:val="24"/>
          <w:lang w:val="en-GB"/>
        </w:rPr>
        <w:t>, "Economics and politics in post-Fordism", in "Industrial political economy", 1995, Vol. No. 22, Fasc. n ° 88</w:t>
      </w:r>
    </w:p>
    <w:p w:rsidR="00A75E9E" w:rsidRPr="004533AD" w:rsidRDefault="00CB4CC0" w:rsidP="00687359">
      <w:pPr>
        <w:spacing w:after="0" w:line="276" w:lineRule="auto"/>
        <w:ind w:firstLine="720"/>
        <w:contextualSpacing/>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8.</w:t>
      </w:r>
      <w:r w:rsidR="00A75E9E" w:rsidRPr="004533AD">
        <w:rPr>
          <w:rFonts w:ascii="Times New Roman" w:hAnsi="Times New Roman" w:cs="Times New Roman"/>
          <w:sz w:val="24"/>
          <w:szCs w:val="24"/>
          <w:lang w:val="en-GB"/>
        </w:rPr>
        <w:t xml:space="preserve">Giannini Marco, "Lecture notes on the organization of industrial enterprises", Il </w:t>
      </w:r>
      <w:proofErr w:type="spellStart"/>
      <w:r w:rsidR="00A75E9E" w:rsidRPr="004533AD">
        <w:rPr>
          <w:rFonts w:ascii="Times New Roman" w:hAnsi="Times New Roman" w:cs="Times New Roman"/>
          <w:sz w:val="24"/>
          <w:szCs w:val="24"/>
          <w:lang w:val="en-GB"/>
        </w:rPr>
        <w:t>Borghetto</w:t>
      </w:r>
      <w:proofErr w:type="spellEnd"/>
      <w:r w:rsidR="00A75E9E" w:rsidRPr="004533AD">
        <w:rPr>
          <w:rFonts w:ascii="Times New Roman" w:hAnsi="Times New Roman" w:cs="Times New Roman"/>
          <w:sz w:val="24"/>
          <w:szCs w:val="24"/>
          <w:lang w:val="en-GB"/>
        </w:rPr>
        <w:t xml:space="preserve"> sync Publisher, Pisa, 2000;</w:t>
      </w:r>
    </w:p>
    <w:p w:rsidR="00CB4CC0" w:rsidRPr="004533AD" w:rsidRDefault="00CB4CC0" w:rsidP="00687359">
      <w:pPr>
        <w:spacing w:after="0" w:line="276" w:lineRule="auto"/>
        <w:ind w:firstLine="720"/>
        <w:contextualSpacing/>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9.</w:t>
      </w:r>
      <w:r w:rsidR="00A75E9E" w:rsidRPr="004533AD">
        <w:rPr>
          <w:rFonts w:ascii="Times New Roman" w:hAnsi="Times New Roman" w:cs="Times New Roman"/>
          <w:sz w:val="24"/>
          <w:szCs w:val="24"/>
          <w:lang w:val="en-GB"/>
        </w:rPr>
        <w:t>Del Monte Alfredo, "The post-Fordism: towards a new golden age", in "Industrial political economy", 2001, Vol. No. 28, Fasc. n ° 112</w:t>
      </w:r>
    </w:p>
    <w:p w:rsidR="00CB4CC0" w:rsidRPr="004533AD" w:rsidRDefault="00CB4CC0" w:rsidP="00687359">
      <w:pPr>
        <w:spacing w:after="0" w:line="276" w:lineRule="auto"/>
        <w:ind w:firstLine="720"/>
        <w:contextualSpacing/>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10. Anand, G. &amp; </w:t>
      </w:r>
      <w:proofErr w:type="spellStart"/>
      <w:r w:rsidRPr="004533AD">
        <w:rPr>
          <w:rFonts w:ascii="Times New Roman" w:hAnsi="Times New Roman" w:cs="Times New Roman"/>
          <w:sz w:val="24"/>
          <w:szCs w:val="24"/>
          <w:lang w:val="en-GB"/>
        </w:rPr>
        <w:t>Kodali</w:t>
      </w:r>
      <w:proofErr w:type="spellEnd"/>
      <w:r w:rsidRPr="004533AD">
        <w:rPr>
          <w:rFonts w:ascii="Times New Roman" w:hAnsi="Times New Roman" w:cs="Times New Roman"/>
          <w:sz w:val="24"/>
          <w:szCs w:val="24"/>
          <w:lang w:val="en-GB"/>
        </w:rPr>
        <w:t>, R. (2010). Analysis of lean manufacturing frameworks. Journal of Advanced Manufacturing Systems, 9(1): 1-30.</w:t>
      </w:r>
    </w:p>
    <w:p w:rsidR="00CB4CC0" w:rsidRPr="004533AD" w:rsidRDefault="00CB4CC0" w:rsidP="00687359">
      <w:pPr>
        <w:spacing w:line="276" w:lineRule="auto"/>
        <w:ind w:firstLine="720"/>
        <w:contextualSpacing/>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11. Emerson, H.P. &amp; </w:t>
      </w:r>
      <w:proofErr w:type="spellStart"/>
      <w:r w:rsidRPr="004533AD">
        <w:rPr>
          <w:rFonts w:ascii="Times New Roman" w:hAnsi="Times New Roman" w:cs="Times New Roman"/>
          <w:sz w:val="24"/>
          <w:szCs w:val="24"/>
          <w:lang w:val="en-GB"/>
        </w:rPr>
        <w:t>Naehring</w:t>
      </w:r>
      <w:proofErr w:type="spellEnd"/>
      <w:r w:rsidRPr="004533AD">
        <w:rPr>
          <w:rFonts w:ascii="Times New Roman" w:hAnsi="Times New Roman" w:cs="Times New Roman"/>
          <w:sz w:val="24"/>
          <w:szCs w:val="24"/>
          <w:lang w:val="en-GB"/>
        </w:rPr>
        <w:t>, D.C.E. (1988). Origins of Industrial Engineering: The Early Years of a Profession. Industrial Engineering &amp; Management Press</w:t>
      </w:r>
    </w:p>
    <w:p w:rsidR="001313DE" w:rsidRPr="004533AD" w:rsidRDefault="00CB4CC0" w:rsidP="00687359">
      <w:pPr>
        <w:spacing w:line="276" w:lineRule="auto"/>
        <w:ind w:firstLine="720"/>
        <w:contextualSpacing/>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12. Antonio Gramsci, ‘Americanism and Fordism’, Prison Notebooks, Lawrence and Wishart, London, 1971, p. 286.</w:t>
      </w:r>
    </w:p>
    <w:p w:rsidR="001313DE" w:rsidRPr="004533AD" w:rsidRDefault="001313DE" w:rsidP="00687359">
      <w:pPr>
        <w:spacing w:line="276" w:lineRule="auto"/>
        <w:ind w:firstLine="720"/>
        <w:contextualSpacing/>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13. Merkle, E. (2018). Ford January 2018 Sales. Detroit. </w:t>
      </w:r>
    </w:p>
    <w:p w:rsidR="001313DE" w:rsidRPr="004533AD" w:rsidRDefault="006F4073" w:rsidP="00687359">
      <w:pPr>
        <w:spacing w:after="0"/>
        <w:ind w:left="720"/>
        <w:jc w:val="both"/>
        <w:rPr>
          <w:rFonts w:ascii="Times New Roman" w:hAnsi="Times New Roman" w:cs="Times New Roman"/>
          <w:sz w:val="24"/>
          <w:szCs w:val="24"/>
          <w:lang w:val="en-GB"/>
        </w:rPr>
      </w:pPr>
      <w:hyperlink r:id="rId5" w:history="1">
        <w:r w:rsidR="001313DE" w:rsidRPr="004533AD">
          <w:rPr>
            <w:rStyle w:val="Hyperlink"/>
            <w:rFonts w:ascii="Times New Roman" w:hAnsi="Times New Roman" w:cs="Times New Roman"/>
            <w:sz w:val="24"/>
            <w:szCs w:val="24"/>
            <w:lang w:val="en-GB"/>
          </w:rPr>
          <w:t>https://www.sec.gov/Archives/edgar/data/37996/000003799618000010/january2018salesfinalfilingv.pdf</w:t>
        </w:r>
      </w:hyperlink>
    </w:p>
    <w:p w:rsidR="001313DE" w:rsidRPr="004533AD" w:rsidRDefault="001313DE" w:rsidP="00687359">
      <w:pPr>
        <w:spacing w:after="0"/>
        <w:ind w:left="720"/>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14. </w:t>
      </w:r>
      <w:proofErr w:type="spellStart"/>
      <w:r w:rsidRPr="004533AD">
        <w:rPr>
          <w:rFonts w:ascii="Times New Roman" w:hAnsi="Times New Roman" w:cs="Times New Roman"/>
          <w:sz w:val="24"/>
          <w:szCs w:val="24"/>
          <w:lang w:val="en-GB"/>
        </w:rPr>
        <w:t>Dickmann</w:t>
      </w:r>
      <w:proofErr w:type="spellEnd"/>
      <w:r w:rsidRPr="004533AD">
        <w:rPr>
          <w:rFonts w:ascii="Times New Roman" w:hAnsi="Times New Roman" w:cs="Times New Roman"/>
          <w:sz w:val="24"/>
          <w:szCs w:val="24"/>
          <w:lang w:val="en-GB"/>
        </w:rPr>
        <w:t>, M., &amp; Müller-</w:t>
      </w:r>
      <w:proofErr w:type="spellStart"/>
      <w:r w:rsidRPr="004533AD">
        <w:rPr>
          <w:rFonts w:ascii="Times New Roman" w:hAnsi="Times New Roman" w:cs="Times New Roman"/>
          <w:sz w:val="24"/>
          <w:szCs w:val="24"/>
          <w:lang w:val="en-GB"/>
        </w:rPr>
        <w:t>Camen</w:t>
      </w:r>
      <w:proofErr w:type="spellEnd"/>
      <w:r w:rsidRPr="004533AD">
        <w:rPr>
          <w:rFonts w:ascii="Times New Roman" w:hAnsi="Times New Roman" w:cs="Times New Roman"/>
          <w:sz w:val="24"/>
          <w:szCs w:val="24"/>
          <w:lang w:val="en-GB"/>
        </w:rPr>
        <w:t>, M. (2006). A typology of international human resource management strategies and processes. International Journal of Human Resource Management, 17(4), 580–601. https://doi.org/10.1080/09585190600581337</w:t>
      </w:r>
    </w:p>
    <w:p w:rsidR="001313DE" w:rsidRPr="004533AD" w:rsidRDefault="001313DE" w:rsidP="00687359">
      <w:pPr>
        <w:spacing w:after="0"/>
        <w:ind w:left="720"/>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15. Drucker, P. (1955). The Practice of Management (Revised Ed). Burlington, MA: Elsevier. </w:t>
      </w:r>
    </w:p>
    <w:p w:rsidR="001313DE" w:rsidRPr="004533AD" w:rsidRDefault="006F4073" w:rsidP="00687359">
      <w:pPr>
        <w:spacing w:after="0"/>
        <w:ind w:left="720"/>
        <w:jc w:val="both"/>
        <w:rPr>
          <w:rFonts w:ascii="Times New Roman" w:hAnsi="Times New Roman" w:cs="Times New Roman"/>
          <w:sz w:val="24"/>
          <w:szCs w:val="24"/>
          <w:lang w:val="en-GB"/>
        </w:rPr>
      </w:pPr>
      <w:hyperlink r:id="rId6" w:anchor="v=onepage&amp;q&amp;f=false" w:history="1">
        <w:r w:rsidR="001313DE" w:rsidRPr="004533AD">
          <w:rPr>
            <w:rStyle w:val="Hyperlink"/>
            <w:rFonts w:ascii="Times New Roman" w:hAnsi="Times New Roman" w:cs="Times New Roman"/>
            <w:sz w:val="24"/>
            <w:szCs w:val="24"/>
            <w:lang w:val="en-GB"/>
          </w:rPr>
          <w:t>https://books.google.com/books?hl=en&amp;lr=&amp;id=C_EJBAAAQBAJ&amp;oi=fnd&amp;pg=PP1&amp;ots=xFbrihtIqN&amp;sig=YcXl85QGVFyf9xE4Ud4mgEQwI3c#v=onepage&amp;q&amp;f=false</w:t>
        </w:r>
      </w:hyperlink>
    </w:p>
    <w:p w:rsidR="001D74D2" w:rsidRPr="004533AD" w:rsidRDefault="001D74D2" w:rsidP="001D74D2">
      <w:pPr>
        <w:pStyle w:val="ListParagraph"/>
        <w:numPr>
          <w:ilvl w:val="0"/>
          <w:numId w:val="7"/>
        </w:numPr>
        <w:spacing w:after="0" w:line="276" w:lineRule="auto"/>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Womack, James P., Daniel T. Jones, and Daniel </w:t>
      </w:r>
      <w:proofErr w:type="spellStart"/>
      <w:r w:rsidRPr="004533AD">
        <w:rPr>
          <w:rFonts w:ascii="Times New Roman" w:hAnsi="Times New Roman" w:cs="Times New Roman"/>
          <w:sz w:val="24"/>
          <w:szCs w:val="24"/>
          <w:lang w:val="en-GB"/>
        </w:rPr>
        <w:t>Roos</w:t>
      </w:r>
      <w:proofErr w:type="spellEnd"/>
      <w:r w:rsidRPr="004533AD">
        <w:rPr>
          <w:rFonts w:ascii="Times New Roman" w:hAnsi="Times New Roman" w:cs="Times New Roman"/>
          <w:sz w:val="24"/>
          <w:szCs w:val="24"/>
          <w:lang w:val="en-GB"/>
        </w:rPr>
        <w:t>. (1990) The Machine that Changed the World. New York: Rawson Associates.</w:t>
      </w:r>
    </w:p>
    <w:p w:rsidR="001313DE" w:rsidRPr="004533AD" w:rsidRDefault="003B6E73" w:rsidP="00687359">
      <w:pPr>
        <w:spacing w:after="0"/>
        <w:ind w:left="720"/>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1</w:t>
      </w:r>
      <w:r w:rsidR="001D74D2" w:rsidRPr="004533AD">
        <w:rPr>
          <w:rFonts w:ascii="Times New Roman" w:hAnsi="Times New Roman" w:cs="Times New Roman"/>
          <w:sz w:val="24"/>
          <w:szCs w:val="24"/>
          <w:lang w:val="en-GB"/>
        </w:rPr>
        <w:t>7</w:t>
      </w:r>
      <w:r w:rsidRPr="004533AD">
        <w:rPr>
          <w:rFonts w:ascii="Times New Roman" w:hAnsi="Times New Roman" w:cs="Times New Roman"/>
          <w:sz w:val="24"/>
          <w:szCs w:val="24"/>
          <w:lang w:val="en-GB"/>
        </w:rPr>
        <w:t>.</w:t>
      </w:r>
      <w:r w:rsidR="001313DE" w:rsidRPr="004533AD">
        <w:rPr>
          <w:rFonts w:ascii="Times New Roman" w:hAnsi="Times New Roman" w:cs="Times New Roman"/>
          <w:sz w:val="24"/>
          <w:szCs w:val="24"/>
          <w:lang w:val="en-GB"/>
        </w:rPr>
        <w:t>https://corporate.ford.com/content/dam/corporate/en/investors/investor-events/Press%20Releases/2016/Ford-Asia-Pacific-August-Sales.pdf</w:t>
      </w:r>
    </w:p>
    <w:p w:rsidR="001313DE" w:rsidRPr="004533AD" w:rsidRDefault="001D74D2" w:rsidP="00687359">
      <w:pPr>
        <w:spacing w:after="0"/>
        <w:ind w:left="720"/>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18</w:t>
      </w:r>
      <w:r w:rsidR="001313DE" w:rsidRPr="004533AD">
        <w:rPr>
          <w:rFonts w:ascii="Times New Roman" w:hAnsi="Times New Roman" w:cs="Times New Roman"/>
          <w:sz w:val="24"/>
          <w:szCs w:val="24"/>
          <w:lang w:val="en-GB"/>
        </w:rPr>
        <w:t>. http://www.solomontimes.com/opinion/94</w:t>
      </w:r>
    </w:p>
    <w:p w:rsidR="001313DE" w:rsidRPr="004533AD" w:rsidRDefault="001D74D2" w:rsidP="00687359">
      <w:pPr>
        <w:spacing w:after="0"/>
        <w:ind w:left="720"/>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19</w:t>
      </w:r>
      <w:r w:rsidR="001313DE" w:rsidRPr="004533AD">
        <w:rPr>
          <w:rFonts w:ascii="Times New Roman" w:hAnsi="Times New Roman" w:cs="Times New Roman"/>
          <w:sz w:val="24"/>
          <w:szCs w:val="24"/>
          <w:lang w:val="en-GB"/>
        </w:rPr>
        <w:t>. https://www.ft.com/content/3ab1fee8-efc7-11e6-930f-061b01e23655</w:t>
      </w:r>
    </w:p>
    <w:p w:rsidR="001313DE" w:rsidRPr="004533AD" w:rsidRDefault="001D74D2" w:rsidP="00687359">
      <w:pPr>
        <w:spacing w:after="0"/>
        <w:ind w:left="720"/>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20</w:t>
      </w:r>
      <w:r w:rsidR="001313DE" w:rsidRPr="004533AD">
        <w:rPr>
          <w:rFonts w:ascii="Times New Roman" w:hAnsi="Times New Roman" w:cs="Times New Roman"/>
          <w:sz w:val="24"/>
          <w:szCs w:val="24"/>
          <w:lang w:val="en-GB"/>
        </w:rPr>
        <w:t xml:space="preserve">. </w:t>
      </w:r>
      <w:hyperlink r:id="rId7" w:history="1">
        <w:r w:rsidR="001313DE" w:rsidRPr="004533AD">
          <w:rPr>
            <w:rStyle w:val="Hyperlink"/>
            <w:rFonts w:ascii="Times New Roman" w:hAnsi="Times New Roman" w:cs="Times New Roman"/>
            <w:sz w:val="24"/>
            <w:szCs w:val="24"/>
            <w:lang w:val="en-GB"/>
          </w:rPr>
          <w:t>http://www.ford.com/new-hybrids-evs/</w:t>
        </w:r>
      </w:hyperlink>
    </w:p>
    <w:p w:rsidR="001313DE" w:rsidRPr="004533AD" w:rsidRDefault="001D74D2" w:rsidP="00687359">
      <w:pPr>
        <w:spacing w:after="0" w:line="276" w:lineRule="auto"/>
        <w:ind w:firstLine="720"/>
        <w:contextualSpacing/>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21</w:t>
      </w:r>
      <w:r w:rsidR="001313DE" w:rsidRPr="004533AD">
        <w:rPr>
          <w:rFonts w:ascii="Times New Roman" w:hAnsi="Times New Roman" w:cs="Times New Roman"/>
          <w:sz w:val="24"/>
          <w:szCs w:val="24"/>
          <w:lang w:val="en-GB"/>
        </w:rPr>
        <w:t xml:space="preserve">.  </w:t>
      </w:r>
      <w:hyperlink r:id="rId8" w:history="1">
        <w:r w:rsidR="001313DE" w:rsidRPr="004533AD">
          <w:rPr>
            <w:rStyle w:val="Hyperlink"/>
            <w:rFonts w:ascii="Times New Roman" w:hAnsi="Times New Roman" w:cs="Times New Roman"/>
            <w:sz w:val="24"/>
            <w:szCs w:val="24"/>
            <w:lang w:val="en-GB"/>
          </w:rPr>
          <w:t>https://www.history.com/topics/inventions/automobiles</w:t>
        </w:r>
      </w:hyperlink>
    </w:p>
    <w:p w:rsidR="001313DE" w:rsidRPr="004533AD" w:rsidRDefault="001D74D2" w:rsidP="00687359">
      <w:pPr>
        <w:spacing w:after="0" w:line="276" w:lineRule="auto"/>
        <w:ind w:firstLine="720"/>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22</w:t>
      </w:r>
      <w:r w:rsidR="001313DE" w:rsidRPr="004533AD">
        <w:rPr>
          <w:rFonts w:ascii="Times New Roman" w:hAnsi="Times New Roman" w:cs="Times New Roman"/>
          <w:sz w:val="24"/>
          <w:szCs w:val="24"/>
          <w:lang w:val="en-GB"/>
        </w:rPr>
        <w:t>.</w:t>
      </w:r>
      <w:hyperlink r:id="rId9" w:history="1">
        <w:r w:rsidR="001313DE" w:rsidRPr="004533AD">
          <w:rPr>
            <w:rStyle w:val="Hyperlink"/>
            <w:rFonts w:ascii="Times New Roman" w:hAnsi="Times New Roman" w:cs="Times New Roman"/>
            <w:sz w:val="24"/>
            <w:szCs w:val="24"/>
            <w:lang w:val="en-GB"/>
          </w:rPr>
          <w:t>https://corporate.ford.com/content/dam/corporate/en/investors/investorevents/Press%20Releases/2016/Ford-Asia-Pacific-August-Sales.pdf</w:t>
        </w:r>
      </w:hyperlink>
    </w:p>
    <w:p w:rsidR="001313DE" w:rsidRPr="004533AD" w:rsidRDefault="001313DE" w:rsidP="00687359">
      <w:pPr>
        <w:spacing w:after="0" w:line="276" w:lineRule="auto"/>
        <w:ind w:firstLine="720"/>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w:t>
      </w:r>
      <w:r w:rsidR="001D74D2" w:rsidRPr="004533AD">
        <w:rPr>
          <w:rFonts w:ascii="Times New Roman" w:hAnsi="Times New Roman" w:cs="Times New Roman"/>
          <w:sz w:val="24"/>
          <w:szCs w:val="24"/>
          <w:lang w:val="en-GB"/>
        </w:rPr>
        <w:t>23</w:t>
      </w:r>
      <w:r w:rsidRPr="004533AD">
        <w:rPr>
          <w:rFonts w:ascii="Times New Roman" w:hAnsi="Times New Roman" w:cs="Times New Roman"/>
          <w:sz w:val="24"/>
          <w:szCs w:val="24"/>
          <w:lang w:val="en-GB"/>
        </w:rPr>
        <w:t xml:space="preserve">. </w:t>
      </w:r>
      <w:hyperlink r:id="rId10" w:history="1">
        <w:r w:rsidRPr="004533AD">
          <w:rPr>
            <w:rStyle w:val="Hyperlink"/>
            <w:rFonts w:ascii="Times New Roman" w:hAnsi="Times New Roman" w:cs="Times New Roman"/>
            <w:sz w:val="24"/>
            <w:szCs w:val="24"/>
            <w:lang w:val="en-GB"/>
          </w:rPr>
          <w:t>http://www.solomontimes.com/opinion/94</w:t>
        </w:r>
      </w:hyperlink>
    </w:p>
    <w:p w:rsidR="001313DE" w:rsidRPr="004533AD" w:rsidRDefault="001D74D2" w:rsidP="00687359">
      <w:pPr>
        <w:spacing w:after="0" w:line="276" w:lineRule="auto"/>
        <w:ind w:firstLine="720"/>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24</w:t>
      </w:r>
      <w:r w:rsidR="001313DE" w:rsidRPr="004533AD">
        <w:rPr>
          <w:rFonts w:ascii="Times New Roman" w:hAnsi="Times New Roman" w:cs="Times New Roman"/>
          <w:sz w:val="24"/>
          <w:szCs w:val="24"/>
          <w:lang w:val="en-GB"/>
        </w:rPr>
        <w:t xml:space="preserve"> </w:t>
      </w:r>
      <w:hyperlink r:id="rId11" w:history="1">
        <w:r w:rsidR="001313DE" w:rsidRPr="004533AD">
          <w:rPr>
            <w:rStyle w:val="Hyperlink"/>
            <w:rFonts w:ascii="Times New Roman" w:hAnsi="Times New Roman" w:cs="Times New Roman"/>
            <w:sz w:val="24"/>
            <w:szCs w:val="24"/>
            <w:lang w:val="en-GB"/>
          </w:rPr>
          <w:t>https://www.ft.com/content/3ab1fee8-efc7-11e6-930f-061b01e23655</w:t>
        </w:r>
      </w:hyperlink>
    </w:p>
    <w:p w:rsidR="001313DE" w:rsidRPr="004533AD" w:rsidRDefault="001313DE" w:rsidP="00687359">
      <w:pPr>
        <w:spacing w:after="0" w:line="276" w:lineRule="auto"/>
        <w:ind w:firstLine="720"/>
        <w:jc w:val="both"/>
        <w:rPr>
          <w:rFonts w:ascii="Times New Roman" w:hAnsi="Times New Roman" w:cs="Times New Roman"/>
          <w:sz w:val="24"/>
          <w:szCs w:val="24"/>
          <w:lang w:val="en-GB"/>
        </w:rPr>
      </w:pPr>
      <w:r w:rsidRPr="004533AD">
        <w:rPr>
          <w:rFonts w:ascii="Times New Roman" w:hAnsi="Times New Roman" w:cs="Times New Roman"/>
          <w:sz w:val="24"/>
          <w:szCs w:val="24"/>
          <w:lang w:val="en-GB"/>
        </w:rPr>
        <w:t xml:space="preserve"> </w:t>
      </w:r>
      <w:r w:rsidR="001D74D2" w:rsidRPr="004533AD">
        <w:rPr>
          <w:rFonts w:ascii="Times New Roman" w:hAnsi="Times New Roman" w:cs="Times New Roman"/>
          <w:sz w:val="24"/>
          <w:szCs w:val="24"/>
          <w:lang w:val="en-GB"/>
        </w:rPr>
        <w:t>25.</w:t>
      </w:r>
      <w:r w:rsidRPr="004533AD">
        <w:rPr>
          <w:rFonts w:ascii="Times New Roman" w:hAnsi="Times New Roman" w:cs="Times New Roman"/>
          <w:sz w:val="24"/>
          <w:szCs w:val="24"/>
          <w:lang w:val="en-GB"/>
        </w:rPr>
        <w:t xml:space="preserve"> </w:t>
      </w:r>
      <w:hyperlink r:id="rId12" w:history="1">
        <w:r w:rsidRPr="004533AD">
          <w:rPr>
            <w:rStyle w:val="Hyperlink"/>
            <w:rFonts w:ascii="Times New Roman" w:hAnsi="Times New Roman" w:cs="Times New Roman"/>
            <w:sz w:val="24"/>
            <w:szCs w:val="24"/>
            <w:lang w:val="en-GB"/>
          </w:rPr>
          <w:t>http://www.ford.com/new-hybrids-evs/</w:t>
        </w:r>
      </w:hyperlink>
    </w:p>
    <w:p w:rsidR="001313DE" w:rsidRPr="004533AD" w:rsidRDefault="001313DE" w:rsidP="00687359">
      <w:pPr>
        <w:ind w:left="720"/>
        <w:jc w:val="both"/>
        <w:rPr>
          <w:rFonts w:ascii="Times New Roman" w:hAnsi="Times New Roman" w:cs="Times New Roman"/>
          <w:sz w:val="24"/>
          <w:szCs w:val="24"/>
          <w:lang w:val="en-GB"/>
        </w:rPr>
      </w:pPr>
    </w:p>
    <w:p w:rsidR="001313DE" w:rsidRPr="004533AD" w:rsidRDefault="001313DE" w:rsidP="00687359">
      <w:pPr>
        <w:ind w:left="720"/>
        <w:jc w:val="both"/>
        <w:rPr>
          <w:rFonts w:ascii="Times New Roman" w:hAnsi="Times New Roman" w:cs="Times New Roman"/>
          <w:sz w:val="24"/>
          <w:szCs w:val="24"/>
          <w:lang w:val="en-GB"/>
        </w:rPr>
      </w:pPr>
    </w:p>
    <w:p w:rsidR="001313DE" w:rsidRPr="004533AD" w:rsidRDefault="001313DE" w:rsidP="00687359">
      <w:pPr>
        <w:spacing w:after="0" w:line="276" w:lineRule="auto"/>
        <w:ind w:firstLine="720"/>
        <w:jc w:val="both"/>
        <w:rPr>
          <w:rFonts w:ascii="Times New Roman" w:hAnsi="Times New Roman" w:cs="Times New Roman"/>
          <w:sz w:val="24"/>
          <w:szCs w:val="24"/>
          <w:lang w:val="en-GB"/>
        </w:rPr>
      </w:pPr>
    </w:p>
    <w:sectPr w:rsidR="001313DE" w:rsidRPr="004533A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A4AEA"/>
    <w:multiLevelType w:val="hybridMultilevel"/>
    <w:tmpl w:val="9D6A916C"/>
    <w:lvl w:ilvl="0" w:tplc="90D478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37E47DA"/>
    <w:multiLevelType w:val="hybridMultilevel"/>
    <w:tmpl w:val="3C168DCE"/>
    <w:lvl w:ilvl="0" w:tplc="294CCCBE">
      <w:start w:val="1"/>
      <w:numFmt w:val="upperLetter"/>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FB31513"/>
    <w:multiLevelType w:val="hybridMultilevel"/>
    <w:tmpl w:val="E6C83268"/>
    <w:lvl w:ilvl="0" w:tplc="48FA374C">
      <w:start w:val="1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66A311F"/>
    <w:multiLevelType w:val="hybridMultilevel"/>
    <w:tmpl w:val="7E18F5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40E59F0"/>
    <w:multiLevelType w:val="hybridMultilevel"/>
    <w:tmpl w:val="2954E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E7846AB"/>
    <w:multiLevelType w:val="hybridMultilevel"/>
    <w:tmpl w:val="BAA60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EAB38F9"/>
    <w:multiLevelType w:val="hybridMultilevel"/>
    <w:tmpl w:val="E760CC8C"/>
    <w:lvl w:ilvl="0" w:tplc="193C8522">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6"/>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4214"/>
    <w:rsid w:val="0002617D"/>
    <w:rsid w:val="000A2A6D"/>
    <w:rsid w:val="000C7AF0"/>
    <w:rsid w:val="001313DE"/>
    <w:rsid w:val="001356F8"/>
    <w:rsid w:val="001D74D2"/>
    <w:rsid w:val="002702EE"/>
    <w:rsid w:val="00294436"/>
    <w:rsid w:val="002A2E3E"/>
    <w:rsid w:val="002C5811"/>
    <w:rsid w:val="002E0543"/>
    <w:rsid w:val="0030206C"/>
    <w:rsid w:val="00344DE3"/>
    <w:rsid w:val="003B6E73"/>
    <w:rsid w:val="003F01DC"/>
    <w:rsid w:val="00431CEE"/>
    <w:rsid w:val="004533AD"/>
    <w:rsid w:val="004628E0"/>
    <w:rsid w:val="004866FA"/>
    <w:rsid w:val="004B4FF3"/>
    <w:rsid w:val="00504918"/>
    <w:rsid w:val="005116A2"/>
    <w:rsid w:val="005C2CAC"/>
    <w:rsid w:val="005C3491"/>
    <w:rsid w:val="00680739"/>
    <w:rsid w:val="00687359"/>
    <w:rsid w:val="0069688B"/>
    <w:rsid w:val="006E0BD5"/>
    <w:rsid w:val="006F4073"/>
    <w:rsid w:val="006F76C5"/>
    <w:rsid w:val="00785D71"/>
    <w:rsid w:val="00804C3F"/>
    <w:rsid w:val="00833EB2"/>
    <w:rsid w:val="00861D6F"/>
    <w:rsid w:val="008B2820"/>
    <w:rsid w:val="008B4CBA"/>
    <w:rsid w:val="008E0399"/>
    <w:rsid w:val="0093684C"/>
    <w:rsid w:val="00982225"/>
    <w:rsid w:val="009B4214"/>
    <w:rsid w:val="009E4794"/>
    <w:rsid w:val="00A546AD"/>
    <w:rsid w:val="00A656D2"/>
    <w:rsid w:val="00A75E9E"/>
    <w:rsid w:val="00B53FDE"/>
    <w:rsid w:val="00B7711C"/>
    <w:rsid w:val="00CB4CC0"/>
    <w:rsid w:val="00CD62A7"/>
    <w:rsid w:val="00E173BD"/>
    <w:rsid w:val="00F04E55"/>
    <w:rsid w:val="00F130E6"/>
    <w:rsid w:val="00F27127"/>
    <w:rsid w:val="00FA02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922E5"/>
  <w15:chartTrackingRefBased/>
  <w15:docId w15:val="{87AF123A-B8F7-4C0A-8C2B-068179E76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5E9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0399"/>
    <w:pPr>
      <w:ind w:left="720"/>
      <w:contextualSpacing/>
    </w:pPr>
  </w:style>
  <w:style w:type="paragraph" w:customStyle="1" w:styleId="atext">
    <w:name w:val="atext"/>
    <w:basedOn w:val="Normal"/>
    <w:rsid w:val="00804C3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A75E9E"/>
    <w:rPr>
      <w:rFonts w:asciiTheme="majorHAnsi" w:eastAsiaTheme="majorEastAsia" w:hAnsiTheme="majorHAnsi" w:cstheme="majorBidi"/>
      <w:color w:val="2E74B5" w:themeColor="accent1" w:themeShade="BF"/>
      <w:sz w:val="32"/>
      <w:szCs w:val="32"/>
    </w:rPr>
  </w:style>
  <w:style w:type="paragraph" w:styleId="NoSpacing">
    <w:name w:val="No Spacing"/>
    <w:uiPriority w:val="1"/>
    <w:qFormat/>
    <w:rsid w:val="00A75E9E"/>
    <w:pPr>
      <w:spacing w:after="0" w:line="240" w:lineRule="auto"/>
    </w:pPr>
  </w:style>
  <w:style w:type="character" w:styleId="Hyperlink">
    <w:name w:val="Hyperlink"/>
    <w:basedOn w:val="DefaultParagraphFont"/>
    <w:uiPriority w:val="99"/>
    <w:unhideWhenUsed/>
    <w:rsid w:val="00CB4CC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8127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story.com/topics/inventions/automobil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ford.com/new-hybrids-evs/" TargetMode="External"/><Relationship Id="rId12" Type="http://schemas.openxmlformats.org/officeDocument/2006/relationships/hyperlink" Target="http://www.ford.com/new-hybrids-ev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ooks.google.com/books?hl=en&amp;lr=&amp;id=C_EJBAAAQBAJ&amp;oi=fnd&amp;pg=PP1&amp;ots=xFbrihtIqN&amp;sig=YcXl85QGVFyf9xE4Ud4mgEQwI3c" TargetMode="External"/><Relationship Id="rId11" Type="http://schemas.openxmlformats.org/officeDocument/2006/relationships/hyperlink" Target="https://www.ft.com/content/3ab1fee8-efc7-11e6-930f-061b01e23655" TargetMode="External"/><Relationship Id="rId5" Type="http://schemas.openxmlformats.org/officeDocument/2006/relationships/hyperlink" Target="https://www.sec.gov/Archives/edgar/data/37996/000003799618000010/january2018salesfinalfilingv.pdf" TargetMode="External"/><Relationship Id="rId10" Type="http://schemas.openxmlformats.org/officeDocument/2006/relationships/hyperlink" Target="http://www.solomontimes.com/opinion/94" TargetMode="External"/><Relationship Id="rId4" Type="http://schemas.openxmlformats.org/officeDocument/2006/relationships/webSettings" Target="webSettings.xml"/><Relationship Id="rId9" Type="http://schemas.openxmlformats.org/officeDocument/2006/relationships/hyperlink" Target="https://corporate.ford.com/content/dam/corporate/en/investors/investorevents/Press%20Releases/2016/Ford-Asia-Pacific-August-Sales.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5717</Words>
  <Characters>32593</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ALYRIA</dc:creator>
  <cp:keywords/>
  <dc:description/>
  <cp:lastModifiedBy>Monika Owczarzak (1816228)</cp:lastModifiedBy>
  <cp:revision>2</cp:revision>
  <dcterms:created xsi:type="dcterms:W3CDTF">2020-01-10T13:19:00Z</dcterms:created>
  <dcterms:modified xsi:type="dcterms:W3CDTF">2020-01-10T13:19:00Z</dcterms:modified>
</cp:coreProperties>
</file>