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38834780"/>
        <w:docPartObj>
          <w:docPartGallery w:val="Cover Pages"/>
          <w:docPartUnique/>
        </w:docPartObj>
      </w:sdtPr>
      <w:sdtEndPr/>
      <w:sdtContent>
        <w:p w14:paraId="760B633D" w14:textId="6D1FE568" w:rsidR="002E7C66" w:rsidRDefault="002E7C66" w:rsidP="002E7C66">
          <w:pPr>
            <w:spacing w:before="100" w:beforeAutospacing="1" w:after="100" w:afterAutospacing="1" w:line="240" w:lineRule="auto"/>
            <w:jc w:val="center"/>
            <w:rPr>
              <w:rFonts w:ascii="Times New Roman" w:eastAsia="Times New Roman" w:hAnsi="Times New Roman" w:cs="Times New Roman"/>
              <w:b/>
              <w:bCs/>
              <w:sz w:val="32"/>
              <w:szCs w:val="32"/>
              <w:lang w:val="en-US"/>
            </w:rPr>
          </w:pPr>
          <w:r w:rsidRPr="002E7C66">
            <w:rPr>
              <w:rFonts w:ascii="Times New Roman" w:eastAsia="Times New Roman" w:hAnsi="Times New Roman" w:cs="Times New Roman"/>
              <w:b/>
              <w:bCs/>
              <w:sz w:val="32"/>
              <w:szCs w:val="32"/>
              <w:lang w:val="en-US"/>
            </w:rPr>
            <w:t xml:space="preserve">UNIVERSITY OF WALES TRINITY SAINT DAVID </w:t>
          </w:r>
        </w:p>
        <w:p w14:paraId="7BB0C2C9" w14:textId="77777777" w:rsidR="002E7C66" w:rsidRPr="002E7C66" w:rsidRDefault="002E7C66" w:rsidP="002E7C66">
          <w:pPr>
            <w:spacing w:before="100" w:beforeAutospacing="1" w:after="100" w:afterAutospacing="1" w:line="240" w:lineRule="auto"/>
            <w:jc w:val="center"/>
            <w:rPr>
              <w:rFonts w:ascii="Times New Roman" w:eastAsia="Times New Roman" w:hAnsi="Times New Roman" w:cs="Times New Roman"/>
              <w:sz w:val="32"/>
              <w:szCs w:val="32"/>
              <w:lang w:val="en-US"/>
            </w:rPr>
          </w:pPr>
        </w:p>
        <w:p w14:paraId="728F128C" w14:textId="2DEB04E3" w:rsidR="006A5736" w:rsidRDefault="006A5736" w:rsidP="006A5736">
          <w:pPr>
            <w:spacing w:after="240" w:line="360" w:lineRule="auto"/>
            <w:jc w:val="center"/>
            <w:rPr>
              <w:sz w:val="24"/>
              <w:szCs w:val="24"/>
            </w:rPr>
          </w:pPr>
        </w:p>
        <w:p w14:paraId="75C782A9" w14:textId="77777777" w:rsidR="006A5736" w:rsidRPr="005A73D6" w:rsidRDefault="006A5736" w:rsidP="006A5736">
          <w:pPr>
            <w:spacing w:after="240" w:line="360" w:lineRule="auto"/>
            <w:jc w:val="center"/>
            <w:rPr>
              <w:i/>
              <w:iCs/>
              <w:sz w:val="24"/>
              <w:szCs w:val="24"/>
            </w:rPr>
          </w:pPr>
          <w:r w:rsidRPr="005A73D6">
            <w:rPr>
              <w:i/>
              <w:iCs/>
              <w:sz w:val="24"/>
              <w:szCs w:val="24"/>
            </w:rPr>
            <w:t>Population Health and Digital Health Promotion</w:t>
          </w:r>
        </w:p>
        <w:p w14:paraId="01EC8CB4" w14:textId="28DCFF70" w:rsidR="006A5736" w:rsidRPr="005A73D6" w:rsidRDefault="006A5736" w:rsidP="006A5736">
          <w:pPr>
            <w:spacing w:after="240" w:line="360" w:lineRule="auto"/>
            <w:jc w:val="center"/>
            <w:rPr>
              <w:i/>
              <w:iCs/>
              <w:sz w:val="24"/>
              <w:szCs w:val="24"/>
            </w:rPr>
          </w:pPr>
          <w:r w:rsidRPr="005A73D6">
            <w:rPr>
              <w:i/>
              <w:iCs/>
              <w:sz w:val="24"/>
              <w:szCs w:val="24"/>
            </w:rPr>
            <w:t xml:space="preserve">Component </w:t>
          </w:r>
          <w:r>
            <w:rPr>
              <w:i/>
              <w:iCs/>
              <w:sz w:val="24"/>
              <w:szCs w:val="24"/>
            </w:rPr>
            <w:t>2</w:t>
          </w:r>
        </w:p>
        <w:p w14:paraId="6ADE79E1" w14:textId="77777777" w:rsidR="006A5736" w:rsidRPr="00C42977" w:rsidRDefault="006A5736" w:rsidP="006A5736">
          <w:pPr>
            <w:spacing w:after="240" w:line="360" w:lineRule="auto"/>
            <w:jc w:val="center"/>
            <w:rPr>
              <w:b/>
              <w:bCs/>
              <w:sz w:val="24"/>
              <w:szCs w:val="24"/>
            </w:rPr>
          </w:pPr>
        </w:p>
        <w:p w14:paraId="73F6982F" w14:textId="41650463" w:rsidR="006A5736" w:rsidRPr="002E7C66" w:rsidRDefault="006A5736" w:rsidP="006A5736">
          <w:pPr>
            <w:spacing w:after="240" w:line="360" w:lineRule="auto"/>
            <w:jc w:val="center"/>
            <w:rPr>
              <w:rFonts w:ascii="Times New Roman" w:hAnsi="Times New Roman" w:cs="Times New Roman"/>
              <w:b/>
              <w:bCs/>
              <w:sz w:val="24"/>
              <w:szCs w:val="24"/>
            </w:rPr>
          </w:pPr>
          <w:r w:rsidRPr="006A5736">
            <w:rPr>
              <w:b/>
              <w:bCs/>
              <w:sz w:val="24"/>
              <w:szCs w:val="24"/>
            </w:rPr>
            <w:t>Poster</w:t>
          </w:r>
          <w:r>
            <w:rPr>
              <w:b/>
              <w:bCs/>
              <w:sz w:val="24"/>
              <w:szCs w:val="24"/>
            </w:rPr>
            <w:t xml:space="preserve"> Presentation Report</w:t>
          </w:r>
          <w:r w:rsidRPr="00C42977">
            <w:rPr>
              <w:b/>
              <w:bCs/>
              <w:sz w:val="24"/>
              <w:szCs w:val="24"/>
            </w:rPr>
            <w:t xml:space="preserve"> - </w:t>
          </w:r>
          <w:r>
            <w:rPr>
              <w:b/>
              <w:bCs/>
              <w:sz w:val="24"/>
              <w:szCs w:val="24"/>
            </w:rPr>
            <w:br/>
          </w:r>
          <w:proofErr w:type="spellStart"/>
          <w:r w:rsidR="00E431CB" w:rsidRPr="00E431CB">
            <w:rPr>
              <w:b/>
              <w:bCs/>
              <w:sz w:val="24"/>
              <w:szCs w:val="24"/>
            </w:rPr>
            <w:t>DiaWell</w:t>
          </w:r>
          <w:proofErr w:type="spellEnd"/>
          <w:r w:rsidR="00E431CB" w:rsidRPr="00E431CB">
            <w:rPr>
              <w:b/>
              <w:bCs/>
              <w:sz w:val="24"/>
              <w:szCs w:val="24"/>
            </w:rPr>
            <w:t xml:space="preserve">: An AI-Powered Digital Health Coach for the Prevention of Type 2 </w:t>
          </w:r>
          <w:r w:rsidR="00E431CB" w:rsidRPr="002E7C66">
            <w:rPr>
              <w:rFonts w:ascii="Times New Roman" w:hAnsi="Times New Roman" w:cs="Times New Roman"/>
              <w:b/>
              <w:bCs/>
              <w:sz w:val="24"/>
              <w:szCs w:val="24"/>
            </w:rPr>
            <w:t>Diabetes</w:t>
          </w:r>
        </w:p>
        <w:p w14:paraId="54CC068D" w14:textId="77777777" w:rsidR="002E7C66" w:rsidRPr="002E7C66" w:rsidRDefault="002E7C66" w:rsidP="002E7C66">
          <w:pPr>
            <w:spacing w:before="100" w:beforeAutospacing="1" w:after="100" w:afterAutospacing="1" w:line="240" w:lineRule="auto"/>
            <w:jc w:val="center"/>
            <w:rPr>
              <w:rFonts w:ascii="Times New Roman" w:eastAsia="Times New Roman" w:hAnsi="Times New Roman" w:cs="Times New Roman"/>
              <w:sz w:val="28"/>
              <w:szCs w:val="28"/>
              <w:lang w:val="en-US"/>
            </w:rPr>
          </w:pPr>
          <w:r w:rsidRPr="002E7C66">
            <w:rPr>
              <w:rFonts w:ascii="Times New Roman" w:eastAsia="Times New Roman" w:hAnsi="Times New Roman" w:cs="Times New Roman"/>
              <w:b/>
              <w:bCs/>
              <w:sz w:val="28"/>
              <w:szCs w:val="28"/>
              <w:lang w:val="en-US"/>
            </w:rPr>
            <w:t>Module Title:</w:t>
          </w:r>
          <w:r w:rsidRPr="002E7C66">
            <w:rPr>
              <w:rFonts w:ascii="Times New Roman" w:eastAsia="Times New Roman" w:hAnsi="Times New Roman" w:cs="Times New Roman"/>
              <w:sz w:val="28"/>
              <w:szCs w:val="28"/>
              <w:lang w:val="en-US"/>
            </w:rPr>
            <w:t xml:space="preserve"> Population Health and Digital Health Promotion</w:t>
          </w:r>
        </w:p>
        <w:p w14:paraId="32241F52" w14:textId="77777777" w:rsidR="002E7C66" w:rsidRPr="002E7C66" w:rsidRDefault="002E7C66" w:rsidP="002E7C66">
          <w:pPr>
            <w:spacing w:before="100" w:beforeAutospacing="1" w:after="100" w:afterAutospacing="1" w:line="240" w:lineRule="auto"/>
            <w:jc w:val="center"/>
            <w:rPr>
              <w:rFonts w:ascii="Times New Roman" w:eastAsia="Times New Roman" w:hAnsi="Times New Roman" w:cs="Times New Roman"/>
              <w:sz w:val="28"/>
              <w:szCs w:val="28"/>
              <w:lang w:val="en-US"/>
            </w:rPr>
          </w:pPr>
          <w:r w:rsidRPr="002E7C66">
            <w:rPr>
              <w:rFonts w:ascii="Times New Roman" w:eastAsia="Times New Roman" w:hAnsi="Times New Roman" w:cs="Times New Roman"/>
              <w:b/>
              <w:bCs/>
              <w:sz w:val="28"/>
              <w:szCs w:val="28"/>
              <w:lang w:val="en-US"/>
            </w:rPr>
            <w:t>Module Code:</w:t>
          </w:r>
          <w:r w:rsidRPr="002E7C66">
            <w:rPr>
              <w:rFonts w:ascii="Times New Roman" w:eastAsia="Times New Roman" w:hAnsi="Times New Roman" w:cs="Times New Roman"/>
              <w:sz w:val="28"/>
              <w:szCs w:val="28"/>
              <w:lang w:val="en-US"/>
            </w:rPr>
            <w:t xml:space="preserve"> LCHS7009</w:t>
          </w:r>
        </w:p>
        <w:p w14:paraId="59B7D4A6" w14:textId="77777777" w:rsidR="002E7C66" w:rsidRPr="002E7C66" w:rsidRDefault="002E7C66" w:rsidP="002E7C66">
          <w:pPr>
            <w:spacing w:before="100" w:beforeAutospacing="1" w:after="100" w:afterAutospacing="1" w:line="240" w:lineRule="auto"/>
            <w:jc w:val="center"/>
            <w:rPr>
              <w:rFonts w:ascii="Times New Roman" w:eastAsia="Times New Roman" w:hAnsi="Times New Roman" w:cs="Times New Roman"/>
              <w:sz w:val="28"/>
              <w:szCs w:val="28"/>
              <w:lang w:val="en-US"/>
            </w:rPr>
          </w:pPr>
          <w:r w:rsidRPr="002E7C66">
            <w:rPr>
              <w:rFonts w:ascii="Times New Roman" w:eastAsia="Times New Roman" w:hAnsi="Times New Roman" w:cs="Times New Roman"/>
              <w:b/>
              <w:bCs/>
              <w:sz w:val="28"/>
              <w:szCs w:val="28"/>
              <w:lang w:val="en-US"/>
            </w:rPr>
            <w:t>Student Name:</w:t>
          </w:r>
          <w:r w:rsidRPr="002E7C66">
            <w:rPr>
              <w:rFonts w:ascii="Times New Roman" w:eastAsia="Times New Roman" w:hAnsi="Times New Roman" w:cs="Times New Roman"/>
              <w:sz w:val="28"/>
              <w:szCs w:val="28"/>
              <w:lang w:val="en-US"/>
            </w:rPr>
            <w:t xml:space="preserve"> Azmir Hossain</w:t>
          </w:r>
        </w:p>
        <w:p w14:paraId="7C65CE8D" w14:textId="77777777" w:rsidR="002E7C66" w:rsidRPr="002E7C66" w:rsidRDefault="002E7C66" w:rsidP="002E7C66">
          <w:pPr>
            <w:spacing w:before="100" w:beforeAutospacing="1" w:after="100" w:afterAutospacing="1" w:line="240" w:lineRule="auto"/>
            <w:jc w:val="center"/>
            <w:rPr>
              <w:rFonts w:ascii="Times New Roman" w:eastAsia="Times New Roman" w:hAnsi="Times New Roman" w:cs="Times New Roman"/>
              <w:sz w:val="28"/>
              <w:szCs w:val="28"/>
              <w:lang w:val="en-US"/>
            </w:rPr>
          </w:pPr>
          <w:r w:rsidRPr="002E7C66">
            <w:rPr>
              <w:rFonts w:ascii="Times New Roman" w:eastAsia="Times New Roman" w:hAnsi="Times New Roman" w:cs="Times New Roman"/>
              <w:b/>
              <w:bCs/>
              <w:sz w:val="28"/>
              <w:szCs w:val="28"/>
              <w:lang w:val="en-US"/>
            </w:rPr>
            <w:t>Student Number:</w:t>
          </w:r>
          <w:r w:rsidRPr="002E7C66">
            <w:rPr>
              <w:rFonts w:ascii="Times New Roman" w:eastAsia="Times New Roman" w:hAnsi="Times New Roman" w:cs="Times New Roman"/>
              <w:sz w:val="28"/>
              <w:szCs w:val="28"/>
              <w:lang w:val="en-US"/>
            </w:rPr>
            <w:t xml:space="preserve"> 2510683</w:t>
          </w:r>
        </w:p>
        <w:p w14:paraId="42E56256" w14:textId="238E06A3" w:rsidR="006A5736" w:rsidRPr="002E7C66" w:rsidRDefault="002E7C66" w:rsidP="002E7C66">
          <w:pPr>
            <w:spacing w:before="100" w:beforeAutospacing="1" w:after="100" w:afterAutospacing="1" w:line="240" w:lineRule="auto"/>
            <w:jc w:val="center"/>
            <w:rPr>
              <w:rFonts w:ascii="Times New Roman" w:eastAsia="Times New Roman" w:hAnsi="Times New Roman" w:cs="Times New Roman"/>
              <w:sz w:val="28"/>
              <w:szCs w:val="28"/>
              <w:lang w:val="en-US"/>
            </w:rPr>
          </w:pPr>
          <w:r w:rsidRPr="002E7C66">
            <w:rPr>
              <w:rFonts w:ascii="Times New Roman" w:eastAsia="Times New Roman" w:hAnsi="Times New Roman" w:cs="Times New Roman"/>
              <w:b/>
              <w:bCs/>
              <w:sz w:val="28"/>
              <w:szCs w:val="28"/>
              <w:lang w:val="en-US"/>
            </w:rPr>
            <w:t>Lecturer's Name:</w:t>
          </w:r>
          <w:r w:rsidRPr="002E7C66">
            <w:rPr>
              <w:rFonts w:ascii="Times New Roman" w:eastAsia="Times New Roman" w:hAnsi="Times New Roman" w:cs="Times New Roman"/>
              <w:sz w:val="28"/>
              <w:szCs w:val="28"/>
              <w:lang w:val="en-US"/>
            </w:rPr>
            <w:t xml:space="preserve"> Dr Ping Wu</w:t>
          </w:r>
        </w:p>
        <w:p w14:paraId="75B54752" w14:textId="77777777" w:rsidR="00E431CB" w:rsidRDefault="00E431CB" w:rsidP="00E431CB">
          <w:pPr>
            <w:spacing w:after="240" w:line="360" w:lineRule="auto"/>
            <w:rPr>
              <w:sz w:val="24"/>
              <w:szCs w:val="24"/>
            </w:rPr>
          </w:pPr>
        </w:p>
        <w:p w14:paraId="39ADC9F7" w14:textId="77777777" w:rsidR="002E7C66" w:rsidRDefault="002E7C66">
          <w:pPr>
            <w:rPr>
              <w:sz w:val="24"/>
              <w:szCs w:val="24"/>
            </w:rPr>
          </w:pPr>
        </w:p>
        <w:p w14:paraId="6EEEC357" w14:textId="77777777" w:rsidR="002E7C66" w:rsidRDefault="002E7C66">
          <w:pPr>
            <w:rPr>
              <w:sz w:val="24"/>
              <w:szCs w:val="24"/>
            </w:rPr>
          </w:pPr>
        </w:p>
        <w:p w14:paraId="2C2BE51E" w14:textId="77777777" w:rsidR="002E7C66" w:rsidRDefault="002E7C66">
          <w:pPr>
            <w:rPr>
              <w:sz w:val="24"/>
              <w:szCs w:val="24"/>
            </w:rPr>
          </w:pPr>
        </w:p>
        <w:p w14:paraId="75670552" w14:textId="77777777" w:rsidR="002E7C66" w:rsidRDefault="002E7C66">
          <w:pPr>
            <w:rPr>
              <w:sz w:val="24"/>
              <w:szCs w:val="24"/>
            </w:rPr>
          </w:pPr>
        </w:p>
        <w:p w14:paraId="29D54A94" w14:textId="7A59D8F5" w:rsidR="002E7C66" w:rsidRDefault="002E7C66">
          <w:pPr>
            <w:rPr>
              <w:sz w:val="24"/>
              <w:szCs w:val="24"/>
            </w:rPr>
          </w:pPr>
        </w:p>
        <w:p w14:paraId="63E5264A" w14:textId="77777777" w:rsidR="002E7C66" w:rsidRDefault="002E7C66">
          <w:pPr>
            <w:rPr>
              <w:sz w:val="24"/>
              <w:szCs w:val="24"/>
            </w:rPr>
          </w:pPr>
        </w:p>
        <w:p w14:paraId="2EC75F14" w14:textId="77777777" w:rsidR="002E7C66" w:rsidRDefault="002E7C66">
          <w:pPr>
            <w:rPr>
              <w:sz w:val="24"/>
              <w:szCs w:val="24"/>
            </w:rPr>
          </w:pPr>
        </w:p>
        <w:p w14:paraId="14FA9D66" w14:textId="77777777" w:rsidR="002E7C66" w:rsidRDefault="002E7C66">
          <w:pPr>
            <w:rPr>
              <w:sz w:val="24"/>
              <w:szCs w:val="24"/>
            </w:rPr>
          </w:pPr>
        </w:p>
        <w:p w14:paraId="406FE0E7" w14:textId="77777777" w:rsidR="002E7C66" w:rsidRDefault="002E7C66">
          <w:pPr>
            <w:rPr>
              <w:sz w:val="24"/>
              <w:szCs w:val="24"/>
            </w:rPr>
          </w:pPr>
        </w:p>
        <w:p w14:paraId="4EB2DA75" w14:textId="77777777" w:rsidR="002E7C66" w:rsidRDefault="002E7C66">
          <w:pPr>
            <w:rPr>
              <w:sz w:val="24"/>
              <w:szCs w:val="24"/>
            </w:rPr>
          </w:pPr>
        </w:p>
        <w:p w14:paraId="04A86C70" w14:textId="03B4EB48" w:rsidR="006A5736" w:rsidRDefault="00D028E0"/>
      </w:sdtContent>
    </w:sdt>
    <w:sdt>
      <w:sdtPr>
        <w:rPr>
          <w:rFonts w:ascii="Arial" w:eastAsia="Arial" w:hAnsi="Arial" w:cs="Arial"/>
          <w:b/>
          <w:bCs/>
          <w:color w:val="auto"/>
          <w:sz w:val="22"/>
          <w:szCs w:val="22"/>
          <w:lang w:val="en"/>
        </w:rPr>
        <w:id w:val="-875167878"/>
        <w:docPartObj>
          <w:docPartGallery w:val="Table of Contents"/>
          <w:docPartUnique/>
        </w:docPartObj>
      </w:sdtPr>
      <w:sdtEndPr>
        <w:rPr>
          <w:noProof/>
          <w:sz w:val="24"/>
          <w:szCs w:val="24"/>
        </w:rPr>
      </w:sdtEndPr>
      <w:sdtContent>
        <w:p w14:paraId="7891C9F3" w14:textId="1233BD1E" w:rsidR="00E431CB" w:rsidRPr="00E431CB" w:rsidRDefault="00E431CB" w:rsidP="00E431CB">
          <w:pPr>
            <w:pStyle w:val="TOCHeading"/>
            <w:spacing w:after="240"/>
            <w:jc w:val="center"/>
            <w:rPr>
              <w:rFonts w:ascii="Arial" w:hAnsi="Arial" w:cs="Arial"/>
              <w:b/>
              <w:bCs/>
            </w:rPr>
          </w:pPr>
          <w:r w:rsidRPr="00E431CB">
            <w:rPr>
              <w:rFonts w:ascii="Arial" w:hAnsi="Arial" w:cs="Arial"/>
              <w:b/>
              <w:bCs/>
            </w:rPr>
            <w:t>Table of Contents</w:t>
          </w:r>
        </w:p>
        <w:p w14:paraId="1AFD1865" w14:textId="7D4FA053" w:rsidR="00E431CB" w:rsidRPr="00E431CB" w:rsidRDefault="00E431CB" w:rsidP="00E431CB">
          <w:pPr>
            <w:pStyle w:val="TOC1"/>
            <w:tabs>
              <w:tab w:val="right" w:leader="dot" w:pos="9350"/>
            </w:tabs>
            <w:spacing w:line="360" w:lineRule="auto"/>
            <w:rPr>
              <w:noProof/>
              <w:sz w:val="24"/>
              <w:szCs w:val="24"/>
            </w:rPr>
          </w:pPr>
          <w:r w:rsidRPr="00E431CB">
            <w:rPr>
              <w:sz w:val="24"/>
              <w:szCs w:val="24"/>
            </w:rPr>
            <w:fldChar w:fldCharType="begin"/>
          </w:r>
          <w:r w:rsidRPr="00E431CB">
            <w:rPr>
              <w:sz w:val="24"/>
              <w:szCs w:val="24"/>
            </w:rPr>
            <w:instrText xml:space="preserve"> TOC \o "1-3" \h \z \u </w:instrText>
          </w:r>
          <w:r w:rsidRPr="00E431CB">
            <w:rPr>
              <w:sz w:val="24"/>
              <w:szCs w:val="24"/>
            </w:rPr>
            <w:fldChar w:fldCharType="separate"/>
          </w:r>
          <w:hyperlink w:anchor="_Toc233034047" w:history="1">
            <w:r w:rsidRPr="00E431CB">
              <w:rPr>
                <w:rStyle w:val="Hyperlink"/>
                <w:noProof/>
                <w:sz w:val="24"/>
                <w:szCs w:val="24"/>
              </w:rPr>
              <w:t>1. Background</w:t>
            </w:r>
            <w:r w:rsidRPr="00E431CB">
              <w:rPr>
                <w:noProof/>
                <w:webHidden/>
                <w:sz w:val="24"/>
                <w:szCs w:val="24"/>
              </w:rPr>
              <w:tab/>
            </w:r>
            <w:r w:rsidRPr="00E431CB">
              <w:rPr>
                <w:noProof/>
                <w:webHidden/>
                <w:sz w:val="24"/>
                <w:szCs w:val="24"/>
              </w:rPr>
              <w:fldChar w:fldCharType="begin"/>
            </w:r>
            <w:r w:rsidRPr="00E431CB">
              <w:rPr>
                <w:noProof/>
                <w:webHidden/>
                <w:sz w:val="24"/>
                <w:szCs w:val="24"/>
              </w:rPr>
              <w:instrText xml:space="preserve"> PAGEREF _Toc233034047 \h </w:instrText>
            </w:r>
            <w:r w:rsidRPr="00E431CB">
              <w:rPr>
                <w:noProof/>
                <w:webHidden/>
                <w:sz w:val="24"/>
                <w:szCs w:val="24"/>
              </w:rPr>
            </w:r>
            <w:r w:rsidRPr="00E431CB">
              <w:rPr>
                <w:noProof/>
                <w:webHidden/>
                <w:sz w:val="24"/>
                <w:szCs w:val="24"/>
              </w:rPr>
              <w:fldChar w:fldCharType="separate"/>
            </w:r>
            <w:r w:rsidR="00CA21FD">
              <w:rPr>
                <w:noProof/>
                <w:webHidden/>
                <w:sz w:val="24"/>
                <w:szCs w:val="24"/>
              </w:rPr>
              <w:t>2</w:t>
            </w:r>
            <w:r w:rsidRPr="00E431CB">
              <w:rPr>
                <w:noProof/>
                <w:webHidden/>
                <w:sz w:val="24"/>
                <w:szCs w:val="24"/>
              </w:rPr>
              <w:fldChar w:fldCharType="end"/>
            </w:r>
          </w:hyperlink>
        </w:p>
        <w:p w14:paraId="7A9D98BB" w14:textId="4A11495D" w:rsidR="00E431CB" w:rsidRPr="00E431CB" w:rsidRDefault="00D028E0" w:rsidP="00E431CB">
          <w:pPr>
            <w:pStyle w:val="TOC2"/>
            <w:tabs>
              <w:tab w:val="right" w:leader="dot" w:pos="9350"/>
            </w:tabs>
            <w:spacing w:line="360" w:lineRule="auto"/>
            <w:rPr>
              <w:noProof/>
              <w:sz w:val="24"/>
              <w:szCs w:val="24"/>
            </w:rPr>
          </w:pPr>
          <w:hyperlink w:anchor="_Toc233034048" w:history="1">
            <w:r w:rsidR="00E431CB" w:rsidRPr="00E431CB">
              <w:rPr>
                <w:rStyle w:val="Hyperlink"/>
                <w:noProof/>
                <w:sz w:val="24"/>
                <w:szCs w:val="24"/>
              </w:rPr>
              <w:t>1.1 Public Health Problem</w:t>
            </w:r>
            <w:r w:rsidR="00E431CB" w:rsidRPr="00E431CB">
              <w:rPr>
                <w:noProof/>
                <w:webHidden/>
                <w:sz w:val="24"/>
                <w:szCs w:val="24"/>
              </w:rPr>
              <w:tab/>
            </w:r>
            <w:r w:rsidR="00E431CB" w:rsidRPr="00E431CB">
              <w:rPr>
                <w:noProof/>
                <w:webHidden/>
                <w:sz w:val="24"/>
                <w:szCs w:val="24"/>
              </w:rPr>
              <w:fldChar w:fldCharType="begin"/>
            </w:r>
            <w:r w:rsidR="00E431CB" w:rsidRPr="00E431CB">
              <w:rPr>
                <w:noProof/>
                <w:webHidden/>
                <w:sz w:val="24"/>
                <w:szCs w:val="24"/>
              </w:rPr>
              <w:instrText xml:space="preserve"> PAGEREF _Toc233034048 \h </w:instrText>
            </w:r>
            <w:r w:rsidR="00E431CB" w:rsidRPr="00E431CB">
              <w:rPr>
                <w:noProof/>
                <w:webHidden/>
                <w:sz w:val="24"/>
                <w:szCs w:val="24"/>
              </w:rPr>
            </w:r>
            <w:r w:rsidR="00E431CB" w:rsidRPr="00E431CB">
              <w:rPr>
                <w:noProof/>
                <w:webHidden/>
                <w:sz w:val="24"/>
                <w:szCs w:val="24"/>
              </w:rPr>
              <w:fldChar w:fldCharType="separate"/>
            </w:r>
            <w:r w:rsidR="00CA21FD">
              <w:rPr>
                <w:noProof/>
                <w:webHidden/>
                <w:sz w:val="24"/>
                <w:szCs w:val="24"/>
              </w:rPr>
              <w:t>2</w:t>
            </w:r>
            <w:r w:rsidR="00E431CB" w:rsidRPr="00E431CB">
              <w:rPr>
                <w:noProof/>
                <w:webHidden/>
                <w:sz w:val="24"/>
                <w:szCs w:val="24"/>
              </w:rPr>
              <w:fldChar w:fldCharType="end"/>
            </w:r>
          </w:hyperlink>
        </w:p>
        <w:p w14:paraId="0AF92710" w14:textId="798BB1C4" w:rsidR="00E431CB" w:rsidRPr="00E431CB" w:rsidRDefault="00D028E0" w:rsidP="00E431CB">
          <w:pPr>
            <w:pStyle w:val="TOC2"/>
            <w:tabs>
              <w:tab w:val="right" w:leader="dot" w:pos="9350"/>
            </w:tabs>
            <w:spacing w:line="360" w:lineRule="auto"/>
            <w:rPr>
              <w:noProof/>
              <w:sz w:val="24"/>
              <w:szCs w:val="24"/>
            </w:rPr>
          </w:pPr>
          <w:hyperlink w:anchor="_Toc233034049" w:history="1">
            <w:r w:rsidR="00E431CB" w:rsidRPr="00E431CB">
              <w:rPr>
                <w:rStyle w:val="Hyperlink"/>
                <w:noProof/>
                <w:sz w:val="24"/>
                <w:szCs w:val="24"/>
              </w:rPr>
              <w:t>1.2 Existing Interventions</w:t>
            </w:r>
            <w:r w:rsidR="00E431CB" w:rsidRPr="00E431CB">
              <w:rPr>
                <w:noProof/>
                <w:webHidden/>
                <w:sz w:val="24"/>
                <w:szCs w:val="24"/>
              </w:rPr>
              <w:tab/>
            </w:r>
            <w:r w:rsidR="00E431CB" w:rsidRPr="00E431CB">
              <w:rPr>
                <w:noProof/>
                <w:webHidden/>
                <w:sz w:val="24"/>
                <w:szCs w:val="24"/>
              </w:rPr>
              <w:fldChar w:fldCharType="begin"/>
            </w:r>
            <w:r w:rsidR="00E431CB" w:rsidRPr="00E431CB">
              <w:rPr>
                <w:noProof/>
                <w:webHidden/>
                <w:sz w:val="24"/>
                <w:szCs w:val="24"/>
              </w:rPr>
              <w:instrText xml:space="preserve"> PAGEREF _Toc233034049 \h </w:instrText>
            </w:r>
            <w:r w:rsidR="00E431CB" w:rsidRPr="00E431CB">
              <w:rPr>
                <w:noProof/>
                <w:webHidden/>
                <w:sz w:val="24"/>
                <w:szCs w:val="24"/>
              </w:rPr>
            </w:r>
            <w:r w:rsidR="00E431CB" w:rsidRPr="00E431CB">
              <w:rPr>
                <w:noProof/>
                <w:webHidden/>
                <w:sz w:val="24"/>
                <w:szCs w:val="24"/>
              </w:rPr>
              <w:fldChar w:fldCharType="separate"/>
            </w:r>
            <w:r w:rsidR="00CA21FD">
              <w:rPr>
                <w:noProof/>
                <w:webHidden/>
                <w:sz w:val="24"/>
                <w:szCs w:val="24"/>
              </w:rPr>
              <w:t>2</w:t>
            </w:r>
            <w:r w:rsidR="00E431CB" w:rsidRPr="00E431CB">
              <w:rPr>
                <w:noProof/>
                <w:webHidden/>
                <w:sz w:val="24"/>
                <w:szCs w:val="24"/>
              </w:rPr>
              <w:fldChar w:fldCharType="end"/>
            </w:r>
          </w:hyperlink>
        </w:p>
        <w:p w14:paraId="135C3E4C" w14:textId="451B1BC3" w:rsidR="00E431CB" w:rsidRPr="00E431CB" w:rsidRDefault="00D028E0" w:rsidP="00E431CB">
          <w:pPr>
            <w:pStyle w:val="TOC2"/>
            <w:tabs>
              <w:tab w:val="right" w:leader="dot" w:pos="9350"/>
            </w:tabs>
            <w:spacing w:line="360" w:lineRule="auto"/>
            <w:rPr>
              <w:noProof/>
              <w:sz w:val="24"/>
              <w:szCs w:val="24"/>
            </w:rPr>
          </w:pPr>
          <w:hyperlink w:anchor="_Toc233034050" w:history="1">
            <w:r w:rsidR="00E431CB" w:rsidRPr="00E431CB">
              <w:rPr>
                <w:rStyle w:val="Hyperlink"/>
                <w:noProof/>
                <w:sz w:val="24"/>
                <w:szCs w:val="24"/>
              </w:rPr>
              <w:t>1.3 DiaWell Intervention</w:t>
            </w:r>
            <w:r w:rsidR="00E431CB" w:rsidRPr="00E431CB">
              <w:rPr>
                <w:noProof/>
                <w:webHidden/>
                <w:sz w:val="24"/>
                <w:szCs w:val="24"/>
              </w:rPr>
              <w:tab/>
            </w:r>
            <w:r w:rsidR="00E431CB" w:rsidRPr="00E431CB">
              <w:rPr>
                <w:noProof/>
                <w:webHidden/>
                <w:sz w:val="24"/>
                <w:szCs w:val="24"/>
              </w:rPr>
              <w:fldChar w:fldCharType="begin"/>
            </w:r>
            <w:r w:rsidR="00E431CB" w:rsidRPr="00E431CB">
              <w:rPr>
                <w:noProof/>
                <w:webHidden/>
                <w:sz w:val="24"/>
                <w:szCs w:val="24"/>
              </w:rPr>
              <w:instrText xml:space="preserve"> PAGEREF _Toc233034050 \h </w:instrText>
            </w:r>
            <w:r w:rsidR="00E431CB" w:rsidRPr="00E431CB">
              <w:rPr>
                <w:noProof/>
                <w:webHidden/>
                <w:sz w:val="24"/>
                <w:szCs w:val="24"/>
              </w:rPr>
            </w:r>
            <w:r w:rsidR="00E431CB" w:rsidRPr="00E431CB">
              <w:rPr>
                <w:noProof/>
                <w:webHidden/>
                <w:sz w:val="24"/>
                <w:szCs w:val="24"/>
              </w:rPr>
              <w:fldChar w:fldCharType="separate"/>
            </w:r>
            <w:r w:rsidR="00CA21FD">
              <w:rPr>
                <w:noProof/>
                <w:webHidden/>
                <w:sz w:val="24"/>
                <w:szCs w:val="24"/>
              </w:rPr>
              <w:t>3</w:t>
            </w:r>
            <w:r w:rsidR="00E431CB" w:rsidRPr="00E431CB">
              <w:rPr>
                <w:noProof/>
                <w:webHidden/>
                <w:sz w:val="24"/>
                <w:szCs w:val="24"/>
              </w:rPr>
              <w:fldChar w:fldCharType="end"/>
            </w:r>
          </w:hyperlink>
        </w:p>
        <w:p w14:paraId="54CEA6E6" w14:textId="76DDB5B0" w:rsidR="00E431CB" w:rsidRPr="00E431CB" w:rsidRDefault="00D028E0" w:rsidP="00E431CB">
          <w:pPr>
            <w:pStyle w:val="TOC1"/>
            <w:tabs>
              <w:tab w:val="right" w:leader="dot" w:pos="9350"/>
            </w:tabs>
            <w:spacing w:line="360" w:lineRule="auto"/>
            <w:rPr>
              <w:noProof/>
              <w:sz w:val="24"/>
              <w:szCs w:val="24"/>
            </w:rPr>
          </w:pPr>
          <w:hyperlink w:anchor="_Toc233034051" w:history="1">
            <w:r w:rsidR="00E431CB" w:rsidRPr="00E431CB">
              <w:rPr>
                <w:rStyle w:val="Hyperlink"/>
                <w:noProof/>
                <w:sz w:val="24"/>
                <w:szCs w:val="24"/>
              </w:rPr>
              <w:t>2. Health Promotion Values and Principles</w:t>
            </w:r>
            <w:r w:rsidR="00E431CB" w:rsidRPr="00E431CB">
              <w:rPr>
                <w:noProof/>
                <w:webHidden/>
                <w:sz w:val="24"/>
                <w:szCs w:val="24"/>
              </w:rPr>
              <w:tab/>
            </w:r>
            <w:r w:rsidR="00E431CB" w:rsidRPr="00E431CB">
              <w:rPr>
                <w:noProof/>
                <w:webHidden/>
                <w:sz w:val="24"/>
                <w:szCs w:val="24"/>
              </w:rPr>
              <w:fldChar w:fldCharType="begin"/>
            </w:r>
            <w:r w:rsidR="00E431CB" w:rsidRPr="00E431CB">
              <w:rPr>
                <w:noProof/>
                <w:webHidden/>
                <w:sz w:val="24"/>
                <w:szCs w:val="24"/>
              </w:rPr>
              <w:instrText xml:space="preserve"> PAGEREF _Toc233034051 \h </w:instrText>
            </w:r>
            <w:r w:rsidR="00E431CB" w:rsidRPr="00E431CB">
              <w:rPr>
                <w:noProof/>
                <w:webHidden/>
                <w:sz w:val="24"/>
                <w:szCs w:val="24"/>
              </w:rPr>
            </w:r>
            <w:r w:rsidR="00E431CB" w:rsidRPr="00E431CB">
              <w:rPr>
                <w:noProof/>
                <w:webHidden/>
                <w:sz w:val="24"/>
                <w:szCs w:val="24"/>
              </w:rPr>
              <w:fldChar w:fldCharType="separate"/>
            </w:r>
            <w:r w:rsidR="00CA21FD">
              <w:rPr>
                <w:noProof/>
                <w:webHidden/>
                <w:sz w:val="24"/>
                <w:szCs w:val="24"/>
              </w:rPr>
              <w:t>4</w:t>
            </w:r>
            <w:r w:rsidR="00E431CB" w:rsidRPr="00E431CB">
              <w:rPr>
                <w:noProof/>
                <w:webHidden/>
                <w:sz w:val="24"/>
                <w:szCs w:val="24"/>
              </w:rPr>
              <w:fldChar w:fldCharType="end"/>
            </w:r>
          </w:hyperlink>
        </w:p>
        <w:p w14:paraId="16E5B5BA" w14:textId="465D36F7" w:rsidR="00E431CB" w:rsidRPr="00E431CB" w:rsidRDefault="00D028E0" w:rsidP="00E431CB">
          <w:pPr>
            <w:pStyle w:val="TOC2"/>
            <w:tabs>
              <w:tab w:val="right" w:leader="dot" w:pos="9350"/>
            </w:tabs>
            <w:spacing w:line="360" w:lineRule="auto"/>
            <w:rPr>
              <w:noProof/>
              <w:sz w:val="24"/>
              <w:szCs w:val="24"/>
            </w:rPr>
          </w:pPr>
          <w:hyperlink w:anchor="_Toc233034052" w:history="1">
            <w:r w:rsidR="00E431CB" w:rsidRPr="00E431CB">
              <w:rPr>
                <w:rStyle w:val="Hyperlink"/>
                <w:noProof/>
                <w:sz w:val="24"/>
                <w:szCs w:val="24"/>
              </w:rPr>
              <w:t>2.1 Health Promotion Values</w:t>
            </w:r>
            <w:r w:rsidR="00E431CB" w:rsidRPr="00E431CB">
              <w:rPr>
                <w:noProof/>
                <w:webHidden/>
                <w:sz w:val="24"/>
                <w:szCs w:val="24"/>
              </w:rPr>
              <w:tab/>
            </w:r>
            <w:r w:rsidR="00E431CB" w:rsidRPr="00E431CB">
              <w:rPr>
                <w:noProof/>
                <w:webHidden/>
                <w:sz w:val="24"/>
                <w:szCs w:val="24"/>
              </w:rPr>
              <w:fldChar w:fldCharType="begin"/>
            </w:r>
            <w:r w:rsidR="00E431CB" w:rsidRPr="00E431CB">
              <w:rPr>
                <w:noProof/>
                <w:webHidden/>
                <w:sz w:val="24"/>
                <w:szCs w:val="24"/>
              </w:rPr>
              <w:instrText xml:space="preserve"> PAGEREF _Toc233034052 \h </w:instrText>
            </w:r>
            <w:r w:rsidR="00E431CB" w:rsidRPr="00E431CB">
              <w:rPr>
                <w:noProof/>
                <w:webHidden/>
                <w:sz w:val="24"/>
                <w:szCs w:val="24"/>
              </w:rPr>
            </w:r>
            <w:r w:rsidR="00E431CB" w:rsidRPr="00E431CB">
              <w:rPr>
                <w:noProof/>
                <w:webHidden/>
                <w:sz w:val="24"/>
                <w:szCs w:val="24"/>
              </w:rPr>
              <w:fldChar w:fldCharType="separate"/>
            </w:r>
            <w:r w:rsidR="00CA21FD">
              <w:rPr>
                <w:noProof/>
                <w:webHidden/>
                <w:sz w:val="24"/>
                <w:szCs w:val="24"/>
              </w:rPr>
              <w:t>4</w:t>
            </w:r>
            <w:r w:rsidR="00E431CB" w:rsidRPr="00E431CB">
              <w:rPr>
                <w:noProof/>
                <w:webHidden/>
                <w:sz w:val="24"/>
                <w:szCs w:val="24"/>
              </w:rPr>
              <w:fldChar w:fldCharType="end"/>
            </w:r>
          </w:hyperlink>
        </w:p>
        <w:p w14:paraId="057950D4" w14:textId="1F359454" w:rsidR="00E431CB" w:rsidRPr="00E431CB" w:rsidRDefault="00D028E0" w:rsidP="00E431CB">
          <w:pPr>
            <w:pStyle w:val="TOC2"/>
            <w:tabs>
              <w:tab w:val="right" w:leader="dot" w:pos="9350"/>
            </w:tabs>
            <w:spacing w:line="360" w:lineRule="auto"/>
            <w:rPr>
              <w:noProof/>
              <w:sz w:val="24"/>
              <w:szCs w:val="24"/>
            </w:rPr>
          </w:pPr>
          <w:hyperlink w:anchor="_Toc233034053" w:history="1">
            <w:r w:rsidR="00E431CB" w:rsidRPr="00E431CB">
              <w:rPr>
                <w:rStyle w:val="Hyperlink"/>
                <w:noProof/>
                <w:sz w:val="24"/>
                <w:szCs w:val="24"/>
              </w:rPr>
              <w:t>2.2 Alignment with DiaWell</w:t>
            </w:r>
            <w:r w:rsidR="00E431CB" w:rsidRPr="00E431CB">
              <w:rPr>
                <w:noProof/>
                <w:webHidden/>
                <w:sz w:val="24"/>
                <w:szCs w:val="24"/>
              </w:rPr>
              <w:tab/>
            </w:r>
            <w:r w:rsidR="00E431CB" w:rsidRPr="00E431CB">
              <w:rPr>
                <w:noProof/>
                <w:webHidden/>
                <w:sz w:val="24"/>
                <w:szCs w:val="24"/>
              </w:rPr>
              <w:fldChar w:fldCharType="begin"/>
            </w:r>
            <w:r w:rsidR="00E431CB" w:rsidRPr="00E431CB">
              <w:rPr>
                <w:noProof/>
                <w:webHidden/>
                <w:sz w:val="24"/>
                <w:szCs w:val="24"/>
              </w:rPr>
              <w:instrText xml:space="preserve"> PAGEREF _Toc233034053 \h </w:instrText>
            </w:r>
            <w:r w:rsidR="00E431CB" w:rsidRPr="00E431CB">
              <w:rPr>
                <w:noProof/>
                <w:webHidden/>
                <w:sz w:val="24"/>
                <w:szCs w:val="24"/>
              </w:rPr>
            </w:r>
            <w:r w:rsidR="00E431CB" w:rsidRPr="00E431CB">
              <w:rPr>
                <w:noProof/>
                <w:webHidden/>
                <w:sz w:val="24"/>
                <w:szCs w:val="24"/>
              </w:rPr>
              <w:fldChar w:fldCharType="separate"/>
            </w:r>
            <w:r w:rsidR="00CA21FD">
              <w:rPr>
                <w:noProof/>
                <w:webHidden/>
                <w:sz w:val="24"/>
                <w:szCs w:val="24"/>
              </w:rPr>
              <w:t>4</w:t>
            </w:r>
            <w:r w:rsidR="00E431CB" w:rsidRPr="00E431CB">
              <w:rPr>
                <w:noProof/>
                <w:webHidden/>
                <w:sz w:val="24"/>
                <w:szCs w:val="24"/>
              </w:rPr>
              <w:fldChar w:fldCharType="end"/>
            </w:r>
          </w:hyperlink>
        </w:p>
        <w:p w14:paraId="1A1E8798" w14:textId="40A78A98" w:rsidR="00E431CB" w:rsidRPr="00E431CB" w:rsidRDefault="00D028E0" w:rsidP="00E431CB">
          <w:pPr>
            <w:pStyle w:val="TOC1"/>
            <w:tabs>
              <w:tab w:val="right" w:leader="dot" w:pos="9350"/>
            </w:tabs>
            <w:spacing w:line="360" w:lineRule="auto"/>
            <w:rPr>
              <w:noProof/>
              <w:sz w:val="24"/>
              <w:szCs w:val="24"/>
            </w:rPr>
          </w:pPr>
          <w:hyperlink w:anchor="_Toc233034054" w:history="1">
            <w:r w:rsidR="00E431CB" w:rsidRPr="00E431CB">
              <w:rPr>
                <w:rStyle w:val="Hyperlink"/>
                <w:noProof/>
                <w:sz w:val="24"/>
                <w:szCs w:val="24"/>
              </w:rPr>
              <w:t>3. Behavioural Change Theory</w:t>
            </w:r>
            <w:r w:rsidR="00E431CB" w:rsidRPr="00E431CB">
              <w:rPr>
                <w:noProof/>
                <w:webHidden/>
                <w:sz w:val="24"/>
                <w:szCs w:val="24"/>
              </w:rPr>
              <w:tab/>
            </w:r>
            <w:r w:rsidR="00E431CB" w:rsidRPr="00E431CB">
              <w:rPr>
                <w:noProof/>
                <w:webHidden/>
                <w:sz w:val="24"/>
                <w:szCs w:val="24"/>
              </w:rPr>
              <w:fldChar w:fldCharType="begin"/>
            </w:r>
            <w:r w:rsidR="00E431CB" w:rsidRPr="00E431CB">
              <w:rPr>
                <w:noProof/>
                <w:webHidden/>
                <w:sz w:val="24"/>
                <w:szCs w:val="24"/>
              </w:rPr>
              <w:instrText xml:space="preserve"> PAGEREF _Toc233034054 \h </w:instrText>
            </w:r>
            <w:r w:rsidR="00E431CB" w:rsidRPr="00E431CB">
              <w:rPr>
                <w:noProof/>
                <w:webHidden/>
                <w:sz w:val="24"/>
                <w:szCs w:val="24"/>
              </w:rPr>
            </w:r>
            <w:r w:rsidR="00E431CB" w:rsidRPr="00E431CB">
              <w:rPr>
                <w:noProof/>
                <w:webHidden/>
                <w:sz w:val="24"/>
                <w:szCs w:val="24"/>
              </w:rPr>
              <w:fldChar w:fldCharType="separate"/>
            </w:r>
            <w:r w:rsidR="00CA21FD">
              <w:rPr>
                <w:noProof/>
                <w:webHidden/>
                <w:sz w:val="24"/>
                <w:szCs w:val="24"/>
              </w:rPr>
              <w:t>4</w:t>
            </w:r>
            <w:r w:rsidR="00E431CB" w:rsidRPr="00E431CB">
              <w:rPr>
                <w:noProof/>
                <w:webHidden/>
                <w:sz w:val="24"/>
                <w:szCs w:val="24"/>
              </w:rPr>
              <w:fldChar w:fldCharType="end"/>
            </w:r>
          </w:hyperlink>
        </w:p>
        <w:p w14:paraId="20449D00" w14:textId="31828216" w:rsidR="00E431CB" w:rsidRPr="00E431CB" w:rsidRDefault="00D028E0" w:rsidP="00E431CB">
          <w:pPr>
            <w:pStyle w:val="TOC2"/>
            <w:tabs>
              <w:tab w:val="right" w:leader="dot" w:pos="9350"/>
            </w:tabs>
            <w:spacing w:line="360" w:lineRule="auto"/>
            <w:rPr>
              <w:noProof/>
              <w:sz w:val="24"/>
              <w:szCs w:val="24"/>
            </w:rPr>
          </w:pPr>
          <w:hyperlink w:anchor="_Toc233034055" w:history="1">
            <w:r w:rsidR="00E431CB" w:rsidRPr="00E431CB">
              <w:rPr>
                <w:rStyle w:val="Hyperlink"/>
                <w:noProof/>
                <w:sz w:val="24"/>
                <w:szCs w:val="24"/>
              </w:rPr>
              <w:t>3.1 COM-B Model</w:t>
            </w:r>
            <w:r w:rsidR="00E431CB" w:rsidRPr="00E431CB">
              <w:rPr>
                <w:noProof/>
                <w:webHidden/>
                <w:sz w:val="24"/>
                <w:szCs w:val="24"/>
              </w:rPr>
              <w:tab/>
            </w:r>
            <w:r w:rsidR="00E431CB" w:rsidRPr="00E431CB">
              <w:rPr>
                <w:noProof/>
                <w:webHidden/>
                <w:sz w:val="24"/>
                <w:szCs w:val="24"/>
              </w:rPr>
              <w:fldChar w:fldCharType="begin"/>
            </w:r>
            <w:r w:rsidR="00E431CB" w:rsidRPr="00E431CB">
              <w:rPr>
                <w:noProof/>
                <w:webHidden/>
                <w:sz w:val="24"/>
                <w:szCs w:val="24"/>
              </w:rPr>
              <w:instrText xml:space="preserve"> PAGEREF _Toc233034055 \h </w:instrText>
            </w:r>
            <w:r w:rsidR="00E431CB" w:rsidRPr="00E431CB">
              <w:rPr>
                <w:noProof/>
                <w:webHidden/>
                <w:sz w:val="24"/>
                <w:szCs w:val="24"/>
              </w:rPr>
            </w:r>
            <w:r w:rsidR="00E431CB" w:rsidRPr="00E431CB">
              <w:rPr>
                <w:noProof/>
                <w:webHidden/>
                <w:sz w:val="24"/>
                <w:szCs w:val="24"/>
              </w:rPr>
              <w:fldChar w:fldCharType="separate"/>
            </w:r>
            <w:r w:rsidR="00CA21FD">
              <w:rPr>
                <w:noProof/>
                <w:webHidden/>
                <w:sz w:val="24"/>
                <w:szCs w:val="24"/>
              </w:rPr>
              <w:t>4</w:t>
            </w:r>
            <w:r w:rsidR="00E431CB" w:rsidRPr="00E431CB">
              <w:rPr>
                <w:noProof/>
                <w:webHidden/>
                <w:sz w:val="24"/>
                <w:szCs w:val="24"/>
              </w:rPr>
              <w:fldChar w:fldCharType="end"/>
            </w:r>
          </w:hyperlink>
        </w:p>
        <w:p w14:paraId="0347C71F" w14:textId="39070FC1" w:rsidR="00E431CB" w:rsidRPr="00E431CB" w:rsidRDefault="00D028E0" w:rsidP="00E431CB">
          <w:pPr>
            <w:pStyle w:val="TOC2"/>
            <w:tabs>
              <w:tab w:val="right" w:leader="dot" w:pos="9350"/>
            </w:tabs>
            <w:spacing w:line="360" w:lineRule="auto"/>
            <w:rPr>
              <w:noProof/>
              <w:sz w:val="24"/>
              <w:szCs w:val="24"/>
            </w:rPr>
          </w:pPr>
          <w:hyperlink w:anchor="_Toc233034056" w:history="1">
            <w:r w:rsidR="00E431CB" w:rsidRPr="00E431CB">
              <w:rPr>
                <w:rStyle w:val="Hyperlink"/>
                <w:noProof/>
                <w:sz w:val="24"/>
                <w:szCs w:val="24"/>
              </w:rPr>
              <w:t>3.2 Application to DiaWell</w:t>
            </w:r>
            <w:r w:rsidR="00E431CB" w:rsidRPr="00E431CB">
              <w:rPr>
                <w:noProof/>
                <w:webHidden/>
                <w:sz w:val="24"/>
                <w:szCs w:val="24"/>
              </w:rPr>
              <w:tab/>
            </w:r>
            <w:r w:rsidR="00E431CB" w:rsidRPr="00E431CB">
              <w:rPr>
                <w:noProof/>
                <w:webHidden/>
                <w:sz w:val="24"/>
                <w:szCs w:val="24"/>
              </w:rPr>
              <w:fldChar w:fldCharType="begin"/>
            </w:r>
            <w:r w:rsidR="00E431CB" w:rsidRPr="00E431CB">
              <w:rPr>
                <w:noProof/>
                <w:webHidden/>
                <w:sz w:val="24"/>
                <w:szCs w:val="24"/>
              </w:rPr>
              <w:instrText xml:space="preserve"> PAGEREF _Toc233034056 \h </w:instrText>
            </w:r>
            <w:r w:rsidR="00E431CB" w:rsidRPr="00E431CB">
              <w:rPr>
                <w:noProof/>
                <w:webHidden/>
                <w:sz w:val="24"/>
                <w:szCs w:val="24"/>
              </w:rPr>
            </w:r>
            <w:r w:rsidR="00E431CB" w:rsidRPr="00E431CB">
              <w:rPr>
                <w:noProof/>
                <w:webHidden/>
                <w:sz w:val="24"/>
                <w:szCs w:val="24"/>
              </w:rPr>
              <w:fldChar w:fldCharType="separate"/>
            </w:r>
            <w:r w:rsidR="00CA21FD">
              <w:rPr>
                <w:noProof/>
                <w:webHidden/>
                <w:sz w:val="24"/>
                <w:szCs w:val="24"/>
              </w:rPr>
              <w:t>5</w:t>
            </w:r>
            <w:r w:rsidR="00E431CB" w:rsidRPr="00E431CB">
              <w:rPr>
                <w:noProof/>
                <w:webHidden/>
                <w:sz w:val="24"/>
                <w:szCs w:val="24"/>
              </w:rPr>
              <w:fldChar w:fldCharType="end"/>
            </w:r>
          </w:hyperlink>
        </w:p>
        <w:p w14:paraId="73AE93A0" w14:textId="2CE62D1F" w:rsidR="00E431CB" w:rsidRPr="00E431CB" w:rsidRDefault="00D028E0" w:rsidP="00E431CB">
          <w:pPr>
            <w:pStyle w:val="TOC1"/>
            <w:tabs>
              <w:tab w:val="right" w:leader="dot" w:pos="9350"/>
            </w:tabs>
            <w:spacing w:line="360" w:lineRule="auto"/>
            <w:rPr>
              <w:noProof/>
              <w:sz w:val="24"/>
              <w:szCs w:val="24"/>
            </w:rPr>
          </w:pPr>
          <w:hyperlink w:anchor="_Toc233034057" w:history="1">
            <w:r w:rsidR="00E431CB" w:rsidRPr="00E431CB">
              <w:rPr>
                <w:rStyle w:val="Hyperlink"/>
                <w:noProof/>
                <w:sz w:val="24"/>
                <w:szCs w:val="24"/>
              </w:rPr>
              <w:t>4. Digital Health Inequality</w:t>
            </w:r>
            <w:r w:rsidR="00E431CB" w:rsidRPr="00E431CB">
              <w:rPr>
                <w:noProof/>
                <w:webHidden/>
                <w:sz w:val="24"/>
                <w:szCs w:val="24"/>
              </w:rPr>
              <w:tab/>
            </w:r>
            <w:r w:rsidR="00E431CB" w:rsidRPr="00E431CB">
              <w:rPr>
                <w:noProof/>
                <w:webHidden/>
                <w:sz w:val="24"/>
                <w:szCs w:val="24"/>
              </w:rPr>
              <w:fldChar w:fldCharType="begin"/>
            </w:r>
            <w:r w:rsidR="00E431CB" w:rsidRPr="00E431CB">
              <w:rPr>
                <w:noProof/>
                <w:webHidden/>
                <w:sz w:val="24"/>
                <w:szCs w:val="24"/>
              </w:rPr>
              <w:instrText xml:space="preserve"> PAGEREF _Toc233034057 \h </w:instrText>
            </w:r>
            <w:r w:rsidR="00E431CB" w:rsidRPr="00E431CB">
              <w:rPr>
                <w:noProof/>
                <w:webHidden/>
                <w:sz w:val="24"/>
                <w:szCs w:val="24"/>
              </w:rPr>
            </w:r>
            <w:r w:rsidR="00E431CB" w:rsidRPr="00E431CB">
              <w:rPr>
                <w:noProof/>
                <w:webHidden/>
                <w:sz w:val="24"/>
                <w:szCs w:val="24"/>
              </w:rPr>
              <w:fldChar w:fldCharType="separate"/>
            </w:r>
            <w:r w:rsidR="00CA21FD">
              <w:rPr>
                <w:noProof/>
                <w:webHidden/>
                <w:sz w:val="24"/>
                <w:szCs w:val="24"/>
              </w:rPr>
              <w:t>5</w:t>
            </w:r>
            <w:r w:rsidR="00E431CB" w:rsidRPr="00E431CB">
              <w:rPr>
                <w:noProof/>
                <w:webHidden/>
                <w:sz w:val="24"/>
                <w:szCs w:val="24"/>
              </w:rPr>
              <w:fldChar w:fldCharType="end"/>
            </w:r>
          </w:hyperlink>
        </w:p>
        <w:p w14:paraId="0B625725" w14:textId="08C1ED9B" w:rsidR="00E431CB" w:rsidRPr="00E431CB" w:rsidRDefault="00D028E0" w:rsidP="00E431CB">
          <w:pPr>
            <w:pStyle w:val="TOC2"/>
            <w:tabs>
              <w:tab w:val="right" w:leader="dot" w:pos="9350"/>
            </w:tabs>
            <w:spacing w:line="360" w:lineRule="auto"/>
            <w:rPr>
              <w:noProof/>
              <w:sz w:val="24"/>
              <w:szCs w:val="24"/>
            </w:rPr>
          </w:pPr>
          <w:hyperlink w:anchor="_Toc233034058" w:history="1">
            <w:r w:rsidR="00E431CB" w:rsidRPr="00E431CB">
              <w:rPr>
                <w:rStyle w:val="Hyperlink"/>
                <w:noProof/>
                <w:sz w:val="24"/>
                <w:szCs w:val="24"/>
              </w:rPr>
              <w:t>4.1 Challenges</w:t>
            </w:r>
            <w:r w:rsidR="00E431CB" w:rsidRPr="00E431CB">
              <w:rPr>
                <w:noProof/>
                <w:webHidden/>
                <w:sz w:val="24"/>
                <w:szCs w:val="24"/>
              </w:rPr>
              <w:tab/>
            </w:r>
            <w:r w:rsidR="00E431CB" w:rsidRPr="00E431CB">
              <w:rPr>
                <w:noProof/>
                <w:webHidden/>
                <w:sz w:val="24"/>
                <w:szCs w:val="24"/>
              </w:rPr>
              <w:fldChar w:fldCharType="begin"/>
            </w:r>
            <w:r w:rsidR="00E431CB" w:rsidRPr="00E431CB">
              <w:rPr>
                <w:noProof/>
                <w:webHidden/>
                <w:sz w:val="24"/>
                <w:szCs w:val="24"/>
              </w:rPr>
              <w:instrText xml:space="preserve"> PAGEREF _Toc233034058 \h </w:instrText>
            </w:r>
            <w:r w:rsidR="00E431CB" w:rsidRPr="00E431CB">
              <w:rPr>
                <w:noProof/>
                <w:webHidden/>
                <w:sz w:val="24"/>
                <w:szCs w:val="24"/>
              </w:rPr>
            </w:r>
            <w:r w:rsidR="00E431CB" w:rsidRPr="00E431CB">
              <w:rPr>
                <w:noProof/>
                <w:webHidden/>
                <w:sz w:val="24"/>
                <w:szCs w:val="24"/>
              </w:rPr>
              <w:fldChar w:fldCharType="separate"/>
            </w:r>
            <w:r w:rsidR="00CA21FD">
              <w:rPr>
                <w:noProof/>
                <w:webHidden/>
                <w:sz w:val="24"/>
                <w:szCs w:val="24"/>
              </w:rPr>
              <w:t>5</w:t>
            </w:r>
            <w:r w:rsidR="00E431CB" w:rsidRPr="00E431CB">
              <w:rPr>
                <w:noProof/>
                <w:webHidden/>
                <w:sz w:val="24"/>
                <w:szCs w:val="24"/>
              </w:rPr>
              <w:fldChar w:fldCharType="end"/>
            </w:r>
          </w:hyperlink>
        </w:p>
        <w:p w14:paraId="56B5CDC7" w14:textId="4061B436" w:rsidR="00E431CB" w:rsidRPr="00E431CB" w:rsidRDefault="00D028E0" w:rsidP="00E431CB">
          <w:pPr>
            <w:pStyle w:val="TOC2"/>
            <w:tabs>
              <w:tab w:val="right" w:leader="dot" w:pos="9350"/>
            </w:tabs>
            <w:spacing w:line="360" w:lineRule="auto"/>
            <w:rPr>
              <w:noProof/>
              <w:sz w:val="24"/>
              <w:szCs w:val="24"/>
            </w:rPr>
          </w:pPr>
          <w:hyperlink w:anchor="_Toc233034059" w:history="1">
            <w:r w:rsidR="00E431CB" w:rsidRPr="00E431CB">
              <w:rPr>
                <w:rStyle w:val="Hyperlink"/>
                <w:noProof/>
                <w:sz w:val="24"/>
                <w:szCs w:val="24"/>
              </w:rPr>
              <w:t>4.2 Reducing Inequalities</w:t>
            </w:r>
            <w:r w:rsidR="00E431CB" w:rsidRPr="00E431CB">
              <w:rPr>
                <w:noProof/>
                <w:webHidden/>
                <w:sz w:val="24"/>
                <w:szCs w:val="24"/>
              </w:rPr>
              <w:tab/>
            </w:r>
            <w:r w:rsidR="00E431CB" w:rsidRPr="00E431CB">
              <w:rPr>
                <w:noProof/>
                <w:webHidden/>
                <w:sz w:val="24"/>
                <w:szCs w:val="24"/>
              </w:rPr>
              <w:fldChar w:fldCharType="begin"/>
            </w:r>
            <w:r w:rsidR="00E431CB" w:rsidRPr="00E431CB">
              <w:rPr>
                <w:noProof/>
                <w:webHidden/>
                <w:sz w:val="24"/>
                <w:szCs w:val="24"/>
              </w:rPr>
              <w:instrText xml:space="preserve"> PAGEREF _Toc233034059 \h </w:instrText>
            </w:r>
            <w:r w:rsidR="00E431CB" w:rsidRPr="00E431CB">
              <w:rPr>
                <w:noProof/>
                <w:webHidden/>
                <w:sz w:val="24"/>
                <w:szCs w:val="24"/>
              </w:rPr>
            </w:r>
            <w:r w:rsidR="00E431CB" w:rsidRPr="00E431CB">
              <w:rPr>
                <w:noProof/>
                <w:webHidden/>
                <w:sz w:val="24"/>
                <w:szCs w:val="24"/>
              </w:rPr>
              <w:fldChar w:fldCharType="separate"/>
            </w:r>
            <w:r w:rsidR="00CA21FD">
              <w:rPr>
                <w:noProof/>
                <w:webHidden/>
                <w:sz w:val="24"/>
                <w:szCs w:val="24"/>
              </w:rPr>
              <w:t>6</w:t>
            </w:r>
            <w:r w:rsidR="00E431CB" w:rsidRPr="00E431CB">
              <w:rPr>
                <w:noProof/>
                <w:webHidden/>
                <w:sz w:val="24"/>
                <w:szCs w:val="24"/>
              </w:rPr>
              <w:fldChar w:fldCharType="end"/>
            </w:r>
          </w:hyperlink>
        </w:p>
        <w:p w14:paraId="17A432FF" w14:textId="464E4A43" w:rsidR="00E431CB" w:rsidRPr="00E431CB" w:rsidRDefault="00D028E0" w:rsidP="00E431CB">
          <w:pPr>
            <w:pStyle w:val="TOC1"/>
            <w:tabs>
              <w:tab w:val="right" w:leader="dot" w:pos="9350"/>
            </w:tabs>
            <w:spacing w:line="360" w:lineRule="auto"/>
            <w:rPr>
              <w:noProof/>
              <w:sz w:val="24"/>
              <w:szCs w:val="24"/>
            </w:rPr>
          </w:pPr>
          <w:hyperlink w:anchor="_Toc233034060" w:history="1">
            <w:r w:rsidR="00E431CB" w:rsidRPr="00E431CB">
              <w:rPr>
                <w:rStyle w:val="Hyperlink"/>
                <w:noProof/>
                <w:sz w:val="24"/>
                <w:szCs w:val="24"/>
              </w:rPr>
              <w:t>5. Expected Outcomes</w:t>
            </w:r>
            <w:r w:rsidR="00E431CB" w:rsidRPr="00E431CB">
              <w:rPr>
                <w:noProof/>
                <w:webHidden/>
                <w:sz w:val="24"/>
                <w:szCs w:val="24"/>
              </w:rPr>
              <w:tab/>
            </w:r>
            <w:r w:rsidR="00E431CB" w:rsidRPr="00E431CB">
              <w:rPr>
                <w:noProof/>
                <w:webHidden/>
                <w:sz w:val="24"/>
                <w:szCs w:val="24"/>
              </w:rPr>
              <w:fldChar w:fldCharType="begin"/>
            </w:r>
            <w:r w:rsidR="00E431CB" w:rsidRPr="00E431CB">
              <w:rPr>
                <w:noProof/>
                <w:webHidden/>
                <w:sz w:val="24"/>
                <w:szCs w:val="24"/>
              </w:rPr>
              <w:instrText xml:space="preserve"> PAGEREF _Toc233034060 \h </w:instrText>
            </w:r>
            <w:r w:rsidR="00E431CB" w:rsidRPr="00E431CB">
              <w:rPr>
                <w:noProof/>
                <w:webHidden/>
                <w:sz w:val="24"/>
                <w:szCs w:val="24"/>
              </w:rPr>
            </w:r>
            <w:r w:rsidR="00E431CB" w:rsidRPr="00E431CB">
              <w:rPr>
                <w:noProof/>
                <w:webHidden/>
                <w:sz w:val="24"/>
                <w:szCs w:val="24"/>
              </w:rPr>
              <w:fldChar w:fldCharType="separate"/>
            </w:r>
            <w:r w:rsidR="00CA21FD">
              <w:rPr>
                <w:noProof/>
                <w:webHidden/>
                <w:sz w:val="24"/>
                <w:szCs w:val="24"/>
              </w:rPr>
              <w:t>6</w:t>
            </w:r>
            <w:r w:rsidR="00E431CB" w:rsidRPr="00E431CB">
              <w:rPr>
                <w:noProof/>
                <w:webHidden/>
                <w:sz w:val="24"/>
                <w:szCs w:val="24"/>
              </w:rPr>
              <w:fldChar w:fldCharType="end"/>
            </w:r>
          </w:hyperlink>
        </w:p>
        <w:p w14:paraId="1145231A" w14:textId="2AA8E19C" w:rsidR="00E431CB" w:rsidRPr="00E431CB" w:rsidRDefault="00D028E0" w:rsidP="00E431CB">
          <w:pPr>
            <w:pStyle w:val="TOC2"/>
            <w:tabs>
              <w:tab w:val="right" w:leader="dot" w:pos="9350"/>
            </w:tabs>
            <w:spacing w:line="360" w:lineRule="auto"/>
            <w:rPr>
              <w:noProof/>
              <w:sz w:val="24"/>
              <w:szCs w:val="24"/>
            </w:rPr>
          </w:pPr>
          <w:hyperlink w:anchor="_Toc233034061" w:history="1">
            <w:r w:rsidR="00E431CB" w:rsidRPr="00E431CB">
              <w:rPr>
                <w:rStyle w:val="Hyperlink"/>
                <w:noProof/>
                <w:sz w:val="24"/>
                <w:szCs w:val="24"/>
              </w:rPr>
              <w:t>5.1 Anticipated Impact</w:t>
            </w:r>
            <w:r w:rsidR="00E431CB" w:rsidRPr="00E431CB">
              <w:rPr>
                <w:noProof/>
                <w:webHidden/>
                <w:sz w:val="24"/>
                <w:szCs w:val="24"/>
              </w:rPr>
              <w:tab/>
            </w:r>
            <w:r w:rsidR="00E431CB" w:rsidRPr="00E431CB">
              <w:rPr>
                <w:noProof/>
                <w:webHidden/>
                <w:sz w:val="24"/>
                <w:szCs w:val="24"/>
              </w:rPr>
              <w:fldChar w:fldCharType="begin"/>
            </w:r>
            <w:r w:rsidR="00E431CB" w:rsidRPr="00E431CB">
              <w:rPr>
                <w:noProof/>
                <w:webHidden/>
                <w:sz w:val="24"/>
                <w:szCs w:val="24"/>
              </w:rPr>
              <w:instrText xml:space="preserve"> PAGEREF _Toc233034061 \h </w:instrText>
            </w:r>
            <w:r w:rsidR="00E431CB" w:rsidRPr="00E431CB">
              <w:rPr>
                <w:noProof/>
                <w:webHidden/>
                <w:sz w:val="24"/>
                <w:szCs w:val="24"/>
              </w:rPr>
            </w:r>
            <w:r w:rsidR="00E431CB" w:rsidRPr="00E431CB">
              <w:rPr>
                <w:noProof/>
                <w:webHidden/>
                <w:sz w:val="24"/>
                <w:szCs w:val="24"/>
              </w:rPr>
              <w:fldChar w:fldCharType="separate"/>
            </w:r>
            <w:r w:rsidR="00CA21FD">
              <w:rPr>
                <w:noProof/>
                <w:webHidden/>
                <w:sz w:val="24"/>
                <w:szCs w:val="24"/>
              </w:rPr>
              <w:t>6</w:t>
            </w:r>
            <w:r w:rsidR="00E431CB" w:rsidRPr="00E431CB">
              <w:rPr>
                <w:noProof/>
                <w:webHidden/>
                <w:sz w:val="24"/>
                <w:szCs w:val="24"/>
              </w:rPr>
              <w:fldChar w:fldCharType="end"/>
            </w:r>
          </w:hyperlink>
        </w:p>
        <w:p w14:paraId="24605458" w14:textId="69ABC3B6" w:rsidR="00E431CB" w:rsidRPr="00E431CB" w:rsidRDefault="00D028E0" w:rsidP="00E431CB">
          <w:pPr>
            <w:pStyle w:val="TOC2"/>
            <w:tabs>
              <w:tab w:val="right" w:leader="dot" w:pos="9350"/>
            </w:tabs>
            <w:spacing w:line="360" w:lineRule="auto"/>
            <w:rPr>
              <w:noProof/>
              <w:sz w:val="24"/>
              <w:szCs w:val="24"/>
            </w:rPr>
          </w:pPr>
          <w:hyperlink w:anchor="_Toc233034062" w:history="1">
            <w:r w:rsidR="00E431CB" w:rsidRPr="00E431CB">
              <w:rPr>
                <w:rStyle w:val="Hyperlink"/>
                <w:noProof/>
                <w:sz w:val="24"/>
                <w:szCs w:val="24"/>
              </w:rPr>
              <w:t>5.2 Critical Perspective</w:t>
            </w:r>
            <w:r w:rsidR="00E431CB" w:rsidRPr="00E431CB">
              <w:rPr>
                <w:noProof/>
                <w:webHidden/>
                <w:sz w:val="24"/>
                <w:szCs w:val="24"/>
              </w:rPr>
              <w:tab/>
            </w:r>
            <w:r w:rsidR="00E431CB" w:rsidRPr="00E431CB">
              <w:rPr>
                <w:noProof/>
                <w:webHidden/>
                <w:sz w:val="24"/>
                <w:szCs w:val="24"/>
              </w:rPr>
              <w:fldChar w:fldCharType="begin"/>
            </w:r>
            <w:r w:rsidR="00E431CB" w:rsidRPr="00E431CB">
              <w:rPr>
                <w:noProof/>
                <w:webHidden/>
                <w:sz w:val="24"/>
                <w:szCs w:val="24"/>
              </w:rPr>
              <w:instrText xml:space="preserve"> PAGEREF _Toc233034062 \h </w:instrText>
            </w:r>
            <w:r w:rsidR="00E431CB" w:rsidRPr="00E431CB">
              <w:rPr>
                <w:noProof/>
                <w:webHidden/>
                <w:sz w:val="24"/>
                <w:szCs w:val="24"/>
              </w:rPr>
            </w:r>
            <w:r w:rsidR="00E431CB" w:rsidRPr="00E431CB">
              <w:rPr>
                <w:noProof/>
                <w:webHidden/>
                <w:sz w:val="24"/>
                <w:szCs w:val="24"/>
              </w:rPr>
              <w:fldChar w:fldCharType="separate"/>
            </w:r>
            <w:r w:rsidR="00CA21FD">
              <w:rPr>
                <w:noProof/>
                <w:webHidden/>
                <w:sz w:val="24"/>
                <w:szCs w:val="24"/>
              </w:rPr>
              <w:t>7</w:t>
            </w:r>
            <w:r w:rsidR="00E431CB" w:rsidRPr="00E431CB">
              <w:rPr>
                <w:noProof/>
                <w:webHidden/>
                <w:sz w:val="24"/>
                <w:szCs w:val="24"/>
              </w:rPr>
              <w:fldChar w:fldCharType="end"/>
            </w:r>
          </w:hyperlink>
        </w:p>
        <w:p w14:paraId="1E907AC7" w14:textId="4DD1F148" w:rsidR="00E431CB" w:rsidRPr="00E431CB" w:rsidRDefault="00D028E0" w:rsidP="00E431CB">
          <w:pPr>
            <w:pStyle w:val="TOC1"/>
            <w:tabs>
              <w:tab w:val="right" w:leader="dot" w:pos="9350"/>
            </w:tabs>
            <w:spacing w:line="360" w:lineRule="auto"/>
            <w:rPr>
              <w:noProof/>
              <w:sz w:val="24"/>
              <w:szCs w:val="24"/>
            </w:rPr>
          </w:pPr>
          <w:hyperlink w:anchor="_Toc233034063" w:history="1">
            <w:r w:rsidR="00E431CB" w:rsidRPr="00E431CB">
              <w:rPr>
                <w:rStyle w:val="Hyperlink"/>
                <w:noProof/>
                <w:sz w:val="24"/>
                <w:szCs w:val="24"/>
              </w:rPr>
              <w:t>6. Policy, Education and Research Implications</w:t>
            </w:r>
            <w:r w:rsidR="00E431CB" w:rsidRPr="00E431CB">
              <w:rPr>
                <w:noProof/>
                <w:webHidden/>
                <w:sz w:val="24"/>
                <w:szCs w:val="24"/>
              </w:rPr>
              <w:tab/>
            </w:r>
            <w:r w:rsidR="00E431CB" w:rsidRPr="00E431CB">
              <w:rPr>
                <w:noProof/>
                <w:webHidden/>
                <w:sz w:val="24"/>
                <w:szCs w:val="24"/>
              </w:rPr>
              <w:fldChar w:fldCharType="begin"/>
            </w:r>
            <w:r w:rsidR="00E431CB" w:rsidRPr="00E431CB">
              <w:rPr>
                <w:noProof/>
                <w:webHidden/>
                <w:sz w:val="24"/>
                <w:szCs w:val="24"/>
              </w:rPr>
              <w:instrText xml:space="preserve"> PAGEREF _Toc233034063 \h </w:instrText>
            </w:r>
            <w:r w:rsidR="00E431CB" w:rsidRPr="00E431CB">
              <w:rPr>
                <w:noProof/>
                <w:webHidden/>
                <w:sz w:val="24"/>
                <w:szCs w:val="24"/>
              </w:rPr>
            </w:r>
            <w:r w:rsidR="00E431CB" w:rsidRPr="00E431CB">
              <w:rPr>
                <w:noProof/>
                <w:webHidden/>
                <w:sz w:val="24"/>
                <w:szCs w:val="24"/>
              </w:rPr>
              <w:fldChar w:fldCharType="separate"/>
            </w:r>
            <w:r w:rsidR="00CA21FD">
              <w:rPr>
                <w:noProof/>
                <w:webHidden/>
                <w:sz w:val="24"/>
                <w:szCs w:val="24"/>
              </w:rPr>
              <w:t>7</w:t>
            </w:r>
            <w:r w:rsidR="00E431CB" w:rsidRPr="00E431CB">
              <w:rPr>
                <w:noProof/>
                <w:webHidden/>
                <w:sz w:val="24"/>
                <w:szCs w:val="24"/>
              </w:rPr>
              <w:fldChar w:fldCharType="end"/>
            </w:r>
          </w:hyperlink>
        </w:p>
        <w:p w14:paraId="27C2F0B9" w14:textId="42BE93A6" w:rsidR="00E431CB" w:rsidRPr="00E431CB" w:rsidRDefault="00D028E0" w:rsidP="00E431CB">
          <w:pPr>
            <w:pStyle w:val="TOC2"/>
            <w:tabs>
              <w:tab w:val="right" w:leader="dot" w:pos="9350"/>
            </w:tabs>
            <w:spacing w:line="360" w:lineRule="auto"/>
            <w:rPr>
              <w:noProof/>
              <w:sz w:val="24"/>
              <w:szCs w:val="24"/>
            </w:rPr>
          </w:pPr>
          <w:hyperlink w:anchor="_Toc233034064" w:history="1">
            <w:r w:rsidR="00E431CB" w:rsidRPr="00E431CB">
              <w:rPr>
                <w:rStyle w:val="Hyperlink"/>
                <w:noProof/>
                <w:sz w:val="24"/>
                <w:szCs w:val="24"/>
              </w:rPr>
              <w:t>6.1 Policy</w:t>
            </w:r>
            <w:r w:rsidR="00E431CB" w:rsidRPr="00E431CB">
              <w:rPr>
                <w:noProof/>
                <w:webHidden/>
                <w:sz w:val="24"/>
                <w:szCs w:val="24"/>
              </w:rPr>
              <w:tab/>
            </w:r>
            <w:r w:rsidR="00E431CB" w:rsidRPr="00E431CB">
              <w:rPr>
                <w:noProof/>
                <w:webHidden/>
                <w:sz w:val="24"/>
                <w:szCs w:val="24"/>
              </w:rPr>
              <w:fldChar w:fldCharType="begin"/>
            </w:r>
            <w:r w:rsidR="00E431CB" w:rsidRPr="00E431CB">
              <w:rPr>
                <w:noProof/>
                <w:webHidden/>
                <w:sz w:val="24"/>
                <w:szCs w:val="24"/>
              </w:rPr>
              <w:instrText xml:space="preserve"> PAGEREF _Toc233034064 \h </w:instrText>
            </w:r>
            <w:r w:rsidR="00E431CB" w:rsidRPr="00E431CB">
              <w:rPr>
                <w:noProof/>
                <w:webHidden/>
                <w:sz w:val="24"/>
                <w:szCs w:val="24"/>
              </w:rPr>
            </w:r>
            <w:r w:rsidR="00E431CB" w:rsidRPr="00E431CB">
              <w:rPr>
                <w:noProof/>
                <w:webHidden/>
                <w:sz w:val="24"/>
                <w:szCs w:val="24"/>
              </w:rPr>
              <w:fldChar w:fldCharType="separate"/>
            </w:r>
            <w:r w:rsidR="00CA21FD">
              <w:rPr>
                <w:noProof/>
                <w:webHidden/>
                <w:sz w:val="24"/>
                <w:szCs w:val="24"/>
              </w:rPr>
              <w:t>7</w:t>
            </w:r>
            <w:r w:rsidR="00E431CB" w:rsidRPr="00E431CB">
              <w:rPr>
                <w:noProof/>
                <w:webHidden/>
                <w:sz w:val="24"/>
                <w:szCs w:val="24"/>
              </w:rPr>
              <w:fldChar w:fldCharType="end"/>
            </w:r>
          </w:hyperlink>
        </w:p>
        <w:p w14:paraId="7C99A72B" w14:textId="7D24E89B" w:rsidR="00E431CB" w:rsidRPr="00E431CB" w:rsidRDefault="00D028E0" w:rsidP="00E431CB">
          <w:pPr>
            <w:pStyle w:val="TOC2"/>
            <w:tabs>
              <w:tab w:val="right" w:leader="dot" w:pos="9350"/>
            </w:tabs>
            <w:spacing w:line="360" w:lineRule="auto"/>
            <w:rPr>
              <w:noProof/>
              <w:sz w:val="24"/>
              <w:szCs w:val="24"/>
            </w:rPr>
          </w:pPr>
          <w:hyperlink w:anchor="_Toc233034065" w:history="1">
            <w:r w:rsidR="00E431CB" w:rsidRPr="00E431CB">
              <w:rPr>
                <w:rStyle w:val="Hyperlink"/>
                <w:noProof/>
                <w:sz w:val="24"/>
                <w:szCs w:val="24"/>
              </w:rPr>
              <w:t>6.2 Education</w:t>
            </w:r>
            <w:r w:rsidR="00E431CB" w:rsidRPr="00E431CB">
              <w:rPr>
                <w:noProof/>
                <w:webHidden/>
                <w:sz w:val="24"/>
                <w:szCs w:val="24"/>
              </w:rPr>
              <w:tab/>
            </w:r>
            <w:r w:rsidR="00E431CB" w:rsidRPr="00E431CB">
              <w:rPr>
                <w:noProof/>
                <w:webHidden/>
                <w:sz w:val="24"/>
                <w:szCs w:val="24"/>
              </w:rPr>
              <w:fldChar w:fldCharType="begin"/>
            </w:r>
            <w:r w:rsidR="00E431CB" w:rsidRPr="00E431CB">
              <w:rPr>
                <w:noProof/>
                <w:webHidden/>
                <w:sz w:val="24"/>
                <w:szCs w:val="24"/>
              </w:rPr>
              <w:instrText xml:space="preserve"> PAGEREF _Toc233034065 \h </w:instrText>
            </w:r>
            <w:r w:rsidR="00E431CB" w:rsidRPr="00E431CB">
              <w:rPr>
                <w:noProof/>
                <w:webHidden/>
                <w:sz w:val="24"/>
                <w:szCs w:val="24"/>
              </w:rPr>
            </w:r>
            <w:r w:rsidR="00E431CB" w:rsidRPr="00E431CB">
              <w:rPr>
                <w:noProof/>
                <w:webHidden/>
                <w:sz w:val="24"/>
                <w:szCs w:val="24"/>
              </w:rPr>
              <w:fldChar w:fldCharType="separate"/>
            </w:r>
            <w:r w:rsidR="00CA21FD">
              <w:rPr>
                <w:noProof/>
                <w:webHidden/>
                <w:sz w:val="24"/>
                <w:szCs w:val="24"/>
              </w:rPr>
              <w:t>7</w:t>
            </w:r>
            <w:r w:rsidR="00E431CB" w:rsidRPr="00E431CB">
              <w:rPr>
                <w:noProof/>
                <w:webHidden/>
                <w:sz w:val="24"/>
                <w:szCs w:val="24"/>
              </w:rPr>
              <w:fldChar w:fldCharType="end"/>
            </w:r>
          </w:hyperlink>
        </w:p>
        <w:p w14:paraId="2DAF2524" w14:textId="0AD87F1D" w:rsidR="00E431CB" w:rsidRPr="00E431CB" w:rsidRDefault="00D028E0" w:rsidP="00E431CB">
          <w:pPr>
            <w:pStyle w:val="TOC2"/>
            <w:tabs>
              <w:tab w:val="right" w:leader="dot" w:pos="9350"/>
            </w:tabs>
            <w:spacing w:line="360" w:lineRule="auto"/>
            <w:rPr>
              <w:noProof/>
              <w:sz w:val="24"/>
              <w:szCs w:val="24"/>
            </w:rPr>
          </w:pPr>
          <w:hyperlink w:anchor="_Toc233034066" w:history="1">
            <w:r w:rsidR="00E431CB" w:rsidRPr="00E431CB">
              <w:rPr>
                <w:rStyle w:val="Hyperlink"/>
                <w:noProof/>
                <w:sz w:val="24"/>
                <w:szCs w:val="24"/>
              </w:rPr>
              <w:t>6.3 Research</w:t>
            </w:r>
            <w:r w:rsidR="00E431CB" w:rsidRPr="00E431CB">
              <w:rPr>
                <w:noProof/>
                <w:webHidden/>
                <w:sz w:val="24"/>
                <w:szCs w:val="24"/>
              </w:rPr>
              <w:tab/>
            </w:r>
            <w:r w:rsidR="00E431CB" w:rsidRPr="00E431CB">
              <w:rPr>
                <w:noProof/>
                <w:webHidden/>
                <w:sz w:val="24"/>
                <w:szCs w:val="24"/>
              </w:rPr>
              <w:fldChar w:fldCharType="begin"/>
            </w:r>
            <w:r w:rsidR="00E431CB" w:rsidRPr="00E431CB">
              <w:rPr>
                <w:noProof/>
                <w:webHidden/>
                <w:sz w:val="24"/>
                <w:szCs w:val="24"/>
              </w:rPr>
              <w:instrText xml:space="preserve"> PAGEREF _Toc233034066 \h </w:instrText>
            </w:r>
            <w:r w:rsidR="00E431CB" w:rsidRPr="00E431CB">
              <w:rPr>
                <w:noProof/>
                <w:webHidden/>
                <w:sz w:val="24"/>
                <w:szCs w:val="24"/>
              </w:rPr>
            </w:r>
            <w:r w:rsidR="00E431CB" w:rsidRPr="00E431CB">
              <w:rPr>
                <w:noProof/>
                <w:webHidden/>
                <w:sz w:val="24"/>
                <w:szCs w:val="24"/>
              </w:rPr>
              <w:fldChar w:fldCharType="separate"/>
            </w:r>
            <w:r w:rsidR="00CA21FD">
              <w:rPr>
                <w:noProof/>
                <w:webHidden/>
                <w:sz w:val="24"/>
                <w:szCs w:val="24"/>
              </w:rPr>
              <w:t>8</w:t>
            </w:r>
            <w:r w:rsidR="00E431CB" w:rsidRPr="00E431CB">
              <w:rPr>
                <w:noProof/>
                <w:webHidden/>
                <w:sz w:val="24"/>
                <w:szCs w:val="24"/>
              </w:rPr>
              <w:fldChar w:fldCharType="end"/>
            </w:r>
          </w:hyperlink>
        </w:p>
        <w:p w14:paraId="3330AE1F" w14:textId="297B87EE" w:rsidR="00E431CB" w:rsidRPr="00E431CB" w:rsidRDefault="00D028E0" w:rsidP="00E431CB">
          <w:pPr>
            <w:pStyle w:val="TOC1"/>
            <w:tabs>
              <w:tab w:val="right" w:leader="dot" w:pos="9350"/>
            </w:tabs>
            <w:spacing w:line="360" w:lineRule="auto"/>
            <w:rPr>
              <w:noProof/>
              <w:sz w:val="24"/>
              <w:szCs w:val="24"/>
            </w:rPr>
          </w:pPr>
          <w:hyperlink w:anchor="_Toc233034067" w:history="1">
            <w:r w:rsidR="00E431CB" w:rsidRPr="00E431CB">
              <w:rPr>
                <w:rStyle w:val="Hyperlink"/>
                <w:noProof/>
                <w:sz w:val="24"/>
                <w:szCs w:val="24"/>
              </w:rPr>
              <w:t>7. Conclusion</w:t>
            </w:r>
            <w:r w:rsidR="00E431CB" w:rsidRPr="00E431CB">
              <w:rPr>
                <w:noProof/>
                <w:webHidden/>
                <w:sz w:val="24"/>
                <w:szCs w:val="24"/>
              </w:rPr>
              <w:tab/>
            </w:r>
            <w:r w:rsidR="00E431CB" w:rsidRPr="00E431CB">
              <w:rPr>
                <w:noProof/>
                <w:webHidden/>
                <w:sz w:val="24"/>
                <w:szCs w:val="24"/>
              </w:rPr>
              <w:fldChar w:fldCharType="begin"/>
            </w:r>
            <w:r w:rsidR="00E431CB" w:rsidRPr="00E431CB">
              <w:rPr>
                <w:noProof/>
                <w:webHidden/>
                <w:sz w:val="24"/>
                <w:szCs w:val="24"/>
              </w:rPr>
              <w:instrText xml:space="preserve"> PAGEREF _Toc233034067 \h </w:instrText>
            </w:r>
            <w:r w:rsidR="00E431CB" w:rsidRPr="00E431CB">
              <w:rPr>
                <w:noProof/>
                <w:webHidden/>
                <w:sz w:val="24"/>
                <w:szCs w:val="24"/>
              </w:rPr>
            </w:r>
            <w:r w:rsidR="00E431CB" w:rsidRPr="00E431CB">
              <w:rPr>
                <w:noProof/>
                <w:webHidden/>
                <w:sz w:val="24"/>
                <w:szCs w:val="24"/>
              </w:rPr>
              <w:fldChar w:fldCharType="separate"/>
            </w:r>
            <w:r w:rsidR="00CA21FD">
              <w:rPr>
                <w:noProof/>
                <w:webHidden/>
                <w:sz w:val="24"/>
                <w:szCs w:val="24"/>
              </w:rPr>
              <w:t>9</w:t>
            </w:r>
            <w:r w:rsidR="00E431CB" w:rsidRPr="00E431CB">
              <w:rPr>
                <w:noProof/>
                <w:webHidden/>
                <w:sz w:val="24"/>
                <w:szCs w:val="24"/>
              </w:rPr>
              <w:fldChar w:fldCharType="end"/>
            </w:r>
          </w:hyperlink>
        </w:p>
        <w:p w14:paraId="6D949F25" w14:textId="1A62B9B7" w:rsidR="00E431CB" w:rsidRPr="00E431CB" w:rsidRDefault="00D028E0" w:rsidP="00E431CB">
          <w:pPr>
            <w:pStyle w:val="TOC1"/>
            <w:tabs>
              <w:tab w:val="right" w:leader="dot" w:pos="9350"/>
            </w:tabs>
            <w:spacing w:line="360" w:lineRule="auto"/>
            <w:rPr>
              <w:noProof/>
              <w:sz w:val="24"/>
              <w:szCs w:val="24"/>
            </w:rPr>
          </w:pPr>
          <w:hyperlink w:anchor="_Toc233034068" w:history="1">
            <w:r w:rsidR="00E431CB" w:rsidRPr="00E431CB">
              <w:rPr>
                <w:rStyle w:val="Hyperlink"/>
                <w:noProof/>
                <w:sz w:val="24"/>
                <w:szCs w:val="24"/>
              </w:rPr>
              <w:t>References</w:t>
            </w:r>
            <w:r w:rsidR="00E431CB" w:rsidRPr="00E431CB">
              <w:rPr>
                <w:noProof/>
                <w:webHidden/>
                <w:sz w:val="24"/>
                <w:szCs w:val="24"/>
              </w:rPr>
              <w:tab/>
            </w:r>
            <w:r w:rsidR="00E431CB" w:rsidRPr="00E431CB">
              <w:rPr>
                <w:noProof/>
                <w:webHidden/>
                <w:sz w:val="24"/>
                <w:szCs w:val="24"/>
              </w:rPr>
              <w:fldChar w:fldCharType="begin"/>
            </w:r>
            <w:r w:rsidR="00E431CB" w:rsidRPr="00E431CB">
              <w:rPr>
                <w:noProof/>
                <w:webHidden/>
                <w:sz w:val="24"/>
                <w:szCs w:val="24"/>
              </w:rPr>
              <w:instrText xml:space="preserve"> PAGEREF _Toc233034068 \h </w:instrText>
            </w:r>
            <w:r w:rsidR="00E431CB" w:rsidRPr="00E431CB">
              <w:rPr>
                <w:noProof/>
                <w:webHidden/>
                <w:sz w:val="24"/>
                <w:szCs w:val="24"/>
              </w:rPr>
            </w:r>
            <w:r w:rsidR="00E431CB" w:rsidRPr="00E431CB">
              <w:rPr>
                <w:noProof/>
                <w:webHidden/>
                <w:sz w:val="24"/>
                <w:szCs w:val="24"/>
              </w:rPr>
              <w:fldChar w:fldCharType="separate"/>
            </w:r>
            <w:r w:rsidR="00CA21FD">
              <w:rPr>
                <w:noProof/>
                <w:webHidden/>
                <w:sz w:val="24"/>
                <w:szCs w:val="24"/>
              </w:rPr>
              <w:t>10</w:t>
            </w:r>
            <w:r w:rsidR="00E431CB" w:rsidRPr="00E431CB">
              <w:rPr>
                <w:noProof/>
                <w:webHidden/>
                <w:sz w:val="24"/>
                <w:szCs w:val="24"/>
              </w:rPr>
              <w:fldChar w:fldCharType="end"/>
            </w:r>
          </w:hyperlink>
        </w:p>
        <w:p w14:paraId="0BFD5615" w14:textId="232D0C0B" w:rsidR="00E431CB" w:rsidRPr="00E431CB" w:rsidRDefault="00E431CB" w:rsidP="00E431CB">
          <w:pPr>
            <w:spacing w:line="360" w:lineRule="auto"/>
            <w:rPr>
              <w:sz w:val="24"/>
              <w:szCs w:val="24"/>
            </w:rPr>
          </w:pPr>
          <w:r w:rsidRPr="00E431CB">
            <w:rPr>
              <w:b/>
              <w:bCs/>
              <w:noProof/>
              <w:sz w:val="24"/>
              <w:szCs w:val="24"/>
            </w:rPr>
            <w:fldChar w:fldCharType="end"/>
          </w:r>
        </w:p>
      </w:sdtContent>
    </w:sdt>
    <w:p w14:paraId="2D7CB308" w14:textId="66CDEA75" w:rsidR="006A5736" w:rsidRDefault="006A5736">
      <w:pPr>
        <w:rPr>
          <w:b/>
          <w:bCs/>
          <w:color w:val="002060"/>
          <w:sz w:val="32"/>
          <w:szCs w:val="32"/>
        </w:rPr>
      </w:pPr>
      <w:r>
        <w:br w:type="page"/>
      </w:r>
    </w:p>
    <w:p w14:paraId="0A86DBFF" w14:textId="013C088C" w:rsidR="00B17D33" w:rsidRPr="00B17D33" w:rsidRDefault="003A5BF1" w:rsidP="00B17D33">
      <w:pPr>
        <w:spacing w:after="240" w:line="360" w:lineRule="auto"/>
      </w:pPr>
      <w:bookmarkStart w:id="0" w:name="_Toc233034047"/>
      <w:r>
        <w:rPr>
          <w:noProof/>
        </w:rPr>
        <w:lastRenderedPageBreak/>
        <w:drawing>
          <wp:inline distT="0" distB="0" distL="0" distR="0" wp14:anchorId="7720A492" wp14:editId="449C4EE7">
            <wp:extent cx="5943600" cy="4201795"/>
            <wp:effectExtent l="0" t="0" r="0" b="825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943600" cy="4201795"/>
                    </a:xfrm>
                    <a:prstGeom prst="rect">
                      <a:avLst/>
                    </a:prstGeom>
                  </pic:spPr>
                </pic:pic>
              </a:graphicData>
            </a:graphic>
          </wp:inline>
        </w:drawing>
      </w:r>
    </w:p>
    <w:p w14:paraId="00000002" w14:textId="6AE912E5" w:rsidR="003A38D3" w:rsidRPr="00E5454C" w:rsidRDefault="00E25047" w:rsidP="00E5454C">
      <w:pPr>
        <w:pStyle w:val="Heading1"/>
      </w:pPr>
      <w:r w:rsidRPr="00E5454C">
        <w:t>1. Background</w:t>
      </w:r>
      <w:bookmarkEnd w:id="0"/>
    </w:p>
    <w:p w14:paraId="00000003" w14:textId="77777777" w:rsidR="003A38D3" w:rsidRPr="00E5454C" w:rsidRDefault="00E25047" w:rsidP="00E5454C">
      <w:pPr>
        <w:pStyle w:val="Heading2"/>
      </w:pPr>
      <w:bookmarkStart w:id="1" w:name="_Toc233034048"/>
      <w:r w:rsidRPr="00E5454C">
        <w:t>1.1 Public Health Problem</w:t>
      </w:r>
      <w:bookmarkEnd w:id="1"/>
    </w:p>
    <w:p w14:paraId="00000004" w14:textId="77777777" w:rsidR="003A38D3" w:rsidRPr="00E5454C" w:rsidRDefault="00E25047" w:rsidP="00E5454C">
      <w:pPr>
        <w:spacing w:after="120" w:line="360" w:lineRule="auto"/>
        <w:jc w:val="both"/>
        <w:rPr>
          <w:sz w:val="24"/>
          <w:szCs w:val="24"/>
        </w:rPr>
      </w:pPr>
      <w:r w:rsidRPr="00E5454C">
        <w:rPr>
          <w:sz w:val="24"/>
          <w:szCs w:val="24"/>
        </w:rPr>
        <w:t xml:space="preserve">One of the most important and fastest-increasing population health problems in the world is type 2 diabetes (T2D). The disease is a leading cause of cardiovascular disease, kidney failure, blindness and premature deaths and is a significant burden on health care systems and economies (World Health Organization, 2024). More recent estimates suggest that over 800 million adults globally are impacted by diabetes, and the prevalence is expected to rise as a result of sedentary lifestyles, poor dietary habits and the increase in obesity levels (World Health Organization, 2024). The increasing incidence of T2D underscores the significance of scalable and sustainable prevention efforts that can assist individuals to adopt healthier </w:t>
      </w:r>
      <w:proofErr w:type="spellStart"/>
      <w:r w:rsidRPr="00E5454C">
        <w:rPr>
          <w:sz w:val="24"/>
          <w:szCs w:val="24"/>
        </w:rPr>
        <w:t>behaviours</w:t>
      </w:r>
      <w:proofErr w:type="spellEnd"/>
      <w:r w:rsidRPr="00E5454C">
        <w:rPr>
          <w:sz w:val="24"/>
          <w:szCs w:val="24"/>
        </w:rPr>
        <w:t xml:space="preserve"> prior to developing the disease (Naidoo and Wills, 2022).</w:t>
      </w:r>
    </w:p>
    <w:p w14:paraId="00000005" w14:textId="77777777" w:rsidR="003A38D3" w:rsidRPr="00E5454C" w:rsidRDefault="00E25047" w:rsidP="00E5454C">
      <w:pPr>
        <w:pStyle w:val="Heading2"/>
      </w:pPr>
      <w:bookmarkStart w:id="2" w:name="_Toc233034049"/>
      <w:r w:rsidRPr="00E5454C">
        <w:t>1.2 Existing Interventions</w:t>
      </w:r>
      <w:bookmarkEnd w:id="2"/>
    </w:p>
    <w:p w14:paraId="00000006" w14:textId="77777777" w:rsidR="003A38D3" w:rsidRPr="00E5454C" w:rsidRDefault="00E25047" w:rsidP="00E5454C">
      <w:pPr>
        <w:spacing w:after="120" w:line="360" w:lineRule="auto"/>
        <w:jc w:val="both"/>
        <w:rPr>
          <w:sz w:val="24"/>
          <w:szCs w:val="24"/>
        </w:rPr>
      </w:pPr>
      <w:r w:rsidRPr="00E5454C">
        <w:rPr>
          <w:sz w:val="24"/>
          <w:szCs w:val="24"/>
        </w:rPr>
        <w:lastRenderedPageBreak/>
        <w:t xml:space="preserve">Different health interventions at a population level have been adopted to minimize the risk of T2D. Non-digital methods, such as community education </w:t>
      </w:r>
      <w:proofErr w:type="spellStart"/>
      <w:r w:rsidRPr="00E5454C">
        <w:rPr>
          <w:sz w:val="24"/>
          <w:szCs w:val="24"/>
        </w:rPr>
        <w:t>programmes</w:t>
      </w:r>
      <w:proofErr w:type="spellEnd"/>
      <w:r w:rsidRPr="00E5454C">
        <w:rPr>
          <w:sz w:val="24"/>
          <w:szCs w:val="24"/>
        </w:rPr>
        <w:t xml:space="preserve">, dietary counselling, physical activity programs and face-to-face </w:t>
      </w:r>
      <w:proofErr w:type="spellStart"/>
      <w:r w:rsidRPr="00E5454C">
        <w:rPr>
          <w:sz w:val="24"/>
          <w:szCs w:val="24"/>
        </w:rPr>
        <w:t>behavioural</w:t>
      </w:r>
      <w:proofErr w:type="spellEnd"/>
      <w:r w:rsidRPr="00E5454C">
        <w:rPr>
          <w:sz w:val="24"/>
          <w:szCs w:val="24"/>
        </w:rPr>
        <w:t xml:space="preserve"> interventions provided by primary care and community-based health services, are traditional (Naidoo and Wills, 2022). Even though these interventions have proved to be effective, they are usually restricted to geographical, financial and workforce limitations.</w:t>
      </w:r>
    </w:p>
    <w:p w14:paraId="00000008" w14:textId="77777777" w:rsidR="003A38D3" w:rsidRPr="00E5454C" w:rsidRDefault="00E25047" w:rsidP="00E5454C">
      <w:pPr>
        <w:pStyle w:val="Heading2"/>
      </w:pPr>
      <w:bookmarkStart w:id="3" w:name="_Toc233034050"/>
      <w:r w:rsidRPr="00E5454C">
        <w:t xml:space="preserve">1.3 </w:t>
      </w:r>
      <w:proofErr w:type="spellStart"/>
      <w:r w:rsidRPr="00E5454C">
        <w:t>DiaWell</w:t>
      </w:r>
      <w:proofErr w:type="spellEnd"/>
      <w:r w:rsidRPr="00E5454C">
        <w:t xml:space="preserve"> Intervention</w:t>
      </w:r>
      <w:bookmarkEnd w:id="3"/>
    </w:p>
    <w:p w14:paraId="00000009" w14:textId="77777777" w:rsidR="003A38D3" w:rsidRPr="00E5454C" w:rsidRDefault="00E25047" w:rsidP="00E5454C">
      <w:pPr>
        <w:spacing w:after="120" w:line="360" w:lineRule="auto"/>
        <w:jc w:val="both"/>
        <w:rPr>
          <w:sz w:val="24"/>
          <w:szCs w:val="24"/>
        </w:rPr>
      </w:pPr>
      <w:proofErr w:type="spellStart"/>
      <w:r w:rsidRPr="00E5454C">
        <w:rPr>
          <w:sz w:val="24"/>
          <w:szCs w:val="24"/>
        </w:rPr>
        <w:t>DiaWell</w:t>
      </w:r>
      <w:proofErr w:type="spellEnd"/>
      <w:r w:rsidRPr="00E5454C">
        <w:rPr>
          <w:sz w:val="24"/>
          <w:szCs w:val="24"/>
        </w:rPr>
        <w:t xml:space="preserve"> is a proposed artificial intelligence (AI)-based digital health coaching application that can assist people at high risk of getting T2D. The intervention is a combination of wearable technologies, predictive analytics, </w:t>
      </w:r>
      <w:proofErr w:type="spellStart"/>
      <w:r w:rsidRPr="00E5454C">
        <w:rPr>
          <w:sz w:val="24"/>
          <w:szCs w:val="24"/>
        </w:rPr>
        <w:t>personalised</w:t>
      </w:r>
      <w:proofErr w:type="spellEnd"/>
      <w:r w:rsidRPr="00E5454C">
        <w:rPr>
          <w:sz w:val="24"/>
          <w:szCs w:val="24"/>
        </w:rPr>
        <w:t xml:space="preserve"> health education and </w:t>
      </w:r>
      <w:proofErr w:type="spellStart"/>
      <w:r w:rsidRPr="00E5454C">
        <w:rPr>
          <w:sz w:val="24"/>
          <w:szCs w:val="24"/>
        </w:rPr>
        <w:t>behavioural</w:t>
      </w:r>
      <w:proofErr w:type="spellEnd"/>
      <w:r w:rsidRPr="00E5454C">
        <w:rPr>
          <w:sz w:val="24"/>
          <w:szCs w:val="24"/>
        </w:rPr>
        <w:t xml:space="preserve"> coaching, all integrated into one mobile application. Based on real-time </w:t>
      </w:r>
      <w:proofErr w:type="spellStart"/>
      <w:r w:rsidRPr="00E5454C">
        <w:rPr>
          <w:sz w:val="24"/>
          <w:szCs w:val="24"/>
        </w:rPr>
        <w:t>behavioural</w:t>
      </w:r>
      <w:proofErr w:type="spellEnd"/>
      <w:r w:rsidRPr="00E5454C">
        <w:rPr>
          <w:sz w:val="24"/>
          <w:szCs w:val="24"/>
        </w:rPr>
        <w:t xml:space="preserve"> and physiological data, users are given specific recommendations regarding nutrition, physical activity, sleep quality and weight management.</w:t>
      </w:r>
    </w:p>
    <w:p w14:paraId="0000000A" w14:textId="7A30EED4" w:rsidR="003A38D3" w:rsidRPr="00E5454C" w:rsidRDefault="00E25047" w:rsidP="00E5454C">
      <w:pPr>
        <w:spacing w:after="120" w:line="360" w:lineRule="auto"/>
        <w:jc w:val="both"/>
        <w:rPr>
          <w:sz w:val="24"/>
          <w:szCs w:val="24"/>
        </w:rPr>
      </w:pPr>
      <w:r w:rsidRPr="00E5454C">
        <w:rPr>
          <w:sz w:val="24"/>
          <w:szCs w:val="24"/>
        </w:rPr>
        <w:t xml:space="preserve">The AI system is always processing user-created data to detect </w:t>
      </w:r>
      <w:proofErr w:type="spellStart"/>
      <w:r w:rsidRPr="00E5454C">
        <w:rPr>
          <w:sz w:val="24"/>
          <w:szCs w:val="24"/>
        </w:rPr>
        <w:t>behavioural</w:t>
      </w:r>
      <w:proofErr w:type="spellEnd"/>
      <w:r w:rsidRPr="00E5454C">
        <w:rPr>
          <w:sz w:val="24"/>
          <w:szCs w:val="24"/>
        </w:rPr>
        <w:t xml:space="preserve"> risks and give </w:t>
      </w:r>
      <w:proofErr w:type="spellStart"/>
      <w:r w:rsidRPr="00E5454C">
        <w:rPr>
          <w:sz w:val="24"/>
          <w:szCs w:val="24"/>
        </w:rPr>
        <w:t>personalised</w:t>
      </w:r>
      <w:proofErr w:type="spellEnd"/>
      <w:r w:rsidRPr="00E5454C">
        <w:rPr>
          <w:sz w:val="24"/>
          <w:szCs w:val="24"/>
        </w:rPr>
        <w:t xml:space="preserve"> feedback, goal-setting and motivational prompts. Combining health education, self-monitoring and </w:t>
      </w:r>
      <w:proofErr w:type="spellStart"/>
      <w:r w:rsidRPr="00E5454C">
        <w:rPr>
          <w:sz w:val="24"/>
          <w:szCs w:val="24"/>
        </w:rPr>
        <w:t>behaviour</w:t>
      </w:r>
      <w:proofErr w:type="spellEnd"/>
      <w:r w:rsidRPr="00E5454C">
        <w:rPr>
          <w:sz w:val="24"/>
          <w:szCs w:val="24"/>
        </w:rPr>
        <w:t xml:space="preserve"> modification strategies</w:t>
      </w:r>
      <w:r w:rsidR="00966053">
        <w:rPr>
          <w:sz w:val="24"/>
          <w:szCs w:val="24"/>
        </w:rPr>
        <w:t xml:space="preserve"> </w:t>
      </w:r>
      <w:r w:rsidRPr="00E5454C">
        <w:rPr>
          <w:sz w:val="24"/>
          <w:szCs w:val="24"/>
        </w:rPr>
        <w:t>(</w:t>
      </w:r>
      <w:proofErr w:type="spellStart"/>
      <w:r w:rsidRPr="00E5454C">
        <w:rPr>
          <w:sz w:val="24"/>
          <w:szCs w:val="24"/>
        </w:rPr>
        <w:t>DataFlair</w:t>
      </w:r>
      <w:proofErr w:type="spellEnd"/>
      <w:r w:rsidRPr="00E5454C">
        <w:rPr>
          <w:sz w:val="24"/>
          <w:szCs w:val="24"/>
        </w:rPr>
        <w:t>, 2023; Wang et al., 2023).</w:t>
      </w:r>
    </w:p>
    <w:p w14:paraId="317EC87C" w14:textId="77777777" w:rsidR="00E5454C" w:rsidRDefault="00E5454C">
      <w:pPr>
        <w:rPr>
          <w:b/>
          <w:bCs/>
          <w:color w:val="002060"/>
          <w:sz w:val="32"/>
          <w:szCs w:val="32"/>
        </w:rPr>
      </w:pPr>
      <w:r>
        <w:br w:type="page"/>
      </w:r>
    </w:p>
    <w:p w14:paraId="0000000B" w14:textId="7AABF263" w:rsidR="003A38D3" w:rsidRPr="00E5454C" w:rsidRDefault="00E25047" w:rsidP="00E5454C">
      <w:pPr>
        <w:pStyle w:val="Heading1"/>
      </w:pPr>
      <w:bookmarkStart w:id="4" w:name="_Toc233034051"/>
      <w:r w:rsidRPr="00E5454C">
        <w:lastRenderedPageBreak/>
        <w:t>2. Health Promotion Values and Principles</w:t>
      </w:r>
      <w:bookmarkEnd w:id="4"/>
    </w:p>
    <w:p w14:paraId="0000000C" w14:textId="77777777" w:rsidR="003A38D3" w:rsidRPr="00E5454C" w:rsidRDefault="00E25047" w:rsidP="00E5454C">
      <w:pPr>
        <w:pStyle w:val="Heading2"/>
      </w:pPr>
      <w:bookmarkStart w:id="5" w:name="_Toc233034052"/>
      <w:r w:rsidRPr="00E5454C">
        <w:t>2.1 Health Promotion Values</w:t>
      </w:r>
      <w:bookmarkEnd w:id="5"/>
    </w:p>
    <w:p w14:paraId="0000000D" w14:textId="77777777" w:rsidR="003A38D3" w:rsidRPr="00E5454C" w:rsidRDefault="00E25047" w:rsidP="00E5454C">
      <w:pPr>
        <w:spacing w:after="120" w:line="360" w:lineRule="auto"/>
        <w:jc w:val="both"/>
        <w:rPr>
          <w:sz w:val="24"/>
          <w:szCs w:val="24"/>
        </w:rPr>
      </w:pPr>
      <w:r w:rsidRPr="00E5454C">
        <w:rPr>
          <w:sz w:val="24"/>
          <w:szCs w:val="24"/>
        </w:rPr>
        <w:t>Health promotion is also interested in empowering individuals and communities to have more control over health and wellbeing determinants (Naidoo and Wills, 2022). Major values are empowerment, participation, equity, social justice and person-</w:t>
      </w:r>
      <w:proofErr w:type="spellStart"/>
      <w:r w:rsidRPr="00E5454C">
        <w:rPr>
          <w:sz w:val="24"/>
          <w:szCs w:val="24"/>
        </w:rPr>
        <w:t>centred</w:t>
      </w:r>
      <w:proofErr w:type="spellEnd"/>
      <w:r w:rsidRPr="00E5454C">
        <w:rPr>
          <w:sz w:val="24"/>
          <w:szCs w:val="24"/>
        </w:rPr>
        <w:t xml:space="preserve"> care. Targeted health promotion efforts must aid in informed decisions, lessen health disparities and enhance the ability of individuals to enhance their health results (World Health Organization, 2022).</w:t>
      </w:r>
    </w:p>
    <w:p w14:paraId="0000000E" w14:textId="77777777" w:rsidR="003A38D3" w:rsidRPr="00E5454C" w:rsidRDefault="00E25047" w:rsidP="00E5454C">
      <w:pPr>
        <w:pStyle w:val="Heading2"/>
      </w:pPr>
      <w:bookmarkStart w:id="6" w:name="_Toc233034053"/>
      <w:r w:rsidRPr="00E5454C">
        <w:t xml:space="preserve">2.2 Alignment with </w:t>
      </w:r>
      <w:proofErr w:type="spellStart"/>
      <w:r w:rsidRPr="00E5454C">
        <w:t>DiaWell</w:t>
      </w:r>
      <w:bookmarkEnd w:id="6"/>
      <w:proofErr w:type="spellEnd"/>
    </w:p>
    <w:p w14:paraId="0000000F" w14:textId="77777777" w:rsidR="003A38D3" w:rsidRPr="00E5454C" w:rsidRDefault="00E25047" w:rsidP="00E5454C">
      <w:pPr>
        <w:spacing w:after="120" w:line="360" w:lineRule="auto"/>
        <w:jc w:val="both"/>
        <w:rPr>
          <w:sz w:val="24"/>
          <w:szCs w:val="24"/>
        </w:rPr>
      </w:pPr>
      <w:proofErr w:type="spellStart"/>
      <w:r w:rsidRPr="00E5454C">
        <w:rPr>
          <w:sz w:val="24"/>
          <w:szCs w:val="24"/>
        </w:rPr>
        <w:t>DiaWell</w:t>
      </w:r>
      <w:proofErr w:type="spellEnd"/>
      <w:r w:rsidRPr="00E5454C">
        <w:rPr>
          <w:sz w:val="24"/>
          <w:szCs w:val="24"/>
        </w:rPr>
        <w:t xml:space="preserve"> is in line with these values and principles. To begin with, the platform encourages empowerment by offering users with </w:t>
      </w:r>
      <w:proofErr w:type="spellStart"/>
      <w:r w:rsidRPr="00E5454C">
        <w:rPr>
          <w:sz w:val="24"/>
          <w:szCs w:val="24"/>
        </w:rPr>
        <w:t>personalised</w:t>
      </w:r>
      <w:proofErr w:type="spellEnd"/>
      <w:r w:rsidRPr="00E5454C">
        <w:rPr>
          <w:sz w:val="24"/>
          <w:szCs w:val="24"/>
        </w:rPr>
        <w:t xml:space="preserve"> information and self-management tools which can be used to make informed lifestyle choices. Secondly, the intervention promotes participation by interactive goal-setting, self-monitoring dashboards and </w:t>
      </w:r>
      <w:proofErr w:type="spellStart"/>
      <w:r w:rsidRPr="00E5454C">
        <w:rPr>
          <w:sz w:val="24"/>
          <w:szCs w:val="24"/>
        </w:rPr>
        <w:t>personalised</w:t>
      </w:r>
      <w:proofErr w:type="spellEnd"/>
      <w:r w:rsidRPr="00E5454C">
        <w:rPr>
          <w:sz w:val="24"/>
          <w:szCs w:val="24"/>
        </w:rPr>
        <w:t xml:space="preserve"> feedback mechanisms that actively engage users in self-health management (Michie, van </w:t>
      </w:r>
      <w:proofErr w:type="spellStart"/>
      <w:r w:rsidRPr="00E5454C">
        <w:rPr>
          <w:sz w:val="24"/>
          <w:szCs w:val="24"/>
        </w:rPr>
        <w:t>Stralen</w:t>
      </w:r>
      <w:proofErr w:type="spellEnd"/>
      <w:r w:rsidRPr="00E5454C">
        <w:rPr>
          <w:sz w:val="24"/>
          <w:szCs w:val="24"/>
        </w:rPr>
        <w:t xml:space="preserve"> and West, 2011).</w:t>
      </w:r>
    </w:p>
    <w:p w14:paraId="1BAEC0B8" w14:textId="65A3D95A" w:rsidR="00E5454C" w:rsidRPr="00E5454C" w:rsidRDefault="00E25047" w:rsidP="00E5454C">
      <w:pPr>
        <w:spacing w:after="120" w:line="360" w:lineRule="auto"/>
        <w:jc w:val="both"/>
        <w:rPr>
          <w:sz w:val="24"/>
          <w:szCs w:val="24"/>
        </w:rPr>
      </w:pPr>
      <w:r w:rsidRPr="00E5454C">
        <w:rPr>
          <w:sz w:val="24"/>
          <w:szCs w:val="24"/>
        </w:rPr>
        <w:t>The intervention also promotes the principle of prevention since it focuses on individuals prior to the onset of diseases thus minimizing the future health risks and healthcare costs</w:t>
      </w:r>
      <w:r w:rsidR="00966053">
        <w:rPr>
          <w:sz w:val="24"/>
          <w:szCs w:val="24"/>
        </w:rPr>
        <w:t xml:space="preserve"> (</w:t>
      </w:r>
      <w:r w:rsidRPr="00E5454C">
        <w:rPr>
          <w:sz w:val="24"/>
          <w:szCs w:val="24"/>
        </w:rPr>
        <w:t>NHS England, 2024a).</w:t>
      </w:r>
    </w:p>
    <w:p w14:paraId="00000012" w14:textId="0E8EE9DF" w:rsidR="003A38D3" w:rsidRPr="00E5454C" w:rsidRDefault="00E25047" w:rsidP="00E5454C">
      <w:pPr>
        <w:pStyle w:val="Heading1"/>
      </w:pPr>
      <w:bookmarkStart w:id="7" w:name="_Toc233034054"/>
      <w:r w:rsidRPr="00E5454C">
        <w:t xml:space="preserve">3. </w:t>
      </w:r>
      <w:proofErr w:type="spellStart"/>
      <w:r w:rsidRPr="00E5454C">
        <w:t>Behavioural</w:t>
      </w:r>
      <w:proofErr w:type="spellEnd"/>
      <w:r w:rsidRPr="00E5454C">
        <w:t xml:space="preserve"> Change Theory</w:t>
      </w:r>
      <w:bookmarkEnd w:id="7"/>
    </w:p>
    <w:p w14:paraId="00000013" w14:textId="77777777" w:rsidR="003A38D3" w:rsidRPr="00E5454C" w:rsidRDefault="00E25047" w:rsidP="00E5454C">
      <w:pPr>
        <w:pStyle w:val="Heading2"/>
      </w:pPr>
      <w:bookmarkStart w:id="8" w:name="_Toc233034055"/>
      <w:r w:rsidRPr="00E5454C">
        <w:t>3.1 COM-B Model</w:t>
      </w:r>
      <w:bookmarkEnd w:id="8"/>
    </w:p>
    <w:p w14:paraId="00000014" w14:textId="77777777" w:rsidR="003A38D3" w:rsidRPr="00E5454C" w:rsidRDefault="00E25047" w:rsidP="00E5454C">
      <w:pPr>
        <w:spacing w:after="120" w:line="360" w:lineRule="auto"/>
        <w:jc w:val="both"/>
        <w:rPr>
          <w:sz w:val="24"/>
          <w:szCs w:val="24"/>
        </w:rPr>
      </w:pPr>
      <w:r w:rsidRPr="00E5454C">
        <w:rPr>
          <w:sz w:val="24"/>
          <w:szCs w:val="24"/>
        </w:rPr>
        <w:t xml:space="preserve">The </w:t>
      </w:r>
      <w:proofErr w:type="spellStart"/>
      <w:r w:rsidRPr="00E5454C">
        <w:rPr>
          <w:sz w:val="24"/>
          <w:szCs w:val="24"/>
        </w:rPr>
        <w:t>DiaWell</w:t>
      </w:r>
      <w:proofErr w:type="spellEnd"/>
      <w:r w:rsidRPr="00E5454C">
        <w:rPr>
          <w:sz w:val="24"/>
          <w:szCs w:val="24"/>
        </w:rPr>
        <w:t xml:space="preserve"> intervention is based on the theoretical framework of the </w:t>
      </w:r>
      <w:proofErr w:type="spellStart"/>
      <w:r w:rsidRPr="00E5454C">
        <w:rPr>
          <w:sz w:val="24"/>
          <w:szCs w:val="24"/>
        </w:rPr>
        <w:t>Behaviour</w:t>
      </w:r>
      <w:proofErr w:type="spellEnd"/>
      <w:r w:rsidRPr="00E5454C">
        <w:rPr>
          <w:sz w:val="24"/>
          <w:szCs w:val="24"/>
        </w:rPr>
        <w:t xml:space="preserve"> Change Wheel and its COM-B framework. The model by Michie, van </w:t>
      </w:r>
      <w:proofErr w:type="spellStart"/>
      <w:r w:rsidRPr="00E5454C">
        <w:rPr>
          <w:sz w:val="24"/>
          <w:szCs w:val="24"/>
        </w:rPr>
        <w:t>Stralen</w:t>
      </w:r>
      <w:proofErr w:type="spellEnd"/>
      <w:r w:rsidRPr="00E5454C">
        <w:rPr>
          <w:sz w:val="24"/>
          <w:szCs w:val="24"/>
        </w:rPr>
        <w:t xml:space="preserve"> and West (2011) suggests that </w:t>
      </w:r>
      <w:proofErr w:type="spellStart"/>
      <w:r w:rsidRPr="00E5454C">
        <w:rPr>
          <w:sz w:val="24"/>
          <w:szCs w:val="24"/>
        </w:rPr>
        <w:t>behaviour</w:t>
      </w:r>
      <w:proofErr w:type="spellEnd"/>
      <w:r w:rsidRPr="00E5454C">
        <w:rPr>
          <w:sz w:val="24"/>
          <w:szCs w:val="24"/>
        </w:rPr>
        <w:t xml:space="preserve"> is affected by three interacting elements: Capability, Opportunity and Motivation.</w:t>
      </w:r>
    </w:p>
    <w:p w14:paraId="00000015" w14:textId="77777777" w:rsidR="003A38D3" w:rsidRPr="00E5454C" w:rsidRDefault="00E25047" w:rsidP="00E5454C">
      <w:pPr>
        <w:spacing w:after="120" w:line="360" w:lineRule="auto"/>
        <w:jc w:val="both"/>
        <w:rPr>
          <w:sz w:val="24"/>
          <w:szCs w:val="24"/>
        </w:rPr>
      </w:pPr>
      <w:r w:rsidRPr="00E5454C">
        <w:rPr>
          <w:sz w:val="24"/>
          <w:szCs w:val="24"/>
        </w:rPr>
        <w:t xml:space="preserve">Capability is the psychological and physical capacity of an individual to do a </w:t>
      </w:r>
      <w:proofErr w:type="spellStart"/>
      <w:r w:rsidRPr="00E5454C">
        <w:rPr>
          <w:sz w:val="24"/>
          <w:szCs w:val="24"/>
        </w:rPr>
        <w:t>behaviour</w:t>
      </w:r>
      <w:proofErr w:type="spellEnd"/>
      <w:r w:rsidRPr="00E5454C">
        <w:rPr>
          <w:sz w:val="24"/>
          <w:szCs w:val="24"/>
        </w:rPr>
        <w:t xml:space="preserve">. Opportunity refers to external processes that enable </w:t>
      </w:r>
      <w:proofErr w:type="spellStart"/>
      <w:r w:rsidRPr="00E5454C">
        <w:rPr>
          <w:sz w:val="24"/>
          <w:szCs w:val="24"/>
        </w:rPr>
        <w:t>behaviour</w:t>
      </w:r>
      <w:proofErr w:type="spellEnd"/>
      <w:r w:rsidRPr="00E5454C">
        <w:rPr>
          <w:sz w:val="24"/>
          <w:szCs w:val="24"/>
        </w:rPr>
        <w:t xml:space="preserve"> change such as </w:t>
      </w:r>
      <w:r w:rsidRPr="00E5454C">
        <w:rPr>
          <w:sz w:val="24"/>
          <w:szCs w:val="24"/>
        </w:rPr>
        <w:lastRenderedPageBreak/>
        <w:t xml:space="preserve">environmental and social processes. Motivation involves reflective and automatic mechanisms that influence decisions in </w:t>
      </w:r>
      <w:proofErr w:type="spellStart"/>
      <w:r w:rsidRPr="00E5454C">
        <w:rPr>
          <w:sz w:val="24"/>
          <w:szCs w:val="24"/>
        </w:rPr>
        <w:t>behaviour</w:t>
      </w:r>
      <w:proofErr w:type="spellEnd"/>
      <w:r w:rsidRPr="00E5454C">
        <w:rPr>
          <w:sz w:val="24"/>
          <w:szCs w:val="24"/>
        </w:rPr>
        <w:t xml:space="preserve"> (Michie, van </w:t>
      </w:r>
      <w:proofErr w:type="spellStart"/>
      <w:r w:rsidRPr="00E5454C">
        <w:rPr>
          <w:sz w:val="24"/>
          <w:szCs w:val="24"/>
        </w:rPr>
        <w:t>Stralen</w:t>
      </w:r>
      <w:proofErr w:type="spellEnd"/>
      <w:r w:rsidRPr="00E5454C">
        <w:rPr>
          <w:sz w:val="24"/>
          <w:szCs w:val="24"/>
        </w:rPr>
        <w:t xml:space="preserve"> and West, 2011).</w:t>
      </w:r>
    </w:p>
    <w:p w14:paraId="00000016" w14:textId="77777777" w:rsidR="003A38D3" w:rsidRPr="00E5454C" w:rsidRDefault="00E25047" w:rsidP="00E5454C">
      <w:pPr>
        <w:pStyle w:val="Heading2"/>
      </w:pPr>
      <w:bookmarkStart w:id="9" w:name="_Toc233034056"/>
      <w:r w:rsidRPr="00E5454C">
        <w:t xml:space="preserve">3.2 Application to </w:t>
      </w:r>
      <w:proofErr w:type="spellStart"/>
      <w:r w:rsidRPr="00E5454C">
        <w:t>DiaWell</w:t>
      </w:r>
      <w:bookmarkEnd w:id="9"/>
      <w:proofErr w:type="spellEnd"/>
    </w:p>
    <w:p w14:paraId="00000017" w14:textId="77777777" w:rsidR="003A38D3" w:rsidRPr="00E5454C" w:rsidRDefault="00E25047" w:rsidP="00E5454C">
      <w:pPr>
        <w:spacing w:after="120" w:line="360" w:lineRule="auto"/>
        <w:jc w:val="both"/>
        <w:rPr>
          <w:sz w:val="24"/>
          <w:szCs w:val="24"/>
        </w:rPr>
      </w:pPr>
      <w:proofErr w:type="spellStart"/>
      <w:r w:rsidRPr="00E5454C">
        <w:rPr>
          <w:sz w:val="24"/>
          <w:szCs w:val="24"/>
        </w:rPr>
        <w:t>DiaWell</w:t>
      </w:r>
      <w:proofErr w:type="spellEnd"/>
      <w:r w:rsidRPr="00E5454C">
        <w:rPr>
          <w:sz w:val="24"/>
          <w:szCs w:val="24"/>
        </w:rPr>
        <w:t xml:space="preserve"> </w:t>
      </w:r>
      <w:proofErr w:type="spellStart"/>
      <w:r w:rsidRPr="00E5454C">
        <w:rPr>
          <w:sz w:val="24"/>
          <w:szCs w:val="24"/>
        </w:rPr>
        <w:t>realises</w:t>
      </w:r>
      <w:proofErr w:type="spellEnd"/>
      <w:r w:rsidRPr="00E5454C">
        <w:rPr>
          <w:sz w:val="24"/>
          <w:szCs w:val="24"/>
        </w:rPr>
        <w:t xml:space="preserve"> the three elements of COM-B. </w:t>
      </w:r>
      <w:proofErr w:type="spellStart"/>
      <w:r w:rsidRPr="00E5454C">
        <w:rPr>
          <w:sz w:val="24"/>
          <w:szCs w:val="24"/>
        </w:rPr>
        <w:t>Individualised</w:t>
      </w:r>
      <w:proofErr w:type="spellEnd"/>
      <w:r w:rsidRPr="00E5454C">
        <w:rPr>
          <w:sz w:val="24"/>
          <w:szCs w:val="24"/>
        </w:rPr>
        <w:t xml:space="preserve"> learning materials are used to boost psychological capability by increasing the knowledge of risk factors of diabetes and healthy lifestyle habits. Physical ability is reinforced by the use of activity monitoring and </w:t>
      </w:r>
      <w:proofErr w:type="spellStart"/>
      <w:r w:rsidRPr="00E5454C">
        <w:rPr>
          <w:sz w:val="24"/>
          <w:szCs w:val="24"/>
        </w:rPr>
        <w:t>behavioural</w:t>
      </w:r>
      <w:proofErr w:type="spellEnd"/>
      <w:r w:rsidRPr="00E5454C">
        <w:rPr>
          <w:sz w:val="24"/>
          <w:szCs w:val="24"/>
        </w:rPr>
        <w:t xml:space="preserve"> monitoring devices which promote frequent practice of health promoting </w:t>
      </w:r>
      <w:proofErr w:type="spellStart"/>
      <w:r w:rsidRPr="00E5454C">
        <w:rPr>
          <w:sz w:val="24"/>
          <w:szCs w:val="24"/>
        </w:rPr>
        <w:t>behaviours</w:t>
      </w:r>
      <w:proofErr w:type="spellEnd"/>
      <w:r w:rsidRPr="00E5454C">
        <w:rPr>
          <w:sz w:val="24"/>
          <w:szCs w:val="24"/>
        </w:rPr>
        <w:t>.</w:t>
      </w:r>
    </w:p>
    <w:p w14:paraId="00000018" w14:textId="77777777" w:rsidR="003A38D3" w:rsidRPr="00E5454C" w:rsidRDefault="00E25047" w:rsidP="00E5454C">
      <w:pPr>
        <w:spacing w:after="120" w:line="360" w:lineRule="auto"/>
        <w:jc w:val="both"/>
        <w:rPr>
          <w:sz w:val="24"/>
          <w:szCs w:val="24"/>
        </w:rPr>
      </w:pPr>
      <w:r w:rsidRPr="00E5454C">
        <w:rPr>
          <w:sz w:val="24"/>
          <w:szCs w:val="24"/>
        </w:rPr>
        <w:t xml:space="preserve">Opportunity is enhanced by offering unlimited access to evidence-based health information and </w:t>
      </w:r>
      <w:proofErr w:type="spellStart"/>
      <w:r w:rsidRPr="00E5454C">
        <w:rPr>
          <w:sz w:val="24"/>
          <w:szCs w:val="24"/>
        </w:rPr>
        <w:t>behaviour</w:t>
      </w:r>
      <w:proofErr w:type="spellEnd"/>
      <w:r w:rsidRPr="00E5454C">
        <w:rPr>
          <w:sz w:val="24"/>
          <w:szCs w:val="24"/>
        </w:rPr>
        <w:t xml:space="preserve"> support using mobile technology. Wearable devices can be integrated to enable users to access preventive interventions at any time and place, which removes the traditional barriers to accessing healthcare (NHS England, 2024b).</w:t>
      </w:r>
    </w:p>
    <w:p w14:paraId="00000019" w14:textId="77777777" w:rsidR="003A38D3" w:rsidRPr="00E5454C" w:rsidRDefault="00E25047" w:rsidP="00E5454C">
      <w:pPr>
        <w:spacing w:after="120" w:line="360" w:lineRule="auto"/>
        <w:jc w:val="both"/>
        <w:rPr>
          <w:sz w:val="24"/>
          <w:szCs w:val="24"/>
        </w:rPr>
      </w:pPr>
      <w:r w:rsidRPr="00E5454C">
        <w:rPr>
          <w:sz w:val="24"/>
          <w:szCs w:val="24"/>
        </w:rPr>
        <w:t xml:space="preserve">Motivation is enhanced through </w:t>
      </w:r>
      <w:proofErr w:type="spellStart"/>
      <w:r w:rsidRPr="00E5454C">
        <w:rPr>
          <w:sz w:val="24"/>
          <w:szCs w:val="24"/>
        </w:rPr>
        <w:t>personalised</w:t>
      </w:r>
      <w:proofErr w:type="spellEnd"/>
      <w:r w:rsidRPr="00E5454C">
        <w:rPr>
          <w:sz w:val="24"/>
          <w:szCs w:val="24"/>
        </w:rPr>
        <w:t xml:space="preserve"> feedback, achievement tracking, </w:t>
      </w:r>
      <w:proofErr w:type="spellStart"/>
      <w:r w:rsidRPr="00E5454C">
        <w:rPr>
          <w:sz w:val="24"/>
          <w:szCs w:val="24"/>
        </w:rPr>
        <w:t>behavioural</w:t>
      </w:r>
      <w:proofErr w:type="spellEnd"/>
      <w:r w:rsidRPr="00E5454C">
        <w:rPr>
          <w:sz w:val="24"/>
          <w:szCs w:val="24"/>
        </w:rPr>
        <w:t xml:space="preserve"> nudges and AI-generated encouragement messages. These characteristics strengthen the positive </w:t>
      </w:r>
      <w:proofErr w:type="spellStart"/>
      <w:r w:rsidRPr="00E5454C">
        <w:rPr>
          <w:sz w:val="24"/>
          <w:szCs w:val="24"/>
        </w:rPr>
        <w:t>behaviours</w:t>
      </w:r>
      <w:proofErr w:type="spellEnd"/>
      <w:r w:rsidRPr="00E5454C">
        <w:rPr>
          <w:sz w:val="24"/>
          <w:szCs w:val="24"/>
        </w:rPr>
        <w:t xml:space="preserve"> and contribute to maintaining engagement in the long-term. Evidence shows that digital health interventions that are based on </w:t>
      </w:r>
      <w:proofErr w:type="spellStart"/>
      <w:r w:rsidRPr="00E5454C">
        <w:rPr>
          <w:sz w:val="24"/>
          <w:szCs w:val="24"/>
        </w:rPr>
        <w:t>behavioural</w:t>
      </w:r>
      <w:proofErr w:type="spellEnd"/>
      <w:r w:rsidRPr="00E5454C">
        <w:rPr>
          <w:sz w:val="24"/>
          <w:szCs w:val="24"/>
        </w:rPr>
        <w:t xml:space="preserve"> science frameworks tend to be more effective in leading to meaningful and sustained health </w:t>
      </w:r>
      <w:proofErr w:type="spellStart"/>
      <w:r w:rsidRPr="00E5454C">
        <w:rPr>
          <w:sz w:val="24"/>
          <w:szCs w:val="24"/>
        </w:rPr>
        <w:t>behaviour</w:t>
      </w:r>
      <w:proofErr w:type="spellEnd"/>
      <w:r w:rsidRPr="00E5454C">
        <w:rPr>
          <w:sz w:val="24"/>
          <w:szCs w:val="24"/>
        </w:rPr>
        <w:t xml:space="preserve"> change than interventions that are not based on theoretical frameworks (Michie, van </w:t>
      </w:r>
      <w:proofErr w:type="spellStart"/>
      <w:r w:rsidRPr="00E5454C">
        <w:rPr>
          <w:sz w:val="24"/>
          <w:szCs w:val="24"/>
        </w:rPr>
        <w:t>Stralen</w:t>
      </w:r>
      <w:proofErr w:type="spellEnd"/>
      <w:r w:rsidRPr="00E5454C">
        <w:rPr>
          <w:sz w:val="24"/>
          <w:szCs w:val="24"/>
        </w:rPr>
        <w:t xml:space="preserve"> and West, 2011; Wang et al., 2023).</w:t>
      </w:r>
    </w:p>
    <w:p w14:paraId="0000001A" w14:textId="77777777" w:rsidR="003A38D3" w:rsidRPr="00E5454C" w:rsidRDefault="00E25047" w:rsidP="00E5454C">
      <w:pPr>
        <w:pStyle w:val="Heading1"/>
      </w:pPr>
      <w:bookmarkStart w:id="10" w:name="_Toc233034057"/>
      <w:r w:rsidRPr="00E5454C">
        <w:t>4. Digital Health Inequality</w:t>
      </w:r>
      <w:bookmarkEnd w:id="10"/>
    </w:p>
    <w:p w14:paraId="0000001B" w14:textId="77777777" w:rsidR="003A38D3" w:rsidRPr="00E5454C" w:rsidRDefault="00E25047" w:rsidP="00E5454C">
      <w:pPr>
        <w:pStyle w:val="Heading2"/>
      </w:pPr>
      <w:bookmarkStart w:id="11" w:name="_Toc233034058"/>
      <w:r w:rsidRPr="00E5454C">
        <w:t>4.1 Challenges</w:t>
      </w:r>
      <w:bookmarkEnd w:id="11"/>
    </w:p>
    <w:p w14:paraId="0000001C" w14:textId="77777777" w:rsidR="003A38D3" w:rsidRPr="00E5454C" w:rsidRDefault="00E25047" w:rsidP="00E5454C">
      <w:pPr>
        <w:spacing w:after="120" w:line="360" w:lineRule="auto"/>
        <w:jc w:val="both"/>
        <w:rPr>
          <w:sz w:val="24"/>
          <w:szCs w:val="24"/>
        </w:rPr>
      </w:pPr>
      <w:r w:rsidRPr="00E5454C">
        <w:rPr>
          <w:sz w:val="24"/>
          <w:szCs w:val="24"/>
        </w:rPr>
        <w:t>Even though there are significant opportunities of disease prevention through digital health technologies, they can also be the source of digital health inequalities. Digital inequality is the difference in access to digital devices, internet access, digital literacy and capacity to effectively use health technologies (The Lancet Digital Health, 2023). Such disparities are usually related to socioeconomic status, age, education level, disability and geographical location.</w:t>
      </w:r>
    </w:p>
    <w:p w14:paraId="0000001D" w14:textId="77777777" w:rsidR="003A38D3" w:rsidRPr="00E5454C" w:rsidRDefault="00E25047" w:rsidP="00E5454C">
      <w:pPr>
        <w:spacing w:after="120" w:line="360" w:lineRule="auto"/>
        <w:jc w:val="both"/>
        <w:rPr>
          <w:sz w:val="24"/>
          <w:szCs w:val="24"/>
        </w:rPr>
      </w:pPr>
      <w:r w:rsidRPr="00E5454C">
        <w:rPr>
          <w:sz w:val="24"/>
          <w:szCs w:val="24"/>
        </w:rPr>
        <w:lastRenderedPageBreak/>
        <w:t>Elderly people, those in less affluent families and those with low levels of digital literacy can have problems with interacting with AI-based health interventions. Moreover, the issues of privacy, cybersecurity and mistrust in artificial intelligence can decrease the adoption by some groups (World Health Organization, 2021). Unless such barriers are appropriately tackled, digital interventions will run the risk of favoring already privileged groups at the expense of vulnerable groups.</w:t>
      </w:r>
    </w:p>
    <w:p w14:paraId="0000001E" w14:textId="77777777" w:rsidR="003A38D3" w:rsidRPr="00E5454C" w:rsidRDefault="00E25047" w:rsidP="00E5454C">
      <w:pPr>
        <w:pStyle w:val="Heading2"/>
      </w:pPr>
      <w:bookmarkStart w:id="12" w:name="_Toc233034059"/>
      <w:r w:rsidRPr="00E5454C">
        <w:t>4.2 Reducing Inequalities</w:t>
      </w:r>
      <w:bookmarkEnd w:id="12"/>
    </w:p>
    <w:p w14:paraId="0000001F" w14:textId="77777777" w:rsidR="003A38D3" w:rsidRPr="00E5454C" w:rsidRDefault="00E25047" w:rsidP="00E5454C">
      <w:pPr>
        <w:spacing w:after="120" w:line="360" w:lineRule="auto"/>
        <w:jc w:val="both"/>
        <w:rPr>
          <w:sz w:val="24"/>
          <w:szCs w:val="24"/>
        </w:rPr>
      </w:pPr>
      <w:proofErr w:type="spellStart"/>
      <w:r w:rsidRPr="00E5454C">
        <w:rPr>
          <w:sz w:val="24"/>
          <w:szCs w:val="24"/>
        </w:rPr>
        <w:t>DiaWell</w:t>
      </w:r>
      <w:proofErr w:type="spellEnd"/>
      <w:r w:rsidRPr="00E5454C">
        <w:rPr>
          <w:sz w:val="24"/>
          <w:szCs w:val="24"/>
        </w:rPr>
        <w:t xml:space="preserve"> must be developed with the principles of inclusivity and usability to encourage fair access. The application must also include easy navigation systems, multilingual systems, voice-assisted applications and accessibility modifications to enable users with visual or physical impairments to use the application. The educational contents must be written in simple language to suit the different health literacy levels.</w:t>
      </w:r>
    </w:p>
    <w:p w14:paraId="00000020" w14:textId="77777777" w:rsidR="003A38D3" w:rsidRPr="00E5454C" w:rsidRDefault="00E25047" w:rsidP="00E5454C">
      <w:pPr>
        <w:spacing w:after="120" w:line="360" w:lineRule="auto"/>
        <w:jc w:val="both"/>
        <w:rPr>
          <w:sz w:val="24"/>
          <w:szCs w:val="24"/>
        </w:rPr>
      </w:pPr>
      <w:r w:rsidRPr="00E5454C">
        <w:rPr>
          <w:sz w:val="24"/>
          <w:szCs w:val="24"/>
        </w:rPr>
        <w:t xml:space="preserve">Cooperation with healthcare providers, local </w:t>
      </w:r>
      <w:proofErr w:type="spellStart"/>
      <w:r w:rsidRPr="00E5454C">
        <w:rPr>
          <w:sz w:val="24"/>
          <w:szCs w:val="24"/>
        </w:rPr>
        <w:t>organisations</w:t>
      </w:r>
      <w:proofErr w:type="spellEnd"/>
      <w:r w:rsidRPr="00E5454C">
        <w:rPr>
          <w:sz w:val="24"/>
          <w:szCs w:val="24"/>
        </w:rPr>
        <w:t xml:space="preserve"> and local health agencies may also aid in digital inclusion by providing digital skills training and alternative access channels to underserved audiences. Also, financial barriers to participation can be minimized by ensuring compatibility with cheaper mobile devices (The Lancet Digital Health, 2023).</w:t>
      </w:r>
    </w:p>
    <w:p w14:paraId="00000022" w14:textId="77777777" w:rsidR="003A38D3" w:rsidRPr="00E5454C" w:rsidRDefault="00E25047" w:rsidP="00E5454C">
      <w:pPr>
        <w:pStyle w:val="Heading1"/>
      </w:pPr>
      <w:bookmarkStart w:id="13" w:name="_Toc233034060"/>
      <w:r w:rsidRPr="00E5454C">
        <w:t>5. Expected Outcomes</w:t>
      </w:r>
      <w:bookmarkEnd w:id="13"/>
    </w:p>
    <w:p w14:paraId="00000023" w14:textId="77777777" w:rsidR="003A38D3" w:rsidRPr="00E5454C" w:rsidRDefault="00E25047" w:rsidP="00E5454C">
      <w:pPr>
        <w:pStyle w:val="Heading2"/>
      </w:pPr>
      <w:bookmarkStart w:id="14" w:name="_Toc233034061"/>
      <w:r w:rsidRPr="00E5454C">
        <w:t>5.1 Anticipated Impact</w:t>
      </w:r>
      <w:bookmarkEnd w:id="14"/>
    </w:p>
    <w:p w14:paraId="00000024" w14:textId="77777777" w:rsidR="003A38D3" w:rsidRPr="00E5454C" w:rsidRDefault="00E25047" w:rsidP="00E5454C">
      <w:pPr>
        <w:spacing w:after="120" w:line="360" w:lineRule="auto"/>
        <w:jc w:val="both"/>
        <w:rPr>
          <w:sz w:val="24"/>
          <w:szCs w:val="24"/>
        </w:rPr>
      </w:pPr>
      <w:r w:rsidRPr="00E5454C">
        <w:rPr>
          <w:sz w:val="24"/>
          <w:szCs w:val="24"/>
        </w:rPr>
        <w:t xml:space="preserve">It is anticipated that the implementation of the COM-B framework in </w:t>
      </w:r>
      <w:proofErr w:type="spellStart"/>
      <w:r w:rsidRPr="00E5454C">
        <w:rPr>
          <w:sz w:val="24"/>
          <w:szCs w:val="24"/>
        </w:rPr>
        <w:t>DiaWell</w:t>
      </w:r>
      <w:proofErr w:type="spellEnd"/>
      <w:r w:rsidRPr="00E5454C">
        <w:rPr>
          <w:sz w:val="24"/>
          <w:szCs w:val="24"/>
        </w:rPr>
        <w:t xml:space="preserve"> will support the sustainable </w:t>
      </w:r>
      <w:proofErr w:type="spellStart"/>
      <w:r w:rsidRPr="00E5454C">
        <w:rPr>
          <w:sz w:val="24"/>
          <w:szCs w:val="24"/>
        </w:rPr>
        <w:t>behaviour</w:t>
      </w:r>
      <w:proofErr w:type="spellEnd"/>
      <w:r w:rsidRPr="00E5454C">
        <w:rPr>
          <w:sz w:val="24"/>
          <w:szCs w:val="24"/>
        </w:rPr>
        <w:t xml:space="preserve"> change in people who are at risk of developing T2D. The intervention will promote adherence to healthy dietary </w:t>
      </w:r>
      <w:proofErr w:type="spellStart"/>
      <w:r w:rsidRPr="00E5454C">
        <w:rPr>
          <w:sz w:val="24"/>
          <w:szCs w:val="24"/>
        </w:rPr>
        <w:t>behaviours</w:t>
      </w:r>
      <w:proofErr w:type="spellEnd"/>
      <w:r w:rsidRPr="00E5454C">
        <w:rPr>
          <w:sz w:val="24"/>
          <w:szCs w:val="24"/>
        </w:rPr>
        <w:t xml:space="preserve"> by increasing physical activity levels, strengthening self-efficacy and weight management in the context of making health-related decisions (Michie, van </w:t>
      </w:r>
      <w:proofErr w:type="spellStart"/>
      <w:r w:rsidRPr="00E5454C">
        <w:rPr>
          <w:sz w:val="24"/>
          <w:szCs w:val="24"/>
        </w:rPr>
        <w:t>Stralen</w:t>
      </w:r>
      <w:proofErr w:type="spellEnd"/>
      <w:r w:rsidRPr="00E5454C">
        <w:rPr>
          <w:sz w:val="24"/>
          <w:szCs w:val="24"/>
        </w:rPr>
        <w:t xml:space="preserve"> and West, 2011).</w:t>
      </w:r>
    </w:p>
    <w:p w14:paraId="00000025" w14:textId="77777777" w:rsidR="003A38D3" w:rsidRPr="00E5454C" w:rsidRDefault="00E25047" w:rsidP="00E5454C">
      <w:pPr>
        <w:spacing w:after="120" w:line="360" w:lineRule="auto"/>
        <w:jc w:val="both"/>
        <w:rPr>
          <w:sz w:val="24"/>
          <w:szCs w:val="24"/>
        </w:rPr>
      </w:pPr>
      <w:r w:rsidRPr="00E5454C">
        <w:rPr>
          <w:sz w:val="24"/>
          <w:szCs w:val="24"/>
        </w:rPr>
        <w:t xml:space="preserve">The digital health research evidence indicates that </w:t>
      </w:r>
      <w:proofErr w:type="spellStart"/>
      <w:r w:rsidRPr="00E5454C">
        <w:rPr>
          <w:sz w:val="24"/>
          <w:szCs w:val="24"/>
        </w:rPr>
        <w:t>individualised</w:t>
      </w:r>
      <w:proofErr w:type="spellEnd"/>
      <w:r w:rsidRPr="00E5454C">
        <w:rPr>
          <w:sz w:val="24"/>
          <w:szCs w:val="24"/>
        </w:rPr>
        <w:t xml:space="preserve"> coaching, self-monitoring and </w:t>
      </w:r>
      <w:proofErr w:type="spellStart"/>
      <w:r w:rsidRPr="00E5454C">
        <w:rPr>
          <w:sz w:val="24"/>
          <w:szCs w:val="24"/>
        </w:rPr>
        <w:t>behavioural</w:t>
      </w:r>
      <w:proofErr w:type="spellEnd"/>
      <w:r w:rsidRPr="00E5454C">
        <w:rPr>
          <w:sz w:val="24"/>
          <w:szCs w:val="24"/>
        </w:rPr>
        <w:t xml:space="preserve"> feedback may be effectively used to positively affect health </w:t>
      </w:r>
      <w:proofErr w:type="spellStart"/>
      <w:r w:rsidRPr="00E5454C">
        <w:rPr>
          <w:sz w:val="24"/>
          <w:szCs w:val="24"/>
        </w:rPr>
        <w:t>behaviours</w:t>
      </w:r>
      <w:proofErr w:type="spellEnd"/>
      <w:r w:rsidRPr="00E5454C">
        <w:rPr>
          <w:sz w:val="24"/>
          <w:szCs w:val="24"/>
        </w:rPr>
        <w:t xml:space="preserve"> and clinical outcomes in populations at risk of chronic illness (Wang et al., </w:t>
      </w:r>
      <w:r w:rsidRPr="00E5454C">
        <w:rPr>
          <w:sz w:val="24"/>
          <w:szCs w:val="24"/>
        </w:rPr>
        <w:lastRenderedPageBreak/>
        <w:t xml:space="preserve">2023; Zhou et al., 2023). Therefore, </w:t>
      </w:r>
      <w:proofErr w:type="spellStart"/>
      <w:r w:rsidRPr="00E5454C">
        <w:rPr>
          <w:sz w:val="24"/>
          <w:szCs w:val="24"/>
        </w:rPr>
        <w:t>DiaWell</w:t>
      </w:r>
      <w:proofErr w:type="spellEnd"/>
      <w:r w:rsidRPr="00E5454C">
        <w:rPr>
          <w:sz w:val="24"/>
          <w:szCs w:val="24"/>
        </w:rPr>
        <w:t xml:space="preserve"> can facilitate a decrease in the incidence of T2D, decrease healthcare use and enhance the quality of life.</w:t>
      </w:r>
    </w:p>
    <w:p w14:paraId="00000026" w14:textId="77777777" w:rsidR="003A38D3" w:rsidRPr="00E5454C" w:rsidRDefault="00E25047" w:rsidP="00E5454C">
      <w:pPr>
        <w:pStyle w:val="Heading2"/>
      </w:pPr>
      <w:bookmarkStart w:id="15" w:name="_Toc233034062"/>
      <w:r w:rsidRPr="00E5454C">
        <w:t>5.2 Critical Perspective</w:t>
      </w:r>
      <w:bookmarkEnd w:id="15"/>
    </w:p>
    <w:p w14:paraId="00000027" w14:textId="77777777" w:rsidR="003A38D3" w:rsidRPr="00E5454C" w:rsidRDefault="00E25047" w:rsidP="00E5454C">
      <w:pPr>
        <w:spacing w:after="120" w:line="360" w:lineRule="auto"/>
        <w:jc w:val="both"/>
        <w:rPr>
          <w:sz w:val="24"/>
          <w:szCs w:val="24"/>
        </w:rPr>
      </w:pPr>
      <w:r w:rsidRPr="00E5454C">
        <w:rPr>
          <w:sz w:val="24"/>
          <w:szCs w:val="24"/>
        </w:rPr>
        <w:t xml:space="preserve">Although such benefits are expected, continued user engagement is crucial to the success of the intervention. Past research shows that a significant portion of users abandon health apps when motivation wanes, and </w:t>
      </w:r>
      <w:proofErr w:type="spellStart"/>
      <w:r w:rsidRPr="00E5454C">
        <w:rPr>
          <w:sz w:val="24"/>
          <w:szCs w:val="24"/>
        </w:rPr>
        <w:t>behavioural</w:t>
      </w:r>
      <w:proofErr w:type="spellEnd"/>
      <w:r w:rsidRPr="00E5454C">
        <w:rPr>
          <w:sz w:val="24"/>
          <w:szCs w:val="24"/>
        </w:rPr>
        <w:t xml:space="preserve"> results cannot be sustained (Perski et al., 2019). Moreover, AI-generated suggestions might be less useful when perceived by users as intrusive, repetitive or not relevant to them personally.</w:t>
      </w:r>
    </w:p>
    <w:p w14:paraId="00000028" w14:textId="77777777" w:rsidR="003A38D3" w:rsidRPr="00E5454C" w:rsidRDefault="00E25047" w:rsidP="00E5454C">
      <w:pPr>
        <w:spacing w:after="120" w:line="360" w:lineRule="auto"/>
        <w:jc w:val="both"/>
        <w:rPr>
          <w:sz w:val="24"/>
          <w:szCs w:val="24"/>
        </w:rPr>
      </w:pPr>
      <w:r w:rsidRPr="00E5454C">
        <w:rPr>
          <w:sz w:val="24"/>
          <w:szCs w:val="24"/>
        </w:rPr>
        <w:t xml:space="preserve">Another issue is the data privacy concerns. Governance frameworks are needed to safeguard the collection and analysis of sensitive health information, clear data management procedures and adherence to ethical and legal norms (World Health Organization, 2021). Thus, even though </w:t>
      </w:r>
      <w:proofErr w:type="spellStart"/>
      <w:r w:rsidRPr="00E5454C">
        <w:rPr>
          <w:sz w:val="24"/>
          <w:szCs w:val="24"/>
        </w:rPr>
        <w:t>DiaWell</w:t>
      </w:r>
      <w:proofErr w:type="spellEnd"/>
      <w:r w:rsidRPr="00E5454C">
        <w:rPr>
          <w:sz w:val="24"/>
          <w:szCs w:val="24"/>
        </w:rPr>
        <w:t xml:space="preserve"> has a lot of potential, its success in the long term will be determined by the good governance, user trust, accessibility and continuous engagement measures.</w:t>
      </w:r>
    </w:p>
    <w:p w14:paraId="00000029" w14:textId="77777777" w:rsidR="003A38D3" w:rsidRPr="00E5454C" w:rsidRDefault="00E25047" w:rsidP="00E5454C">
      <w:pPr>
        <w:pStyle w:val="Heading1"/>
      </w:pPr>
      <w:bookmarkStart w:id="16" w:name="_Toc233034063"/>
      <w:r w:rsidRPr="00E5454C">
        <w:t>6. Policy, Education and Research Implications</w:t>
      </w:r>
      <w:bookmarkEnd w:id="16"/>
    </w:p>
    <w:p w14:paraId="0000002A" w14:textId="77777777" w:rsidR="003A38D3" w:rsidRPr="00E5454C" w:rsidRDefault="00E25047" w:rsidP="00E5454C">
      <w:pPr>
        <w:pStyle w:val="Heading2"/>
      </w:pPr>
      <w:bookmarkStart w:id="17" w:name="_Toc233034064"/>
      <w:r w:rsidRPr="00E5454C">
        <w:t>6.1 Policy</w:t>
      </w:r>
      <w:bookmarkEnd w:id="17"/>
    </w:p>
    <w:p w14:paraId="0000002B" w14:textId="77777777" w:rsidR="003A38D3" w:rsidRPr="00E5454C" w:rsidRDefault="00E25047" w:rsidP="00E5454C">
      <w:pPr>
        <w:spacing w:after="120" w:line="360" w:lineRule="auto"/>
        <w:jc w:val="both"/>
        <w:rPr>
          <w:sz w:val="24"/>
          <w:szCs w:val="24"/>
        </w:rPr>
      </w:pPr>
      <w:r w:rsidRPr="00E5454C">
        <w:rPr>
          <w:sz w:val="24"/>
          <w:szCs w:val="24"/>
        </w:rPr>
        <w:t xml:space="preserve">The growing incorporation of AI in health promotion underscores the necessity of having policies that favor responsible innovation, digital inclusion and ethical data governance. The policymakers should provide clear regulatory frameworks that guarantee transparency, accountability and patient safety and promote innovation in digital health systems (World Health Organization, 2021). Digital infrastructures and digital literacy </w:t>
      </w:r>
      <w:proofErr w:type="spellStart"/>
      <w:r w:rsidRPr="00E5454C">
        <w:rPr>
          <w:sz w:val="24"/>
          <w:szCs w:val="24"/>
        </w:rPr>
        <w:t>programmes</w:t>
      </w:r>
      <w:proofErr w:type="spellEnd"/>
      <w:r w:rsidRPr="00E5454C">
        <w:rPr>
          <w:sz w:val="24"/>
          <w:szCs w:val="24"/>
        </w:rPr>
        <w:t xml:space="preserve"> will also have to be invested in to reduce inequalities and maximize population-level benefits.</w:t>
      </w:r>
    </w:p>
    <w:p w14:paraId="0000002C" w14:textId="77777777" w:rsidR="003A38D3" w:rsidRPr="00E5454C" w:rsidRDefault="00E25047" w:rsidP="00E5454C">
      <w:pPr>
        <w:pStyle w:val="Heading2"/>
      </w:pPr>
      <w:bookmarkStart w:id="18" w:name="_Toc233034065"/>
      <w:r w:rsidRPr="00E5454C">
        <w:t>6.2 Education</w:t>
      </w:r>
      <w:bookmarkEnd w:id="18"/>
    </w:p>
    <w:p w14:paraId="0000002D" w14:textId="77777777" w:rsidR="003A38D3" w:rsidRPr="00E5454C" w:rsidRDefault="00E25047" w:rsidP="00E5454C">
      <w:pPr>
        <w:spacing w:after="120" w:line="360" w:lineRule="auto"/>
        <w:jc w:val="both"/>
        <w:rPr>
          <w:sz w:val="24"/>
          <w:szCs w:val="24"/>
        </w:rPr>
      </w:pPr>
      <w:r w:rsidRPr="00E5454C">
        <w:rPr>
          <w:sz w:val="24"/>
          <w:szCs w:val="24"/>
        </w:rPr>
        <w:t xml:space="preserve">The digital health technologies are changing the manner in which health information is provided and accessed. Healthcare professionals thus need to be equipped with superior digital skills to make them effectively use AI-enabled tools in preventive healthcare services. Education of the public is also a crucial factor to enhance health literacy and </w:t>
      </w:r>
      <w:r w:rsidRPr="00E5454C">
        <w:rPr>
          <w:sz w:val="24"/>
          <w:szCs w:val="24"/>
        </w:rPr>
        <w:lastRenderedPageBreak/>
        <w:t>digital literacy and confidence in the use of digital health interventions (NHS England, 2024b).</w:t>
      </w:r>
    </w:p>
    <w:p w14:paraId="0000002E" w14:textId="77777777" w:rsidR="003A38D3" w:rsidRPr="00E5454C" w:rsidRDefault="00E25047" w:rsidP="00E5454C">
      <w:pPr>
        <w:pStyle w:val="Heading2"/>
      </w:pPr>
      <w:bookmarkStart w:id="19" w:name="_Toc233034066"/>
      <w:r w:rsidRPr="00E5454C">
        <w:t>6.3 Research</w:t>
      </w:r>
      <w:bookmarkEnd w:id="19"/>
    </w:p>
    <w:p w14:paraId="0000002F" w14:textId="77777777" w:rsidR="003A38D3" w:rsidRPr="00E5454C" w:rsidRDefault="00E25047" w:rsidP="00E5454C">
      <w:pPr>
        <w:spacing w:after="120" w:line="360" w:lineRule="auto"/>
        <w:jc w:val="both"/>
        <w:rPr>
          <w:sz w:val="24"/>
          <w:szCs w:val="24"/>
        </w:rPr>
      </w:pPr>
      <w:r w:rsidRPr="00E5454C">
        <w:rPr>
          <w:sz w:val="24"/>
          <w:szCs w:val="24"/>
        </w:rPr>
        <w:t xml:space="preserve">It needs to be followed up by further research to determine the long-term efficacy, cost-efficacy, and acceptability of AI-based digital health interventions. Future research ought to focus on the patterns of user engagement, </w:t>
      </w:r>
      <w:proofErr w:type="spellStart"/>
      <w:r w:rsidRPr="00E5454C">
        <w:rPr>
          <w:sz w:val="24"/>
          <w:szCs w:val="24"/>
        </w:rPr>
        <w:t>behavioural</w:t>
      </w:r>
      <w:proofErr w:type="spellEnd"/>
      <w:r w:rsidRPr="00E5454C">
        <w:rPr>
          <w:sz w:val="24"/>
          <w:szCs w:val="24"/>
        </w:rPr>
        <w:t xml:space="preserve"> changes and the effects of digital interventions on health disparities among various population groups. Also, studies examining ethical governance, algorithmic transparency and trust in AI systems will be essential as digital health technologies start to become more integrated into the practice of public health (The Lancet Digital Health, 2023).</w:t>
      </w:r>
    </w:p>
    <w:p w14:paraId="4F283224" w14:textId="77777777" w:rsidR="00E5454C" w:rsidRPr="00E5454C" w:rsidRDefault="00E5454C" w:rsidP="00E5454C">
      <w:pPr>
        <w:spacing w:after="120" w:line="360" w:lineRule="auto"/>
        <w:jc w:val="both"/>
        <w:rPr>
          <w:sz w:val="24"/>
          <w:szCs w:val="24"/>
        </w:rPr>
      </w:pPr>
      <w:r w:rsidRPr="00E5454C">
        <w:rPr>
          <w:sz w:val="24"/>
          <w:szCs w:val="24"/>
        </w:rPr>
        <w:br w:type="page"/>
      </w:r>
    </w:p>
    <w:p w14:paraId="00000030" w14:textId="0D6DFA4E" w:rsidR="003A38D3" w:rsidRPr="00E5454C" w:rsidRDefault="00E25047" w:rsidP="00E5454C">
      <w:pPr>
        <w:pStyle w:val="Heading1"/>
      </w:pPr>
      <w:bookmarkStart w:id="20" w:name="_Toc233034067"/>
      <w:r w:rsidRPr="00E5454C">
        <w:lastRenderedPageBreak/>
        <w:t>7. Conclusion</w:t>
      </w:r>
      <w:bookmarkEnd w:id="20"/>
    </w:p>
    <w:p w14:paraId="00000031" w14:textId="77777777" w:rsidR="003A38D3" w:rsidRPr="00E5454C" w:rsidRDefault="00E25047" w:rsidP="00E5454C">
      <w:pPr>
        <w:spacing w:after="120" w:line="360" w:lineRule="auto"/>
        <w:jc w:val="both"/>
        <w:rPr>
          <w:sz w:val="24"/>
          <w:szCs w:val="24"/>
        </w:rPr>
      </w:pPr>
      <w:proofErr w:type="spellStart"/>
      <w:r w:rsidRPr="00E5454C">
        <w:rPr>
          <w:sz w:val="24"/>
          <w:szCs w:val="24"/>
        </w:rPr>
        <w:t>DiaWell</w:t>
      </w:r>
      <w:proofErr w:type="spellEnd"/>
      <w:r w:rsidRPr="00E5454C">
        <w:rPr>
          <w:sz w:val="24"/>
          <w:szCs w:val="24"/>
        </w:rPr>
        <w:t xml:space="preserve"> is a novel AI-based digital health promotion program that can help reduce the increasing burden of Type 2 diabetes by providing </w:t>
      </w:r>
      <w:proofErr w:type="spellStart"/>
      <w:r w:rsidRPr="00E5454C">
        <w:rPr>
          <w:sz w:val="24"/>
          <w:szCs w:val="24"/>
        </w:rPr>
        <w:t>personalised</w:t>
      </w:r>
      <w:proofErr w:type="spellEnd"/>
      <w:r w:rsidRPr="00E5454C">
        <w:rPr>
          <w:sz w:val="24"/>
          <w:szCs w:val="24"/>
        </w:rPr>
        <w:t xml:space="preserve"> </w:t>
      </w:r>
      <w:proofErr w:type="spellStart"/>
      <w:r w:rsidRPr="00E5454C">
        <w:rPr>
          <w:sz w:val="24"/>
          <w:szCs w:val="24"/>
        </w:rPr>
        <w:t>behavioural</w:t>
      </w:r>
      <w:proofErr w:type="spellEnd"/>
      <w:r w:rsidRPr="00E5454C">
        <w:rPr>
          <w:sz w:val="24"/>
          <w:szCs w:val="24"/>
        </w:rPr>
        <w:t xml:space="preserve"> support. Following the principles of health promotion and focusing on empowerment, prevention and equity, the intervention can enhance the health </w:t>
      </w:r>
      <w:proofErr w:type="spellStart"/>
      <w:r w:rsidRPr="00E5454C">
        <w:rPr>
          <w:sz w:val="24"/>
          <w:szCs w:val="24"/>
        </w:rPr>
        <w:t>behaviours</w:t>
      </w:r>
      <w:proofErr w:type="spellEnd"/>
      <w:r w:rsidRPr="00E5454C">
        <w:rPr>
          <w:sz w:val="24"/>
          <w:szCs w:val="24"/>
        </w:rPr>
        <w:t xml:space="preserve"> and decrease the risk of disease. Nevertheless, in order to be successful, it is crucial to address digital inequalities, keep users engaged and ethically governed. AI-based digital health interventions can contribute immensely to the future population health outcomes with the right policy support, education, and continuous research.</w:t>
      </w:r>
    </w:p>
    <w:p w14:paraId="00000032" w14:textId="77777777" w:rsidR="003A38D3" w:rsidRPr="00E5454C" w:rsidRDefault="003A38D3" w:rsidP="00E5454C">
      <w:pPr>
        <w:spacing w:after="120" w:line="360" w:lineRule="auto"/>
        <w:jc w:val="both"/>
        <w:rPr>
          <w:sz w:val="24"/>
          <w:szCs w:val="24"/>
        </w:rPr>
      </w:pPr>
    </w:p>
    <w:p w14:paraId="46D7188B" w14:textId="77777777" w:rsidR="00E5454C" w:rsidRPr="00E5454C" w:rsidRDefault="00E5454C" w:rsidP="00E5454C">
      <w:pPr>
        <w:spacing w:after="120" w:line="360" w:lineRule="auto"/>
        <w:jc w:val="both"/>
        <w:rPr>
          <w:b/>
          <w:bCs/>
          <w:sz w:val="24"/>
          <w:szCs w:val="24"/>
        </w:rPr>
      </w:pPr>
      <w:bookmarkStart w:id="21" w:name="_5d29mjjylv72" w:colFirst="0" w:colLast="0"/>
      <w:bookmarkEnd w:id="21"/>
      <w:r w:rsidRPr="00E5454C">
        <w:rPr>
          <w:b/>
          <w:bCs/>
          <w:sz w:val="24"/>
          <w:szCs w:val="24"/>
        </w:rPr>
        <w:br w:type="page"/>
      </w:r>
    </w:p>
    <w:p w14:paraId="00000033" w14:textId="54186492" w:rsidR="003A38D3" w:rsidRPr="00E5454C" w:rsidRDefault="00E25047" w:rsidP="00E5454C">
      <w:pPr>
        <w:pStyle w:val="Heading1"/>
      </w:pPr>
      <w:bookmarkStart w:id="22" w:name="_Toc233034068"/>
      <w:r w:rsidRPr="00E5454C">
        <w:lastRenderedPageBreak/>
        <w:t>References</w:t>
      </w:r>
      <w:bookmarkEnd w:id="22"/>
    </w:p>
    <w:p w14:paraId="23543C40" w14:textId="77777777" w:rsidR="00AF7D6C" w:rsidRPr="00AF7D6C" w:rsidRDefault="00AF7D6C" w:rsidP="00AF7D6C">
      <w:pPr>
        <w:pStyle w:val="NormalWeb"/>
        <w:spacing w:after="240" w:afterAutospacing="0" w:line="360" w:lineRule="auto"/>
        <w:ind w:left="720" w:hanging="720"/>
        <w:rPr>
          <w:rFonts w:ascii="Arial" w:hAnsi="Arial" w:cs="Arial"/>
        </w:rPr>
      </w:pPr>
      <w:r w:rsidRPr="00AF7D6C">
        <w:rPr>
          <w:rFonts w:ascii="Arial" w:hAnsi="Arial" w:cs="Arial"/>
        </w:rPr>
        <w:t xml:space="preserve">Adeniran, A. (2019) ‘Mobile Health Technology (mHealth): Apps That Can Help You Manage Your Diabetes Condition’, </w:t>
      </w:r>
      <w:proofErr w:type="spellStart"/>
      <w:r w:rsidRPr="00AF7D6C">
        <w:rPr>
          <w:rStyle w:val="Emphasis"/>
          <w:rFonts w:ascii="Arial" w:hAnsi="Arial" w:cs="Arial"/>
        </w:rPr>
        <w:t>HubPages</w:t>
      </w:r>
      <w:proofErr w:type="spellEnd"/>
      <w:r w:rsidRPr="00AF7D6C">
        <w:rPr>
          <w:rFonts w:ascii="Arial" w:hAnsi="Arial" w:cs="Arial"/>
        </w:rPr>
        <w:t xml:space="preserve">. Available at: </w:t>
      </w:r>
      <w:hyperlink r:id="rId9" w:history="1">
        <w:r w:rsidRPr="00AF7D6C">
          <w:rPr>
            <w:rStyle w:val="Hyperlink"/>
            <w:rFonts w:ascii="Arial" w:hAnsi="Arial" w:cs="Arial"/>
          </w:rPr>
          <w:t>https://discover.hubpages.com/health/Mobile-Health-Technology-mHealth-Apps-that-can-help-you-manage-your-diabetes-condition</w:t>
        </w:r>
      </w:hyperlink>
      <w:r w:rsidRPr="00AF7D6C">
        <w:rPr>
          <w:rFonts w:ascii="Arial" w:hAnsi="Arial" w:cs="Arial"/>
        </w:rPr>
        <w:t xml:space="preserve"> (Accessed: 22 June 2026).\</w:t>
      </w:r>
    </w:p>
    <w:p w14:paraId="7198366B" w14:textId="77777777" w:rsidR="00AF7D6C" w:rsidRPr="00AF7D6C" w:rsidRDefault="00AF7D6C" w:rsidP="00AF7D6C">
      <w:pPr>
        <w:spacing w:after="240" w:line="360" w:lineRule="auto"/>
        <w:ind w:left="720" w:hanging="720"/>
        <w:jc w:val="both"/>
        <w:rPr>
          <w:sz w:val="24"/>
          <w:szCs w:val="24"/>
        </w:rPr>
      </w:pPr>
      <w:r w:rsidRPr="00AF7D6C">
        <w:rPr>
          <w:sz w:val="24"/>
          <w:szCs w:val="24"/>
        </w:rPr>
        <w:t xml:space="preserve">Carrier, J. (2019) </w:t>
      </w:r>
      <w:r w:rsidRPr="00AF7D6C">
        <w:rPr>
          <w:i/>
          <w:iCs/>
          <w:sz w:val="24"/>
          <w:szCs w:val="24"/>
        </w:rPr>
        <w:t>The Behavior Change Wheel: A Simple Introduction</w:t>
      </w:r>
      <w:r w:rsidRPr="00AF7D6C">
        <w:rPr>
          <w:sz w:val="24"/>
          <w:szCs w:val="24"/>
        </w:rPr>
        <w:t xml:space="preserve">. </w:t>
      </w:r>
      <w:proofErr w:type="spellStart"/>
      <w:r w:rsidRPr="00AF7D6C">
        <w:rPr>
          <w:sz w:val="24"/>
          <w:szCs w:val="24"/>
        </w:rPr>
        <w:t>PeopleShift</w:t>
      </w:r>
      <w:proofErr w:type="spellEnd"/>
      <w:r w:rsidRPr="00AF7D6C">
        <w:rPr>
          <w:sz w:val="24"/>
          <w:szCs w:val="24"/>
        </w:rPr>
        <w:t>, 11 July. Available at:</w:t>
      </w:r>
      <w:hyperlink r:id="rId10">
        <w:r w:rsidRPr="00AF7D6C">
          <w:rPr>
            <w:sz w:val="24"/>
            <w:szCs w:val="24"/>
          </w:rPr>
          <w:t xml:space="preserve"> </w:t>
        </w:r>
      </w:hyperlink>
      <w:hyperlink r:id="rId11">
        <w:r w:rsidRPr="00AF7D6C">
          <w:rPr>
            <w:color w:val="1155CC"/>
            <w:sz w:val="24"/>
            <w:szCs w:val="24"/>
            <w:u w:val="single"/>
          </w:rPr>
          <w:t>https://people-shift.com/articles/the-behavior-change-wheel/</w:t>
        </w:r>
      </w:hyperlink>
      <w:r w:rsidRPr="00AF7D6C">
        <w:rPr>
          <w:sz w:val="24"/>
          <w:szCs w:val="24"/>
        </w:rPr>
        <w:t xml:space="preserve"> (Accessed: 22 June 2026). </w:t>
      </w:r>
    </w:p>
    <w:p w14:paraId="776C9889" w14:textId="77777777" w:rsidR="00AF7D6C" w:rsidRPr="00AF7D6C" w:rsidRDefault="00AF7D6C" w:rsidP="00AF7D6C">
      <w:pPr>
        <w:spacing w:after="240" w:line="360" w:lineRule="auto"/>
        <w:ind w:left="720" w:hanging="720"/>
        <w:jc w:val="both"/>
        <w:rPr>
          <w:sz w:val="24"/>
          <w:szCs w:val="24"/>
        </w:rPr>
      </w:pPr>
      <w:proofErr w:type="spellStart"/>
      <w:r w:rsidRPr="00AF7D6C">
        <w:rPr>
          <w:sz w:val="24"/>
          <w:szCs w:val="24"/>
        </w:rPr>
        <w:t>DataFlair</w:t>
      </w:r>
      <w:proofErr w:type="spellEnd"/>
      <w:r w:rsidRPr="00AF7D6C">
        <w:rPr>
          <w:sz w:val="24"/>
          <w:szCs w:val="24"/>
        </w:rPr>
        <w:t xml:space="preserve"> (2023) </w:t>
      </w:r>
      <w:r w:rsidRPr="00AF7D6C">
        <w:rPr>
          <w:i/>
          <w:iCs/>
          <w:sz w:val="24"/>
          <w:szCs w:val="24"/>
        </w:rPr>
        <w:t>Artificial Intelligence (AI) in Healthcare Sector: Applications, Benefits and Challenges</w:t>
      </w:r>
      <w:r w:rsidRPr="00AF7D6C">
        <w:rPr>
          <w:sz w:val="24"/>
          <w:szCs w:val="24"/>
        </w:rPr>
        <w:t>. Available at:</w:t>
      </w:r>
      <w:hyperlink r:id="rId12">
        <w:r w:rsidRPr="00AF7D6C">
          <w:rPr>
            <w:sz w:val="24"/>
            <w:szCs w:val="24"/>
          </w:rPr>
          <w:t xml:space="preserve"> </w:t>
        </w:r>
      </w:hyperlink>
      <w:hyperlink r:id="rId13">
        <w:r w:rsidRPr="00AF7D6C">
          <w:rPr>
            <w:color w:val="1155CC"/>
            <w:sz w:val="24"/>
            <w:szCs w:val="24"/>
            <w:u w:val="single"/>
          </w:rPr>
          <w:t>https://data-flair.training/blogs/ai-in-healthcare-sector/</w:t>
        </w:r>
      </w:hyperlink>
      <w:r w:rsidRPr="00AF7D6C">
        <w:rPr>
          <w:sz w:val="24"/>
          <w:szCs w:val="24"/>
        </w:rPr>
        <w:t xml:space="preserve"> (Accessed: 22 June 2026).</w:t>
      </w:r>
    </w:p>
    <w:p w14:paraId="1C24AEBE" w14:textId="77777777" w:rsidR="00AF7D6C" w:rsidRPr="00AF7D6C" w:rsidRDefault="00AF7D6C" w:rsidP="00AF7D6C">
      <w:pPr>
        <w:pStyle w:val="NormalWeb"/>
        <w:spacing w:after="240" w:afterAutospacing="0" w:line="360" w:lineRule="auto"/>
        <w:ind w:left="720" w:hanging="720"/>
        <w:rPr>
          <w:rFonts w:ascii="Arial" w:hAnsi="Arial" w:cs="Arial"/>
        </w:rPr>
      </w:pPr>
      <w:r w:rsidRPr="00AF7D6C">
        <w:rPr>
          <w:rFonts w:ascii="Arial" w:hAnsi="Arial" w:cs="Arial"/>
        </w:rPr>
        <w:t xml:space="preserve">Hasan, S.N. (2025) </w:t>
      </w:r>
      <w:r w:rsidRPr="00AF7D6C">
        <w:rPr>
          <w:rStyle w:val="Emphasis"/>
          <w:rFonts w:ascii="Arial" w:hAnsi="Arial" w:cs="Arial"/>
        </w:rPr>
        <w:t>AI Health Dashboard &amp; Calorie Tracking Mobile App Design</w:t>
      </w:r>
      <w:r w:rsidRPr="00AF7D6C">
        <w:rPr>
          <w:rFonts w:ascii="Arial" w:hAnsi="Arial" w:cs="Arial"/>
        </w:rPr>
        <w:t xml:space="preserve">. </w:t>
      </w:r>
      <w:proofErr w:type="spellStart"/>
      <w:r w:rsidRPr="00AF7D6C">
        <w:rPr>
          <w:rFonts w:ascii="Arial" w:hAnsi="Arial" w:cs="Arial"/>
        </w:rPr>
        <w:t>Dribbble</w:t>
      </w:r>
      <w:proofErr w:type="spellEnd"/>
      <w:r w:rsidRPr="00AF7D6C">
        <w:rPr>
          <w:rFonts w:ascii="Arial" w:hAnsi="Arial" w:cs="Arial"/>
        </w:rPr>
        <w:t xml:space="preserve">. Available at: </w:t>
      </w:r>
      <w:hyperlink r:id="rId14" w:history="1">
        <w:r w:rsidRPr="00AF7D6C">
          <w:rPr>
            <w:rStyle w:val="Hyperlink"/>
            <w:rFonts w:ascii="Arial" w:hAnsi="Arial" w:cs="Arial"/>
          </w:rPr>
          <w:t>https://dribbble.com/shots/27358986-AI-Health-Dashboard-Calorie-Tracking-Mobile-App-Design</w:t>
        </w:r>
      </w:hyperlink>
      <w:r w:rsidRPr="00AF7D6C">
        <w:rPr>
          <w:rFonts w:ascii="Arial" w:hAnsi="Arial" w:cs="Arial"/>
        </w:rPr>
        <w:t xml:space="preserve"> (Accessed: 22 June 2026).</w:t>
      </w:r>
    </w:p>
    <w:p w14:paraId="465062F3" w14:textId="77777777" w:rsidR="00AF7D6C" w:rsidRPr="00AF7D6C" w:rsidRDefault="00AF7D6C" w:rsidP="00AF7D6C">
      <w:pPr>
        <w:spacing w:after="240" w:line="360" w:lineRule="auto"/>
        <w:ind w:left="720" w:hanging="720"/>
        <w:jc w:val="both"/>
        <w:rPr>
          <w:sz w:val="24"/>
          <w:szCs w:val="24"/>
        </w:rPr>
      </w:pPr>
      <w:r w:rsidRPr="00AF7D6C">
        <w:rPr>
          <w:sz w:val="24"/>
          <w:szCs w:val="24"/>
        </w:rPr>
        <w:t xml:space="preserve">Kayyali, R., Hesso, I., Mahdi, A., Hamzat, O., </w:t>
      </w:r>
      <w:proofErr w:type="spellStart"/>
      <w:r w:rsidRPr="00AF7D6C">
        <w:rPr>
          <w:sz w:val="24"/>
          <w:szCs w:val="24"/>
        </w:rPr>
        <w:t>Adu</w:t>
      </w:r>
      <w:proofErr w:type="spellEnd"/>
      <w:r w:rsidRPr="00AF7D6C">
        <w:rPr>
          <w:sz w:val="24"/>
          <w:szCs w:val="24"/>
        </w:rPr>
        <w:t xml:space="preserve">, A. and </w:t>
      </w:r>
      <w:proofErr w:type="spellStart"/>
      <w:r w:rsidRPr="00AF7D6C">
        <w:rPr>
          <w:sz w:val="24"/>
          <w:szCs w:val="24"/>
        </w:rPr>
        <w:t>Nabhani</w:t>
      </w:r>
      <w:proofErr w:type="spellEnd"/>
      <w:r w:rsidRPr="00AF7D6C">
        <w:rPr>
          <w:sz w:val="24"/>
          <w:szCs w:val="24"/>
        </w:rPr>
        <w:t xml:space="preserve">-Gebara, S. (2017) ‘Telehealth: Misconceptions and experiences of healthcare professionals in England’, </w:t>
      </w:r>
      <w:r w:rsidRPr="00AF7D6C">
        <w:rPr>
          <w:i/>
          <w:iCs/>
          <w:sz w:val="24"/>
          <w:szCs w:val="24"/>
        </w:rPr>
        <w:t>International Journal of Pharmacy Practice</w:t>
      </w:r>
      <w:r w:rsidRPr="00AF7D6C">
        <w:rPr>
          <w:sz w:val="24"/>
          <w:szCs w:val="24"/>
        </w:rPr>
        <w:t>, 25(3), pp. 203–209. Available at:</w:t>
      </w:r>
      <w:hyperlink r:id="rId15">
        <w:r w:rsidRPr="00AF7D6C">
          <w:rPr>
            <w:sz w:val="24"/>
            <w:szCs w:val="24"/>
          </w:rPr>
          <w:t xml:space="preserve"> </w:t>
        </w:r>
      </w:hyperlink>
      <w:hyperlink r:id="rId16">
        <w:r w:rsidRPr="00AF7D6C">
          <w:rPr>
            <w:color w:val="1155CC"/>
            <w:sz w:val="24"/>
            <w:szCs w:val="24"/>
            <w:u w:val="single"/>
          </w:rPr>
          <w:t>https://academic.oup.com/ijpp/article/25/3/203/6100177</w:t>
        </w:r>
      </w:hyperlink>
      <w:r w:rsidRPr="00AF7D6C">
        <w:rPr>
          <w:sz w:val="24"/>
          <w:szCs w:val="24"/>
        </w:rPr>
        <w:t xml:space="preserve"> (Accessed: 22 June 2026).</w:t>
      </w:r>
    </w:p>
    <w:p w14:paraId="14F0D966" w14:textId="77777777" w:rsidR="00AF7D6C" w:rsidRPr="00AF7D6C" w:rsidRDefault="00AF7D6C" w:rsidP="00AF7D6C">
      <w:pPr>
        <w:spacing w:after="240" w:line="360" w:lineRule="auto"/>
        <w:ind w:left="720" w:hanging="720"/>
        <w:jc w:val="both"/>
        <w:rPr>
          <w:sz w:val="24"/>
          <w:szCs w:val="24"/>
        </w:rPr>
      </w:pPr>
      <w:r w:rsidRPr="00AF7D6C">
        <w:rPr>
          <w:sz w:val="24"/>
          <w:szCs w:val="24"/>
        </w:rPr>
        <w:t xml:space="preserve">Michie, S., van </w:t>
      </w:r>
      <w:proofErr w:type="spellStart"/>
      <w:r w:rsidRPr="00AF7D6C">
        <w:rPr>
          <w:sz w:val="24"/>
          <w:szCs w:val="24"/>
        </w:rPr>
        <w:t>Stralen</w:t>
      </w:r>
      <w:proofErr w:type="spellEnd"/>
      <w:r w:rsidRPr="00AF7D6C">
        <w:rPr>
          <w:sz w:val="24"/>
          <w:szCs w:val="24"/>
        </w:rPr>
        <w:t xml:space="preserve">, M.M. and West, R. (2011) ‘The </w:t>
      </w:r>
      <w:proofErr w:type="spellStart"/>
      <w:r w:rsidRPr="00AF7D6C">
        <w:rPr>
          <w:sz w:val="24"/>
          <w:szCs w:val="24"/>
        </w:rPr>
        <w:t>behaviour</w:t>
      </w:r>
      <w:proofErr w:type="spellEnd"/>
      <w:r w:rsidRPr="00AF7D6C">
        <w:rPr>
          <w:sz w:val="24"/>
          <w:szCs w:val="24"/>
        </w:rPr>
        <w:t xml:space="preserve"> change wheel: A new method for </w:t>
      </w:r>
      <w:proofErr w:type="spellStart"/>
      <w:r w:rsidRPr="00AF7D6C">
        <w:rPr>
          <w:sz w:val="24"/>
          <w:szCs w:val="24"/>
        </w:rPr>
        <w:t>characterising</w:t>
      </w:r>
      <w:proofErr w:type="spellEnd"/>
      <w:r w:rsidRPr="00AF7D6C">
        <w:rPr>
          <w:sz w:val="24"/>
          <w:szCs w:val="24"/>
        </w:rPr>
        <w:t xml:space="preserve"> and designing </w:t>
      </w:r>
      <w:proofErr w:type="spellStart"/>
      <w:r w:rsidRPr="00AF7D6C">
        <w:rPr>
          <w:sz w:val="24"/>
          <w:szCs w:val="24"/>
        </w:rPr>
        <w:t>behaviour</w:t>
      </w:r>
      <w:proofErr w:type="spellEnd"/>
      <w:r w:rsidRPr="00AF7D6C">
        <w:rPr>
          <w:sz w:val="24"/>
          <w:szCs w:val="24"/>
        </w:rPr>
        <w:t xml:space="preserve"> change interventions’, </w:t>
      </w:r>
      <w:r w:rsidRPr="00AF7D6C">
        <w:rPr>
          <w:i/>
          <w:iCs/>
          <w:sz w:val="24"/>
          <w:szCs w:val="24"/>
        </w:rPr>
        <w:t>Implementation Science</w:t>
      </w:r>
      <w:r w:rsidRPr="00AF7D6C">
        <w:rPr>
          <w:sz w:val="24"/>
          <w:szCs w:val="24"/>
        </w:rPr>
        <w:t>, 6(42), pp. 1–12. Available at:</w:t>
      </w:r>
      <w:hyperlink r:id="rId17">
        <w:r w:rsidRPr="00AF7D6C">
          <w:rPr>
            <w:sz w:val="24"/>
            <w:szCs w:val="24"/>
          </w:rPr>
          <w:t xml:space="preserve"> </w:t>
        </w:r>
      </w:hyperlink>
      <w:hyperlink r:id="rId18">
        <w:r w:rsidRPr="00AF7D6C">
          <w:rPr>
            <w:color w:val="1155CC"/>
            <w:sz w:val="24"/>
            <w:szCs w:val="24"/>
            <w:u w:val="single"/>
          </w:rPr>
          <w:t>https://implementationscience.biomedcentral.com/articles/10.1186/1748-5908-6-42</w:t>
        </w:r>
      </w:hyperlink>
      <w:r w:rsidRPr="00AF7D6C">
        <w:rPr>
          <w:sz w:val="24"/>
          <w:szCs w:val="24"/>
        </w:rPr>
        <w:t xml:space="preserve"> (Accessed: 22 June 2026).</w:t>
      </w:r>
    </w:p>
    <w:p w14:paraId="76D0DEB7" w14:textId="77777777" w:rsidR="00AF7D6C" w:rsidRPr="00AF7D6C" w:rsidRDefault="00AF7D6C" w:rsidP="00AF7D6C">
      <w:pPr>
        <w:spacing w:after="240" w:line="360" w:lineRule="auto"/>
        <w:ind w:left="720" w:hanging="720"/>
        <w:jc w:val="both"/>
        <w:rPr>
          <w:sz w:val="24"/>
          <w:szCs w:val="24"/>
        </w:rPr>
      </w:pPr>
      <w:r w:rsidRPr="00AF7D6C">
        <w:rPr>
          <w:sz w:val="24"/>
          <w:szCs w:val="24"/>
        </w:rPr>
        <w:t xml:space="preserve">Naidoo, J. and Wills, J. (2022) </w:t>
      </w:r>
      <w:r w:rsidRPr="00AF7D6C">
        <w:rPr>
          <w:i/>
          <w:iCs/>
          <w:sz w:val="24"/>
          <w:szCs w:val="24"/>
        </w:rPr>
        <w:t>Foundations for Health Promotion</w:t>
      </w:r>
      <w:r w:rsidRPr="00AF7D6C">
        <w:rPr>
          <w:sz w:val="24"/>
          <w:szCs w:val="24"/>
        </w:rPr>
        <w:t xml:space="preserve">. 5th </w:t>
      </w:r>
      <w:proofErr w:type="spellStart"/>
      <w:r w:rsidRPr="00AF7D6C">
        <w:rPr>
          <w:sz w:val="24"/>
          <w:szCs w:val="24"/>
        </w:rPr>
        <w:t>edn</w:t>
      </w:r>
      <w:proofErr w:type="spellEnd"/>
      <w:r w:rsidRPr="00AF7D6C">
        <w:rPr>
          <w:sz w:val="24"/>
          <w:szCs w:val="24"/>
        </w:rPr>
        <w:t>. London: Elsevier.</w:t>
      </w:r>
    </w:p>
    <w:p w14:paraId="45FD0951" w14:textId="77777777" w:rsidR="00AF7D6C" w:rsidRPr="00AF7D6C" w:rsidRDefault="00AF7D6C" w:rsidP="00AF7D6C">
      <w:pPr>
        <w:spacing w:after="240" w:line="360" w:lineRule="auto"/>
        <w:ind w:left="720" w:hanging="720"/>
        <w:jc w:val="both"/>
        <w:rPr>
          <w:sz w:val="24"/>
          <w:szCs w:val="24"/>
        </w:rPr>
      </w:pPr>
      <w:r w:rsidRPr="00AF7D6C">
        <w:rPr>
          <w:sz w:val="24"/>
          <w:szCs w:val="24"/>
        </w:rPr>
        <w:lastRenderedPageBreak/>
        <w:t xml:space="preserve">National Institute for Health and Care Excellence (2022) </w:t>
      </w:r>
      <w:proofErr w:type="spellStart"/>
      <w:r w:rsidRPr="00AF7D6C">
        <w:rPr>
          <w:i/>
          <w:iCs/>
          <w:sz w:val="24"/>
          <w:szCs w:val="24"/>
        </w:rPr>
        <w:t>Behaviour</w:t>
      </w:r>
      <w:proofErr w:type="spellEnd"/>
      <w:r w:rsidRPr="00AF7D6C">
        <w:rPr>
          <w:i/>
          <w:iCs/>
          <w:sz w:val="24"/>
          <w:szCs w:val="24"/>
        </w:rPr>
        <w:t xml:space="preserve"> Change: Digital and Mobile Health Interventions</w:t>
      </w:r>
      <w:r w:rsidRPr="00AF7D6C">
        <w:rPr>
          <w:sz w:val="24"/>
          <w:szCs w:val="24"/>
        </w:rPr>
        <w:t>. Available at:</w:t>
      </w:r>
      <w:hyperlink r:id="rId19">
        <w:r w:rsidRPr="00AF7D6C">
          <w:rPr>
            <w:sz w:val="24"/>
            <w:szCs w:val="24"/>
          </w:rPr>
          <w:t xml:space="preserve"> </w:t>
        </w:r>
      </w:hyperlink>
      <w:hyperlink r:id="rId20">
        <w:r w:rsidRPr="00AF7D6C">
          <w:rPr>
            <w:color w:val="1155CC"/>
            <w:sz w:val="24"/>
            <w:szCs w:val="24"/>
            <w:u w:val="single"/>
          </w:rPr>
          <w:t>https://www.nice.org.uk</w:t>
        </w:r>
      </w:hyperlink>
      <w:r w:rsidRPr="00AF7D6C">
        <w:rPr>
          <w:sz w:val="24"/>
          <w:szCs w:val="24"/>
        </w:rPr>
        <w:t xml:space="preserve"> (Accessed: 22 June 2026).</w:t>
      </w:r>
    </w:p>
    <w:p w14:paraId="175B4591" w14:textId="77777777" w:rsidR="00AF7D6C" w:rsidRPr="00AF7D6C" w:rsidRDefault="00AF7D6C" w:rsidP="00AF7D6C">
      <w:pPr>
        <w:spacing w:after="240" w:line="360" w:lineRule="auto"/>
        <w:ind w:left="720" w:hanging="720"/>
        <w:jc w:val="both"/>
        <w:rPr>
          <w:sz w:val="24"/>
          <w:szCs w:val="24"/>
        </w:rPr>
      </w:pPr>
      <w:r w:rsidRPr="00AF7D6C">
        <w:rPr>
          <w:sz w:val="24"/>
          <w:szCs w:val="24"/>
        </w:rPr>
        <w:t xml:space="preserve">NHS England (2024a) </w:t>
      </w:r>
      <w:r w:rsidRPr="00AF7D6C">
        <w:rPr>
          <w:i/>
          <w:iCs/>
          <w:sz w:val="24"/>
          <w:szCs w:val="24"/>
        </w:rPr>
        <w:t xml:space="preserve">NHS Diabetes Prevention </w:t>
      </w:r>
      <w:proofErr w:type="spellStart"/>
      <w:r w:rsidRPr="00AF7D6C">
        <w:rPr>
          <w:i/>
          <w:iCs/>
          <w:sz w:val="24"/>
          <w:szCs w:val="24"/>
        </w:rPr>
        <w:t>Programme</w:t>
      </w:r>
      <w:proofErr w:type="spellEnd"/>
      <w:r w:rsidRPr="00AF7D6C">
        <w:rPr>
          <w:i/>
          <w:iCs/>
          <w:sz w:val="24"/>
          <w:szCs w:val="24"/>
        </w:rPr>
        <w:t xml:space="preserve"> – Digital Stream</w:t>
      </w:r>
      <w:r w:rsidRPr="00AF7D6C">
        <w:rPr>
          <w:sz w:val="24"/>
          <w:szCs w:val="24"/>
        </w:rPr>
        <w:t>. Available at:</w:t>
      </w:r>
      <w:hyperlink r:id="rId21">
        <w:r w:rsidRPr="00AF7D6C">
          <w:rPr>
            <w:sz w:val="24"/>
            <w:szCs w:val="24"/>
          </w:rPr>
          <w:t xml:space="preserve"> </w:t>
        </w:r>
      </w:hyperlink>
      <w:hyperlink r:id="rId22">
        <w:r w:rsidRPr="00AF7D6C">
          <w:rPr>
            <w:color w:val="1155CC"/>
            <w:sz w:val="24"/>
            <w:szCs w:val="24"/>
            <w:u w:val="single"/>
          </w:rPr>
          <w:t>https://www.england.nhs.uk/diabetes/digital-innovations-to-support-diabetes-outcomes/nhs-diabetes-prevention-programme-digital-stream/</w:t>
        </w:r>
      </w:hyperlink>
      <w:r w:rsidRPr="00AF7D6C">
        <w:rPr>
          <w:sz w:val="24"/>
          <w:szCs w:val="24"/>
        </w:rPr>
        <w:t xml:space="preserve"> (Accessed: 22 June 2026).</w:t>
      </w:r>
    </w:p>
    <w:p w14:paraId="238876B0" w14:textId="77777777" w:rsidR="00AF7D6C" w:rsidRPr="00AF7D6C" w:rsidRDefault="00AF7D6C" w:rsidP="00AF7D6C">
      <w:pPr>
        <w:spacing w:after="240" w:line="360" w:lineRule="auto"/>
        <w:ind w:left="720" w:hanging="720"/>
        <w:jc w:val="both"/>
        <w:rPr>
          <w:sz w:val="24"/>
          <w:szCs w:val="24"/>
        </w:rPr>
      </w:pPr>
      <w:r w:rsidRPr="00AF7D6C">
        <w:rPr>
          <w:sz w:val="24"/>
          <w:szCs w:val="24"/>
        </w:rPr>
        <w:t xml:space="preserve">NHS England (2024b) </w:t>
      </w:r>
      <w:r w:rsidRPr="00AF7D6C">
        <w:rPr>
          <w:i/>
          <w:iCs/>
          <w:sz w:val="24"/>
          <w:szCs w:val="24"/>
        </w:rPr>
        <w:t xml:space="preserve">NHS Diabetes Prevention </w:t>
      </w:r>
      <w:proofErr w:type="spellStart"/>
      <w:r w:rsidRPr="00AF7D6C">
        <w:rPr>
          <w:i/>
          <w:iCs/>
          <w:sz w:val="24"/>
          <w:szCs w:val="24"/>
        </w:rPr>
        <w:t>Programme</w:t>
      </w:r>
      <w:proofErr w:type="spellEnd"/>
      <w:r w:rsidRPr="00AF7D6C">
        <w:rPr>
          <w:i/>
          <w:iCs/>
          <w:sz w:val="24"/>
          <w:szCs w:val="24"/>
        </w:rPr>
        <w:t xml:space="preserve"> (NHS DPP)</w:t>
      </w:r>
      <w:r w:rsidRPr="00AF7D6C">
        <w:rPr>
          <w:sz w:val="24"/>
          <w:szCs w:val="24"/>
        </w:rPr>
        <w:t>. Available at:</w:t>
      </w:r>
      <w:hyperlink r:id="rId23">
        <w:r w:rsidRPr="00AF7D6C">
          <w:rPr>
            <w:sz w:val="24"/>
            <w:szCs w:val="24"/>
          </w:rPr>
          <w:t xml:space="preserve"> </w:t>
        </w:r>
      </w:hyperlink>
      <w:hyperlink r:id="rId24">
        <w:r w:rsidRPr="00AF7D6C">
          <w:rPr>
            <w:color w:val="1155CC"/>
            <w:sz w:val="24"/>
            <w:szCs w:val="24"/>
            <w:u w:val="single"/>
          </w:rPr>
          <w:t>https://www.england.nhs.uk/diabetes/diabetes-prevention/</w:t>
        </w:r>
      </w:hyperlink>
      <w:r w:rsidRPr="00AF7D6C">
        <w:rPr>
          <w:sz w:val="24"/>
          <w:szCs w:val="24"/>
        </w:rPr>
        <w:t xml:space="preserve"> (Accessed: 22 June 2026).</w:t>
      </w:r>
    </w:p>
    <w:p w14:paraId="453DFB74" w14:textId="77777777" w:rsidR="00AF7D6C" w:rsidRPr="00AF7D6C" w:rsidRDefault="00AF7D6C" w:rsidP="00AF7D6C">
      <w:pPr>
        <w:spacing w:after="240" w:line="360" w:lineRule="auto"/>
        <w:ind w:left="720" w:hanging="720"/>
        <w:jc w:val="both"/>
        <w:rPr>
          <w:sz w:val="24"/>
          <w:szCs w:val="24"/>
        </w:rPr>
      </w:pPr>
      <w:r w:rsidRPr="00AF7D6C">
        <w:rPr>
          <w:sz w:val="24"/>
          <w:szCs w:val="24"/>
        </w:rPr>
        <w:t>Perski, O., Blandford, A., West, R. and Michie, S. (2019) ‘</w:t>
      </w:r>
      <w:proofErr w:type="spellStart"/>
      <w:r w:rsidRPr="00AF7D6C">
        <w:rPr>
          <w:sz w:val="24"/>
          <w:szCs w:val="24"/>
        </w:rPr>
        <w:t>Conceptualising</w:t>
      </w:r>
      <w:proofErr w:type="spellEnd"/>
      <w:r w:rsidRPr="00AF7D6C">
        <w:rPr>
          <w:sz w:val="24"/>
          <w:szCs w:val="24"/>
        </w:rPr>
        <w:t xml:space="preserve"> engagement with digital </w:t>
      </w:r>
      <w:proofErr w:type="spellStart"/>
      <w:r w:rsidRPr="00AF7D6C">
        <w:rPr>
          <w:sz w:val="24"/>
          <w:szCs w:val="24"/>
        </w:rPr>
        <w:t>behaviour</w:t>
      </w:r>
      <w:proofErr w:type="spellEnd"/>
      <w:r w:rsidRPr="00AF7D6C">
        <w:rPr>
          <w:sz w:val="24"/>
          <w:szCs w:val="24"/>
        </w:rPr>
        <w:t xml:space="preserve"> change interventions: A systematic review using principles from critical interpretive synthesis’, </w:t>
      </w:r>
      <w:r w:rsidRPr="00AF7D6C">
        <w:rPr>
          <w:i/>
          <w:iCs/>
          <w:sz w:val="24"/>
          <w:szCs w:val="24"/>
        </w:rPr>
        <w:t>Translational Behavioral Medicine</w:t>
      </w:r>
      <w:r w:rsidRPr="00AF7D6C">
        <w:rPr>
          <w:sz w:val="24"/>
          <w:szCs w:val="24"/>
        </w:rPr>
        <w:t>, 7(2), pp. 254–267. Available at:</w:t>
      </w:r>
      <w:hyperlink r:id="rId25">
        <w:r w:rsidRPr="00AF7D6C">
          <w:rPr>
            <w:sz w:val="24"/>
            <w:szCs w:val="24"/>
          </w:rPr>
          <w:t xml:space="preserve"> </w:t>
        </w:r>
      </w:hyperlink>
      <w:hyperlink r:id="rId26">
        <w:r w:rsidRPr="00AF7D6C">
          <w:rPr>
            <w:color w:val="1155CC"/>
            <w:sz w:val="24"/>
            <w:szCs w:val="24"/>
            <w:u w:val="single"/>
          </w:rPr>
          <w:t>https://academic.oup.com/tbm/article/7/2/254/4560409</w:t>
        </w:r>
      </w:hyperlink>
      <w:r w:rsidRPr="00AF7D6C">
        <w:rPr>
          <w:sz w:val="24"/>
          <w:szCs w:val="24"/>
        </w:rPr>
        <w:t xml:space="preserve"> (Accessed: 22 June 2026).</w:t>
      </w:r>
    </w:p>
    <w:p w14:paraId="75E46FD9" w14:textId="77777777" w:rsidR="00AF7D6C" w:rsidRPr="00AF7D6C" w:rsidRDefault="00AF7D6C" w:rsidP="00AF7D6C">
      <w:pPr>
        <w:spacing w:after="240" w:line="360" w:lineRule="auto"/>
        <w:ind w:left="720" w:hanging="720"/>
        <w:jc w:val="both"/>
        <w:rPr>
          <w:sz w:val="24"/>
          <w:szCs w:val="24"/>
        </w:rPr>
      </w:pPr>
      <w:r w:rsidRPr="00AF7D6C">
        <w:rPr>
          <w:sz w:val="24"/>
          <w:szCs w:val="24"/>
        </w:rPr>
        <w:t xml:space="preserve">RAG Diabetes (n.d.) </w:t>
      </w:r>
      <w:r w:rsidRPr="00AF7D6C">
        <w:rPr>
          <w:i/>
          <w:iCs/>
          <w:sz w:val="24"/>
          <w:szCs w:val="24"/>
        </w:rPr>
        <w:t>Global Diabetes Epidemic</w:t>
      </w:r>
      <w:r w:rsidRPr="00AF7D6C">
        <w:rPr>
          <w:sz w:val="24"/>
          <w:szCs w:val="24"/>
        </w:rPr>
        <w:t>. Available at:</w:t>
      </w:r>
      <w:hyperlink r:id="rId27">
        <w:r w:rsidRPr="00AF7D6C">
          <w:rPr>
            <w:sz w:val="24"/>
            <w:szCs w:val="24"/>
          </w:rPr>
          <w:t xml:space="preserve"> </w:t>
        </w:r>
      </w:hyperlink>
      <w:hyperlink r:id="rId28">
        <w:r w:rsidRPr="00AF7D6C">
          <w:rPr>
            <w:color w:val="1155CC"/>
            <w:sz w:val="24"/>
            <w:szCs w:val="24"/>
            <w:u w:val="single"/>
          </w:rPr>
          <w:t>https://rag-diabetes.org/global-diabetes-epidemic/</w:t>
        </w:r>
      </w:hyperlink>
      <w:r w:rsidRPr="00AF7D6C">
        <w:rPr>
          <w:sz w:val="24"/>
          <w:szCs w:val="24"/>
        </w:rPr>
        <w:t xml:space="preserve"> (Accessed: 22 June 2026).</w:t>
      </w:r>
    </w:p>
    <w:p w14:paraId="57A3C873" w14:textId="77777777" w:rsidR="00AF7D6C" w:rsidRPr="00AF7D6C" w:rsidRDefault="00AF7D6C" w:rsidP="00AF7D6C">
      <w:pPr>
        <w:spacing w:after="240" w:line="360" w:lineRule="auto"/>
        <w:ind w:left="720" w:hanging="720"/>
        <w:jc w:val="both"/>
        <w:rPr>
          <w:sz w:val="24"/>
          <w:szCs w:val="24"/>
        </w:rPr>
      </w:pPr>
      <w:proofErr w:type="spellStart"/>
      <w:r w:rsidRPr="00AF7D6C">
        <w:rPr>
          <w:sz w:val="24"/>
          <w:szCs w:val="24"/>
        </w:rPr>
        <w:t>Regenstrief</w:t>
      </w:r>
      <w:proofErr w:type="spellEnd"/>
      <w:r w:rsidRPr="00AF7D6C">
        <w:rPr>
          <w:sz w:val="24"/>
          <w:szCs w:val="24"/>
        </w:rPr>
        <w:t xml:space="preserve"> Institute (2024) </w:t>
      </w:r>
      <w:r w:rsidRPr="00AF7D6C">
        <w:rPr>
          <w:i/>
          <w:iCs/>
          <w:sz w:val="24"/>
          <w:szCs w:val="24"/>
        </w:rPr>
        <w:t>Study Explores Patient Perspectives on Diabetes Self-Management Apps</w:t>
      </w:r>
      <w:r w:rsidRPr="00AF7D6C">
        <w:rPr>
          <w:sz w:val="24"/>
          <w:szCs w:val="24"/>
        </w:rPr>
        <w:t>. Available at:</w:t>
      </w:r>
      <w:hyperlink r:id="rId29">
        <w:r w:rsidRPr="00AF7D6C">
          <w:rPr>
            <w:sz w:val="24"/>
            <w:szCs w:val="24"/>
          </w:rPr>
          <w:t xml:space="preserve"> </w:t>
        </w:r>
      </w:hyperlink>
      <w:hyperlink r:id="rId30">
        <w:r w:rsidRPr="00AF7D6C">
          <w:rPr>
            <w:color w:val="1155CC"/>
            <w:sz w:val="24"/>
            <w:szCs w:val="24"/>
            <w:u w:val="single"/>
          </w:rPr>
          <w:t>https://www.regenstrief.org/article/study-explores-patient-perspectives-diabetes-self-management-apps/</w:t>
        </w:r>
      </w:hyperlink>
      <w:r w:rsidRPr="00AF7D6C">
        <w:rPr>
          <w:sz w:val="24"/>
          <w:szCs w:val="24"/>
        </w:rPr>
        <w:t xml:space="preserve"> (Accessed: 22 June 2026).</w:t>
      </w:r>
    </w:p>
    <w:p w14:paraId="414DBDEB" w14:textId="77777777" w:rsidR="00AF7D6C" w:rsidRPr="00AF7D6C" w:rsidRDefault="00AF7D6C" w:rsidP="00AF7D6C">
      <w:pPr>
        <w:spacing w:after="240" w:line="360" w:lineRule="auto"/>
        <w:ind w:left="720" w:hanging="720"/>
        <w:jc w:val="both"/>
        <w:rPr>
          <w:sz w:val="24"/>
          <w:szCs w:val="24"/>
        </w:rPr>
      </w:pPr>
      <w:r w:rsidRPr="00AF7D6C">
        <w:rPr>
          <w:sz w:val="24"/>
          <w:szCs w:val="24"/>
        </w:rPr>
        <w:t xml:space="preserve">The Lancet Digital Health (2023) ‘Digital health technologies and health inequalities: Challenges and opportunities’, </w:t>
      </w:r>
      <w:r w:rsidRPr="00AF7D6C">
        <w:rPr>
          <w:i/>
          <w:iCs/>
          <w:sz w:val="24"/>
          <w:szCs w:val="24"/>
        </w:rPr>
        <w:t>The Lancet Digital Health</w:t>
      </w:r>
      <w:r w:rsidRPr="00AF7D6C">
        <w:rPr>
          <w:sz w:val="24"/>
          <w:szCs w:val="24"/>
        </w:rPr>
        <w:t>, 5(10), pp. e620–e622. Available at:</w:t>
      </w:r>
      <w:hyperlink r:id="rId31">
        <w:r w:rsidRPr="00AF7D6C">
          <w:rPr>
            <w:sz w:val="24"/>
            <w:szCs w:val="24"/>
          </w:rPr>
          <w:t xml:space="preserve"> </w:t>
        </w:r>
      </w:hyperlink>
      <w:hyperlink r:id="rId32">
        <w:r w:rsidRPr="00AF7D6C">
          <w:rPr>
            <w:color w:val="1155CC"/>
            <w:sz w:val="24"/>
            <w:szCs w:val="24"/>
            <w:u w:val="single"/>
          </w:rPr>
          <w:t>https://www.thelancet.com/journals/landig/home</w:t>
        </w:r>
      </w:hyperlink>
      <w:r w:rsidRPr="00AF7D6C">
        <w:rPr>
          <w:sz w:val="24"/>
          <w:szCs w:val="24"/>
        </w:rPr>
        <w:t xml:space="preserve"> (Accessed: 22 June 2026).</w:t>
      </w:r>
    </w:p>
    <w:p w14:paraId="5E7BA78D" w14:textId="77777777" w:rsidR="00AF7D6C" w:rsidRPr="00AF7D6C" w:rsidRDefault="00AF7D6C" w:rsidP="00AF7D6C">
      <w:pPr>
        <w:spacing w:after="240" w:line="360" w:lineRule="auto"/>
        <w:ind w:left="720" w:hanging="720"/>
        <w:jc w:val="both"/>
        <w:rPr>
          <w:sz w:val="24"/>
          <w:szCs w:val="24"/>
        </w:rPr>
      </w:pPr>
      <w:r w:rsidRPr="00AF7D6C">
        <w:rPr>
          <w:sz w:val="24"/>
          <w:szCs w:val="24"/>
        </w:rPr>
        <w:t xml:space="preserve">Topol, E.J. (2019) </w:t>
      </w:r>
      <w:r w:rsidRPr="00AF7D6C">
        <w:rPr>
          <w:i/>
          <w:iCs/>
          <w:sz w:val="24"/>
          <w:szCs w:val="24"/>
        </w:rPr>
        <w:t>Deep Medicine: How Artificial Intelligence Can Make Healthcare Human Again</w:t>
      </w:r>
      <w:r w:rsidRPr="00AF7D6C">
        <w:rPr>
          <w:sz w:val="24"/>
          <w:szCs w:val="24"/>
        </w:rPr>
        <w:t>. New York: Basic Books.</w:t>
      </w:r>
    </w:p>
    <w:p w14:paraId="48D7BB7E" w14:textId="77777777" w:rsidR="00AF7D6C" w:rsidRPr="00AF7D6C" w:rsidRDefault="00AF7D6C" w:rsidP="00AF7D6C">
      <w:pPr>
        <w:spacing w:after="240" w:line="360" w:lineRule="auto"/>
        <w:ind w:left="720" w:hanging="720"/>
        <w:jc w:val="both"/>
        <w:rPr>
          <w:sz w:val="24"/>
          <w:szCs w:val="24"/>
        </w:rPr>
      </w:pPr>
      <w:r w:rsidRPr="00AF7D6C">
        <w:rPr>
          <w:sz w:val="24"/>
          <w:szCs w:val="24"/>
        </w:rPr>
        <w:lastRenderedPageBreak/>
        <w:t xml:space="preserve">United Nations (2023) </w:t>
      </w:r>
      <w:r w:rsidRPr="00AF7D6C">
        <w:rPr>
          <w:i/>
          <w:iCs/>
          <w:sz w:val="24"/>
          <w:szCs w:val="24"/>
        </w:rPr>
        <w:t>The Sustainable Development Goals Report 2023</w:t>
      </w:r>
      <w:r w:rsidRPr="00AF7D6C">
        <w:rPr>
          <w:sz w:val="24"/>
          <w:szCs w:val="24"/>
        </w:rPr>
        <w:t>. Available at:</w:t>
      </w:r>
      <w:hyperlink r:id="rId33">
        <w:r w:rsidRPr="00AF7D6C">
          <w:rPr>
            <w:sz w:val="24"/>
            <w:szCs w:val="24"/>
          </w:rPr>
          <w:t xml:space="preserve"> </w:t>
        </w:r>
      </w:hyperlink>
      <w:hyperlink r:id="rId34">
        <w:r w:rsidRPr="00AF7D6C">
          <w:rPr>
            <w:color w:val="1155CC"/>
            <w:sz w:val="24"/>
            <w:szCs w:val="24"/>
            <w:u w:val="single"/>
          </w:rPr>
          <w:t>https://unstats.un.org/sdgs/report/2023/</w:t>
        </w:r>
      </w:hyperlink>
      <w:r w:rsidRPr="00AF7D6C">
        <w:rPr>
          <w:sz w:val="24"/>
          <w:szCs w:val="24"/>
        </w:rPr>
        <w:t xml:space="preserve"> (Accessed: 22 June 2026).</w:t>
      </w:r>
    </w:p>
    <w:p w14:paraId="1740A080" w14:textId="77777777" w:rsidR="00AF7D6C" w:rsidRPr="00AF7D6C" w:rsidRDefault="00AF7D6C" w:rsidP="00AF7D6C">
      <w:pPr>
        <w:spacing w:after="240" w:line="360" w:lineRule="auto"/>
        <w:ind w:left="720" w:hanging="720"/>
        <w:jc w:val="both"/>
        <w:rPr>
          <w:sz w:val="24"/>
          <w:szCs w:val="24"/>
        </w:rPr>
      </w:pPr>
      <w:r w:rsidRPr="00AF7D6C">
        <w:rPr>
          <w:sz w:val="24"/>
          <w:szCs w:val="24"/>
        </w:rPr>
        <w:t xml:space="preserve">Wang, Y., Min, J., Khuri, J., Xue, H., Xie, B. and Kaminsky, L.A. (2023) ‘Effectiveness of mobile health interventions on diabetes and obesity management: Systematic review and meta-analysis’, </w:t>
      </w:r>
      <w:r w:rsidRPr="00AF7D6C">
        <w:rPr>
          <w:i/>
          <w:iCs/>
          <w:sz w:val="24"/>
          <w:szCs w:val="24"/>
        </w:rPr>
        <w:t>BMC Public Health</w:t>
      </w:r>
      <w:r w:rsidRPr="00AF7D6C">
        <w:rPr>
          <w:sz w:val="24"/>
          <w:szCs w:val="24"/>
        </w:rPr>
        <w:t>, 23(1), pp. 1–15. Available at:</w:t>
      </w:r>
      <w:hyperlink r:id="rId35">
        <w:r w:rsidRPr="00AF7D6C">
          <w:rPr>
            <w:sz w:val="24"/>
            <w:szCs w:val="24"/>
          </w:rPr>
          <w:t xml:space="preserve"> </w:t>
        </w:r>
      </w:hyperlink>
      <w:hyperlink r:id="rId36">
        <w:r w:rsidRPr="00AF7D6C">
          <w:rPr>
            <w:color w:val="1155CC"/>
            <w:sz w:val="24"/>
            <w:szCs w:val="24"/>
            <w:u w:val="single"/>
          </w:rPr>
          <w:t>https://bmcpublichealth.biomedcentral.com/articles</w:t>
        </w:r>
      </w:hyperlink>
      <w:r w:rsidRPr="00AF7D6C">
        <w:rPr>
          <w:sz w:val="24"/>
          <w:szCs w:val="24"/>
        </w:rPr>
        <w:t xml:space="preserve"> (Accessed: 22 June 2026).</w:t>
      </w:r>
    </w:p>
    <w:p w14:paraId="255A0C2B" w14:textId="77777777" w:rsidR="00AF7D6C" w:rsidRPr="00AF7D6C" w:rsidRDefault="00AF7D6C" w:rsidP="00AF7D6C">
      <w:pPr>
        <w:spacing w:after="240" w:line="360" w:lineRule="auto"/>
        <w:ind w:left="720" w:hanging="720"/>
        <w:jc w:val="both"/>
        <w:rPr>
          <w:sz w:val="24"/>
          <w:szCs w:val="24"/>
        </w:rPr>
      </w:pPr>
      <w:r w:rsidRPr="00AF7D6C">
        <w:rPr>
          <w:sz w:val="24"/>
          <w:szCs w:val="24"/>
        </w:rPr>
        <w:t xml:space="preserve">World Health Organization (2021) </w:t>
      </w:r>
      <w:r w:rsidRPr="00AF7D6C">
        <w:rPr>
          <w:i/>
          <w:iCs/>
          <w:sz w:val="24"/>
          <w:szCs w:val="24"/>
        </w:rPr>
        <w:t>Ethics and Governance of Artificial Intelligence for Health</w:t>
      </w:r>
      <w:r w:rsidRPr="00AF7D6C">
        <w:rPr>
          <w:sz w:val="24"/>
          <w:szCs w:val="24"/>
        </w:rPr>
        <w:t>. Available at:</w:t>
      </w:r>
      <w:hyperlink r:id="rId37">
        <w:r w:rsidRPr="00AF7D6C">
          <w:rPr>
            <w:sz w:val="24"/>
            <w:szCs w:val="24"/>
          </w:rPr>
          <w:t xml:space="preserve"> </w:t>
        </w:r>
      </w:hyperlink>
      <w:hyperlink r:id="rId38">
        <w:r w:rsidRPr="00AF7D6C">
          <w:rPr>
            <w:color w:val="1155CC"/>
            <w:sz w:val="24"/>
            <w:szCs w:val="24"/>
            <w:u w:val="single"/>
          </w:rPr>
          <w:t>https://www.who.int/publications/i/item/9789240029200</w:t>
        </w:r>
      </w:hyperlink>
      <w:r w:rsidRPr="00AF7D6C">
        <w:rPr>
          <w:sz w:val="24"/>
          <w:szCs w:val="24"/>
        </w:rPr>
        <w:t xml:space="preserve"> (Accessed: 22 June 2026).</w:t>
      </w:r>
    </w:p>
    <w:p w14:paraId="0A9193E8" w14:textId="77777777" w:rsidR="00AF7D6C" w:rsidRPr="00AF7D6C" w:rsidRDefault="00AF7D6C" w:rsidP="00AF7D6C">
      <w:pPr>
        <w:spacing w:after="240" w:line="360" w:lineRule="auto"/>
        <w:ind w:left="720" w:hanging="720"/>
        <w:jc w:val="both"/>
        <w:rPr>
          <w:sz w:val="24"/>
          <w:szCs w:val="24"/>
        </w:rPr>
      </w:pPr>
      <w:r w:rsidRPr="00AF7D6C">
        <w:rPr>
          <w:sz w:val="24"/>
          <w:szCs w:val="24"/>
        </w:rPr>
        <w:t xml:space="preserve">World Health Organization (2022) </w:t>
      </w:r>
      <w:r w:rsidRPr="00AF7D6C">
        <w:rPr>
          <w:i/>
          <w:iCs/>
          <w:sz w:val="24"/>
          <w:szCs w:val="24"/>
        </w:rPr>
        <w:t>Health Promotion</w:t>
      </w:r>
      <w:r w:rsidRPr="00AF7D6C">
        <w:rPr>
          <w:sz w:val="24"/>
          <w:szCs w:val="24"/>
        </w:rPr>
        <w:t>. Available at:</w:t>
      </w:r>
      <w:hyperlink r:id="rId39">
        <w:r w:rsidRPr="00AF7D6C">
          <w:rPr>
            <w:sz w:val="24"/>
            <w:szCs w:val="24"/>
          </w:rPr>
          <w:t xml:space="preserve"> </w:t>
        </w:r>
      </w:hyperlink>
      <w:hyperlink r:id="rId40">
        <w:r w:rsidRPr="00AF7D6C">
          <w:rPr>
            <w:color w:val="1155CC"/>
            <w:sz w:val="24"/>
            <w:szCs w:val="24"/>
            <w:u w:val="single"/>
          </w:rPr>
          <w:t>https://www.who.int/health-topics/health-promotion</w:t>
        </w:r>
      </w:hyperlink>
      <w:r w:rsidRPr="00AF7D6C">
        <w:rPr>
          <w:sz w:val="24"/>
          <w:szCs w:val="24"/>
        </w:rPr>
        <w:t xml:space="preserve"> (Accessed: 22 June 2026).</w:t>
      </w:r>
    </w:p>
    <w:p w14:paraId="0DE3ED4C" w14:textId="77777777" w:rsidR="00AF7D6C" w:rsidRPr="00AF7D6C" w:rsidRDefault="00AF7D6C" w:rsidP="00AF7D6C">
      <w:pPr>
        <w:spacing w:after="240" w:line="360" w:lineRule="auto"/>
        <w:ind w:left="720" w:hanging="720"/>
        <w:jc w:val="both"/>
        <w:rPr>
          <w:sz w:val="24"/>
          <w:szCs w:val="24"/>
        </w:rPr>
      </w:pPr>
      <w:r w:rsidRPr="00AF7D6C">
        <w:rPr>
          <w:sz w:val="24"/>
          <w:szCs w:val="24"/>
        </w:rPr>
        <w:t xml:space="preserve">World Health Organization (2024) </w:t>
      </w:r>
      <w:r w:rsidRPr="00AF7D6C">
        <w:rPr>
          <w:i/>
          <w:iCs/>
          <w:sz w:val="24"/>
          <w:szCs w:val="24"/>
        </w:rPr>
        <w:t>Diabetes: Fact Sheet</w:t>
      </w:r>
      <w:r w:rsidRPr="00AF7D6C">
        <w:rPr>
          <w:sz w:val="24"/>
          <w:szCs w:val="24"/>
        </w:rPr>
        <w:t>. Available at:</w:t>
      </w:r>
      <w:hyperlink r:id="rId41">
        <w:r w:rsidRPr="00AF7D6C">
          <w:rPr>
            <w:sz w:val="24"/>
            <w:szCs w:val="24"/>
          </w:rPr>
          <w:t xml:space="preserve"> </w:t>
        </w:r>
      </w:hyperlink>
      <w:hyperlink r:id="rId42">
        <w:r w:rsidRPr="00AF7D6C">
          <w:rPr>
            <w:color w:val="1155CC"/>
            <w:sz w:val="24"/>
            <w:szCs w:val="24"/>
            <w:u w:val="single"/>
          </w:rPr>
          <w:t>https://www.who.int/news-room/fact-sheets/detail/diabetes</w:t>
        </w:r>
      </w:hyperlink>
      <w:r w:rsidRPr="00AF7D6C">
        <w:rPr>
          <w:sz w:val="24"/>
          <w:szCs w:val="24"/>
        </w:rPr>
        <w:t xml:space="preserve"> (Accessed: 22 June 2026).</w:t>
      </w:r>
    </w:p>
    <w:p w14:paraId="7C13310E" w14:textId="77777777" w:rsidR="00AF7D6C" w:rsidRPr="00AF7D6C" w:rsidRDefault="00AF7D6C" w:rsidP="00AF7D6C">
      <w:pPr>
        <w:spacing w:after="240" w:line="360" w:lineRule="auto"/>
        <w:ind w:left="720" w:hanging="720"/>
        <w:jc w:val="both"/>
        <w:rPr>
          <w:sz w:val="24"/>
          <w:szCs w:val="24"/>
        </w:rPr>
      </w:pPr>
      <w:r w:rsidRPr="00AF7D6C">
        <w:rPr>
          <w:sz w:val="24"/>
          <w:szCs w:val="24"/>
        </w:rPr>
        <w:t xml:space="preserve">World Health Organization (2024) </w:t>
      </w:r>
      <w:r w:rsidRPr="00AF7D6C">
        <w:rPr>
          <w:i/>
          <w:iCs/>
          <w:sz w:val="24"/>
          <w:szCs w:val="24"/>
        </w:rPr>
        <w:t>Global Strategy on Digital Health 2020–2025</w:t>
      </w:r>
      <w:r w:rsidRPr="00AF7D6C">
        <w:rPr>
          <w:sz w:val="24"/>
          <w:szCs w:val="24"/>
        </w:rPr>
        <w:t>. Available at:</w:t>
      </w:r>
      <w:hyperlink r:id="rId43">
        <w:r w:rsidRPr="00AF7D6C">
          <w:rPr>
            <w:sz w:val="24"/>
            <w:szCs w:val="24"/>
          </w:rPr>
          <w:t xml:space="preserve"> </w:t>
        </w:r>
      </w:hyperlink>
      <w:hyperlink r:id="rId44">
        <w:r w:rsidRPr="00AF7D6C">
          <w:rPr>
            <w:color w:val="1155CC"/>
            <w:sz w:val="24"/>
            <w:szCs w:val="24"/>
            <w:u w:val="single"/>
          </w:rPr>
          <w:t>https://www.who.int/publications/i/item/9789240020924</w:t>
        </w:r>
      </w:hyperlink>
      <w:r w:rsidRPr="00AF7D6C">
        <w:rPr>
          <w:sz w:val="24"/>
          <w:szCs w:val="24"/>
        </w:rPr>
        <w:t xml:space="preserve"> (Accessed: 22 June 2026).</w:t>
      </w:r>
    </w:p>
    <w:p w14:paraId="074DEBFD" w14:textId="77777777" w:rsidR="00AF7D6C" w:rsidRPr="00AF7D6C" w:rsidRDefault="00AF7D6C" w:rsidP="00AF7D6C">
      <w:pPr>
        <w:spacing w:after="240" w:line="360" w:lineRule="auto"/>
        <w:ind w:left="720" w:hanging="720"/>
        <w:jc w:val="both"/>
        <w:rPr>
          <w:sz w:val="24"/>
          <w:szCs w:val="24"/>
        </w:rPr>
      </w:pPr>
      <w:r w:rsidRPr="00AF7D6C">
        <w:rPr>
          <w:sz w:val="24"/>
          <w:szCs w:val="24"/>
        </w:rPr>
        <w:t>Zhou, W., Chen, M., Yuan, J. and Sun, Y. (2023) ‘</w:t>
      </w:r>
      <w:proofErr w:type="spellStart"/>
      <w:r w:rsidRPr="00AF7D6C">
        <w:rPr>
          <w:sz w:val="24"/>
          <w:szCs w:val="24"/>
        </w:rPr>
        <w:t>Welltang</w:t>
      </w:r>
      <w:proofErr w:type="spellEnd"/>
      <w:r w:rsidRPr="00AF7D6C">
        <w:rPr>
          <w:sz w:val="24"/>
          <w:szCs w:val="24"/>
        </w:rPr>
        <w:t xml:space="preserve"> – A smartphone-based diabetes management application improves blood glucose control in Chinese people with diabetes’, </w:t>
      </w:r>
      <w:r w:rsidRPr="00AF7D6C">
        <w:rPr>
          <w:i/>
          <w:iCs/>
          <w:sz w:val="24"/>
          <w:szCs w:val="24"/>
        </w:rPr>
        <w:t>Journal of Medical Internet Research</w:t>
      </w:r>
      <w:r w:rsidRPr="00AF7D6C">
        <w:rPr>
          <w:sz w:val="24"/>
          <w:szCs w:val="24"/>
        </w:rPr>
        <w:t>, 25, e43849. Available at:</w:t>
      </w:r>
      <w:hyperlink r:id="rId45">
        <w:r w:rsidRPr="00AF7D6C">
          <w:rPr>
            <w:sz w:val="24"/>
            <w:szCs w:val="24"/>
          </w:rPr>
          <w:t xml:space="preserve"> </w:t>
        </w:r>
      </w:hyperlink>
      <w:hyperlink r:id="rId46">
        <w:r w:rsidRPr="00AF7D6C">
          <w:rPr>
            <w:color w:val="1155CC"/>
            <w:sz w:val="24"/>
            <w:szCs w:val="24"/>
            <w:u w:val="single"/>
          </w:rPr>
          <w:t>https://www.jmir.org/2023/1/e43849</w:t>
        </w:r>
      </w:hyperlink>
      <w:r w:rsidRPr="00AF7D6C">
        <w:rPr>
          <w:sz w:val="24"/>
          <w:szCs w:val="24"/>
        </w:rPr>
        <w:t xml:space="preserve"> (Accessed: 22 June 2026).</w:t>
      </w:r>
    </w:p>
    <w:p w14:paraId="689549C6" w14:textId="77777777" w:rsidR="00905B23" w:rsidRDefault="00905B23" w:rsidP="00571B86">
      <w:pPr>
        <w:pStyle w:val="NormalWeb"/>
      </w:pPr>
    </w:p>
    <w:p w14:paraId="2C630884" w14:textId="77777777" w:rsidR="00571B86" w:rsidRPr="00E5454C" w:rsidRDefault="00571B86" w:rsidP="00E5454C">
      <w:pPr>
        <w:spacing w:after="120" w:line="360" w:lineRule="auto"/>
        <w:ind w:left="720" w:hanging="720"/>
        <w:jc w:val="both"/>
        <w:rPr>
          <w:sz w:val="24"/>
          <w:szCs w:val="24"/>
        </w:rPr>
      </w:pPr>
    </w:p>
    <w:p w14:paraId="00000047" w14:textId="77777777" w:rsidR="003A38D3" w:rsidRPr="00E5454C" w:rsidRDefault="003A38D3" w:rsidP="00E5454C">
      <w:pPr>
        <w:spacing w:after="120" w:line="360" w:lineRule="auto"/>
        <w:jc w:val="both"/>
        <w:rPr>
          <w:sz w:val="24"/>
          <w:szCs w:val="24"/>
        </w:rPr>
      </w:pPr>
    </w:p>
    <w:sectPr w:rsidR="003A38D3" w:rsidRPr="00E5454C" w:rsidSect="006A5736">
      <w:footerReference w:type="default" r:id="rId47"/>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B68E7" w14:textId="77777777" w:rsidR="00D028E0" w:rsidRDefault="00D028E0" w:rsidP="00E5454C">
      <w:pPr>
        <w:spacing w:line="240" w:lineRule="auto"/>
      </w:pPr>
      <w:r>
        <w:separator/>
      </w:r>
    </w:p>
  </w:endnote>
  <w:endnote w:type="continuationSeparator" w:id="0">
    <w:p w14:paraId="7460FF21" w14:textId="77777777" w:rsidR="00D028E0" w:rsidRDefault="00D028E0" w:rsidP="00E545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1D1DDAEC-5FB5-4AA2-A5F7-BADF08573CC2}"/>
  </w:font>
  <w:font w:name="Calibri">
    <w:panose1 w:val="020F0502020204030204"/>
    <w:charset w:val="00"/>
    <w:family w:val="swiss"/>
    <w:pitch w:val="variable"/>
    <w:sig w:usb0="E4002EFF" w:usb1="C200247B" w:usb2="00000009" w:usb3="00000000" w:csb0="000001FF" w:csb1="00000000"/>
    <w:embedRegular r:id="rId2" w:fontKey="{0940B15D-5760-44F7-9898-901DDC060CB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8102610"/>
      <w:docPartObj>
        <w:docPartGallery w:val="Page Numbers (Bottom of Page)"/>
        <w:docPartUnique/>
      </w:docPartObj>
    </w:sdtPr>
    <w:sdtEndPr>
      <w:rPr>
        <w:noProof/>
      </w:rPr>
    </w:sdtEndPr>
    <w:sdtContent>
      <w:p w14:paraId="092D6396" w14:textId="460D30FC" w:rsidR="00E5454C" w:rsidRDefault="00E545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33D2A4" w14:textId="77777777" w:rsidR="00E5454C" w:rsidRDefault="00E545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F0FF6" w14:textId="77777777" w:rsidR="00D028E0" w:rsidRDefault="00D028E0" w:rsidP="00E5454C">
      <w:pPr>
        <w:spacing w:line="240" w:lineRule="auto"/>
      </w:pPr>
      <w:r>
        <w:separator/>
      </w:r>
    </w:p>
  </w:footnote>
  <w:footnote w:type="continuationSeparator" w:id="0">
    <w:p w14:paraId="1E59CF12" w14:textId="77777777" w:rsidR="00D028E0" w:rsidRDefault="00D028E0" w:rsidP="00E5454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8D3"/>
    <w:rsid w:val="000622A2"/>
    <w:rsid w:val="002E7C66"/>
    <w:rsid w:val="003611BA"/>
    <w:rsid w:val="003A38D3"/>
    <w:rsid w:val="003A5AAF"/>
    <w:rsid w:val="003A5BF1"/>
    <w:rsid w:val="00571B86"/>
    <w:rsid w:val="006A5736"/>
    <w:rsid w:val="00905B23"/>
    <w:rsid w:val="00966053"/>
    <w:rsid w:val="009A0BE0"/>
    <w:rsid w:val="00AF7D6C"/>
    <w:rsid w:val="00B17D33"/>
    <w:rsid w:val="00CA21FD"/>
    <w:rsid w:val="00D028E0"/>
    <w:rsid w:val="00E25047"/>
    <w:rsid w:val="00E431CB"/>
    <w:rsid w:val="00E545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EDD5A"/>
  <w15:docId w15:val="{D12D5D24-DF00-44A2-8093-F92A68A2C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E5454C"/>
    <w:pPr>
      <w:spacing w:after="120" w:line="360" w:lineRule="auto"/>
      <w:jc w:val="both"/>
      <w:outlineLvl w:val="0"/>
    </w:pPr>
    <w:rPr>
      <w:b/>
      <w:bCs/>
      <w:color w:val="002060"/>
      <w:sz w:val="32"/>
      <w:szCs w:val="32"/>
    </w:rPr>
  </w:style>
  <w:style w:type="paragraph" w:styleId="Heading2">
    <w:name w:val="heading 2"/>
    <w:basedOn w:val="Normal"/>
    <w:next w:val="Normal"/>
    <w:uiPriority w:val="9"/>
    <w:unhideWhenUsed/>
    <w:qFormat/>
    <w:rsid w:val="00E5454C"/>
    <w:pPr>
      <w:spacing w:after="120" w:line="360" w:lineRule="auto"/>
      <w:jc w:val="both"/>
      <w:outlineLvl w:val="1"/>
    </w:pPr>
    <w:rPr>
      <w:b/>
      <w:bCs/>
      <w:color w:val="0070C0"/>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5454C"/>
    <w:pPr>
      <w:tabs>
        <w:tab w:val="center" w:pos="4680"/>
        <w:tab w:val="right" w:pos="9360"/>
      </w:tabs>
      <w:spacing w:line="240" w:lineRule="auto"/>
    </w:pPr>
  </w:style>
  <w:style w:type="character" w:customStyle="1" w:styleId="HeaderChar">
    <w:name w:val="Header Char"/>
    <w:basedOn w:val="DefaultParagraphFont"/>
    <w:link w:val="Header"/>
    <w:uiPriority w:val="99"/>
    <w:rsid w:val="00E5454C"/>
  </w:style>
  <w:style w:type="paragraph" w:styleId="Footer">
    <w:name w:val="footer"/>
    <w:basedOn w:val="Normal"/>
    <w:link w:val="FooterChar"/>
    <w:uiPriority w:val="99"/>
    <w:unhideWhenUsed/>
    <w:rsid w:val="00E5454C"/>
    <w:pPr>
      <w:tabs>
        <w:tab w:val="center" w:pos="4680"/>
        <w:tab w:val="right" w:pos="9360"/>
      </w:tabs>
      <w:spacing w:line="240" w:lineRule="auto"/>
    </w:pPr>
  </w:style>
  <w:style w:type="character" w:customStyle="1" w:styleId="FooterChar">
    <w:name w:val="Footer Char"/>
    <w:basedOn w:val="DefaultParagraphFont"/>
    <w:link w:val="Footer"/>
    <w:uiPriority w:val="99"/>
    <w:rsid w:val="00E5454C"/>
  </w:style>
  <w:style w:type="paragraph" w:styleId="NoSpacing">
    <w:name w:val="No Spacing"/>
    <w:link w:val="NoSpacingChar"/>
    <w:uiPriority w:val="1"/>
    <w:qFormat/>
    <w:rsid w:val="006A5736"/>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6A5736"/>
    <w:rPr>
      <w:rFonts w:asciiTheme="minorHAnsi" w:eastAsiaTheme="minorEastAsia" w:hAnsiTheme="minorHAnsi" w:cstheme="minorBidi"/>
      <w:lang w:val="en-US"/>
    </w:rPr>
  </w:style>
  <w:style w:type="paragraph" w:styleId="TOCHeading">
    <w:name w:val="TOC Heading"/>
    <w:basedOn w:val="Heading1"/>
    <w:next w:val="Normal"/>
    <w:uiPriority w:val="39"/>
    <w:unhideWhenUsed/>
    <w:qFormat/>
    <w:rsid w:val="00E431CB"/>
    <w:pPr>
      <w:keepNext/>
      <w:keepLines/>
      <w:spacing w:before="240" w:after="0" w:line="259" w:lineRule="auto"/>
      <w:jc w:val="left"/>
      <w:outlineLvl w:val="9"/>
    </w:pPr>
    <w:rPr>
      <w:rFonts w:asciiTheme="majorHAnsi" w:eastAsiaTheme="majorEastAsia" w:hAnsiTheme="majorHAnsi" w:cstheme="majorBidi"/>
      <w:b w:val="0"/>
      <w:bCs w:val="0"/>
      <w:color w:val="365F91" w:themeColor="accent1" w:themeShade="BF"/>
      <w:lang w:val="en-US"/>
    </w:rPr>
  </w:style>
  <w:style w:type="paragraph" w:styleId="TOC1">
    <w:name w:val="toc 1"/>
    <w:basedOn w:val="Normal"/>
    <w:next w:val="Normal"/>
    <w:autoRedefine/>
    <w:uiPriority w:val="39"/>
    <w:unhideWhenUsed/>
    <w:rsid w:val="00E431CB"/>
    <w:pPr>
      <w:spacing w:after="100"/>
    </w:pPr>
  </w:style>
  <w:style w:type="paragraph" w:styleId="TOC2">
    <w:name w:val="toc 2"/>
    <w:basedOn w:val="Normal"/>
    <w:next w:val="Normal"/>
    <w:autoRedefine/>
    <w:uiPriority w:val="39"/>
    <w:unhideWhenUsed/>
    <w:rsid w:val="00E431CB"/>
    <w:pPr>
      <w:spacing w:after="100"/>
      <w:ind w:left="220"/>
    </w:pPr>
  </w:style>
  <w:style w:type="character" w:styleId="Hyperlink">
    <w:name w:val="Hyperlink"/>
    <w:basedOn w:val="DefaultParagraphFont"/>
    <w:uiPriority w:val="99"/>
    <w:unhideWhenUsed/>
    <w:rsid w:val="00E431CB"/>
    <w:rPr>
      <w:color w:val="0000FF" w:themeColor="hyperlink"/>
      <w:u w:val="single"/>
    </w:rPr>
  </w:style>
  <w:style w:type="paragraph" w:styleId="ListParagraph">
    <w:name w:val="List Paragraph"/>
    <w:basedOn w:val="Normal"/>
    <w:uiPriority w:val="34"/>
    <w:qFormat/>
    <w:rsid w:val="000622A2"/>
    <w:pPr>
      <w:ind w:left="720"/>
      <w:contextualSpacing/>
    </w:pPr>
  </w:style>
  <w:style w:type="paragraph" w:styleId="NormalWeb">
    <w:name w:val="Normal (Web)"/>
    <w:basedOn w:val="Normal"/>
    <w:uiPriority w:val="99"/>
    <w:semiHidden/>
    <w:unhideWhenUsed/>
    <w:rsid w:val="00571B8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571B86"/>
    <w:rPr>
      <w:i/>
      <w:iCs/>
    </w:rPr>
  </w:style>
  <w:style w:type="paragraph" w:customStyle="1" w:styleId="isselectedend">
    <w:name w:val="isselectedend"/>
    <w:basedOn w:val="Normal"/>
    <w:rsid w:val="002E7C6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2E7C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522595">
      <w:bodyDiv w:val="1"/>
      <w:marLeft w:val="0"/>
      <w:marRight w:val="0"/>
      <w:marTop w:val="0"/>
      <w:marBottom w:val="0"/>
      <w:divBdr>
        <w:top w:val="none" w:sz="0" w:space="0" w:color="auto"/>
        <w:left w:val="none" w:sz="0" w:space="0" w:color="auto"/>
        <w:bottom w:val="none" w:sz="0" w:space="0" w:color="auto"/>
        <w:right w:val="none" w:sz="0" w:space="0" w:color="auto"/>
      </w:divBdr>
    </w:div>
    <w:div w:id="603458089">
      <w:bodyDiv w:val="1"/>
      <w:marLeft w:val="0"/>
      <w:marRight w:val="0"/>
      <w:marTop w:val="0"/>
      <w:marBottom w:val="0"/>
      <w:divBdr>
        <w:top w:val="none" w:sz="0" w:space="0" w:color="auto"/>
        <w:left w:val="none" w:sz="0" w:space="0" w:color="auto"/>
        <w:bottom w:val="none" w:sz="0" w:space="0" w:color="auto"/>
        <w:right w:val="none" w:sz="0" w:space="0" w:color="auto"/>
      </w:divBdr>
    </w:div>
    <w:div w:id="837309524">
      <w:bodyDiv w:val="1"/>
      <w:marLeft w:val="0"/>
      <w:marRight w:val="0"/>
      <w:marTop w:val="0"/>
      <w:marBottom w:val="0"/>
      <w:divBdr>
        <w:top w:val="none" w:sz="0" w:space="0" w:color="auto"/>
        <w:left w:val="none" w:sz="0" w:space="0" w:color="auto"/>
        <w:bottom w:val="none" w:sz="0" w:space="0" w:color="auto"/>
        <w:right w:val="none" w:sz="0" w:space="0" w:color="auto"/>
      </w:divBdr>
    </w:div>
    <w:div w:id="1002274810">
      <w:bodyDiv w:val="1"/>
      <w:marLeft w:val="0"/>
      <w:marRight w:val="0"/>
      <w:marTop w:val="0"/>
      <w:marBottom w:val="0"/>
      <w:divBdr>
        <w:top w:val="none" w:sz="0" w:space="0" w:color="auto"/>
        <w:left w:val="none" w:sz="0" w:space="0" w:color="auto"/>
        <w:bottom w:val="none" w:sz="0" w:space="0" w:color="auto"/>
        <w:right w:val="none" w:sz="0" w:space="0" w:color="auto"/>
      </w:divBdr>
    </w:div>
    <w:div w:id="10616378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ata-flair.training/blogs/ai-in-healthcare-sector/" TargetMode="External"/><Relationship Id="rId18" Type="http://schemas.openxmlformats.org/officeDocument/2006/relationships/hyperlink" Target="https://implementationscience.biomedcentral.com/articles/10.1186/1748-5908-6-42" TargetMode="External"/><Relationship Id="rId26" Type="http://schemas.openxmlformats.org/officeDocument/2006/relationships/hyperlink" Target="https://academic.oup.com/tbm/article/7/2/254/4560409" TargetMode="External"/><Relationship Id="rId39" Type="http://schemas.openxmlformats.org/officeDocument/2006/relationships/hyperlink" Target="https://www.who.int/health-topics/health-promotion" TargetMode="External"/><Relationship Id="rId21" Type="http://schemas.openxmlformats.org/officeDocument/2006/relationships/hyperlink" Target="https://www.england.nhs.uk/diabetes/digital-innovations-to-support-diabetes-outcomes/nhs-diabetes-prevention-programme-digital-stream/" TargetMode="External"/><Relationship Id="rId34" Type="http://schemas.openxmlformats.org/officeDocument/2006/relationships/hyperlink" Target="https://unstats.un.org/sdgs/report/2023/" TargetMode="External"/><Relationship Id="rId42" Type="http://schemas.openxmlformats.org/officeDocument/2006/relationships/hyperlink" Target="https://www.who.int/news-room/fact-sheets/detail/diabetes" TargetMode="External"/><Relationship Id="rId47"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academic.oup.com/ijpp/article/25/3/203/6100177" TargetMode="External"/><Relationship Id="rId29" Type="http://schemas.openxmlformats.org/officeDocument/2006/relationships/hyperlink" Target="https://www.regenstrief.org/article/study-explores-patient-perspectives-diabetes-self-management-apps/" TargetMode="External"/><Relationship Id="rId11" Type="http://schemas.openxmlformats.org/officeDocument/2006/relationships/hyperlink" Target="https://people-shift.com/articles/the-behavior-change-wheel/" TargetMode="External"/><Relationship Id="rId24" Type="http://schemas.openxmlformats.org/officeDocument/2006/relationships/hyperlink" Target="https://www.england.nhs.uk/diabetes/diabetes-prevention/" TargetMode="External"/><Relationship Id="rId32" Type="http://schemas.openxmlformats.org/officeDocument/2006/relationships/hyperlink" Target="https://www.thelancet.com/journals/landig/home" TargetMode="External"/><Relationship Id="rId37" Type="http://schemas.openxmlformats.org/officeDocument/2006/relationships/hyperlink" Target="https://www.who.int/publications/i/item/9789240029200" TargetMode="External"/><Relationship Id="rId40" Type="http://schemas.openxmlformats.org/officeDocument/2006/relationships/hyperlink" Target="https://www.who.int/health-topics/health-promotion" TargetMode="External"/><Relationship Id="rId45" Type="http://schemas.openxmlformats.org/officeDocument/2006/relationships/hyperlink" Target="https://www.jmir.org/2023/1/e43849" TargetMode="External"/><Relationship Id="rId5" Type="http://schemas.openxmlformats.org/officeDocument/2006/relationships/footnotes" Target="footnotes.xml"/><Relationship Id="rId15" Type="http://schemas.openxmlformats.org/officeDocument/2006/relationships/hyperlink" Target="https://academic.oup.com/ijpp/article/25/3/203/6100177" TargetMode="External"/><Relationship Id="rId23" Type="http://schemas.openxmlformats.org/officeDocument/2006/relationships/hyperlink" Target="https://www.england.nhs.uk/diabetes/diabetes-prevention/" TargetMode="External"/><Relationship Id="rId28" Type="http://schemas.openxmlformats.org/officeDocument/2006/relationships/hyperlink" Target="https://rag-diabetes.org/global-diabetes-epidemic/" TargetMode="External"/><Relationship Id="rId36" Type="http://schemas.openxmlformats.org/officeDocument/2006/relationships/hyperlink" Target="https://bmcpublichealth.biomedcentral.com/articles" TargetMode="External"/><Relationship Id="rId49" Type="http://schemas.openxmlformats.org/officeDocument/2006/relationships/theme" Target="theme/theme1.xml"/><Relationship Id="rId10" Type="http://schemas.openxmlformats.org/officeDocument/2006/relationships/hyperlink" Target="https://people-shift.com/articles/the-behavior-change-wheel/" TargetMode="External"/><Relationship Id="rId19" Type="http://schemas.openxmlformats.org/officeDocument/2006/relationships/hyperlink" Target="https://www.nice.org.uk/" TargetMode="External"/><Relationship Id="rId31" Type="http://schemas.openxmlformats.org/officeDocument/2006/relationships/hyperlink" Target="https://www.thelancet.com/journals/landig/home" TargetMode="External"/><Relationship Id="rId44" Type="http://schemas.openxmlformats.org/officeDocument/2006/relationships/hyperlink" Target="https://www.who.int/publications/i/item/9789240020924" TargetMode="External"/><Relationship Id="rId4" Type="http://schemas.openxmlformats.org/officeDocument/2006/relationships/webSettings" Target="webSettings.xml"/><Relationship Id="rId9" Type="http://schemas.openxmlformats.org/officeDocument/2006/relationships/hyperlink" Target="https://discover.hubpages.com/health/Mobile-Health-Technology-mHealth-Apps-that-can-help-you-manage-your-diabetes-condition" TargetMode="External"/><Relationship Id="rId14" Type="http://schemas.openxmlformats.org/officeDocument/2006/relationships/hyperlink" Target="https://dribbble.com/shots/27358986-AI-Health-Dashboard-Calorie-Tracking-Mobile-App-Design" TargetMode="External"/><Relationship Id="rId22" Type="http://schemas.openxmlformats.org/officeDocument/2006/relationships/hyperlink" Target="https://www.england.nhs.uk/diabetes/digital-innovations-to-support-diabetes-outcomes/nhs-diabetes-prevention-programme-digital-stream/" TargetMode="External"/><Relationship Id="rId27" Type="http://schemas.openxmlformats.org/officeDocument/2006/relationships/hyperlink" Target="https://rag-diabetes.org/global-diabetes-epidemic/" TargetMode="External"/><Relationship Id="rId30" Type="http://schemas.openxmlformats.org/officeDocument/2006/relationships/hyperlink" Target="https://www.regenstrief.org/article/study-explores-patient-perspectives-diabetes-self-management-apps/" TargetMode="External"/><Relationship Id="rId35" Type="http://schemas.openxmlformats.org/officeDocument/2006/relationships/hyperlink" Target="https://bmcpublichealth.biomedcentral.com/articles" TargetMode="External"/><Relationship Id="rId43" Type="http://schemas.openxmlformats.org/officeDocument/2006/relationships/hyperlink" Target="https://www.who.int/publications/i/item/9789240020924" TargetMode="External"/><Relationship Id="rId48" Type="http://schemas.openxmlformats.org/officeDocument/2006/relationships/fontTable" Target="fontTable.xml"/><Relationship Id="rId8" Type="http://schemas.openxmlformats.org/officeDocument/2006/relationships/image" Target="media/image2.svg"/><Relationship Id="rId3" Type="http://schemas.openxmlformats.org/officeDocument/2006/relationships/settings" Target="settings.xml"/><Relationship Id="rId12" Type="http://schemas.openxmlformats.org/officeDocument/2006/relationships/hyperlink" Target="https://data-flair.training/blogs/ai-in-healthcare-sector/" TargetMode="External"/><Relationship Id="rId17" Type="http://schemas.openxmlformats.org/officeDocument/2006/relationships/hyperlink" Target="https://implementationscience.biomedcentral.com/articles/10.1186/1748-5908-6-42" TargetMode="External"/><Relationship Id="rId25" Type="http://schemas.openxmlformats.org/officeDocument/2006/relationships/hyperlink" Target="https://academic.oup.com/tbm/article/7/2/254/4560409" TargetMode="External"/><Relationship Id="rId33" Type="http://schemas.openxmlformats.org/officeDocument/2006/relationships/hyperlink" Target="https://unstats.un.org/sdgs/report/2023/" TargetMode="External"/><Relationship Id="rId38" Type="http://schemas.openxmlformats.org/officeDocument/2006/relationships/hyperlink" Target="https://www.who.int/publications/i/item/9789240029200" TargetMode="External"/><Relationship Id="rId46" Type="http://schemas.openxmlformats.org/officeDocument/2006/relationships/hyperlink" Target="https://www.jmir.org/2023/1/e43849" TargetMode="External"/><Relationship Id="rId20" Type="http://schemas.openxmlformats.org/officeDocument/2006/relationships/hyperlink" Target="https://www.nice.org.uk/" TargetMode="External"/><Relationship Id="rId41" Type="http://schemas.openxmlformats.org/officeDocument/2006/relationships/hyperlink" Target="https://www.who.int/news-room/fact-sheets/detail/diabetes" TargetMode="External"/><Relationship Id="rId1" Type="http://schemas.openxmlformats.org/officeDocument/2006/relationships/customXml" Target="../customXml/item1.xml"/><Relationship Id="rId6" Type="http://schemas.openxmlformats.org/officeDocument/2006/relationships/endnotes" Target="end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eventhEdition.xsl" StyleName="APA7" Version="7"/>
</file>

<file path=customXml/itemProps1.xml><?xml version="1.0" encoding="utf-8"?>
<ds:datastoreItem xmlns:ds="http://schemas.openxmlformats.org/officeDocument/2006/customXml" ds:itemID="{D6C326BF-74F2-4CC3-BE18-F64DE5D0C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1292</TotalTime>
  <Pages>13</Pages>
  <Words>3206</Words>
  <Characters>18277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pias azmir</cp:lastModifiedBy>
  <cp:revision>70</cp:revision>
  <dcterms:created xsi:type="dcterms:W3CDTF">2026-06-22T07:15:00Z</dcterms:created>
  <dcterms:modified xsi:type="dcterms:W3CDTF">2026-07-26T22:11:00Z</dcterms:modified>
</cp:coreProperties>
</file>