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ECEFF3" w14:textId="734339C4" w:rsidR="00690997" w:rsidRDefault="00F33E98" w:rsidP="00690997">
      <w:pPr>
        <w:autoSpaceDE w:val="0"/>
        <w:autoSpaceDN w:val="0"/>
        <w:jc w:val="center"/>
        <w:rPr>
          <w:rFonts w:ascii="Arial" w:hAnsi="Arial" w:cs="Arial"/>
          <w:b/>
          <w:sz w:val="30"/>
          <w:szCs w:val="30"/>
        </w:rPr>
      </w:pPr>
      <w:r>
        <w:rPr>
          <w:rFonts w:ascii="Arial" w:hAnsi="Arial" w:cs="Arial"/>
          <w:b/>
          <w:sz w:val="30"/>
          <w:szCs w:val="30"/>
        </w:rPr>
        <w:t xml:space="preserve">       </w:t>
      </w:r>
    </w:p>
    <w:p w14:paraId="12BE2129" w14:textId="77777777" w:rsidR="00690997" w:rsidRDefault="00690997" w:rsidP="00690997">
      <w:pPr>
        <w:autoSpaceDE w:val="0"/>
        <w:autoSpaceDN w:val="0"/>
        <w:jc w:val="center"/>
        <w:rPr>
          <w:rFonts w:ascii="Arial" w:hAnsi="Arial" w:cs="Arial"/>
          <w:b/>
          <w:sz w:val="30"/>
          <w:szCs w:val="30"/>
        </w:rPr>
      </w:pPr>
    </w:p>
    <w:p w14:paraId="230ADA51" w14:textId="77777777" w:rsidR="00690997" w:rsidRDefault="00690997" w:rsidP="00690997">
      <w:pPr>
        <w:autoSpaceDE w:val="0"/>
        <w:autoSpaceDN w:val="0"/>
        <w:jc w:val="center"/>
        <w:rPr>
          <w:rFonts w:ascii="Arial" w:hAnsi="Arial" w:cs="Arial"/>
          <w:b/>
          <w:sz w:val="30"/>
          <w:szCs w:val="30"/>
        </w:rPr>
      </w:pPr>
      <w:r>
        <w:rPr>
          <w:rFonts w:ascii="Arial" w:hAnsi="Arial" w:cs="Arial"/>
          <w:b/>
          <w:sz w:val="30"/>
          <w:szCs w:val="30"/>
        </w:rPr>
        <w:t xml:space="preserve">Matthew Satterthwaite </w:t>
      </w:r>
    </w:p>
    <w:p w14:paraId="726626A5" w14:textId="77777777" w:rsidR="00690997" w:rsidRDefault="00690997" w:rsidP="00690997">
      <w:pPr>
        <w:autoSpaceDE w:val="0"/>
        <w:autoSpaceDN w:val="0"/>
        <w:jc w:val="center"/>
        <w:rPr>
          <w:rFonts w:ascii="Arial" w:hAnsi="Arial" w:cs="Arial"/>
          <w:b/>
          <w:sz w:val="30"/>
          <w:szCs w:val="30"/>
        </w:rPr>
      </w:pPr>
      <w:r>
        <w:rPr>
          <w:rFonts w:ascii="Arial" w:hAnsi="Arial" w:cs="Arial"/>
          <w:b/>
          <w:sz w:val="30"/>
          <w:szCs w:val="30"/>
        </w:rPr>
        <w:t>Student: 1910496</w:t>
      </w:r>
    </w:p>
    <w:p w14:paraId="53E5843F" w14:textId="77777777" w:rsidR="00690997" w:rsidRDefault="00690997" w:rsidP="00690997">
      <w:pPr>
        <w:autoSpaceDE w:val="0"/>
        <w:autoSpaceDN w:val="0"/>
        <w:jc w:val="center"/>
        <w:rPr>
          <w:rFonts w:ascii="Arial" w:hAnsi="Arial" w:cs="Arial"/>
          <w:b/>
          <w:sz w:val="30"/>
          <w:szCs w:val="30"/>
        </w:rPr>
      </w:pPr>
    </w:p>
    <w:p w14:paraId="270F4BEA" w14:textId="041EF722" w:rsidR="00690997" w:rsidRPr="00FD7ECB" w:rsidRDefault="00690997" w:rsidP="00690997">
      <w:pPr>
        <w:autoSpaceDE w:val="0"/>
        <w:autoSpaceDN w:val="0"/>
        <w:jc w:val="center"/>
        <w:rPr>
          <w:rFonts w:ascii="Arial" w:hAnsi="Arial" w:cs="Arial"/>
          <w:b/>
          <w:sz w:val="30"/>
          <w:szCs w:val="30"/>
        </w:rPr>
      </w:pPr>
      <w:r>
        <w:rPr>
          <w:rFonts w:ascii="Arial" w:hAnsi="Arial" w:cs="Arial"/>
          <w:b/>
          <w:sz w:val="30"/>
          <w:szCs w:val="30"/>
        </w:rPr>
        <w:t>ACDA</w:t>
      </w:r>
      <w:r w:rsidR="00787E7D">
        <w:rPr>
          <w:rFonts w:ascii="Arial" w:hAnsi="Arial" w:cs="Arial"/>
          <w:b/>
          <w:sz w:val="30"/>
          <w:szCs w:val="30"/>
        </w:rPr>
        <w:t>6008</w:t>
      </w:r>
      <w:r>
        <w:rPr>
          <w:rFonts w:ascii="Arial" w:hAnsi="Arial" w:cs="Arial"/>
          <w:b/>
          <w:sz w:val="30"/>
          <w:szCs w:val="30"/>
        </w:rPr>
        <w:t xml:space="preserve"> – </w:t>
      </w:r>
      <w:r w:rsidR="00787E7D">
        <w:rPr>
          <w:rFonts w:ascii="Arial" w:hAnsi="Arial" w:cs="Arial"/>
          <w:b/>
          <w:sz w:val="30"/>
          <w:szCs w:val="30"/>
        </w:rPr>
        <w:t>L6 Scientific Principles of OME</w:t>
      </w:r>
    </w:p>
    <w:p w14:paraId="10E0207C" w14:textId="77777777" w:rsidR="00690997" w:rsidRPr="00B76177" w:rsidRDefault="00690997" w:rsidP="00690997">
      <w:pPr>
        <w:spacing w:after="0" w:line="240" w:lineRule="auto"/>
        <w:jc w:val="center"/>
        <w:rPr>
          <w:sz w:val="20"/>
          <w:lang w:val="en-GB"/>
        </w:rPr>
      </w:pPr>
    </w:p>
    <w:p w14:paraId="014AEBAC" w14:textId="5EAE4F64" w:rsidR="00690997" w:rsidRPr="00BA54EE" w:rsidRDefault="00690997" w:rsidP="00690997">
      <w:pPr>
        <w:pStyle w:val="CDRLHeader"/>
        <w:rPr>
          <w:color w:val="auto"/>
          <w:sz w:val="36"/>
          <w:szCs w:val="36"/>
        </w:rPr>
      </w:pPr>
      <w:r w:rsidRPr="6CB3616C">
        <w:rPr>
          <w:color w:val="auto"/>
          <w:sz w:val="36"/>
          <w:szCs w:val="36"/>
        </w:rPr>
        <w:t xml:space="preserve">Document: </w:t>
      </w:r>
      <w:r w:rsidR="00275E5E">
        <w:rPr>
          <w:color w:val="auto"/>
          <w:sz w:val="36"/>
          <w:szCs w:val="36"/>
        </w:rPr>
        <w:t>Fuel Air Explosions</w:t>
      </w:r>
    </w:p>
    <w:p w14:paraId="323FE8EC" w14:textId="77777777" w:rsidR="00690997" w:rsidRPr="00354429" w:rsidRDefault="00690997" w:rsidP="00690997">
      <w:pPr>
        <w:pStyle w:val="CDRLHeader"/>
        <w:rPr>
          <w:color w:val="auto"/>
        </w:rPr>
      </w:pPr>
    </w:p>
    <w:p w14:paraId="5B43AA3C" w14:textId="77777777" w:rsidR="00690997" w:rsidRDefault="00690997" w:rsidP="00690997">
      <w:pPr>
        <w:spacing w:after="0" w:line="240" w:lineRule="auto"/>
        <w:jc w:val="center"/>
        <w:rPr>
          <w:sz w:val="28"/>
          <w:lang w:val="en-GB"/>
        </w:rPr>
      </w:pPr>
    </w:p>
    <w:p w14:paraId="4DE69FB4" w14:textId="77777777" w:rsidR="00690997" w:rsidRDefault="00690997" w:rsidP="00690997">
      <w:pPr>
        <w:spacing w:after="0" w:line="240" w:lineRule="auto"/>
        <w:jc w:val="center"/>
        <w:rPr>
          <w:sz w:val="28"/>
          <w:lang w:val="en-GB"/>
        </w:rPr>
      </w:pPr>
    </w:p>
    <w:p w14:paraId="682C76BC" w14:textId="4DCF90E9" w:rsidR="00690997" w:rsidRPr="00E85EFC" w:rsidRDefault="00690997" w:rsidP="00E85EFC">
      <w:pPr>
        <w:spacing w:after="0" w:line="240" w:lineRule="auto"/>
        <w:jc w:val="center"/>
        <w:rPr>
          <w:sz w:val="28"/>
          <w:lang w:val="en-GB"/>
        </w:rPr>
      </w:pPr>
    </w:p>
    <w:p w14:paraId="0CD3F034" w14:textId="77777777" w:rsidR="00690997" w:rsidRPr="00BA54EE" w:rsidRDefault="00690997" w:rsidP="00690997">
      <w:pPr>
        <w:spacing w:after="0" w:line="240" w:lineRule="auto"/>
        <w:jc w:val="center"/>
        <w:rPr>
          <w:lang w:val="en-GB"/>
        </w:rPr>
      </w:pPr>
    </w:p>
    <w:sdt>
      <w:sdtPr>
        <w:rPr>
          <w:rStyle w:val="CDRLDate1"/>
          <w:color w:val="auto"/>
          <w:lang w:val="en-GB"/>
        </w:rPr>
        <w:id w:val="2147091697"/>
        <w:placeholder>
          <w:docPart w:val="72852579F1984B4F9D9B4BAE45C0CC57"/>
        </w:placeholder>
        <w:date w:fullDate="2022-09-26T00:00:00Z">
          <w:dateFormat w:val="d MMMM yyyy"/>
          <w:lid w:val="en-US"/>
          <w:storeMappedDataAs w:val="dateTime"/>
          <w:calendar w:val="gregorian"/>
        </w:date>
      </w:sdtPr>
      <w:sdtEndPr>
        <w:rPr>
          <w:rStyle w:val="CDRLDate1"/>
        </w:rPr>
      </w:sdtEndPr>
      <w:sdtContent>
        <w:p w14:paraId="39B2AF91" w14:textId="4A93F172" w:rsidR="00690997" w:rsidRPr="00CF3A59" w:rsidRDefault="00275E5E" w:rsidP="00690997">
          <w:pPr>
            <w:spacing w:after="0" w:line="240" w:lineRule="auto"/>
            <w:jc w:val="center"/>
            <w:rPr>
              <w:sz w:val="28"/>
              <w:lang w:val="en-GB"/>
            </w:rPr>
          </w:pPr>
          <w:r>
            <w:rPr>
              <w:rStyle w:val="CDRLDate1"/>
              <w:color w:val="auto"/>
            </w:rPr>
            <w:t>26 September 2022</w:t>
          </w:r>
        </w:p>
      </w:sdtContent>
    </w:sdt>
    <w:p w14:paraId="17061BC1" w14:textId="77777777" w:rsidR="00690997" w:rsidRPr="00B76177" w:rsidRDefault="00690997" w:rsidP="00690997">
      <w:pPr>
        <w:spacing w:after="0" w:line="240" w:lineRule="auto"/>
        <w:jc w:val="center"/>
        <w:rPr>
          <w:sz w:val="20"/>
          <w:lang w:val="en-GB"/>
        </w:rPr>
      </w:pPr>
    </w:p>
    <w:p w14:paraId="606378ED" w14:textId="77777777" w:rsidR="00690997" w:rsidRPr="00B76177" w:rsidRDefault="00690997" w:rsidP="00690997">
      <w:pPr>
        <w:spacing w:after="0" w:line="240" w:lineRule="auto"/>
        <w:jc w:val="center"/>
        <w:rPr>
          <w:sz w:val="20"/>
          <w:lang w:val="en-GB"/>
        </w:rPr>
      </w:pPr>
    </w:p>
    <w:p w14:paraId="632316AE" w14:textId="77777777" w:rsidR="00690997" w:rsidRPr="00B76177" w:rsidRDefault="00690997" w:rsidP="00690997">
      <w:pPr>
        <w:rPr>
          <w:sz w:val="16"/>
          <w:szCs w:val="16"/>
          <w:lang w:val="en-GB"/>
        </w:rPr>
      </w:pPr>
    </w:p>
    <w:p w14:paraId="5429F158" w14:textId="77777777" w:rsidR="00690997" w:rsidRPr="00B76177" w:rsidRDefault="00690997" w:rsidP="00690997">
      <w:pPr>
        <w:spacing w:after="0"/>
        <w:rPr>
          <w:sz w:val="20"/>
          <w:szCs w:val="16"/>
          <w:lang w:val="en-GB"/>
        </w:rPr>
        <w:sectPr w:rsidR="00690997" w:rsidRPr="00B76177" w:rsidSect="0050797E">
          <w:headerReference w:type="even" r:id="rId8"/>
          <w:headerReference w:type="default" r:id="rId9"/>
          <w:footerReference w:type="default" r:id="rId10"/>
          <w:headerReference w:type="first" r:id="rId11"/>
          <w:footerReference w:type="first" r:id="rId12"/>
          <w:pgSz w:w="12240" w:h="15840"/>
          <w:pgMar w:top="1440" w:right="1440" w:bottom="1440" w:left="1440" w:header="720" w:footer="432" w:gutter="0"/>
          <w:pgNumType w:fmt="lowerRoman" w:start="1"/>
          <w:cols w:space="720"/>
          <w:titlePg/>
          <w:docGrid w:linePitch="360"/>
        </w:sectPr>
      </w:pPr>
    </w:p>
    <w:p w14:paraId="681C9887" w14:textId="77777777" w:rsidR="00690997" w:rsidRPr="00B76177" w:rsidRDefault="00690997" w:rsidP="00690997">
      <w:pPr>
        <w:keepNext/>
        <w:pageBreakBefore/>
        <w:pBdr>
          <w:bottom w:val="single" w:sz="6" w:space="1" w:color="auto"/>
        </w:pBdr>
        <w:spacing w:after="360" w:line="240" w:lineRule="auto"/>
        <w:outlineLvl w:val="0"/>
        <w:rPr>
          <w:rFonts w:ascii="Arial" w:eastAsia="Times New Roman" w:hAnsi="Arial" w:cs="Times New Roman"/>
          <w:b/>
          <w:sz w:val="36"/>
          <w:szCs w:val="20"/>
          <w:lang w:val="en-GB"/>
        </w:rPr>
      </w:pPr>
      <w:bookmarkStart w:id="0" w:name="_Toc117512354"/>
      <w:r w:rsidRPr="00B76177">
        <w:rPr>
          <w:rFonts w:ascii="Arial" w:eastAsia="Times New Roman" w:hAnsi="Arial" w:cs="Times New Roman"/>
          <w:b/>
          <w:sz w:val="36"/>
          <w:szCs w:val="20"/>
          <w:lang w:val="en-GB"/>
        </w:rPr>
        <w:lastRenderedPageBreak/>
        <w:t>Contents</w:t>
      </w:r>
      <w:bookmarkEnd w:id="0"/>
    </w:p>
    <w:p w14:paraId="21117C41" w14:textId="6752BEAD" w:rsidR="00AE4D2F" w:rsidRDefault="00690997">
      <w:pPr>
        <w:pStyle w:val="TOC1"/>
        <w:tabs>
          <w:tab w:val="right" w:leader="dot" w:pos="9017"/>
        </w:tabs>
        <w:rPr>
          <w:rFonts w:eastAsiaTheme="minorEastAsia"/>
          <w:noProof/>
          <w:lang w:val="en-GB" w:eastAsia="en-GB"/>
        </w:rPr>
      </w:pPr>
      <w:r w:rsidRPr="00B76177">
        <w:rPr>
          <w:rFonts w:ascii="Arial" w:eastAsia="Times New Roman" w:hAnsi="Arial" w:cs="Times New Roman"/>
          <w:b/>
          <w:sz w:val="36"/>
          <w:szCs w:val="20"/>
          <w:lang w:val="en-GB"/>
        </w:rPr>
        <w:fldChar w:fldCharType="begin"/>
      </w:r>
      <w:r w:rsidRPr="00B76177">
        <w:rPr>
          <w:rFonts w:ascii="Arial" w:eastAsia="Times New Roman" w:hAnsi="Arial" w:cs="Times New Roman"/>
          <w:b/>
          <w:sz w:val="36"/>
          <w:szCs w:val="20"/>
          <w:lang w:val="en-GB"/>
        </w:rPr>
        <w:instrText xml:space="preserve"> TOC \o "1-3" \h \z \u </w:instrText>
      </w:r>
      <w:r w:rsidRPr="00B76177">
        <w:rPr>
          <w:rFonts w:ascii="Arial" w:eastAsia="Times New Roman" w:hAnsi="Arial" w:cs="Times New Roman"/>
          <w:b/>
          <w:sz w:val="36"/>
          <w:szCs w:val="20"/>
          <w:lang w:val="en-GB"/>
        </w:rPr>
        <w:fldChar w:fldCharType="separate"/>
      </w:r>
      <w:hyperlink w:anchor="_Toc117512354" w:history="1">
        <w:r w:rsidR="00AE4D2F" w:rsidRPr="00346ACB">
          <w:rPr>
            <w:rStyle w:val="Hyperlink"/>
            <w:rFonts w:ascii="Arial" w:eastAsia="Times New Roman" w:hAnsi="Arial" w:cs="Times New Roman"/>
            <w:b/>
            <w:noProof/>
            <w:lang w:val="en-GB"/>
          </w:rPr>
          <w:t>Contents</w:t>
        </w:r>
        <w:r w:rsidR="00AE4D2F">
          <w:rPr>
            <w:noProof/>
            <w:webHidden/>
          </w:rPr>
          <w:tab/>
        </w:r>
        <w:r w:rsidR="00AE4D2F">
          <w:rPr>
            <w:noProof/>
            <w:webHidden/>
          </w:rPr>
          <w:fldChar w:fldCharType="begin"/>
        </w:r>
        <w:r w:rsidR="00AE4D2F">
          <w:rPr>
            <w:noProof/>
            <w:webHidden/>
          </w:rPr>
          <w:instrText xml:space="preserve"> PAGEREF _Toc117512354 \h </w:instrText>
        </w:r>
        <w:r w:rsidR="00AE4D2F">
          <w:rPr>
            <w:noProof/>
            <w:webHidden/>
          </w:rPr>
        </w:r>
        <w:r w:rsidR="00AE4D2F">
          <w:rPr>
            <w:noProof/>
            <w:webHidden/>
          </w:rPr>
          <w:fldChar w:fldCharType="separate"/>
        </w:r>
        <w:r w:rsidR="00AE4D2F">
          <w:rPr>
            <w:noProof/>
            <w:webHidden/>
          </w:rPr>
          <w:t>ii</w:t>
        </w:r>
        <w:r w:rsidR="00AE4D2F">
          <w:rPr>
            <w:noProof/>
            <w:webHidden/>
          </w:rPr>
          <w:fldChar w:fldCharType="end"/>
        </w:r>
      </w:hyperlink>
    </w:p>
    <w:p w14:paraId="36D89810" w14:textId="395426B0" w:rsidR="00AE4D2F" w:rsidRPr="00AE4D2F" w:rsidRDefault="00224926">
      <w:pPr>
        <w:pStyle w:val="TOC1"/>
        <w:tabs>
          <w:tab w:val="right" w:leader="dot" w:pos="9017"/>
        </w:tabs>
        <w:rPr>
          <w:rFonts w:eastAsiaTheme="minorEastAsia"/>
          <w:noProof/>
          <w:sz w:val="20"/>
          <w:szCs w:val="20"/>
          <w:lang w:val="en-GB" w:eastAsia="en-GB"/>
        </w:rPr>
      </w:pPr>
      <w:hyperlink w:anchor="_Toc117512355" w:history="1">
        <w:r w:rsidR="00AE4D2F" w:rsidRPr="00AE4D2F">
          <w:rPr>
            <w:rStyle w:val="Hyperlink"/>
            <w:noProof/>
            <w:sz w:val="20"/>
            <w:szCs w:val="20"/>
          </w:rPr>
          <w:t>Executive Summary</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_Toc117512355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1</w:t>
        </w:r>
        <w:r w:rsidR="00AE4D2F" w:rsidRPr="00AE4D2F">
          <w:rPr>
            <w:noProof/>
            <w:webHidden/>
            <w:sz w:val="20"/>
            <w:szCs w:val="20"/>
          </w:rPr>
          <w:fldChar w:fldCharType="end"/>
        </w:r>
      </w:hyperlink>
    </w:p>
    <w:p w14:paraId="2E4E7E79" w14:textId="7ECE639E" w:rsidR="00AE4D2F" w:rsidRPr="00AE4D2F" w:rsidRDefault="00224926">
      <w:pPr>
        <w:pStyle w:val="TOC1"/>
        <w:tabs>
          <w:tab w:val="left" w:pos="440"/>
          <w:tab w:val="right" w:leader="dot" w:pos="9017"/>
        </w:tabs>
        <w:rPr>
          <w:rFonts w:eastAsiaTheme="minorEastAsia"/>
          <w:noProof/>
          <w:sz w:val="20"/>
          <w:szCs w:val="20"/>
          <w:lang w:val="en-GB" w:eastAsia="en-GB"/>
        </w:rPr>
      </w:pPr>
      <w:hyperlink w:anchor="_Toc117512356" w:history="1">
        <w:r w:rsidR="00AE4D2F" w:rsidRPr="00AE4D2F">
          <w:rPr>
            <w:rStyle w:val="Hyperlink"/>
            <w:noProof/>
            <w:sz w:val="20"/>
            <w:szCs w:val="20"/>
          </w:rPr>
          <w:t>1</w:t>
        </w:r>
        <w:r w:rsidR="00AE4D2F" w:rsidRPr="00AE4D2F">
          <w:rPr>
            <w:rFonts w:eastAsiaTheme="minorEastAsia"/>
            <w:noProof/>
            <w:sz w:val="20"/>
            <w:szCs w:val="20"/>
            <w:lang w:val="en-GB" w:eastAsia="en-GB"/>
          </w:rPr>
          <w:tab/>
        </w:r>
        <w:r w:rsidR="00AE4D2F" w:rsidRPr="00AE4D2F">
          <w:rPr>
            <w:rStyle w:val="Hyperlink"/>
            <w:noProof/>
            <w:sz w:val="20"/>
            <w:szCs w:val="20"/>
          </w:rPr>
          <w:t>Introduction</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_Toc117512356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2</w:t>
        </w:r>
        <w:r w:rsidR="00AE4D2F" w:rsidRPr="00AE4D2F">
          <w:rPr>
            <w:noProof/>
            <w:webHidden/>
            <w:sz w:val="20"/>
            <w:szCs w:val="20"/>
          </w:rPr>
          <w:fldChar w:fldCharType="end"/>
        </w:r>
      </w:hyperlink>
    </w:p>
    <w:p w14:paraId="1456A793" w14:textId="7D491B17" w:rsidR="00AE4D2F" w:rsidRPr="00AE4D2F" w:rsidRDefault="00224926">
      <w:pPr>
        <w:pStyle w:val="TOC2"/>
        <w:tabs>
          <w:tab w:val="left" w:pos="880"/>
          <w:tab w:val="right" w:leader="dot" w:pos="9017"/>
        </w:tabs>
        <w:rPr>
          <w:rFonts w:eastAsiaTheme="minorEastAsia"/>
          <w:noProof/>
          <w:sz w:val="20"/>
          <w:szCs w:val="20"/>
          <w:lang w:val="en-GB" w:eastAsia="en-GB"/>
        </w:rPr>
      </w:pPr>
      <w:hyperlink w:anchor="_Toc117512357" w:history="1">
        <w:r w:rsidR="00AE4D2F" w:rsidRPr="00AE4D2F">
          <w:rPr>
            <w:rStyle w:val="Hyperlink"/>
            <w:noProof/>
            <w:sz w:val="20"/>
            <w:szCs w:val="20"/>
          </w:rPr>
          <w:t>1.1</w:t>
        </w:r>
        <w:r w:rsidR="00AE4D2F" w:rsidRPr="00AE4D2F">
          <w:rPr>
            <w:rFonts w:eastAsiaTheme="minorEastAsia"/>
            <w:noProof/>
            <w:sz w:val="20"/>
            <w:szCs w:val="20"/>
            <w:lang w:val="en-GB" w:eastAsia="en-GB"/>
          </w:rPr>
          <w:tab/>
        </w:r>
        <w:r w:rsidR="00AE4D2F" w:rsidRPr="00AE4D2F">
          <w:rPr>
            <w:rStyle w:val="Hyperlink"/>
            <w:noProof/>
            <w:sz w:val="20"/>
            <w:szCs w:val="20"/>
          </w:rPr>
          <w:t>Document Scope</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_Toc117512357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2</w:t>
        </w:r>
        <w:r w:rsidR="00AE4D2F" w:rsidRPr="00AE4D2F">
          <w:rPr>
            <w:noProof/>
            <w:webHidden/>
            <w:sz w:val="20"/>
            <w:szCs w:val="20"/>
          </w:rPr>
          <w:fldChar w:fldCharType="end"/>
        </w:r>
      </w:hyperlink>
    </w:p>
    <w:p w14:paraId="70D7B59B" w14:textId="473AFC15" w:rsidR="00AE4D2F" w:rsidRPr="00AE4D2F" w:rsidRDefault="00224926">
      <w:pPr>
        <w:pStyle w:val="TOC1"/>
        <w:tabs>
          <w:tab w:val="left" w:pos="440"/>
          <w:tab w:val="right" w:leader="dot" w:pos="9017"/>
        </w:tabs>
        <w:rPr>
          <w:rFonts w:eastAsiaTheme="minorEastAsia"/>
          <w:noProof/>
          <w:sz w:val="20"/>
          <w:szCs w:val="20"/>
          <w:lang w:val="en-GB" w:eastAsia="en-GB"/>
        </w:rPr>
      </w:pPr>
      <w:hyperlink w:anchor="_Toc117512362" w:history="1">
        <w:r w:rsidR="00AE4D2F" w:rsidRPr="00AE4D2F">
          <w:rPr>
            <w:rStyle w:val="Hyperlink"/>
            <w:noProof/>
            <w:sz w:val="20"/>
            <w:szCs w:val="20"/>
          </w:rPr>
          <w:t>2</w:t>
        </w:r>
        <w:r w:rsidR="00AE4D2F" w:rsidRPr="00AE4D2F">
          <w:rPr>
            <w:rFonts w:eastAsiaTheme="minorEastAsia"/>
            <w:noProof/>
            <w:sz w:val="20"/>
            <w:szCs w:val="20"/>
            <w:lang w:val="en-GB" w:eastAsia="en-GB"/>
          </w:rPr>
          <w:tab/>
        </w:r>
        <w:r w:rsidR="00AE4D2F" w:rsidRPr="00AE4D2F">
          <w:rPr>
            <w:rStyle w:val="Hyperlink"/>
            <w:noProof/>
            <w:sz w:val="20"/>
            <w:szCs w:val="20"/>
          </w:rPr>
          <w:t>History of Fuel Air Explosions (FAE)</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_Toc117512362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2</w:t>
        </w:r>
        <w:r w:rsidR="00AE4D2F" w:rsidRPr="00AE4D2F">
          <w:rPr>
            <w:noProof/>
            <w:webHidden/>
            <w:sz w:val="20"/>
            <w:szCs w:val="20"/>
          </w:rPr>
          <w:fldChar w:fldCharType="end"/>
        </w:r>
      </w:hyperlink>
    </w:p>
    <w:p w14:paraId="1E5EFF1C" w14:textId="17F53E3C" w:rsidR="00AE4D2F" w:rsidRPr="00AE4D2F" w:rsidRDefault="00224926">
      <w:pPr>
        <w:pStyle w:val="TOC2"/>
        <w:tabs>
          <w:tab w:val="left" w:pos="880"/>
          <w:tab w:val="right" w:leader="dot" w:pos="9017"/>
        </w:tabs>
        <w:rPr>
          <w:rFonts w:eastAsiaTheme="minorEastAsia"/>
          <w:noProof/>
          <w:sz w:val="20"/>
          <w:szCs w:val="20"/>
          <w:lang w:val="en-GB" w:eastAsia="en-GB"/>
        </w:rPr>
      </w:pPr>
      <w:hyperlink w:anchor="_Toc117512363" w:history="1">
        <w:r w:rsidR="00AE4D2F" w:rsidRPr="00AE4D2F">
          <w:rPr>
            <w:rStyle w:val="Hyperlink"/>
            <w:noProof/>
            <w:sz w:val="20"/>
            <w:szCs w:val="20"/>
          </w:rPr>
          <w:t>2.1</w:t>
        </w:r>
        <w:r w:rsidR="00AE4D2F" w:rsidRPr="00AE4D2F">
          <w:rPr>
            <w:rFonts w:eastAsiaTheme="minorEastAsia"/>
            <w:noProof/>
            <w:sz w:val="20"/>
            <w:szCs w:val="20"/>
            <w:lang w:val="en-GB" w:eastAsia="en-GB"/>
          </w:rPr>
          <w:tab/>
        </w:r>
        <w:r w:rsidR="00AE4D2F" w:rsidRPr="00AE4D2F">
          <w:rPr>
            <w:rStyle w:val="Hyperlink"/>
            <w:noProof/>
            <w:sz w:val="20"/>
            <w:szCs w:val="20"/>
          </w:rPr>
          <w:t>Civilian</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_Toc117512363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2</w:t>
        </w:r>
        <w:r w:rsidR="00AE4D2F" w:rsidRPr="00AE4D2F">
          <w:rPr>
            <w:noProof/>
            <w:webHidden/>
            <w:sz w:val="20"/>
            <w:szCs w:val="20"/>
          </w:rPr>
          <w:fldChar w:fldCharType="end"/>
        </w:r>
      </w:hyperlink>
    </w:p>
    <w:p w14:paraId="5E660B8F" w14:textId="54F7880C" w:rsidR="00AE4D2F" w:rsidRPr="00AE4D2F" w:rsidRDefault="00224926">
      <w:pPr>
        <w:pStyle w:val="TOC2"/>
        <w:tabs>
          <w:tab w:val="left" w:pos="880"/>
          <w:tab w:val="right" w:leader="dot" w:pos="9017"/>
        </w:tabs>
        <w:rPr>
          <w:rFonts w:eastAsiaTheme="minorEastAsia"/>
          <w:noProof/>
          <w:sz w:val="20"/>
          <w:szCs w:val="20"/>
          <w:lang w:val="en-GB" w:eastAsia="en-GB"/>
        </w:rPr>
      </w:pPr>
      <w:hyperlink w:anchor="_Toc117512367" w:history="1">
        <w:r w:rsidR="00AE4D2F" w:rsidRPr="00AE4D2F">
          <w:rPr>
            <w:rStyle w:val="Hyperlink"/>
            <w:noProof/>
            <w:sz w:val="20"/>
            <w:szCs w:val="20"/>
          </w:rPr>
          <w:t>2.2</w:t>
        </w:r>
        <w:r w:rsidR="00AE4D2F" w:rsidRPr="00AE4D2F">
          <w:rPr>
            <w:rFonts w:eastAsiaTheme="minorEastAsia"/>
            <w:noProof/>
            <w:sz w:val="20"/>
            <w:szCs w:val="20"/>
            <w:lang w:val="en-GB" w:eastAsia="en-GB"/>
          </w:rPr>
          <w:tab/>
        </w:r>
        <w:r w:rsidR="00AE4D2F" w:rsidRPr="00AE4D2F">
          <w:rPr>
            <w:rStyle w:val="Hyperlink"/>
            <w:noProof/>
            <w:sz w:val="20"/>
            <w:szCs w:val="20"/>
          </w:rPr>
          <w:t>Military</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_Toc117512367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3</w:t>
        </w:r>
        <w:r w:rsidR="00AE4D2F" w:rsidRPr="00AE4D2F">
          <w:rPr>
            <w:noProof/>
            <w:webHidden/>
            <w:sz w:val="20"/>
            <w:szCs w:val="20"/>
          </w:rPr>
          <w:fldChar w:fldCharType="end"/>
        </w:r>
      </w:hyperlink>
    </w:p>
    <w:p w14:paraId="71DD689D" w14:textId="1A9E625A" w:rsidR="00AE4D2F" w:rsidRPr="00AE4D2F" w:rsidRDefault="00224926">
      <w:pPr>
        <w:pStyle w:val="TOC2"/>
        <w:tabs>
          <w:tab w:val="left" w:pos="880"/>
          <w:tab w:val="right" w:leader="dot" w:pos="9017"/>
        </w:tabs>
        <w:rPr>
          <w:rFonts w:eastAsiaTheme="minorEastAsia"/>
          <w:noProof/>
          <w:sz w:val="20"/>
          <w:szCs w:val="20"/>
          <w:lang w:val="en-GB" w:eastAsia="en-GB"/>
        </w:rPr>
      </w:pPr>
      <w:hyperlink w:anchor="_Toc117512370" w:history="1">
        <w:r w:rsidR="00AE4D2F" w:rsidRPr="00AE4D2F">
          <w:rPr>
            <w:rStyle w:val="Hyperlink"/>
            <w:noProof/>
            <w:sz w:val="20"/>
            <w:szCs w:val="20"/>
          </w:rPr>
          <w:t>2.3</w:t>
        </w:r>
        <w:r w:rsidR="00AE4D2F" w:rsidRPr="00AE4D2F">
          <w:rPr>
            <w:rFonts w:eastAsiaTheme="minorEastAsia"/>
            <w:noProof/>
            <w:sz w:val="20"/>
            <w:szCs w:val="20"/>
            <w:lang w:val="en-GB" w:eastAsia="en-GB"/>
          </w:rPr>
          <w:tab/>
        </w:r>
        <w:r w:rsidR="00AE4D2F" w:rsidRPr="00AE4D2F">
          <w:rPr>
            <w:rStyle w:val="Hyperlink"/>
            <w:noProof/>
            <w:sz w:val="20"/>
            <w:szCs w:val="20"/>
          </w:rPr>
          <w:t>International Law</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_Toc117512370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4</w:t>
        </w:r>
        <w:r w:rsidR="00AE4D2F" w:rsidRPr="00AE4D2F">
          <w:rPr>
            <w:noProof/>
            <w:webHidden/>
            <w:sz w:val="20"/>
            <w:szCs w:val="20"/>
          </w:rPr>
          <w:fldChar w:fldCharType="end"/>
        </w:r>
      </w:hyperlink>
    </w:p>
    <w:p w14:paraId="23FC4E85" w14:textId="38ECBC26" w:rsidR="00AE4D2F" w:rsidRPr="00AE4D2F" w:rsidRDefault="00224926">
      <w:pPr>
        <w:pStyle w:val="TOC1"/>
        <w:tabs>
          <w:tab w:val="left" w:pos="440"/>
          <w:tab w:val="right" w:leader="dot" w:pos="9017"/>
        </w:tabs>
        <w:rPr>
          <w:rFonts w:eastAsiaTheme="minorEastAsia"/>
          <w:noProof/>
          <w:sz w:val="20"/>
          <w:szCs w:val="20"/>
          <w:lang w:val="en-GB" w:eastAsia="en-GB"/>
        </w:rPr>
      </w:pPr>
      <w:hyperlink w:anchor="_Toc117512374" w:history="1">
        <w:r w:rsidR="00AE4D2F" w:rsidRPr="00AE4D2F">
          <w:rPr>
            <w:rStyle w:val="Hyperlink"/>
            <w:noProof/>
            <w:sz w:val="20"/>
            <w:szCs w:val="20"/>
          </w:rPr>
          <w:t>3</w:t>
        </w:r>
        <w:r w:rsidR="00AE4D2F" w:rsidRPr="00AE4D2F">
          <w:rPr>
            <w:rFonts w:eastAsiaTheme="minorEastAsia"/>
            <w:noProof/>
            <w:sz w:val="20"/>
            <w:szCs w:val="20"/>
            <w:lang w:val="en-GB" w:eastAsia="en-GB"/>
          </w:rPr>
          <w:tab/>
        </w:r>
        <w:r w:rsidR="00AE4D2F" w:rsidRPr="00AE4D2F">
          <w:rPr>
            <w:rStyle w:val="Hyperlink"/>
            <w:noProof/>
            <w:sz w:val="20"/>
            <w:szCs w:val="20"/>
          </w:rPr>
          <w:t>Terminology</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_Toc117512374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4</w:t>
        </w:r>
        <w:r w:rsidR="00AE4D2F" w:rsidRPr="00AE4D2F">
          <w:rPr>
            <w:noProof/>
            <w:webHidden/>
            <w:sz w:val="20"/>
            <w:szCs w:val="20"/>
          </w:rPr>
          <w:fldChar w:fldCharType="end"/>
        </w:r>
      </w:hyperlink>
    </w:p>
    <w:p w14:paraId="215D1BE9" w14:textId="3CB9864F" w:rsidR="00AE4D2F" w:rsidRPr="00AE4D2F" w:rsidRDefault="00224926">
      <w:pPr>
        <w:pStyle w:val="TOC2"/>
        <w:tabs>
          <w:tab w:val="left" w:pos="880"/>
          <w:tab w:val="right" w:leader="dot" w:pos="9017"/>
        </w:tabs>
        <w:rPr>
          <w:rFonts w:eastAsiaTheme="minorEastAsia"/>
          <w:noProof/>
          <w:sz w:val="20"/>
          <w:szCs w:val="20"/>
          <w:lang w:val="en-GB" w:eastAsia="en-GB"/>
        </w:rPr>
      </w:pPr>
      <w:hyperlink w:anchor="_Toc117512375" w:history="1">
        <w:r w:rsidR="00AE4D2F" w:rsidRPr="00AE4D2F">
          <w:rPr>
            <w:rStyle w:val="Hyperlink"/>
            <w:noProof/>
            <w:sz w:val="20"/>
            <w:szCs w:val="20"/>
          </w:rPr>
          <w:t>3.1</w:t>
        </w:r>
        <w:r w:rsidR="00AE4D2F" w:rsidRPr="00AE4D2F">
          <w:rPr>
            <w:rFonts w:eastAsiaTheme="minorEastAsia"/>
            <w:noProof/>
            <w:sz w:val="20"/>
            <w:szCs w:val="20"/>
            <w:lang w:val="en-GB" w:eastAsia="en-GB"/>
          </w:rPr>
          <w:tab/>
        </w:r>
        <w:r w:rsidR="00AE4D2F" w:rsidRPr="00AE4D2F">
          <w:rPr>
            <w:rStyle w:val="Hyperlink"/>
            <w:noProof/>
            <w:sz w:val="20"/>
            <w:szCs w:val="20"/>
          </w:rPr>
          <w:t>Distinctions</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_Toc117512375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4</w:t>
        </w:r>
        <w:r w:rsidR="00AE4D2F" w:rsidRPr="00AE4D2F">
          <w:rPr>
            <w:noProof/>
            <w:webHidden/>
            <w:sz w:val="20"/>
            <w:szCs w:val="20"/>
          </w:rPr>
          <w:fldChar w:fldCharType="end"/>
        </w:r>
      </w:hyperlink>
    </w:p>
    <w:p w14:paraId="22CC5990" w14:textId="1D0BB6AF" w:rsidR="00AE4D2F" w:rsidRPr="00AE4D2F" w:rsidRDefault="00224926">
      <w:pPr>
        <w:pStyle w:val="TOC2"/>
        <w:tabs>
          <w:tab w:val="left" w:pos="880"/>
          <w:tab w:val="right" w:leader="dot" w:pos="9017"/>
        </w:tabs>
        <w:rPr>
          <w:rFonts w:eastAsiaTheme="minorEastAsia"/>
          <w:noProof/>
          <w:sz w:val="20"/>
          <w:szCs w:val="20"/>
          <w:lang w:val="en-GB" w:eastAsia="en-GB"/>
        </w:rPr>
      </w:pPr>
      <w:hyperlink w:anchor="_Toc117512377" w:history="1">
        <w:r w:rsidR="00AE4D2F" w:rsidRPr="00AE4D2F">
          <w:rPr>
            <w:rStyle w:val="Hyperlink"/>
            <w:noProof/>
            <w:sz w:val="20"/>
            <w:szCs w:val="20"/>
          </w:rPr>
          <w:t>3.2</w:t>
        </w:r>
        <w:r w:rsidR="00AE4D2F" w:rsidRPr="00AE4D2F">
          <w:rPr>
            <w:rFonts w:eastAsiaTheme="minorEastAsia"/>
            <w:noProof/>
            <w:sz w:val="20"/>
            <w:szCs w:val="20"/>
            <w:lang w:val="en-GB" w:eastAsia="en-GB"/>
          </w:rPr>
          <w:tab/>
        </w:r>
        <w:r w:rsidR="00AE4D2F" w:rsidRPr="00AE4D2F">
          <w:rPr>
            <w:rStyle w:val="Hyperlink"/>
            <w:noProof/>
            <w:sz w:val="20"/>
            <w:szCs w:val="20"/>
          </w:rPr>
          <w:t>Generic FAE</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_Toc117512377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4</w:t>
        </w:r>
        <w:r w:rsidR="00AE4D2F" w:rsidRPr="00AE4D2F">
          <w:rPr>
            <w:noProof/>
            <w:webHidden/>
            <w:sz w:val="20"/>
            <w:szCs w:val="20"/>
          </w:rPr>
          <w:fldChar w:fldCharType="end"/>
        </w:r>
      </w:hyperlink>
    </w:p>
    <w:p w14:paraId="4DEA68D8" w14:textId="2DC55662" w:rsidR="00AE4D2F" w:rsidRPr="00AE4D2F" w:rsidRDefault="00224926">
      <w:pPr>
        <w:pStyle w:val="TOC2"/>
        <w:tabs>
          <w:tab w:val="left" w:pos="880"/>
          <w:tab w:val="right" w:leader="dot" w:pos="9017"/>
        </w:tabs>
        <w:rPr>
          <w:rFonts w:eastAsiaTheme="minorEastAsia"/>
          <w:noProof/>
          <w:sz w:val="20"/>
          <w:szCs w:val="20"/>
          <w:lang w:val="en-GB" w:eastAsia="en-GB"/>
        </w:rPr>
      </w:pPr>
      <w:hyperlink w:anchor="_Toc117512380" w:history="1">
        <w:r w:rsidR="00AE4D2F" w:rsidRPr="00AE4D2F">
          <w:rPr>
            <w:rStyle w:val="Hyperlink"/>
            <w:noProof/>
            <w:sz w:val="20"/>
            <w:szCs w:val="20"/>
          </w:rPr>
          <w:t>3.3</w:t>
        </w:r>
        <w:r w:rsidR="00AE4D2F" w:rsidRPr="00AE4D2F">
          <w:rPr>
            <w:rFonts w:eastAsiaTheme="minorEastAsia"/>
            <w:noProof/>
            <w:sz w:val="20"/>
            <w:szCs w:val="20"/>
            <w:lang w:val="en-GB" w:eastAsia="en-GB"/>
          </w:rPr>
          <w:tab/>
        </w:r>
        <w:r w:rsidR="00AE4D2F" w:rsidRPr="00AE4D2F">
          <w:rPr>
            <w:rStyle w:val="Hyperlink"/>
            <w:noProof/>
            <w:sz w:val="20"/>
            <w:szCs w:val="20"/>
          </w:rPr>
          <w:t>Explosive Limits of FEA</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_Toc117512380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4</w:t>
        </w:r>
        <w:r w:rsidR="00AE4D2F" w:rsidRPr="00AE4D2F">
          <w:rPr>
            <w:noProof/>
            <w:webHidden/>
            <w:sz w:val="20"/>
            <w:szCs w:val="20"/>
          </w:rPr>
          <w:fldChar w:fldCharType="end"/>
        </w:r>
      </w:hyperlink>
    </w:p>
    <w:p w14:paraId="7298F7C7" w14:textId="66A1D60C" w:rsidR="00AE4D2F" w:rsidRPr="00AE4D2F" w:rsidRDefault="00224926">
      <w:pPr>
        <w:pStyle w:val="TOC2"/>
        <w:tabs>
          <w:tab w:val="left" w:pos="880"/>
          <w:tab w:val="right" w:leader="dot" w:pos="9017"/>
        </w:tabs>
        <w:rPr>
          <w:rFonts w:eastAsiaTheme="minorEastAsia"/>
          <w:noProof/>
          <w:sz w:val="20"/>
          <w:szCs w:val="20"/>
          <w:lang w:val="en-GB" w:eastAsia="en-GB"/>
        </w:rPr>
      </w:pPr>
      <w:hyperlink w:anchor="_Toc117512386" w:history="1">
        <w:r w:rsidR="00AE4D2F" w:rsidRPr="00AE4D2F">
          <w:rPr>
            <w:rStyle w:val="Hyperlink"/>
            <w:noProof/>
            <w:sz w:val="20"/>
            <w:szCs w:val="20"/>
          </w:rPr>
          <w:t>3.4</w:t>
        </w:r>
        <w:r w:rsidR="00AE4D2F" w:rsidRPr="00AE4D2F">
          <w:rPr>
            <w:rFonts w:eastAsiaTheme="minorEastAsia"/>
            <w:noProof/>
            <w:sz w:val="20"/>
            <w:szCs w:val="20"/>
            <w:lang w:val="en-GB" w:eastAsia="en-GB"/>
          </w:rPr>
          <w:tab/>
        </w:r>
        <w:r w:rsidR="00AE4D2F" w:rsidRPr="00AE4D2F">
          <w:rPr>
            <w:rStyle w:val="Hyperlink"/>
            <w:noProof/>
            <w:sz w:val="20"/>
            <w:szCs w:val="20"/>
          </w:rPr>
          <w:t>Thermobarics</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_Toc117512386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6</w:t>
        </w:r>
        <w:r w:rsidR="00AE4D2F" w:rsidRPr="00AE4D2F">
          <w:rPr>
            <w:noProof/>
            <w:webHidden/>
            <w:sz w:val="20"/>
            <w:szCs w:val="20"/>
          </w:rPr>
          <w:fldChar w:fldCharType="end"/>
        </w:r>
      </w:hyperlink>
    </w:p>
    <w:p w14:paraId="1DD227BD" w14:textId="5EB60E70" w:rsidR="00AE4D2F" w:rsidRPr="00AE4D2F" w:rsidRDefault="00224926">
      <w:pPr>
        <w:pStyle w:val="TOC1"/>
        <w:tabs>
          <w:tab w:val="left" w:pos="440"/>
          <w:tab w:val="right" w:leader="dot" w:pos="9017"/>
        </w:tabs>
        <w:rPr>
          <w:rFonts w:eastAsiaTheme="minorEastAsia"/>
          <w:noProof/>
          <w:sz w:val="20"/>
          <w:szCs w:val="20"/>
          <w:lang w:val="en-GB" w:eastAsia="en-GB"/>
        </w:rPr>
      </w:pPr>
      <w:hyperlink w:anchor="_Toc117512390" w:history="1">
        <w:r w:rsidR="00AE4D2F" w:rsidRPr="00AE4D2F">
          <w:rPr>
            <w:rStyle w:val="Hyperlink"/>
            <w:noProof/>
            <w:sz w:val="20"/>
            <w:szCs w:val="20"/>
          </w:rPr>
          <w:t>4</w:t>
        </w:r>
        <w:r w:rsidR="00AE4D2F" w:rsidRPr="00AE4D2F">
          <w:rPr>
            <w:rFonts w:eastAsiaTheme="minorEastAsia"/>
            <w:noProof/>
            <w:sz w:val="20"/>
            <w:szCs w:val="20"/>
            <w:lang w:val="en-GB" w:eastAsia="en-GB"/>
          </w:rPr>
          <w:tab/>
        </w:r>
        <w:r w:rsidR="00AE4D2F" w:rsidRPr="00AE4D2F">
          <w:rPr>
            <w:rStyle w:val="Hyperlink"/>
            <w:noProof/>
            <w:sz w:val="20"/>
            <w:szCs w:val="20"/>
          </w:rPr>
          <w:t>Utilization</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_Toc117512390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6</w:t>
        </w:r>
        <w:r w:rsidR="00AE4D2F" w:rsidRPr="00AE4D2F">
          <w:rPr>
            <w:noProof/>
            <w:webHidden/>
            <w:sz w:val="20"/>
            <w:szCs w:val="20"/>
          </w:rPr>
          <w:fldChar w:fldCharType="end"/>
        </w:r>
      </w:hyperlink>
    </w:p>
    <w:p w14:paraId="224B4106" w14:textId="17F68323" w:rsidR="00AE4D2F" w:rsidRPr="00AE4D2F" w:rsidRDefault="00224926">
      <w:pPr>
        <w:pStyle w:val="TOC2"/>
        <w:tabs>
          <w:tab w:val="left" w:pos="880"/>
          <w:tab w:val="right" w:leader="dot" w:pos="9017"/>
        </w:tabs>
        <w:rPr>
          <w:rFonts w:eastAsiaTheme="minorEastAsia"/>
          <w:noProof/>
          <w:sz w:val="20"/>
          <w:szCs w:val="20"/>
          <w:lang w:val="en-GB" w:eastAsia="en-GB"/>
        </w:rPr>
      </w:pPr>
      <w:hyperlink w:anchor="_Toc117512391" w:history="1">
        <w:r w:rsidR="00AE4D2F" w:rsidRPr="00AE4D2F">
          <w:rPr>
            <w:rStyle w:val="Hyperlink"/>
            <w:noProof/>
            <w:sz w:val="20"/>
            <w:szCs w:val="20"/>
          </w:rPr>
          <w:t>4.1</w:t>
        </w:r>
        <w:r w:rsidR="00AE4D2F" w:rsidRPr="00AE4D2F">
          <w:rPr>
            <w:rFonts w:eastAsiaTheme="minorEastAsia"/>
            <w:noProof/>
            <w:sz w:val="20"/>
            <w:szCs w:val="20"/>
            <w:lang w:val="en-GB" w:eastAsia="en-GB"/>
          </w:rPr>
          <w:tab/>
        </w:r>
        <w:r w:rsidR="00AE4D2F" w:rsidRPr="00AE4D2F">
          <w:rPr>
            <w:rStyle w:val="Hyperlink"/>
            <w:noProof/>
            <w:sz w:val="20"/>
            <w:szCs w:val="20"/>
          </w:rPr>
          <w:t>Delivery Methods</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_Toc117512391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6</w:t>
        </w:r>
        <w:r w:rsidR="00AE4D2F" w:rsidRPr="00AE4D2F">
          <w:rPr>
            <w:noProof/>
            <w:webHidden/>
            <w:sz w:val="20"/>
            <w:szCs w:val="20"/>
          </w:rPr>
          <w:fldChar w:fldCharType="end"/>
        </w:r>
      </w:hyperlink>
    </w:p>
    <w:p w14:paraId="7091A92C" w14:textId="70E2D39E" w:rsidR="00AE4D2F" w:rsidRPr="00AE4D2F" w:rsidRDefault="00224926">
      <w:pPr>
        <w:pStyle w:val="TOC2"/>
        <w:tabs>
          <w:tab w:val="left" w:pos="880"/>
          <w:tab w:val="right" w:leader="dot" w:pos="9017"/>
        </w:tabs>
        <w:rPr>
          <w:rFonts w:eastAsiaTheme="minorEastAsia"/>
          <w:noProof/>
          <w:sz w:val="20"/>
          <w:szCs w:val="20"/>
          <w:lang w:val="en-GB" w:eastAsia="en-GB"/>
        </w:rPr>
      </w:pPr>
      <w:hyperlink w:anchor="_Toc117512393" w:history="1">
        <w:r w:rsidR="00AE4D2F" w:rsidRPr="00AE4D2F">
          <w:rPr>
            <w:rStyle w:val="Hyperlink"/>
            <w:noProof/>
            <w:sz w:val="20"/>
            <w:szCs w:val="20"/>
          </w:rPr>
          <w:t>4.2</w:t>
        </w:r>
        <w:r w:rsidR="00AE4D2F" w:rsidRPr="00AE4D2F">
          <w:rPr>
            <w:rFonts w:eastAsiaTheme="minorEastAsia"/>
            <w:noProof/>
            <w:sz w:val="20"/>
            <w:szCs w:val="20"/>
            <w:lang w:val="en-GB" w:eastAsia="en-GB"/>
          </w:rPr>
          <w:tab/>
        </w:r>
        <w:r w:rsidR="00AE4D2F" w:rsidRPr="00AE4D2F">
          <w:rPr>
            <w:rStyle w:val="Hyperlink"/>
            <w:noProof/>
            <w:sz w:val="20"/>
            <w:szCs w:val="20"/>
          </w:rPr>
          <w:t>Air Dropped</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_Toc117512393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6</w:t>
        </w:r>
        <w:r w:rsidR="00AE4D2F" w:rsidRPr="00AE4D2F">
          <w:rPr>
            <w:noProof/>
            <w:webHidden/>
            <w:sz w:val="20"/>
            <w:szCs w:val="20"/>
          </w:rPr>
          <w:fldChar w:fldCharType="end"/>
        </w:r>
      </w:hyperlink>
    </w:p>
    <w:p w14:paraId="5B8EDB7F" w14:textId="36371EB3" w:rsidR="00AE4D2F" w:rsidRPr="00AE4D2F" w:rsidRDefault="00224926">
      <w:pPr>
        <w:pStyle w:val="TOC2"/>
        <w:tabs>
          <w:tab w:val="left" w:pos="880"/>
          <w:tab w:val="right" w:leader="dot" w:pos="9017"/>
        </w:tabs>
        <w:rPr>
          <w:rFonts w:eastAsiaTheme="minorEastAsia"/>
          <w:noProof/>
          <w:sz w:val="20"/>
          <w:szCs w:val="20"/>
          <w:lang w:val="en-GB" w:eastAsia="en-GB"/>
        </w:rPr>
      </w:pPr>
      <w:hyperlink w:anchor="_Toc117512395" w:history="1">
        <w:r w:rsidR="00AE4D2F" w:rsidRPr="00AE4D2F">
          <w:rPr>
            <w:rStyle w:val="Hyperlink"/>
            <w:noProof/>
            <w:sz w:val="20"/>
            <w:szCs w:val="20"/>
          </w:rPr>
          <w:t>4.3</w:t>
        </w:r>
        <w:r w:rsidR="00AE4D2F" w:rsidRPr="00AE4D2F">
          <w:rPr>
            <w:rFonts w:eastAsiaTheme="minorEastAsia"/>
            <w:noProof/>
            <w:sz w:val="20"/>
            <w:szCs w:val="20"/>
            <w:lang w:val="en-GB" w:eastAsia="en-GB"/>
          </w:rPr>
          <w:tab/>
        </w:r>
        <w:r w:rsidR="00AE4D2F" w:rsidRPr="00AE4D2F">
          <w:rPr>
            <w:rStyle w:val="Hyperlink"/>
            <w:noProof/>
            <w:sz w:val="20"/>
            <w:szCs w:val="20"/>
          </w:rPr>
          <w:t>Bomblet</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_Toc117512395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7</w:t>
        </w:r>
        <w:r w:rsidR="00AE4D2F" w:rsidRPr="00AE4D2F">
          <w:rPr>
            <w:noProof/>
            <w:webHidden/>
            <w:sz w:val="20"/>
            <w:szCs w:val="20"/>
          </w:rPr>
          <w:fldChar w:fldCharType="end"/>
        </w:r>
      </w:hyperlink>
    </w:p>
    <w:p w14:paraId="75756568" w14:textId="7CB45388" w:rsidR="00AE4D2F" w:rsidRPr="00AE4D2F" w:rsidRDefault="00224926">
      <w:pPr>
        <w:pStyle w:val="TOC2"/>
        <w:tabs>
          <w:tab w:val="left" w:pos="880"/>
          <w:tab w:val="right" w:leader="dot" w:pos="9017"/>
        </w:tabs>
        <w:rPr>
          <w:rFonts w:eastAsiaTheme="minorEastAsia"/>
          <w:noProof/>
          <w:sz w:val="20"/>
          <w:szCs w:val="20"/>
          <w:lang w:val="en-GB" w:eastAsia="en-GB"/>
        </w:rPr>
      </w:pPr>
      <w:hyperlink w:anchor="_Toc117512397" w:history="1">
        <w:r w:rsidR="00AE4D2F" w:rsidRPr="00AE4D2F">
          <w:rPr>
            <w:rStyle w:val="Hyperlink"/>
            <w:noProof/>
            <w:sz w:val="20"/>
            <w:szCs w:val="20"/>
          </w:rPr>
          <w:t>4.4</w:t>
        </w:r>
        <w:r w:rsidR="00AE4D2F" w:rsidRPr="00AE4D2F">
          <w:rPr>
            <w:rFonts w:eastAsiaTheme="minorEastAsia"/>
            <w:noProof/>
            <w:sz w:val="20"/>
            <w:szCs w:val="20"/>
            <w:lang w:val="en-GB" w:eastAsia="en-GB"/>
          </w:rPr>
          <w:tab/>
        </w:r>
        <w:r w:rsidR="00AE4D2F" w:rsidRPr="00AE4D2F">
          <w:rPr>
            <w:rStyle w:val="Hyperlink"/>
            <w:noProof/>
            <w:sz w:val="20"/>
            <w:szCs w:val="20"/>
          </w:rPr>
          <w:t>Air Delivered &amp; Helicopter Launched</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_Toc117512397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7</w:t>
        </w:r>
        <w:r w:rsidR="00AE4D2F" w:rsidRPr="00AE4D2F">
          <w:rPr>
            <w:noProof/>
            <w:webHidden/>
            <w:sz w:val="20"/>
            <w:szCs w:val="20"/>
          </w:rPr>
          <w:fldChar w:fldCharType="end"/>
        </w:r>
      </w:hyperlink>
    </w:p>
    <w:p w14:paraId="756C60A4" w14:textId="588E1885" w:rsidR="00AE4D2F" w:rsidRPr="00AE4D2F" w:rsidRDefault="00224926">
      <w:pPr>
        <w:pStyle w:val="TOC2"/>
        <w:tabs>
          <w:tab w:val="left" w:pos="880"/>
          <w:tab w:val="right" w:leader="dot" w:pos="9017"/>
        </w:tabs>
        <w:rPr>
          <w:rFonts w:eastAsiaTheme="minorEastAsia"/>
          <w:noProof/>
          <w:sz w:val="20"/>
          <w:szCs w:val="20"/>
          <w:lang w:val="en-GB" w:eastAsia="en-GB"/>
        </w:rPr>
      </w:pPr>
      <w:hyperlink w:anchor="_Toc117512401" w:history="1">
        <w:r w:rsidR="00AE4D2F" w:rsidRPr="00AE4D2F">
          <w:rPr>
            <w:rStyle w:val="Hyperlink"/>
            <w:noProof/>
            <w:sz w:val="20"/>
            <w:szCs w:val="20"/>
          </w:rPr>
          <w:t>4.5</w:t>
        </w:r>
        <w:r w:rsidR="00AE4D2F" w:rsidRPr="00AE4D2F">
          <w:rPr>
            <w:rFonts w:eastAsiaTheme="minorEastAsia"/>
            <w:noProof/>
            <w:sz w:val="20"/>
            <w:szCs w:val="20"/>
            <w:lang w:val="en-GB" w:eastAsia="en-GB"/>
          </w:rPr>
          <w:tab/>
        </w:r>
        <w:r w:rsidR="00AE4D2F" w:rsidRPr="00AE4D2F">
          <w:rPr>
            <w:rStyle w:val="Hyperlink"/>
            <w:noProof/>
            <w:sz w:val="20"/>
            <w:szCs w:val="20"/>
          </w:rPr>
          <w:t>Ground Launched</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_Toc117512401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8</w:t>
        </w:r>
        <w:r w:rsidR="00AE4D2F" w:rsidRPr="00AE4D2F">
          <w:rPr>
            <w:noProof/>
            <w:webHidden/>
            <w:sz w:val="20"/>
            <w:szCs w:val="20"/>
          </w:rPr>
          <w:fldChar w:fldCharType="end"/>
        </w:r>
      </w:hyperlink>
    </w:p>
    <w:p w14:paraId="076AB3F2" w14:textId="2124BA17" w:rsidR="00AE4D2F" w:rsidRPr="00AE4D2F" w:rsidRDefault="00224926">
      <w:pPr>
        <w:pStyle w:val="TOC2"/>
        <w:tabs>
          <w:tab w:val="left" w:pos="880"/>
          <w:tab w:val="right" w:leader="dot" w:pos="9017"/>
        </w:tabs>
        <w:rPr>
          <w:rFonts w:eastAsiaTheme="minorEastAsia"/>
          <w:noProof/>
          <w:sz w:val="20"/>
          <w:szCs w:val="20"/>
          <w:lang w:val="en-GB" w:eastAsia="en-GB"/>
        </w:rPr>
      </w:pPr>
      <w:hyperlink w:anchor="_Toc117512404" w:history="1">
        <w:r w:rsidR="00AE4D2F" w:rsidRPr="00AE4D2F">
          <w:rPr>
            <w:rStyle w:val="Hyperlink"/>
            <w:noProof/>
            <w:sz w:val="20"/>
            <w:szCs w:val="20"/>
          </w:rPr>
          <w:t>4.6</w:t>
        </w:r>
        <w:r w:rsidR="00AE4D2F" w:rsidRPr="00AE4D2F">
          <w:rPr>
            <w:rFonts w:eastAsiaTheme="minorEastAsia"/>
            <w:noProof/>
            <w:sz w:val="20"/>
            <w:szCs w:val="20"/>
            <w:lang w:val="en-GB" w:eastAsia="en-GB"/>
          </w:rPr>
          <w:tab/>
        </w:r>
        <w:r w:rsidR="00AE4D2F" w:rsidRPr="00AE4D2F">
          <w:rPr>
            <w:rStyle w:val="Hyperlink"/>
            <w:noProof/>
            <w:sz w:val="20"/>
            <w:szCs w:val="20"/>
          </w:rPr>
          <w:t>Multiple Rocket Launched</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_Toc117512404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9</w:t>
        </w:r>
        <w:r w:rsidR="00AE4D2F" w:rsidRPr="00AE4D2F">
          <w:rPr>
            <w:noProof/>
            <w:webHidden/>
            <w:sz w:val="20"/>
            <w:szCs w:val="20"/>
          </w:rPr>
          <w:fldChar w:fldCharType="end"/>
        </w:r>
      </w:hyperlink>
    </w:p>
    <w:p w14:paraId="3A7F7CDA" w14:textId="0E7C6DA9" w:rsidR="00AE4D2F" w:rsidRPr="00AE4D2F" w:rsidRDefault="00224926">
      <w:pPr>
        <w:pStyle w:val="TOC2"/>
        <w:tabs>
          <w:tab w:val="left" w:pos="880"/>
          <w:tab w:val="right" w:leader="dot" w:pos="9017"/>
        </w:tabs>
        <w:rPr>
          <w:rFonts w:eastAsiaTheme="minorEastAsia"/>
          <w:noProof/>
          <w:sz w:val="20"/>
          <w:szCs w:val="20"/>
          <w:lang w:val="en-GB" w:eastAsia="en-GB"/>
        </w:rPr>
      </w:pPr>
      <w:hyperlink w:anchor="_Toc117512407" w:history="1">
        <w:r w:rsidR="00AE4D2F" w:rsidRPr="00AE4D2F">
          <w:rPr>
            <w:rStyle w:val="Hyperlink"/>
            <w:noProof/>
            <w:sz w:val="20"/>
            <w:szCs w:val="20"/>
          </w:rPr>
          <w:t>4.7</w:t>
        </w:r>
        <w:r w:rsidR="00AE4D2F" w:rsidRPr="00AE4D2F">
          <w:rPr>
            <w:rFonts w:eastAsiaTheme="minorEastAsia"/>
            <w:noProof/>
            <w:sz w:val="20"/>
            <w:szCs w:val="20"/>
            <w:lang w:val="en-GB" w:eastAsia="en-GB"/>
          </w:rPr>
          <w:tab/>
        </w:r>
        <w:r w:rsidR="00AE4D2F" w:rsidRPr="00AE4D2F">
          <w:rPr>
            <w:rStyle w:val="Hyperlink"/>
            <w:noProof/>
            <w:sz w:val="20"/>
            <w:szCs w:val="20"/>
          </w:rPr>
          <w:t>Catapult Launched</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_Toc117512407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9</w:t>
        </w:r>
        <w:r w:rsidR="00AE4D2F" w:rsidRPr="00AE4D2F">
          <w:rPr>
            <w:noProof/>
            <w:webHidden/>
            <w:sz w:val="20"/>
            <w:szCs w:val="20"/>
          </w:rPr>
          <w:fldChar w:fldCharType="end"/>
        </w:r>
      </w:hyperlink>
    </w:p>
    <w:p w14:paraId="4CBD7AA8" w14:textId="18FC4BF5" w:rsidR="00AE4D2F" w:rsidRPr="00AE4D2F" w:rsidRDefault="00224926">
      <w:pPr>
        <w:pStyle w:val="TOC1"/>
        <w:tabs>
          <w:tab w:val="left" w:pos="440"/>
          <w:tab w:val="right" w:leader="dot" w:pos="9017"/>
        </w:tabs>
        <w:rPr>
          <w:rFonts w:eastAsiaTheme="minorEastAsia"/>
          <w:noProof/>
          <w:sz w:val="20"/>
          <w:szCs w:val="20"/>
          <w:lang w:val="en-GB" w:eastAsia="en-GB"/>
        </w:rPr>
      </w:pPr>
      <w:hyperlink w:anchor="_Toc117512409" w:history="1">
        <w:r w:rsidR="00AE4D2F" w:rsidRPr="00AE4D2F">
          <w:rPr>
            <w:rStyle w:val="Hyperlink"/>
            <w:noProof/>
            <w:sz w:val="20"/>
            <w:szCs w:val="20"/>
          </w:rPr>
          <w:t>5</w:t>
        </w:r>
        <w:r w:rsidR="00AE4D2F" w:rsidRPr="00AE4D2F">
          <w:rPr>
            <w:rFonts w:eastAsiaTheme="minorEastAsia"/>
            <w:noProof/>
            <w:sz w:val="20"/>
            <w:szCs w:val="20"/>
            <w:lang w:val="en-GB" w:eastAsia="en-GB"/>
          </w:rPr>
          <w:tab/>
        </w:r>
        <w:r w:rsidR="00AE4D2F" w:rsidRPr="00AE4D2F">
          <w:rPr>
            <w:rStyle w:val="Hyperlink"/>
            <w:noProof/>
            <w:sz w:val="20"/>
            <w:szCs w:val="20"/>
          </w:rPr>
          <w:t>How it Works</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_Toc117512409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10</w:t>
        </w:r>
        <w:r w:rsidR="00AE4D2F" w:rsidRPr="00AE4D2F">
          <w:rPr>
            <w:noProof/>
            <w:webHidden/>
            <w:sz w:val="20"/>
            <w:szCs w:val="20"/>
          </w:rPr>
          <w:fldChar w:fldCharType="end"/>
        </w:r>
      </w:hyperlink>
    </w:p>
    <w:p w14:paraId="1C17623D" w14:textId="205C3ACD" w:rsidR="00AE4D2F" w:rsidRPr="00AE4D2F" w:rsidRDefault="00224926">
      <w:pPr>
        <w:pStyle w:val="TOC2"/>
        <w:tabs>
          <w:tab w:val="left" w:pos="880"/>
          <w:tab w:val="right" w:leader="dot" w:pos="9017"/>
        </w:tabs>
        <w:rPr>
          <w:rFonts w:eastAsiaTheme="minorEastAsia"/>
          <w:noProof/>
          <w:sz w:val="20"/>
          <w:szCs w:val="20"/>
          <w:lang w:val="en-GB" w:eastAsia="en-GB"/>
        </w:rPr>
      </w:pPr>
      <w:hyperlink w:anchor="_Toc117512410" w:history="1">
        <w:r w:rsidR="00AE4D2F" w:rsidRPr="00AE4D2F">
          <w:rPr>
            <w:rStyle w:val="Hyperlink"/>
            <w:noProof/>
            <w:sz w:val="20"/>
            <w:szCs w:val="20"/>
          </w:rPr>
          <w:t>5.1</w:t>
        </w:r>
        <w:r w:rsidR="00AE4D2F" w:rsidRPr="00AE4D2F">
          <w:rPr>
            <w:rFonts w:eastAsiaTheme="minorEastAsia"/>
            <w:noProof/>
            <w:sz w:val="20"/>
            <w:szCs w:val="20"/>
            <w:lang w:val="en-GB" w:eastAsia="en-GB"/>
          </w:rPr>
          <w:tab/>
        </w:r>
        <w:r w:rsidR="00AE4D2F" w:rsidRPr="00AE4D2F">
          <w:rPr>
            <w:rStyle w:val="Hyperlink"/>
            <w:noProof/>
            <w:sz w:val="20"/>
            <w:szCs w:val="20"/>
          </w:rPr>
          <w:t>Explosive Initiation</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_Toc117512410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10</w:t>
        </w:r>
        <w:r w:rsidR="00AE4D2F" w:rsidRPr="00AE4D2F">
          <w:rPr>
            <w:noProof/>
            <w:webHidden/>
            <w:sz w:val="20"/>
            <w:szCs w:val="20"/>
          </w:rPr>
          <w:fldChar w:fldCharType="end"/>
        </w:r>
      </w:hyperlink>
    </w:p>
    <w:p w14:paraId="7020594C" w14:textId="7884251E" w:rsidR="00AE4D2F" w:rsidRPr="00AE4D2F" w:rsidRDefault="00224926">
      <w:pPr>
        <w:pStyle w:val="TOC2"/>
        <w:tabs>
          <w:tab w:val="left" w:pos="880"/>
          <w:tab w:val="right" w:leader="dot" w:pos="9017"/>
        </w:tabs>
        <w:rPr>
          <w:rFonts w:eastAsiaTheme="minorEastAsia"/>
          <w:noProof/>
          <w:sz w:val="20"/>
          <w:szCs w:val="20"/>
          <w:lang w:val="en-GB" w:eastAsia="en-GB"/>
        </w:rPr>
      </w:pPr>
      <w:hyperlink w:anchor="_Toc117512413" w:history="1">
        <w:r w:rsidR="00AE4D2F" w:rsidRPr="00AE4D2F">
          <w:rPr>
            <w:rStyle w:val="Hyperlink"/>
            <w:noProof/>
            <w:sz w:val="20"/>
            <w:szCs w:val="20"/>
          </w:rPr>
          <w:t>5.2</w:t>
        </w:r>
        <w:r w:rsidR="00AE4D2F" w:rsidRPr="00AE4D2F">
          <w:rPr>
            <w:rFonts w:eastAsiaTheme="minorEastAsia"/>
            <w:noProof/>
            <w:sz w:val="20"/>
            <w:szCs w:val="20"/>
            <w:lang w:val="en-GB" w:eastAsia="en-GB"/>
          </w:rPr>
          <w:tab/>
        </w:r>
        <w:r w:rsidR="00AE4D2F" w:rsidRPr="00AE4D2F">
          <w:rPr>
            <w:rStyle w:val="Hyperlink"/>
            <w:noProof/>
            <w:sz w:val="20"/>
            <w:szCs w:val="20"/>
          </w:rPr>
          <w:t>Chemical Initiation</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_Toc117512413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10</w:t>
        </w:r>
        <w:r w:rsidR="00AE4D2F" w:rsidRPr="00AE4D2F">
          <w:rPr>
            <w:noProof/>
            <w:webHidden/>
            <w:sz w:val="20"/>
            <w:szCs w:val="20"/>
          </w:rPr>
          <w:fldChar w:fldCharType="end"/>
        </w:r>
      </w:hyperlink>
    </w:p>
    <w:p w14:paraId="296EB817" w14:textId="4DD55E82" w:rsidR="00AE4D2F" w:rsidRPr="00AE4D2F" w:rsidRDefault="00224926">
      <w:pPr>
        <w:pStyle w:val="TOC2"/>
        <w:tabs>
          <w:tab w:val="left" w:pos="880"/>
          <w:tab w:val="right" w:leader="dot" w:pos="9017"/>
        </w:tabs>
        <w:rPr>
          <w:rFonts w:eastAsiaTheme="minorEastAsia"/>
          <w:noProof/>
          <w:sz w:val="20"/>
          <w:szCs w:val="20"/>
          <w:lang w:val="en-GB" w:eastAsia="en-GB"/>
        </w:rPr>
      </w:pPr>
      <w:hyperlink w:anchor="_Toc117512417" w:history="1">
        <w:r w:rsidR="00AE4D2F" w:rsidRPr="00AE4D2F">
          <w:rPr>
            <w:rStyle w:val="Hyperlink"/>
            <w:noProof/>
            <w:sz w:val="20"/>
            <w:szCs w:val="20"/>
          </w:rPr>
          <w:t>5.3</w:t>
        </w:r>
        <w:r w:rsidR="00AE4D2F" w:rsidRPr="00AE4D2F">
          <w:rPr>
            <w:rFonts w:eastAsiaTheme="minorEastAsia"/>
            <w:noProof/>
            <w:sz w:val="20"/>
            <w:szCs w:val="20"/>
            <w:lang w:val="en-GB" w:eastAsia="en-GB"/>
          </w:rPr>
          <w:tab/>
        </w:r>
        <w:r w:rsidR="00AE4D2F" w:rsidRPr="00AE4D2F">
          <w:rPr>
            <w:rStyle w:val="Hyperlink"/>
            <w:noProof/>
            <w:sz w:val="20"/>
            <w:szCs w:val="20"/>
          </w:rPr>
          <w:t>Dispersion</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_Toc117512417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10</w:t>
        </w:r>
        <w:r w:rsidR="00AE4D2F" w:rsidRPr="00AE4D2F">
          <w:rPr>
            <w:noProof/>
            <w:webHidden/>
            <w:sz w:val="20"/>
            <w:szCs w:val="20"/>
          </w:rPr>
          <w:fldChar w:fldCharType="end"/>
        </w:r>
      </w:hyperlink>
    </w:p>
    <w:p w14:paraId="6470F8FD" w14:textId="795F84C7" w:rsidR="00AE4D2F" w:rsidRPr="00AE4D2F" w:rsidRDefault="00224926">
      <w:pPr>
        <w:pStyle w:val="TOC1"/>
        <w:tabs>
          <w:tab w:val="left" w:pos="440"/>
          <w:tab w:val="right" w:leader="dot" w:pos="9017"/>
        </w:tabs>
        <w:rPr>
          <w:rFonts w:eastAsiaTheme="minorEastAsia"/>
          <w:noProof/>
          <w:sz w:val="20"/>
          <w:szCs w:val="20"/>
          <w:lang w:val="en-GB" w:eastAsia="en-GB"/>
        </w:rPr>
      </w:pPr>
      <w:hyperlink w:anchor="_Toc117512419" w:history="1">
        <w:r w:rsidR="00AE4D2F" w:rsidRPr="00AE4D2F">
          <w:rPr>
            <w:rStyle w:val="Hyperlink"/>
            <w:noProof/>
            <w:sz w:val="20"/>
            <w:szCs w:val="20"/>
          </w:rPr>
          <w:t>6</w:t>
        </w:r>
        <w:r w:rsidR="00AE4D2F" w:rsidRPr="00AE4D2F">
          <w:rPr>
            <w:rFonts w:eastAsiaTheme="minorEastAsia"/>
            <w:noProof/>
            <w:sz w:val="20"/>
            <w:szCs w:val="20"/>
            <w:lang w:val="en-GB" w:eastAsia="en-GB"/>
          </w:rPr>
          <w:tab/>
        </w:r>
        <w:r w:rsidR="00AE4D2F" w:rsidRPr="00AE4D2F">
          <w:rPr>
            <w:rStyle w:val="Hyperlink"/>
            <w:noProof/>
            <w:sz w:val="20"/>
            <w:szCs w:val="20"/>
          </w:rPr>
          <w:t>Comparatives to High Explosives (HE)</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_Toc117512419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11</w:t>
        </w:r>
        <w:r w:rsidR="00AE4D2F" w:rsidRPr="00AE4D2F">
          <w:rPr>
            <w:noProof/>
            <w:webHidden/>
            <w:sz w:val="20"/>
            <w:szCs w:val="20"/>
          </w:rPr>
          <w:fldChar w:fldCharType="end"/>
        </w:r>
      </w:hyperlink>
    </w:p>
    <w:p w14:paraId="652A4991" w14:textId="2C4B3B33" w:rsidR="00AE4D2F" w:rsidRPr="00AE4D2F" w:rsidRDefault="00224926" w:rsidP="00AE4D2F">
      <w:pPr>
        <w:pStyle w:val="TOC2"/>
        <w:tabs>
          <w:tab w:val="left" w:pos="880"/>
          <w:tab w:val="right" w:leader="dot" w:pos="9017"/>
        </w:tabs>
        <w:rPr>
          <w:rFonts w:eastAsiaTheme="minorEastAsia"/>
          <w:noProof/>
          <w:sz w:val="20"/>
          <w:szCs w:val="20"/>
          <w:lang w:val="en-GB" w:eastAsia="en-GB"/>
        </w:rPr>
      </w:pPr>
      <w:hyperlink w:anchor="_Toc117512420" w:history="1">
        <w:r w:rsidR="00AE4D2F" w:rsidRPr="00AE4D2F">
          <w:rPr>
            <w:rStyle w:val="Hyperlink"/>
            <w:noProof/>
            <w:sz w:val="20"/>
            <w:szCs w:val="20"/>
          </w:rPr>
          <w:t>6.1</w:t>
        </w:r>
        <w:r w:rsidR="00AE4D2F" w:rsidRPr="00AE4D2F">
          <w:rPr>
            <w:rFonts w:eastAsiaTheme="minorEastAsia"/>
            <w:noProof/>
            <w:sz w:val="20"/>
            <w:szCs w:val="20"/>
            <w:lang w:val="en-GB" w:eastAsia="en-GB"/>
          </w:rPr>
          <w:tab/>
        </w:r>
        <w:r w:rsidR="00AE4D2F" w:rsidRPr="00AE4D2F">
          <w:rPr>
            <w:rStyle w:val="Hyperlink"/>
            <w:noProof/>
            <w:sz w:val="20"/>
            <w:szCs w:val="20"/>
          </w:rPr>
          <w:t>Energy Release</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_Toc117512420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11</w:t>
        </w:r>
        <w:r w:rsidR="00AE4D2F" w:rsidRPr="00AE4D2F">
          <w:rPr>
            <w:noProof/>
            <w:webHidden/>
            <w:sz w:val="20"/>
            <w:szCs w:val="20"/>
          </w:rPr>
          <w:fldChar w:fldCharType="end"/>
        </w:r>
      </w:hyperlink>
    </w:p>
    <w:p w14:paraId="22551DB7" w14:textId="392E12F2" w:rsidR="00AE4D2F" w:rsidRPr="00AE4D2F" w:rsidRDefault="00224926">
      <w:pPr>
        <w:pStyle w:val="TOC2"/>
        <w:tabs>
          <w:tab w:val="left" w:pos="880"/>
          <w:tab w:val="right" w:leader="dot" w:pos="9017"/>
        </w:tabs>
        <w:rPr>
          <w:rFonts w:eastAsiaTheme="minorEastAsia"/>
          <w:noProof/>
          <w:sz w:val="20"/>
          <w:szCs w:val="20"/>
          <w:lang w:val="en-GB" w:eastAsia="en-GB"/>
        </w:rPr>
      </w:pPr>
      <w:hyperlink w:anchor="_Toc117512428" w:history="1">
        <w:r w:rsidR="00AE4D2F" w:rsidRPr="00AE4D2F">
          <w:rPr>
            <w:rStyle w:val="Hyperlink"/>
            <w:noProof/>
            <w:sz w:val="20"/>
            <w:szCs w:val="20"/>
          </w:rPr>
          <w:t>6.2</w:t>
        </w:r>
        <w:r w:rsidR="00AE4D2F" w:rsidRPr="00AE4D2F">
          <w:rPr>
            <w:rFonts w:eastAsiaTheme="minorEastAsia"/>
            <w:noProof/>
            <w:sz w:val="20"/>
            <w:szCs w:val="20"/>
            <w:lang w:val="en-GB" w:eastAsia="en-GB"/>
          </w:rPr>
          <w:tab/>
        </w:r>
        <w:r w:rsidR="00AE4D2F" w:rsidRPr="00AE4D2F">
          <w:rPr>
            <w:rStyle w:val="Hyperlink"/>
            <w:noProof/>
            <w:sz w:val="20"/>
            <w:szCs w:val="20"/>
          </w:rPr>
          <w:t>Pressures and Velocities</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_Toc117512428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13</w:t>
        </w:r>
        <w:r w:rsidR="00AE4D2F" w:rsidRPr="00AE4D2F">
          <w:rPr>
            <w:noProof/>
            <w:webHidden/>
            <w:sz w:val="20"/>
            <w:szCs w:val="20"/>
          </w:rPr>
          <w:fldChar w:fldCharType="end"/>
        </w:r>
      </w:hyperlink>
    </w:p>
    <w:p w14:paraId="2CB462F8" w14:textId="69BDC68F" w:rsidR="00AE4D2F" w:rsidRPr="00AE4D2F" w:rsidRDefault="00224926">
      <w:pPr>
        <w:pStyle w:val="TOC2"/>
        <w:tabs>
          <w:tab w:val="left" w:pos="880"/>
          <w:tab w:val="right" w:leader="dot" w:pos="9017"/>
        </w:tabs>
        <w:rPr>
          <w:rFonts w:eastAsiaTheme="minorEastAsia"/>
          <w:noProof/>
          <w:sz w:val="20"/>
          <w:szCs w:val="20"/>
          <w:lang w:val="en-GB" w:eastAsia="en-GB"/>
        </w:rPr>
      </w:pPr>
      <w:hyperlink w:anchor="_Toc117512431" w:history="1">
        <w:r w:rsidR="00AE4D2F" w:rsidRPr="00AE4D2F">
          <w:rPr>
            <w:rStyle w:val="Hyperlink"/>
            <w:noProof/>
            <w:sz w:val="20"/>
            <w:szCs w:val="20"/>
          </w:rPr>
          <w:t>6.3</w:t>
        </w:r>
        <w:r w:rsidR="00AE4D2F" w:rsidRPr="00AE4D2F">
          <w:rPr>
            <w:rFonts w:eastAsiaTheme="minorEastAsia"/>
            <w:noProof/>
            <w:sz w:val="20"/>
            <w:szCs w:val="20"/>
            <w:lang w:val="en-GB" w:eastAsia="en-GB"/>
          </w:rPr>
          <w:tab/>
        </w:r>
        <w:r w:rsidR="00AE4D2F" w:rsidRPr="00AE4D2F">
          <w:rPr>
            <w:rStyle w:val="Hyperlink"/>
            <w:noProof/>
            <w:sz w:val="20"/>
            <w:szCs w:val="20"/>
          </w:rPr>
          <w:t>Target Suitability</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_Toc117512431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14</w:t>
        </w:r>
        <w:r w:rsidR="00AE4D2F" w:rsidRPr="00AE4D2F">
          <w:rPr>
            <w:noProof/>
            <w:webHidden/>
            <w:sz w:val="20"/>
            <w:szCs w:val="20"/>
          </w:rPr>
          <w:fldChar w:fldCharType="end"/>
        </w:r>
      </w:hyperlink>
    </w:p>
    <w:p w14:paraId="0619D484" w14:textId="1D1FC5DD" w:rsidR="00AE4D2F" w:rsidRPr="00AE4D2F" w:rsidRDefault="00224926">
      <w:pPr>
        <w:pStyle w:val="TOC2"/>
        <w:tabs>
          <w:tab w:val="left" w:pos="880"/>
          <w:tab w:val="right" w:leader="dot" w:pos="9017"/>
        </w:tabs>
        <w:rPr>
          <w:rFonts w:eastAsiaTheme="minorEastAsia"/>
          <w:noProof/>
          <w:sz w:val="20"/>
          <w:szCs w:val="20"/>
          <w:lang w:val="en-GB" w:eastAsia="en-GB"/>
        </w:rPr>
      </w:pPr>
      <w:hyperlink w:anchor="_Toc117512436" w:history="1">
        <w:r w:rsidR="00AE4D2F" w:rsidRPr="00AE4D2F">
          <w:rPr>
            <w:rStyle w:val="Hyperlink"/>
            <w:noProof/>
            <w:sz w:val="20"/>
            <w:szCs w:val="20"/>
          </w:rPr>
          <w:t>6.4</w:t>
        </w:r>
        <w:r w:rsidR="00AE4D2F" w:rsidRPr="00AE4D2F">
          <w:rPr>
            <w:rFonts w:eastAsiaTheme="minorEastAsia"/>
            <w:noProof/>
            <w:sz w:val="20"/>
            <w:szCs w:val="20"/>
            <w:lang w:val="en-GB" w:eastAsia="en-GB"/>
          </w:rPr>
          <w:tab/>
        </w:r>
        <w:r w:rsidR="00AE4D2F" w:rsidRPr="00AE4D2F">
          <w:rPr>
            <w:rStyle w:val="Hyperlink"/>
            <w:noProof/>
            <w:sz w:val="20"/>
            <w:szCs w:val="20"/>
          </w:rPr>
          <w:t>Collateral Damage</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_Toc117512436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15</w:t>
        </w:r>
        <w:r w:rsidR="00AE4D2F" w:rsidRPr="00AE4D2F">
          <w:rPr>
            <w:noProof/>
            <w:webHidden/>
            <w:sz w:val="20"/>
            <w:szCs w:val="20"/>
          </w:rPr>
          <w:fldChar w:fldCharType="end"/>
        </w:r>
      </w:hyperlink>
    </w:p>
    <w:p w14:paraId="2D4FE24B" w14:textId="6B28996A" w:rsidR="00AE4D2F" w:rsidRPr="00AE4D2F" w:rsidRDefault="00224926">
      <w:pPr>
        <w:pStyle w:val="TOC2"/>
        <w:tabs>
          <w:tab w:val="left" w:pos="880"/>
          <w:tab w:val="right" w:leader="dot" w:pos="9017"/>
        </w:tabs>
        <w:rPr>
          <w:rFonts w:eastAsiaTheme="minorEastAsia"/>
          <w:noProof/>
          <w:sz w:val="20"/>
          <w:szCs w:val="20"/>
          <w:lang w:val="en-GB" w:eastAsia="en-GB"/>
        </w:rPr>
      </w:pPr>
      <w:hyperlink w:anchor="_Toc117512441" w:history="1">
        <w:r w:rsidR="00AE4D2F" w:rsidRPr="00AE4D2F">
          <w:rPr>
            <w:rStyle w:val="Hyperlink"/>
            <w:noProof/>
            <w:sz w:val="20"/>
            <w:szCs w:val="20"/>
          </w:rPr>
          <w:t>6.5</w:t>
        </w:r>
        <w:r w:rsidR="00AE4D2F" w:rsidRPr="00AE4D2F">
          <w:rPr>
            <w:rFonts w:eastAsiaTheme="minorEastAsia"/>
            <w:noProof/>
            <w:sz w:val="20"/>
            <w:szCs w:val="20"/>
            <w:lang w:val="en-GB" w:eastAsia="en-GB"/>
          </w:rPr>
          <w:tab/>
        </w:r>
        <w:r w:rsidR="00AE4D2F" w:rsidRPr="00AE4D2F">
          <w:rPr>
            <w:rStyle w:val="Hyperlink"/>
            <w:noProof/>
            <w:sz w:val="20"/>
            <w:szCs w:val="20"/>
          </w:rPr>
          <w:t>Explosive Ordnance Disposal (EOD) Hazards</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_Toc117512441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16</w:t>
        </w:r>
        <w:r w:rsidR="00AE4D2F" w:rsidRPr="00AE4D2F">
          <w:rPr>
            <w:noProof/>
            <w:webHidden/>
            <w:sz w:val="20"/>
            <w:szCs w:val="20"/>
          </w:rPr>
          <w:fldChar w:fldCharType="end"/>
        </w:r>
      </w:hyperlink>
    </w:p>
    <w:p w14:paraId="6CA93042" w14:textId="646BA550" w:rsidR="00AE4D2F" w:rsidRDefault="00224926">
      <w:pPr>
        <w:pStyle w:val="TOC1"/>
        <w:tabs>
          <w:tab w:val="left" w:pos="440"/>
          <w:tab w:val="right" w:leader="dot" w:pos="9017"/>
        </w:tabs>
        <w:rPr>
          <w:rStyle w:val="Hyperlink"/>
          <w:noProof/>
          <w:sz w:val="20"/>
          <w:szCs w:val="20"/>
        </w:rPr>
      </w:pPr>
      <w:hyperlink w:anchor="_Toc117512442" w:history="1">
        <w:r w:rsidR="00AE4D2F" w:rsidRPr="00AE4D2F">
          <w:rPr>
            <w:rStyle w:val="Hyperlink"/>
            <w:noProof/>
            <w:sz w:val="20"/>
            <w:szCs w:val="20"/>
          </w:rPr>
          <w:t>7</w:t>
        </w:r>
        <w:r w:rsidR="00AE4D2F" w:rsidRPr="00AE4D2F">
          <w:rPr>
            <w:rFonts w:eastAsiaTheme="minorEastAsia"/>
            <w:noProof/>
            <w:sz w:val="20"/>
            <w:szCs w:val="20"/>
            <w:lang w:val="en-GB" w:eastAsia="en-GB"/>
          </w:rPr>
          <w:tab/>
        </w:r>
        <w:r w:rsidR="00AE4D2F" w:rsidRPr="00AE4D2F">
          <w:rPr>
            <w:rStyle w:val="Hyperlink"/>
            <w:noProof/>
            <w:sz w:val="20"/>
            <w:szCs w:val="20"/>
          </w:rPr>
          <w:t>References</w:t>
        </w:r>
        <w:r w:rsidR="00AE4D2F" w:rsidRPr="00AE4D2F">
          <w:rPr>
            <w:noProof/>
            <w:webHidden/>
            <w:sz w:val="20"/>
            <w:szCs w:val="20"/>
          </w:rPr>
          <w:tab/>
        </w:r>
        <w:r w:rsidR="00AE4D2F" w:rsidRPr="00AE4D2F">
          <w:rPr>
            <w:noProof/>
            <w:webHidden/>
            <w:sz w:val="20"/>
            <w:szCs w:val="20"/>
          </w:rPr>
          <w:fldChar w:fldCharType="begin"/>
        </w:r>
        <w:r w:rsidR="00AE4D2F" w:rsidRPr="00AE4D2F">
          <w:rPr>
            <w:noProof/>
            <w:webHidden/>
            <w:sz w:val="20"/>
            <w:szCs w:val="20"/>
          </w:rPr>
          <w:instrText xml:space="preserve"> PAGEREF _Toc117512442 \h </w:instrText>
        </w:r>
        <w:r w:rsidR="00AE4D2F" w:rsidRPr="00AE4D2F">
          <w:rPr>
            <w:noProof/>
            <w:webHidden/>
            <w:sz w:val="20"/>
            <w:szCs w:val="20"/>
          </w:rPr>
        </w:r>
        <w:r w:rsidR="00AE4D2F" w:rsidRPr="00AE4D2F">
          <w:rPr>
            <w:noProof/>
            <w:webHidden/>
            <w:sz w:val="20"/>
            <w:szCs w:val="20"/>
          </w:rPr>
          <w:fldChar w:fldCharType="separate"/>
        </w:r>
        <w:r w:rsidR="00AE4D2F" w:rsidRPr="00AE4D2F">
          <w:rPr>
            <w:noProof/>
            <w:webHidden/>
            <w:sz w:val="20"/>
            <w:szCs w:val="20"/>
          </w:rPr>
          <w:t>17</w:t>
        </w:r>
        <w:r w:rsidR="00AE4D2F" w:rsidRPr="00AE4D2F">
          <w:rPr>
            <w:noProof/>
            <w:webHidden/>
            <w:sz w:val="20"/>
            <w:szCs w:val="20"/>
          </w:rPr>
          <w:fldChar w:fldCharType="end"/>
        </w:r>
      </w:hyperlink>
    </w:p>
    <w:p w14:paraId="0576E538" w14:textId="77777777" w:rsidR="00AE4D2F" w:rsidRPr="00AE4D2F" w:rsidRDefault="00AE4D2F" w:rsidP="00AE4D2F"/>
    <w:p w14:paraId="17F2BD3A" w14:textId="77777777" w:rsidR="00AE4D2F" w:rsidRDefault="00690997" w:rsidP="00690997">
      <w:pPr>
        <w:rPr>
          <w:noProof/>
        </w:rPr>
      </w:pPr>
      <w:r w:rsidRPr="00B76177">
        <w:rPr>
          <w:rFonts w:ascii="Arial" w:eastAsia="Times New Roman" w:hAnsi="Arial" w:cs="Times New Roman"/>
          <w:b/>
          <w:sz w:val="36"/>
          <w:szCs w:val="20"/>
          <w:lang w:val="en-GB"/>
        </w:rPr>
        <w:lastRenderedPageBreak/>
        <w:fldChar w:fldCharType="end"/>
      </w:r>
      <w:r w:rsidRPr="00B76177">
        <w:rPr>
          <w:rFonts w:ascii="Arial" w:eastAsia="Times New Roman" w:hAnsi="Arial" w:cs="Times New Roman"/>
          <w:b/>
          <w:sz w:val="36"/>
          <w:szCs w:val="20"/>
          <w:lang w:val="en-GB"/>
        </w:rPr>
        <w:t>List of Figures</w:t>
      </w:r>
      <w:r w:rsidRPr="00B76177">
        <w:rPr>
          <w:rFonts w:ascii="Arial" w:eastAsia="Times New Roman" w:hAnsi="Arial" w:cs="Times New Roman"/>
          <w:b/>
          <w:sz w:val="36"/>
          <w:szCs w:val="20"/>
          <w:lang w:val="en-GB"/>
        </w:rPr>
        <w:fldChar w:fldCharType="begin"/>
      </w:r>
      <w:r w:rsidRPr="00B76177">
        <w:rPr>
          <w:rFonts w:ascii="Arial" w:eastAsia="Times New Roman" w:hAnsi="Arial" w:cs="Times New Roman"/>
          <w:b/>
          <w:sz w:val="36"/>
          <w:szCs w:val="20"/>
          <w:lang w:val="en-GB"/>
        </w:rPr>
        <w:instrText xml:space="preserve"> TOC \h \z \c "Figure" </w:instrText>
      </w:r>
      <w:r w:rsidRPr="00B76177">
        <w:rPr>
          <w:rFonts w:ascii="Arial" w:eastAsia="Times New Roman" w:hAnsi="Arial" w:cs="Times New Roman"/>
          <w:b/>
          <w:sz w:val="36"/>
          <w:szCs w:val="20"/>
          <w:lang w:val="en-GB"/>
        </w:rPr>
        <w:fldChar w:fldCharType="separate"/>
      </w:r>
    </w:p>
    <w:p w14:paraId="565220F4" w14:textId="6020E492" w:rsidR="00AE4D2F" w:rsidRDefault="00224926">
      <w:pPr>
        <w:pStyle w:val="TableofFigures"/>
        <w:tabs>
          <w:tab w:val="right" w:leader="dot" w:pos="9017"/>
        </w:tabs>
        <w:rPr>
          <w:rFonts w:eastAsiaTheme="minorEastAsia"/>
          <w:noProof/>
          <w:lang w:val="en-GB" w:eastAsia="en-GB"/>
        </w:rPr>
      </w:pPr>
      <w:hyperlink w:anchor="_Toc117512447" w:history="1">
        <w:r w:rsidR="00AE4D2F" w:rsidRPr="00E42CA8">
          <w:rPr>
            <w:rStyle w:val="Hyperlink"/>
            <w:noProof/>
          </w:rPr>
          <w:t>Figure 2</w:t>
        </w:r>
        <w:r w:rsidR="00AE4D2F" w:rsidRPr="00E42CA8">
          <w:rPr>
            <w:rStyle w:val="Hyperlink"/>
            <w:noProof/>
          </w:rPr>
          <w:noBreakHyphen/>
          <w:t>1: The Flixborough Disaster [6]</w:t>
        </w:r>
        <w:r w:rsidR="00AE4D2F">
          <w:rPr>
            <w:noProof/>
            <w:webHidden/>
          </w:rPr>
          <w:tab/>
        </w:r>
        <w:r w:rsidR="00AE4D2F">
          <w:rPr>
            <w:noProof/>
            <w:webHidden/>
          </w:rPr>
          <w:fldChar w:fldCharType="begin"/>
        </w:r>
        <w:r w:rsidR="00AE4D2F">
          <w:rPr>
            <w:noProof/>
            <w:webHidden/>
          </w:rPr>
          <w:instrText xml:space="preserve"> PAGEREF _Toc117512447 \h </w:instrText>
        </w:r>
        <w:r w:rsidR="00AE4D2F">
          <w:rPr>
            <w:noProof/>
            <w:webHidden/>
          </w:rPr>
        </w:r>
        <w:r w:rsidR="00AE4D2F">
          <w:rPr>
            <w:noProof/>
            <w:webHidden/>
          </w:rPr>
          <w:fldChar w:fldCharType="separate"/>
        </w:r>
        <w:r w:rsidR="00AE4D2F">
          <w:rPr>
            <w:noProof/>
            <w:webHidden/>
          </w:rPr>
          <w:t>3</w:t>
        </w:r>
        <w:r w:rsidR="00AE4D2F">
          <w:rPr>
            <w:noProof/>
            <w:webHidden/>
          </w:rPr>
          <w:fldChar w:fldCharType="end"/>
        </w:r>
      </w:hyperlink>
    </w:p>
    <w:p w14:paraId="27C7040A" w14:textId="3D382F2A" w:rsidR="00AE4D2F" w:rsidRDefault="00224926">
      <w:pPr>
        <w:pStyle w:val="TableofFigures"/>
        <w:tabs>
          <w:tab w:val="right" w:leader="dot" w:pos="9017"/>
        </w:tabs>
        <w:rPr>
          <w:rFonts w:eastAsiaTheme="minorEastAsia"/>
          <w:noProof/>
          <w:lang w:val="en-GB" w:eastAsia="en-GB"/>
        </w:rPr>
      </w:pPr>
      <w:hyperlink w:anchor="_Toc117512448" w:history="1">
        <w:r w:rsidR="00AE4D2F" w:rsidRPr="00E42CA8">
          <w:rPr>
            <w:rStyle w:val="Hyperlink"/>
            <w:noProof/>
          </w:rPr>
          <w:t>Figure 2</w:t>
        </w:r>
        <w:r w:rsidR="00AE4D2F" w:rsidRPr="00E42CA8">
          <w:rPr>
            <w:rStyle w:val="Hyperlink"/>
            <w:noProof/>
          </w:rPr>
          <w:noBreakHyphen/>
          <w:t>2: BLU82/B Daisy Cutter [9]</w:t>
        </w:r>
        <w:r w:rsidR="00AE4D2F">
          <w:rPr>
            <w:noProof/>
            <w:webHidden/>
          </w:rPr>
          <w:tab/>
        </w:r>
        <w:r w:rsidR="00AE4D2F">
          <w:rPr>
            <w:noProof/>
            <w:webHidden/>
          </w:rPr>
          <w:fldChar w:fldCharType="begin"/>
        </w:r>
        <w:r w:rsidR="00AE4D2F">
          <w:rPr>
            <w:noProof/>
            <w:webHidden/>
          </w:rPr>
          <w:instrText xml:space="preserve"> PAGEREF _Toc117512448 \h </w:instrText>
        </w:r>
        <w:r w:rsidR="00AE4D2F">
          <w:rPr>
            <w:noProof/>
            <w:webHidden/>
          </w:rPr>
        </w:r>
        <w:r w:rsidR="00AE4D2F">
          <w:rPr>
            <w:noProof/>
            <w:webHidden/>
          </w:rPr>
          <w:fldChar w:fldCharType="separate"/>
        </w:r>
        <w:r w:rsidR="00AE4D2F">
          <w:rPr>
            <w:noProof/>
            <w:webHidden/>
          </w:rPr>
          <w:t>3</w:t>
        </w:r>
        <w:r w:rsidR="00AE4D2F">
          <w:rPr>
            <w:noProof/>
            <w:webHidden/>
          </w:rPr>
          <w:fldChar w:fldCharType="end"/>
        </w:r>
      </w:hyperlink>
    </w:p>
    <w:p w14:paraId="18F2AD7B" w14:textId="4E77B7F3" w:rsidR="00AE4D2F" w:rsidRDefault="00224926">
      <w:pPr>
        <w:pStyle w:val="TableofFigures"/>
        <w:tabs>
          <w:tab w:val="right" w:leader="dot" w:pos="9017"/>
        </w:tabs>
        <w:rPr>
          <w:rFonts w:eastAsiaTheme="minorEastAsia"/>
          <w:noProof/>
          <w:lang w:val="en-GB" w:eastAsia="en-GB"/>
        </w:rPr>
      </w:pPr>
      <w:hyperlink w:anchor="_Toc117512449" w:history="1">
        <w:r w:rsidR="00AE4D2F" w:rsidRPr="00E42CA8">
          <w:rPr>
            <w:rStyle w:val="Hyperlink"/>
            <w:noProof/>
          </w:rPr>
          <w:t>Figure 4</w:t>
        </w:r>
        <w:r w:rsidR="00AE4D2F" w:rsidRPr="00E42CA8">
          <w:rPr>
            <w:rStyle w:val="Hyperlink"/>
            <w:noProof/>
          </w:rPr>
          <w:noBreakHyphen/>
          <w:t>1: BLU-96 Air Dropped [20]</w:t>
        </w:r>
        <w:r w:rsidR="00AE4D2F">
          <w:rPr>
            <w:noProof/>
            <w:webHidden/>
          </w:rPr>
          <w:tab/>
        </w:r>
        <w:r w:rsidR="00AE4D2F">
          <w:rPr>
            <w:noProof/>
            <w:webHidden/>
          </w:rPr>
          <w:fldChar w:fldCharType="begin"/>
        </w:r>
        <w:r w:rsidR="00AE4D2F">
          <w:rPr>
            <w:noProof/>
            <w:webHidden/>
          </w:rPr>
          <w:instrText xml:space="preserve"> PAGEREF _Toc117512449 \h </w:instrText>
        </w:r>
        <w:r w:rsidR="00AE4D2F">
          <w:rPr>
            <w:noProof/>
            <w:webHidden/>
          </w:rPr>
        </w:r>
        <w:r w:rsidR="00AE4D2F">
          <w:rPr>
            <w:noProof/>
            <w:webHidden/>
          </w:rPr>
          <w:fldChar w:fldCharType="separate"/>
        </w:r>
        <w:r w:rsidR="00AE4D2F">
          <w:rPr>
            <w:noProof/>
            <w:webHidden/>
          </w:rPr>
          <w:t>6</w:t>
        </w:r>
        <w:r w:rsidR="00AE4D2F">
          <w:rPr>
            <w:noProof/>
            <w:webHidden/>
          </w:rPr>
          <w:fldChar w:fldCharType="end"/>
        </w:r>
      </w:hyperlink>
    </w:p>
    <w:p w14:paraId="30F603DA" w14:textId="51B79093" w:rsidR="00AE4D2F" w:rsidRDefault="00224926">
      <w:pPr>
        <w:pStyle w:val="TableofFigures"/>
        <w:tabs>
          <w:tab w:val="right" w:leader="dot" w:pos="9017"/>
        </w:tabs>
        <w:rPr>
          <w:rFonts w:eastAsiaTheme="minorEastAsia"/>
          <w:noProof/>
          <w:lang w:val="en-GB" w:eastAsia="en-GB"/>
        </w:rPr>
      </w:pPr>
      <w:hyperlink w:anchor="_Toc117512450" w:history="1">
        <w:r w:rsidR="00AE4D2F" w:rsidRPr="00E42CA8">
          <w:rPr>
            <w:rStyle w:val="Hyperlink"/>
            <w:noProof/>
          </w:rPr>
          <w:t>Figure 4</w:t>
        </w:r>
        <w:r w:rsidR="00AE4D2F" w:rsidRPr="00E42CA8">
          <w:rPr>
            <w:rStyle w:val="Hyperlink"/>
            <w:noProof/>
          </w:rPr>
          <w:noBreakHyphen/>
          <w:t>2 : BLU73 Bomblet</w:t>
        </w:r>
        <w:r w:rsidR="00AE4D2F">
          <w:rPr>
            <w:noProof/>
            <w:webHidden/>
          </w:rPr>
          <w:tab/>
        </w:r>
        <w:r w:rsidR="00AE4D2F">
          <w:rPr>
            <w:noProof/>
            <w:webHidden/>
          </w:rPr>
          <w:fldChar w:fldCharType="begin"/>
        </w:r>
        <w:r w:rsidR="00AE4D2F">
          <w:rPr>
            <w:noProof/>
            <w:webHidden/>
          </w:rPr>
          <w:instrText xml:space="preserve"> PAGEREF _Toc117512450 \h </w:instrText>
        </w:r>
        <w:r w:rsidR="00AE4D2F">
          <w:rPr>
            <w:noProof/>
            <w:webHidden/>
          </w:rPr>
        </w:r>
        <w:r w:rsidR="00AE4D2F">
          <w:rPr>
            <w:noProof/>
            <w:webHidden/>
          </w:rPr>
          <w:fldChar w:fldCharType="separate"/>
        </w:r>
        <w:r w:rsidR="00AE4D2F">
          <w:rPr>
            <w:noProof/>
            <w:webHidden/>
          </w:rPr>
          <w:t>7</w:t>
        </w:r>
        <w:r w:rsidR="00AE4D2F">
          <w:rPr>
            <w:noProof/>
            <w:webHidden/>
          </w:rPr>
          <w:fldChar w:fldCharType="end"/>
        </w:r>
      </w:hyperlink>
    </w:p>
    <w:p w14:paraId="68FE9690" w14:textId="6A4457E5" w:rsidR="00AE4D2F" w:rsidRDefault="00224926">
      <w:pPr>
        <w:pStyle w:val="TableofFigures"/>
        <w:tabs>
          <w:tab w:val="right" w:leader="dot" w:pos="9017"/>
        </w:tabs>
        <w:rPr>
          <w:rFonts w:eastAsiaTheme="minorEastAsia"/>
          <w:noProof/>
          <w:lang w:val="en-GB" w:eastAsia="en-GB"/>
        </w:rPr>
      </w:pPr>
      <w:hyperlink w:anchor="_Toc117512451" w:history="1">
        <w:r w:rsidR="00AE4D2F" w:rsidRPr="00E42CA8">
          <w:rPr>
            <w:rStyle w:val="Hyperlink"/>
            <w:noProof/>
          </w:rPr>
          <w:t>Figure 4</w:t>
        </w:r>
        <w:r w:rsidR="00AE4D2F" w:rsidRPr="00E42CA8">
          <w:rPr>
            <w:rStyle w:val="Hyperlink"/>
            <w:noProof/>
          </w:rPr>
          <w:noBreakHyphen/>
          <w:t>3: Russian S8 Rockets</w:t>
        </w:r>
        <w:r w:rsidR="00AE4D2F">
          <w:rPr>
            <w:noProof/>
            <w:webHidden/>
          </w:rPr>
          <w:tab/>
        </w:r>
        <w:r w:rsidR="00AE4D2F">
          <w:rPr>
            <w:noProof/>
            <w:webHidden/>
          </w:rPr>
          <w:fldChar w:fldCharType="begin"/>
        </w:r>
        <w:r w:rsidR="00AE4D2F">
          <w:rPr>
            <w:noProof/>
            <w:webHidden/>
          </w:rPr>
          <w:instrText xml:space="preserve"> PAGEREF _Toc117512451 \h </w:instrText>
        </w:r>
        <w:r w:rsidR="00AE4D2F">
          <w:rPr>
            <w:noProof/>
            <w:webHidden/>
          </w:rPr>
        </w:r>
        <w:r w:rsidR="00AE4D2F">
          <w:rPr>
            <w:noProof/>
            <w:webHidden/>
          </w:rPr>
          <w:fldChar w:fldCharType="separate"/>
        </w:r>
        <w:r w:rsidR="00AE4D2F">
          <w:rPr>
            <w:noProof/>
            <w:webHidden/>
          </w:rPr>
          <w:t>7</w:t>
        </w:r>
        <w:r w:rsidR="00AE4D2F">
          <w:rPr>
            <w:noProof/>
            <w:webHidden/>
          </w:rPr>
          <w:fldChar w:fldCharType="end"/>
        </w:r>
      </w:hyperlink>
    </w:p>
    <w:p w14:paraId="09E30063" w14:textId="4B09C747" w:rsidR="00AE4D2F" w:rsidRDefault="00224926">
      <w:pPr>
        <w:pStyle w:val="TableofFigures"/>
        <w:tabs>
          <w:tab w:val="right" w:leader="dot" w:pos="9017"/>
        </w:tabs>
        <w:rPr>
          <w:rFonts w:eastAsiaTheme="minorEastAsia"/>
          <w:noProof/>
          <w:lang w:val="en-GB" w:eastAsia="en-GB"/>
        </w:rPr>
      </w:pPr>
      <w:hyperlink w:anchor="_Toc117512452" w:history="1">
        <w:r w:rsidR="00AE4D2F" w:rsidRPr="00E42CA8">
          <w:rPr>
            <w:rStyle w:val="Hyperlink"/>
            <w:noProof/>
          </w:rPr>
          <w:t>Figure 4</w:t>
        </w:r>
        <w:r w:rsidR="00AE4D2F" w:rsidRPr="00E42CA8">
          <w:rPr>
            <w:rStyle w:val="Hyperlink"/>
            <w:noProof/>
          </w:rPr>
          <w:noBreakHyphen/>
          <w:t>4: Kornet-E Missile [23]</w:t>
        </w:r>
        <w:r w:rsidR="00AE4D2F">
          <w:rPr>
            <w:noProof/>
            <w:webHidden/>
          </w:rPr>
          <w:tab/>
        </w:r>
        <w:r w:rsidR="00AE4D2F">
          <w:rPr>
            <w:noProof/>
            <w:webHidden/>
          </w:rPr>
          <w:fldChar w:fldCharType="begin"/>
        </w:r>
        <w:r w:rsidR="00AE4D2F">
          <w:rPr>
            <w:noProof/>
            <w:webHidden/>
          </w:rPr>
          <w:instrText xml:space="preserve"> PAGEREF _Toc117512452 \h </w:instrText>
        </w:r>
        <w:r w:rsidR="00AE4D2F">
          <w:rPr>
            <w:noProof/>
            <w:webHidden/>
          </w:rPr>
        </w:r>
        <w:r w:rsidR="00AE4D2F">
          <w:rPr>
            <w:noProof/>
            <w:webHidden/>
          </w:rPr>
          <w:fldChar w:fldCharType="separate"/>
        </w:r>
        <w:r w:rsidR="00AE4D2F">
          <w:rPr>
            <w:noProof/>
            <w:webHidden/>
          </w:rPr>
          <w:t>8</w:t>
        </w:r>
        <w:r w:rsidR="00AE4D2F">
          <w:rPr>
            <w:noProof/>
            <w:webHidden/>
          </w:rPr>
          <w:fldChar w:fldCharType="end"/>
        </w:r>
      </w:hyperlink>
    </w:p>
    <w:p w14:paraId="649282EB" w14:textId="08A60BE4" w:rsidR="00AE4D2F" w:rsidRDefault="00224926">
      <w:pPr>
        <w:pStyle w:val="TableofFigures"/>
        <w:tabs>
          <w:tab w:val="right" w:leader="dot" w:pos="9017"/>
        </w:tabs>
        <w:rPr>
          <w:rFonts w:eastAsiaTheme="minorEastAsia"/>
          <w:noProof/>
          <w:lang w:val="en-GB" w:eastAsia="en-GB"/>
        </w:rPr>
      </w:pPr>
      <w:hyperlink w:anchor="_Toc117512453" w:history="1">
        <w:r w:rsidR="00AE4D2F" w:rsidRPr="00E42CA8">
          <w:rPr>
            <w:rStyle w:val="Hyperlink"/>
            <w:noProof/>
          </w:rPr>
          <w:t>Figure 4</w:t>
        </w:r>
        <w:r w:rsidR="00AE4D2F" w:rsidRPr="00E42CA8">
          <w:rPr>
            <w:rStyle w:val="Hyperlink"/>
            <w:noProof/>
          </w:rPr>
          <w:noBreakHyphen/>
          <w:t>5: Russian BTR-80 [24]</w:t>
        </w:r>
        <w:r w:rsidR="00AE4D2F">
          <w:rPr>
            <w:noProof/>
            <w:webHidden/>
          </w:rPr>
          <w:tab/>
        </w:r>
        <w:r w:rsidR="00AE4D2F">
          <w:rPr>
            <w:noProof/>
            <w:webHidden/>
          </w:rPr>
          <w:fldChar w:fldCharType="begin"/>
        </w:r>
        <w:r w:rsidR="00AE4D2F">
          <w:rPr>
            <w:noProof/>
            <w:webHidden/>
          </w:rPr>
          <w:instrText xml:space="preserve"> PAGEREF _Toc117512453 \h </w:instrText>
        </w:r>
        <w:r w:rsidR="00AE4D2F">
          <w:rPr>
            <w:noProof/>
            <w:webHidden/>
          </w:rPr>
        </w:r>
        <w:r w:rsidR="00AE4D2F">
          <w:rPr>
            <w:noProof/>
            <w:webHidden/>
          </w:rPr>
          <w:fldChar w:fldCharType="separate"/>
        </w:r>
        <w:r w:rsidR="00AE4D2F">
          <w:rPr>
            <w:noProof/>
            <w:webHidden/>
          </w:rPr>
          <w:t>8</w:t>
        </w:r>
        <w:r w:rsidR="00AE4D2F">
          <w:rPr>
            <w:noProof/>
            <w:webHidden/>
          </w:rPr>
          <w:fldChar w:fldCharType="end"/>
        </w:r>
      </w:hyperlink>
    </w:p>
    <w:p w14:paraId="63B570F9" w14:textId="0FCA8585" w:rsidR="00AE4D2F" w:rsidRDefault="00224926">
      <w:pPr>
        <w:pStyle w:val="TableofFigures"/>
        <w:tabs>
          <w:tab w:val="right" w:leader="dot" w:pos="9017"/>
        </w:tabs>
        <w:rPr>
          <w:rFonts w:eastAsiaTheme="minorEastAsia"/>
          <w:noProof/>
          <w:lang w:val="en-GB" w:eastAsia="en-GB"/>
        </w:rPr>
      </w:pPr>
      <w:hyperlink w:anchor="_Toc117512454" w:history="1">
        <w:r w:rsidR="00AE4D2F" w:rsidRPr="00E42CA8">
          <w:rPr>
            <w:rStyle w:val="Hyperlink"/>
            <w:noProof/>
          </w:rPr>
          <w:t>Figure 4</w:t>
        </w:r>
        <w:r w:rsidR="00AE4D2F" w:rsidRPr="00E42CA8">
          <w:rPr>
            <w:rStyle w:val="Hyperlink"/>
            <w:noProof/>
          </w:rPr>
          <w:noBreakHyphen/>
          <w:t>6: SLUFAE [26]</w:t>
        </w:r>
        <w:r w:rsidR="00AE4D2F">
          <w:rPr>
            <w:noProof/>
            <w:webHidden/>
          </w:rPr>
          <w:tab/>
        </w:r>
        <w:r w:rsidR="00AE4D2F">
          <w:rPr>
            <w:noProof/>
            <w:webHidden/>
          </w:rPr>
          <w:fldChar w:fldCharType="begin"/>
        </w:r>
        <w:r w:rsidR="00AE4D2F">
          <w:rPr>
            <w:noProof/>
            <w:webHidden/>
          </w:rPr>
          <w:instrText xml:space="preserve"> PAGEREF _Toc117512454 \h </w:instrText>
        </w:r>
        <w:r w:rsidR="00AE4D2F">
          <w:rPr>
            <w:noProof/>
            <w:webHidden/>
          </w:rPr>
        </w:r>
        <w:r w:rsidR="00AE4D2F">
          <w:rPr>
            <w:noProof/>
            <w:webHidden/>
          </w:rPr>
          <w:fldChar w:fldCharType="separate"/>
        </w:r>
        <w:r w:rsidR="00AE4D2F">
          <w:rPr>
            <w:noProof/>
            <w:webHidden/>
          </w:rPr>
          <w:t>9</w:t>
        </w:r>
        <w:r w:rsidR="00AE4D2F">
          <w:rPr>
            <w:noProof/>
            <w:webHidden/>
          </w:rPr>
          <w:fldChar w:fldCharType="end"/>
        </w:r>
      </w:hyperlink>
    </w:p>
    <w:p w14:paraId="42BBE71C" w14:textId="545D2341" w:rsidR="00AE4D2F" w:rsidRDefault="00224926">
      <w:pPr>
        <w:pStyle w:val="TableofFigures"/>
        <w:tabs>
          <w:tab w:val="right" w:leader="dot" w:pos="9017"/>
        </w:tabs>
        <w:rPr>
          <w:rFonts w:eastAsiaTheme="minorEastAsia"/>
          <w:noProof/>
          <w:lang w:val="en-GB" w:eastAsia="en-GB"/>
        </w:rPr>
      </w:pPr>
      <w:hyperlink w:anchor="_Toc117512455" w:history="1">
        <w:r w:rsidR="00AE4D2F" w:rsidRPr="00E42CA8">
          <w:rPr>
            <w:rStyle w:val="Hyperlink"/>
            <w:noProof/>
          </w:rPr>
          <w:t>Figure 4</w:t>
        </w:r>
        <w:r w:rsidR="00AE4D2F" w:rsidRPr="00E42CA8">
          <w:rPr>
            <w:rStyle w:val="Hyperlink"/>
            <w:noProof/>
          </w:rPr>
          <w:noBreakHyphen/>
          <w:t>7: CATFAE Amphibious Transporter [28]</w:t>
        </w:r>
        <w:r w:rsidR="00AE4D2F">
          <w:rPr>
            <w:noProof/>
            <w:webHidden/>
          </w:rPr>
          <w:tab/>
        </w:r>
        <w:r w:rsidR="00AE4D2F">
          <w:rPr>
            <w:noProof/>
            <w:webHidden/>
          </w:rPr>
          <w:fldChar w:fldCharType="begin"/>
        </w:r>
        <w:r w:rsidR="00AE4D2F">
          <w:rPr>
            <w:noProof/>
            <w:webHidden/>
          </w:rPr>
          <w:instrText xml:space="preserve"> PAGEREF _Toc117512455 \h </w:instrText>
        </w:r>
        <w:r w:rsidR="00AE4D2F">
          <w:rPr>
            <w:noProof/>
            <w:webHidden/>
          </w:rPr>
        </w:r>
        <w:r w:rsidR="00AE4D2F">
          <w:rPr>
            <w:noProof/>
            <w:webHidden/>
          </w:rPr>
          <w:fldChar w:fldCharType="separate"/>
        </w:r>
        <w:r w:rsidR="00AE4D2F">
          <w:rPr>
            <w:noProof/>
            <w:webHidden/>
          </w:rPr>
          <w:t>9</w:t>
        </w:r>
        <w:r w:rsidR="00AE4D2F">
          <w:rPr>
            <w:noProof/>
            <w:webHidden/>
          </w:rPr>
          <w:fldChar w:fldCharType="end"/>
        </w:r>
      </w:hyperlink>
    </w:p>
    <w:p w14:paraId="3D9DF12B" w14:textId="503D55B1" w:rsidR="00AE4D2F" w:rsidRDefault="00224926">
      <w:pPr>
        <w:pStyle w:val="TableofFigures"/>
        <w:tabs>
          <w:tab w:val="right" w:leader="dot" w:pos="9017"/>
        </w:tabs>
        <w:rPr>
          <w:rFonts w:eastAsiaTheme="minorEastAsia"/>
          <w:noProof/>
          <w:lang w:val="en-GB" w:eastAsia="en-GB"/>
        </w:rPr>
      </w:pPr>
      <w:hyperlink w:anchor="_Toc117512456" w:history="1">
        <w:r w:rsidR="00AE4D2F" w:rsidRPr="00E42CA8">
          <w:rPr>
            <w:rStyle w:val="Hyperlink"/>
            <w:noProof/>
          </w:rPr>
          <w:t>Figure 6</w:t>
        </w:r>
        <w:r w:rsidR="00AE4D2F" w:rsidRPr="00E42CA8">
          <w:rPr>
            <w:rStyle w:val="Hyperlink"/>
            <w:noProof/>
          </w:rPr>
          <w:noBreakHyphen/>
          <w:t>1: Blast pressure comparison</w:t>
        </w:r>
        <w:r w:rsidR="00AE4D2F">
          <w:rPr>
            <w:noProof/>
            <w:webHidden/>
          </w:rPr>
          <w:tab/>
        </w:r>
        <w:r w:rsidR="00AE4D2F">
          <w:rPr>
            <w:noProof/>
            <w:webHidden/>
          </w:rPr>
          <w:fldChar w:fldCharType="begin"/>
        </w:r>
        <w:r w:rsidR="00AE4D2F">
          <w:rPr>
            <w:noProof/>
            <w:webHidden/>
          </w:rPr>
          <w:instrText xml:space="preserve"> PAGEREF _Toc117512456 \h </w:instrText>
        </w:r>
        <w:r w:rsidR="00AE4D2F">
          <w:rPr>
            <w:noProof/>
            <w:webHidden/>
          </w:rPr>
        </w:r>
        <w:r w:rsidR="00AE4D2F">
          <w:rPr>
            <w:noProof/>
            <w:webHidden/>
          </w:rPr>
          <w:fldChar w:fldCharType="separate"/>
        </w:r>
        <w:r w:rsidR="00AE4D2F">
          <w:rPr>
            <w:noProof/>
            <w:webHidden/>
          </w:rPr>
          <w:t>12</w:t>
        </w:r>
        <w:r w:rsidR="00AE4D2F">
          <w:rPr>
            <w:noProof/>
            <w:webHidden/>
          </w:rPr>
          <w:fldChar w:fldCharType="end"/>
        </w:r>
      </w:hyperlink>
    </w:p>
    <w:p w14:paraId="6F39C9D9" w14:textId="3B1C2020" w:rsidR="00AE4D2F" w:rsidRDefault="00224926">
      <w:pPr>
        <w:pStyle w:val="TableofFigures"/>
        <w:tabs>
          <w:tab w:val="right" w:leader="dot" w:pos="9017"/>
        </w:tabs>
        <w:rPr>
          <w:rFonts w:eastAsiaTheme="minorEastAsia"/>
          <w:noProof/>
          <w:lang w:val="en-GB" w:eastAsia="en-GB"/>
        </w:rPr>
      </w:pPr>
      <w:hyperlink w:anchor="_Toc117512457" w:history="1">
        <w:r w:rsidR="00AE4D2F" w:rsidRPr="00E42CA8">
          <w:rPr>
            <w:rStyle w:val="Hyperlink"/>
            <w:noProof/>
          </w:rPr>
          <w:t>Figure 6</w:t>
        </w:r>
        <w:r w:rsidR="00AE4D2F" w:rsidRPr="00E42CA8">
          <w:rPr>
            <w:rStyle w:val="Hyperlink"/>
            <w:noProof/>
          </w:rPr>
          <w:noBreakHyphen/>
          <w:t>2: Explosive Phases [13]</w:t>
        </w:r>
        <w:r w:rsidR="00AE4D2F">
          <w:rPr>
            <w:noProof/>
            <w:webHidden/>
          </w:rPr>
          <w:tab/>
        </w:r>
        <w:r w:rsidR="00AE4D2F">
          <w:rPr>
            <w:noProof/>
            <w:webHidden/>
          </w:rPr>
          <w:fldChar w:fldCharType="begin"/>
        </w:r>
        <w:r w:rsidR="00AE4D2F">
          <w:rPr>
            <w:noProof/>
            <w:webHidden/>
          </w:rPr>
          <w:instrText xml:space="preserve"> PAGEREF _Toc117512457 \h </w:instrText>
        </w:r>
        <w:r w:rsidR="00AE4D2F">
          <w:rPr>
            <w:noProof/>
            <w:webHidden/>
          </w:rPr>
        </w:r>
        <w:r w:rsidR="00AE4D2F">
          <w:rPr>
            <w:noProof/>
            <w:webHidden/>
          </w:rPr>
          <w:fldChar w:fldCharType="separate"/>
        </w:r>
        <w:r w:rsidR="00AE4D2F">
          <w:rPr>
            <w:noProof/>
            <w:webHidden/>
          </w:rPr>
          <w:t>13</w:t>
        </w:r>
        <w:r w:rsidR="00AE4D2F">
          <w:rPr>
            <w:noProof/>
            <w:webHidden/>
          </w:rPr>
          <w:fldChar w:fldCharType="end"/>
        </w:r>
      </w:hyperlink>
    </w:p>
    <w:p w14:paraId="170171C3" w14:textId="20984E50" w:rsidR="00AE4D2F" w:rsidRDefault="00224926">
      <w:pPr>
        <w:pStyle w:val="TableofFigures"/>
        <w:tabs>
          <w:tab w:val="right" w:leader="dot" w:pos="9017"/>
        </w:tabs>
        <w:rPr>
          <w:rFonts w:eastAsiaTheme="minorEastAsia"/>
          <w:noProof/>
          <w:lang w:val="en-GB" w:eastAsia="en-GB"/>
        </w:rPr>
      </w:pPr>
      <w:hyperlink w:anchor="_Toc117512458" w:history="1">
        <w:r w:rsidR="00AE4D2F" w:rsidRPr="00E42CA8">
          <w:rPr>
            <w:rStyle w:val="Hyperlink"/>
            <w:noProof/>
          </w:rPr>
          <w:t>Figure 6</w:t>
        </w:r>
        <w:r w:rsidR="00AE4D2F" w:rsidRPr="00E42CA8">
          <w:rPr>
            <w:rStyle w:val="Hyperlink"/>
            <w:noProof/>
          </w:rPr>
          <w:noBreakHyphen/>
          <w:t>3: Detonation Pressures and Velocities [31]</w:t>
        </w:r>
        <w:r w:rsidR="00AE4D2F">
          <w:rPr>
            <w:noProof/>
            <w:webHidden/>
          </w:rPr>
          <w:tab/>
        </w:r>
        <w:r w:rsidR="00AE4D2F">
          <w:rPr>
            <w:noProof/>
            <w:webHidden/>
          </w:rPr>
          <w:fldChar w:fldCharType="begin"/>
        </w:r>
        <w:r w:rsidR="00AE4D2F">
          <w:rPr>
            <w:noProof/>
            <w:webHidden/>
          </w:rPr>
          <w:instrText xml:space="preserve"> PAGEREF _Toc117512458 \h </w:instrText>
        </w:r>
        <w:r w:rsidR="00AE4D2F">
          <w:rPr>
            <w:noProof/>
            <w:webHidden/>
          </w:rPr>
        </w:r>
        <w:r w:rsidR="00AE4D2F">
          <w:rPr>
            <w:noProof/>
            <w:webHidden/>
          </w:rPr>
          <w:fldChar w:fldCharType="separate"/>
        </w:r>
        <w:r w:rsidR="00AE4D2F">
          <w:rPr>
            <w:noProof/>
            <w:webHidden/>
          </w:rPr>
          <w:t>13</w:t>
        </w:r>
        <w:r w:rsidR="00AE4D2F">
          <w:rPr>
            <w:noProof/>
            <w:webHidden/>
          </w:rPr>
          <w:fldChar w:fldCharType="end"/>
        </w:r>
      </w:hyperlink>
    </w:p>
    <w:p w14:paraId="2D75F6EB" w14:textId="3F449110" w:rsidR="00AE4D2F" w:rsidRDefault="00224926">
      <w:pPr>
        <w:pStyle w:val="TableofFigures"/>
        <w:tabs>
          <w:tab w:val="right" w:leader="dot" w:pos="9017"/>
        </w:tabs>
        <w:rPr>
          <w:rFonts w:eastAsiaTheme="minorEastAsia"/>
          <w:noProof/>
          <w:lang w:val="en-GB" w:eastAsia="en-GB"/>
        </w:rPr>
      </w:pPr>
      <w:hyperlink w:anchor="_Toc117512459" w:history="1">
        <w:r w:rsidR="00AE4D2F" w:rsidRPr="00E42CA8">
          <w:rPr>
            <w:rStyle w:val="Hyperlink"/>
            <w:noProof/>
          </w:rPr>
          <w:t>Figure 6</w:t>
        </w:r>
        <w:r w:rsidR="00AE4D2F" w:rsidRPr="00E42CA8">
          <w:rPr>
            <w:rStyle w:val="Hyperlink"/>
            <w:noProof/>
          </w:rPr>
          <w:noBreakHyphen/>
          <w:t>4: Collateral Damage Illustration [33]</w:t>
        </w:r>
        <w:r w:rsidR="00AE4D2F">
          <w:rPr>
            <w:noProof/>
            <w:webHidden/>
          </w:rPr>
          <w:tab/>
        </w:r>
        <w:r w:rsidR="00AE4D2F">
          <w:rPr>
            <w:noProof/>
            <w:webHidden/>
          </w:rPr>
          <w:fldChar w:fldCharType="begin"/>
        </w:r>
        <w:r w:rsidR="00AE4D2F">
          <w:rPr>
            <w:noProof/>
            <w:webHidden/>
          </w:rPr>
          <w:instrText xml:space="preserve"> PAGEREF _Toc117512459 \h </w:instrText>
        </w:r>
        <w:r w:rsidR="00AE4D2F">
          <w:rPr>
            <w:noProof/>
            <w:webHidden/>
          </w:rPr>
        </w:r>
        <w:r w:rsidR="00AE4D2F">
          <w:rPr>
            <w:noProof/>
            <w:webHidden/>
          </w:rPr>
          <w:fldChar w:fldCharType="separate"/>
        </w:r>
        <w:r w:rsidR="00AE4D2F">
          <w:rPr>
            <w:noProof/>
            <w:webHidden/>
          </w:rPr>
          <w:t>15</w:t>
        </w:r>
        <w:r w:rsidR="00AE4D2F">
          <w:rPr>
            <w:noProof/>
            <w:webHidden/>
          </w:rPr>
          <w:fldChar w:fldCharType="end"/>
        </w:r>
      </w:hyperlink>
    </w:p>
    <w:p w14:paraId="218E6E3D" w14:textId="19D49FD9" w:rsidR="00AE4D2F" w:rsidRDefault="00224926">
      <w:pPr>
        <w:pStyle w:val="TableofFigures"/>
        <w:tabs>
          <w:tab w:val="right" w:leader="dot" w:pos="9017"/>
        </w:tabs>
        <w:rPr>
          <w:rFonts w:eastAsiaTheme="minorEastAsia"/>
          <w:noProof/>
          <w:lang w:val="en-GB" w:eastAsia="en-GB"/>
        </w:rPr>
      </w:pPr>
      <w:hyperlink w:anchor="_Toc117512460" w:history="1">
        <w:r w:rsidR="00AE4D2F" w:rsidRPr="00E42CA8">
          <w:rPr>
            <w:rStyle w:val="Hyperlink"/>
            <w:noProof/>
          </w:rPr>
          <w:t>Figure 6</w:t>
        </w:r>
        <w:r w:rsidR="00AE4D2F" w:rsidRPr="00E42CA8">
          <w:rPr>
            <w:rStyle w:val="Hyperlink"/>
            <w:noProof/>
          </w:rPr>
          <w:noBreakHyphen/>
          <w:t>5: Diffraction and Drag Loading [36]</w:t>
        </w:r>
        <w:r w:rsidR="00AE4D2F">
          <w:rPr>
            <w:noProof/>
            <w:webHidden/>
          </w:rPr>
          <w:tab/>
        </w:r>
        <w:r w:rsidR="00AE4D2F">
          <w:rPr>
            <w:noProof/>
            <w:webHidden/>
          </w:rPr>
          <w:fldChar w:fldCharType="begin"/>
        </w:r>
        <w:r w:rsidR="00AE4D2F">
          <w:rPr>
            <w:noProof/>
            <w:webHidden/>
          </w:rPr>
          <w:instrText xml:space="preserve"> PAGEREF _Toc117512460 \h </w:instrText>
        </w:r>
        <w:r w:rsidR="00AE4D2F">
          <w:rPr>
            <w:noProof/>
            <w:webHidden/>
          </w:rPr>
        </w:r>
        <w:r w:rsidR="00AE4D2F">
          <w:rPr>
            <w:noProof/>
            <w:webHidden/>
          </w:rPr>
          <w:fldChar w:fldCharType="separate"/>
        </w:r>
        <w:r w:rsidR="00AE4D2F">
          <w:rPr>
            <w:noProof/>
            <w:webHidden/>
          </w:rPr>
          <w:t>16</w:t>
        </w:r>
        <w:r w:rsidR="00AE4D2F">
          <w:rPr>
            <w:noProof/>
            <w:webHidden/>
          </w:rPr>
          <w:fldChar w:fldCharType="end"/>
        </w:r>
      </w:hyperlink>
    </w:p>
    <w:p w14:paraId="720AD539" w14:textId="77777777" w:rsidR="00690997" w:rsidRPr="00B76177" w:rsidRDefault="00690997" w:rsidP="00690997">
      <w:pPr>
        <w:rPr>
          <w:rFonts w:ascii="Arial" w:eastAsia="Times New Roman" w:hAnsi="Arial" w:cs="Times New Roman"/>
          <w:b/>
          <w:sz w:val="36"/>
          <w:szCs w:val="20"/>
          <w:lang w:val="en-GB"/>
        </w:rPr>
      </w:pPr>
      <w:r w:rsidRPr="00B76177">
        <w:rPr>
          <w:rFonts w:ascii="Arial" w:eastAsia="Times New Roman" w:hAnsi="Arial" w:cs="Times New Roman"/>
          <w:b/>
          <w:sz w:val="36"/>
          <w:szCs w:val="20"/>
          <w:lang w:val="en-GB"/>
        </w:rPr>
        <w:fldChar w:fldCharType="end"/>
      </w:r>
    </w:p>
    <w:p w14:paraId="24A2E4DE" w14:textId="77777777" w:rsidR="00690997" w:rsidRPr="00B76177" w:rsidRDefault="00690997" w:rsidP="00690997">
      <w:pPr>
        <w:rPr>
          <w:rFonts w:ascii="Arial" w:eastAsia="Times New Roman" w:hAnsi="Arial" w:cs="Times New Roman"/>
          <w:b/>
          <w:sz w:val="36"/>
          <w:szCs w:val="20"/>
          <w:lang w:val="en-GB"/>
        </w:rPr>
      </w:pPr>
      <w:r w:rsidRPr="00B76177">
        <w:rPr>
          <w:rFonts w:ascii="Arial" w:eastAsia="Times New Roman" w:hAnsi="Arial" w:cs="Times New Roman"/>
          <w:b/>
          <w:sz w:val="36"/>
          <w:szCs w:val="20"/>
          <w:lang w:val="en-GB"/>
        </w:rPr>
        <w:t>List of Tables</w:t>
      </w:r>
    </w:p>
    <w:p w14:paraId="344DDCF4" w14:textId="45261C42" w:rsidR="00AE4D2F" w:rsidRDefault="00690997">
      <w:pPr>
        <w:pStyle w:val="TableofFigures"/>
        <w:tabs>
          <w:tab w:val="right" w:leader="dot" w:pos="9017"/>
        </w:tabs>
        <w:rPr>
          <w:rFonts w:eastAsiaTheme="minorEastAsia"/>
          <w:noProof/>
          <w:lang w:val="en-GB" w:eastAsia="en-GB"/>
        </w:rPr>
      </w:pPr>
      <w:r w:rsidRPr="00B76177">
        <w:rPr>
          <w:rFonts w:ascii="Arial" w:eastAsia="Times New Roman" w:hAnsi="Arial" w:cs="Times New Roman"/>
          <w:b/>
          <w:szCs w:val="20"/>
          <w:lang w:val="en-GB"/>
        </w:rPr>
        <w:fldChar w:fldCharType="begin"/>
      </w:r>
      <w:r w:rsidRPr="00B76177">
        <w:rPr>
          <w:rFonts w:ascii="Arial" w:eastAsia="Times New Roman" w:hAnsi="Arial" w:cs="Times New Roman"/>
          <w:b/>
          <w:szCs w:val="20"/>
          <w:lang w:val="en-GB"/>
        </w:rPr>
        <w:instrText xml:space="preserve"> TOC \h \z \c "Table" </w:instrText>
      </w:r>
      <w:r w:rsidRPr="00B76177">
        <w:rPr>
          <w:rFonts w:ascii="Arial" w:eastAsia="Times New Roman" w:hAnsi="Arial" w:cs="Times New Roman"/>
          <w:b/>
          <w:szCs w:val="20"/>
          <w:lang w:val="en-GB"/>
        </w:rPr>
        <w:fldChar w:fldCharType="separate"/>
      </w:r>
      <w:hyperlink w:anchor="_Toc117512461" w:history="1">
        <w:r w:rsidR="00AE4D2F" w:rsidRPr="00CD3FE8">
          <w:rPr>
            <w:rStyle w:val="Hyperlink"/>
            <w:noProof/>
          </w:rPr>
          <w:t>Table 3</w:t>
        </w:r>
        <w:r w:rsidR="00AE4D2F" w:rsidRPr="00CD3FE8">
          <w:rPr>
            <w:rStyle w:val="Hyperlink"/>
            <w:noProof/>
          </w:rPr>
          <w:noBreakHyphen/>
          <w:t>1 : Fuels and Explosive Limits [15]</w:t>
        </w:r>
        <w:r w:rsidR="00AE4D2F">
          <w:rPr>
            <w:noProof/>
            <w:webHidden/>
          </w:rPr>
          <w:tab/>
        </w:r>
        <w:r w:rsidR="00AE4D2F">
          <w:rPr>
            <w:noProof/>
            <w:webHidden/>
          </w:rPr>
          <w:fldChar w:fldCharType="begin"/>
        </w:r>
        <w:r w:rsidR="00AE4D2F">
          <w:rPr>
            <w:noProof/>
            <w:webHidden/>
          </w:rPr>
          <w:instrText xml:space="preserve"> PAGEREF _Toc117512461 \h </w:instrText>
        </w:r>
        <w:r w:rsidR="00AE4D2F">
          <w:rPr>
            <w:noProof/>
            <w:webHidden/>
          </w:rPr>
        </w:r>
        <w:r w:rsidR="00AE4D2F">
          <w:rPr>
            <w:noProof/>
            <w:webHidden/>
          </w:rPr>
          <w:fldChar w:fldCharType="separate"/>
        </w:r>
        <w:r w:rsidR="00AE4D2F">
          <w:rPr>
            <w:noProof/>
            <w:webHidden/>
          </w:rPr>
          <w:t>5</w:t>
        </w:r>
        <w:r w:rsidR="00AE4D2F">
          <w:rPr>
            <w:noProof/>
            <w:webHidden/>
          </w:rPr>
          <w:fldChar w:fldCharType="end"/>
        </w:r>
      </w:hyperlink>
    </w:p>
    <w:p w14:paraId="2A2244B9" w14:textId="0708DFE3" w:rsidR="00AE4D2F" w:rsidRDefault="00224926">
      <w:pPr>
        <w:pStyle w:val="TableofFigures"/>
        <w:tabs>
          <w:tab w:val="right" w:leader="dot" w:pos="9017"/>
        </w:tabs>
        <w:rPr>
          <w:rFonts w:eastAsiaTheme="minorEastAsia"/>
          <w:noProof/>
          <w:lang w:val="en-GB" w:eastAsia="en-GB"/>
        </w:rPr>
      </w:pPr>
      <w:hyperlink w:anchor="_Toc117512462" w:history="1">
        <w:r w:rsidR="00AE4D2F" w:rsidRPr="00CD3FE8">
          <w:rPr>
            <w:rStyle w:val="Hyperlink"/>
            <w:noProof/>
          </w:rPr>
          <w:t>Table 6</w:t>
        </w:r>
        <w:r w:rsidR="00AE4D2F" w:rsidRPr="00CD3FE8">
          <w:rPr>
            <w:rStyle w:val="Hyperlink"/>
            <w:noProof/>
          </w:rPr>
          <w:noBreakHyphen/>
          <w:t>1: Energy Comparison of TNT and FAE</w:t>
        </w:r>
        <w:r w:rsidR="00AE4D2F">
          <w:rPr>
            <w:noProof/>
            <w:webHidden/>
          </w:rPr>
          <w:tab/>
        </w:r>
        <w:r w:rsidR="00AE4D2F">
          <w:rPr>
            <w:noProof/>
            <w:webHidden/>
          </w:rPr>
          <w:fldChar w:fldCharType="begin"/>
        </w:r>
        <w:r w:rsidR="00AE4D2F">
          <w:rPr>
            <w:noProof/>
            <w:webHidden/>
          </w:rPr>
          <w:instrText xml:space="preserve"> PAGEREF _Toc117512462 \h </w:instrText>
        </w:r>
        <w:r w:rsidR="00AE4D2F">
          <w:rPr>
            <w:noProof/>
            <w:webHidden/>
          </w:rPr>
        </w:r>
        <w:r w:rsidR="00AE4D2F">
          <w:rPr>
            <w:noProof/>
            <w:webHidden/>
          </w:rPr>
          <w:fldChar w:fldCharType="separate"/>
        </w:r>
        <w:r w:rsidR="00AE4D2F">
          <w:rPr>
            <w:noProof/>
            <w:webHidden/>
          </w:rPr>
          <w:t>11</w:t>
        </w:r>
        <w:r w:rsidR="00AE4D2F">
          <w:rPr>
            <w:noProof/>
            <w:webHidden/>
          </w:rPr>
          <w:fldChar w:fldCharType="end"/>
        </w:r>
      </w:hyperlink>
    </w:p>
    <w:p w14:paraId="7FB33D01" w14:textId="68EBC0B4" w:rsidR="00AE4D2F" w:rsidRDefault="00224926">
      <w:pPr>
        <w:pStyle w:val="TableofFigures"/>
        <w:tabs>
          <w:tab w:val="right" w:leader="dot" w:pos="9017"/>
        </w:tabs>
        <w:rPr>
          <w:rFonts w:eastAsiaTheme="minorEastAsia"/>
          <w:noProof/>
          <w:lang w:val="en-GB" w:eastAsia="en-GB"/>
        </w:rPr>
      </w:pPr>
      <w:hyperlink w:anchor="_Toc117512463" w:history="1">
        <w:r w:rsidR="00AE4D2F" w:rsidRPr="00CD3FE8">
          <w:rPr>
            <w:rStyle w:val="Hyperlink"/>
            <w:noProof/>
          </w:rPr>
          <w:t>Table 6</w:t>
        </w:r>
        <w:r w:rsidR="00AE4D2F" w:rsidRPr="00CD3FE8">
          <w:rPr>
            <w:rStyle w:val="Hyperlink"/>
            <w:noProof/>
          </w:rPr>
          <w:noBreakHyphen/>
          <w:t>2: Overpressure Damage Scale [35]</w:t>
        </w:r>
        <w:r w:rsidR="00AE4D2F">
          <w:rPr>
            <w:noProof/>
            <w:webHidden/>
          </w:rPr>
          <w:tab/>
        </w:r>
        <w:r w:rsidR="00AE4D2F">
          <w:rPr>
            <w:noProof/>
            <w:webHidden/>
          </w:rPr>
          <w:fldChar w:fldCharType="begin"/>
        </w:r>
        <w:r w:rsidR="00AE4D2F">
          <w:rPr>
            <w:noProof/>
            <w:webHidden/>
          </w:rPr>
          <w:instrText xml:space="preserve"> PAGEREF _Toc117512463 \h </w:instrText>
        </w:r>
        <w:r w:rsidR="00AE4D2F">
          <w:rPr>
            <w:noProof/>
            <w:webHidden/>
          </w:rPr>
        </w:r>
        <w:r w:rsidR="00AE4D2F">
          <w:rPr>
            <w:noProof/>
            <w:webHidden/>
          </w:rPr>
          <w:fldChar w:fldCharType="separate"/>
        </w:r>
        <w:r w:rsidR="00AE4D2F">
          <w:rPr>
            <w:noProof/>
            <w:webHidden/>
          </w:rPr>
          <w:t>14</w:t>
        </w:r>
        <w:r w:rsidR="00AE4D2F">
          <w:rPr>
            <w:noProof/>
            <w:webHidden/>
          </w:rPr>
          <w:fldChar w:fldCharType="end"/>
        </w:r>
      </w:hyperlink>
    </w:p>
    <w:p w14:paraId="60876039" w14:textId="1A383A5D" w:rsidR="00690997" w:rsidRPr="00B76177" w:rsidRDefault="00690997" w:rsidP="00690997">
      <w:pPr>
        <w:rPr>
          <w:rFonts w:ascii="Arial" w:eastAsia="Times New Roman" w:hAnsi="Arial" w:cs="Times New Roman"/>
          <w:b/>
          <w:szCs w:val="20"/>
          <w:lang w:val="en-GB"/>
        </w:rPr>
      </w:pPr>
      <w:r w:rsidRPr="00B76177">
        <w:rPr>
          <w:rFonts w:ascii="Arial" w:eastAsia="Times New Roman" w:hAnsi="Arial" w:cs="Times New Roman"/>
          <w:b/>
          <w:szCs w:val="20"/>
          <w:lang w:val="en-GB"/>
        </w:rPr>
        <w:fldChar w:fldCharType="end"/>
      </w:r>
    </w:p>
    <w:p w14:paraId="448349DE" w14:textId="77777777" w:rsidR="00690997" w:rsidRDefault="00690997" w:rsidP="00690997">
      <w:pPr>
        <w:rPr>
          <w:rFonts w:ascii="Arial" w:eastAsia="Times New Roman" w:hAnsi="Arial" w:cs="Times New Roman"/>
          <w:b/>
          <w:sz w:val="36"/>
          <w:szCs w:val="20"/>
          <w:lang w:val="en-GB"/>
        </w:rPr>
      </w:pPr>
      <w:r w:rsidRPr="00B76177">
        <w:rPr>
          <w:rFonts w:ascii="Arial" w:eastAsia="Times New Roman" w:hAnsi="Arial" w:cs="Times New Roman"/>
          <w:b/>
          <w:sz w:val="36"/>
          <w:szCs w:val="20"/>
          <w:lang w:val="en-GB"/>
        </w:rPr>
        <w:br w:type="page"/>
      </w:r>
    </w:p>
    <w:p w14:paraId="4E97A3F6" w14:textId="7AC9A108" w:rsidR="00EC0170" w:rsidRPr="00B76177" w:rsidRDefault="00EC0170" w:rsidP="00EC0170">
      <w:pPr>
        <w:rPr>
          <w:rFonts w:ascii="Arial" w:eastAsia="Times New Roman" w:hAnsi="Arial" w:cs="Times New Roman"/>
          <w:b/>
          <w:sz w:val="36"/>
          <w:szCs w:val="20"/>
          <w:lang w:val="en-GB"/>
        </w:rPr>
      </w:pPr>
      <w:r w:rsidRPr="00B76177">
        <w:rPr>
          <w:rFonts w:ascii="Arial" w:eastAsia="Times New Roman" w:hAnsi="Arial" w:cs="Times New Roman"/>
          <w:b/>
          <w:sz w:val="36"/>
          <w:szCs w:val="20"/>
          <w:lang w:val="en-GB"/>
        </w:rPr>
        <w:lastRenderedPageBreak/>
        <w:t xml:space="preserve">List of </w:t>
      </w:r>
      <w:r>
        <w:rPr>
          <w:rFonts w:ascii="Arial" w:eastAsia="Times New Roman" w:hAnsi="Arial" w:cs="Times New Roman"/>
          <w:b/>
          <w:sz w:val="36"/>
          <w:szCs w:val="20"/>
          <w:lang w:val="en-GB"/>
        </w:rPr>
        <w:t>Acronyms</w:t>
      </w:r>
    </w:p>
    <w:p w14:paraId="029DD512" w14:textId="77777777" w:rsidR="00EC0170" w:rsidRDefault="00EC0170">
      <w:pPr>
        <w:spacing w:after="160" w:line="259" w:lineRule="auto"/>
        <w:rPr>
          <w:rFonts w:ascii="Arial" w:eastAsia="Times New Roman" w:hAnsi="Arial" w:cs="Times New Roman"/>
          <w:b/>
          <w:sz w:val="36"/>
          <w:szCs w:val="20"/>
          <w:lang w:val="en-GB"/>
        </w:rPr>
      </w:pPr>
    </w:p>
    <w:tbl>
      <w:tblPr>
        <w:tblStyle w:val="TableGrid"/>
        <w:tblW w:w="0" w:type="auto"/>
        <w:jc w:val="center"/>
        <w:tblLook w:val="04A0" w:firstRow="1" w:lastRow="0" w:firstColumn="1" w:lastColumn="0" w:noHBand="0" w:noVBand="1"/>
      </w:tblPr>
      <w:tblGrid>
        <w:gridCol w:w="1177"/>
        <w:gridCol w:w="5906"/>
      </w:tblGrid>
      <w:tr w:rsidR="00EC0170" w14:paraId="7B8D9365" w14:textId="77777777" w:rsidTr="00F75346">
        <w:trPr>
          <w:jc w:val="center"/>
        </w:trPr>
        <w:tc>
          <w:tcPr>
            <w:tcW w:w="1177" w:type="dxa"/>
            <w:shd w:val="clear" w:color="auto" w:fill="D9D9D9" w:themeFill="background1" w:themeFillShade="D9"/>
          </w:tcPr>
          <w:p w14:paraId="6676868F" w14:textId="4A40160B" w:rsidR="00EC0170" w:rsidRPr="002877FB" w:rsidRDefault="00EC0170" w:rsidP="00106E2E">
            <w:pPr>
              <w:rPr>
                <w:rFonts w:asciiTheme="majorHAnsi" w:hAnsiTheme="majorHAnsi" w:cstheme="majorHAnsi"/>
                <w:b/>
                <w:bCs/>
              </w:rPr>
            </w:pPr>
            <w:r>
              <w:rPr>
                <w:rFonts w:asciiTheme="majorHAnsi" w:hAnsiTheme="majorHAnsi" w:cstheme="majorHAnsi"/>
                <w:b/>
                <w:bCs/>
              </w:rPr>
              <w:t>Acronym</w:t>
            </w:r>
          </w:p>
        </w:tc>
        <w:tc>
          <w:tcPr>
            <w:tcW w:w="5906" w:type="dxa"/>
            <w:shd w:val="clear" w:color="auto" w:fill="D9D9D9" w:themeFill="background1" w:themeFillShade="D9"/>
          </w:tcPr>
          <w:p w14:paraId="6C14F87C" w14:textId="2F4FBD7B" w:rsidR="00EC0170" w:rsidRDefault="00EC0170" w:rsidP="00106E2E">
            <w:pPr>
              <w:rPr>
                <w:rFonts w:asciiTheme="majorHAnsi" w:hAnsiTheme="majorHAnsi" w:cstheme="majorHAnsi"/>
                <w:b/>
                <w:bCs/>
              </w:rPr>
            </w:pPr>
          </w:p>
        </w:tc>
      </w:tr>
      <w:tr w:rsidR="00F75346" w14:paraId="31FBA924" w14:textId="77777777" w:rsidTr="00F75346">
        <w:trPr>
          <w:jc w:val="center"/>
        </w:trPr>
        <w:tc>
          <w:tcPr>
            <w:tcW w:w="1177" w:type="dxa"/>
          </w:tcPr>
          <w:p w14:paraId="4BABC828" w14:textId="77777777" w:rsidR="00F75346" w:rsidRPr="002877FB" w:rsidRDefault="00F75346" w:rsidP="00102680">
            <w:pPr>
              <w:rPr>
                <w:rFonts w:asciiTheme="majorHAnsi" w:hAnsiTheme="majorHAnsi" w:cstheme="majorHAnsi"/>
              </w:rPr>
            </w:pPr>
            <w:r>
              <w:rPr>
                <w:rFonts w:asciiTheme="majorHAnsi" w:hAnsiTheme="majorHAnsi" w:cstheme="majorHAnsi"/>
              </w:rPr>
              <w:t>BLU</w:t>
            </w:r>
          </w:p>
        </w:tc>
        <w:tc>
          <w:tcPr>
            <w:tcW w:w="5906" w:type="dxa"/>
          </w:tcPr>
          <w:p w14:paraId="182A834C" w14:textId="77D717BB" w:rsidR="00F75346" w:rsidRDefault="00F75346" w:rsidP="00102680">
            <w:pPr>
              <w:rPr>
                <w:rFonts w:asciiTheme="majorHAnsi" w:hAnsiTheme="majorHAnsi" w:cstheme="majorHAnsi"/>
              </w:rPr>
            </w:pPr>
            <w:r>
              <w:rPr>
                <w:rFonts w:asciiTheme="majorHAnsi" w:hAnsiTheme="majorHAnsi" w:cstheme="majorHAnsi"/>
              </w:rPr>
              <w:t>Bomb Live Unit</w:t>
            </w:r>
          </w:p>
        </w:tc>
      </w:tr>
      <w:tr w:rsidR="00F75346" w14:paraId="1A8E24A6" w14:textId="77777777" w:rsidTr="00F75346">
        <w:trPr>
          <w:jc w:val="center"/>
        </w:trPr>
        <w:tc>
          <w:tcPr>
            <w:tcW w:w="1177" w:type="dxa"/>
          </w:tcPr>
          <w:p w14:paraId="1E949C34" w14:textId="77777777" w:rsidR="00F75346" w:rsidRPr="002877FB" w:rsidRDefault="00F75346" w:rsidP="00102680">
            <w:pPr>
              <w:rPr>
                <w:rFonts w:asciiTheme="majorHAnsi" w:hAnsiTheme="majorHAnsi" w:cstheme="majorHAnsi"/>
              </w:rPr>
            </w:pPr>
            <w:r>
              <w:rPr>
                <w:rFonts w:asciiTheme="majorHAnsi" w:hAnsiTheme="majorHAnsi" w:cstheme="majorHAnsi"/>
              </w:rPr>
              <w:t>CATFAE</w:t>
            </w:r>
          </w:p>
        </w:tc>
        <w:tc>
          <w:tcPr>
            <w:tcW w:w="5906" w:type="dxa"/>
          </w:tcPr>
          <w:p w14:paraId="46392D5D" w14:textId="504B4E3C" w:rsidR="00F75346" w:rsidRDefault="00F75346" w:rsidP="00102680">
            <w:pPr>
              <w:rPr>
                <w:rFonts w:asciiTheme="majorHAnsi" w:hAnsiTheme="majorHAnsi" w:cstheme="majorHAnsi"/>
              </w:rPr>
            </w:pPr>
            <w:r>
              <w:rPr>
                <w:rFonts w:asciiTheme="majorHAnsi" w:hAnsiTheme="majorHAnsi" w:cstheme="majorHAnsi"/>
              </w:rPr>
              <w:t>Catapult Launched Fuel Air Explosive</w:t>
            </w:r>
          </w:p>
        </w:tc>
      </w:tr>
      <w:tr w:rsidR="00F75346" w14:paraId="48ED5E33" w14:textId="77777777" w:rsidTr="00F75346">
        <w:trPr>
          <w:jc w:val="center"/>
        </w:trPr>
        <w:tc>
          <w:tcPr>
            <w:tcW w:w="1177" w:type="dxa"/>
          </w:tcPr>
          <w:p w14:paraId="5A20C24E" w14:textId="77777777" w:rsidR="00F75346" w:rsidRPr="002877FB" w:rsidRDefault="00F75346" w:rsidP="00102680">
            <w:pPr>
              <w:rPr>
                <w:rFonts w:asciiTheme="majorHAnsi" w:hAnsiTheme="majorHAnsi" w:cstheme="majorHAnsi"/>
              </w:rPr>
            </w:pPr>
            <w:r>
              <w:rPr>
                <w:rFonts w:asciiTheme="majorHAnsi" w:hAnsiTheme="majorHAnsi" w:cstheme="majorHAnsi"/>
              </w:rPr>
              <w:t>CBU</w:t>
            </w:r>
          </w:p>
        </w:tc>
        <w:tc>
          <w:tcPr>
            <w:tcW w:w="5906" w:type="dxa"/>
          </w:tcPr>
          <w:p w14:paraId="35CB078C" w14:textId="1551CC3E" w:rsidR="00F75346" w:rsidRDefault="00694C90" w:rsidP="00102680">
            <w:pPr>
              <w:rPr>
                <w:rFonts w:asciiTheme="majorHAnsi" w:hAnsiTheme="majorHAnsi" w:cstheme="majorHAnsi"/>
              </w:rPr>
            </w:pPr>
            <w:r>
              <w:rPr>
                <w:rFonts w:asciiTheme="majorHAnsi" w:hAnsiTheme="majorHAnsi" w:cstheme="majorHAnsi"/>
              </w:rPr>
              <w:t>Cluster Bomb Unit</w:t>
            </w:r>
          </w:p>
        </w:tc>
      </w:tr>
      <w:tr w:rsidR="00F75346" w14:paraId="3826AE0B" w14:textId="77777777" w:rsidTr="00F75346">
        <w:trPr>
          <w:jc w:val="center"/>
        </w:trPr>
        <w:tc>
          <w:tcPr>
            <w:tcW w:w="1177" w:type="dxa"/>
          </w:tcPr>
          <w:p w14:paraId="5543AA49" w14:textId="77777777" w:rsidR="00F75346" w:rsidRPr="002877FB" w:rsidRDefault="00F75346" w:rsidP="00102680">
            <w:pPr>
              <w:rPr>
                <w:rFonts w:asciiTheme="majorHAnsi" w:hAnsiTheme="majorHAnsi" w:cstheme="majorHAnsi"/>
              </w:rPr>
            </w:pPr>
            <w:r>
              <w:rPr>
                <w:rFonts w:asciiTheme="majorHAnsi" w:hAnsiTheme="majorHAnsi" w:cstheme="majorHAnsi"/>
              </w:rPr>
              <w:t>FAE</w:t>
            </w:r>
          </w:p>
        </w:tc>
        <w:tc>
          <w:tcPr>
            <w:tcW w:w="5906" w:type="dxa"/>
          </w:tcPr>
          <w:p w14:paraId="1FE8919B" w14:textId="324DF3AF" w:rsidR="00F75346" w:rsidRDefault="00694C90" w:rsidP="00102680">
            <w:pPr>
              <w:rPr>
                <w:rFonts w:asciiTheme="majorHAnsi" w:hAnsiTheme="majorHAnsi" w:cstheme="majorHAnsi"/>
              </w:rPr>
            </w:pPr>
            <w:r>
              <w:rPr>
                <w:rFonts w:asciiTheme="majorHAnsi" w:hAnsiTheme="majorHAnsi" w:cstheme="majorHAnsi"/>
              </w:rPr>
              <w:t>Fuel Air Explosive</w:t>
            </w:r>
          </w:p>
        </w:tc>
      </w:tr>
      <w:tr w:rsidR="00F75346" w14:paraId="6722CDA3" w14:textId="77777777" w:rsidTr="00F75346">
        <w:trPr>
          <w:jc w:val="center"/>
        </w:trPr>
        <w:tc>
          <w:tcPr>
            <w:tcW w:w="1177" w:type="dxa"/>
          </w:tcPr>
          <w:p w14:paraId="3EEFA174" w14:textId="77777777" w:rsidR="00F75346" w:rsidRPr="002877FB" w:rsidRDefault="00F75346" w:rsidP="00102680">
            <w:pPr>
              <w:rPr>
                <w:rFonts w:asciiTheme="majorHAnsi" w:hAnsiTheme="majorHAnsi" w:cstheme="majorHAnsi"/>
              </w:rPr>
            </w:pPr>
            <w:r>
              <w:rPr>
                <w:rFonts w:asciiTheme="majorHAnsi" w:hAnsiTheme="majorHAnsi" w:cstheme="majorHAnsi"/>
              </w:rPr>
              <w:t>HEAT</w:t>
            </w:r>
          </w:p>
        </w:tc>
        <w:tc>
          <w:tcPr>
            <w:tcW w:w="5906" w:type="dxa"/>
          </w:tcPr>
          <w:p w14:paraId="0A11C798" w14:textId="5F11F2A7" w:rsidR="00F75346" w:rsidRDefault="00694C90" w:rsidP="00102680">
            <w:pPr>
              <w:rPr>
                <w:rFonts w:asciiTheme="majorHAnsi" w:hAnsiTheme="majorHAnsi" w:cstheme="majorHAnsi"/>
              </w:rPr>
            </w:pPr>
            <w:r>
              <w:rPr>
                <w:rFonts w:asciiTheme="majorHAnsi" w:hAnsiTheme="majorHAnsi" w:cstheme="majorHAnsi"/>
              </w:rPr>
              <w:t>High Explosive Anti</w:t>
            </w:r>
            <w:r w:rsidR="00BC66CB">
              <w:rPr>
                <w:rFonts w:asciiTheme="majorHAnsi" w:hAnsiTheme="majorHAnsi" w:cstheme="majorHAnsi"/>
              </w:rPr>
              <w:t>-</w:t>
            </w:r>
            <w:r>
              <w:rPr>
                <w:rFonts w:asciiTheme="majorHAnsi" w:hAnsiTheme="majorHAnsi" w:cstheme="majorHAnsi"/>
              </w:rPr>
              <w:t>Tank</w:t>
            </w:r>
          </w:p>
        </w:tc>
      </w:tr>
      <w:tr w:rsidR="00F75346" w14:paraId="2B9D5D92" w14:textId="77777777" w:rsidTr="00F75346">
        <w:trPr>
          <w:jc w:val="center"/>
        </w:trPr>
        <w:tc>
          <w:tcPr>
            <w:tcW w:w="1177" w:type="dxa"/>
          </w:tcPr>
          <w:p w14:paraId="3D37C1A1" w14:textId="77777777" w:rsidR="00F75346" w:rsidRPr="002877FB" w:rsidRDefault="00F75346" w:rsidP="00102680">
            <w:pPr>
              <w:rPr>
                <w:rFonts w:asciiTheme="majorHAnsi" w:hAnsiTheme="majorHAnsi" w:cstheme="majorHAnsi"/>
              </w:rPr>
            </w:pPr>
            <w:r>
              <w:rPr>
                <w:rFonts w:asciiTheme="majorHAnsi" w:hAnsiTheme="majorHAnsi" w:cstheme="majorHAnsi"/>
              </w:rPr>
              <w:t>IHL</w:t>
            </w:r>
          </w:p>
        </w:tc>
        <w:tc>
          <w:tcPr>
            <w:tcW w:w="5906" w:type="dxa"/>
          </w:tcPr>
          <w:p w14:paraId="1F0C080B" w14:textId="0D378E36" w:rsidR="00F75346" w:rsidRDefault="00694C90" w:rsidP="00102680">
            <w:pPr>
              <w:rPr>
                <w:rFonts w:asciiTheme="majorHAnsi" w:hAnsiTheme="majorHAnsi" w:cstheme="majorHAnsi"/>
              </w:rPr>
            </w:pPr>
            <w:r>
              <w:rPr>
                <w:rFonts w:asciiTheme="majorHAnsi" w:hAnsiTheme="majorHAnsi" w:cstheme="majorHAnsi"/>
              </w:rPr>
              <w:t>International Humanitarian Law</w:t>
            </w:r>
          </w:p>
        </w:tc>
      </w:tr>
      <w:tr w:rsidR="00F75346" w14:paraId="02EA8701" w14:textId="77777777" w:rsidTr="00F75346">
        <w:trPr>
          <w:jc w:val="center"/>
        </w:trPr>
        <w:tc>
          <w:tcPr>
            <w:tcW w:w="1177" w:type="dxa"/>
          </w:tcPr>
          <w:p w14:paraId="4F1B8022" w14:textId="77777777" w:rsidR="00F75346" w:rsidRPr="002877FB" w:rsidRDefault="00F75346" w:rsidP="00102680">
            <w:pPr>
              <w:rPr>
                <w:rFonts w:asciiTheme="majorHAnsi" w:hAnsiTheme="majorHAnsi" w:cstheme="majorHAnsi"/>
              </w:rPr>
            </w:pPr>
            <w:r>
              <w:rPr>
                <w:rFonts w:asciiTheme="majorHAnsi" w:hAnsiTheme="majorHAnsi" w:cstheme="majorHAnsi"/>
              </w:rPr>
              <w:t>LDL</w:t>
            </w:r>
          </w:p>
        </w:tc>
        <w:tc>
          <w:tcPr>
            <w:tcW w:w="5906" w:type="dxa"/>
          </w:tcPr>
          <w:p w14:paraId="6D0F66E0" w14:textId="2050F313" w:rsidR="00F75346" w:rsidRDefault="00694C90" w:rsidP="00102680">
            <w:pPr>
              <w:rPr>
                <w:rFonts w:asciiTheme="majorHAnsi" w:hAnsiTheme="majorHAnsi" w:cstheme="majorHAnsi"/>
              </w:rPr>
            </w:pPr>
            <w:r>
              <w:rPr>
                <w:rFonts w:asciiTheme="majorHAnsi" w:hAnsiTheme="majorHAnsi" w:cstheme="majorHAnsi"/>
              </w:rPr>
              <w:t>Lower Detonation Limits</w:t>
            </w:r>
          </w:p>
        </w:tc>
      </w:tr>
      <w:tr w:rsidR="00F75346" w14:paraId="5CE9B7F3" w14:textId="77777777" w:rsidTr="00F75346">
        <w:trPr>
          <w:jc w:val="center"/>
        </w:trPr>
        <w:tc>
          <w:tcPr>
            <w:tcW w:w="1177" w:type="dxa"/>
          </w:tcPr>
          <w:p w14:paraId="7A49ECEE" w14:textId="77777777" w:rsidR="00F75346" w:rsidRPr="002877FB" w:rsidRDefault="00F75346" w:rsidP="00102680">
            <w:pPr>
              <w:rPr>
                <w:rFonts w:asciiTheme="majorHAnsi" w:hAnsiTheme="majorHAnsi" w:cstheme="majorHAnsi"/>
              </w:rPr>
            </w:pPr>
            <w:r>
              <w:rPr>
                <w:rFonts w:asciiTheme="majorHAnsi" w:hAnsiTheme="majorHAnsi" w:cstheme="majorHAnsi"/>
              </w:rPr>
              <w:t>LEL</w:t>
            </w:r>
          </w:p>
        </w:tc>
        <w:tc>
          <w:tcPr>
            <w:tcW w:w="5906" w:type="dxa"/>
          </w:tcPr>
          <w:p w14:paraId="01134FD1" w14:textId="626A0F42" w:rsidR="00F75346" w:rsidRDefault="00694C90" w:rsidP="00102680">
            <w:pPr>
              <w:rPr>
                <w:rFonts w:asciiTheme="majorHAnsi" w:hAnsiTheme="majorHAnsi" w:cstheme="majorHAnsi"/>
              </w:rPr>
            </w:pPr>
            <w:r>
              <w:rPr>
                <w:rFonts w:asciiTheme="majorHAnsi" w:hAnsiTheme="majorHAnsi" w:cstheme="majorHAnsi"/>
              </w:rPr>
              <w:t>Lower Explosive Limits</w:t>
            </w:r>
          </w:p>
        </w:tc>
      </w:tr>
      <w:tr w:rsidR="00F75346" w14:paraId="7DA1389B" w14:textId="77777777" w:rsidTr="00F75346">
        <w:trPr>
          <w:jc w:val="center"/>
        </w:trPr>
        <w:tc>
          <w:tcPr>
            <w:tcW w:w="1177" w:type="dxa"/>
          </w:tcPr>
          <w:p w14:paraId="0D42D9DF" w14:textId="77777777" w:rsidR="00F75346" w:rsidRPr="002877FB" w:rsidRDefault="00F75346" w:rsidP="00102680">
            <w:pPr>
              <w:rPr>
                <w:rFonts w:asciiTheme="majorHAnsi" w:hAnsiTheme="majorHAnsi" w:cstheme="majorHAnsi"/>
              </w:rPr>
            </w:pPr>
            <w:r>
              <w:rPr>
                <w:rFonts w:asciiTheme="majorHAnsi" w:hAnsiTheme="majorHAnsi" w:cstheme="majorHAnsi"/>
              </w:rPr>
              <w:t>MLRS</w:t>
            </w:r>
          </w:p>
        </w:tc>
        <w:tc>
          <w:tcPr>
            <w:tcW w:w="5906" w:type="dxa"/>
          </w:tcPr>
          <w:p w14:paraId="58ACF0DD" w14:textId="2BBB16C6" w:rsidR="00F75346" w:rsidRDefault="00694C90" w:rsidP="00102680">
            <w:pPr>
              <w:rPr>
                <w:rFonts w:asciiTheme="majorHAnsi" w:hAnsiTheme="majorHAnsi" w:cstheme="majorHAnsi"/>
              </w:rPr>
            </w:pPr>
            <w:r>
              <w:rPr>
                <w:rFonts w:asciiTheme="majorHAnsi" w:hAnsiTheme="majorHAnsi" w:cstheme="majorHAnsi"/>
              </w:rPr>
              <w:t>Multi Launch Rocket System</w:t>
            </w:r>
          </w:p>
        </w:tc>
      </w:tr>
      <w:tr w:rsidR="00F75346" w14:paraId="19A6B094" w14:textId="77777777" w:rsidTr="00F75346">
        <w:trPr>
          <w:jc w:val="center"/>
        </w:trPr>
        <w:tc>
          <w:tcPr>
            <w:tcW w:w="1177" w:type="dxa"/>
          </w:tcPr>
          <w:p w14:paraId="2D0588D9" w14:textId="77777777" w:rsidR="00F75346" w:rsidRPr="002877FB" w:rsidRDefault="00F75346" w:rsidP="00102680">
            <w:pPr>
              <w:rPr>
                <w:rFonts w:asciiTheme="majorHAnsi" w:hAnsiTheme="majorHAnsi" w:cstheme="majorHAnsi"/>
              </w:rPr>
            </w:pPr>
            <w:r w:rsidRPr="002877FB">
              <w:rPr>
                <w:rFonts w:asciiTheme="majorHAnsi" w:hAnsiTheme="majorHAnsi" w:cstheme="majorHAnsi"/>
              </w:rPr>
              <w:t>Oxirane</w:t>
            </w:r>
          </w:p>
        </w:tc>
        <w:tc>
          <w:tcPr>
            <w:tcW w:w="5906" w:type="dxa"/>
          </w:tcPr>
          <w:p w14:paraId="485FAE18" w14:textId="1702DA82" w:rsidR="00F75346" w:rsidRDefault="00BC66CB" w:rsidP="00102680">
            <w:pPr>
              <w:rPr>
                <w:rFonts w:asciiTheme="majorHAnsi" w:hAnsiTheme="majorHAnsi" w:cstheme="majorHAnsi"/>
              </w:rPr>
            </w:pPr>
            <w:r>
              <w:rPr>
                <w:rFonts w:asciiTheme="majorHAnsi" w:hAnsiTheme="majorHAnsi" w:cstheme="majorHAnsi"/>
              </w:rPr>
              <w:t>Ethylene Oxide</w:t>
            </w:r>
          </w:p>
        </w:tc>
      </w:tr>
      <w:tr w:rsidR="00F75346" w14:paraId="0CE0C418" w14:textId="77777777" w:rsidTr="00F75346">
        <w:trPr>
          <w:jc w:val="center"/>
        </w:trPr>
        <w:tc>
          <w:tcPr>
            <w:tcW w:w="1177" w:type="dxa"/>
          </w:tcPr>
          <w:p w14:paraId="2AD0D9C9" w14:textId="77777777" w:rsidR="00F75346" w:rsidRPr="002877FB" w:rsidRDefault="00F75346" w:rsidP="00102680">
            <w:pPr>
              <w:rPr>
                <w:rFonts w:asciiTheme="majorHAnsi" w:hAnsiTheme="majorHAnsi" w:cstheme="majorHAnsi"/>
              </w:rPr>
            </w:pPr>
            <w:r w:rsidRPr="002877FB">
              <w:rPr>
                <w:rFonts w:asciiTheme="majorHAnsi" w:hAnsiTheme="majorHAnsi" w:cstheme="majorHAnsi"/>
              </w:rPr>
              <w:t>PO</w:t>
            </w:r>
          </w:p>
        </w:tc>
        <w:tc>
          <w:tcPr>
            <w:tcW w:w="5906" w:type="dxa"/>
          </w:tcPr>
          <w:p w14:paraId="293FBA74" w14:textId="3B8CD7C9" w:rsidR="00F75346" w:rsidRDefault="000746EA" w:rsidP="00102680">
            <w:pPr>
              <w:rPr>
                <w:rFonts w:asciiTheme="majorHAnsi" w:hAnsiTheme="majorHAnsi" w:cstheme="majorHAnsi"/>
              </w:rPr>
            </w:pPr>
            <w:r>
              <w:rPr>
                <w:rFonts w:asciiTheme="majorHAnsi" w:hAnsiTheme="majorHAnsi" w:cstheme="majorHAnsi"/>
              </w:rPr>
              <w:t>Propylene Oxide</w:t>
            </w:r>
          </w:p>
        </w:tc>
      </w:tr>
      <w:tr w:rsidR="00F75346" w14:paraId="0E04FEBE" w14:textId="77777777" w:rsidTr="00F75346">
        <w:trPr>
          <w:jc w:val="center"/>
        </w:trPr>
        <w:tc>
          <w:tcPr>
            <w:tcW w:w="1177" w:type="dxa"/>
          </w:tcPr>
          <w:p w14:paraId="25CF78EE" w14:textId="77777777" w:rsidR="00F75346" w:rsidRPr="002877FB" w:rsidRDefault="00F75346" w:rsidP="00102680">
            <w:pPr>
              <w:rPr>
                <w:rFonts w:asciiTheme="majorHAnsi" w:hAnsiTheme="majorHAnsi" w:cstheme="majorHAnsi"/>
              </w:rPr>
            </w:pPr>
            <w:r>
              <w:rPr>
                <w:rFonts w:asciiTheme="majorHAnsi" w:hAnsiTheme="majorHAnsi" w:cstheme="majorHAnsi"/>
              </w:rPr>
              <w:t>RSP</w:t>
            </w:r>
          </w:p>
        </w:tc>
        <w:tc>
          <w:tcPr>
            <w:tcW w:w="5906" w:type="dxa"/>
          </w:tcPr>
          <w:p w14:paraId="235EFC62" w14:textId="364D5403" w:rsidR="00F75346" w:rsidRDefault="000746EA" w:rsidP="00102680">
            <w:pPr>
              <w:rPr>
                <w:rFonts w:asciiTheme="majorHAnsi" w:hAnsiTheme="majorHAnsi" w:cstheme="majorHAnsi"/>
              </w:rPr>
            </w:pPr>
            <w:r>
              <w:rPr>
                <w:rFonts w:asciiTheme="majorHAnsi" w:hAnsiTheme="majorHAnsi" w:cstheme="majorHAnsi"/>
              </w:rPr>
              <w:t>Render Safe Procedure</w:t>
            </w:r>
          </w:p>
        </w:tc>
      </w:tr>
      <w:tr w:rsidR="00F75346" w14:paraId="25D70185" w14:textId="77777777" w:rsidTr="00F75346">
        <w:trPr>
          <w:jc w:val="center"/>
        </w:trPr>
        <w:tc>
          <w:tcPr>
            <w:tcW w:w="1177" w:type="dxa"/>
          </w:tcPr>
          <w:p w14:paraId="70AD68E8" w14:textId="77777777" w:rsidR="00F75346" w:rsidRPr="002877FB" w:rsidRDefault="00F75346" w:rsidP="00102680">
            <w:pPr>
              <w:rPr>
                <w:rFonts w:asciiTheme="majorHAnsi" w:hAnsiTheme="majorHAnsi" w:cstheme="majorHAnsi"/>
              </w:rPr>
            </w:pPr>
            <w:r>
              <w:rPr>
                <w:rFonts w:asciiTheme="majorHAnsi" w:hAnsiTheme="majorHAnsi" w:cstheme="majorHAnsi"/>
              </w:rPr>
              <w:t>SLUFAE</w:t>
            </w:r>
          </w:p>
        </w:tc>
        <w:tc>
          <w:tcPr>
            <w:tcW w:w="5906" w:type="dxa"/>
          </w:tcPr>
          <w:p w14:paraId="479E7ABA" w14:textId="5A8EB488" w:rsidR="00F75346" w:rsidRDefault="005C130C" w:rsidP="00102680">
            <w:pPr>
              <w:rPr>
                <w:rFonts w:asciiTheme="majorHAnsi" w:hAnsiTheme="majorHAnsi" w:cstheme="majorHAnsi"/>
              </w:rPr>
            </w:pPr>
            <w:r>
              <w:rPr>
                <w:rFonts w:asciiTheme="majorHAnsi" w:hAnsiTheme="majorHAnsi" w:cstheme="majorHAnsi"/>
              </w:rPr>
              <w:t>Surface Launched Unit Fuel Air Explosive</w:t>
            </w:r>
          </w:p>
        </w:tc>
      </w:tr>
      <w:tr w:rsidR="00F75346" w:rsidRPr="002877FB" w14:paraId="347C21E3" w14:textId="77777777" w:rsidTr="00F75346">
        <w:trPr>
          <w:jc w:val="center"/>
        </w:trPr>
        <w:tc>
          <w:tcPr>
            <w:tcW w:w="1177" w:type="dxa"/>
          </w:tcPr>
          <w:p w14:paraId="44621DE3" w14:textId="77777777" w:rsidR="00F75346" w:rsidRPr="002877FB" w:rsidRDefault="00F75346" w:rsidP="00106E2E">
            <w:pPr>
              <w:rPr>
                <w:rFonts w:asciiTheme="majorHAnsi" w:hAnsiTheme="majorHAnsi" w:cstheme="majorHAnsi"/>
              </w:rPr>
            </w:pPr>
            <w:r>
              <w:rPr>
                <w:rFonts w:asciiTheme="majorHAnsi" w:hAnsiTheme="majorHAnsi" w:cstheme="majorHAnsi"/>
              </w:rPr>
              <w:t>TNT</w:t>
            </w:r>
          </w:p>
        </w:tc>
        <w:tc>
          <w:tcPr>
            <w:tcW w:w="5906" w:type="dxa"/>
          </w:tcPr>
          <w:p w14:paraId="03216DC0" w14:textId="399F3AF9" w:rsidR="00F75346" w:rsidRPr="002877FB" w:rsidRDefault="005C130C" w:rsidP="00106E2E">
            <w:pPr>
              <w:rPr>
                <w:rFonts w:asciiTheme="majorHAnsi" w:hAnsiTheme="majorHAnsi" w:cstheme="majorHAnsi"/>
              </w:rPr>
            </w:pPr>
            <w:r>
              <w:rPr>
                <w:rFonts w:asciiTheme="majorHAnsi" w:hAnsiTheme="majorHAnsi" w:cstheme="majorHAnsi"/>
              </w:rPr>
              <w:t>Trinitrotoluene</w:t>
            </w:r>
          </w:p>
        </w:tc>
      </w:tr>
      <w:tr w:rsidR="00F75346" w14:paraId="3D64D969" w14:textId="77777777" w:rsidTr="00F75346">
        <w:trPr>
          <w:jc w:val="center"/>
        </w:trPr>
        <w:tc>
          <w:tcPr>
            <w:tcW w:w="1177" w:type="dxa"/>
          </w:tcPr>
          <w:p w14:paraId="192CD1B8" w14:textId="77777777" w:rsidR="00F75346" w:rsidRPr="002877FB" w:rsidRDefault="00F75346" w:rsidP="00102680">
            <w:pPr>
              <w:rPr>
                <w:rFonts w:asciiTheme="majorHAnsi" w:hAnsiTheme="majorHAnsi" w:cstheme="majorHAnsi"/>
              </w:rPr>
            </w:pPr>
            <w:r>
              <w:rPr>
                <w:rFonts w:asciiTheme="majorHAnsi" w:hAnsiTheme="majorHAnsi" w:cstheme="majorHAnsi"/>
              </w:rPr>
              <w:t>UDL</w:t>
            </w:r>
          </w:p>
        </w:tc>
        <w:tc>
          <w:tcPr>
            <w:tcW w:w="5906" w:type="dxa"/>
          </w:tcPr>
          <w:p w14:paraId="67763890" w14:textId="018AD9C4" w:rsidR="00F75346" w:rsidRDefault="005C130C" w:rsidP="00102680">
            <w:pPr>
              <w:rPr>
                <w:rFonts w:asciiTheme="majorHAnsi" w:hAnsiTheme="majorHAnsi" w:cstheme="majorHAnsi"/>
              </w:rPr>
            </w:pPr>
            <w:r>
              <w:rPr>
                <w:rFonts w:asciiTheme="majorHAnsi" w:hAnsiTheme="majorHAnsi" w:cstheme="majorHAnsi"/>
              </w:rPr>
              <w:t>Upper Detonation Limits</w:t>
            </w:r>
          </w:p>
        </w:tc>
      </w:tr>
      <w:tr w:rsidR="00F75346" w14:paraId="39B51679" w14:textId="77777777" w:rsidTr="00F75346">
        <w:trPr>
          <w:jc w:val="center"/>
        </w:trPr>
        <w:tc>
          <w:tcPr>
            <w:tcW w:w="1177" w:type="dxa"/>
          </w:tcPr>
          <w:p w14:paraId="60F5569A" w14:textId="77777777" w:rsidR="00F75346" w:rsidRPr="002877FB" w:rsidRDefault="00F75346" w:rsidP="00102680">
            <w:pPr>
              <w:rPr>
                <w:rFonts w:asciiTheme="majorHAnsi" w:hAnsiTheme="majorHAnsi" w:cstheme="majorHAnsi"/>
              </w:rPr>
            </w:pPr>
            <w:r>
              <w:rPr>
                <w:rFonts w:asciiTheme="majorHAnsi" w:hAnsiTheme="majorHAnsi" w:cstheme="majorHAnsi"/>
              </w:rPr>
              <w:t>UEL</w:t>
            </w:r>
          </w:p>
        </w:tc>
        <w:tc>
          <w:tcPr>
            <w:tcW w:w="5906" w:type="dxa"/>
          </w:tcPr>
          <w:p w14:paraId="3F083A65" w14:textId="0EDB2EE0" w:rsidR="00F75346" w:rsidRDefault="005C130C" w:rsidP="00102680">
            <w:pPr>
              <w:rPr>
                <w:rFonts w:asciiTheme="majorHAnsi" w:hAnsiTheme="majorHAnsi" w:cstheme="majorHAnsi"/>
              </w:rPr>
            </w:pPr>
            <w:r>
              <w:rPr>
                <w:rFonts w:asciiTheme="majorHAnsi" w:hAnsiTheme="majorHAnsi" w:cstheme="majorHAnsi"/>
              </w:rPr>
              <w:t>Lower Explosive Limits</w:t>
            </w:r>
          </w:p>
        </w:tc>
      </w:tr>
      <w:tr w:rsidR="00F75346" w:rsidRPr="002877FB" w14:paraId="21C1F9D4" w14:textId="77777777" w:rsidTr="00F75346">
        <w:trPr>
          <w:jc w:val="center"/>
        </w:trPr>
        <w:tc>
          <w:tcPr>
            <w:tcW w:w="1177" w:type="dxa"/>
          </w:tcPr>
          <w:p w14:paraId="732BFB5E" w14:textId="77777777" w:rsidR="00F75346" w:rsidRPr="002877FB" w:rsidRDefault="00F75346" w:rsidP="00106E2E">
            <w:pPr>
              <w:rPr>
                <w:rFonts w:asciiTheme="majorHAnsi" w:hAnsiTheme="majorHAnsi" w:cstheme="majorHAnsi"/>
              </w:rPr>
            </w:pPr>
            <w:r>
              <w:rPr>
                <w:rFonts w:asciiTheme="majorHAnsi" w:hAnsiTheme="majorHAnsi" w:cstheme="majorHAnsi"/>
              </w:rPr>
              <w:t>UK</w:t>
            </w:r>
          </w:p>
        </w:tc>
        <w:tc>
          <w:tcPr>
            <w:tcW w:w="5906" w:type="dxa"/>
          </w:tcPr>
          <w:p w14:paraId="79573610" w14:textId="77777777" w:rsidR="00F75346" w:rsidRPr="002877FB" w:rsidRDefault="00F75346" w:rsidP="00106E2E">
            <w:pPr>
              <w:rPr>
                <w:rFonts w:asciiTheme="majorHAnsi" w:hAnsiTheme="majorHAnsi" w:cstheme="majorHAnsi"/>
              </w:rPr>
            </w:pPr>
            <w:r>
              <w:rPr>
                <w:rFonts w:asciiTheme="majorHAnsi" w:hAnsiTheme="majorHAnsi" w:cstheme="majorHAnsi"/>
              </w:rPr>
              <w:t>United Kingdom</w:t>
            </w:r>
          </w:p>
        </w:tc>
      </w:tr>
      <w:tr w:rsidR="00F75346" w14:paraId="3F223DFE" w14:textId="77777777" w:rsidTr="00F75346">
        <w:trPr>
          <w:jc w:val="center"/>
        </w:trPr>
        <w:tc>
          <w:tcPr>
            <w:tcW w:w="1177" w:type="dxa"/>
          </w:tcPr>
          <w:p w14:paraId="2999F0CA" w14:textId="77777777" w:rsidR="00F75346" w:rsidRPr="002877FB" w:rsidRDefault="00F75346" w:rsidP="00102680">
            <w:pPr>
              <w:rPr>
                <w:rFonts w:asciiTheme="majorHAnsi" w:hAnsiTheme="majorHAnsi" w:cstheme="majorHAnsi"/>
              </w:rPr>
            </w:pPr>
            <w:r>
              <w:rPr>
                <w:rFonts w:asciiTheme="majorHAnsi" w:hAnsiTheme="majorHAnsi" w:cstheme="majorHAnsi"/>
              </w:rPr>
              <w:t>US</w:t>
            </w:r>
          </w:p>
        </w:tc>
        <w:tc>
          <w:tcPr>
            <w:tcW w:w="5906" w:type="dxa"/>
          </w:tcPr>
          <w:p w14:paraId="11B746C2" w14:textId="0888D459" w:rsidR="00F75346" w:rsidRDefault="005C130C" w:rsidP="00102680">
            <w:pPr>
              <w:rPr>
                <w:rFonts w:asciiTheme="majorHAnsi" w:hAnsiTheme="majorHAnsi" w:cstheme="majorHAnsi"/>
              </w:rPr>
            </w:pPr>
            <w:r>
              <w:rPr>
                <w:rFonts w:asciiTheme="majorHAnsi" w:hAnsiTheme="majorHAnsi" w:cstheme="majorHAnsi"/>
              </w:rPr>
              <w:t xml:space="preserve">United States </w:t>
            </w:r>
          </w:p>
        </w:tc>
      </w:tr>
    </w:tbl>
    <w:p w14:paraId="7BB59759" w14:textId="4EE6AD94" w:rsidR="00EC0170" w:rsidRDefault="00EC0170">
      <w:pPr>
        <w:spacing w:after="160" w:line="259" w:lineRule="auto"/>
        <w:rPr>
          <w:rFonts w:ascii="Arial" w:eastAsia="Times New Roman" w:hAnsi="Arial" w:cs="Times New Roman"/>
          <w:b/>
          <w:sz w:val="36"/>
          <w:szCs w:val="20"/>
          <w:lang w:val="en-GB"/>
        </w:rPr>
      </w:pPr>
      <w:r>
        <w:rPr>
          <w:rFonts w:ascii="Arial" w:eastAsia="Times New Roman" w:hAnsi="Arial" w:cs="Times New Roman"/>
          <w:b/>
          <w:sz w:val="36"/>
          <w:szCs w:val="20"/>
          <w:lang w:val="en-GB"/>
        </w:rPr>
        <w:br w:type="page"/>
      </w:r>
    </w:p>
    <w:p w14:paraId="5241D352" w14:textId="77777777" w:rsidR="00690997" w:rsidRDefault="00690997" w:rsidP="00690997">
      <w:pPr>
        <w:rPr>
          <w:rFonts w:ascii="Arial" w:eastAsia="Times New Roman" w:hAnsi="Arial" w:cs="Times New Roman"/>
          <w:b/>
          <w:sz w:val="36"/>
          <w:szCs w:val="20"/>
          <w:lang w:val="en-GB"/>
        </w:rPr>
        <w:sectPr w:rsidR="00690997" w:rsidSect="0050797E">
          <w:headerReference w:type="even" r:id="rId13"/>
          <w:headerReference w:type="default" r:id="rId14"/>
          <w:headerReference w:type="first" r:id="rId15"/>
          <w:footerReference w:type="first" r:id="rId16"/>
          <w:pgSz w:w="11907" w:h="16839" w:code="9"/>
          <w:pgMar w:top="1440" w:right="1440" w:bottom="1440" w:left="1440" w:header="720" w:footer="432" w:gutter="0"/>
          <w:pgNumType w:fmt="lowerRoman"/>
          <w:cols w:space="720"/>
          <w:docGrid w:linePitch="360"/>
        </w:sectPr>
      </w:pPr>
    </w:p>
    <w:p w14:paraId="007C1909" w14:textId="77777777" w:rsidR="00690997" w:rsidRDefault="00690997" w:rsidP="00690997">
      <w:pPr>
        <w:pStyle w:val="Heading1"/>
        <w:numPr>
          <w:ilvl w:val="0"/>
          <w:numId w:val="0"/>
        </w:numPr>
        <w:ind w:left="432" w:hanging="432"/>
      </w:pPr>
      <w:bookmarkStart w:id="1" w:name="_Toc117512355"/>
      <w:r>
        <w:lastRenderedPageBreak/>
        <w:t>Executive Summary</w:t>
      </w:r>
      <w:bookmarkEnd w:id="1"/>
      <w:r>
        <w:t xml:space="preserve"> </w:t>
      </w:r>
    </w:p>
    <w:p w14:paraId="33D930BB" w14:textId="77777777" w:rsidR="00690997" w:rsidRDefault="00690997" w:rsidP="00690997"/>
    <w:p w14:paraId="4FDDF539" w14:textId="38B3A215" w:rsidR="0096059F" w:rsidRDefault="0096059F" w:rsidP="00690997">
      <w:r>
        <w:t xml:space="preserve">Since the 2022 invasion of Ukraine, there has been increasing media attention around the </w:t>
      </w:r>
      <w:r w:rsidR="0025026E">
        <w:t>types of munitions being used, and where they are being used</w:t>
      </w:r>
      <w:r w:rsidR="00074549">
        <w:t xml:space="preserve"> specifically</w:t>
      </w:r>
      <w:r w:rsidR="0025026E">
        <w:t xml:space="preserve">. </w:t>
      </w:r>
    </w:p>
    <w:p w14:paraId="74C4CB2B" w14:textId="4D6DAD5B" w:rsidR="0025026E" w:rsidRDefault="00DD2B8F" w:rsidP="00690997">
      <w:r>
        <w:t xml:space="preserve">Fuel Air Explosives have been referred to using several different names recently, including </w:t>
      </w:r>
      <w:r w:rsidR="00C50C14">
        <w:t>Vacuum Bombs</w:t>
      </w:r>
      <w:r w:rsidR="004820EC">
        <w:t xml:space="preserve">, </w:t>
      </w:r>
      <w:r w:rsidR="00C50C14">
        <w:t>Thermobarics</w:t>
      </w:r>
      <w:r w:rsidR="004820EC">
        <w:t xml:space="preserve"> especially Enhanced Blast Explosives</w:t>
      </w:r>
      <w:r w:rsidR="00C50C14">
        <w:t xml:space="preserve">. The </w:t>
      </w:r>
      <w:r w:rsidR="003937A1">
        <w:t xml:space="preserve">Author has identified </w:t>
      </w:r>
      <w:r w:rsidR="00ED11C9">
        <w:t>the key differences between these term</w:t>
      </w:r>
      <w:r w:rsidR="00900E30">
        <w:t xml:space="preserve">inologies, as well as their positions within international law. </w:t>
      </w:r>
    </w:p>
    <w:p w14:paraId="2A6D5D28" w14:textId="7D74DD3E" w:rsidR="00900E30" w:rsidRDefault="005D5BD4" w:rsidP="00690997">
      <w:r>
        <w:t xml:space="preserve"> </w:t>
      </w:r>
      <w:r w:rsidR="00F12F88">
        <w:t>Fuel Air Explosive</w:t>
      </w:r>
      <w:r w:rsidR="007E5513">
        <w:t xml:space="preserve">s have been increasingly militarized over the last few decades, having started as a mine clearance method. </w:t>
      </w:r>
      <w:r w:rsidR="00AC059D">
        <w:t xml:space="preserve">They release far more energy </w:t>
      </w:r>
      <w:r w:rsidR="00074549">
        <w:t>than</w:t>
      </w:r>
      <w:r w:rsidR="00AC059D">
        <w:t xml:space="preserve"> </w:t>
      </w:r>
      <w:r w:rsidR="00336490">
        <w:t xml:space="preserve">conventional high explosives – in the form of heat – but detonate substantially slower, whilst also peaking at much lower pressures. </w:t>
      </w:r>
      <w:r w:rsidR="00B32989">
        <w:t xml:space="preserve">The blast waves created </w:t>
      </w:r>
      <w:r w:rsidR="003A28E5">
        <w:t xml:space="preserve">have much larger impulse, therefore </w:t>
      </w:r>
      <w:r w:rsidR="00D344EC">
        <w:t xml:space="preserve">exposing the target to a prolonged period of overpressure. </w:t>
      </w:r>
    </w:p>
    <w:p w14:paraId="3F0555E1" w14:textId="77777777" w:rsidR="00C83312" w:rsidRDefault="00092145" w:rsidP="00690997">
      <w:r>
        <w:t xml:space="preserve">This significant impulse makes them extremely effective against </w:t>
      </w:r>
      <w:r w:rsidR="00AC2B48">
        <w:t>structures</w:t>
      </w:r>
      <w:r w:rsidR="00CA63BC">
        <w:t xml:space="preserve"> and </w:t>
      </w:r>
      <w:r w:rsidR="006E4543">
        <w:t xml:space="preserve">other </w:t>
      </w:r>
      <w:r w:rsidR="00CA63BC">
        <w:t xml:space="preserve">military </w:t>
      </w:r>
      <w:r w:rsidR="006E4543">
        <w:t>targets</w:t>
      </w:r>
      <w:r w:rsidR="00CA63BC">
        <w:t>,</w:t>
      </w:r>
      <w:r w:rsidR="00AC2B48">
        <w:t xml:space="preserve"> but due to the </w:t>
      </w:r>
      <w:r w:rsidR="00DA042A">
        <w:t xml:space="preserve">intense </w:t>
      </w:r>
      <w:r w:rsidR="00AC2B48">
        <w:t>heat created</w:t>
      </w:r>
      <w:r w:rsidR="002A400A">
        <w:t xml:space="preserve"> and the sheer size</w:t>
      </w:r>
      <w:r w:rsidR="00DA042A">
        <w:t xml:space="preserve"> and duration</w:t>
      </w:r>
      <w:r w:rsidR="002A400A">
        <w:t xml:space="preserve"> of the blast, their effects cannot be isolated to the target</w:t>
      </w:r>
      <w:r w:rsidR="00DE5083">
        <w:t xml:space="preserve"> unless the target is isolated itself</w:t>
      </w:r>
      <w:r w:rsidR="004113E4">
        <w:t>.</w:t>
      </w:r>
      <w:r w:rsidR="00692CD6">
        <w:t xml:space="preserve"> </w:t>
      </w:r>
    </w:p>
    <w:p w14:paraId="223E28E5" w14:textId="7DACF4C8" w:rsidR="00D344EC" w:rsidRDefault="005C75D7" w:rsidP="00690997">
      <w:r>
        <w:t xml:space="preserve">For humans, </w:t>
      </w:r>
      <w:r w:rsidR="00AE355B">
        <w:t>the</w:t>
      </w:r>
      <w:r w:rsidR="00692CD6">
        <w:t xml:space="preserve"> heat generated </w:t>
      </w:r>
      <w:r w:rsidR="008C20F0">
        <w:t xml:space="preserve">poses </w:t>
      </w:r>
      <w:r w:rsidR="00363B36">
        <w:t xml:space="preserve">a </w:t>
      </w:r>
      <w:r w:rsidR="00692CD6">
        <w:t>substantial threat</w:t>
      </w:r>
      <w:r w:rsidR="008C20F0">
        <w:t xml:space="preserve"> of </w:t>
      </w:r>
      <w:r w:rsidR="00AE355B">
        <w:t>lethal burns</w:t>
      </w:r>
      <w:r w:rsidR="00B76598">
        <w:t xml:space="preserve"> hundreds of meters away,</w:t>
      </w:r>
      <w:r w:rsidR="00692CD6">
        <w:t xml:space="preserve"> but the overpressure created </w:t>
      </w:r>
      <w:r w:rsidR="00482133">
        <w:t>by the very sudden combustion of the surround</w:t>
      </w:r>
      <w:r w:rsidR="00C83312">
        <w:t>ing</w:t>
      </w:r>
      <w:r w:rsidR="00482133">
        <w:t xml:space="preserve"> air</w:t>
      </w:r>
      <w:r w:rsidR="00363B36">
        <w:t xml:space="preserve"> results in a partial vacuum that cannot be mitigated by hard cover</w:t>
      </w:r>
      <w:r>
        <w:t xml:space="preserve"> or protective body armour. </w:t>
      </w:r>
      <w:r w:rsidR="004113E4">
        <w:t>This gives</w:t>
      </w:r>
      <w:r w:rsidR="00D92DEF">
        <w:t xml:space="preserve"> these systems the </w:t>
      </w:r>
      <w:r w:rsidR="00E858BE">
        <w:t>ability</w:t>
      </w:r>
      <w:r w:rsidR="00D92DEF">
        <w:t xml:space="preserve"> to </w:t>
      </w:r>
      <w:r w:rsidR="00CF4ECD">
        <w:t>uncontrollable cause unnecessary suffering and large amounts of collateral damage</w:t>
      </w:r>
      <w:r w:rsidR="002208EF">
        <w:t>, especially in heavily populated areas.</w:t>
      </w:r>
    </w:p>
    <w:p w14:paraId="6E73CBAB" w14:textId="77777777" w:rsidR="004113E4" w:rsidRDefault="004113E4" w:rsidP="00690997"/>
    <w:p w14:paraId="3A953DD8" w14:textId="77777777" w:rsidR="00CF4ECD" w:rsidRDefault="00CF4ECD" w:rsidP="00690997"/>
    <w:p w14:paraId="4E3190FC" w14:textId="77777777" w:rsidR="00690997" w:rsidRDefault="00690997" w:rsidP="00690997">
      <w:pPr>
        <w:rPr>
          <w:rFonts w:asciiTheme="majorHAnsi" w:hAnsiTheme="majorHAnsi" w:cstheme="majorHAnsi"/>
        </w:rPr>
      </w:pPr>
    </w:p>
    <w:p w14:paraId="57AE73D6" w14:textId="3F61E5D8" w:rsidR="00890D1E" w:rsidRDefault="00890D1E" w:rsidP="00690997"/>
    <w:p w14:paraId="5E93F1BB" w14:textId="77777777" w:rsidR="00690997" w:rsidRDefault="00690997" w:rsidP="00690997">
      <w:r>
        <w:br w:type="page"/>
      </w:r>
    </w:p>
    <w:p w14:paraId="6CAD7922" w14:textId="77777777" w:rsidR="00690997" w:rsidRDefault="00690997" w:rsidP="00690997">
      <w:pPr>
        <w:pStyle w:val="Heading1"/>
      </w:pPr>
      <w:bookmarkStart w:id="2" w:name="_Toc117512356"/>
      <w:r>
        <w:lastRenderedPageBreak/>
        <w:t>Introduction</w:t>
      </w:r>
      <w:bookmarkEnd w:id="2"/>
      <w:r>
        <w:t xml:space="preserve"> </w:t>
      </w:r>
    </w:p>
    <w:p w14:paraId="4C69625E" w14:textId="00F278AB" w:rsidR="00690997" w:rsidRDefault="007E7897" w:rsidP="00690997">
      <w:pPr>
        <w:pStyle w:val="Heading2"/>
      </w:pPr>
      <w:bookmarkStart w:id="3" w:name="_Toc117512357"/>
      <w:r>
        <w:t>Document Scope</w:t>
      </w:r>
      <w:bookmarkEnd w:id="3"/>
    </w:p>
    <w:p w14:paraId="7647FC3D" w14:textId="2255875A" w:rsidR="00834DA5" w:rsidRDefault="00317CBF" w:rsidP="00F7389A">
      <w:pPr>
        <w:pStyle w:val="Heading3"/>
      </w:pPr>
      <w:bookmarkStart w:id="4" w:name="_Toc115551608"/>
      <w:bookmarkStart w:id="5" w:name="_Toc115552405"/>
      <w:bookmarkStart w:id="6" w:name="_Toc117512358"/>
      <w:r>
        <w:t xml:space="preserve">Since the </w:t>
      </w:r>
      <w:r w:rsidR="00C8575A">
        <w:t>start</w:t>
      </w:r>
      <w:r>
        <w:t xml:space="preserve"> of conflict between Russia and Ukraine</w:t>
      </w:r>
      <w:r w:rsidR="00D87D1C">
        <w:t xml:space="preserve"> in early 2022, </w:t>
      </w:r>
      <w:r w:rsidR="00590FDE">
        <w:t xml:space="preserve">there has been growing speculation that Russian forces have been using </w:t>
      </w:r>
      <w:r w:rsidR="00874275">
        <w:t>munitions</w:t>
      </w:r>
      <w:r w:rsidR="00111893">
        <w:t xml:space="preserve"> that contravene </w:t>
      </w:r>
      <w:r w:rsidR="00C47505">
        <w:t>international law</w:t>
      </w:r>
      <w:r w:rsidR="009777B1">
        <w:t xml:space="preserve"> regarding humanitarian treatment during war.</w:t>
      </w:r>
      <w:bookmarkEnd w:id="4"/>
      <w:bookmarkEnd w:id="5"/>
      <w:bookmarkEnd w:id="6"/>
    </w:p>
    <w:p w14:paraId="54DD7ED4" w14:textId="5B6FA808" w:rsidR="00E51AD8" w:rsidRDefault="00F35705" w:rsidP="00E51AD8">
      <w:pPr>
        <w:pStyle w:val="Heading3"/>
      </w:pPr>
      <w:bookmarkStart w:id="7" w:name="_Toc115551609"/>
      <w:bookmarkStart w:id="8" w:name="_Toc115552406"/>
      <w:bookmarkStart w:id="9" w:name="_Toc117512359"/>
      <w:r>
        <w:t>The</w:t>
      </w:r>
      <w:r w:rsidR="00A65944">
        <w:t xml:space="preserve"> munitions in question differ</w:t>
      </w:r>
      <w:r>
        <w:t xml:space="preserve"> from conventional explosives </w:t>
      </w:r>
      <w:r w:rsidR="00C45B9F">
        <w:t xml:space="preserve">because they are filled with fuel </w:t>
      </w:r>
      <w:r w:rsidR="00777BBC">
        <w:t xml:space="preserve">compositions that either ignite </w:t>
      </w:r>
      <w:r w:rsidR="00106A56">
        <w:t>in or with the surrounding air</w:t>
      </w:r>
      <w:r>
        <w:t xml:space="preserve">. </w:t>
      </w:r>
      <w:r w:rsidR="00B03A65">
        <w:t xml:space="preserve">The fuel is dispersed – via a bursting charge </w:t>
      </w:r>
      <w:r w:rsidR="003140EE">
        <w:t>–</w:t>
      </w:r>
      <w:r w:rsidR="00B03A65">
        <w:t xml:space="preserve"> </w:t>
      </w:r>
      <w:r w:rsidR="003140EE">
        <w:t>as an aerosol</w:t>
      </w:r>
      <w:r>
        <w:t xml:space="preserve"> and when mixing is complete, </w:t>
      </w:r>
      <w:r w:rsidR="003140EE">
        <w:t>cloud detonation</w:t>
      </w:r>
      <w:r>
        <w:t xml:space="preserve"> is achieved by </w:t>
      </w:r>
      <w:r w:rsidR="009D7928">
        <w:t xml:space="preserve">either </w:t>
      </w:r>
      <w:r>
        <w:t>a delayed ignition</w:t>
      </w:r>
      <w:r w:rsidR="009D7928">
        <w:t xml:space="preserve"> source, or a chemical reaction</w:t>
      </w:r>
      <w:r w:rsidR="003140EE">
        <w:t>.</w:t>
      </w:r>
      <w:sdt>
        <w:sdtPr>
          <w:id w:val="-2023702602"/>
          <w:citation/>
        </w:sdtPr>
        <w:sdtEndPr/>
        <w:sdtContent>
          <w:r w:rsidR="00F149F2">
            <w:fldChar w:fldCharType="begin"/>
          </w:r>
          <w:r w:rsidR="00F149F2">
            <w:instrText xml:space="preserve"> CITATION Cra \l 1033 </w:instrText>
          </w:r>
          <w:r w:rsidR="00F149F2">
            <w:fldChar w:fldCharType="separate"/>
          </w:r>
          <w:r w:rsidR="00F149F2">
            <w:rPr>
              <w:noProof/>
            </w:rPr>
            <w:t xml:space="preserve"> </w:t>
          </w:r>
          <w:r w:rsidR="00F149F2" w:rsidRPr="00F149F2">
            <w:rPr>
              <w:noProof/>
            </w:rPr>
            <w:t>[1]</w:t>
          </w:r>
          <w:r w:rsidR="00F149F2">
            <w:fldChar w:fldCharType="end"/>
          </w:r>
        </w:sdtContent>
      </w:sdt>
      <w:bookmarkEnd w:id="7"/>
      <w:bookmarkEnd w:id="8"/>
      <w:bookmarkEnd w:id="9"/>
    </w:p>
    <w:p w14:paraId="0312492C" w14:textId="1CB04BB7" w:rsidR="001B557F" w:rsidRPr="001B557F" w:rsidRDefault="001B557F" w:rsidP="001B557F">
      <w:pPr>
        <w:pStyle w:val="Heading3"/>
      </w:pPr>
      <w:bookmarkStart w:id="10" w:name="_Toc115551610"/>
      <w:bookmarkStart w:id="11" w:name="_Toc115552407"/>
      <w:bookmarkStart w:id="12" w:name="_Toc117512360"/>
      <w:r>
        <w:t xml:space="preserve">This document </w:t>
      </w:r>
      <w:r w:rsidR="0013398E">
        <w:t>explains what these products are,</w:t>
      </w:r>
      <w:r w:rsidR="006C75F7">
        <w:t xml:space="preserve"> how they are used</w:t>
      </w:r>
      <w:r w:rsidR="0013398E">
        <w:t xml:space="preserve"> and why it has caught so much media attention.</w:t>
      </w:r>
      <w:bookmarkEnd w:id="10"/>
      <w:bookmarkEnd w:id="11"/>
      <w:bookmarkEnd w:id="12"/>
      <w:r w:rsidR="0013398E">
        <w:t xml:space="preserve"> </w:t>
      </w:r>
    </w:p>
    <w:p w14:paraId="79B97661" w14:textId="77777777" w:rsidR="001B557F" w:rsidRPr="001B557F" w:rsidRDefault="001B557F" w:rsidP="001B557F"/>
    <w:p w14:paraId="10A65AE0" w14:textId="2AD2BD73" w:rsidR="00375B5A" w:rsidRPr="00375B5A" w:rsidRDefault="00213ED8" w:rsidP="004537B3">
      <w:pPr>
        <w:pStyle w:val="Heading3"/>
      </w:pPr>
      <w:bookmarkStart w:id="13" w:name="_Toc115551611"/>
      <w:bookmarkStart w:id="14" w:name="_Toc115552408"/>
      <w:bookmarkStart w:id="15" w:name="_Toc117512361"/>
      <w:r>
        <w:t xml:space="preserve">These munitions </w:t>
      </w:r>
      <w:r w:rsidR="00813271">
        <w:t>all involve mixing a Fuel, with the Air</w:t>
      </w:r>
      <w:r w:rsidR="00273031">
        <w:t xml:space="preserve"> creating</w:t>
      </w:r>
      <w:r w:rsidR="00813271">
        <w:t xml:space="preserve"> a</w:t>
      </w:r>
      <w:r w:rsidR="00345E93">
        <w:t xml:space="preserve"> Fuel Air</w:t>
      </w:r>
      <w:r w:rsidR="00813271">
        <w:t xml:space="preserve"> explosi</w:t>
      </w:r>
      <w:r w:rsidR="00345E93">
        <w:t>ve (FAE)</w:t>
      </w:r>
      <w:r w:rsidR="00813271">
        <w:t>.</w:t>
      </w:r>
      <w:bookmarkEnd w:id="13"/>
      <w:bookmarkEnd w:id="14"/>
      <w:bookmarkEnd w:id="15"/>
    </w:p>
    <w:p w14:paraId="79F49AB8" w14:textId="716164A8" w:rsidR="005A7500" w:rsidRDefault="009F56DD" w:rsidP="009F56DD">
      <w:pPr>
        <w:pStyle w:val="Heading1"/>
      </w:pPr>
      <w:bookmarkStart w:id="16" w:name="_Toc117512362"/>
      <w:r>
        <w:t xml:space="preserve">History </w:t>
      </w:r>
      <w:r w:rsidR="00175F8B">
        <w:t xml:space="preserve">of </w:t>
      </w:r>
      <w:r w:rsidR="004A61E1">
        <w:t>Fuel Air Explosions (</w:t>
      </w:r>
      <w:r w:rsidR="00175F8B">
        <w:t>FAE</w:t>
      </w:r>
      <w:r w:rsidR="004A61E1">
        <w:t>)</w:t>
      </w:r>
      <w:bookmarkEnd w:id="16"/>
    </w:p>
    <w:p w14:paraId="2C492A25" w14:textId="034C025D" w:rsidR="009F56DD" w:rsidRDefault="009F56DD" w:rsidP="009F56DD">
      <w:pPr>
        <w:pStyle w:val="Heading2"/>
      </w:pPr>
      <w:bookmarkStart w:id="17" w:name="_Toc117512363"/>
      <w:r>
        <w:t>Civilian</w:t>
      </w:r>
      <w:bookmarkEnd w:id="17"/>
    </w:p>
    <w:p w14:paraId="548EA9C5" w14:textId="49CB15F4" w:rsidR="00BD7578" w:rsidRDefault="00BD7578" w:rsidP="00BD7578">
      <w:pPr>
        <w:pStyle w:val="Heading3"/>
      </w:pPr>
      <w:bookmarkStart w:id="18" w:name="_Toc115551614"/>
      <w:bookmarkStart w:id="19" w:name="_Toc115552411"/>
      <w:bookmarkStart w:id="20" w:name="_Toc117512364"/>
      <w:r>
        <w:t>On June 1</w:t>
      </w:r>
      <w:r w:rsidRPr="00BD7578">
        <w:rPr>
          <w:vertAlign w:val="superscript"/>
        </w:rPr>
        <w:t>st</w:t>
      </w:r>
      <w:r>
        <w:t xml:space="preserve">, 1974, a huge explosion occurred at the Flixborough Chemical Plant, North Lincolnshire. This still is the largest peacetime explosion to happen within the United Kingdom (UK) </w:t>
      </w:r>
      <w:sdt>
        <w:sdtPr>
          <w:id w:val="705377848"/>
          <w:citation/>
        </w:sdtPr>
        <w:sdtEndPr/>
        <w:sdtContent>
          <w:r>
            <w:fldChar w:fldCharType="begin"/>
          </w:r>
          <w:r>
            <w:instrText xml:space="preserve"> CITATION JES22 \l 1033 </w:instrText>
          </w:r>
          <w:r>
            <w:fldChar w:fldCharType="separate"/>
          </w:r>
          <w:r w:rsidR="00374033" w:rsidRPr="00374033">
            <w:rPr>
              <w:noProof/>
            </w:rPr>
            <w:t>[2]</w:t>
          </w:r>
          <w:r>
            <w:fldChar w:fldCharType="end"/>
          </w:r>
        </w:sdtContent>
      </w:sdt>
      <w:bookmarkEnd w:id="18"/>
      <w:bookmarkEnd w:id="19"/>
      <w:bookmarkEnd w:id="20"/>
    </w:p>
    <w:p w14:paraId="38681A63" w14:textId="239F09CF" w:rsidR="00BD7578" w:rsidRPr="00BD7578" w:rsidRDefault="0068019A" w:rsidP="00BD7578">
      <w:pPr>
        <w:pStyle w:val="Heading3"/>
      </w:pPr>
      <w:bookmarkStart w:id="21" w:name="_Toc115551615"/>
      <w:bookmarkStart w:id="22" w:name="_Toc115552412"/>
      <w:bookmarkStart w:id="23" w:name="_Toc117512365"/>
      <w:r>
        <w:t xml:space="preserve">Weeks before the event happened, a small crack was found in one of the reactors that allowed a mixture of </w:t>
      </w:r>
      <w:r w:rsidR="001823B8">
        <w:t xml:space="preserve">up to 40 tons of </w:t>
      </w:r>
      <w:r>
        <w:t>Cyclohexanol</w:t>
      </w:r>
      <w:sdt>
        <w:sdtPr>
          <w:id w:val="411358882"/>
          <w:citation/>
        </w:sdtPr>
        <w:sdtEndPr/>
        <w:sdtContent>
          <w:r>
            <w:fldChar w:fldCharType="begin"/>
          </w:r>
          <w:r>
            <w:instrText xml:space="preserve"> CITATION htt22 \l 1033 </w:instrText>
          </w:r>
          <w:r>
            <w:fldChar w:fldCharType="separate"/>
          </w:r>
          <w:r w:rsidR="00374033">
            <w:rPr>
              <w:noProof/>
            </w:rPr>
            <w:t xml:space="preserve"> </w:t>
          </w:r>
          <w:r w:rsidR="00374033" w:rsidRPr="00374033">
            <w:rPr>
              <w:noProof/>
            </w:rPr>
            <w:t>[3]</w:t>
          </w:r>
          <w:r>
            <w:fldChar w:fldCharType="end"/>
          </w:r>
        </w:sdtContent>
      </w:sdt>
      <w:r>
        <w:t xml:space="preserve"> and Cyclohe</w:t>
      </w:r>
      <w:r w:rsidR="001823B8">
        <w:t xml:space="preserve">xanone </w:t>
      </w:r>
      <w:sdt>
        <w:sdtPr>
          <w:id w:val="1651252815"/>
          <w:citation/>
        </w:sdtPr>
        <w:sdtEndPr/>
        <w:sdtContent>
          <w:r w:rsidR="001823B8">
            <w:fldChar w:fldCharType="begin"/>
          </w:r>
          <w:r w:rsidR="001823B8">
            <w:instrText xml:space="preserve"> CITATION Nat22 \l 1033 </w:instrText>
          </w:r>
          <w:r w:rsidR="001823B8">
            <w:fldChar w:fldCharType="separate"/>
          </w:r>
          <w:r w:rsidR="00374033" w:rsidRPr="00374033">
            <w:rPr>
              <w:noProof/>
            </w:rPr>
            <w:t>[4]</w:t>
          </w:r>
          <w:r w:rsidR="001823B8">
            <w:fldChar w:fldCharType="end"/>
          </w:r>
        </w:sdtContent>
      </w:sdt>
      <w:r>
        <w:t xml:space="preserve"> </w:t>
      </w:r>
      <w:r w:rsidR="001823B8">
        <w:t xml:space="preserve">to escape and form a </w:t>
      </w:r>
      <w:r w:rsidR="004F6F73">
        <w:t>vapor</w:t>
      </w:r>
      <w:r w:rsidR="001823B8">
        <w:t xml:space="preserve"> cloud up to 200m in diameter </w:t>
      </w:r>
      <w:sdt>
        <w:sdtPr>
          <w:id w:val="1163594986"/>
          <w:citation/>
        </w:sdtPr>
        <w:sdtEndPr/>
        <w:sdtContent>
          <w:r w:rsidR="001823B8">
            <w:fldChar w:fldCharType="begin"/>
          </w:r>
          <w:r w:rsidR="001823B8">
            <w:instrText xml:space="preserve"> CITATION Ste07 \l 1033 </w:instrText>
          </w:r>
          <w:r w:rsidR="001823B8">
            <w:fldChar w:fldCharType="separate"/>
          </w:r>
          <w:r w:rsidR="00374033" w:rsidRPr="00374033">
            <w:rPr>
              <w:noProof/>
            </w:rPr>
            <w:t>[5]</w:t>
          </w:r>
          <w:r w:rsidR="001823B8">
            <w:fldChar w:fldCharType="end"/>
          </w:r>
        </w:sdtContent>
      </w:sdt>
      <w:r w:rsidR="001823B8">
        <w:t>.</w:t>
      </w:r>
      <w:bookmarkEnd w:id="21"/>
      <w:bookmarkEnd w:id="22"/>
      <w:bookmarkEnd w:id="23"/>
    </w:p>
    <w:p w14:paraId="09AB43E0" w14:textId="50D44EFC" w:rsidR="0041408B" w:rsidRDefault="0064621E" w:rsidP="0064621E">
      <w:pPr>
        <w:pStyle w:val="Heading3"/>
      </w:pPr>
      <w:bookmarkStart w:id="24" w:name="_Toc115551616"/>
      <w:bookmarkStart w:id="25" w:name="_Toc115552413"/>
      <w:bookmarkStart w:id="26" w:name="_Toc117512366"/>
      <w:r>
        <w:t>When the cloud found an ignition source, it resulted in an explosion equivalent to that of 15 tons of Trinitrotoluene (TNT). This explosion completely destroyed the plant and killed 27 employees and a delivery driver.</w:t>
      </w:r>
      <w:bookmarkEnd w:id="24"/>
      <w:bookmarkEnd w:id="25"/>
      <w:bookmarkEnd w:id="26"/>
      <w:r>
        <w:t xml:space="preserve"> </w:t>
      </w:r>
    </w:p>
    <w:p w14:paraId="7BE6F3D5" w14:textId="77777777" w:rsidR="00183E3F" w:rsidRPr="00183E3F" w:rsidRDefault="00183E3F" w:rsidP="00183E3F"/>
    <w:p w14:paraId="515D6018" w14:textId="77777777" w:rsidR="00183E3F" w:rsidRDefault="00183E3F" w:rsidP="00183E3F">
      <w:pPr>
        <w:keepNext/>
        <w:jc w:val="center"/>
      </w:pPr>
      <w:r w:rsidRPr="00183E3F">
        <w:rPr>
          <w:noProof/>
        </w:rPr>
        <w:lastRenderedPageBreak/>
        <w:drawing>
          <wp:inline distT="0" distB="0" distL="0" distR="0" wp14:anchorId="661805A5" wp14:editId="63878D7D">
            <wp:extent cx="3345180" cy="2438265"/>
            <wp:effectExtent l="0" t="0" r="7620" b="635"/>
            <wp:docPr id="1" name="Picture 1" descr="A picture containing train, smoke, steam, tr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rain, smoke, steam, track&#10;&#10;Description automatically generated"/>
                    <pic:cNvPicPr/>
                  </pic:nvPicPr>
                  <pic:blipFill>
                    <a:blip r:embed="rId17"/>
                    <a:stretch>
                      <a:fillRect/>
                    </a:stretch>
                  </pic:blipFill>
                  <pic:spPr>
                    <a:xfrm>
                      <a:off x="0" y="0"/>
                      <a:ext cx="3370297" cy="2456573"/>
                    </a:xfrm>
                    <a:prstGeom prst="rect">
                      <a:avLst/>
                    </a:prstGeom>
                  </pic:spPr>
                </pic:pic>
              </a:graphicData>
            </a:graphic>
          </wp:inline>
        </w:drawing>
      </w:r>
    </w:p>
    <w:p w14:paraId="52BA2F7F" w14:textId="3A7F94C0" w:rsidR="0064621E" w:rsidRPr="0064621E" w:rsidRDefault="00183E3F" w:rsidP="00183E3F">
      <w:pPr>
        <w:pStyle w:val="Caption"/>
      </w:pPr>
      <w:bookmarkStart w:id="27" w:name="_Toc117512447"/>
      <w:r>
        <w:t xml:space="preserve">Figure </w:t>
      </w:r>
      <w:r w:rsidR="00565111">
        <w:fldChar w:fldCharType="begin"/>
      </w:r>
      <w:r w:rsidR="00565111">
        <w:instrText xml:space="preserve"> STYLEREF 1 \s </w:instrText>
      </w:r>
      <w:r w:rsidR="00565111">
        <w:fldChar w:fldCharType="separate"/>
      </w:r>
      <w:r w:rsidR="00565111">
        <w:rPr>
          <w:noProof/>
        </w:rPr>
        <w:t>2</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1</w:t>
      </w:r>
      <w:r w:rsidR="00565111">
        <w:fldChar w:fldCharType="end"/>
      </w:r>
      <w:r>
        <w:t>: The Flixborough Disaster</w:t>
      </w:r>
      <w:sdt>
        <w:sdtPr>
          <w:id w:val="1463921764"/>
          <w:citation/>
        </w:sdtPr>
        <w:sdtEndPr/>
        <w:sdtContent>
          <w:r>
            <w:fldChar w:fldCharType="begin"/>
          </w:r>
          <w:r>
            <w:instrText xml:space="preserve"> CITATION Sam22 \l 1033 </w:instrText>
          </w:r>
          <w:r>
            <w:fldChar w:fldCharType="separate"/>
          </w:r>
          <w:r w:rsidR="00374033">
            <w:rPr>
              <w:noProof/>
            </w:rPr>
            <w:t xml:space="preserve"> </w:t>
          </w:r>
          <w:r w:rsidR="00374033" w:rsidRPr="00374033">
            <w:rPr>
              <w:noProof/>
            </w:rPr>
            <w:t>[6]</w:t>
          </w:r>
          <w:r>
            <w:fldChar w:fldCharType="end"/>
          </w:r>
        </w:sdtContent>
      </w:sdt>
      <w:bookmarkEnd w:id="27"/>
    </w:p>
    <w:p w14:paraId="3B9617EA" w14:textId="44EED05D" w:rsidR="009F56DD" w:rsidRDefault="001F54E3" w:rsidP="009F56DD">
      <w:pPr>
        <w:pStyle w:val="Heading2"/>
      </w:pPr>
      <w:bookmarkStart w:id="28" w:name="_Toc117512367"/>
      <w:r>
        <w:t>Military</w:t>
      </w:r>
      <w:bookmarkEnd w:id="28"/>
    </w:p>
    <w:p w14:paraId="020D62A3" w14:textId="022DF0C8" w:rsidR="004E3913" w:rsidRDefault="00681D39" w:rsidP="007855C3">
      <w:pPr>
        <w:pStyle w:val="Heading3"/>
      </w:pPr>
      <w:bookmarkStart w:id="29" w:name="_Toc115551618"/>
      <w:bookmarkStart w:id="30" w:name="_Toc115552415"/>
      <w:bookmarkStart w:id="31" w:name="_Toc117512368"/>
      <w:r>
        <w:t xml:space="preserve">The earlier FAE weapon system can be traced back to Germany, </w:t>
      </w:r>
      <w:r w:rsidR="00147786">
        <w:t xml:space="preserve">in </w:t>
      </w:r>
      <w:r w:rsidR="00EA05CA">
        <w:t>World War II</w:t>
      </w:r>
      <w:r w:rsidR="00147786">
        <w:t xml:space="preserve">. The system was a 6 </w:t>
      </w:r>
      <w:r w:rsidR="00EA05CA">
        <w:t>round</w:t>
      </w:r>
      <w:r w:rsidR="00F17F82">
        <w:t xml:space="preserve"> rocket launcher and it utilized propane gas.</w:t>
      </w:r>
      <w:r w:rsidR="008C4FC2">
        <w:t xml:space="preserve"> The first five rounds fired would release gas, with the sixth arriving slightly behind </w:t>
      </w:r>
      <w:r w:rsidR="008C6D75">
        <w:t>being the detonating round.</w:t>
      </w:r>
      <w:sdt>
        <w:sdtPr>
          <w:id w:val="493146151"/>
          <w:citation/>
        </w:sdtPr>
        <w:sdtEndPr/>
        <w:sdtContent>
          <w:r w:rsidR="009F4B50">
            <w:fldChar w:fldCharType="begin"/>
          </w:r>
          <w:r w:rsidR="009F4B50">
            <w:instrText xml:space="preserve"> CITATION And03 \l 1033 </w:instrText>
          </w:r>
          <w:r w:rsidR="009F4B50">
            <w:fldChar w:fldCharType="separate"/>
          </w:r>
          <w:r w:rsidR="00374033">
            <w:rPr>
              <w:noProof/>
            </w:rPr>
            <w:t xml:space="preserve"> </w:t>
          </w:r>
          <w:r w:rsidR="00374033" w:rsidRPr="00374033">
            <w:rPr>
              <w:noProof/>
            </w:rPr>
            <w:t>[7]</w:t>
          </w:r>
          <w:r w:rsidR="009F4B50">
            <w:fldChar w:fldCharType="end"/>
          </w:r>
        </w:sdtContent>
      </w:sdt>
      <w:bookmarkEnd w:id="29"/>
      <w:bookmarkEnd w:id="30"/>
      <w:bookmarkEnd w:id="31"/>
    </w:p>
    <w:p w14:paraId="731B9732" w14:textId="26B2061F" w:rsidR="00687385" w:rsidRDefault="007855C3" w:rsidP="007855C3">
      <w:pPr>
        <w:pStyle w:val="Heading3"/>
      </w:pPr>
      <w:bookmarkStart w:id="32" w:name="_Toc115551619"/>
      <w:bookmarkStart w:id="33" w:name="_Toc115552416"/>
      <w:bookmarkStart w:id="34" w:name="_Toc117512369"/>
      <w:r>
        <w:t xml:space="preserve">The United States (US) </w:t>
      </w:r>
      <w:r w:rsidR="004E3913">
        <w:t xml:space="preserve">later developed </w:t>
      </w:r>
      <w:r>
        <w:t>FAE’s</w:t>
      </w:r>
      <w:r w:rsidR="003B63E5">
        <w:t xml:space="preserve"> </w:t>
      </w:r>
      <w:r w:rsidR="004E3913">
        <w:t xml:space="preserve">further </w:t>
      </w:r>
      <w:r w:rsidR="003B63E5">
        <w:t>to use</w:t>
      </w:r>
      <w:r>
        <w:t xml:space="preserve"> during the Vietnam War</w:t>
      </w:r>
      <w:r w:rsidR="00682C19">
        <w:t xml:space="preserve"> with their primary focus being minefield clearance </w:t>
      </w:r>
      <w:sdt>
        <w:sdtPr>
          <w:id w:val="-640266380"/>
          <w:citation/>
        </w:sdtPr>
        <w:sdtEndPr/>
        <w:sdtContent>
          <w:r w:rsidR="00682C19">
            <w:fldChar w:fldCharType="begin"/>
          </w:r>
          <w:r w:rsidR="00682C19">
            <w:instrText xml:space="preserve"> CITATION IMA13 \l 1033 </w:instrText>
          </w:r>
          <w:r w:rsidR="00682C19">
            <w:fldChar w:fldCharType="separate"/>
          </w:r>
          <w:r w:rsidR="00374033" w:rsidRPr="00374033">
            <w:rPr>
              <w:noProof/>
            </w:rPr>
            <w:t>[8]</w:t>
          </w:r>
          <w:r w:rsidR="00682C19">
            <w:fldChar w:fldCharType="end"/>
          </w:r>
        </w:sdtContent>
      </w:sdt>
      <w:r>
        <w:t xml:space="preserve">. </w:t>
      </w:r>
      <w:r w:rsidR="004D11F6">
        <w:t xml:space="preserve">Earlier variants included the Cluster Bomb Unit (CBU) and </w:t>
      </w:r>
      <w:r w:rsidR="00184C82">
        <w:t>Bomb Live Unit</w:t>
      </w:r>
      <w:r w:rsidR="00A65AB2">
        <w:t xml:space="preserve"> (BLU) systems</w:t>
      </w:r>
      <w:r w:rsidR="00C514C0">
        <w:t xml:space="preserve"> </w:t>
      </w:r>
      <w:sdt>
        <w:sdtPr>
          <w:id w:val="691188059"/>
          <w:citation/>
        </w:sdtPr>
        <w:sdtEndPr/>
        <w:sdtContent>
          <w:r w:rsidR="00C514C0">
            <w:fldChar w:fldCharType="begin"/>
          </w:r>
          <w:r w:rsidR="00C514C0">
            <w:instrText xml:space="preserve"> CITATION Nat221 \l 1033 </w:instrText>
          </w:r>
          <w:r w:rsidR="00C514C0">
            <w:fldChar w:fldCharType="separate"/>
          </w:r>
          <w:r w:rsidR="00374033" w:rsidRPr="00374033">
            <w:rPr>
              <w:noProof/>
            </w:rPr>
            <w:t>[9]</w:t>
          </w:r>
          <w:r w:rsidR="00C514C0">
            <w:fldChar w:fldCharType="end"/>
          </w:r>
        </w:sdtContent>
      </w:sdt>
      <w:r w:rsidR="00A65AB2">
        <w:t>.</w:t>
      </w:r>
      <w:bookmarkEnd w:id="32"/>
      <w:bookmarkEnd w:id="33"/>
      <w:bookmarkEnd w:id="34"/>
      <w:r w:rsidR="00A65AB2">
        <w:t xml:space="preserve"> </w:t>
      </w:r>
    </w:p>
    <w:p w14:paraId="78B5908C" w14:textId="77777777" w:rsidR="00F91CA0" w:rsidRDefault="00F91CA0" w:rsidP="00F91CA0"/>
    <w:p w14:paraId="36085775" w14:textId="77777777" w:rsidR="00C514C0" w:rsidRDefault="00C514C0" w:rsidP="00C514C0">
      <w:pPr>
        <w:keepNext/>
        <w:jc w:val="center"/>
      </w:pPr>
      <w:r w:rsidRPr="00C514C0">
        <w:rPr>
          <w:noProof/>
        </w:rPr>
        <w:drawing>
          <wp:inline distT="0" distB="0" distL="0" distR="0" wp14:anchorId="469C3CAA" wp14:editId="000A3729">
            <wp:extent cx="2711450" cy="2147859"/>
            <wp:effectExtent l="0" t="0" r="0" b="5080"/>
            <wp:docPr id="31" name="Picture 31" descr="A picture containing text, airplane, aircraf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 airplane, aircraft&#10;&#10;Description automatically generated"/>
                    <pic:cNvPicPr/>
                  </pic:nvPicPr>
                  <pic:blipFill>
                    <a:blip r:embed="rId18"/>
                    <a:stretch>
                      <a:fillRect/>
                    </a:stretch>
                  </pic:blipFill>
                  <pic:spPr>
                    <a:xfrm>
                      <a:off x="0" y="0"/>
                      <a:ext cx="2717334" cy="2152520"/>
                    </a:xfrm>
                    <a:prstGeom prst="rect">
                      <a:avLst/>
                    </a:prstGeom>
                  </pic:spPr>
                </pic:pic>
              </a:graphicData>
            </a:graphic>
          </wp:inline>
        </w:drawing>
      </w:r>
    </w:p>
    <w:p w14:paraId="3B8D5290" w14:textId="73C58955" w:rsidR="00C514C0" w:rsidRDefault="00C514C0" w:rsidP="00C514C0">
      <w:pPr>
        <w:pStyle w:val="Caption"/>
      </w:pPr>
      <w:bookmarkStart w:id="35" w:name="_Toc117512448"/>
      <w:r>
        <w:t xml:space="preserve">Figure </w:t>
      </w:r>
      <w:r w:rsidR="00565111">
        <w:fldChar w:fldCharType="begin"/>
      </w:r>
      <w:r w:rsidR="00565111">
        <w:instrText xml:space="preserve"> STYLEREF 1 \s </w:instrText>
      </w:r>
      <w:r w:rsidR="00565111">
        <w:fldChar w:fldCharType="separate"/>
      </w:r>
      <w:r w:rsidR="00565111">
        <w:rPr>
          <w:noProof/>
        </w:rPr>
        <w:t>2</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2</w:t>
      </w:r>
      <w:r w:rsidR="00565111">
        <w:fldChar w:fldCharType="end"/>
      </w:r>
      <w:r>
        <w:t xml:space="preserve">: BLU82/B Daisy Cutter </w:t>
      </w:r>
      <w:sdt>
        <w:sdtPr>
          <w:id w:val="1112870238"/>
          <w:citation/>
        </w:sdtPr>
        <w:sdtEndPr/>
        <w:sdtContent>
          <w:r>
            <w:fldChar w:fldCharType="begin"/>
          </w:r>
          <w:r>
            <w:instrText xml:space="preserve"> CITATION Nat221 \l 1033 </w:instrText>
          </w:r>
          <w:r>
            <w:fldChar w:fldCharType="separate"/>
          </w:r>
          <w:r w:rsidR="00374033" w:rsidRPr="00374033">
            <w:rPr>
              <w:noProof/>
            </w:rPr>
            <w:t>[9]</w:t>
          </w:r>
          <w:r>
            <w:fldChar w:fldCharType="end"/>
          </w:r>
        </w:sdtContent>
      </w:sdt>
      <w:bookmarkEnd w:id="35"/>
    </w:p>
    <w:p w14:paraId="2A12B9E0" w14:textId="4BEEC24E" w:rsidR="00F91CA0" w:rsidRDefault="00C514C0" w:rsidP="0078095D">
      <w:pPr>
        <w:pStyle w:val="Heading2"/>
      </w:pPr>
      <w:r>
        <w:br w:type="page"/>
      </w:r>
      <w:bookmarkStart w:id="36" w:name="_Toc117512370"/>
      <w:r w:rsidR="0078095D">
        <w:lastRenderedPageBreak/>
        <w:t>International Law</w:t>
      </w:r>
      <w:bookmarkEnd w:id="36"/>
      <w:r w:rsidR="0078095D">
        <w:t xml:space="preserve"> </w:t>
      </w:r>
    </w:p>
    <w:p w14:paraId="08CF463B" w14:textId="23A7596B" w:rsidR="00BE0CF4" w:rsidRDefault="000E17BF" w:rsidP="0078095D">
      <w:pPr>
        <w:pStyle w:val="Heading3"/>
      </w:pPr>
      <w:bookmarkStart w:id="37" w:name="_Toc115551621"/>
      <w:bookmarkStart w:id="38" w:name="_Toc115552418"/>
      <w:bookmarkStart w:id="39" w:name="_Toc117512371"/>
      <w:r>
        <w:t xml:space="preserve">The nature in which these weapons have reportedly been used during the </w:t>
      </w:r>
      <w:r w:rsidR="0026777C">
        <w:t xml:space="preserve">invasion of Ukraine is what has </w:t>
      </w:r>
      <w:r w:rsidR="00535595">
        <w:t>led</w:t>
      </w:r>
      <w:r w:rsidR="0026777C">
        <w:t xml:space="preserve"> to so much media attention. </w:t>
      </w:r>
      <w:r w:rsidR="0007206A">
        <w:t xml:space="preserve">There are reports of </w:t>
      </w:r>
      <w:r w:rsidR="00B1411C">
        <w:t>civilian attacks and even a maternity hospital</w:t>
      </w:r>
      <w:r w:rsidR="006A1019">
        <w:t xml:space="preserve"> </w:t>
      </w:r>
      <w:sdt>
        <w:sdtPr>
          <w:id w:val="-1433192295"/>
          <w:citation/>
        </w:sdtPr>
        <w:sdtEndPr/>
        <w:sdtContent>
          <w:r w:rsidR="006A1019">
            <w:fldChar w:fldCharType="begin"/>
          </w:r>
          <w:r w:rsidR="006A1019">
            <w:instrText xml:space="preserve"> CITATION Kie22 \l 1033 </w:instrText>
          </w:r>
          <w:r w:rsidR="006A1019">
            <w:fldChar w:fldCharType="separate"/>
          </w:r>
          <w:r w:rsidR="006A1019" w:rsidRPr="006A1019">
            <w:rPr>
              <w:noProof/>
            </w:rPr>
            <w:t>[10]</w:t>
          </w:r>
          <w:r w:rsidR="006A1019">
            <w:fldChar w:fldCharType="end"/>
          </w:r>
        </w:sdtContent>
      </w:sdt>
      <w:r w:rsidR="00372452">
        <w:t>.</w:t>
      </w:r>
      <w:bookmarkEnd w:id="37"/>
      <w:bookmarkEnd w:id="38"/>
      <w:bookmarkEnd w:id="39"/>
    </w:p>
    <w:p w14:paraId="433E767C" w14:textId="3F2376A4" w:rsidR="0078095D" w:rsidRDefault="00415B9F" w:rsidP="0078095D">
      <w:pPr>
        <w:pStyle w:val="Heading3"/>
      </w:pPr>
      <w:bookmarkStart w:id="40" w:name="_Toc115551622"/>
      <w:bookmarkStart w:id="41" w:name="_Toc115552419"/>
      <w:bookmarkStart w:id="42" w:name="_Toc117512372"/>
      <w:r>
        <w:t xml:space="preserve">Several assessments have been undertaken to determine whether </w:t>
      </w:r>
      <w:r w:rsidR="000A338B">
        <w:t xml:space="preserve">Thermobarics </w:t>
      </w:r>
      <w:r w:rsidR="00CE6E1D">
        <w:t xml:space="preserve">are </w:t>
      </w:r>
      <w:r w:rsidR="00D27E99">
        <w:t xml:space="preserve">“inherently discriminate” </w:t>
      </w:r>
      <w:r w:rsidR="000A338B">
        <w:t>meaning that the systems effects cannot be limited to abide by international humanitarian law (IHL)</w:t>
      </w:r>
      <w:sdt>
        <w:sdtPr>
          <w:id w:val="-1059017202"/>
          <w:citation/>
        </w:sdtPr>
        <w:sdtEndPr/>
        <w:sdtContent>
          <w:r w:rsidR="000A338B">
            <w:fldChar w:fldCharType="begin"/>
          </w:r>
          <w:r w:rsidR="000A338B">
            <w:instrText xml:space="preserve"> CITATION Wea17 \l 1033 </w:instrText>
          </w:r>
          <w:r w:rsidR="000A338B">
            <w:fldChar w:fldCharType="separate"/>
          </w:r>
          <w:r w:rsidR="000A338B">
            <w:rPr>
              <w:noProof/>
            </w:rPr>
            <w:t xml:space="preserve"> </w:t>
          </w:r>
          <w:r w:rsidR="000A338B" w:rsidRPr="000A338B">
            <w:rPr>
              <w:noProof/>
            </w:rPr>
            <w:t>[11]</w:t>
          </w:r>
          <w:r w:rsidR="000A338B">
            <w:fldChar w:fldCharType="end"/>
          </w:r>
        </w:sdtContent>
      </w:sdt>
      <w:r w:rsidR="000A338B">
        <w:t>, therefore having the potential to cause unnecessary suffering.</w:t>
      </w:r>
      <w:bookmarkEnd w:id="40"/>
      <w:bookmarkEnd w:id="41"/>
      <w:bookmarkEnd w:id="42"/>
      <w:r w:rsidR="000A338B">
        <w:t xml:space="preserve"> </w:t>
      </w:r>
    </w:p>
    <w:p w14:paraId="5D2E7553" w14:textId="58C8CEE5" w:rsidR="000A338B" w:rsidRPr="000A338B" w:rsidRDefault="00DE2092" w:rsidP="000A338B">
      <w:pPr>
        <w:pStyle w:val="Heading3"/>
      </w:pPr>
      <w:bookmarkStart w:id="43" w:name="_Toc115551623"/>
      <w:bookmarkStart w:id="44" w:name="_Toc115552420"/>
      <w:bookmarkStart w:id="45" w:name="_Toc117512373"/>
      <w:r>
        <w:t xml:space="preserve">To assess whether an attack is discriminate, the delivery and end affect would be </w:t>
      </w:r>
      <w:r w:rsidR="004F6F73">
        <w:t>analyzed</w:t>
      </w:r>
      <w:r>
        <w:t xml:space="preserve"> to determine whether it be sufficiently limited to disabling the military target. </w:t>
      </w:r>
      <w:r w:rsidR="00BB310D">
        <w:t>A</w:t>
      </w:r>
      <w:r>
        <w:t xml:space="preserve">lthough having such weapons </w:t>
      </w:r>
      <w:r w:rsidR="00396524">
        <w:t xml:space="preserve">in your arsenal is not illegal, the manner in which you use them could be </w:t>
      </w:r>
      <w:sdt>
        <w:sdtPr>
          <w:id w:val="-704704724"/>
          <w:citation/>
        </w:sdtPr>
        <w:sdtEndPr/>
        <w:sdtContent>
          <w:r w:rsidR="00396524">
            <w:fldChar w:fldCharType="begin"/>
          </w:r>
          <w:r w:rsidR="00396524">
            <w:instrText xml:space="preserve"> CITATION Uni16 \l 1033 </w:instrText>
          </w:r>
          <w:r w:rsidR="00396524">
            <w:fldChar w:fldCharType="separate"/>
          </w:r>
          <w:r w:rsidR="00396524" w:rsidRPr="00396524">
            <w:rPr>
              <w:noProof/>
            </w:rPr>
            <w:t>[12]</w:t>
          </w:r>
          <w:r w:rsidR="00396524">
            <w:fldChar w:fldCharType="end"/>
          </w:r>
        </w:sdtContent>
      </w:sdt>
      <w:r w:rsidR="00396524">
        <w:t>.</w:t>
      </w:r>
      <w:bookmarkEnd w:id="43"/>
      <w:bookmarkEnd w:id="44"/>
      <w:bookmarkEnd w:id="45"/>
    </w:p>
    <w:p w14:paraId="5A193D5A" w14:textId="2DB889FF" w:rsidR="00687385" w:rsidRDefault="00B84FAA" w:rsidP="003554B2">
      <w:pPr>
        <w:pStyle w:val="Heading1"/>
      </w:pPr>
      <w:bookmarkStart w:id="46" w:name="_Toc117512374"/>
      <w:r>
        <w:t>Terminology</w:t>
      </w:r>
      <w:bookmarkEnd w:id="46"/>
    </w:p>
    <w:p w14:paraId="534F9F11" w14:textId="5F2EB887" w:rsidR="003554B2" w:rsidRDefault="00182A7F" w:rsidP="003554B2">
      <w:pPr>
        <w:pStyle w:val="Heading2"/>
      </w:pPr>
      <w:bookmarkStart w:id="47" w:name="_Toc117512375"/>
      <w:r>
        <w:t>Distinctions</w:t>
      </w:r>
      <w:bookmarkEnd w:id="47"/>
    </w:p>
    <w:p w14:paraId="502B0FC7" w14:textId="4058FBCA" w:rsidR="00134EF3" w:rsidRPr="00940540" w:rsidRDefault="00541721" w:rsidP="00541721">
      <w:pPr>
        <w:pStyle w:val="Heading3"/>
      </w:pPr>
      <w:bookmarkStart w:id="48" w:name="_Toc115551626"/>
      <w:bookmarkStart w:id="49" w:name="_Toc115552423"/>
      <w:bookmarkStart w:id="50" w:name="_Toc117512376"/>
      <w:r w:rsidRPr="00940540">
        <w:t>There are arcane differences between Thermobarics and other types of fuel air explosives</w:t>
      </w:r>
      <w:r w:rsidR="00134EF3" w:rsidRPr="00940540">
        <w:t xml:space="preserve">, but both are often referred to as </w:t>
      </w:r>
      <w:bookmarkEnd w:id="48"/>
      <w:bookmarkEnd w:id="49"/>
      <w:bookmarkEnd w:id="50"/>
      <w:r w:rsidR="006E1143">
        <w:t xml:space="preserve">the same thing. </w:t>
      </w:r>
      <w:r w:rsidR="00940540" w:rsidRPr="00940540">
        <w:t xml:space="preserve"> </w:t>
      </w:r>
    </w:p>
    <w:p w14:paraId="04174D48" w14:textId="14D38F2D" w:rsidR="00134EF3" w:rsidRDefault="00182A7F" w:rsidP="00182A7F">
      <w:pPr>
        <w:pStyle w:val="Heading2"/>
      </w:pPr>
      <w:bookmarkStart w:id="51" w:name="_Toc117512377"/>
      <w:r w:rsidRPr="000166CE">
        <w:t>Generic FAE</w:t>
      </w:r>
      <w:bookmarkEnd w:id="51"/>
    </w:p>
    <w:p w14:paraId="1328760F" w14:textId="2C7D42D3" w:rsidR="00A25889" w:rsidRDefault="001D6800" w:rsidP="00533E13">
      <w:pPr>
        <w:pStyle w:val="Heading3"/>
      </w:pPr>
      <w:bookmarkStart w:id="52" w:name="_Toc115551628"/>
      <w:bookmarkStart w:id="53" w:name="_Toc115552425"/>
      <w:bookmarkStart w:id="54" w:name="_Toc117512378"/>
      <w:r>
        <w:t>Unlike conven</w:t>
      </w:r>
      <w:r w:rsidR="007F263C">
        <w:t xml:space="preserve">tional explosive compositions, FAE’s do not provide their own oxygen. </w:t>
      </w:r>
      <w:r w:rsidR="008D5CFE">
        <w:t>The fuel must be mixed with the surrounding a</w:t>
      </w:r>
      <w:r w:rsidR="00CE7DDD">
        <w:t>ir</w:t>
      </w:r>
      <w:r w:rsidR="008D5CFE">
        <w:t xml:space="preserve"> before a delayed fuze ignites the </w:t>
      </w:r>
      <w:r w:rsidR="0058535E">
        <w:t xml:space="preserve">dust or </w:t>
      </w:r>
      <w:r w:rsidR="00F0793F">
        <w:t>vapor</w:t>
      </w:r>
      <w:r w:rsidR="0058535E">
        <w:t xml:space="preserve"> cloud</w:t>
      </w:r>
      <w:sdt>
        <w:sdtPr>
          <w:id w:val="2120486412"/>
          <w:citation/>
        </w:sdtPr>
        <w:sdtEndPr/>
        <w:sdtContent>
          <w:r w:rsidR="00A43B02">
            <w:fldChar w:fldCharType="begin"/>
          </w:r>
          <w:r w:rsidR="00A43B02">
            <w:instrText xml:space="preserve"> CITATION UWTn2 \l 1033 </w:instrText>
          </w:r>
          <w:r w:rsidR="00A43B02">
            <w:fldChar w:fldCharType="separate"/>
          </w:r>
          <w:r w:rsidR="00A43B02">
            <w:rPr>
              <w:noProof/>
            </w:rPr>
            <w:t xml:space="preserve"> </w:t>
          </w:r>
          <w:r w:rsidR="00A43B02" w:rsidRPr="00A43B02">
            <w:rPr>
              <w:noProof/>
            </w:rPr>
            <w:t>[13]</w:t>
          </w:r>
          <w:r w:rsidR="00A43B02">
            <w:fldChar w:fldCharType="end"/>
          </w:r>
        </w:sdtContent>
      </w:sdt>
      <w:r w:rsidR="0058535E">
        <w:t>.</w:t>
      </w:r>
      <w:bookmarkEnd w:id="52"/>
      <w:bookmarkEnd w:id="53"/>
      <w:bookmarkEnd w:id="54"/>
      <w:r w:rsidR="0058535E">
        <w:t xml:space="preserve"> </w:t>
      </w:r>
    </w:p>
    <w:p w14:paraId="15C1D3E4" w14:textId="41B99D11" w:rsidR="00870F99" w:rsidRPr="00870F99" w:rsidRDefault="00835E4F" w:rsidP="00870F99">
      <w:pPr>
        <w:pStyle w:val="Heading3"/>
      </w:pPr>
      <w:bookmarkStart w:id="55" w:name="_Toc115551629"/>
      <w:bookmarkStart w:id="56" w:name="_Toc115552426"/>
      <w:bookmarkStart w:id="57" w:name="_Toc117512379"/>
      <w:bookmarkEnd w:id="55"/>
      <w:bookmarkEnd w:id="56"/>
      <w:r>
        <w:t xml:space="preserve">During detonation, </w:t>
      </w:r>
      <w:r w:rsidR="00F44457">
        <w:t xml:space="preserve">further mixing occurs as the cloud expands. This results in </w:t>
      </w:r>
      <w:r w:rsidR="005D56F4">
        <w:t xml:space="preserve">large variations of fuel to air concentration which </w:t>
      </w:r>
      <w:r w:rsidR="00CE7DDD">
        <w:t xml:space="preserve">can </w:t>
      </w:r>
      <w:r w:rsidR="005D56F4">
        <w:t>reduce efficiency.</w:t>
      </w:r>
      <w:bookmarkEnd w:id="57"/>
      <w:r w:rsidR="005D56F4">
        <w:t xml:space="preserve"> </w:t>
      </w:r>
    </w:p>
    <w:p w14:paraId="57BCADEA" w14:textId="1E5A34B5" w:rsidR="009E781F" w:rsidRPr="00A43B02" w:rsidRDefault="009E781F" w:rsidP="009E781F">
      <w:pPr>
        <w:pStyle w:val="Heading2"/>
      </w:pPr>
      <w:bookmarkStart w:id="58" w:name="_Toc117512380"/>
      <w:r>
        <w:t>Explosive Limits of FEA</w:t>
      </w:r>
      <w:bookmarkEnd w:id="58"/>
    </w:p>
    <w:p w14:paraId="2F1F447C" w14:textId="3E2F7C4F" w:rsidR="00182A7F" w:rsidRDefault="0026001F" w:rsidP="00664AF7">
      <w:pPr>
        <w:pStyle w:val="Heading3"/>
      </w:pPr>
      <w:bookmarkStart w:id="59" w:name="_Toc117512381"/>
      <w:r>
        <w:t>A limit</w:t>
      </w:r>
      <w:r w:rsidR="0086141F">
        <w:t>ing</w:t>
      </w:r>
      <w:r>
        <w:t xml:space="preserve"> factor for FEA is that </w:t>
      </w:r>
      <w:r w:rsidR="00BE4D43">
        <w:t>the explosions can only occur</w:t>
      </w:r>
      <w:r>
        <w:t xml:space="preserve"> when the fuel to air concentration is within the </w:t>
      </w:r>
      <w:r w:rsidR="0085359D">
        <w:t>Upper Explosive Limit (UEL) and Lower and Explosive Limit (LEL).</w:t>
      </w:r>
      <w:r w:rsidR="00E46E0E">
        <w:t xml:space="preserve"> Within th</w:t>
      </w:r>
      <w:r w:rsidR="0086141F">
        <w:t>is range, sits the upper (UDL) and lower detonation limits (LDL)</w:t>
      </w:r>
      <w:r w:rsidR="004449B3">
        <w:t>.</w:t>
      </w:r>
      <w:bookmarkEnd w:id="59"/>
    </w:p>
    <w:p w14:paraId="573B1324" w14:textId="280194B9" w:rsidR="0017236B" w:rsidRDefault="00C10CE5" w:rsidP="00AC166F">
      <w:pPr>
        <w:pStyle w:val="Heading3"/>
      </w:pPr>
      <w:bookmarkStart w:id="60" w:name="_Toc117512382"/>
      <w:r>
        <w:t xml:space="preserve">Due to an </w:t>
      </w:r>
      <w:r w:rsidR="002C57CD">
        <w:t>FEA system</w:t>
      </w:r>
      <w:r>
        <w:t xml:space="preserve"> not containing an oxidizer, </w:t>
      </w:r>
      <w:r w:rsidR="00675C05">
        <w:t>a large proportion of the payload will be dedicated to fuel</w:t>
      </w:r>
      <w:r w:rsidR="00F44D11">
        <w:t xml:space="preserve">, which in theory will release greater energy from the explosion. </w:t>
      </w:r>
      <w:r w:rsidR="00707AFB">
        <w:t xml:space="preserve">However, the fact that there is only 20-22% oxygen </w:t>
      </w:r>
      <w:r w:rsidR="00F66E4C">
        <w:t xml:space="preserve">in air, FEA systems can only be up to 40% efficient </w:t>
      </w:r>
      <w:sdt>
        <w:sdtPr>
          <w:id w:val="-135646126"/>
          <w:citation/>
        </w:sdtPr>
        <w:sdtEndPr/>
        <w:sdtContent>
          <w:r w:rsidR="00F66E4C">
            <w:fldChar w:fldCharType="begin"/>
          </w:r>
          <w:r w:rsidR="00F66E4C">
            <w:instrText xml:space="preserve"> CITATION LLa89 \l 1033 </w:instrText>
          </w:r>
          <w:r w:rsidR="00F66E4C">
            <w:fldChar w:fldCharType="separate"/>
          </w:r>
          <w:r w:rsidR="00F66E4C" w:rsidRPr="00F66E4C">
            <w:rPr>
              <w:noProof/>
            </w:rPr>
            <w:t>[14]</w:t>
          </w:r>
          <w:r w:rsidR="00F66E4C">
            <w:fldChar w:fldCharType="end"/>
          </w:r>
        </w:sdtContent>
      </w:sdt>
      <w:r w:rsidR="00C715CB">
        <w:t>.</w:t>
      </w:r>
      <w:bookmarkEnd w:id="60"/>
      <w:r w:rsidR="00C715CB">
        <w:t xml:space="preserve"> </w:t>
      </w:r>
      <w:r w:rsidR="00632902">
        <w:t xml:space="preserve"> </w:t>
      </w:r>
    </w:p>
    <w:p w14:paraId="16CBA346" w14:textId="5EE027D6" w:rsidR="00AC166F" w:rsidRDefault="0017236B" w:rsidP="00AC166F">
      <w:pPr>
        <w:pStyle w:val="Heading3"/>
      </w:pPr>
      <w:bookmarkStart w:id="61" w:name="_Toc117512383"/>
      <w:r>
        <w:t>Due to the small proportion of oxygen available, fuels with large</w:t>
      </w:r>
      <w:r w:rsidR="006D7FC8">
        <w:t xml:space="preserve"> ranges of UEL and LEL are used, examples of these are shown below.</w:t>
      </w:r>
      <w:bookmarkEnd w:id="61"/>
    </w:p>
    <w:p w14:paraId="286010D8" w14:textId="77777777" w:rsidR="006D7FC8" w:rsidRDefault="006D7FC8" w:rsidP="006D7FC8"/>
    <w:p w14:paraId="7299816D" w14:textId="13A08996" w:rsidR="00BF0CDF" w:rsidRDefault="00BF0CDF" w:rsidP="00BF0CDF">
      <w:pPr>
        <w:pStyle w:val="Caption"/>
        <w:keepNext/>
      </w:pPr>
      <w:bookmarkStart w:id="62" w:name="_Toc117512461"/>
      <w:r>
        <w:lastRenderedPageBreak/>
        <w:t xml:space="preserve">Table </w:t>
      </w:r>
      <w:r w:rsidR="0022628C">
        <w:fldChar w:fldCharType="begin"/>
      </w:r>
      <w:r w:rsidR="0022628C">
        <w:instrText xml:space="preserve"> STYLEREF 1 \s </w:instrText>
      </w:r>
      <w:r w:rsidR="0022628C">
        <w:fldChar w:fldCharType="separate"/>
      </w:r>
      <w:r w:rsidR="0022628C">
        <w:rPr>
          <w:noProof/>
        </w:rPr>
        <w:t>3</w:t>
      </w:r>
      <w:r w:rsidR="0022628C">
        <w:fldChar w:fldCharType="end"/>
      </w:r>
      <w:r w:rsidR="0022628C">
        <w:noBreakHyphen/>
      </w:r>
      <w:r w:rsidR="0022628C">
        <w:fldChar w:fldCharType="begin"/>
      </w:r>
      <w:r w:rsidR="0022628C">
        <w:instrText xml:space="preserve"> SEQ Table \* ARABIC \s 1 </w:instrText>
      </w:r>
      <w:r w:rsidR="0022628C">
        <w:fldChar w:fldCharType="separate"/>
      </w:r>
      <w:r w:rsidR="0022628C">
        <w:rPr>
          <w:noProof/>
        </w:rPr>
        <w:t>1</w:t>
      </w:r>
      <w:r w:rsidR="0022628C">
        <w:fldChar w:fldCharType="end"/>
      </w:r>
      <w:r>
        <w:t xml:space="preserve"> : Fuels and Explosive Limits</w:t>
      </w:r>
      <w:sdt>
        <w:sdtPr>
          <w:id w:val="-201706264"/>
          <w:citation/>
        </w:sdtPr>
        <w:sdtEndPr/>
        <w:sdtContent>
          <w:r>
            <w:fldChar w:fldCharType="begin"/>
          </w:r>
          <w:r>
            <w:instrText xml:space="preserve"> CITATION UKMt6 \l 1033 </w:instrText>
          </w:r>
          <w:r>
            <w:fldChar w:fldCharType="separate"/>
          </w:r>
          <w:r>
            <w:rPr>
              <w:noProof/>
            </w:rPr>
            <w:t xml:space="preserve"> </w:t>
          </w:r>
          <w:r w:rsidRPr="00BF0CDF">
            <w:rPr>
              <w:noProof/>
            </w:rPr>
            <w:t>[15]</w:t>
          </w:r>
          <w:r>
            <w:fldChar w:fldCharType="end"/>
          </w:r>
        </w:sdtContent>
      </w:sdt>
      <w:bookmarkEnd w:id="62"/>
    </w:p>
    <w:tbl>
      <w:tblPr>
        <w:tblStyle w:val="TableGrid"/>
        <w:tblpPr w:leftFromText="180" w:rightFromText="180" w:vertAnchor="text" w:horzAnchor="margin" w:tblpXSpec="center" w:tblpY="46"/>
        <w:tblW w:w="0" w:type="auto"/>
        <w:tblLook w:val="04A0" w:firstRow="1" w:lastRow="0" w:firstColumn="1" w:lastColumn="0" w:noHBand="0" w:noVBand="1"/>
      </w:tblPr>
      <w:tblGrid>
        <w:gridCol w:w="2300"/>
        <w:gridCol w:w="2192"/>
        <w:gridCol w:w="2192"/>
      </w:tblGrid>
      <w:tr w:rsidR="00BF3254" w14:paraId="385C268B" w14:textId="77777777" w:rsidTr="00BF3254">
        <w:tc>
          <w:tcPr>
            <w:tcW w:w="2300" w:type="dxa"/>
            <w:vMerge w:val="restart"/>
            <w:shd w:val="clear" w:color="auto" w:fill="D9D9D9" w:themeFill="background1" w:themeFillShade="D9"/>
          </w:tcPr>
          <w:p w14:paraId="3557D8C8" w14:textId="77777777" w:rsidR="00BF3254" w:rsidRPr="00BF3254" w:rsidRDefault="00BF3254" w:rsidP="00BF3254">
            <w:pPr>
              <w:rPr>
                <w:rFonts w:asciiTheme="majorHAnsi" w:hAnsiTheme="majorHAnsi" w:cstheme="majorHAnsi"/>
                <w:b/>
                <w:bCs/>
              </w:rPr>
            </w:pPr>
            <w:r w:rsidRPr="00BF3254">
              <w:rPr>
                <w:rFonts w:asciiTheme="majorHAnsi" w:hAnsiTheme="majorHAnsi" w:cstheme="majorHAnsi"/>
                <w:b/>
                <w:bCs/>
              </w:rPr>
              <w:t>Fuel</w:t>
            </w:r>
          </w:p>
        </w:tc>
        <w:tc>
          <w:tcPr>
            <w:tcW w:w="4384" w:type="dxa"/>
            <w:gridSpan w:val="2"/>
            <w:shd w:val="clear" w:color="auto" w:fill="D9D9D9" w:themeFill="background1" w:themeFillShade="D9"/>
          </w:tcPr>
          <w:p w14:paraId="06244448" w14:textId="77777777" w:rsidR="00BF3254" w:rsidRPr="00BF3254" w:rsidRDefault="00BF3254" w:rsidP="00BF3254">
            <w:pPr>
              <w:rPr>
                <w:rFonts w:asciiTheme="majorHAnsi" w:hAnsiTheme="majorHAnsi" w:cstheme="majorHAnsi"/>
                <w:b/>
                <w:bCs/>
              </w:rPr>
            </w:pPr>
            <w:r w:rsidRPr="00BF3254">
              <w:rPr>
                <w:rFonts w:asciiTheme="majorHAnsi" w:hAnsiTheme="majorHAnsi" w:cstheme="majorHAnsi"/>
                <w:b/>
                <w:bCs/>
              </w:rPr>
              <w:t>Explosive Limits (% Volume in the Air)</w:t>
            </w:r>
          </w:p>
        </w:tc>
      </w:tr>
      <w:tr w:rsidR="00BF3254" w14:paraId="1BD47F59" w14:textId="77777777" w:rsidTr="00BF3254">
        <w:tc>
          <w:tcPr>
            <w:tcW w:w="2300" w:type="dxa"/>
            <w:vMerge/>
            <w:shd w:val="clear" w:color="auto" w:fill="D9D9D9" w:themeFill="background1" w:themeFillShade="D9"/>
          </w:tcPr>
          <w:p w14:paraId="423F78AA" w14:textId="77777777" w:rsidR="00BF3254" w:rsidRPr="00BF3254" w:rsidRDefault="00BF3254" w:rsidP="00BF3254">
            <w:pPr>
              <w:rPr>
                <w:rFonts w:asciiTheme="majorHAnsi" w:hAnsiTheme="majorHAnsi" w:cstheme="majorHAnsi"/>
                <w:b/>
                <w:bCs/>
              </w:rPr>
            </w:pPr>
          </w:p>
        </w:tc>
        <w:tc>
          <w:tcPr>
            <w:tcW w:w="2192" w:type="dxa"/>
            <w:shd w:val="clear" w:color="auto" w:fill="D9D9D9" w:themeFill="background1" w:themeFillShade="D9"/>
          </w:tcPr>
          <w:p w14:paraId="1804E741" w14:textId="77777777" w:rsidR="00BF3254" w:rsidRPr="00BF3254" w:rsidRDefault="00BF3254" w:rsidP="00BF3254">
            <w:pPr>
              <w:rPr>
                <w:rFonts w:asciiTheme="majorHAnsi" w:hAnsiTheme="majorHAnsi" w:cstheme="majorHAnsi"/>
                <w:b/>
                <w:bCs/>
              </w:rPr>
            </w:pPr>
            <w:r w:rsidRPr="00BF3254">
              <w:rPr>
                <w:rFonts w:asciiTheme="majorHAnsi" w:hAnsiTheme="majorHAnsi" w:cstheme="majorHAnsi"/>
                <w:b/>
                <w:bCs/>
              </w:rPr>
              <w:t>Lower Explosive Limit</w:t>
            </w:r>
          </w:p>
        </w:tc>
        <w:tc>
          <w:tcPr>
            <w:tcW w:w="2192" w:type="dxa"/>
            <w:shd w:val="clear" w:color="auto" w:fill="D9D9D9" w:themeFill="background1" w:themeFillShade="D9"/>
          </w:tcPr>
          <w:p w14:paraId="0F2865C2" w14:textId="77777777" w:rsidR="00BF3254" w:rsidRPr="00BF3254" w:rsidRDefault="00BF3254" w:rsidP="00BF3254">
            <w:pPr>
              <w:rPr>
                <w:rFonts w:asciiTheme="majorHAnsi" w:hAnsiTheme="majorHAnsi" w:cstheme="majorHAnsi"/>
                <w:b/>
                <w:bCs/>
              </w:rPr>
            </w:pPr>
            <w:r w:rsidRPr="00BF3254">
              <w:rPr>
                <w:rFonts w:asciiTheme="majorHAnsi" w:hAnsiTheme="majorHAnsi" w:cstheme="majorHAnsi"/>
                <w:b/>
                <w:bCs/>
              </w:rPr>
              <w:t>Upper Explosive Limit</w:t>
            </w:r>
          </w:p>
        </w:tc>
      </w:tr>
      <w:tr w:rsidR="00BF3254" w14:paraId="7383D13A" w14:textId="77777777" w:rsidTr="00BF3254">
        <w:tc>
          <w:tcPr>
            <w:tcW w:w="2300" w:type="dxa"/>
          </w:tcPr>
          <w:p w14:paraId="422631D4"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Ethyne</w:t>
            </w:r>
          </w:p>
        </w:tc>
        <w:tc>
          <w:tcPr>
            <w:tcW w:w="2192" w:type="dxa"/>
          </w:tcPr>
          <w:p w14:paraId="4E526A35"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2 %</w:t>
            </w:r>
          </w:p>
        </w:tc>
        <w:tc>
          <w:tcPr>
            <w:tcW w:w="2192" w:type="dxa"/>
          </w:tcPr>
          <w:p w14:paraId="4AC14513"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100 %</w:t>
            </w:r>
          </w:p>
        </w:tc>
      </w:tr>
      <w:tr w:rsidR="00BF3254" w14:paraId="1F0CD105" w14:textId="77777777" w:rsidTr="00BF3254">
        <w:tc>
          <w:tcPr>
            <w:tcW w:w="2300" w:type="dxa"/>
          </w:tcPr>
          <w:p w14:paraId="22FE8A6B"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Oxirane</w:t>
            </w:r>
          </w:p>
        </w:tc>
        <w:tc>
          <w:tcPr>
            <w:tcW w:w="2192" w:type="dxa"/>
          </w:tcPr>
          <w:p w14:paraId="1A10F786"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3 %</w:t>
            </w:r>
          </w:p>
        </w:tc>
        <w:tc>
          <w:tcPr>
            <w:tcW w:w="2192" w:type="dxa"/>
          </w:tcPr>
          <w:p w14:paraId="17F4A28E"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80 %</w:t>
            </w:r>
          </w:p>
        </w:tc>
      </w:tr>
      <w:tr w:rsidR="00BF3254" w14:paraId="679A42D5" w14:textId="77777777" w:rsidTr="00BF3254">
        <w:tc>
          <w:tcPr>
            <w:tcW w:w="2300" w:type="dxa"/>
          </w:tcPr>
          <w:p w14:paraId="49BB5F78"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Ethane</w:t>
            </w:r>
          </w:p>
        </w:tc>
        <w:tc>
          <w:tcPr>
            <w:tcW w:w="2192" w:type="dxa"/>
          </w:tcPr>
          <w:p w14:paraId="344A5057"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3 %</w:t>
            </w:r>
          </w:p>
        </w:tc>
        <w:tc>
          <w:tcPr>
            <w:tcW w:w="2192" w:type="dxa"/>
          </w:tcPr>
          <w:p w14:paraId="21F8F9F7"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34 %</w:t>
            </w:r>
          </w:p>
        </w:tc>
      </w:tr>
      <w:tr w:rsidR="00BF3254" w14:paraId="27D9CA68" w14:textId="77777777" w:rsidTr="00BF3254">
        <w:tc>
          <w:tcPr>
            <w:tcW w:w="2300" w:type="dxa"/>
          </w:tcPr>
          <w:p w14:paraId="2402D7DF"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Methane</w:t>
            </w:r>
          </w:p>
        </w:tc>
        <w:tc>
          <w:tcPr>
            <w:tcW w:w="2192" w:type="dxa"/>
          </w:tcPr>
          <w:p w14:paraId="1C204E78"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5 %</w:t>
            </w:r>
          </w:p>
        </w:tc>
        <w:tc>
          <w:tcPr>
            <w:tcW w:w="2192" w:type="dxa"/>
          </w:tcPr>
          <w:p w14:paraId="1E6F1DE0"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14 %</w:t>
            </w:r>
          </w:p>
        </w:tc>
      </w:tr>
      <w:tr w:rsidR="00BF3254" w14:paraId="325160DA" w14:textId="77777777" w:rsidTr="00BF3254">
        <w:tc>
          <w:tcPr>
            <w:tcW w:w="2300" w:type="dxa"/>
          </w:tcPr>
          <w:p w14:paraId="6936BBD0"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Propane</w:t>
            </w:r>
          </w:p>
        </w:tc>
        <w:tc>
          <w:tcPr>
            <w:tcW w:w="2192" w:type="dxa"/>
          </w:tcPr>
          <w:p w14:paraId="73D01811"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2 %</w:t>
            </w:r>
          </w:p>
        </w:tc>
        <w:tc>
          <w:tcPr>
            <w:tcW w:w="2192" w:type="dxa"/>
          </w:tcPr>
          <w:p w14:paraId="11382789"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10 %</w:t>
            </w:r>
          </w:p>
        </w:tc>
      </w:tr>
      <w:tr w:rsidR="00BF3254" w14:paraId="67126E82" w14:textId="77777777" w:rsidTr="00BF3254">
        <w:tc>
          <w:tcPr>
            <w:tcW w:w="2300" w:type="dxa"/>
          </w:tcPr>
          <w:p w14:paraId="76FD59DE"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Gasoline</w:t>
            </w:r>
          </w:p>
        </w:tc>
        <w:tc>
          <w:tcPr>
            <w:tcW w:w="2192" w:type="dxa"/>
          </w:tcPr>
          <w:p w14:paraId="706D8F35"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2 %</w:t>
            </w:r>
          </w:p>
        </w:tc>
        <w:tc>
          <w:tcPr>
            <w:tcW w:w="2192" w:type="dxa"/>
          </w:tcPr>
          <w:p w14:paraId="361BE44F"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8 %</w:t>
            </w:r>
          </w:p>
        </w:tc>
      </w:tr>
    </w:tbl>
    <w:p w14:paraId="111A1130" w14:textId="77777777" w:rsidR="00A054FE" w:rsidRDefault="00A054FE" w:rsidP="00A054FE"/>
    <w:p w14:paraId="0701A1FF" w14:textId="77777777" w:rsidR="00A054FE" w:rsidRPr="00A054FE" w:rsidRDefault="00A054FE" w:rsidP="00A054FE"/>
    <w:p w14:paraId="6026FFA4" w14:textId="062B7AB8" w:rsidR="006D7FC8" w:rsidRDefault="006D7FC8" w:rsidP="00D14FBB">
      <w:pPr>
        <w:jc w:val="center"/>
      </w:pPr>
    </w:p>
    <w:p w14:paraId="6E74D09A" w14:textId="77777777" w:rsidR="00BF3254" w:rsidRDefault="00BF3254" w:rsidP="00D14FBB">
      <w:pPr>
        <w:jc w:val="center"/>
      </w:pPr>
    </w:p>
    <w:p w14:paraId="1F43B5CC" w14:textId="77777777" w:rsidR="00BF3254" w:rsidRDefault="00BF3254" w:rsidP="00D14FBB">
      <w:pPr>
        <w:jc w:val="center"/>
      </w:pPr>
    </w:p>
    <w:p w14:paraId="1656F2C1" w14:textId="77777777" w:rsidR="00BF3254" w:rsidRDefault="00BF3254" w:rsidP="00D14FBB">
      <w:pPr>
        <w:jc w:val="center"/>
      </w:pPr>
    </w:p>
    <w:p w14:paraId="4D2DF64D" w14:textId="77777777" w:rsidR="00BF3254" w:rsidRDefault="00BF3254" w:rsidP="00D14FBB">
      <w:pPr>
        <w:jc w:val="center"/>
      </w:pPr>
    </w:p>
    <w:p w14:paraId="7B3A60CD" w14:textId="77777777" w:rsidR="00BF3254" w:rsidRDefault="00BF3254" w:rsidP="00D14FBB">
      <w:pPr>
        <w:jc w:val="center"/>
      </w:pPr>
    </w:p>
    <w:p w14:paraId="51997B55" w14:textId="77777777" w:rsidR="00BF3254" w:rsidRDefault="00BF3254" w:rsidP="00D14FBB">
      <w:pPr>
        <w:jc w:val="center"/>
      </w:pPr>
    </w:p>
    <w:p w14:paraId="1590DC39" w14:textId="1F8C71C5" w:rsidR="00BF3254" w:rsidRDefault="009D3F08" w:rsidP="008C1F07">
      <w:pPr>
        <w:pStyle w:val="Heading3"/>
      </w:pPr>
      <w:bookmarkStart w:id="63" w:name="_Toc117512384"/>
      <w:r>
        <w:t>The chemical compound</w:t>
      </w:r>
      <w:r w:rsidR="00884838">
        <w:t xml:space="preserve"> Ethyne, commonly known as acetylene</w:t>
      </w:r>
      <w:r>
        <w:t xml:space="preserve"> </w:t>
      </w:r>
      <w:r w:rsidR="006E6B8A">
        <w:t>is widely used for welding and cutting applications</w:t>
      </w:r>
      <w:r w:rsidR="00626794">
        <w:t>. When undergoing</w:t>
      </w:r>
      <w:r w:rsidR="00267885">
        <w:t xml:space="preserve"> complete</w:t>
      </w:r>
      <w:r w:rsidR="00626794">
        <w:t xml:space="preserve"> combustion with oxygen the flame can reach </w:t>
      </w:r>
      <w:r w:rsidR="008C1F07">
        <w:t>temperature up to</w:t>
      </w:r>
      <w:r w:rsidR="00626794">
        <w:t xml:space="preserve"> </w:t>
      </w:r>
      <w:r w:rsidR="00267885">
        <w:t>3300°C</w:t>
      </w:r>
      <w:sdt>
        <w:sdtPr>
          <w:id w:val="37093098"/>
          <w:citation/>
        </w:sdtPr>
        <w:sdtEndPr/>
        <w:sdtContent>
          <w:r w:rsidR="00137B16">
            <w:fldChar w:fldCharType="begin"/>
          </w:r>
          <w:r w:rsidR="00137B16">
            <w:instrText xml:space="preserve"> CITATION Byj22 \l 1033 </w:instrText>
          </w:r>
          <w:r w:rsidR="00137B16">
            <w:fldChar w:fldCharType="separate"/>
          </w:r>
          <w:r w:rsidR="00137B16">
            <w:rPr>
              <w:noProof/>
            </w:rPr>
            <w:t xml:space="preserve"> </w:t>
          </w:r>
          <w:r w:rsidR="00137B16" w:rsidRPr="00137B16">
            <w:rPr>
              <w:noProof/>
            </w:rPr>
            <w:t>[16]</w:t>
          </w:r>
          <w:r w:rsidR="00137B16">
            <w:fldChar w:fldCharType="end"/>
          </w:r>
        </w:sdtContent>
      </w:sdt>
      <w:r w:rsidR="00267885">
        <w:t>.</w:t>
      </w:r>
      <w:bookmarkEnd w:id="63"/>
      <w:r w:rsidR="00626794">
        <w:t xml:space="preserve"> </w:t>
      </w:r>
      <w:r w:rsidR="00884838">
        <w:t xml:space="preserve"> </w:t>
      </w:r>
    </w:p>
    <w:p w14:paraId="09A37D6B" w14:textId="55F3AB5F" w:rsidR="002C57CD" w:rsidRDefault="002C57CD" w:rsidP="002C57CD">
      <w:pPr>
        <w:pStyle w:val="Heading3"/>
      </w:pPr>
      <w:bookmarkStart w:id="64" w:name="_Toc117512385"/>
      <w:r>
        <w:t>Commonly used materials, especially Aluminium can be notoriously hard to detonate due to the very narrow window between UEL and LEL</w:t>
      </w:r>
      <w:r w:rsidR="00AC1464">
        <w:t>.</w:t>
      </w:r>
      <w:r>
        <w:t xml:space="preserve"> </w:t>
      </w:r>
      <w:r w:rsidR="00AC1464">
        <w:t>I</w:t>
      </w:r>
      <w:r>
        <w:t>t is commonly used as an additive to boost the temperature of the explosion, which in turn will increase the impulse</w:t>
      </w:r>
      <w:r w:rsidR="001A6B3B">
        <w:t xml:space="preserve"> by extending the duration of the blast wave</w:t>
      </w:r>
      <w:r>
        <w:t>.</w:t>
      </w:r>
      <w:bookmarkEnd w:id="64"/>
      <w:r>
        <w:t xml:space="preserve"> </w:t>
      </w:r>
    </w:p>
    <w:p w14:paraId="24C106C8" w14:textId="77777777" w:rsidR="002C57CD" w:rsidRPr="006D7FC8" w:rsidRDefault="002C57CD" w:rsidP="00D14FBB">
      <w:pPr>
        <w:jc w:val="center"/>
      </w:pPr>
    </w:p>
    <w:p w14:paraId="146FF2D2" w14:textId="501DD0F9" w:rsidR="00182A7F" w:rsidRPr="000166CE" w:rsidRDefault="00182A7F" w:rsidP="00182A7F">
      <w:pPr>
        <w:pStyle w:val="Heading2"/>
      </w:pPr>
      <w:bookmarkStart w:id="65" w:name="_Toc117512386"/>
      <w:r w:rsidRPr="000166CE">
        <w:lastRenderedPageBreak/>
        <w:t>Thermobarics</w:t>
      </w:r>
      <w:bookmarkEnd w:id="65"/>
    </w:p>
    <w:p w14:paraId="22E6B1D5" w14:textId="2555DB03" w:rsidR="00182A7F" w:rsidRDefault="00373E11" w:rsidP="00182A7F">
      <w:pPr>
        <w:pStyle w:val="Heading3"/>
      </w:pPr>
      <w:bookmarkStart w:id="66" w:name="_Toc115551631"/>
      <w:bookmarkStart w:id="67" w:name="_Toc115552428"/>
      <w:bookmarkStart w:id="68" w:name="_Toc117512387"/>
      <w:r w:rsidRPr="000166CE">
        <w:t xml:space="preserve">The fuel </w:t>
      </w:r>
      <w:r w:rsidR="00073107" w:rsidRPr="000166CE">
        <w:t>within a Thermobaric weapon differs from generic FAE as it comprises of</w:t>
      </w:r>
      <w:r w:rsidR="000D17DA" w:rsidRPr="000166CE">
        <w:t xml:space="preserve"> highly energetic </w:t>
      </w:r>
      <w:r w:rsidR="00EB1DA0">
        <w:t>metal particles</w:t>
      </w:r>
      <w:r w:rsidR="00362F8A">
        <w:t xml:space="preserve"> -</w:t>
      </w:r>
      <w:r w:rsidR="00A80FED">
        <w:t xml:space="preserve"> </w:t>
      </w:r>
      <w:r w:rsidR="00362F8A">
        <w:t>like aluminium -</w:t>
      </w:r>
      <w:r w:rsidR="00EB1DA0">
        <w:t xml:space="preserve"> </w:t>
      </w:r>
      <w:r w:rsidR="000D17DA" w:rsidRPr="000166CE">
        <w:t xml:space="preserve">and </w:t>
      </w:r>
      <w:r w:rsidR="006F1102">
        <w:t xml:space="preserve">monopropellants </w:t>
      </w:r>
      <w:r w:rsidR="006F1102" w:rsidRPr="000166CE">
        <w:t>that</w:t>
      </w:r>
      <w:r w:rsidR="001808F0" w:rsidRPr="000166CE">
        <w:t xml:space="preserve"> are </w:t>
      </w:r>
      <w:r w:rsidR="000166CE" w:rsidRPr="000166CE">
        <w:t>dispersed</w:t>
      </w:r>
      <w:r w:rsidR="001808F0" w:rsidRPr="000166CE">
        <w:t xml:space="preserve"> as a highly explosive </w:t>
      </w:r>
      <w:r w:rsidR="000166CE" w:rsidRPr="000166CE">
        <w:t xml:space="preserve">mixture, or slurry </w:t>
      </w:r>
      <w:sdt>
        <w:sdtPr>
          <w:id w:val="388000862"/>
          <w:citation/>
        </w:sdtPr>
        <w:sdtEndPr/>
        <w:sdtContent>
          <w:r w:rsidR="000166CE" w:rsidRPr="000166CE">
            <w:fldChar w:fldCharType="begin"/>
          </w:r>
          <w:r w:rsidR="000166CE" w:rsidRPr="000166CE">
            <w:instrText xml:space="preserve"> CITATION UWT22 \l 1033 </w:instrText>
          </w:r>
          <w:r w:rsidR="000166CE" w:rsidRPr="000166CE">
            <w:fldChar w:fldCharType="separate"/>
          </w:r>
          <w:r w:rsidR="00BF0CDF" w:rsidRPr="00BF0CDF">
            <w:rPr>
              <w:noProof/>
            </w:rPr>
            <w:t>[16]</w:t>
          </w:r>
          <w:r w:rsidR="000166CE" w:rsidRPr="000166CE">
            <w:fldChar w:fldCharType="end"/>
          </w:r>
        </w:sdtContent>
      </w:sdt>
      <w:r w:rsidR="000166CE" w:rsidRPr="000166CE">
        <w:t>.</w:t>
      </w:r>
      <w:bookmarkEnd w:id="66"/>
      <w:bookmarkEnd w:id="67"/>
      <w:bookmarkEnd w:id="68"/>
      <w:r w:rsidR="000D17DA" w:rsidRPr="000166CE">
        <w:t xml:space="preserve"> </w:t>
      </w:r>
    </w:p>
    <w:p w14:paraId="34934A7F" w14:textId="4E5ADBD9" w:rsidR="008750DC" w:rsidRPr="008750DC" w:rsidRDefault="008750DC" w:rsidP="008750DC">
      <w:pPr>
        <w:pStyle w:val="Heading3"/>
      </w:pPr>
      <w:bookmarkStart w:id="69" w:name="_Toc115551632"/>
      <w:bookmarkStart w:id="70" w:name="_Toc115552429"/>
      <w:bookmarkStart w:id="71" w:name="_Toc117512388"/>
      <w:r>
        <w:t>A monopropellant</w:t>
      </w:r>
      <w:r w:rsidR="00A80FED">
        <w:t xml:space="preserve"> – </w:t>
      </w:r>
      <w:r w:rsidR="00D35712">
        <w:t>such as</w:t>
      </w:r>
      <w:r w:rsidR="00A80FED">
        <w:t xml:space="preserve"> isopropyl</w:t>
      </w:r>
      <w:r w:rsidR="00A57CBC">
        <w:t xml:space="preserve"> nitrate -</w:t>
      </w:r>
      <w:r>
        <w:t xml:space="preserve"> releases its energy through </w:t>
      </w:r>
      <w:r w:rsidR="00FE1F48">
        <w:t xml:space="preserve">exothermic chemical </w:t>
      </w:r>
      <w:r>
        <w:t xml:space="preserve">decomposition, rather than </w:t>
      </w:r>
      <w:r w:rsidR="0035515D">
        <w:t xml:space="preserve">oxidization meaning that </w:t>
      </w:r>
      <w:r w:rsidR="004F2C9A">
        <w:t>the propellant can act alon</w:t>
      </w:r>
      <w:r w:rsidR="00A73EAA">
        <w:t>e</w:t>
      </w:r>
      <w:r w:rsidR="004F2C9A">
        <w:t xml:space="preserve"> – without additional oxygen</w:t>
      </w:r>
      <w:sdt>
        <w:sdtPr>
          <w:id w:val="904808158"/>
          <w:citation/>
        </w:sdtPr>
        <w:sdtEndPr/>
        <w:sdtContent>
          <w:r w:rsidR="00FB7188">
            <w:fldChar w:fldCharType="begin"/>
          </w:r>
          <w:r w:rsidR="00FB7188">
            <w:instrText xml:space="preserve"> CITATION The19 \l 1033 </w:instrText>
          </w:r>
          <w:r w:rsidR="00FB7188">
            <w:fldChar w:fldCharType="separate"/>
          </w:r>
          <w:r w:rsidR="00BF0CDF">
            <w:rPr>
              <w:noProof/>
            </w:rPr>
            <w:t xml:space="preserve"> </w:t>
          </w:r>
          <w:r w:rsidR="00BF0CDF" w:rsidRPr="00BF0CDF">
            <w:rPr>
              <w:noProof/>
            </w:rPr>
            <w:t>[17]</w:t>
          </w:r>
          <w:r w:rsidR="00FB7188">
            <w:fldChar w:fldCharType="end"/>
          </w:r>
        </w:sdtContent>
      </w:sdt>
      <w:r w:rsidR="004F2C9A">
        <w:t>.</w:t>
      </w:r>
      <w:bookmarkEnd w:id="69"/>
      <w:bookmarkEnd w:id="70"/>
      <w:bookmarkEnd w:id="71"/>
      <w:r w:rsidR="004F2C9A">
        <w:t xml:space="preserve"> </w:t>
      </w:r>
    </w:p>
    <w:p w14:paraId="4F503106" w14:textId="4B29CD5C" w:rsidR="00541721" w:rsidRPr="00F11647" w:rsidRDefault="0009575E" w:rsidP="00F11647">
      <w:pPr>
        <w:pStyle w:val="Heading3"/>
      </w:pPr>
      <w:bookmarkStart w:id="72" w:name="_Toc115551633"/>
      <w:bookmarkStart w:id="73" w:name="_Toc115552430"/>
      <w:bookmarkStart w:id="74" w:name="_Toc117512389"/>
      <w:r>
        <w:t xml:space="preserve">The result </w:t>
      </w:r>
      <w:r w:rsidR="00F84AC4">
        <w:t>is a weapon that has a</w:t>
      </w:r>
      <w:r w:rsidR="00C7331A">
        <w:t xml:space="preserve"> superior concuss</w:t>
      </w:r>
      <w:r w:rsidR="006671D0">
        <w:t>ive</w:t>
      </w:r>
      <w:r w:rsidR="00C7331A">
        <w:t xml:space="preserve"> effect</w:t>
      </w:r>
      <w:r w:rsidR="00C776E0">
        <w:t xml:space="preserve"> to almost anything non-nuclear</w:t>
      </w:r>
      <w:r w:rsidR="00D95AA1">
        <w:t xml:space="preserve"> and </w:t>
      </w:r>
      <w:r w:rsidR="00C776E0">
        <w:t xml:space="preserve">creates </w:t>
      </w:r>
      <w:r w:rsidR="00D95AA1">
        <w:t>extremely harsh conditions</w:t>
      </w:r>
      <w:r w:rsidR="00410EA4">
        <w:t xml:space="preserve"> that are unlikely to yield any human survival</w:t>
      </w:r>
      <w:r w:rsidR="003B7F03">
        <w:t xml:space="preserve">. </w:t>
      </w:r>
      <w:r w:rsidR="000264B2">
        <w:t xml:space="preserve">The formation of an intense, potentially 5000°C fireball would </w:t>
      </w:r>
      <w:r w:rsidR="00FF7C66">
        <w:t>consume</w:t>
      </w:r>
      <w:r w:rsidR="00392AF5">
        <w:t xml:space="preserve"> the surrounding</w:t>
      </w:r>
      <w:r w:rsidR="00FF7C66">
        <w:t xml:space="preserve"> oxygen, creating the vacuum affect that is regularly mentioned in the media</w:t>
      </w:r>
      <w:bookmarkEnd w:id="72"/>
      <w:bookmarkEnd w:id="73"/>
      <w:r w:rsidR="00C776E0">
        <w:t xml:space="preserve">, </w:t>
      </w:r>
      <w:r w:rsidR="00A82FFB">
        <w:t xml:space="preserve">leading to severe physical damage to </w:t>
      </w:r>
      <w:r w:rsidR="00DB15DA">
        <w:t>body tissues due to the extreme pressure different created, at very least.</w:t>
      </w:r>
      <w:bookmarkEnd w:id="74"/>
      <w:r w:rsidR="00DB15DA">
        <w:t xml:space="preserve"> </w:t>
      </w:r>
      <w:r w:rsidR="00951929">
        <w:t xml:space="preserve"> </w:t>
      </w:r>
    </w:p>
    <w:p w14:paraId="1E0D3553" w14:textId="2A0B5E9D" w:rsidR="006F730D" w:rsidRDefault="00C64FF2" w:rsidP="00063D58">
      <w:pPr>
        <w:pStyle w:val="Heading1"/>
      </w:pPr>
      <w:bookmarkStart w:id="75" w:name="_Toc117512390"/>
      <w:r>
        <w:t>Utilization</w:t>
      </w:r>
      <w:bookmarkEnd w:id="75"/>
      <w:r>
        <w:t xml:space="preserve"> </w:t>
      </w:r>
    </w:p>
    <w:p w14:paraId="764B3652" w14:textId="458EBA80" w:rsidR="001C597F" w:rsidRPr="001C597F" w:rsidRDefault="001C597F" w:rsidP="001C597F">
      <w:pPr>
        <w:pStyle w:val="Heading2"/>
      </w:pPr>
      <w:bookmarkStart w:id="76" w:name="_Toc117512391"/>
      <w:r>
        <w:t xml:space="preserve">Delivery </w:t>
      </w:r>
      <w:r w:rsidR="00C64FF2">
        <w:t>Methods</w:t>
      </w:r>
      <w:bookmarkEnd w:id="76"/>
    </w:p>
    <w:p w14:paraId="2098FC00" w14:textId="01A07AB5" w:rsidR="00CD3827" w:rsidRDefault="00D57153" w:rsidP="00CD3827">
      <w:pPr>
        <w:pStyle w:val="Heading3"/>
      </w:pPr>
      <w:bookmarkStart w:id="77" w:name="_Toc117512392"/>
      <w:r>
        <w:t xml:space="preserve">There are several different methods of delivery for an FEA system, ranging </w:t>
      </w:r>
      <w:r w:rsidR="00474EAC">
        <w:t>f</w:t>
      </w:r>
      <w:r>
        <w:t xml:space="preserve">rom </w:t>
      </w:r>
      <w:r w:rsidR="00474EAC">
        <w:t>a</w:t>
      </w:r>
      <w:r>
        <w:t xml:space="preserve">ir </w:t>
      </w:r>
      <w:r w:rsidR="00474EAC">
        <w:t>d</w:t>
      </w:r>
      <w:r>
        <w:t>ropped</w:t>
      </w:r>
      <w:r w:rsidR="00AB3173">
        <w:t xml:space="preserve">, Bomblet, </w:t>
      </w:r>
      <w:r w:rsidR="00474EAC">
        <w:t>a</w:t>
      </w:r>
      <w:r w:rsidR="00AB3173">
        <w:t xml:space="preserve">ir </w:t>
      </w:r>
      <w:r w:rsidR="00474EAC">
        <w:t>d</w:t>
      </w:r>
      <w:r w:rsidR="00AB3173">
        <w:t xml:space="preserve">elivered, </w:t>
      </w:r>
      <w:r w:rsidR="00474EAC">
        <w:t>g</w:t>
      </w:r>
      <w:r w:rsidR="00AB3173">
        <w:t>round</w:t>
      </w:r>
      <w:r w:rsidR="00474EAC">
        <w:t xml:space="preserve"> l</w:t>
      </w:r>
      <w:r w:rsidR="00AB3173">
        <w:t xml:space="preserve">aunched, </w:t>
      </w:r>
      <w:r w:rsidR="00474EAC">
        <w:t>Helicopter launched</w:t>
      </w:r>
      <w:r w:rsidR="007E6108">
        <w:t xml:space="preserve">, </w:t>
      </w:r>
      <w:r w:rsidR="00474EAC">
        <w:t>Multiple Launch Rocket Systems</w:t>
      </w:r>
      <w:r w:rsidR="0063145F">
        <w:t xml:space="preserve"> and even including catapult launched</w:t>
      </w:r>
      <w:r w:rsidR="00474EAC">
        <w:t>.</w:t>
      </w:r>
      <w:bookmarkEnd w:id="77"/>
    </w:p>
    <w:p w14:paraId="6157A683" w14:textId="2F4EA00C" w:rsidR="00063D58" w:rsidRPr="00063D58" w:rsidRDefault="00C64FF2" w:rsidP="00C64FF2">
      <w:pPr>
        <w:pStyle w:val="Heading2"/>
      </w:pPr>
      <w:bookmarkStart w:id="78" w:name="_Toc117512393"/>
      <w:r>
        <w:t>Air Dropped</w:t>
      </w:r>
      <w:bookmarkEnd w:id="78"/>
    </w:p>
    <w:p w14:paraId="44E025BA" w14:textId="02F97996" w:rsidR="00D70333" w:rsidRDefault="00C93E1B" w:rsidP="00D70333">
      <w:pPr>
        <w:pStyle w:val="Heading3"/>
      </w:pPr>
      <w:bookmarkStart w:id="79" w:name="_Toc117512394"/>
      <w:r>
        <w:t xml:space="preserve">The </w:t>
      </w:r>
      <w:r w:rsidR="0058107D">
        <w:t xml:space="preserve">American made, </w:t>
      </w:r>
      <w:r>
        <w:t>220Kg</w:t>
      </w:r>
      <w:r w:rsidR="0058107D">
        <w:t xml:space="preserve"> </w:t>
      </w:r>
      <w:r w:rsidR="00E853B8">
        <w:t>BLU</w:t>
      </w:r>
      <w:r w:rsidR="00264C56">
        <w:t xml:space="preserve"> -</w:t>
      </w:r>
      <w:r w:rsidR="0058107D">
        <w:t>95</w:t>
      </w:r>
      <w:r>
        <w:t xml:space="preserve"> and </w:t>
      </w:r>
      <w:r w:rsidR="00457473">
        <w:t xml:space="preserve">900Kg </w:t>
      </w:r>
      <w:r w:rsidR="0058107D">
        <w:t>BLU</w:t>
      </w:r>
      <w:r w:rsidR="00264C56">
        <w:t>-96</w:t>
      </w:r>
      <w:r w:rsidR="00E24E9E">
        <w:t xml:space="preserve"> </w:t>
      </w:r>
      <w:r w:rsidR="00264C56">
        <w:t xml:space="preserve">are both examples of air dropped FAE systems. </w:t>
      </w:r>
      <w:r w:rsidR="0063145F">
        <w:t xml:space="preserve">They are released, then suspended under a parachute </w:t>
      </w:r>
      <w:r w:rsidR="00063D58">
        <w:t>before being detonated at a set distance above the ground</w:t>
      </w:r>
      <w:sdt>
        <w:sdtPr>
          <w:id w:val="690726563"/>
          <w:citation/>
        </w:sdtPr>
        <w:sdtEndPr/>
        <w:sdtContent>
          <w:r w:rsidR="00B15411">
            <w:fldChar w:fldCharType="begin"/>
          </w:r>
          <w:r w:rsidR="00B15411">
            <w:instrText xml:space="preserve"> CITATION Glo22 \l 1033 </w:instrText>
          </w:r>
          <w:r w:rsidR="00B15411">
            <w:fldChar w:fldCharType="separate"/>
          </w:r>
          <w:r w:rsidR="00B15411">
            <w:rPr>
              <w:noProof/>
            </w:rPr>
            <w:t xml:space="preserve"> </w:t>
          </w:r>
          <w:r w:rsidR="00B15411" w:rsidRPr="00B15411">
            <w:rPr>
              <w:noProof/>
            </w:rPr>
            <w:t>[19]</w:t>
          </w:r>
          <w:r w:rsidR="00B15411">
            <w:fldChar w:fldCharType="end"/>
          </w:r>
        </w:sdtContent>
      </w:sdt>
      <w:r w:rsidR="00063D58">
        <w:t>.</w:t>
      </w:r>
      <w:bookmarkEnd w:id="79"/>
      <w:r w:rsidR="00063D58">
        <w:t xml:space="preserve"> </w:t>
      </w:r>
    </w:p>
    <w:p w14:paraId="284C75EA" w14:textId="77777777" w:rsidR="004234F5" w:rsidRPr="004234F5" w:rsidRDefault="004234F5" w:rsidP="004234F5"/>
    <w:p w14:paraId="1BFD6EF5" w14:textId="77777777" w:rsidR="004234F5" w:rsidRDefault="004234F5" w:rsidP="004234F5">
      <w:pPr>
        <w:keepNext/>
        <w:jc w:val="center"/>
      </w:pPr>
      <w:r w:rsidRPr="004234F5">
        <w:rPr>
          <w:noProof/>
        </w:rPr>
        <w:drawing>
          <wp:inline distT="0" distB="0" distL="0" distR="0" wp14:anchorId="45D3C2C4" wp14:editId="0A2DE97B">
            <wp:extent cx="3388995" cy="1825334"/>
            <wp:effectExtent l="0" t="0" r="190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394525" cy="1828313"/>
                    </a:xfrm>
                    <a:prstGeom prst="rect">
                      <a:avLst/>
                    </a:prstGeom>
                  </pic:spPr>
                </pic:pic>
              </a:graphicData>
            </a:graphic>
          </wp:inline>
        </w:drawing>
      </w:r>
    </w:p>
    <w:p w14:paraId="0651302B" w14:textId="271A1BA7" w:rsidR="00B15411" w:rsidRPr="00B15411" w:rsidRDefault="004234F5" w:rsidP="004234F5">
      <w:pPr>
        <w:pStyle w:val="Caption"/>
      </w:pPr>
      <w:bookmarkStart w:id="80" w:name="_Toc117512449"/>
      <w:r>
        <w:t xml:space="preserve">Figure </w:t>
      </w:r>
      <w:r w:rsidR="00565111">
        <w:fldChar w:fldCharType="begin"/>
      </w:r>
      <w:r w:rsidR="00565111">
        <w:instrText xml:space="preserve"> STYLEREF 1 \s </w:instrText>
      </w:r>
      <w:r w:rsidR="00565111">
        <w:fldChar w:fldCharType="separate"/>
      </w:r>
      <w:r w:rsidR="00565111">
        <w:rPr>
          <w:noProof/>
        </w:rPr>
        <w:t>4</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1</w:t>
      </w:r>
      <w:r w:rsidR="00565111">
        <w:fldChar w:fldCharType="end"/>
      </w:r>
      <w:r>
        <w:t>: BLU-96 Air Dropped</w:t>
      </w:r>
      <w:sdt>
        <w:sdtPr>
          <w:id w:val="-683659788"/>
          <w:citation/>
        </w:sdtPr>
        <w:sdtEndPr/>
        <w:sdtContent>
          <w:r w:rsidR="00E4165C">
            <w:fldChar w:fldCharType="begin"/>
          </w:r>
          <w:r w:rsidR="00E4165C">
            <w:instrText xml:space="preserve"> CITATION Jag09 \l 1033 </w:instrText>
          </w:r>
          <w:r w:rsidR="00E4165C">
            <w:fldChar w:fldCharType="separate"/>
          </w:r>
          <w:r w:rsidR="00E4165C">
            <w:rPr>
              <w:noProof/>
            </w:rPr>
            <w:t xml:space="preserve"> </w:t>
          </w:r>
          <w:r w:rsidR="00E4165C" w:rsidRPr="00E4165C">
            <w:rPr>
              <w:noProof/>
            </w:rPr>
            <w:t>[20]</w:t>
          </w:r>
          <w:r w:rsidR="00E4165C">
            <w:fldChar w:fldCharType="end"/>
          </w:r>
        </w:sdtContent>
      </w:sdt>
      <w:bookmarkEnd w:id="80"/>
    </w:p>
    <w:p w14:paraId="717A8BAB" w14:textId="6637A23B" w:rsidR="00C64FF2" w:rsidRDefault="00036FD8" w:rsidP="00036FD8">
      <w:pPr>
        <w:pStyle w:val="Heading2"/>
      </w:pPr>
      <w:bookmarkStart w:id="81" w:name="_Toc117512395"/>
      <w:r>
        <w:lastRenderedPageBreak/>
        <w:t>Bomblet</w:t>
      </w:r>
      <w:bookmarkEnd w:id="81"/>
      <w:r>
        <w:t xml:space="preserve"> </w:t>
      </w:r>
    </w:p>
    <w:p w14:paraId="12E565F9" w14:textId="307E39C9" w:rsidR="00036FD8" w:rsidRDefault="00C55F23" w:rsidP="00C55F23">
      <w:pPr>
        <w:pStyle w:val="Heading3"/>
      </w:pPr>
      <w:bookmarkStart w:id="82" w:name="_Toc117512396"/>
      <w:r>
        <w:t xml:space="preserve">During operation Desert Storm, the Marine Corps dropped </w:t>
      </w:r>
      <w:r w:rsidR="00E853B8">
        <w:t>CBU’s</w:t>
      </w:r>
      <w:r w:rsidR="00535DDE">
        <w:t xml:space="preserve"> </w:t>
      </w:r>
      <w:r w:rsidR="00E86FB9">
        <w:t>against minefields but also as a method of clearing helicopter landing areas.</w:t>
      </w:r>
      <w:r w:rsidR="00E23D8C">
        <w:t xml:space="preserve"> The Systems dispersed smaller bomblets, usually 3, </w:t>
      </w:r>
      <w:r w:rsidR="00A063B8">
        <w:t xml:space="preserve">which spread a </w:t>
      </w:r>
      <w:r w:rsidR="00FB203A">
        <w:t>vapor and dust</w:t>
      </w:r>
      <w:r w:rsidR="00A063B8">
        <w:t xml:space="preserve"> cloud across </w:t>
      </w:r>
      <w:r w:rsidR="00FB203A">
        <w:t xml:space="preserve">the target. </w:t>
      </w:r>
      <w:r w:rsidR="00ED3C60">
        <w:t>The CBU-72/B utilizes the smaller BLU-73</w:t>
      </w:r>
      <w:r w:rsidR="00E6364E">
        <w:t xml:space="preserve"> bomblet, shown below</w:t>
      </w:r>
      <w:sdt>
        <w:sdtPr>
          <w:id w:val="545953144"/>
          <w:citation/>
        </w:sdtPr>
        <w:sdtEndPr/>
        <w:sdtContent>
          <w:r w:rsidR="00532262">
            <w:fldChar w:fldCharType="begin"/>
          </w:r>
          <w:r w:rsidR="00532262">
            <w:instrText xml:space="preserve"> CITATION Ira22 \l 1033 </w:instrText>
          </w:r>
          <w:r w:rsidR="00532262">
            <w:fldChar w:fldCharType="separate"/>
          </w:r>
          <w:r w:rsidR="00532262">
            <w:rPr>
              <w:noProof/>
            </w:rPr>
            <w:t xml:space="preserve"> </w:t>
          </w:r>
          <w:r w:rsidR="00532262" w:rsidRPr="00532262">
            <w:rPr>
              <w:noProof/>
            </w:rPr>
            <w:t>[21]</w:t>
          </w:r>
          <w:r w:rsidR="00532262">
            <w:fldChar w:fldCharType="end"/>
          </w:r>
        </w:sdtContent>
      </w:sdt>
      <w:r w:rsidR="00E6364E">
        <w:t>.</w:t>
      </w:r>
      <w:bookmarkEnd w:id="82"/>
      <w:r w:rsidR="00E6364E">
        <w:t xml:space="preserve"> </w:t>
      </w:r>
    </w:p>
    <w:p w14:paraId="37ED59D7" w14:textId="77777777" w:rsidR="00E6364E" w:rsidRPr="00E6364E" w:rsidRDefault="00E6364E" w:rsidP="00E6364E"/>
    <w:p w14:paraId="478EA851" w14:textId="77777777" w:rsidR="00E6364E" w:rsidRDefault="00E6364E" w:rsidP="00E6364E">
      <w:pPr>
        <w:keepNext/>
        <w:jc w:val="center"/>
      </w:pPr>
      <w:r>
        <w:rPr>
          <w:noProof/>
        </w:rPr>
        <mc:AlternateContent>
          <mc:Choice Requires="wps">
            <w:drawing>
              <wp:inline distT="0" distB="0" distL="0" distR="0" wp14:anchorId="66E2D14D" wp14:editId="672948C0">
                <wp:extent cx="304800" cy="304800"/>
                <wp:effectExtent l="0" t="0" r="0" b="0"/>
                <wp:docPr id="4" name="Rectangle 4" descr="clip110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3A8FB75" id="Rectangle 4" o:spid="_x0000_s1026" alt="clip1104"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w:drawing>
          <wp:inline distT="0" distB="0" distL="0" distR="0" wp14:anchorId="330C65EC" wp14:editId="2FB4FCD3">
            <wp:extent cx="2314575" cy="137328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323373" cy="1378508"/>
                    </a:xfrm>
                    <a:prstGeom prst="rect">
                      <a:avLst/>
                    </a:prstGeom>
                    <a:noFill/>
                  </pic:spPr>
                </pic:pic>
              </a:graphicData>
            </a:graphic>
          </wp:inline>
        </w:drawing>
      </w:r>
    </w:p>
    <w:p w14:paraId="34B67DB2" w14:textId="7400AFCD" w:rsidR="00E6364E" w:rsidRDefault="00E6364E" w:rsidP="00E6364E">
      <w:pPr>
        <w:pStyle w:val="Caption"/>
      </w:pPr>
      <w:bookmarkStart w:id="83" w:name="_Toc117512450"/>
      <w:r>
        <w:t xml:space="preserve">Figure </w:t>
      </w:r>
      <w:r w:rsidR="00565111">
        <w:fldChar w:fldCharType="begin"/>
      </w:r>
      <w:r w:rsidR="00565111">
        <w:instrText xml:space="preserve"> STYLEREF 1 \s </w:instrText>
      </w:r>
      <w:r w:rsidR="00565111">
        <w:fldChar w:fldCharType="separate"/>
      </w:r>
      <w:r w:rsidR="00565111">
        <w:rPr>
          <w:noProof/>
        </w:rPr>
        <w:t>4</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2</w:t>
      </w:r>
      <w:r w:rsidR="00565111">
        <w:fldChar w:fldCharType="end"/>
      </w:r>
      <w:r>
        <w:t xml:space="preserve"> : BLU73 Bomblet</w:t>
      </w:r>
      <w:bookmarkEnd w:id="83"/>
    </w:p>
    <w:p w14:paraId="28880A8F" w14:textId="52EF7F49" w:rsidR="00532262" w:rsidRDefault="00E171D6" w:rsidP="00532262">
      <w:pPr>
        <w:pStyle w:val="Heading2"/>
      </w:pPr>
      <w:bookmarkStart w:id="84" w:name="_Toc117512397"/>
      <w:r>
        <w:t xml:space="preserve">Air </w:t>
      </w:r>
      <w:r w:rsidR="0035251F">
        <w:t>Delivered &amp; Helicopter Launched</w:t>
      </w:r>
      <w:bookmarkEnd w:id="84"/>
      <w:r w:rsidR="007A3F47">
        <w:t xml:space="preserve"> </w:t>
      </w:r>
    </w:p>
    <w:p w14:paraId="40EBBD56" w14:textId="6BC5A4CA" w:rsidR="007A3F47" w:rsidRDefault="003216CC" w:rsidP="00874F1A">
      <w:pPr>
        <w:pStyle w:val="Heading3"/>
      </w:pPr>
      <w:bookmarkStart w:id="85" w:name="_Toc117512398"/>
      <w:r>
        <w:t xml:space="preserve">Russia developed </w:t>
      </w:r>
      <w:r w:rsidR="006702BD">
        <w:t>the</w:t>
      </w:r>
      <w:r w:rsidR="009D5721">
        <w:t xml:space="preserve"> 80mm</w:t>
      </w:r>
      <w:r w:rsidR="006702BD">
        <w:t xml:space="preserve"> S8 rocket series, due to the poor performance of their </w:t>
      </w:r>
      <w:r w:rsidR="006C241B">
        <w:t xml:space="preserve">S5 series during soviet use in Afghanistan. </w:t>
      </w:r>
      <w:r w:rsidR="00AF2622">
        <w:t xml:space="preserve">The S8 Series includes </w:t>
      </w:r>
      <w:r w:rsidR="00BD44CC">
        <w:t>a High Explosive Anti</w:t>
      </w:r>
      <w:r w:rsidR="00560F6A">
        <w:t>-</w:t>
      </w:r>
      <w:r w:rsidR="00BD44CC">
        <w:t>Tank (HEAT) round, Anti-Runway, Thermobaric and Illumination versions.</w:t>
      </w:r>
      <w:bookmarkEnd w:id="85"/>
      <w:r w:rsidR="00BD44CC">
        <w:t xml:space="preserve"> </w:t>
      </w:r>
    </w:p>
    <w:p w14:paraId="1D4829A3" w14:textId="69812B6A" w:rsidR="008F35F6" w:rsidRDefault="008F35F6" w:rsidP="008F35F6">
      <w:pPr>
        <w:pStyle w:val="Heading3"/>
      </w:pPr>
      <w:bookmarkStart w:id="86" w:name="_Toc117512399"/>
      <w:r>
        <w:t>The S-8DF and S-8DM are both improved versions</w:t>
      </w:r>
      <w:r w:rsidR="002C15E8">
        <w:t xml:space="preserve"> of the S-8D, which contains a thermobaric warhead</w:t>
      </w:r>
      <w:r w:rsidR="009F5838">
        <w:t xml:space="preserve"> for enhanced blast effects</w:t>
      </w:r>
      <w:sdt>
        <w:sdtPr>
          <w:id w:val="-653532476"/>
          <w:citation/>
        </w:sdtPr>
        <w:sdtEndPr/>
        <w:sdtContent>
          <w:r w:rsidR="009F5838">
            <w:fldChar w:fldCharType="begin"/>
          </w:r>
          <w:r w:rsidR="009F5838">
            <w:instrText xml:space="preserve"> CITATION Wea22 \l 1033 </w:instrText>
          </w:r>
          <w:r w:rsidR="009F5838">
            <w:fldChar w:fldCharType="separate"/>
          </w:r>
          <w:r w:rsidR="009F5838">
            <w:rPr>
              <w:noProof/>
            </w:rPr>
            <w:t xml:space="preserve"> </w:t>
          </w:r>
          <w:r w:rsidR="009F5838" w:rsidRPr="009F5838">
            <w:rPr>
              <w:noProof/>
            </w:rPr>
            <w:t>[22]</w:t>
          </w:r>
          <w:r w:rsidR="009F5838">
            <w:fldChar w:fldCharType="end"/>
          </w:r>
        </w:sdtContent>
      </w:sdt>
      <w:r w:rsidR="009F5838">
        <w:t>.</w:t>
      </w:r>
      <w:bookmarkEnd w:id="86"/>
      <w:r w:rsidR="009F5838">
        <w:t xml:space="preserve"> </w:t>
      </w:r>
    </w:p>
    <w:p w14:paraId="5EAB227E" w14:textId="4F349A05" w:rsidR="00BF3C34" w:rsidRPr="00BF3C34" w:rsidRDefault="00560F6A" w:rsidP="00BF3C34">
      <w:r>
        <w:rPr>
          <w:noProof/>
        </w:rPr>
        <mc:AlternateContent>
          <mc:Choice Requires="wps">
            <w:drawing>
              <wp:anchor distT="0" distB="0" distL="114300" distR="114300" simplePos="0" relativeHeight="251641856" behindDoc="0" locked="0" layoutInCell="1" allowOverlap="1" wp14:anchorId="30059147" wp14:editId="6020F45D">
                <wp:simplePos x="0" y="0"/>
                <wp:positionH relativeFrom="column">
                  <wp:posOffset>1314450</wp:posOffset>
                </wp:positionH>
                <wp:positionV relativeFrom="paragraph">
                  <wp:posOffset>278764</wp:posOffset>
                </wp:positionV>
                <wp:extent cx="1076325" cy="180975"/>
                <wp:effectExtent l="0" t="0" r="66675" b="85725"/>
                <wp:wrapNone/>
                <wp:docPr id="7" name="Straight Arrow Connector 7"/>
                <wp:cNvGraphicFramePr/>
                <a:graphic xmlns:a="http://schemas.openxmlformats.org/drawingml/2006/main">
                  <a:graphicData uri="http://schemas.microsoft.com/office/word/2010/wordprocessingShape">
                    <wps:wsp>
                      <wps:cNvCnPr/>
                      <wps:spPr>
                        <a:xfrm>
                          <a:off x="0" y="0"/>
                          <a:ext cx="1076325" cy="1809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6A0A1A3" id="_x0000_t32" coordsize="21600,21600" o:spt="32" o:oned="t" path="m,l21600,21600e" filled="f">
                <v:path arrowok="t" fillok="f" o:connecttype="none"/>
                <o:lock v:ext="edit" shapetype="t"/>
              </v:shapetype>
              <v:shape id="Straight Arrow Connector 7" o:spid="_x0000_s1026" type="#_x0000_t32" style="position:absolute;margin-left:103.5pt;margin-top:21.95pt;width:84.75pt;height:14.25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" strokecolor="black [3200]" strokeweight=".5pt">
                <v:stroke endarrow="block" joinstyle="miter"/>
              </v:shape>
            </w:pict>
          </mc:Fallback>
        </mc:AlternateContent>
      </w:r>
      <w:r w:rsidR="00BF3C34">
        <w:rPr>
          <w:noProof/>
        </w:rPr>
        <mc:AlternateContent>
          <mc:Choice Requires="wps">
            <w:drawing>
              <wp:anchor distT="45720" distB="45720" distL="114300" distR="114300" simplePos="0" relativeHeight="251638784" behindDoc="0" locked="0" layoutInCell="1" allowOverlap="1" wp14:anchorId="5618E0CF" wp14:editId="0C295E3F">
                <wp:simplePos x="0" y="0"/>
                <wp:positionH relativeFrom="column">
                  <wp:posOffset>895350</wp:posOffset>
                </wp:positionH>
                <wp:positionV relativeFrom="paragraph">
                  <wp:posOffset>107315</wp:posOffset>
                </wp:positionV>
                <wp:extent cx="923925" cy="333375"/>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333375"/>
                        </a:xfrm>
                        <a:prstGeom prst="rect">
                          <a:avLst/>
                        </a:prstGeom>
                        <a:noFill/>
                        <a:ln w="9525">
                          <a:noFill/>
                          <a:miter lim="800000"/>
                          <a:headEnd/>
                          <a:tailEnd/>
                        </a:ln>
                      </wps:spPr>
                      <wps:txbx>
                        <w:txbxContent>
                          <w:p w14:paraId="5754BAC4" w14:textId="57AD8E3F" w:rsidR="00BF3C34" w:rsidRDefault="00BF3C34">
                            <w:r>
                              <w:t xml:space="preserve">S-8D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618E0CF" id="_x0000_t202" coordsize="21600,21600" o:spt="202" path="m,l,21600r21600,l21600,xe">
                <v:stroke joinstyle="miter"/>
                <v:path gradientshapeok="t" o:connecttype="rect"/>
              </v:shapetype>
              <v:shape id="Text Box 2" o:spid="_x0000_s1026" type="#_x0000_t202" style="position:absolute;margin-left:70.5pt;margin-top:8.45pt;width:72.75pt;height:26.25pt;z-index:2516387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" filled="f" stroked="f">
                <v:textbox>
                  <w:txbxContent>
                    <w:p w14:paraId="5754BAC4" w14:textId="57AD8E3F" w:rsidR="00BF3C34" w:rsidRDefault="00BF3C34">
                      <w:r>
                        <w:t xml:space="preserve">S-8D </w:t>
                      </w:r>
                    </w:p>
                  </w:txbxContent>
                </v:textbox>
              </v:shape>
            </w:pict>
          </mc:Fallback>
        </mc:AlternateContent>
      </w:r>
    </w:p>
    <w:p w14:paraId="1A582024" w14:textId="3E3B8763" w:rsidR="00BF3C34" w:rsidRDefault="00BF3C34" w:rsidP="00BF3C34">
      <w:pPr>
        <w:keepNext/>
        <w:jc w:val="center"/>
      </w:pPr>
      <w:r>
        <w:rPr>
          <w:noProof/>
        </w:rPr>
        <w:drawing>
          <wp:inline distT="0" distB="0" distL="0" distR="0" wp14:anchorId="5BC08942" wp14:editId="31E225A9">
            <wp:extent cx="1909003" cy="3105150"/>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923646" cy="3128969"/>
                    </a:xfrm>
                    <a:prstGeom prst="rect">
                      <a:avLst/>
                    </a:prstGeom>
                    <a:noFill/>
                    <a:ln>
                      <a:noFill/>
                    </a:ln>
                  </pic:spPr>
                </pic:pic>
              </a:graphicData>
            </a:graphic>
          </wp:inline>
        </w:drawing>
      </w:r>
    </w:p>
    <w:p w14:paraId="1B6E3D74" w14:textId="399E20DC" w:rsidR="00BF3C34" w:rsidRPr="00BF3C34" w:rsidRDefault="00BF3C34" w:rsidP="00BF3C34">
      <w:pPr>
        <w:pStyle w:val="Caption"/>
      </w:pPr>
      <w:bookmarkStart w:id="87" w:name="_Toc117512451"/>
      <w:r>
        <w:t xml:space="preserve">Figure </w:t>
      </w:r>
      <w:r w:rsidR="00565111">
        <w:fldChar w:fldCharType="begin"/>
      </w:r>
      <w:r w:rsidR="00565111">
        <w:instrText xml:space="preserve"> STYLEREF 1 \s </w:instrText>
      </w:r>
      <w:r w:rsidR="00565111">
        <w:fldChar w:fldCharType="separate"/>
      </w:r>
      <w:r w:rsidR="00565111">
        <w:rPr>
          <w:noProof/>
        </w:rPr>
        <w:t>4</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3</w:t>
      </w:r>
      <w:r w:rsidR="00565111">
        <w:fldChar w:fldCharType="end"/>
      </w:r>
      <w:r>
        <w:t>: Russian S8 Rockets</w:t>
      </w:r>
      <w:bookmarkEnd w:id="87"/>
    </w:p>
    <w:p w14:paraId="6DB56BA9" w14:textId="04CAC081" w:rsidR="005D3314" w:rsidRDefault="0095567C" w:rsidP="005D3314">
      <w:pPr>
        <w:pStyle w:val="Heading3"/>
      </w:pPr>
      <w:bookmarkStart w:id="88" w:name="_Toc117512400"/>
      <w:r>
        <w:lastRenderedPageBreak/>
        <w:t xml:space="preserve">The S-8 series is </w:t>
      </w:r>
      <w:r w:rsidR="00D06197">
        <w:t xml:space="preserve">an unguided system that can be fired from both attack helicopters and </w:t>
      </w:r>
      <w:r w:rsidR="00CB35EC">
        <w:t>fast aircraft.</w:t>
      </w:r>
      <w:bookmarkEnd w:id="88"/>
    </w:p>
    <w:p w14:paraId="04AE57D4" w14:textId="4F185399" w:rsidR="004967B4" w:rsidRDefault="00C56A1D" w:rsidP="004967B4">
      <w:pPr>
        <w:pStyle w:val="Heading2"/>
      </w:pPr>
      <w:bookmarkStart w:id="89" w:name="_Toc117512401"/>
      <w:r>
        <w:t>Ground Launched</w:t>
      </w:r>
      <w:bookmarkEnd w:id="89"/>
    </w:p>
    <w:p w14:paraId="159EB11E" w14:textId="1391866C" w:rsidR="00C56A1D" w:rsidRDefault="00C56A1D" w:rsidP="00C56A1D">
      <w:pPr>
        <w:pStyle w:val="Heading3"/>
      </w:pPr>
      <w:bookmarkStart w:id="90" w:name="_Toc117512402"/>
      <w:r>
        <w:t xml:space="preserve">Russia </w:t>
      </w:r>
      <w:r w:rsidR="003C5AD4">
        <w:t xml:space="preserve">first shown their </w:t>
      </w:r>
      <w:r w:rsidR="000F57ED">
        <w:t xml:space="preserve">ground launched KORNET-E in 1994. </w:t>
      </w:r>
      <w:r w:rsidR="00087D11">
        <w:t>The missile comes in an A</w:t>
      </w:r>
      <w:r w:rsidR="00B74EEF">
        <w:t xml:space="preserve">NTI-TANK format or the Thermobaric warhead, for use against </w:t>
      </w:r>
      <w:r w:rsidR="00774C70">
        <w:t>fortifications and mines</w:t>
      </w:r>
      <w:sdt>
        <w:sdtPr>
          <w:id w:val="831417908"/>
          <w:citation/>
        </w:sdtPr>
        <w:sdtEndPr/>
        <w:sdtContent>
          <w:r w:rsidR="00782689">
            <w:fldChar w:fldCharType="begin"/>
          </w:r>
          <w:r w:rsidR="00782689">
            <w:instrText xml:space="preserve"> CITATION Edi21 \l 1033 </w:instrText>
          </w:r>
          <w:r w:rsidR="00782689">
            <w:fldChar w:fldCharType="separate"/>
          </w:r>
          <w:r w:rsidR="00782689">
            <w:rPr>
              <w:noProof/>
            </w:rPr>
            <w:t xml:space="preserve"> </w:t>
          </w:r>
          <w:r w:rsidR="00782689" w:rsidRPr="00782689">
            <w:rPr>
              <w:noProof/>
            </w:rPr>
            <w:t>[23]</w:t>
          </w:r>
          <w:r w:rsidR="00782689">
            <w:fldChar w:fldCharType="end"/>
          </w:r>
        </w:sdtContent>
      </w:sdt>
      <w:r w:rsidR="00774C70">
        <w:t>.</w:t>
      </w:r>
      <w:bookmarkEnd w:id="90"/>
      <w:r w:rsidR="00774C70">
        <w:t xml:space="preserve"> </w:t>
      </w:r>
    </w:p>
    <w:p w14:paraId="21B43716" w14:textId="0245653C" w:rsidR="00F50DD2" w:rsidRDefault="00F50DD2" w:rsidP="00F50DD2">
      <w:pPr>
        <w:pStyle w:val="Heading3"/>
      </w:pPr>
      <w:bookmarkStart w:id="91" w:name="_Toc117512403"/>
      <w:r>
        <w:t xml:space="preserve">The system can be launched from </w:t>
      </w:r>
      <w:r w:rsidR="001A1B03">
        <w:t xml:space="preserve">a gun turret, </w:t>
      </w:r>
      <w:r w:rsidR="003068EC">
        <w:t>tripod,</w:t>
      </w:r>
      <w:r w:rsidR="001A1B03">
        <w:t xml:space="preserve"> </w:t>
      </w:r>
      <w:r w:rsidR="006242B1">
        <w:t>or</w:t>
      </w:r>
      <w:r w:rsidR="00B407FF">
        <w:t xml:space="preserve"> a mounted vehicle launcher</w:t>
      </w:r>
      <w:r w:rsidR="006242B1">
        <w:t xml:space="preserve"> like the </w:t>
      </w:r>
      <w:r w:rsidR="0063181E">
        <w:t xml:space="preserve">BTR-80 </w:t>
      </w:r>
      <w:r w:rsidR="00824C58">
        <w:t>armored</w:t>
      </w:r>
      <w:r w:rsidR="0063181E">
        <w:t xml:space="preserve"> personnel carrier</w:t>
      </w:r>
      <w:r w:rsidR="006A0E3E">
        <w:t>.</w:t>
      </w:r>
      <w:bookmarkEnd w:id="91"/>
      <w:r w:rsidR="006A0E3E">
        <w:t xml:space="preserve"> </w:t>
      </w:r>
    </w:p>
    <w:p w14:paraId="24216A6A" w14:textId="77777777" w:rsidR="003068EC" w:rsidRPr="003068EC" w:rsidRDefault="003068EC" w:rsidP="003068EC"/>
    <w:p w14:paraId="7A653F8D" w14:textId="77777777" w:rsidR="003068EC" w:rsidRDefault="006A0E3E" w:rsidP="003068EC">
      <w:pPr>
        <w:keepNext/>
        <w:jc w:val="center"/>
      </w:pPr>
      <w:r>
        <w:rPr>
          <w:noProof/>
        </w:rPr>
        <w:drawing>
          <wp:inline distT="0" distB="0" distL="0" distR="0" wp14:anchorId="77686252" wp14:editId="617BB6A2">
            <wp:extent cx="3655695" cy="2056455"/>
            <wp:effectExtent l="0" t="0" r="1905"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665196" cy="2061800"/>
                    </a:xfrm>
                    <a:prstGeom prst="rect">
                      <a:avLst/>
                    </a:prstGeom>
                    <a:noFill/>
                    <a:ln>
                      <a:noFill/>
                    </a:ln>
                  </pic:spPr>
                </pic:pic>
              </a:graphicData>
            </a:graphic>
          </wp:inline>
        </w:drawing>
      </w:r>
    </w:p>
    <w:p w14:paraId="20D22B4E" w14:textId="16BB5A22" w:rsidR="006A0E3E" w:rsidRDefault="003068EC" w:rsidP="003068EC">
      <w:pPr>
        <w:pStyle w:val="Caption"/>
      </w:pPr>
      <w:bookmarkStart w:id="92" w:name="_Toc117512452"/>
      <w:r>
        <w:t xml:space="preserve">Figure </w:t>
      </w:r>
      <w:r w:rsidR="00565111">
        <w:fldChar w:fldCharType="begin"/>
      </w:r>
      <w:r w:rsidR="00565111">
        <w:instrText xml:space="preserve"> STYLEREF 1 \s </w:instrText>
      </w:r>
      <w:r w:rsidR="00565111">
        <w:fldChar w:fldCharType="separate"/>
      </w:r>
      <w:r w:rsidR="00565111">
        <w:rPr>
          <w:noProof/>
        </w:rPr>
        <w:t>4</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4</w:t>
      </w:r>
      <w:r w:rsidR="00565111">
        <w:fldChar w:fldCharType="end"/>
      </w:r>
      <w:r>
        <w:t>: Kornet-E Missile</w:t>
      </w:r>
      <w:sdt>
        <w:sdtPr>
          <w:id w:val="-2146877397"/>
          <w:citation/>
        </w:sdtPr>
        <w:sdtEndPr/>
        <w:sdtContent>
          <w:r w:rsidR="00A50B13">
            <w:fldChar w:fldCharType="begin"/>
          </w:r>
          <w:r w:rsidR="00A50B13">
            <w:instrText xml:space="preserve"> CITATION Edi21 \l 1033 </w:instrText>
          </w:r>
          <w:r w:rsidR="00A50B13">
            <w:fldChar w:fldCharType="separate"/>
          </w:r>
          <w:r w:rsidR="00A50B13">
            <w:rPr>
              <w:noProof/>
            </w:rPr>
            <w:t xml:space="preserve"> </w:t>
          </w:r>
          <w:r w:rsidR="00A50B13" w:rsidRPr="00A50B13">
            <w:rPr>
              <w:noProof/>
            </w:rPr>
            <w:t>[23]</w:t>
          </w:r>
          <w:r w:rsidR="00A50B13">
            <w:fldChar w:fldCharType="end"/>
          </w:r>
        </w:sdtContent>
      </w:sdt>
      <w:bookmarkEnd w:id="92"/>
    </w:p>
    <w:p w14:paraId="348515AB" w14:textId="77777777" w:rsidR="009B0962" w:rsidRDefault="00A037AD" w:rsidP="009B0962">
      <w:pPr>
        <w:keepNext/>
        <w:jc w:val="center"/>
      </w:pPr>
      <w:r>
        <w:rPr>
          <w:noProof/>
        </w:rPr>
        <w:drawing>
          <wp:inline distT="0" distB="0" distL="0" distR="0" wp14:anchorId="491C6F7B" wp14:editId="1247983A">
            <wp:extent cx="3644900" cy="2460217"/>
            <wp:effectExtent l="0" t="0" r="0"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664919" cy="2473729"/>
                    </a:xfrm>
                    <a:prstGeom prst="rect">
                      <a:avLst/>
                    </a:prstGeom>
                    <a:noFill/>
                    <a:ln>
                      <a:noFill/>
                    </a:ln>
                  </pic:spPr>
                </pic:pic>
              </a:graphicData>
            </a:graphic>
          </wp:inline>
        </w:drawing>
      </w:r>
    </w:p>
    <w:p w14:paraId="6C9017BE" w14:textId="7CEC08FD" w:rsidR="0063181E" w:rsidRDefault="009B0962" w:rsidP="009B0962">
      <w:pPr>
        <w:pStyle w:val="Caption"/>
      </w:pPr>
      <w:bookmarkStart w:id="93" w:name="_Toc117512453"/>
      <w:r>
        <w:t xml:space="preserve">Figure </w:t>
      </w:r>
      <w:r w:rsidR="00565111">
        <w:fldChar w:fldCharType="begin"/>
      </w:r>
      <w:r w:rsidR="00565111">
        <w:instrText xml:space="preserve"> STYLEREF 1 \s </w:instrText>
      </w:r>
      <w:r w:rsidR="00565111">
        <w:fldChar w:fldCharType="separate"/>
      </w:r>
      <w:r w:rsidR="00565111">
        <w:rPr>
          <w:noProof/>
        </w:rPr>
        <w:t>4</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5</w:t>
      </w:r>
      <w:r w:rsidR="00565111">
        <w:fldChar w:fldCharType="end"/>
      </w:r>
      <w:r>
        <w:t xml:space="preserve">: Russian BTR-80 </w:t>
      </w:r>
      <w:sdt>
        <w:sdtPr>
          <w:id w:val="1101835359"/>
          <w:citation/>
        </w:sdtPr>
        <w:sdtEndPr/>
        <w:sdtContent>
          <w:r>
            <w:fldChar w:fldCharType="begin"/>
          </w:r>
          <w:r>
            <w:instrText xml:space="preserve"> CITATION Edi22 \l 1033 </w:instrText>
          </w:r>
          <w:r>
            <w:fldChar w:fldCharType="separate"/>
          </w:r>
          <w:r w:rsidRPr="009B0962">
            <w:rPr>
              <w:noProof/>
            </w:rPr>
            <w:t>[24]</w:t>
          </w:r>
          <w:r>
            <w:fldChar w:fldCharType="end"/>
          </w:r>
        </w:sdtContent>
      </w:sdt>
      <w:bookmarkEnd w:id="93"/>
    </w:p>
    <w:p w14:paraId="200B165A" w14:textId="77777777" w:rsidR="0063181E" w:rsidRPr="0063181E" w:rsidRDefault="0063181E" w:rsidP="0063181E"/>
    <w:p w14:paraId="47A83FEE" w14:textId="3156BEA8" w:rsidR="000321AD" w:rsidRDefault="007126FC" w:rsidP="007126FC">
      <w:pPr>
        <w:pStyle w:val="Heading2"/>
      </w:pPr>
      <w:bookmarkStart w:id="94" w:name="_Toc117512404"/>
      <w:r>
        <w:lastRenderedPageBreak/>
        <w:t>Multiple Rocket Launched</w:t>
      </w:r>
      <w:bookmarkEnd w:id="94"/>
    </w:p>
    <w:p w14:paraId="77CAD9A3" w14:textId="08995F82" w:rsidR="007126FC" w:rsidRDefault="00403A90" w:rsidP="00AC52F6">
      <w:pPr>
        <w:pStyle w:val="Heading3"/>
      </w:pPr>
      <w:bookmarkStart w:id="95" w:name="_Toc117512405"/>
      <w:r>
        <w:t>China, Russia and the United States have developed multi launched rocket systems (MLRS)</w:t>
      </w:r>
      <w:r w:rsidR="004F311D">
        <w:t xml:space="preserve"> primary for demolition of minefields. </w:t>
      </w:r>
      <w:r w:rsidR="00415D74">
        <w:t>The American Surface-Launched</w:t>
      </w:r>
      <w:r w:rsidR="00FF19DE">
        <w:t xml:space="preserve"> Unit, Fuel Air Explosive (SLUFAE)</w:t>
      </w:r>
      <w:r w:rsidR="00693F85">
        <w:t xml:space="preserve"> was developed in the 1970, to be launched from the M752 Missile carrier</w:t>
      </w:r>
      <w:r w:rsidR="00FF19DE">
        <w:t>.</w:t>
      </w:r>
      <w:bookmarkEnd w:id="95"/>
    </w:p>
    <w:p w14:paraId="39DD1667" w14:textId="27BA5E84" w:rsidR="00165DDC" w:rsidRDefault="00786925" w:rsidP="00165DDC">
      <w:pPr>
        <w:pStyle w:val="Heading3"/>
      </w:pPr>
      <w:bookmarkStart w:id="96" w:name="_Toc117512406"/>
      <w:r>
        <w:t>The SLUFAE rocket</w:t>
      </w:r>
      <w:r w:rsidR="005D4CDB">
        <w:t xml:space="preserve"> contains a fuel-air explosive warhead and </w:t>
      </w:r>
      <w:r w:rsidR="00C46AF1">
        <w:t>weig</w:t>
      </w:r>
      <w:r w:rsidR="00747DB5">
        <w:t>hs in at</w:t>
      </w:r>
      <w:r w:rsidR="00C46AF1">
        <w:t xml:space="preserve"> 45kg. A volatile </w:t>
      </w:r>
      <w:r w:rsidR="00EA1D0A">
        <w:t>vapor</w:t>
      </w:r>
      <w:r w:rsidR="00C46AF1">
        <w:t xml:space="preserve"> is dispersed, instantly combusting with the atmospheric air</w:t>
      </w:r>
      <w:r w:rsidR="00EA1D0A">
        <w:t>, creating massive overpressure, sufficient to detonate landmines</w:t>
      </w:r>
      <w:sdt>
        <w:sdtPr>
          <w:id w:val="-724748774"/>
          <w:citation/>
        </w:sdtPr>
        <w:sdtEndPr/>
        <w:sdtContent>
          <w:r w:rsidR="00EA1D0A">
            <w:fldChar w:fldCharType="begin"/>
          </w:r>
          <w:r w:rsidR="00EA1D0A">
            <w:instrText xml:space="preserve"> CITATION BLA22 \l 1033 </w:instrText>
          </w:r>
          <w:r w:rsidR="00EA1D0A">
            <w:fldChar w:fldCharType="separate"/>
          </w:r>
          <w:r w:rsidR="00EA1D0A">
            <w:rPr>
              <w:noProof/>
            </w:rPr>
            <w:t xml:space="preserve"> </w:t>
          </w:r>
          <w:r w:rsidR="00EA1D0A" w:rsidRPr="00EA1D0A">
            <w:rPr>
              <w:noProof/>
            </w:rPr>
            <w:t>[25]</w:t>
          </w:r>
          <w:r w:rsidR="00EA1D0A">
            <w:fldChar w:fldCharType="end"/>
          </w:r>
        </w:sdtContent>
      </w:sdt>
      <w:r w:rsidR="00EA1D0A">
        <w:t>.</w:t>
      </w:r>
      <w:bookmarkEnd w:id="96"/>
      <w:r w:rsidR="00C46AF1">
        <w:t xml:space="preserve"> </w:t>
      </w:r>
    </w:p>
    <w:p w14:paraId="77972E3A" w14:textId="77777777" w:rsidR="00024097" w:rsidRPr="00024097" w:rsidRDefault="00024097" w:rsidP="00024097"/>
    <w:p w14:paraId="33A6E681" w14:textId="77777777" w:rsidR="00024097" w:rsidRDefault="00024097" w:rsidP="00024097">
      <w:pPr>
        <w:keepNext/>
        <w:jc w:val="center"/>
      </w:pPr>
      <w:r>
        <w:rPr>
          <w:noProof/>
        </w:rPr>
        <w:drawing>
          <wp:inline distT="0" distB="0" distL="0" distR="0" wp14:anchorId="54956E42" wp14:editId="4495486B">
            <wp:extent cx="2190750" cy="2190750"/>
            <wp:effectExtent l="0" t="0" r="0" b="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e the source imag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190750" cy="2190750"/>
                    </a:xfrm>
                    <a:prstGeom prst="rect">
                      <a:avLst/>
                    </a:prstGeom>
                    <a:noFill/>
                    <a:ln>
                      <a:noFill/>
                    </a:ln>
                  </pic:spPr>
                </pic:pic>
              </a:graphicData>
            </a:graphic>
          </wp:inline>
        </w:drawing>
      </w:r>
    </w:p>
    <w:p w14:paraId="3644127C" w14:textId="67C270EB" w:rsidR="00EA1D0A" w:rsidRDefault="00024097" w:rsidP="00024097">
      <w:pPr>
        <w:pStyle w:val="Caption"/>
      </w:pPr>
      <w:bookmarkStart w:id="97" w:name="_Toc117512454"/>
      <w:r>
        <w:t xml:space="preserve">Figure </w:t>
      </w:r>
      <w:r w:rsidR="00565111">
        <w:fldChar w:fldCharType="begin"/>
      </w:r>
      <w:r w:rsidR="00565111">
        <w:instrText xml:space="preserve"> STYLEREF 1 \s </w:instrText>
      </w:r>
      <w:r w:rsidR="00565111">
        <w:fldChar w:fldCharType="separate"/>
      </w:r>
      <w:r w:rsidR="00565111">
        <w:rPr>
          <w:noProof/>
        </w:rPr>
        <w:t>4</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6</w:t>
      </w:r>
      <w:r w:rsidR="00565111">
        <w:fldChar w:fldCharType="end"/>
      </w:r>
      <w:r>
        <w:t>: SLUFAE</w:t>
      </w:r>
      <w:sdt>
        <w:sdtPr>
          <w:id w:val="-757058495"/>
          <w:citation/>
        </w:sdtPr>
        <w:sdtEndPr/>
        <w:sdtContent>
          <w:r w:rsidR="003F0B7B">
            <w:fldChar w:fldCharType="begin"/>
          </w:r>
          <w:r w:rsidR="003F0B7B">
            <w:instrText xml:space="preserve"> CITATION Mil22 \l 1033 </w:instrText>
          </w:r>
          <w:r w:rsidR="003F0B7B">
            <w:fldChar w:fldCharType="separate"/>
          </w:r>
          <w:r w:rsidR="003F0B7B">
            <w:rPr>
              <w:noProof/>
            </w:rPr>
            <w:t xml:space="preserve"> </w:t>
          </w:r>
          <w:r w:rsidR="003F0B7B" w:rsidRPr="003F0B7B">
            <w:rPr>
              <w:noProof/>
            </w:rPr>
            <w:t>[26]</w:t>
          </w:r>
          <w:r w:rsidR="003F0B7B">
            <w:fldChar w:fldCharType="end"/>
          </w:r>
        </w:sdtContent>
      </w:sdt>
      <w:bookmarkEnd w:id="97"/>
    </w:p>
    <w:p w14:paraId="603C3825" w14:textId="6E1CA980" w:rsidR="003F0B7B" w:rsidRDefault="003F0B7B" w:rsidP="003F0B7B">
      <w:pPr>
        <w:pStyle w:val="Heading2"/>
      </w:pPr>
      <w:bookmarkStart w:id="98" w:name="_Toc117512407"/>
      <w:r>
        <w:t>Catapult Launched</w:t>
      </w:r>
      <w:bookmarkEnd w:id="98"/>
    </w:p>
    <w:p w14:paraId="731E606E" w14:textId="56F83FD5" w:rsidR="003F0B7B" w:rsidRDefault="00476350" w:rsidP="005C4C24">
      <w:pPr>
        <w:pStyle w:val="Heading3"/>
      </w:pPr>
      <w:bookmarkStart w:id="99" w:name="_Toc117512408"/>
      <w:r>
        <w:t>During 1978, the SLUFAE was replaced in development by a catapult-launched Fuel-Air Explosive (CATFAE)</w:t>
      </w:r>
      <w:r w:rsidR="00EB60ED">
        <w:t xml:space="preserve">. The CATFAE system </w:t>
      </w:r>
      <w:r w:rsidR="00785716">
        <w:t>c</w:t>
      </w:r>
      <w:r w:rsidR="005B7661">
        <w:t>ould</w:t>
      </w:r>
      <w:r w:rsidR="00785716">
        <w:t xml:space="preserve"> be mounted on</w:t>
      </w:r>
      <w:r w:rsidR="008525C1">
        <w:t xml:space="preserve">to an amphibious </w:t>
      </w:r>
      <w:r w:rsidR="005B7661">
        <w:t xml:space="preserve">landing vehicle </w:t>
      </w:r>
      <w:r w:rsidR="005D4240">
        <w:t>and could</w:t>
      </w:r>
      <w:r w:rsidR="005B7661">
        <w:t xml:space="preserve"> breach minefields and landing areas across coastlines</w:t>
      </w:r>
      <w:sdt>
        <w:sdtPr>
          <w:id w:val="1753625800"/>
          <w:citation/>
        </w:sdtPr>
        <w:sdtEndPr/>
        <w:sdtContent>
          <w:r w:rsidR="005B7661">
            <w:fldChar w:fldCharType="begin"/>
          </w:r>
          <w:r w:rsidR="005B7661">
            <w:instrText xml:space="preserve"> CITATION Jag091 \l 1033 </w:instrText>
          </w:r>
          <w:r w:rsidR="005B7661">
            <w:fldChar w:fldCharType="separate"/>
          </w:r>
          <w:r w:rsidR="005B7661">
            <w:rPr>
              <w:noProof/>
            </w:rPr>
            <w:t xml:space="preserve"> </w:t>
          </w:r>
          <w:r w:rsidR="005B7661" w:rsidRPr="005B7661">
            <w:rPr>
              <w:noProof/>
            </w:rPr>
            <w:t>[27]</w:t>
          </w:r>
          <w:r w:rsidR="005B7661">
            <w:fldChar w:fldCharType="end"/>
          </w:r>
        </w:sdtContent>
      </w:sdt>
      <w:r w:rsidR="005B7661">
        <w:t>.</w:t>
      </w:r>
      <w:bookmarkEnd w:id="99"/>
      <w:r w:rsidR="005B7661">
        <w:t xml:space="preserve"> </w:t>
      </w:r>
    </w:p>
    <w:p w14:paraId="3FA80A23" w14:textId="77777777" w:rsidR="005B7661" w:rsidRPr="005B7661" w:rsidRDefault="005B7661" w:rsidP="005B7661"/>
    <w:p w14:paraId="57F25E0D" w14:textId="07664A6C" w:rsidR="005D4240" w:rsidRDefault="00F9466F" w:rsidP="005D4240">
      <w:pPr>
        <w:keepNext/>
        <w:jc w:val="center"/>
      </w:pPr>
      <w:r>
        <w:rPr>
          <w:noProof/>
        </w:rPr>
        <w:drawing>
          <wp:inline distT="0" distB="0" distL="0" distR="0" wp14:anchorId="56B4DA17" wp14:editId="61A30049">
            <wp:extent cx="2847975" cy="2096781"/>
            <wp:effectExtent l="0" t="0" r="0" b="0"/>
            <wp:docPr id="12" name="Picture 12" descr="Installation clearance AAVP7A1 CATFAE (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nstallation clearance AAVP7A1 CATFAE (USA)"/>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48427" cy="2097114"/>
                    </a:xfrm>
                    <a:prstGeom prst="rect">
                      <a:avLst/>
                    </a:prstGeom>
                    <a:noFill/>
                    <a:ln>
                      <a:noFill/>
                    </a:ln>
                  </pic:spPr>
                </pic:pic>
              </a:graphicData>
            </a:graphic>
          </wp:inline>
        </w:drawing>
      </w:r>
    </w:p>
    <w:p w14:paraId="03B7E358" w14:textId="1BEA91A6" w:rsidR="005B7661" w:rsidRPr="005B7661" w:rsidRDefault="005D4240" w:rsidP="005D4240">
      <w:pPr>
        <w:pStyle w:val="Caption"/>
      </w:pPr>
      <w:bookmarkStart w:id="100" w:name="_Toc117512455"/>
      <w:r>
        <w:t xml:space="preserve">Figure </w:t>
      </w:r>
      <w:r w:rsidR="00565111">
        <w:fldChar w:fldCharType="begin"/>
      </w:r>
      <w:r w:rsidR="00565111">
        <w:instrText xml:space="preserve"> STYLEREF 1 \s </w:instrText>
      </w:r>
      <w:r w:rsidR="00565111">
        <w:fldChar w:fldCharType="separate"/>
      </w:r>
      <w:r w:rsidR="00565111">
        <w:rPr>
          <w:noProof/>
        </w:rPr>
        <w:t>4</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7</w:t>
      </w:r>
      <w:r w:rsidR="00565111">
        <w:fldChar w:fldCharType="end"/>
      </w:r>
      <w:r>
        <w:t xml:space="preserve">: CATFAE </w:t>
      </w:r>
      <w:r w:rsidR="00321C7D">
        <w:t>Amphibious Transport</w:t>
      </w:r>
      <w:r w:rsidR="00F9466F">
        <w:t>er</w:t>
      </w:r>
      <w:sdt>
        <w:sdtPr>
          <w:id w:val="563378757"/>
          <w:citation/>
        </w:sdtPr>
        <w:sdtEndPr/>
        <w:sdtContent>
          <w:r w:rsidR="00F9466F">
            <w:fldChar w:fldCharType="begin"/>
          </w:r>
          <w:r w:rsidR="00F9466F">
            <w:instrText xml:space="preserve"> CITATION Edi18 \l 1033 </w:instrText>
          </w:r>
          <w:r w:rsidR="00F9466F">
            <w:fldChar w:fldCharType="separate"/>
          </w:r>
          <w:r w:rsidR="00F9466F">
            <w:rPr>
              <w:noProof/>
            </w:rPr>
            <w:t xml:space="preserve"> </w:t>
          </w:r>
          <w:r w:rsidR="00F9466F" w:rsidRPr="00F9466F">
            <w:rPr>
              <w:noProof/>
            </w:rPr>
            <w:t>[28]</w:t>
          </w:r>
          <w:r w:rsidR="00F9466F">
            <w:fldChar w:fldCharType="end"/>
          </w:r>
        </w:sdtContent>
      </w:sdt>
      <w:bookmarkEnd w:id="100"/>
    </w:p>
    <w:p w14:paraId="447A99AC" w14:textId="77777777" w:rsidR="005B7661" w:rsidRPr="005B7661" w:rsidRDefault="005B7661" w:rsidP="005B7661"/>
    <w:p w14:paraId="747E0648" w14:textId="76405D50" w:rsidR="00063D58" w:rsidRPr="00063D58" w:rsidRDefault="00063D58" w:rsidP="00063D58">
      <w:pPr>
        <w:pStyle w:val="Heading1"/>
      </w:pPr>
      <w:bookmarkStart w:id="101" w:name="_Toc117512409"/>
      <w:r>
        <w:t>How it Works</w:t>
      </w:r>
      <w:bookmarkEnd w:id="101"/>
    </w:p>
    <w:p w14:paraId="591BD6CC" w14:textId="5B502645" w:rsidR="00A43B02" w:rsidRDefault="00A551F1" w:rsidP="00A43B02">
      <w:pPr>
        <w:pStyle w:val="Heading2"/>
      </w:pPr>
      <w:bookmarkStart w:id="102" w:name="_Toc117512410"/>
      <w:r>
        <w:t xml:space="preserve">Explosive </w:t>
      </w:r>
      <w:r w:rsidR="004B31BA">
        <w:t>Initiation</w:t>
      </w:r>
      <w:bookmarkEnd w:id="102"/>
    </w:p>
    <w:p w14:paraId="04C081DF" w14:textId="061F8630" w:rsidR="0058113A" w:rsidRDefault="00B16257" w:rsidP="0058113A">
      <w:pPr>
        <w:pStyle w:val="Heading3"/>
      </w:pPr>
      <w:bookmarkStart w:id="103" w:name="_Toc117512411"/>
      <w:r>
        <w:t xml:space="preserve">Standards FAE systems rely on fuzing systems to initiate the blasts. </w:t>
      </w:r>
      <w:r w:rsidR="00305CA3">
        <w:t>Firstly,</w:t>
      </w:r>
      <w:r w:rsidR="00BC1936">
        <w:t xml:space="preserve"> a bursting charge will allow the </w:t>
      </w:r>
      <w:r w:rsidR="00A94836">
        <w:t xml:space="preserve">vapor or dust to dissipate before </w:t>
      </w:r>
      <w:r w:rsidR="00EA35B4">
        <w:t>the initiating charge ignited the cloud</w:t>
      </w:r>
      <w:r w:rsidR="0058113A">
        <w:t>.</w:t>
      </w:r>
      <w:bookmarkEnd w:id="103"/>
    </w:p>
    <w:p w14:paraId="53A01193" w14:textId="58FD077E" w:rsidR="0058113A" w:rsidRPr="0058113A" w:rsidRDefault="0058113A" w:rsidP="0058113A">
      <w:pPr>
        <w:pStyle w:val="Heading3"/>
      </w:pPr>
      <w:bookmarkStart w:id="104" w:name="_Toc117512412"/>
      <w:r>
        <w:t xml:space="preserve">Two stage fuzing systems can be complicated </w:t>
      </w:r>
      <w:r w:rsidR="00077D1E">
        <w:t xml:space="preserve">and will rely on several parameters including </w:t>
      </w:r>
      <w:r w:rsidR="009E2C6C">
        <w:t>accuracy of</w:t>
      </w:r>
      <w:r w:rsidR="00D0648A">
        <w:t xml:space="preserve"> fuze</w:t>
      </w:r>
      <w:r w:rsidR="009E2C6C">
        <w:t xml:space="preserve"> timings, air density and the fuel</w:t>
      </w:r>
      <w:r w:rsidR="004C38F2">
        <w:t xml:space="preserve"> to air ratio being within the window</w:t>
      </w:r>
      <w:r w:rsidR="009E2C6C">
        <w:t xml:space="preserve"> to ignite </w:t>
      </w:r>
      <w:r w:rsidR="00F20FDD">
        <w:t>an effective cloud.</w:t>
      </w:r>
      <w:bookmarkEnd w:id="104"/>
      <w:r w:rsidR="00F20FDD">
        <w:t xml:space="preserve"> </w:t>
      </w:r>
    </w:p>
    <w:p w14:paraId="11FD5D75" w14:textId="0B5AC777" w:rsidR="00A551F1" w:rsidRDefault="00A551F1" w:rsidP="00A551F1">
      <w:pPr>
        <w:pStyle w:val="Heading2"/>
      </w:pPr>
      <w:bookmarkStart w:id="105" w:name="_Toc117512413"/>
      <w:r>
        <w:t>Chemical Initiation</w:t>
      </w:r>
      <w:bookmarkEnd w:id="105"/>
    </w:p>
    <w:p w14:paraId="41F74F0D" w14:textId="01E1F66A" w:rsidR="00F20FDD" w:rsidRDefault="00A919A1" w:rsidP="00F20FDD">
      <w:pPr>
        <w:pStyle w:val="Heading3"/>
      </w:pPr>
      <w:bookmarkStart w:id="106" w:name="_Toc117512414"/>
      <w:r>
        <w:t xml:space="preserve">Thermobarics are initiated through chemical reactions. The main advantage of this </w:t>
      </w:r>
      <w:r w:rsidR="00D42CF2">
        <w:t xml:space="preserve">is that the system only requires a single stage fuze to </w:t>
      </w:r>
      <w:r w:rsidR="00C143AF">
        <w:t>burst the Shell open, dispersing the cloud.</w:t>
      </w:r>
      <w:bookmarkEnd w:id="106"/>
      <w:r w:rsidR="00C143AF">
        <w:t xml:space="preserve"> </w:t>
      </w:r>
    </w:p>
    <w:p w14:paraId="5A7CE7AA" w14:textId="040B479B" w:rsidR="00104C87" w:rsidRDefault="00286ECA" w:rsidP="00104C87">
      <w:pPr>
        <w:pStyle w:val="Heading3"/>
      </w:pPr>
      <w:bookmarkStart w:id="107" w:name="_Toc117512415"/>
      <w:r>
        <w:t>Some weapons use compositions that react with the oxygen in the air</w:t>
      </w:r>
      <w:r w:rsidR="00914285">
        <w:t>, creating a combustion with enough heat energy to initiate the slurry cloud</w:t>
      </w:r>
      <w:r w:rsidR="00F87598">
        <w:t xml:space="preserve"> – this is an example of pyrophoric initiation</w:t>
      </w:r>
      <w:sdt>
        <w:sdtPr>
          <w:id w:val="1069150626"/>
          <w:citation/>
        </w:sdtPr>
        <w:sdtEndPr/>
        <w:sdtContent>
          <w:r w:rsidR="00DA797F">
            <w:fldChar w:fldCharType="begin"/>
          </w:r>
          <w:r w:rsidR="00DA797F">
            <w:instrText xml:space="preserve"> CITATION Pyr22 \l 1033 </w:instrText>
          </w:r>
          <w:r w:rsidR="00DA797F">
            <w:fldChar w:fldCharType="separate"/>
          </w:r>
          <w:r w:rsidR="00DA797F">
            <w:rPr>
              <w:noProof/>
            </w:rPr>
            <w:t xml:space="preserve"> </w:t>
          </w:r>
          <w:r w:rsidR="00DA797F" w:rsidRPr="00DA797F">
            <w:rPr>
              <w:noProof/>
            </w:rPr>
            <w:t>[29]</w:t>
          </w:r>
          <w:r w:rsidR="00DA797F">
            <w:fldChar w:fldCharType="end"/>
          </w:r>
        </w:sdtContent>
      </w:sdt>
      <w:r w:rsidR="00CE6EB8">
        <w:t xml:space="preserve"> </w:t>
      </w:r>
      <w:r w:rsidR="00914285">
        <w:t xml:space="preserve">. </w:t>
      </w:r>
      <w:r w:rsidR="00A276EA">
        <w:t xml:space="preserve">In most cases, chemicals are released that react with </w:t>
      </w:r>
      <w:r w:rsidR="00104C87">
        <w:t>each other, or the fuel creating the initiation through the same means</w:t>
      </w:r>
      <w:r w:rsidR="00F670C6">
        <w:t xml:space="preserve">, this is an example of </w:t>
      </w:r>
      <w:r w:rsidR="00CE6EB8">
        <w:t>a</w:t>
      </w:r>
      <w:r w:rsidR="00F670C6">
        <w:t xml:space="preserve"> hypergolic</w:t>
      </w:r>
      <w:r w:rsidR="00CE6EB8">
        <w:t xml:space="preserve"> </w:t>
      </w:r>
      <w:r w:rsidR="00F670C6">
        <w:t>initiation</w:t>
      </w:r>
      <w:r w:rsidR="00DA797F">
        <w:t xml:space="preserve"> </w:t>
      </w:r>
      <w:sdt>
        <w:sdtPr>
          <w:id w:val="1718318924"/>
          <w:citation/>
        </w:sdtPr>
        <w:sdtEndPr/>
        <w:sdtContent>
          <w:r w:rsidR="00DA797F">
            <w:fldChar w:fldCharType="begin"/>
          </w:r>
          <w:r w:rsidR="00DA797F">
            <w:instrText xml:space="preserve"> CITATION Hyp22 \l 1033 </w:instrText>
          </w:r>
          <w:r w:rsidR="00DA797F">
            <w:fldChar w:fldCharType="separate"/>
          </w:r>
          <w:r w:rsidR="00DA797F" w:rsidRPr="00DA797F">
            <w:rPr>
              <w:noProof/>
            </w:rPr>
            <w:t>[30]</w:t>
          </w:r>
          <w:r w:rsidR="00DA797F">
            <w:fldChar w:fldCharType="end"/>
          </w:r>
        </w:sdtContent>
      </w:sdt>
      <w:r w:rsidR="00104C87">
        <w:t>.</w:t>
      </w:r>
      <w:bookmarkEnd w:id="107"/>
      <w:r w:rsidR="00104C87">
        <w:t xml:space="preserve"> </w:t>
      </w:r>
    </w:p>
    <w:p w14:paraId="45F8D80E" w14:textId="0B714683" w:rsidR="00104C87" w:rsidRDefault="00EC2668" w:rsidP="00104C87">
      <w:pPr>
        <w:pStyle w:val="Heading3"/>
      </w:pPr>
      <w:bookmarkStart w:id="108" w:name="_Toc117512416"/>
      <w:r>
        <w:t>This proves to be a major advantage in terms of consistency of system performance</w:t>
      </w:r>
      <w:r w:rsidR="00A66497">
        <w:t xml:space="preserve"> due to the fact that </w:t>
      </w:r>
      <w:r w:rsidR="00FF7203">
        <w:t xml:space="preserve">additional oxygen is not required for </w:t>
      </w:r>
      <w:r w:rsidR="00FE64F9">
        <w:t>neither the explosion, or the initiation</w:t>
      </w:r>
      <w:r w:rsidR="00051AD3">
        <w:t xml:space="preserve">, meaning that performance would be unaffected by </w:t>
      </w:r>
      <w:r w:rsidR="00CB490A">
        <w:t>meteorological</w:t>
      </w:r>
      <w:r w:rsidR="00051AD3">
        <w:t xml:space="preserve"> conditions, air density</w:t>
      </w:r>
      <w:r w:rsidR="00CB490A">
        <w:t xml:space="preserve"> or explosive limits.</w:t>
      </w:r>
      <w:bookmarkEnd w:id="108"/>
    </w:p>
    <w:p w14:paraId="58FAEF52" w14:textId="77777777" w:rsidR="00104C87" w:rsidRPr="00104C87" w:rsidRDefault="00104C87" w:rsidP="00104C87"/>
    <w:p w14:paraId="5A3B98BC" w14:textId="0E743A83" w:rsidR="004B31BA" w:rsidRDefault="00AF1590" w:rsidP="00AF1590">
      <w:pPr>
        <w:pStyle w:val="Heading2"/>
      </w:pPr>
      <w:bookmarkStart w:id="109" w:name="_Toc117512417"/>
      <w:r>
        <w:t>Dispersion</w:t>
      </w:r>
      <w:bookmarkEnd w:id="109"/>
    </w:p>
    <w:p w14:paraId="3B76FA4B" w14:textId="480568E2" w:rsidR="00AD43C8" w:rsidRDefault="00BC66CB" w:rsidP="001D5E16">
      <w:pPr>
        <w:pStyle w:val="Heading3"/>
      </w:pPr>
      <w:bookmarkStart w:id="110" w:name="_Toc117512418"/>
      <w:r>
        <w:t>Meteorological</w:t>
      </w:r>
      <w:r w:rsidR="003E6C39">
        <w:t xml:space="preserve"> conditions</w:t>
      </w:r>
      <w:r w:rsidR="001F6882">
        <w:t>,</w:t>
      </w:r>
      <w:r w:rsidR="003E6C39">
        <w:t xml:space="preserve"> such as high winds</w:t>
      </w:r>
      <w:r w:rsidR="001F6882">
        <w:t>,</w:t>
      </w:r>
      <w:r w:rsidR="003E6C39">
        <w:t xml:space="preserve"> have little to no effect on </w:t>
      </w:r>
      <w:r w:rsidR="00AF678D">
        <w:t xml:space="preserve">fuel air explosions due to the short </w:t>
      </w:r>
      <w:r w:rsidR="00840381">
        <w:t>delay and initiation time</w:t>
      </w:r>
      <w:r w:rsidR="001F6882">
        <w:t>.</w:t>
      </w:r>
      <w:bookmarkEnd w:id="110"/>
      <w:r w:rsidR="001F6882">
        <w:t xml:space="preserve"> </w:t>
      </w:r>
    </w:p>
    <w:p w14:paraId="328EFAF0" w14:textId="5768705E" w:rsidR="001D5E16" w:rsidRPr="00AD43C8" w:rsidRDefault="00AD43C8" w:rsidP="00AD43C8">
      <w:pPr>
        <w:spacing w:after="160" w:line="259" w:lineRule="auto"/>
        <w:rPr>
          <w:rFonts w:asciiTheme="majorHAnsi" w:eastAsiaTheme="majorEastAsia" w:hAnsiTheme="majorHAnsi" w:cstheme="majorBidi"/>
          <w:bCs/>
        </w:rPr>
      </w:pPr>
      <w:r>
        <w:br w:type="page"/>
      </w:r>
    </w:p>
    <w:p w14:paraId="4516897C" w14:textId="71ED0738" w:rsidR="00B56B2C" w:rsidRDefault="00C15B3A" w:rsidP="00090814">
      <w:pPr>
        <w:pStyle w:val="Heading1"/>
      </w:pPr>
      <w:bookmarkStart w:id="111" w:name="_Toc117512419"/>
      <w:r>
        <w:lastRenderedPageBreak/>
        <w:t>Comparatives to High Explosives (HE)</w:t>
      </w:r>
      <w:bookmarkEnd w:id="111"/>
    </w:p>
    <w:p w14:paraId="3909AB4B" w14:textId="20519CA5" w:rsidR="00090814" w:rsidRPr="00090814" w:rsidRDefault="00090814" w:rsidP="00090814">
      <w:pPr>
        <w:pStyle w:val="Heading2"/>
      </w:pPr>
      <w:bookmarkStart w:id="112" w:name="_Toc117512420"/>
      <w:r>
        <w:t>Energy Release</w:t>
      </w:r>
      <w:bookmarkEnd w:id="112"/>
    </w:p>
    <w:p w14:paraId="0A9EDA97" w14:textId="07AED388" w:rsidR="0056690D" w:rsidRDefault="005C37F9" w:rsidP="0056690D">
      <w:pPr>
        <w:pStyle w:val="Heading3"/>
      </w:pPr>
      <w:bookmarkStart w:id="113" w:name="_Toc117512421"/>
      <w:r>
        <w:t>For a true comparison, Ethylene oxide</w:t>
      </w:r>
      <w:r w:rsidR="00B956A5">
        <w:t xml:space="preserve"> (Oxirane)</w:t>
      </w:r>
      <w:r>
        <w:t xml:space="preserve"> and Propylene Oxide</w:t>
      </w:r>
      <w:r w:rsidR="00312088">
        <w:t xml:space="preserve"> (PO)</w:t>
      </w:r>
      <w:r>
        <w:t xml:space="preserve"> </w:t>
      </w:r>
      <w:r w:rsidR="005C7BED">
        <w:t>have been</w:t>
      </w:r>
      <w:r w:rsidR="00C87B55">
        <w:t xml:space="preserve"> listed against </w:t>
      </w:r>
      <w:r w:rsidR="00823F4A">
        <w:t xml:space="preserve">the industry benchmark which is </w:t>
      </w:r>
      <w:r w:rsidR="008E7136">
        <w:t>TNT.</w:t>
      </w:r>
      <w:r w:rsidR="00823F4A">
        <w:t xml:space="preserve"> </w:t>
      </w:r>
      <w:r w:rsidR="00F43C06">
        <w:t xml:space="preserve">These two FEA fuels </w:t>
      </w:r>
      <w:r w:rsidR="00C05CC1">
        <w:t>have been confirmed in use</w:t>
      </w:r>
      <w:sdt>
        <w:sdtPr>
          <w:id w:val="-627854192"/>
          <w:citation/>
        </w:sdtPr>
        <w:sdtEndPr/>
        <w:sdtContent>
          <w:r w:rsidR="00F70A0B">
            <w:fldChar w:fldCharType="begin"/>
          </w:r>
          <w:r w:rsidR="00F70A0B">
            <w:instrText xml:space="preserve"> CITATION Tec13 \l 1033 </w:instrText>
          </w:r>
          <w:r w:rsidR="00F70A0B">
            <w:fldChar w:fldCharType="separate"/>
          </w:r>
          <w:r w:rsidR="00F70A0B">
            <w:rPr>
              <w:noProof/>
            </w:rPr>
            <w:t xml:space="preserve"> </w:t>
          </w:r>
          <w:r w:rsidR="00F70A0B" w:rsidRPr="00F70A0B">
            <w:rPr>
              <w:noProof/>
            </w:rPr>
            <w:t>[31]</w:t>
          </w:r>
          <w:r w:rsidR="00F70A0B">
            <w:fldChar w:fldCharType="end"/>
          </w:r>
        </w:sdtContent>
      </w:sdt>
      <w:r w:rsidR="00B956A5">
        <w:t>.</w:t>
      </w:r>
      <w:bookmarkEnd w:id="113"/>
      <w:r w:rsidR="00F43C06">
        <w:t xml:space="preserve"> </w:t>
      </w:r>
    </w:p>
    <w:p w14:paraId="19EE625E" w14:textId="77777777" w:rsidR="00DC2A8E" w:rsidRPr="00DC2A8E" w:rsidRDefault="00DC2A8E" w:rsidP="00DC2A8E"/>
    <w:p w14:paraId="5DA8BA81" w14:textId="3087F3B1" w:rsidR="00A15E5C" w:rsidRDefault="00A15E5C" w:rsidP="00A15E5C">
      <w:pPr>
        <w:pStyle w:val="Caption"/>
        <w:keepNext/>
      </w:pPr>
      <w:bookmarkStart w:id="114" w:name="_Ref117365454"/>
      <w:bookmarkStart w:id="115" w:name="_Toc117512462"/>
      <w:r>
        <w:t xml:space="preserve">Table </w:t>
      </w:r>
      <w:r w:rsidR="0022628C">
        <w:fldChar w:fldCharType="begin"/>
      </w:r>
      <w:r w:rsidR="0022628C">
        <w:instrText xml:space="preserve"> STYLEREF 1 \s </w:instrText>
      </w:r>
      <w:r w:rsidR="0022628C">
        <w:fldChar w:fldCharType="separate"/>
      </w:r>
      <w:r w:rsidR="0022628C">
        <w:rPr>
          <w:noProof/>
        </w:rPr>
        <w:t>6</w:t>
      </w:r>
      <w:r w:rsidR="0022628C">
        <w:fldChar w:fldCharType="end"/>
      </w:r>
      <w:r w:rsidR="0022628C">
        <w:noBreakHyphen/>
      </w:r>
      <w:r w:rsidR="0022628C">
        <w:fldChar w:fldCharType="begin"/>
      </w:r>
      <w:r w:rsidR="0022628C">
        <w:instrText xml:space="preserve"> SEQ Table \* ARABIC \s 1 </w:instrText>
      </w:r>
      <w:r w:rsidR="0022628C">
        <w:fldChar w:fldCharType="separate"/>
      </w:r>
      <w:r w:rsidR="0022628C">
        <w:rPr>
          <w:noProof/>
        </w:rPr>
        <w:t>1</w:t>
      </w:r>
      <w:r w:rsidR="0022628C">
        <w:fldChar w:fldCharType="end"/>
      </w:r>
      <w:bookmarkEnd w:id="114"/>
      <w:r>
        <w:t>: Energy Comparison of TNT and FAE</w:t>
      </w:r>
      <w:bookmarkEnd w:id="115"/>
    </w:p>
    <w:tbl>
      <w:tblPr>
        <w:tblStyle w:val="TableGrid"/>
        <w:tblW w:w="0" w:type="auto"/>
        <w:jc w:val="center"/>
        <w:tblLook w:val="04A0" w:firstRow="1" w:lastRow="0" w:firstColumn="1" w:lastColumn="0" w:noHBand="0" w:noVBand="1"/>
      </w:tblPr>
      <w:tblGrid>
        <w:gridCol w:w="1177"/>
        <w:gridCol w:w="1167"/>
        <w:gridCol w:w="1102"/>
        <w:gridCol w:w="973"/>
        <w:gridCol w:w="1355"/>
      </w:tblGrid>
      <w:tr w:rsidR="00043E20" w14:paraId="54D0BE67" w14:textId="77777777" w:rsidTr="00C04406">
        <w:trPr>
          <w:jc w:val="center"/>
        </w:trPr>
        <w:tc>
          <w:tcPr>
            <w:tcW w:w="1177" w:type="dxa"/>
            <w:shd w:val="clear" w:color="auto" w:fill="D9D9D9" w:themeFill="background1" w:themeFillShade="D9"/>
          </w:tcPr>
          <w:p w14:paraId="2E3869B7" w14:textId="233A3A26" w:rsidR="00043E20" w:rsidRPr="002877FB" w:rsidRDefault="00043E20" w:rsidP="00043E20">
            <w:pPr>
              <w:rPr>
                <w:rFonts w:asciiTheme="majorHAnsi" w:hAnsiTheme="majorHAnsi" w:cstheme="majorHAnsi"/>
                <w:b/>
                <w:bCs/>
              </w:rPr>
            </w:pPr>
            <w:r w:rsidRPr="002877FB">
              <w:rPr>
                <w:rFonts w:asciiTheme="majorHAnsi" w:hAnsiTheme="majorHAnsi" w:cstheme="majorHAnsi"/>
                <w:b/>
                <w:bCs/>
              </w:rPr>
              <w:t>Fuel</w:t>
            </w:r>
          </w:p>
        </w:tc>
        <w:tc>
          <w:tcPr>
            <w:tcW w:w="1167" w:type="dxa"/>
            <w:shd w:val="clear" w:color="auto" w:fill="D9D9D9" w:themeFill="background1" w:themeFillShade="D9"/>
          </w:tcPr>
          <w:p w14:paraId="6DD8E1A8" w14:textId="3D61B2B6" w:rsidR="00043E20" w:rsidRDefault="00043E20" w:rsidP="00043E20">
            <w:pPr>
              <w:rPr>
                <w:rFonts w:asciiTheme="majorHAnsi" w:hAnsiTheme="majorHAnsi" w:cstheme="majorHAnsi"/>
                <w:b/>
                <w:bCs/>
              </w:rPr>
            </w:pPr>
            <w:r w:rsidRPr="002877FB">
              <w:rPr>
                <w:rFonts w:asciiTheme="majorHAnsi" w:hAnsiTheme="majorHAnsi" w:cstheme="majorHAnsi"/>
                <w:b/>
                <w:bCs/>
              </w:rPr>
              <w:t>Density</w:t>
            </w:r>
          </w:p>
        </w:tc>
        <w:tc>
          <w:tcPr>
            <w:tcW w:w="1102" w:type="dxa"/>
            <w:shd w:val="clear" w:color="auto" w:fill="D9D9D9" w:themeFill="background1" w:themeFillShade="D9"/>
          </w:tcPr>
          <w:p w14:paraId="01199E89" w14:textId="0C7C9F7F" w:rsidR="00043E20" w:rsidRPr="002877FB" w:rsidRDefault="00043E20" w:rsidP="00043E20">
            <w:pPr>
              <w:rPr>
                <w:rFonts w:asciiTheme="majorHAnsi" w:hAnsiTheme="majorHAnsi" w:cstheme="majorHAnsi"/>
                <w:b/>
                <w:bCs/>
              </w:rPr>
            </w:pPr>
            <w:r>
              <w:rPr>
                <w:rFonts w:asciiTheme="majorHAnsi" w:hAnsiTheme="majorHAnsi" w:cstheme="majorHAnsi"/>
                <w:b/>
                <w:bCs/>
              </w:rPr>
              <w:t>Mass</w:t>
            </w:r>
          </w:p>
        </w:tc>
        <w:tc>
          <w:tcPr>
            <w:tcW w:w="973" w:type="dxa"/>
            <w:shd w:val="clear" w:color="auto" w:fill="D9D9D9" w:themeFill="background1" w:themeFillShade="D9"/>
          </w:tcPr>
          <w:p w14:paraId="754102B0" w14:textId="2304D41B" w:rsidR="00043E20" w:rsidRPr="002877FB" w:rsidRDefault="00043E20" w:rsidP="00043E20">
            <w:pPr>
              <w:rPr>
                <w:rFonts w:asciiTheme="majorHAnsi" w:hAnsiTheme="majorHAnsi" w:cstheme="majorHAnsi"/>
                <w:b/>
                <w:bCs/>
              </w:rPr>
            </w:pPr>
            <w:r>
              <w:rPr>
                <w:rFonts w:asciiTheme="majorHAnsi" w:hAnsiTheme="majorHAnsi" w:cstheme="majorHAnsi"/>
                <w:b/>
                <w:bCs/>
              </w:rPr>
              <w:t>Volume</w:t>
            </w:r>
          </w:p>
        </w:tc>
        <w:tc>
          <w:tcPr>
            <w:tcW w:w="1355" w:type="dxa"/>
            <w:shd w:val="clear" w:color="auto" w:fill="D9D9D9" w:themeFill="background1" w:themeFillShade="D9"/>
          </w:tcPr>
          <w:p w14:paraId="453C554A" w14:textId="1F4A70BE" w:rsidR="00043E20" w:rsidRPr="002877FB" w:rsidRDefault="00043E20" w:rsidP="00043E20">
            <w:pPr>
              <w:rPr>
                <w:rFonts w:asciiTheme="majorHAnsi" w:hAnsiTheme="majorHAnsi" w:cstheme="majorHAnsi"/>
                <w:b/>
                <w:bCs/>
              </w:rPr>
            </w:pPr>
            <w:r w:rsidRPr="002877FB">
              <w:rPr>
                <w:rFonts w:asciiTheme="majorHAnsi" w:hAnsiTheme="majorHAnsi" w:cstheme="majorHAnsi"/>
                <w:b/>
                <w:bCs/>
              </w:rPr>
              <w:t>Energy (Kilojoule)</w:t>
            </w:r>
          </w:p>
        </w:tc>
      </w:tr>
      <w:tr w:rsidR="00043E20" w14:paraId="45B175D8" w14:textId="77777777" w:rsidTr="00C04406">
        <w:trPr>
          <w:jc w:val="center"/>
        </w:trPr>
        <w:tc>
          <w:tcPr>
            <w:tcW w:w="1177" w:type="dxa"/>
          </w:tcPr>
          <w:p w14:paraId="67254896" w14:textId="0D991868" w:rsidR="00043E20" w:rsidRPr="002877FB" w:rsidRDefault="00043E20" w:rsidP="00043E20">
            <w:pPr>
              <w:rPr>
                <w:rFonts w:asciiTheme="majorHAnsi" w:hAnsiTheme="majorHAnsi" w:cstheme="majorHAnsi"/>
              </w:rPr>
            </w:pPr>
            <w:r w:rsidRPr="002877FB">
              <w:rPr>
                <w:rFonts w:asciiTheme="majorHAnsi" w:hAnsiTheme="majorHAnsi" w:cstheme="majorHAnsi"/>
              </w:rPr>
              <w:t>TNT</w:t>
            </w:r>
            <w:r w:rsidR="00A874F6">
              <w:rPr>
                <w:rFonts w:asciiTheme="majorHAnsi" w:hAnsiTheme="majorHAnsi" w:cstheme="majorHAnsi"/>
              </w:rPr>
              <w:t xml:space="preserve"> </w:t>
            </w:r>
            <w:sdt>
              <w:sdtPr>
                <w:rPr>
                  <w:rFonts w:asciiTheme="majorHAnsi" w:hAnsiTheme="majorHAnsi" w:cstheme="majorHAnsi"/>
                </w:rPr>
                <w:id w:val="1216777319"/>
                <w:citation/>
              </w:sdtPr>
              <w:sdtEndPr/>
              <w:sdtContent>
                <w:r w:rsidR="00272EEB">
                  <w:rPr>
                    <w:rFonts w:asciiTheme="majorHAnsi" w:hAnsiTheme="majorHAnsi" w:cstheme="majorHAnsi"/>
                  </w:rPr>
                  <w:fldChar w:fldCharType="begin"/>
                </w:r>
                <w:r w:rsidR="00272EEB">
                  <w:rPr>
                    <w:rFonts w:asciiTheme="majorHAnsi" w:hAnsiTheme="majorHAnsi" w:cstheme="majorHAnsi"/>
                  </w:rPr>
                  <w:instrText xml:space="preserve"> CITATION Pub22 \l 1033 </w:instrText>
                </w:r>
                <w:r w:rsidR="00272EEB">
                  <w:rPr>
                    <w:rFonts w:asciiTheme="majorHAnsi" w:hAnsiTheme="majorHAnsi" w:cstheme="majorHAnsi"/>
                  </w:rPr>
                  <w:fldChar w:fldCharType="separate"/>
                </w:r>
                <w:r w:rsidR="00272EEB" w:rsidRPr="00272EEB">
                  <w:rPr>
                    <w:rFonts w:asciiTheme="majorHAnsi" w:hAnsiTheme="majorHAnsi" w:cstheme="majorHAnsi"/>
                    <w:noProof/>
                  </w:rPr>
                  <w:t>[32]</w:t>
                </w:r>
                <w:r w:rsidR="00272EEB">
                  <w:rPr>
                    <w:rFonts w:asciiTheme="majorHAnsi" w:hAnsiTheme="majorHAnsi" w:cstheme="majorHAnsi"/>
                  </w:rPr>
                  <w:fldChar w:fldCharType="end"/>
                </w:r>
              </w:sdtContent>
            </w:sdt>
          </w:p>
        </w:tc>
        <w:tc>
          <w:tcPr>
            <w:tcW w:w="1167" w:type="dxa"/>
          </w:tcPr>
          <w:p w14:paraId="45E8005E" w14:textId="6811D259" w:rsidR="00043E20" w:rsidRPr="002877FB" w:rsidRDefault="00043E20" w:rsidP="00043E20">
            <w:pPr>
              <w:rPr>
                <w:rFonts w:asciiTheme="majorHAnsi" w:hAnsiTheme="majorHAnsi" w:cstheme="majorHAnsi"/>
              </w:rPr>
            </w:pPr>
            <w:r w:rsidRPr="002877FB">
              <w:rPr>
                <w:rFonts w:asciiTheme="majorHAnsi" w:hAnsiTheme="majorHAnsi" w:cstheme="majorHAnsi"/>
              </w:rPr>
              <w:t>1.65g/cm</w:t>
            </w:r>
            <w:r w:rsidRPr="00C04406">
              <w:rPr>
                <w:rFonts w:asciiTheme="majorHAnsi" w:hAnsiTheme="majorHAnsi" w:cstheme="majorHAnsi"/>
                <w:vertAlign w:val="superscript"/>
              </w:rPr>
              <w:t>3</w:t>
            </w:r>
          </w:p>
        </w:tc>
        <w:tc>
          <w:tcPr>
            <w:tcW w:w="1102" w:type="dxa"/>
          </w:tcPr>
          <w:p w14:paraId="11FCF63B" w14:textId="4C208E71" w:rsidR="00043E20" w:rsidRPr="002877FB" w:rsidRDefault="00043E20" w:rsidP="00043E20">
            <w:pPr>
              <w:rPr>
                <w:rFonts w:asciiTheme="majorHAnsi" w:hAnsiTheme="majorHAnsi" w:cstheme="majorHAnsi"/>
              </w:rPr>
            </w:pPr>
            <w:r>
              <w:rPr>
                <w:rFonts w:asciiTheme="majorHAnsi" w:hAnsiTheme="majorHAnsi" w:cstheme="majorHAnsi"/>
              </w:rPr>
              <w:t>1</w:t>
            </w:r>
            <w:r w:rsidR="0025112C">
              <w:rPr>
                <w:rFonts w:asciiTheme="majorHAnsi" w:hAnsiTheme="majorHAnsi" w:cstheme="majorHAnsi"/>
              </w:rPr>
              <w:t>.000</w:t>
            </w:r>
            <w:r>
              <w:rPr>
                <w:rFonts w:asciiTheme="majorHAnsi" w:hAnsiTheme="majorHAnsi" w:cstheme="majorHAnsi"/>
              </w:rPr>
              <w:t>kg</w:t>
            </w:r>
          </w:p>
        </w:tc>
        <w:tc>
          <w:tcPr>
            <w:tcW w:w="973" w:type="dxa"/>
          </w:tcPr>
          <w:p w14:paraId="399A3B25" w14:textId="64676149" w:rsidR="00043E20" w:rsidRPr="002877FB" w:rsidRDefault="003B1765" w:rsidP="00043E20">
            <w:pPr>
              <w:rPr>
                <w:rFonts w:asciiTheme="majorHAnsi" w:hAnsiTheme="majorHAnsi" w:cstheme="majorHAnsi"/>
              </w:rPr>
            </w:pPr>
            <w:r>
              <w:rPr>
                <w:rFonts w:asciiTheme="majorHAnsi" w:hAnsiTheme="majorHAnsi" w:cstheme="majorHAnsi"/>
              </w:rPr>
              <w:t>0.6L</w:t>
            </w:r>
          </w:p>
        </w:tc>
        <w:tc>
          <w:tcPr>
            <w:tcW w:w="1355" w:type="dxa"/>
          </w:tcPr>
          <w:p w14:paraId="1C5E9429" w14:textId="250BF855" w:rsidR="00043E20" w:rsidRPr="002877FB" w:rsidRDefault="00043E20" w:rsidP="00043E20">
            <w:pPr>
              <w:rPr>
                <w:rFonts w:asciiTheme="majorHAnsi" w:hAnsiTheme="majorHAnsi" w:cstheme="majorHAnsi"/>
              </w:rPr>
            </w:pPr>
            <w:r w:rsidRPr="002877FB">
              <w:rPr>
                <w:rFonts w:asciiTheme="majorHAnsi" w:hAnsiTheme="majorHAnsi" w:cstheme="majorHAnsi"/>
              </w:rPr>
              <w:t>4602</w:t>
            </w:r>
          </w:p>
        </w:tc>
      </w:tr>
      <w:tr w:rsidR="00043E20" w14:paraId="714E3DDD" w14:textId="77777777" w:rsidTr="00C04406">
        <w:trPr>
          <w:jc w:val="center"/>
        </w:trPr>
        <w:tc>
          <w:tcPr>
            <w:tcW w:w="1177" w:type="dxa"/>
          </w:tcPr>
          <w:p w14:paraId="4402B1D1" w14:textId="03275FF5" w:rsidR="00043E20" w:rsidRPr="002877FB" w:rsidRDefault="00043E20" w:rsidP="00043E20">
            <w:pPr>
              <w:rPr>
                <w:rFonts w:asciiTheme="majorHAnsi" w:hAnsiTheme="majorHAnsi" w:cstheme="majorHAnsi"/>
              </w:rPr>
            </w:pPr>
            <w:r w:rsidRPr="002877FB">
              <w:rPr>
                <w:rFonts w:asciiTheme="majorHAnsi" w:hAnsiTheme="majorHAnsi" w:cstheme="majorHAnsi"/>
              </w:rPr>
              <w:t>Oxirane</w:t>
            </w:r>
          </w:p>
        </w:tc>
        <w:tc>
          <w:tcPr>
            <w:tcW w:w="1167" w:type="dxa"/>
          </w:tcPr>
          <w:p w14:paraId="01B0336F" w14:textId="0EBF7F32" w:rsidR="00043E20" w:rsidRPr="002877FB" w:rsidRDefault="00043E20" w:rsidP="00043E20">
            <w:pPr>
              <w:rPr>
                <w:rFonts w:asciiTheme="majorHAnsi" w:hAnsiTheme="majorHAnsi" w:cstheme="majorHAnsi"/>
              </w:rPr>
            </w:pPr>
            <w:r w:rsidRPr="002877FB">
              <w:rPr>
                <w:rFonts w:asciiTheme="majorHAnsi" w:hAnsiTheme="majorHAnsi" w:cstheme="majorHAnsi"/>
              </w:rPr>
              <w:t>0.88g/cm</w:t>
            </w:r>
            <w:r w:rsidRPr="00C04406">
              <w:rPr>
                <w:rFonts w:asciiTheme="majorHAnsi" w:hAnsiTheme="majorHAnsi" w:cstheme="majorHAnsi"/>
                <w:vertAlign w:val="superscript"/>
              </w:rPr>
              <w:t>3</w:t>
            </w:r>
          </w:p>
        </w:tc>
        <w:tc>
          <w:tcPr>
            <w:tcW w:w="1102" w:type="dxa"/>
          </w:tcPr>
          <w:p w14:paraId="2E362542" w14:textId="4E7F14F6" w:rsidR="00043E20" w:rsidRPr="002877FB" w:rsidRDefault="004F0199" w:rsidP="00043E20">
            <w:pPr>
              <w:rPr>
                <w:rFonts w:asciiTheme="majorHAnsi" w:hAnsiTheme="majorHAnsi" w:cstheme="majorHAnsi"/>
              </w:rPr>
            </w:pPr>
            <w:r>
              <w:rPr>
                <w:rFonts w:asciiTheme="majorHAnsi" w:hAnsiTheme="majorHAnsi" w:cstheme="majorHAnsi"/>
              </w:rPr>
              <w:t>0.5</w:t>
            </w:r>
            <w:r w:rsidR="0025112C">
              <w:rPr>
                <w:rFonts w:asciiTheme="majorHAnsi" w:hAnsiTheme="majorHAnsi" w:cstheme="majorHAnsi"/>
              </w:rPr>
              <w:t>28</w:t>
            </w:r>
            <w:r>
              <w:rPr>
                <w:rFonts w:asciiTheme="majorHAnsi" w:hAnsiTheme="majorHAnsi" w:cstheme="majorHAnsi"/>
              </w:rPr>
              <w:t>kg</w:t>
            </w:r>
          </w:p>
        </w:tc>
        <w:tc>
          <w:tcPr>
            <w:tcW w:w="973" w:type="dxa"/>
          </w:tcPr>
          <w:p w14:paraId="6A3B5F9A" w14:textId="439D3EEA" w:rsidR="00043E20" w:rsidRPr="002877FB" w:rsidRDefault="0025112C" w:rsidP="00043E20">
            <w:pPr>
              <w:rPr>
                <w:rFonts w:asciiTheme="majorHAnsi" w:hAnsiTheme="majorHAnsi" w:cstheme="majorHAnsi"/>
              </w:rPr>
            </w:pPr>
            <w:r>
              <w:rPr>
                <w:rFonts w:asciiTheme="majorHAnsi" w:hAnsiTheme="majorHAnsi" w:cstheme="majorHAnsi"/>
              </w:rPr>
              <w:t>0.6L</w:t>
            </w:r>
          </w:p>
        </w:tc>
        <w:tc>
          <w:tcPr>
            <w:tcW w:w="1355" w:type="dxa"/>
          </w:tcPr>
          <w:p w14:paraId="366C6A4E" w14:textId="4342840A" w:rsidR="00043E20" w:rsidRPr="002877FB" w:rsidRDefault="00097662" w:rsidP="00043E20">
            <w:pPr>
              <w:rPr>
                <w:rFonts w:asciiTheme="majorHAnsi" w:hAnsiTheme="majorHAnsi" w:cstheme="majorHAnsi"/>
              </w:rPr>
            </w:pPr>
            <w:r>
              <w:rPr>
                <w:rFonts w:asciiTheme="majorHAnsi" w:hAnsiTheme="majorHAnsi" w:cstheme="majorHAnsi"/>
              </w:rPr>
              <w:t>17</w:t>
            </w:r>
            <w:r w:rsidR="00BA46FA">
              <w:rPr>
                <w:rFonts w:asciiTheme="majorHAnsi" w:hAnsiTheme="majorHAnsi" w:cstheme="majorHAnsi"/>
              </w:rPr>
              <w:t>053</w:t>
            </w:r>
          </w:p>
        </w:tc>
      </w:tr>
      <w:tr w:rsidR="00043E20" w14:paraId="2FFF9F78" w14:textId="77777777" w:rsidTr="00C04406">
        <w:trPr>
          <w:jc w:val="center"/>
        </w:trPr>
        <w:tc>
          <w:tcPr>
            <w:tcW w:w="1177" w:type="dxa"/>
          </w:tcPr>
          <w:p w14:paraId="61A8404B" w14:textId="669C2798" w:rsidR="00043E20" w:rsidRPr="002877FB" w:rsidRDefault="00043E20" w:rsidP="00043E20">
            <w:pPr>
              <w:rPr>
                <w:rFonts w:asciiTheme="majorHAnsi" w:hAnsiTheme="majorHAnsi" w:cstheme="majorHAnsi"/>
              </w:rPr>
            </w:pPr>
            <w:r w:rsidRPr="002877FB">
              <w:rPr>
                <w:rFonts w:asciiTheme="majorHAnsi" w:hAnsiTheme="majorHAnsi" w:cstheme="majorHAnsi"/>
              </w:rPr>
              <w:t>PO</w:t>
            </w:r>
          </w:p>
        </w:tc>
        <w:tc>
          <w:tcPr>
            <w:tcW w:w="1167" w:type="dxa"/>
          </w:tcPr>
          <w:p w14:paraId="134C084B" w14:textId="637F52FD" w:rsidR="00043E20" w:rsidRPr="002877FB" w:rsidRDefault="00043E20" w:rsidP="00043E20">
            <w:pPr>
              <w:rPr>
                <w:rFonts w:asciiTheme="majorHAnsi" w:hAnsiTheme="majorHAnsi" w:cstheme="majorHAnsi"/>
              </w:rPr>
            </w:pPr>
            <w:r w:rsidRPr="002877FB">
              <w:rPr>
                <w:rFonts w:asciiTheme="majorHAnsi" w:hAnsiTheme="majorHAnsi" w:cstheme="majorHAnsi"/>
              </w:rPr>
              <w:t>0.86g/cm</w:t>
            </w:r>
            <w:r w:rsidRPr="00C04406">
              <w:rPr>
                <w:rFonts w:asciiTheme="majorHAnsi" w:hAnsiTheme="majorHAnsi" w:cstheme="majorHAnsi"/>
                <w:vertAlign w:val="superscript"/>
              </w:rPr>
              <w:t>3</w:t>
            </w:r>
          </w:p>
        </w:tc>
        <w:tc>
          <w:tcPr>
            <w:tcW w:w="1102" w:type="dxa"/>
          </w:tcPr>
          <w:p w14:paraId="6BF0AC51" w14:textId="51DFD4E2" w:rsidR="00043E20" w:rsidRPr="002877FB" w:rsidRDefault="0025112C" w:rsidP="00043E20">
            <w:pPr>
              <w:rPr>
                <w:rFonts w:asciiTheme="majorHAnsi" w:hAnsiTheme="majorHAnsi" w:cstheme="majorHAnsi"/>
              </w:rPr>
            </w:pPr>
            <w:r>
              <w:rPr>
                <w:rFonts w:asciiTheme="majorHAnsi" w:hAnsiTheme="majorHAnsi" w:cstheme="majorHAnsi"/>
              </w:rPr>
              <w:t>0.516kg</w:t>
            </w:r>
          </w:p>
        </w:tc>
        <w:tc>
          <w:tcPr>
            <w:tcW w:w="973" w:type="dxa"/>
          </w:tcPr>
          <w:p w14:paraId="530004E8" w14:textId="14A41D69" w:rsidR="00043E20" w:rsidRPr="002877FB" w:rsidRDefault="0025112C" w:rsidP="00043E20">
            <w:pPr>
              <w:rPr>
                <w:rFonts w:asciiTheme="majorHAnsi" w:hAnsiTheme="majorHAnsi" w:cstheme="majorHAnsi"/>
              </w:rPr>
            </w:pPr>
            <w:r>
              <w:rPr>
                <w:rFonts w:asciiTheme="majorHAnsi" w:hAnsiTheme="majorHAnsi" w:cstheme="majorHAnsi"/>
              </w:rPr>
              <w:t>0.6L</w:t>
            </w:r>
          </w:p>
        </w:tc>
        <w:tc>
          <w:tcPr>
            <w:tcW w:w="1355" w:type="dxa"/>
          </w:tcPr>
          <w:p w14:paraId="0EB76493" w14:textId="101760AA" w:rsidR="00043E20" w:rsidRPr="002877FB" w:rsidRDefault="00C04406" w:rsidP="00043E20">
            <w:pPr>
              <w:rPr>
                <w:rFonts w:asciiTheme="majorHAnsi" w:hAnsiTheme="majorHAnsi" w:cstheme="majorHAnsi"/>
              </w:rPr>
            </w:pPr>
            <w:r>
              <w:rPr>
                <w:rFonts w:asciiTheme="majorHAnsi" w:hAnsiTheme="majorHAnsi" w:cstheme="majorHAnsi"/>
              </w:rPr>
              <w:t>15242</w:t>
            </w:r>
          </w:p>
        </w:tc>
      </w:tr>
    </w:tbl>
    <w:p w14:paraId="0D65A7A7" w14:textId="25581630" w:rsidR="00F43C06" w:rsidRDefault="00174E2F" w:rsidP="00F43C06">
      <w:pPr>
        <w:pStyle w:val="Heading3"/>
      </w:pPr>
      <w:r>
        <w:lastRenderedPageBreak/>
        <w:fldChar w:fldCharType="begin"/>
      </w:r>
      <w:r>
        <w:instrText xml:space="preserve"> REF _Ref117365454 \h </w:instrText>
      </w:r>
      <w:r>
        <w:fldChar w:fldCharType="separate"/>
      </w:r>
      <w:bookmarkStart w:id="116" w:name="_Toc117512422"/>
      <w:r>
        <w:t xml:space="preserve">Table </w:t>
      </w:r>
      <w:r>
        <w:rPr>
          <w:noProof/>
        </w:rPr>
        <w:t>5</w:t>
      </w:r>
      <w:r>
        <w:noBreakHyphen/>
      </w:r>
      <w:r>
        <w:rPr>
          <w:noProof/>
        </w:rPr>
        <w:t>1</w:t>
      </w:r>
      <w:r>
        <w:fldChar w:fldCharType="end"/>
      </w:r>
      <w:r w:rsidR="00B80F24">
        <w:t xml:space="preserve"> compares three explosives over a set volume. It can be seen that </w:t>
      </w:r>
      <w:r w:rsidR="002D360B">
        <w:t xml:space="preserve">FAE systems can </w:t>
      </w:r>
      <w:r w:rsidR="00D32F3F">
        <w:t>rele</w:t>
      </w:r>
      <w:r w:rsidR="002123D7">
        <w:t>ase</w:t>
      </w:r>
      <w:r w:rsidR="002D360B">
        <w:t xml:space="preserve"> up to 250% more energy</w:t>
      </w:r>
      <w:r w:rsidR="002123D7">
        <w:t xml:space="preserve"> than TNT in this scenario</w:t>
      </w:r>
      <w:r w:rsidR="00D807FF">
        <w:t>.</w:t>
      </w:r>
      <w:bookmarkEnd w:id="116"/>
    </w:p>
    <w:p w14:paraId="3160358A" w14:textId="7D92E801" w:rsidR="006B0F72" w:rsidRDefault="0076711C" w:rsidP="00F74BBA">
      <w:pPr>
        <w:pStyle w:val="Heading3"/>
      </w:pPr>
      <w:bookmarkStart w:id="117" w:name="_Toc117512423"/>
      <w:r>
        <w:t>The large difference in energy released over volume is mainly down to the absence of an oxidizer</w:t>
      </w:r>
      <w:r w:rsidR="00BE62D6">
        <w:t>, meaning that more of the available volume is allocated to carrying fuel.</w:t>
      </w:r>
      <w:r w:rsidR="00780519">
        <w:t xml:space="preserve"> This results in a very hot reaction</w:t>
      </w:r>
      <w:r w:rsidR="00F02FBE">
        <w:t xml:space="preserve">, released </w:t>
      </w:r>
      <w:r w:rsidR="006B0F72">
        <w:t>over a longer period of time – compared to standard co</w:t>
      </w:r>
      <w:r w:rsidR="009822D6">
        <w:t>ndensed</w:t>
      </w:r>
      <w:r w:rsidR="006B0F72">
        <w:t xml:space="preserve"> explosives.</w:t>
      </w:r>
      <w:bookmarkEnd w:id="117"/>
    </w:p>
    <w:p w14:paraId="54416A75" w14:textId="7623EBA4" w:rsidR="00F74BBA" w:rsidRDefault="00BE62D6" w:rsidP="008B0E01">
      <w:pPr>
        <w:pStyle w:val="Heading3"/>
      </w:pPr>
      <w:r>
        <w:t xml:space="preserve"> </w:t>
      </w:r>
      <w:bookmarkStart w:id="118" w:name="_Toc117512424"/>
      <w:r w:rsidR="00806E36">
        <w:t xml:space="preserve">Conventional HE systems are </w:t>
      </w:r>
      <w:r w:rsidR="00EF7BDF">
        <w:t>a confined source with no spatial extension</w:t>
      </w:r>
      <w:r w:rsidR="000B4EF4">
        <w:t>,</w:t>
      </w:r>
      <w:r w:rsidR="00266856">
        <w:t xml:space="preserve"> meaning that the overpressure from the blast rapidly decreased with increasing distance from the event</w:t>
      </w:r>
      <w:r w:rsidR="000B4EF4">
        <w:t xml:space="preserve">. </w:t>
      </w:r>
      <w:r w:rsidR="006548FC">
        <w:t>in return, y</w:t>
      </w:r>
      <w:r w:rsidR="000B4EF4">
        <w:t xml:space="preserve">ou get </w:t>
      </w:r>
      <w:r w:rsidR="00686084">
        <w:t>a very fast, high-pressure reaction with high brisance, or shattering potential.</w:t>
      </w:r>
      <w:bookmarkEnd w:id="118"/>
      <w:r w:rsidR="00686084">
        <w:t xml:space="preserve"> </w:t>
      </w:r>
    </w:p>
    <w:p w14:paraId="6EC6FA44" w14:textId="480D8133" w:rsidR="00270D8F" w:rsidRDefault="00E15475" w:rsidP="00E15475">
      <w:pPr>
        <w:pStyle w:val="Heading3"/>
      </w:pPr>
      <w:bookmarkStart w:id="119" w:name="_Toc117512425"/>
      <w:r>
        <w:t xml:space="preserve">In contrast, FAE systems </w:t>
      </w:r>
      <w:r w:rsidR="008B4E2A">
        <w:t>are unconfined large clouds</w:t>
      </w:r>
      <w:r w:rsidR="00B465F9">
        <w:t xml:space="preserve">. The overpressure – albeit lower – falls much more slowly </w:t>
      </w:r>
      <w:r w:rsidR="00EB5743">
        <w:t>with increasing distance from the edge of the cloud</w:t>
      </w:r>
      <w:r w:rsidR="00103632">
        <w:t xml:space="preserve">. </w:t>
      </w:r>
      <w:r w:rsidR="0078708C">
        <w:t xml:space="preserve">This increases the positive phase of the blast, </w:t>
      </w:r>
      <w:r w:rsidR="001717FC">
        <w:t xml:space="preserve">sustaining the amount of time that the target is exposed to </w:t>
      </w:r>
      <w:r w:rsidR="00DD2AB6">
        <w:t>dangerous overpressures</w:t>
      </w:r>
      <w:sdt>
        <w:sdtPr>
          <w:id w:val="-210731311"/>
          <w:citation/>
        </w:sdtPr>
        <w:sdtEndPr/>
        <w:sdtContent>
          <w:r w:rsidR="008D23E0">
            <w:fldChar w:fldCharType="begin"/>
          </w:r>
          <w:r w:rsidR="008D23E0">
            <w:instrText xml:space="preserve"> CITATION GCo22 \l 1033 </w:instrText>
          </w:r>
          <w:r w:rsidR="008D23E0">
            <w:fldChar w:fldCharType="separate"/>
          </w:r>
          <w:r w:rsidR="008D23E0">
            <w:rPr>
              <w:noProof/>
            </w:rPr>
            <w:t xml:space="preserve"> </w:t>
          </w:r>
          <w:r w:rsidR="008D23E0" w:rsidRPr="008D23E0">
            <w:rPr>
              <w:noProof/>
            </w:rPr>
            <w:t>[33]</w:t>
          </w:r>
          <w:r w:rsidR="008D23E0">
            <w:fldChar w:fldCharType="end"/>
          </w:r>
        </w:sdtContent>
      </w:sdt>
      <w:r w:rsidR="00DD2AB6">
        <w:t>.</w:t>
      </w:r>
      <w:r w:rsidR="008D23E0">
        <w:t xml:space="preserve"> By increasing the </w:t>
      </w:r>
      <w:r w:rsidR="00723709">
        <w:t>positive phase, this also increases the negative phase of the explosion, which in some cases can last up to three times as long</w:t>
      </w:r>
      <w:sdt>
        <w:sdtPr>
          <w:id w:val="-964891902"/>
          <w:citation/>
        </w:sdtPr>
        <w:sdtEndPr/>
        <w:sdtContent>
          <w:r w:rsidR="00541957">
            <w:fldChar w:fldCharType="begin"/>
          </w:r>
          <w:r w:rsidR="00541957">
            <w:instrText xml:space="preserve"> CITATION Aut22 \l 1033 </w:instrText>
          </w:r>
          <w:r w:rsidR="00541957">
            <w:fldChar w:fldCharType="separate"/>
          </w:r>
          <w:r w:rsidR="00541957">
            <w:rPr>
              <w:noProof/>
            </w:rPr>
            <w:t xml:space="preserve"> </w:t>
          </w:r>
          <w:r w:rsidR="00541957" w:rsidRPr="00541957">
            <w:rPr>
              <w:noProof/>
            </w:rPr>
            <w:t>[34]</w:t>
          </w:r>
          <w:r w:rsidR="00541957">
            <w:fldChar w:fldCharType="end"/>
          </w:r>
        </w:sdtContent>
      </w:sdt>
      <w:r w:rsidR="00541957">
        <w:t>.</w:t>
      </w:r>
      <w:bookmarkEnd w:id="119"/>
    </w:p>
    <w:p w14:paraId="0DB65829" w14:textId="6EB56248" w:rsidR="00541957" w:rsidRPr="00541957" w:rsidRDefault="00207E75" w:rsidP="00541957">
      <w:pPr>
        <w:pStyle w:val="Heading3"/>
      </w:pPr>
      <w:bookmarkStart w:id="120" w:name="_Toc117512426"/>
      <w:r>
        <w:t>During the negative phase</w:t>
      </w:r>
      <w:r w:rsidR="003815FF">
        <w:t xml:space="preserve">, a </w:t>
      </w:r>
      <w:r w:rsidR="00892F24">
        <w:t xml:space="preserve">vacuum is formed </w:t>
      </w:r>
      <w:r w:rsidR="00D01D4A">
        <w:t xml:space="preserve">behind </w:t>
      </w:r>
      <w:r w:rsidR="00892F24">
        <w:t xml:space="preserve">all of the </w:t>
      </w:r>
      <w:r w:rsidR="005A1B1B">
        <w:t>fast-moving</w:t>
      </w:r>
      <w:r w:rsidR="00892F24">
        <w:t xml:space="preserve"> air created by the blast pressure. </w:t>
      </w:r>
      <w:r w:rsidR="0090462D">
        <w:t xml:space="preserve">Smoke, </w:t>
      </w:r>
      <w:r w:rsidR="005A1B1B">
        <w:t>gases,</w:t>
      </w:r>
      <w:r w:rsidR="0090462D">
        <w:t xml:space="preserve"> </w:t>
      </w:r>
      <w:r w:rsidR="00D41BB6">
        <w:t>and</w:t>
      </w:r>
      <w:r w:rsidR="0090462D">
        <w:t xml:space="preserve"> debris are pulled back towards the </w:t>
      </w:r>
      <w:r w:rsidR="002B4CAF">
        <w:t xml:space="preserve">centre of the explosion. </w:t>
      </w:r>
      <w:r w:rsidR="00832CCA">
        <w:t>This negative pressure is sufficient in pulling</w:t>
      </w:r>
      <w:r w:rsidR="00096584">
        <w:t xml:space="preserve"> </w:t>
      </w:r>
      <w:r w:rsidR="005A1B1B">
        <w:t>military targets from behind cover</w:t>
      </w:r>
      <w:r w:rsidR="00E51F75">
        <w:t xml:space="preserve"> or causing damaging oscillations in</w:t>
      </w:r>
      <w:r w:rsidR="006C14F6">
        <w:t xml:space="preserve"> rigid</w:t>
      </w:r>
      <w:r w:rsidR="00E51F75">
        <w:t xml:space="preserve"> structural targets</w:t>
      </w:r>
      <w:r w:rsidR="005A1B1B">
        <w:t>.</w:t>
      </w:r>
      <w:bookmarkEnd w:id="120"/>
    </w:p>
    <w:p w14:paraId="4E1F7ADA" w14:textId="1EB60C2D" w:rsidR="002C722C" w:rsidRDefault="00CD3B8A" w:rsidP="002C722C">
      <w:pPr>
        <w:keepNext/>
      </w:pPr>
      <w:r>
        <w:rPr>
          <w:noProof/>
        </w:rPr>
        <mc:AlternateContent>
          <mc:Choice Requires="wps">
            <w:drawing>
              <wp:anchor distT="45720" distB="45720" distL="114300" distR="114300" simplePos="0" relativeHeight="251676672" behindDoc="0" locked="0" layoutInCell="1" allowOverlap="1" wp14:anchorId="5EC348A9" wp14:editId="4AA43F6C">
                <wp:simplePos x="0" y="0"/>
                <wp:positionH relativeFrom="column">
                  <wp:posOffset>2966613</wp:posOffset>
                </wp:positionH>
                <wp:positionV relativeFrom="paragraph">
                  <wp:posOffset>725541</wp:posOffset>
                </wp:positionV>
                <wp:extent cx="257175" cy="247650"/>
                <wp:effectExtent l="0" t="0" r="28575" b="28575"/>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 cy="247650"/>
                        </a:xfrm>
                        <a:prstGeom prst="rect">
                          <a:avLst/>
                        </a:prstGeom>
                        <a:solidFill>
                          <a:srgbClr val="FFFFFF"/>
                        </a:solidFill>
                        <a:ln w="9525">
                          <a:solidFill>
                            <a:srgbClr val="000000"/>
                          </a:solidFill>
                          <a:miter lim="800000"/>
                          <a:headEnd/>
                          <a:tailEnd/>
                        </a:ln>
                      </wps:spPr>
                      <wps:txbx>
                        <w:txbxContent>
                          <w:p w14:paraId="3CC828B6" w14:textId="210D9102" w:rsidR="00CD3B8A" w:rsidRPr="007E71B3" w:rsidRDefault="00CD3B8A" w:rsidP="00CD3B8A">
                            <w:pPr>
                              <w:rPr>
                                <w:b/>
                                <w:bCs/>
                                <w:sz w:val="20"/>
                                <w:szCs w:val="20"/>
                              </w:rPr>
                            </w:pPr>
                            <w:r>
                              <w:rPr>
                                <w:b/>
                                <w:bCs/>
                                <w:sz w:val="20"/>
                                <w:szCs w:val="20"/>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C348A9" id="_x0000_s1027" type="#_x0000_t202" style="position:absolute;margin-left:233.6pt;margin-top:57.15pt;width:20.25pt;height:19.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">
                <v:textbox>
                  <w:txbxContent>
                    <w:p w14:paraId="3CC828B6" w14:textId="210D9102" w:rsidR="00CD3B8A" w:rsidRPr="007E71B3" w:rsidRDefault="00CD3B8A" w:rsidP="00CD3B8A">
                      <w:pPr>
                        <w:rPr>
                          <w:b/>
                          <w:bCs/>
                          <w:sz w:val="20"/>
                          <w:szCs w:val="20"/>
                        </w:rPr>
                      </w:pPr>
                      <w:r>
                        <w:rPr>
                          <w:b/>
                          <w:bCs/>
                          <w:sz w:val="20"/>
                          <w:szCs w:val="20"/>
                        </w:rPr>
                        <w:t>5</w:t>
                      </w:r>
                    </w:p>
                  </w:txbxContent>
                </v:textbox>
              </v:shape>
            </w:pict>
          </mc:Fallback>
        </mc:AlternateContent>
      </w:r>
      <w:r>
        <w:rPr>
          <w:noProof/>
        </w:rPr>
        <mc:AlternateContent>
          <mc:Choice Requires="wps">
            <w:drawing>
              <wp:anchor distT="45720" distB="45720" distL="114300" distR="114300" simplePos="0" relativeHeight="251671552" behindDoc="0" locked="0" layoutInCell="1" allowOverlap="1" wp14:anchorId="192DC1DB" wp14:editId="26DA1040">
                <wp:simplePos x="0" y="0"/>
                <wp:positionH relativeFrom="column">
                  <wp:posOffset>2075642</wp:posOffset>
                </wp:positionH>
                <wp:positionV relativeFrom="paragraph">
                  <wp:posOffset>713665</wp:posOffset>
                </wp:positionV>
                <wp:extent cx="257175" cy="247650"/>
                <wp:effectExtent l="0" t="0" r="28575" b="28575"/>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 cy="247650"/>
                        </a:xfrm>
                        <a:prstGeom prst="rect">
                          <a:avLst/>
                        </a:prstGeom>
                        <a:solidFill>
                          <a:srgbClr val="FFFFFF"/>
                        </a:solidFill>
                        <a:ln w="9525">
                          <a:solidFill>
                            <a:srgbClr val="000000"/>
                          </a:solidFill>
                          <a:miter lim="800000"/>
                          <a:headEnd/>
                          <a:tailEnd/>
                        </a:ln>
                      </wps:spPr>
                      <wps:txbx>
                        <w:txbxContent>
                          <w:p w14:paraId="545493DA" w14:textId="0CB683C9" w:rsidR="00CD3B8A" w:rsidRPr="007E71B3" w:rsidRDefault="00CD3B8A" w:rsidP="00CD3B8A">
                            <w:pPr>
                              <w:rPr>
                                <w:b/>
                                <w:bCs/>
                                <w:sz w:val="20"/>
                                <w:szCs w:val="20"/>
                              </w:rPr>
                            </w:pPr>
                            <w:r>
                              <w:rPr>
                                <w:b/>
                                <w:bCs/>
                                <w:sz w:val="20"/>
                                <w:szCs w:val="20"/>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2DC1DB" id="_x0000_s1028" type="#_x0000_t202" style="position:absolute;margin-left:163.45pt;margin-top:56.2pt;width:20.25pt;height:19.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">
                <v:textbox>
                  <w:txbxContent>
                    <w:p w14:paraId="545493DA" w14:textId="0CB683C9" w:rsidR="00CD3B8A" w:rsidRPr="007E71B3" w:rsidRDefault="00CD3B8A" w:rsidP="00CD3B8A">
                      <w:pPr>
                        <w:rPr>
                          <w:b/>
                          <w:bCs/>
                          <w:sz w:val="20"/>
                          <w:szCs w:val="20"/>
                        </w:rPr>
                      </w:pPr>
                      <w:r>
                        <w:rPr>
                          <w:b/>
                          <w:bCs/>
                          <w:sz w:val="20"/>
                          <w:szCs w:val="20"/>
                        </w:rPr>
                        <w:t>4</w:t>
                      </w:r>
                    </w:p>
                  </w:txbxContent>
                </v:textbox>
              </v:shape>
            </w:pict>
          </mc:Fallback>
        </mc:AlternateContent>
      </w:r>
      <w:r w:rsidR="007E71B3">
        <w:rPr>
          <w:noProof/>
        </w:rPr>
        <mc:AlternateContent>
          <mc:Choice Requires="wps">
            <w:drawing>
              <wp:anchor distT="45720" distB="45720" distL="114300" distR="114300" simplePos="0" relativeHeight="251666432" behindDoc="0" locked="0" layoutInCell="1" allowOverlap="1" wp14:anchorId="5437FE60" wp14:editId="43D8C891">
                <wp:simplePos x="0" y="0"/>
                <wp:positionH relativeFrom="column">
                  <wp:posOffset>1673225</wp:posOffset>
                </wp:positionH>
                <wp:positionV relativeFrom="paragraph">
                  <wp:posOffset>716312</wp:posOffset>
                </wp:positionV>
                <wp:extent cx="257175" cy="247650"/>
                <wp:effectExtent l="0" t="0" r="28575" b="28575"/>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 cy="247650"/>
                        </a:xfrm>
                        <a:prstGeom prst="rect">
                          <a:avLst/>
                        </a:prstGeom>
                        <a:solidFill>
                          <a:srgbClr val="FFFFFF"/>
                        </a:solidFill>
                        <a:ln w="9525">
                          <a:solidFill>
                            <a:srgbClr val="000000"/>
                          </a:solidFill>
                          <a:miter lim="800000"/>
                          <a:headEnd/>
                          <a:tailEnd/>
                        </a:ln>
                      </wps:spPr>
                      <wps:txbx>
                        <w:txbxContent>
                          <w:p w14:paraId="7C3BCBC7" w14:textId="0249EE68" w:rsidR="007E71B3" w:rsidRPr="007E71B3" w:rsidRDefault="00CD3B8A" w:rsidP="007E71B3">
                            <w:pPr>
                              <w:rPr>
                                <w:b/>
                                <w:bCs/>
                                <w:sz w:val="20"/>
                                <w:szCs w:val="20"/>
                              </w:rPr>
                            </w:pPr>
                            <w:r>
                              <w:rPr>
                                <w:b/>
                                <w:bCs/>
                                <w:sz w:val="20"/>
                                <w:szCs w:val="20"/>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37FE60" id="_x0000_s1029" type="#_x0000_t202" style="position:absolute;margin-left:131.75pt;margin-top:56.4pt;width:20.25pt;height:19.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">
                <v:textbox>
                  <w:txbxContent>
                    <w:p w14:paraId="7C3BCBC7" w14:textId="0249EE68" w:rsidR="007E71B3" w:rsidRPr="007E71B3" w:rsidRDefault="00CD3B8A" w:rsidP="007E71B3">
                      <w:pPr>
                        <w:rPr>
                          <w:b/>
                          <w:bCs/>
                          <w:sz w:val="20"/>
                          <w:szCs w:val="20"/>
                        </w:rPr>
                      </w:pPr>
                      <w:r>
                        <w:rPr>
                          <w:b/>
                          <w:bCs/>
                          <w:sz w:val="20"/>
                          <w:szCs w:val="20"/>
                        </w:rPr>
                        <w:t>3</w:t>
                      </w:r>
                    </w:p>
                  </w:txbxContent>
                </v:textbox>
              </v:shape>
            </w:pict>
          </mc:Fallback>
        </mc:AlternateContent>
      </w:r>
      <w:r w:rsidR="007E71B3">
        <w:rPr>
          <w:noProof/>
        </w:rPr>
        <mc:AlternateContent>
          <mc:Choice Requires="wps">
            <w:drawing>
              <wp:anchor distT="45720" distB="45720" distL="114300" distR="114300" simplePos="0" relativeHeight="251654144" behindDoc="0" locked="0" layoutInCell="1" allowOverlap="1" wp14:anchorId="0C0D578E" wp14:editId="4696D92A">
                <wp:simplePos x="0" y="0"/>
                <wp:positionH relativeFrom="column">
                  <wp:posOffset>666750</wp:posOffset>
                </wp:positionH>
                <wp:positionV relativeFrom="paragraph">
                  <wp:posOffset>711588</wp:posOffset>
                </wp:positionV>
                <wp:extent cx="257175" cy="247650"/>
                <wp:effectExtent l="0" t="0" r="28575" b="1905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 cy="247650"/>
                        </a:xfrm>
                        <a:prstGeom prst="rect">
                          <a:avLst/>
                        </a:prstGeom>
                        <a:solidFill>
                          <a:srgbClr val="FFFFFF"/>
                        </a:solidFill>
                        <a:ln w="9525">
                          <a:solidFill>
                            <a:srgbClr val="000000"/>
                          </a:solidFill>
                          <a:miter lim="800000"/>
                          <a:headEnd/>
                          <a:tailEnd/>
                        </a:ln>
                      </wps:spPr>
                      <wps:txbx>
                        <w:txbxContent>
                          <w:p w14:paraId="7B85D16E" w14:textId="2172C3B8" w:rsidR="007E71B3" w:rsidRPr="007E71B3" w:rsidRDefault="007E71B3">
                            <w:pPr>
                              <w:rPr>
                                <w:b/>
                                <w:bCs/>
                                <w:sz w:val="20"/>
                                <w:szCs w:val="20"/>
                              </w:rPr>
                            </w:pPr>
                            <w:r w:rsidRPr="007E71B3">
                              <w:rPr>
                                <w:b/>
                                <w:bCs/>
                                <w:sz w:val="20"/>
                                <w:szCs w:val="20"/>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0D578E" id="_x0000_s1030" type="#_x0000_t202" style="position:absolute;margin-left:52.5pt;margin-top:56.05pt;width:20.25pt;height:19.5pt;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">
                <v:textbox>
                  <w:txbxContent>
                    <w:p w14:paraId="7B85D16E" w14:textId="2172C3B8" w:rsidR="007E71B3" w:rsidRPr="007E71B3" w:rsidRDefault="007E71B3">
                      <w:pPr>
                        <w:rPr>
                          <w:b/>
                          <w:bCs/>
                          <w:sz w:val="20"/>
                          <w:szCs w:val="20"/>
                        </w:rPr>
                      </w:pPr>
                      <w:r w:rsidRPr="007E71B3">
                        <w:rPr>
                          <w:b/>
                          <w:bCs/>
                          <w:sz w:val="20"/>
                          <w:szCs w:val="20"/>
                        </w:rPr>
                        <w:t>1</w:t>
                      </w:r>
                    </w:p>
                  </w:txbxContent>
                </v:textbox>
              </v:shape>
            </w:pict>
          </mc:Fallback>
        </mc:AlternateContent>
      </w:r>
      <w:r w:rsidR="007E71B3">
        <w:rPr>
          <w:noProof/>
        </w:rPr>
        <mc:AlternateContent>
          <mc:Choice Requires="wps">
            <w:drawing>
              <wp:anchor distT="45720" distB="45720" distL="114300" distR="114300" simplePos="0" relativeHeight="251661312" behindDoc="0" locked="0" layoutInCell="1" allowOverlap="1" wp14:anchorId="28B441C2" wp14:editId="3727E227">
                <wp:simplePos x="0" y="0"/>
                <wp:positionH relativeFrom="column">
                  <wp:posOffset>1333500</wp:posOffset>
                </wp:positionH>
                <wp:positionV relativeFrom="paragraph">
                  <wp:posOffset>718413</wp:posOffset>
                </wp:positionV>
                <wp:extent cx="257175" cy="247650"/>
                <wp:effectExtent l="0" t="0" r="28575" b="28575"/>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 cy="247650"/>
                        </a:xfrm>
                        <a:prstGeom prst="rect">
                          <a:avLst/>
                        </a:prstGeom>
                        <a:solidFill>
                          <a:srgbClr val="FFFFFF"/>
                        </a:solidFill>
                        <a:ln w="9525">
                          <a:solidFill>
                            <a:srgbClr val="000000"/>
                          </a:solidFill>
                          <a:miter lim="800000"/>
                          <a:headEnd/>
                          <a:tailEnd/>
                        </a:ln>
                      </wps:spPr>
                      <wps:txbx>
                        <w:txbxContent>
                          <w:p w14:paraId="76D1AC8B" w14:textId="570F540B" w:rsidR="007E71B3" w:rsidRPr="007E71B3" w:rsidRDefault="007E71B3" w:rsidP="007E71B3">
                            <w:pPr>
                              <w:rPr>
                                <w:b/>
                                <w:bCs/>
                                <w:sz w:val="20"/>
                                <w:szCs w:val="20"/>
                              </w:rPr>
                            </w:pPr>
                            <w:r>
                              <w:rPr>
                                <w:b/>
                                <w:bCs/>
                                <w:sz w:val="20"/>
                                <w:szCs w:val="20"/>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B441C2" id="_x0000_s1031" type="#_x0000_t202" style="position:absolute;margin-left:105pt;margin-top:56.55pt;width:20.25pt;height:19.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">
                <v:textbox>
                  <w:txbxContent>
                    <w:p w14:paraId="76D1AC8B" w14:textId="570F540B" w:rsidR="007E71B3" w:rsidRPr="007E71B3" w:rsidRDefault="007E71B3" w:rsidP="007E71B3">
                      <w:pPr>
                        <w:rPr>
                          <w:b/>
                          <w:bCs/>
                          <w:sz w:val="20"/>
                          <w:szCs w:val="20"/>
                        </w:rPr>
                      </w:pPr>
                      <w:r>
                        <w:rPr>
                          <w:b/>
                          <w:bCs/>
                          <w:sz w:val="20"/>
                          <w:szCs w:val="20"/>
                        </w:rPr>
                        <w:t>2</w:t>
                      </w:r>
                    </w:p>
                  </w:txbxContent>
                </v:textbox>
              </v:shape>
            </w:pict>
          </mc:Fallback>
        </mc:AlternateContent>
      </w:r>
      <w:r w:rsidR="002C722C">
        <w:rPr>
          <w:noProof/>
        </w:rPr>
        <mc:AlternateContent>
          <mc:Choice Requires="wps">
            <w:drawing>
              <wp:anchor distT="45720" distB="45720" distL="114300" distR="114300" simplePos="0" relativeHeight="251645952" behindDoc="0" locked="0" layoutInCell="1" allowOverlap="1" wp14:anchorId="0B56BF46" wp14:editId="2150DBB1">
                <wp:simplePos x="0" y="0"/>
                <wp:positionH relativeFrom="margin">
                  <wp:posOffset>2095499</wp:posOffset>
                </wp:positionH>
                <wp:positionV relativeFrom="paragraph">
                  <wp:posOffset>1078230</wp:posOffset>
                </wp:positionV>
                <wp:extent cx="1552575" cy="447675"/>
                <wp:effectExtent l="0" t="0" r="28575" b="2857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2575" cy="447675"/>
                        </a:xfrm>
                        <a:prstGeom prst="rect">
                          <a:avLst/>
                        </a:prstGeom>
                        <a:solidFill>
                          <a:srgbClr val="FFFFFF"/>
                        </a:solidFill>
                        <a:ln w="9525">
                          <a:solidFill>
                            <a:srgbClr val="000000"/>
                          </a:solidFill>
                          <a:miter lim="800000"/>
                          <a:headEnd/>
                          <a:tailEnd/>
                        </a:ln>
                      </wps:spPr>
                      <wps:txbx>
                        <w:txbxContent>
                          <w:p w14:paraId="37085D86" w14:textId="2E5FC117" w:rsidR="002C722C" w:rsidRPr="002C722C" w:rsidRDefault="002C722C">
                            <w:pPr>
                              <w:rPr>
                                <w:rFonts w:asciiTheme="majorHAnsi" w:hAnsiTheme="majorHAnsi" w:cstheme="majorHAnsi"/>
                              </w:rPr>
                            </w:pPr>
                            <w:r w:rsidRPr="002C722C">
                              <w:rPr>
                                <w:rFonts w:asciiTheme="majorHAnsi" w:hAnsiTheme="majorHAnsi" w:cstheme="majorHAnsi"/>
                              </w:rPr>
                              <w:t>Lower blast pressure than conventional HE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56BF46" id="_x0000_s1032" type="#_x0000_t202" style="position:absolute;margin-left:165pt;margin-top:84.9pt;width:122.25pt;height:35.25pt;z-index:2516459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">
                <v:textbox>
                  <w:txbxContent>
                    <w:p w14:paraId="37085D86" w14:textId="2E5FC117" w:rsidR="002C722C" w:rsidRPr="002C722C" w:rsidRDefault="002C722C">
                      <w:pPr>
                        <w:rPr>
                          <w:rFonts w:asciiTheme="majorHAnsi" w:hAnsiTheme="majorHAnsi" w:cstheme="majorHAnsi"/>
                        </w:rPr>
                      </w:pPr>
                      <w:r w:rsidRPr="002C722C">
                        <w:rPr>
                          <w:rFonts w:asciiTheme="majorHAnsi" w:hAnsiTheme="majorHAnsi" w:cstheme="majorHAnsi"/>
                        </w:rPr>
                        <w:t>Lower blast pressure than conventional HE</w:t>
                      </w:r>
                    </w:p>
                  </w:txbxContent>
                </v:textbox>
                <w10:wrap anchorx="margin"/>
              </v:shape>
            </w:pict>
          </mc:Fallback>
        </mc:AlternateContent>
      </w:r>
      <w:r w:rsidR="00A46617">
        <w:rPr>
          <w:noProof/>
        </w:rPr>
        <w:drawing>
          <wp:inline distT="0" distB="0" distL="0" distR="0" wp14:anchorId="1CD185E0" wp14:editId="04C801CD">
            <wp:extent cx="5732145" cy="4061460"/>
            <wp:effectExtent l="0" t="0" r="1905" b="0"/>
            <wp:docPr id="2" name="Picture 2"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2145" cy="4061460"/>
                    </a:xfrm>
                    <a:prstGeom prst="rect">
                      <a:avLst/>
                    </a:prstGeom>
                    <a:noFill/>
                  </pic:spPr>
                </pic:pic>
              </a:graphicData>
            </a:graphic>
          </wp:inline>
        </w:drawing>
      </w:r>
    </w:p>
    <w:p w14:paraId="33551D64" w14:textId="0B519335" w:rsidR="004D0369" w:rsidRPr="004D0369" w:rsidRDefault="002C722C" w:rsidP="002C722C">
      <w:pPr>
        <w:pStyle w:val="Caption"/>
      </w:pPr>
      <w:bookmarkStart w:id="121" w:name="_Toc117512456"/>
      <w:r>
        <w:t xml:space="preserve">Figure </w:t>
      </w:r>
      <w:r w:rsidR="00565111">
        <w:fldChar w:fldCharType="begin"/>
      </w:r>
      <w:r w:rsidR="00565111">
        <w:instrText xml:space="preserve"> STYLEREF 1 \s </w:instrText>
      </w:r>
      <w:r w:rsidR="00565111">
        <w:fldChar w:fldCharType="separate"/>
      </w:r>
      <w:r w:rsidR="00565111">
        <w:rPr>
          <w:noProof/>
        </w:rPr>
        <w:t>6</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1</w:t>
      </w:r>
      <w:r w:rsidR="00565111">
        <w:fldChar w:fldCharType="end"/>
      </w:r>
      <w:r>
        <w:t>: Blast pressure comparison</w:t>
      </w:r>
      <w:bookmarkEnd w:id="121"/>
    </w:p>
    <w:p w14:paraId="36451D24" w14:textId="6F5E59C3" w:rsidR="007E71B3" w:rsidRDefault="00CF018F" w:rsidP="007E71B3">
      <w:pPr>
        <w:pStyle w:val="Heading2"/>
        <w:numPr>
          <w:ilvl w:val="0"/>
          <w:numId w:val="0"/>
        </w:numPr>
        <w:ind w:left="576"/>
        <w:jc w:val="center"/>
      </w:pPr>
      <w:bookmarkStart w:id="122" w:name="_Toc117512427"/>
      <w:r>
        <w:rPr>
          <w:noProof/>
        </w:rPr>
        <w:lastRenderedPageBreak/>
        <w:drawing>
          <wp:inline distT="0" distB="0" distL="0" distR="0" wp14:anchorId="34258F2F" wp14:editId="7DA01188">
            <wp:extent cx="4400550" cy="4096302"/>
            <wp:effectExtent l="0" t="0" r="0" b="0"/>
            <wp:docPr id="20483" name="Picture 3" descr="Diagram, engineering drawing&#10;&#10;Description automatically generated">
              <a:extLst xmlns:a="http://schemas.openxmlformats.org/drawingml/2006/main">
                <a:ext uri="{FF2B5EF4-FFF2-40B4-BE49-F238E27FC236}">
                  <a16:creationId xmlns:a16="http://schemas.microsoft.com/office/drawing/2014/main" id="{8A694C95-E144-8C85-1D24-E6BA3448FBE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3" name="Picture 3" descr="Diagram, engineering drawing&#10;&#10;Description automatically generated">
                      <a:extLst>
                        <a:ext uri="{FF2B5EF4-FFF2-40B4-BE49-F238E27FC236}">
                          <a16:creationId xmlns:a16="http://schemas.microsoft.com/office/drawing/2014/main" id="{8A694C95-E144-8C85-1D24-E6BA3448FBE9}"/>
                        </a:ext>
                      </a:extLst>
                    </pic:cNvPr>
                    <pic:cNvPicPr>
                      <a:picLocks noChangeAspect="1" noChangeArrowheads="1"/>
                    </pic:cNvPicPr>
                  </pic:nvPicPr>
                  <pic:blipFill>
                    <a:blip r:embed="rId27" cstate="screen">
                      <a:extLst>
                        <a:ext uri="{28A0092B-C50C-407E-A947-70E740481C1C}">
                          <a14:useLocalDpi xmlns:a14="http://schemas.microsoft.com/office/drawing/2010/main"/>
                        </a:ext>
                      </a:extLst>
                    </a:blip>
                    <a:srcRect/>
                    <a:stretch>
                      <a:fillRect/>
                    </a:stretch>
                  </pic:blipFill>
                  <pic:spPr bwMode="auto">
                    <a:xfrm>
                      <a:off x="0" y="0"/>
                      <a:ext cx="4403276" cy="4098839"/>
                    </a:xfrm>
                    <a:prstGeom prst="rect">
                      <a:avLst/>
                    </a:prstGeom>
                    <a:noFill/>
                    <a:ln>
                      <a:noFill/>
                    </a:ln>
                  </pic:spPr>
                </pic:pic>
              </a:graphicData>
            </a:graphic>
          </wp:inline>
        </w:drawing>
      </w:r>
      <w:bookmarkEnd w:id="122"/>
    </w:p>
    <w:p w14:paraId="6DC69C83" w14:textId="0CE317E3" w:rsidR="00736A98" w:rsidRDefault="007E71B3" w:rsidP="007E71B3">
      <w:pPr>
        <w:pStyle w:val="Caption"/>
      </w:pPr>
      <w:bookmarkStart w:id="123" w:name="_Toc117512457"/>
      <w:r>
        <w:t xml:space="preserve">Figure </w:t>
      </w:r>
      <w:r w:rsidR="00565111">
        <w:fldChar w:fldCharType="begin"/>
      </w:r>
      <w:r w:rsidR="00565111">
        <w:instrText xml:space="preserve"> STYLEREF 1 \s </w:instrText>
      </w:r>
      <w:r w:rsidR="00565111">
        <w:fldChar w:fldCharType="separate"/>
      </w:r>
      <w:r w:rsidR="00565111">
        <w:rPr>
          <w:noProof/>
        </w:rPr>
        <w:t>6</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2</w:t>
      </w:r>
      <w:r w:rsidR="00565111">
        <w:fldChar w:fldCharType="end"/>
      </w:r>
      <w:r>
        <w:t>: Explosive Phases</w:t>
      </w:r>
      <w:r w:rsidR="00CD3B8A">
        <w:t xml:space="preserve"> </w:t>
      </w:r>
      <w:sdt>
        <w:sdtPr>
          <w:id w:val="1943491491"/>
          <w:citation/>
        </w:sdtPr>
        <w:sdtEndPr/>
        <w:sdtContent>
          <w:r w:rsidR="00D7741D">
            <w:fldChar w:fldCharType="begin"/>
          </w:r>
          <w:r w:rsidR="00D7741D">
            <w:instrText xml:space="preserve"> CITATION UWTn2 \l 1033 </w:instrText>
          </w:r>
          <w:r w:rsidR="00D7741D">
            <w:fldChar w:fldCharType="separate"/>
          </w:r>
          <w:r w:rsidR="00D7741D" w:rsidRPr="00D7741D">
            <w:rPr>
              <w:noProof/>
            </w:rPr>
            <w:t>[13]</w:t>
          </w:r>
          <w:r w:rsidR="00D7741D">
            <w:fldChar w:fldCharType="end"/>
          </w:r>
        </w:sdtContent>
      </w:sdt>
      <w:bookmarkEnd w:id="123"/>
    </w:p>
    <w:p w14:paraId="4635A45C" w14:textId="3B9C1461" w:rsidR="00090814" w:rsidRDefault="00A442CB" w:rsidP="00090814">
      <w:pPr>
        <w:pStyle w:val="Heading2"/>
      </w:pPr>
      <w:bookmarkStart w:id="124" w:name="_Toc117512428"/>
      <w:r>
        <w:t>Pressures and Velocities</w:t>
      </w:r>
      <w:bookmarkEnd w:id="124"/>
    </w:p>
    <w:p w14:paraId="3251A056" w14:textId="0AD6F53C" w:rsidR="00A471FF" w:rsidRDefault="00A471FF" w:rsidP="00A471FF">
      <w:pPr>
        <w:pStyle w:val="Heading3"/>
      </w:pPr>
      <w:bookmarkStart w:id="125" w:name="_Toc117512429"/>
      <w:r>
        <w:t xml:space="preserve">Figure 6-1 illustrates the difference between HE and FAE blast waves. </w:t>
      </w:r>
      <w:r w:rsidR="008B3E88">
        <w:t>It is evident that the detonation pressures and velocities of the waves</w:t>
      </w:r>
      <w:r w:rsidR="004F3382">
        <w:t xml:space="preserve"> are much lower in FAE systems.</w:t>
      </w:r>
      <w:bookmarkEnd w:id="125"/>
      <w:r w:rsidR="004F3382">
        <w:t xml:space="preserve"> </w:t>
      </w:r>
    </w:p>
    <w:p w14:paraId="1B5FA0BB" w14:textId="77777777" w:rsidR="004F3382" w:rsidRPr="004F3382" w:rsidRDefault="004F3382" w:rsidP="004F3382"/>
    <w:tbl>
      <w:tblPr>
        <w:tblStyle w:val="TableGrid"/>
        <w:tblW w:w="0" w:type="auto"/>
        <w:jc w:val="center"/>
        <w:tblLook w:val="04A0" w:firstRow="1" w:lastRow="0" w:firstColumn="1" w:lastColumn="0" w:noHBand="0" w:noVBand="1"/>
      </w:tblPr>
      <w:tblGrid>
        <w:gridCol w:w="1177"/>
        <w:gridCol w:w="1215"/>
        <w:gridCol w:w="1215"/>
      </w:tblGrid>
      <w:tr w:rsidR="00881057" w14:paraId="4A793805" w14:textId="77777777" w:rsidTr="00881057">
        <w:trPr>
          <w:jc w:val="center"/>
        </w:trPr>
        <w:tc>
          <w:tcPr>
            <w:tcW w:w="1177" w:type="dxa"/>
            <w:shd w:val="clear" w:color="auto" w:fill="D9D9D9" w:themeFill="background1" w:themeFillShade="D9"/>
          </w:tcPr>
          <w:p w14:paraId="14C46C32" w14:textId="30922CBF" w:rsidR="00881057" w:rsidRPr="002877FB" w:rsidRDefault="00881057" w:rsidP="00DD0EF6">
            <w:pPr>
              <w:rPr>
                <w:rFonts w:asciiTheme="majorHAnsi" w:hAnsiTheme="majorHAnsi" w:cstheme="majorHAnsi"/>
                <w:b/>
                <w:bCs/>
              </w:rPr>
            </w:pPr>
            <w:bookmarkStart w:id="126" w:name="_Hlk117500542"/>
            <w:r>
              <w:rPr>
                <w:rFonts w:asciiTheme="majorHAnsi" w:hAnsiTheme="majorHAnsi" w:cstheme="majorHAnsi"/>
                <w:b/>
                <w:bCs/>
              </w:rPr>
              <w:t>Type</w:t>
            </w:r>
          </w:p>
        </w:tc>
        <w:tc>
          <w:tcPr>
            <w:tcW w:w="1215" w:type="dxa"/>
            <w:shd w:val="clear" w:color="auto" w:fill="D9D9D9" w:themeFill="background1" w:themeFillShade="D9"/>
          </w:tcPr>
          <w:p w14:paraId="4E777C8D" w14:textId="64D3D923" w:rsidR="00881057" w:rsidRDefault="00881057" w:rsidP="00DD0EF6">
            <w:pPr>
              <w:rPr>
                <w:rFonts w:asciiTheme="majorHAnsi" w:hAnsiTheme="majorHAnsi" w:cstheme="majorHAnsi"/>
                <w:b/>
                <w:bCs/>
              </w:rPr>
            </w:pPr>
            <w:r w:rsidRPr="002877FB">
              <w:rPr>
                <w:rFonts w:asciiTheme="majorHAnsi" w:hAnsiTheme="majorHAnsi" w:cstheme="majorHAnsi"/>
                <w:b/>
                <w:bCs/>
              </w:rPr>
              <w:t>D</w:t>
            </w:r>
            <w:r>
              <w:rPr>
                <w:rFonts w:asciiTheme="majorHAnsi" w:hAnsiTheme="majorHAnsi" w:cstheme="majorHAnsi"/>
                <w:b/>
                <w:bCs/>
              </w:rPr>
              <w:t>etonation Pressure (MPa)</w:t>
            </w:r>
          </w:p>
        </w:tc>
        <w:tc>
          <w:tcPr>
            <w:tcW w:w="1215" w:type="dxa"/>
            <w:shd w:val="clear" w:color="auto" w:fill="D9D9D9" w:themeFill="background1" w:themeFillShade="D9"/>
          </w:tcPr>
          <w:p w14:paraId="58F20483" w14:textId="3CC979BB" w:rsidR="00881057" w:rsidRPr="002877FB" w:rsidRDefault="00881057" w:rsidP="00DD0EF6">
            <w:pPr>
              <w:rPr>
                <w:rFonts w:asciiTheme="majorHAnsi" w:hAnsiTheme="majorHAnsi" w:cstheme="majorHAnsi"/>
                <w:b/>
                <w:bCs/>
              </w:rPr>
            </w:pPr>
            <w:r>
              <w:rPr>
                <w:rFonts w:asciiTheme="majorHAnsi" w:hAnsiTheme="majorHAnsi" w:cstheme="majorHAnsi"/>
                <w:b/>
                <w:bCs/>
              </w:rPr>
              <w:t>Velocity of Detonation (m/s)</w:t>
            </w:r>
          </w:p>
        </w:tc>
      </w:tr>
      <w:tr w:rsidR="00881057" w14:paraId="36FC1F66" w14:textId="77777777" w:rsidTr="00881057">
        <w:trPr>
          <w:jc w:val="center"/>
        </w:trPr>
        <w:tc>
          <w:tcPr>
            <w:tcW w:w="1177" w:type="dxa"/>
          </w:tcPr>
          <w:p w14:paraId="2766E837" w14:textId="77777777" w:rsidR="00881057" w:rsidRPr="002877FB" w:rsidRDefault="00881057" w:rsidP="00DD0EF6">
            <w:pPr>
              <w:rPr>
                <w:rFonts w:asciiTheme="majorHAnsi" w:hAnsiTheme="majorHAnsi" w:cstheme="majorHAnsi"/>
              </w:rPr>
            </w:pPr>
            <w:r w:rsidRPr="002877FB">
              <w:rPr>
                <w:rFonts w:asciiTheme="majorHAnsi" w:hAnsiTheme="majorHAnsi" w:cstheme="majorHAnsi"/>
              </w:rPr>
              <w:t>TNT</w:t>
            </w:r>
            <w:r>
              <w:rPr>
                <w:rFonts w:asciiTheme="majorHAnsi" w:hAnsiTheme="majorHAnsi" w:cstheme="majorHAnsi"/>
              </w:rPr>
              <w:t xml:space="preserve"> </w:t>
            </w:r>
            <w:sdt>
              <w:sdtPr>
                <w:rPr>
                  <w:rFonts w:asciiTheme="majorHAnsi" w:hAnsiTheme="majorHAnsi" w:cstheme="majorHAnsi"/>
                </w:rPr>
                <w:id w:val="-207870163"/>
                <w:citation/>
              </w:sdtPr>
              <w:sdtEndPr/>
              <w:sdtContent>
                <w:r>
                  <w:rPr>
                    <w:rFonts w:asciiTheme="majorHAnsi" w:hAnsiTheme="majorHAnsi" w:cstheme="majorHAnsi"/>
                  </w:rPr>
                  <w:fldChar w:fldCharType="begin"/>
                </w:r>
                <w:r>
                  <w:rPr>
                    <w:rFonts w:asciiTheme="majorHAnsi" w:hAnsiTheme="majorHAnsi" w:cstheme="majorHAnsi"/>
                  </w:rPr>
                  <w:instrText xml:space="preserve"> CITATION Pub22 \l 1033 </w:instrText>
                </w:r>
                <w:r>
                  <w:rPr>
                    <w:rFonts w:asciiTheme="majorHAnsi" w:hAnsiTheme="majorHAnsi" w:cstheme="majorHAnsi"/>
                  </w:rPr>
                  <w:fldChar w:fldCharType="separate"/>
                </w:r>
                <w:r w:rsidRPr="00272EEB">
                  <w:rPr>
                    <w:rFonts w:asciiTheme="majorHAnsi" w:hAnsiTheme="majorHAnsi" w:cstheme="majorHAnsi"/>
                    <w:noProof/>
                  </w:rPr>
                  <w:t>[32]</w:t>
                </w:r>
                <w:r>
                  <w:rPr>
                    <w:rFonts w:asciiTheme="majorHAnsi" w:hAnsiTheme="majorHAnsi" w:cstheme="majorHAnsi"/>
                  </w:rPr>
                  <w:fldChar w:fldCharType="end"/>
                </w:r>
              </w:sdtContent>
            </w:sdt>
          </w:p>
        </w:tc>
        <w:tc>
          <w:tcPr>
            <w:tcW w:w="1215" w:type="dxa"/>
          </w:tcPr>
          <w:p w14:paraId="31E75C00" w14:textId="187CAF16" w:rsidR="00881057" w:rsidRPr="002877FB" w:rsidRDefault="00881057" w:rsidP="00DD0EF6">
            <w:pPr>
              <w:rPr>
                <w:rFonts w:asciiTheme="majorHAnsi" w:hAnsiTheme="majorHAnsi" w:cstheme="majorHAnsi"/>
              </w:rPr>
            </w:pPr>
            <w:r>
              <w:rPr>
                <w:rFonts w:asciiTheme="majorHAnsi" w:hAnsiTheme="majorHAnsi" w:cstheme="majorHAnsi"/>
              </w:rPr>
              <w:t>19000</w:t>
            </w:r>
          </w:p>
        </w:tc>
        <w:tc>
          <w:tcPr>
            <w:tcW w:w="1215" w:type="dxa"/>
          </w:tcPr>
          <w:p w14:paraId="13C1338F" w14:textId="5D21AAE9" w:rsidR="00881057" w:rsidRPr="002877FB" w:rsidRDefault="00C763E6" w:rsidP="00DD0EF6">
            <w:pPr>
              <w:rPr>
                <w:rFonts w:asciiTheme="majorHAnsi" w:hAnsiTheme="majorHAnsi" w:cstheme="majorHAnsi"/>
              </w:rPr>
            </w:pPr>
            <w:r>
              <w:rPr>
                <w:rFonts w:asciiTheme="majorHAnsi" w:hAnsiTheme="majorHAnsi" w:cstheme="majorHAnsi"/>
              </w:rPr>
              <w:t>6950</w:t>
            </w:r>
          </w:p>
        </w:tc>
      </w:tr>
      <w:tr w:rsidR="00303EDE" w14:paraId="4244C0E9" w14:textId="77777777" w:rsidTr="00881057">
        <w:trPr>
          <w:jc w:val="center"/>
        </w:trPr>
        <w:tc>
          <w:tcPr>
            <w:tcW w:w="1177" w:type="dxa"/>
          </w:tcPr>
          <w:p w14:paraId="014D6E11" w14:textId="2C2148F8" w:rsidR="00303EDE" w:rsidRPr="002877FB" w:rsidRDefault="00303EDE" w:rsidP="00303EDE">
            <w:pPr>
              <w:rPr>
                <w:rFonts w:asciiTheme="majorHAnsi" w:hAnsiTheme="majorHAnsi" w:cstheme="majorHAnsi"/>
              </w:rPr>
            </w:pPr>
            <w:r w:rsidRPr="002877FB">
              <w:rPr>
                <w:rFonts w:asciiTheme="majorHAnsi" w:hAnsiTheme="majorHAnsi" w:cstheme="majorHAnsi"/>
              </w:rPr>
              <w:t>Oxirane</w:t>
            </w:r>
          </w:p>
        </w:tc>
        <w:tc>
          <w:tcPr>
            <w:tcW w:w="1215" w:type="dxa"/>
          </w:tcPr>
          <w:p w14:paraId="128425C5" w14:textId="1BEA6C6F" w:rsidR="00303EDE" w:rsidRPr="002877FB" w:rsidRDefault="00303EDE" w:rsidP="00303EDE">
            <w:pPr>
              <w:rPr>
                <w:rFonts w:asciiTheme="majorHAnsi" w:hAnsiTheme="majorHAnsi" w:cstheme="majorHAnsi"/>
              </w:rPr>
            </w:pPr>
            <w:r>
              <w:rPr>
                <w:rFonts w:asciiTheme="majorHAnsi" w:hAnsiTheme="majorHAnsi" w:cstheme="majorHAnsi"/>
              </w:rPr>
              <w:t>1.9</w:t>
            </w:r>
            <w:r w:rsidR="00DE66BC">
              <w:rPr>
                <w:rFonts w:asciiTheme="majorHAnsi" w:hAnsiTheme="majorHAnsi" w:cstheme="majorHAnsi"/>
              </w:rPr>
              <w:t>63</w:t>
            </w:r>
          </w:p>
        </w:tc>
        <w:tc>
          <w:tcPr>
            <w:tcW w:w="1215" w:type="dxa"/>
          </w:tcPr>
          <w:p w14:paraId="72A9B4C1" w14:textId="50C0B3FD" w:rsidR="00303EDE" w:rsidRPr="002877FB" w:rsidRDefault="00303EDE" w:rsidP="00303EDE">
            <w:pPr>
              <w:rPr>
                <w:rFonts w:asciiTheme="majorHAnsi" w:hAnsiTheme="majorHAnsi" w:cstheme="majorHAnsi"/>
              </w:rPr>
            </w:pPr>
            <w:r>
              <w:rPr>
                <w:rFonts w:asciiTheme="majorHAnsi" w:hAnsiTheme="majorHAnsi" w:cstheme="majorHAnsi"/>
              </w:rPr>
              <w:t>18</w:t>
            </w:r>
            <w:r w:rsidR="00DE66BC">
              <w:rPr>
                <w:rFonts w:asciiTheme="majorHAnsi" w:hAnsiTheme="majorHAnsi" w:cstheme="majorHAnsi"/>
              </w:rPr>
              <w:t>64</w:t>
            </w:r>
          </w:p>
        </w:tc>
      </w:tr>
      <w:tr w:rsidR="00303EDE" w14:paraId="27A657F5" w14:textId="77777777" w:rsidTr="00881057">
        <w:trPr>
          <w:jc w:val="center"/>
        </w:trPr>
        <w:tc>
          <w:tcPr>
            <w:tcW w:w="1177" w:type="dxa"/>
          </w:tcPr>
          <w:p w14:paraId="4014574E" w14:textId="33891A3C" w:rsidR="00303EDE" w:rsidRPr="002877FB" w:rsidRDefault="00303EDE" w:rsidP="00303EDE">
            <w:pPr>
              <w:rPr>
                <w:rFonts w:asciiTheme="majorHAnsi" w:hAnsiTheme="majorHAnsi" w:cstheme="majorHAnsi"/>
              </w:rPr>
            </w:pPr>
            <w:r w:rsidRPr="002877FB">
              <w:rPr>
                <w:rFonts w:asciiTheme="majorHAnsi" w:hAnsiTheme="majorHAnsi" w:cstheme="majorHAnsi"/>
              </w:rPr>
              <w:t>PO</w:t>
            </w:r>
          </w:p>
        </w:tc>
        <w:tc>
          <w:tcPr>
            <w:tcW w:w="1215" w:type="dxa"/>
          </w:tcPr>
          <w:p w14:paraId="676623F9" w14:textId="7D437BA7" w:rsidR="00303EDE" w:rsidRDefault="00DE66BC" w:rsidP="00303EDE">
            <w:pPr>
              <w:rPr>
                <w:rFonts w:asciiTheme="majorHAnsi" w:hAnsiTheme="majorHAnsi" w:cstheme="majorHAnsi"/>
              </w:rPr>
            </w:pPr>
            <w:r>
              <w:rPr>
                <w:rFonts w:asciiTheme="majorHAnsi" w:hAnsiTheme="majorHAnsi" w:cstheme="majorHAnsi"/>
              </w:rPr>
              <w:t>1.980</w:t>
            </w:r>
          </w:p>
        </w:tc>
        <w:tc>
          <w:tcPr>
            <w:tcW w:w="1215" w:type="dxa"/>
          </w:tcPr>
          <w:p w14:paraId="547F0316" w14:textId="58106C98" w:rsidR="00303EDE" w:rsidRDefault="00DE66BC" w:rsidP="00DD642C">
            <w:pPr>
              <w:keepNext/>
              <w:rPr>
                <w:rFonts w:asciiTheme="majorHAnsi" w:hAnsiTheme="majorHAnsi" w:cstheme="majorHAnsi"/>
              </w:rPr>
            </w:pPr>
            <w:r>
              <w:rPr>
                <w:rFonts w:asciiTheme="majorHAnsi" w:hAnsiTheme="majorHAnsi" w:cstheme="majorHAnsi"/>
              </w:rPr>
              <w:t>1826</w:t>
            </w:r>
          </w:p>
        </w:tc>
      </w:tr>
    </w:tbl>
    <w:p w14:paraId="57BDB71E" w14:textId="4ECE7443" w:rsidR="00696A5A" w:rsidRDefault="00DD642C" w:rsidP="00DD642C">
      <w:pPr>
        <w:pStyle w:val="Caption"/>
      </w:pPr>
      <w:bookmarkStart w:id="127" w:name="_Toc117512458"/>
      <w:bookmarkEnd w:id="126"/>
      <w:r>
        <w:t xml:space="preserve">Figure </w:t>
      </w:r>
      <w:r w:rsidR="00565111">
        <w:fldChar w:fldCharType="begin"/>
      </w:r>
      <w:r w:rsidR="00565111">
        <w:instrText xml:space="preserve"> STYLEREF 1 \s </w:instrText>
      </w:r>
      <w:r w:rsidR="00565111">
        <w:fldChar w:fldCharType="separate"/>
      </w:r>
      <w:r w:rsidR="00565111">
        <w:rPr>
          <w:noProof/>
        </w:rPr>
        <w:t>6</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3</w:t>
      </w:r>
      <w:r w:rsidR="00565111">
        <w:fldChar w:fldCharType="end"/>
      </w:r>
      <w:r>
        <w:t>: Detonation Pressures and Velocities</w:t>
      </w:r>
      <w:sdt>
        <w:sdtPr>
          <w:id w:val="102005684"/>
          <w:citation/>
        </w:sdtPr>
        <w:sdtEndPr/>
        <w:sdtContent>
          <w:r w:rsidR="007925ED">
            <w:fldChar w:fldCharType="begin"/>
          </w:r>
          <w:r w:rsidR="007925ED">
            <w:instrText xml:space="preserve"> CITATION Tec13 \l 1033 </w:instrText>
          </w:r>
          <w:r w:rsidR="007925ED">
            <w:fldChar w:fldCharType="separate"/>
          </w:r>
          <w:r w:rsidR="007925ED">
            <w:rPr>
              <w:noProof/>
            </w:rPr>
            <w:t xml:space="preserve"> </w:t>
          </w:r>
          <w:r w:rsidR="007925ED" w:rsidRPr="007925ED">
            <w:rPr>
              <w:noProof/>
            </w:rPr>
            <w:t>[31]</w:t>
          </w:r>
          <w:r w:rsidR="007925ED">
            <w:fldChar w:fldCharType="end"/>
          </w:r>
        </w:sdtContent>
      </w:sdt>
      <w:bookmarkEnd w:id="127"/>
    </w:p>
    <w:p w14:paraId="7966882C" w14:textId="4B5910D8" w:rsidR="00353464" w:rsidRDefault="0083753A" w:rsidP="00353464">
      <w:pPr>
        <w:pStyle w:val="Heading3"/>
      </w:pPr>
      <w:bookmarkStart w:id="128" w:name="_Toc117512430"/>
      <w:r>
        <w:t xml:space="preserve">At first sight, </w:t>
      </w:r>
      <w:r w:rsidR="008C7C88">
        <w:t xml:space="preserve">the substantially lower pressures and velocities </w:t>
      </w:r>
      <w:r w:rsidR="004A5EEA">
        <w:t>would appear to be a dramatic disadvantage over TNT</w:t>
      </w:r>
      <w:r w:rsidR="008A60E5">
        <w:t xml:space="preserve">, however the overpressure figure is still more than sufficient to </w:t>
      </w:r>
      <w:r w:rsidR="005B4534">
        <w:t>neutralize a range of different targets, over a much larger area.</w:t>
      </w:r>
      <w:bookmarkEnd w:id="128"/>
    </w:p>
    <w:p w14:paraId="5E575EEE" w14:textId="77777777" w:rsidR="00823F4A" w:rsidRPr="00823F4A" w:rsidRDefault="00823F4A" w:rsidP="00823F4A"/>
    <w:p w14:paraId="691CE560" w14:textId="1D4D99E5" w:rsidR="00683273" w:rsidRDefault="00662C9E" w:rsidP="00A05C3D">
      <w:pPr>
        <w:pStyle w:val="Heading2"/>
      </w:pPr>
      <w:bookmarkStart w:id="129" w:name="_Toc117512431"/>
      <w:r>
        <w:lastRenderedPageBreak/>
        <w:t>Target Suitability</w:t>
      </w:r>
      <w:bookmarkEnd w:id="129"/>
      <w:r>
        <w:t xml:space="preserve"> </w:t>
      </w:r>
    </w:p>
    <w:p w14:paraId="2B79E9A9" w14:textId="7E031AF4" w:rsidR="0009557B" w:rsidRPr="0009557B" w:rsidRDefault="003B31F0" w:rsidP="0009557B">
      <w:pPr>
        <w:pStyle w:val="Heading3"/>
      </w:pPr>
      <w:bookmarkStart w:id="130" w:name="_Toc117512432"/>
      <w:r>
        <w:t xml:space="preserve">Table 6-2 displays </w:t>
      </w:r>
      <w:r w:rsidR="00ED5706">
        <w:t>a variation of damages and injuries that can be caused by blast overpressure.</w:t>
      </w:r>
      <w:bookmarkEnd w:id="130"/>
    </w:p>
    <w:p w14:paraId="42EDAF8F" w14:textId="77777777" w:rsidR="005B4534" w:rsidRDefault="005B4534" w:rsidP="005B4534"/>
    <w:p w14:paraId="20516954" w14:textId="6F75FD57" w:rsidR="0022628C" w:rsidRDefault="0022628C" w:rsidP="0022628C">
      <w:pPr>
        <w:pStyle w:val="Caption"/>
        <w:keepNext/>
      </w:pPr>
      <w:bookmarkStart w:id="131" w:name="_Toc117512463"/>
      <w:r>
        <w:t xml:space="preserve">Table </w:t>
      </w:r>
      <w:r>
        <w:fldChar w:fldCharType="begin"/>
      </w:r>
      <w:r>
        <w:instrText xml:space="preserve"> STYLEREF 1 \s </w:instrText>
      </w:r>
      <w:r>
        <w:fldChar w:fldCharType="separate"/>
      </w:r>
      <w:r>
        <w:rPr>
          <w:noProof/>
        </w:rPr>
        <w:t>6</w:t>
      </w:r>
      <w:r>
        <w:fldChar w:fldCharType="end"/>
      </w:r>
      <w:r>
        <w:noBreakHyphen/>
      </w:r>
      <w:r>
        <w:fldChar w:fldCharType="begin"/>
      </w:r>
      <w:r>
        <w:instrText xml:space="preserve"> SEQ Table \* ARABIC \s 1 </w:instrText>
      </w:r>
      <w:r>
        <w:fldChar w:fldCharType="separate"/>
      </w:r>
      <w:r>
        <w:rPr>
          <w:noProof/>
        </w:rPr>
        <w:t>2</w:t>
      </w:r>
      <w:r>
        <w:fldChar w:fldCharType="end"/>
      </w:r>
      <w:r>
        <w:t>: Overpressure Damage Scale</w:t>
      </w:r>
      <w:sdt>
        <w:sdtPr>
          <w:id w:val="1538089345"/>
          <w:citation/>
        </w:sdtPr>
        <w:sdtEndPr/>
        <w:sdtContent>
          <w:r w:rsidR="004D5B8C">
            <w:fldChar w:fldCharType="begin"/>
          </w:r>
          <w:r w:rsidR="004D5B8C">
            <w:instrText xml:space="preserve"> CITATION RFB91 \l 1033 </w:instrText>
          </w:r>
          <w:r w:rsidR="004D5B8C">
            <w:fldChar w:fldCharType="separate"/>
          </w:r>
          <w:r w:rsidR="004D5B8C">
            <w:rPr>
              <w:noProof/>
            </w:rPr>
            <w:t xml:space="preserve"> </w:t>
          </w:r>
          <w:r w:rsidR="004D5B8C" w:rsidRPr="004D5B8C">
            <w:rPr>
              <w:noProof/>
            </w:rPr>
            <w:t>[35]</w:t>
          </w:r>
          <w:r w:rsidR="004D5B8C">
            <w:fldChar w:fldCharType="end"/>
          </w:r>
        </w:sdtContent>
      </w:sdt>
      <w:bookmarkEnd w:id="131"/>
    </w:p>
    <w:tbl>
      <w:tblPr>
        <w:tblStyle w:val="TableGrid"/>
        <w:tblW w:w="0" w:type="auto"/>
        <w:jc w:val="center"/>
        <w:tblLayout w:type="fixed"/>
        <w:tblLook w:val="04A0" w:firstRow="1" w:lastRow="0" w:firstColumn="1" w:lastColumn="0" w:noHBand="0" w:noVBand="1"/>
      </w:tblPr>
      <w:tblGrid>
        <w:gridCol w:w="5098"/>
        <w:gridCol w:w="6"/>
        <w:gridCol w:w="1701"/>
      </w:tblGrid>
      <w:tr w:rsidR="009B0FCD" w:rsidRPr="002877FB" w14:paraId="2286A829" w14:textId="77777777" w:rsidTr="00D37827">
        <w:trPr>
          <w:jc w:val="center"/>
        </w:trPr>
        <w:tc>
          <w:tcPr>
            <w:tcW w:w="5104" w:type="dxa"/>
            <w:gridSpan w:val="2"/>
            <w:shd w:val="clear" w:color="auto" w:fill="D9D9D9" w:themeFill="background1" w:themeFillShade="D9"/>
          </w:tcPr>
          <w:p w14:paraId="446B623F" w14:textId="0439C639" w:rsidR="009B0FCD" w:rsidRPr="002877FB" w:rsidRDefault="009B0FCD" w:rsidP="00DD0EF6">
            <w:pPr>
              <w:rPr>
                <w:rFonts w:asciiTheme="majorHAnsi" w:hAnsiTheme="majorHAnsi" w:cstheme="majorHAnsi"/>
                <w:b/>
                <w:bCs/>
              </w:rPr>
            </w:pPr>
            <w:r>
              <w:rPr>
                <w:rFonts w:asciiTheme="majorHAnsi" w:hAnsiTheme="majorHAnsi" w:cstheme="majorHAnsi"/>
                <w:b/>
                <w:bCs/>
              </w:rPr>
              <w:t>Details of Damage</w:t>
            </w:r>
          </w:p>
        </w:tc>
        <w:tc>
          <w:tcPr>
            <w:tcW w:w="1701" w:type="dxa"/>
            <w:shd w:val="clear" w:color="auto" w:fill="D9D9D9" w:themeFill="background1" w:themeFillShade="D9"/>
          </w:tcPr>
          <w:p w14:paraId="66A4D789" w14:textId="46834D2F" w:rsidR="009B0FCD" w:rsidRDefault="009B0FCD" w:rsidP="00DD0EF6">
            <w:pPr>
              <w:rPr>
                <w:rFonts w:asciiTheme="majorHAnsi" w:hAnsiTheme="majorHAnsi" w:cstheme="majorHAnsi"/>
                <w:b/>
                <w:bCs/>
              </w:rPr>
            </w:pPr>
            <w:r>
              <w:rPr>
                <w:rFonts w:asciiTheme="majorHAnsi" w:hAnsiTheme="majorHAnsi" w:cstheme="majorHAnsi"/>
                <w:b/>
                <w:bCs/>
              </w:rPr>
              <w:t>Blast Overpressure (PSI)</w:t>
            </w:r>
          </w:p>
        </w:tc>
      </w:tr>
      <w:tr w:rsidR="009B0FCD" w:rsidRPr="002877FB" w14:paraId="1A22633A" w14:textId="77777777" w:rsidTr="00A07241">
        <w:trPr>
          <w:trHeight w:val="313"/>
          <w:jc w:val="center"/>
        </w:trPr>
        <w:tc>
          <w:tcPr>
            <w:tcW w:w="6805" w:type="dxa"/>
            <w:gridSpan w:val="3"/>
            <w:shd w:val="clear" w:color="auto" w:fill="D9D9D9" w:themeFill="background1" w:themeFillShade="D9"/>
          </w:tcPr>
          <w:p w14:paraId="1AA5CF9C" w14:textId="308A55EB" w:rsidR="009B0FCD" w:rsidRPr="00A07241" w:rsidRDefault="009B0FCD" w:rsidP="00DD0EF6">
            <w:pPr>
              <w:rPr>
                <w:rFonts w:asciiTheme="majorHAnsi" w:hAnsiTheme="majorHAnsi" w:cstheme="majorHAnsi"/>
                <w:sz w:val="20"/>
                <w:szCs w:val="20"/>
              </w:rPr>
            </w:pPr>
            <w:r w:rsidRPr="00A07241">
              <w:rPr>
                <w:rFonts w:asciiTheme="majorHAnsi" w:hAnsiTheme="majorHAnsi" w:cstheme="majorHAnsi"/>
                <w:sz w:val="20"/>
                <w:szCs w:val="20"/>
              </w:rPr>
              <w:t>Ears</w:t>
            </w:r>
          </w:p>
        </w:tc>
      </w:tr>
      <w:tr w:rsidR="009B0FCD" w14:paraId="34061F98" w14:textId="77777777" w:rsidTr="00D37827">
        <w:trPr>
          <w:jc w:val="center"/>
        </w:trPr>
        <w:tc>
          <w:tcPr>
            <w:tcW w:w="5104" w:type="dxa"/>
            <w:gridSpan w:val="2"/>
          </w:tcPr>
          <w:p w14:paraId="10FE2866" w14:textId="69E954C0" w:rsidR="009B0FCD" w:rsidRPr="00A07241" w:rsidRDefault="008B4CBB" w:rsidP="008B4CBB">
            <w:pPr>
              <w:tabs>
                <w:tab w:val="left" w:pos="1048"/>
              </w:tabs>
              <w:rPr>
                <w:rFonts w:asciiTheme="majorHAnsi" w:hAnsiTheme="majorHAnsi" w:cstheme="majorHAnsi"/>
                <w:sz w:val="20"/>
                <w:szCs w:val="20"/>
              </w:rPr>
            </w:pPr>
            <w:r w:rsidRPr="00A07241">
              <w:rPr>
                <w:rFonts w:asciiTheme="majorHAnsi" w:hAnsiTheme="majorHAnsi" w:cstheme="majorHAnsi"/>
                <w:sz w:val="20"/>
                <w:szCs w:val="20"/>
              </w:rPr>
              <w:t>Temporary loss of heaving</w:t>
            </w:r>
            <w:r w:rsidRPr="00A07241">
              <w:rPr>
                <w:rFonts w:asciiTheme="majorHAnsi" w:hAnsiTheme="majorHAnsi" w:cstheme="majorHAnsi"/>
                <w:sz w:val="20"/>
                <w:szCs w:val="20"/>
              </w:rPr>
              <w:tab/>
            </w:r>
          </w:p>
        </w:tc>
        <w:tc>
          <w:tcPr>
            <w:tcW w:w="1701" w:type="dxa"/>
          </w:tcPr>
          <w:p w14:paraId="016081D6" w14:textId="6F35D9DC" w:rsidR="009B0FCD" w:rsidRPr="00A07241" w:rsidRDefault="00972E57" w:rsidP="00DD0EF6">
            <w:pPr>
              <w:rPr>
                <w:rFonts w:asciiTheme="majorHAnsi" w:hAnsiTheme="majorHAnsi" w:cstheme="majorHAnsi"/>
                <w:sz w:val="20"/>
                <w:szCs w:val="20"/>
              </w:rPr>
            </w:pPr>
            <w:r w:rsidRPr="00A07241">
              <w:rPr>
                <w:rFonts w:asciiTheme="majorHAnsi" w:hAnsiTheme="majorHAnsi" w:cstheme="majorHAnsi"/>
                <w:sz w:val="20"/>
                <w:szCs w:val="20"/>
              </w:rPr>
              <w:t>2</w:t>
            </w:r>
          </w:p>
        </w:tc>
      </w:tr>
      <w:tr w:rsidR="008B4CBB" w14:paraId="67ADB312" w14:textId="77777777" w:rsidTr="00D37827">
        <w:trPr>
          <w:jc w:val="center"/>
        </w:trPr>
        <w:tc>
          <w:tcPr>
            <w:tcW w:w="5104" w:type="dxa"/>
            <w:gridSpan w:val="2"/>
          </w:tcPr>
          <w:p w14:paraId="65FAA2B6" w14:textId="57E52EDA" w:rsidR="008B4CBB" w:rsidRPr="00A07241" w:rsidRDefault="003C1D99" w:rsidP="008B4CBB">
            <w:pPr>
              <w:tabs>
                <w:tab w:val="left" w:pos="1048"/>
              </w:tabs>
              <w:rPr>
                <w:rFonts w:asciiTheme="majorHAnsi" w:hAnsiTheme="majorHAnsi" w:cstheme="majorHAnsi"/>
                <w:sz w:val="20"/>
                <w:szCs w:val="20"/>
              </w:rPr>
            </w:pPr>
            <w:r w:rsidRPr="00A07241">
              <w:rPr>
                <w:rFonts w:asciiTheme="majorHAnsi" w:hAnsiTheme="majorHAnsi" w:cstheme="majorHAnsi"/>
                <w:sz w:val="20"/>
                <w:szCs w:val="20"/>
              </w:rPr>
              <w:t>50% probability of eardrum rupture</w:t>
            </w:r>
          </w:p>
        </w:tc>
        <w:tc>
          <w:tcPr>
            <w:tcW w:w="1701" w:type="dxa"/>
          </w:tcPr>
          <w:p w14:paraId="5B410019" w14:textId="282120AE" w:rsidR="008B4CBB" w:rsidRPr="00A07241" w:rsidRDefault="00972E57" w:rsidP="00DD0EF6">
            <w:pPr>
              <w:rPr>
                <w:rFonts w:asciiTheme="majorHAnsi" w:hAnsiTheme="majorHAnsi" w:cstheme="majorHAnsi"/>
                <w:sz w:val="20"/>
                <w:szCs w:val="20"/>
              </w:rPr>
            </w:pPr>
            <w:r w:rsidRPr="00A07241">
              <w:rPr>
                <w:rFonts w:asciiTheme="majorHAnsi" w:hAnsiTheme="majorHAnsi" w:cstheme="majorHAnsi"/>
                <w:sz w:val="20"/>
                <w:szCs w:val="20"/>
              </w:rPr>
              <w:t>5-7</w:t>
            </w:r>
          </w:p>
        </w:tc>
      </w:tr>
      <w:tr w:rsidR="00972E57" w14:paraId="4698C19F" w14:textId="77777777" w:rsidTr="00D37827">
        <w:trPr>
          <w:jc w:val="center"/>
        </w:trPr>
        <w:tc>
          <w:tcPr>
            <w:tcW w:w="5104" w:type="dxa"/>
            <w:gridSpan w:val="2"/>
          </w:tcPr>
          <w:p w14:paraId="22340CD2" w14:textId="456C47DB" w:rsidR="00972E57" w:rsidRPr="00A07241" w:rsidRDefault="003B602F" w:rsidP="008B4CBB">
            <w:pPr>
              <w:tabs>
                <w:tab w:val="left" w:pos="1048"/>
              </w:tabs>
              <w:rPr>
                <w:rFonts w:asciiTheme="majorHAnsi" w:hAnsiTheme="majorHAnsi" w:cstheme="majorHAnsi"/>
                <w:sz w:val="20"/>
                <w:szCs w:val="20"/>
              </w:rPr>
            </w:pPr>
            <w:r w:rsidRPr="00A07241">
              <w:rPr>
                <w:rFonts w:asciiTheme="majorHAnsi" w:hAnsiTheme="majorHAnsi" w:cstheme="majorHAnsi"/>
                <w:sz w:val="20"/>
                <w:szCs w:val="20"/>
              </w:rPr>
              <w:t>90% probability of eardrum rupture</w:t>
            </w:r>
          </w:p>
        </w:tc>
        <w:tc>
          <w:tcPr>
            <w:tcW w:w="1701" w:type="dxa"/>
          </w:tcPr>
          <w:p w14:paraId="41DC96FA" w14:textId="57221E85" w:rsidR="00972E57" w:rsidRPr="00A07241" w:rsidRDefault="003B602F" w:rsidP="00DD0EF6">
            <w:pPr>
              <w:rPr>
                <w:rFonts w:asciiTheme="majorHAnsi" w:hAnsiTheme="majorHAnsi" w:cstheme="majorHAnsi"/>
                <w:sz w:val="20"/>
                <w:szCs w:val="20"/>
              </w:rPr>
            </w:pPr>
            <w:r w:rsidRPr="00A07241">
              <w:rPr>
                <w:rFonts w:asciiTheme="majorHAnsi" w:hAnsiTheme="majorHAnsi" w:cstheme="majorHAnsi"/>
                <w:sz w:val="20"/>
                <w:szCs w:val="20"/>
              </w:rPr>
              <w:t>10-14</w:t>
            </w:r>
          </w:p>
        </w:tc>
      </w:tr>
      <w:tr w:rsidR="00E347B1" w14:paraId="60EA5EA8" w14:textId="77777777" w:rsidTr="00A07241">
        <w:trPr>
          <w:jc w:val="center"/>
        </w:trPr>
        <w:tc>
          <w:tcPr>
            <w:tcW w:w="6805" w:type="dxa"/>
            <w:gridSpan w:val="3"/>
            <w:shd w:val="clear" w:color="auto" w:fill="D9D9D9" w:themeFill="background1" w:themeFillShade="D9"/>
          </w:tcPr>
          <w:p w14:paraId="19E0D224" w14:textId="4DB24922" w:rsidR="00E347B1" w:rsidRPr="00A07241" w:rsidRDefault="00E347B1" w:rsidP="00DD0EF6">
            <w:pPr>
              <w:rPr>
                <w:rFonts w:asciiTheme="majorHAnsi" w:hAnsiTheme="majorHAnsi" w:cstheme="majorHAnsi"/>
                <w:sz w:val="20"/>
                <w:szCs w:val="20"/>
              </w:rPr>
            </w:pPr>
            <w:r w:rsidRPr="00A07241">
              <w:rPr>
                <w:rFonts w:asciiTheme="majorHAnsi" w:hAnsiTheme="majorHAnsi" w:cstheme="majorHAnsi"/>
                <w:sz w:val="20"/>
                <w:szCs w:val="20"/>
              </w:rPr>
              <w:t>Wounds</w:t>
            </w:r>
          </w:p>
        </w:tc>
      </w:tr>
      <w:tr w:rsidR="00E347B1" w14:paraId="4A8CFF5A" w14:textId="77777777" w:rsidTr="00E347B1">
        <w:trPr>
          <w:jc w:val="center"/>
        </w:trPr>
        <w:tc>
          <w:tcPr>
            <w:tcW w:w="5098" w:type="dxa"/>
          </w:tcPr>
          <w:p w14:paraId="7C196A0B" w14:textId="3C5C11E9" w:rsidR="00E347B1" w:rsidRPr="00A07241" w:rsidRDefault="00745135" w:rsidP="00DD0EF6">
            <w:pPr>
              <w:rPr>
                <w:rFonts w:asciiTheme="majorHAnsi" w:hAnsiTheme="majorHAnsi" w:cstheme="majorHAnsi"/>
                <w:sz w:val="20"/>
                <w:szCs w:val="20"/>
              </w:rPr>
            </w:pPr>
            <w:r w:rsidRPr="00A07241">
              <w:rPr>
                <w:rFonts w:asciiTheme="majorHAnsi" w:hAnsiTheme="majorHAnsi" w:cstheme="majorHAnsi"/>
                <w:sz w:val="20"/>
                <w:szCs w:val="20"/>
              </w:rPr>
              <w:t>Threshold of skin lacerations by fragments</w:t>
            </w:r>
          </w:p>
        </w:tc>
        <w:tc>
          <w:tcPr>
            <w:tcW w:w="1707" w:type="dxa"/>
            <w:gridSpan w:val="2"/>
          </w:tcPr>
          <w:p w14:paraId="386D0CB3" w14:textId="13D825A4" w:rsidR="00E347B1" w:rsidRPr="00A07241" w:rsidRDefault="007F760E" w:rsidP="00DD0EF6">
            <w:pPr>
              <w:rPr>
                <w:rFonts w:asciiTheme="majorHAnsi" w:hAnsiTheme="majorHAnsi" w:cstheme="majorHAnsi"/>
                <w:sz w:val="20"/>
                <w:szCs w:val="20"/>
              </w:rPr>
            </w:pPr>
            <w:r w:rsidRPr="00A07241">
              <w:rPr>
                <w:rFonts w:asciiTheme="majorHAnsi" w:hAnsiTheme="majorHAnsi" w:cstheme="majorHAnsi"/>
                <w:sz w:val="20"/>
                <w:szCs w:val="20"/>
              </w:rPr>
              <w:t>1-2</w:t>
            </w:r>
          </w:p>
        </w:tc>
      </w:tr>
      <w:tr w:rsidR="00745135" w14:paraId="2034D93B" w14:textId="77777777" w:rsidTr="00E347B1">
        <w:trPr>
          <w:jc w:val="center"/>
        </w:trPr>
        <w:tc>
          <w:tcPr>
            <w:tcW w:w="5098" w:type="dxa"/>
          </w:tcPr>
          <w:p w14:paraId="78ECDF2F" w14:textId="3DA27B73" w:rsidR="00745135" w:rsidRPr="00A07241" w:rsidRDefault="007F760E" w:rsidP="00DD0EF6">
            <w:pPr>
              <w:rPr>
                <w:rFonts w:asciiTheme="majorHAnsi" w:hAnsiTheme="majorHAnsi" w:cstheme="majorHAnsi"/>
                <w:sz w:val="20"/>
                <w:szCs w:val="20"/>
              </w:rPr>
            </w:pPr>
            <w:r w:rsidRPr="00A07241">
              <w:rPr>
                <w:rFonts w:asciiTheme="majorHAnsi" w:hAnsiTheme="majorHAnsi" w:cstheme="majorHAnsi"/>
                <w:sz w:val="20"/>
                <w:szCs w:val="20"/>
              </w:rPr>
              <w:t>Serious fragment wounds @ 50% mortality</w:t>
            </w:r>
          </w:p>
        </w:tc>
        <w:tc>
          <w:tcPr>
            <w:tcW w:w="1707" w:type="dxa"/>
            <w:gridSpan w:val="2"/>
          </w:tcPr>
          <w:p w14:paraId="323B18D8" w14:textId="420EA146" w:rsidR="00745135" w:rsidRPr="00A07241" w:rsidRDefault="007F760E" w:rsidP="00DD0EF6">
            <w:pPr>
              <w:rPr>
                <w:rFonts w:asciiTheme="majorHAnsi" w:hAnsiTheme="majorHAnsi" w:cstheme="majorHAnsi"/>
                <w:sz w:val="20"/>
                <w:szCs w:val="20"/>
              </w:rPr>
            </w:pPr>
            <w:r w:rsidRPr="00A07241">
              <w:rPr>
                <w:rFonts w:asciiTheme="majorHAnsi" w:hAnsiTheme="majorHAnsi" w:cstheme="majorHAnsi"/>
                <w:sz w:val="20"/>
                <w:szCs w:val="20"/>
              </w:rPr>
              <w:t>4-5</w:t>
            </w:r>
          </w:p>
        </w:tc>
      </w:tr>
      <w:tr w:rsidR="007F760E" w14:paraId="0F0CB230" w14:textId="77777777" w:rsidTr="00E347B1">
        <w:trPr>
          <w:jc w:val="center"/>
        </w:trPr>
        <w:tc>
          <w:tcPr>
            <w:tcW w:w="5098" w:type="dxa"/>
          </w:tcPr>
          <w:p w14:paraId="04C85C6C" w14:textId="6C7D6318" w:rsidR="007F760E" w:rsidRPr="00A07241" w:rsidRDefault="00AE7779" w:rsidP="00DD0EF6">
            <w:pPr>
              <w:rPr>
                <w:rFonts w:asciiTheme="majorHAnsi" w:hAnsiTheme="majorHAnsi" w:cstheme="majorHAnsi"/>
                <w:sz w:val="20"/>
                <w:szCs w:val="20"/>
              </w:rPr>
            </w:pPr>
            <w:r w:rsidRPr="00A07241">
              <w:rPr>
                <w:rFonts w:asciiTheme="majorHAnsi" w:hAnsiTheme="majorHAnsi" w:cstheme="majorHAnsi"/>
                <w:sz w:val="20"/>
                <w:szCs w:val="20"/>
              </w:rPr>
              <w:t>Serious fragment wounds @ 100% mortality</w:t>
            </w:r>
          </w:p>
        </w:tc>
        <w:tc>
          <w:tcPr>
            <w:tcW w:w="1707" w:type="dxa"/>
            <w:gridSpan w:val="2"/>
          </w:tcPr>
          <w:p w14:paraId="158E4C2A" w14:textId="6CCBBDA3" w:rsidR="007F760E" w:rsidRPr="00A07241" w:rsidRDefault="00AE7779" w:rsidP="00DD0EF6">
            <w:pPr>
              <w:rPr>
                <w:rFonts w:asciiTheme="majorHAnsi" w:hAnsiTheme="majorHAnsi" w:cstheme="majorHAnsi"/>
                <w:sz w:val="20"/>
                <w:szCs w:val="20"/>
              </w:rPr>
            </w:pPr>
            <w:r w:rsidRPr="00A07241">
              <w:rPr>
                <w:rFonts w:asciiTheme="majorHAnsi" w:hAnsiTheme="majorHAnsi" w:cstheme="majorHAnsi"/>
                <w:sz w:val="20"/>
                <w:szCs w:val="20"/>
              </w:rPr>
              <w:t>7-10</w:t>
            </w:r>
          </w:p>
        </w:tc>
      </w:tr>
      <w:tr w:rsidR="00AE7779" w14:paraId="1F737AAC" w14:textId="77777777" w:rsidTr="00A07241">
        <w:trPr>
          <w:jc w:val="center"/>
        </w:trPr>
        <w:tc>
          <w:tcPr>
            <w:tcW w:w="6805" w:type="dxa"/>
            <w:gridSpan w:val="3"/>
            <w:shd w:val="clear" w:color="auto" w:fill="D9D9D9" w:themeFill="background1" w:themeFillShade="D9"/>
          </w:tcPr>
          <w:p w14:paraId="60F483DC" w14:textId="7B4E9141" w:rsidR="00AE7779" w:rsidRPr="00A07241" w:rsidRDefault="00AE7779" w:rsidP="00DD0EF6">
            <w:pPr>
              <w:rPr>
                <w:rFonts w:asciiTheme="majorHAnsi" w:hAnsiTheme="majorHAnsi" w:cstheme="majorHAnsi"/>
                <w:sz w:val="20"/>
                <w:szCs w:val="20"/>
              </w:rPr>
            </w:pPr>
            <w:r w:rsidRPr="00A07241">
              <w:rPr>
                <w:rFonts w:asciiTheme="majorHAnsi" w:hAnsiTheme="majorHAnsi" w:cstheme="majorHAnsi"/>
                <w:sz w:val="20"/>
                <w:szCs w:val="20"/>
              </w:rPr>
              <w:t>External Injury</w:t>
            </w:r>
          </w:p>
        </w:tc>
      </w:tr>
      <w:tr w:rsidR="000511EB" w14:paraId="482F1B68" w14:textId="77777777" w:rsidTr="00E347B1">
        <w:trPr>
          <w:jc w:val="center"/>
        </w:trPr>
        <w:tc>
          <w:tcPr>
            <w:tcW w:w="5098" w:type="dxa"/>
          </w:tcPr>
          <w:p w14:paraId="40BB65C5" w14:textId="29C12311" w:rsidR="000511EB" w:rsidRPr="00A07241" w:rsidRDefault="000511EB" w:rsidP="00DD0EF6">
            <w:pPr>
              <w:rPr>
                <w:rFonts w:asciiTheme="majorHAnsi" w:hAnsiTheme="majorHAnsi" w:cstheme="majorHAnsi"/>
                <w:sz w:val="20"/>
                <w:szCs w:val="20"/>
              </w:rPr>
            </w:pPr>
            <w:r w:rsidRPr="00A07241">
              <w:rPr>
                <w:rFonts w:asciiTheme="majorHAnsi" w:hAnsiTheme="majorHAnsi" w:cstheme="majorHAnsi"/>
                <w:sz w:val="20"/>
                <w:szCs w:val="20"/>
              </w:rPr>
              <w:t>Personnel knocked to ground</w:t>
            </w:r>
          </w:p>
        </w:tc>
        <w:tc>
          <w:tcPr>
            <w:tcW w:w="1707" w:type="dxa"/>
            <w:gridSpan w:val="2"/>
          </w:tcPr>
          <w:p w14:paraId="703BFB93" w14:textId="29DBEC25" w:rsidR="000511EB" w:rsidRPr="00A07241" w:rsidRDefault="000511EB" w:rsidP="00DD0EF6">
            <w:pPr>
              <w:rPr>
                <w:rFonts w:asciiTheme="majorHAnsi" w:hAnsiTheme="majorHAnsi" w:cstheme="majorHAnsi"/>
                <w:sz w:val="20"/>
                <w:szCs w:val="20"/>
              </w:rPr>
            </w:pPr>
            <w:r w:rsidRPr="00A07241">
              <w:rPr>
                <w:rFonts w:asciiTheme="majorHAnsi" w:hAnsiTheme="majorHAnsi" w:cstheme="majorHAnsi"/>
                <w:sz w:val="20"/>
                <w:szCs w:val="20"/>
              </w:rPr>
              <w:t>1.5</w:t>
            </w:r>
            <w:r w:rsidR="000D0C60" w:rsidRPr="00A07241">
              <w:rPr>
                <w:rFonts w:asciiTheme="majorHAnsi" w:hAnsiTheme="majorHAnsi" w:cstheme="majorHAnsi"/>
                <w:sz w:val="20"/>
                <w:szCs w:val="20"/>
              </w:rPr>
              <w:t xml:space="preserve"> – 2.9</w:t>
            </w:r>
          </w:p>
        </w:tc>
      </w:tr>
      <w:tr w:rsidR="000D0C60" w14:paraId="02D9306D" w14:textId="77777777" w:rsidTr="00E347B1">
        <w:trPr>
          <w:jc w:val="center"/>
        </w:trPr>
        <w:tc>
          <w:tcPr>
            <w:tcW w:w="5098" w:type="dxa"/>
          </w:tcPr>
          <w:p w14:paraId="716778FE" w14:textId="5F5A67FB" w:rsidR="000D0C60" w:rsidRPr="00A07241" w:rsidRDefault="000D0C60" w:rsidP="00DD0EF6">
            <w:pPr>
              <w:rPr>
                <w:rFonts w:asciiTheme="majorHAnsi" w:hAnsiTheme="majorHAnsi" w:cstheme="majorHAnsi"/>
                <w:sz w:val="20"/>
                <w:szCs w:val="20"/>
              </w:rPr>
            </w:pPr>
            <w:r w:rsidRPr="00A07241">
              <w:rPr>
                <w:rFonts w:asciiTheme="majorHAnsi" w:hAnsiTheme="majorHAnsi" w:cstheme="majorHAnsi"/>
                <w:sz w:val="20"/>
                <w:szCs w:val="20"/>
              </w:rPr>
              <w:t>People standing up thrown a distance of 5 meters</w:t>
            </w:r>
          </w:p>
        </w:tc>
        <w:tc>
          <w:tcPr>
            <w:tcW w:w="1707" w:type="dxa"/>
            <w:gridSpan w:val="2"/>
          </w:tcPr>
          <w:p w14:paraId="29998D94" w14:textId="079DCF96" w:rsidR="000D0C60" w:rsidRPr="00A07241" w:rsidRDefault="00A85EFD" w:rsidP="00DD0EF6">
            <w:pPr>
              <w:rPr>
                <w:rFonts w:asciiTheme="majorHAnsi" w:hAnsiTheme="majorHAnsi" w:cstheme="majorHAnsi"/>
                <w:sz w:val="20"/>
                <w:szCs w:val="20"/>
              </w:rPr>
            </w:pPr>
            <w:r w:rsidRPr="00A07241">
              <w:rPr>
                <w:rFonts w:asciiTheme="majorHAnsi" w:hAnsiTheme="majorHAnsi" w:cstheme="majorHAnsi"/>
                <w:sz w:val="20"/>
                <w:szCs w:val="20"/>
              </w:rPr>
              <w:t>8-16</w:t>
            </w:r>
          </w:p>
        </w:tc>
      </w:tr>
      <w:tr w:rsidR="00A85EFD" w14:paraId="6327133A" w14:textId="77777777" w:rsidTr="00E347B1">
        <w:trPr>
          <w:jc w:val="center"/>
        </w:trPr>
        <w:tc>
          <w:tcPr>
            <w:tcW w:w="5098" w:type="dxa"/>
          </w:tcPr>
          <w:p w14:paraId="679B0C0C" w14:textId="648A8A96" w:rsidR="00A85EFD" w:rsidRPr="00A07241" w:rsidRDefault="00A85EFD" w:rsidP="00DD0EF6">
            <w:pPr>
              <w:rPr>
                <w:rFonts w:asciiTheme="majorHAnsi" w:hAnsiTheme="majorHAnsi" w:cstheme="majorHAnsi"/>
                <w:sz w:val="20"/>
                <w:szCs w:val="20"/>
              </w:rPr>
            </w:pPr>
            <w:r w:rsidRPr="00A07241">
              <w:rPr>
                <w:rFonts w:asciiTheme="majorHAnsi" w:hAnsiTheme="majorHAnsi" w:cstheme="majorHAnsi"/>
                <w:sz w:val="20"/>
                <w:szCs w:val="20"/>
              </w:rPr>
              <w:t>People lying down, picked up and thrown 2 or more meters</w:t>
            </w:r>
          </w:p>
        </w:tc>
        <w:tc>
          <w:tcPr>
            <w:tcW w:w="1707" w:type="dxa"/>
            <w:gridSpan w:val="2"/>
          </w:tcPr>
          <w:p w14:paraId="422A12FC" w14:textId="294A9139" w:rsidR="00A85EFD" w:rsidRPr="00A07241" w:rsidRDefault="00A85EFD" w:rsidP="00DD0EF6">
            <w:pPr>
              <w:rPr>
                <w:rFonts w:asciiTheme="majorHAnsi" w:hAnsiTheme="majorHAnsi" w:cstheme="majorHAnsi"/>
                <w:sz w:val="20"/>
                <w:szCs w:val="20"/>
              </w:rPr>
            </w:pPr>
            <w:r w:rsidRPr="00A07241">
              <w:rPr>
                <w:rFonts w:asciiTheme="majorHAnsi" w:hAnsiTheme="majorHAnsi" w:cstheme="majorHAnsi"/>
                <w:sz w:val="20"/>
                <w:szCs w:val="20"/>
              </w:rPr>
              <w:t>12-24</w:t>
            </w:r>
          </w:p>
        </w:tc>
      </w:tr>
      <w:tr w:rsidR="00FD5A94" w14:paraId="32CABD68" w14:textId="77777777" w:rsidTr="00A07241">
        <w:trPr>
          <w:jc w:val="center"/>
        </w:trPr>
        <w:tc>
          <w:tcPr>
            <w:tcW w:w="6805" w:type="dxa"/>
            <w:gridSpan w:val="3"/>
            <w:shd w:val="clear" w:color="auto" w:fill="D9D9D9" w:themeFill="background1" w:themeFillShade="D9"/>
          </w:tcPr>
          <w:p w14:paraId="764AE89D" w14:textId="5E7E6036" w:rsidR="00FD5A94" w:rsidRPr="00A07241" w:rsidRDefault="00FD5A94" w:rsidP="00DD0EF6">
            <w:pPr>
              <w:rPr>
                <w:rFonts w:asciiTheme="majorHAnsi" w:hAnsiTheme="majorHAnsi" w:cstheme="majorHAnsi"/>
                <w:sz w:val="20"/>
                <w:szCs w:val="20"/>
              </w:rPr>
            </w:pPr>
            <w:r w:rsidRPr="00A07241">
              <w:rPr>
                <w:rFonts w:asciiTheme="majorHAnsi" w:hAnsiTheme="majorHAnsi" w:cstheme="majorHAnsi"/>
                <w:sz w:val="20"/>
                <w:szCs w:val="20"/>
              </w:rPr>
              <w:t>Internal Injuries</w:t>
            </w:r>
          </w:p>
        </w:tc>
      </w:tr>
      <w:tr w:rsidR="00A85EFD" w14:paraId="75A11C76" w14:textId="77777777" w:rsidTr="00E347B1">
        <w:trPr>
          <w:jc w:val="center"/>
        </w:trPr>
        <w:tc>
          <w:tcPr>
            <w:tcW w:w="5098" w:type="dxa"/>
          </w:tcPr>
          <w:p w14:paraId="3E72C632" w14:textId="111F52D0" w:rsidR="00A85EFD" w:rsidRPr="00A07241" w:rsidRDefault="004C6018" w:rsidP="00DD0EF6">
            <w:pPr>
              <w:rPr>
                <w:rFonts w:asciiTheme="majorHAnsi" w:hAnsiTheme="majorHAnsi" w:cstheme="majorHAnsi"/>
                <w:sz w:val="20"/>
                <w:szCs w:val="20"/>
              </w:rPr>
            </w:pPr>
            <w:r w:rsidRPr="00A07241">
              <w:rPr>
                <w:rFonts w:asciiTheme="majorHAnsi" w:hAnsiTheme="majorHAnsi" w:cstheme="majorHAnsi"/>
                <w:sz w:val="20"/>
                <w:szCs w:val="20"/>
              </w:rPr>
              <w:t xml:space="preserve">Internal injuries </w:t>
            </w:r>
          </w:p>
        </w:tc>
        <w:tc>
          <w:tcPr>
            <w:tcW w:w="1707" w:type="dxa"/>
            <w:gridSpan w:val="2"/>
          </w:tcPr>
          <w:p w14:paraId="542A4B8C" w14:textId="5EABDF09" w:rsidR="00A85EFD" w:rsidRPr="00A07241" w:rsidRDefault="004C6018" w:rsidP="00DD0EF6">
            <w:pPr>
              <w:rPr>
                <w:rFonts w:asciiTheme="majorHAnsi" w:hAnsiTheme="majorHAnsi" w:cstheme="majorHAnsi"/>
                <w:sz w:val="20"/>
                <w:szCs w:val="20"/>
              </w:rPr>
            </w:pPr>
            <w:r w:rsidRPr="00A07241">
              <w:rPr>
                <w:rFonts w:asciiTheme="majorHAnsi" w:hAnsiTheme="majorHAnsi" w:cstheme="majorHAnsi"/>
                <w:sz w:val="20"/>
                <w:szCs w:val="20"/>
              </w:rPr>
              <w:t>7</w:t>
            </w:r>
          </w:p>
        </w:tc>
      </w:tr>
      <w:tr w:rsidR="004C6018" w14:paraId="0AFC5DA6" w14:textId="77777777" w:rsidTr="00E347B1">
        <w:trPr>
          <w:jc w:val="center"/>
        </w:trPr>
        <w:tc>
          <w:tcPr>
            <w:tcW w:w="5098" w:type="dxa"/>
          </w:tcPr>
          <w:p w14:paraId="5EE4A9EB" w14:textId="3FF0D801" w:rsidR="004C6018" w:rsidRPr="00A07241" w:rsidRDefault="004C6018" w:rsidP="00DD0EF6">
            <w:pPr>
              <w:rPr>
                <w:rFonts w:asciiTheme="majorHAnsi" w:hAnsiTheme="majorHAnsi" w:cstheme="majorHAnsi"/>
                <w:sz w:val="20"/>
                <w:szCs w:val="20"/>
              </w:rPr>
            </w:pPr>
            <w:r w:rsidRPr="00A07241">
              <w:rPr>
                <w:rFonts w:asciiTheme="majorHAnsi" w:hAnsiTheme="majorHAnsi" w:cstheme="majorHAnsi"/>
                <w:sz w:val="20"/>
                <w:szCs w:val="20"/>
              </w:rPr>
              <w:t xml:space="preserve">Lung hemorrhage </w:t>
            </w:r>
          </w:p>
        </w:tc>
        <w:tc>
          <w:tcPr>
            <w:tcW w:w="1707" w:type="dxa"/>
            <w:gridSpan w:val="2"/>
          </w:tcPr>
          <w:p w14:paraId="05578E57" w14:textId="1C7CA607" w:rsidR="004C6018" w:rsidRPr="00A07241" w:rsidRDefault="004C6018" w:rsidP="00DD0EF6">
            <w:pPr>
              <w:rPr>
                <w:rFonts w:asciiTheme="majorHAnsi" w:hAnsiTheme="majorHAnsi" w:cstheme="majorHAnsi"/>
                <w:sz w:val="20"/>
                <w:szCs w:val="20"/>
              </w:rPr>
            </w:pPr>
            <w:r w:rsidRPr="00A07241">
              <w:rPr>
                <w:rFonts w:asciiTheme="majorHAnsi" w:hAnsiTheme="majorHAnsi" w:cstheme="majorHAnsi"/>
                <w:sz w:val="20"/>
                <w:szCs w:val="20"/>
              </w:rPr>
              <w:t>12-15</w:t>
            </w:r>
          </w:p>
        </w:tc>
      </w:tr>
      <w:tr w:rsidR="005848C1" w14:paraId="30A20A79" w14:textId="77777777" w:rsidTr="00A07241">
        <w:trPr>
          <w:jc w:val="center"/>
        </w:trPr>
        <w:tc>
          <w:tcPr>
            <w:tcW w:w="6805" w:type="dxa"/>
            <w:gridSpan w:val="3"/>
            <w:shd w:val="clear" w:color="auto" w:fill="D9D9D9" w:themeFill="background1" w:themeFillShade="D9"/>
          </w:tcPr>
          <w:p w14:paraId="2922A1B3" w14:textId="6D86000E" w:rsidR="005848C1" w:rsidRPr="00A07241" w:rsidRDefault="005848C1" w:rsidP="00DD0EF6">
            <w:pPr>
              <w:rPr>
                <w:rFonts w:asciiTheme="majorHAnsi" w:hAnsiTheme="majorHAnsi" w:cstheme="majorHAnsi"/>
                <w:sz w:val="20"/>
                <w:szCs w:val="20"/>
              </w:rPr>
            </w:pPr>
            <w:r w:rsidRPr="00A07241">
              <w:rPr>
                <w:rFonts w:asciiTheme="majorHAnsi" w:hAnsiTheme="majorHAnsi" w:cstheme="majorHAnsi"/>
                <w:sz w:val="20"/>
                <w:szCs w:val="20"/>
              </w:rPr>
              <w:t>Damage to Buildings</w:t>
            </w:r>
            <w:r w:rsidR="00A07241" w:rsidRPr="00A07241">
              <w:rPr>
                <w:rFonts w:asciiTheme="majorHAnsi" w:hAnsiTheme="majorHAnsi" w:cstheme="majorHAnsi"/>
                <w:sz w:val="20"/>
                <w:szCs w:val="20"/>
              </w:rPr>
              <w:t xml:space="preserve"> &amp; Structures</w:t>
            </w:r>
          </w:p>
        </w:tc>
      </w:tr>
      <w:tr w:rsidR="005848C1" w14:paraId="0F69638E" w14:textId="77777777" w:rsidTr="00E347B1">
        <w:trPr>
          <w:jc w:val="center"/>
        </w:trPr>
        <w:tc>
          <w:tcPr>
            <w:tcW w:w="5098" w:type="dxa"/>
          </w:tcPr>
          <w:p w14:paraId="4518E86F" w14:textId="69DF5BF8" w:rsidR="005848C1" w:rsidRPr="00A07241" w:rsidRDefault="00BC1AAC" w:rsidP="00DD0EF6">
            <w:pPr>
              <w:rPr>
                <w:rFonts w:asciiTheme="majorHAnsi" w:hAnsiTheme="majorHAnsi" w:cstheme="majorHAnsi"/>
                <w:sz w:val="20"/>
                <w:szCs w:val="20"/>
              </w:rPr>
            </w:pPr>
            <w:r w:rsidRPr="00A07241">
              <w:rPr>
                <w:rFonts w:asciiTheme="majorHAnsi" w:hAnsiTheme="majorHAnsi" w:cstheme="majorHAnsi"/>
                <w:sz w:val="20"/>
                <w:szCs w:val="20"/>
              </w:rPr>
              <w:t xml:space="preserve">Potential </w:t>
            </w:r>
            <w:r w:rsidR="006D0047" w:rsidRPr="00A07241">
              <w:rPr>
                <w:rFonts w:asciiTheme="majorHAnsi" w:hAnsiTheme="majorHAnsi" w:cstheme="majorHAnsi"/>
                <w:sz w:val="20"/>
                <w:szCs w:val="20"/>
              </w:rPr>
              <w:t xml:space="preserve">demolition </w:t>
            </w:r>
            <w:r w:rsidR="00DA632B">
              <w:rPr>
                <w:rFonts w:asciiTheme="majorHAnsi" w:hAnsiTheme="majorHAnsi" w:cstheme="majorHAnsi"/>
                <w:sz w:val="20"/>
                <w:szCs w:val="20"/>
              </w:rPr>
              <w:t xml:space="preserve">of light structure </w:t>
            </w:r>
            <w:r w:rsidR="006D0047" w:rsidRPr="00A07241">
              <w:rPr>
                <w:rFonts w:asciiTheme="majorHAnsi" w:hAnsiTheme="majorHAnsi" w:cstheme="majorHAnsi"/>
                <w:sz w:val="20"/>
                <w:szCs w:val="20"/>
              </w:rPr>
              <w:t>- uninhabitable</w:t>
            </w:r>
          </w:p>
        </w:tc>
        <w:tc>
          <w:tcPr>
            <w:tcW w:w="1707" w:type="dxa"/>
            <w:gridSpan w:val="2"/>
          </w:tcPr>
          <w:p w14:paraId="6799B95F" w14:textId="29484FA1" w:rsidR="005848C1" w:rsidRPr="00A07241" w:rsidRDefault="006D0047" w:rsidP="00DD0EF6">
            <w:pPr>
              <w:rPr>
                <w:rFonts w:asciiTheme="majorHAnsi" w:hAnsiTheme="majorHAnsi" w:cstheme="majorHAnsi"/>
                <w:sz w:val="20"/>
                <w:szCs w:val="20"/>
              </w:rPr>
            </w:pPr>
            <w:r w:rsidRPr="00A07241">
              <w:rPr>
                <w:rFonts w:asciiTheme="majorHAnsi" w:hAnsiTheme="majorHAnsi" w:cstheme="majorHAnsi"/>
                <w:sz w:val="20"/>
                <w:szCs w:val="20"/>
              </w:rPr>
              <w:t>1</w:t>
            </w:r>
          </w:p>
        </w:tc>
      </w:tr>
      <w:tr w:rsidR="006D0047" w14:paraId="66C7B5BE" w14:textId="77777777" w:rsidTr="00E347B1">
        <w:trPr>
          <w:jc w:val="center"/>
        </w:trPr>
        <w:tc>
          <w:tcPr>
            <w:tcW w:w="5098" w:type="dxa"/>
          </w:tcPr>
          <w:p w14:paraId="5097518C" w14:textId="0AF404C1" w:rsidR="006D0047" w:rsidRPr="00A07241" w:rsidRDefault="00292679" w:rsidP="00DD0EF6">
            <w:pPr>
              <w:rPr>
                <w:rFonts w:asciiTheme="majorHAnsi" w:hAnsiTheme="majorHAnsi" w:cstheme="majorHAnsi"/>
                <w:sz w:val="20"/>
                <w:szCs w:val="20"/>
              </w:rPr>
            </w:pPr>
            <w:r w:rsidRPr="00A07241">
              <w:rPr>
                <w:rFonts w:asciiTheme="majorHAnsi" w:hAnsiTheme="majorHAnsi" w:cstheme="majorHAnsi"/>
                <w:sz w:val="20"/>
                <w:szCs w:val="20"/>
              </w:rPr>
              <w:t>Moderate damage to load bearing walls</w:t>
            </w:r>
          </w:p>
        </w:tc>
        <w:tc>
          <w:tcPr>
            <w:tcW w:w="1707" w:type="dxa"/>
            <w:gridSpan w:val="2"/>
          </w:tcPr>
          <w:p w14:paraId="58203615" w14:textId="4353B240" w:rsidR="006D0047" w:rsidRPr="00A07241" w:rsidRDefault="00292679" w:rsidP="00DD0EF6">
            <w:pPr>
              <w:rPr>
                <w:rFonts w:asciiTheme="majorHAnsi" w:hAnsiTheme="majorHAnsi" w:cstheme="majorHAnsi"/>
                <w:sz w:val="20"/>
                <w:szCs w:val="20"/>
              </w:rPr>
            </w:pPr>
            <w:r w:rsidRPr="00A07241">
              <w:rPr>
                <w:rFonts w:asciiTheme="majorHAnsi" w:hAnsiTheme="majorHAnsi" w:cstheme="majorHAnsi"/>
                <w:sz w:val="20"/>
                <w:szCs w:val="20"/>
              </w:rPr>
              <w:t>6-7</w:t>
            </w:r>
          </w:p>
        </w:tc>
      </w:tr>
      <w:tr w:rsidR="00D32612" w14:paraId="3A7FECEC" w14:textId="77777777" w:rsidTr="00E347B1">
        <w:trPr>
          <w:jc w:val="center"/>
        </w:trPr>
        <w:tc>
          <w:tcPr>
            <w:tcW w:w="5098" w:type="dxa"/>
          </w:tcPr>
          <w:p w14:paraId="1418EF81" w14:textId="503D538C" w:rsidR="00D32612" w:rsidRPr="00A07241" w:rsidRDefault="00A44E9F" w:rsidP="00DD0EF6">
            <w:pPr>
              <w:rPr>
                <w:rFonts w:asciiTheme="majorHAnsi" w:hAnsiTheme="majorHAnsi" w:cstheme="majorHAnsi"/>
                <w:sz w:val="20"/>
                <w:szCs w:val="20"/>
              </w:rPr>
            </w:pPr>
            <w:r>
              <w:rPr>
                <w:rFonts w:asciiTheme="majorHAnsi" w:hAnsiTheme="majorHAnsi" w:cstheme="majorHAnsi"/>
                <w:sz w:val="20"/>
                <w:szCs w:val="20"/>
              </w:rPr>
              <w:t>ISO containers crushed</w:t>
            </w:r>
          </w:p>
        </w:tc>
        <w:tc>
          <w:tcPr>
            <w:tcW w:w="1707" w:type="dxa"/>
            <w:gridSpan w:val="2"/>
          </w:tcPr>
          <w:p w14:paraId="1BA8EC5A" w14:textId="241FFC4F" w:rsidR="00D32612" w:rsidRPr="00A07241" w:rsidRDefault="00A44E9F" w:rsidP="00DD0EF6">
            <w:pPr>
              <w:rPr>
                <w:rFonts w:asciiTheme="majorHAnsi" w:hAnsiTheme="majorHAnsi" w:cstheme="majorHAnsi"/>
                <w:sz w:val="20"/>
                <w:szCs w:val="20"/>
              </w:rPr>
            </w:pPr>
            <w:r>
              <w:rPr>
                <w:rFonts w:asciiTheme="majorHAnsi" w:hAnsiTheme="majorHAnsi" w:cstheme="majorHAnsi"/>
                <w:sz w:val="20"/>
                <w:szCs w:val="20"/>
              </w:rPr>
              <w:t>5</w:t>
            </w:r>
          </w:p>
        </w:tc>
      </w:tr>
      <w:tr w:rsidR="00A44E9F" w14:paraId="37809CFB" w14:textId="77777777" w:rsidTr="00E347B1">
        <w:trPr>
          <w:jc w:val="center"/>
        </w:trPr>
        <w:tc>
          <w:tcPr>
            <w:tcW w:w="5098" w:type="dxa"/>
          </w:tcPr>
          <w:p w14:paraId="0831506A" w14:textId="177BCA26" w:rsidR="00A44E9F" w:rsidRDefault="00A44E9F" w:rsidP="00DD0EF6">
            <w:pPr>
              <w:rPr>
                <w:rFonts w:asciiTheme="majorHAnsi" w:hAnsiTheme="majorHAnsi" w:cstheme="majorHAnsi"/>
                <w:sz w:val="20"/>
                <w:szCs w:val="20"/>
              </w:rPr>
            </w:pPr>
            <w:r>
              <w:rPr>
                <w:rFonts w:asciiTheme="majorHAnsi" w:hAnsiTheme="majorHAnsi" w:cstheme="majorHAnsi"/>
                <w:sz w:val="20"/>
                <w:szCs w:val="20"/>
              </w:rPr>
              <w:t>Movement of bridge members on abutments</w:t>
            </w:r>
          </w:p>
        </w:tc>
        <w:tc>
          <w:tcPr>
            <w:tcW w:w="1707" w:type="dxa"/>
            <w:gridSpan w:val="2"/>
          </w:tcPr>
          <w:p w14:paraId="66E698CB" w14:textId="6AEA2E8D" w:rsidR="00A44E9F" w:rsidRDefault="00A44E9F" w:rsidP="00DD0EF6">
            <w:pPr>
              <w:rPr>
                <w:rFonts w:asciiTheme="majorHAnsi" w:hAnsiTheme="majorHAnsi" w:cstheme="majorHAnsi"/>
                <w:sz w:val="20"/>
                <w:szCs w:val="20"/>
              </w:rPr>
            </w:pPr>
            <w:r>
              <w:rPr>
                <w:rFonts w:asciiTheme="majorHAnsi" w:hAnsiTheme="majorHAnsi" w:cstheme="majorHAnsi"/>
                <w:sz w:val="20"/>
                <w:szCs w:val="20"/>
              </w:rPr>
              <w:t>5-15</w:t>
            </w:r>
          </w:p>
        </w:tc>
      </w:tr>
      <w:tr w:rsidR="0009557B" w14:paraId="6B46C258" w14:textId="77777777" w:rsidTr="00E347B1">
        <w:trPr>
          <w:jc w:val="center"/>
        </w:trPr>
        <w:tc>
          <w:tcPr>
            <w:tcW w:w="5098" w:type="dxa"/>
          </w:tcPr>
          <w:p w14:paraId="3CD8B392" w14:textId="4E1D7273" w:rsidR="0009557B" w:rsidRDefault="0009557B" w:rsidP="00DD0EF6">
            <w:pPr>
              <w:rPr>
                <w:rFonts w:asciiTheme="majorHAnsi" w:hAnsiTheme="majorHAnsi" w:cstheme="majorHAnsi"/>
                <w:sz w:val="20"/>
                <w:szCs w:val="20"/>
              </w:rPr>
            </w:pPr>
            <w:r>
              <w:rPr>
                <w:rFonts w:asciiTheme="majorHAnsi" w:hAnsiTheme="majorHAnsi" w:cstheme="majorHAnsi"/>
                <w:sz w:val="20"/>
                <w:szCs w:val="20"/>
              </w:rPr>
              <w:t>Steel frame distorted and pulled away from foundations</w:t>
            </w:r>
          </w:p>
        </w:tc>
        <w:tc>
          <w:tcPr>
            <w:tcW w:w="1707" w:type="dxa"/>
            <w:gridSpan w:val="2"/>
          </w:tcPr>
          <w:p w14:paraId="606DB1B1" w14:textId="705AC9AD" w:rsidR="0009557B" w:rsidRDefault="0009557B" w:rsidP="00DD0EF6">
            <w:pPr>
              <w:rPr>
                <w:rFonts w:asciiTheme="majorHAnsi" w:hAnsiTheme="majorHAnsi" w:cstheme="majorHAnsi"/>
                <w:sz w:val="20"/>
                <w:szCs w:val="20"/>
              </w:rPr>
            </w:pPr>
            <w:r>
              <w:rPr>
                <w:rFonts w:asciiTheme="majorHAnsi" w:hAnsiTheme="majorHAnsi" w:cstheme="majorHAnsi"/>
                <w:sz w:val="20"/>
                <w:szCs w:val="20"/>
              </w:rPr>
              <w:t>3</w:t>
            </w:r>
          </w:p>
        </w:tc>
      </w:tr>
    </w:tbl>
    <w:p w14:paraId="63A22A6E" w14:textId="399BA94B" w:rsidR="007C0777" w:rsidRDefault="008820F5" w:rsidP="008820F5">
      <w:pPr>
        <w:pStyle w:val="Heading3"/>
      </w:pPr>
      <w:bookmarkStart w:id="132" w:name="_Toc117512433"/>
      <w:r>
        <w:lastRenderedPageBreak/>
        <w:t xml:space="preserve">Despite the </w:t>
      </w:r>
      <w:r w:rsidR="00C96D24">
        <w:t>blast pressure figures in Table 6-3 appearing very low</w:t>
      </w:r>
      <w:r w:rsidR="007464A8">
        <w:t xml:space="preserve">, they still equate to over 275Psi of overpressure. </w:t>
      </w:r>
      <w:r w:rsidR="00602F6E">
        <w:t>T</w:t>
      </w:r>
      <w:r w:rsidR="00D35B3F">
        <w:t>h</w:t>
      </w:r>
      <w:r w:rsidR="00602F6E">
        <w:t xml:space="preserve">is </w:t>
      </w:r>
      <w:r w:rsidR="004E3429">
        <w:t xml:space="preserve">indicates that a working FAE system </w:t>
      </w:r>
      <w:r w:rsidR="006E6052">
        <w:t xml:space="preserve">can comfortably </w:t>
      </w:r>
      <w:r w:rsidR="004B306D">
        <w:t xml:space="preserve">destroy </w:t>
      </w:r>
      <w:r w:rsidR="00BD50FF">
        <w:t xml:space="preserve">general, </w:t>
      </w:r>
      <w:r w:rsidR="00DE10F4">
        <w:t>industrial,</w:t>
      </w:r>
      <w:r w:rsidR="00BD50FF">
        <w:t xml:space="preserve"> and mil</w:t>
      </w:r>
      <w:r w:rsidR="00BF4C75">
        <w:t>itary</w:t>
      </w:r>
      <w:r w:rsidR="00BD50FF">
        <w:t xml:space="preserve"> structures</w:t>
      </w:r>
      <w:r w:rsidR="00BF4C75">
        <w:t>, over a large area.</w:t>
      </w:r>
      <w:bookmarkEnd w:id="132"/>
    </w:p>
    <w:p w14:paraId="13A5D194" w14:textId="1691A7CC" w:rsidR="00BF4C75" w:rsidRDefault="00604F31" w:rsidP="00BF4C75">
      <w:pPr>
        <w:pStyle w:val="Heading3"/>
      </w:pPr>
      <w:bookmarkStart w:id="133" w:name="_Toc117512434"/>
      <w:r>
        <w:t>Large scale damage to cars and trucks happens between 20 and 30 Psi of overpressure</w:t>
      </w:r>
      <w:r w:rsidR="00DE10F4">
        <w:t xml:space="preserve"> whereas rail vehicles can be derailed by as little as 6Psi.</w:t>
      </w:r>
      <w:bookmarkEnd w:id="133"/>
      <w:r w:rsidR="00DE10F4">
        <w:t xml:space="preserve"> </w:t>
      </w:r>
    </w:p>
    <w:p w14:paraId="3892FDD9" w14:textId="4C98BDFB" w:rsidR="001917FB" w:rsidRDefault="001917FB" w:rsidP="001917FB">
      <w:pPr>
        <w:pStyle w:val="Heading3"/>
      </w:pPr>
      <w:bookmarkStart w:id="134" w:name="_Toc117512435"/>
      <w:r>
        <w:t>In theory, FAE systems are very well suited to their original</w:t>
      </w:r>
      <w:r w:rsidR="009D3703">
        <w:t xml:space="preserve"> purpose, mine clearance. </w:t>
      </w:r>
      <w:r w:rsidR="001E4DA2">
        <w:t xml:space="preserve">The blast wave created would hit the ground </w:t>
      </w:r>
      <w:r w:rsidR="004F60B3">
        <w:t>–</w:t>
      </w:r>
      <w:r w:rsidR="001E4DA2">
        <w:t xml:space="preserve"> </w:t>
      </w:r>
      <w:r w:rsidR="004F60B3">
        <w:t xml:space="preserve">over a large area – with enough force to detonate any land mines designed to be initiated by </w:t>
      </w:r>
      <w:r w:rsidR="005205AF">
        <w:t>a human foot, or military vehicle passing over it.</w:t>
      </w:r>
      <w:bookmarkEnd w:id="134"/>
    </w:p>
    <w:p w14:paraId="595B4BA2" w14:textId="4ABC0684" w:rsidR="005205AF" w:rsidRDefault="005205AF" w:rsidP="005205AF">
      <w:pPr>
        <w:pStyle w:val="Heading2"/>
      </w:pPr>
      <w:bookmarkStart w:id="135" w:name="_Toc117512436"/>
      <w:r>
        <w:t>Collateral Damage</w:t>
      </w:r>
      <w:bookmarkEnd w:id="135"/>
    </w:p>
    <w:p w14:paraId="3187ADEC" w14:textId="51E9D038" w:rsidR="005205AF" w:rsidRDefault="004C420C" w:rsidP="00F436AE">
      <w:pPr>
        <w:pStyle w:val="Heading3"/>
      </w:pPr>
      <w:bookmarkStart w:id="136" w:name="_Toc117512437"/>
      <w:r>
        <w:t>Although some FAE systems are guided</w:t>
      </w:r>
      <w:r w:rsidR="00391494">
        <w:t xml:space="preserve"> this only applie</w:t>
      </w:r>
      <w:r w:rsidR="004D06E0">
        <w:t>s</w:t>
      </w:r>
      <w:r w:rsidR="00391494">
        <w:t xml:space="preserve"> to their delivery method and not the end effect. </w:t>
      </w:r>
      <w:r w:rsidR="0081160C">
        <w:t>The entire blast effect cannot be directed to the target</w:t>
      </w:r>
      <w:r w:rsidR="00CF1C62">
        <w:t xml:space="preserve"> and is, in fact initiated away from the target</w:t>
      </w:r>
      <w:r w:rsidR="00A641BE">
        <w:t>. This leaves a large proportion of the blast wave open to causing potential collateral damage.</w:t>
      </w:r>
      <w:bookmarkEnd w:id="136"/>
      <w:r w:rsidR="00A641BE">
        <w:t xml:space="preserve"> </w:t>
      </w:r>
    </w:p>
    <w:p w14:paraId="11E5CBB7" w14:textId="75E69E53" w:rsidR="00556136" w:rsidRPr="00556136" w:rsidRDefault="00C42C40" w:rsidP="00556136">
      <w:pPr>
        <w:pStyle w:val="Heading3"/>
      </w:pPr>
      <w:r>
        <w:t>This fact is what is fueling the argument that Fuel Air Explosions – Thermobarics particularly – cannot sufficiently limit its effects to the military target</w:t>
      </w:r>
      <w:r w:rsidR="004332AB">
        <w:t xml:space="preserve"> or combatants</w:t>
      </w:r>
      <w:r>
        <w:t xml:space="preserve">. </w:t>
      </w:r>
    </w:p>
    <w:p w14:paraId="761D5627" w14:textId="33ECD3EA" w:rsidR="00A641BE" w:rsidRDefault="003700CF" w:rsidP="00A641BE">
      <w:pPr>
        <w:pStyle w:val="Heading3"/>
      </w:pPr>
      <w:bookmarkStart w:id="137" w:name="_Toc117512438"/>
      <w:r>
        <w:t>Figure 6-4 below illustrates</w:t>
      </w:r>
      <w:r w:rsidR="008A63A1">
        <w:t xml:space="preserve"> just how much of the FAE blast wave is </w:t>
      </w:r>
      <w:r w:rsidR="00451320">
        <w:t>focused on the target</w:t>
      </w:r>
      <w:r w:rsidR="008A63A1">
        <w:t>, and therefore</w:t>
      </w:r>
      <w:r w:rsidR="00451320">
        <w:t xml:space="preserve">, the remainder </w:t>
      </w:r>
      <w:r w:rsidR="000B3D0B">
        <w:t xml:space="preserve">would </w:t>
      </w:r>
      <w:r w:rsidR="008A63A1">
        <w:t>contribut</w:t>
      </w:r>
      <w:r w:rsidR="00B4554E">
        <w:t>e</w:t>
      </w:r>
      <w:r w:rsidR="008A63A1">
        <w:t xml:space="preserve"> to </w:t>
      </w:r>
      <w:r w:rsidR="002F0028">
        <w:t xml:space="preserve">potential collateral damage. This increased risk </w:t>
      </w:r>
      <w:r w:rsidR="00BA3B1E">
        <w:t xml:space="preserve">one reason why </w:t>
      </w:r>
      <w:r w:rsidR="007D2127">
        <w:t>FAE systems are judges to be unable to abide by IHL.</w:t>
      </w:r>
      <w:bookmarkEnd w:id="137"/>
    </w:p>
    <w:p w14:paraId="415AAAD6" w14:textId="77777777" w:rsidR="007D2127" w:rsidRPr="007D2127" w:rsidRDefault="007D2127" w:rsidP="007D2127"/>
    <w:p w14:paraId="4F8BF614" w14:textId="77777777" w:rsidR="003700CF" w:rsidRDefault="005C770D" w:rsidP="003700CF">
      <w:pPr>
        <w:keepNext/>
        <w:jc w:val="center"/>
      </w:pPr>
      <w:r w:rsidRPr="005C770D">
        <w:rPr>
          <w:noProof/>
        </w:rPr>
        <w:drawing>
          <wp:inline distT="0" distB="0" distL="0" distR="0" wp14:anchorId="5D4AD360" wp14:editId="42B77B3F">
            <wp:extent cx="4277802" cy="2367079"/>
            <wp:effectExtent l="0" t="0" r="8890" b="0"/>
            <wp:docPr id="20" name="Picture 20"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 venn diagram&#10;&#10;Description automatically generated"/>
                    <pic:cNvPicPr/>
                  </pic:nvPicPr>
                  <pic:blipFill>
                    <a:blip r:embed="rId28"/>
                    <a:stretch>
                      <a:fillRect/>
                    </a:stretch>
                  </pic:blipFill>
                  <pic:spPr>
                    <a:xfrm>
                      <a:off x="0" y="0"/>
                      <a:ext cx="4286641" cy="2371970"/>
                    </a:xfrm>
                    <a:prstGeom prst="rect">
                      <a:avLst/>
                    </a:prstGeom>
                  </pic:spPr>
                </pic:pic>
              </a:graphicData>
            </a:graphic>
          </wp:inline>
        </w:drawing>
      </w:r>
    </w:p>
    <w:p w14:paraId="74F8D6F1" w14:textId="468D7D7F" w:rsidR="005C770D" w:rsidRPr="005205AF" w:rsidRDefault="003700CF" w:rsidP="003700CF">
      <w:pPr>
        <w:pStyle w:val="Caption"/>
      </w:pPr>
      <w:bookmarkStart w:id="138" w:name="_Toc117512459"/>
      <w:r>
        <w:t xml:space="preserve">Figure </w:t>
      </w:r>
      <w:r w:rsidR="00565111">
        <w:fldChar w:fldCharType="begin"/>
      </w:r>
      <w:r w:rsidR="00565111">
        <w:instrText xml:space="preserve"> STYLEREF 1 \s </w:instrText>
      </w:r>
      <w:r w:rsidR="00565111">
        <w:fldChar w:fldCharType="separate"/>
      </w:r>
      <w:r w:rsidR="00565111">
        <w:rPr>
          <w:noProof/>
        </w:rPr>
        <w:t>6</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4</w:t>
      </w:r>
      <w:r w:rsidR="00565111">
        <w:fldChar w:fldCharType="end"/>
      </w:r>
      <w:r>
        <w:t>: Collateral Damage Illustration</w:t>
      </w:r>
      <w:sdt>
        <w:sdtPr>
          <w:id w:val="1246218060"/>
          <w:citation/>
        </w:sdtPr>
        <w:sdtEndPr/>
        <w:sdtContent>
          <w:r w:rsidR="00A04E51">
            <w:fldChar w:fldCharType="begin"/>
          </w:r>
          <w:r w:rsidR="00A04E51">
            <w:instrText xml:space="preserve"> CITATION GCo22 \l 1033 </w:instrText>
          </w:r>
          <w:r w:rsidR="00A04E51">
            <w:fldChar w:fldCharType="separate"/>
          </w:r>
          <w:r w:rsidR="00A04E51">
            <w:rPr>
              <w:noProof/>
            </w:rPr>
            <w:t xml:space="preserve"> </w:t>
          </w:r>
          <w:r w:rsidR="00A04E51" w:rsidRPr="00A04E51">
            <w:rPr>
              <w:noProof/>
            </w:rPr>
            <w:t>[33]</w:t>
          </w:r>
          <w:r w:rsidR="00A04E51">
            <w:fldChar w:fldCharType="end"/>
          </w:r>
        </w:sdtContent>
      </w:sdt>
      <w:bookmarkEnd w:id="138"/>
    </w:p>
    <w:p w14:paraId="51C9B70E" w14:textId="77777777" w:rsidR="001D0ECB" w:rsidRDefault="00D82F45" w:rsidP="00D82F45">
      <w:pPr>
        <w:pStyle w:val="Heading3"/>
      </w:pPr>
      <w:bookmarkStart w:id="139" w:name="_Toc117512439"/>
      <w:r>
        <w:lastRenderedPageBreak/>
        <w:t xml:space="preserve">If used in a built up – civilian area, the highlighted section </w:t>
      </w:r>
      <w:r w:rsidR="00B33C6D">
        <w:t>would cause severe damage to surrounding structure</w:t>
      </w:r>
      <w:r w:rsidR="00FF6E3E">
        <w:t>s and at very least, injur</w:t>
      </w:r>
      <w:r w:rsidR="00B7031A">
        <w:t xml:space="preserve">e </w:t>
      </w:r>
      <w:r w:rsidR="00FF6E3E">
        <w:t xml:space="preserve">the occupants. </w:t>
      </w:r>
    </w:p>
    <w:p w14:paraId="541534A4" w14:textId="42741567" w:rsidR="001661D2" w:rsidRPr="001661D2" w:rsidRDefault="001661D2" w:rsidP="001661D2">
      <w:pPr>
        <w:pStyle w:val="Heading2"/>
      </w:pPr>
      <w:r>
        <w:t>Blast Formation</w:t>
      </w:r>
    </w:p>
    <w:p w14:paraId="41A2ADAA" w14:textId="47E49FAA" w:rsidR="00451320" w:rsidRDefault="00EB2F49" w:rsidP="00C57D66">
      <w:pPr>
        <w:pStyle w:val="Heading3"/>
      </w:pPr>
      <w:r>
        <w:t xml:space="preserve">The blast wave would have the </w:t>
      </w:r>
      <w:r w:rsidR="00B93092">
        <w:t xml:space="preserve">potential to </w:t>
      </w:r>
      <w:r w:rsidR="008264E0">
        <w:t>exert overpressure inside and even behind buildings through diffraction</w:t>
      </w:r>
      <w:r w:rsidR="001F185A">
        <w:t xml:space="preserve"> and drag</w:t>
      </w:r>
      <w:r w:rsidR="008264E0">
        <w:t xml:space="preserve"> loading</w:t>
      </w:r>
      <w:bookmarkEnd w:id="139"/>
      <w:r w:rsidR="00110F57">
        <w:t>. This includes</w:t>
      </w:r>
      <w:r w:rsidR="006838C7">
        <w:t xml:space="preserve"> the shock waves </w:t>
      </w:r>
      <w:r w:rsidR="00DE22FF">
        <w:t>seemingly going above</w:t>
      </w:r>
      <w:r w:rsidR="00A5254A">
        <w:t xml:space="preserve"> or to the sides of</w:t>
      </w:r>
      <w:r w:rsidR="00DE22FF">
        <w:t xml:space="preserve"> the building, </w:t>
      </w:r>
      <w:r w:rsidR="000B3D0B">
        <w:t>which would start “</w:t>
      </w:r>
      <w:r w:rsidR="00DE22FF">
        <w:t>bending</w:t>
      </w:r>
      <w:r w:rsidR="000B3D0B">
        <w:t>”</w:t>
      </w:r>
      <w:r w:rsidR="00DE22FF">
        <w:t xml:space="preserve"> </w:t>
      </w:r>
      <w:r w:rsidR="000B3D0B">
        <w:t>over</w:t>
      </w:r>
      <w:r w:rsidR="00DE22FF">
        <w:t xml:space="preserve"> the top</w:t>
      </w:r>
      <w:r w:rsidR="00A5254A">
        <w:t xml:space="preserve"> and around the </w:t>
      </w:r>
      <w:r w:rsidR="00F0793F">
        <w:t>sides.</w:t>
      </w:r>
      <w:r w:rsidR="00DE22FF">
        <w:t xml:space="preserve"> </w:t>
      </w:r>
    </w:p>
    <w:p w14:paraId="4B954C7D" w14:textId="77777777" w:rsidR="000B3D0B" w:rsidRPr="000B3D0B" w:rsidRDefault="000B3D0B" w:rsidP="000B3D0B"/>
    <w:p w14:paraId="720F274C" w14:textId="77777777" w:rsidR="00564FDD" w:rsidRDefault="00564FDD" w:rsidP="00564FDD">
      <w:pPr>
        <w:keepNext/>
        <w:jc w:val="center"/>
      </w:pPr>
      <w:r>
        <w:rPr>
          <w:noProof/>
        </w:rPr>
        <w:drawing>
          <wp:inline distT="0" distB="0" distL="0" distR="0" wp14:anchorId="73920B7A" wp14:editId="7B8B02BA">
            <wp:extent cx="1685925" cy="1804946"/>
            <wp:effectExtent l="0" t="0" r="0" b="5080"/>
            <wp:docPr id="21" name="Picture 2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 schematic&#10;&#10;Description automatically generated"/>
                    <pic:cNvPicPr>
                      <a:picLocks noChangeAspect="1" noChangeArrowheads="1"/>
                    </pic:cNvPicPr>
                  </pic:nvPicPr>
                  <pic:blipFill rotWithShape="1">
                    <a:blip r:embed="rId29">
                      <a:extLst>
                        <a:ext uri="{28A0092B-C50C-407E-A947-70E740481C1C}">
                          <a14:useLocalDpi xmlns:a14="http://schemas.microsoft.com/office/drawing/2010/main" val="0"/>
                        </a:ext>
                      </a:extLst>
                    </a:blip>
                    <a:srcRect b="10243"/>
                    <a:stretch/>
                  </pic:blipFill>
                  <pic:spPr bwMode="auto">
                    <a:xfrm>
                      <a:off x="0" y="0"/>
                      <a:ext cx="1689886" cy="1809187"/>
                    </a:xfrm>
                    <a:prstGeom prst="rect">
                      <a:avLst/>
                    </a:prstGeom>
                    <a:noFill/>
                    <a:ln>
                      <a:noFill/>
                    </a:ln>
                    <a:extLst>
                      <a:ext uri="{53640926-AAD7-44D8-BBD7-CCE9431645EC}">
                        <a14:shadowObscured xmlns:a14="http://schemas.microsoft.com/office/drawing/2010/main"/>
                      </a:ext>
                    </a:extLst>
                  </pic:spPr>
                </pic:pic>
              </a:graphicData>
            </a:graphic>
          </wp:inline>
        </w:drawing>
      </w:r>
    </w:p>
    <w:p w14:paraId="2402C2A9" w14:textId="2562027C" w:rsidR="007D6794" w:rsidRPr="007D6794" w:rsidRDefault="00564FDD" w:rsidP="00564FDD">
      <w:pPr>
        <w:pStyle w:val="Caption"/>
      </w:pPr>
      <w:bookmarkStart w:id="140" w:name="_Toc117512460"/>
      <w:r>
        <w:t xml:space="preserve">Figure </w:t>
      </w:r>
      <w:r w:rsidR="00565111">
        <w:fldChar w:fldCharType="begin"/>
      </w:r>
      <w:r w:rsidR="00565111">
        <w:instrText xml:space="preserve"> STYLEREF 1 \s </w:instrText>
      </w:r>
      <w:r w:rsidR="00565111">
        <w:fldChar w:fldCharType="separate"/>
      </w:r>
      <w:r w:rsidR="00565111">
        <w:rPr>
          <w:noProof/>
        </w:rPr>
        <w:t>6</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5</w:t>
      </w:r>
      <w:r w:rsidR="00565111">
        <w:fldChar w:fldCharType="end"/>
      </w:r>
      <w:r>
        <w:t>: Diffraction and Drag Loading</w:t>
      </w:r>
      <w:sdt>
        <w:sdtPr>
          <w:id w:val="1854068103"/>
          <w:citation/>
        </w:sdtPr>
        <w:sdtEndPr/>
        <w:sdtContent>
          <w:r w:rsidR="00F206BE">
            <w:fldChar w:fldCharType="begin"/>
          </w:r>
          <w:r w:rsidR="00F206BE">
            <w:instrText xml:space="preserve"> CITATION Web22 \l 1033 </w:instrText>
          </w:r>
          <w:r w:rsidR="00F206BE">
            <w:fldChar w:fldCharType="separate"/>
          </w:r>
          <w:r w:rsidR="00F206BE">
            <w:rPr>
              <w:noProof/>
            </w:rPr>
            <w:t xml:space="preserve"> </w:t>
          </w:r>
          <w:r w:rsidR="00F206BE" w:rsidRPr="00F206BE">
            <w:rPr>
              <w:noProof/>
            </w:rPr>
            <w:t>[36]</w:t>
          </w:r>
          <w:r w:rsidR="00F206BE">
            <w:fldChar w:fldCharType="end"/>
          </w:r>
        </w:sdtContent>
      </w:sdt>
      <w:bookmarkEnd w:id="140"/>
    </w:p>
    <w:p w14:paraId="4544ABD3" w14:textId="3EE55555" w:rsidR="003316F9" w:rsidRDefault="007207F5" w:rsidP="00D82F45">
      <w:pPr>
        <w:pStyle w:val="Heading3"/>
      </w:pPr>
      <w:bookmarkStart w:id="141" w:name="_Toc117512440"/>
      <w:r>
        <w:t xml:space="preserve">Waves that have reflected from </w:t>
      </w:r>
      <w:r w:rsidR="00767FD9">
        <w:t xml:space="preserve">rigid surfaces </w:t>
      </w:r>
      <w:r w:rsidR="00B7031A">
        <w:t>would also increase in pressure, causing severe damage</w:t>
      </w:r>
      <w:r w:rsidR="00D80880">
        <w:t xml:space="preserve"> far</w:t>
      </w:r>
      <w:r w:rsidR="00B7031A">
        <w:t xml:space="preserve"> away from the blast site.</w:t>
      </w:r>
      <w:bookmarkEnd w:id="141"/>
      <w:r w:rsidR="00B7031A">
        <w:t xml:space="preserve"> </w:t>
      </w:r>
    </w:p>
    <w:p w14:paraId="08AB05EB" w14:textId="66530329" w:rsidR="00C86295" w:rsidRDefault="00C86295" w:rsidP="00C86295">
      <w:pPr>
        <w:pStyle w:val="Heading3"/>
      </w:pPr>
      <w:r>
        <w:t xml:space="preserve">If the explosion occurred at </w:t>
      </w:r>
      <w:r w:rsidR="009B2A42">
        <w:t xml:space="preserve">the correct </w:t>
      </w:r>
      <w:r w:rsidR="00565111">
        <w:t>height,</w:t>
      </w:r>
      <w:r w:rsidR="00266CBF">
        <w:t xml:space="preserve"> then Mach Stems can form </w:t>
      </w:r>
      <w:r w:rsidR="00BF79BF">
        <w:t>between the incident shock and the reflective shock</w:t>
      </w:r>
      <w:r w:rsidR="000B3D0B">
        <w:t xml:space="preserve"> from the ground</w:t>
      </w:r>
      <w:r w:rsidR="00BF79BF">
        <w:t>,</w:t>
      </w:r>
      <w:r w:rsidR="0087654B">
        <w:t xml:space="preserve"> created one </w:t>
      </w:r>
      <w:r w:rsidR="000B3D0B">
        <w:t>singular and</w:t>
      </w:r>
      <w:r w:rsidR="00565111">
        <w:t xml:space="preserve"> stronger shock front.</w:t>
      </w:r>
    </w:p>
    <w:p w14:paraId="5EE11815" w14:textId="77777777" w:rsidR="00565111" w:rsidRDefault="00565111" w:rsidP="00565111">
      <w:pPr>
        <w:keepNext/>
        <w:jc w:val="center"/>
      </w:pPr>
      <w:r w:rsidRPr="00565111">
        <w:rPr>
          <w:noProof/>
        </w:rPr>
        <w:drawing>
          <wp:inline distT="0" distB="0" distL="0" distR="0" wp14:anchorId="7F7105CD" wp14:editId="0BEF8D4B">
            <wp:extent cx="2270957" cy="1844200"/>
            <wp:effectExtent l="0" t="0" r="0" b="3810"/>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a:blip r:embed="rId30"/>
                    <a:stretch>
                      <a:fillRect/>
                    </a:stretch>
                  </pic:blipFill>
                  <pic:spPr>
                    <a:xfrm>
                      <a:off x="0" y="0"/>
                      <a:ext cx="2270957" cy="1844200"/>
                    </a:xfrm>
                    <a:prstGeom prst="rect">
                      <a:avLst/>
                    </a:prstGeom>
                  </pic:spPr>
                </pic:pic>
              </a:graphicData>
            </a:graphic>
          </wp:inline>
        </w:drawing>
      </w:r>
    </w:p>
    <w:p w14:paraId="69C7B168" w14:textId="402F20B8" w:rsidR="00565111" w:rsidRPr="00565111" w:rsidRDefault="00565111" w:rsidP="00565111">
      <w:pPr>
        <w:pStyle w:val="Caption"/>
      </w:pPr>
      <w:r>
        <w:t xml:space="preserve">Figure </w:t>
      </w:r>
      <w:r>
        <w:fldChar w:fldCharType="begin"/>
      </w:r>
      <w:r>
        <w:instrText xml:space="preserve"> STYLEREF 1 \s </w:instrText>
      </w:r>
      <w:r>
        <w:fldChar w:fldCharType="separate"/>
      </w:r>
      <w:r>
        <w:rPr>
          <w:noProof/>
        </w:rPr>
        <w:t>6</w:t>
      </w:r>
      <w:r>
        <w:fldChar w:fldCharType="end"/>
      </w:r>
      <w:r>
        <w:noBreakHyphen/>
      </w:r>
      <w:r>
        <w:fldChar w:fldCharType="begin"/>
      </w:r>
      <w:r>
        <w:instrText xml:space="preserve"> SEQ Figure \* ARABIC \s 1 </w:instrText>
      </w:r>
      <w:r>
        <w:fldChar w:fldCharType="separate"/>
      </w:r>
      <w:r>
        <w:rPr>
          <w:noProof/>
        </w:rPr>
        <w:t>6</w:t>
      </w:r>
      <w:r>
        <w:fldChar w:fldCharType="end"/>
      </w:r>
      <w:r>
        <w:t>: Mach Stems</w:t>
      </w:r>
    </w:p>
    <w:p w14:paraId="7DC356CF" w14:textId="46114D13" w:rsidR="003316F9" w:rsidRDefault="003316F9" w:rsidP="003316F9"/>
    <w:p w14:paraId="104064C5" w14:textId="77777777" w:rsidR="000B3D0B" w:rsidRDefault="000B3D0B" w:rsidP="003316F9"/>
    <w:p w14:paraId="39255E6B" w14:textId="77777777" w:rsidR="000B3D0B" w:rsidRPr="003316F9" w:rsidRDefault="000B3D0B" w:rsidP="003316F9"/>
    <w:p w14:paraId="5EC77F97" w14:textId="52D91FA2" w:rsidR="006372ED" w:rsidRPr="006372ED" w:rsidRDefault="006372ED" w:rsidP="006372ED">
      <w:pPr>
        <w:pStyle w:val="Heading2"/>
      </w:pPr>
      <w:bookmarkStart w:id="142" w:name="_Toc117512441"/>
      <w:r>
        <w:lastRenderedPageBreak/>
        <w:t>Explosive Ordnance Disposal (EOD) Hazards</w:t>
      </w:r>
      <w:bookmarkEnd w:id="142"/>
    </w:p>
    <w:p w14:paraId="3BFCFBD3" w14:textId="77777777" w:rsidR="00AE4D2F" w:rsidRDefault="00AE4D2F">
      <w:pPr>
        <w:spacing w:after="160" w:line="259" w:lineRule="auto"/>
      </w:pPr>
    </w:p>
    <w:p w14:paraId="166E0DD5" w14:textId="058B1700" w:rsidR="009E1C7F" w:rsidRPr="00372AD3" w:rsidRDefault="00B95FDC" w:rsidP="00D07396">
      <w:pPr>
        <w:pStyle w:val="Heading3"/>
      </w:pPr>
      <w:r>
        <w:t>U</w:t>
      </w:r>
      <w:r w:rsidR="00D07396">
        <w:t>nexploded</w:t>
      </w:r>
      <w:r>
        <w:t xml:space="preserve"> FAE systems will </w:t>
      </w:r>
      <w:r w:rsidR="00C5766D">
        <w:t>possess</w:t>
      </w:r>
      <w:r>
        <w:t xml:space="preserve"> </w:t>
      </w:r>
      <w:r w:rsidR="00C5766D">
        <w:t xml:space="preserve">a </w:t>
      </w:r>
      <w:r w:rsidR="00B4554E">
        <w:t>number of</w:t>
      </w:r>
      <w:r w:rsidR="00C5766D">
        <w:t xml:space="preserve"> significant</w:t>
      </w:r>
      <w:r>
        <w:t xml:space="preserve"> disposal hazards </w:t>
      </w:r>
      <w:r w:rsidR="00FF28AE">
        <w:t>and cannot</w:t>
      </w:r>
      <w:r w:rsidR="00956608">
        <w:t xml:space="preserve"> always</w:t>
      </w:r>
      <w:r w:rsidR="00FF28AE">
        <w:t xml:space="preserve"> be disposed of using standard Render Safe Procedures (RSP)</w:t>
      </w:r>
      <w:r w:rsidR="009E1C7F">
        <w:t>.</w:t>
      </w:r>
    </w:p>
    <w:p w14:paraId="7051F0F8" w14:textId="340E55CC" w:rsidR="009E1C7F" w:rsidRDefault="001568EB" w:rsidP="00D07396">
      <w:pPr>
        <w:pStyle w:val="Heading3"/>
      </w:pPr>
      <w:r w:rsidRPr="007924C9">
        <w:t>The boiling point of Oxirane</w:t>
      </w:r>
      <w:r w:rsidR="00E010F9" w:rsidRPr="007924C9">
        <w:t xml:space="preserve"> is only +</w:t>
      </w:r>
      <w:r w:rsidR="007266CE" w:rsidRPr="007924C9">
        <w:t>10.7</w:t>
      </w:r>
      <w:r w:rsidR="00E010F9" w:rsidRPr="007924C9">
        <w:t xml:space="preserve">°C </w:t>
      </w:r>
      <w:sdt>
        <w:sdtPr>
          <w:id w:val="445896942"/>
          <w:citation/>
        </w:sdtPr>
        <w:sdtEndPr/>
        <w:sdtContent>
          <w:r w:rsidR="00A26535" w:rsidRPr="007924C9">
            <w:fldChar w:fldCharType="begin"/>
          </w:r>
          <w:r w:rsidR="00A26535" w:rsidRPr="007924C9">
            <w:instrText xml:space="preserve"> CITATION Aut221 \l 1033 </w:instrText>
          </w:r>
          <w:r w:rsidR="00A26535" w:rsidRPr="007924C9">
            <w:fldChar w:fldCharType="separate"/>
          </w:r>
          <w:r w:rsidR="00A26535" w:rsidRPr="007924C9">
            <w:t>[37]</w:t>
          </w:r>
          <w:r w:rsidR="00A26535" w:rsidRPr="007924C9">
            <w:fldChar w:fldCharType="end"/>
          </w:r>
        </w:sdtContent>
      </w:sdt>
      <w:r w:rsidR="00394089" w:rsidRPr="007924C9">
        <w:t>, meaning that the munition has the ability to build up its own internal pressure</w:t>
      </w:r>
      <w:r w:rsidR="007924C9" w:rsidRPr="007924C9">
        <w:t xml:space="preserve">, if not stored correctly. </w:t>
      </w:r>
      <w:r w:rsidR="007924C9">
        <w:t xml:space="preserve">Although the </w:t>
      </w:r>
      <w:r w:rsidR="0057728F">
        <w:t xml:space="preserve">Munition walls </w:t>
      </w:r>
      <w:r w:rsidR="00BA670D">
        <w:t xml:space="preserve">can be relatively thin, </w:t>
      </w:r>
      <w:r w:rsidR="0043579E">
        <w:t xml:space="preserve">this pressure is unlikely to burst </w:t>
      </w:r>
      <w:r w:rsidR="00AA71F7">
        <w:t>the case</w:t>
      </w:r>
      <w:r w:rsidR="0043579E">
        <w:t xml:space="preserve"> and cause an </w:t>
      </w:r>
      <w:r w:rsidR="002D510C">
        <w:t xml:space="preserve">explosive </w:t>
      </w:r>
      <w:r w:rsidR="0043579E">
        <w:t>event</w:t>
      </w:r>
      <w:r w:rsidR="00AA71F7">
        <w:t>, unless the case is severely damaged</w:t>
      </w:r>
      <w:r w:rsidR="0043579E">
        <w:t xml:space="preserve">. </w:t>
      </w:r>
      <w:r w:rsidR="004D36B2">
        <w:t>This internal pressure build up if likely to enhance any risks</w:t>
      </w:r>
      <w:r w:rsidR="00F473BB">
        <w:t xml:space="preserve"> when the system is undergoing maintenance or strip-down. </w:t>
      </w:r>
    </w:p>
    <w:p w14:paraId="49E6E38F" w14:textId="1313AC24" w:rsidR="00372AD3" w:rsidRDefault="00C337C8" w:rsidP="00372AD3">
      <w:pPr>
        <w:pStyle w:val="Heading3"/>
      </w:pPr>
      <w:r>
        <w:t>Although any leak</w:t>
      </w:r>
      <w:r w:rsidR="008B1D56">
        <w:t xml:space="preserve">age is unlikely to satisfy the necessary explosive limits, </w:t>
      </w:r>
      <w:r w:rsidR="00851AF3">
        <w:t xml:space="preserve">there is still the risk of a toxic hazard. </w:t>
      </w:r>
    </w:p>
    <w:p w14:paraId="6BDE308D" w14:textId="3FD6CD82" w:rsidR="00851AF3" w:rsidRPr="00851AF3" w:rsidRDefault="00EA2A4D" w:rsidP="00851AF3">
      <w:pPr>
        <w:pStyle w:val="Heading3"/>
      </w:pPr>
      <w:r>
        <w:t xml:space="preserve">RSP by controlled </w:t>
      </w:r>
      <w:r w:rsidR="009C7969">
        <w:t xml:space="preserve">explosion </w:t>
      </w:r>
      <w:r w:rsidR="00E57E8E">
        <w:t>c</w:t>
      </w:r>
      <w:r w:rsidR="009C7969">
        <w:t>ould still pos</w:t>
      </w:r>
      <w:r w:rsidR="0033662D">
        <w:t>e</w:t>
      </w:r>
      <w:r w:rsidR="009C7969">
        <w:t xml:space="preserve"> the risk of partial cloud format</w:t>
      </w:r>
      <w:r w:rsidR="00672CC4">
        <w:t>ation</w:t>
      </w:r>
      <w:r w:rsidR="009C7969">
        <w:t xml:space="preserve">, </w:t>
      </w:r>
      <w:r w:rsidR="00270F01">
        <w:t>due to the presence of the bursting charges</w:t>
      </w:r>
      <w:r w:rsidR="0015307B">
        <w:t xml:space="preserve"> and </w:t>
      </w:r>
      <w:r w:rsidR="003D4225">
        <w:t>dual</w:t>
      </w:r>
      <w:r w:rsidR="0015307B">
        <w:t xml:space="preserve"> stage fuzing</w:t>
      </w:r>
      <w:r w:rsidR="00672CC4">
        <w:t>, therefore the payload would be targeted</w:t>
      </w:r>
      <w:r w:rsidR="00270F01">
        <w:t>.</w:t>
      </w:r>
      <w:r w:rsidR="00DB1768">
        <w:t xml:space="preserve"> A much larger safety trace </w:t>
      </w:r>
      <w:r w:rsidR="0088557B">
        <w:t>than a similarly sized HE round</w:t>
      </w:r>
      <w:r w:rsidR="000F6B1D">
        <w:t xml:space="preserve"> </w:t>
      </w:r>
      <w:r w:rsidR="00DB1768">
        <w:t>would be required</w:t>
      </w:r>
      <w:r w:rsidR="005C7D6E">
        <w:t>.</w:t>
      </w:r>
      <w:r w:rsidR="0088557B">
        <w:t xml:space="preserve"> </w:t>
      </w:r>
    </w:p>
    <w:p w14:paraId="0794BA24" w14:textId="77777777" w:rsidR="00851AF3" w:rsidRPr="00851AF3" w:rsidRDefault="00851AF3" w:rsidP="00851AF3"/>
    <w:p w14:paraId="2268F6F1" w14:textId="77777777" w:rsidR="007924C9" w:rsidRPr="007924C9" w:rsidRDefault="007924C9" w:rsidP="007924C9"/>
    <w:p w14:paraId="45159565" w14:textId="7C3DF7A2" w:rsidR="00683273" w:rsidRDefault="00683273" w:rsidP="00D07396">
      <w:pPr>
        <w:pStyle w:val="Heading3"/>
        <w:rPr>
          <w:b/>
          <w:sz w:val="26"/>
          <w:szCs w:val="26"/>
        </w:rPr>
      </w:pPr>
      <w:r>
        <w:br w:type="page"/>
      </w:r>
    </w:p>
    <w:bookmarkStart w:id="143" w:name="_Toc117512442" w:displacedByCustomXml="next"/>
    <w:sdt>
      <w:sdtPr>
        <w:rPr>
          <w:rFonts w:asciiTheme="minorHAnsi" w:eastAsiaTheme="minorHAnsi" w:hAnsiTheme="minorHAnsi" w:cstheme="minorBidi"/>
          <w:b w:val="0"/>
          <w:bCs w:val="0"/>
          <w:sz w:val="22"/>
          <w:szCs w:val="22"/>
        </w:rPr>
        <w:id w:val="-1207410836"/>
        <w:docPartObj>
          <w:docPartGallery w:val="Bibliographies"/>
          <w:docPartUnique/>
        </w:docPartObj>
      </w:sdtPr>
      <w:sdtEndPr/>
      <w:sdtContent>
        <w:p w14:paraId="44BD2399" w14:textId="180A3E4A" w:rsidR="00A43B02" w:rsidRDefault="00A43B02">
          <w:pPr>
            <w:pStyle w:val="Heading1"/>
          </w:pPr>
          <w:r>
            <w:t>References</w:t>
          </w:r>
          <w:bookmarkEnd w:id="143"/>
        </w:p>
        <w:sdt>
          <w:sdtPr>
            <w:id w:val="-573587230"/>
            <w:bibliography/>
          </w:sdtPr>
          <w:sdtEndPr/>
          <w:sdtContent>
            <w:p w14:paraId="750AE5F5" w14:textId="77777777" w:rsidR="00372AD3" w:rsidRDefault="00A43B02" w:rsidP="00A43B02">
              <w:pPr>
                <w:rPr>
                  <w:noProof/>
                  <w:lang w:val="en-GB"/>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60"/>
              </w:tblGrid>
              <w:tr w:rsidR="00372AD3" w14:paraId="661EB73F" w14:textId="77777777" w:rsidTr="00372AD3">
                <w:trPr>
                  <w:divId w:val="701903139"/>
                  <w:tblCellSpacing w:w="15" w:type="dxa"/>
                </w:trPr>
                <w:tc>
                  <w:tcPr>
                    <w:tcW w:w="289" w:type="pct"/>
                    <w:hideMark/>
                  </w:tcPr>
                  <w:p w14:paraId="2BC1A081" w14:textId="4AB74CD2" w:rsidR="00372AD3" w:rsidRDefault="00372AD3">
                    <w:pPr>
                      <w:pStyle w:val="Bibliography"/>
                      <w:rPr>
                        <w:noProof/>
                        <w:sz w:val="24"/>
                        <w:szCs w:val="24"/>
                      </w:rPr>
                    </w:pPr>
                    <w:r>
                      <w:rPr>
                        <w:noProof/>
                      </w:rPr>
                      <w:t xml:space="preserve">[1] </w:t>
                    </w:r>
                  </w:p>
                </w:tc>
                <w:tc>
                  <w:tcPr>
                    <w:tcW w:w="4661" w:type="pct"/>
                    <w:hideMark/>
                  </w:tcPr>
                  <w:p w14:paraId="3E372F4F" w14:textId="77777777" w:rsidR="00372AD3" w:rsidRDefault="00372AD3">
                    <w:pPr>
                      <w:pStyle w:val="Bibliography"/>
                      <w:rPr>
                        <w:noProof/>
                      </w:rPr>
                    </w:pPr>
                    <w:r>
                      <w:rPr>
                        <w:noProof/>
                      </w:rPr>
                      <w:t xml:space="preserve">C. University, </w:t>
                    </w:r>
                    <w:r>
                      <w:rPr>
                        <w:i/>
                        <w:iCs/>
                        <w:noProof/>
                      </w:rPr>
                      <w:t xml:space="preserve">Ammunition and Explosive Systems Safety Course, </w:t>
                    </w:r>
                    <w:r>
                      <w:rPr>
                        <w:noProof/>
                      </w:rPr>
                      <w:t xml:space="preserve">Cranfield: Cranfield, Defence Academy. </w:t>
                    </w:r>
                  </w:p>
                </w:tc>
              </w:tr>
              <w:tr w:rsidR="00372AD3" w14:paraId="63657C0A" w14:textId="77777777" w:rsidTr="00372AD3">
                <w:trPr>
                  <w:divId w:val="701903139"/>
                  <w:tblCellSpacing w:w="15" w:type="dxa"/>
                </w:trPr>
                <w:tc>
                  <w:tcPr>
                    <w:tcW w:w="289" w:type="pct"/>
                    <w:hideMark/>
                  </w:tcPr>
                  <w:p w14:paraId="4368EC04" w14:textId="77777777" w:rsidR="00372AD3" w:rsidRDefault="00372AD3">
                    <w:pPr>
                      <w:pStyle w:val="Bibliography"/>
                      <w:rPr>
                        <w:noProof/>
                      </w:rPr>
                    </w:pPr>
                    <w:r>
                      <w:rPr>
                        <w:noProof/>
                      </w:rPr>
                      <w:t xml:space="preserve">[2] </w:t>
                    </w:r>
                  </w:p>
                </w:tc>
                <w:tc>
                  <w:tcPr>
                    <w:tcW w:w="4661" w:type="pct"/>
                    <w:hideMark/>
                  </w:tcPr>
                  <w:p w14:paraId="2B332029" w14:textId="77777777" w:rsidR="00372AD3" w:rsidRDefault="00372AD3">
                    <w:pPr>
                      <w:pStyle w:val="Bibliography"/>
                      <w:rPr>
                        <w:noProof/>
                      </w:rPr>
                    </w:pPr>
                    <w:r>
                      <w:rPr>
                        <w:noProof/>
                      </w:rPr>
                      <w:t>J. Venart, "Flixborough : The Explosion and The Aftermath," Science Direct , [Online]. Available: https://www.sciencedirect.com/science/article/abs/pii/S0957582004711490#:~:text=The%20Flixborough%20explosion%20was%20the%20largest-ever%20peacetime%20explosion,in%20North%20Lincolnshire%20by%20blast%20and%20then%20fire.. [Accessed 27 09 2022].</w:t>
                    </w:r>
                  </w:p>
                </w:tc>
              </w:tr>
              <w:tr w:rsidR="00372AD3" w14:paraId="591B2764" w14:textId="77777777" w:rsidTr="00372AD3">
                <w:trPr>
                  <w:divId w:val="701903139"/>
                  <w:tblCellSpacing w:w="15" w:type="dxa"/>
                </w:trPr>
                <w:tc>
                  <w:tcPr>
                    <w:tcW w:w="289" w:type="pct"/>
                    <w:hideMark/>
                  </w:tcPr>
                  <w:p w14:paraId="47547FD9" w14:textId="77777777" w:rsidR="00372AD3" w:rsidRDefault="00372AD3">
                    <w:pPr>
                      <w:pStyle w:val="Bibliography"/>
                      <w:rPr>
                        <w:noProof/>
                      </w:rPr>
                    </w:pPr>
                    <w:r>
                      <w:rPr>
                        <w:noProof/>
                      </w:rPr>
                      <w:t xml:space="preserve">[3] </w:t>
                    </w:r>
                  </w:p>
                </w:tc>
                <w:tc>
                  <w:tcPr>
                    <w:tcW w:w="4661" w:type="pct"/>
                    <w:hideMark/>
                  </w:tcPr>
                  <w:p w14:paraId="0FB9771C" w14:textId="77777777" w:rsidR="00372AD3" w:rsidRDefault="00372AD3">
                    <w:pPr>
                      <w:pStyle w:val="Bibliography"/>
                      <w:rPr>
                        <w:noProof/>
                      </w:rPr>
                    </w:pPr>
                    <w:r>
                      <w:rPr>
                        <w:noProof/>
                      </w:rPr>
                      <w:t>https://pubchem.ncbi.nlm.nih.gov/compound/cyclohexanol, "Cyclohexanol," National Center for Biotechnology Information (2022), [Online]. Available: https://pubchem.ncbi.nlm.nih.gov/compound/cyclohexanol. [Accessed 27 Sept 2022].</w:t>
                    </w:r>
                  </w:p>
                </w:tc>
              </w:tr>
              <w:tr w:rsidR="00372AD3" w14:paraId="1EDCC119" w14:textId="77777777" w:rsidTr="00372AD3">
                <w:trPr>
                  <w:divId w:val="701903139"/>
                  <w:tblCellSpacing w:w="15" w:type="dxa"/>
                </w:trPr>
                <w:tc>
                  <w:tcPr>
                    <w:tcW w:w="289" w:type="pct"/>
                    <w:hideMark/>
                  </w:tcPr>
                  <w:p w14:paraId="01C30657" w14:textId="77777777" w:rsidR="00372AD3" w:rsidRDefault="00372AD3">
                    <w:pPr>
                      <w:pStyle w:val="Bibliography"/>
                      <w:rPr>
                        <w:noProof/>
                      </w:rPr>
                    </w:pPr>
                    <w:r>
                      <w:rPr>
                        <w:noProof/>
                      </w:rPr>
                      <w:t xml:space="preserve">[4] </w:t>
                    </w:r>
                  </w:p>
                </w:tc>
                <w:tc>
                  <w:tcPr>
                    <w:tcW w:w="4661" w:type="pct"/>
                    <w:hideMark/>
                  </w:tcPr>
                  <w:p w14:paraId="31D6F75F" w14:textId="77777777" w:rsidR="00372AD3" w:rsidRDefault="00372AD3">
                    <w:pPr>
                      <w:pStyle w:val="Bibliography"/>
                      <w:rPr>
                        <w:noProof/>
                      </w:rPr>
                    </w:pPr>
                    <w:r>
                      <w:rPr>
                        <w:noProof/>
                      </w:rPr>
                      <w:t>N. C. f. B. Information, "Cyclohexanone," PubChem, [Online]. Available: https://pubchem.ncbi.nlm.nih.gov/compound/7967. [Accessed 27 09 2022].</w:t>
                    </w:r>
                  </w:p>
                </w:tc>
              </w:tr>
              <w:tr w:rsidR="00372AD3" w14:paraId="2BFAA2CB" w14:textId="77777777" w:rsidTr="00372AD3">
                <w:trPr>
                  <w:divId w:val="701903139"/>
                  <w:tblCellSpacing w:w="15" w:type="dxa"/>
                </w:trPr>
                <w:tc>
                  <w:tcPr>
                    <w:tcW w:w="289" w:type="pct"/>
                    <w:hideMark/>
                  </w:tcPr>
                  <w:p w14:paraId="15E88E70" w14:textId="77777777" w:rsidR="00372AD3" w:rsidRDefault="00372AD3">
                    <w:pPr>
                      <w:pStyle w:val="Bibliography"/>
                      <w:rPr>
                        <w:noProof/>
                      </w:rPr>
                    </w:pPr>
                    <w:r>
                      <w:rPr>
                        <w:noProof/>
                      </w:rPr>
                      <w:t xml:space="preserve">[5] </w:t>
                    </w:r>
                  </w:p>
                </w:tc>
                <w:tc>
                  <w:tcPr>
                    <w:tcW w:w="4661" w:type="pct"/>
                    <w:hideMark/>
                  </w:tcPr>
                  <w:p w14:paraId="15AD1490" w14:textId="77777777" w:rsidR="00372AD3" w:rsidRDefault="00372AD3">
                    <w:pPr>
                      <w:pStyle w:val="Bibliography"/>
                      <w:rPr>
                        <w:noProof/>
                      </w:rPr>
                    </w:pPr>
                    <w:r>
                      <w:rPr>
                        <w:noProof/>
                      </w:rPr>
                      <w:t>S. Melito, "chemicals engineering disasters industrial accidents plant safety," CR4. Global Spec , 2007.</w:t>
                    </w:r>
                  </w:p>
                </w:tc>
              </w:tr>
              <w:tr w:rsidR="00372AD3" w14:paraId="1349F4CC" w14:textId="77777777" w:rsidTr="00372AD3">
                <w:trPr>
                  <w:divId w:val="701903139"/>
                  <w:tblCellSpacing w:w="15" w:type="dxa"/>
                </w:trPr>
                <w:tc>
                  <w:tcPr>
                    <w:tcW w:w="289" w:type="pct"/>
                    <w:hideMark/>
                  </w:tcPr>
                  <w:p w14:paraId="49440E5A" w14:textId="77777777" w:rsidR="00372AD3" w:rsidRDefault="00372AD3">
                    <w:pPr>
                      <w:pStyle w:val="Bibliography"/>
                      <w:rPr>
                        <w:noProof/>
                      </w:rPr>
                    </w:pPr>
                    <w:r>
                      <w:rPr>
                        <w:noProof/>
                      </w:rPr>
                      <w:t xml:space="preserve">[6] </w:t>
                    </w:r>
                  </w:p>
                </w:tc>
                <w:tc>
                  <w:tcPr>
                    <w:tcW w:w="4661" w:type="pct"/>
                    <w:hideMark/>
                  </w:tcPr>
                  <w:p w14:paraId="52E76CE8" w14:textId="77777777" w:rsidR="00372AD3" w:rsidRDefault="00372AD3">
                    <w:pPr>
                      <w:pStyle w:val="Bibliography"/>
                      <w:rPr>
                        <w:noProof/>
                      </w:rPr>
                    </w:pPr>
                    <w:r>
                      <w:rPr>
                        <w:noProof/>
                      </w:rPr>
                      <w:t>S. Phadke, "SlideShare," [Online]. Available: https://www.slideshare.net/samphadke/flixborough-disaster-79563447. [Accessed 27 09 2022].</w:t>
                    </w:r>
                  </w:p>
                </w:tc>
              </w:tr>
              <w:tr w:rsidR="00372AD3" w14:paraId="3AB33E64" w14:textId="77777777" w:rsidTr="00372AD3">
                <w:trPr>
                  <w:divId w:val="701903139"/>
                  <w:tblCellSpacing w:w="15" w:type="dxa"/>
                </w:trPr>
                <w:tc>
                  <w:tcPr>
                    <w:tcW w:w="289" w:type="pct"/>
                    <w:hideMark/>
                  </w:tcPr>
                  <w:p w14:paraId="1740FAE5" w14:textId="77777777" w:rsidR="00372AD3" w:rsidRDefault="00372AD3">
                    <w:pPr>
                      <w:pStyle w:val="Bibliography"/>
                      <w:rPr>
                        <w:noProof/>
                      </w:rPr>
                    </w:pPr>
                    <w:r>
                      <w:rPr>
                        <w:noProof/>
                      </w:rPr>
                      <w:t xml:space="preserve">[7] </w:t>
                    </w:r>
                  </w:p>
                </w:tc>
                <w:tc>
                  <w:tcPr>
                    <w:tcW w:w="4661" w:type="pct"/>
                    <w:hideMark/>
                  </w:tcPr>
                  <w:p w14:paraId="32E5F34A" w14:textId="77777777" w:rsidR="00372AD3" w:rsidRDefault="00372AD3">
                    <w:pPr>
                      <w:pStyle w:val="Bibliography"/>
                      <w:rPr>
                        <w:noProof/>
                      </w:rPr>
                    </w:pPr>
                    <w:r>
                      <w:rPr>
                        <w:noProof/>
                      </w:rPr>
                      <w:t>D. Andrews, "Munitions : Thermobaric Munitions and Their Medical Effects," 1 May 2003. [Online]. Available: https://jmvh.org/article/munitions-thermobaric-munitions-and-their-medical-effects/.</w:t>
                    </w:r>
                  </w:p>
                </w:tc>
              </w:tr>
              <w:tr w:rsidR="00372AD3" w14:paraId="3E38BC43" w14:textId="77777777" w:rsidTr="00372AD3">
                <w:trPr>
                  <w:divId w:val="701903139"/>
                  <w:tblCellSpacing w:w="15" w:type="dxa"/>
                </w:trPr>
                <w:tc>
                  <w:tcPr>
                    <w:tcW w:w="289" w:type="pct"/>
                    <w:hideMark/>
                  </w:tcPr>
                  <w:p w14:paraId="096D5A5F" w14:textId="77777777" w:rsidR="00372AD3" w:rsidRDefault="00372AD3">
                    <w:pPr>
                      <w:pStyle w:val="Bibliography"/>
                      <w:rPr>
                        <w:noProof/>
                      </w:rPr>
                    </w:pPr>
                    <w:r>
                      <w:rPr>
                        <w:noProof/>
                      </w:rPr>
                      <w:t xml:space="preserve">[8] </w:t>
                    </w:r>
                  </w:p>
                </w:tc>
                <w:tc>
                  <w:tcPr>
                    <w:tcW w:w="4661" w:type="pct"/>
                    <w:hideMark/>
                  </w:tcPr>
                  <w:p w14:paraId="4330B266" w14:textId="77777777" w:rsidR="00372AD3" w:rsidRDefault="00372AD3">
                    <w:pPr>
                      <w:pStyle w:val="Bibliography"/>
                      <w:rPr>
                        <w:noProof/>
                      </w:rPr>
                    </w:pPr>
                    <w:r>
                      <w:rPr>
                        <w:noProof/>
                      </w:rPr>
                      <w:t xml:space="preserve">IMAS, </w:t>
                    </w:r>
                    <w:r>
                      <w:rPr>
                        <w:i/>
                        <w:iCs/>
                        <w:noProof/>
                      </w:rPr>
                      <w:t xml:space="preserve">Technical Note : 09:30/04, </w:t>
                    </w:r>
                    <w:r>
                      <w:rPr>
                        <w:noProof/>
                      </w:rPr>
                      <w:t xml:space="preserve">Geneva: International Mine Action Standards, 2013. </w:t>
                    </w:r>
                  </w:p>
                </w:tc>
              </w:tr>
              <w:tr w:rsidR="00372AD3" w14:paraId="2DED970F" w14:textId="77777777" w:rsidTr="00372AD3">
                <w:trPr>
                  <w:divId w:val="701903139"/>
                  <w:tblCellSpacing w:w="15" w:type="dxa"/>
                </w:trPr>
                <w:tc>
                  <w:tcPr>
                    <w:tcW w:w="289" w:type="pct"/>
                    <w:hideMark/>
                  </w:tcPr>
                  <w:p w14:paraId="219B1B93" w14:textId="77777777" w:rsidR="00372AD3" w:rsidRDefault="00372AD3">
                    <w:pPr>
                      <w:pStyle w:val="Bibliography"/>
                      <w:rPr>
                        <w:noProof/>
                      </w:rPr>
                    </w:pPr>
                    <w:r>
                      <w:rPr>
                        <w:noProof/>
                      </w:rPr>
                      <w:t xml:space="preserve">[9] </w:t>
                    </w:r>
                  </w:p>
                </w:tc>
                <w:tc>
                  <w:tcPr>
                    <w:tcW w:w="4661" w:type="pct"/>
                    <w:hideMark/>
                  </w:tcPr>
                  <w:p w14:paraId="567DA9F2" w14:textId="77777777" w:rsidR="00372AD3" w:rsidRDefault="00372AD3">
                    <w:pPr>
                      <w:pStyle w:val="Bibliography"/>
                      <w:rPr>
                        <w:noProof/>
                      </w:rPr>
                    </w:pPr>
                    <w:r>
                      <w:rPr>
                        <w:noProof/>
                      </w:rPr>
                      <w:t>N. M. o. USAF, "Bomb Live Unit (BLU-82B)," USAF, [Online]. Available: http://www.nationalmuseum.af.mil/factsheets/factsheet.asp?id=1013. [Accessed 28 09 2022].</w:t>
                    </w:r>
                  </w:p>
                </w:tc>
              </w:tr>
              <w:tr w:rsidR="00372AD3" w14:paraId="18D37852" w14:textId="77777777" w:rsidTr="00372AD3">
                <w:trPr>
                  <w:divId w:val="701903139"/>
                  <w:tblCellSpacing w:w="15" w:type="dxa"/>
                </w:trPr>
                <w:tc>
                  <w:tcPr>
                    <w:tcW w:w="289" w:type="pct"/>
                    <w:hideMark/>
                  </w:tcPr>
                  <w:p w14:paraId="0EC8F4BE" w14:textId="77777777" w:rsidR="00372AD3" w:rsidRDefault="00372AD3">
                    <w:pPr>
                      <w:pStyle w:val="Bibliography"/>
                      <w:rPr>
                        <w:noProof/>
                      </w:rPr>
                    </w:pPr>
                    <w:r>
                      <w:rPr>
                        <w:noProof/>
                      </w:rPr>
                      <w:t xml:space="preserve">[10] </w:t>
                    </w:r>
                  </w:p>
                </w:tc>
                <w:tc>
                  <w:tcPr>
                    <w:tcW w:w="4661" w:type="pct"/>
                    <w:hideMark/>
                  </w:tcPr>
                  <w:p w14:paraId="4E61CBC7" w14:textId="77777777" w:rsidR="00372AD3" w:rsidRDefault="00372AD3">
                    <w:pPr>
                      <w:pStyle w:val="Bibliography"/>
                      <w:rPr>
                        <w:noProof/>
                      </w:rPr>
                    </w:pPr>
                    <w:r>
                      <w:rPr>
                        <w:noProof/>
                      </w:rPr>
                      <w:t>K. Williams, "News," The Mirror, 10 March 2022. [Online]. Available: https://www.mirror.co.uk/news/world-news/breaking-russia-admits-using-thermobaric-26426880.</w:t>
                    </w:r>
                  </w:p>
                </w:tc>
              </w:tr>
              <w:tr w:rsidR="00372AD3" w14:paraId="277E06F4" w14:textId="77777777" w:rsidTr="00372AD3">
                <w:trPr>
                  <w:divId w:val="701903139"/>
                  <w:tblCellSpacing w:w="15" w:type="dxa"/>
                </w:trPr>
                <w:tc>
                  <w:tcPr>
                    <w:tcW w:w="289" w:type="pct"/>
                    <w:hideMark/>
                  </w:tcPr>
                  <w:p w14:paraId="03BBB244" w14:textId="77777777" w:rsidR="00372AD3" w:rsidRDefault="00372AD3">
                    <w:pPr>
                      <w:pStyle w:val="Bibliography"/>
                      <w:rPr>
                        <w:noProof/>
                      </w:rPr>
                    </w:pPr>
                    <w:r>
                      <w:rPr>
                        <w:noProof/>
                      </w:rPr>
                      <w:t xml:space="preserve">[11] </w:t>
                    </w:r>
                  </w:p>
                </w:tc>
                <w:tc>
                  <w:tcPr>
                    <w:tcW w:w="4661" w:type="pct"/>
                    <w:hideMark/>
                  </w:tcPr>
                  <w:p w14:paraId="52B29153" w14:textId="77777777" w:rsidR="00372AD3" w:rsidRDefault="00372AD3">
                    <w:pPr>
                      <w:pStyle w:val="Bibliography"/>
                      <w:rPr>
                        <w:noProof/>
                      </w:rPr>
                    </w:pPr>
                    <w:r>
                      <w:rPr>
                        <w:noProof/>
                      </w:rPr>
                      <w:t>WeaponsLaw, "Glossary of Terms," 08 August 2017. [Online]. Available: Weaponslaw.org.</w:t>
                    </w:r>
                  </w:p>
                </w:tc>
              </w:tr>
              <w:tr w:rsidR="00372AD3" w14:paraId="3E7239C0" w14:textId="77777777" w:rsidTr="00372AD3">
                <w:trPr>
                  <w:divId w:val="701903139"/>
                  <w:tblCellSpacing w:w="15" w:type="dxa"/>
                </w:trPr>
                <w:tc>
                  <w:tcPr>
                    <w:tcW w:w="289" w:type="pct"/>
                    <w:hideMark/>
                  </w:tcPr>
                  <w:p w14:paraId="28DD8467" w14:textId="77777777" w:rsidR="00372AD3" w:rsidRDefault="00372AD3">
                    <w:pPr>
                      <w:pStyle w:val="Bibliography"/>
                      <w:rPr>
                        <w:noProof/>
                      </w:rPr>
                    </w:pPr>
                    <w:r>
                      <w:rPr>
                        <w:noProof/>
                      </w:rPr>
                      <w:t xml:space="preserve">[12] </w:t>
                    </w:r>
                  </w:p>
                </w:tc>
                <w:tc>
                  <w:tcPr>
                    <w:tcW w:w="4661" w:type="pct"/>
                    <w:hideMark/>
                  </w:tcPr>
                  <w:p w14:paraId="552D1B04" w14:textId="77777777" w:rsidR="00372AD3" w:rsidRDefault="00372AD3">
                    <w:pPr>
                      <w:pStyle w:val="Bibliography"/>
                      <w:rPr>
                        <w:noProof/>
                      </w:rPr>
                    </w:pPr>
                    <w:r>
                      <w:rPr>
                        <w:noProof/>
                      </w:rPr>
                      <w:t>U. N. -. H. Rights, "Indescriminate Attacks, Weapons and Humanitarian Law," United Nations , 2016.</w:t>
                    </w:r>
                  </w:p>
                </w:tc>
              </w:tr>
              <w:tr w:rsidR="00372AD3" w14:paraId="020867F4" w14:textId="77777777" w:rsidTr="00372AD3">
                <w:trPr>
                  <w:divId w:val="701903139"/>
                  <w:tblCellSpacing w:w="15" w:type="dxa"/>
                </w:trPr>
                <w:tc>
                  <w:tcPr>
                    <w:tcW w:w="289" w:type="pct"/>
                    <w:hideMark/>
                  </w:tcPr>
                  <w:p w14:paraId="3F1E57A9" w14:textId="77777777" w:rsidR="00372AD3" w:rsidRDefault="00372AD3">
                    <w:pPr>
                      <w:pStyle w:val="Bibliography"/>
                      <w:rPr>
                        <w:noProof/>
                      </w:rPr>
                    </w:pPr>
                    <w:r>
                      <w:rPr>
                        <w:noProof/>
                      </w:rPr>
                      <w:lastRenderedPageBreak/>
                      <w:t xml:space="preserve">[13] </w:t>
                    </w:r>
                  </w:p>
                </w:tc>
                <w:tc>
                  <w:tcPr>
                    <w:tcW w:w="4661" w:type="pct"/>
                    <w:hideMark/>
                  </w:tcPr>
                  <w:p w14:paraId="0A15D13B" w14:textId="77777777" w:rsidR="00372AD3" w:rsidRDefault="00372AD3">
                    <w:pPr>
                      <w:pStyle w:val="Bibliography"/>
                      <w:rPr>
                        <w:noProof/>
                      </w:rPr>
                    </w:pPr>
                    <w:r>
                      <w:rPr>
                        <w:noProof/>
                      </w:rPr>
                      <w:t xml:space="preserve">UWTSD, </w:t>
                    </w:r>
                    <w:r>
                      <w:rPr>
                        <w:i/>
                        <w:iCs/>
                        <w:noProof/>
                      </w:rPr>
                      <w:t xml:space="preserve">Fuel Air Explosions, </w:t>
                    </w:r>
                    <w:r>
                      <w:rPr>
                        <w:noProof/>
                      </w:rPr>
                      <w:t xml:space="preserve">Swansea Campus: UWTSD, 2022 - Lesson 2. </w:t>
                    </w:r>
                  </w:p>
                </w:tc>
              </w:tr>
              <w:tr w:rsidR="00372AD3" w14:paraId="0091F6F8" w14:textId="77777777" w:rsidTr="00372AD3">
                <w:trPr>
                  <w:divId w:val="701903139"/>
                  <w:tblCellSpacing w:w="15" w:type="dxa"/>
                </w:trPr>
                <w:tc>
                  <w:tcPr>
                    <w:tcW w:w="289" w:type="pct"/>
                    <w:hideMark/>
                  </w:tcPr>
                  <w:p w14:paraId="1788B2DE" w14:textId="77777777" w:rsidR="00372AD3" w:rsidRDefault="00372AD3">
                    <w:pPr>
                      <w:pStyle w:val="Bibliography"/>
                      <w:rPr>
                        <w:noProof/>
                      </w:rPr>
                    </w:pPr>
                    <w:r>
                      <w:rPr>
                        <w:noProof/>
                      </w:rPr>
                      <w:t xml:space="preserve">[14] </w:t>
                    </w:r>
                  </w:p>
                </w:tc>
                <w:tc>
                  <w:tcPr>
                    <w:tcW w:w="4661" w:type="pct"/>
                    <w:hideMark/>
                  </w:tcPr>
                  <w:p w14:paraId="72429D1B" w14:textId="77777777" w:rsidR="00372AD3" w:rsidRDefault="00372AD3">
                    <w:pPr>
                      <w:pStyle w:val="Bibliography"/>
                      <w:rPr>
                        <w:noProof/>
                      </w:rPr>
                    </w:pPr>
                    <w:r>
                      <w:rPr>
                        <w:noProof/>
                      </w:rPr>
                      <w:t>L. Lavouie, "Fuel Air Explosives, Weapons and Effects," Military Technology, 1989.</w:t>
                    </w:r>
                  </w:p>
                </w:tc>
              </w:tr>
              <w:tr w:rsidR="00372AD3" w14:paraId="20EE3AAC" w14:textId="77777777" w:rsidTr="00372AD3">
                <w:trPr>
                  <w:divId w:val="701903139"/>
                  <w:tblCellSpacing w:w="15" w:type="dxa"/>
                </w:trPr>
                <w:tc>
                  <w:tcPr>
                    <w:tcW w:w="289" w:type="pct"/>
                    <w:hideMark/>
                  </w:tcPr>
                  <w:p w14:paraId="7ABC39C5" w14:textId="77777777" w:rsidR="00372AD3" w:rsidRDefault="00372AD3">
                    <w:pPr>
                      <w:pStyle w:val="Bibliography"/>
                      <w:rPr>
                        <w:noProof/>
                      </w:rPr>
                    </w:pPr>
                    <w:r>
                      <w:rPr>
                        <w:noProof/>
                      </w:rPr>
                      <w:t xml:space="preserve">[15] </w:t>
                    </w:r>
                  </w:p>
                </w:tc>
                <w:tc>
                  <w:tcPr>
                    <w:tcW w:w="4661" w:type="pct"/>
                    <w:hideMark/>
                  </w:tcPr>
                  <w:p w14:paraId="220124D1" w14:textId="77777777" w:rsidR="00372AD3" w:rsidRDefault="00372AD3">
                    <w:pPr>
                      <w:pStyle w:val="Bibliography"/>
                      <w:rPr>
                        <w:noProof/>
                      </w:rPr>
                    </w:pPr>
                    <w:r>
                      <w:rPr>
                        <w:noProof/>
                      </w:rPr>
                      <w:t>U. M. o. Defence, "JSP 333 Service Textbook of Explosives," Chapter 11, United Kingdom, 1990 Amendment 6.</w:t>
                    </w:r>
                  </w:p>
                </w:tc>
              </w:tr>
              <w:tr w:rsidR="00372AD3" w14:paraId="7AEC4CB6" w14:textId="77777777" w:rsidTr="00372AD3">
                <w:trPr>
                  <w:divId w:val="701903139"/>
                  <w:tblCellSpacing w:w="15" w:type="dxa"/>
                </w:trPr>
                <w:tc>
                  <w:tcPr>
                    <w:tcW w:w="289" w:type="pct"/>
                    <w:hideMark/>
                  </w:tcPr>
                  <w:p w14:paraId="6E4D9CAB" w14:textId="77777777" w:rsidR="00372AD3" w:rsidRDefault="00372AD3">
                    <w:pPr>
                      <w:pStyle w:val="Bibliography"/>
                      <w:rPr>
                        <w:noProof/>
                      </w:rPr>
                    </w:pPr>
                    <w:r>
                      <w:rPr>
                        <w:noProof/>
                      </w:rPr>
                      <w:t xml:space="preserve">[16] </w:t>
                    </w:r>
                  </w:p>
                </w:tc>
                <w:tc>
                  <w:tcPr>
                    <w:tcW w:w="4661" w:type="pct"/>
                    <w:hideMark/>
                  </w:tcPr>
                  <w:p w14:paraId="32803133" w14:textId="77777777" w:rsidR="00372AD3" w:rsidRDefault="00372AD3">
                    <w:pPr>
                      <w:pStyle w:val="Bibliography"/>
                      <w:rPr>
                        <w:noProof/>
                      </w:rPr>
                    </w:pPr>
                    <w:r>
                      <w:rPr>
                        <w:noProof/>
                      </w:rPr>
                      <w:t>Byjus, "Chemistry / Ethyne," Byjus.com, [Online]. Available: https://byjus.com/chemistry/ethyne/. [Accessed 11 10 2022].</w:t>
                    </w:r>
                  </w:p>
                </w:tc>
              </w:tr>
              <w:tr w:rsidR="00372AD3" w14:paraId="1983C817" w14:textId="77777777" w:rsidTr="00372AD3">
                <w:trPr>
                  <w:divId w:val="701903139"/>
                  <w:tblCellSpacing w:w="15" w:type="dxa"/>
                </w:trPr>
                <w:tc>
                  <w:tcPr>
                    <w:tcW w:w="289" w:type="pct"/>
                    <w:hideMark/>
                  </w:tcPr>
                  <w:p w14:paraId="5647E47E" w14:textId="77777777" w:rsidR="00372AD3" w:rsidRDefault="00372AD3">
                    <w:pPr>
                      <w:pStyle w:val="Bibliography"/>
                      <w:rPr>
                        <w:noProof/>
                      </w:rPr>
                    </w:pPr>
                    <w:r>
                      <w:rPr>
                        <w:noProof/>
                      </w:rPr>
                      <w:t xml:space="preserve">[17] </w:t>
                    </w:r>
                  </w:p>
                </w:tc>
                <w:tc>
                  <w:tcPr>
                    <w:tcW w:w="4661" w:type="pct"/>
                    <w:hideMark/>
                  </w:tcPr>
                  <w:p w14:paraId="1F1591B6" w14:textId="77777777" w:rsidR="00372AD3" w:rsidRDefault="00372AD3">
                    <w:pPr>
                      <w:pStyle w:val="Bibliography"/>
                      <w:rPr>
                        <w:noProof/>
                      </w:rPr>
                    </w:pPr>
                    <w:r>
                      <w:rPr>
                        <w:noProof/>
                      </w:rPr>
                      <w:t xml:space="preserve">U. -. G. Collett, "Thermobarics," in </w:t>
                    </w:r>
                    <w:r>
                      <w:rPr>
                        <w:i/>
                        <w:iCs/>
                        <w:noProof/>
                      </w:rPr>
                      <w:t>Explosions in Air - Lesson Slides</w:t>
                    </w:r>
                    <w:r>
                      <w:rPr>
                        <w:noProof/>
                      </w:rPr>
                      <w:t>, Swansea, UWTSD, 2022, p. Page 50.</w:t>
                    </w:r>
                  </w:p>
                </w:tc>
              </w:tr>
              <w:tr w:rsidR="00372AD3" w14:paraId="616E4734" w14:textId="77777777" w:rsidTr="00372AD3">
                <w:trPr>
                  <w:divId w:val="701903139"/>
                  <w:tblCellSpacing w:w="15" w:type="dxa"/>
                </w:trPr>
                <w:tc>
                  <w:tcPr>
                    <w:tcW w:w="289" w:type="pct"/>
                    <w:hideMark/>
                  </w:tcPr>
                  <w:p w14:paraId="6F9FCD14" w14:textId="77777777" w:rsidR="00372AD3" w:rsidRDefault="00372AD3">
                    <w:pPr>
                      <w:pStyle w:val="Bibliography"/>
                      <w:rPr>
                        <w:noProof/>
                      </w:rPr>
                    </w:pPr>
                    <w:r>
                      <w:rPr>
                        <w:noProof/>
                      </w:rPr>
                      <w:t xml:space="preserve">[18] </w:t>
                    </w:r>
                  </w:p>
                </w:tc>
                <w:tc>
                  <w:tcPr>
                    <w:tcW w:w="4661" w:type="pct"/>
                    <w:hideMark/>
                  </w:tcPr>
                  <w:p w14:paraId="608B7758" w14:textId="77777777" w:rsidR="00372AD3" w:rsidRDefault="00372AD3">
                    <w:pPr>
                      <w:pStyle w:val="Bibliography"/>
                      <w:rPr>
                        <w:noProof/>
                      </w:rPr>
                    </w:pPr>
                    <w:r>
                      <w:rPr>
                        <w:noProof/>
                      </w:rPr>
                      <w:t xml:space="preserve">T. M. Ward, Director, </w:t>
                    </w:r>
                    <w:r>
                      <w:rPr>
                        <w:i/>
                        <w:iCs/>
                        <w:noProof/>
                      </w:rPr>
                      <w:t xml:space="preserve">What are Monopropellants. </w:t>
                    </w:r>
                    <w:r>
                      <w:rPr>
                        <w:noProof/>
                      </w:rPr>
                      <w:t xml:space="preserve">[Film]. Youtube, 2019. </w:t>
                    </w:r>
                  </w:p>
                </w:tc>
              </w:tr>
              <w:tr w:rsidR="00372AD3" w14:paraId="373D5222" w14:textId="77777777" w:rsidTr="00372AD3">
                <w:trPr>
                  <w:divId w:val="701903139"/>
                  <w:tblCellSpacing w:w="15" w:type="dxa"/>
                </w:trPr>
                <w:tc>
                  <w:tcPr>
                    <w:tcW w:w="289" w:type="pct"/>
                    <w:hideMark/>
                  </w:tcPr>
                  <w:p w14:paraId="5EAE86BB" w14:textId="77777777" w:rsidR="00372AD3" w:rsidRDefault="00372AD3">
                    <w:pPr>
                      <w:pStyle w:val="Bibliography"/>
                      <w:rPr>
                        <w:noProof/>
                      </w:rPr>
                    </w:pPr>
                    <w:r>
                      <w:rPr>
                        <w:noProof/>
                      </w:rPr>
                      <w:t xml:space="preserve">[19] </w:t>
                    </w:r>
                  </w:p>
                </w:tc>
                <w:tc>
                  <w:tcPr>
                    <w:tcW w:w="4661" w:type="pct"/>
                    <w:hideMark/>
                  </w:tcPr>
                  <w:p w14:paraId="6873A2E6" w14:textId="77777777" w:rsidR="00372AD3" w:rsidRDefault="00372AD3">
                    <w:pPr>
                      <w:pStyle w:val="Bibliography"/>
                      <w:rPr>
                        <w:noProof/>
                      </w:rPr>
                    </w:pPr>
                    <w:r>
                      <w:rPr>
                        <w:noProof/>
                      </w:rPr>
                      <w:t>G. Security, "BLU-95 / BLU96 FAE," GlobalSecurity.Org, [Online]. Available: https://www.globalsecurity.org/military/systems/munitions/blu-95.htm. [Accessed 12 10 2022].</w:t>
                    </w:r>
                  </w:p>
                </w:tc>
              </w:tr>
              <w:tr w:rsidR="00372AD3" w14:paraId="5DA2F567" w14:textId="77777777" w:rsidTr="00372AD3">
                <w:trPr>
                  <w:divId w:val="701903139"/>
                  <w:tblCellSpacing w:w="15" w:type="dxa"/>
                </w:trPr>
                <w:tc>
                  <w:tcPr>
                    <w:tcW w:w="289" w:type="pct"/>
                    <w:hideMark/>
                  </w:tcPr>
                  <w:p w14:paraId="4684B080" w14:textId="77777777" w:rsidR="00372AD3" w:rsidRDefault="00372AD3">
                    <w:pPr>
                      <w:pStyle w:val="Bibliography"/>
                      <w:rPr>
                        <w:noProof/>
                      </w:rPr>
                    </w:pPr>
                    <w:r>
                      <w:rPr>
                        <w:noProof/>
                      </w:rPr>
                      <w:t xml:space="preserve">[20] </w:t>
                    </w:r>
                  </w:p>
                </w:tc>
                <w:tc>
                  <w:tcPr>
                    <w:tcW w:w="4661" w:type="pct"/>
                    <w:hideMark/>
                  </w:tcPr>
                  <w:p w14:paraId="6B7409A5" w14:textId="77777777" w:rsidR="00372AD3" w:rsidRDefault="00372AD3">
                    <w:pPr>
                      <w:pStyle w:val="Bibliography"/>
                      <w:rPr>
                        <w:noProof/>
                      </w:rPr>
                    </w:pPr>
                    <w:r>
                      <w:rPr>
                        <w:noProof/>
                      </w:rPr>
                      <w:t xml:space="preserve">Jaglavaksoldier, Director, </w:t>
                    </w:r>
                    <w:r>
                      <w:rPr>
                        <w:i/>
                        <w:iCs/>
                        <w:noProof/>
                      </w:rPr>
                      <w:t xml:space="preserve">BLU-96 2000Lbs Fuel Air Explosion Bomb. </w:t>
                    </w:r>
                    <w:r>
                      <w:rPr>
                        <w:noProof/>
                      </w:rPr>
                      <w:t xml:space="preserve">[Film]. Youtube , 2009. </w:t>
                    </w:r>
                  </w:p>
                </w:tc>
              </w:tr>
              <w:tr w:rsidR="00372AD3" w14:paraId="4AB5CEDA" w14:textId="77777777" w:rsidTr="00372AD3">
                <w:trPr>
                  <w:divId w:val="701903139"/>
                  <w:tblCellSpacing w:w="15" w:type="dxa"/>
                </w:trPr>
                <w:tc>
                  <w:tcPr>
                    <w:tcW w:w="289" w:type="pct"/>
                    <w:hideMark/>
                  </w:tcPr>
                  <w:p w14:paraId="4FAD5100" w14:textId="77777777" w:rsidR="00372AD3" w:rsidRDefault="00372AD3">
                    <w:pPr>
                      <w:pStyle w:val="Bibliography"/>
                      <w:rPr>
                        <w:noProof/>
                      </w:rPr>
                    </w:pPr>
                    <w:r>
                      <w:rPr>
                        <w:noProof/>
                      </w:rPr>
                      <w:t xml:space="preserve">[21] </w:t>
                    </w:r>
                  </w:p>
                </w:tc>
                <w:tc>
                  <w:tcPr>
                    <w:tcW w:w="4661" w:type="pct"/>
                    <w:hideMark/>
                  </w:tcPr>
                  <w:p w14:paraId="47094C02" w14:textId="77777777" w:rsidR="00372AD3" w:rsidRDefault="00372AD3">
                    <w:pPr>
                      <w:pStyle w:val="Bibliography"/>
                      <w:rPr>
                        <w:noProof/>
                      </w:rPr>
                    </w:pPr>
                    <w:r>
                      <w:rPr>
                        <w:noProof/>
                      </w:rPr>
                      <w:t>I. O. I. Guide, "Submunitions &gt; United States," BulletPicker, [Online]. Available: https://www.bulletpicker.com/bomb_-fuel-air-explosive_-blu-.html. [Accessed 12 10 2022].</w:t>
                    </w:r>
                  </w:p>
                </w:tc>
              </w:tr>
              <w:tr w:rsidR="00372AD3" w14:paraId="1221B1B0" w14:textId="77777777" w:rsidTr="00372AD3">
                <w:trPr>
                  <w:divId w:val="701903139"/>
                  <w:tblCellSpacing w:w="15" w:type="dxa"/>
                </w:trPr>
                <w:tc>
                  <w:tcPr>
                    <w:tcW w:w="289" w:type="pct"/>
                    <w:hideMark/>
                  </w:tcPr>
                  <w:p w14:paraId="3BCD7124" w14:textId="77777777" w:rsidR="00372AD3" w:rsidRDefault="00372AD3">
                    <w:pPr>
                      <w:pStyle w:val="Bibliography"/>
                      <w:rPr>
                        <w:noProof/>
                      </w:rPr>
                    </w:pPr>
                    <w:r>
                      <w:rPr>
                        <w:noProof/>
                      </w:rPr>
                      <w:t xml:space="preserve">[22] </w:t>
                    </w:r>
                  </w:p>
                </w:tc>
                <w:tc>
                  <w:tcPr>
                    <w:tcW w:w="4661" w:type="pct"/>
                    <w:hideMark/>
                  </w:tcPr>
                  <w:p w14:paraId="537A33CA" w14:textId="77777777" w:rsidR="00372AD3" w:rsidRDefault="00372AD3">
                    <w:pPr>
                      <w:pStyle w:val="Bibliography"/>
                      <w:rPr>
                        <w:noProof/>
                      </w:rPr>
                    </w:pPr>
                    <w:r>
                      <w:rPr>
                        <w:noProof/>
                      </w:rPr>
                      <w:t>WeaponSystems, "80mm S-8," WeaponsSystems.net, [Online]. Available: https://www.weaponsystems.net/system/183-80mm+S-8+aerial+rocket. [Accessed 13 10 2022].</w:t>
                    </w:r>
                  </w:p>
                </w:tc>
              </w:tr>
              <w:tr w:rsidR="00372AD3" w14:paraId="2048F1BD" w14:textId="77777777" w:rsidTr="00372AD3">
                <w:trPr>
                  <w:divId w:val="701903139"/>
                  <w:tblCellSpacing w:w="15" w:type="dxa"/>
                </w:trPr>
                <w:tc>
                  <w:tcPr>
                    <w:tcW w:w="289" w:type="pct"/>
                    <w:hideMark/>
                  </w:tcPr>
                  <w:p w14:paraId="31AA7698" w14:textId="77777777" w:rsidR="00372AD3" w:rsidRDefault="00372AD3">
                    <w:pPr>
                      <w:pStyle w:val="Bibliography"/>
                      <w:rPr>
                        <w:noProof/>
                      </w:rPr>
                    </w:pPr>
                    <w:r>
                      <w:rPr>
                        <w:noProof/>
                      </w:rPr>
                      <w:t xml:space="preserve">[23] </w:t>
                    </w:r>
                  </w:p>
                </w:tc>
                <w:tc>
                  <w:tcPr>
                    <w:tcW w:w="4661" w:type="pct"/>
                    <w:hideMark/>
                  </w:tcPr>
                  <w:p w14:paraId="73946DE5" w14:textId="77777777" w:rsidR="00372AD3" w:rsidRDefault="00372AD3">
                    <w:pPr>
                      <w:pStyle w:val="Bibliography"/>
                      <w:rPr>
                        <w:noProof/>
                      </w:rPr>
                    </w:pPr>
                    <w:r>
                      <w:rPr>
                        <w:noProof/>
                      </w:rPr>
                      <w:t>Editor, "Kornet E Anti-Tank Missile," Army Technology, 19 02 2021. [Online]. Available: https://www.army-technology.com/projects/kornet/. [Accessed 12 10 2022].</w:t>
                    </w:r>
                  </w:p>
                </w:tc>
              </w:tr>
              <w:tr w:rsidR="00372AD3" w14:paraId="0D74D557" w14:textId="77777777" w:rsidTr="00372AD3">
                <w:trPr>
                  <w:divId w:val="701903139"/>
                  <w:tblCellSpacing w:w="15" w:type="dxa"/>
                </w:trPr>
                <w:tc>
                  <w:tcPr>
                    <w:tcW w:w="289" w:type="pct"/>
                    <w:hideMark/>
                  </w:tcPr>
                  <w:p w14:paraId="296EA9C4" w14:textId="77777777" w:rsidR="00372AD3" w:rsidRDefault="00372AD3">
                    <w:pPr>
                      <w:pStyle w:val="Bibliography"/>
                      <w:rPr>
                        <w:noProof/>
                      </w:rPr>
                    </w:pPr>
                    <w:r>
                      <w:rPr>
                        <w:noProof/>
                      </w:rPr>
                      <w:t xml:space="preserve">[24] </w:t>
                    </w:r>
                  </w:p>
                </w:tc>
                <w:tc>
                  <w:tcPr>
                    <w:tcW w:w="4661" w:type="pct"/>
                    <w:hideMark/>
                  </w:tcPr>
                  <w:p w14:paraId="15739055" w14:textId="77777777" w:rsidR="00372AD3" w:rsidRDefault="00372AD3">
                    <w:pPr>
                      <w:pStyle w:val="Bibliography"/>
                      <w:rPr>
                        <w:noProof/>
                      </w:rPr>
                    </w:pPr>
                    <w:r>
                      <w:rPr>
                        <w:noProof/>
                      </w:rPr>
                      <w:t>Editor, "Russia - Wheel Armoured Vehicle," Army Recognition, [Online]. Available: https://www.armyrecognition.com/Russe/vehicules_a_roues/BTR-80/BTR-80_Russie_diaporama.htm. [Accessed 13 10 2022].</w:t>
                    </w:r>
                  </w:p>
                </w:tc>
              </w:tr>
              <w:tr w:rsidR="00372AD3" w14:paraId="3A34CE27" w14:textId="77777777" w:rsidTr="00372AD3">
                <w:trPr>
                  <w:divId w:val="701903139"/>
                  <w:tblCellSpacing w:w="15" w:type="dxa"/>
                </w:trPr>
                <w:tc>
                  <w:tcPr>
                    <w:tcW w:w="289" w:type="pct"/>
                    <w:hideMark/>
                  </w:tcPr>
                  <w:p w14:paraId="56291085" w14:textId="77777777" w:rsidR="00372AD3" w:rsidRDefault="00372AD3">
                    <w:pPr>
                      <w:pStyle w:val="Bibliography"/>
                      <w:rPr>
                        <w:noProof/>
                      </w:rPr>
                    </w:pPr>
                    <w:r>
                      <w:rPr>
                        <w:noProof/>
                      </w:rPr>
                      <w:t xml:space="preserve">[25] </w:t>
                    </w:r>
                  </w:p>
                </w:tc>
                <w:tc>
                  <w:tcPr>
                    <w:tcW w:w="4661" w:type="pct"/>
                    <w:hideMark/>
                  </w:tcPr>
                  <w:p w14:paraId="006B94B7" w14:textId="77777777" w:rsidR="00372AD3" w:rsidRDefault="00372AD3">
                    <w:pPr>
                      <w:pStyle w:val="Bibliography"/>
                      <w:rPr>
                        <w:noProof/>
                      </w:rPr>
                    </w:pPr>
                    <w:r>
                      <w:rPr>
                        <w:noProof/>
                      </w:rPr>
                      <w:t>BLACKTAIL, "SLUFAE," Military Today, [Online]. Available: https://www.military-today.com/engineering/slufae.htm. [Accessed 12 10 2022].</w:t>
                    </w:r>
                  </w:p>
                </w:tc>
              </w:tr>
              <w:tr w:rsidR="00372AD3" w14:paraId="6C34B897" w14:textId="77777777" w:rsidTr="00372AD3">
                <w:trPr>
                  <w:divId w:val="701903139"/>
                  <w:tblCellSpacing w:w="15" w:type="dxa"/>
                </w:trPr>
                <w:tc>
                  <w:tcPr>
                    <w:tcW w:w="289" w:type="pct"/>
                    <w:hideMark/>
                  </w:tcPr>
                  <w:p w14:paraId="16D58550" w14:textId="77777777" w:rsidR="00372AD3" w:rsidRDefault="00372AD3">
                    <w:pPr>
                      <w:pStyle w:val="Bibliography"/>
                      <w:rPr>
                        <w:noProof/>
                      </w:rPr>
                    </w:pPr>
                    <w:r>
                      <w:rPr>
                        <w:noProof/>
                      </w:rPr>
                      <w:t xml:space="preserve">[26] </w:t>
                    </w:r>
                  </w:p>
                </w:tc>
                <w:tc>
                  <w:tcPr>
                    <w:tcW w:w="4661" w:type="pct"/>
                    <w:hideMark/>
                  </w:tcPr>
                  <w:p w14:paraId="18681685" w14:textId="77777777" w:rsidR="00372AD3" w:rsidRDefault="00372AD3">
                    <w:pPr>
                      <w:pStyle w:val="Bibliography"/>
                      <w:rPr>
                        <w:noProof/>
                      </w:rPr>
                    </w:pPr>
                    <w:r>
                      <w:rPr>
                        <w:noProof/>
                      </w:rPr>
                      <w:t>"Military images," [Online]. Available: https://www.militaryimages.net/media/slufae.35785/. [Accessed 12 10 2022].</w:t>
                    </w:r>
                  </w:p>
                </w:tc>
              </w:tr>
              <w:tr w:rsidR="00372AD3" w14:paraId="0C0A858E" w14:textId="77777777" w:rsidTr="00372AD3">
                <w:trPr>
                  <w:divId w:val="701903139"/>
                  <w:tblCellSpacing w:w="15" w:type="dxa"/>
                </w:trPr>
                <w:tc>
                  <w:tcPr>
                    <w:tcW w:w="289" w:type="pct"/>
                    <w:hideMark/>
                  </w:tcPr>
                  <w:p w14:paraId="3D9A759D" w14:textId="77777777" w:rsidR="00372AD3" w:rsidRDefault="00372AD3">
                    <w:pPr>
                      <w:pStyle w:val="Bibliography"/>
                      <w:rPr>
                        <w:noProof/>
                      </w:rPr>
                    </w:pPr>
                    <w:r>
                      <w:rPr>
                        <w:noProof/>
                      </w:rPr>
                      <w:t xml:space="preserve">[27] </w:t>
                    </w:r>
                  </w:p>
                </w:tc>
                <w:tc>
                  <w:tcPr>
                    <w:tcW w:w="4661" w:type="pct"/>
                    <w:hideMark/>
                  </w:tcPr>
                  <w:p w14:paraId="699ECC25" w14:textId="77777777" w:rsidR="00372AD3" w:rsidRDefault="00372AD3">
                    <w:pPr>
                      <w:pStyle w:val="Bibliography"/>
                      <w:rPr>
                        <w:noProof/>
                      </w:rPr>
                    </w:pPr>
                    <w:r>
                      <w:rPr>
                        <w:noProof/>
                      </w:rPr>
                      <w:t xml:space="preserve">Jaglavaksoldier, Director, </w:t>
                    </w:r>
                    <w:r>
                      <w:rPr>
                        <w:i/>
                        <w:iCs/>
                        <w:noProof/>
                      </w:rPr>
                      <w:t xml:space="preserve">Catapult-Launched Fuel Air Explosive CATFAE. </w:t>
                    </w:r>
                    <w:r>
                      <w:rPr>
                        <w:noProof/>
                      </w:rPr>
                      <w:t xml:space="preserve">[Film]. Youtube, 2009. </w:t>
                    </w:r>
                  </w:p>
                </w:tc>
              </w:tr>
              <w:tr w:rsidR="00372AD3" w14:paraId="71B7DD90" w14:textId="77777777" w:rsidTr="00372AD3">
                <w:trPr>
                  <w:divId w:val="701903139"/>
                  <w:tblCellSpacing w:w="15" w:type="dxa"/>
                </w:trPr>
                <w:tc>
                  <w:tcPr>
                    <w:tcW w:w="289" w:type="pct"/>
                    <w:hideMark/>
                  </w:tcPr>
                  <w:p w14:paraId="0AB25176" w14:textId="77777777" w:rsidR="00372AD3" w:rsidRDefault="00372AD3">
                    <w:pPr>
                      <w:pStyle w:val="Bibliography"/>
                      <w:rPr>
                        <w:noProof/>
                      </w:rPr>
                    </w:pPr>
                    <w:r>
                      <w:rPr>
                        <w:noProof/>
                      </w:rPr>
                      <w:lastRenderedPageBreak/>
                      <w:t xml:space="preserve">[28] </w:t>
                    </w:r>
                  </w:p>
                </w:tc>
                <w:tc>
                  <w:tcPr>
                    <w:tcW w:w="4661" w:type="pct"/>
                    <w:hideMark/>
                  </w:tcPr>
                  <w:p w14:paraId="75EBCA2B" w14:textId="77777777" w:rsidR="00372AD3" w:rsidRDefault="00372AD3">
                    <w:pPr>
                      <w:pStyle w:val="Bibliography"/>
                      <w:rPr>
                        <w:noProof/>
                      </w:rPr>
                    </w:pPr>
                    <w:r>
                      <w:rPr>
                        <w:noProof/>
                      </w:rPr>
                      <w:t>Editor, "CATFAE (USA)," WeaponNews.com, 31 03 2018. [Online]. Available: https://weaponews.com/weapons/26152-installation-clearance-aavp7a1-catfae-usa.html. [Accessed 12 10 2022].</w:t>
                    </w:r>
                  </w:p>
                </w:tc>
              </w:tr>
              <w:tr w:rsidR="00372AD3" w14:paraId="42343AD8" w14:textId="77777777" w:rsidTr="00372AD3">
                <w:trPr>
                  <w:divId w:val="701903139"/>
                  <w:tblCellSpacing w:w="15" w:type="dxa"/>
                </w:trPr>
                <w:tc>
                  <w:tcPr>
                    <w:tcW w:w="289" w:type="pct"/>
                    <w:hideMark/>
                  </w:tcPr>
                  <w:p w14:paraId="35BBC696" w14:textId="77777777" w:rsidR="00372AD3" w:rsidRDefault="00372AD3">
                    <w:pPr>
                      <w:pStyle w:val="Bibliography"/>
                      <w:rPr>
                        <w:noProof/>
                      </w:rPr>
                    </w:pPr>
                    <w:r>
                      <w:rPr>
                        <w:noProof/>
                      </w:rPr>
                      <w:t xml:space="preserve">[29] </w:t>
                    </w:r>
                  </w:p>
                </w:tc>
                <w:tc>
                  <w:tcPr>
                    <w:tcW w:w="4661" w:type="pct"/>
                    <w:hideMark/>
                  </w:tcPr>
                  <w:p w14:paraId="7FBE4A45" w14:textId="77777777" w:rsidR="00372AD3" w:rsidRDefault="00372AD3">
                    <w:pPr>
                      <w:pStyle w:val="Bibliography"/>
                      <w:rPr>
                        <w:noProof/>
                      </w:rPr>
                    </w:pPr>
                    <w:r>
                      <w:rPr>
                        <w:noProof/>
                      </w:rPr>
                      <w:t>"Pyrophoric Definition," Collins Dictionary, [Online]. Available: https://www.collinsdictionary.com/dictionary/english/pyrophoric. [Accessed 13 10 2022].</w:t>
                    </w:r>
                  </w:p>
                </w:tc>
              </w:tr>
              <w:tr w:rsidR="00372AD3" w14:paraId="2311D635" w14:textId="77777777" w:rsidTr="00372AD3">
                <w:trPr>
                  <w:divId w:val="701903139"/>
                  <w:tblCellSpacing w:w="15" w:type="dxa"/>
                </w:trPr>
                <w:tc>
                  <w:tcPr>
                    <w:tcW w:w="289" w:type="pct"/>
                    <w:hideMark/>
                  </w:tcPr>
                  <w:p w14:paraId="68C23B05" w14:textId="77777777" w:rsidR="00372AD3" w:rsidRDefault="00372AD3">
                    <w:pPr>
                      <w:pStyle w:val="Bibliography"/>
                      <w:rPr>
                        <w:noProof/>
                      </w:rPr>
                    </w:pPr>
                    <w:r>
                      <w:rPr>
                        <w:noProof/>
                      </w:rPr>
                      <w:t xml:space="preserve">[30] </w:t>
                    </w:r>
                  </w:p>
                </w:tc>
                <w:tc>
                  <w:tcPr>
                    <w:tcW w:w="4661" w:type="pct"/>
                    <w:hideMark/>
                  </w:tcPr>
                  <w:p w14:paraId="7E5F24C0" w14:textId="77777777" w:rsidR="00372AD3" w:rsidRDefault="00372AD3">
                    <w:pPr>
                      <w:pStyle w:val="Bibliography"/>
                      <w:rPr>
                        <w:noProof/>
                      </w:rPr>
                    </w:pPr>
                    <w:r>
                      <w:rPr>
                        <w:noProof/>
                      </w:rPr>
                      <w:t>Hypergolic, "Hypergolic Definition," CollinsDictionary, [Online]. Available: https://www.collinsdictionary.com/dictionary/english/hypergolic. [Accessed 12 10 2022].</w:t>
                    </w:r>
                  </w:p>
                </w:tc>
              </w:tr>
              <w:tr w:rsidR="00372AD3" w14:paraId="5547DD1E" w14:textId="77777777" w:rsidTr="00372AD3">
                <w:trPr>
                  <w:divId w:val="701903139"/>
                  <w:tblCellSpacing w:w="15" w:type="dxa"/>
                </w:trPr>
                <w:tc>
                  <w:tcPr>
                    <w:tcW w:w="289" w:type="pct"/>
                    <w:hideMark/>
                  </w:tcPr>
                  <w:p w14:paraId="7E537DDA" w14:textId="77777777" w:rsidR="00372AD3" w:rsidRDefault="00372AD3">
                    <w:pPr>
                      <w:pStyle w:val="Bibliography"/>
                      <w:rPr>
                        <w:noProof/>
                      </w:rPr>
                    </w:pPr>
                    <w:r>
                      <w:rPr>
                        <w:noProof/>
                      </w:rPr>
                      <w:t xml:space="preserve">[31] </w:t>
                    </w:r>
                  </w:p>
                </w:tc>
                <w:tc>
                  <w:tcPr>
                    <w:tcW w:w="4661" w:type="pct"/>
                    <w:hideMark/>
                  </w:tcPr>
                  <w:p w14:paraId="641002CA" w14:textId="77777777" w:rsidR="00372AD3" w:rsidRDefault="00372AD3">
                    <w:pPr>
                      <w:pStyle w:val="Bibliography"/>
                      <w:rPr>
                        <w:noProof/>
                      </w:rPr>
                    </w:pPr>
                    <w:r>
                      <w:rPr>
                        <w:noProof/>
                      </w:rPr>
                      <w:t xml:space="preserve">T. N. f. M. Action, "FAE Systems," </w:t>
                    </w:r>
                    <w:r>
                      <w:rPr>
                        <w:i/>
                        <w:iCs/>
                        <w:noProof/>
                      </w:rPr>
                      <w:t xml:space="preserve">Technical Note : 09.30 / 04, </w:t>
                    </w:r>
                    <w:r>
                      <w:rPr>
                        <w:noProof/>
                      </w:rPr>
                      <w:t xml:space="preserve">vol. 1, no. 1, p. Page 4, July 2013. </w:t>
                    </w:r>
                  </w:p>
                </w:tc>
              </w:tr>
              <w:tr w:rsidR="00372AD3" w14:paraId="03C44C43" w14:textId="77777777" w:rsidTr="00372AD3">
                <w:trPr>
                  <w:divId w:val="701903139"/>
                  <w:tblCellSpacing w:w="15" w:type="dxa"/>
                </w:trPr>
                <w:tc>
                  <w:tcPr>
                    <w:tcW w:w="289" w:type="pct"/>
                    <w:hideMark/>
                  </w:tcPr>
                  <w:p w14:paraId="40FAAAA7" w14:textId="77777777" w:rsidR="00372AD3" w:rsidRDefault="00372AD3">
                    <w:pPr>
                      <w:pStyle w:val="Bibliography"/>
                      <w:rPr>
                        <w:noProof/>
                      </w:rPr>
                    </w:pPr>
                    <w:r>
                      <w:rPr>
                        <w:noProof/>
                      </w:rPr>
                      <w:t xml:space="preserve">[32] </w:t>
                    </w:r>
                  </w:p>
                </w:tc>
                <w:tc>
                  <w:tcPr>
                    <w:tcW w:w="4661" w:type="pct"/>
                    <w:hideMark/>
                  </w:tcPr>
                  <w:p w14:paraId="6B71B1F1" w14:textId="77777777" w:rsidR="00372AD3" w:rsidRDefault="00372AD3">
                    <w:pPr>
                      <w:pStyle w:val="Bibliography"/>
                      <w:rPr>
                        <w:noProof/>
                      </w:rPr>
                    </w:pPr>
                    <w:r>
                      <w:rPr>
                        <w:noProof/>
                      </w:rPr>
                      <w:t>Pubchem, "Trinitrotoluene," Pubchem, [Online]. Available: https://pubchem.ncbi.nlm.nih.gov/compound/2_4_6-Trinitrotoluene. [Accessed 24 10 2022].</w:t>
                    </w:r>
                  </w:p>
                </w:tc>
              </w:tr>
              <w:tr w:rsidR="00372AD3" w14:paraId="272996D8" w14:textId="77777777" w:rsidTr="00372AD3">
                <w:trPr>
                  <w:divId w:val="701903139"/>
                  <w:tblCellSpacing w:w="15" w:type="dxa"/>
                </w:trPr>
                <w:tc>
                  <w:tcPr>
                    <w:tcW w:w="289" w:type="pct"/>
                    <w:hideMark/>
                  </w:tcPr>
                  <w:p w14:paraId="1CAE546C" w14:textId="77777777" w:rsidR="00372AD3" w:rsidRDefault="00372AD3">
                    <w:pPr>
                      <w:pStyle w:val="Bibliography"/>
                      <w:rPr>
                        <w:noProof/>
                      </w:rPr>
                    </w:pPr>
                    <w:r>
                      <w:rPr>
                        <w:noProof/>
                      </w:rPr>
                      <w:t xml:space="preserve">[33] </w:t>
                    </w:r>
                  </w:p>
                </w:tc>
                <w:tc>
                  <w:tcPr>
                    <w:tcW w:w="4661" w:type="pct"/>
                    <w:hideMark/>
                  </w:tcPr>
                  <w:p w14:paraId="66E981E8" w14:textId="77777777" w:rsidR="00372AD3" w:rsidRDefault="00372AD3">
                    <w:pPr>
                      <w:pStyle w:val="Bibliography"/>
                      <w:rPr>
                        <w:noProof/>
                      </w:rPr>
                    </w:pPr>
                    <w:r>
                      <w:rPr>
                        <w:noProof/>
                      </w:rPr>
                      <w:t xml:space="preserve">G. Collett, Interviewee, </w:t>
                    </w:r>
                    <w:r>
                      <w:rPr>
                        <w:i/>
                        <w:iCs/>
                        <w:noProof/>
                      </w:rPr>
                      <w:t xml:space="preserve">Scientific Principles of OME - Lesson 3. </w:t>
                    </w:r>
                    <w:r>
                      <w:rPr>
                        <w:noProof/>
                      </w:rPr>
                      <w:t>[Interview]. 20 09 2022.</w:t>
                    </w:r>
                  </w:p>
                </w:tc>
              </w:tr>
              <w:tr w:rsidR="00372AD3" w14:paraId="3505C63B" w14:textId="77777777" w:rsidTr="00372AD3">
                <w:trPr>
                  <w:divId w:val="701903139"/>
                  <w:tblCellSpacing w:w="15" w:type="dxa"/>
                </w:trPr>
                <w:tc>
                  <w:tcPr>
                    <w:tcW w:w="289" w:type="pct"/>
                    <w:hideMark/>
                  </w:tcPr>
                  <w:p w14:paraId="018CB616" w14:textId="77777777" w:rsidR="00372AD3" w:rsidRDefault="00372AD3">
                    <w:pPr>
                      <w:pStyle w:val="Bibliography"/>
                      <w:rPr>
                        <w:noProof/>
                      </w:rPr>
                    </w:pPr>
                    <w:r>
                      <w:rPr>
                        <w:noProof/>
                      </w:rPr>
                      <w:t xml:space="preserve">[34] </w:t>
                    </w:r>
                  </w:p>
                </w:tc>
                <w:tc>
                  <w:tcPr>
                    <w:tcW w:w="4661" w:type="pct"/>
                    <w:hideMark/>
                  </w:tcPr>
                  <w:p w14:paraId="0E3226C3" w14:textId="77777777" w:rsidR="00372AD3" w:rsidRDefault="00372AD3">
                    <w:pPr>
                      <w:pStyle w:val="Bibliography"/>
                      <w:rPr>
                        <w:noProof/>
                      </w:rPr>
                    </w:pPr>
                    <w:r>
                      <w:rPr>
                        <w:noProof/>
                      </w:rPr>
                      <w:t>Author, "Phase Explosions," Ebrary, [Online]. Available: https://ebrary.net/134306/mathematics/phases_explosions. [Accessed 24 10 2022].</w:t>
                    </w:r>
                  </w:p>
                </w:tc>
              </w:tr>
              <w:tr w:rsidR="00372AD3" w14:paraId="613A759A" w14:textId="77777777" w:rsidTr="00372AD3">
                <w:trPr>
                  <w:divId w:val="701903139"/>
                  <w:tblCellSpacing w:w="15" w:type="dxa"/>
                </w:trPr>
                <w:tc>
                  <w:tcPr>
                    <w:tcW w:w="289" w:type="pct"/>
                    <w:hideMark/>
                  </w:tcPr>
                  <w:p w14:paraId="39929E09" w14:textId="77777777" w:rsidR="00372AD3" w:rsidRDefault="00372AD3">
                    <w:pPr>
                      <w:pStyle w:val="Bibliography"/>
                      <w:rPr>
                        <w:noProof/>
                      </w:rPr>
                    </w:pPr>
                    <w:r>
                      <w:rPr>
                        <w:noProof/>
                      </w:rPr>
                      <w:t xml:space="preserve">[35] </w:t>
                    </w:r>
                  </w:p>
                </w:tc>
                <w:tc>
                  <w:tcPr>
                    <w:tcW w:w="4661" w:type="pct"/>
                    <w:hideMark/>
                  </w:tcPr>
                  <w:p w14:paraId="48C5A43C" w14:textId="77777777" w:rsidR="00372AD3" w:rsidRDefault="00372AD3">
                    <w:pPr>
                      <w:pStyle w:val="Bibliography"/>
                      <w:rPr>
                        <w:noProof/>
                      </w:rPr>
                    </w:pPr>
                    <w:r>
                      <w:rPr>
                        <w:noProof/>
                      </w:rPr>
                      <w:t>R. Z. RF Bellamy, "The weapons of conventional warhead : Ballistic, blast and bum injuries," Office of Surgeon General, Washington, 1991.</w:t>
                    </w:r>
                  </w:p>
                </w:tc>
              </w:tr>
              <w:tr w:rsidR="00372AD3" w14:paraId="726758C0" w14:textId="77777777" w:rsidTr="00372AD3">
                <w:trPr>
                  <w:divId w:val="701903139"/>
                  <w:tblCellSpacing w:w="15" w:type="dxa"/>
                </w:trPr>
                <w:tc>
                  <w:tcPr>
                    <w:tcW w:w="289" w:type="pct"/>
                    <w:hideMark/>
                  </w:tcPr>
                  <w:p w14:paraId="1ABE6CB0" w14:textId="77777777" w:rsidR="00372AD3" w:rsidRDefault="00372AD3">
                    <w:pPr>
                      <w:pStyle w:val="Bibliography"/>
                      <w:rPr>
                        <w:noProof/>
                      </w:rPr>
                    </w:pPr>
                    <w:r>
                      <w:rPr>
                        <w:noProof/>
                      </w:rPr>
                      <w:t xml:space="preserve">[36] </w:t>
                    </w:r>
                  </w:p>
                </w:tc>
                <w:tc>
                  <w:tcPr>
                    <w:tcW w:w="4661" w:type="pct"/>
                    <w:hideMark/>
                  </w:tcPr>
                  <w:p w14:paraId="165C6A51" w14:textId="77777777" w:rsidR="00372AD3" w:rsidRDefault="00372AD3">
                    <w:pPr>
                      <w:pStyle w:val="Bibliography"/>
                      <w:rPr>
                        <w:noProof/>
                      </w:rPr>
                    </w:pPr>
                    <w:r>
                      <w:rPr>
                        <w:noProof/>
                      </w:rPr>
                      <w:t>W. Editor, "Introduction to Naval Weapons Engineering," FAS, [Online]. Available: https://man.fas.org/dod-101/navy/docs/es310/dam_crit/dam_crit.htm. [Accessed 24 10 2022].</w:t>
                    </w:r>
                  </w:p>
                </w:tc>
              </w:tr>
              <w:tr w:rsidR="00372AD3" w14:paraId="6372CFB5" w14:textId="77777777" w:rsidTr="00372AD3">
                <w:trPr>
                  <w:divId w:val="701903139"/>
                  <w:tblCellSpacing w:w="15" w:type="dxa"/>
                </w:trPr>
                <w:tc>
                  <w:tcPr>
                    <w:tcW w:w="289" w:type="pct"/>
                    <w:hideMark/>
                  </w:tcPr>
                  <w:p w14:paraId="01C4A7DA" w14:textId="77777777" w:rsidR="00372AD3" w:rsidRDefault="00372AD3">
                    <w:pPr>
                      <w:pStyle w:val="Bibliography"/>
                      <w:rPr>
                        <w:noProof/>
                      </w:rPr>
                    </w:pPr>
                    <w:r>
                      <w:rPr>
                        <w:noProof/>
                      </w:rPr>
                      <w:t xml:space="preserve">[37] </w:t>
                    </w:r>
                  </w:p>
                </w:tc>
                <w:tc>
                  <w:tcPr>
                    <w:tcW w:w="4661" w:type="pct"/>
                    <w:hideMark/>
                  </w:tcPr>
                  <w:p w14:paraId="70681176" w14:textId="77777777" w:rsidR="00372AD3" w:rsidRDefault="00372AD3">
                    <w:pPr>
                      <w:pStyle w:val="Bibliography"/>
                      <w:rPr>
                        <w:noProof/>
                      </w:rPr>
                    </w:pPr>
                    <w:r>
                      <w:rPr>
                        <w:noProof/>
                      </w:rPr>
                      <w:t>A. Editor, "Oxirane 75-21-8," ChemSrc, [Online]. Available: https://www.chemsrc.com/en/cas/75-21-8_1192891.html. [Accessed 24 10 2022].</w:t>
                    </w:r>
                  </w:p>
                </w:tc>
              </w:tr>
            </w:tbl>
            <w:p w14:paraId="46973CA1" w14:textId="77777777" w:rsidR="00372AD3" w:rsidRDefault="00372AD3">
              <w:pPr>
                <w:divId w:val="701903139"/>
                <w:rPr>
                  <w:rFonts w:eastAsia="Times New Roman"/>
                  <w:noProof/>
                </w:rPr>
              </w:pPr>
            </w:p>
            <w:p w14:paraId="0F231A2B" w14:textId="32962996" w:rsidR="00A43B02" w:rsidRPr="00A43B02" w:rsidRDefault="00A43B02" w:rsidP="00A43B02">
              <w:r>
                <w:rPr>
                  <w:b/>
                  <w:bCs/>
                  <w:noProof/>
                </w:rPr>
                <w:fldChar w:fldCharType="end"/>
              </w:r>
            </w:p>
          </w:sdtContent>
        </w:sdt>
      </w:sdtContent>
    </w:sdt>
    <w:p w14:paraId="6A29D0A0" w14:textId="77777777" w:rsidR="00662C9E" w:rsidRDefault="00662C9E" w:rsidP="00662C9E"/>
    <w:p w14:paraId="72195C5E" w14:textId="77777777" w:rsidR="00662C9E" w:rsidRPr="00662C9E" w:rsidRDefault="00662C9E" w:rsidP="00662C9E"/>
    <w:p w14:paraId="5A185962" w14:textId="77777777" w:rsidR="001F54E3" w:rsidRDefault="001F54E3" w:rsidP="001F54E3"/>
    <w:p w14:paraId="4A279D49" w14:textId="77777777" w:rsidR="001F54E3" w:rsidRPr="001F54E3" w:rsidRDefault="001F54E3" w:rsidP="001F54E3"/>
    <w:p w14:paraId="0919CF0D" w14:textId="77777777" w:rsidR="00AA1FC0" w:rsidRPr="00AA1FC0" w:rsidRDefault="00AA1FC0" w:rsidP="00A05626">
      <w:pPr>
        <w:pStyle w:val="Heading3"/>
        <w:numPr>
          <w:ilvl w:val="0"/>
          <w:numId w:val="0"/>
        </w:numPr>
        <w:ind w:left="720" w:hanging="720"/>
      </w:pPr>
    </w:p>
    <w:sectPr w:rsidR="00AA1FC0" w:rsidRPr="00AA1FC0" w:rsidSect="0050797E">
      <w:pgSz w:w="11907" w:h="16839" w:code="9"/>
      <w:pgMar w:top="1440" w:right="1440" w:bottom="1440" w:left="1440" w:header="720" w:footer="432"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CE7E39" w14:textId="77777777" w:rsidR="00227B05" w:rsidRDefault="00227B05" w:rsidP="00690997">
      <w:pPr>
        <w:spacing w:after="0" w:line="240" w:lineRule="auto"/>
      </w:pPr>
      <w:r>
        <w:separator/>
      </w:r>
    </w:p>
  </w:endnote>
  <w:endnote w:type="continuationSeparator" w:id="0">
    <w:p w14:paraId="16254BB0" w14:textId="77777777" w:rsidR="00227B05" w:rsidRDefault="00227B05" w:rsidP="006909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inorHAnsi" w:eastAsiaTheme="minorHAnsi" w:hAnsiTheme="minorHAnsi" w:cstheme="minorBidi"/>
        <w:b w:val="0"/>
        <w:smallCaps w:val="0"/>
        <w:sz w:val="22"/>
        <w:szCs w:val="22"/>
        <w:lang w:val="en-US"/>
      </w:rPr>
      <w:id w:val="-273325395"/>
      <w:docPartObj>
        <w:docPartGallery w:val="Page Numbers (Bottom of Page)"/>
        <w:docPartUnique/>
      </w:docPartObj>
    </w:sdtPr>
    <w:sdtEndPr>
      <w:rPr>
        <w:noProof/>
        <w:sz w:val="6"/>
      </w:rPr>
    </w:sdtEndPr>
    <w:sdtContent>
      <w:tbl>
        <w:tblPr>
          <w:tblW w:w="5000" w:type="pct"/>
          <w:jc w:val="center"/>
          <w:tblCellMar>
            <w:left w:w="0" w:type="dxa"/>
            <w:right w:w="0" w:type="dxa"/>
          </w:tblCellMar>
          <w:tblLook w:val="0000" w:firstRow="0" w:lastRow="0" w:firstColumn="0" w:lastColumn="0" w:noHBand="0" w:noVBand="0"/>
        </w:tblPr>
        <w:tblGrid>
          <w:gridCol w:w="1823"/>
          <w:gridCol w:w="5989"/>
          <w:gridCol w:w="1215"/>
        </w:tblGrid>
        <w:tr w:rsidR="00A158D7" w:rsidRPr="0030619C" w14:paraId="284DBA59" w14:textId="77777777" w:rsidTr="0050797E">
          <w:trPr>
            <w:cantSplit/>
            <w:trHeight w:val="363"/>
            <w:jc w:val="center"/>
          </w:trPr>
          <w:tc>
            <w:tcPr>
              <w:tcW w:w="1010" w:type="pct"/>
              <w:vAlign w:val="center"/>
            </w:tcPr>
            <w:p w14:paraId="4D476FE4" w14:textId="61CC1A4D" w:rsidR="00A158D7" w:rsidRPr="009C0B1E" w:rsidRDefault="00A158D7" w:rsidP="0050797E">
              <w:pPr>
                <w:pStyle w:val="AAFooter"/>
              </w:pPr>
              <w:r>
                <w:rPr>
                  <w:rFonts w:asciiTheme="minorHAnsi" w:eastAsiaTheme="minorHAnsi" w:hAnsiTheme="minorHAnsi" w:cstheme="minorBidi"/>
                  <w:b w:val="0"/>
                  <w:smallCaps w:val="0"/>
                  <w:sz w:val="22"/>
                  <w:szCs w:val="22"/>
                  <w:lang w:val="en-US"/>
                </w:rPr>
                <w:fldChar w:fldCharType="begin"/>
              </w:r>
              <w:r>
                <w:rPr>
                  <w:rFonts w:asciiTheme="minorHAnsi" w:eastAsiaTheme="minorHAnsi" w:hAnsiTheme="minorHAnsi" w:cstheme="minorBidi"/>
                  <w:b w:val="0"/>
                  <w:smallCaps w:val="0"/>
                  <w:sz w:val="22"/>
                  <w:szCs w:val="22"/>
                  <w:lang w:val="en-US"/>
                </w:rPr>
                <w:instrText xml:space="preserve"> STYLEREF  "CDRL Date1"  \* MERGEFORMAT </w:instrText>
              </w:r>
              <w:r>
                <w:rPr>
                  <w:rFonts w:asciiTheme="minorHAnsi" w:eastAsiaTheme="minorHAnsi" w:hAnsiTheme="minorHAnsi" w:cstheme="minorBidi"/>
                  <w:b w:val="0"/>
                  <w:smallCaps w:val="0"/>
                  <w:sz w:val="22"/>
                  <w:szCs w:val="22"/>
                  <w:lang w:val="en-US"/>
                </w:rPr>
                <w:fldChar w:fldCharType="separate"/>
              </w:r>
              <w:r w:rsidR="00224926">
                <w:rPr>
                  <w:rFonts w:asciiTheme="minorHAnsi" w:eastAsiaTheme="minorHAnsi" w:hAnsiTheme="minorHAnsi" w:cstheme="minorBidi"/>
                  <w:b w:val="0"/>
                  <w:smallCaps w:val="0"/>
                  <w:noProof/>
                  <w:sz w:val="22"/>
                  <w:szCs w:val="22"/>
                  <w:lang w:val="en-US"/>
                </w:rPr>
                <w:t>26 September 2022</w:t>
              </w:r>
              <w:r>
                <w:rPr>
                  <w:rFonts w:asciiTheme="minorHAnsi" w:eastAsiaTheme="minorHAnsi" w:hAnsiTheme="minorHAnsi" w:cstheme="minorBidi"/>
                  <w:b w:val="0"/>
                  <w:smallCaps w:val="0"/>
                  <w:sz w:val="22"/>
                  <w:szCs w:val="22"/>
                  <w:lang w:val="en-US"/>
                </w:rPr>
                <w:fldChar w:fldCharType="end"/>
              </w:r>
            </w:p>
          </w:tc>
          <w:tc>
            <w:tcPr>
              <w:tcW w:w="3317" w:type="pct"/>
              <w:tcMar>
                <w:top w:w="58" w:type="dxa"/>
              </w:tcMar>
              <w:vAlign w:val="center"/>
            </w:tcPr>
            <w:p w14:paraId="489C5365" w14:textId="77777777" w:rsidR="00A158D7" w:rsidRDefault="00A158D7" w:rsidP="0050797E">
              <w:pPr>
                <w:pStyle w:val="Disclosure"/>
                <w:spacing w:line="240" w:lineRule="auto"/>
                <w:rPr>
                  <w:i w:val="0"/>
                  <w:sz w:val="16"/>
                </w:rPr>
              </w:pPr>
              <w:r>
                <w:rPr>
                  <w:i w:val="0"/>
                  <w:sz w:val="16"/>
                </w:rPr>
                <w:t>The contents of this assignment are my own original work, except</w:t>
              </w:r>
            </w:p>
            <w:p w14:paraId="3038342A" w14:textId="77777777" w:rsidR="00A158D7" w:rsidRPr="0030619C" w:rsidRDefault="00A158D7" w:rsidP="0050797E">
              <w:pPr>
                <w:pStyle w:val="Disclosure"/>
                <w:spacing w:line="240" w:lineRule="auto"/>
              </w:pPr>
              <w:r>
                <w:rPr>
                  <w:i w:val="0"/>
                  <w:sz w:val="16"/>
                </w:rPr>
                <w:t xml:space="preserve"> where the original source has been appropriately cited</w:t>
              </w:r>
            </w:p>
          </w:tc>
          <w:tc>
            <w:tcPr>
              <w:tcW w:w="673" w:type="pct"/>
              <w:tcMar>
                <w:top w:w="0" w:type="dxa"/>
              </w:tcMar>
              <w:vAlign w:val="center"/>
            </w:tcPr>
            <w:p w14:paraId="77360D5D" w14:textId="77777777" w:rsidR="00A158D7" w:rsidRPr="0030619C" w:rsidRDefault="00A158D7" w:rsidP="0050797E">
              <w:pPr>
                <w:pStyle w:val="AAFooter"/>
                <w:jc w:val="right"/>
                <w:rPr>
                  <w:b w:val="0"/>
                  <w:noProof/>
                </w:rPr>
              </w:pPr>
              <w:r>
                <w:rPr>
                  <w:b w:val="0"/>
                  <w:smallCaps w:val="0"/>
                </w:rPr>
                <w:fldChar w:fldCharType="begin"/>
              </w:r>
              <w:r>
                <w:rPr>
                  <w:b w:val="0"/>
                  <w:smallCaps w:val="0"/>
                </w:rPr>
                <w:instrText xml:space="preserve"> PAGE   \* MERGEFORMAT </w:instrText>
              </w:r>
              <w:r>
                <w:rPr>
                  <w:b w:val="0"/>
                  <w:smallCaps w:val="0"/>
                </w:rPr>
                <w:fldChar w:fldCharType="separate"/>
              </w:r>
              <w:r>
                <w:rPr>
                  <w:b w:val="0"/>
                  <w:smallCaps w:val="0"/>
                  <w:noProof/>
                </w:rPr>
                <w:t>17</w:t>
              </w:r>
              <w:r>
                <w:rPr>
                  <w:b w:val="0"/>
                  <w:smallCaps w:val="0"/>
                </w:rPr>
                <w:fldChar w:fldCharType="end"/>
              </w:r>
            </w:p>
            <w:p w14:paraId="6FABAE61" w14:textId="77777777" w:rsidR="00A158D7" w:rsidRPr="0030619C" w:rsidRDefault="00A158D7" w:rsidP="0050797E">
              <w:pPr>
                <w:pStyle w:val="AAFooter"/>
                <w:jc w:val="right"/>
                <w:rPr>
                  <w:b w:val="0"/>
                </w:rPr>
              </w:pPr>
            </w:p>
          </w:tc>
        </w:tr>
      </w:tbl>
      <w:p w14:paraId="48F2AC97" w14:textId="77777777" w:rsidR="00A158D7" w:rsidRPr="0030619C" w:rsidRDefault="00224926" w:rsidP="0050797E">
        <w:pPr>
          <w:pStyle w:val="Footer"/>
          <w:rPr>
            <w:sz w:val="6"/>
          </w:rPr>
        </w:pP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4039" w:type="pct"/>
      <w:tblCellMar>
        <w:left w:w="0" w:type="dxa"/>
        <w:right w:w="0" w:type="dxa"/>
      </w:tblCellMar>
      <w:tblLook w:val="0000" w:firstRow="0" w:lastRow="0" w:firstColumn="0" w:lastColumn="0" w:noHBand="0" w:noVBand="0"/>
    </w:tblPr>
    <w:tblGrid>
      <w:gridCol w:w="2250"/>
      <w:gridCol w:w="5311"/>
    </w:tblGrid>
    <w:tr w:rsidR="00A158D7" w:rsidRPr="0030619C" w14:paraId="1FFE8DCD" w14:textId="77777777" w:rsidTr="0050797E">
      <w:trPr>
        <w:cantSplit/>
        <w:trHeight w:val="363"/>
      </w:trPr>
      <w:tc>
        <w:tcPr>
          <w:tcW w:w="1488" w:type="pct"/>
          <w:vAlign w:val="center"/>
        </w:tcPr>
        <w:p w14:paraId="07F16B59" w14:textId="14413BF2" w:rsidR="00A158D7" w:rsidRDefault="00A158D7" w:rsidP="0050797E">
          <w:pPr>
            <w:pStyle w:val="AAFooter"/>
          </w:pPr>
          <w:r>
            <w:rPr>
              <w:rFonts w:asciiTheme="minorHAnsi" w:eastAsiaTheme="minorHAnsi" w:hAnsiTheme="minorHAnsi" w:cstheme="minorBidi"/>
              <w:b w:val="0"/>
              <w:smallCaps w:val="0"/>
              <w:sz w:val="22"/>
              <w:szCs w:val="22"/>
              <w:lang w:val="en-US"/>
            </w:rPr>
            <w:fldChar w:fldCharType="begin"/>
          </w:r>
          <w:r>
            <w:rPr>
              <w:rFonts w:asciiTheme="minorHAnsi" w:eastAsiaTheme="minorHAnsi" w:hAnsiTheme="minorHAnsi" w:cstheme="minorBidi"/>
              <w:b w:val="0"/>
              <w:smallCaps w:val="0"/>
              <w:sz w:val="22"/>
              <w:szCs w:val="22"/>
              <w:lang w:val="en-US"/>
            </w:rPr>
            <w:instrText xml:space="preserve"> STYLEREF  "CDRL Date1"  \* MERGEFORMAT </w:instrText>
          </w:r>
          <w:r>
            <w:rPr>
              <w:rFonts w:asciiTheme="minorHAnsi" w:eastAsiaTheme="minorHAnsi" w:hAnsiTheme="minorHAnsi" w:cstheme="minorBidi"/>
              <w:b w:val="0"/>
              <w:smallCaps w:val="0"/>
              <w:sz w:val="22"/>
              <w:szCs w:val="22"/>
              <w:lang w:val="en-US"/>
            </w:rPr>
            <w:fldChar w:fldCharType="separate"/>
          </w:r>
          <w:r w:rsidR="00224926">
            <w:rPr>
              <w:rFonts w:asciiTheme="minorHAnsi" w:eastAsiaTheme="minorHAnsi" w:hAnsiTheme="minorHAnsi" w:cstheme="minorBidi"/>
              <w:b w:val="0"/>
              <w:smallCaps w:val="0"/>
              <w:noProof/>
              <w:sz w:val="22"/>
              <w:szCs w:val="22"/>
              <w:lang w:val="en-US"/>
            </w:rPr>
            <w:t>26 September 2022</w:t>
          </w:r>
          <w:r>
            <w:rPr>
              <w:rFonts w:asciiTheme="minorHAnsi" w:eastAsiaTheme="minorHAnsi" w:hAnsiTheme="minorHAnsi" w:cstheme="minorBidi"/>
              <w:b w:val="0"/>
              <w:smallCaps w:val="0"/>
              <w:sz w:val="22"/>
              <w:szCs w:val="22"/>
              <w:lang w:val="en-US"/>
            </w:rPr>
            <w:fldChar w:fldCharType="end"/>
          </w:r>
        </w:p>
      </w:tc>
      <w:tc>
        <w:tcPr>
          <w:tcW w:w="3512" w:type="pct"/>
          <w:tcMar>
            <w:top w:w="58" w:type="dxa"/>
          </w:tcMar>
          <w:vAlign w:val="center"/>
        </w:tcPr>
        <w:p w14:paraId="53AFF2B3" w14:textId="77777777" w:rsidR="00A158D7" w:rsidRPr="0030619C" w:rsidRDefault="00A158D7" w:rsidP="0050797E">
          <w:pPr>
            <w:pStyle w:val="Disclosure"/>
            <w:spacing w:line="240" w:lineRule="auto"/>
          </w:pPr>
          <w:r>
            <w:rPr>
              <w:i w:val="0"/>
              <w:sz w:val="16"/>
            </w:rPr>
            <w:t>The contents of this assignment are my own original work, except where the original source has been appropriately cited</w:t>
          </w:r>
        </w:p>
      </w:tc>
    </w:tr>
  </w:tbl>
  <w:p w14:paraId="0392C3F9" w14:textId="77777777" w:rsidR="00A158D7" w:rsidRDefault="00A158D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000" w:firstRow="0" w:lastRow="0" w:firstColumn="0" w:lastColumn="0" w:noHBand="0" w:noVBand="0"/>
    </w:tblPr>
    <w:tblGrid>
      <w:gridCol w:w="2170"/>
      <w:gridCol w:w="5122"/>
      <w:gridCol w:w="1735"/>
    </w:tblGrid>
    <w:tr w:rsidR="00A158D7" w:rsidRPr="0030619C" w14:paraId="46DCD994" w14:textId="77777777" w:rsidTr="0050797E">
      <w:trPr>
        <w:cantSplit/>
        <w:trHeight w:val="363"/>
      </w:trPr>
      <w:tc>
        <w:tcPr>
          <w:tcW w:w="1202" w:type="pct"/>
          <w:vAlign w:val="center"/>
        </w:tcPr>
        <w:p w14:paraId="490E4BAC" w14:textId="77777777" w:rsidR="00A158D7" w:rsidRPr="00354429" w:rsidRDefault="00A158D7" w:rsidP="0050797E">
          <w:pPr>
            <w:pStyle w:val="AAFooter"/>
          </w:pPr>
          <w:r w:rsidRPr="00354429">
            <w:rPr>
              <w:rFonts w:asciiTheme="minorHAnsi" w:eastAsiaTheme="minorHAnsi" w:hAnsiTheme="minorHAnsi" w:cstheme="minorBidi"/>
              <w:b w:val="0"/>
              <w:smallCaps w:val="0"/>
              <w:sz w:val="22"/>
              <w:szCs w:val="22"/>
              <w:lang w:val="en-US"/>
            </w:rPr>
            <w:fldChar w:fldCharType="begin"/>
          </w:r>
          <w:r w:rsidRPr="00354429">
            <w:rPr>
              <w:rFonts w:asciiTheme="minorHAnsi" w:eastAsiaTheme="minorHAnsi" w:hAnsiTheme="minorHAnsi" w:cstheme="minorBidi"/>
              <w:b w:val="0"/>
              <w:smallCaps w:val="0"/>
              <w:sz w:val="22"/>
              <w:szCs w:val="22"/>
              <w:lang w:val="en-US"/>
            </w:rPr>
            <w:instrText xml:space="preserve"> STYLEREF  "CDRL Date1"  \* MERGEFORMAT </w:instrText>
          </w:r>
          <w:r w:rsidRPr="00354429">
            <w:rPr>
              <w:rFonts w:asciiTheme="minorHAnsi" w:eastAsiaTheme="minorHAnsi" w:hAnsiTheme="minorHAnsi" w:cstheme="minorBidi"/>
              <w:b w:val="0"/>
              <w:smallCaps w:val="0"/>
              <w:sz w:val="22"/>
              <w:szCs w:val="22"/>
              <w:lang w:val="en-US"/>
            </w:rPr>
            <w:fldChar w:fldCharType="separate"/>
          </w:r>
          <w:r>
            <w:rPr>
              <w:rFonts w:asciiTheme="minorHAnsi" w:eastAsiaTheme="minorHAnsi" w:hAnsiTheme="minorHAnsi" w:cstheme="minorBidi"/>
              <w:b w:val="0"/>
              <w:smallCaps w:val="0"/>
              <w:noProof/>
              <w:sz w:val="22"/>
              <w:szCs w:val="22"/>
              <w:lang w:val="en-US"/>
            </w:rPr>
            <w:t>21 May 2019</w:t>
          </w:r>
          <w:r w:rsidRPr="00354429">
            <w:rPr>
              <w:rFonts w:asciiTheme="minorHAnsi" w:eastAsiaTheme="minorHAnsi" w:hAnsiTheme="minorHAnsi" w:cstheme="minorBidi"/>
              <w:b w:val="0"/>
              <w:smallCaps w:val="0"/>
              <w:sz w:val="22"/>
              <w:szCs w:val="22"/>
              <w:lang w:val="en-US"/>
            </w:rPr>
            <w:fldChar w:fldCharType="end"/>
          </w:r>
        </w:p>
      </w:tc>
      <w:tc>
        <w:tcPr>
          <w:tcW w:w="2837" w:type="pct"/>
          <w:tcMar>
            <w:top w:w="58" w:type="dxa"/>
          </w:tcMar>
          <w:vAlign w:val="center"/>
        </w:tcPr>
        <w:p w14:paraId="4479E82A" w14:textId="77777777" w:rsidR="00A158D7" w:rsidRPr="00354429" w:rsidRDefault="00A158D7" w:rsidP="0050797E">
          <w:pPr>
            <w:pStyle w:val="Disclosure"/>
            <w:spacing w:line="240" w:lineRule="auto"/>
            <w:rPr>
              <w:rFonts w:ascii="Arial Narrow" w:hAnsi="Arial Narrow"/>
              <w:b/>
              <w:i w:val="0"/>
              <w:sz w:val="24"/>
              <w:szCs w:val="24"/>
            </w:rPr>
          </w:pPr>
          <w:r w:rsidRPr="00354429">
            <w:rPr>
              <w:rFonts w:ascii="Arial Narrow" w:hAnsi="Arial Narrow"/>
              <w:b/>
              <w:i w:val="0"/>
              <w:sz w:val="24"/>
              <w:szCs w:val="24"/>
            </w:rPr>
            <w:t>BAE SYSTEMS PROPRIETARY</w:t>
          </w:r>
        </w:p>
        <w:p w14:paraId="13CC7591" w14:textId="77777777" w:rsidR="00A158D7" w:rsidRPr="00354429" w:rsidRDefault="00A158D7" w:rsidP="0050797E">
          <w:pPr>
            <w:pStyle w:val="Header"/>
            <w:jc w:val="center"/>
            <w:rPr>
              <w:rFonts w:ascii="Arial Narrow" w:hAnsi="Arial Narrow" w:cs="Arial"/>
              <w:b/>
              <w:sz w:val="24"/>
              <w:szCs w:val="24"/>
            </w:rPr>
          </w:pPr>
          <w:r w:rsidRPr="00354429">
            <w:rPr>
              <w:rFonts w:ascii="Arial Narrow" w:hAnsi="Arial Narrow" w:cs="Arial"/>
              <w:b/>
              <w:sz w:val="24"/>
              <w:szCs w:val="24"/>
            </w:rPr>
            <w:t>UK OFFICIAL-SENSITIVE</w:t>
          </w:r>
        </w:p>
        <w:p w14:paraId="25C6FB24" w14:textId="77777777" w:rsidR="00A158D7" w:rsidRPr="00354429" w:rsidRDefault="00A158D7" w:rsidP="0050797E">
          <w:pPr>
            <w:pStyle w:val="Disclosure"/>
            <w:spacing w:line="240" w:lineRule="auto"/>
            <w:rPr>
              <w:b/>
              <w:i w:val="0"/>
              <w:sz w:val="16"/>
            </w:rPr>
          </w:pPr>
        </w:p>
        <w:p w14:paraId="5D9D6825" w14:textId="77777777" w:rsidR="00A158D7" w:rsidRPr="00354429" w:rsidRDefault="00A158D7" w:rsidP="0050797E">
          <w:pPr>
            <w:pStyle w:val="Disclosure"/>
            <w:spacing w:line="240" w:lineRule="auto"/>
          </w:pPr>
          <w:r w:rsidRPr="00354429">
            <w:rPr>
              <w:i w:val="0"/>
              <w:sz w:val="16"/>
            </w:rPr>
            <w:t>Use or disclosure of this information is subject to the restrictions on title</w:t>
          </w:r>
          <w:r w:rsidRPr="00354429">
            <w:rPr>
              <w:i w:val="0"/>
              <w:sz w:val="16"/>
            </w:rPr>
            <w:br/>
            <w:t>page of this document.</w:t>
          </w:r>
        </w:p>
      </w:tc>
      <w:tc>
        <w:tcPr>
          <w:tcW w:w="962" w:type="pct"/>
          <w:tcMar>
            <w:top w:w="0" w:type="dxa"/>
          </w:tcMar>
          <w:vAlign w:val="center"/>
        </w:tcPr>
        <w:p w14:paraId="7AB14BFF" w14:textId="77777777" w:rsidR="00A158D7" w:rsidRPr="0030619C" w:rsidRDefault="00A158D7" w:rsidP="0050797E">
          <w:pPr>
            <w:pStyle w:val="AAFooter"/>
            <w:jc w:val="right"/>
            <w:rPr>
              <w:b w:val="0"/>
              <w:noProof/>
            </w:rPr>
          </w:pPr>
          <w:r w:rsidRPr="003E5EF3">
            <w:rPr>
              <w:b w:val="0"/>
              <w:smallCaps w:val="0"/>
            </w:rPr>
            <w:fldChar w:fldCharType="begin"/>
          </w:r>
          <w:r w:rsidRPr="003E5EF3">
            <w:rPr>
              <w:b w:val="0"/>
              <w:smallCaps w:val="0"/>
            </w:rPr>
            <w:instrText xml:space="preserve"> PAGE   \* MERGEFORMAT </w:instrText>
          </w:r>
          <w:r w:rsidRPr="003E5EF3">
            <w:rPr>
              <w:b w:val="0"/>
              <w:smallCaps w:val="0"/>
            </w:rPr>
            <w:fldChar w:fldCharType="separate"/>
          </w:r>
          <w:r>
            <w:rPr>
              <w:b w:val="0"/>
              <w:smallCaps w:val="0"/>
              <w:noProof/>
            </w:rPr>
            <w:t>i</w:t>
          </w:r>
          <w:r w:rsidRPr="003E5EF3">
            <w:rPr>
              <w:b w:val="0"/>
              <w:smallCaps w:val="0"/>
              <w:noProof/>
            </w:rPr>
            <w:fldChar w:fldCharType="end"/>
          </w:r>
        </w:p>
        <w:p w14:paraId="7EBD7FCD" w14:textId="77777777" w:rsidR="00A158D7" w:rsidRPr="0030619C" w:rsidRDefault="00A158D7" w:rsidP="0050797E">
          <w:pPr>
            <w:pStyle w:val="AAFooter"/>
            <w:jc w:val="right"/>
            <w:rPr>
              <w:b w:val="0"/>
            </w:rPr>
          </w:pPr>
        </w:p>
      </w:tc>
    </w:tr>
  </w:tbl>
  <w:p w14:paraId="2193D138" w14:textId="77777777" w:rsidR="00A158D7" w:rsidRDefault="00A158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755F9" w14:textId="77777777" w:rsidR="00227B05" w:rsidRDefault="00227B05" w:rsidP="00690997">
      <w:pPr>
        <w:spacing w:after="0" w:line="240" w:lineRule="auto"/>
      </w:pPr>
      <w:r>
        <w:separator/>
      </w:r>
    </w:p>
  </w:footnote>
  <w:footnote w:type="continuationSeparator" w:id="0">
    <w:p w14:paraId="297FEDD1" w14:textId="77777777" w:rsidR="00227B05" w:rsidRDefault="00227B05" w:rsidP="006909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FFC34" w14:textId="77777777" w:rsidR="00A158D7" w:rsidRDefault="00224926">
    <w:pPr>
      <w:pStyle w:val="Header"/>
    </w:pPr>
    <w:r>
      <w:rPr>
        <w:noProof/>
      </w:rPr>
      <w:pict w14:anchorId="24DB03CF">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8964878" o:spid="_x0000_s1027" type="#_x0000_t136" style="position:absolute;margin-left:0;margin-top:0;width:412.4pt;height:247.4pt;rotation:315;z-index:-251659776;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19"/>
    </w:tblGrid>
    <w:tr w:rsidR="00A158D7" w14:paraId="3FA95B1C" w14:textId="77777777" w:rsidTr="0050797E">
      <w:trPr>
        <w:trHeight w:val="857"/>
      </w:trPr>
      <w:tc>
        <w:tcPr>
          <w:tcW w:w="4219" w:type="dxa"/>
        </w:tcPr>
        <w:p w14:paraId="36E29542" w14:textId="77777777" w:rsidR="00A158D7" w:rsidRPr="00354429" w:rsidRDefault="00A158D7" w:rsidP="0050797E">
          <w:pPr>
            <w:pStyle w:val="Header"/>
            <w:rPr>
              <w:rFonts w:ascii="Arial Narrow" w:hAnsi="Arial Narrow"/>
              <w:b/>
              <w:sz w:val="20"/>
            </w:rPr>
          </w:pPr>
          <w:r>
            <w:rPr>
              <w:rFonts w:ascii="Arial Narrow" w:hAnsi="Arial Narrow"/>
              <w:b/>
              <w:sz w:val="20"/>
            </w:rPr>
            <w:t>ACDA4006</w:t>
          </w:r>
        </w:p>
        <w:p w14:paraId="2D84DB4C" w14:textId="77777777" w:rsidR="00A158D7" w:rsidRPr="00354429" w:rsidRDefault="00A158D7" w:rsidP="0050797E">
          <w:pPr>
            <w:pStyle w:val="Header"/>
            <w:rPr>
              <w:rFonts w:ascii="Arial Narrow" w:hAnsi="Arial Narrow"/>
              <w:b/>
              <w:sz w:val="20"/>
            </w:rPr>
          </w:pPr>
          <w:r>
            <w:rPr>
              <w:rFonts w:ascii="Arial Narrow" w:hAnsi="Arial Narrow"/>
              <w:b/>
              <w:sz w:val="20"/>
            </w:rPr>
            <w:t>Electrical And Electronic Principles</w:t>
          </w:r>
        </w:p>
        <w:p w14:paraId="5CDDAFAD" w14:textId="77777777" w:rsidR="00A158D7" w:rsidRDefault="00A158D7" w:rsidP="0050797E">
          <w:pPr>
            <w:pStyle w:val="Header"/>
            <w:rPr>
              <w:rFonts w:ascii="Arial Narrow" w:hAnsi="Arial Narrow"/>
              <w:b/>
              <w:sz w:val="20"/>
            </w:rPr>
          </w:pPr>
          <w:r>
            <w:rPr>
              <w:rFonts w:ascii="Arial Narrow" w:hAnsi="Arial Narrow"/>
              <w:b/>
              <w:sz w:val="20"/>
            </w:rPr>
            <w:t>Resonance Assignment</w:t>
          </w:r>
        </w:p>
      </w:tc>
    </w:tr>
  </w:tbl>
  <w:p w14:paraId="5F192427" w14:textId="77777777" w:rsidR="00A158D7" w:rsidRPr="00EC4A2D" w:rsidRDefault="00A158D7" w:rsidP="0050797E">
    <w:pPr>
      <w:pStyle w:val="Header"/>
      <w:rPr>
        <w:rFonts w:ascii="Arial Narrow" w:hAnsi="Arial Narrow"/>
        <w:b/>
        <w:sz w:val="2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10"/>
    </w:tblGrid>
    <w:tr w:rsidR="00A158D7" w14:paraId="5F8ECE26" w14:textId="77777777" w:rsidTr="00927D12">
      <w:trPr>
        <w:trHeight w:val="851"/>
      </w:trPr>
      <w:tc>
        <w:tcPr>
          <w:tcW w:w="3510" w:type="dxa"/>
        </w:tcPr>
        <w:p w14:paraId="01665CEA" w14:textId="63F9ED4B" w:rsidR="00A158D7" w:rsidRPr="00354429" w:rsidRDefault="00A158D7" w:rsidP="0050797E">
          <w:pPr>
            <w:pStyle w:val="Header"/>
            <w:rPr>
              <w:rFonts w:ascii="Arial Narrow" w:hAnsi="Arial Narrow"/>
              <w:b/>
              <w:sz w:val="20"/>
            </w:rPr>
          </w:pPr>
          <w:r>
            <w:rPr>
              <w:rFonts w:ascii="Arial Narrow" w:hAnsi="Arial Narrow"/>
              <w:b/>
              <w:sz w:val="20"/>
            </w:rPr>
            <w:t>ACDA</w:t>
          </w:r>
          <w:r w:rsidR="00927D12">
            <w:rPr>
              <w:rFonts w:ascii="Arial Narrow" w:hAnsi="Arial Narrow"/>
              <w:b/>
              <w:sz w:val="20"/>
            </w:rPr>
            <w:t>6008 Scientific Principles</w:t>
          </w:r>
        </w:p>
        <w:p w14:paraId="4F072C10" w14:textId="795F1814" w:rsidR="00A158D7" w:rsidRPr="00354429" w:rsidRDefault="00A158D7" w:rsidP="0050797E">
          <w:pPr>
            <w:pStyle w:val="Header"/>
            <w:rPr>
              <w:rFonts w:ascii="Arial Narrow" w:hAnsi="Arial Narrow"/>
              <w:b/>
              <w:sz w:val="20"/>
            </w:rPr>
          </w:pPr>
          <w:r>
            <w:rPr>
              <w:rFonts w:ascii="Arial Narrow" w:hAnsi="Arial Narrow"/>
              <w:b/>
              <w:sz w:val="20"/>
            </w:rPr>
            <w:t xml:space="preserve">Ordnance Munition and Explosives </w:t>
          </w:r>
        </w:p>
        <w:p w14:paraId="61323E59" w14:textId="603AF871" w:rsidR="00A158D7" w:rsidRPr="00354429" w:rsidRDefault="00927D12" w:rsidP="0050797E">
          <w:pPr>
            <w:pStyle w:val="Header"/>
            <w:rPr>
              <w:rFonts w:ascii="Arial Narrow" w:hAnsi="Arial Narrow"/>
              <w:b/>
              <w:sz w:val="20"/>
            </w:rPr>
          </w:pPr>
          <w:r>
            <w:rPr>
              <w:rFonts w:ascii="Arial Narrow" w:hAnsi="Arial Narrow"/>
              <w:b/>
              <w:sz w:val="20"/>
            </w:rPr>
            <w:t>Fuel Air Explosions</w:t>
          </w:r>
        </w:p>
      </w:tc>
    </w:tr>
  </w:tbl>
  <w:p w14:paraId="04875E47" w14:textId="77777777" w:rsidR="00A158D7" w:rsidRPr="00EC4A2D" w:rsidRDefault="00A158D7" w:rsidP="0050797E">
    <w:pPr>
      <w:pStyle w:val="Header"/>
      <w:rPr>
        <w:rFonts w:ascii="Arial Narrow" w:hAnsi="Arial Narrow"/>
        <w:b/>
        <w:sz w:val="20"/>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EBB568" w14:textId="77777777" w:rsidR="00A158D7" w:rsidRDefault="00224926">
    <w:pPr>
      <w:pStyle w:val="Header"/>
    </w:pPr>
    <w:r>
      <w:rPr>
        <w:noProof/>
      </w:rPr>
      <w:pict w14:anchorId="012DE629">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8964884" o:spid="_x0000_s1026" type="#_x0000_t136" style="position:absolute;margin-left:0;margin-top:0;width:412.4pt;height:247.4pt;rotation:315;z-index:-25165875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61"/>
    </w:tblGrid>
    <w:tr w:rsidR="00A158D7" w14:paraId="2DB85881" w14:textId="77777777" w:rsidTr="0050797E">
      <w:tc>
        <w:tcPr>
          <w:tcW w:w="4361" w:type="dxa"/>
        </w:tcPr>
        <w:p w14:paraId="1B54B6A8" w14:textId="77777777" w:rsidR="00927D12" w:rsidRPr="00354429" w:rsidRDefault="00927D12" w:rsidP="00927D12">
          <w:pPr>
            <w:pStyle w:val="Header"/>
            <w:rPr>
              <w:rFonts w:ascii="Arial Narrow" w:hAnsi="Arial Narrow"/>
              <w:b/>
              <w:sz w:val="20"/>
            </w:rPr>
          </w:pPr>
          <w:r>
            <w:rPr>
              <w:rFonts w:ascii="Arial Narrow" w:hAnsi="Arial Narrow"/>
              <w:b/>
              <w:sz w:val="20"/>
            </w:rPr>
            <w:t>ACDA6008 Scientific Principles</w:t>
          </w:r>
        </w:p>
        <w:p w14:paraId="1BEFFC90" w14:textId="77777777" w:rsidR="00927D12" w:rsidRPr="00354429" w:rsidRDefault="00927D12" w:rsidP="00927D12">
          <w:pPr>
            <w:pStyle w:val="Header"/>
            <w:rPr>
              <w:rFonts w:ascii="Arial Narrow" w:hAnsi="Arial Narrow"/>
              <w:b/>
              <w:sz w:val="20"/>
            </w:rPr>
          </w:pPr>
          <w:r>
            <w:rPr>
              <w:rFonts w:ascii="Arial Narrow" w:hAnsi="Arial Narrow"/>
              <w:b/>
              <w:sz w:val="20"/>
            </w:rPr>
            <w:t xml:space="preserve">Ordnance Munition and Explosives </w:t>
          </w:r>
        </w:p>
        <w:p w14:paraId="0CF853ED" w14:textId="60B8D642" w:rsidR="00A158D7" w:rsidRPr="00354429" w:rsidRDefault="00927D12" w:rsidP="00927D12">
          <w:pPr>
            <w:pStyle w:val="Header"/>
            <w:rPr>
              <w:rFonts w:ascii="Arial Narrow" w:hAnsi="Arial Narrow"/>
              <w:b/>
              <w:sz w:val="20"/>
            </w:rPr>
          </w:pPr>
          <w:r>
            <w:rPr>
              <w:rFonts w:ascii="Arial Narrow" w:hAnsi="Arial Narrow"/>
              <w:b/>
              <w:sz w:val="20"/>
            </w:rPr>
            <w:t>Fuel Air Explosions</w:t>
          </w:r>
        </w:p>
      </w:tc>
    </w:tr>
  </w:tbl>
  <w:p w14:paraId="1428298D" w14:textId="77777777" w:rsidR="00A158D7" w:rsidRDefault="00A158D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AD8C0D" w14:textId="77777777" w:rsidR="00A158D7" w:rsidRDefault="00224926">
    <w:pPr>
      <w:pStyle w:val="Header"/>
    </w:pPr>
    <w:r>
      <w:rPr>
        <w:noProof/>
      </w:rPr>
      <w:pict w14:anchorId="58E35639">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8964883" o:spid="_x0000_s1025" type="#_x0000_t136" style="position:absolute;margin-left:0;margin-top:0;width:412.4pt;height:247.4pt;rotation:315;z-index:-251657728;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B2917"/>
    <w:multiLevelType w:val="hybridMultilevel"/>
    <w:tmpl w:val="056C3A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2533B6B"/>
    <w:multiLevelType w:val="multilevel"/>
    <w:tmpl w:val="748A32D6"/>
    <w:lvl w:ilvl="0">
      <w:start w:val="1"/>
      <w:numFmt w:val="decimal"/>
      <w:lvlText w:val="%1"/>
      <w:lvlJc w:val="left"/>
      <w:pPr>
        <w:ind w:left="432" w:hanging="432"/>
      </w:pPr>
    </w:lvl>
    <w:lvl w:ilvl="1">
      <w:start w:val="1"/>
      <w:numFmt w:val="decimal"/>
      <w:lvlText w:val="%1.%2"/>
      <w:lvlJc w:val="left"/>
      <w:pPr>
        <w:ind w:left="576" w:hanging="576"/>
      </w:pPr>
    </w:lvl>
    <w:lvl w:ilvl="2">
      <w:start w:val="1"/>
      <w:numFmt w:val="bullet"/>
      <w:lvlText w:val=""/>
      <w:lvlJc w:val="left"/>
      <w:pPr>
        <w:ind w:left="862" w:hanging="720"/>
      </w:pPr>
      <w:rPr>
        <w:rFonts w:ascii="Symbol" w:hAnsi="Symbol" w:hint="default"/>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F105BED"/>
    <w:multiLevelType w:val="hybridMultilevel"/>
    <w:tmpl w:val="FD1E29F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1E3ACA"/>
    <w:multiLevelType w:val="hybridMultilevel"/>
    <w:tmpl w:val="F96A2354"/>
    <w:lvl w:ilvl="0" w:tplc="A47A6A9E">
      <w:start w:val="1"/>
      <w:numFmt w:val="decimal"/>
      <w:pStyle w:val="AA-BodyText"/>
      <w:lvlText w:val="%1."/>
      <w:lvlJc w:val="left"/>
      <w:pPr>
        <w:ind w:left="360" w:hanging="360"/>
      </w:pPr>
      <w:rPr>
        <w:b w:val="0"/>
        <w:bCs w:val="0"/>
        <w:i w:val="0"/>
        <w:iCs w:val="0"/>
        <w:caps w:val="0"/>
        <w:smallCaps w:val="0"/>
        <w:strike w:val="0"/>
        <w:dstrike w:val="0"/>
        <w:noProof w:val="0"/>
        <w:vanish w:val="0"/>
        <w:webHidden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tplc="04090001">
      <w:start w:val="1"/>
      <w:numFmt w:val="bullet"/>
      <w:lvlText w:val=""/>
      <w:lvlJc w:val="left"/>
      <w:pPr>
        <w:ind w:left="1440" w:hanging="360"/>
      </w:pPr>
      <w:rPr>
        <w:rFonts w:ascii="Symbol" w:hAnsi="Symbol" w:hint="default"/>
      </w:r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33CF5698"/>
    <w:multiLevelType w:val="multilevel"/>
    <w:tmpl w:val="7D98B8B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352D492A"/>
    <w:multiLevelType w:val="hybridMultilevel"/>
    <w:tmpl w:val="254AC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A969D2"/>
    <w:multiLevelType w:val="hybridMultilevel"/>
    <w:tmpl w:val="E1D89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A31AAA"/>
    <w:multiLevelType w:val="hybridMultilevel"/>
    <w:tmpl w:val="27DEB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1A4FD7"/>
    <w:multiLevelType w:val="hybridMultilevel"/>
    <w:tmpl w:val="95CC32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5D32555"/>
    <w:multiLevelType w:val="hybridMultilevel"/>
    <w:tmpl w:val="2C4CD616"/>
    <w:lvl w:ilvl="0" w:tplc="23EA35B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0271631">
    <w:abstractNumId w:val="4"/>
  </w:num>
  <w:num w:numId="2" w16cid:durableId="1841238897">
    <w:abstractNumId w:val="0"/>
  </w:num>
  <w:num w:numId="3" w16cid:durableId="907568516">
    <w:abstractNumId w:val="3"/>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283342915">
    <w:abstractNumId w:val="1"/>
  </w:num>
  <w:num w:numId="5" w16cid:durableId="1588032614">
    <w:abstractNumId w:val="8"/>
  </w:num>
  <w:num w:numId="6" w16cid:durableId="268316070">
    <w:abstractNumId w:val="6"/>
  </w:num>
  <w:num w:numId="7" w16cid:durableId="1396969052">
    <w:abstractNumId w:val="2"/>
  </w:num>
  <w:num w:numId="8" w16cid:durableId="2094159857">
    <w:abstractNumId w:val="9"/>
  </w:num>
  <w:num w:numId="9" w16cid:durableId="166097711">
    <w:abstractNumId w:val="5"/>
  </w:num>
  <w:num w:numId="10" w16cid:durableId="451167702">
    <w:abstractNumId w:val="7"/>
  </w:num>
  <w:num w:numId="11" w16cid:durableId="1445540203">
    <w:abstractNumId w:val="4"/>
  </w:num>
  <w:num w:numId="12" w16cid:durableId="17852272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997"/>
    <w:rsid w:val="000023FF"/>
    <w:rsid w:val="00007881"/>
    <w:rsid w:val="00014482"/>
    <w:rsid w:val="00014983"/>
    <w:rsid w:val="000166CE"/>
    <w:rsid w:val="00017267"/>
    <w:rsid w:val="0002095E"/>
    <w:rsid w:val="00021EDF"/>
    <w:rsid w:val="00024097"/>
    <w:rsid w:val="00025D27"/>
    <w:rsid w:val="00026259"/>
    <w:rsid w:val="000264B2"/>
    <w:rsid w:val="000267DC"/>
    <w:rsid w:val="00026ED4"/>
    <w:rsid w:val="000321AD"/>
    <w:rsid w:val="00034345"/>
    <w:rsid w:val="00035DB3"/>
    <w:rsid w:val="00036FD8"/>
    <w:rsid w:val="0003783F"/>
    <w:rsid w:val="00042F6A"/>
    <w:rsid w:val="00043632"/>
    <w:rsid w:val="00043E20"/>
    <w:rsid w:val="0004552D"/>
    <w:rsid w:val="000462BB"/>
    <w:rsid w:val="000511EB"/>
    <w:rsid w:val="00051AD3"/>
    <w:rsid w:val="00055BE9"/>
    <w:rsid w:val="00055FD2"/>
    <w:rsid w:val="00057099"/>
    <w:rsid w:val="000576B5"/>
    <w:rsid w:val="00060287"/>
    <w:rsid w:val="00060F37"/>
    <w:rsid w:val="00063D58"/>
    <w:rsid w:val="0006491E"/>
    <w:rsid w:val="000660FC"/>
    <w:rsid w:val="000674DB"/>
    <w:rsid w:val="0007206A"/>
    <w:rsid w:val="00073107"/>
    <w:rsid w:val="00074549"/>
    <w:rsid w:val="000746EA"/>
    <w:rsid w:val="00076B6D"/>
    <w:rsid w:val="00077D1E"/>
    <w:rsid w:val="00080EB3"/>
    <w:rsid w:val="00080F4E"/>
    <w:rsid w:val="00082329"/>
    <w:rsid w:val="00083339"/>
    <w:rsid w:val="0008431D"/>
    <w:rsid w:val="000869FE"/>
    <w:rsid w:val="00087D11"/>
    <w:rsid w:val="00090814"/>
    <w:rsid w:val="00091EEB"/>
    <w:rsid w:val="00092145"/>
    <w:rsid w:val="00092C29"/>
    <w:rsid w:val="00093ABA"/>
    <w:rsid w:val="00093C00"/>
    <w:rsid w:val="0009557B"/>
    <w:rsid w:val="0009575E"/>
    <w:rsid w:val="00095DD0"/>
    <w:rsid w:val="00096584"/>
    <w:rsid w:val="00097662"/>
    <w:rsid w:val="000A0571"/>
    <w:rsid w:val="000A05EB"/>
    <w:rsid w:val="000A0F13"/>
    <w:rsid w:val="000A22DD"/>
    <w:rsid w:val="000A338B"/>
    <w:rsid w:val="000A54AF"/>
    <w:rsid w:val="000A5DFF"/>
    <w:rsid w:val="000B3D0B"/>
    <w:rsid w:val="000B3EED"/>
    <w:rsid w:val="000B4EF4"/>
    <w:rsid w:val="000B72FB"/>
    <w:rsid w:val="000B7495"/>
    <w:rsid w:val="000B7C15"/>
    <w:rsid w:val="000C3D80"/>
    <w:rsid w:val="000C4DD1"/>
    <w:rsid w:val="000C77E3"/>
    <w:rsid w:val="000D0C60"/>
    <w:rsid w:val="000D17DA"/>
    <w:rsid w:val="000D20CA"/>
    <w:rsid w:val="000D40A4"/>
    <w:rsid w:val="000D6E82"/>
    <w:rsid w:val="000E17BF"/>
    <w:rsid w:val="000E28C1"/>
    <w:rsid w:val="000E363F"/>
    <w:rsid w:val="000E3882"/>
    <w:rsid w:val="000E4B94"/>
    <w:rsid w:val="000E6942"/>
    <w:rsid w:val="000F057F"/>
    <w:rsid w:val="000F0882"/>
    <w:rsid w:val="000F0A22"/>
    <w:rsid w:val="000F0AEA"/>
    <w:rsid w:val="000F57ED"/>
    <w:rsid w:val="000F6B1D"/>
    <w:rsid w:val="00102680"/>
    <w:rsid w:val="00102951"/>
    <w:rsid w:val="00103632"/>
    <w:rsid w:val="00104C87"/>
    <w:rsid w:val="00106A56"/>
    <w:rsid w:val="00106D1B"/>
    <w:rsid w:val="0011016B"/>
    <w:rsid w:val="00110F57"/>
    <w:rsid w:val="00111893"/>
    <w:rsid w:val="00115387"/>
    <w:rsid w:val="001178E8"/>
    <w:rsid w:val="00121EA6"/>
    <w:rsid w:val="0012765A"/>
    <w:rsid w:val="001279FA"/>
    <w:rsid w:val="0013398E"/>
    <w:rsid w:val="00134EF3"/>
    <w:rsid w:val="0013521D"/>
    <w:rsid w:val="00135846"/>
    <w:rsid w:val="0013608E"/>
    <w:rsid w:val="00137698"/>
    <w:rsid w:val="00137B16"/>
    <w:rsid w:val="00140125"/>
    <w:rsid w:val="001401E7"/>
    <w:rsid w:val="00140BC3"/>
    <w:rsid w:val="001410B7"/>
    <w:rsid w:val="00141BA2"/>
    <w:rsid w:val="00142102"/>
    <w:rsid w:val="00142E71"/>
    <w:rsid w:val="001441AB"/>
    <w:rsid w:val="001454AE"/>
    <w:rsid w:val="00147786"/>
    <w:rsid w:val="0015307B"/>
    <w:rsid w:val="001536CD"/>
    <w:rsid w:val="001546EF"/>
    <w:rsid w:val="00155C79"/>
    <w:rsid w:val="00155D34"/>
    <w:rsid w:val="001568EB"/>
    <w:rsid w:val="0016176E"/>
    <w:rsid w:val="0016554B"/>
    <w:rsid w:val="00165DDC"/>
    <w:rsid w:val="001661D2"/>
    <w:rsid w:val="001674CC"/>
    <w:rsid w:val="00167AAA"/>
    <w:rsid w:val="00171395"/>
    <w:rsid w:val="001717FC"/>
    <w:rsid w:val="00171A00"/>
    <w:rsid w:val="001720FE"/>
    <w:rsid w:val="001721EE"/>
    <w:rsid w:val="0017236B"/>
    <w:rsid w:val="00172CD5"/>
    <w:rsid w:val="001734F8"/>
    <w:rsid w:val="00173B96"/>
    <w:rsid w:val="00173C61"/>
    <w:rsid w:val="00173F86"/>
    <w:rsid w:val="00174E2F"/>
    <w:rsid w:val="00175498"/>
    <w:rsid w:val="00175F8B"/>
    <w:rsid w:val="001778EC"/>
    <w:rsid w:val="001808F0"/>
    <w:rsid w:val="001823B8"/>
    <w:rsid w:val="00182A7F"/>
    <w:rsid w:val="00183E3F"/>
    <w:rsid w:val="00184C82"/>
    <w:rsid w:val="00190DAD"/>
    <w:rsid w:val="001917FB"/>
    <w:rsid w:val="00193D81"/>
    <w:rsid w:val="001A1B03"/>
    <w:rsid w:val="001A1C6D"/>
    <w:rsid w:val="001A20C9"/>
    <w:rsid w:val="001A5196"/>
    <w:rsid w:val="001A6B3B"/>
    <w:rsid w:val="001B02B8"/>
    <w:rsid w:val="001B04C5"/>
    <w:rsid w:val="001B053E"/>
    <w:rsid w:val="001B2D49"/>
    <w:rsid w:val="001B557F"/>
    <w:rsid w:val="001B65B1"/>
    <w:rsid w:val="001B7B3D"/>
    <w:rsid w:val="001C11B6"/>
    <w:rsid w:val="001C269C"/>
    <w:rsid w:val="001C35AD"/>
    <w:rsid w:val="001C4E06"/>
    <w:rsid w:val="001C597F"/>
    <w:rsid w:val="001D0AED"/>
    <w:rsid w:val="001D0ECB"/>
    <w:rsid w:val="001D30EB"/>
    <w:rsid w:val="001D5E16"/>
    <w:rsid w:val="001D62D1"/>
    <w:rsid w:val="001D6800"/>
    <w:rsid w:val="001D6C51"/>
    <w:rsid w:val="001E095F"/>
    <w:rsid w:val="001E32D2"/>
    <w:rsid w:val="001E3450"/>
    <w:rsid w:val="001E4305"/>
    <w:rsid w:val="001E4DA2"/>
    <w:rsid w:val="001E6671"/>
    <w:rsid w:val="001F0725"/>
    <w:rsid w:val="001F0C67"/>
    <w:rsid w:val="001F185A"/>
    <w:rsid w:val="001F375C"/>
    <w:rsid w:val="001F494E"/>
    <w:rsid w:val="001F54E3"/>
    <w:rsid w:val="001F6882"/>
    <w:rsid w:val="001F6C35"/>
    <w:rsid w:val="001F6CDE"/>
    <w:rsid w:val="001F723B"/>
    <w:rsid w:val="002013A7"/>
    <w:rsid w:val="002028BD"/>
    <w:rsid w:val="00204867"/>
    <w:rsid w:val="00207E75"/>
    <w:rsid w:val="002123D7"/>
    <w:rsid w:val="00212779"/>
    <w:rsid w:val="00213ED8"/>
    <w:rsid w:val="002143B4"/>
    <w:rsid w:val="002207FF"/>
    <w:rsid w:val="002208EF"/>
    <w:rsid w:val="00224816"/>
    <w:rsid w:val="00224926"/>
    <w:rsid w:val="0022628C"/>
    <w:rsid w:val="00226724"/>
    <w:rsid w:val="00227B05"/>
    <w:rsid w:val="00227D3B"/>
    <w:rsid w:val="002302C0"/>
    <w:rsid w:val="0023149C"/>
    <w:rsid w:val="002315A3"/>
    <w:rsid w:val="002320F2"/>
    <w:rsid w:val="0023269C"/>
    <w:rsid w:val="00234B4C"/>
    <w:rsid w:val="00237906"/>
    <w:rsid w:val="00240617"/>
    <w:rsid w:val="00241E3B"/>
    <w:rsid w:val="002451F3"/>
    <w:rsid w:val="00246380"/>
    <w:rsid w:val="00247272"/>
    <w:rsid w:val="0025026E"/>
    <w:rsid w:val="0025112C"/>
    <w:rsid w:val="00251DD3"/>
    <w:rsid w:val="00252773"/>
    <w:rsid w:val="00252AC2"/>
    <w:rsid w:val="0025335F"/>
    <w:rsid w:val="002554FE"/>
    <w:rsid w:val="00255BE2"/>
    <w:rsid w:val="002565FC"/>
    <w:rsid w:val="00257090"/>
    <w:rsid w:val="0026001F"/>
    <w:rsid w:val="002648D6"/>
    <w:rsid w:val="00264C56"/>
    <w:rsid w:val="00266019"/>
    <w:rsid w:val="00266856"/>
    <w:rsid w:val="00266ACE"/>
    <w:rsid w:val="00266CBF"/>
    <w:rsid w:val="0026777C"/>
    <w:rsid w:val="00267885"/>
    <w:rsid w:val="0027010C"/>
    <w:rsid w:val="00270280"/>
    <w:rsid w:val="00270D8F"/>
    <w:rsid w:val="00270F01"/>
    <w:rsid w:val="00272EEB"/>
    <w:rsid w:val="00273031"/>
    <w:rsid w:val="0027315D"/>
    <w:rsid w:val="00275354"/>
    <w:rsid w:val="00275E5E"/>
    <w:rsid w:val="00276753"/>
    <w:rsid w:val="0028045A"/>
    <w:rsid w:val="00280540"/>
    <w:rsid w:val="00281225"/>
    <w:rsid w:val="00281754"/>
    <w:rsid w:val="00282121"/>
    <w:rsid w:val="00283008"/>
    <w:rsid w:val="00284452"/>
    <w:rsid w:val="00286ECA"/>
    <w:rsid w:val="002877FB"/>
    <w:rsid w:val="00290E5D"/>
    <w:rsid w:val="00291FE1"/>
    <w:rsid w:val="00292679"/>
    <w:rsid w:val="00296825"/>
    <w:rsid w:val="00297DDB"/>
    <w:rsid w:val="002A044E"/>
    <w:rsid w:val="002A0D33"/>
    <w:rsid w:val="002A2DD9"/>
    <w:rsid w:val="002A400A"/>
    <w:rsid w:val="002B0497"/>
    <w:rsid w:val="002B0822"/>
    <w:rsid w:val="002B1A70"/>
    <w:rsid w:val="002B4CAF"/>
    <w:rsid w:val="002B4F98"/>
    <w:rsid w:val="002B5012"/>
    <w:rsid w:val="002B6680"/>
    <w:rsid w:val="002B7EB7"/>
    <w:rsid w:val="002C0A76"/>
    <w:rsid w:val="002C139E"/>
    <w:rsid w:val="002C15E8"/>
    <w:rsid w:val="002C34C3"/>
    <w:rsid w:val="002C57CD"/>
    <w:rsid w:val="002C5A2E"/>
    <w:rsid w:val="002C722C"/>
    <w:rsid w:val="002D0FA2"/>
    <w:rsid w:val="002D360B"/>
    <w:rsid w:val="002D365E"/>
    <w:rsid w:val="002D4322"/>
    <w:rsid w:val="002D48DC"/>
    <w:rsid w:val="002D4EB7"/>
    <w:rsid w:val="002D510C"/>
    <w:rsid w:val="002E38E0"/>
    <w:rsid w:val="002E4F55"/>
    <w:rsid w:val="002F0028"/>
    <w:rsid w:val="002F11D3"/>
    <w:rsid w:val="002F4174"/>
    <w:rsid w:val="00300647"/>
    <w:rsid w:val="0030311F"/>
    <w:rsid w:val="00303EDE"/>
    <w:rsid w:val="00304DD9"/>
    <w:rsid w:val="00305CA3"/>
    <w:rsid w:val="003068EC"/>
    <w:rsid w:val="00312088"/>
    <w:rsid w:val="00312F86"/>
    <w:rsid w:val="003140EE"/>
    <w:rsid w:val="003167AD"/>
    <w:rsid w:val="00317CBF"/>
    <w:rsid w:val="00320013"/>
    <w:rsid w:val="003216CC"/>
    <w:rsid w:val="00321C7D"/>
    <w:rsid w:val="0032237F"/>
    <w:rsid w:val="003228A0"/>
    <w:rsid w:val="003252F7"/>
    <w:rsid w:val="00325907"/>
    <w:rsid w:val="00327829"/>
    <w:rsid w:val="003316F9"/>
    <w:rsid w:val="00334B2B"/>
    <w:rsid w:val="00336490"/>
    <w:rsid w:val="0033662D"/>
    <w:rsid w:val="00340070"/>
    <w:rsid w:val="0034499B"/>
    <w:rsid w:val="00345E93"/>
    <w:rsid w:val="00346BC6"/>
    <w:rsid w:val="003513C1"/>
    <w:rsid w:val="0035251F"/>
    <w:rsid w:val="003531FD"/>
    <w:rsid w:val="00353464"/>
    <w:rsid w:val="0035515D"/>
    <w:rsid w:val="003554B2"/>
    <w:rsid w:val="0036052E"/>
    <w:rsid w:val="00361AD4"/>
    <w:rsid w:val="00362110"/>
    <w:rsid w:val="003628C0"/>
    <w:rsid w:val="00362F8A"/>
    <w:rsid w:val="00363B36"/>
    <w:rsid w:val="0036752A"/>
    <w:rsid w:val="003700CF"/>
    <w:rsid w:val="0037040F"/>
    <w:rsid w:val="00372452"/>
    <w:rsid w:val="0037260B"/>
    <w:rsid w:val="00372834"/>
    <w:rsid w:val="00372AD3"/>
    <w:rsid w:val="00372E9F"/>
    <w:rsid w:val="00372F63"/>
    <w:rsid w:val="00373E11"/>
    <w:rsid w:val="00374033"/>
    <w:rsid w:val="00375332"/>
    <w:rsid w:val="00375B5A"/>
    <w:rsid w:val="003815FF"/>
    <w:rsid w:val="00390549"/>
    <w:rsid w:val="00391494"/>
    <w:rsid w:val="00392AF5"/>
    <w:rsid w:val="003937A1"/>
    <w:rsid w:val="00393D72"/>
    <w:rsid w:val="00393DF5"/>
    <w:rsid w:val="0039406B"/>
    <w:rsid w:val="00394089"/>
    <w:rsid w:val="00395720"/>
    <w:rsid w:val="00395C03"/>
    <w:rsid w:val="00396524"/>
    <w:rsid w:val="003A25C0"/>
    <w:rsid w:val="003A28E5"/>
    <w:rsid w:val="003A4BB4"/>
    <w:rsid w:val="003A5DD4"/>
    <w:rsid w:val="003A6B13"/>
    <w:rsid w:val="003A6C5E"/>
    <w:rsid w:val="003A6CBB"/>
    <w:rsid w:val="003B143F"/>
    <w:rsid w:val="003B1765"/>
    <w:rsid w:val="003B1AF3"/>
    <w:rsid w:val="003B2828"/>
    <w:rsid w:val="003B31F0"/>
    <w:rsid w:val="003B4685"/>
    <w:rsid w:val="003B602F"/>
    <w:rsid w:val="003B63E5"/>
    <w:rsid w:val="003B6FC0"/>
    <w:rsid w:val="003B7BB6"/>
    <w:rsid w:val="003B7F03"/>
    <w:rsid w:val="003C102A"/>
    <w:rsid w:val="003C1D99"/>
    <w:rsid w:val="003C3714"/>
    <w:rsid w:val="003C4618"/>
    <w:rsid w:val="003C52E1"/>
    <w:rsid w:val="003C5AD4"/>
    <w:rsid w:val="003D0BA0"/>
    <w:rsid w:val="003D2309"/>
    <w:rsid w:val="003D4225"/>
    <w:rsid w:val="003D4613"/>
    <w:rsid w:val="003E23A4"/>
    <w:rsid w:val="003E48F4"/>
    <w:rsid w:val="003E5AAB"/>
    <w:rsid w:val="003E6C39"/>
    <w:rsid w:val="003F0B7B"/>
    <w:rsid w:val="003F1D20"/>
    <w:rsid w:val="00403A90"/>
    <w:rsid w:val="00403E40"/>
    <w:rsid w:val="00404955"/>
    <w:rsid w:val="00410BD7"/>
    <w:rsid w:val="00410BD8"/>
    <w:rsid w:val="00410EA4"/>
    <w:rsid w:val="004113E4"/>
    <w:rsid w:val="00411790"/>
    <w:rsid w:val="0041408B"/>
    <w:rsid w:val="00415B9F"/>
    <w:rsid w:val="00415D74"/>
    <w:rsid w:val="0041692E"/>
    <w:rsid w:val="004170B1"/>
    <w:rsid w:val="00417688"/>
    <w:rsid w:val="004179D6"/>
    <w:rsid w:val="004234F5"/>
    <w:rsid w:val="0042388E"/>
    <w:rsid w:val="0042775E"/>
    <w:rsid w:val="00430E0B"/>
    <w:rsid w:val="004332AB"/>
    <w:rsid w:val="00433FA8"/>
    <w:rsid w:val="0043495E"/>
    <w:rsid w:val="0043579E"/>
    <w:rsid w:val="00437A11"/>
    <w:rsid w:val="004437F1"/>
    <w:rsid w:val="00444440"/>
    <w:rsid w:val="004449B3"/>
    <w:rsid w:val="004452D4"/>
    <w:rsid w:val="0045079E"/>
    <w:rsid w:val="00451320"/>
    <w:rsid w:val="004537B3"/>
    <w:rsid w:val="00455829"/>
    <w:rsid w:val="0045653A"/>
    <w:rsid w:val="00457473"/>
    <w:rsid w:val="0045785E"/>
    <w:rsid w:val="004600D8"/>
    <w:rsid w:val="00460E5C"/>
    <w:rsid w:val="00461280"/>
    <w:rsid w:val="00462187"/>
    <w:rsid w:val="00463E49"/>
    <w:rsid w:val="0046495E"/>
    <w:rsid w:val="00464BBC"/>
    <w:rsid w:val="00465FD9"/>
    <w:rsid w:val="00470B3F"/>
    <w:rsid w:val="00474EAC"/>
    <w:rsid w:val="00476350"/>
    <w:rsid w:val="00476422"/>
    <w:rsid w:val="00477AB0"/>
    <w:rsid w:val="0048108F"/>
    <w:rsid w:val="004820EC"/>
    <w:rsid w:val="00482133"/>
    <w:rsid w:val="00483AC3"/>
    <w:rsid w:val="0048551E"/>
    <w:rsid w:val="00490039"/>
    <w:rsid w:val="00490542"/>
    <w:rsid w:val="00490CA4"/>
    <w:rsid w:val="00492433"/>
    <w:rsid w:val="004958F0"/>
    <w:rsid w:val="00496196"/>
    <w:rsid w:val="004967B4"/>
    <w:rsid w:val="00496A64"/>
    <w:rsid w:val="004A0209"/>
    <w:rsid w:val="004A5EEA"/>
    <w:rsid w:val="004A61E1"/>
    <w:rsid w:val="004A6590"/>
    <w:rsid w:val="004B15F4"/>
    <w:rsid w:val="004B306D"/>
    <w:rsid w:val="004B31BA"/>
    <w:rsid w:val="004B62A7"/>
    <w:rsid w:val="004B6932"/>
    <w:rsid w:val="004C38F2"/>
    <w:rsid w:val="004C420C"/>
    <w:rsid w:val="004C6018"/>
    <w:rsid w:val="004C7768"/>
    <w:rsid w:val="004D0369"/>
    <w:rsid w:val="004D06CC"/>
    <w:rsid w:val="004D06E0"/>
    <w:rsid w:val="004D11F6"/>
    <w:rsid w:val="004D36B2"/>
    <w:rsid w:val="004D5B8C"/>
    <w:rsid w:val="004E0018"/>
    <w:rsid w:val="004E096C"/>
    <w:rsid w:val="004E1BF1"/>
    <w:rsid w:val="004E3429"/>
    <w:rsid w:val="004E3913"/>
    <w:rsid w:val="004F0199"/>
    <w:rsid w:val="004F2C9A"/>
    <w:rsid w:val="004F311D"/>
    <w:rsid w:val="004F3382"/>
    <w:rsid w:val="004F40BC"/>
    <w:rsid w:val="004F5F0C"/>
    <w:rsid w:val="004F60B3"/>
    <w:rsid w:val="004F6F73"/>
    <w:rsid w:val="00500AEF"/>
    <w:rsid w:val="0050797E"/>
    <w:rsid w:val="005102C1"/>
    <w:rsid w:val="00513250"/>
    <w:rsid w:val="0051556A"/>
    <w:rsid w:val="005158BA"/>
    <w:rsid w:val="005205AF"/>
    <w:rsid w:val="00521324"/>
    <w:rsid w:val="005214E0"/>
    <w:rsid w:val="00521C78"/>
    <w:rsid w:val="0053066D"/>
    <w:rsid w:val="00532262"/>
    <w:rsid w:val="00532313"/>
    <w:rsid w:val="00532463"/>
    <w:rsid w:val="00533E13"/>
    <w:rsid w:val="00535595"/>
    <w:rsid w:val="00535DDE"/>
    <w:rsid w:val="005367D5"/>
    <w:rsid w:val="00541721"/>
    <w:rsid w:val="00541957"/>
    <w:rsid w:val="0054332F"/>
    <w:rsid w:val="0054420F"/>
    <w:rsid w:val="00544C18"/>
    <w:rsid w:val="00546686"/>
    <w:rsid w:val="00547834"/>
    <w:rsid w:val="00550913"/>
    <w:rsid w:val="00550A07"/>
    <w:rsid w:val="0055451D"/>
    <w:rsid w:val="00556136"/>
    <w:rsid w:val="00560F6A"/>
    <w:rsid w:val="00561D3D"/>
    <w:rsid w:val="00564FDD"/>
    <w:rsid w:val="00565111"/>
    <w:rsid w:val="005663B4"/>
    <w:rsid w:val="0056690D"/>
    <w:rsid w:val="00573B61"/>
    <w:rsid w:val="00576334"/>
    <w:rsid w:val="00576E3C"/>
    <w:rsid w:val="005771FB"/>
    <w:rsid w:val="0057728F"/>
    <w:rsid w:val="00577E20"/>
    <w:rsid w:val="00580843"/>
    <w:rsid w:val="0058107D"/>
    <w:rsid w:val="0058113A"/>
    <w:rsid w:val="00581881"/>
    <w:rsid w:val="00582E26"/>
    <w:rsid w:val="00583911"/>
    <w:rsid w:val="005848C1"/>
    <w:rsid w:val="0058535E"/>
    <w:rsid w:val="0058586E"/>
    <w:rsid w:val="00590BB8"/>
    <w:rsid w:val="00590BC2"/>
    <w:rsid w:val="00590FDE"/>
    <w:rsid w:val="005910D0"/>
    <w:rsid w:val="00591160"/>
    <w:rsid w:val="005924D3"/>
    <w:rsid w:val="00593353"/>
    <w:rsid w:val="005968C1"/>
    <w:rsid w:val="005A1B1B"/>
    <w:rsid w:val="005A29ED"/>
    <w:rsid w:val="005A3D61"/>
    <w:rsid w:val="005A4EA2"/>
    <w:rsid w:val="005A558C"/>
    <w:rsid w:val="005A7500"/>
    <w:rsid w:val="005A7EF0"/>
    <w:rsid w:val="005B258B"/>
    <w:rsid w:val="005B3B5A"/>
    <w:rsid w:val="005B427B"/>
    <w:rsid w:val="005B44E7"/>
    <w:rsid w:val="005B4534"/>
    <w:rsid w:val="005B505A"/>
    <w:rsid w:val="005B7661"/>
    <w:rsid w:val="005C04EA"/>
    <w:rsid w:val="005C130C"/>
    <w:rsid w:val="005C2CB4"/>
    <w:rsid w:val="005C37F9"/>
    <w:rsid w:val="005C4C24"/>
    <w:rsid w:val="005C6885"/>
    <w:rsid w:val="005C75D7"/>
    <w:rsid w:val="005C770D"/>
    <w:rsid w:val="005C7BED"/>
    <w:rsid w:val="005C7D6E"/>
    <w:rsid w:val="005D12B0"/>
    <w:rsid w:val="005D1547"/>
    <w:rsid w:val="005D3314"/>
    <w:rsid w:val="005D36A5"/>
    <w:rsid w:val="005D4240"/>
    <w:rsid w:val="005D4CDB"/>
    <w:rsid w:val="005D56F4"/>
    <w:rsid w:val="005D5BD4"/>
    <w:rsid w:val="005D6D2C"/>
    <w:rsid w:val="005D7B62"/>
    <w:rsid w:val="005E05F1"/>
    <w:rsid w:val="005E2433"/>
    <w:rsid w:val="005F37AE"/>
    <w:rsid w:val="005F6C71"/>
    <w:rsid w:val="005F6E02"/>
    <w:rsid w:val="005F7EAC"/>
    <w:rsid w:val="00600B9F"/>
    <w:rsid w:val="00600DAD"/>
    <w:rsid w:val="00602F6E"/>
    <w:rsid w:val="00604F31"/>
    <w:rsid w:val="00605839"/>
    <w:rsid w:val="00605B61"/>
    <w:rsid w:val="00605E93"/>
    <w:rsid w:val="00610E0A"/>
    <w:rsid w:val="0061199A"/>
    <w:rsid w:val="00611F06"/>
    <w:rsid w:val="006242B1"/>
    <w:rsid w:val="006256A3"/>
    <w:rsid w:val="006261F6"/>
    <w:rsid w:val="006262A7"/>
    <w:rsid w:val="00626794"/>
    <w:rsid w:val="00626F89"/>
    <w:rsid w:val="0063145F"/>
    <w:rsid w:val="0063181E"/>
    <w:rsid w:val="00632902"/>
    <w:rsid w:val="0063503A"/>
    <w:rsid w:val="006372ED"/>
    <w:rsid w:val="00641C64"/>
    <w:rsid w:val="006431FF"/>
    <w:rsid w:val="00643EF4"/>
    <w:rsid w:val="0064493F"/>
    <w:rsid w:val="0064621E"/>
    <w:rsid w:val="00646504"/>
    <w:rsid w:val="00650DB5"/>
    <w:rsid w:val="00651CE9"/>
    <w:rsid w:val="00651E10"/>
    <w:rsid w:val="006548FC"/>
    <w:rsid w:val="00655830"/>
    <w:rsid w:val="00656E11"/>
    <w:rsid w:val="00662C9E"/>
    <w:rsid w:val="00664AF7"/>
    <w:rsid w:val="00664B20"/>
    <w:rsid w:val="006671D0"/>
    <w:rsid w:val="006702BD"/>
    <w:rsid w:val="00670B71"/>
    <w:rsid w:val="00670F2A"/>
    <w:rsid w:val="00672CC4"/>
    <w:rsid w:val="00675C05"/>
    <w:rsid w:val="00675D4F"/>
    <w:rsid w:val="00675DC8"/>
    <w:rsid w:val="00676EAD"/>
    <w:rsid w:val="00677A34"/>
    <w:rsid w:val="0068019A"/>
    <w:rsid w:val="00681D39"/>
    <w:rsid w:val="006825E1"/>
    <w:rsid w:val="00682C19"/>
    <w:rsid w:val="00683273"/>
    <w:rsid w:val="006838C7"/>
    <w:rsid w:val="00686084"/>
    <w:rsid w:val="00687385"/>
    <w:rsid w:val="00690997"/>
    <w:rsid w:val="00691D70"/>
    <w:rsid w:val="00692CD6"/>
    <w:rsid w:val="00693B26"/>
    <w:rsid w:val="00693F85"/>
    <w:rsid w:val="00694C90"/>
    <w:rsid w:val="00696938"/>
    <w:rsid w:val="00696A5A"/>
    <w:rsid w:val="006A01AA"/>
    <w:rsid w:val="006A0E3E"/>
    <w:rsid w:val="006A1019"/>
    <w:rsid w:val="006A1D79"/>
    <w:rsid w:val="006A2E24"/>
    <w:rsid w:val="006A4FDF"/>
    <w:rsid w:val="006A5398"/>
    <w:rsid w:val="006B0F72"/>
    <w:rsid w:val="006B131C"/>
    <w:rsid w:val="006B1573"/>
    <w:rsid w:val="006B1D40"/>
    <w:rsid w:val="006B50F3"/>
    <w:rsid w:val="006B6F24"/>
    <w:rsid w:val="006B7D08"/>
    <w:rsid w:val="006C14F6"/>
    <w:rsid w:val="006C1E55"/>
    <w:rsid w:val="006C23ED"/>
    <w:rsid w:val="006C241B"/>
    <w:rsid w:val="006C2F58"/>
    <w:rsid w:val="006C6539"/>
    <w:rsid w:val="006C6E1C"/>
    <w:rsid w:val="006C75F7"/>
    <w:rsid w:val="006D0047"/>
    <w:rsid w:val="006D0C38"/>
    <w:rsid w:val="006D7FC8"/>
    <w:rsid w:val="006E1043"/>
    <w:rsid w:val="006E1143"/>
    <w:rsid w:val="006E2118"/>
    <w:rsid w:val="006E2C23"/>
    <w:rsid w:val="006E4543"/>
    <w:rsid w:val="006E5879"/>
    <w:rsid w:val="006E6052"/>
    <w:rsid w:val="006E6B8A"/>
    <w:rsid w:val="006F1102"/>
    <w:rsid w:val="006F1F08"/>
    <w:rsid w:val="006F257C"/>
    <w:rsid w:val="006F53D8"/>
    <w:rsid w:val="006F6721"/>
    <w:rsid w:val="006F68AC"/>
    <w:rsid w:val="006F730D"/>
    <w:rsid w:val="00700C8B"/>
    <w:rsid w:val="00702282"/>
    <w:rsid w:val="00706866"/>
    <w:rsid w:val="00706A30"/>
    <w:rsid w:val="00706BC4"/>
    <w:rsid w:val="00707AFB"/>
    <w:rsid w:val="0071005E"/>
    <w:rsid w:val="007104AA"/>
    <w:rsid w:val="007126FC"/>
    <w:rsid w:val="00712CC6"/>
    <w:rsid w:val="00713A83"/>
    <w:rsid w:val="00713FB2"/>
    <w:rsid w:val="007207F5"/>
    <w:rsid w:val="00723709"/>
    <w:rsid w:val="007247AA"/>
    <w:rsid w:val="007266CE"/>
    <w:rsid w:val="00727978"/>
    <w:rsid w:val="007309EB"/>
    <w:rsid w:val="007314F3"/>
    <w:rsid w:val="007324DC"/>
    <w:rsid w:val="00733A6F"/>
    <w:rsid w:val="00733B3B"/>
    <w:rsid w:val="00735987"/>
    <w:rsid w:val="00736A98"/>
    <w:rsid w:val="00736BFE"/>
    <w:rsid w:val="00736CE5"/>
    <w:rsid w:val="00741F76"/>
    <w:rsid w:val="00745135"/>
    <w:rsid w:val="007464A8"/>
    <w:rsid w:val="00747113"/>
    <w:rsid w:val="00747DB5"/>
    <w:rsid w:val="0075162E"/>
    <w:rsid w:val="00751AB8"/>
    <w:rsid w:val="007541B2"/>
    <w:rsid w:val="007550FF"/>
    <w:rsid w:val="0075536B"/>
    <w:rsid w:val="007606D7"/>
    <w:rsid w:val="00761925"/>
    <w:rsid w:val="007620CF"/>
    <w:rsid w:val="0076711C"/>
    <w:rsid w:val="00767FD9"/>
    <w:rsid w:val="00770EE2"/>
    <w:rsid w:val="007725AA"/>
    <w:rsid w:val="00773DB2"/>
    <w:rsid w:val="007749EF"/>
    <w:rsid w:val="00774C70"/>
    <w:rsid w:val="007750A7"/>
    <w:rsid w:val="007776AA"/>
    <w:rsid w:val="00777BBC"/>
    <w:rsid w:val="00780519"/>
    <w:rsid w:val="0078095D"/>
    <w:rsid w:val="00781930"/>
    <w:rsid w:val="00782625"/>
    <w:rsid w:val="00782689"/>
    <w:rsid w:val="007834E8"/>
    <w:rsid w:val="007855C3"/>
    <w:rsid w:val="00785716"/>
    <w:rsid w:val="00785E00"/>
    <w:rsid w:val="00786925"/>
    <w:rsid w:val="0078708C"/>
    <w:rsid w:val="00787E7D"/>
    <w:rsid w:val="007924C9"/>
    <w:rsid w:val="007925ED"/>
    <w:rsid w:val="00793F7C"/>
    <w:rsid w:val="007977D6"/>
    <w:rsid w:val="007A00FB"/>
    <w:rsid w:val="007A2DC0"/>
    <w:rsid w:val="007A3F47"/>
    <w:rsid w:val="007A677C"/>
    <w:rsid w:val="007B04EE"/>
    <w:rsid w:val="007B13DF"/>
    <w:rsid w:val="007B200A"/>
    <w:rsid w:val="007B3C81"/>
    <w:rsid w:val="007B3CA7"/>
    <w:rsid w:val="007B5831"/>
    <w:rsid w:val="007B641C"/>
    <w:rsid w:val="007C0777"/>
    <w:rsid w:val="007C0F48"/>
    <w:rsid w:val="007C37CB"/>
    <w:rsid w:val="007C3C41"/>
    <w:rsid w:val="007C4D66"/>
    <w:rsid w:val="007D2127"/>
    <w:rsid w:val="007D4896"/>
    <w:rsid w:val="007D6794"/>
    <w:rsid w:val="007E0642"/>
    <w:rsid w:val="007E0C40"/>
    <w:rsid w:val="007E2566"/>
    <w:rsid w:val="007E4F10"/>
    <w:rsid w:val="007E5513"/>
    <w:rsid w:val="007E6108"/>
    <w:rsid w:val="007E7040"/>
    <w:rsid w:val="007E71B3"/>
    <w:rsid w:val="007E7897"/>
    <w:rsid w:val="007F0338"/>
    <w:rsid w:val="007F0CC5"/>
    <w:rsid w:val="007F216A"/>
    <w:rsid w:val="007F263C"/>
    <w:rsid w:val="007F3C73"/>
    <w:rsid w:val="007F5CFF"/>
    <w:rsid w:val="007F760E"/>
    <w:rsid w:val="008004A2"/>
    <w:rsid w:val="00802219"/>
    <w:rsid w:val="00804675"/>
    <w:rsid w:val="00806E36"/>
    <w:rsid w:val="008106D6"/>
    <w:rsid w:val="008115F1"/>
    <w:rsid w:val="0081160C"/>
    <w:rsid w:val="00812967"/>
    <w:rsid w:val="00813271"/>
    <w:rsid w:val="00814D25"/>
    <w:rsid w:val="0082336E"/>
    <w:rsid w:val="00823F4A"/>
    <w:rsid w:val="00824C58"/>
    <w:rsid w:val="008264E0"/>
    <w:rsid w:val="00826E79"/>
    <w:rsid w:val="0083152F"/>
    <w:rsid w:val="00832928"/>
    <w:rsid w:val="00832CCA"/>
    <w:rsid w:val="00832E87"/>
    <w:rsid w:val="00834DA5"/>
    <w:rsid w:val="00835E4F"/>
    <w:rsid w:val="0083753A"/>
    <w:rsid w:val="00840381"/>
    <w:rsid w:val="00845894"/>
    <w:rsid w:val="00846719"/>
    <w:rsid w:val="00846A8D"/>
    <w:rsid w:val="00847984"/>
    <w:rsid w:val="00850876"/>
    <w:rsid w:val="00851AF3"/>
    <w:rsid w:val="008525C1"/>
    <w:rsid w:val="0085359D"/>
    <w:rsid w:val="00853D5E"/>
    <w:rsid w:val="008563DB"/>
    <w:rsid w:val="00857A0F"/>
    <w:rsid w:val="00857D91"/>
    <w:rsid w:val="0086141F"/>
    <w:rsid w:val="008638CB"/>
    <w:rsid w:val="008647A4"/>
    <w:rsid w:val="0086722C"/>
    <w:rsid w:val="00867A74"/>
    <w:rsid w:val="00867F2A"/>
    <w:rsid w:val="00870415"/>
    <w:rsid w:val="008706AC"/>
    <w:rsid w:val="00870F99"/>
    <w:rsid w:val="0087426C"/>
    <w:rsid w:val="00874275"/>
    <w:rsid w:val="00874F1A"/>
    <w:rsid w:val="00874F89"/>
    <w:rsid w:val="008750DC"/>
    <w:rsid w:val="008759F3"/>
    <w:rsid w:val="00875DA0"/>
    <w:rsid w:val="0087654B"/>
    <w:rsid w:val="008772E0"/>
    <w:rsid w:val="00881057"/>
    <w:rsid w:val="00881910"/>
    <w:rsid w:val="008820F5"/>
    <w:rsid w:val="00884838"/>
    <w:rsid w:val="0088540D"/>
    <w:rsid w:val="0088557B"/>
    <w:rsid w:val="00890D1E"/>
    <w:rsid w:val="00892F24"/>
    <w:rsid w:val="00893DAD"/>
    <w:rsid w:val="00896C0E"/>
    <w:rsid w:val="00896DD4"/>
    <w:rsid w:val="008A23B3"/>
    <w:rsid w:val="008A3147"/>
    <w:rsid w:val="008A370F"/>
    <w:rsid w:val="008A3AFF"/>
    <w:rsid w:val="008A60E5"/>
    <w:rsid w:val="008A63A1"/>
    <w:rsid w:val="008A7DD1"/>
    <w:rsid w:val="008B0301"/>
    <w:rsid w:val="008B0A99"/>
    <w:rsid w:val="008B0E01"/>
    <w:rsid w:val="008B1036"/>
    <w:rsid w:val="008B170A"/>
    <w:rsid w:val="008B1D56"/>
    <w:rsid w:val="008B26AA"/>
    <w:rsid w:val="008B2D44"/>
    <w:rsid w:val="008B3238"/>
    <w:rsid w:val="008B3E88"/>
    <w:rsid w:val="008B4CBB"/>
    <w:rsid w:val="008B4D26"/>
    <w:rsid w:val="008B4E2A"/>
    <w:rsid w:val="008B5D96"/>
    <w:rsid w:val="008B6A45"/>
    <w:rsid w:val="008C19D3"/>
    <w:rsid w:val="008C1AFE"/>
    <w:rsid w:val="008C1F07"/>
    <w:rsid w:val="008C20F0"/>
    <w:rsid w:val="008C3318"/>
    <w:rsid w:val="008C4FC2"/>
    <w:rsid w:val="008C6592"/>
    <w:rsid w:val="008C6D75"/>
    <w:rsid w:val="008C7C88"/>
    <w:rsid w:val="008D069A"/>
    <w:rsid w:val="008D23E0"/>
    <w:rsid w:val="008D4D94"/>
    <w:rsid w:val="008D5CFE"/>
    <w:rsid w:val="008E69A5"/>
    <w:rsid w:val="008E7136"/>
    <w:rsid w:val="008E74EB"/>
    <w:rsid w:val="008F260D"/>
    <w:rsid w:val="008F2832"/>
    <w:rsid w:val="008F35F6"/>
    <w:rsid w:val="008F396D"/>
    <w:rsid w:val="008F551A"/>
    <w:rsid w:val="00900A63"/>
    <w:rsid w:val="00900E30"/>
    <w:rsid w:val="009038DC"/>
    <w:rsid w:val="0090462D"/>
    <w:rsid w:val="009066E9"/>
    <w:rsid w:val="00910885"/>
    <w:rsid w:val="00911048"/>
    <w:rsid w:val="0091338C"/>
    <w:rsid w:val="00914285"/>
    <w:rsid w:val="009157E3"/>
    <w:rsid w:val="009162C3"/>
    <w:rsid w:val="009169D5"/>
    <w:rsid w:val="00920500"/>
    <w:rsid w:val="00921768"/>
    <w:rsid w:val="009238BB"/>
    <w:rsid w:val="00923CAC"/>
    <w:rsid w:val="00925069"/>
    <w:rsid w:val="009279C9"/>
    <w:rsid w:val="00927D12"/>
    <w:rsid w:val="0093453B"/>
    <w:rsid w:val="00935F64"/>
    <w:rsid w:val="00936F8A"/>
    <w:rsid w:val="00940540"/>
    <w:rsid w:val="00940C7A"/>
    <w:rsid w:val="009422AA"/>
    <w:rsid w:val="00944E83"/>
    <w:rsid w:val="00945607"/>
    <w:rsid w:val="0094705D"/>
    <w:rsid w:val="00947864"/>
    <w:rsid w:val="00951929"/>
    <w:rsid w:val="0095567C"/>
    <w:rsid w:val="00956608"/>
    <w:rsid w:val="009568D0"/>
    <w:rsid w:val="00957831"/>
    <w:rsid w:val="0096059F"/>
    <w:rsid w:val="00961010"/>
    <w:rsid w:val="009619D2"/>
    <w:rsid w:val="0096241B"/>
    <w:rsid w:val="00967435"/>
    <w:rsid w:val="00970316"/>
    <w:rsid w:val="00972337"/>
    <w:rsid w:val="00972E57"/>
    <w:rsid w:val="00975669"/>
    <w:rsid w:val="0097661D"/>
    <w:rsid w:val="00976B5E"/>
    <w:rsid w:val="009777B1"/>
    <w:rsid w:val="009801AB"/>
    <w:rsid w:val="00981E7F"/>
    <w:rsid w:val="009822D6"/>
    <w:rsid w:val="0098664F"/>
    <w:rsid w:val="00987990"/>
    <w:rsid w:val="00987D0B"/>
    <w:rsid w:val="00991345"/>
    <w:rsid w:val="009945B7"/>
    <w:rsid w:val="00995FAC"/>
    <w:rsid w:val="00997EEA"/>
    <w:rsid w:val="009A0FAA"/>
    <w:rsid w:val="009A2B75"/>
    <w:rsid w:val="009A485C"/>
    <w:rsid w:val="009A4E09"/>
    <w:rsid w:val="009A72E4"/>
    <w:rsid w:val="009B0962"/>
    <w:rsid w:val="009B0FCD"/>
    <w:rsid w:val="009B11EA"/>
    <w:rsid w:val="009B2A42"/>
    <w:rsid w:val="009B3FBD"/>
    <w:rsid w:val="009B594D"/>
    <w:rsid w:val="009B5994"/>
    <w:rsid w:val="009B648B"/>
    <w:rsid w:val="009B6EC3"/>
    <w:rsid w:val="009B70A0"/>
    <w:rsid w:val="009B7B7A"/>
    <w:rsid w:val="009C2093"/>
    <w:rsid w:val="009C5F38"/>
    <w:rsid w:val="009C7969"/>
    <w:rsid w:val="009C7B49"/>
    <w:rsid w:val="009D2E38"/>
    <w:rsid w:val="009D3703"/>
    <w:rsid w:val="009D3F08"/>
    <w:rsid w:val="009D4682"/>
    <w:rsid w:val="009D47B3"/>
    <w:rsid w:val="009D5721"/>
    <w:rsid w:val="009D5901"/>
    <w:rsid w:val="009D6D12"/>
    <w:rsid w:val="009D7928"/>
    <w:rsid w:val="009E09C8"/>
    <w:rsid w:val="009E1C7F"/>
    <w:rsid w:val="009E23CF"/>
    <w:rsid w:val="009E2668"/>
    <w:rsid w:val="009E2C6C"/>
    <w:rsid w:val="009E5749"/>
    <w:rsid w:val="009E60F5"/>
    <w:rsid w:val="009E63FE"/>
    <w:rsid w:val="009E7715"/>
    <w:rsid w:val="009E781F"/>
    <w:rsid w:val="009F4B50"/>
    <w:rsid w:val="009F56DD"/>
    <w:rsid w:val="009F5838"/>
    <w:rsid w:val="009F608D"/>
    <w:rsid w:val="009F690E"/>
    <w:rsid w:val="00A026A8"/>
    <w:rsid w:val="00A029D5"/>
    <w:rsid w:val="00A02A73"/>
    <w:rsid w:val="00A037AD"/>
    <w:rsid w:val="00A03B73"/>
    <w:rsid w:val="00A04E51"/>
    <w:rsid w:val="00A054FE"/>
    <w:rsid w:val="00A05626"/>
    <w:rsid w:val="00A05C3D"/>
    <w:rsid w:val="00A063B8"/>
    <w:rsid w:val="00A07241"/>
    <w:rsid w:val="00A076E0"/>
    <w:rsid w:val="00A158D7"/>
    <w:rsid w:val="00A15E5C"/>
    <w:rsid w:val="00A16EB6"/>
    <w:rsid w:val="00A20EA4"/>
    <w:rsid w:val="00A25889"/>
    <w:rsid w:val="00A26535"/>
    <w:rsid w:val="00A276EA"/>
    <w:rsid w:val="00A30756"/>
    <w:rsid w:val="00A32A87"/>
    <w:rsid w:val="00A36F95"/>
    <w:rsid w:val="00A37C7D"/>
    <w:rsid w:val="00A41D25"/>
    <w:rsid w:val="00A43B02"/>
    <w:rsid w:val="00A442CB"/>
    <w:rsid w:val="00A44E9F"/>
    <w:rsid w:val="00A46617"/>
    <w:rsid w:val="00A471FF"/>
    <w:rsid w:val="00A47F11"/>
    <w:rsid w:val="00A5077F"/>
    <w:rsid w:val="00A50B13"/>
    <w:rsid w:val="00A52278"/>
    <w:rsid w:val="00A5254A"/>
    <w:rsid w:val="00A551F1"/>
    <w:rsid w:val="00A56FC1"/>
    <w:rsid w:val="00A57780"/>
    <w:rsid w:val="00A57AF5"/>
    <w:rsid w:val="00A57CBC"/>
    <w:rsid w:val="00A62219"/>
    <w:rsid w:val="00A6292B"/>
    <w:rsid w:val="00A641BE"/>
    <w:rsid w:val="00A65944"/>
    <w:rsid w:val="00A65AB2"/>
    <w:rsid w:val="00A66497"/>
    <w:rsid w:val="00A67220"/>
    <w:rsid w:val="00A71340"/>
    <w:rsid w:val="00A71459"/>
    <w:rsid w:val="00A71E76"/>
    <w:rsid w:val="00A73EAA"/>
    <w:rsid w:val="00A76694"/>
    <w:rsid w:val="00A80FED"/>
    <w:rsid w:val="00A82FFB"/>
    <w:rsid w:val="00A85EFD"/>
    <w:rsid w:val="00A8662F"/>
    <w:rsid w:val="00A874F6"/>
    <w:rsid w:val="00A876C7"/>
    <w:rsid w:val="00A919A1"/>
    <w:rsid w:val="00A94836"/>
    <w:rsid w:val="00A96DA2"/>
    <w:rsid w:val="00A96F7E"/>
    <w:rsid w:val="00A97B9B"/>
    <w:rsid w:val="00AA0CBB"/>
    <w:rsid w:val="00AA1FC0"/>
    <w:rsid w:val="00AA2E53"/>
    <w:rsid w:val="00AA71F7"/>
    <w:rsid w:val="00AB3173"/>
    <w:rsid w:val="00AB4E8C"/>
    <w:rsid w:val="00AB521F"/>
    <w:rsid w:val="00AC059D"/>
    <w:rsid w:val="00AC1464"/>
    <w:rsid w:val="00AC166F"/>
    <w:rsid w:val="00AC2B48"/>
    <w:rsid w:val="00AC394D"/>
    <w:rsid w:val="00AC4E61"/>
    <w:rsid w:val="00AC52F6"/>
    <w:rsid w:val="00AC7209"/>
    <w:rsid w:val="00AD02C8"/>
    <w:rsid w:val="00AD035D"/>
    <w:rsid w:val="00AD0A4E"/>
    <w:rsid w:val="00AD2FE8"/>
    <w:rsid w:val="00AD43C8"/>
    <w:rsid w:val="00AD472C"/>
    <w:rsid w:val="00AD72AF"/>
    <w:rsid w:val="00AE23D7"/>
    <w:rsid w:val="00AE355B"/>
    <w:rsid w:val="00AE4D2F"/>
    <w:rsid w:val="00AE60B2"/>
    <w:rsid w:val="00AE6F13"/>
    <w:rsid w:val="00AE7779"/>
    <w:rsid w:val="00AF1590"/>
    <w:rsid w:val="00AF2622"/>
    <w:rsid w:val="00AF2E63"/>
    <w:rsid w:val="00AF46DE"/>
    <w:rsid w:val="00AF678D"/>
    <w:rsid w:val="00AF6B1D"/>
    <w:rsid w:val="00B015C5"/>
    <w:rsid w:val="00B016DE"/>
    <w:rsid w:val="00B03A65"/>
    <w:rsid w:val="00B042BA"/>
    <w:rsid w:val="00B054C2"/>
    <w:rsid w:val="00B1068D"/>
    <w:rsid w:val="00B10D3A"/>
    <w:rsid w:val="00B1111F"/>
    <w:rsid w:val="00B1411C"/>
    <w:rsid w:val="00B14205"/>
    <w:rsid w:val="00B15411"/>
    <w:rsid w:val="00B16257"/>
    <w:rsid w:val="00B20628"/>
    <w:rsid w:val="00B206B5"/>
    <w:rsid w:val="00B242FB"/>
    <w:rsid w:val="00B26C01"/>
    <w:rsid w:val="00B321A0"/>
    <w:rsid w:val="00B32989"/>
    <w:rsid w:val="00B33C6D"/>
    <w:rsid w:val="00B36354"/>
    <w:rsid w:val="00B37121"/>
    <w:rsid w:val="00B407FF"/>
    <w:rsid w:val="00B4554E"/>
    <w:rsid w:val="00B465F9"/>
    <w:rsid w:val="00B47CFC"/>
    <w:rsid w:val="00B51D55"/>
    <w:rsid w:val="00B52853"/>
    <w:rsid w:val="00B56B2C"/>
    <w:rsid w:val="00B570F4"/>
    <w:rsid w:val="00B57DA4"/>
    <w:rsid w:val="00B63C00"/>
    <w:rsid w:val="00B64963"/>
    <w:rsid w:val="00B670F0"/>
    <w:rsid w:val="00B7031A"/>
    <w:rsid w:val="00B7398C"/>
    <w:rsid w:val="00B73B67"/>
    <w:rsid w:val="00B74EEF"/>
    <w:rsid w:val="00B76598"/>
    <w:rsid w:val="00B80D5D"/>
    <w:rsid w:val="00B80F24"/>
    <w:rsid w:val="00B81F0A"/>
    <w:rsid w:val="00B82B82"/>
    <w:rsid w:val="00B84FAA"/>
    <w:rsid w:val="00B87020"/>
    <w:rsid w:val="00B903B6"/>
    <w:rsid w:val="00B912D7"/>
    <w:rsid w:val="00B921AA"/>
    <w:rsid w:val="00B93092"/>
    <w:rsid w:val="00B956A5"/>
    <w:rsid w:val="00B95E07"/>
    <w:rsid w:val="00B95FDC"/>
    <w:rsid w:val="00B96111"/>
    <w:rsid w:val="00B963E8"/>
    <w:rsid w:val="00B96692"/>
    <w:rsid w:val="00BA0913"/>
    <w:rsid w:val="00BA3B1E"/>
    <w:rsid w:val="00BA46FA"/>
    <w:rsid w:val="00BA5158"/>
    <w:rsid w:val="00BA670D"/>
    <w:rsid w:val="00BA7B00"/>
    <w:rsid w:val="00BB1589"/>
    <w:rsid w:val="00BB310D"/>
    <w:rsid w:val="00BB3D46"/>
    <w:rsid w:val="00BB4C1F"/>
    <w:rsid w:val="00BB5C7A"/>
    <w:rsid w:val="00BB61E8"/>
    <w:rsid w:val="00BB75EB"/>
    <w:rsid w:val="00BC1468"/>
    <w:rsid w:val="00BC1936"/>
    <w:rsid w:val="00BC1AAC"/>
    <w:rsid w:val="00BC1F5B"/>
    <w:rsid w:val="00BC2690"/>
    <w:rsid w:val="00BC3BD8"/>
    <w:rsid w:val="00BC634B"/>
    <w:rsid w:val="00BC635B"/>
    <w:rsid w:val="00BC66CB"/>
    <w:rsid w:val="00BC70A1"/>
    <w:rsid w:val="00BD1906"/>
    <w:rsid w:val="00BD1FA9"/>
    <w:rsid w:val="00BD32C3"/>
    <w:rsid w:val="00BD44CC"/>
    <w:rsid w:val="00BD4F96"/>
    <w:rsid w:val="00BD50FF"/>
    <w:rsid w:val="00BD587A"/>
    <w:rsid w:val="00BD6511"/>
    <w:rsid w:val="00BD7578"/>
    <w:rsid w:val="00BD7DA4"/>
    <w:rsid w:val="00BE0A7F"/>
    <w:rsid w:val="00BE0CF4"/>
    <w:rsid w:val="00BE46C6"/>
    <w:rsid w:val="00BE4D43"/>
    <w:rsid w:val="00BE62D6"/>
    <w:rsid w:val="00BF0235"/>
    <w:rsid w:val="00BF0CDF"/>
    <w:rsid w:val="00BF3254"/>
    <w:rsid w:val="00BF36A3"/>
    <w:rsid w:val="00BF3C34"/>
    <w:rsid w:val="00BF4504"/>
    <w:rsid w:val="00BF47D3"/>
    <w:rsid w:val="00BF4C75"/>
    <w:rsid w:val="00BF4DF6"/>
    <w:rsid w:val="00BF6B41"/>
    <w:rsid w:val="00BF79BF"/>
    <w:rsid w:val="00C0123E"/>
    <w:rsid w:val="00C03C42"/>
    <w:rsid w:val="00C03D0A"/>
    <w:rsid w:val="00C04406"/>
    <w:rsid w:val="00C05CC1"/>
    <w:rsid w:val="00C05FA3"/>
    <w:rsid w:val="00C069AE"/>
    <w:rsid w:val="00C10CE5"/>
    <w:rsid w:val="00C11640"/>
    <w:rsid w:val="00C141C2"/>
    <w:rsid w:val="00C143AF"/>
    <w:rsid w:val="00C15B3A"/>
    <w:rsid w:val="00C21445"/>
    <w:rsid w:val="00C23F53"/>
    <w:rsid w:val="00C2628E"/>
    <w:rsid w:val="00C2687D"/>
    <w:rsid w:val="00C337C8"/>
    <w:rsid w:val="00C33AEC"/>
    <w:rsid w:val="00C361EF"/>
    <w:rsid w:val="00C42C40"/>
    <w:rsid w:val="00C45341"/>
    <w:rsid w:val="00C45B9F"/>
    <w:rsid w:val="00C46AF1"/>
    <w:rsid w:val="00C47505"/>
    <w:rsid w:val="00C50239"/>
    <w:rsid w:val="00C50C14"/>
    <w:rsid w:val="00C514C0"/>
    <w:rsid w:val="00C54F72"/>
    <w:rsid w:val="00C55F23"/>
    <w:rsid w:val="00C56A1D"/>
    <w:rsid w:val="00C56DCE"/>
    <w:rsid w:val="00C5766D"/>
    <w:rsid w:val="00C615C0"/>
    <w:rsid w:val="00C6170C"/>
    <w:rsid w:val="00C61DB2"/>
    <w:rsid w:val="00C64FF2"/>
    <w:rsid w:val="00C715CB"/>
    <w:rsid w:val="00C72239"/>
    <w:rsid w:val="00C7331A"/>
    <w:rsid w:val="00C763E6"/>
    <w:rsid w:val="00C776E0"/>
    <w:rsid w:val="00C77934"/>
    <w:rsid w:val="00C8004A"/>
    <w:rsid w:val="00C827A2"/>
    <w:rsid w:val="00C83312"/>
    <w:rsid w:val="00C8575A"/>
    <w:rsid w:val="00C86295"/>
    <w:rsid w:val="00C86E10"/>
    <w:rsid w:val="00C87B55"/>
    <w:rsid w:val="00C91269"/>
    <w:rsid w:val="00C932CE"/>
    <w:rsid w:val="00C9344C"/>
    <w:rsid w:val="00C93903"/>
    <w:rsid w:val="00C93E1B"/>
    <w:rsid w:val="00C9488C"/>
    <w:rsid w:val="00C95A1F"/>
    <w:rsid w:val="00C95AB4"/>
    <w:rsid w:val="00C96D24"/>
    <w:rsid w:val="00C97382"/>
    <w:rsid w:val="00CA17DE"/>
    <w:rsid w:val="00CA63BC"/>
    <w:rsid w:val="00CA6927"/>
    <w:rsid w:val="00CB1C61"/>
    <w:rsid w:val="00CB35EC"/>
    <w:rsid w:val="00CB490A"/>
    <w:rsid w:val="00CB4CBD"/>
    <w:rsid w:val="00CB4F5E"/>
    <w:rsid w:val="00CB6228"/>
    <w:rsid w:val="00CB66EA"/>
    <w:rsid w:val="00CC27DA"/>
    <w:rsid w:val="00CC5338"/>
    <w:rsid w:val="00CC5477"/>
    <w:rsid w:val="00CC6587"/>
    <w:rsid w:val="00CD2770"/>
    <w:rsid w:val="00CD3827"/>
    <w:rsid w:val="00CD3B8A"/>
    <w:rsid w:val="00CD4931"/>
    <w:rsid w:val="00CE04FF"/>
    <w:rsid w:val="00CE0ECB"/>
    <w:rsid w:val="00CE3EC1"/>
    <w:rsid w:val="00CE3EFA"/>
    <w:rsid w:val="00CE5261"/>
    <w:rsid w:val="00CE674D"/>
    <w:rsid w:val="00CE6AD8"/>
    <w:rsid w:val="00CE6E1D"/>
    <w:rsid w:val="00CE6EB8"/>
    <w:rsid w:val="00CE7294"/>
    <w:rsid w:val="00CE7DDD"/>
    <w:rsid w:val="00CF018F"/>
    <w:rsid w:val="00CF0893"/>
    <w:rsid w:val="00CF1366"/>
    <w:rsid w:val="00CF1C62"/>
    <w:rsid w:val="00CF3A62"/>
    <w:rsid w:val="00CF4ECD"/>
    <w:rsid w:val="00D01B0B"/>
    <w:rsid w:val="00D01D4A"/>
    <w:rsid w:val="00D02998"/>
    <w:rsid w:val="00D04AD1"/>
    <w:rsid w:val="00D06197"/>
    <w:rsid w:val="00D0648A"/>
    <w:rsid w:val="00D07396"/>
    <w:rsid w:val="00D10496"/>
    <w:rsid w:val="00D10D3C"/>
    <w:rsid w:val="00D127CA"/>
    <w:rsid w:val="00D12AB7"/>
    <w:rsid w:val="00D14FBB"/>
    <w:rsid w:val="00D154CE"/>
    <w:rsid w:val="00D21F49"/>
    <w:rsid w:val="00D244CD"/>
    <w:rsid w:val="00D27E99"/>
    <w:rsid w:val="00D32612"/>
    <w:rsid w:val="00D32718"/>
    <w:rsid w:val="00D32F3F"/>
    <w:rsid w:val="00D344EC"/>
    <w:rsid w:val="00D35712"/>
    <w:rsid w:val="00D35B3F"/>
    <w:rsid w:val="00D36E68"/>
    <w:rsid w:val="00D3764B"/>
    <w:rsid w:val="00D37827"/>
    <w:rsid w:val="00D37D90"/>
    <w:rsid w:val="00D40C1A"/>
    <w:rsid w:val="00D41437"/>
    <w:rsid w:val="00D41BB6"/>
    <w:rsid w:val="00D42CF2"/>
    <w:rsid w:val="00D42DC3"/>
    <w:rsid w:val="00D42F0F"/>
    <w:rsid w:val="00D43122"/>
    <w:rsid w:val="00D4718A"/>
    <w:rsid w:val="00D524C8"/>
    <w:rsid w:val="00D538CE"/>
    <w:rsid w:val="00D564C4"/>
    <w:rsid w:val="00D567F9"/>
    <w:rsid w:val="00D57153"/>
    <w:rsid w:val="00D57967"/>
    <w:rsid w:val="00D607F7"/>
    <w:rsid w:val="00D614DD"/>
    <w:rsid w:val="00D61A27"/>
    <w:rsid w:val="00D629CE"/>
    <w:rsid w:val="00D64D82"/>
    <w:rsid w:val="00D6675F"/>
    <w:rsid w:val="00D66BC7"/>
    <w:rsid w:val="00D67176"/>
    <w:rsid w:val="00D67B97"/>
    <w:rsid w:val="00D70333"/>
    <w:rsid w:val="00D70B8E"/>
    <w:rsid w:val="00D72810"/>
    <w:rsid w:val="00D73AAE"/>
    <w:rsid w:val="00D73E79"/>
    <w:rsid w:val="00D73FD4"/>
    <w:rsid w:val="00D75A2D"/>
    <w:rsid w:val="00D75A72"/>
    <w:rsid w:val="00D760DC"/>
    <w:rsid w:val="00D76DA8"/>
    <w:rsid w:val="00D76DD2"/>
    <w:rsid w:val="00D7741D"/>
    <w:rsid w:val="00D80158"/>
    <w:rsid w:val="00D807FF"/>
    <w:rsid w:val="00D80880"/>
    <w:rsid w:val="00D819CA"/>
    <w:rsid w:val="00D82371"/>
    <w:rsid w:val="00D82F45"/>
    <w:rsid w:val="00D837C0"/>
    <w:rsid w:val="00D8586D"/>
    <w:rsid w:val="00D87A7F"/>
    <w:rsid w:val="00D87D1C"/>
    <w:rsid w:val="00D92323"/>
    <w:rsid w:val="00D925C2"/>
    <w:rsid w:val="00D927CC"/>
    <w:rsid w:val="00D92954"/>
    <w:rsid w:val="00D92DEF"/>
    <w:rsid w:val="00D93A47"/>
    <w:rsid w:val="00D95AA1"/>
    <w:rsid w:val="00D95CC2"/>
    <w:rsid w:val="00D96497"/>
    <w:rsid w:val="00D970D4"/>
    <w:rsid w:val="00D97FC2"/>
    <w:rsid w:val="00DA042A"/>
    <w:rsid w:val="00DA147B"/>
    <w:rsid w:val="00DA4699"/>
    <w:rsid w:val="00DA6113"/>
    <w:rsid w:val="00DA632B"/>
    <w:rsid w:val="00DA797F"/>
    <w:rsid w:val="00DB0F10"/>
    <w:rsid w:val="00DB15DA"/>
    <w:rsid w:val="00DB1768"/>
    <w:rsid w:val="00DB18A0"/>
    <w:rsid w:val="00DB1FD5"/>
    <w:rsid w:val="00DB2AFA"/>
    <w:rsid w:val="00DB5AD2"/>
    <w:rsid w:val="00DB7020"/>
    <w:rsid w:val="00DC2351"/>
    <w:rsid w:val="00DC25D7"/>
    <w:rsid w:val="00DC2A8E"/>
    <w:rsid w:val="00DC3DC7"/>
    <w:rsid w:val="00DC492C"/>
    <w:rsid w:val="00DC6E44"/>
    <w:rsid w:val="00DC7084"/>
    <w:rsid w:val="00DD01FB"/>
    <w:rsid w:val="00DD2422"/>
    <w:rsid w:val="00DD2AB6"/>
    <w:rsid w:val="00DD2B8F"/>
    <w:rsid w:val="00DD3B36"/>
    <w:rsid w:val="00DD4793"/>
    <w:rsid w:val="00DD5166"/>
    <w:rsid w:val="00DD642C"/>
    <w:rsid w:val="00DD75A1"/>
    <w:rsid w:val="00DE10F4"/>
    <w:rsid w:val="00DE1FFD"/>
    <w:rsid w:val="00DE2092"/>
    <w:rsid w:val="00DE22FF"/>
    <w:rsid w:val="00DE332E"/>
    <w:rsid w:val="00DE5083"/>
    <w:rsid w:val="00DE5216"/>
    <w:rsid w:val="00DE66BC"/>
    <w:rsid w:val="00DF1C9A"/>
    <w:rsid w:val="00DF2066"/>
    <w:rsid w:val="00DF2A5A"/>
    <w:rsid w:val="00DF2C17"/>
    <w:rsid w:val="00DF34DF"/>
    <w:rsid w:val="00E010F9"/>
    <w:rsid w:val="00E03B6F"/>
    <w:rsid w:val="00E03F82"/>
    <w:rsid w:val="00E0424C"/>
    <w:rsid w:val="00E07432"/>
    <w:rsid w:val="00E10FEC"/>
    <w:rsid w:val="00E127E7"/>
    <w:rsid w:val="00E15475"/>
    <w:rsid w:val="00E171D6"/>
    <w:rsid w:val="00E20086"/>
    <w:rsid w:val="00E21BA6"/>
    <w:rsid w:val="00E22C79"/>
    <w:rsid w:val="00E23D8C"/>
    <w:rsid w:val="00E2459F"/>
    <w:rsid w:val="00E24E9E"/>
    <w:rsid w:val="00E31DAD"/>
    <w:rsid w:val="00E3423E"/>
    <w:rsid w:val="00E347B1"/>
    <w:rsid w:val="00E36332"/>
    <w:rsid w:val="00E37213"/>
    <w:rsid w:val="00E4165C"/>
    <w:rsid w:val="00E46E0E"/>
    <w:rsid w:val="00E50378"/>
    <w:rsid w:val="00E51AD8"/>
    <w:rsid w:val="00E51C54"/>
    <w:rsid w:val="00E51D95"/>
    <w:rsid w:val="00E51F75"/>
    <w:rsid w:val="00E54E65"/>
    <w:rsid w:val="00E55D83"/>
    <w:rsid w:val="00E561F7"/>
    <w:rsid w:val="00E56599"/>
    <w:rsid w:val="00E57E8E"/>
    <w:rsid w:val="00E609A6"/>
    <w:rsid w:val="00E612ED"/>
    <w:rsid w:val="00E61CE4"/>
    <w:rsid w:val="00E61D03"/>
    <w:rsid w:val="00E62A02"/>
    <w:rsid w:val="00E6364E"/>
    <w:rsid w:val="00E63A53"/>
    <w:rsid w:val="00E66004"/>
    <w:rsid w:val="00E66BAA"/>
    <w:rsid w:val="00E67D0B"/>
    <w:rsid w:val="00E70739"/>
    <w:rsid w:val="00E718B5"/>
    <w:rsid w:val="00E81384"/>
    <w:rsid w:val="00E81881"/>
    <w:rsid w:val="00E82EC3"/>
    <w:rsid w:val="00E833C3"/>
    <w:rsid w:val="00E84474"/>
    <w:rsid w:val="00E84AC2"/>
    <w:rsid w:val="00E84F4E"/>
    <w:rsid w:val="00E853B8"/>
    <w:rsid w:val="00E858BE"/>
    <w:rsid w:val="00E85EFC"/>
    <w:rsid w:val="00E86CE4"/>
    <w:rsid w:val="00E86FB9"/>
    <w:rsid w:val="00E870EA"/>
    <w:rsid w:val="00E92000"/>
    <w:rsid w:val="00E95E39"/>
    <w:rsid w:val="00EA05CA"/>
    <w:rsid w:val="00EA0E26"/>
    <w:rsid w:val="00EA0EC6"/>
    <w:rsid w:val="00EA1D0A"/>
    <w:rsid w:val="00EA2524"/>
    <w:rsid w:val="00EA2A4D"/>
    <w:rsid w:val="00EA35B4"/>
    <w:rsid w:val="00EA670D"/>
    <w:rsid w:val="00EA7016"/>
    <w:rsid w:val="00EA71B0"/>
    <w:rsid w:val="00EB0814"/>
    <w:rsid w:val="00EB1D65"/>
    <w:rsid w:val="00EB1DA0"/>
    <w:rsid w:val="00EB2055"/>
    <w:rsid w:val="00EB2410"/>
    <w:rsid w:val="00EB2F49"/>
    <w:rsid w:val="00EB3ACD"/>
    <w:rsid w:val="00EB5743"/>
    <w:rsid w:val="00EB60ED"/>
    <w:rsid w:val="00EB77F9"/>
    <w:rsid w:val="00EC0170"/>
    <w:rsid w:val="00EC03D9"/>
    <w:rsid w:val="00EC12FB"/>
    <w:rsid w:val="00EC24B2"/>
    <w:rsid w:val="00EC2668"/>
    <w:rsid w:val="00EC2C76"/>
    <w:rsid w:val="00EC3017"/>
    <w:rsid w:val="00ED11C9"/>
    <w:rsid w:val="00ED11D7"/>
    <w:rsid w:val="00ED3238"/>
    <w:rsid w:val="00ED3249"/>
    <w:rsid w:val="00ED3C60"/>
    <w:rsid w:val="00ED40C7"/>
    <w:rsid w:val="00ED5706"/>
    <w:rsid w:val="00ED6B50"/>
    <w:rsid w:val="00ED7488"/>
    <w:rsid w:val="00ED7F8F"/>
    <w:rsid w:val="00EE096B"/>
    <w:rsid w:val="00EE0CB5"/>
    <w:rsid w:val="00EE36A1"/>
    <w:rsid w:val="00EE3D17"/>
    <w:rsid w:val="00EE6599"/>
    <w:rsid w:val="00EF14AD"/>
    <w:rsid w:val="00EF1F3E"/>
    <w:rsid w:val="00EF3B0C"/>
    <w:rsid w:val="00EF62C1"/>
    <w:rsid w:val="00EF7BDF"/>
    <w:rsid w:val="00F01F6D"/>
    <w:rsid w:val="00F02FBE"/>
    <w:rsid w:val="00F0432A"/>
    <w:rsid w:val="00F046F3"/>
    <w:rsid w:val="00F049FF"/>
    <w:rsid w:val="00F0793F"/>
    <w:rsid w:val="00F11647"/>
    <w:rsid w:val="00F12F88"/>
    <w:rsid w:val="00F1319D"/>
    <w:rsid w:val="00F149F2"/>
    <w:rsid w:val="00F1539B"/>
    <w:rsid w:val="00F16D65"/>
    <w:rsid w:val="00F17F82"/>
    <w:rsid w:val="00F205B4"/>
    <w:rsid w:val="00F206BE"/>
    <w:rsid w:val="00F20FDD"/>
    <w:rsid w:val="00F2400E"/>
    <w:rsid w:val="00F25039"/>
    <w:rsid w:val="00F27A36"/>
    <w:rsid w:val="00F310D8"/>
    <w:rsid w:val="00F31876"/>
    <w:rsid w:val="00F33233"/>
    <w:rsid w:val="00F33285"/>
    <w:rsid w:val="00F33E98"/>
    <w:rsid w:val="00F35600"/>
    <w:rsid w:val="00F35705"/>
    <w:rsid w:val="00F40993"/>
    <w:rsid w:val="00F436AE"/>
    <w:rsid w:val="00F43C06"/>
    <w:rsid w:val="00F44457"/>
    <w:rsid w:val="00F44D11"/>
    <w:rsid w:val="00F473BB"/>
    <w:rsid w:val="00F47AEB"/>
    <w:rsid w:val="00F50DD2"/>
    <w:rsid w:val="00F51E10"/>
    <w:rsid w:val="00F575E0"/>
    <w:rsid w:val="00F60653"/>
    <w:rsid w:val="00F66916"/>
    <w:rsid w:val="00F66E4C"/>
    <w:rsid w:val="00F670C6"/>
    <w:rsid w:val="00F70A0B"/>
    <w:rsid w:val="00F7125D"/>
    <w:rsid w:val="00F71B6A"/>
    <w:rsid w:val="00F720CA"/>
    <w:rsid w:val="00F73540"/>
    <w:rsid w:val="00F73584"/>
    <w:rsid w:val="00F7389A"/>
    <w:rsid w:val="00F74BBA"/>
    <w:rsid w:val="00F7512C"/>
    <w:rsid w:val="00F75346"/>
    <w:rsid w:val="00F77E75"/>
    <w:rsid w:val="00F80D36"/>
    <w:rsid w:val="00F84AC4"/>
    <w:rsid w:val="00F8543B"/>
    <w:rsid w:val="00F85A49"/>
    <w:rsid w:val="00F87598"/>
    <w:rsid w:val="00F87BB4"/>
    <w:rsid w:val="00F87D4D"/>
    <w:rsid w:val="00F91CA0"/>
    <w:rsid w:val="00F93010"/>
    <w:rsid w:val="00F934BD"/>
    <w:rsid w:val="00F9466F"/>
    <w:rsid w:val="00F94DF9"/>
    <w:rsid w:val="00F95044"/>
    <w:rsid w:val="00F97F95"/>
    <w:rsid w:val="00FA1D69"/>
    <w:rsid w:val="00FA679E"/>
    <w:rsid w:val="00FA6B9E"/>
    <w:rsid w:val="00FB0A25"/>
    <w:rsid w:val="00FB1377"/>
    <w:rsid w:val="00FB203A"/>
    <w:rsid w:val="00FB2C67"/>
    <w:rsid w:val="00FB30E8"/>
    <w:rsid w:val="00FB37DD"/>
    <w:rsid w:val="00FB7188"/>
    <w:rsid w:val="00FC0F1C"/>
    <w:rsid w:val="00FC2835"/>
    <w:rsid w:val="00FC28D3"/>
    <w:rsid w:val="00FC2C46"/>
    <w:rsid w:val="00FC338F"/>
    <w:rsid w:val="00FC4443"/>
    <w:rsid w:val="00FC59AC"/>
    <w:rsid w:val="00FC6C90"/>
    <w:rsid w:val="00FC7DA6"/>
    <w:rsid w:val="00FD20ED"/>
    <w:rsid w:val="00FD2429"/>
    <w:rsid w:val="00FD5A94"/>
    <w:rsid w:val="00FD6578"/>
    <w:rsid w:val="00FD74A1"/>
    <w:rsid w:val="00FE020F"/>
    <w:rsid w:val="00FE1E54"/>
    <w:rsid w:val="00FE1F48"/>
    <w:rsid w:val="00FE356F"/>
    <w:rsid w:val="00FE4832"/>
    <w:rsid w:val="00FE5B3A"/>
    <w:rsid w:val="00FE64F9"/>
    <w:rsid w:val="00FE69E6"/>
    <w:rsid w:val="00FF03E8"/>
    <w:rsid w:val="00FF0403"/>
    <w:rsid w:val="00FF19DE"/>
    <w:rsid w:val="00FF223A"/>
    <w:rsid w:val="00FF224E"/>
    <w:rsid w:val="00FF28AE"/>
    <w:rsid w:val="00FF59AD"/>
    <w:rsid w:val="00FF6396"/>
    <w:rsid w:val="00FF6540"/>
    <w:rsid w:val="00FF6E3E"/>
    <w:rsid w:val="00FF7203"/>
    <w:rsid w:val="00FF7C66"/>
    <w:rsid w:val="4FBB1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066443"/>
  <w15:chartTrackingRefBased/>
  <w15:docId w15:val="{D03A95E6-3FE6-409F-8316-70A0B638D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0777"/>
    <w:pPr>
      <w:spacing w:after="200" w:line="276" w:lineRule="auto"/>
    </w:pPr>
    <w:rPr>
      <w:lang w:val="en-US"/>
    </w:rPr>
  </w:style>
  <w:style w:type="paragraph" w:styleId="Heading1">
    <w:name w:val="heading 1"/>
    <w:basedOn w:val="Normal"/>
    <w:next w:val="Normal"/>
    <w:link w:val="Heading1Char"/>
    <w:uiPriority w:val="9"/>
    <w:qFormat/>
    <w:rsid w:val="00690997"/>
    <w:pPr>
      <w:keepNext/>
      <w:keepLines/>
      <w:numPr>
        <w:numId w:val="1"/>
      </w:numPr>
      <w:spacing w:before="480" w:after="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690997"/>
    <w:pPr>
      <w:keepNext/>
      <w:keepLines/>
      <w:numPr>
        <w:ilvl w:val="1"/>
        <w:numId w:val="1"/>
      </w:numPr>
      <w:spacing w:before="24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690997"/>
    <w:pPr>
      <w:keepNext/>
      <w:keepLines/>
      <w:numPr>
        <w:ilvl w:val="2"/>
        <w:numId w:val="1"/>
      </w:numPr>
      <w:spacing w:before="240" w:after="0"/>
      <w:outlineLvl w:val="2"/>
    </w:pPr>
    <w:rPr>
      <w:rFonts w:asciiTheme="majorHAnsi" w:eastAsiaTheme="majorEastAsia" w:hAnsiTheme="majorHAnsi" w:cstheme="majorBidi"/>
      <w:bCs/>
    </w:rPr>
  </w:style>
  <w:style w:type="paragraph" w:styleId="Heading4">
    <w:name w:val="heading 4"/>
    <w:basedOn w:val="Normal"/>
    <w:next w:val="Normal"/>
    <w:link w:val="Heading4Char"/>
    <w:uiPriority w:val="9"/>
    <w:unhideWhenUsed/>
    <w:qFormat/>
    <w:rsid w:val="00690997"/>
    <w:pPr>
      <w:keepNext/>
      <w:keepLines/>
      <w:numPr>
        <w:ilvl w:val="3"/>
        <w:numId w:val="1"/>
      </w:numPr>
      <w:spacing w:before="24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unhideWhenUsed/>
    <w:qFormat/>
    <w:rsid w:val="00690997"/>
    <w:pPr>
      <w:keepNext/>
      <w:keepLines/>
      <w:numPr>
        <w:ilvl w:val="4"/>
        <w:numId w:val="1"/>
      </w:numPr>
      <w:spacing w:before="200" w:after="0"/>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rsid w:val="00690997"/>
    <w:pPr>
      <w:keepNext/>
      <w:keepLines/>
      <w:numPr>
        <w:ilvl w:val="5"/>
        <w:numId w:val="1"/>
      </w:numPr>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690997"/>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90997"/>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690997"/>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997"/>
    <w:rPr>
      <w:rFonts w:asciiTheme="majorHAnsi" w:eastAsiaTheme="majorEastAsia" w:hAnsiTheme="majorHAnsi" w:cstheme="majorBidi"/>
      <w:b/>
      <w:bCs/>
      <w:sz w:val="28"/>
      <w:szCs w:val="28"/>
      <w:lang w:val="en-US"/>
    </w:rPr>
  </w:style>
  <w:style w:type="character" w:customStyle="1" w:styleId="Heading2Char">
    <w:name w:val="Heading 2 Char"/>
    <w:basedOn w:val="DefaultParagraphFont"/>
    <w:link w:val="Heading2"/>
    <w:uiPriority w:val="9"/>
    <w:rsid w:val="00690997"/>
    <w:rPr>
      <w:rFonts w:asciiTheme="majorHAnsi" w:eastAsiaTheme="majorEastAsia" w:hAnsiTheme="majorHAnsi" w:cstheme="majorBidi"/>
      <w:b/>
      <w:bCs/>
      <w:sz w:val="26"/>
      <w:szCs w:val="26"/>
      <w:lang w:val="en-US"/>
    </w:rPr>
  </w:style>
  <w:style w:type="character" w:customStyle="1" w:styleId="Heading3Char">
    <w:name w:val="Heading 3 Char"/>
    <w:basedOn w:val="DefaultParagraphFont"/>
    <w:link w:val="Heading3"/>
    <w:uiPriority w:val="9"/>
    <w:rsid w:val="00690997"/>
    <w:rPr>
      <w:rFonts w:asciiTheme="majorHAnsi" w:eastAsiaTheme="majorEastAsia" w:hAnsiTheme="majorHAnsi" w:cstheme="majorBidi"/>
      <w:bCs/>
      <w:lang w:val="en-US"/>
    </w:rPr>
  </w:style>
  <w:style w:type="character" w:customStyle="1" w:styleId="Heading4Char">
    <w:name w:val="Heading 4 Char"/>
    <w:basedOn w:val="DefaultParagraphFont"/>
    <w:link w:val="Heading4"/>
    <w:uiPriority w:val="9"/>
    <w:rsid w:val="00690997"/>
    <w:rPr>
      <w:rFonts w:asciiTheme="majorHAnsi" w:eastAsiaTheme="majorEastAsia" w:hAnsiTheme="majorHAnsi" w:cstheme="majorBidi"/>
      <w:b/>
      <w:bCs/>
      <w:i/>
      <w:iCs/>
      <w:lang w:val="en-US"/>
    </w:rPr>
  </w:style>
  <w:style w:type="character" w:customStyle="1" w:styleId="Heading5Char">
    <w:name w:val="Heading 5 Char"/>
    <w:basedOn w:val="DefaultParagraphFont"/>
    <w:link w:val="Heading5"/>
    <w:uiPriority w:val="9"/>
    <w:rsid w:val="00690997"/>
    <w:rPr>
      <w:rFonts w:asciiTheme="majorHAnsi" w:eastAsiaTheme="majorEastAsia" w:hAnsiTheme="majorHAnsi" w:cstheme="majorBidi"/>
      <w:b/>
      <w:i/>
      <w:lang w:val="en-US"/>
    </w:rPr>
  </w:style>
  <w:style w:type="character" w:customStyle="1" w:styleId="Heading6Char">
    <w:name w:val="Heading 6 Char"/>
    <w:basedOn w:val="DefaultParagraphFont"/>
    <w:link w:val="Heading6"/>
    <w:uiPriority w:val="9"/>
    <w:semiHidden/>
    <w:rsid w:val="00690997"/>
    <w:rPr>
      <w:rFonts w:asciiTheme="majorHAnsi" w:eastAsiaTheme="majorEastAsia" w:hAnsiTheme="majorHAnsi" w:cstheme="majorBidi"/>
      <w:i/>
      <w:iCs/>
      <w:color w:val="1F3763" w:themeColor="accent1" w:themeShade="7F"/>
      <w:lang w:val="en-US"/>
    </w:rPr>
  </w:style>
  <w:style w:type="character" w:customStyle="1" w:styleId="Heading7Char">
    <w:name w:val="Heading 7 Char"/>
    <w:basedOn w:val="DefaultParagraphFont"/>
    <w:link w:val="Heading7"/>
    <w:uiPriority w:val="9"/>
    <w:semiHidden/>
    <w:rsid w:val="00690997"/>
    <w:rPr>
      <w:rFonts w:asciiTheme="majorHAnsi" w:eastAsiaTheme="majorEastAsia" w:hAnsiTheme="majorHAnsi" w:cstheme="majorBidi"/>
      <w:i/>
      <w:iCs/>
      <w:color w:val="404040" w:themeColor="text1" w:themeTint="BF"/>
      <w:lang w:val="en-US"/>
    </w:rPr>
  </w:style>
  <w:style w:type="character" w:customStyle="1" w:styleId="Heading8Char">
    <w:name w:val="Heading 8 Char"/>
    <w:basedOn w:val="DefaultParagraphFont"/>
    <w:link w:val="Heading8"/>
    <w:uiPriority w:val="9"/>
    <w:semiHidden/>
    <w:rsid w:val="00690997"/>
    <w:rPr>
      <w:rFonts w:asciiTheme="majorHAnsi" w:eastAsiaTheme="majorEastAsia" w:hAnsiTheme="majorHAnsi" w:cstheme="majorBidi"/>
      <w:color w:val="404040" w:themeColor="text1" w:themeTint="BF"/>
      <w:sz w:val="20"/>
      <w:szCs w:val="20"/>
      <w:lang w:val="en-US"/>
    </w:rPr>
  </w:style>
  <w:style w:type="character" w:customStyle="1" w:styleId="Heading9Char">
    <w:name w:val="Heading 9 Char"/>
    <w:basedOn w:val="DefaultParagraphFont"/>
    <w:link w:val="Heading9"/>
    <w:uiPriority w:val="9"/>
    <w:semiHidden/>
    <w:rsid w:val="00690997"/>
    <w:rPr>
      <w:rFonts w:asciiTheme="majorHAnsi" w:eastAsiaTheme="majorEastAsia" w:hAnsiTheme="majorHAnsi" w:cstheme="majorBidi"/>
      <w:i/>
      <w:iCs/>
      <w:color w:val="404040" w:themeColor="text1" w:themeTint="BF"/>
      <w:sz w:val="20"/>
      <w:szCs w:val="20"/>
      <w:lang w:val="en-US"/>
    </w:rPr>
  </w:style>
  <w:style w:type="paragraph" w:styleId="Header">
    <w:name w:val="header"/>
    <w:aliases w:val="h"/>
    <w:basedOn w:val="Normal"/>
    <w:link w:val="HeaderChar"/>
    <w:uiPriority w:val="99"/>
    <w:unhideWhenUsed/>
    <w:rsid w:val="00690997"/>
    <w:pPr>
      <w:tabs>
        <w:tab w:val="center" w:pos="4680"/>
        <w:tab w:val="right" w:pos="9360"/>
      </w:tabs>
      <w:spacing w:after="0" w:line="240" w:lineRule="auto"/>
    </w:pPr>
  </w:style>
  <w:style w:type="character" w:customStyle="1" w:styleId="HeaderChar">
    <w:name w:val="Header Char"/>
    <w:aliases w:val="h Char"/>
    <w:basedOn w:val="DefaultParagraphFont"/>
    <w:link w:val="Header"/>
    <w:uiPriority w:val="99"/>
    <w:rsid w:val="00690997"/>
    <w:rPr>
      <w:lang w:val="en-US"/>
    </w:rPr>
  </w:style>
  <w:style w:type="paragraph" w:styleId="Footer">
    <w:name w:val="footer"/>
    <w:aliases w:val="f"/>
    <w:basedOn w:val="Normal"/>
    <w:link w:val="FooterChar"/>
    <w:unhideWhenUsed/>
    <w:rsid w:val="00690997"/>
    <w:pPr>
      <w:tabs>
        <w:tab w:val="center" w:pos="4680"/>
        <w:tab w:val="right" w:pos="9360"/>
      </w:tabs>
      <w:spacing w:after="0" w:line="240" w:lineRule="auto"/>
    </w:pPr>
  </w:style>
  <w:style w:type="character" w:customStyle="1" w:styleId="FooterChar">
    <w:name w:val="Footer Char"/>
    <w:aliases w:val="f Char"/>
    <w:basedOn w:val="DefaultParagraphFont"/>
    <w:link w:val="Footer"/>
    <w:rsid w:val="00690997"/>
    <w:rPr>
      <w:lang w:val="en-US"/>
    </w:rPr>
  </w:style>
  <w:style w:type="paragraph" w:styleId="Caption">
    <w:name w:val="caption"/>
    <w:basedOn w:val="Normal"/>
    <w:next w:val="Normal"/>
    <w:uiPriority w:val="35"/>
    <w:unhideWhenUsed/>
    <w:qFormat/>
    <w:rsid w:val="00690997"/>
    <w:pPr>
      <w:spacing w:line="240" w:lineRule="auto"/>
      <w:jc w:val="center"/>
    </w:pPr>
    <w:rPr>
      <w:b/>
      <w:bCs/>
    </w:rPr>
  </w:style>
  <w:style w:type="paragraph" w:styleId="TOC1">
    <w:name w:val="toc 1"/>
    <w:basedOn w:val="Normal"/>
    <w:next w:val="Normal"/>
    <w:autoRedefine/>
    <w:uiPriority w:val="39"/>
    <w:unhideWhenUsed/>
    <w:rsid w:val="00690997"/>
    <w:pPr>
      <w:spacing w:after="100"/>
    </w:pPr>
  </w:style>
  <w:style w:type="paragraph" w:styleId="TOC2">
    <w:name w:val="toc 2"/>
    <w:basedOn w:val="Normal"/>
    <w:next w:val="Normal"/>
    <w:autoRedefine/>
    <w:uiPriority w:val="39"/>
    <w:unhideWhenUsed/>
    <w:rsid w:val="00690997"/>
    <w:pPr>
      <w:spacing w:after="100"/>
      <w:ind w:left="220"/>
    </w:pPr>
  </w:style>
  <w:style w:type="character" w:styleId="Hyperlink">
    <w:name w:val="Hyperlink"/>
    <w:basedOn w:val="DefaultParagraphFont"/>
    <w:uiPriority w:val="99"/>
    <w:unhideWhenUsed/>
    <w:rsid w:val="00690997"/>
    <w:rPr>
      <w:color w:val="0563C1" w:themeColor="hyperlink"/>
      <w:u w:val="single"/>
    </w:rPr>
  </w:style>
  <w:style w:type="paragraph" w:styleId="TableofFigures">
    <w:name w:val="table of figures"/>
    <w:basedOn w:val="Normal"/>
    <w:next w:val="Normal"/>
    <w:uiPriority w:val="99"/>
    <w:unhideWhenUsed/>
    <w:rsid w:val="00690997"/>
    <w:pPr>
      <w:spacing w:after="0"/>
    </w:pPr>
  </w:style>
  <w:style w:type="paragraph" w:customStyle="1" w:styleId="Disclosure">
    <w:name w:val="Disclosure"/>
    <w:rsid w:val="00690997"/>
    <w:pPr>
      <w:spacing w:after="0" w:line="140" w:lineRule="exact"/>
      <w:jc w:val="center"/>
    </w:pPr>
    <w:rPr>
      <w:rFonts w:ascii="Arial" w:eastAsia="Times New Roman" w:hAnsi="Arial" w:cs="Times New Roman"/>
      <w:i/>
      <w:sz w:val="12"/>
      <w:szCs w:val="20"/>
      <w:lang w:val="en-US"/>
    </w:rPr>
  </w:style>
  <w:style w:type="paragraph" w:customStyle="1" w:styleId="AAFooter">
    <w:name w:val="AA Footer"/>
    <w:basedOn w:val="Normal"/>
    <w:rsid w:val="00690997"/>
    <w:pPr>
      <w:spacing w:after="0" w:line="240" w:lineRule="auto"/>
    </w:pPr>
    <w:rPr>
      <w:rFonts w:ascii="Arial Narrow" w:eastAsia="Times New Roman" w:hAnsi="Arial Narrow" w:cs="Arial"/>
      <w:b/>
      <w:smallCaps/>
      <w:sz w:val="20"/>
      <w:szCs w:val="24"/>
      <w:lang w:val="en-GB"/>
    </w:rPr>
  </w:style>
  <w:style w:type="table" w:styleId="TableGrid">
    <w:name w:val="Table Grid"/>
    <w:basedOn w:val="TableNormal"/>
    <w:uiPriority w:val="59"/>
    <w:rsid w:val="00690997"/>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DRLHeader">
    <w:name w:val="CDRL Header"/>
    <w:basedOn w:val="Normal"/>
    <w:link w:val="CDRLHeaderChar"/>
    <w:qFormat/>
    <w:rsid w:val="00690997"/>
    <w:pPr>
      <w:spacing w:after="0" w:line="240" w:lineRule="auto"/>
      <w:jc w:val="center"/>
    </w:pPr>
    <w:rPr>
      <w:color w:val="0070C0"/>
      <w:sz w:val="28"/>
      <w:lang w:val="en-GB"/>
    </w:rPr>
  </w:style>
  <w:style w:type="character" w:customStyle="1" w:styleId="CDRLHeaderChar">
    <w:name w:val="CDRL Header Char"/>
    <w:basedOn w:val="DefaultParagraphFont"/>
    <w:link w:val="CDRLHeader"/>
    <w:rsid w:val="00690997"/>
    <w:rPr>
      <w:color w:val="0070C0"/>
      <w:sz w:val="28"/>
    </w:rPr>
  </w:style>
  <w:style w:type="character" w:customStyle="1" w:styleId="CDRLDate1">
    <w:name w:val="CDRL Date1"/>
    <w:basedOn w:val="DefaultParagraphFont"/>
    <w:uiPriority w:val="1"/>
    <w:qFormat/>
    <w:rsid w:val="00690997"/>
    <w:rPr>
      <w:rFonts w:asciiTheme="minorHAnsi" w:hAnsiTheme="minorHAnsi"/>
      <w:color w:val="4472C4" w:themeColor="accent1"/>
      <w:sz w:val="28"/>
    </w:rPr>
  </w:style>
  <w:style w:type="paragraph" w:styleId="NormalWeb">
    <w:name w:val="Normal (Web)"/>
    <w:basedOn w:val="Normal"/>
    <w:uiPriority w:val="99"/>
    <w:unhideWhenUsed/>
    <w:rsid w:val="0069099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PlaceholderText">
    <w:name w:val="Placeholder Text"/>
    <w:basedOn w:val="DefaultParagraphFont"/>
    <w:uiPriority w:val="99"/>
    <w:semiHidden/>
    <w:rsid w:val="00690997"/>
    <w:rPr>
      <w:color w:val="808080"/>
    </w:rPr>
  </w:style>
  <w:style w:type="character" w:customStyle="1" w:styleId="ntxt">
    <w:name w:val="ntxt"/>
    <w:basedOn w:val="DefaultParagraphFont"/>
    <w:rsid w:val="00690997"/>
  </w:style>
  <w:style w:type="character" w:styleId="Strong">
    <w:name w:val="Strong"/>
    <w:basedOn w:val="DefaultParagraphFont"/>
    <w:uiPriority w:val="22"/>
    <w:qFormat/>
    <w:rsid w:val="00690997"/>
    <w:rPr>
      <w:b/>
      <w:bCs/>
    </w:rPr>
  </w:style>
  <w:style w:type="paragraph" w:styleId="Bibliography">
    <w:name w:val="Bibliography"/>
    <w:basedOn w:val="Normal"/>
    <w:next w:val="Normal"/>
    <w:uiPriority w:val="37"/>
    <w:unhideWhenUsed/>
    <w:rsid w:val="00690997"/>
  </w:style>
  <w:style w:type="paragraph" w:styleId="TOC3">
    <w:name w:val="toc 3"/>
    <w:basedOn w:val="Normal"/>
    <w:next w:val="Normal"/>
    <w:autoRedefine/>
    <w:uiPriority w:val="39"/>
    <w:unhideWhenUsed/>
    <w:rsid w:val="00690997"/>
    <w:pPr>
      <w:spacing w:after="100"/>
      <w:ind w:left="440"/>
    </w:pPr>
  </w:style>
  <w:style w:type="paragraph" w:styleId="NoSpacing">
    <w:name w:val="No Spacing"/>
    <w:uiPriority w:val="1"/>
    <w:qFormat/>
    <w:rsid w:val="00690997"/>
    <w:pPr>
      <w:spacing w:after="0" w:line="240" w:lineRule="auto"/>
    </w:pPr>
    <w:rPr>
      <w:lang w:val="en-US"/>
    </w:rPr>
  </w:style>
  <w:style w:type="paragraph" w:customStyle="1" w:styleId="AA-BodyText">
    <w:name w:val="AA - Body Text"/>
    <w:basedOn w:val="Normal"/>
    <w:rsid w:val="00733B3B"/>
    <w:pPr>
      <w:numPr>
        <w:numId w:val="3"/>
      </w:numPr>
      <w:spacing w:before="120" w:after="240"/>
    </w:pPr>
    <w:rPr>
      <w:rFonts w:ascii="Calibri" w:eastAsiaTheme="minorEastAsia" w:hAnsi="Calibri" w:cs="Calibri"/>
      <w:lang w:val="en-GB"/>
    </w:rPr>
  </w:style>
  <w:style w:type="paragraph" w:styleId="ListParagraph">
    <w:name w:val="List Paragraph"/>
    <w:basedOn w:val="Normal"/>
    <w:uiPriority w:val="34"/>
    <w:qFormat/>
    <w:rsid w:val="0071005E"/>
    <w:pPr>
      <w:ind w:left="720"/>
      <w:contextualSpacing/>
    </w:pPr>
  </w:style>
  <w:style w:type="character" w:styleId="CommentReference">
    <w:name w:val="annotation reference"/>
    <w:basedOn w:val="DefaultParagraphFont"/>
    <w:uiPriority w:val="99"/>
    <w:semiHidden/>
    <w:unhideWhenUsed/>
    <w:rsid w:val="001B65B1"/>
    <w:rPr>
      <w:sz w:val="16"/>
      <w:szCs w:val="16"/>
    </w:rPr>
  </w:style>
  <w:style w:type="paragraph" w:styleId="CommentText">
    <w:name w:val="annotation text"/>
    <w:basedOn w:val="Normal"/>
    <w:link w:val="CommentTextChar"/>
    <w:uiPriority w:val="99"/>
    <w:unhideWhenUsed/>
    <w:rsid w:val="001B65B1"/>
    <w:pPr>
      <w:spacing w:line="240" w:lineRule="auto"/>
    </w:pPr>
    <w:rPr>
      <w:sz w:val="20"/>
      <w:szCs w:val="20"/>
    </w:rPr>
  </w:style>
  <w:style w:type="character" w:customStyle="1" w:styleId="CommentTextChar">
    <w:name w:val="Comment Text Char"/>
    <w:basedOn w:val="DefaultParagraphFont"/>
    <w:link w:val="CommentText"/>
    <w:uiPriority w:val="99"/>
    <w:rsid w:val="001B65B1"/>
    <w:rPr>
      <w:sz w:val="20"/>
      <w:szCs w:val="20"/>
      <w:lang w:val="en-US"/>
    </w:rPr>
  </w:style>
  <w:style w:type="paragraph" w:styleId="CommentSubject">
    <w:name w:val="annotation subject"/>
    <w:basedOn w:val="CommentText"/>
    <w:next w:val="CommentText"/>
    <w:link w:val="CommentSubjectChar"/>
    <w:uiPriority w:val="99"/>
    <w:semiHidden/>
    <w:unhideWhenUsed/>
    <w:rsid w:val="001B65B1"/>
    <w:rPr>
      <w:b/>
      <w:bCs/>
    </w:rPr>
  </w:style>
  <w:style w:type="character" w:customStyle="1" w:styleId="CommentSubjectChar">
    <w:name w:val="Comment Subject Char"/>
    <w:basedOn w:val="CommentTextChar"/>
    <w:link w:val="CommentSubject"/>
    <w:uiPriority w:val="99"/>
    <w:semiHidden/>
    <w:rsid w:val="001B65B1"/>
    <w:rPr>
      <w:b/>
      <w:bCs/>
      <w:sz w:val="20"/>
      <w:szCs w:val="20"/>
      <w:lang w:val="en-US"/>
    </w:rPr>
  </w:style>
  <w:style w:type="paragraph" w:styleId="TOC4">
    <w:name w:val="toc 4"/>
    <w:basedOn w:val="Normal"/>
    <w:next w:val="Normal"/>
    <w:autoRedefine/>
    <w:uiPriority w:val="39"/>
    <w:unhideWhenUsed/>
    <w:rsid w:val="00FA6B9E"/>
    <w:pPr>
      <w:spacing w:after="100" w:line="259" w:lineRule="auto"/>
      <w:ind w:left="660"/>
    </w:pPr>
    <w:rPr>
      <w:rFonts w:eastAsiaTheme="minorEastAsia"/>
      <w:lang w:val="en-GB" w:eastAsia="en-GB"/>
    </w:rPr>
  </w:style>
  <w:style w:type="paragraph" w:styleId="TOC5">
    <w:name w:val="toc 5"/>
    <w:basedOn w:val="Normal"/>
    <w:next w:val="Normal"/>
    <w:autoRedefine/>
    <w:uiPriority w:val="39"/>
    <w:unhideWhenUsed/>
    <w:rsid w:val="00FA6B9E"/>
    <w:pPr>
      <w:spacing w:after="100" w:line="259" w:lineRule="auto"/>
      <w:ind w:left="880"/>
    </w:pPr>
    <w:rPr>
      <w:rFonts w:eastAsiaTheme="minorEastAsia"/>
      <w:lang w:val="en-GB" w:eastAsia="en-GB"/>
    </w:rPr>
  </w:style>
  <w:style w:type="paragraph" w:styleId="TOC6">
    <w:name w:val="toc 6"/>
    <w:basedOn w:val="Normal"/>
    <w:next w:val="Normal"/>
    <w:autoRedefine/>
    <w:uiPriority w:val="39"/>
    <w:unhideWhenUsed/>
    <w:rsid w:val="00FA6B9E"/>
    <w:pPr>
      <w:spacing w:after="100" w:line="259" w:lineRule="auto"/>
      <w:ind w:left="1100"/>
    </w:pPr>
    <w:rPr>
      <w:rFonts w:eastAsiaTheme="minorEastAsia"/>
      <w:lang w:val="en-GB" w:eastAsia="en-GB"/>
    </w:rPr>
  </w:style>
  <w:style w:type="paragraph" w:styleId="TOC7">
    <w:name w:val="toc 7"/>
    <w:basedOn w:val="Normal"/>
    <w:next w:val="Normal"/>
    <w:autoRedefine/>
    <w:uiPriority w:val="39"/>
    <w:unhideWhenUsed/>
    <w:rsid w:val="00FA6B9E"/>
    <w:pPr>
      <w:spacing w:after="100" w:line="259" w:lineRule="auto"/>
      <w:ind w:left="1320"/>
    </w:pPr>
    <w:rPr>
      <w:rFonts w:eastAsiaTheme="minorEastAsia"/>
      <w:lang w:val="en-GB" w:eastAsia="en-GB"/>
    </w:rPr>
  </w:style>
  <w:style w:type="paragraph" w:styleId="TOC8">
    <w:name w:val="toc 8"/>
    <w:basedOn w:val="Normal"/>
    <w:next w:val="Normal"/>
    <w:autoRedefine/>
    <w:uiPriority w:val="39"/>
    <w:unhideWhenUsed/>
    <w:rsid w:val="00FA6B9E"/>
    <w:pPr>
      <w:spacing w:after="100" w:line="259" w:lineRule="auto"/>
      <w:ind w:left="1540"/>
    </w:pPr>
    <w:rPr>
      <w:rFonts w:eastAsiaTheme="minorEastAsia"/>
      <w:lang w:val="en-GB" w:eastAsia="en-GB"/>
    </w:rPr>
  </w:style>
  <w:style w:type="paragraph" w:styleId="TOC9">
    <w:name w:val="toc 9"/>
    <w:basedOn w:val="Normal"/>
    <w:next w:val="Normal"/>
    <w:autoRedefine/>
    <w:uiPriority w:val="39"/>
    <w:unhideWhenUsed/>
    <w:rsid w:val="00FA6B9E"/>
    <w:pPr>
      <w:spacing w:after="100" w:line="259" w:lineRule="auto"/>
      <w:ind w:left="1760"/>
    </w:pPr>
    <w:rPr>
      <w:rFonts w:eastAsiaTheme="minorEastAsia"/>
      <w:lang w:val="en-GB" w:eastAsia="en-GB"/>
    </w:rPr>
  </w:style>
  <w:style w:type="character" w:styleId="UnresolvedMention">
    <w:name w:val="Unresolved Mention"/>
    <w:basedOn w:val="DefaultParagraphFont"/>
    <w:uiPriority w:val="99"/>
    <w:semiHidden/>
    <w:unhideWhenUsed/>
    <w:rsid w:val="00FA6B9E"/>
    <w:rPr>
      <w:color w:val="605E5C"/>
      <w:shd w:val="clear" w:color="auto" w:fill="E1DFDD"/>
    </w:rPr>
  </w:style>
  <w:style w:type="paragraph" w:styleId="BalloonText">
    <w:name w:val="Balloon Text"/>
    <w:basedOn w:val="Normal"/>
    <w:link w:val="BalloonTextChar"/>
    <w:uiPriority w:val="99"/>
    <w:semiHidden/>
    <w:unhideWhenUsed/>
    <w:rsid w:val="00F043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432A"/>
    <w:rPr>
      <w:rFonts w:ascii="Segoe UI" w:hAnsi="Segoe UI" w:cs="Segoe UI"/>
      <w:sz w:val="18"/>
      <w:szCs w:val="18"/>
      <w:lang w:val="en-US"/>
    </w:rPr>
  </w:style>
  <w:style w:type="character" w:styleId="Emphasis">
    <w:name w:val="Emphasis"/>
    <w:basedOn w:val="DefaultParagraphFont"/>
    <w:uiPriority w:val="20"/>
    <w:qFormat/>
    <w:rsid w:val="00DC6E4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3657">
      <w:bodyDiv w:val="1"/>
      <w:marLeft w:val="0"/>
      <w:marRight w:val="0"/>
      <w:marTop w:val="0"/>
      <w:marBottom w:val="0"/>
      <w:divBdr>
        <w:top w:val="none" w:sz="0" w:space="0" w:color="auto"/>
        <w:left w:val="none" w:sz="0" w:space="0" w:color="auto"/>
        <w:bottom w:val="none" w:sz="0" w:space="0" w:color="auto"/>
        <w:right w:val="none" w:sz="0" w:space="0" w:color="auto"/>
      </w:divBdr>
    </w:div>
    <w:div w:id="7828306">
      <w:bodyDiv w:val="1"/>
      <w:marLeft w:val="0"/>
      <w:marRight w:val="0"/>
      <w:marTop w:val="0"/>
      <w:marBottom w:val="0"/>
      <w:divBdr>
        <w:top w:val="none" w:sz="0" w:space="0" w:color="auto"/>
        <w:left w:val="none" w:sz="0" w:space="0" w:color="auto"/>
        <w:bottom w:val="none" w:sz="0" w:space="0" w:color="auto"/>
        <w:right w:val="none" w:sz="0" w:space="0" w:color="auto"/>
      </w:divBdr>
    </w:div>
    <w:div w:id="12272746">
      <w:bodyDiv w:val="1"/>
      <w:marLeft w:val="0"/>
      <w:marRight w:val="0"/>
      <w:marTop w:val="0"/>
      <w:marBottom w:val="0"/>
      <w:divBdr>
        <w:top w:val="none" w:sz="0" w:space="0" w:color="auto"/>
        <w:left w:val="none" w:sz="0" w:space="0" w:color="auto"/>
        <w:bottom w:val="none" w:sz="0" w:space="0" w:color="auto"/>
        <w:right w:val="none" w:sz="0" w:space="0" w:color="auto"/>
      </w:divBdr>
    </w:div>
    <w:div w:id="75246334">
      <w:bodyDiv w:val="1"/>
      <w:marLeft w:val="0"/>
      <w:marRight w:val="0"/>
      <w:marTop w:val="0"/>
      <w:marBottom w:val="0"/>
      <w:divBdr>
        <w:top w:val="none" w:sz="0" w:space="0" w:color="auto"/>
        <w:left w:val="none" w:sz="0" w:space="0" w:color="auto"/>
        <w:bottom w:val="none" w:sz="0" w:space="0" w:color="auto"/>
        <w:right w:val="none" w:sz="0" w:space="0" w:color="auto"/>
      </w:divBdr>
    </w:div>
    <w:div w:id="79058798">
      <w:bodyDiv w:val="1"/>
      <w:marLeft w:val="0"/>
      <w:marRight w:val="0"/>
      <w:marTop w:val="0"/>
      <w:marBottom w:val="0"/>
      <w:divBdr>
        <w:top w:val="none" w:sz="0" w:space="0" w:color="auto"/>
        <w:left w:val="none" w:sz="0" w:space="0" w:color="auto"/>
        <w:bottom w:val="none" w:sz="0" w:space="0" w:color="auto"/>
        <w:right w:val="none" w:sz="0" w:space="0" w:color="auto"/>
      </w:divBdr>
    </w:div>
    <w:div w:id="103310639">
      <w:bodyDiv w:val="1"/>
      <w:marLeft w:val="0"/>
      <w:marRight w:val="0"/>
      <w:marTop w:val="0"/>
      <w:marBottom w:val="0"/>
      <w:divBdr>
        <w:top w:val="none" w:sz="0" w:space="0" w:color="auto"/>
        <w:left w:val="none" w:sz="0" w:space="0" w:color="auto"/>
        <w:bottom w:val="none" w:sz="0" w:space="0" w:color="auto"/>
        <w:right w:val="none" w:sz="0" w:space="0" w:color="auto"/>
      </w:divBdr>
    </w:div>
    <w:div w:id="114376342">
      <w:bodyDiv w:val="1"/>
      <w:marLeft w:val="0"/>
      <w:marRight w:val="0"/>
      <w:marTop w:val="0"/>
      <w:marBottom w:val="0"/>
      <w:divBdr>
        <w:top w:val="none" w:sz="0" w:space="0" w:color="auto"/>
        <w:left w:val="none" w:sz="0" w:space="0" w:color="auto"/>
        <w:bottom w:val="none" w:sz="0" w:space="0" w:color="auto"/>
        <w:right w:val="none" w:sz="0" w:space="0" w:color="auto"/>
      </w:divBdr>
    </w:div>
    <w:div w:id="155733790">
      <w:bodyDiv w:val="1"/>
      <w:marLeft w:val="0"/>
      <w:marRight w:val="0"/>
      <w:marTop w:val="0"/>
      <w:marBottom w:val="0"/>
      <w:divBdr>
        <w:top w:val="none" w:sz="0" w:space="0" w:color="auto"/>
        <w:left w:val="none" w:sz="0" w:space="0" w:color="auto"/>
        <w:bottom w:val="none" w:sz="0" w:space="0" w:color="auto"/>
        <w:right w:val="none" w:sz="0" w:space="0" w:color="auto"/>
      </w:divBdr>
    </w:div>
    <w:div w:id="177738639">
      <w:bodyDiv w:val="1"/>
      <w:marLeft w:val="0"/>
      <w:marRight w:val="0"/>
      <w:marTop w:val="0"/>
      <w:marBottom w:val="0"/>
      <w:divBdr>
        <w:top w:val="none" w:sz="0" w:space="0" w:color="auto"/>
        <w:left w:val="none" w:sz="0" w:space="0" w:color="auto"/>
        <w:bottom w:val="none" w:sz="0" w:space="0" w:color="auto"/>
        <w:right w:val="none" w:sz="0" w:space="0" w:color="auto"/>
      </w:divBdr>
    </w:div>
    <w:div w:id="183523826">
      <w:bodyDiv w:val="1"/>
      <w:marLeft w:val="0"/>
      <w:marRight w:val="0"/>
      <w:marTop w:val="0"/>
      <w:marBottom w:val="0"/>
      <w:divBdr>
        <w:top w:val="none" w:sz="0" w:space="0" w:color="auto"/>
        <w:left w:val="none" w:sz="0" w:space="0" w:color="auto"/>
        <w:bottom w:val="none" w:sz="0" w:space="0" w:color="auto"/>
        <w:right w:val="none" w:sz="0" w:space="0" w:color="auto"/>
      </w:divBdr>
    </w:div>
    <w:div w:id="194932189">
      <w:bodyDiv w:val="1"/>
      <w:marLeft w:val="0"/>
      <w:marRight w:val="0"/>
      <w:marTop w:val="0"/>
      <w:marBottom w:val="0"/>
      <w:divBdr>
        <w:top w:val="none" w:sz="0" w:space="0" w:color="auto"/>
        <w:left w:val="none" w:sz="0" w:space="0" w:color="auto"/>
        <w:bottom w:val="none" w:sz="0" w:space="0" w:color="auto"/>
        <w:right w:val="none" w:sz="0" w:space="0" w:color="auto"/>
      </w:divBdr>
    </w:div>
    <w:div w:id="206525114">
      <w:bodyDiv w:val="1"/>
      <w:marLeft w:val="0"/>
      <w:marRight w:val="0"/>
      <w:marTop w:val="0"/>
      <w:marBottom w:val="0"/>
      <w:divBdr>
        <w:top w:val="none" w:sz="0" w:space="0" w:color="auto"/>
        <w:left w:val="none" w:sz="0" w:space="0" w:color="auto"/>
        <w:bottom w:val="none" w:sz="0" w:space="0" w:color="auto"/>
        <w:right w:val="none" w:sz="0" w:space="0" w:color="auto"/>
      </w:divBdr>
    </w:div>
    <w:div w:id="240525562">
      <w:bodyDiv w:val="1"/>
      <w:marLeft w:val="0"/>
      <w:marRight w:val="0"/>
      <w:marTop w:val="0"/>
      <w:marBottom w:val="0"/>
      <w:divBdr>
        <w:top w:val="none" w:sz="0" w:space="0" w:color="auto"/>
        <w:left w:val="none" w:sz="0" w:space="0" w:color="auto"/>
        <w:bottom w:val="none" w:sz="0" w:space="0" w:color="auto"/>
        <w:right w:val="none" w:sz="0" w:space="0" w:color="auto"/>
      </w:divBdr>
    </w:div>
    <w:div w:id="242223567">
      <w:bodyDiv w:val="1"/>
      <w:marLeft w:val="0"/>
      <w:marRight w:val="0"/>
      <w:marTop w:val="0"/>
      <w:marBottom w:val="0"/>
      <w:divBdr>
        <w:top w:val="none" w:sz="0" w:space="0" w:color="auto"/>
        <w:left w:val="none" w:sz="0" w:space="0" w:color="auto"/>
        <w:bottom w:val="none" w:sz="0" w:space="0" w:color="auto"/>
        <w:right w:val="none" w:sz="0" w:space="0" w:color="auto"/>
      </w:divBdr>
    </w:div>
    <w:div w:id="246042818">
      <w:bodyDiv w:val="1"/>
      <w:marLeft w:val="0"/>
      <w:marRight w:val="0"/>
      <w:marTop w:val="0"/>
      <w:marBottom w:val="0"/>
      <w:divBdr>
        <w:top w:val="none" w:sz="0" w:space="0" w:color="auto"/>
        <w:left w:val="none" w:sz="0" w:space="0" w:color="auto"/>
        <w:bottom w:val="none" w:sz="0" w:space="0" w:color="auto"/>
        <w:right w:val="none" w:sz="0" w:space="0" w:color="auto"/>
      </w:divBdr>
    </w:div>
    <w:div w:id="248008306">
      <w:bodyDiv w:val="1"/>
      <w:marLeft w:val="0"/>
      <w:marRight w:val="0"/>
      <w:marTop w:val="0"/>
      <w:marBottom w:val="0"/>
      <w:divBdr>
        <w:top w:val="none" w:sz="0" w:space="0" w:color="auto"/>
        <w:left w:val="none" w:sz="0" w:space="0" w:color="auto"/>
        <w:bottom w:val="none" w:sz="0" w:space="0" w:color="auto"/>
        <w:right w:val="none" w:sz="0" w:space="0" w:color="auto"/>
      </w:divBdr>
    </w:div>
    <w:div w:id="263420749">
      <w:bodyDiv w:val="1"/>
      <w:marLeft w:val="0"/>
      <w:marRight w:val="0"/>
      <w:marTop w:val="0"/>
      <w:marBottom w:val="0"/>
      <w:divBdr>
        <w:top w:val="none" w:sz="0" w:space="0" w:color="auto"/>
        <w:left w:val="none" w:sz="0" w:space="0" w:color="auto"/>
        <w:bottom w:val="none" w:sz="0" w:space="0" w:color="auto"/>
        <w:right w:val="none" w:sz="0" w:space="0" w:color="auto"/>
      </w:divBdr>
    </w:div>
    <w:div w:id="276760913">
      <w:bodyDiv w:val="1"/>
      <w:marLeft w:val="0"/>
      <w:marRight w:val="0"/>
      <w:marTop w:val="0"/>
      <w:marBottom w:val="0"/>
      <w:divBdr>
        <w:top w:val="none" w:sz="0" w:space="0" w:color="auto"/>
        <w:left w:val="none" w:sz="0" w:space="0" w:color="auto"/>
        <w:bottom w:val="none" w:sz="0" w:space="0" w:color="auto"/>
        <w:right w:val="none" w:sz="0" w:space="0" w:color="auto"/>
      </w:divBdr>
    </w:div>
    <w:div w:id="284316547">
      <w:bodyDiv w:val="1"/>
      <w:marLeft w:val="0"/>
      <w:marRight w:val="0"/>
      <w:marTop w:val="0"/>
      <w:marBottom w:val="0"/>
      <w:divBdr>
        <w:top w:val="none" w:sz="0" w:space="0" w:color="auto"/>
        <w:left w:val="none" w:sz="0" w:space="0" w:color="auto"/>
        <w:bottom w:val="none" w:sz="0" w:space="0" w:color="auto"/>
        <w:right w:val="none" w:sz="0" w:space="0" w:color="auto"/>
      </w:divBdr>
    </w:div>
    <w:div w:id="295184589">
      <w:bodyDiv w:val="1"/>
      <w:marLeft w:val="0"/>
      <w:marRight w:val="0"/>
      <w:marTop w:val="0"/>
      <w:marBottom w:val="0"/>
      <w:divBdr>
        <w:top w:val="none" w:sz="0" w:space="0" w:color="auto"/>
        <w:left w:val="none" w:sz="0" w:space="0" w:color="auto"/>
        <w:bottom w:val="none" w:sz="0" w:space="0" w:color="auto"/>
        <w:right w:val="none" w:sz="0" w:space="0" w:color="auto"/>
      </w:divBdr>
    </w:div>
    <w:div w:id="322710011">
      <w:bodyDiv w:val="1"/>
      <w:marLeft w:val="0"/>
      <w:marRight w:val="0"/>
      <w:marTop w:val="0"/>
      <w:marBottom w:val="0"/>
      <w:divBdr>
        <w:top w:val="none" w:sz="0" w:space="0" w:color="auto"/>
        <w:left w:val="none" w:sz="0" w:space="0" w:color="auto"/>
        <w:bottom w:val="none" w:sz="0" w:space="0" w:color="auto"/>
        <w:right w:val="none" w:sz="0" w:space="0" w:color="auto"/>
      </w:divBdr>
    </w:div>
    <w:div w:id="330374143">
      <w:bodyDiv w:val="1"/>
      <w:marLeft w:val="0"/>
      <w:marRight w:val="0"/>
      <w:marTop w:val="0"/>
      <w:marBottom w:val="0"/>
      <w:divBdr>
        <w:top w:val="none" w:sz="0" w:space="0" w:color="auto"/>
        <w:left w:val="none" w:sz="0" w:space="0" w:color="auto"/>
        <w:bottom w:val="none" w:sz="0" w:space="0" w:color="auto"/>
        <w:right w:val="none" w:sz="0" w:space="0" w:color="auto"/>
      </w:divBdr>
    </w:div>
    <w:div w:id="350684487">
      <w:bodyDiv w:val="1"/>
      <w:marLeft w:val="0"/>
      <w:marRight w:val="0"/>
      <w:marTop w:val="0"/>
      <w:marBottom w:val="0"/>
      <w:divBdr>
        <w:top w:val="none" w:sz="0" w:space="0" w:color="auto"/>
        <w:left w:val="none" w:sz="0" w:space="0" w:color="auto"/>
        <w:bottom w:val="none" w:sz="0" w:space="0" w:color="auto"/>
        <w:right w:val="none" w:sz="0" w:space="0" w:color="auto"/>
      </w:divBdr>
    </w:div>
    <w:div w:id="354772633">
      <w:bodyDiv w:val="1"/>
      <w:marLeft w:val="0"/>
      <w:marRight w:val="0"/>
      <w:marTop w:val="0"/>
      <w:marBottom w:val="0"/>
      <w:divBdr>
        <w:top w:val="none" w:sz="0" w:space="0" w:color="auto"/>
        <w:left w:val="none" w:sz="0" w:space="0" w:color="auto"/>
        <w:bottom w:val="none" w:sz="0" w:space="0" w:color="auto"/>
        <w:right w:val="none" w:sz="0" w:space="0" w:color="auto"/>
      </w:divBdr>
    </w:div>
    <w:div w:id="355622752">
      <w:bodyDiv w:val="1"/>
      <w:marLeft w:val="0"/>
      <w:marRight w:val="0"/>
      <w:marTop w:val="0"/>
      <w:marBottom w:val="0"/>
      <w:divBdr>
        <w:top w:val="none" w:sz="0" w:space="0" w:color="auto"/>
        <w:left w:val="none" w:sz="0" w:space="0" w:color="auto"/>
        <w:bottom w:val="none" w:sz="0" w:space="0" w:color="auto"/>
        <w:right w:val="none" w:sz="0" w:space="0" w:color="auto"/>
      </w:divBdr>
    </w:div>
    <w:div w:id="365179723">
      <w:bodyDiv w:val="1"/>
      <w:marLeft w:val="0"/>
      <w:marRight w:val="0"/>
      <w:marTop w:val="0"/>
      <w:marBottom w:val="0"/>
      <w:divBdr>
        <w:top w:val="none" w:sz="0" w:space="0" w:color="auto"/>
        <w:left w:val="none" w:sz="0" w:space="0" w:color="auto"/>
        <w:bottom w:val="none" w:sz="0" w:space="0" w:color="auto"/>
        <w:right w:val="none" w:sz="0" w:space="0" w:color="auto"/>
      </w:divBdr>
    </w:div>
    <w:div w:id="380981674">
      <w:bodyDiv w:val="1"/>
      <w:marLeft w:val="0"/>
      <w:marRight w:val="0"/>
      <w:marTop w:val="0"/>
      <w:marBottom w:val="0"/>
      <w:divBdr>
        <w:top w:val="none" w:sz="0" w:space="0" w:color="auto"/>
        <w:left w:val="none" w:sz="0" w:space="0" w:color="auto"/>
        <w:bottom w:val="none" w:sz="0" w:space="0" w:color="auto"/>
        <w:right w:val="none" w:sz="0" w:space="0" w:color="auto"/>
      </w:divBdr>
    </w:div>
    <w:div w:id="387652552">
      <w:bodyDiv w:val="1"/>
      <w:marLeft w:val="0"/>
      <w:marRight w:val="0"/>
      <w:marTop w:val="0"/>
      <w:marBottom w:val="0"/>
      <w:divBdr>
        <w:top w:val="none" w:sz="0" w:space="0" w:color="auto"/>
        <w:left w:val="none" w:sz="0" w:space="0" w:color="auto"/>
        <w:bottom w:val="none" w:sz="0" w:space="0" w:color="auto"/>
        <w:right w:val="none" w:sz="0" w:space="0" w:color="auto"/>
      </w:divBdr>
    </w:div>
    <w:div w:id="388647052">
      <w:bodyDiv w:val="1"/>
      <w:marLeft w:val="0"/>
      <w:marRight w:val="0"/>
      <w:marTop w:val="0"/>
      <w:marBottom w:val="0"/>
      <w:divBdr>
        <w:top w:val="none" w:sz="0" w:space="0" w:color="auto"/>
        <w:left w:val="none" w:sz="0" w:space="0" w:color="auto"/>
        <w:bottom w:val="none" w:sz="0" w:space="0" w:color="auto"/>
        <w:right w:val="none" w:sz="0" w:space="0" w:color="auto"/>
      </w:divBdr>
    </w:div>
    <w:div w:id="396513115">
      <w:bodyDiv w:val="1"/>
      <w:marLeft w:val="0"/>
      <w:marRight w:val="0"/>
      <w:marTop w:val="0"/>
      <w:marBottom w:val="0"/>
      <w:divBdr>
        <w:top w:val="none" w:sz="0" w:space="0" w:color="auto"/>
        <w:left w:val="none" w:sz="0" w:space="0" w:color="auto"/>
        <w:bottom w:val="none" w:sz="0" w:space="0" w:color="auto"/>
        <w:right w:val="none" w:sz="0" w:space="0" w:color="auto"/>
      </w:divBdr>
    </w:div>
    <w:div w:id="402872416">
      <w:bodyDiv w:val="1"/>
      <w:marLeft w:val="0"/>
      <w:marRight w:val="0"/>
      <w:marTop w:val="0"/>
      <w:marBottom w:val="0"/>
      <w:divBdr>
        <w:top w:val="none" w:sz="0" w:space="0" w:color="auto"/>
        <w:left w:val="none" w:sz="0" w:space="0" w:color="auto"/>
        <w:bottom w:val="none" w:sz="0" w:space="0" w:color="auto"/>
        <w:right w:val="none" w:sz="0" w:space="0" w:color="auto"/>
      </w:divBdr>
    </w:div>
    <w:div w:id="424960648">
      <w:bodyDiv w:val="1"/>
      <w:marLeft w:val="0"/>
      <w:marRight w:val="0"/>
      <w:marTop w:val="0"/>
      <w:marBottom w:val="0"/>
      <w:divBdr>
        <w:top w:val="none" w:sz="0" w:space="0" w:color="auto"/>
        <w:left w:val="none" w:sz="0" w:space="0" w:color="auto"/>
        <w:bottom w:val="none" w:sz="0" w:space="0" w:color="auto"/>
        <w:right w:val="none" w:sz="0" w:space="0" w:color="auto"/>
      </w:divBdr>
    </w:div>
    <w:div w:id="462038069">
      <w:bodyDiv w:val="1"/>
      <w:marLeft w:val="0"/>
      <w:marRight w:val="0"/>
      <w:marTop w:val="0"/>
      <w:marBottom w:val="0"/>
      <w:divBdr>
        <w:top w:val="none" w:sz="0" w:space="0" w:color="auto"/>
        <w:left w:val="none" w:sz="0" w:space="0" w:color="auto"/>
        <w:bottom w:val="none" w:sz="0" w:space="0" w:color="auto"/>
        <w:right w:val="none" w:sz="0" w:space="0" w:color="auto"/>
      </w:divBdr>
    </w:div>
    <w:div w:id="468934311">
      <w:bodyDiv w:val="1"/>
      <w:marLeft w:val="0"/>
      <w:marRight w:val="0"/>
      <w:marTop w:val="0"/>
      <w:marBottom w:val="0"/>
      <w:divBdr>
        <w:top w:val="none" w:sz="0" w:space="0" w:color="auto"/>
        <w:left w:val="none" w:sz="0" w:space="0" w:color="auto"/>
        <w:bottom w:val="none" w:sz="0" w:space="0" w:color="auto"/>
        <w:right w:val="none" w:sz="0" w:space="0" w:color="auto"/>
      </w:divBdr>
    </w:div>
    <w:div w:id="479273003">
      <w:bodyDiv w:val="1"/>
      <w:marLeft w:val="0"/>
      <w:marRight w:val="0"/>
      <w:marTop w:val="0"/>
      <w:marBottom w:val="0"/>
      <w:divBdr>
        <w:top w:val="none" w:sz="0" w:space="0" w:color="auto"/>
        <w:left w:val="none" w:sz="0" w:space="0" w:color="auto"/>
        <w:bottom w:val="none" w:sz="0" w:space="0" w:color="auto"/>
        <w:right w:val="none" w:sz="0" w:space="0" w:color="auto"/>
      </w:divBdr>
    </w:div>
    <w:div w:id="479345340">
      <w:bodyDiv w:val="1"/>
      <w:marLeft w:val="0"/>
      <w:marRight w:val="0"/>
      <w:marTop w:val="0"/>
      <w:marBottom w:val="0"/>
      <w:divBdr>
        <w:top w:val="none" w:sz="0" w:space="0" w:color="auto"/>
        <w:left w:val="none" w:sz="0" w:space="0" w:color="auto"/>
        <w:bottom w:val="none" w:sz="0" w:space="0" w:color="auto"/>
        <w:right w:val="none" w:sz="0" w:space="0" w:color="auto"/>
      </w:divBdr>
    </w:div>
    <w:div w:id="479467658">
      <w:bodyDiv w:val="1"/>
      <w:marLeft w:val="0"/>
      <w:marRight w:val="0"/>
      <w:marTop w:val="0"/>
      <w:marBottom w:val="0"/>
      <w:divBdr>
        <w:top w:val="none" w:sz="0" w:space="0" w:color="auto"/>
        <w:left w:val="none" w:sz="0" w:space="0" w:color="auto"/>
        <w:bottom w:val="none" w:sz="0" w:space="0" w:color="auto"/>
        <w:right w:val="none" w:sz="0" w:space="0" w:color="auto"/>
      </w:divBdr>
    </w:div>
    <w:div w:id="486826543">
      <w:bodyDiv w:val="1"/>
      <w:marLeft w:val="0"/>
      <w:marRight w:val="0"/>
      <w:marTop w:val="0"/>
      <w:marBottom w:val="0"/>
      <w:divBdr>
        <w:top w:val="none" w:sz="0" w:space="0" w:color="auto"/>
        <w:left w:val="none" w:sz="0" w:space="0" w:color="auto"/>
        <w:bottom w:val="none" w:sz="0" w:space="0" w:color="auto"/>
        <w:right w:val="none" w:sz="0" w:space="0" w:color="auto"/>
      </w:divBdr>
    </w:div>
    <w:div w:id="533998863">
      <w:bodyDiv w:val="1"/>
      <w:marLeft w:val="0"/>
      <w:marRight w:val="0"/>
      <w:marTop w:val="0"/>
      <w:marBottom w:val="0"/>
      <w:divBdr>
        <w:top w:val="none" w:sz="0" w:space="0" w:color="auto"/>
        <w:left w:val="none" w:sz="0" w:space="0" w:color="auto"/>
        <w:bottom w:val="none" w:sz="0" w:space="0" w:color="auto"/>
        <w:right w:val="none" w:sz="0" w:space="0" w:color="auto"/>
      </w:divBdr>
    </w:div>
    <w:div w:id="540291249">
      <w:bodyDiv w:val="1"/>
      <w:marLeft w:val="0"/>
      <w:marRight w:val="0"/>
      <w:marTop w:val="0"/>
      <w:marBottom w:val="0"/>
      <w:divBdr>
        <w:top w:val="none" w:sz="0" w:space="0" w:color="auto"/>
        <w:left w:val="none" w:sz="0" w:space="0" w:color="auto"/>
        <w:bottom w:val="none" w:sz="0" w:space="0" w:color="auto"/>
        <w:right w:val="none" w:sz="0" w:space="0" w:color="auto"/>
      </w:divBdr>
    </w:div>
    <w:div w:id="541290790">
      <w:bodyDiv w:val="1"/>
      <w:marLeft w:val="0"/>
      <w:marRight w:val="0"/>
      <w:marTop w:val="0"/>
      <w:marBottom w:val="0"/>
      <w:divBdr>
        <w:top w:val="none" w:sz="0" w:space="0" w:color="auto"/>
        <w:left w:val="none" w:sz="0" w:space="0" w:color="auto"/>
        <w:bottom w:val="none" w:sz="0" w:space="0" w:color="auto"/>
        <w:right w:val="none" w:sz="0" w:space="0" w:color="auto"/>
      </w:divBdr>
    </w:div>
    <w:div w:id="544484739">
      <w:bodyDiv w:val="1"/>
      <w:marLeft w:val="0"/>
      <w:marRight w:val="0"/>
      <w:marTop w:val="0"/>
      <w:marBottom w:val="0"/>
      <w:divBdr>
        <w:top w:val="none" w:sz="0" w:space="0" w:color="auto"/>
        <w:left w:val="none" w:sz="0" w:space="0" w:color="auto"/>
        <w:bottom w:val="none" w:sz="0" w:space="0" w:color="auto"/>
        <w:right w:val="none" w:sz="0" w:space="0" w:color="auto"/>
      </w:divBdr>
    </w:div>
    <w:div w:id="557857287">
      <w:bodyDiv w:val="1"/>
      <w:marLeft w:val="0"/>
      <w:marRight w:val="0"/>
      <w:marTop w:val="0"/>
      <w:marBottom w:val="0"/>
      <w:divBdr>
        <w:top w:val="none" w:sz="0" w:space="0" w:color="auto"/>
        <w:left w:val="none" w:sz="0" w:space="0" w:color="auto"/>
        <w:bottom w:val="none" w:sz="0" w:space="0" w:color="auto"/>
        <w:right w:val="none" w:sz="0" w:space="0" w:color="auto"/>
      </w:divBdr>
    </w:div>
    <w:div w:id="600333547">
      <w:bodyDiv w:val="1"/>
      <w:marLeft w:val="0"/>
      <w:marRight w:val="0"/>
      <w:marTop w:val="0"/>
      <w:marBottom w:val="0"/>
      <w:divBdr>
        <w:top w:val="none" w:sz="0" w:space="0" w:color="auto"/>
        <w:left w:val="none" w:sz="0" w:space="0" w:color="auto"/>
        <w:bottom w:val="none" w:sz="0" w:space="0" w:color="auto"/>
        <w:right w:val="none" w:sz="0" w:space="0" w:color="auto"/>
      </w:divBdr>
    </w:div>
    <w:div w:id="609355572">
      <w:bodyDiv w:val="1"/>
      <w:marLeft w:val="0"/>
      <w:marRight w:val="0"/>
      <w:marTop w:val="0"/>
      <w:marBottom w:val="0"/>
      <w:divBdr>
        <w:top w:val="none" w:sz="0" w:space="0" w:color="auto"/>
        <w:left w:val="none" w:sz="0" w:space="0" w:color="auto"/>
        <w:bottom w:val="none" w:sz="0" w:space="0" w:color="auto"/>
        <w:right w:val="none" w:sz="0" w:space="0" w:color="auto"/>
      </w:divBdr>
    </w:div>
    <w:div w:id="609625988">
      <w:bodyDiv w:val="1"/>
      <w:marLeft w:val="0"/>
      <w:marRight w:val="0"/>
      <w:marTop w:val="0"/>
      <w:marBottom w:val="0"/>
      <w:divBdr>
        <w:top w:val="none" w:sz="0" w:space="0" w:color="auto"/>
        <w:left w:val="none" w:sz="0" w:space="0" w:color="auto"/>
        <w:bottom w:val="none" w:sz="0" w:space="0" w:color="auto"/>
        <w:right w:val="none" w:sz="0" w:space="0" w:color="auto"/>
      </w:divBdr>
    </w:div>
    <w:div w:id="611480484">
      <w:bodyDiv w:val="1"/>
      <w:marLeft w:val="0"/>
      <w:marRight w:val="0"/>
      <w:marTop w:val="0"/>
      <w:marBottom w:val="0"/>
      <w:divBdr>
        <w:top w:val="none" w:sz="0" w:space="0" w:color="auto"/>
        <w:left w:val="none" w:sz="0" w:space="0" w:color="auto"/>
        <w:bottom w:val="none" w:sz="0" w:space="0" w:color="auto"/>
        <w:right w:val="none" w:sz="0" w:space="0" w:color="auto"/>
      </w:divBdr>
    </w:div>
    <w:div w:id="626199888">
      <w:bodyDiv w:val="1"/>
      <w:marLeft w:val="0"/>
      <w:marRight w:val="0"/>
      <w:marTop w:val="0"/>
      <w:marBottom w:val="0"/>
      <w:divBdr>
        <w:top w:val="none" w:sz="0" w:space="0" w:color="auto"/>
        <w:left w:val="none" w:sz="0" w:space="0" w:color="auto"/>
        <w:bottom w:val="none" w:sz="0" w:space="0" w:color="auto"/>
        <w:right w:val="none" w:sz="0" w:space="0" w:color="auto"/>
      </w:divBdr>
    </w:div>
    <w:div w:id="629870051">
      <w:bodyDiv w:val="1"/>
      <w:marLeft w:val="0"/>
      <w:marRight w:val="0"/>
      <w:marTop w:val="0"/>
      <w:marBottom w:val="0"/>
      <w:divBdr>
        <w:top w:val="none" w:sz="0" w:space="0" w:color="auto"/>
        <w:left w:val="none" w:sz="0" w:space="0" w:color="auto"/>
        <w:bottom w:val="none" w:sz="0" w:space="0" w:color="auto"/>
        <w:right w:val="none" w:sz="0" w:space="0" w:color="auto"/>
      </w:divBdr>
    </w:div>
    <w:div w:id="652178456">
      <w:bodyDiv w:val="1"/>
      <w:marLeft w:val="0"/>
      <w:marRight w:val="0"/>
      <w:marTop w:val="0"/>
      <w:marBottom w:val="0"/>
      <w:divBdr>
        <w:top w:val="none" w:sz="0" w:space="0" w:color="auto"/>
        <w:left w:val="none" w:sz="0" w:space="0" w:color="auto"/>
        <w:bottom w:val="none" w:sz="0" w:space="0" w:color="auto"/>
        <w:right w:val="none" w:sz="0" w:space="0" w:color="auto"/>
      </w:divBdr>
    </w:div>
    <w:div w:id="653686745">
      <w:bodyDiv w:val="1"/>
      <w:marLeft w:val="0"/>
      <w:marRight w:val="0"/>
      <w:marTop w:val="0"/>
      <w:marBottom w:val="0"/>
      <w:divBdr>
        <w:top w:val="none" w:sz="0" w:space="0" w:color="auto"/>
        <w:left w:val="none" w:sz="0" w:space="0" w:color="auto"/>
        <w:bottom w:val="none" w:sz="0" w:space="0" w:color="auto"/>
        <w:right w:val="none" w:sz="0" w:space="0" w:color="auto"/>
      </w:divBdr>
    </w:div>
    <w:div w:id="655111227">
      <w:bodyDiv w:val="1"/>
      <w:marLeft w:val="0"/>
      <w:marRight w:val="0"/>
      <w:marTop w:val="0"/>
      <w:marBottom w:val="0"/>
      <w:divBdr>
        <w:top w:val="none" w:sz="0" w:space="0" w:color="auto"/>
        <w:left w:val="none" w:sz="0" w:space="0" w:color="auto"/>
        <w:bottom w:val="none" w:sz="0" w:space="0" w:color="auto"/>
        <w:right w:val="none" w:sz="0" w:space="0" w:color="auto"/>
      </w:divBdr>
    </w:div>
    <w:div w:id="656687055">
      <w:bodyDiv w:val="1"/>
      <w:marLeft w:val="0"/>
      <w:marRight w:val="0"/>
      <w:marTop w:val="0"/>
      <w:marBottom w:val="0"/>
      <w:divBdr>
        <w:top w:val="none" w:sz="0" w:space="0" w:color="auto"/>
        <w:left w:val="none" w:sz="0" w:space="0" w:color="auto"/>
        <w:bottom w:val="none" w:sz="0" w:space="0" w:color="auto"/>
        <w:right w:val="none" w:sz="0" w:space="0" w:color="auto"/>
      </w:divBdr>
    </w:div>
    <w:div w:id="663433270">
      <w:bodyDiv w:val="1"/>
      <w:marLeft w:val="0"/>
      <w:marRight w:val="0"/>
      <w:marTop w:val="0"/>
      <w:marBottom w:val="0"/>
      <w:divBdr>
        <w:top w:val="none" w:sz="0" w:space="0" w:color="auto"/>
        <w:left w:val="none" w:sz="0" w:space="0" w:color="auto"/>
        <w:bottom w:val="none" w:sz="0" w:space="0" w:color="auto"/>
        <w:right w:val="none" w:sz="0" w:space="0" w:color="auto"/>
      </w:divBdr>
    </w:div>
    <w:div w:id="675807391">
      <w:bodyDiv w:val="1"/>
      <w:marLeft w:val="0"/>
      <w:marRight w:val="0"/>
      <w:marTop w:val="0"/>
      <w:marBottom w:val="0"/>
      <w:divBdr>
        <w:top w:val="none" w:sz="0" w:space="0" w:color="auto"/>
        <w:left w:val="none" w:sz="0" w:space="0" w:color="auto"/>
        <w:bottom w:val="none" w:sz="0" w:space="0" w:color="auto"/>
        <w:right w:val="none" w:sz="0" w:space="0" w:color="auto"/>
      </w:divBdr>
    </w:div>
    <w:div w:id="676613346">
      <w:bodyDiv w:val="1"/>
      <w:marLeft w:val="0"/>
      <w:marRight w:val="0"/>
      <w:marTop w:val="0"/>
      <w:marBottom w:val="0"/>
      <w:divBdr>
        <w:top w:val="none" w:sz="0" w:space="0" w:color="auto"/>
        <w:left w:val="none" w:sz="0" w:space="0" w:color="auto"/>
        <w:bottom w:val="none" w:sz="0" w:space="0" w:color="auto"/>
        <w:right w:val="none" w:sz="0" w:space="0" w:color="auto"/>
      </w:divBdr>
    </w:div>
    <w:div w:id="678970731">
      <w:bodyDiv w:val="1"/>
      <w:marLeft w:val="0"/>
      <w:marRight w:val="0"/>
      <w:marTop w:val="0"/>
      <w:marBottom w:val="0"/>
      <w:divBdr>
        <w:top w:val="none" w:sz="0" w:space="0" w:color="auto"/>
        <w:left w:val="none" w:sz="0" w:space="0" w:color="auto"/>
        <w:bottom w:val="none" w:sz="0" w:space="0" w:color="auto"/>
        <w:right w:val="none" w:sz="0" w:space="0" w:color="auto"/>
      </w:divBdr>
    </w:div>
    <w:div w:id="690689453">
      <w:bodyDiv w:val="1"/>
      <w:marLeft w:val="0"/>
      <w:marRight w:val="0"/>
      <w:marTop w:val="0"/>
      <w:marBottom w:val="0"/>
      <w:divBdr>
        <w:top w:val="none" w:sz="0" w:space="0" w:color="auto"/>
        <w:left w:val="none" w:sz="0" w:space="0" w:color="auto"/>
        <w:bottom w:val="none" w:sz="0" w:space="0" w:color="auto"/>
        <w:right w:val="none" w:sz="0" w:space="0" w:color="auto"/>
      </w:divBdr>
    </w:div>
    <w:div w:id="694965515">
      <w:bodyDiv w:val="1"/>
      <w:marLeft w:val="0"/>
      <w:marRight w:val="0"/>
      <w:marTop w:val="0"/>
      <w:marBottom w:val="0"/>
      <w:divBdr>
        <w:top w:val="none" w:sz="0" w:space="0" w:color="auto"/>
        <w:left w:val="none" w:sz="0" w:space="0" w:color="auto"/>
        <w:bottom w:val="none" w:sz="0" w:space="0" w:color="auto"/>
        <w:right w:val="none" w:sz="0" w:space="0" w:color="auto"/>
      </w:divBdr>
    </w:div>
    <w:div w:id="701903139">
      <w:bodyDiv w:val="1"/>
      <w:marLeft w:val="0"/>
      <w:marRight w:val="0"/>
      <w:marTop w:val="0"/>
      <w:marBottom w:val="0"/>
      <w:divBdr>
        <w:top w:val="none" w:sz="0" w:space="0" w:color="auto"/>
        <w:left w:val="none" w:sz="0" w:space="0" w:color="auto"/>
        <w:bottom w:val="none" w:sz="0" w:space="0" w:color="auto"/>
        <w:right w:val="none" w:sz="0" w:space="0" w:color="auto"/>
      </w:divBdr>
    </w:div>
    <w:div w:id="721634103">
      <w:bodyDiv w:val="1"/>
      <w:marLeft w:val="0"/>
      <w:marRight w:val="0"/>
      <w:marTop w:val="0"/>
      <w:marBottom w:val="0"/>
      <w:divBdr>
        <w:top w:val="none" w:sz="0" w:space="0" w:color="auto"/>
        <w:left w:val="none" w:sz="0" w:space="0" w:color="auto"/>
        <w:bottom w:val="none" w:sz="0" w:space="0" w:color="auto"/>
        <w:right w:val="none" w:sz="0" w:space="0" w:color="auto"/>
      </w:divBdr>
    </w:div>
    <w:div w:id="721635338">
      <w:bodyDiv w:val="1"/>
      <w:marLeft w:val="0"/>
      <w:marRight w:val="0"/>
      <w:marTop w:val="0"/>
      <w:marBottom w:val="0"/>
      <w:divBdr>
        <w:top w:val="none" w:sz="0" w:space="0" w:color="auto"/>
        <w:left w:val="none" w:sz="0" w:space="0" w:color="auto"/>
        <w:bottom w:val="none" w:sz="0" w:space="0" w:color="auto"/>
        <w:right w:val="none" w:sz="0" w:space="0" w:color="auto"/>
      </w:divBdr>
    </w:div>
    <w:div w:id="728040618">
      <w:bodyDiv w:val="1"/>
      <w:marLeft w:val="0"/>
      <w:marRight w:val="0"/>
      <w:marTop w:val="0"/>
      <w:marBottom w:val="0"/>
      <w:divBdr>
        <w:top w:val="none" w:sz="0" w:space="0" w:color="auto"/>
        <w:left w:val="none" w:sz="0" w:space="0" w:color="auto"/>
        <w:bottom w:val="none" w:sz="0" w:space="0" w:color="auto"/>
        <w:right w:val="none" w:sz="0" w:space="0" w:color="auto"/>
      </w:divBdr>
    </w:div>
    <w:div w:id="763958110">
      <w:bodyDiv w:val="1"/>
      <w:marLeft w:val="0"/>
      <w:marRight w:val="0"/>
      <w:marTop w:val="0"/>
      <w:marBottom w:val="0"/>
      <w:divBdr>
        <w:top w:val="none" w:sz="0" w:space="0" w:color="auto"/>
        <w:left w:val="none" w:sz="0" w:space="0" w:color="auto"/>
        <w:bottom w:val="none" w:sz="0" w:space="0" w:color="auto"/>
        <w:right w:val="none" w:sz="0" w:space="0" w:color="auto"/>
      </w:divBdr>
    </w:div>
    <w:div w:id="772558514">
      <w:bodyDiv w:val="1"/>
      <w:marLeft w:val="0"/>
      <w:marRight w:val="0"/>
      <w:marTop w:val="0"/>
      <w:marBottom w:val="0"/>
      <w:divBdr>
        <w:top w:val="none" w:sz="0" w:space="0" w:color="auto"/>
        <w:left w:val="none" w:sz="0" w:space="0" w:color="auto"/>
        <w:bottom w:val="none" w:sz="0" w:space="0" w:color="auto"/>
        <w:right w:val="none" w:sz="0" w:space="0" w:color="auto"/>
      </w:divBdr>
    </w:div>
    <w:div w:id="777674256">
      <w:bodyDiv w:val="1"/>
      <w:marLeft w:val="0"/>
      <w:marRight w:val="0"/>
      <w:marTop w:val="0"/>
      <w:marBottom w:val="0"/>
      <w:divBdr>
        <w:top w:val="none" w:sz="0" w:space="0" w:color="auto"/>
        <w:left w:val="none" w:sz="0" w:space="0" w:color="auto"/>
        <w:bottom w:val="none" w:sz="0" w:space="0" w:color="auto"/>
        <w:right w:val="none" w:sz="0" w:space="0" w:color="auto"/>
      </w:divBdr>
    </w:div>
    <w:div w:id="794445026">
      <w:bodyDiv w:val="1"/>
      <w:marLeft w:val="0"/>
      <w:marRight w:val="0"/>
      <w:marTop w:val="0"/>
      <w:marBottom w:val="0"/>
      <w:divBdr>
        <w:top w:val="none" w:sz="0" w:space="0" w:color="auto"/>
        <w:left w:val="none" w:sz="0" w:space="0" w:color="auto"/>
        <w:bottom w:val="none" w:sz="0" w:space="0" w:color="auto"/>
        <w:right w:val="none" w:sz="0" w:space="0" w:color="auto"/>
      </w:divBdr>
    </w:div>
    <w:div w:id="797183165">
      <w:bodyDiv w:val="1"/>
      <w:marLeft w:val="0"/>
      <w:marRight w:val="0"/>
      <w:marTop w:val="0"/>
      <w:marBottom w:val="0"/>
      <w:divBdr>
        <w:top w:val="none" w:sz="0" w:space="0" w:color="auto"/>
        <w:left w:val="none" w:sz="0" w:space="0" w:color="auto"/>
        <w:bottom w:val="none" w:sz="0" w:space="0" w:color="auto"/>
        <w:right w:val="none" w:sz="0" w:space="0" w:color="auto"/>
      </w:divBdr>
    </w:div>
    <w:div w:id="805857830">
      <w:bodyDiv w:val="1"/>
      <w:marLeft w:val="0"/>
      <w:marRight w:val="0"/>
      <w:marTop w:val="0"/>
      <w:marBottom w:val="0"/>
      <w:divBdr>
        <w:top w:val="none" w:sz="0" w:space="0" w:color="auto"/>
        <w:left w:val="none" w:sz="0" w:space="0" w:color="auto"/>
        <w:bottom w:val="none" w:sz="0" w:space="0" w:color="auto"/>
        <w:right w:val="none" w:sz="0" w:space="0" w:color="auto"/>
      </w:divBdr>
    </w:div>
    <w:div w:id="828181150">
      <w:bodyDiv w:val="1"/>
      <w:marLeft w:val="0"/>
      <w:marRight w:val="0"/>
      <w:marTop w:val="0"/>
      <w:marBottom w:val="0"/>
      <w:divBdr>
        <w:top w:val="none" w:sz="0" w:space="0" w:color="auto"/>
        <w:left w:val="none" w:sz="0" w:space="0" w:color="auto"/>
        <w:bottom w:val="none" w:sz="0" w:space="0" w:color="auto"/>
        <w:right w:val="none" w:sz="0" w:space="0" w:color="auto"/>
      </w:divBdr>
    </w:div>
    <w:div w:id="835998379">
      <w:bodyDiv w:val="1"/>
      <w:marLeft w:val="0"/>
      <w:marRight w:val="0"/>
      <w:marTop w:val="0"/>
      <w:marBottom w:val="0"/>
      <w:divBdr>
        <w:top w:val="none" w:sz="0" w:space="0" w:color="auto"/>
        <w:left w:val="none" w:sz="0" w:space="0" w:color="auto"/>
        <w:bottom w:val="none" w:sz="0" w:space="0" w:color="auto"/>
        <w:right w:val="none" w:sz="0" w:space="0" w:color="auto"/>
      </w:divBdr>
    </w:div>
    <w:div w:id="860438160">
      <w:bodyDiv w:val="1"/>
      <w:marLeft w:val="0"/>
      <w:marRight w:val="0"/>
      <w:marTop w:val="0"/>
      <w:marBottom w:val="0"/>
      <w:divBdr>
        <w:top w:val="none" w:sz="0" w:space="0" w:color="auto"/>
        <w:left w:val="none" w:sz="0" w:space="0" w:color="auto"/>
        <w:bottom w:val="none" w:sz="0" w:space="0" w:color="auto"/>
        <w:right w:val="none" w:sz="0" w:space="0" w:color="auto"/>
      </w:divBdr>
    </w:div>
    <w:div w:id="886573825">
      <w:bodyDiv w:val="1"/>
      <w:marLeft w:val="0"/>
      <w:marRight w:val="0"/>
      <w:marTop w:val="0"/>
      <w:marBottom w:val="0"/>
      <w:divBdr>
        <w:top w:val="none" w:sz="0" w:space="0" w:color="auto"/>
        <w:left w:val="none" w:sz="0" w:space="0" w:color="auto"/>
        <w:bottom w:val="none" w:sz="0" w:space="0" w:color="auto"/>
        <w:right w:val="none" w:sz="0" w:space="0" w:color="auto"/>
      </w:divBdr>
    </w:div>
    <w:div w:id="892808785">
      <w:bodyDiv w:val="1"/>
      <w:marLeft w:val="0"/>
      <w:marRight w:val="0"/>
      <w:marTop w:val="0"/>
      <w:marBottom w:val="0"/>
      <w:divBdr>
        <w:top w:val="none" w:sz="0" w:space="0" w:color="auto"/>
        <w:left w:val="none" w:sz="0" w:space="0" w:color="auto"/>
        <w:bottom w:val="none" w:sz="0" w:space="0" w:color="auto"/>
        <w:right w:val="none" w:sz="0" w:space="0" w:color="auto"/>
      </w:divBdr>
    </w:div>
    <w:div w:id="894514571">
      <w:bodyDiv w:val="1"/>
      <w:marLeft w:val="0"/>
      <w:marRight w:val="0"/>
      <w:marTop w:val="0"/>
      <w:marBottom w:val="0"/>
      <w:divBdr>
        <w:top w:val="none" w:sz="0" w:space="0" w:color="auto"/>
        <w:left w:val="none" w:sz="0" w:space="0" w:color="auto"/>
        <w:bottom w:val="none" w:sz="0" w:space="0" w:color="auto"/>
        <w:right w:val="none" w:sz="0" w:space="0" w:color="auto"/>
      </w:divBdr>
    </w:div>
    <w:div w:id="906765822">
      <w:bodyDiv w:val="1"/>
      <w:marLeft w:val="0"/>
      <w:marRight w:val="0"/>
      <w:marTop w:val="0"/>
      <w:marBottom w:val="0"/>
      <w:divBdr>
        <w:top w:val="none" w:sz="0" w:space="0" w:color="auto"/>
        <w:left w:val="none" w:sz="0" w:space="0" w:color="auto"/>
        <w:bottom w:val="none" w:sz="0" w:space="0" w:color="auto"/>
        <w:right w:val="none" w:sz="0" w:space="0" w:color="auto"/>
      </w:divBdr>
    </w:div>
    <w:div w:id="917981133">
      <w:bodyDiv w:val="1"/>
      <w:marLeft w:val="0"/>
      <w:marRight w:val="0"/>
      <w:marTop w:val="0"/>
      <w:marBottom w:val="0"/>
      <w:divBdr>
        <w:top w:val="none" w:sz="0" w:space="0" w:color="auto"/>
        <w:left w:val="none" w:sz="0" w:space="0" w:color="auto"/>
        <w:bottom w:val="none" w:sz="0" w:space="0" w:color="auto"/>
        <w:right w:val="none" w:sz="0" w:space="0" w:color="auto"/>
      </w:divBdr>
    </w:div>
    <w:div w:id="928122870">
      <w:bodyDiv w:val="1"/>
      <w:marLeft w:val="0"/>
      <w:marRight w:val="0"/>
      <w:marTop w:val="0"/>
      <w:marBottom w:val="0"/>
      <w:divBdr>
        <w:top w:val="none" w:sz="0" w:space="0" w:color="auto"/>
        <w:left w:val="none" w:sz="0" w:space="0" w:color="auto"/>
        <w:bottom w:val="none" w:sz="0" w:space="0" w:color="auto"/>
        <w:right w:val="none" w:sz="0" w:space="0" w:color="auto"/>
      </w:divBdr>
    </w:div>
    <w:div w:id="934829689">
      <w:bodyDiv w:val="1"/>
      <w:marLeft w:val="0"/>
      <w:marRight w:val="0"/>
      <w:marTop w:val="0"/>
      <w:marBottom w:val="0"/>
      <w:divBdr>
        <w:top w:val="none" w:sz="0" w:space="0" w:color="auto"/>
        <w:left w:val="none" w:sz="0" w:space="0" w:color="auto"/>
        <w:bottom w:val="none" w:sz="0" w:space="0" w:color="auto"/>
        <w:right w:val="none" w:sz="0" w:space="0" w:color="auto"/>
      </w:divBdr>
    </w:div>
    <w:div w:id="940532014">
      <w:bodyDiv w:val="1"/>
      <w:marLeft w:val="0"/>
      <w:marRight w:val="0"/>
      <w:marTop w:val="0"/>
      <w:marBottom w:val="0"/>
      <w:divBdr>
        <w:top w:val="none" w:sz="0" w:space="0" w:color="auto"/>
        <w:left w:val="none" w:sz="0" w:space="0" w:color="auto"/>
        <w:bottom w:val="none" w:sz="0" w:space="0" w:color="auto"/>
        <w:right w:val="none" w:sz="0" w:space="0" w:color="auto"/>
      </w:divBdr>
    </w:div>
    <w:div w:id="942762321">
      <w:bodyDiv w:val="1"/>
      <w:marLeft w:val="0"/>
      <w:marRight w:val="0"/>
      <w:marTop w:val="0"/>
      <w:marBottom w:val="0"/>
      <w:divBdr>
        <w:top w:val="none" w:sz="0" w:space="0" w:color="auto"/>
        <w:left w:val="none" w:sz="0" w:space="0" w:color="auto"/>
        <w:bottom w:val="none" w:sz="0" w:space="0" w:color="auto"/>
        <w:right w:val="none" w:sz="0" w:space="0" w:color="auto"/>
      </w:divBdr>
    </w:div>
    <w:div w:id="944919879">
      <w:bodyDiv w:val="1"/>
      <w:marLeft w:val="0"/>
      <w:marRight w:val="0"/>
      <w:marTop w:val="0"/>
      <w:marBottom w:val="0"/>
      <w:divBdr>
        <w:top w:val="none" w:sz="0" w:space="0" w:color="auto"/>
        <w:left w:val="none" w:sz="0" w:space="0" w:color="auto"/>
        <w:bottom w:val="none" w:sz="0" w:space="0" w:color="auto"/>
        <w:right w:val="none" w:sz="0" w:space="0" w:color="auto"/>
      </w:divBdr>
    </w:div>
    <w:div w:id="954099008">
      <w:bodyDiv w:val="1"/>
      <w:marLeft w:val="0"/>
      <w:marRight w:val="0"/>
      <w:marTop w:val="0"/>
      <w:marBottom w:val="0"/>
      <w:divBdr>
        <w:top w:val="none" w:sz="0" w:space="0" w:color="auto"/>
        <w:left w:val="none" w:sz="0" w:space="0" w:color="auto"/>
        <w:bottom w:val="none" w:sz="0" w:space="0" w:color="auto"/>
        <w:right w:val="none" w:sz="0" w:space="0" w:color="auto"/>
      </w:divBdr>
    </w:div>
    <w:div w:id="957444756">
      <w:bodyDiv w:val="1"/>
      <w:marLeft w:val="0"/>
      <w:marRight w:val="0"/>
      <w:marTop w:val="0"/>
      <w:marBottom w:val="0"/>
      <w:divBdr>
        <w:top w:val="none" w:sz="0" w:space="0" w:color="auto"/>
        <w:left w:val="none" w:sz="0" w:space="0" w:color="auto"/>
        <w:bottom w:val="none" w:sz="0" w:space="0" w:color="auto"/>
        <w:right w:val="none" w:sz="0" w:space="0" w:color="auto"/>
      </w:divBdr>
    </w:div>
    <w:div w:id="984626682">
      <w:bodyDiv w:val="1"/>
      <w:marLeft w:val="0"/>
      <w:marRight w:val="0"/>
      <w:marTop w:val="0"/>
      <w:marBottom w:val="0"/>
      <w:divBdr>
        <w:top w:val="none" w:sz="0" w:space="0" w:color="auto"/>
        <w:left w:val="none" w:sz="0" w:space="0" w:color="auto"/>
        <w:bottom w:val="none" w:sz="0" w:space="0" w:color="auto"/>
        <w:right w:val="none" w:sz="0" w:space="0" w:color="auto"/>
      </w:divBdr>
    </w:div>
    <w:div w:id="984815700">
      <w:bodyDiv w:val="1"/>
      <w:marLeft w:val="0"/>
      <w:marRight w:val="0"/>
      <w:marTop w:val="0"/>
      <w:marBottom w:val="0"/>
      <w:divBdr>
        <w:top w:val="none" w:sz="0" w:space="0" w:color="auto"/>
        <w:left w:val="none" w:sz="0" w:space="0" w:color="auto"/>
        <w:bottom w:val="none" w:sz="0" w:space="0" w:color="auto"/>
        <w:right w:val="none" w:sz="0" w:space="0" w:color="auto"/>
      </w:divBdr>
    </w:div>
    <w:div w:id="1004556914">
      <w:bodyDiv w:val="1"/>
      <w:marLeft w:val="0"/>
      <w:marRight w:val="0"/>
      <w:marTop w:val="0"/>
      <w:marBottom w:val="0"/>
      <w:divBdr>
        <w:top w:val="none" w:sz="0" w:space="0" w:color="auto"/>
        <w:left w:val="none" w:sz="0" w:space="0" w:color="auto"/>
        <w:bottom w:val="none" w:sz="0" w:space="0" w:color="auto"/>
        <w:right w:val="none" w:sz="0" w:space="0" w:color="auto"/>
      </w:divBdr>
    </w:div>
    <w:div w:id="1008144500">
      <w:bodyDiv w:val="1"/>
      <w:marLeft w:val="0"/>
      <w:marRight w:val="0"/>
      <w:marTop w:val="0"/>
      <w:marBottom w:val="0"/>
      <w:divBdr>
        <w:top w:val="none" w:sz="0" w:space="0" w:color="auto"/>
        <w:left w:val="none" w:sz="0" w:space="0" w:color="auto"/>
        <w:bottom w:val="none" w:sz="0" w:space="0" w:color="auto"/>
        <w:right w:val="none" w:sz="0" w:space="0" w:color="auto"/>
      </w:divBdr>
    </w:div>
    <w:div w:id="1042097235">
      <w:bodyDiv w:val="1"/>
      <w:marLeft w:val="0"/>
      <w:marRight w:val="0"/>
      <w:marTop w:val="0"/>
      <w:marBottom w:val="0"/>
      <w:divBdr>
        <w:top w:val="none" w:sz="0" w:space="0" w:color="auto"/>
        <w:left w:val="none" w:sz="0" w:space="0" w:color="auto"/>
        <w:bottom w:val="none" w:sz="0" w:space="0" w:color="auto"/>
        <w:right w:val="none" w:sz="0" w:space="0" w:color="auto"/>
      </w:divBdr>
    </w:div>
    <w:div w:id="1065878302">
      <w:bodyDiv w:val="1"/>
      <w:marLeft w:val="0"/>
      <w:marRight w:val="0"/>
      <w:marTop w:val="0"/>
      <w:marBottom w:val="0"/>
      <w:divBdr>
        <w:top w:val="none" w:sz="0" w:space="0" w:color="auto"/>
        <w:left w:val="none" w:sz="0" w:space="0" w:color="auto"/>
        <w:bottom w:val="none" w:sz="0" w:space="0" w:color="auto"/>
        <w:right w:val="none" w:sz="0" w:space="0" w:color="auto"/>
      </w:divBdr>
    </w:div>
    <w:div w:id="1068649036">
      <w:bodyDiv w:val="1"/>
      <w:marLeft w:val="0"/>
      <w:marRight w:val="0"/>
      <w:marTop w:val="0"/>
      <w:marBottom w:val="0"/>
      <w:divBdr>
        <w:top w:val="none" w:sz="0" w:space="0" w:color="auto"/>
        <w:left w:val="none" w:sz="0" w:space="0" w:color="auto"/>
        <w:bottom w:val="none" w:sz="0" w:space="0" w:color="auto"/>
        <w:right w:val="none" w:sz="0" w:space="0" w:color="auto"/>
      </w:divBdr>
    </w:div>
    <w:div w:id="1107240393">
      <w:bodyDiv w:val="1"/>
      <w:marLeft w:val="0"/>
      <w:marRight w:val="0"/>
      <w:marTop w:val="0"/>
      <w:marBottom w:val="0"/>
      <w:divBdr>
        <w:top w:val="none" w:sz="0" w:space="0" w:color="auto"/>
        <w:left w:val="none" w:sz="0" w:space="0" w:color="auto"/>
        <w:bottom w:val="none" w:sz="0" w:space="0" w:color="auto"/>
        <w:right w:val="none" w:sz="0" w:space="0" w:color="auto"/>
      </w:divBdr>
    </w:div>
    <w:div w:id="1113789357">
      <w:bodyDiv w:val="1"/>
      <w:marLeft w:val="0"/>
      <w:marRight w:val="0"/>
      <w:marTop w:val="0"/>
      <w:marBottom w:val="0"/>
      <w:divBdr>
        <w:top w:val="none" w:sz="0" w:space="0" w:color="auto"/>
        <w:left w:val="none" w:sz="0" w:space="0" w:color="auto"/>
        <w:bottom w:val="none" w:sz="0" w:space="0" w:color="auto"/>
        <w:right w:val="none" w:sz="0" w:space="0" w:color="auto"/>
      </w:divBdr>
    </w:div>
    <w:div w:id="1121993892">
      <w:bodyDiv w:val="1"/>
      <w:marLeft w:val="0"/>
      <w:marRight w:val="0"/>
      <w:marTop w:val="0"/>
      <w:marBottom w:val="0"/>
      <w:divBdr>
        <w:top w:val="none" w:sz="0" w:space="0" w:color="auto"/>
        <w:left w:val="none" w:sz="0" w:space="0" w:color="auto"/>
        <w:bottom w:val="none" w:sz="0" w:space="0" w:color="auto"/>
        <w:right w:val="none" w:sz="0" w:space="0" w:color="auto"/>
      </w:divBdr>
    </w:div>
    <w:div w:id="1124275891">
      <w:bodyDiv w:val="1"/>
      <w:marLeft w:val="0"/>
      <w:marRight w:val="0"/>
      <w:marTop w:val="0"/>
      <w:marBottom w:val="0"/>
      <w:divBdr>
        <w:top w:val="none" w:sz="0" w:space="0" w:color="auto"/>
        <w:left w:val="none" w:sz="0" w:space="0" w:color="auto"/>
        <w:bottom w:val="none" w:sz="0" w:space="0" w:color="auto"/>
        <w:right w:val="none" w:sz="0" w:space="0" w:color="auto"/>
      </w:divBdr>
    </w:div>
    <w:div w:id="1126898930">
      <w:bodyDiv w:val="1"/>
      <w:marLeft w:val="0"/>
      <w:marRight w:val="0"/>
      <w:marTop w:val="0"/>
      <w:marBottom w:val="0"/>
      <w:divBdr>
        <w:top w:val="none" w:sz="0" w:space="0" w:color="auto"/>
        <w:left w:val="none" w:sz="0" w:space="0" w:color="auto"/>
        <w:bottom w:val="none" w:sz="0" w:space="0" w:color="auto"/>
        <w:right w:val="none" w:sz="0" w:space="0" w:color="auto"/>
      </w:divBdr>
    </w:div>
    <w:div w:id="1129323378">
      <w:bodyDiv w:val="1"/>
      <w:marLeft w:val="0"/>
      <w:marRight w:val="0"/>
      <w:marTop w:val="0"/>
      <w:marBottom w:val="0"/>
      <w:divBdr>
        <w:top w:val="none" w:sz="0" w:space="0" w:color="auto"/>
        <w:left w:val="none" w:sz="0" w:space="0" w:color="auto"/>
        <w:bottom w:val="none" w:sz="0" w:space="0" w:color="auto"/>
        <w:right w:val="none" w:sz="0" w:space="0" w:color="auto"/>
      </w:divBdr>
    </w:div>
    <w:div w:id="1141073033">
      <w:bodyDiv w:val="1"/>
      <w:marLeft w:val="0"/>
      <w:marRight w:val="0"/>
      <w:marTop w:val="0"/>
      <w:marBottom w:val="0"/>
      <w:divBdr>
        <w:top w:val="none" w:sz="0" w:space="0" w:color="auto"/>
        <w:left w:val="none" w:sz="0" w:space="0" w:color="auto"/>
        <w:bottom w:val="none" w:sz="0" w:space="0" w:color="auto"/>
        <w:right w:val="none" w:sz="0" w:space="0" w:color="auto"/>
      </w:divBdr>
    </w:div>
    <w:div w:id="1144200678">
      <w:bodyDiv w:val="1"/>
      <w:marLeft w:val="0"/>
      <w:marRight w:val="0"/>
      <w:marTop w:val="0"/>
      <w:marBottom w:val="0"/>
      <w:divBdr>
        <w:top w:val="none" w:sz="0" w:space="0" w:color="auto"/>
        <w:left w:val="none" w:sz="0" w:space="0" w:color="auto"/>
        <w:bottom w:val="none" w:sz="0" w:space="0" w:color="auto"/>
        <w:right w:val="none" w:sz="0" w:space="0" w:color="auto"/>
      </w:divBdr>
    </w:div>
    <w:div w:id="1147091737">
      <w:bodyDiv w:val="1"/>
      <w:marLeft w:val="0"/>
      <w:marRight w:val="0"/>
      <w:marTop w:val="0"/>
      <w:marBottom w:val="0"/>
      <w:divBdr>
        <w:top w:val="none" w:sz="0" w:space="0" w:color="auto"/>
        <w:left w:val="none" w:sz="0" w:space="0" w:color="auto"/>
        <w:bottom w:val="none" w:sz="0" w:space="0" w:color="auto"/>
        <w:right w:val="none" w:sz="0" w:space="0" w:color="auto"/>
      </w:divBdr>
    </w:div>
    <w:div w:id="1149596857">
      <w:bodyDiv w:val="1"/>
      <w:marLeft w:val="0"/>
      <w:marRight w:val="0"/>
      <w:marTop w:val="0"/>
      <w:marBottom w:val="0"/>
      <w:divBdr>
        <w:top w:val="none" w:sz="0" w:space="0" w:color="auto"/>
        <w:left w:val="none" w:sz="0" w:space="0" w:color="auto"/>
        <w:bottom w:val="none" w:sz="0" w:space="0" w:color="auto"/>
        <w:right w:val="none" w:sz="0" w:space="0" w:color="auto"/>
      </w:divBdr>
    </w:div>
    <w:div w:id="1164934559">
      <w:bodyDiv w:val="1"/>
      <w:marLeft w:val="0"/>
      <w:marRight w:val="0"/>
      <w:marTop w:val="0"/>
      <w:marBottom w:val="0"/>
      <w:divBdr>
        <w:top w:val="none" w:sz="0" w:space="0" w:color="auto"/>
        <w:left w:val="none" w:sz="0" w:space="0" w:color="auto"/>
        <w:bottom w:val="none" w:sz="0" w:space="0" w:color="auto"/>
        <w:right w:val="none" w:sz="0" w:space="0" w:color="auto"/>
      </w:divBdr>
    </w:div>
    <w:div w:id="1195802166">
      <w:bodyDiv w:val="1"/>
      <w:marLeft w:val="0"/>
      <w:marRight w:val="0"/>
      <w:marTop w:val="0"/>
      <w:marBottom w:val="0"/>
      <w:divBdr>
        <w:top w:val="none" w:sz="0" w:space="0" w:color="auto"/>
        <w:left w:val="none" w:sz="0" w:space="0" w:color="auto"/>
        <w:bottom w:val="none" w:sz="0" w:space="0" w:color="auto"/>
        <w:right w:val="none" w:sz="0" w:space="0" w:color="auto"/>
      </w:divBdr>
    </w:div>
    <w:div w:id="1196506395">
      <w:bodyDiv w:val="1"/>
      <w:marLeft w:val="0"/>
      <w:marRight w:val="0"/>
      <w:marTop w:val="0"/>
      <w:marBottom w:val="0"/>
      <w:divBdr>
        <w:top w:val="none" w:sz="0" w:space="0" w:color="auto"/>
        <w:left w:val="none" w:sz="0" w:space="0" w:color="auto"/>
        <w:bottom w:val="none" w:sz="0" w:space="0" w:color="auto"/>
        <w:right w:val="none" w:sz="0" w:space="0" w:color="auto"/>
      </w:divBdr>
    </w:div>
    <w:div w:id="1211265108">
      <w:bodyDiv w:val="1"/>
      <w:marLeft w:val="0"/>
      <w:marRight w:val="0"/>
      <w:marTop w:val="0"/>
      <w:marBottom w:val="0"/>
      <w:divBdr>
        <w:top w:val="none" w:sz="0" w:space="0" w:color="auto"/>
        <w:left w:val="none" w:sz="0" w:space="0" w:color="auto"/>
        <w:bottom w:val="none" w:sz="0" w:space="0" w:color="auto"/>
        <w:right w:val="none" w:sz="0" w:space="0" w:color="auto"/>
      </w:divBdr>
    </w:div>
    <w:div w:id="1226913411">
      <w:bodyDiv w:val="1"/>
      <w:marLeft w:val="0"/>
      <w:marRight w:val="0"/>
      <w:marTop w:val="0"/>
      <w:marBottom w:val="0"/>
      <w:divBdr>
        <w:top w:val="none" w:sz="0" w:space="0" w:color="auto"/>
        <w:left w:val="none" w:sz="0" w:space="0" w:color="auto"/>
        <w:bottom w:val="none" w:sz="0" w:space="0" w:color="auto"/>
        <w:right w:val="none" w:sz="0" w:space="0" w:color="auto"/>
      </w:divBdr>
    </w:div>
    <w:div w:id="1227649460">
      <w:bodyDiv w:val="1"/>
      <w:marLeft w:val="0"/>
      <w:marRight w:val="0"/>
      <w:marTop w:val="0"/>
      <w:marBottom w:val="0"/>
      <w:divBdr>
        <w:top w:val="none" w:sz="0" w:space="0" w:color="auto"/>
        <w:left w:val="none" w:sz="0" w:space="0" w:color="auto"/>
        <w:bottom w:val="none" w:sz="0" w:space="0" w:color="auto"/>
        <w:right w:val="none" w:sz="0" w:space="0" w:color="auto"/>
      </w:divBdr>
    </w:div>
    <w:div w:id="1232617122">
      <w:bodyDiv w:val="1"/>
      <w:marLeft w:val="0"/>
      <w:marRight w:val="0"/>
      <w:marTop w:val="0"/>
      <w:marBottom w:val="0"/>
      <w:divBdr>
        <w:top w:val="none" w:sz="0" w:space="0" w:color="auto"/>
        <w:left w:val="none" w:sz="0" w:space="0" w:color="auto"/>
        <w:bottom w:val="none" w:sz="0" w:space="0" w:color="auto"/>
        <w:right w:val="none" w:sz="0" w:space="0" w:color="auto"/>
      </w:divBdr>
    </w:div>
    <w:div w:id="1242328931">
      <w:bodyDiv w:val="1"/>
      <w:marLeft w:val="0"/>
      <w:marRight w:val="0"/>
      <w:marTop w:val="0"/>
      <w:marBottom w:val="0"/>
      <w:divBdr>
        <w:top w:val="none" w:sz="0" w:space="0" w:color="auto"/>
        <w:left w:val="none" w:sz="0" w:space="0" w:color="auto"/>
        <w:bottom w:val="none" w:sz="0" w:space="0" w:color="auto"/>
        <w:right w:val="none" w:sz="0" w:space="0" w:color="auto"/>
      </w:divBdr>
    </w:div>
    <w:div w:id="1247039114">
      <w:bodyDiv w:val="1"/>
      <w:marLeft w:val="0"/>
      <w:marRight w:val="0"/>
      <w:marTop w:val="0"/>
      <w:marBottom w:val="0"/>
      <w:divBdr>
        <w:top w:val="none" w:sz="0" w:space="0" w:color="auto"/>
        <w:left w:val="none" w:sz="0" w:space="0" w:color="auto"/>
        <w:bottom w:val="none" w:sz="0" w:space="0" w:color="auto"/>
        <w:right w:val="none" w:sz="0" w:space="0" w:color="auto"/>
      </w:divBdr>
    </w:div>
    <w:div w:id="1256866914">
      <w:bodyDiv w:val="1"/>
      <w:marLeft w:val="0"/>
      <w:marRight w:val="0"/>
      <w:marTop w:val="0"/>
      <w:marBottom w:val="0"/>
      <w:divBdr>
        <w:top w:val="none" w:sz="0" w:space="0" w:color="auto"/>
        <w:left w:val="none" w:sz="0" w:space="0" w:color="auto"/>
        <w:bottom w:val="none" w:sz="0" w:space="0" w:color="auto"/>
        <w:right w:val="none" w:sz="0" w:space="0" w:color="auto"/>
      </w:divBdr>
    </w:div>
    <w:div w:id="1267691858">
      <w:bodyDiv w:val="1"/>
      <w:marLeft w:val="0"/>
      <w:marRight w:val="0"/>
      <w:marTop w:val="0"/>
      <w:marBottom w:val="0"/>
      <w:divBdr>
        <w:top w:val="none" w:sz="0" w:space="0" w:color="auto"/>
        <w:left w:val="none" w:sz="0" w:space="0" w:color="auto"/>
        <w:bottom w:val="none" w:sz="0" w:space="0" w:color="auto"/>
        <w:right w:val="none" w:sz="0" w:space="0" w:color="auto"/>
      </w:divBdr>
    </w:div>
    <w:div w:id="1291277519">
      <w:bodyDiv w:val="1"/>
      <w:marLeft w:val="0"/>
      <w:marRight w:val="0"/>
      <w:marTop w:val="0"/>
      <w:marBottom w:val="0"/>
      <w:divBdr>
        <w:top w:val="none" w:sz="0" w:space="0" w:color="auto"/>
        <w:left w:val="none" w:sz="0" w:space="0" w:color="auto"/>
        <w:bottom w:val="none" w:sz="0" w:space="0" w:color="auto"/>
        <w:right w:val="none" w:sz="0" w:space="0" w:color="auto"/>
      </w:divBdr>
    </w:div>
    <w:div w:id="1307203801">
      <w:bodyDiv w:val="1"/>
      <w:marLeft w:val="0"/>
      <w:marRight w:val="0"/>
      <w:marTop w:val="0"/>
      <w:marBottom w:val="0"/>
      <w:divBdr>
        <w:top w:val="none" w:sz="0" w:space="0" w:color="auto"/>
        <w:left w:val="none" w:sz="0" w:space="0" w:color="auto"/>
        <w:bottom w:val="none" w:sz="0" w:space="0" w:color="auto"/>
        <w:right w:val="none" w:sz="0" w:space="0" w:color="auto"/>
      </w:divBdr>
    </w:div>
    <w:div w:id="1307735819">
      <w:bodyDiv w:val="1"/>
      <w:marLeft w:val="0"/>
      <w:marRight w:val="0"/>
      <w:marTop w:val="0"/>
      <w:marBottom w:val="0"/>
      <w:divBdr>
        <w:top w:val="none" w:sz="0" w:space="0" w:color="auto"/>
        <w:left w:val="none" w:sz="0" w:space="0" w:color="auto"/>
        <w:bottom w:val="none" w:sz="0" w:space="0" w:color="auto"/>
        <w:right w:val="none" w:sz="0" w:space="0" w:color="auto"/>
      </w:divBdr>
    </w:div>
    <w:div w:id="1308169493">
      <w:bodyDiv w:val="1"/>
      <w:marLeft w:val="0"/>
      <w:marRight w:val="0"/>
      <w:marTop w:val="0"/>
      <w:marBottom w:val="0"/>
      <w:divBdr>
        <w:top w:val="none" w:sz="0" w:space="0" w:color="auto"/>
        <w:left w:val="none" w:sz="0" w:space="0" w:color="auto"/>
        <w:bottom w:val="none" w:sz="0" w:space="0" w:color="auto"/>
        <w:right w:val="none" w:sz="0" w:space="0" w:color="auto"/>
      </w:divBdr>
    </w:div>
    <w:div w:id="1321737578">
      <w:bodyDiv w:val="1"/>
      <w:marLeft w:val="0"/>
      <w:marRight w:val="0"/>
      <w:marTop w:val="0"/>
      <w:marBottom w:val="0"/>
      <w:divBdr>
        <w:top w:val="none" w:sz="0" w:space="0" w:color="auto"/>
        <w:left w:val="none" w:sz="0" w:space="0" w:color="auto"/>
        <w:bottom w:val="none" w:sz="0" w:space="0" w:color="auto"/>
        <w:right w:val="none" w:sz="0" w:space="0" w:color="auto"/>
      </w:divBdr>
    </w:div>
    <w:div w:id="1322587486">
      <w:bodyDiv w:val="1"/>
      <w:marLeft w:val="0"/>
      <w:marRight w:val="0"/>
      <w:marTop w:val="0"/>
      <w:marBottom w:val="0"/>
      <w:divBdr>
        <w:top w:val="none" w:sz="0" w:space="0" w:color="auto"/>
        <w:left w:val="none" w:sz="0" w:space="0" w:color="auto"/>
        <w:bottom w:val="none" w:sz="0" w:space="0" w:color="auto"/>
        <w:right w:val="none" w:sz="0" w:space="0" w:color="auto"/>
      </w:divBdr>
    </w:div>
    <w:div w:id="1324627818">
      <w:bodyDiv w:val="1"/>
      <w:marLeft w:val="0"/>
      <w:marRight w:val="0"/>
      <w:marTop w:val="0"/>
      <w:marBottom w:val="0"/>
      <w:divBdr>
        <w:top w:val="none" w:sz="0" w:space="0" w:color="auto"/>
        <w:left w:val="none" w:sz="0" w:space="0" w:color="auto"/>
        <w:bottom w:val="none" w:sz="0" w:space="0" w:color="auto"/>
        <w:right w:val="none" w:sz="0" w:space="0" w:color="auto"/>
      </w:divBdr>
    </w:div>
    <w:div w:id="1325623619">
      <w:bodyDiv w:val="1"/>
      <w:marLeft w:val="0"/>
      <w:marRight w:val="0"/>
      <w:marTop w:val="0"/>
      <w:marBottom w:val="0"/>
      <w:divBdr>
        <w:top w:val="none" w:sz="0" w:space="0" w:color="auto"/>
        <w:left w:val="none" w:sz="0" w:space="0" w:color="auto"/>
        <w:bottom w:val="none" w:sz="0" w:space="0" w:color="auto"/>
        <w:right w:val="none" w:sz="0" w:space="0" w:color="auto"/>
      </w:divBdr>
    </w:div>
    <w:div w:id="1328290690">
      <w:bodyDiv w:val="1"/>
      <w:marLeft w:val="0"/>
      <w:marRight w:val="0"/>
      <w:marTop w:val="0"/>
      <w:marBottom w:val="0"/>
      <w:divBdr>
        <w:top w:val="none" w:sz="0" w:space="0" w:color="auto"/>
        <w:left w:val="none" w:sz="0" w:space="0" w:color="auto"/>
        <w:bottom w:val="none" w:sz="0" w:space="0" w:color="auto"/>
        <w:right w:val="none" w:sz="0" w:space="0" w:color="auto"/>
      </w:divBdr>
    </w:div>
    <w:div w:id="1335917457">
      <w:bodyDiv w:val="1"/>
      <w:marLeft w:val="0"/>
      <w:marRight w:val="0"/>
      <w:marTop w:val="0"/>
      <w:marBottom w:val="0"/>
      <w:divBdr>
        <w:top w:val="none" w:sz="0" w:space="0" w:color="auto"/>
        <w:left w:val="none" w:sz="0" w:space="0" w:color="auto"/>
        <w:bottom w:val="none" w:sz="0" w:space="0" w:color="auto"/>
        <w:right w:val="none" w:sz="0" w:space="0" w:color="auto"/>
      </w:divBdr>
    </w:div>
    <w:div w:id="1339651705">
      <w:bodyDiv w:val="1"/>
      <w:marLeft w:val="0"/>
      <w:marRight w:val="0"/>
      <w:marTop w:val="0"/>
      <w:marBottom w:val="0"/>
      <w:divBdr>
        <w:top w:val="none" w:sz="0" w:space="0" w:color="auto"/>
        <w:left w:val="none" w:sz="0" w:space="0" w:color="auto"/>
        <w:bottom w:val="none" w:sz="0" w:space="0" w:color="auto"/>
        <w:right w:val="none" w:sz="0" w:space="0" w:color="auto"/>
      </w:divBdr>
    </w:div>
    <w:div w:id="1339773919">
      <w:bodyDiv w:val="1"/>
      <w:marLeft w:val="0"/>
      <w:marRight w:val="0"/>
      <w:marTop w:val="0"/>
      <w:marBottom w:val="0"/>
      <w:divBdr>
        <w:top w:val="none" w:sz="0" w:space="0" w:color="auto"/>
        <w:left w:val="none" w:sz="0" w:space="0" w:color="auto"/>
        <w:bottom w:val="none" w:sz="0" w:space="0" w:color="auto"/>
        <w:right w:val="none" w:sz="0" w:space="0" w:color="auto"/>
      </w:divBdr>
    </w:div>
    <w:div w:id="1361272996">
      <w:bodyDiv w:val="1"/>
      <w:marLeft w:val="0"/>
      <w:marRight w:val="0"/>
      <w:marTop w:val="0"/>
      <w:marBottom w:val="0"/>
      <w:divBdr>
        <w:top w:val="none" w:sz="0" w:space="0" w:color="auto"/>
        <w:left w:val="none" w:sz="0" w:space="0" w:color="auto"/>
        <w:bottom w:val="none" w:sz="0" w:space="0" w:color="auto"/>
        <w:right w:val="none" w:sz="0" w:space="0" w:color="auto"/>
      </w:divBdr>
    </w:div>
    <w:div w:id="1361782666">
      <w:bodyDiv w:val="1"/>
      <w:marLeft w:val="0"/>
      <w:marRight w:val="0"/>
      <w:marTop w:val="0"/>
      <w:marBottom w:val="0"/>
      <w:divBdr>
        <w:top w:val="none" w:sz="0" w:space="0" w:color="auto"/>
        <w:left w:val="none" w:sz="0" w:space="0" w:color="auto"/>
        <w:bottom w:val="none" w:sz="0" w:space="0" w:color="auto"/>
        <w:right w:val="none" w:sz="0" w:space="0" w:color="auto"/>
      </w:divBdr>
    </w:div>
    <w:div w:id="1383748025">
      <w:bodyDiv w:val="1"/>
      <w:marLeft w:val="0"/>
      <w:marRight w:val="0"/>
      <w:marTop w:val="0"/>
      <w:marBottom w:val="0"/>
      <w:divBdr>
        <w:top w:val="none" w:sz="0" w:space="0" w:color="auto"/>
        <w:left w:val="none" w:sz="0" w:space="0" w:color="auto"/>
        <w:bottom w:val="none" w:sz="0" w:space="0" w:color="auto"/>
        <w:right w:val="none" w:sz="0" w:space="0" w:color="auto"/>
      </w:divBdr>
    </w:div>
    <w:div w:id="1400665171">
      <w:bodyDiv w:val="1"/>
      <w:marLeft w:val="0"/>
      <w:marRight w:val="0"/>
      <w:marTop w:val="0"/>
      <w:marBottom w:val="0"/>
      <w:divBdr>
        <w:top w:val="none" w:sz="0" w:space="0" w:color="auto"/>
        <w:left w:val="none" w:sz="0" w:space="0" w:color="auto"/>
        <w:bottom w:val="none" w:sz="0" w:space="0" w:color="auto"/>
        <w:right w:val="none" w:sz="0" w:space="0" w:color="auto"/>
      </w:divBdr>
    </w:div>
    <w:div w:id="1413040088">
      <w:bodyDiv w:val="1"/>
      <w:marLeft w:val="0"/>
      <w:marRight w:val="0"/>
      <w:marTop w:val="0"/>
      <w:marBottom w:val="0"/>
      <w:divBdr>
        <w:top w:val="none" w:sz="0" w:space="0" w:color="auto"/>
        <w:left w:val="none" w:sz="0" w:space="0" w:color="auto"/>
        <w:bottom w:val="none" w:sz="0" w:space="0" w:color="auto"/>
        <w:right w:val="none" w:sz="0" w:space="0" w:color="auto"/>
      </w:divBdr>
    </w:div>
    <w:div w:id="1417704787">
      <w:bodyDiv w:val="1"/>
      <w:marLeft w:val="0"/>
      <w:marRight w:val="0"/>
      <w:marTop w:val="0"/>
      <w:marBottom w:val="0"/>
      <w:divBdr>
        <w:top w:val="none" w:sz="0" w:space="0" w:color="auto"/>
        <w:left w:val="none" w:sz="0" w:space="0" w:color="auto"/>
        <w:bottom w:val="none" w:sz="0" w:space="0" w:color="auto"/>
        <w:right w:val="none" w:sz="0" w:space="0" w:color="auto"/>
      </w:divBdr>
    </w:div>
    <w:div w:id="1433160983">
      <w:bodyDiv w:val="1"/>
      <w:marLeft w:val="0"/>
      <w:marRight w:val="0"/>
      <w:marTop w:val="0"/>
      <w:marBottom w:val="0"/>
      <w:divBdr>
        <w:top w:val="none" w:sz="0" w:space="0" w:color="auto"/>
        <w:left w:val="none" w:sz="0" w:space="0" w:color="auto"/>
        <w:bottom w:val="none" w:sz="0" w:space="0" w:color="auto"/>
        <w:right w:val="none" w:sz="0" w:space="0" w:color="auto"/>
      </w:divBdr>
    </w:div>
    <w:div w:id="1449199043">
      <w:bodyDiv w:val="1"/>
      <w:marLeft w:val="0"/>
      <w:marRight w:val="0"/>
      <w:marTop w:val="0"/>
      <w:marBottom w:val="0"/>
      <w:divBdr>
        <w:top w:val="none" w:sz="0" w:space="0" w:color="auto"/>
        <w:left w:val="none" w:sz="0" w:space="0" w:color="auto"/>
        <w:bottom w:val="none" w:sz="0" w:space="0" w:color="auto"/>
        <w:right w:val="none" w:sz="0" w:space="0" w:color="auto"/>
      </w:divBdr>
    </w:div>
    <w:div w:id="1459034068">
      <w:bodyDiv w:val="1"/>
      <w:marLeft w:val="0"/>
      <w:marRight w:val="0"/>
      <w:marTop w:val="0"/>
      <w:marBottom w:val="0"/>
      <w:divBdr>
        <w:top w:val="none" w:sz="0" w:space="0" w:color="auto"/>
        <w:left w:val="none" w:sz="0" w:space="0" w:color="auto"/>
        <w:bottom w:val="none" w:sz="0" w:space="0" w:color="auto"/>
        <w:right w:val="none" w:sz="0" w:space="0" w:color="auto"/>
      </w:divBdr>
    </w:div>
    <w:div w:id="1460956832">
      <w:bodyDiv w:val="1"/>
      <w:marLeft w:val="0"/>
      <w:marRight w:val="0"/>
      <w:marTop w:val="0"/>
      <w:marBottom w:val="0"/>
      <w:divBdr>
        <w:top w:val="none" w:sz="0" w:space="0" w:color="auto"/>
        <w:left w:val="none" w:sz="0" w:space="0" w:color="auto"/>
        <w:bottom w:val="none" w:sz="0" w:space="0" w:color="auto"/>
        <w:right w:val="none" w:sz="0" w:space="0" w:color="auto"/>
      </w:divBdr>
    </w:div>
    <w:div w:id="1478910815">
      <w:bodyDiv w:val="1"/>
      <w:marLeft w:val="0"/>
      <w:marRight w:val="0"/>
      <w:marTop w:val="0"/>
      <w:marBottom w:val="0"/>
      <w:divBdr>
        <w:top w:val="none" w:sz="0" w:space="0" w:color="auto"/>
        <w:left w:val="none" w:sz="0" w:space="0" w:color="auto"/>
        <w:bottom w:val="none" w:sz="0" w:space="0" w:color="auto"/>
        <w:right w:val="none" w:sz="0" w:space="0" w:color="auto"/>
      </w:divBdr>
    </w:div>
    <w:div w:id="1482504692">
      <w:bodyDiv w:val="1"/>
      <w:marLeft w:val="0"/>
      <w:marRight w:val="0"/>
      <w:marTop w:val="0"/>
      <w:marBottom w:val="0"/>
      <w:divBdr>
        <w:top w:val="none" w:sz="0" w:space="0" w:color="auto"/>
        <w:left w:val="none" w:sz="0" w:space="0" w:color="auto"/>
        <w:bottom w:val="none" w:sz="0" w:space="0" w:color="auto"/>
        <w:right w:val="none" w:sz="0" w:space="0" w:color="auto"/>
      </w:divBdr>
    </w:div>
    <w:div w:id="1487819616">
      <w:bodyDiv w:val="1"/>
      <w:marLeft w:val="0"/>
      <w:marRight w:val="0"/>
      <w:marTop w:val="0"/>
      <w:marBottom w:val="0"/>
      <w:divBdr>
        <w:top w:val="none" w:sz="0" w:space="0" w:color="auto"/>
        <w:left w:val="none" w:sz="0" w:space="0" w:color="auto"/>
        <w:bottom w:val="none" w:sz="0" w:space="0" w:color="auto"/>
        <w:right w:val="none" w:sz="0" w:space="0" w:color="auto"/>
      </w:divBdr>
    </w:div>
    <w:div w:id="1493716670">
      <w:bodyDiv w:val="1"/>
      <w:marLeft w:val="0"/>
      <w:marRight w:val="0"/>
      <w:marTop w:val="0"/>
      <w:marBottom w:val="0"/>
      <w:divBdr>
        <w:top w:val="none" w:sz="0" w:space="0" w:color="auto"/>
        <w:left w:val="none" w:sz="0" w:space="0" w:color="auto"/>
        <w:bottom w:val="none" w:sz="0" w:space="0" w:color="auto"/>
        <w:right w:val="none" w:sz="0" w:space="0" w:color="auto"/>
      </w:divBdr>
    </w:div>
    <w:div w:id="1495294633">
      <w:bodyDiv w:val="1"/>
      <w:marLeft w:val="0"/>
      <w:marRight w:val="0"/>
      <w:marTop w:val="0"/>
      <w:marBottom w:val="0"/>
      <w:divBdr>
        <w:top w:val="none" w:sz="0" w:space="0" w:color="auto"/>
        <w:left w:val="none" w:sz="0" w:space="0" w:color="auto"/>
        <w:bottom w:val="none" w:sz="0" w:space="0" w:color="auto"/>
        <w:right w:val="none" w:sz="0" w:space="0" w:color="auto"/>
      </w:divBdr>
    </w:div>
    <w:div w:id="1495953041">
      <w:bodyDiv w:val="1"/>
      <w:marLeft w:val="0"/>
      <w:marRight w:val="0"/>
      <w:marTop w:val="0"/>
      <w:marBottom w:val="0"/>
      <w:divBdr>
        <w:top w:val="none" w:sz="0" w:space="0" w:color="auto"/>
        <w:left w:val="none" w:sz="0" w:space="0" w:color="auto"/>
        <w:bottom w:val="none" w:sz="0" w:space="0" w:color="auto"/>
        <w:right w:val="none" w:sz="0" w:space="0" w:color="auto"/>
      </w:divBdr>
    </w:div>
    <w:div w:id="1504396474">
      <w:bodyDiv w:val="1"/>
      <w:marLeft w:val="0"/>
      <w:marRight w:val="0"/>
      <w:marTop w:val="0"/>
      <w:marBottom w:val="0"/>
      <w:divBdr>
        <w:top w:val="none" w:sz="0" w:space="0" w:color="auto"/>
        <w:left w:val="none" w:sz="0" w:space="0" w:color="auto"/>
        <w:bottom w:val="none" w:sz="0" w:space="0" w:color="auto"/>
        <w:right w:val="none" w:sz="0" w:space="0" w:color="auto"/>
      </w:divBdr>
    </w:div>
    <w:div w:id="1511483704">
      <w:bodyDiv w:val="1"/>
      <w:marLeft w:val="0"/>
      <w:marRight w:val="0"/>
      <w:marTop w:val="0"/>
      <w:marBottom w:val="0"/>
      <w:divBdr>
        <w:top w:val="none" w:sz="0" w:space="0" w:color="auto"/>
        <w:left w:val="none" w:sz="0" w:space="0" w:color="auto"/>
        <w:bottom w:val="none" w:sz="0" w:space="0" w:color="auto"/>
        <w:right w:val="none" w:sz="0" w:space="0" w:color="auto"/>
      </w:divBdr>
    </w:div>
    <w:div w:id="1515653235">
      <w:bodyDiv w:val="1"/>
      <w:marLeft w:val="0"/>
      <w:marRight w:val="0"/>
      <w:marTop w:val="0"/>
      <w:marBottom w:val="0"/>
      <w:divBdr>
        <w:top w:val="none" w:sz="0" w:space="0" w:color="auto"/>
        <w:left w:val="none" w:sz="0" w:space="0" w:color="auto"/>
        <w:bottom w:val="none" w:sz="0" w:space="0" w:color="auto"/>
        <w:right w:val="none" w:sz="0" w:space="0" w:color="auto"/>
      </w:divBdr>
    </w:div>
    <w:div w:id="1545017355">
      <w:bodyDiv w:val="1"/>
      <w:marLeft w:val="0"/>
      <w:marRight w:val="0"/>
      <w:marTop w:val="0"/>
      <w:marBottom w:val="0"/>
      <w:divBdr>
        <w:top w:val="none" w:sz="0" w:space="0" w:color="auto"/>
        <w:left w:val="none" w:sz="0" w:space="0" w:color="auto"/>
        <w:bottom w:val="none" w:sz="0" w:space="0" w:color="auto"/>
        <w:right w:val="none" w:sz="0" w:space="0" w:color="auto"/>
      </w:divBdr>
    </w:div>
    <w:div w:id="1562130810">
      <w:bodyDiv w:val="1"/>
      <w:marLeft w:val="0"/>
      <w:marRight w:val="0"/>
      <w:marTop w:val="0"/>
      <w:marBottom w:val="0"/>
      <w:divBdr>
        <w:top w:val="none" w:sz="0" w:space="0" w:color="auto"/>
        <w:left w:val="none" w:sz="0" w:space="0" w:color="auto"/>
        <w:bottom w:val="none" w:sz="0" w:space="0" w:color="auto"/>
        <w:right w:val="none" w:sz="0" w:space="0" w:color="auto"/>
      </w:divBdr>
    </w:div>
    <w:div w:id="1574045064">
      <w:bodyDiv w:val="1"/>
      <w:marLeft w:val="0"/>
      <w:marRight w:val="0"/>
      <w:marTop w:val="0"/>
      <w:marBottom w:val="0"/>
      <w:divBdr>
        <w:top w:val="none" w:sz="0" w:space="0" w:color="auto"/>
        <w:left w:val="none" w:sz="0" w:space="0" w:color="auto"/>
        <w:bottom w:val="none" w:sz="0" w:space="0" w:color="auto"/>
        <w:right w:val="none" w:sz="0" w:space="0" w:color="auto"/>
      </w:divBdr>
    </w:div>
    <w:div w:id="1579367774">
      <w:bodyDiv w:val="1"/>
      <w:marLeft w:val="0"/>
      <w:marRight w:val="0"/>
      <w:marTop w:val="0"/>
      <w:marBottom w:val="0"/>
      <w:divBdr>
        <w:top w:val="none" w:sz="0" w:space="0" w:color="auto"/>
        <w:left w:val="none" w:sz="0" w:space="0" w:color="auto"/>
        <w:bottom w:val="none" w:sz="0" w:space="0" w:color="auto"/>
        <w:right w:val="none" w:sz="0" w:space="0" w:color="auto"/>
      </w:divBdr>
    </w:div>
    <w:div w:id="1590043258">
      <w:bodyDiv w:val="1"/>
      <w:marLeft w:val="0"/>
      <w:marRight w:val="0"/>
      <w:marTop w:val="0"/>
      <w:marBottom w:val="0"/>
      <w:divBdr>
        <w:top w:val="none" w:sz="0" w:space="0" w:color="auto"/>
        <w:left w:val="none" w:sz="0" w:space="0" w:color="auto"/>
        <w:bottom w:val="none" w:sz="0" w:space="0" w:color="auto"/>
        <w:right w:val="none" w:sz="0" w:space="0" w:color="auto"/>
      </w:divBdr>
    </w:div>
    <w:div w:id="1596017590">
      <w:bodyDiv w:val="1"/>
      <w:marLeft w:val="0"/>
      <w:marRight w:val="0"/>
      <w:marTop w:val="0"/>
      <w:marBottom w:val="0"/>
      <w:divBdr>
        <w:top w:val="none" w:sz="0" w:space="0" w:color="auto"/>
        <w:left w:val="none" w:sz="0" w:space="0" w:color="auto"/>
        <w:bottom w:val="none" w:sz="0" w:space="0" w:color="auto"/>
        <w:right w:val="none" w:sz="0" w:space="0" w:color="auto"/>
      </w:divBdr>
    </w:div>
    <w:div w:id="1609848079">
      <w:bodyDiv w:val="1"/>
      <w:marLeft w:val="0"/>
      <w:marRight w:val="0"/>
      <w:marTop w:val="0"/>
      <w:marBottom w:val="0"/>
      <w:divBdr>
        <w:top w:val="none" w:sz="0" w:space="0" w:color="auto"/>
        <w:left w:val="none" w:sz="0" w:space="0" w:color="auto"/>
        <w:bottom w:val="none" w:sz="0" w:space="0" w:color="auto"/>
        <w:right w:val="none" w:sz="0" w:space="0" w:color="auto"/>
      </w:divBdr>
    </w:div>
    <w:div w:id="1616138683">
      <w:bodyDiv w:val="1"/>
      <w:marLeft w:val="0"/>
      <w:marRight w:val="0"/>
      <w:marTop w:val="0"/>
      <w:marBottom w:val="0"/>
      <w:divBdr>
        <w:top w:val="none" w:sz="0" w:space="0" w:color="auto"/>
        <w:left w:val="none" w:sz="0" w:space="0" w:color="auto"/>
        <w:bottom w:val="none" w:sz="0" w:space="0" w:color="auto"/>
        <w:right w:val="none" w:sz="0" w:space="0" w:color="auto"/>
      </w:divBdr>
    </w:div>
    <w:div w:id="1620648995">
      <w:bodyDiv w:val="1"/>
      <w:marLeft w:val="0"/>
      <w:marRight w:val="0"/>
      <w:marTop w:val="0"/>
      <w:marBottom w:val="0"/>
      <w:divBdr>
        <w:top w:val="none" w:sz="0" w:space="0" w:color="auto"/>
        <w:left w:val="none" w:sz="0" w:space="0" w:color="auto"/>
        <w:bottom w:val="none" w:sz="0" w:space="0" w:color="auto"/>
        <w:right w:val="none" w:sz="0" w:space="0" w:color="auto"/>
      </w:divBdr>
    </w:div>
    <w:div w:id="1631209933">
      <w:bodyDiv w:val="1"/>
      <w:marLeft w:val="0"/>
      <w:marRight w:val="0"/>
      <w:marTop w:val="0"/>
      <w:marBottom w:val="0"/>
      <w:divBdr>
        <w:top w:val="none" w:sz="0" w:space="0" w:color="auto"/>
        <w:left w:val="none" w:sz="0" w:space="0" w:color="auto"/>
        <w:bottom w:val="none" w:sz="0" w:space="0" w:color="auto"/>
        <w:right w:val="none" w:sz="0" w:space="0" w:color="auto"/>
      </w:divBdr>
    </w:div>
    <w:div w:id="1634170708">
      <w:bodyDiv w:val="1"/>
      <w:marLeft w:val="0"/>
      <w:marRight w:val="0"/>
      <w:marTop w:val="0"/>
      <w:marBottom w:val="0"/>
      <w:divBdr>
        <w:top w:val="none" w:sz="0" w:space="0" w:color="auto"/>
        <w:left w:val="none" w:sz="0" w:space="0" w:color="auto"/>
        <w:bottom w:val="none" w:sz="0" w:space="0" w:color="auto"/>
        <w:right w:val="none" w:sz="0" w:space="0" w:color="auto"/>
      </w:divBdr>
    </w:div>
    <w:div w:id="1646667521">
      <w:bodyDiv w:val="1"/>
      <w:marLeft w:val="0"/>
      <w:marRight w:val="0"/>
      <w:marTop w:val="0"/>
      <w:marBottom w:val="0"/>
      <w:divBdr>
        <w:top w:val="none" w:sz="0" w:space="0" w:color="auto"/>
        <w:left w:val="none" w:sz="0" w:space="0" w:color="auto"/>
        <w:bottom w:val="none" w:sz="0" w:space="0" w:color="auto"/>
        <w:right w:val="none" w:sz="0" w:space="0" w:color="auto"/>
      </w:divBdr>
    </w:div>
    <w:div w:id="1646861703">
      <w:bodyDiv w:val="1"/>
      <w:marLeft w:val="0"/>
      <w:marRight w:val="0"/>
      <w:marTop w:val="0"/>
      <w:marBottom w:val="0"/>
      <w:divBdr>
        <w:top w:val="none" w:sz="0" w:space="0" w:color="auto"/>
        <w:left w:val="none" w:sz="0" w:space="0" w:color="auto"/>
        <w:bottom w:val="none" w:sz="0" w:space="0" w:color="auto"/>
        <w:right w:val="none" w:sz="0" w:space="0" w:color="auto"/>
      </w:divBdr>
    </w:div>
    <w:div w:id="1662613329">
      <w:bodyDiv w:val="1"/>
      <w:marLeft w:val="0"/>
      <w:marRight w:val="0"/>
      <w:marTop w:val="0"/>
      <w:marBottom w:val="0"/>
      <w:divBdr>
        <w:top w:val="none" w:sz="0" w:space="0" w:color="auto"/>
        <w:left w:val="none" w:sz="0" w:space="0" w:color="auto"/>
        <w:bottom w:val="none" w:sz="0" w:space="0" w:color="auto"/>
        <w:right w:val="none" w:sz="0" w:space="0" w:color="auto"/>
      </w:divBdr>
    </w:div>
    <w:div w:id="1667632505">
      <w:bodyDiv w:val="1"/>
      <w:marLeft w:val="0"/>
      <w:marRight w:val="0"/>
      <w:marTop w:val="0"/>
      <w:marBottom w:val="0"/>
      <w:divBdr>
        <w:top w:val="none" w:sz="0" w:space="0" w:color="auto"/>
        <w:left w:val="none" w:sz="0" w:space="0" w:color="auto"/>
        <w:bottom w:val="none" w:sz="0" w:space="0" w:color="auto"/>
        <w:right w:val="none" w:sz="0" w:space="0" w:color="auto"/>
      </w:divBdr>
    </w:div>
    <w:div w:id="1675956094">
      <w:bodyDiv w:val="1"/>
      <w:marLeft w:val="0"/>
      <w:marRight w:val="0"/>
      <w:marTop w:val="0"/>
      <w:marBottom w:val="0"/>
      <w:divBdr>
        <w:top w:val="none" w:sz="0" w:space="0" w:color="auto"/>
        <w:left w:val="none" w:sz="0" w:space="0" w:color="auto"/>
        <w:bottom w:val="none" w:sz="0" w:space="0" w:color="auto"/>
        <w:right w:val="none" w:sz="0" w:space="0" w:color="auto"/>
      </w:divBdr>
    </w:div>
    <w:div w:id="1683236173">
      <w:bodyDiv w:val="1"/>
      <w:marLeft w:val="0"/>
      <w:marRight w:val="0"/>
      <w:marTop w:val="0"/>
      <w:marBottom w:val="0"/>
      <w:divBdr>
        <w:top w:val="none" w:sz="0" w:space="0" w:color="auto"/>
        <w:left w:val="none" w:sz="0" w:space="0" w:color="auto"/>
        <w:bottom w:val="none" w:sz="0" w:space="0" w:color="auto"/>
        <w:right w:val="none" w:sz="0" w:space="0" w:color="auto"/>
      </w:divBdr>
    </w:div>
    <w:div w:id="1700397298">
      <w:bodyDiv w:val="1"/>
      <w:marLeft w:val="0"/>
      <w:marRight w:val="0"/>
      <w:marTop w:val="0"/>
      <w:marBottom w:val="0"/>
      <w:divBdr>
        <w:top w:val="none" w:sz="0" w:space="0" w:color="auto"/>
        <w:left w:val="none" w:sz="0" w:space="0" w:color="auto"/>
        <w:bottom w:val="none" w:sz="0" w:space="0" w:color="auto"/>
        <w:right w:val="none" w:sz="0" w:space="0" w:color="auto"/>
      </w:divBdr>
      <w:divsChild>
        <w:div w:id="510030281">
          <w:marLeft w:val="0"/>
          <w:marRight w:val="0"/>
          <w:marTop w:val="0"/>
          <w:marBottom w:val="0"/>
          <w:divBdr>
            <w:top w:val="none" w:sz="0" w:space="0" w:color="auto"/>
            <w:left w:val="none" w:sz="0" w:space="0" w:color="auto"/>
            <w:bottom w:val="none" w:sz="0" w:space="0" w:color="auto"/>
            <w:right w:val="none" w:sz="0" w:space="0" w:color="auto"/>
          </w:divBdr>
          <w:divsChild>
            <w:div w:id="1660574310">
              <w:marLeft w:val="0"/>
              <w:marRight w:val="0"/>
              <w:marTop w:val="0"/>
              <w:marBottom w:val="0"/>
              <w:divBdr>
                <w:top w:val="none" w:sz="0" w:space="0" w:color="auto"/>
                <w:left w:val="none" w:sz="0" w:space="0" w:color="auto"/>
                <w:bottom w:val="none" w:sz="0" w:space="0" w:color="auto"/>
                <w:right w:val="none" w:sz="0" w:space="0" w:color="auto"/>
              </w:divBdr>
              <w:divsChild>
                <w:div w:id="213204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640589">
      <w:bodyDiv w:val="1"/>
      <w:marLeft w:val="0"/>
      <w:marRight w:val="0"/>
      <w:marTop w:val="0"/>
      <w:marBottom w:val="0"/>
      <w:divBdr>
        <w:top w:val="none" w:sz="0" w:space="0" w:color="auto"/>
        <w:left w:val="none" w:sz="0" w:space="0" w:color="auto"/>
        <w:bottom w:val="none" w:sz="0" w:space="0" w:color="auto"/>
        <w:right w:val="none" w:sz="0" w:space="0" w:color="auto"/>
      </w:divBdr>
    </w:div>
    <w:div w:id="1707220201">
      <w:bodyDiv w:val="1"/>
      <w:marLeft w:val="0"/>
      <w:marRight w:val="0"/>
      <w:marTop w:val="0"/>
      <w:marBottom w:val="0"/>
      <w:divBdr>
        <w:top w:val="none" w:sz="0" w:space="0" w:color="auto"/>
        <w:left w:val="none" w:sz="0" w:space="0" w:color="auto"/>
        <w:bottom w:val="none" w:sz="0" w:space="0" w:color="auto"/>
        <w:right w:val="none" w:sz="0" w:space="0" w:color="auto"/>
      </w:divBdr>
    </w:div>
    <w:div w:id="1715957682">
      <w:bodyDiv w:val="1"/>
      <w:marLeft w:val="0"/>
      <w:marRight w:val="0"/>
      <w:marTop w:val="0"/>
      <w:marBottom w:val="0"/>
      <w:divBdr>
        <w:top w:val="none" w:sz="0" w:space="0" w:color="auto"/>
        <w:left w:val="none" w:sz="0" w:space="0" w:color="auto"/>
        <w:bottom w:val="none" w:sz="0" w:space="0" w:color="auto"/>
        <w:right w:val="none" w:sz="0" w:space="0" w:color="auto"/>
      </w:divBdr>
    </w:div>
    <w:div w:id="1718628777">
      <w:bodyDiv w:val="1"/>
      <w:marLeft w:val="0"/>
      <w:marRight w:val="0"/>
      <w:marTop w:val="0"/>
      <w:marBottom w:val="0"/>
      <w:divBdr>
        <w:top w:val="none" w:sz="0" w:space="0" w:color="auto"/>
        <w:left w:val="none" w:sz="0" w:space="0" w:color="auto"/>
        <w:bottom w:val="none" w:sz="0" w:space="0" w:color="auto"/>
        <w:right w:val="none" w:sz="0" w:space="0" w:color="auto"/>
      </w:divBdr>
    </w:div>
    <w:div w:id="1728920615">
      <w:bodyDiv w:val="1"/>
      <w:marLeft w:val="0"/>
      <w:marRight w:val="0"/>
      <w:marTop w:val="0"/>
      <w:marBottom w:val="0"/>
      <w:divBdr>
        <w:top w:val="none" w:sz="0" w:space="0" w:color="auto"/>
        <w:left w:val="none" w:sz="0" w:space="0" w:color="auto"/>
        <w:bottom w:val="none" w:sz="0" w:space="0" w:color="auto"/>
        <w:right w:val="none" w:sz="0" w:space="0" w:color="auto"/>
      </w:divBdr>
    </w:div>
    <w:div w:id="1743988340">
      <w:bodyDiv w:val="1"/>
      <w:marLeft w:val="0"/>
      <w:marRight w:val="0"/>
      <w:marTop w:val="0"/>
      <w:marBottom w:val="0"/>
      <w:divBdr>
        <w:top w:val="none" w:sz="0" w:space="0" w:color="auto"/>
        <w:left w:val="none" w:sz="0" w:space="0" w:color="auto"/>
        <w:bottom w:val="none" w:sz="0" w:space="0" w:color="auto"/>
        <w:right w:val="none" w:sz="0" w:space="0" w:color="auto"/>
      </w:divBdr>
    </w:div>
    <w:div w:id="1782415017">
      <w:bodyDiv w:val="1"/>
      <w:marLeft w:val="0"/>
      <w:marRight w:val="0"/>
      <w:marTop w:val="0"/>
      <w:marBottom w:val="0"/>
      <w:divBdr>
        <w:top w:val="none" w:sz="0" w:space="0" w:color="auto"/>
        <w:left w:val="none" w:sz="0" w:space="0" w:color="auto"/>
        <w:bottom w:val="none" w:sz="0" w:space="0" w:color="auto"/>
        <w:right w:val="none" w:sz="0" w:space="0" w:color="auto"/>
      </w:divBdr>
    </w:div>
    <w:div w:id="1811364242">
      <w:bodyDiv w:val="1"/>
      <w:marLeft w:val="0"/>
      <w:marRight w:val="0"/>
      <w:marTop w:val="0"/>
      <w:marBottom w:val="0"/>
      <w:divBdr>
        <w:top w:val="none" w:sz="0" w:space="0" w:color="auto"/>
        <w:left w:val="none" w:sz="0" w:space="0" w:color="auto"/>
        <w:bottom w:val="none" w:sz="0" w:space="0" w:color="auto"/>
        <w:right w:val="none" w:sz="0" w:space="0" w:color="auto"/>
      </w:divBdr>
    </w:div>
    <w:div w:id="1812557631">
      <w:bodyDiv w:val="1"/>
      <w:marLeft w:val="0"/>
      <w:marRight w:val="0"/>
      <w:marTop w:val="0"/>
      <w:marBottom w:val="0"/>
      <w:divBdr>
        <w:top w:val="none" w:sz="0" w:space="0" w:color="auto"/>
        <w:left w:val="none" w:sz="0" w:space="0" w:color="auto"/>
        <w:bottom w:val="none" w:sz="0" w:space="0" w:color="auto"/>
        <w:right w:val="none" w:sz="0" w:space="0" w:color="auto"/>
      </w:divBdr>
    </w:div>
    <w:div w:id="1824004176">
      <w:bodyDiv w:val="1"/>
      <w:marLeft w:val="0"/>
      <w:marRight w:val="0"/>
      <w:marTop w:val="0"/>
      <w:marBottom w:val="0"/>
      <w:divBdr>
        <w:top w:val="none" w:sz="0" w:space="0" w:color="auto"/>
        <w:left w:val="none" w:sz="0" w:space="0" w:color="auto"/>
        <w:bottom w:val="none" w:sz="0" w:space="0" w:color="auto"/>
        <w:right w:val="none" w:sz="0" w:space="0" w:color="auto"/>
      </w:divBdr>
    </w:div>
    <w:div w:id="1856916342">
      <w:bodyDiv w:val="1"/>
      <w:marLeft w:val="0"/>
      <w:marRight w:val="0"/>
      <w:marTop w:val="0"/>
      <w:marBottom w:val="0"/>
      <w:divBdr>
        <w:top w:val="none" w:sz="0" w:space="0" w:color="auto"/>
        <w:left w:val="none" w:sz="0" w:space="0" w:color="auto"/>
        <w:bottom w:val="none" w:sz="0" w:space="0" w:color="auto"/>
        <w:right w:val="none" w:sz="0" w:space="0" w:color="auto"/>
      </w:divBdr>
    </w:div>
    <w:div w:id="1888562336">
      <w:bodyDiv w:val="1"/>
      <w:marLeft w:val="0"/>
      <w:marRight w:val="0"/>
      <w:marTop w:val="0"/>
      <w:marBottom w:val="0"/>
      <w:divBdr>
        <w:top w:val="none" w:sz="0" w:space="0" w:color="auto"/>
        <w:left w:val="none" w:sz="0" w:space="0" w:color="auto"/>
        <w:bottom w:val="none" w:sz="0" w:space="0" w:color="auto"/>
        <w:right w:val="none" w:sz="0" w:space="0" w:color="auto"/>
      </w:divBdr>
    </w:div>
    <w:div w:id="1890263574">
      <w:bodyDiv w:val="1"/>
      <w:marLeft w:val="0"/>
      <w:marRight w:val="0"/>
      <w:marTop w:val="0"/>
      <w:marBottom w:val="0"/>
      <w:divBdr>
        <w:top w:val="none" w:sz="0" w:space="0" w:color="auto"/>
        <w:left w:val="none" w:sz="0" w:space="0" w:color="auto"/>
        <w:bottom w:val="none" w:sz="0" w:space="0" w:color="auto"/>
        <w:right w:val="none" w:sz="0" w:space="0" w:color="auto"/>
      </w:divBdr>
    </w:div>
    <w:div w:id="1900170438">
      <w:bodyDiv w:val="1"/>
      <w:marLeft w:val="0"/>
      <w:marRight w:val="0"/>
      <w:marTop w:val="0"/>
      <w:marBottom w:val="0"/>
      <w:divBdr>
        <w:top w:val="none" w:sz="0" w:space="0" w:color="auto"/>
        <w:left w:val="none" w:sz="0" w:space="0" w:color="auto"/>
        <w:bottom w:val="none" w:sz="0" w:space="0" w:color="auto"/>
        <w:right w:val="none" w:sz="0" w:space="0" w:color="auto"/>
      </w:divBdr>
    </w:div>
    <w:div w:id="1900440069">
      <w:bodyDiv w:val="1"/>
      <w:marLeft w:val="0"/>
      <w:marRight w:val="0"/>
      <w:marTop w:val="0"/>
      <w:marBottom w:val="0"/>
      <w:divBdr>
        <w:top w:val="none" w:sz="0" w:space="0" w:color="auto"/>
        <w:left w:val="none" w:sz="0" w:space="0" w:color="auto"/>
        <w:bottom w:val="none" w:sz="0" w:space="0" w:color="auto"/>
        <w:right w:val="none" w:sz="0" w:space="0" w:color="auto"/>
      </w:divBdr>
    </w:div>
    <w:div w:id="1910265005">
      <w:bodyDiv w:val="1"/>
      <w:marLeft w:val="0"/>
      <w:marRight w:val="0"/>
      <w:marTop w:val="0"/>
      <w:marBottom w:val="0"/>
      <w:divBdr>
        <w:top w:val="none" w:sz="0" w:space="0" w:color="auto"/>
        <w:left w:val="none" w:sz="0" w:space="0" w:color="auto"/>
        <w:bottom w:val="none" w:sz="0" w:space="0" w:color="auto"/>
        <w:right w:val="none" w:sz="0" w:space="0" w:color="auto"/>
      </w:divBdr>
    </w:div>
    <w:div w:id="1914197410">
      <w:bodyDiv w:val="1"/>
      <w:marLeft w:val="0"/>
      <w:marRight w:val="0"/>
      <w:marTop w:val="0"/>
      <w:marBottom w:val="0"/>
      <w:divBdr>
        <w:top w:val="none" w:sz="0" w:space="0" w:color="auto"/>
        <w:left w:val="none" w:sz="0" w:space="0" w:color="auto"/>
        <w:bottom w:val="none" w:sz="0" w:space="0" w:color="auto"/>
        <w:right w:val="none" w:sz="0" w:space="0" w:color="auto"/>
      </w:divBdr>
    </w:div>
    <w:div w:id="1942492175">
      <w:bodyDiv w:val="1"/>
      <w:marLeft w:val="0"/>
      <w:marRight w:val="0"/>
      <w:marTop w:val="0"/>
      <w:marBottom w:val="0"/>
      <w:divBdr>
        <w:top w:val="none" w:sz="0" w:space="0" w:color="auto"/>
        <w:left w:val="none" w:sz="0" w:space="0" w:color="auto"/>
        <w:bottom w:val="none" w:sz="0" w:space="0" w:color="auto"/>
        <w:right w:val="none" w:sz="0" w:space="0" w:color="auto"/>
      </w:divBdr>
    </w:div>
    <w:div w:id="1986667349">
      <w:bodyDiv w:val="1"/>
      <w:marLeft w:val="0"/>
      <w:marRight w:val="0"/>
      <w:marTop w:val="0"/>
      <w:marBottom w:val="0"/>
      <w:divBdr>
        <w:top w:val="none" w:sz="0" w:space="0" w:color="auto"/>
        <w:left w:val="none" w:sz="0" w:space="0" w:color="auto"/>
        <w:bottom w:val="none" w:sz="0" w:space="0" w:color="auto"/>
        <w:right w:val="none" w:sz="0" w:space="0" w:color="auto"/>
      </w:divBdr>
    </w:div>
    <w:div w:id="1987395750">
      <w:bodyDiv w:val="1"/>
      <w:marLeft w:val="0"/>
      <w:marRight w:val="0"/>
      <w:marTop w:val="0"/>
      <w:marBottom w:val="0"/>
      <w:divBdr>
        <w:top w:val="none" w:sz="0" w:space="0" w:color="auto"/>
        <w:left w:val="none" w:sz="0" w:space="0" w:color="auto"/>
        <w:bottom w:val="none" w:sz="0" w:space="0" w:color="auto"/>
        <w:right w:val="none" w:sz="0" w:space="0" w:color="auto"/>
      </w:divBdr>
    </w:div>
    <w:div w:id="2002466340">
      <w:bodyDiv w:val="1"/>
      <w:marLeft w:val="0"/>
      <w:marRight w:val="0"/>
      <w:marTop w:val="0"/>
      <w:marBottom w:val="0"/>
      <w:divBdr>
        <w:top w:val="none" w:sz="0" w:space="0" w:color="auto"/>
        <w:left w:val="none" w:sz="0" w:space="0" w:color="auto"/>
        <w:bottom w:val="none" w:sz="0" w:space="0" w:color="auto"/>
        <w:right w:val="none" w:sz="0" w:space="0" w:color="auto"/>
      </w:divBdr>
    </w:div>
    <w:div w:id="2034767337">
      <w:bodyDiv w:val="1"/>
      <w:marLeft w:val="0"/>
      <w:marRight w:val="0"/>
      <w:marTop w:val="0"/>
      <w:marBottom w:val="0"/>
      <w:divBdr>
        <w:top w:val="none" w:sz="0" w:space="0" w:color="auto"/>
        <w:left w:val="none" w:sz="0" w:space="0" w:color="auto"/>
        <w:bottom w:val="none" w:sz="0" w:space="0" w:color="auto"/>
        <w:right w:val="none" w:sz="0" w:space="0" w:color="auto"/>
      </w:divBdr>
    </w:div>
    <w:div w:id="2039698467">
      <w:bodyDiv w:val="1"/>
      <w:marLeft w:val="0"/>
      <w:marRight w:val="0"/>
      <w:marTop w:val="0"/>
      <w:marBottom w:val="0"/>
      <w:divBdr>
        <w:top w:val="none" w:sz="0" w:space="0" w:color="auto"/>
        <w:left w:val="none" w:sz="0" w:space="0" w:color="auto"/>
        <w:bottom w:val="none" w:sz="0" w:space="0" w:color="auto"/>
        <w:right w:val="none" w:sz="0" w:space="0" w:color="auto"/>
      </w:divBdr>
    </w:div>
    <w:div w:id="2041393260">
      <w:bodyDiv w:val="1"/>
      <w:marLeft w:val="0"/>
      <w:marRight w:val="0"/>
      <w:marTop w:val="0"/>
      <w:marBottom w:val="0"/>
      <w:divBdr>
        <w:top w:val="none" w:sz="0" w:space="0" w:color="auto"/>
        <w:left w:val="none" w:sz="0" w:space="0" w:color="auto"/>
        <w:bottom w:val="none" w:sz="0" w:space="0" w:color="auto"/>
        <w:right w:val="none" w:sz="0" w:space="0" w:color="auto"/>
      </w:divBdr>
    </w:div>
    <w:div w:id="2067990226">
      <w:bodyDiv w:val="1"/>
      <w:marLeft w:val="0"/>
      <w:marRight w:val="0"/>
      <w:marTop w:val="0"/>
      <w:marBottom w:val="0"/>
      <w:divBdr>
        <w:top w:val="none" w:sz="0" w:space="0" w:color="auto"/>
        <w:left w:val="none" w:sz="0" w:space="0" w:color="auto"/>
        <w:bottom w:val="none" w:sz="0" w:space="0" w:color="auto"/>
        <w:right w:val="none" w:sz="0" w:space="0" w:color="auto"/>
      </w:divBdr>
    </w:div>
    <w:div w:id="2088843750">
      <w:bodyDiv w:val="1"/>
      <w:marLeft w:val="0"/>
      <w:marRight w:val="0"/>
      <w:marTop w:val="0"/>
      <w:marBottom w:val="0"/>
      <w:divBdr>
        <w:top w:val="none" w:sz="0" w:space="0" w:color="auto"/>
        <w:left w:val="none" w:sz="0" w:space="0" w:color="auto"/>
        <w:bottom w:val="none" w:sz="0" w:space="0" w:color="auto"/>
        <w:right w:val="none" w:sz="0" w:space="0" w:color="auto"/>
      </w:divBdr>
    </w:div>
    <w:div w:id="2091731850">
      <w:bodyDiv w:val="1"/>
      <w:marLeft w:val="0"/>
      <w:marRight w:val="0"/>
      <w:marTop w:val="0"/>
      <w:marBottom w:val="0"/>
      <w:divBdr>
        <w:top w:val="none" w:sz="0" w:space="0" w:color="auto"/>
        <w:left w:val="none" w:sz="0" w:space="0" w:color="auto"/>
        <w:bottom w:val="none" w:sz="0" w:space="0" w:color="auto"/>
        <w:right w:val="none" w:sz="0" w:space="0" w:color="auto"/>
      </w:divBdr>
    </w:div>
    <w:div w:id="2097550896">
      <w:bodyDiv w:val="1"/>
      <w:marLeft w:val="0"/>
      <w:marRight w:val="0"/>
      <w:marTop w:val="0"/>
      <w:marBottom w:val="0"/>
      <w:divBdr>
        <w:top w:val="none" w:sz="0" w:space="0" w:color="auto"/>
        <w:left w:val="none" w:sz="0" w:space="0" w:color="auto"/>
        <w:bottom w:val="none" w:sz="0" w:space="0" w:color="auto"/>
        <w:right w:val="none" w:sz="0" w:space="0" w:color="auto"/>
      </w:divBdr>
    </w:div>
    <w:div w:id="2109809470">
      <w:bodyDiv w:val="1"/>
      <w:marLeft w:val="0"/>
      <w:marRight w:val="0"/>
      <w:marTop w:val="0"/>
      <w:marBottom w:val="0"/>
      <w:divBdr>
        <w:top w:val="none" w:sz="0" w:space="0" w:color="auto"/>
        <w:left w:val="none" w:sz="0" w:space="0" w:color="auto"/>
        <w:bottom w:val="none" w:sz="0" w:space="0" w:color="auto"/>
        <w:right w:val="none" w:sz="0" w:space="0" w:color="auto"/>
      </w:divBdr>
    </w:div>
    <w:div w:id="2125153877">
      <w:bodyDiv w:val="1"/>
      <w:marLeft w:val="0"/>
      <w:marRight w:val="0"/>
      <w:marTop w:val="0"/>
      <w:marBottom w:val="0"/>
      <w:divBdr>
        <w:top w:val="none" w:sz="0" w:space="0" w:color="auto"/>
        <w:left w:val="none" w:sz="0" w:space="0" w:color="auto"/>
        <w:bottom w:val="none" w:sz="0" w:space="0" w:color="auto"/>
        <w:right w:val="none" w:sz="0" w:space="0" w:color="auto"/>
      </w:divBdr>
    </w:div>
    <w:div w:id="2132169844">
      <w:bodyDiv w:val="1"/>
      <w:marLeft w:val="0"/>
      <w:marRight w:val="0"/>
      <w:marTop w:val="0"/>
      <w:marBottom w:val="0"/>
      <w:divBdr>
        <w:top w:val="none" w:sz="0" w:space="0" w:color="auto"/>
        <w:left w:val="none" w:sz="0" w:space="0" w:color="auto"/>
        <w:bottom w:val="none" w:sz="0" w:space="0" w:color="auto"/>
        <w:right w:val="none" w:sz="0" w:space="0" w:color="auto"/>
      </w:divBdr>
    </w:div>
    <w:div w:id="2135050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4.xm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5.jpe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1.png"/><Relationship Id="rId25" Type="http://schemas.openxmlformats.org/officeDocument/2006/relationships/image" Target="media/image9.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image" Target="media/image4.jpeg"/><Relationship Id="rId29" Type="http://schemas.openxmlformats.org/officeDocument/2006/relationships/image" Target="media/image13.gi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24" Type="http://schemas.openxmlformats.org/officeDocument/2006/relationships/image" Target="media/image8.jpeg"/><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eader" Target="header6.xml"/><Relationship Id="rId23" Type="http://schemas.openxmlformats.org/officeDocument/2006/relationships/image" Target="media/image7.jpeg"/><Relationship Id="rId28" Type="http://schemas.openxmlformats.org/officeDocument/2006/relationships/image" Target="media/image12.png"/><Relationship Id="rId10" Type="http://schemas.openxmlformats.org/officeDocument/2006/relationships/footer" Target="footer1.xml"/><Relationship Id="rId19" Type="http://schemas.openxmlformats.org/officeDocument/2006/relationships/image" Target="media/image3.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5.xml"/><Relationship Id="rId22" Type="http://schemas.openxmlformats.org/officeDocument/2006/relationships/image" Target="media/image6.jpeg"/><Relationship Id="rId27" Type="http://schemas.openxmlformats.org/officeDocument/2006/relationships/image" Target="media/image11.png"/><Relationship Id="rId30" Type="http://schemas.openxmlformats.org/officeDocument/2006/relationships/image" Target="media/image14.png"/><Relationship Id="rId8"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2852579F1984B4F9D9B4BAE45C0CC57"/>
        <w:category>
          <w:name w:val="General"/>
          <w:gallery w:val="placeholder"/>
        </w:category>
        <w:types>
          <w:type w:val="bbPlcHdr"/>
        </w:types>
        <w:behaviors>
          <w:behavior w:val="content"/>
        </w:behaviors>
        <w:guid w:val="{7C1E7942-0A25-4C33-86C7-6DD5E1C36C7A}"/>
      </w:docPartPr>
      <w:docPartBody>
        <w:p w:rsidR="00EF5A3D" w:rsidRDefault="00167E3C" w:rsidP="00167E3C">
          <w:pPr>
            <w:pStyle w:val="72852579F1984B4F9D9B4BAE45C0CC57"/>
          </w:pPr>
          <w:r w:rsidRPr="00806929">
            <w:rPr>
              <w:rStyle w:val="PlaceholderText"/>
            </w:rPr>
            <w:t>Click here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E3C"/>
    <w:rsid w:val="00167E3C"/>
    <w:rsid w:val="001A4F78"/>
    <w:rsid w:val="0044727C"/>
    <w:rsid w:val="0049659E"/>
    <w:rsid w:val="00541879"/>
    <w:rsid w:val="006179B3"/>
    <w:rsid w:val="0073618D"/>
    <w:rsid w:val="00767AA1"/>
    <w:rsid w:val="007D5AB3"/>
    <w:rsid w:val="00804BC0"/>
    <w:rsid w:val="0085690F"/>
    <w:rsid w:val="008A4580"/>
    <w:rsid w:val="00952158"/>
    <w:rsid w:val="00A36835"/>
    <w:rsid w:val="00A54E14"/>
    <w:rsid w:val="00A54E1B"/>
    <w:rsid w:val="00A60F67"/>
    <w:rsid w:val="00D1201C"/>
    <w:rsid w:val="00D40683"/>
    <w:rsid w:val="00D64844"/>
    <w:rsid w:val="00EF5A3D"/>
    <w:rsid w:val="00F154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67AA1"/>
    <w:rPr>
      <w:color w:val="808080"/>
    </w:rPr>
  </w:style>
  <w:style w:type="paragraph" w:customStyle="1" w:styleId="72852579F1984B4F9D9B4BAE45C0CC57">
    <w:name w:val="72852579F1984B4F9D9B4BAE45C0CC57"/>
    <w:rsid w:val="00167E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JES22</b:Tag>
    <b:SourceType>InternetSite</b:SourceType>
    <b:Guid>{796179F5-D74A-49A4-9EFB-1597D0964255}</b:Guid>
    <b:Title>Flixborough : The Explosion and The Aftermath</b:Title>
    <b:Author>
      <b:Author>
        <b:NameList>
          <b:Person>
            <b:Last>Venart</b:Last>
            <b:First>J.E.S</b:First>
          </b:Person>
        </b:NameList>
      </b:Author>
    </b:Author>
    <b:ProductionCompany>Science Direct </b:ProductionCompany>
    <b:YearAccessed>2022</b:YearAccessed>
    <b:MonthAccessed>09</b:MonthAccessed>
    <b:DayAccessed>27</b:DayAccessed>
    <b:URL>https://www.sciencedirect.com/science/article/abs/pii/S0957582004711490#:~:text=The%20Flixborough%20explosion%20was%20the%20largest-ever%20peacetime%20explosion,in%20North%20Lincolnshire%20by%20blast%20and%20then%20fire.</b:URL>
    <b:RefOrder>2</b:RefOrder>
  </b:Source>
  <b:Source>
    <b:Tag>htt22</b:Tag>
    <b:SourceType>InternetSite</b:SourceType>
    <b:Guid>{AF443B24-7DCA-4D51-95EA-1BBFE63A417C}</b:Guid>
    <b:Author>
      <b:Author>
        <b:NameList>
          <b:Person>
            <b:Last>https://pubchem.ncbi.nlm.nih.gov/compound/cyclohexanol</b:Last>
          </b:Person>
        </b:NameList>
      </b:Author>
    </b:Author>
    <b:Title>Cyclohexanol</b:Title>
    <b:ProductionCompany>National Center for Biotechnology Information (2022)</b:ProductionCompany>
    <b:YearAccessed>2022</b:YearAccessed>
    <b:MonthAccessed>Sept</b:MonthAccessed>
    <b:DayAccessed>27</b:DayAccessed>
    <b:URL>https://pubchem.ncbi.nlm.nih.gov/compound/cyclohexanol</b:URL>
    <b:RefOrder>3</b:RefOrder>
  </b:Source>
  <b:Source>
    <b:Tag>Nat22</b:Tag>
    <b:SourceType>InternetSite</b:SourceType>
    <b:Guid>{4D355654-5C49-43B8-A6A8-7DCF1BA6EF36}</b:Guid>
    <b:Author>
      <b:Author>
        <b:NameList>
          <b:Person>
            <b:Last>Information</b:Last>
            <b:First>National</b:First>
            <b:Middle>Center for Biotechnology</b:Middle>
          </b:Person>
        </b:NameList>
      </b:Author>
    </b:Author>
    <b:Title>Cyclohexanone</b:Title>
    <b:ProductionCompany>PubChem</b:ProductionCompany>
    <b:YearAccessed>2022</b:YearAccessed>
    <b:MonthAccessed>09</b:MonthAccessed>
    <b:DayAccessed>27</b:DayAccessed>
    <b:URL>https://pubchem.ncbi.nlm.nih.gov/compound/7967</b:URL>
    <b:RefOrder>4</b:RefOrder>
  </b:Source>
  <b:Source>
    <b:Tag>Ste07</b:Tag>
    <b:SourceType>Report</b:SourceType>
    <b:Guid>{65B635C9-4852-4192-BFFA-D1D723B7061B}</b:Guid>
    <b:Title>chemicals engineering disasters industrial accidents plant safety</b:Title>
    <b:Year>2007</b:Year>
    <b:Author>
      <b:Author>
        <b:NameList>
          <b:Person>
            <b:Last>Melito</b:Last>
            <b:First>Steve</b:First>
          </b:Person>
        </b:NameList>
      </b:Author>
    </b:Author>
    <b:Publisher>CR4. Global Spec </b:Publisher>
    <b:RefOrder>5</b:RefOrder>
  </b:Source>
  <b:Source>
    <b:Tag>Sam22</b:Tag>
    <b:SourceType>DocumentFromInternetSite</b:SourceType>
    <b:Guid>{C704F243-AE54-4164-9169-31FC89DCABF6}</b:Guid>
    <b:Title>SlideShare</b:Title>
    <b:Author>
      <b:Author>
        <b:NameList>
          <b:Person>
            <b:Last>Phadke</b:Last>
            <b:First>Sameer</b:First>
          </b:Person>
        </b:NameList>
      </b:Author>
    </b:Author>
    <b:YearAccessed>2022</b:YearAccessed>
    <b:MonthAccessed>09</b:MonthAccessed>
    <b:DayAccessed>27</b:DayAccessed>
    <b:URL>https://www.slideshare.net/samphadke/flixborough-disaster-79563447</b:URL>
    <b:RefOrder>6</b:RefOrder>
  </b:Source>
  <b:Source>
    <b:Tag>Cra</b:Tag>
    <b:SourceType>Misc</b:SourceType>
    <b:Guid>{6FA04448-5300-44E9-8CE0-02AE9625399B}</b:Guid>
    <b:Title>Ammunition and Explosive Systems Safety Course</b:Title>
    <b:Author>
      <b:Author>
        <b:NameList>
          <b:Person>
            <b:Last>University</b:Last>
            <b:First>Cranfield</b:First>
          </b:Person>
        </b:NameList>
      </b:Author>
    </b:Author>
    <b:City>Cranfield</b:City>
    <b:Publisher>Cranfield, Defence Academy</b:Publisher>
    <b:RefOrder>1</b:RefOrder>
  </b:Source>
  <b:Source>
    <b:Tag>And03</b:Tag>
    <b:SourceType>DocumentFromInternetSite</b:SourceType>
    <b:Guid>{FFBDA2CE-C01B-46CE-ACF4-C7E6EC12EFB4}</b:Guid>
    <b:Title>Munitions : Thermobaric Munitions and Their Medical Effects</b:Title>
    <b:Year>2003</b:Year>
    <b:Author>
      <b:Author>
        <b:NameList>
          <b:Person>
            <b:Last>Andrews</b:Last>
            <b:First>D</b:First>
          </b:Person>
        </b:NameList>
      </b:Author>
    </b:Author>
    <b:JournalName>MUNITIONS</b:JournalName>
    <b:Month>May</b:Month>
    <b:Day>1</b:Day>
    <b:URL>https://jmvh.org/article/munitions-thermobaric-munitions-and-their-medical-effects/</b:URL>
    <b:RefOrder>7</b:RefOrder>
  </b:Source>
  <b:Source>
    <b:Tag>IMA13</b:Tag>
    <b:SourceType>Misc</b:SourceType>
    <b:Guid>{F47F68AD-A9C1-4BF6-AB49-0F61688ECB72}</b:Guid>
    <b:Title>Technical Note : 09:30/04</b:Title>
    <b:Year>2013</b:Year>
    <b:Publisher>International Mine Action Standards</b:Publisher>
    <b:City>Geneva</b:City>
    <b:Author>
      <b:Author>
        <b:NameList>
          <b:Person>
            <b:Last>IMAS</b:Last>
          </b:Person>
        </b:NameList>
      </b:Author>
    </b:Author>
    <b:RefOrder>8</b:RefOrder>
  </b:Source>
  <b:Source>
    <b:Tag>Nat221</b:Tag>
    <b:SourceType>InternetSite</b:SourceType>
    <b:Guid>{2C42CA7C-4264-4CD4-9EAA-59548A23CE5B}</b:Guid>
    <b:Title>Bomb Live Unit (BLU-82B)</b:Title>
    <b:Author>
      <b:Author>
        <b:NameList>
          <b:Person>
            <b:Last>USAF</b:Last>
            <b:First>National</b:First>
            <b:Middle>Museum of</b:Middle>
          </b:Person>
        </b:NameList>
      </b:Author>
    </b:Author>
    <b:ProductionCompany>USAF</b:ProductionCompany>
    <b:YearAccessed>2022</b:YearAccessed>
    <b:MonthAccessed>09</b:MonthAccessed>
    <b:DayAccessed>28</b:DayAccessed>
    <b:URL>http://www.nationalmuseum.af.mil/factsheets/factsheet.asp?id=1013</b:URL>
    <b:RefOrder>9</b:RefOrder>
  </b:Source>
  <b:Source>
    <b:Tag>Kie22</b:Tag>
    <b:SourceType>InternetSite</b:SourceType>
    <b:Guid>{A81EA91B-B081-4D0D-BAB6-D2AAD53E9C83}</b:Guid>
    <b:Title>News</b:Title>
    <b:Year>2022</b:Year>
    <b:Author>
      <b:Author>
        <b:NameList>
          <b:Person>
            <b:Last>Williams</b:Last>
            <b:First>Kieren</b:First>
          </b:Person>
        </b:NameList>
      </b:Author>
    </b:Author>
    <b:ProductionCompany>The Mirror</b:ProductionCompany>
    <b:Month>March</b:Month>
    <b:Day>10</b:Day>
    <b:URL>https://www.mirror.co.uk/news/world-news/breaking-russia-admits-using-thermobaric-26426880</b:URL>
    <b:RefOrder>10</b:RefOrder>
  </b:Source>
  <b:Source>
    <b:Tag>Wea17</b:Tag>
    <b:SourceType>InternetSite</b:SourceType>
    <b:Guid>{752B45BA-7704-45A1-9CAE-4C6546DA36DE}</b:Guid>
    <b:Author>
      <b:Author>
        <b:NameList>
          <b:Person>
            <b:Last>WeaponsLaw</b:Last>
          </b:Person>
        </b:NameList>
      </b:Author>
    </b:Author>
    <b:Title>Glossary of Terms</b:Title>
    <b:Year>2017</b:Year>
    <b:Month>August</b:Month>
    <b:Day>08</b:Day>
    <b:URL>Weaponslaw.org</b:URL>
    <b:RefOrder>11</b:RefOrder>
  </b:Source>
  <b:Source>
    <b:Tag>Uni16</b:Tag>
    <b:SourceType>Report</b:SourceType>
    <b:Guid>{7E9B22DD-9704-4F4D-A609-BC1C4BBE5DAF}</b:Guid>
    <b:Title>Indescriminate Attacks, Weapons and Humanitarian Law</b:Title>
    <b:Year>2016</b:Year>
    <b:Author>
      <b:Author>
        <b:NameList>
          <b:Person>
            <b:Last>Rights</b:Last>
            <b:First>United</b:First>
            <b:Middle>Nations - Human</b:Middle>
          </b:Person>
        </b:NameList>
      </b:Author>
    </b:Author>
    <b:Publisher>United Nations </b:Publisher>
    <b:RefOrder>12</b:RefOrder>
  </b:Source>
  <b:Source>
    <b:Tag>UWT22</b:Tag>
    <b:SourceType>BookSection</b:SourceType>
    <b:Guid>{291BD8EB-AED9-4D4B-94BB-B3010A7E799E}</b:Guid>
    <b:Title>Thermobarics</b:Title>
    <b:Year>2022</b:Year>
    <b:Publisher>UWTSD</b:Publisher>
    <b:City>Swansea</b:City>
    <b:Author>
      <b:Author>
        <b:NameList>
          <b:Person>
            <b:Last>Collett</b:Last>
            <b:First>UWTSD</b:First>
            <b:Middle>- Gareth</b:Middle>
          </b:Person>
        </b:NameList>
      </b:Author>
    </b:Author>
    <b:BookTitle>Explosions in Air - Lesson Slides</b:BookTitle>
    <b:Pages>Page 50</b:Pages>
    <b:RefOrder>17</b:RefOrder>
  </b:Source>
  <b:Source>
    <b:Tag>The19</b:Tag>
    <b:SourceType>Film</b:SourceType>
    <b:Guid>{FEA1761F-53BF-4D61-AF38-408AFA8EA737}</b:Guid>
    <b:Title>What are Monopropellants</b:Title>
    <b:Year>2019</b:Year>
    <b:ProductionCompany>Youtube</b:ProductionCompany>
    <b:Author>
      <b:Director>
        <b:NameList>
          <b:Person>
            <b:Last>Ward</b:Last>
            <b:First>The</b:First>
            <b:Middle>Media</b:Middle>
          </b:Person>
        </b:NameList>
      </b:Director>
    </b:Author>
    <b:RefOrder>18</b:RefOrder>
  </b:Source>
  <b:Source>
    <b:Tag>UWTn2</b:Tag>
    <b:SourceType>Misc</b:SourceType>
    <b:Guid>{7437CB66-0E65-41E2-9731-B48FB92FEB89}</b:Guid>
    <b:Title>Fuel Air Explosions</b:Title>
    <b:Year>2022 - Lesson 2</b:Year>
    <b:City>Swansea Campus</b:City>
    <b:Publisher>UWTSD</b:Publisher>
    <b:Author>
      <b:Author>
        <b:NameList>
          <b:Person>
            <b:Last>UWTSD</b:Last>
          </b:Person>
        </b:NameList>
      </b:Author>
    </b:Author>
    <b:RefOrder>13</b:RefOrder>
  </b:Source>
  <b:Source>
    <b:Tag>LLa89</b:Tag>
    <b:SourceType>Report</b:SourceType>
    <b:Guid>{460E4B73-BD2F-40FC-9A74-BD6DD0C42D59}</b:Guid>
    <b:Title>Fuel Air Explosives, Weapons and Effects</b:Title>
    <b:Year>1989</b:Year>
    <b:Publisher>Military Technology</b:Publisher>
    <b:Author>
      <b:Author>
        <b:NameList>
          <b:Person>
            <b:Last>Lavouie</b:Last>
            <b:First>L</b:First>
          </b:Person>
        </b:NameList>
      </b:Author>
    </b:Author>
    <b:RefOrder>14</b:RefOrder>
  </b:Source>
  <b:Source>
    <b:Tag>UKMt6</b:Tag>
    <b:SourceType>Report</b:SourceType>
    <b:Guid>{86962833-D6F5-47C6-AD73-83677594FCA1}</b:Guid>
    <b:Author>
      <b:Author>
        <b:NameList>
          <b:Person>
            <b:Last>Defence</b:Last>
            <b:First>UK</b:First>
            <b:Middle>Ministry of</b:Middle>
          </b:Person>
        </b:NameList>
      </b:Author>
    </b:Author>
    <b:Title>JSP 333 Service Textbook of Explosives</b:Title>
    <b:Year>1990 Amendment 6</b:Year>
    <b:Publisher>Chapter 11</b:Publisher>
    <b:City>United Kingdom</b:City>
    <b:RefOrder>15</b:RefOrder>
  </b:Source>
  <b:Source>
    <b:Tag>Byj22</b:Tag>
    <b:SourceType>InternetSite</b:SourceType>
    <b:Guid>{69EA6B97-1988-4E14-B3DC-82682451FA3E}</b:Guid>
    <b:Title>Chemistry / Ethyne</b:Title>
    <b:Author>
      <b:Author>
        <b:NameList>
          <b:Person>
            <b:Last>Byjus</b:Last>
          </b:Person>
        </b:NameList>
      </b:Author>
    </b:Author>
    <b:ProductionCompany>Byjus.com</b:ProductionCompany>
    <b:YearAccessed>2022</b:YearAccessed>
    <b:MonthAccessed>10</b:MonthAccessed>
    <b:DayAccessed>11</b:DayAccessed>
    <b:URL>https://byjus.com/chemistry/ethyne/</b:URL>
    <b:RefOrder>16</b:RefOrder>
  </b:Source>
  <b:Source>
    <b:Tag>Glo22</b:Tag>
    <b:SourceType>InternetSite</b:SourceType>
    <b:Guid>{0D64FD0C-9BE0-4760-9890-24770789794F}</b:Guid>
    <b:Author>
      <b:Author>
        <b:NameList>
          <b:Person>
            <b:Last>Security</b:Last>
            <b:First>Global</b:First>
          </b:Person>
        </b:NameList>
      </b:Author>
    </b:Author>
    <b:Title>BLU-95 / BLU96 FAE</b:Title>
    <b:ProductionCompany>GlobalSecurity.Org</b:ProductionCompany>
    <b:YearAccessed>2022</b:YearAccessed>
    <b:MonthAccessed>10</b:MonthAccessed>
    <b:DayAccessed>12</b:DayAccessed>
    <b:URL>https://www.globalsecurity.org/military/systems/munitions/blu-95.htm</b:URL>
    <b:RefOrder>19</b:RefOrder>
  </b:Source>
  <b:Source>
    <b:Tag>Jag09</b:Tag>
    <b:SourceType>Film</b:SourceType>
    <b:Guid>{F674D403-F1EB-4974-91CE-BE5776A14C75}</b:Guid>
    <b:Title>BLU-96 2000Lbs Fuel Air Explosion Bomb</b:Title>
    <b:ProductionCompany>Youtube </b:ProductionCompany>
    <b:Year>2009</b:Year>
    <b:Author>
      <b:Director>
        <b:NameList>
          <b:Person>
            <b:Last>Jaglavaksoldier</b:Last>
          </b:Person>
        </b:NameList>
      </b:Director>
    </b:Author>
    <b:RefOrder>20</b:RefOrder>
  </b:Source>
  <b:Source>
    <b:Tag>Ira22</b:Tag>
    <b:SourceType>InternetSite</b:SourceType>
    <b:Guid>{AF3BC9D4-B2A3-4217-9D1D-5791F02D81C6}</b:Guid>
    <b:Title>Submunitions &gt; United States</b:Title>
    <b:ProductionCompany>BulletPicker</b:ProductionCompany>
    <b:Author>
      <b:Author>
        <b:NameList>
          <b:Person>
            <b:Last>Guide</b:Last>
            <b:First>Iraq</b:First>
            <b:Middle>Ordnance Identification</b:Middle>
          </b:Person>
        </b:NameList>
      </b:Author>
    </b:Author>
    <b:YearAccessed>2022</b:YearAccessed>
    <b:MonthAccessed>10</b:MonthAccessed>
    <b:DayAccessed>12</b:DayAccessed>
    <b:URL>https://www.bulletpicker.com/bomb_-fuel-air-explosive_-blu-.html</b:URL>
    <b:RefOrder>21</b:RefOrder>
  </b:Source>
  <b:Source>
    <b:Tag>Wea22</b:Tag>
    <b:SourceType>InternetSite</b:SourceType>
    <b:Guid>{9ACCC2B1-6317-4D48-BC5E-EDBB885DDE5C}</b:Guid>
    <b:Author>
      <b:Author>
        <b:NameList>
          <b:Person>
            <b:Last>WeaponSystems</b:Last>
          </b:Person>
        </b:NameList>
      </b:Author>
    </b:Author>
    <b:Title>80mm S-8</b:Title>
    <b:ProductionCompany>WeaponsSystems.net</b:ProductionCompany>
    <b:YearAccessed>2022</b:YearAccessed>
    <b:MonthAccessed>10</b:MonthAccessed>
    <b:DayAccessed>13</b:DayAccessed>
    <b:URL>https://www.weaponsystems.net/system/183-80mm+S-8+aerial+rocket</b:URL>
    <b:RefOrder>22</b:RefOrder>
  </b:Source>
  <b:Source>
    <b:Tag>Edi21</b:Tag>
    <b:SourceType>InternetSite</b:SourceType>
    <b:Guid>{AAA68D12-CB5E-4F82-995B-726C10A94E2A}</b:Guid>
    <b:Author>
      <b:Author>
        <b:NameList>
          <b:Person>
            <b:Last>Editor</b:Last>
          </b:Person>
        </b:NameList>
      </b:Author>
    </b:Author>
    <b:Title>Kornet E Anti-Tank Missile</b:Title>
    <b:ProductionCompany>Army Technology</b:ProductionCompany>
    <b:Year>2021</b:Year>
    <b:Month>02</b:Month>
    <b:Day>19</b:Day>
    <b:YearAccessed>2022</b:YearAccessed>
    <b:MonthAccessed>10</b:MonthAccessed>
    <b:DayAccessed>12</b:DayAccessed>
    <b:URL>https://www.army-technology.com/projects/kornet/</b:URL>
    <b:RefOrder>23</b:RefOrder>
  </b:Source>
  <b:Source>
    <b:Tag>Edi22</b:Tag>
    <b:SourceType>InternetSite</b:SourceType>
    <b:Guid>{1D88A7BE-83CE-4FBC-9D01-DD195419FDD2}</b:Guid>
    <b:Author>
      <b:Author>
        <b:NameList>
          <b:Person>
            <b:Last>Editor</b:Last>
          </b:Person>
        </b:NameList>
      </b:Author>
    </b:Author>
    <b:Title>Russia - Wheel Armoured Vehicle</b:Title>
    <b:ProductionCompany>Army Recognition</b:ProductionCompany>
    <b:YearAccessed>2022</b:YearAccessed>
    <b:MonthAccessed>10</b:MonthAccessed>
    <b:DayAccessed>13</b:DayAccessed>
    <b:URL>https://www.armyrecognition.com/Russe/vehicules_a_roues/BTR-80/BTR-80_Russie_diaporama.htm</b:URL>
    <b:RefOrder>24</b:RefOrder>
  </b:Source>
  <b:Source>
    <b:Tag>BLA22</b:Tag>
    <b:SourceType>InternetSite</b:SourceType>
    <b:Guid>{FF1753A0-F214-4246-B83E-43787740D4FB}</b:Guid>
    <b:Author>
      <b:Author>
        <b:NameList>
          <b:Person>
            <b:Last>BLACKTAIL</b:Last>
          </b:Person>
        </b:NameList>
      </b:Author>
    </b:Author>
    <b:Title>SLUFAE</b:Title>
    <b:ProductionCompany>Military Today</b:ProductionCompany>
    <b:YearAccessed>2022</b:YearAccessed>
    <b:MonthAccessed>10</b:MonthAccessed>
    <b:DayAccessed>12</b:DayAccessed>
    <b:URL>https://www.military-today.com/engineering/slufae.htm</b:URL>
    <b:RefOrder>25</b:RefOrder>
  </b:Source>
  <b:Source>
    <b:Tag>Mil22</b:Tag>
    <b:SourceType>InternetSite</b:SourceType>
    <b:Guid>{FAF174EA-4216-4FBB-B49E-C8C9FED0CB7E}</b:Guid>
    <b:Title>Military images</b:Title>
    <b:YearAccessed>2022</b:YearAccessed>
    <b:MonthAccessed>10</b:MonthAccessed>
    <b:DayAccessed>12</b:DayAccessed>
    <b:URL>https://www.militaryimages.net/media/slufae.35785/</b:URL>
    <b:RefOrder>26</b:RefOrder>
  </b:Source>
  <b:Source>
    <b:Tag>Jag091</b:Tag>
    <b:SourceType>Film</b:SourceType>
    <b:Guid>{465940CC-40CA-4BC2-9FAE-145002FBACD4}</b:Guid>
    <b:Title>Catapult-Launched Fuel Air Explosive CATFAE</b:Title>
    <b:ProductionCompany>Youtube</b:ProductionCompany>
    <b:Year>2009</b:Year>
    <b:Author>
      <b:Director>
        <b:NameList>
          <b:Person>
            <b:Last>Jaglavaksoldier</b:Last>
          </b:Person>
        </b:NameList>
      </b:Director>
    </b:Author>
    <b:RefOrder>27</b:RefOrder>
  </b:Source>
  <b:Source>
    <b:Tag>Edi18</b:Tag>
    <b:SourceType>InternetSite</b:SourceType>
    <b:Guid>{DBAB7C82-F6D2-4295-84E7-8C4B7CF2F7FC}</b:Guid>
    <b:Title>CATFAE (USA)</b:Title>
    <b:ProductionCompany>WeaponNews.com</b:ProductionCompany>
    <b:Year>2018</b:Year>
    <b:Author>
      <b:Author>
        <b:NameList>
          <b:Person>
            <b:Last>Editor</b:Last>
          </b:Person>
        </b:NameList>
      </b:Author>
    </b:Author>
    <b:Month>03</b:Month>
    <b:Day>31</b:Day>
    <b:YearAccessed>2022</b:YearAccessed>
    <b:MonthAccessed>10</b:MonthAccessed>
    <b:DayAccessed>12</b:DayAccessed>
    <b:URL>https://weaponews.com/weapons/26152-installation-clearance-aavp7a1-catfae-usa.html</b:URL>
    <b:RefOrder>28</b:RefOrder>
  </b:Source>
  <b:Source>
    <b:Tag>Hyp22</b:Tag>
    <b:SourceType>InternetSite</b:SourceType>
    <b:Guid>{D966774E-42A8-40E9-BE4C-12B2FE983A52}</b:Guid>
    <b:Author>
      <b:Author>
        <b:NameList>
          <b:Person>
            <b:Last>Hypergolic</b:Last>
          </b:Person>
        </b:NameList>
      </b:Author>
    </b:Author>
    <b:Title>Hypergolic Definition</b:Title>
    <b:ProductionCompany>CollinsDictionary</b:ProductionCompany>
    <b:YearAccessed>2022</b:YearAccessed>
    <b:MonthAccessed>10</b:MonthAccessed>
    <b:DayAccessed>12</b:DayAccessed>
    <b:URL>https://www.collinsdictionary.com/dictionary/english/hypergolic</b:URL>
    <b:RefOrder>30</b:RefOrder>
  </b:Source>
  <b:Source>
    <b:Tag>Pyr22</b:Tag>
    <b:SourceType>InternetSite</b:SourceType>
    <b:Guid>{1670FA5C-B614-49CB-ACF3-209F2E6987EF}</b:Guid>
    <b:Title>Pyrophoric Definition</b:Title>
    <b:ProductionCompany>Collins Dictionary</b:ProductionCompany>
    <b:YearAccessed>2022</b:YearAccessed>
    <b:MonthAccessed>10</b:MonthAccessed>
    <b:DayAccessed>13</b:DayAccessed>
    <b:URL>https://www.collinsdictionary.com/dictionary/english/pyrophoric</b:URL>
    <b:RefOrder>29</b:RefOrder>
  </b:Source>
  <b:Source>
    <b:Tag>Tec13</b:Tag>
    <b:SourceType>JournalArticle</b:SourceType>
    <b:Guid>{3566CEA8-9FEB-49BA-8EA8-13EB8ED995C6}</b:Guid>
    <b:Title>FAE Systems</b:Title>
    <b:Year>July 2013</b:Year>
    <b:Author>
      <b:Author>
        <b:NameList>
          <b:Person>
            <b:Last>Action</b:Last>
            <b:First>Technical</b:First>
            <b:Middle>Notes for Mine</b:Middle>
          </b:Person>
        </b:NameList>
      </b:Author>
    </b:Author>
    <b:Pages>Page 4</b:Pages>
    <b:JournalName>Technical Note : 09.30 / 04</b:JournalName>
    <b:Volume>1</b:Volume>
    <b:Issue>1</b:Issue>
    <b:RefOrder>31</b:RefOrder>
  </b:Source>
  <b:Source>
    <b:Tag>Pub22</b:Tag>
    <b:SourceType>InternetSite</b:SourceType>
    <b:Guid>{CA2CE710-966F-40CF-B51A-777CF09171CF}</b:Guid>
    <b:Title>Trinitrotoluene</b:Title>
    <b:Author>
      <b:Author>
        <b:NameList>
          <b:Person>
            <b:Last>Pubchem</b:Last>
          </b:Person>
        </b:NameList>
      </b:Author>
    </b:Author>
    <b:ProductionCompany>Pubchem</b:ProductionCompany>
    <b:YearAccessed>2022</b:YearAccessed>
    <b:MonthAccessed>10</b:MonthAccessed>
    <b:DayAccessed>24</b:DayAccessed>
    <b:URL>https://pubchem.ncbi.nlm.nih.gov/compound/2_4_6-Trinitrotoluene</b:URL>
    <b:RefOrder>32</b:RefOrder>
  </b:Source>
  <b:Source>
    <b:Tag>GCo22</b:Tag>
    <b:SourceType>Interview</b:SourceType>
    <b:Guid>{F50B7E33-9A9F-4362-B02C-06589106C757}</b:Guid>
    <b:Title>Scientific Principles of OME - Lesson 3</b:Title>
    <b:Year>2022</b:Year>
    <b:Month>09</b:Month>
    <b:Day>20</b:Day>
    <b:Author>
      <b:Interviewee>
        <b:NameList>
          <b:Person>
            <b:Last>Collett</b:Last>
            <b:First>G</b:First>
          </b:Person>
        </b:NameList>
      </b:Interviewee>
    </b:Author>
    <b:RefOrder>33</b:RefOrder>
  </b:Source>
  <b:Source>
    <b:Tag>Aut22</b:Tag>
    <b:SourceType>InternetSite</b:SourceType>
    <b:Guid>{B6EB115A-DC35-4A5D-8035-4DD2681C03EE}</b:Guid>
    <b:Title>Phase Explosions</b:Title>
    <b:Author>
      <b:Author>
        <b:NameList>
          <b:Person>
            <b:Last>Author</b:Last>
          </b:Person>
        </b:NameList>
      </b:Author>
    </b:Author>
    <b:ProductionCompany>Ebrary</b:ProductionCompany>
    <b:YearAccessed>2022</b:YearAccessed>
    <b:MonthAccessed>10</b:MonthAccessed>
    <b:DayAccessed>24</b:DayAccessed>
    <b:URL>https://ebrary.net/134306/mathematics/phases_explosions</b:URL>
    <b:RefOrder>34</b:RefOrder>
  </b:Source>
  <b:Source>
    <b:Tag>RFB91</b:Tag>
    <b:SourceType>Report</b:SourceType>
    <b:Guid>{B0699589-1E09-4A14-86FA-81D51131E533}</b:Guid>
    <b:Author>
      <b:Author>
        <b:NameList>
          <b:Person>
            <b:Last>RF Bellamy</b:Last>
            <b:First>R</b:First>
            <b:Middle>Zajchuk</b:Middle>
          </b:Person>
        </b:NameList>
      </b:Author>
    </b:Author>
    <b:Title>The weapons of conventional warhead : Ballistic, blast and bum injuries</b:Title>
    <b:Year>1991</b:Year>
    <b:Publisher>Office of Surgeon General</b:Publisher>
    <b:City>Washington</b:City>
    <b:RefOrder>35</b:RefOrder>
  </b:Source>
  <b:Source>
    <b:Tag>Web22</b:Tag>
    <b:SourceType>InternetSite</b:SourceType>
    <b:Guid>{8A0FB548-C8E5-4F22-975D-9124BADD7837}</b:Guid>
    <b:Title>Introduction to Naval Weapons Engineering</b:Title>
    <b:Author>
      <b:Author>
        <b:NameList>
          <b:Person>
            <b:Last>Editor</b:Last>
            <b:First>Web</b:First>
          </b:Person>
        </b:NameList>
      </b:Author>
    </b:Author>
    <b:ProductionCompany>FAS</b:ProductionCompany>
    <b:YearAccessed>2022</b:YearAccessed>
    <b:MonthAccessed>10</b:MonthAccessed>
    <b:DayAccessed>24</b:DayAccessed>
    <b:URL>https://man.fas.org/dod-101/navy/docs/es310/dam_crit/dam_crit.htm</b:URL>
    <b:RefOrder>36</b:RefOrder>
  </b:Source>
  <b:Source>
    <b:Tag>Aut221</b:Tag>
    <b:SourceType>InternetSite</b:SourceType>
    <b:Guid>{15879823-4266-449B-89C3-64CC5906B9EE}</b:Guid>
    <b:Author>
      <b:Author>
        <b:NameList>
          <b:Person>
            <b:Last>Editor</b:Last>
            <b:First>Author</b:First>
          </b:Person>
        </b:NameList>
      </b:Author>
    </b:Author>
    <b:Title>Oxirane 75-21-8</b:Title>
    <b:ProductionCompany>ChemSrc</b:ProductionCompany>
    <b:YearAccessed>2022</b:YearAccessed>
    <b:MonthAccessed>10</b:MonthAccessed>
    <b:DayAccessed>24</b:DayAccessed>
    <b:URL>https://www.chemsrc.com/en/cas/75-21-8_1192891.html</b:URL>
    <b:RefOrder>37</b:RefOrder>
  </b:Source>
</b:Sources>
</file>

<file path=customXml/itemProps1.xml><?xml version="1.0" encoding="utf-8"?>
<ds:datastoreItem xmlns:ds="http://schemas.openxmlformats.org/officeDocument/2006/customXml" ds:itemID="{8321BED1-AC61-425B-B604-85BAC9FB5B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4673</Words>
  <Characters>26637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Satterthwaite (1910596)</dc:creator>
  <cp:keywords/>
  <dc:description/>
  <cp:lastModifiedBy>Matthew Satterthwaite (1910596)</cp:lastModifiedBy>
  <cp:revision>2</cp:revision>
  <dcterms:created xsi:type="dcterms:W3CDTF">2022-10-27T13:34:00Z</dcterms:created>
  <dcterms:modified xsi:type="dcterms:W3CDTF">2022-10-27T13:34:00Z</dcterms:modified>
</cp:coreProperties>
</file>