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E38C29" w14:textId="77777777" w:rsidR="00B73A0A" w:rsidRPr="007A2699" w:rsidRDefault="00B73A0A" w:rsidP="00B73A0A">
      <w:pPr>
        <w:pStyle w:val="Title"/>
      </w:pPr>
      <w:r w:rsidRPr="007A2699">
        <w:t>School of Sport, Health &amp; Outdoor Education</w:t>
      </w:r>
    </w:p>
    <w:p w14:paraId="2384E1A1" w14:textId="77777777" w:rsidR="00B73A0A" w:rsidRPr="00DB29C9" w:rsidRDefault="00B73A0A" w:rsidP="00B73A0A">
      <w:pPr>
        <w:rPr>
          <w:b/>
          <w:bCs/>
          <w:sz w:val="16"/>
          <w:szCs w:val="16"/>
        </w:rPr>
      </w:pPr>
    </w:p>
    <w:p w14:paraId="3BD0A412" w14:textId="77777777" w:rsidR="00B73A0A" w:rsidRPr="007A2699" w:rsidRDefault="00B73A0A" w:rsidP="00B73A0A">
      <w:pPr>
        <w:pStyle w:val="Subtitle"/>
      </w:pPr>
      <w:r>
        <w:t>Assessment Feedback Sheet</w:t>
      </w:r>
    </w:p>
    <w:p w14:paraId="4E33246C" w14:textId="77777777" w:rsidR="00B73A0A" w:rsidRPr="00DB29C9" w:rsidRDefault="00B73A0A" w:rsidP="00B73A0A">
      <w:pPr>
        <w:pStyle w:val="Subtitle"/>
        <w:rPr>
          <w:sz w:val="16"/>
          <w:szCs w:val="16"/>
        </w:rPr>
      </w:pPr>
    </w:p>
    <w:p w14:paraId="1B0933EE" w14:textId="684DB272" w:rsidR="00B73A0A" w:rsidRPr="00952485" w:rsidRDefault="00B73A0A" w:rsidP="00B73A0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1600039 </w:t>
      </w:r>
      <w:proofErr w:type="spellStart"/>
      <w:r>
        <w:rPr>
          <w:b/>
          <w:bCs/>
          <w:sz w:val="24"/>
          <w:szCs w:val="24"/>
          <w:u w:val="none"/>
        </w:rPr>
        <w:t>Awel</w:t>
      </w:r>
      <w:proofErr w:type="spellEnd"/>
      <w:r>
        <w:rPr>
          <w:b/>
          <w:bCs/>
          <w:sz w:val="24"/>
          <w:szCs w:val="24"/>
          <w:u w:val="none"/>
        </w:rPr>
        <w:t xml:space="preserve"> Swyn Williams</w:t>
      </w:r>
    </w:p>
    <w:p w14:paraId="4B19EC21" w14:textId="5CE8EE23" w:rsidR="00B73A0A" w:rsidRPr="00952485" w:rsidRDefault="00B73A0A" w:rsidP="00B73A0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Pr>
          <w:b/>
          <w:bCs/>
          <w:sz w:val="24"/>
          <w:szCs w:val="24"/>
          <w:u w:val="none"/>
        </w:rPr>
        <w:t>Desks to Dens</w:t>
      </w:r>
    </w:p>
    <w:p w14:paraId="3C849072" w14:textId="671F86C4" w:rsidR="00B73A0A" w:rsidRDefault="00B73A0A" w:rsidP="00B73A0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ab/>
      </w:r>
      <w:r>
        <w:rPr>
          <w:b/>
          <w:bCs/>
          <w:sz w:val="24"/>
          <w:szCs w:val="24"/>
          <w:u w:val="none"/>
        </w:rPr>
        <w:t>SHSS5080</w:t>
      </w:r>
    </w:p>
    <w:p w14:paraId="44A632D1" w14:textId="77777777" w:rsidR="00B73A0A" w:rsidRDefault="00B73A0A" w:rsidP="00B73A0A">
      <w:pPr>
        <w:pStyle w:val="Subtitle"/>
        <w:jc w:val="left"/>
        <w:rPr>
          <w:b/>
          <w:bCs/>
          <w:sz w:val="24"/>
          <w:szCs w:val="24"/>
          <w:u w:val="none"/>
        </w:rPr>
      </w:pPr>
      <w:bookmarkStart w:id="0" w:name="_GoBack"/>
      <w:bookmarkEnd w:id="0"/>
    </w:p>
    <w:p w14:paraId="36F847C1" w14:textId="77777777" w:rsidR="00B73A0A" w:rsidRPr="00DB29C9" w:rsidRDefault="00B73A0A" w:rsidP="00B73A0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922"/>
        <w:gridCol w:w="923"/>
        <w:gridCol w:w="922"/>
        <w:gridCol w:w="923"/>
        <w:gridCol w:w="922"/>
        <w:gridCol w:w="923"/>
        <w:gridCol w:w="922"/>
        <w:gridCol w:w="923"/>
        <w:gridCol w:w="720"/>
      </w:tblGrid>
      <w:tr w:rsidR="00B73A0A" w:rsidRPr="00313008" w14:paraId="19EE3E37" w14:textId="77777777" w:rsidTr="00E124A8">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6DE58A0E" w14:textId="77777777" w:rsidR="00B73A0A" w:rsidRPr="00313008" w:rsidRDefault="00B73A0A" w:rsidP="00E124A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73A0A" w:rsidRPr="00313008" w14:paraId="29513FBD" w14:textId="77777777" w:rsidTr="00E124A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63D572A9" w14:textId="77777777" w:rsidR="00B73A0A" w:rsidRPr="00313008" w:rsidRDefault="00B73A0A" w:rsidP="00E124A8">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0E9C9D75" w14:textId="6CBC5BDD" w:rsidR="00B73A0A" w:rsidRPr="00B73A0A" w:rsidRDefault="00B73A0A" w:rsidP="00E124A8">
            <w:pPr>
              <w:pStyle w:val="Subtitle"/>
              <w:rPr>
                <w:b/>
                <w:bCs/>
                <w:sz w:val="24"/>
                <w:szCs w:val="24"/>
                <w:u w:val="none"/>
              </w:rPr>
            </w:pPr>
            <w:r w:rsidRPr="00B73A0A">
              <w:rPr>
                <w:b/>
                <w:bCs/>
                <w:sz w:val="24"/>
                <w:szCs w:val="24"/>
                <w:u w:val="none"/>
              </w:rPr>
              <w:t>The depth of research regarding the Foundation Phase’s influences.</w:t>
            </w:r>
          </w:p>
        </w:tc>
      </w:tr>
      <w:tr w:rsidR="00B73A0A" w:rsidRPr="00313008" w14:paraId="5AAABE4F" w14:textId="77777777" w:rsidTr="00E124A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D06EBE9" w14:textId="77777777" w:rsidR="00B73A0A" w:rsidRPr="00313008" w:rsidRDefault="00B73A0A" w:rsidP="00E124A8">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7D951099" w14:textId="20E75E76" w:rsidR="00B73A0A" w:rsidRPr="00313008" w:rsidRDefault="00B73A0A" w:rsidP="00E124A8">
            <w:pPr>
              <w:pStyle w:val="Subtitle"/>
              <w:rPr>
                <w:b/>
                <w:bCs/>
                <w:sz w:val="24"/>
                <w:szCs w:val="24"/>
                <w:u w:val="none"/>
              </w:rPr>
            </w:pPr>
            <w:r>
              <w:rPr>
                <w:b/>
                <w:bCs/>
                <w:sz w:val="24"/>
                <w:szCs w:val="24"/>
                <w:u w:val="none"/>
              </w:rPr>
              <w:t>I believe I could have made stronger links to physical literacy, giving more examples of what methods such as outdoor learning develop.</w:t>
            </w:r>
          </w:p>
        </w:tc>
      </w:tr>
      <w:tr w:rsidR="00B73A0A" w:rsidRPr="00313008" w14:paraId="4C15FDBA" w14:textId="77777777" w:rsidTr="00E124A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6353B8EF" w14:textId="77777777" w:rsidR="00B73A0A" w:rsidRPr="00313008" w:rsidRDefault="00B73A0A" w:rsidP="00E124A8">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1DEA99AB" w14:textId="1DE6235D" w:rsidR="00B73A0A" w:rsidRPr="00313008" w:rsidRDefault="00B73A0A" w:rsidP="00E124A8">
            <w:pPr>
              <w:pStyle w:val="Subtitle"/>
              <w:rPr>
                <w:b/>
                <w:bCs/>
                <w:sz w:val="24"/>
                <w:szCs w:val="24"/>
                <w:u w:val="none"/>
              </w:rPr>
            </w:pPr>
            <w:r>
              <w:rPr>
                <w:b/>
                <w:bCs/>
                <w:sz w:val="24"/>
                <w:szCs w:val="24"/>
                <w:u w:val="none"/>
              </w:rPr>
              <w:t>Developing a broader knowledge of the Foundation Phase and its influences.</w:t>
            </w:r>
          </w:p>
        </w:tc>
      </w:tr>
      <w:tr w:rsidR="00B73A0A" w:rsidRPr="00313008" w14:paraId="717B8DFD" w14:textId="77777777" w:rsidTr="00E124A8">
        <w:trPr>
          <w:cantSplit/>
        </w:trPr>
        <w:tc>
          <w:tcPr>
            <w:tcW w:w="2305" w:type="dxa"/>
            <w:vMerge w:val="restart"/>
            <w:tcBorders>
              <w:top w:val="single" w:sz="4" w:space="0" w:color="auto"/>
              <w:left w:val="thinThickLargeGap" w:sz="24" w:space="0" w:color="auto"/>
              <w:bottom w:val="single" w:sz="6" w:space="0" w:color="auto"/>
            </w:tcBorders>
          </w:tcPr>
          <w:p w14:paraId="02B3A2CA" w14:textId="77777777" w:rsidR="00B73A0A" w:rsidRPr="00313008" w:rsidRDefault="00B73A0A" w:rsidP="00E124A8">
            <w:pPr>
              <w:pStyle w:val="Subtitle"/>
              <w:jc w:val="left"/>
              <w:rPr>
                <w:b/>
                <w:bCs/>
                <w:sz w:val="24"/>
                <w:szCs w:val="24"/>
                <w:u w:val="none"/>
              </w:rPr>
            </w:pPr>
          </w:p>
          <w:p w14:paraId="4078C72C" w14:textId="77777777" w:rsidR="00B73A0A" w:rsidRPr="009574BA" w:rsidRDefault="00B73A0A" w:rsidP="00E124A8">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747DA7C5" w14:textId="77777777" w:rsidR="00B73A0A" w:rsidRPr="00313008" w:rsidRDefault="00B73A0A" w:rsidP="00E124A8">
            <w:pPr>
              <w:ind w:left="113" w:right="113"/>
              <w:rPr>
                <w:sz w:val="16"/>
                <w:szCs w:val="16"/>
              </w:rPr>
            </w:pPr>
            <w:r w:rsidRPr="00313008">
              <w:rPr>
                <w:sz w:val="16"/>
                <w:szCs w:val="16"/>
              </w:rPr>
              <w:t>Learning</w:t>
            </w:r>
          </w:p>
          <w:p w14:paraId="139A17AC" w14:textId="77777777" w:rsidR="00B73A0A" w:rsidRPr="00313008" w:rsidRDefault="00B73A0A" w:rsidP="00E124A8">
            <w:pPr>
              <w:ind w:left="113" w:right="113"/>
              <w:rPr>
                <w:sz w:val="16"/>
                <w:szCs w:val="16"/>
              </w:rPr>
            </w:pPr>
            <w:r w:rsidRPr="00313008">
              <w:rPr>
                <w:sz w:val="16"/>
                <w:szCs w:val="16"/>
              </w:rPr>
              <w:t>Outcomes</w:t>
            </w:r>
          </w:p>
          <w:p w14:paraId="198AD291" w14:textId="77777777" w:rsidR="00B73A0A" w:rsidRPr="00313008" w:rsidRDefault="00B73A0A" w:rsidP="00E124A8">
            <w:pPr>
              <w:ind w:left="113" w:right="113"/>
              <w:rPr>
                <w:sz w:val="16"/>
                <w:szCs w:val="16"/>
              </w:rPr>
            </w:pPr>
          </w:p>
          <w:p w14:paraId="7DBCB72D" w14:textId="77777777" w:rsidR="00B73A0A" w:rsidRPr="00313008" w:rsidRDefault="00B73A0A" w:rsidP="00E124A8">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4BCC2385" w14:textId="77777777" w:rsidR="00B73A0A" w:rsidRPr="00313008" w:rsidRDefault="00B73A0A" w:rsidP="00E124A8">
            <w:pPr>
              <w:pStyle w:val="Subtitle"/>
              <w:rPr>
                <w:b/>
                <w:bCs/>
                <w:sz w:val="24"/>
                <w:szCs w:val="24"/>
                <w:u w:val="none"/>
              </w:rPr>
            </w:pPr>
            <w:r w:rsidRPr="00313008">
              <w:rPr>
                <w:b/>
                <w:bCs/>
                <w:sz w:val="24"/>
                <w:szCs w:val="24"/>
                <w:u w:val="none"/>
              </w:rPr>
              <w:t>GRADE</w:t>
            </w:r>
          </w:p>
        </w:tc>
      </w:tr>
      <w:tr w:rsidR="00B73A0A" w:rsidRPr="00313008" w14:paraId="7197C4B2" w14:textId="77777777" w:rsidTr="00E124A8">
        <w:trPr>
          <w:cantSplit/>
        </w:trPr>
        <w:tc>
          <w:tcPr>
            <w:tcW w:w="2305" w:type="dxa"/>
            <w:vMerge/>
            <w:tcBorders>
              <w:top w:val="single" w:sz="6" w:space="0" w:color="auto"/>
              <w:left w:val="thinThickLargeGap" w:sz="24" w:space="0" w:color="auto"/>
              <w:bottom w:val="single" w:sz="6" w:space="0" w:color="auto"/>
            </w:tcBorders>
          </w:tcPr>
          <w:p w14:paraId="2C031999" w14:textId="77777777" w:rsidR="00B73A0A" w:rsidRPr="00313008" w:rsidRDefault="00B73A0A" w:rsidP="00E124A8">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0DF9D1A2" w14:textId="77777777" w:rsidR="00B73A0A" w:rsidRPr="00313008" w:rsidRDefault="00B73A0A" w:rsidP="00E124A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3EBFF87" w14:textId="77777777" w:rsidR="00B73A0A" w:rsidRPr="003E3041" w:rsidRDefault="00B73A0A" w:rsidP="00E124A8">
            <w:pPr>
              <w:pStyle w:val="Subtitle"/>
              <w:rPr>
                <w:b/>
                <w:bCs/>
                <w:sz w:val="16"/>
                <w:szCs w:val="16"/>
                <w:u w:val="none"/>
              </w:rPr>
            </w:pPr>
            <w:r>
              <w:rPr>
                <w:b/>
                <w:bCs/>
                <w:sz w:val="16"/>
                <w:szCs w:val="16"/>
                <w:u w:val="none"/>
              </w:rPr>
              <w:t>Poor</w:t>
            </w:r>
          </w:p>
          <w:p w14:paraId="4FB6C96A" w14:textId="77777777" w:rsidR="00B73A0A" w:rsidRPr="003E3041" w:rsidRDefault="00B73A0A" w:rsidP="00E124A8">
            <w:pPr>
              <w:pStyle w:val="Subtitle"/>
              <w:rPr>
                <w:b/>
                <w:bCs/>
                <w:sz w:val="16"/>
                <w:szCs w:val="16"/>
                <w:u w:val="none"/>
              </w:rPr>
            </w:pPr>
            <w:r>
              <w:rPr>
                <w:b/>
                <w:bCs/>
                <w:sz w:val="16"/>
                <w:szCs w:val="16"/>
                <w:u w:val="none"/>
              </w:rPr>
              <w:t>&lt; 2</w:t>
            </w:r>
            <w:r w:rsidRPr="003E3041">
              <w:rPr>
                <w:b/>
                <w:bCs/>
                <w:sz w:val="16"/>
                <w:szCs w:val="16"/>
                <w:u w:val="none"/>
              </w:rPr>
              <w:t>0%</w:t>
            </w:r>
          </w:p>
          <w:p w14:paraId="3259CC83" w14:textId="77777777" w:rsidR="00B73A0A" w:rsidRPr="003E3041" w:rsidRDefault="00B73A0A" w:rsidP="00E124A8">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0791BC" w14:textId="77777777" w:rsidR="00B73A0A" w:rsidRDefault="00B73A0A" w:rsidP="00E124A8">
            <w:pPr>
              <w:pStyle w:val="Subtitle"/>
              <w:rPr>
                <w:b/>
                <w:sz w:val="16"/>
                <w:szCs w:val="16"/>
                <w:u w:val="none"/>
              </w:rPr>
            </w:pPr>
            <w:r>
              <w:rPr>
                <w:b/>
                <w:sz w:val="16"/>
                <w:szCs w:val="16"/>
                <w:u w:val="none"/>
              </w:rPr>
              <w:t>Weak</w:t>
            </w:r>
          </w:p>
          <w:p w14:paraId="4F6EB276" w14:textId="77777777" w:rsidR="00B73A0A" w:rsidRPr="003E3041" w:rsidRDefault="00B73A0A" w:rsidP="00E124A8">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64C1388C" w14:textId="77777777" w:rsidR="00B73A0A" w:rsidRPr="003E3041" w:rsidRDefault="00B73A0A" w:rsidP="00E124A8">
            <w:pPr>
              <w:pStyle w:val="Subtitle"/>
              <w:rPr>
                <w:b/>
                <w:bCs/>
                <w:sz w:val="16"/>
                <w:szCs w:val="16"/>
                <w:u w:val="none"/>
              </w:rPr>
            </w:pPr>
            <w:r>
              <w:rPr>
                <w:b/>
                <w:bCs/>
                <w:sz w:val="16"/>
                <w:szCs w:val="16"/>
                <w:u w:val="none"/>
              </w:rPr>
              <w:t>Unsatisfactory</w:t>
            </w:r>
          </w:p>
          <w:p w14:paraId="63A35156" w14:textId="77777777" w:rsidR="00B73A0A" w:rsidRPr="003E3041" w:rsidRDefault="00B73A0A" w:rsidP="00E124A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B744176" w14:textId="77777777" w:rsidR="00B73A0A" w:rsidRPr="003E3041" w:rsidRDefault="00B73A0A" w:rsidP="00E124A8">
            <w:pPr>
              <w:pStyle w:val="Subtitle"/>
              <w:rPr>
                <w:b/>
                <w:bCs/>
                <w:sz w:val="16"/>
                <w:szCs w:val="16"/>
                <w:u w:val="none"/>
              </w:rPr>
            </w:pPr>
            <w:r w:rsidRPr="003E3041">
              <w:rPr>
                <w:b/>
                <w:bCs/>
                <w:sz w:val="16"/>
                <w:szCs w:val="16"/>
                <w:u w:val="none"/>
              </w:rPr>
              <w:t>Satisfactory</w:t>
            </w:r>
          </w:p>
          <w:p w14:paraId="060010F4" w14:textId="77777777" w:rsidR="00B73A0A" w:rsidRPr="003E3041" w:rsidRDefault="00B73A0A" w:rsidP="00E124A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B972640" w14:textId="77777777" w:rsidR="00B73A0A" w:rsidRPr="003E3041" w:rsidRDefault="00B73A0A" w:rsidP="00E124A8">
            <w:pPr>
              <w:pStyle w:val="Subtitle"/>
              <w:rPr>
                <w:b/>
                <w:bCs/>
                <w:sz w:val="16"/>
                <w:szCs w:val="16"/>
                <w:u w:val="none"/>
              </w:rPr>
            </w:pPr>
            <w:r w:rsidRPr="003E3041">
              <w:rPr>
                <w:b/>
                <w:bCs/>
                <w:sz w:val="16"/>
                <w:szCs w:val="16"/>
                <w:u w:val="none"/>
              </w:rPr>
              <w:t>Good</w:t>
            </w:r>
          </w:p>
          <w:p w14:paraId="00A33547" w14:textId="77777777" w:rsidR="00B73A0A" w:rsidRPr="003E3041" w:rsidRDefault="00B73A0A" w:rsidP="00E124A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03F97F9" w14:textId="77777777" w:rsidR="00B73A0A" w:rsidRPr="003E3041" w:rsidRDefault="00B73A0A" w:rsidP="00E124A8">
            <w:pPr>
              <w:pStyle w:val="Subtitle"/>
              <w:rPr>
                <w:b/>
                <w:bCs/>
                <w:sz w:val="16"/>
                <w:szCs w:val="16"/>
                <w:u w:val="none"/>
              </w:rPr>
            </w:pPr>
            <w:r w:rsidRPr="003E3041">
              <w:rPr>
                <w:b/>
                <w:bCs/>
                <w:sz w:val="16"/>
                <w:szCs w:val="16"/>
                <w:u w:val="none"/>
              </w:rPr>
              <w:t>Very Good</w:t>
            </w:r>
          </w:p>
          <w:p w14:paraId="72B5E141" w14:textId="77777777" w:rsidR="00B73A0A" w:rsidRPr="003E3041" w:rsidRDefault="00B73A0A" w:rsidP="00E124A8">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468F6FFD" w14:textId="77777777" w:rsidR="00B73A0A" w:rsidRPr="003E3041" w:rsidRDefault="00B73A0A" w:rsidP="00E124A8">
            <w:pPr>
              <w:pStyle w:val="Subtitle"/>
              <w:rPr>
                <w:b/>
                <w:bCs/>
                <w:sz w:val="16"/>
                <w:szCs w:val="16"/>
                <w:u w:val="none"/>
              </w:rPr>
            </w:pPr>
            <w:r w:rsidRPr="003E3041">
              <w:rPr>
                <w:b/>
                <w:bCs/>
                <w:sz w:val="16"/>
                <w:szCs w:val="16"/>
                <w:u w:val="none"/>
              </w:rPr>
              <w:t>Excellent</w:t>
            </w:r>
          </w:p>
          <w:p w14:paraId="07C81867" w14:textId="77777777" w:rsidR="00B73A0A" w:rsidRPr="003E3041" w:rsidRDefault="00B73A0A" w:rsidP="00E124A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5CD294" w14:textId="77777777" w:rsidR="00B73A0A" w:rsidRDefault="00B73A0A" w:rsidP="00E124A8">
            <w:pPr>
              <w:pStyle w:val="Subtitle"/>
              <w:rPr>
                <w:b/>
                <w:bCs/>
                <w:sz w:val="16"/>
                <w:szCs w:val="16"/>
                <w:u w:val="none"/>
              </w:rPr>
            </w:pPr>
            <w:r>
              <w:rPr>
                <w:b/>
                <w:bCs/>
                <w:sz w:val="16"/>
                <w:szCs w:val="16"/>
                <w:u w:val="none"/>
              </w:rPr>
              <w:t>Exceptional</w:t>
            </w:r>
          </w:p>
          <w:p w14:paraId="5E074338" w14:textId="77777777" w:rsidR="00B73A0A" w:rsidRPr="003E3041" w:rsidRDefault="00B73A0A" w:rsidP="00E124A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7AA91CF" w14:textId="77777777" w:rsidR="00B73A0A" w:rsidRPr="00313008" w:rsidRDefault="00B73A0A" w:rsidP="00E124A8">
            <w:pPr>
              <w:pStyle w:val="Subtitle"/>
              <w:jc w:val="left"/>
              <w:rPr>
                <w:b/>
                <w:bCs/>
                <w:sz w:val="18"/>
                <w:szCs w:val="18"/>
                <w:u w:val="none"/>
              </w:rPr>
            </w:pPr>
          </w:p>
          <w:p w14:paraId="45A8A391" w14:textId="77777777" w:rsidR="00B73A0A" w:rsidRPr="00313008" w:rsidRDefault="00B73A0A" w:rsidP="00E124A8">
            <w:pPr>
              <w:pStyle w:val="Subtitle"/>
              <w:jc w:val="left"/>
              <w:rPr>
                <w:b/>
                <w:bCs/>
                <w:sz w:val="18"/>
                <w:szCs w:val="18"/>
                <w:u w:val="none"/>
              </w:rPr>
            </w:pPr>
            <w:r w:rsidRPr="00313008">
              <w:rPr>
                <w:b/>
                <w:bCs/>
                <w:sz w:val="18"/>
                <w:szCs w:val="18"/>
                <w:u w:val="none"/>
              </w:rPr>
              <w:t xml:space="preserve">  %</w:t>
            </w:r>
          </w:p>
        </w:tc>
      </w:tr>
      <w:tr w:rsidR="00B73A0A" w:rsidRPr="00313008" w14:paraId="43C2198F" w14:textId="77777777" w:rsidTr="00E124A8">
        <w:tc>
          <w:tcPr>
            <w:tcW w:w="2305" w:type="dxa"/>
            <w:tcBorders>
              <w:top w:val="single" w:sz="6" w:space="0" w:color="auto"/>
              <w:left w:val="thinThickLargeGap" w:sz="24" w:space="0" w:color="auto"/>
              <w:bottom w:val="single" w:sz="6" w:space="0" w:color="auto"/>
            </w:tcBorders>
          </w:tcPr>
          <w:p w14:paraId="6661C464" w14:textId="77777777" w:rsidR="00B73A0A" w:rsidRPr="009B5330" w:rsidRDefault="00B73A0A" w:rsidP="00E124A8">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tcBorders>
              <w:top w:val="single" w:sz="6" w:space="0" w:color="auto"/>
              <w:bottom w:val="single" w:sz="6" w:space="0" w:color="auto"/>
              <w:right w:val="single" w:sz="6" w:space="0" w:color="auto"/>
            </w:tcBorders>
          </w:tcPr>
          <w:p w14:paraId="4FB8278A" w14:textId="77777777" w:rsidR="00B73A0A" w:rsidRPr="00313008" w:rsidRDefault="00B73A0A" w:rsidP="00E124A8">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66D1B298"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15BD6CC7" w14:textId="77777777" w:rsidR="00B73A0A" w:rsidRPr="00313008" w:rsidRDefault="00B73A0A" w:rsidP="00E124A8">
            <w:pPr>
              <w:pStyle w:val="Subtitle"/>
              <w:rPr>
                <w:sz w:val="18"/>
                <w:szCs w:val="18"/>
                <w:u w:val="none"/>
              </w:rPr>
            </w:pPr>
          </w:p>
        </w:tc>
        <w:tc>
          <w:tcPr>
            <w:tcW w:w="922" w:type="dxa"/>
            <w:tcBorders>
              <w:left w:val="single" w:sz="6" w:space="0" w:color="auto"/>
              <w:right w:val="single" w:sz="6" w:space="0" w:color="auto"/>
            </w:tcBorders>
          </w:tcPr>
          <w:p w14:paraId="1F02D5ED" w14:textId="77777777" w:rsidR="00B73A0A" w:rsidRPr="00313008" w:rsidRDefault="00B73A0A" w:rsidP="00E124A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D5B173" w14:textId="77777777" w:rsidR="00B73A0A" w:rsidRPr="00313008" w:rsidRDefault="00B73A0A" w:rsidP="00E124A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3056624" w14:textId="77777777" w:rsidR="00B73A0A" w:rsidRPr="00313008" w:rsidRDefault="00B73A0A" w:rsidP="00E124A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2C32FF" w14:textId="77777777" w:rsidR="00B73A0A" w:rsidRPr="002E0D8B" w:rsidRDefault="00B73A0A" w:rsidP="00E124A8">
            <w:pPr>
              <w:pStyle w:val="Subtitle"/>
              <w:jc w:val="right"/>
              <w:rPr>
                <w:sz w:val="24"/>
                <w:szCs w:val="24"/>
                <w:u w:val="none"/>
              </w:rPr>
            </w:pPr>
          </w:p>
        </w:tc>
        <w:tc>
          <w:tcPr>
            <w:tcW w:w="922" w:type="dxa"/>
            <w:tcBorders>
              <w:left w:val="single" w:sz="6" w:space="0" w:color="auto"/>
              <w:right w:val="single" w:sz="6" w:space="0" w:color="auto"/>
            </w:tcBorders>
          </w:tcPr>
          <w:p w14:paraId="17AD11CB"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65906936" w14:textId="77777777" w:rsidR="00B73A0A" w:rsidRPr="00313008" w:rsidRDefault="00B73A0A" w:rsidP="00E124A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212CD7" w14:textId="77777777" w:rsidR="00B73A0A" w:rsidRPr="00313008" w:rsidRDefault="00B73A0A" w:rsidP="00E124A8">
            <w:pPr>
              <w:pStyle w:val="Subtitle"/>
              <w:jc w:val="left"/>
              <w:rPr>
                <w:b/>
                <w:bCs/>
                <w:sz w:val="18"/>
                <w:szCs w:val="18"/>
                <w:u w:val="none"/>
              </w:rPr>
            </w:pPr>
            <w:r>
              <w:rPr>
                <w:b/>
                <w:bCs/>
                <w:sz w:val="18"/>
                <w:szCs w:val="18"/>
                <w:u w:val="none"/>
              </w:rPr>
              <w:t>3</w:t>
            </w:r>
            <w:r w:rsidRPr="00313008">
              <w:rPr>
                <w:b/>
                <w:bCs/>
                <w:sz w:val="18"/>
                <w:szCs w:val="18"/>
                <w:u w:val="none"/>
              </w:rPr>
              <w:t>0%</w:t>
            </w:r>
          </w:p>
        </w:tc>
      </w:tr>
      <w:tr w:rsidR="00B73A0A" w:rsidRPr="00313008" w14:paraId="1D5EC606" w14:textId="77777777" w:rsidTr="00E124A8">
        <w:tc>
          <w:tcPr>
            <w:tcW w:w="2305" w:type="dxa"/>
            <w:tcBorders>
              <w:top w:val="single" w:sz="6" w:space="0" w:color="auto"/>
              <w:left w:val="thinThickLargeGap" w:sz="24" w:space="0" w:color="auto"/>
              <w:bottom w:val="single" w:sz="6" w:space="0" w:color="auto"/>
            </w:tcBorders>
          </w:tcPr>
          <w:p w14:paraId="085B5AB2" w14:textId="77777777" w:rsidR="00B73A0A" w:rsidRPr="009B5330" w:rsidRDefault="00B73A0A" w:rsidP="00E124A8">
            <w:pPr>
              <w:pStyle w:val="Subtitle"/>
              <w:jc w:val="left"/>
              <w:rPr>
                <w:sz w:val="18"/>
                <w:szCs w:val="18"/>
                <w:u w:val="none"/>
              </w:rPr>
            </w:pPr>
            <w:r>
              <w:rPr>
                <w:sz w:val="18"/>
                <w:szCs w:val="18"/>
                <w:u w:val="none"/>
              </w:rPr>
              <w:t xml:space="preserve">Evaluate the role of outdoors and physical play in the foundation phase. </w:t>
            </w:r>
          </w:p>
        </w:tc>
        <w:tc>
          <w:tcPr>
            <w:tcW w:w="540" w:type="dxa"/>
            <w:tcBorders>
              <w:top w:val="single" w:sz="6" w:space="0" w:color="auto"/>
              <w:bottom w:val="single" w:sz="6" w:space="0" w:color="auto"/>
              <w:right w:val="single" w:sz="6" w:space="0" w:color="auto"/>
            </w:tcBorders>
          </w:tcPr>
          <w:p w14:paraId="33B306AD" w14:textId="77777777" w:rsidR="00B73A0A" w:rsidRPr="00313008" w:rsidRDefault="00B73A0A" w:rsidP="00E124A8">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7613F489"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769915DD" w14:textId="77777777" w:rsidR="00B73A0A" w:rsidRPr="00313008" w:rsidRDefault="00B73A0A" w:rsidP="00E124A8">
            <w:pPr>
              <w:pStyle w:val="Subtitle"/>
              <w:rPr>
                <w:sz w:val="18"/>
                <w:szCs w:val="18"/>
                <w:u w:val="none"/>
              </w:rPr>
            </w:pPr>
          </w:p>
        </w:tc>
        <w:tc>
          <w:tcPr>
            <w:tcW w:w="922" w:type="dxa"/>
            <w:tcBorders>
              <w:left w:val="single" w:sz="6" w:space="0" w:color="auto"/>
              <w:right w:val="single" w:sz="6" w:space="0" w:color="auto"/>
            </w:tcBorders>
          </w:tcPr>
          <w:p w14:paraId="69E8C747" w14:textId="77777777" w:rsidR="00B73A0A" w:rsidRPr="00313008" w:rsidRDefault="00B73A0A" w:rsidP="00E124A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31E2B6" w14:textId="77777777" w:rsidR="00B73A0A" w:rsidRPr="00313008" w:rsidRDefault="00B73A0A" w:rsidP="00E124A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ED31384" w14:textId="77777777" w:rsidR="00B73A0A" w:rsidRPr="00313008" w:rsidRDefault="00B73A0A" w:rsidP="00E124A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2A0A005" w14:textId="77777777" w:rsidR="00B73A0A" w:rsidRDefault="00B73A0A" w:rsidP="00E124A8"/>
        </w:tc>
        <w:tc>
          <w:tcPr>
            <w:tcW w:w="922" w:type="dxa"/>
            <w:tcBorders>
              <w:left w:val="single" w:sz="6" w:space="0" w:color="auto"/>
              <w:right w:val="single" w:sz="6" w:space="0" w:color="auto"/>
            </w:tcBorders>
          </w:tcPr>
          <w:p w14:paraId="5727BD67"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2A99ED3D" w14:textId="77777777" w:rsidR="00B73A0A" w:rsidRPr="00313008" w:rsidRDefault="00B73A0A" w:rsidP="00E124A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2F0850" w14:textId="77777777" w:rsidR="00B73A0A" w:rsidRPr="00313008" w:rsidRDefault="00B73A0A" w:rsidP="00E124A8">
            <w:pPr>
              <w:pStyle w:val="Subtitle"/>
              <w:jc w:val="left"/>
              <w:rPr>
                <w:b/>
                <w:bCs/>
                <w:sz w:val="18"/>
                <w:szCs w:val="18"/>
                <w:u w:val="none"/>
              </w:rPr>
            </w:pPr>
            <w:r>
              <w:rPr>
                <w:b/>
                <w:bCs/>
                <w:sz w:val="18"/>
                <w:szCs w:val="18"/>
                <w:u w:val="none"/>
              </w:rPr>
              <w:t>30</w:t>
            </w:r>
            <w:r w:rsidRPr="00313008">
              <w:rPr>
                <w:b/>
                <w:bCs/>
                <w:sz w:val="18"/>
                <w:szCs w:val="18"/>
                <w:u w:val="none"/>
              </w:rPr>
              <w:t>%</w:t>
            </w:r>
          </w:p>
        </w:tc>
      </w:tr>
      <w:tr w:rsidR="00B73A0A" w:rsidRPr="00313008" w14:paraId="1783FBE2" w14:textId="77777777" w:rsidTr="00E124A8">
        <w:tc>
          <w:tcPr>
            <w:tcW w:w="2305" w:type="dxa"/>
            <w:tcBorders>
              <w:top w:val="single" w:sz="6" w:space="0" w:color="auto"/>
              <w:left w:val="thinThickLargeGap" w:sz="24" w:space="0" w:color="auto"/>
              <w:bottom w:val="single" w:sz="6" w:space="0" w:color="auto"/>
            </w:tcBorders>
          </w:tcPr>
          <w:p w14:paraId="57DF8974" w14:textId="77777777" w:rsidR="00B73A0A" w:rsidRPr="009B5330" w:rsidRDefault="00B73A0A" w:rsidP="00E124A8">
            <w:pPr>
              <w:pStyle w:val="Subtitle"/>
              <w:ind w:left="-15"/>
              <w:jc w:val="left"/>
              <w:rPr>
                <w:sz w:val="18"/>
                <w:szCs w:val="18"/>
                <w:u w:val="none"/>
              </w:rPr>
            </w:pPr>
            <w:r>
              <w:rPr>
                <w:sz w:val="18"/>
                <w:szCs w:val="18"/>
                <w:u w:val="none"/>
              </w:rPr>
              <w:t>Demonstrate an understanding of the importance of movement in child development</w:t>
            </w:r>
          </w:p>
        </w:tc>
        <w:tc>
          <w:tcPr>
            <w:tcW w:w="540" w:type="dxa"/>
            <w:tcBorders>
              <w:top w:val="single" w:sz="6" w:space="0" w:color="auto"/>
              <w:bottom w:val="single" w:sz="6" w:space="0" w:color="auto"/>
              <w:right w:val="single" w:sz="6" w:space="0" w:color="auto"/>
            </w:tcBorders>
          </w:tcPr>
          <w:p w14:paraId="35A9069A" w14:textId="77777777" w:rsidR="00B73A0A" w:rsidRPr="00313008" w:rsidRDefault="00B73A0A" w:rsidP="00E124A8">
            <w:pPr>
              <w:pStyle w:val="Subtitle"/>
              <w:rPr>
                <w:b/>
                <w:bCs/>
                <w:sz w:val="18"/>
                <w:szCs w:val="18"/>
                <w:u w:val="none"/>
              </w:rPr>
            </w:pPr>
          </w:p>
          <w:p w14:paraId="306F0528" w14:textId="77777777" w:rsidR="00B73A0A" w:rsidRPr="00313008" w:rsidRDefault="00B73A0A" w:rsidP="00E124A8">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2E25A6C0"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757AD7B5" w14:textId="77777777" w:rsidR="00B73A0A" w:rsidRPr="00313008" w:rsidRDefault="00B73A0A" w:rsidP="00E124A8">
            <w:pPr>
              <w:pStyle w:val="Subtitle"/>
              <w:rPr>
                <w:sz w:val="18"/>
                <w:szCs w:val="18"/>
                <w:u w:val="none"/>
              </w:rPr>
            </w:pPr>
          </w:p>
        </w:tc>
        <w:tc>
          <w:tcPr>
            <w:tcW w:w="922" w:type="dxa"/>
            <w:tcBorders>
              <w:left w:val="single" w:sz="6" w:space="0" w:color="auto"/>
              <w:right w:val="single" w:sz="6" w:space="0" w:color="auto"/>
            </w:tcBorders>
          </w:tcPr>
          <w:p w14:paraId="04B2314B" w14:textId="77777777" w:rsidR="00B73A0A" w:rsidRPr="00313008" w:rsidRDefault="00B73A0A" w:rsidP="00E124A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19CB82" w14:textId="77777777" w:rsidR="00B73A0A" w:rsidRPr="00313008" w:rsidRDefault="00B73A0A" w:rsidP="00E124A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FA11C15" w14:textId="77777777" w:rsidR="00B73A0A" w:rsidRPr="00313008" w:rsidRDefault="00B73A0A" w:rsidP="00E124A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BF3402" w14:textId="77777777" w:rsidR="00B73A0A" w:rsidRPr="00313008" w:rsidRDefault="00B73A0A" w:rsidP="00E124A8">
            <w:pPr>
              <w:pStyle w:val="Subtitle"/>
              <w:ind w:firstLine="281"/>
              <w:jc w:val="right"/>
              <w:rPr>
                <w:sz w:val="18"/>
                <w:szCs w:val="18"/>
                <w:u w:val="none"/>
              </w:rPr>
            </w:pPr>
          </w:p>
        </w:tc>
        <w:tc>
          <w:tcPr>
            <w:tcW w:w="922" w:type="dxa"/>
            <w:tcBorders>
              <w:left w:val="single" w:sz="6" w:space="0" w:color="auto"/>
              <w:right w:val="single" w:sz="6" w:space="0" w:color="auto"/>
            </w:tcBorders>
          </w:tcPr>
          <w:p w14:paraId="2C3B1D86" w14:textId="77777777" w:rsidR="00B73A0A" w:rsidRPr="00313008" w:rsidRDefault="00B73A0A" w:rsidP="00E124A8">
            <w:pPr>
              <w:pStyle w:val="Subtitle"/>
              <w:rPr>
                <w:sz w:val="18"/>
                <w:szCs w:val="18"/>
                <w:u w:val="none"/>
              </w:rPr>
            </w:pPr>
          </w:p>
        </w:tc>
        <w:tc>
          <w:tcPr>
            <w:tcW w:w="923" w:type="dxa"/>
            <w:tcBorders>
              <w:left w:val="single" w:sz="6" w:space="0" w:color="auto"/>
              <w:right w:val="single" w:sz="6" w:space="0" w:color="auto"/>
            </w:tcBorders>
          </w:tcPr>
          <w:p w14:paraId="72E86DA0" w14:textId="77777777" w:rsidR="00B73A0A" w:rsidRPr="00313008" w:rsidRDefault="00B73A0A" w:rsidP="00E124A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9C28C0F" w14:textId="77777777" w:rsidR="00B73A0A" w:rsidRPr="00313008" w:rsidRDefault="00B73A0A" w:rsidP="00E124A8">
            <w:pPr>
              <w:pStyle w:val="Subtitle"/>
              <w:jc w:val="left"/>
              <w:rPr>
                <w:b/>
                <w:bCs/>
                <w:sz w:val="18"/>
                <w:szCs w:val="18"/>
                <w:u w:val="none"/>
              </w:rPr>
            </w:pPr>
            <w:r>
              <w:rPr>
                <w:b/>
                <w:bCs/>
                <w:sz w:val="18"/>
                <w:szCs w:val="18"/>
                <w:u w:val="none"/>
              </w:rPr>
              <w:t>2</w:t>
            </w:r>
            <w:r w:rsidRPr="00313008">
              <w:rPr>
                <w:b/>
                <w:bCs/>
                <w:sz w:val="18"/>
                <w:szCs w:val="18"/>
                <w:u w:val="none"/>
              </w:rPr>
              <w:t>0%</w:t>
            </w:r>
          </w:p>
        </w:tc>
      </w:tr>
      <w:tr w:rsidR="00B73A0A" w:rsidRPr="00313008" w14:paraId="6E596046" w14:textId="77777777" w:rsidTr="00E124A8">
        <w:tc>
          <w:tcPr>
            <w:tcW w:w="2305" w:type="dxa"/>
            <w:tcBorders>
              <w:top w:val="single" w:sz="6" w:space="0" w:color="auto"/>
              <w:left w:val="thinThickLargeGap" w:sz="24" w:space="0" w:color="auto"/>
              <w:bottom w:val="single" w:sz="4" w:space="0" w:color="auto"/>
            </w:tcBorders>
          </w:tcPr>
          <w:p w14:paraId="3D62DE2D" w14:textId="77777777" w:rsidR="00B73A0A" w:rsidRPr="009B5330" w:rsidRDefault="00B73A0A" w:rsidP="00E124A8">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tcBorders>
              <w:top w:val="single" w:sz="6" w:space="0" w:color="auto"/>
              <w:bottom w:val="single" w:sz="4" w:space="0" w:color="auto"/>
              <w:right w:val="single" w:sz="6" w:space="0" w:color="auto"/>
            </w:tcBorders>
          </w:tcPr>
          <w:p w14:paraId="14F22C5B" w14:textId="77777777" w:rsidR="00B73A0A" w:rsidRPr="00313008" w:rsidRDefault="00B73A0A" w:rsidP="00E124A8">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299C67E4" w14:textId="77777777" w:rsidR="00B73A0A" w:rsidRPr="00313008" w:rsidRDefault="00B73A0A" w:rsidP="00E124A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04A5E95" w14:textId="77777777" w:rsidR="00B73A0A" w:rsidRPr="00313008" w:rsidRDefault="00B73A0A" w:rsidP="00E124A8">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701B6247" w14:textId="77777777" w:rsidR="00B73A0A" w:rsidRPr="00313008" w:rsidRDefault="00B73A0A" w:rsidP="00E124A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5962A36" w14:textId="77777777" w:rsidR="00B73A0A" w:rsidRPr="00313008" w:rsidRDefault="00B73A0A" w:rsidP="00E124A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CDE5386" w14:textId="77777777" w:rsidR="00B73A0A" w:rsidRPr="00313008" w:rsidRDefault="00B73A0A" w:rsidP="00E124A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83729D4" w14:textId="77777777" w:rsidR="00B73A0A" w:rsidRPr="00313008" w:rsidRDefault="00B73A0A" w:rsidP="00E124A8">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474C5DF1" w14:textId="77777777" w:rsidR="00B73A0A" w:rsidRPr="00313008" w:rsidRDefault="00B73A0A" w:rsidP="00E124A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7BCBBAB" w14:textId="77777777" w:rsidR="00B73A0A" w:rsidRPr="00313008" w:rsidRDefault="00B73A0A" w:rsidP="00E124A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787625" w14:textId="77777777" w:rsidR="00B73A0A" w:rsidRPr="00313008" w:rsidRDefault="00B73A0A" w:rsidP="00E124A8">
            <w:pPr>
              <w:pStyle w:val="Subtitle"/>
              <w:jc w:val="left"/>
              <w:rPr>
                <w:b/>
                <w:bCs/>
                <w:sz w:val="18"/>
                <w:szCs w:val="18"/>
                <w:u w:val="none"/>
              </w:rPr>
            </w:pPr>
            <w:r>
              <w:rPr>
                <w:b/>
                <w:bCs/>
                <w:sz w:val="18"/>
                <w:szCs w:val="18"/>
                <w:u w:val="none"/>
              </w:rPr>
              <w:t>20%</w:t>
            </w:r>
          </w:p>
        </w:tc>
      </w:tr>
      <w:tr w:rsidR="00B73A0A" w:rsidRPr="00313008" w14:paraId="67C0BE34" w14:textId="77777777" w:rsidTr="00E124A8">
        <w:trPr>
          <w:cantSplit/>
          <w:trHeight w:val="282"/>
        </w:trPr>
        <w:tc>
          <w:tcPr>
            <w:tcW w:w="10225" w:type="dxa"/>
            <w:gridSpan w:val="10"/>
            <w:tcBorders>
              <w:left w:val="thinThickLargeGap" w:sz="24" w:space="0" w:color="auto"/>
              <w:right w:val="single" w:sz="4" w:space="0" w:color="auto"/>
            </w:tcBorders>
          </w:tcPr>
          <w:p w14:paraId="75CF60ED" w14:textId="77777777" w:rsidR="00B73A0A" w:rsidRPr="009A081E" w:rsidRDefault="00B73A0A" w:rsidP="00E124A8">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FC65BE9" w14:textId="77777777" w:rsidR="00B73A0A" w:rsidRPr="00313008" w:rsidRDefault="00B73A0A" w:rsidP="00E124A8">
            <w:pPr>
              <w:pStyle w:val="Subtitle"/>
              <w:jc w:val="left"/>
              <w:rPr>
                <w:b/>
                <w:bCs/>
                <w:sz w:val="24"/>
                <w:szCs w:val="24"/>
                <w:u w:val="none"/>
              </w:rPr>
            </w:pPr>
          </w:p>
        </w:tc>
      </w:tr>
    </w:tbl>
    <w:p w14:paraId="6B15BC3E" w14:textId="77777777" w:rsidR="00B73A0A" w:rsidRDefault="00B73A0A">
      <w:pPr>
        <w:rPr>
          <w:rFonts w:ascii="Times New Roman" w:eastAsia="Times New Roman" w:hAnsi="Times New Roman" w:cs="Times New Roman"/>
          <w:b/>
          <w:sz w:val="28"/>
          <w:u w:val="single"/>
          <w:lang w:val="en-GB" w:eastAsia="en-GB"/>
        </w:rPr>
      </w:pPr>
      <w:r>
        <w:rPr>
          <w:sz w:val="28"/>
          <w:u w:val="single"/>
        </w:rPr>
        <w:br w:type="page"/>
      </w:r>
    </w:p>
    <w:p w14:paraId="21377B28" w14:textId="141E57A9" w:rsidR="00453C75" w:rsidRPr="00120B8D" w:rsidRDefault="00453C75" w:rsidP="007D7BBB">
      <w:pPr>
        <w:pStyle w:val="fixed"/>
        <w:spacing w:line="360" w:lineRule="auto"/>
        <w:ind w:left="0" w:firstLine="0"/>
        <w:jc w:val="center"/>
        <w:rPr>
          <w:sz w:val="28"/>
          <w:szCs w:val="24"/>
          <w:u w:val="single"/>
        </w:rPr>
      </w:pPr>
      <w:r w:rsidRPr="00120B8D">
        <w:rPr>
          <w:sz w:val="28"/>
          <w:szCs w:val="24"/>
          <w:u w:val="single"/>
        </w:rPr>
        <w:lastRenderedPageBreak/>
        <w:t>Analyse how a range of child development theories and international educational approaches influenced the Foundation Phase.  In particular, examine these influences in relation to outdoor learning and the development of physical literacy.</w:t>
      </w:r>
    </w:p>
    <w:p w14:paraId="687C7024" w14:textId="77777777" w:rsidR="00102DFA" w:rsidRDefault="0036445D"/>
    <w:p w14:paraId="2B58F639" w14:textId="77777777" w:rsidR="0020500C" w:rsidRDefault="0020500C"/>
    <w:p w14:paraId="00186242" w14:textId="2F36B53C" w:rsidR="0081175A" w:rsidRDefault="001922B2" w:rsidP="009455CD">
      <w:pPr>
        <w:autoSpaceDE w:val="0"/>
        <w:autoSpaceDN w:val="0"/>
        <w:adjustRightInd w:val="0"/>
        <w:spacing w:after="160" w:line="360" w:lineRule="auto"/>
        <w:jc w:val="both"/>
        <w:rPr>
          <w:rFonts w:ascii="Times New Roman" w:hAnsi="Times New Roman" w:cs="Times New Roman"/>
        </w:rPr>
      </w:pPr>
      <w:r w:rsidRPr="004352E5">
        <w:rPr>
          <w:rFonts w:ascii="Times New Roman" w:hAnsi="Times New Roman" w:cs="Times New Roman"/>
        </w:rPr>
        <w:t>The Foundation Phase</w:t>
      </w:r>
      <w:r w:rsidR="00016528" w:rsidRPr="004352E5">
        <w:rPr>
          <w:rFonts w:ascii="Times New Roman" w:hAnsi="Times New Roman" w:cs="Times New Roman"/>
        </w:rPr>
        <w:t xml:space="preserve"> Framework</w:t>
      </w:r>
      <w:r w:rsidRPr="004352E5">
        <w:rPr>
          <w:rFonts w:ascii="Times New Roman" w:hAnsi="Times New Roman" w:cs="Times New Roman"/>
        </w:rPr>
        <w:t xml:space="preserve"> is a statutory curriculum</w:t>
      </w:r>
      <w:r w:rsidR="00E9687E" w:rsidRPr="004352E5">
        <w:rPr>
          <w:rFonts w:ascii="Times New Roman" w:hAnsi="Times New Roman" w:cs="Times New Roman"/>
        </w:rPr>
        <w:t xml:space="preserve"> </w:t>
      </w:r>
      <w:r w:rsidR="00A102FE">
        <w:rPr>
          <w:rFonts w:ascii="Times New Roman" w:hAnsi="Times New Roman" w:cs="Times New Roman"/>
        </w:rPr>
        <w:t>for all three to seven year-old children</w:t>
      </w:r>
      <w:r w:rsidR="00E9687E" w:rsidRPr="004352E5">
        <w:rPr>
          <w:rFonts w:ascii="Times New Roman" w:hAnsi="Times New Roman" w:cs="Times New Roman"/>
        </w:rPr>
        <w:t xml:space="preserve"> in Wales</w:t>
      </w:r>
      <w:r w:rsidR="001A7899" w:rsidRPr="004352E5">
        <w:rPr>
          <w:rFonts w:ascii="Times New Roman" w:hAnsi="Times New Roman" w:cs="Times New Roman"/>
        </w:rPr>
        <w:t>, i</w:t>
      </w:r>
      <w:r w:rsidR="00E9687E" w:rsidRPr="004352E5">
        <w:rPr>
          <w:rFonts w:ascii="Times New Roman" w:hAnsi="Times New Roman" w:cs="Times New Roman"/>
        </w:rPr>
        <w:t>ntroduced by the Welsh Government in 2008</w:t>
      </w:r>
      <w:r w:rsidRPr="004352E5">
        <w:rPr>
          <w:rFonts w:ascii="Times New Roman" w:hAnsi="Times New Roman" w:cs="Times New Roman"/>
        </w:rPr>
        <w:t xml:space="preserve"> </w:t>
      </w:r>
      <w:r w:rsidR="00E9687E" w:rsidRPr="004352E5">
        <w:rPr>
          <w:rFonts w:ascii="Times New Roman" w:hAnsi="Times New Roman" w:cs="Times New Roman"/>
        </w:rPr>
        <w:t>(Welsh Government, 2008).</w:t>
      </w:r>
      <w:r w:rsidR="0081175A">
        <w:rPr>
          <w:rFonts w:ascii="Times New Roman" w:hAnsi="Times New Roman" w:cs="Times New Roman"/>
        </w:rPr>
        <w:t xml:space="preserve"> This framework is supported by the Physical Development Area of Learning (Welsh Government, 2008), which provides guidance on the skills, knowledge and experiences that children acquire via their own learning, both indoors, and particularly outdoors. The vision and strategy of the Foundation Phase is based on the ‘holistic’ developmen</w:t>
      </w:r>
      <w:r w:rsidR="00120B8D">
        <w:rPr>
          <w:rFonts w:ascii="Times New Roman" w:hAnsi="Times New Roman" w:cs="Times New Roman"/>
        </w:rPr>
        <w:t>t of the child, but there is no</w:t>
      </w:r>
      <w:r w:rsidR="0081175A">
        <w:rPr>
          <w:rFonts w:ascii="Times New Roman" w:hAnsi="Times New Roman" w:cs="Times New Roman"/>
        </w:rPr>
        <w:t xml:space="preserve"> indication of what underlying philosophical ideas or child development theories might have informed their thinking. This essay will attempt to summarize the educational theories and developmental approaches that most closely match the ‘child-centered’ learning which is a constant theme throughout this curriculum. Examples will be used from a number of international movements to outline the importance of outdoor learning in the lifelong development of the child.</w:t>
      </w:r>
    </w:p>
    <w:p w14:paraId="2CCAFADB" w14:textId="067278B5" w:rsidR="003E18E2" w:rsidRPr="00DB14DD" w:rsidRDefault="00E9687E" w:rsidP="008720FE">
      <w:pPr>
        <w:autoSpaceDE w:val="0"/>
        <w:autoSpaceDN w:val="0"/>
        <w:adjustRightInd w:val="0"/>
        <w:spacing w:after="160" w:line="360" w:lineRule="auto"/>
        <w:jc w:val="both"/>
        <w:rPr>
          <w:rFonts w:ascii="Times New Roman" w:hAnsi="Times New Roman" w:cs="Times New Roman"/>
        </w:rPr>
      </w:pPr>
      <w:r w:rsidRPr="004352E5">
        <w:rPr>
          <w:rFonts w:ascii="Times New Roman" w:hAnsi="Times New Roman" w:cs="Times New Roman"/>
        </w:rPr>
        <w:t xml:space="preserve"> </w:t>
      </w:r>
      <w:r w:rsidR="00610C82" w:rsidRPr="004352E5">
        <w:rPr>
          <w:rFonts w:ascii="Times New Roman" w:hAnsi="Times New Roman" w:cs="Times New Roman"/>
        </w:rPr>
        <w:t>Curriculum planning</w:t>
      </w:r>
      <w:r w:rsidR="00120B8D">
        <w:rPr>
          <w:rFonts w:ascii="Times New Roman" w:hAnsi="Times New Roman" w:cs="Times New Roman"/>
        </w:rPr>
        <w:t xml:space="preserve"> within this Framework</w:t>
      </w:r>
      <w:r w:rsidR="00610C82" w:rsidRPr="004352E5">
        <w:rPr>
          <w:rFonts w:ascii="Times New Roman" w:hAnsi="Times New Roman" w:cs="Times New Roman"/>
        </w:rPr>
        <w:t xml:space="preserve"> </w:t>
      </w:r>
      <w:r w:rsidR="00E40094" w:rsidRPr="004352E5">
        <w:rPr>
          <w:rFonts w:ascii="Times New Roman" w:hAnsi="Times New Roman" w:cs="Times New Roman"/>
        </w:rPr>
        <w:t>take</w:t>
      </w:r>
      <w:r w:rsidR="000160F1" w:rsidRPr="004352E5">
        <w:rPr>
          <w:rFonts w:ascii="Times New Roman" w:hAnsi="Times New Roman" w:cs="Times New Roman"/>
        </w:rPr>
        <w:t>s</w:t>
      </w:r>
      <w:r w:rsidR="00E40094" w:rsidRPr="004352E5">
        <w:rPr>
          <w:rFonts w:ascii="Times New Roman" w:hAnsi="Times New Roman" w:cs="Times New Roman"/>
        </w:rPr>
        <w:t xml:space="preserve"> account of </w:t>
      </w:r>
      <w:r w:rsidR="00610C82" w:rsidRPr="004352E5">
        <w:rPr>
          <w:rFonts w:ascii="Times New Roman" w:hAnsi="Times New Roman" w:cs="Times New Roman"/>
        </w:rPr>
        <w:t xml:space="preserve">the diverse needs of </w:t>
      </w:r>
      <w:r w:rsidR="00E40094" w:rsidRPr="004352E5">
        <w:rPr>
          <w:rFonts w:ascii="Times New Roman" w:hAnsi="Times New Roman" w:cs="Times New Roman"/>
        </w:rPr>
        <w:t xml:space="preserve">every </w:t>
      </w:r>
      <w:r w:rsidR="00610C82" w:rsidRPr="004352E5">
        <w:rPr>
          <w:rFonts w:ascii="Times New Roman" w:hAnsi="Times New Roman" w:cs="Times New Roman"/>
        </w:rPr>
        <w:t>‘</w:t>
      </w:r>
      <w:r w:rsidR="00610C82" w:rsidRPr="004352E5">
        <w:rPr>
          <w:rFonts w:ascii="Times New Roman" w:hAnsi="Times New Roman" w:cs="Times New Roman"/>
          <w:lang w:val="en-GB"/>
        </w:rPr>
        <w:t xml:space="preserve">developing child’ </w:t>
      </w:r>
      <w:r w:rsidR="00610C82" w:rsidRPr="004352E5">
        <w:rPr>
          <w:rFonts w:ascii="Times New Roman" w:hAnsi="Times New Roman" w:cs="Times New Roman"/>
        </w:rPr>
        <w:t>across the whole spectrum of ability</w:t>
      </w:r>
      <w:r w:rsidR="00E40094" w:rsidRPr="004352E5">
        <w:rPr>
          <w:rFonts w:ascii="Times New Roman" w:hAnsi="Times New Roman" w:cs="Times New Roman"/>
        </w:rPr>
        <w:t xml:space="preserve"> so that </w:t>
      </w:r>
      <w:r w:rsidR="00DC6DC2">
        <w:rPr>
          <w:rFonts w:ascii="Times New Roman" w:hAnsi="Times New Roman" w:cs="Times New Roman"/>
        </w:rPr>
        <w:t>all</w:t>
      </w:r>
      <w:r w:rsidR="00E40094" w:rsidRPr="004352E5">
        <w:rPr>
          <w:rFonts w:ascii="Times New Roman" w:hAnsi="Times New Roman" w:cs="Times New Roman"/>
        </w:rPr>
        <w:t xml:space="preserve"> child</w:t>
      </w:r>
      <w:r w:rsidR="00DC6DC2">
        <w:rPr>
          <w:rFonts w:ascii="Times New Roman" w:hAnsi="Times New Roman" w:cs="Times New Roman"/>
        </w:rPr>
        <w:t>ren have</w:t>
      </w:r>
      <w:r w:rsidR="00853780">
        <w:rPr>
          <w:rFonts w:ascii="Times New Roman" w:hAnsi="Times New Roman" w:cs="Times New Roman"/>
        </w:rPr>
        <w:t xml:space="preserve"> the opportunity to become</w:t>
      </w:r>
      <w:r w:rsidR="00E40094" w:rsidRPr="004352E5">
        <w:rPr>
          <w:rFonts w:ascii="Times New Roman" w:hAnsi="Times New Roman" w:cs="Times New Roman"/>
        </w:rPr>
        <w:t xml:space="preserve"> </w:t>
      </w:r>
      <w:r w:rsidR="00E40094" w:rsidRPr="004352E5">
        <w:rPr>
          <w:rFonts w:ascii="Times New Roman" w:hAnsi="Times New Roman" w:cs="Times New Roman"/>
          <w:lang w:val="en-GB"/>
        </w:rPr>
        <w:t>confident learner</w:t>
      </w:r>
      <w:r w:rsidR="00853780">
        <w:rPr>
          <w:rFonts w:ascii="Times New Roman" w:hAnsi="Times New Roman" w:cs="Times New Roman"/>
          <w:lang w:val="en-GB"/>
        </w:rPr>
        <w:t>s</w:t>
      </w:r>
      <w:r w:rsidR="00E40094" w:rsidRPr="004352E5">
        <w:rPr>
          <w:rFonts w:ascii="Times New Roman" w:hAnsi="Times New Roman" w:cs="Times New Roman"/>
          <w:lang w:val="en-GB"/>
        </w:rPr>
        <w:t>.</w:t>
      </w:r>
      <w:r w:rsidR="00E40094" w:rsidRPr="004352E5">
        <w:rPr>
          <w:rFonts w:ascii="Times New Roman" w:hAnsi="Times New Roman" w:cs="Times New Roman"/>
        </w:rPr>
        <w:t xml:space="preserve">  </w:t>
      </w:r>
      <w:r w:rsidR="00B946EE">
        <w:rPr>
          <w:rFonts w:ascii="Times New Roman" w:hAnsi="Times New Roman" w:cs="Times New Roman"/>
        </w:rPr>
        <w:t>The Foundation Phase supports experiential, play-based approaches to learning, in which teacher-directed activities are balanced out with those initiated by pupils (Maynard, Water</w:t>
      </w:r>
      <w:r w:rsidR="0095081B">
        <w:rPr>
          <w:rFonts w:ascii="Times New Roman" w:hAnsi="Times New Roman" w:cs="Times New Roman"/>
        </w:rPr>
        <w:t>s</w:t>
      </w:r>
      <w:r w:rsidR="00F85209">
        <w:rPr>
          <w:rFonts w:ascii="Times New Roman" w:hAnsi="Times New Roman" w:cs="Times New Roman"/>
        </w:rPr>
        <w:t xml:space="preserve"> and Clement, 2013</w:t>
      </w:r>
      <w:r w:rsidR="00B946EE">
        <w:rPr>
          <w:rFonts w:ascii="Times New Roman" w:hAnsi="Times New Roman" w:cs="Times New Roman"/>
        </w:rPr>
        <w:t>).</w:t>
      </w:r>
      <w:r w:rsidR="00FD5CC1">
        <w:rPr>
          <w:rFonts w:ascii="Times New Roman" w:hAnsi="Times New Roman" w:cs="Times New Roman"/>
        </w:rPr>
        <w:t xml:space="preserve"> </w:t>
      </w:r>
      <w:r w:rsidR="001A7899" w:rsidRPr="004352E5">
        <w:rPr>
          <w:rFonts w:ascii="Times New Roman" w:hAnsi="Times New Roman" w:cs="Times New Roman"/>
          <w:lang w:val="en-GB"/>
        </w:rPr>
        <w:t xml:space="preserve">An important part of this framework is the ‘physical development area of learning’ </w:t>
      </w:r>
      <w:r w:rsidR="007609D0">
        <w:rPr>
          <w:rFonts w:ascii="Times New Roman" w:hAnsi="Times New Roman" w:cs="Times New Roman"/>
          <w:lang w:val="en-GB"/>
        </w:rPr>
        <w:t>with its own detailed guidance</w:t>
      </w:r>
      <w:r w:rsidR="001A7899" w:rsidRPr="004352E5">
        <w:rPr>
          <w:rFonts w:ascii="Times New Roman" w:hAnsi="Times New Roman" w:cs="Times New Roman"/>
          <w:lang w:val="en-GB"/>
        </w:rPr>
        <w:t xml:space="preserve"> (Welsh Govern</w:t>
      </w:r>
      <w:r w:rsidR="00120B8D">
        <w:rPr>
          <w:rFonts w:ascii="Times New Roman" w:hAnsi="Times New Roman" w:cs="Times New Roman"/>
          <w:lang w:val="en-GB"/>
        </w:rPr>
        <w:t xml:space="preserve">ment 2008, </w:t>
      </w:r>
      <w:r w:rsidR="00574200" w:rsidRPr="004352E5">
        <w:rPr>
          <w:rFonts w:ascii="Times New Roman" w:hAnsi="Times New Roman" w:cs="Times New Roman"/>
          <w:lang w:val="en-GB"/>
        </w:rPr>
        <w:t>38</w:t>
      </w:r>
      <w:r w:rsidR="00120B8D">
        <w:rPr>
          <w:rFonts w:ascii="Times New Roman" w:hAnsi="Times New Roman" w:cs="Times New Roman"/>
          <w:lang w:val="en-GB"/>
        </w:rPr>
        <w:t>p</w:t>
      </w:r>
      <w:r w:rsidR="001A7899" w:rsidRPr="004352E5">
        <w:rPr>
          <w:rFonts w:ascii="Times New Roman" w:hAnsi="Times New Roman" w:cs="Times New Roman"/>
          <w:lang w:val="en-GB"/>
        </w:rPr>
        <w:t xml:space="preserve">).  </w:t>
      </w:r>
      <w:r w:rsidR="00BB43CA" w:rsidRPr="004352E5">
        <w:rPr>
          <w:rFonts w:ascii="Times New Roman" w:hAnsi="Times New Roman" w:cs="Times New Roman"/>
        </w:rPr>
        <w:t xml:space="preserve">This guidance </w:t>
      </w:r>
      <w:r w:rsidR="004816AF" w:rsidRPr="004352E5">
        <w:rPr>
          <w:rFonts w:ascii="Times New Roman" w:hAnsi="Times New Roman" w:cs="Times New Roman"/>
        </w:rPr>
        <w:t xml:space="preserve">highlights the </w:t>
      </w:r>
      <w:r w:rsidR="00BF3053" w:rsidRPr="004352E5">
        <w:rPr>
          <w:rFonts w:ascii="Times New Roman" w:hAnsi="Times New Roman" w:cs="Times New Roman"/>
        </w:rPr>
        <w:t xml:space="preserve">children’s physical </w:t>
      </w:r>
      <w:r w:rsidR="00BB43CA" w:rsidRPr="004352E5">
        <w:rPr>
          <w:rFonts w:ascii="Times New Roman" w:hAnsi="Times New Roman" w:cs="Times New Roman"/>
        </w:rPr>
        <w:t>development</w:t>
      </w:r>
      <w:r w:rsidR="002540BF" w:rsidRPr="004352E5">
        <w:rPr>
          <w:rFonts w:ascii="Times New Roman" w:hAnsi="Times New Roman" w:cs="Times New Roman"/>
        </w:rPr>
        <w:t xml:space="preserve"> and well-being within the context of a healthy lifestyle.  It </w:t>
      </w:r>
      <w:r w:rsidR="004816AF" w:rsidRPr="004352E5">
        <w:rPr>
          <w:rFonts w:ascii="Times New Roman" w:hAnsi="Times New Roman" w:cs="Times New Roman"/>
        </w:rPr>
        <w:t xml:space="preserve">focuses on </w:t>
      </w:r>
      <w:r w:rsidR="002540BF" w:rsidRPr="004352E5">
        <w:rPr>
          <w:rFonts w:ascii="Times New Roman" w:hAnsi="Times New Roman" w:cs="Times New Roman"/>
        </w:rPr>
        <w:t xml:space="preserve">the </w:t>
      </w:r>
      <w:r w:rsidR="00BB43CA" w:rsidRPr="004352E5">
        <w:rPr>
          <w:rFonts w:ascii="Times New Roman" w:hAnsi="Times New Roman" w:cs="Times New Roman"/>
        </w:rPr>
        <w:t>coordination of la</w:t>
      </w:r>
      <w:r w:rsidR="00957BB7" w:rsidRPr="004352E5">
        <w:rPr>
          <w:rFonts w:ascii="Times New Roman" w:hAnsi="Times New Roman" w:cs="Times New Roman"/>
        </w:rPr>
        <w:t>rge movements, fine and gross motor</w:t>
      </w:r>
      <w:r w:rsidR="00BB43CA" w:rsidRPr="004352E5">
        <w:rPr>
          <w:rFonts w:ascii="Times New Roman" w:hAnsi="Times New Roman" w:cs="Times New Roman"/>
        </w:rPr>
        <w:t xml:space="preserve"> skills, spatial awareness and balance. </w:t>
      </w:r>
      <w:r w:rsidR="00861032" w:rsidRPr="004352E5">
        <w:rPr>
          <w:rFonts w:ascii="Times New Roman" w:hAnsi="Times New Roman" w:cs="Times New Roman"/>
        </w:rPr>
        <w:t xml:space="preserve"> </w:t>
      </w:r>
      <w:r w:rsidR="00120B8D">
        <w:rPr>
          <w:rFonts w:ascii="Times New Roman" w:hAnsi="Times New Roman" w:cs="Times New Roman"/>
        </w:rPr>
        <w:t>This</w:t>
      </w:r>
      <w:r w:rsidR="00DB14DD">
        <w:rPr>
          <w:rFonts w:ascii="Times New Roman" w:hAnsi="Times New Roman" w:cs="Times New Roman"/>
        </w:rPr>
        <w:t xml:space="preserve"> Statutory Framework for the Early Years Foundation Stage (2017) states</w:t>
      </w:r>
      <w:r w:rsidR="00120B8D">
        <w:rPr>
          <w:rFonts w:ascii="Times New Roman" w:hAnsi="Times New Roman" w:cs="Times New Roman"/>
        </w:rPr>
        <w:t xml:space="preserve"> that</w:t>
      </w:r>
      <w:r w:rsidR="00DB14DD">
        <w:rPr>
          <w:rFonts w:ascii="Times New Roman" w:hAnsi="Times New Roman" w:cs="Times New Roman"/>
        </w:rPr>
        <w:t xml:space="preserve"> “physical development involves providing opportunities for young children to be active and interactive; and to develop their co-ordination, control, and movement”. </w:t>
      </w:r>
      <w:r w:rsidR="00BB43CA" w:rsidRPr="004352E5">
        <w:rPr>
          <w:rFonts w:ascii="Times New Roman" w:hAnsi="Times New Roman" w:cs="Times New Roman"/>
        </w:rPr>
        <w:t xml:space="preserve">Children </w:t>
      </w:r>
      <w:r w:rsidR="00BF3053" w:rsidRPr="004352E5">
        <w:rPr>
          <w:rFonts w:ascii="Times New Roman" w:hAnsi="Times New Roman" w:cs="Times New Roman"/>
        </w:rPr>
        <w:t xml:space="preserve">are encouraged </w:t>
      </w:r>
      <w:r w:rsidR="00BB43CA" w:rsidRPr="004352E5">
        <w:rPr>
          <w:rFonts w:ascii="Times New Roman" w:hAnsi="Times New Roman" w:cs="Times New Roman"/>
        </w:rPr>
        <w:t xml:space="preserve">to work at </w:t>
      </w:r>
      <w:r w:rsidR="002540BF" w:rsidRPr="004352E5">
        <w:rPr>
          <w:rFonts w:ascii="Times New Roman" w:hAnsi="Times New Roman" w:cs="Times New Roman"/>
        </w:rPr>
        <w:t>their o</w:t>
      </w:r>
      <w:r w:rsidR="00311F3F" w:rsidRPr="004352E5">
        <w:rPr>
          <w:rFonts w:ascii="Times New Roman" w:hAnsi="Times New Roman" w:cs="Times New Roman"/>
        </w:rPr>
        <w:t>wn</w:t>
      </w:r>
      <w:r w:rsidR="002540BF" w:rsidRPr="004352E5">
        <w:rPr>
          <w:rFonts w:ascii="Times New Roman" w:hAnsi="Times New Roman" w:cs="Times New Roman"/>
        </w:rPr>
        <w:t xml:space="preserve"> </w:t>
      </w:r>
      <w:r w:rsidR="00BB43CA" w:rsidRPr="004352E5">
        <w:rPr>
          <w:rFonts w:ascii="Times New Roman" w:hAnsi="Times New Roman" w:cs="Times New Roman"/>
        </w:rPr>
        <w:t>pace</w:t>
      </w:r>
      <w:r w:rsidR="00311F3F" w:rsidRPr="004352E5">
        <w:rPr>
          <w:rFonts w:ascii="Times New Roman" w:hAnsi="Times New Roman" w:cs="Times New Roman"/>
        </w:rPr>
        <w:t xml:space="preserve"> to give them </w:t>
      </w:r>
      <w:r w:rsidR="00F57531" w:rsidRPr="004352E5">
        <w:rPr>
          <w:rFonts w:ascii="Times New Roman" w:hAnsi="Times New Roman" w:cs="Times New Roman"/>
        </w:rPr>
        <w:t xml:space="preserve">time to </w:t>
      </w:r>
      <w:r w:rsidR="007609D0">
        <w:rPr>
          <w:rFonts w:ascii="Times New Roman" w:hAnsi="Times New Roman" w:cs="Times New Roman"/>
        </w:rPr>
        <w:t>develop</w:t>
      </w:r>
      <w:r w:rsidR="00BF3053" w:rsidRPr="004352E5">
        <w:rPr>
          <w:rFonts w:ascii="Times New Roman" w:hAnsi="Times New Roman" w:cs="Times New Roman"/>
        </w:rPr>
        <w:t xml:space="preserve"> their </w:t>
      </w:r>
      <w:r w:rsidR="00BB43CA" w:rsidRPr="004352E5">
        <w:rPr>
          <w:rFonts w:ascii="Times New Roman" w:hAnsi="Times New Roman" w:cs="Times New Roman"/>
        </w:rPr>
        <w:t>skills</w:t>
      </w:r>
      <w:r w:rsidR="00F57531" w:rsidRPr="004352E5">
        <w:rPr>
          <w:rFonts w:ascii="Times New Roman" w:hAnsi="Times New Roman" w:cs="Times New Roman"/>
        </w:rPr>
        <w:t xml:space="preserve">.  </w:t>
      </w:r>
      <w:r w:rsidR="007609D0">
        <w:rPr>
          <w:rFonts w:ascii="Times New Roman" w:hAnsi="Times New Roman" w:cs="Times New Roman"/>
        </w:rPr>
        <w:t>This may well take place via</w:t>
      </w:r>
      <w:r w:rsidR="00547B23" w:rsidRPr="004352E5">
        <w:rPr>
          <w:rFonts w:ascii="Times New Roman" w:hAnsi="Times New Roman" w:cs="Times New Roman"/>
        </w:rPr>
        <w:t xml:space="preserve"> ‘play’</w:t>
      </w:r>
      <w:r w:rsidR="007609D0">
        <w:rPr>
          <w:rFonts w:ascii="Times New Roman" w:hAnsi="Times New Roman" w:cs="Times New Roman"/>
        </w:rPr>
        <w:t>,</w:t>
      </w:r>
      <w:r w:rsidR="00547B23" w:rsidRPr="004352E5">
        <w:rPr>
          <w:rFonts w:ascii="Times New Roman" w:hAnsi="Times New Roman" w:cs="Times New Roman"/>
        </w:rPr>
        <w:t xml:space="preserve"> and the framework acknowledges that </w:t>
      </w:r>
      <w:r w:rsidR="00DB14DD">
        <w:rPr>
          <w:rFonts w:ascii="Times New Roman" w:hAnsi="Times New Roman" w:cs="Times New Roman"/>
        </w:rPr>
        <w:t>“</w:t>
      </w:r>
      <w:r w:rsidR="00547B23" w:rsidRPr="004352E5">
        <w:rPr>
          <w:rFonts w:ascii="Times New Roman" w:hAnsi="Times New Roman" w:cs="Times New Roman"/>
          <w:lang w:val="en-GB"/>
        </w:rPr>
        <w:t xml:space="preserve">through their play, children practise and consolidate their learning, play with ideas, experiment, take risks, solve problems, and make </w:t>
      </w:r>
      <w:r w:rsidR="00547B23" w:rsidRPr="004352E5">
        <w:rPr>
          <w:rFonts w:ascii="Times New Roman" w:hAnsi="Times New Roman" w:cs="Times New Roman"/>
          <w:lang w:val="en-GB"/>
        </w:rPr>
        <w:lastRenderedPageBreak/>
        <w:t>decisions individually, in small and in large groups</w:t>
      </w:r>
      <w:r w:rsidR="00DB14DD">
        <w:rPr>
          <w:rFonts w:ascii="Times New Roman" w:hAnsi="Times New Roman" w:cs="Times New Roman"/>
          <w:lang w:val="en-GB"/>
        </w:rPr>
        <w:t>”</w:t>
      </w:r>
      <w:r w:rsidR="00547B23" w:rsidRPr="004352E5">
        <w:rPr>
          <w:rFonts w:ascii="Times New Roman" w:hAnsi="Times New Roman" w:cs="Times New Roman"/>
          <w:lang w:val="en-GB"/>
        </w:rPr>
        <w:t xml:space="preserve"> (F</w:t>
      </w:r>
      <w:r w:rsidR="00574200" w:rsidRPr="004352E5">
        <w:rPr>
          <w:rFonts w:ascii="Times New Roman" w:hAnsi="Times New Roman" w:cs="Times New Roman"/>
          <w:lang w:val="en-GB"/>
        </w:rPr>
        <w:t>oundation Phase Framework, 2015</w:t>
      </w:r>
      <w:r w:rsidR="00547B23" w:rsidRPr="004352E5">
        <w:rPr>
          <w:rFonts w:ascii="Times New Roman" w:hAnsi="Times New Roman" w:cs="Times New Roman"/>
          <w:lang w:val="en-GB"/>
        </w:rPr>
        <w:t>, p</w:t>
      </w:r>
      <w:r w:rsidR="00574200" w:rsidRPr="004352E5">
        <w:rPr>
          <w:rFonts w:ascii="Times New Roman" w:hAnsi="Times New Roman" w:cs="Times New Roman"/>
          <w:lang w:val="en-GB"/>
        </w:rPr>
        <w:t>g</w:t>
      </w:r>
      <w:r w:rsidR="00547B23" w:rsidRPr="004352E5">
        <w:rPr>
          <w:rFonts w:ascii="Times New Roman" w:hAnsi="Times New Roman" w:cs="Times New Roman"/>
          <w:lang w:val="en-GB"/>
        </w:rPr>
        <w:t>5)</w:t>
      </w:r>
      <w:r w:rsidR="005C5951">
        <w:rPr>
          <w:rFonts w:ascii="Times New Roman" w:hAnsi="Times New Roman" w:cs="Times New Roman"/>
          <w:lang w:val="en-GB"/>
        </w:rPr>
        <w:t xml:space="preserve">. The development of attributes such as confidence and self-esteem are acquired through such experiences, which results in motivation to be active, and to persist with an activity (Whitehead, 2010). </w:t>
      </w:r>
      <w:r w:rsidR="009455CD" w:rsidRPr="004352E5">
        <w:rPr>
          <w:rFonts w:ascii="Times New Roman" w:hAnsi="Times New Roman" w:cs="Times New Roman"/>
          <w:lang w:val="en-GB"/>
        </w:rPr>
        <w:t xml:space="preserve">Importantly, the children </w:t>
      </w:r>
      <w:r w:rsidR="00311F3F" w:rsidRPr="004352E5">
        <w:rPr>
          <w:rFonts w:ascii="Times New Roman" w:hAnsi="Times New Roman" w:cs="Times New Roman"/>
        </w:rPr>
        <w:t xml:space="preserve">are </w:t>
      </w:r>
      <w:r w:rsidR="002540BF" w:rsidRPr="004352E5">
        <w:rPr>
          <w:rFonts w:ascii="Times New Roman" w:hAnsi="Times New Roman" w:cs="Times New Roman"/>
        </w:rPr>
        <w:t xml:space="preserve">encouraged to </w:t>
      </w:r>
      <w:r w:rsidR="00ED2636" w:rsidRPr="004352E5">
        <w:rPr>
          <w:rFonts w:ascii="Times New Roman" w:hAnsi="Times New Roman" w:cs="Times New Roman"/>
        </w:rPr>
        <w:t xml:space="preserve">discuss their progress and development </w:t>
      </w:r>
      <w:r w:rsidR="00F57531" w:rsidRPr="004352E5">
        <w:rPr>
          <w:rFonts w:ascii="Times New Roman" w:hAnsi="Times New Roman" w:cs="Times New Roman"/>
        </w:rPr>
        <w:t>and reflect on their individual and small group performance.</w:t>
      </w:r>
      <w:r w:rsidR="00BF3053" w:rsidRPr="004352E5">
        <w:rPr>
          <w:rFonts w:ascii="Times New Roman" w:hAnsi="Times New Roman" w:cs="Times New Roman"/>
        </w:rPr>
        <w:t xml:space="preserve">  </w:t>
      </w:r>
    </w:p>
    <w:p w14:paraId="3F21C793" w14:textId="79B8D0EA" w:rsidR="00D43385" w:rsidRDefault="00B52061" w:rsidP="008720FE">
      <w:pPr>
        <w:autoSpaceDE w:val="0"/>
        <w:autoSpaceDN w:val="0"/>
        <w:adjustRightInd w:val="0"/>
        <w:spacing w:after="160" w:line="360" w:lineRule="auto"/>
        <w:jc w:val="both"/>
        <w:rPr>
          <w:rFonts w:ascii="Times New Roman" w:hAnsi="Times New Roman" w:cs="Times New Roman"/>
        </w:rPr>
      </w:pPr>
      <w:r w:rsidRPr="004352E5">
        <w:rPr>
          <w:rFonts w:ascii="Times New Roman" w:hAnsi="Times New Roman" w:cs="Times New Roman"/>
        </w:rPr>
        <w:t xml:space="preserve">Physical Literacy is a </w:t>
      </w:r>
      <w:r w:rsidR="00E16624">
        <w:rPr>
          <w:rFonts w:ascii="Times New Roman" w:hAnsi="Times New Roman" w:cs="Times New Roman"/>
        </w:rPr>
        <w:t xml:space="preserve">term not referred to in the Framework, although it is a </w:t>
      </w:r>
      <w:r w:rsidR="00BC47ED">
        <w:rPr>
          <w:rFonts w:ascii="Times New Roman" w:hAnsi="Times New Roman" w:cs="Times New Roman"/>
        </w:rPr>
        <w:t>key feature of</w:t>
      </w:r>
      <w:r w:rsidRPr="004352E5">
        <w:rPr>
          <w:rFonts w:ascii="Times New Roman" w:hAnsi="Times New Roman" w:cs="Times New Roman"/>
        </w:rPr>
        <w:t xml:space="preserve"> the Foundation Phase curriculum</w:t>
      </w:r>
      <w:r w:rsidR="00BC47ED">
        <w:rPr>
          <w:rFonts w:ascii="Times New Roman" w:hAnsi="Times New Roman" w:cs="Times New Roman"/>
        </w:rPr>
        <w:t xml:space="preserve">. It is defined by </w:t>
      </w:r>
      <w:r w:rsidR="00D43385">
        <w:rPr>
          <w:rFonts w:ascii="Times New Roman" w:hAnsi="Times New Roman" w:cs="Times New Roman"/>
        </w:rPr>
        <w:t>Margaret Whitehead (2013)</w:t>
      </w:r>
      <w:r w:rsidR="008A61C9">
        <w:rPr>
          <w:rFonts w:ascii="Times New Roman" w:hAnsi="Times New Roman" w:cs="Times New Roman"/>
        </w:rPr>
        <w:t>, and adopted by the International Physical Literacy Association (2014)</w:t>
      </w:r>
      <w:r w:rsidR="00D43385">
        <w:rPr>
          <w:rFonts w:ascii="Times New Roman" w:hAnsi="Times New Roman" w:cs="Times New Roman"/>
        </w:rPr>
        <w:t xml:space="preserve"> as;</w:t>
      </w:r>
    </w:p>
    <w:p w14:paraId="350A53D0" w14:textId="54866C06" w:rsidR="00D43385" w:rsidRDefault="00D43385" w:rsidP="008720FE">
      <w:pPr>
        <w:autoSpaceDE w:val="0"/>
        <w:autoSpaceDN w:val="0"/>
        <w:adjustRightInd w:val="0"/>
        <w:spacing w:after="160" w:line="360" w:lineRule="auto"/>
        <w:jc w:val="both"/>
        <w:rPr>
          <w:rFonts w:ascii="Times New Roman" w:hAnsi="Times New Roman" w:cs="Times New Roman"/>
        </w:rPr>
      </w:pPr>
      <w:r>
        <w:rPr>
          <w:rFonts w:ascii="Times New Roman" w:hAnsi="Times New Roman" w:cs="Times New Roman"/>
        </w:rPr>
        <w:t xml:space="preserve"> “a disposition to capitalize on our human embodied capability, wherein the individual has: the motivation, confidence, physical competence, knowledge and understanding to value and take responsibility for maintaining purposeful physical pursuits/activities throughout the </w:t>
      </w:r>
      <w:r w:rsidRPr="008A61C9">
        <w:rPr>
          <w:rFonts w:ascii="Times New Roman" w:hAnsi="Times New Roman" w:cs="Times New Roman"/>
        </w:rPr>
        <w:t>lifecourse”.</w:t>
      </w:r>
      <w:r>
        <w:rPr>
          <w:rFonts w:ascii="Times New Roman" w:hAnsi="Times New Roman" w:cs="Times New Roman"/>
        </w:rPr>
        <w:t xml:space="preserve"> </w:t>
      </w:r>
    </w:p>
    <w:p w14:paraId="742EDAF6" w14:textId="79F62385" w:rsidR="009140B8" w:rsidRDefault="00B52061" w:rsidP="008720FE">
      <w:pPr>
        <w:autoSpaceDE w:val="0"/>
        <w:autoSpaceDN w:val="0"/>
        <w:adjustRightInd w:val="0"/>
        <w:spacing w:after="160" w:line="360" w:lineRule="auto"/>
        <w:jc w:val="both"/>
        <w:rPr>
          <w:rFonts w:ascii="Times New Roman" w:hAnsi="Times New Roman" w:cs="Times New Roman"/>
        </w:rPr>
      </w:pPr>
      <w:r w:rsidRPr="004352E5">
        <w:rPr>
          <w:rFonts w:ascii="Times New Roman" w:hAnsi="Times New Roman" w:cs="Times New Roman"/>
        </w:rPr>
        <w:t>This suggests that Physical Literacy is a lifelong journey which needs to be implemented from an early age in order for children to get the best opportunities later in life. It not only means that children need to develop their physical skills, but they also need</w:t>
      </w:r>
      <w:r w:rsidR="005E70FA">
        <w:rPr>
          <w:rFonts w:ascii="Times New Roman" w:hAnsi="Times New Roman" w:cs="Times New Roman"/>
        </w:rPr>
        <w:t xml:space="preserve"> to develop an</w:t>
      </w:r>
      <w:r w:rsidRPr="004352E5">
        <w:rPr>
          <w:rFonts w:ascii="Times New Roman" w:hAnsi="Times New Roman" w:cs="Times New Roman"/>
        </w:rPr>
        <w:t xml:space="preserve"> understanding of what they’re learning, and how they can use the skills throughout life.</w:t>
      </w:r>
      <w:r w:rsidR="00981F17">
        <w:rPr>
          <w:rFonts w:ascii="Times New Roman" w:hAnsi="Times New Roman" w:cs="Times New Roman"/>
        </w:rPr>
        <w:t xml:space="preserve"> </w:t>
      </w:r>
      <w:r w:rsidR="00120B8D">
        <w:rPr>
          <w:rFonts w:ascii="Times New Roman" w:hAnsi="Times New Roman" w:cs="Times New Roman"/>
        </w:rPr>
        <w:t>T</w:t>
      </w:r>
      <w:r w:rsidR="00981F17">
        <w:rPr>
          <w:rFonts w:ascii="Times New Roman" w:hAnsi="Times New Roman" w:cs="Times New Roman"/>
        </w:rPr>
        <w:t xml:space="preserve">he International Council of Sport Science and Physical Education (2013), </w:t>
      </w:r>
      <w:r w:rsidR="00120B8D">
        <w:rPr>
          <w:rFonts w:ascii="Times New Roman" w:hAnsi="Times New Roman" w:cs="Times New Roman"/>
        </w:rPr>
        <w:t xml:space="preserve">describes physical literacy </w:t>
      </w:r>
      <w:r w:rsidR="00981F17">
        <w:rPr>
          <w:rFonts w:ascii="Times New Roman" w:hAnsi="Times New Roman" w:cs="Times New Roman"/>
        </w:rPr>
        <w:t xml:space="preserve">as a </w:t>
      </w:r>
      <w:r w:rsidR="0057173B">
        <w:rPr>
          <w:rFonts w:ascii="Times New Roman" w:hAnsi="Times New Roman" w:cs="Times New Roman"/>
        </w:rPr>
        <w:t>‘cradle to grave journey’, which is unique to each person.</w:t>
      </w:r>
      <w:r w:rsidR="0049722F">
        <w:rPr>
          <w:rFonts w:ascii="Times New Roman" w:hAnsi="Times New Roman" w:cs="Times New Roman"/>
        </w:rPr>
        <w:t xml:space="preserve"> They also state that physical literacy should be further developed and established throughout the foundation and </w:t>
      </w:r>
      <w:r w:rsidR="000D3587">
        <w:rPr>
          <w:rFonts w:ascii="Times New Roman" w:hAnsi="Times New Roman" w:cs="Times New Roman"/>
        </w:rPr>
        <w:t>primary school years, in order for children to correctly form t</w:t>
      </w:r>
      <w:r w:rsidR="00853780">
        <w:rPr>
          <w:rFonts w:ascii="Times New Roman" w:hAnsi="Times New Roman" w:cs="Times New Roman"/>
        </w:rPr>
        <w:t xml:space="preserve">heir </w:t>
      </w:r>
      <w:r w:rsidR="00120B8D">
        <w:rPr>
          <w:rFonts w:ascii="Times New Roman" w:hAnsi="Times New Roman" w:cs="Times New Roman"/>
        </w:rPr>
        <w:t>attitudes, motivations and competences.</w:t>
      </w:r>
      <w:r w:rsidR="00C36E4C">
        <w:rPr>
          <w:rFonts w:ascii="Times New Roman" w:hAnsi="Times New Roman" w:cs="Times New Roman"/>
        </w:rPr>
        <w:t xml:space="preserve"> </w:t>
      </w:r>
    </w:p>
    <w:p w14:paraId="6C1BA43C" w14:textId="72BD9C86" w:rsidR="005E7F10" w:rsidRPr="004352E5" w:rsidRDefault="00C36E4C" w:rsidP="008720FE">
      <w:pPr>
        <w:autoSpaceDE w:val="0"/>
        <w:autoSpaceDN w:val="0"/>
        <w:adjustRightInd w:val="0"/>
        <w:spacing w:after="160" w:line="360" w:lineRule="auto"/>
        <w:jc w:val="both"/>
        <w:rPr>
          <w:rFonts w:ascii="Times New Roman" w:hAnsi="Times New Roman" w:cs="Times New Roman"/>
        </w:rPr>
      </w:pPr>
      <w:proofErr w:type="spellStart"/>
      <w:r w:rsidRPr="009140B8">
        <w:rPr>
          <w:rFonts w:ascii="Times New Roman" w:hAnsi="Times New Roman" w:cs="Times New Roman"/>
        </w:rPr>
        <w:t>Stodden</w:t>
      </w:r>
      <w:proofErr w:type="spellEnd"/>
      <w:r w:rsidRPr="009140B8">
        <w:rPr>
          <w:rFonts w:ascii="Times New Roman" w:hAnsi="Times New Roman" w:cs="Times New Roman"/>
        </w:rPr>
        <w:t xml:space="preserve"> et al (2008</w:t>
      </w:r>
      <w:r w:rsidR="00960AA3">
        <w:rPr>
          <w:rFonts w:ascii="Times New Roman" w:hAnsi="Times New Roman" w:cs="Times New Roman"/>
        </w:rPr>
        <w:t>, pg</w:t>
      </w:r>
      <w:r w:rsidR="00853780">
        <w:rPr>
          <w:rFonts w:ascii="Times New Roman" w:hAnsi="Times New Roman" w:cs="Times New Roman"/>
        </w:rPr>
        <w:t>.</w:t>
      </w:r>
      <w:r w:rsidR="00960AA3">
        <w:rPr>
          <w:rFonts w:ascii="Times New Roman" w:hAnsi="Times New Roman" w:cs="Times New Roman"/>
        </w:rPr>
        <w:t>9</w:t>
      </w:r>
      <w:r w:rsidRPr="009140B8">
        <w:rPr>
          <w:rFonts w:ascii="Times New Roman" w:hAnsi="Times New Roman" w:cs="Times New Roman"/>
        </w:rPr>
        <w:t>)</w:t>
      </w:r>
      <w:r w:rsidR="009140B8">
        <w:rPr>
          <w:rFonts w:ascii="Times New Roman" w:hAnsi="Times New Roman" w:cs="Times New Roman"/>
        </w:rPr>
        <w:t xml:space="preserve"> highlighted the link between children’s competence and physical activity, stating that young children do not have the cognitive ability to make precise judgments about their performance, saying that “the inflated perceived motor skill competence might be valuable to drive the acquisition of motor skill competence because ch</w:t>
      </w:r>
      <w:r w:rsidR="0024634F">
        <w:rPr>
          <w:rFonts w:ascii="Times New Roman" w:hAnsi="Times New Roman" w:cs="Times New Roman"/>
        </w:rPr>
        <w:t xml:space="preserve">ildren will continue to persist and engage…in activities in which they believe they are </w:t>
      </w:r>
      <w:r w:rsidR="0024634F" w:rsidRPr="005D5F49">
        <w:rPr>
          <w:rFonts w:ascii="Times New Roman" w:hAnsi="Times New Roman" w:cs="Times New Roman"/>
        </w:rPr>
        <w:t>skillful”.</w:t>
      </w:r>
      <w:r w:rsidR="005D5F49">
        <w:rPr>
          <w:rFonts w:ascii="Times New Roman" w:hAnsi="Times New Roman" w:cs="Times New Roman"/>
        </w:rPr>
        <w:t xml:space="preserve"> The sense of perceived competence will change as children become older, and their cognitive capacity becomes more sophisticated. With this change, children will be able to compare themselves to their peers, resulting in a drop in motivation if a child’s physical literacy has not been </w:t>
      </w:r>
      <w:r w:rsidR="00352F72">
        <w:rPr>
          <w:rFonts w:ascii="Times New Roman" w:hAnsi="Times New Roman" w:cs="Times New Roman"/>
        </w:rPr>
        <w:t xml:space="preserve">successfully developed. Therefore, it is crucial to develop children’s physical literacy at an early age, in order to </w:t>
      </w:r>
      <w:r w:rsidR="00120B8D">
        <w:rPr>
          <w:rFonts w:ascii="Times New Roman" w:hAnsi="Times New Roman" w:cs="Times New Roman"/>
        </w:rPr>
        <w:t>give them the best head-start on</w:t>
      </w:r>
      <w:r w:rsidR="00352F72">
        <w:rPr>
          <w:rFonts w:ascii="Times New Roman" w:hAnsi="Times New Roman" w:cs="Times New Roman"/>
        </w:rPr>
        <w:t xml:space="preserve"> their journey. </w:t>
      </w:r>
    </w:p>
    <w:p w14:paraId="162FCFE9" w14:textId="77777777" w:rsidR="00E249C2" w:rsidRDefault="00E93FBB" w:rsidP="00CB6331">
      <w:pPr>
        <w:spacing w:line="360" w:lineRule="auto"/>
        <w:jc w:val="both"/>
        <w:rPr>
          <w:rFonts w:ascii="Times New Roman" w:hAnsi="Times New Roman" w:cs="Times New Roman"/>
        </w:rPr>
      </w:pPr>
      <w:r w:rsidRPr="004352E5">
        <w:rPr>
          <w:rFonts w:ascii="Times New Roman" w:hAnsi="Times New Roman" w:cs="Times New Roman"/>
        </w:rPr>
        <w:lastRenderedPageBreak/>
        <w:t xml:space="preserve">Although the Welsh Government sets out its vision and strategy for the Foundation Phase in terms of the ‘holistic development of the child’ </w:t>
      </w:r>
      <w:r w:rsidR="0091694A" w:rsidRPr="004352E5">
        <w:rPr>
          <w:rFonts w:ascii="Times New Roman" w:hAnsi="Times New Roman" w:cs="Times New Roman"/>
        </w:rPr>
        <w:t xml:space="preserve">it </w:t>
      </w:r>
      <w:r w:rsidR="00AA0FA0" w:rsidRPr="004352E5">
        <w:rPr>
          <w:rFonts w:ascii="Times New Roman" w:hAnsi="Times New Roman" w:cs="Times New Roman"/>
        </w:rPr>
        <w:t xml:space="preserve">doesn’t </w:t>
      </w:r>
      <w:r w:rsidR="007416EE" w:rsidRPr="004352E5">
        <w:rPr>
          <w:rFonts w:ascii="Times New Roman" w:hAnsi="Times New Roman" w:cs="Times New Roman"/>
        </w:rPr>
        <w:t>refer to any</w:t>
      </w:r>
      <w:r w:rsidRPr="004352E5">
        <w:rPr>
          <w:rFonts w:ascii="Times New Roman" w:hAnsi="Times New Roman" w:cs="Times New Roman"/>
        </w:rPr>
        <w:t xml:space="preserve"> </w:t>
      </w:r>
      <w:r w:rsidR="0091694A" w:rsidRPr="004352E5">
        <w:rPr>
          <w:rFonts w:ascii="Times New Roman" w:hAnsi="Times New Roman" w:cs="Times New Roman"/>
        </w:rPr>
        <w:t xml:space="preserve">particular </w:t>
      </w:r>
      <w:r w:rsidRPr="004352E5">
        <w:rPr>
          <w:rFonts w:ascii="Times New Roman" w:hAnsi="Times New Roman" w:cs="Times New Roman"/>
        </w:rPr>
        <w:t>philosophy or child development theory</w:t>
      </w:r>
      <w:r w:rsidR="0091694A" w:rsidRPr="004352E5">
        <w:rPr>
          <w:rFonts w:ascii="Times New Roman" w:hAnsi="Times New Roman" w:cs="Times New Roman"/>
        </w:rPr>
        <w:t xml:space="preserve">, </w:t>
      </w:r>
      <w:r w:rsidR="007416EE" w:rsidRPr="004352E5">
        <w:rPr>
          <w:rFonts w:ascii="Times New Roman" w:hAnsi="Times New Roman" w:cs="Times New Roman"/>
        </w:rPr>
        <w:t>which may have</w:t>
      </w:r>
      <w:r w:rsidR="0091694A" w:rsidRPr="004352E5">
        <w:rPr>
          <w:rFonts w:ascii="Times New Roman" w:hAnsi="Times New Roman" w:cs="Times New Roman"/>
        </w:rPr>
        <w:t xml:space="preserve"> influenced </w:t>
      </w:r>
      <w:r w:rsidR="007416EE" w:rsidRPr="004352E5">
        <w:rPr>
          <w:rFonts w:ascii="Times New Roman" w:hAnsi="Times New Roman" w:cs="Times New Roman"/>
        </w:rPr>
        <w:t>its thinking.</w:t>
      </w:r>
      <w:r w:rsidR="00574200" w:rsidRPr="004352E5">
        <w:rPr>
          <w:rFonts w:ascii="Times New Roman" w:hAnsi="Times New Roman" w:cs="Times New Roman"/>
        </w:rPr>
        <w:t xml:space="preserve"> </w:t>
      </w:r>
      <w:r w:rsidR="0091694A" w:rsidRPr="004352E5">
        <w:rPr>
          <w:rFonts w:ascii="Times New Roman" w:hAnsi="Times New Roman" w:cs="Times New Roman"/>
        </w:rPr>
        <w:t xml:space="preserve">Clearly, there is movement away from the more traditional </w:t>
      </w:r>
      <w:r w:rsidR="003F7980" w:rsidRPr="004352E5">
        <w:rPr>
          <w:rFonts w:ascii="Times New Roman" w:hAnsi="Times New Roman" w:cs="Times New Roman"/>
        </w:rPr>
        <w:t>methods o</w:t>
      </w:r>
      <w:r w:rsidR="00FE70E7" w:rsidRPr="004352E5">
        <w:rPr>
          <w:rFonts w:ascii="Times New Roman" w:hAnsi="Times New Roman" w:cs="Times New Roman"/>
        </w:rPr>
        <w:t>f ‘teacher-cent</w:t>
      </w:r>
      <w:r w:rsidR="00574200" w:rsidRPr="004352E5">
        <w:rPr>
          <w:rFonts w:ascii="Times New Roman" w:hAnsi="Times New Roman" w:cs="Times New Roman"/>
        </w:rPr>
        <w:t>e</w:t>
      </w:r>
      <w:r w:rsidR="0091694A" w:rsidRPr="004352E5">
        <w:rPr>
          <w:rFonts w:ascii="Times New Roman" w:hAnsi="Times New Roman" w:cs="Times New Roman"/>
        </w:rPr>
        <w:t xml:space="preserve">red learning’ within specific subject areas towards a </w:t>
      </w:r>
      <w:r w:rsidR="00621D32" w:rsidRPr="004352E5">
        <w:rPr>
          <w:rFonts w:ascii="Times New Roman" w:hAnsi="Times New Roman" w:cs="Times New Roman"/>
        </w:rPr>
        <w:t xml:space="preserve">much </w:t>
      </w:r>
      <w:r w:rsidR="0091694A" w:rsidRPr="004352E5">
        <w:rPr>
          <w:rFonts w:ascii="Times New Roman" w:hAnsi="Times New Roman" w:cs="Times New Roman"/>
        </w:rPr>
        <w:t>broader and more integrate</w:t>
      </w:r>
      <w:r w:rsidR="00FE70E7" w:rsidRPr="004352E5">
        <w:rPr>
          <w:rFonts w:ascii="Times New Roman" w:hAnsi="Times New Roman" w:cs="Times New Roman"/>
        </w:rPr>
        <w:t>d ‘child-</w:t>
      </w:r>
      <w:r w:rsidR="00574200" w:rsidRPr="004352E5">
        <w:rPr>
          <w:rFonts w:ascii="Times New Roman" w:hAnsi="Times New Roman" w:cs="Times New Roman"/>
        </w:rPr>
        <w:t>centered</w:t>
      </w:r>
      <w:r w:rsidR="0091694A" w:rsidRPr="004352E5">
        <w:rPr>
          <w:rFonts w:ascii="Times New Roman" w:hAnsi="Times New Roman" w:cs="Times New Roman"/>
        </w:rPr>
        <w:t xml:space="preserve"> learning’.</w:t>
      </w:r>
      <w:r w:rsidR="003F7980" w:rsidRPr="004352E5">
        <w:rPr>
          <w:rFonts w:ascii="Times New Roman" w:hAnsi="Times New Roman" w:cs="Times New Roman"/>
        </w:rPr>
        <w:t xml:space="preserve"> </w:t>
      </w:r>
    </w:p>
    <w:p w14:paraId="34093120" w14:textId="77777777" w:rsidR="00E249C2" w:rsidRDefault="00E249C2" w:rsidP="00CB6331">
      <w:pPr>
        <w:spacing w:line="360" w:lineRule="auto"/>
        <w:jc w:val="both"/>
        <w:rPr>
          <w:rFonts w:ascii="Times New Roman" w:hAnsi="Times New Roman" w:cs="Times New Roman"/>
        </w:rPr>
      </w:pPr>
    </w:p>
    <w:p w14:paraId="1B05A8BD" w14:textId="2D99F404" w:rsidR="00EF77FC" w:rsidRDefault="00C25508" w:rsidP="00CB6331">
      <w:pPr>
        <w:spacing w:line="360" w:lineRule="auto"/>
        <w:jc w:val="both"/>
        <w:rPr>
          <w:rFonts w:ascii="Times New Roman" w:hAnsi="Times New Roman" w:cs="Times New Roman"/>
        </w:rPr>
      </w:pPr>
      <w:r w:rsidRPr="004352E5">
        <w:rPr>
          <w:rFonts w:ascii="Times New Roman" w:hAnsi="Times New Roman" w:cs="Times New Roman"/>
        </w:rPr>
        <w:t xml:space="preserve">These differing </w:t>
      </w:r>
      <w:r w:rsidR="00CB6331" w:rsidRPr="004352E5">
        <w:rPr>
          <w:rFonts w:ascii="Times New Roman" w:hAnsi="Times New Roman" w:cs="Times New Roman"/>
        </w:rPr>
        <w:t>approaches</w:t>
      </w:r>
      <w:r w:rsidRPr="004352E5">
        <w:rPr>
          <w:rFonts w:ascii="Times New Roman" w:hAnsi="Times New Roman" w:cs="Times New Roman"/>
        </w:rPr>
        <w:t xml:space="preserve"> </w:t>
      </w:r>
      <w:r w:rsidR="00621D32" w:rsidRPr="004352E5">
        <w:rPr>
          <w:rFonts w:ascii="Times New Roman" w:hAnsi="Times New Roman" w:cs="Times New Roman"/>
        </w:rPr>
        <w:t xml:space="preserve">to learning </w:t>
      </w:r>
      <w:r w:rsidR="00A15FF9" w:rsidRPr="004352E5">
        <w:rPr>
          <w:rFonts w:ascii="Times New Roman" w:hAnsi="Times New Roman" w:cs="Times New Roman"/>
        </w:rPr>
        <w:t>are not discussed in detail, although t</w:t>
      </w:r>
      <w:r w:rsidR="00CB6331" w:rsidRPr="004352E5">
        <w:rPr>
          <w:rFonts w:ascii="Times New Roman" w:hAnsi="Times New Roman" w:cs="Times New Roman"/>
        </w:rPr>
        <w:t>here is a hint on page 40</w:t>
      </w:r>
      <w:r w:rsidR="00A15FF9" w:rsidRPr="004352E5">
        <w:rPr>
          <w:rFonts w:ascii="Times New Roman" w:hAnsi="Times New Roman" w:cs="Times New Roman"/>
        </w:rPr>
        <w:t xml:space="preserve"> of </w:t>
      </w:r>
      <w:r w:rsidRPr="004352E5">
        <w:rPr>
          <w:rFonts w:ascii="Times New Roman" w:hAnsi="Times New Roman" w:cs="Times New Roman"/>
        </w:rPr>
        <w:t>‘Building a Brighter Future</w:t>
      </w:r>
      <w:r w:rsidR="00574200" w:rsidRPr="004352E5">
        <w:rPr>
          <w:rFonts w:ascii="Times New Roman" w:hAnsi="Times New Roman" w:cs="Times New Roman"/>
        </w:rPr>
        <w:t>’</w:t>
      </w:r>
      <w:r w:rsidR="003D1AE6" w:rsidRPr="004352E5">
        <w:rPr>
          <w:rFonts w:ascii="Times New Roman" w:hAnsi="Times New Roman" w:cs="Times New Roman"/>
        </w:rPr>
        <w:t xml:space="preserve"> (</w:t>
      </w:r>
      <w:r w:rsidR="00574200" w:rsidRPr="004352E5">
        <w:rPr>
          <w:rFonts w:ascii="Times New Roman" w:hAnsi="Times New Roman" w:cs="Times New Roman"/>
        </w:rPr>
        <w:t xml:space="preserve">Welsh Government, </w:t>
      </w:r>
      <w:r w:rsidR="003D1AE6" w:rsidRPr="004352E5">
        <w:rPr>
          <w:rFonts w:ascii="Times New Roman" w:hAnsi="Times New Roman" w:cs="Times New Roman"/>
        </w:rPr>
        <w:t>2013</w:t>
      </w:r>
      <w:r w:rsidR="00574200" w:rsidRPr="004352E5">
        <w:rPr>
          <w:rFonts w:ascii="Times New Roman" w:hAnsi="Times New Roman" w:cs="Times New Roman"/>
        </w:rPr>
        <w:t>)</w:t>
      </w:r>
      <w:r w:rsidR="00A15FF9" w:rsidRPr="004352E5">
        <w:rPr>
          <w:rFonts w:ascii="Times New Roman" w:hAnsi="Times New Roman" w:cs="Times New Roman"/>
        </w:rPr>
        <w:t xml:space="preserve"> </w:t>
      </w:r>
      <w:r w:rsidRPr="004352E5">
        <w:rPr>
          <w:rFonts w:ascii="Times New Roman" w:hAnsi="Times New Roman" w:cs="Times New Roman"/>
        </w:rPr>
        <w:t xml:space="preserve">that a combination of approaches is </w:t>
      </w:r>
      <w:r w:rsidR="00E249C2">
        <w:rPr>
          <w:rFonts w:ascii="Times New Roman" w:hAnsi="Times New Roman" w:cs="Times New Roman"/>
        </w:rPr>
        <w:t>important</w:t>
      </w:r>
      <w:r w:rsidR="00EF77FC">
        <w:rPr>
          <w:rFonts w:ascii="Times New Roman" w:hAnsi="Times New Roman" w:cs="Times New Roman"/>
        </w:rPr>
        <w:t xml:space="preserve"> –</w:t>
      </w:r>
    </w:p>
    <w:p w14:paraId="71BF3A0D" w14:textId="43271747" w:rsidR="00CB6331" w:rsidRDefault="00E249C2" w:rsidP="00CB6331">
      <w:pPr>
        <w:spacing w:line="360" w:lineRule="auto"/>
        <w:jc w:val="both"/>
        <w:rPr>
          <w:rFonts w:ascii="Times New Roman" w:hAnsi="Times New Roman" w:cs="Times New Roman"/>
        </w:rPr>
      </w:pPr>
      <w:r>
        <w:rPr>
          <w:rFonts w:ascii="Times New Roman" w:hAnsi="Times New Roman" w:cs="Times New Roman"/>
        </w:rPr>
        <w:t xml:space="preserve"> </w:t>
      </w:r>
      <w:r w:rsidR="00EF77FC">
        <w:rPr>
          <w:rFonts w:ascii="Times New Roman" w:hAnsi="Times New Roman" w:cs="Times New Roman"/>
        </w:rPr>
        <w:t>“</w:t>
      </w:r>
      <w:r w:rsidR="00C25508" w:rsidRPr="004352E5">
        <w:rPr>
          <w:rFonts w:ascii="Times New Roman" w:hAnsi="Times New Roman" w:cs="Times New Roman"/>
        </w:rPr>
        <w:t>t</w:t>
      </w:r>
      <w:r w:rsidR="00CB6331" w:rsidRPr="004352E5">
        <w:rPr>
          <w:rFonts w:ascii="Times New Roman" w:hAnsi="Times New Roman" w:cs="Times New Roman"/>
        </w:rPr>
        <w:t>o make sure that each child reaches their learning potential it is essential that they develop excellent literacy and numeracy skills. Key to this for all children in the Foundation Phase is practitioners understanding the principles of the Foundation Phase and achieving the right balance between providing direct teaching and practitioner-led learning and providing rich opportunities for child-initiated learning</w:t>
      </w:r>
      <w:r w:rsidR="00EF77FC">
        <w:rPr>
          <w:rFonts w:ascii="Times New Roman" w:hAnsi="Times New Roman" w:cs="Times New Roman"/>
        </w:rPr>
        <w:t>”</w:t>
      </w:r>
      <w:r w:rsidR="00CB6331" w:rsidRPr="004352E5">
        <w:rPr>
          <w:rFonts w:ascii="Times New Roman" w:hAnsi="Times New Roman" w:cs="Times New Roman"/>
        </w:rPr>
        <w:t>.</w:t>
      </w:r>
    </w:p>
    <w:p w14:paraId="7CF908D4" w14:textId="4DAB15C1" w:rsidR="00F969C8" w:rsidRPr="004352E5" w:rsidRDefault="003D1AE6" w:rsidP="001B583E">
      <w:pPr>
        <w:pStyle w:val="NormalWeb"/>
        <w:spacing w:line="360" w:lineRule="auto"/>
        <w:jc w:val="both"/>
      </w:pPr>
      <w:r w:rsidRPr="004352E5">
        <w:t xml:space="preserve">In terms of </w:t>
      </w:r>
      <w:r w:rsidR="007344B1" w:rsidRPr="004352E5">
        <w:t xml:space="preserve">the </w:t>
      </w:r>
      <w:r w:rsidRPr="004352E5">
        <w:t>underlying philosophy</w:t>
      </w:r>
      <w:r w:rsidR="00A56BE4" w:rsidRPr="004352E5">
        <w:t xml:space="preserve"> of the Foundation Stage,</w:t>
      </w:r>
      <w:r w:rsidRPr="004352E5">
        <w:t xml:space="preserve"> </w:t>
      </w:r>
      <w:r w:rsidR="002771D9" w:rsidRPr="004352E5">
        <w:t>discussion on the merits</w:t>
      </w:r>
      <w:r w:rsidR="00F969C8" w:rsidRPr="004352E5">
        <w:t xml:space="preserve"> and limitations </w:t>
      </w:r>
      <w:r w:rsidR="002771D9" w:rsidRPr="004352E5">
        <w:t xml:space="preserve">of ‘Traditional’ vs ‘Progressive’ education </w:t>
      </w:r>
      <w:proofErr w:type="gramStart"/>
      <w:r w:rsidR="002771D9" w:rsidRPr="004352E5">
        <w:t>were</w:t>
      </w:r>
      <w:proofErr w:type="gramEnd"/>
      <w:r w:rsidR="002771D9" w:rsidRPr="004352E5">
        <w:t xml:space="preserve"> considered</w:t>
      </w:r>
      <w:r w:rsidR="00F969C8" w:rsidRPr="004352E5">
        <w:t xml:space="preserve"> in detail</w:t>
      </w:r>
      <w:r w:rsidR="002771D9" w:rsidRPr="004352E5">
        <w:t xml:space="preserve"> by John Dewey (1859 - 1952) </w:t>
      </w:r>
      <w:r w:rsidR="00F969C8" w:rsidRPr="004352E5">
        <w:t xml:space="preserve">in ‘Experience and Education’ (1938). He concluded that the most effective approach was to link new learning to the child’s previous experience and knowledge within the context of </w:t>
      </w:r>
      <w:r w:rsidR="00414E91" w:rsidRPr="004352E5">
        <w:t>its</w:t>
      </w:r>
      <w:r w:rsidR="009016F3" w:rsidRPr="004352E5">
        <w:t xml:space="preserve"> natural environment. </w:t>
      </w:r>
      <w:r w:rsidR="00F969C8" w:rsidRPr="004352E5">
        <w:t xml:space="preserve">This </w:t>
      </w:r>
      <w:r w:rsidR="00414E91" w:rsidRPr="004352E5">
        <w:t xml:space="preserve">ground-breaking </w:t>
      </w:r>
      <w:r w:rsidR="00F969C8" w:rsidRPr="004352E5">
        <w:t xml:space="preserve">concept </w:t>
      </w:r>
      <w:r w:rsidR="00414E91" w:rsidRPr="004352E5">
        <w:t>recognised that the child’s</w:t>
      </w:r>
      <w:r w:rsidR="00F969C8" w:rsidRPr="004352E5">
        <w:t xml:space="preserve"> </w:t>
      </w:r>
      <w:r w:rsidR="00414E91" w:rsidRPr="004352E5">
        <w:t>context and past experience</w:t>
      </w:r>
      <w:r w:rsidR="003B364A" w:rsidRPr="004352E5">
        <w:t>s</w:t>
      </w:r>
      <w:r w:rsidR="00414E91" w:rsidRPr="004352E5">
        <w:t xml:space="preserve"> fundamentally </w:t>
      </w:r>
      <w:r w:rsidR="003B364A" w:rsidRPr="004352E5">
        <w:t xml:space="preserve">influences </w:t>
      </w:r>
      <w:r w:rsidR="00414E91" w:rsidRPr="004352E5">
        <w:t>its ability to absorb new experiences</w:t>
      </w:r>
      <w:r w:rsidR="003B364A" w:rsidRPr="004352E5">
        <w:t xml:space="preserve">.  The teacher helps the child to relate present learning to past experiences and </w:t>
      </w:r>
      <w:r w:rsidR="00C86AF1" w:rsidRPr="004352E5">
        <w:t xml:space="preserve">to </w:t>
      </w:r>
      <w:r w:rsidR="00B50480" w:rsidRPr="004352E5">
        <w:t>build up</w:t>
      </w:r>
      <w:r w:rsidR="00C86AF1" w:rsidRPr="004352E5">
        <w:t xml:space="preserve"> knowledge</w:t>
      </w:r>
      <w:r w:rsidR="003B364A" w:rsidRPr="004352E5">
        <w:t xml:space="preserve"> in a meaningful way.</w:t>
      </w:r>
      <w:r w:rsidR="00B50480" w:rsidRPr="004352E5">
        <w:t xml:space="preserve">  This ‘philosophical’ approach may well have influenced the Welsh Governments ‘child-centred’ approach to learning. </w:t>
      </w:r>
      <w:r w:rsidR="003B364A" w:rsidRPr="004352E5">
        <w:t xml:space="preserve">    </w:t>
      </w:r>
    </w:p>
    <w:p w14:paraId="7B269930" w14:textId="2009207B" w:rsidR="001B583E" w:rsidRDefault="00F969C8" w:rsidP="001B583E">
      <w:pPr>
        <w:pStyle w:val="NormalWeb"/>
        <w:spacing w:line="360" w:lineRule="auto"/>
        <w:jc w:val="both"/>
      </w:pPr>
      <w:r w:rsidRPr="004352E5">
        <w:t xml:space="preserve"> </w:t>
      </w:r>
      <w:r w:rsidR="007344B1" w:rsidRPr="004352E5">
        <w:t>Jean</w:t>
      </w:r>
      <w:r w:rsidR="003D1AE6" w:rsidRPr="004352E5">
        <w:t xml:space="preserve"> </w:t>
      </w:r>
      <w:r w:rsidR="007344B1" w:rsidRPr="004352E5">
        <w:t>Piaget</w:t>
      </w:r>
      <w:r w:rsidR="009323FD" w:rsidRPr="004352E5">
        <w:t xml:space="preserve"> (1971</w:t>
      </w:r>
      <w:r w:rsidR="00B50480" w:rsidRPr="004352E5">
        <w:t xml:space="preserve">) </w:t>
      </w:r>
      <w:r w:rsidR="00ED4580" w:rsidRPr="004352E5">
        <w:t>proposed a</w:t>
      </w:r>
      <w:r w:rsidR="00B50480" w:rsidRPr="004352E5">
        <w:t xml:space="preserve"> broadly similar</w:t>
      </w:r>
      <w:r w:rsidR="00ED4580" w:rsidRPr="004352E5">
        <w:t xml:space="preserve"> ‘child-centred’ approach to learning based on his </w:t>
      </w:r>
      <w:r w:rsidR="00B348DD" w:rsidRPr="004352E5">
        <w:t>theory of ‘cognitive development’</w:t>
      </w:r>
      <w:r w:rsidR="00ED4580" w:rsidRPr="004352E5">
        <w:t>.</w:t>
      </w:r>
      <w:r w:rsidR="00B348DD" w:rsidRPr="004352E5">
        <w:t xml:space="preserve"> </w:t>
      </w:r>
      <w:r w:rsidR="007344B1" w:rsidRPr="004352E5">
        <w:t xml:space="preserve"> </w:t>
      </w:r>
      <w:r w:rsidR="00ED4580" w:rsidRPr="004352E5">
        <w:t xml:space="preserve">Piaget </w:t>
      </w:r>
      <w:r w:rsidR="007344B1" w:rsidRPr="004352E5">
        <w:t xml:space="preserve">suggested that </w:t>
      </w:r>
      <w:r w:rsidR="00104CC9" w:rsidRPr="004352E5">
        <w:t>children</w:t>
      </w:r>
      <w:r w:rsidR="00D773B6" w:rsidRPr="004352E5">
        <w:t xml:space="preserve"> mentally</w:t>
      </w:r>
      <w:r w:rsidR="00104CC9" w:rsidRPr="004352E5">
        <w:t xml:space="preserve"> ‘construct’ an understanding of the world around them, experience di</w:t>
      </w:r>
      <w:r w:rsidR="001B583E" w:rsidRPr="004352E5">
        <w:t>fferences</w:t>
      </w:r>
      <w:r w:rsidR="00104CC9" w:rsidRPr="004352E5">
        <w:t xml:space="preserve"> between what they already know and what they discover</w:t>
      </w:r>
      <w:r w:rsidR="001B583E" w:rsidRPr="004352E5">
        <w:t>,</w:t>
      </w:r>
      <w:r w:rsidR="00104CC9" w:rsidRPr="004352E5">
        <w:t xml:space="preserve"> then adjust their ideas accordingly</w:t>
      </w:r>
      <w:r w:rsidR="00104CC9" w:rsidRPr="004352E5">
        <w:rPr>
          <w:rFonts w:ascii="Arial" w:hAnsi="Arial" w:cs="Arial"/>
          <w:sz w:val="21"/>
          <w:szCs w:val="21"/>
        </w:rPr>
        <w:t>.</w:t>
      </w:r>
      <w:r w:rsidR="00104CC9" w:rsidRPr="004352E5">
        <w:t xml:space="preserve"> </w:t>
      </w:r>
      <w:r w:rsidR="00DD4577" w:rsidRPr="004352E5">
        <w:t xml:space="preserve"> C</w:t>
      </w:r>
      <w:r w:rsidR="00D773B6" w:rsidRPr="004352E5">
        <w:t>ontinuous</w:t>
      </w:r>
      <w:r w:rsidR="00104CC9" w:rsidRPr="004352E5">
        <w:t xml:space="preserve"> adjustment</w:t>
      </w:r>
      <w:r w:rsidR="00DD4577" w:rsidRPr="004352E5">
        <w:t xml:space="preserve"> allows</w:t>
      </w:r>
      <w:r w:rsidR="00104CC9" w:rsidRPr="004352E5">
        <w:t xml:space="preserve"> </w:t>
      </w:r>
      <w:r w:rsidR="007344B1" w:rsidRPr="004352E5">
        <w:t>new knowledge</w:t>
      </w:r>
      <w:r w:rsidR="00DD4577" w:rsidRPr="004352E5">
        <w:t xml:space="preserve"> to be ‘constructed’</w:t>
      </w:r>
      <w:r w:rsidR="007344B1" w:rsidRPr="004352E5">
        <w:t xml:space="preserve"> through assimilation and accommodation</w:t>
      </w:r>
      <w:r w:rsidR="00DD4577" w:rsidRPr="004352E5">
        <w:t xml:space="preserve"> - a process called </w:t>
      </w:r>
      <w:r w:rsidR="007344B1" w:rsidRPr="004352E5">
        <w:t>‘constructivism’</w:t>
      </w:r>
      <w:r w:rsidR="00F8073F" w:rsidRPr="004352E5">
        <w:t>.  Assimilation incorp</w:t>
      </w:r>
      <w:r w:rsidR="00B052D8" w:rsidRPr="004352E5">
        <w:t xml:space="preserve">orates new experiences into </w:t>
      </w:r>
      <w:r w:rsidR="00F8073F" w:rsidRPr="004352E5">
        <w:t xml:space="preserve">old experiences, </w:t>
      </w:r>
      <w:r w:rsidR="00B052D8" w:rsidRPr="004352E5">
        <w:t xml:space="preserve">creating </w:t>
      </w:r>
      <w:r w:rsidR="00F8073F" w:rsidRPr="004352E5">
        <w:t xml:space="preserve">new outlooks and perceptions.  </w:t>
      </w:r>
      <w:r w:rsidR="005E08B8" w:rsidRPr="004352E5">
        <w:t>Accommodation</w:t>
      </w:r>
      <w:r w:rsidR="00F8073F" w:rsidRPr="004352E5">
        <w:t xml:space="preserve"> </w:t>
      </w:r>
      <w:r w:rsidR="00B052D8" w:rsidRPr="004352E5">
        <w:t>adds</w:t>
      </w:r>
      <w:r w:rsidR="00F8073F" w:rsidRPr="004352E5">
        <w:t xml:space="preserve"> new experiences </w:t>
      </w:r>
      <w:r w:rsidR="00B052D8" w:rsidRPr="004352E5">
        <w:t xml:space="preserve">to </w:t>
      </w:r>
      <w:r w:rsidR="00F8073F" w:rsidRPr="004352E5">
        <w:t xml:space="preserve">the pre-existing </w:t>
      </w:r>
      <w:r w:rsidR="00ED4580" w:rsidRPr="004352E5">
        <w:t>mind-set.</w:t>
      </w:r>
      <w:r w:rsidR="00F8073F" w:rsidRPr="004352E5">
        <w:t xml:space="preserve">   </w:t>
      </w:r>
      <w:r w:rsidR="00FF49A0" w:rsidRPr="004352E5">
        <w:t xml:space="preserve">The </w:t>
      </w:r>
      <w:r w:rsidR="001B583E" w:rsidRPr="004352E5">
        <w:t>teacher becomes the facilitator</w:t>
      </w:r>
      <w:r w:rsidR="00FF49A0" w:rsidRPr="004352E5">
        <w:t xml:space="preserve"> and the child becomes the self-learner</w:t>
      </w:r>
      <w:r w:rsidR="00FE70E7" w:rsidRPr="004352E5">
        <w:t xml:space="preserve">.  </w:t>
      </w:r>
      <w:r w:rsidR="00D43383" w:rsidRPr="004352E5">
        <w:t>Significantly, the Foundation Phase</w:t>
      </w:r>
      <w:r w:rsidR="00DD4577" w:rsidRPr="004352E5">
        <w:t xml:space="preserve"> (3 </w:t>
      </w:r>
      <w:r w:rsidR="00D43383" w:rsidRPr="004352E5">
        <w:t xml:space="preserve">- 7 years) mirrors the ‘Preoperational </w:t>
      </w:r>
      <w:r w:rsidR="00D43383" w:rsidRPr="004352E5">
        <w:lastRenderedPageBreak/>
        <w:t xml:space="preserve">Stage’ (2 - 7 years) proposed by Piaget and which is critical in the development of language.  </w:t>
      </w:r>
      <w:r w:rsidR="00B50480" w:rsidRPr="004352E5">
        <w:t xml:space="preserve">Lev </w:t>
      </w:r>
      <w:proofErr w:type="spellStart"/>
      <w:r w:rsidR="00665511" w:rsidRPr="004352E5">
        <w:rPr>
          <w:bCs/>
        </w:rPr>
        <w:t>Vygtosky</w:t>
      </w:r>
      <w:proofErr w:type="spellEnd"/>
      <w:r w:rsidR="00B50480" w:rsidRPr="004352E5">
        <w:rPr>
          <w:bCs/>
        </w:rPr>
        <w:t xml:space="preserve"> (1896 - 1934)</w:t>
      </w:r>
      <w:r w:rsidR="00665511" w:rsidRPr="004352E5">
        <w:rPr>
          <w:bCs/>
        </w:rPr>
        <w:t xml:space="preserve"> believed that speech served not only as a way for children to communicate about their actions, but also served to direct active learning.</w:t>
      </w:r>
      <w:r w:rsidR="001B583E" w:rsidRPr="004352E5">
        <w:rPr>
          <w:bCs/>
        </w:rPr>
        <w:t xml:space="preserve">  </w:t>
      </w:r>
      <w:r w:rsidR="004816AF" w:rsidRPr="004352E5">
        <w:rPr>
          <w:bCs/>
        </w:rPr>
        <w:t xml:space="preserve">His </w:t>
      </w:r>
      <w:r w:rsidR="001B583E" w:rsidRPr="004352E5">
        <w:rPr>
          <w:bCs/>
        </w:rPr>
        <w:t>work</w:t>
      </w:r>
      <w:r w:rsidR="0012432B" w:rsidRPr="004352E5">
        <w:rPr>
          <w:bCs/>
        </w:rPr>
        <w:t xml:space="preserve"> </w:t>
      </w:r>
      <w:r w:rsidR="00B50480" w:rsidRPr="004352E5">
        <w:rPr>
          <w:bCs/>
        </w:rPr>
        <w:t xml:space="preserve">emphasised the importance of the </w:t>
      </w:r>
      <w:r w:rsidR="0012432B" w:rsidRPr="004352E5">
        <w:rPr>
          <w:bCs/>
        </w:rPr>
        <w:t>‘</w:t>
      </w:r>
      <w:r w:rsidR="00B50480" w:rsidRPr="004352E5">
        <w:rPr>
          <w:bCs/>
        </w:rPr>
        <w:t>social context</w:t>
      </w:r>
      <w:r w:rsidR="0012432B" w:rsidRPr="004352E5">
        <w:rPr>
          <w:bCs/>
        </w:rPr>
        <w:t xml:space="preserve">’ in children’s learning. </w:t>
      </w:r>
      <w:r w:rsidR="00B50480" w:rsidRPr="004352E5">
        <w:rPr>
          <w:bCs/>
        </w:rPr>
        <w:t xml:space="preserve"> </w:t>
      </w:r>
      <w:r w:rsidR="00B43350" w:rsidRPr="004352E5">
        <w:rPr>
          <w:bCs/>
        </w:rPr>
        <w:t xml:space="preserve"> Much of the Welsh Government</w:t>
      </w:r>
      <w:r w:rsidR="004879FC" w:rsidRPr="004352E5">
        <w:rPr>
          <w:bCs/>
        </w:rPr>
        <w:t>’</w:t>
      </w:r>
      <w:r w:rsidR="00B43350" w:rsidRPr="004352E5">
        <w:rPr>
          <w:bCs/>
        </w:rPr>
        <w:t xml:space="preserve">s guidance on </w:t>
      </w:r>
      <w:r w:rsidR="00B43350" w:rsidRPr="004352E5">
        <w:t>‘Bu</w:t>
      </w:r>
      <w:r w:rsidR="009323FD" w:rsidRPr="004352E5">
        <w:t>ilding a Brighter Future (2013)</w:t>
      </w:r>
      <w:r w:rsidR="00B43350" w:rsidRPr="004352E5">
        <w:t xml:space="preserve"> analyses the effects of the ‘social’ infl</w:t>
      </w:r>
      <w:r w:rsidR="009016F3" w:rsidRPr="004352E5">
        <w:t xml:space="preserve">uences on children’s learning. </w:t>
      </w:r>
    </w:p>
    <w:p w14:paraId="211DF40F" w14:textId="562AF05D" w:rsidR="00077606" w:rsidRDefault="00BA53DD" w:rsidP="001B583E">
      <w:pPr>
        <w:pStyle w:val="NormalWeb"/>
        <w:spacing w:line="360" w:lineRule="auto"/>
        <w:jc w:val="both"/>
      </w:pPr>
      <w:r>
        <w:t xml:space="preserve">Along with many learning theories, there are also several international educational approaches which have influenced the Foundation Phase. Forest Schools may be seen as one of the main approaches </w:t>
      </w:r>
      <w:r w:rsidR="00E249C2">
        <w:t>that may have</w:t>
      </w:r>
      <w:r>
        <w:t xml:space="preserve"> influence</w:t>
      </w:r>
      <w:r w:rsidR="00E249C2">
        <w:t>d</w:t>
      </w:r>
      <w:r>
        <w:t xml:space="preserve"> the curriculum. Originating in Scandinavia, Forest Schools are closely linked to the Danish Early Years programme (Maynard, 2007)</w:t>
      </w:r>
      <w:r w:rsidR="00B46B7E">
        <w:t xml:space="preserve">, and was inspired by Froebel’s (1782-1852) theories. </w:t>
      </w:r>
      <w:r w:rsidR="0045239A">
        <w:t>The Forest School concept was brought over to Britain in 1993, after a successful exchange visit to Denmark by staff from Bridgewater Coll</w:t>
      </w:r>
      <w:r w:rsidR="00361D0D">
        <w:t xml:space="preserve">ege in Somerset (Maynard, 2007). </w:t>
      </w:r>
      <w:r w:rsidR="00E249C2">
        <w:t>Their</w:t>
      </w:r>
      <w:r w:rsidR="00077606">
        <w:t xml:space="preserve"> focus</w:t>
      </w:r>
      <w:r w:rsidR="00E249C2">
        <w:t xml:space="preserve"> was on developing children’s</w:t>
      </w:r>
      <w:r w:rsidR="00077606">
        <w:t xml:space="preserve"> self awareness, intrinsic motivation, social and communication skills, independence and positive self-esteem and confidence (Forest Schools, 2017). This relates to the Foundation Phase’s aim of “the development of children’s self-image and feelings of self-worth and self-esteem” (Welsh Government, 2008). Play is a key feature of both Forest Schools and the Foundation Phase, and </w:t>
      </w:r>
      <w:r w:rsidR="00E249C2">
        <w:t>although there is no specific</w:t>
      </w:r>
      <w:r w:rsidR="00077606">
        <w:t xml:space="preserve"> definition of play, it is known that play is child-chosen, child-initiated and child-centred, which is a key attribute to the Foundation Phase. For children, play is not considered </w:t>
      </w:r>
      <w:r w:rsidR="00E249C2">
        <w:t>to be a</w:t>
      </w:r>
      <w:r w:rsidR="00077606">
        <w:t xml:space="preserve"> pretend activity, </w:t>
      </w:r>
      <w:r w:rsidR="00E249C2">
        <w:t>but</w:t>
      </w:r>
      <w:r w:rsidR="00077606">
        <w:t xml:space="preserve"> is engaged in as if</w:t>
      </w:r>
      <w:r w:rsidR="00E249C2">
        <w:t xml:space="preserve"> it</w:t>
      </w:r>
      <w:r w:rsidR="00853780">
        <w:t xml:space="preserve"> is</w:t>
      </w:r>
      <w:r w:rsidR="00077606">
        <w:t xml:space="preserve"> real. It has been said that in order for children to develop proficient sensorimotor intelligence, it can take up to 7-8 years of moving and play (Ayres, 2005).</w:t>
      </w:r>
    </w:p>
    <w:p w14:paraId="7DC8625B" w14:textId="4A6CC213" w:rsidR="005E3BA3" w:rsidRDefault="00361D0D" w:rsidP="001B583E">
      <w:pPr>
        <w:pStyle w:val="NormalWeb"/>
        <w:spacing w:line="360" w:lineRule="auto"/>
        <w:jc w:val="both"/>
      </w:pPr>
      <w:r>
        <w:t xml:space="preserve">Forest Schools focus completely on </w:t>
      </w:r>
      <w:r w:rsidR="00A97D19">
        <w:t xml:space="preserve">playing and </w:t>
      </w:r>
      <w:r>
        <w:t>learning in the outdoors</w:t>
      </w:r>
      <w:r w:rsidR="00273DB6">
        <w:t xml:space="preserve">, and participating in achievable activities in woodland environments. </w:t>
      </w:r>
      <w:r w:rsidR="005E3BA3">
        <w:t>Much r</w:t>
      </w:r>
      <w:r w:rsidR="00E249C2">
        <w:t>esearch has been done regarding</w:t>
      </w:r>
      <w:r w:rsidR="005E3BA3">
        <w:t xml:space="preserve"> learning within natural environments, and projects carried out in pre-school institutions have sh</w:t>
      </w:r>
      <w:r w:rsidR="00E249C2">
        <w:t>own an improvement in children’s</w:t>
      </w:r>
      <w:r w:rsidR="005E3BA3">
        <w:t xml:space="preserve"> physical fitness, motor skills and coordination, along with a higher ability to concentrate when they are allowed to spend time in a natural area on a daily basis (</w:t>
      </w:r>
      <w:proofErr w:type="spellStart"/>
      <w:r w:rsidR="005E3BA3">
        <w:t>Fjortoft</w:t>
      </w:r>
      <w:proofErr w:type="spellEnd"/>
      <w:r w:rsidR="005E3BA3">
        <w:t xml:space="preserve">, 1999 in </w:t>
      </w:r>
      <w:proofErr w:type="spellStart"/>
      <w:r w:rsidR="005E3BA3">
        <w:t>Mygind</w:t>
      </w:r>
      <w:proofErr w:type="spellEnd"/>
      <w:r w:rsidR="005E3BA3">
        <w:t>, 2007)</w:t>
      </w:r>
      <w:r w:rsidR="0053540C">
        <w:t>. Similarly,</w:t>
      </w:r>
      <w:r w:rsidR="00F63927">
        <w:t xml:space="preserve"> research c</w:t>
      </w:r>
      <w:r w:rsidR="0053540C">
        <w:t xml:space="preserve">arried out by </w:t>
      </w:r>
      <w:proofErr w:type="spellStart"/>
      <w:r w:rsidR="0053540C">
        <w:t>Mygind</w:t>
      </w:r>
      <w:proofErr w:type="spellEnd"/>
      <w:r w:rsidR="0053540C">
        <w:t xml:space="preserve"> (2007) </w:t>
      </w:r>
      <w:r w:rsidR="00F63927">
        <w:t>discovered that th</w:t>
      </w:r>
      <w:r w:rsidR="0053540C">
        <w:t>ere was twice as much</w:t>
      </w:r>
      <w:r w:rsidR="00F63927">
        <w:t xml:space="preserve"> difference in activity le</w:t>
      </w:r>
      <w:r w:rsidR="0053540C">
        <w:t>vels amongst pupils partaking</w:t>
      </w:r>
      <w:r w:rsidR="00F63927">
        <w:t xml:space="preserve"> </w:t>
      </w:r>
      <w:r w:rsidR="00F77FD7">
        <w:t>in outdoor learning in comparison with those participating in tra</w:t>
      </w:r>
      <w:r w:rsidR="0053540C">
        <w:t>ditional school days. This indicated that outdoor learning</w:t>
      </w:r>
      <w:r w:rsidR="00F77FD7">
        <w:t xml:space="preserve"> significantly increase</w:t>
      </w:r>
      <w:r w:rsidR="0053540C">
        <w:t>d</w:t>
      </w:r>
      <w:r w:rsidR="00F77FD7">
        <w:t xml:space="preserve"> physical activity levels amongst young children, as well as boost</w:t>
      </w:r>
      <w:r w:rsidR="0053540C">
        <w:t>ing</w:t>
      </w:r>
      <w:r w:rsidR="00F77FD7">
        <w:t xml:space="preserve"> their</w:t>
      </w:r>
      <w:r w:rsidR="0053540C">
        <w:t xml:space="preserve"> concentration, coordination and motor </w:t>
      </w:r>
      <w:r w:rsidR="0053540C">
        <w:lastRenderedPageBreak/>
        <w:t>skills.</w:t>
      </w:r>
      <w:r w:rsidR="00A52D59">
        <w:t xml:space="preserve"> These improved outcomes,</w:t>
      </w:r>
      <w:r w:rsidR="00244D2B">
        <w:t xml:space="preserve"> relate</w:t>
      </w:r>
      <w:r w:rsidR="00DF2813">
        <w:t xml:space="preserve"> closely to the</w:t>
      </w:r>
      <w:r w:rsidR="00244D2B">
        <w:t xml:space="preserve"> physical aim of</w:t>
      </w:r>
      <w:r w:rsidR="00DF2813">
        <w:t xml:space="preserve"> Fou</w:t>
      </w:r>
      <w:r w:rsidR="00244D2B">
        <w:t>ndation Phase to develop</w:t>
      </w:r>
      <w:r w:rsidR="00DF2813">
        <w:t xml:space="preserve"> g</w:t>
      </w:r>
      <w:r w:rsidR="003A13F2">
        <w:t>ross and fine motor skills, spat</w:t>
      </w:r>
      <w:r w:rsidR="00DF2813">
        <w:t>ial awareness, physical control, and mobility across all areas of learning, both indoors and outdoors (Welsh Government</w:t>
      </w:r>
      <w:r w:rsidR="00120B8D">
        <w:t>, 2008). T</w:t>
      </w:r>
      <w:r w:rsidR="00E37250">
        <w:t>he IPLA</w:t>
      </w:r>
      <w:r w:rsidR="00E054F7">
        <w:t xml:space="preserve"> (2014) </w:t>
      </w:r>
      <w:r w:rsidR="00E37250">
        <w:t>also link</w:t>
      </w:r>
      <w:r w:rsidR="003A13F2">
        <w:t>s</w:t>
      </w:r>
      <w:r w:rsidR="00E054F7">
        <w:t xml:space="preserve"> the developme</w:t>
      </w:r>
      <w:r w:rsidR="00E37250">
        <w:t xml:space="preserve">nt of physical competence </w:t>
      </w:r>
      <w:r w:rsidR="000476A6">
        <w:t>to</w:t>
      </w:r>
      <w:r w:rsidR="00307D38">
        <w:t xml:space="preserve"> phy</w:t>
      </w:r>
      <w:r w:rsidR="00E37250">
        <w:t>sical literacy, as it helps children</w:t>
      </w:r>
      <w:r w:rsidR="00307D38">
        <w:t xml:space="preserve"> to develop a broad range of key physical skills, which can be used throughout the rest of the</w:t>
      </w:r>
      <w:r w:rsidR="00E37250">
        <w:t>ir</w:t>
      </w:r>
      <w:r w:rsidR="00307D38">
        <w:t xml:space="preserve"> lives.</w:t>
      </w:r>
    </w:p>
    <w:p w14:paraId="0AB9A44D" w14:textId="77777777" w:rsidR="00E37250" w:rsidRDefault="005D4235" w:rsidP="001B583E">
      <w:pPr>
        <w:pStyle w:val="NormalWeb"/>
        <w:spacing w:line="360" w:lineRule="auto"/>
        <w:jc w:val="both"/>
      </w:pPr>
      <w:r>
        <w:t>Another internationa</w:t>
      </w:r>
      <w:r w:rsidR="00E37250">
        <w:t>l educational approach which may have</w:t>
      </w:r>
      <w:r>
        <w:t xml:space="preserve"> influenced the Foundation Phase is the High/Scope curriculum. This curriculum was first developed in America, and it focuses on developing consistent relationships with adults, and developing decision-making and problem-solving skills whilst engaging in active learning experiences.</w:t>
      </w:r>
      <w:r w:rsidR="00A7412A">
        <w:t xml:space="preserve"> It is based on Dewey’s (1859-1952) concept of experiential learning, in which children use their past experiences in order to ab</w:t>
      </w:r>
      <w:r w:rsidR="00EB4C1C">
        <w:t>sorb new knowledge.</w:t>
      </w:r>
      <w:r w:rsidR="00270EE8">
        <w:t xml:space="preserve"> </w:t>
      </w:r>
    </w:p>
    <w:p w14:paraId="61A1FC84" w14:textId="0C1BCF0A" w:rsidR="00E37250" w:rsidRDefault="00270EE8" w:rsidP="001B583E">
      <w:pPr>
        <w:pStyle w:val="NormalWeb"/>
        <w:spacing w:line="360" w:lineRule="auto"/>
        <w:jc w:val="both"/>
      </w:pPr>
      <w:r>
        <w:t>This model</w:t>
      </w:r>
      <w:r w:rsidR="00BB0624">
        <w:t xml:space="preserve"> gives children a sense of routine by </w:t>
      </w:r>
      <w:r w:rsidR="005A5BA0">
        <w:t>incorporating a ‘plan, do, revie</w:t>
      </w:r>
      <w:r w:rsidR="00E37250">
        <w:t>w’ regime in the classroom. This routine gives pupils the chance to choose what they want</w:t>
      </w:r>
      <w:r w:rsidR="009C48B8">
        <w:t xml:space="preserve"> to</w:t>
      </w:r>
      <w:r w:rsidR="00E37250">
        <w:t xml:space="preserve"> learn, and to perform their own plans of work. This gives children the opportunity to develop knowledge and understanding about what they are learning, and is a key component of physical literacy. In addition, teachers simply suggest areas of interest before joining in with the pupils’ activities, and engaging in conversations with the children to help their plans (</w:t>
      </w:r>
      <w:proofErr w:type="spellStart"/>
      <w:r w:rsidR="00E37250">
        <w:t>Weikart</w:t>
      </w:r>
      <w:proofErr w:type="spellEnd"/>
      <w:r w:rsidR="00E37250">
        <w:t xml:space="preserve"> and </w:t>
      </w:r>
      <w:proofErr w:type="spellStart"/>
      <w:r w:rsidR="00E37250">
        <w:t>Schweinhart</w:t>
      </w:r>
      <w:proofErr w:type="spellEnd"/>
      <w:r w:rsidR="00E37250">
        <w:t xml:space="preserve"> (2004) in </w:t>
      </w:r>
      <w:proofErr w:type="spellStart"/>
      <w:r w:rsidR="00E37250">
        <w:t>Roopnarine</w:t>
      </w:r>
      <w:proofErr w:type="spellEnd"/>
      <w:r w:rsidR="00E37250">
        <w:t xml:space="preserve"> and Johnson, 2004).</w:t>
      </w:r>
    </w:p>
    <w:p w14:paraId="143E406D" w14:textId="06B17162" w:rsidR="009673D2" w:rsidRDefault="00B12DDF" w:rsidP="001B583E">
      <w:pPr>
        <w:pStyle w:val="NormalWeb"/>
        <w:spacing w:line="360" w:lineRule="auto"/>
        <w:jc w:val="both"/>
      </w:pPr>
      <w:r>
        <w:t xml:space="preserve">Findings from previous studies </w:t>
      </w:r>
      <w:r w:rsidR="00E15028">
        <w:t>have indicated that such high-quality pre-school programmes for children living in poverty have a positive, long-term impact on</w:t>
      </w:r>
      <w:r w:rsidR="00120B8D">
        <w:t xml:space="preserve"> their lives. This</w:t>
      </w:r>
      <w:r w:rsidR="00E15028">
        <w:t xml:space="preserve"> leads to later school success, fewer social issues (e.g. crime), and higher employment rates (</w:t>
      </w:r>
      <w:proofErr w:type="spellStart"/>
      <w:r w:rsidR="00E15028">
        <w:t>Marcon</w:t>
      </w:r>
      <w:proofErr w:type="spellEnd"/>
      <w:r w:rsidR="00E15028">
        <w:t>, 1992).</w:t>
      </w:r>
      <w:r w:rsidR="003B6EA4">
        <w:t xml:space="preserve"> </w:t>
      </w:r>
      <w:r w:rsidR="00FB549D">
        <w:t>This research links to the Foundation Phase’s first main aim, which states that pupils should be given “a flying start in life and the best possible basis for their future growth and development” (Welsh Government, 2008).</w:t>
      </w:r>
      <w:r w:rsidR="000D7BA1">
        <w:t xml:space="preserve"> </w:t>
      </w:r>
    </w:p>
    <w:p w14:paraId="7C8BB6AD" w14:textId="14DB27CB" w:rsidR="001A3AB8" w:rsidRDefault="005B10B2" w:rsidP="001B583E">
      <w:pPr>
        <w:pStyle w:val="NormalWeb"/>
        <w:spacing w:line="360" w:lineRule="auto"/>
        <w:jc w:val="both"/>
      </w:pPr>
      <w:r>
        <w:t>Reggio Emilia</w:t>
      </w:r>
      <w:r w:rsidR="00007C36">
        <w:t>’s educational philosophy</w:t>
      </w:r>
      <w:r>
        <w:t xml:space="preserve"> </w:t>
      </w:r>
      <w:r w:rsidR="00756C38">
        <w:t xml:space="preserve">is a further international influence to the Foundation Phase. Originating in Italy, </w:t>
      </w:r>
      <w:r w:rsidR="002C209E">
        <w:t>it is an educational philosophy which focuses on the image of the children, viewing them as human beings with potential for development, allowing them to work alongside their peers in the discovery and development of solutions to meaningful questions and problems (Hewett, 2001).</w:t>
      </w:r>
      <w:r w:rsidR="001325A0">
        <w:t xml:space="preserve"> Whilst engaging in projects, pupils have the opportunity to observe, discuss, question, represent and then revisit their initial ideas in order </w:t>
      </w:r>
      <w:r w:rsidR="001325A0">
        <w:lastRenderedPageBreak/>
        <w:t>to further clarify their understandings, and therefore broad</w:t>
      </w:r>
      <w:r w:rsidR="00204D96">
        <w:t>ening their depth of thinking (Forman, 1996).</w:t>
      </w:r>
      <w:r w:rsidR="00103E9D">
        <w:t xml:space="preserve"> This </w:t>
      </w:r>
      <w:r w:rsidR="00AB7A52">
        <w:t>links</w:t>
      </w:r>
      <w:r w:rsidR="00121009">
        <w:t xml:space="preserve"> to the</w:t>
      </w:r>
      <w:r w:rsidR="00E36A2C">
        <w:t xml:space="preserve"> Foundation Phase as it promotes</w:t>
      </w:r>
      <w:r w:rsidR="00121009">
        <w:t xml:space="preserve"> </w:t>
      </w:r>
      <w:r w:rsidR="00551C2D">
        <w:t xml:space="preserve">and </w:t>
      </w:r>
      <w:r w:rsidR="00E36A2C">
        <w:t>stimulates “children’s development and natural curiosity to explore and learn through first-hand experiences” (Welsh Government, 2008)</w:t>
      </w:r>
      <w:r w:rsidR="0097349B">
        <w:t>, as well as giving the children opportunities to build on their interests, and what they already understand</w:t>
      </w:r>
      <w:r w:rsidR="00E36A2C">
        <w:t>.</w:t>
      </w:r>
      <w:r w:rsidR="001A3AB8">
        <w:t xml:space="preserve"> Furthermore, it allows them to </w:t>
      </w:r>
      <w:r w:rsidR="00120B8D">
        <w:t>communicate their ideas, and to</w:t>
      </w:r>
      <w:r w:rsidR="001A3AB8">
        <w:t xml:space="preserve"> solve problems and discuss outcomes, which are key points in the Foundation Phase’s Personal and Social Development unit. </w:t>
      </w:r>
    </w:p>
    <w:p w14:paraId="34263602" w14:textId="5FD72B1F" w:rsidR="005B10B2" w:rsidRDefault="007832E8" w:rsidP="001B583E">
      <w:pPr>
        <w:pStyle w:val="NormalWeb"/>
        <w:spacing w:line="360" w:lineRule="auto"/>
        <w:jc w:val="both"/>
      </w:pPr>
      <w:r>
        <w:t xml:space="preserve"> </w:t>
      </w:r>
      <w:r w:rsidR="00424F8B">
        <w:t>Reggio Emilia’s philosophy also focuses on creativity and the importance of children’s symbolic language, believing that a child has one hundred languages, thoughts and hands. These ‘</w:t>
      </w:r>
      <w:r w:rsidR="009C48B8">
        <w:t>one hundred</w:t>
      </w:r>
      <w:r w:rsidR="00424F8B">
        <w:t xml:space="preserve">’ are a </w:t>
      </w:r>
      <w:r w:rsidR="0097349B">
        <w:t>symbol of the methods</w:t>
      </w:r>
      <w:r w:rsidR="00424F8B">
        <w:t xml:space="preserve"> children can express themselves</w:t>
      </w:r>
      <w:r w:rsidR="0097349B">
        <w:t xml:space="preserve"> and learn</w:t>
      </w:r>
      <w:r w:rsidR="00424F8B">
        <w:t xml:space="preserve">, whether </w:t>
      </w:r>
      <w:r w:rsidR="00424F8B" w:rsidRPr="00424F8B">
        <w:t>it be via</w:t>
      </w:r>
      <w:r w:rsidR="0097349B">
        <w:t xml:space="preserve"> art, music, tools etc. Within the Reggio Emilia curriculum, teachers allow pupils to use these skills to develop as individual learners, and to become their own ‘teachers’. Though this curriculum doesn’t relate very closely with the development of physical literacy, it does link quite closely to the Foundation Phase’s approaches to learning and tea</w:t>
      </w:r>
      <w:r w:rsidR="001A3AB8">
        <w:t>ching (Welsh Government, 2008); “A well-planned curriculum gives children opportunities to be creatively involved in their own learning”. Furthermore, it links with the curriculum’s ‘Personal and Social Development’</w:t>
      </w:r>
      <w:r w:rsidR="009C48B8">
        <w:t xml:space="preserve"> unit by</w:t>
      </w:r>
      <w:r w:rsidR="001A3AB8">
        <w:t xml:space="preserve"> giving children the opportunity to “use their senses, to be creative and imaginative”, as well as allowing them to become independent learners.</w:t>
      </w:r>
    </w:p>
    <w:p w14:paraId="6A44840F" w14:textId="3A78C82C" w:rsidR="008F6737" w:rsidRDefault="00650B21" w:rsidP="001B583E">
      <w:pPr>
        <w:pStyle w:val="NormalWeb"/>
        <w:spacing w:line="360" w:lineRule="auto"/>
        <w:jc w:val="both"/>
      </w:pPr>
      <w:r>
        <w:t>To conclude, the Foundation Phase Framework sets out i</w:t>
      </w:r>
      <w:r w:rsidR="00D219CF">
        <w:t>t</w:t>
      </w:r>
      <w:r>
        <w:t>s vision and strategy in terms of the ‘holistic’ development of the child. This vision is informed by the progressive ideas and philosophies of John Dewey and Jean Piaget, both of whom put the child at the forefront of learning. Dewey linked new learning to a child’s previous experience</w:t>
      </w:r>
      <w:r w:rsidR="00D219CF">
        <w:t>s</w:t>
      </w:r>
      <w:r>
        <w:t>, and Piaget linked new learning to a process of adjustment of what was already known by the child. Len Vygotsky emphasised the importance of the ‘social context’ in children’s learning, and Reggio Emilia recognised the</w:t>
      </w:r>
      <w:r w:rsidR="00D219CF">
        <w:t xml:space="preserve"> role of curiosity, creativity</w:t>
      </w:r>
      <w:r>
        <w:t xml:space="preserve"> and discovery in the lea</w:t>
      </w:r>
      <w:r w:rsidR="00D219CF">
        <w:t xml:space="preserve">rning process, giving children the opportunity to learn in as many ways as possible. </w:t>
      </w:r>
    </w:p>
    <w:p w14:paraId="488009F6" w14:textId="1B6D4600" w:rsidR="00650B21" w:rsidRDefault="00650B21" w:rsidP="001B583E">
      <w:pPr>
        <w:pStyle w:val="NormalWeb"/>
        <w:spacing w:line="360" w:lineRule="auto"/>
        <w:jc w:val="both"/>
      </w:pPr>
      <w:r>
        <w:t>International educational approaches such as Forest Schools and the High/Scope</w:t>
      </w:r>
      <w:r w:rsidR="005C1EC3">
        <w:t xml:space="preserve"> curriculum highlight</w:t>
      </w:r>
      <w:r>
        <w:t xml:space="preserve"> the importance of outdoor play</w:t>
      </w:r>
      <w:r w:rsidR="00D219CF">
        <w:t>,</w:t>
      </w:r>
      <w:r>
        <w:t xml:space="preserve"> where the child chooses, initiates and experiences self-learning</w:t>
      </w:r>
      <w:r w:rsidR="005C1EC3">
        <w:t xml:space="preserve"> and potential</w:t>
      </w:r>
      <w:r w:rsidR="00D219CF">
        <w:t xml:space="preserve"> peer-teaching</w:t>
      </w:r>
      <w:r w:rsidR="005C1EC3">
        <w:t>. This is</w:t>
      </w:r>
      <w:r>
        <w:t xml:space="preserve"> considered to be very positive in the development of physical fitness and p</w:t>
      </w:r>
      <w:r w:rsidR="005C1EC3">
        <w:t>hysical literacy, which improves</w:t>
      </w:r>
      <w:r>
        <w:t xml:space="preserve"> the child’s motor skills, self-awareness, and self-esteem.</w:t>
      </w:r>
    </w:p>
    <w:p w14:paraId="355769A8" w14:textId="3A683532" w:rsidR="00120B8D" w:rsidRDefault="00650B21" w:rsidP="00DC1D11">
      <w:pPr>
        <w:pStyle w:val="NormalWeb"/>
        <w:spacing w:line="360" w:lineRule="auto"/>
        <w:jc w:val="both"/>
      </w:pPr>
      <w:r>
        <w:lastRenderedPageBreak/>
        <w:t>The Foundation Phase fully recognises that its curriculum is at the beginning of a lifelong journey of physical literacy in the pursuit of a he</w:t>
      </w:r>
      <w:r w:rsidR="00D219CF">
        <w:t>althy lifestyle for every child.</w:t>
      </w:r>
    </w:p>
    <w:p w14:paraId="4A2327B2" w14:textId="77777777" w:rsidR="005C1EC3" w:rsidRDefault="005C1EC3" w:rsidP="00DC1D11">
      <w:pPr>
        <w:pStyle w:val="NormalWeb"/>
        <w:spacing w:line="360" w:lineRule="auto"/>
        <w:jc w:val="both"/>
      </w:pPr>
    </w:p>
    <w:p w14:paraId="41B6BAA5" w14:textId="32CBC0B0" w:rsidR="005C1EC3" w:rsidRPr="005C1EC3" w:rsidRDefault="005C1EC3" w:rsidP="005C1EC3">
      <w:pPr>
        <w:pStyle w:val="NormalWeb"/>
        <w:spacing w:line="360" w:lineRule="auto"/>
        <w:jc w:val="center"/>
        <w:rPr>
          <w:b/>
          <w:sz w:val="28"/>
          <w:u w:val="single"/>
        </w:rPr>
      </w:pPr>
      <w:r w:rsidRPr="005C1EC3">
        <w:rPr>
          <w:b/>
          <w:sz w:val="28"/>
          <w:u w:val="single"/>
        </w:rPr>
        <w:t>Final Word Count – 2,365</w:t>
      </w:r>
    </w:p>
    <w:p w14:paraId="58DBACD8" w14:textId="77777777" w:rsidR="00120B8D" w:rsidRDefault="00120B8D" w:rsidP="00120B8D">
      <w:r>
        <w:br w:type="page"/>
      </w:r>
    </w:p>
    <w:p w14:paraId="349E877F" w14:textId="7E82AF95" w:rsidR="00574200" w:rsidRPr="00212005" w:rsidRDefault="00574200" w:rsidP="00120B8D">
      <w:pPr>
        <w:rPr>
          <w:rFonts w:ascii="Times New Roman" w:hAnsi="Times New Roman" w:cs="Times New Roman"/>
          <w:b/>
          <w:sz w:val="28"/>
          <w:u w:val="single"/>
        </w:rPr>
      </w:pPr>
      <w:r w:rsidRPr="00212005">
        <w:rPr>
          <w:rFonts w:ascii="Times New Roman" w:hAnsi="Times New Roman" w:cs="Times New Roman"/>
          <w:b/>
          <w:sz w:val="28"/>
          <w:u w:val="single"/>
        </w:rPr>
        <w:lastRenderedPageBreak/>
        <w:t>References</w:t>
      </w:r>
    </w:p>
    <w:p w14:paraId="7696F484" w14:textId="77777777" w:rsidR="00120B8D" w:rsidRPr="00120B8D" w:rsidRDefault="00120B8D" w:rsidP="00120B8D">
      <w:pPr>
        <w:rPr>
          <w:rFonts w:ascii="Times New Roman" w:eastAsia="Times New Roman" w:hAnsi="Times New Roman" w:cs="Times New Roman"/>
          <w:lang w:val="en-GB" w:eastAsia="en-GB"/>
        </w:rPr>
      </w:pPr>
    </w:p>
    <w:p w14:paraId="2D54C924" w14:textId="35E8617C" w:rsidR="006C1609" w:rsidRPr="006C1609" w:rsidRDefault="006C1609" w:rsidP="00574200">
      <w:pPr>
        <w:spacing w:line="360" w:lineRule="auto"/>
        <w:rPr>
          <w:rFonts w:ascii="Times New Roman" w:hAnsi="Times New Roman" w:cs="Times New Roman"/>
        </w:rPr>
      </w:pPr>
      <w:r>
        <w:rPr>
          <w:rFonts w:ascii="Times New Roman" w:hAnsi="Times New Roman" w:cs="Times New Roman"/>
        </w:rPr>
        <w:t xml:space="preserve">Ayres, A.J. (2005) </w:t>
      </w:r>
      <w:r>
        <w:rPr>
          <w:rFonts w:ascii="Times New Roman" w:hAnsi="Times New Roman" w:cs="Times New Roman"/>
          <w:i/>
        </w:rPr>
        <w:t>Sensory Integration and the Child: Understanding Hidden Sensory Challenges.</w:t>
      </w:r>
      <w:r>
        <w:rPr>
          <w:rFonts w:ascii="Times New Roman" w:hAnsi="Times New Roman" w:cs="Times New Roman"/>
        </w:rPr>
        <w:t xml:space="preserve"> Western Psychological Services, USA.</w:t>
      </w:r>
    </w:p>
    <w:p w14:paraId="4A3B1FBA" w14:textId="77777777" w:rsidR="006C1609" w:rsidRPr="006C1609" w:rsidRDefault="006C1609" w:rsidP="00574200">
      <w:pPr>
        <w:spacing w:line="360" w:lineRule="auto"/>
        <w:rPr>
          <w:rFonts w:ascii="Times New Roman" w:hAnsi="Times New Roman" w:cs="Times New Roman"/>
          <w:i/>
        </w:rPr>
      </w:pPr>
    </w:p>
    <w:p w14:paraId="3BB06867" w14:textId="7B137092" w:rsidR="0045239A" w:rsidRDefault="0045239A" w:rsidP="00574200">
      <w:pPr>
        <w:spacing w:line="360" w:lineRule="auto"/>
        <w:rPr>
          <w:rFonts w:ascii="Times New Roman" w:hAnsi="Times New Roman" w:cs="Times New Roman"/>
        </w:rPr>
      </w:pPr>
      <w:r>
        <w:rPr>
          <w:rFonts w:ascii="Times New Roman" w:hAnsi="Times New Roman" w:cs="Times New Roman"/>
        </w:rPr>
        <w:t xml:space="preserve">Clements, R. (2004) </w:t>
      </w:r>
      <w:r>
        <w:rPr>
          <w:rFonts w:ascii="Times New Roman" w:hAnsi="Times New Roman" w:cs="Times New Roman"/>
          <w:i/>
        </w:rPr>
        <w:t>An Investigation of the Status of Outdoor Play</w:t>
      </w:r>
      <w:r>
        <w:rPr>
          <w:rFonts w:ascii="Times New Roman" w:hAnsi="Times New Roman" w:cs="Times New Roman"/>
        </w:rPr>
        <w:t>. Hofstra University, Hempstead, USA.</w:t>
      </w:r>
    </w:p>
    <w:p w14:paraId="33D27EBC" w14:textId="77777777" w:rsidR="006C1609" w:rsidRPr="006C1609" w:rsidRDefault="006C1609" w:rsidP="00574200">
      <w:pPr>
        <w:spacing w:line="360" w:lineRule="auto"/>
        <w:rPr>
          <w:rFonts w:ascii="Times New Roman" w:hAnsi="Times New Roman" w:cs="Times New Roman"/>
        </w:rPr>
      </w:pPr>
    </w:p>
    <w:p w14:paraId="12AD3004" w14:textId="77777777" w:rsidR="004E5C00" w:rsidRDefault="004E5C00" w:rsidP="004E5C00">
      <w:pPr>
        <w:spacing w:line="360" w:lineRule="auto"/>
        <w:rPr>
          <w:rFonts w:ascii="Times New Roman" w:hAnsi="Times New Roman" w:cs="Times New Roman"/>
        </w:rPr>
      </w:pPr>
      <w:r>
        <w:rPr>
          <w:rFonts w:ascii="Times New Roman" w:hAnsi="Times New Roman" w:cs="Times New Roman"/>
        </w:rPr>
        <w:t xml:space="preserve">Dewey, J. (1938) </w:t>
      </w:r>
      <w:r w:rsidRPr="0009120A">
        <w:rPr>
          <w:rFonts w:ascii="Times New Roman" w:hAnsi="Times New Roman" w:cs="Times New Roman"/>
          <w:i/>
        </w:rPr>
        <w:t>Experience and Education</w:t>
      </w:r>
      <w:r>
        <w:rPr>
          <w:rFonts w:ascii="Times New Roman" w:hAnsi="Times New Roman" w:cs="Times New Roman"/>
        </w:rPr>
        <w:t>. Touchstone, New York.</w:t>
      </w:r>
    </w:p>
    <w:p w14:paraId="53377935" w14:textId="77777777" w:rsidR="00DC011D" w:rsidRDefault="00DC011D" w:rsidP="004E5C00">
      <w:pPr>
        <w:spacing w:line="360" w:lineRule="auto"/>
        <w:rPr>
          <w:rFonts w:ascii="Times New Roman" w:hAnsi="Times New Roman" w:cs="Times New Roman"/>
        </w:rPr>
      </w:pPr>
    </w:p>
    <w:p w14:paraId="0CEA5752" w14:textId="227F6825" w:rsidR="005E3BA3" w:rsidRPr="00DF4FD8" w:rsidRDefault="005E3BA3" w:rsidP="004E5C00">
      <w:pPr>
        <w:spacing w:line="360" w:lineRule="auto"/>
        <w:rPr>
          <w:rFonts w:ascii="Times New Roman" w:hAnsi="Times New Roman" w:cs="Times New Roman"/>
        </w:rPr>
      </w:pPr>
      <w:proofErr w:type="spellStart"/>
      <w:r>
        <w:rPr>
          <w:rFonts w:ascii="Times New Roman" w:hAnsi="Times New Roman" w:cs="Times New Roman"/>
        </w:rPr>
        <w:t>Fjortoft</w:t>
      </w:r>
      <w:proofErr w:type="spellEnd"/>
      <w:r>
        <w:rPr>
          <w:rFonts w:ascii="Times New Roman" w:hAnsi="Times New Roman" w:cs="Times New Roman"/>
        </w:rPr>
        <w:t xml:space="preserve">, I. (1999) Outdoor </w:t>
      </w:r>
      <w:r w:rsidR="00DF4FD8">
        <w:rPr>
          <w:rFonts w:ascii="Times New Roman" w:hAnsi="Times New Roman" w:cs="Times New Roman"/>
        </w:rPr>
        <w:t xml:space="preserve">learning and physical activity. In </w:t>
      </w:r>
      <w:proofErr w:type="spellStart"/>
      <w:r w:rsidR="00DF4FD8">
        <w:rPr>
          <w:rFonts w:ascii="Times New Roman" w:hAnsi="Times New Roman" w:cs="Times New Roman"/>
        </w:rPr>
        <w:t>Mygind</w:t>
      </w:r>
      <w:proofErr w:type="spellEnd"/>
      <w:r w:rsidR="00DF4FD8">
        <w:rPr>
          <w:rFonts w:ascii="Times New Roman" w:hAnsi="Times New Roman" w:cs="Times New Roman"/>
        </w:rPr>
        <w:t xml:space="preserve">, E. (2007) </w:t>
      </w:r>
      <w:r w:rsidR="00DF4FD8">
        <w:rPr>
          <w:rFonts w:ascii="Times New Roman" w:hAnsi="Times New Roman" w:cs="Times New Roman"/>
          <w:i/>
        </w:rPr>
        <w:t xml:space="preserve">A comparison between children’s physical activity levels at school and learning in an outdoor environment. </w:t>
      </w:r>
      <w:r w:rsidR="00DF4FD8">
        <w:rPr>
          <w:rFonts w:ascii="Times New Roman" w:hAnsi="Times New Roman" w:cs="Times New Roman"/>
        </w:rPr>
        <w:t>Journal of adventure education and outdoor learning. Vol.7.</w:t>
      </w:r>
    </w:p>
    <w:p w14:paraId="2FB9FB4C" w14:textId="77777777" w:rsidR="005E3BA3" w:rsidRDefault="005E3BA3" w:rsidP="004E5C00">
      <w:pPr>
        <w:spacing w:line="360" w:lineRule="auto"/>
        <w:rPr>
          <w:rFonts w:ascii="Times New Roman" w:hAnsi="Times New Roman" w:cs="Times New Roman"/>
        </w:rPr>
      </w:pPr>
    </w:p>
    <w:p w14:paraId="1231D36E" w14:textId="74F0C683" w:rsidR="00DC011D" w:rsidRDefault="00DC011D" w:rsidP="004E5C00">
      <w:pPr>
        <w:spacing w:line="360" w:lineRule="auto"/>
        <w:rPr>
          <w:rFonts w:ascii="Times New Roman" w:hAnsi="Times New Roman" w:cs="Times New Roman"/>
        </w:rPr>
      </w:pPr>
      <w:r>
        <w:rPr>
          <w:rFonts w:ascii="Times New Roman" w:hAnsi="Times New Roman" w:cs="Times New Roman"/>
        </w:rPr>
        <w:t xml:space="preserve">Forest Schools. (2017) </w:t>
      </w:r>
      <w:r>
        <w:rPr>
          <w:rFonts w:ascii="Times New Roman" w:hAnsi="Times New Roman" w:cs="Times New Roman"/>
          <w:i/>
        </w:rPr>
        <w:t>What Are Forest Schools?</w:t>
      </w:r>
      <w:r>
        <w:rPr>
          <w:rFonts w:ascii="Times New Roman" w:hAnsi="Times New Roman" w:cs="Times New Roman"/>
        </w:rPr>
        <w:t xml:space="preserve"> Available at;</w:t>
      </w:r>
    </w:p>
    <w:p w14:paraId="3DFED9A8" w14:textId="36A16734" w:rsidR="00DC011D" w:rsidRDefault="0036445D" w:rsidP="004E5C00">
      <w:pPr>
        <w:spacing w:line="360" w:lineRule="auto"/>
        <w:rPr>
          <w:rFonts w:ascii="Times New Roman" w:hAnsi="Times New Roman" w:cs="Times New Roman"/>
        </w:rPr>
      </w:pPr>
      <w:hyperlink r:id="rId7" w:history="1">
        <w:r w:rsidR="00DC011D" w:rsidRPr="005053A8">
          <w:rPr>
            <w:rStyle w:val="Hyperlink"/>
            <w:rFonts w:ascii="Times New Roman" w:hAnsi="Times New Roman" w:cs="Times New Roman"/>
          </w:rPr>
          <w:t>http://forestschools.com/what-are-forest-schools/</w:t>
        </w:r>
      </w:hyperlink>
    </w:p>
    <w:p w14:paraId="62052E7B" w14:textId="69010457" w:rsidR="00DC011D" w:rsidRPr="00DC011D" w:rsidRDefault="00DC011D" w:rsidP="004E5C00">
      <w:pPr>
        <w:spacing w:line="360" w:lineRule="auto"/>
        <w:rPr>
          <w:rFonts w:ascii="Times New Roman" w:hAnsi="Times New Roman" w:cs="Times New Roman"/>
        </w:rPr>
      </w:pPr>
      <w:r>
        <w:rPr>
          <w:rFonts w:ascii="Times New Roman" w:hAnsi="Times New Roman" w:cs="Times New Roman"/>
        </w:rPr>
        <w:t>(Accessed on 23/3/18)</w:t>
      </w:r>
    </w:p>
    <w:p w14:paraId="63140914" w14:textId="77777777" w:rsidR="004E5C00" w:rsidRDefault="004E5C00" w:rsidP="00574200">
      <w:pPr>
        <w:spacing w:line="360" w:lineRule="auto"/>
        <w:rPr>
          <w:rFonts w:ascii="Times New Roman" w:hAnsi="Times New Roman" w:cs="Times New Roman"/>
          <w:u w:val="single"/>
        </w:rPr>
      </w:pPr>
    </w:p>
    <w:p w14:paraId="4BB2A1FA" w14:textId="69F56A1E" w:rsidR="00204D96" w:rsidRPr="000C12D8" w:rsidRDefault="00204D96" w:rsidP="00574200">
      <w:pPr>
        <w:spacing w:line="360" w:lineRule="auto"/>
        <w:rPr>
          <w:rFonts w:ascii="Times New Roman" w:hAnsi="Times New Roman" w:cs="Times New Roman"/>
        </w:rPr>
      </w:pPr>
      <w:r>
        <w:rPr>
          <w:rFonts w:ascii="Times New Roman" w:hAnsi="Times New Roman" w:cs="Times New Roman"/>
        </w:rPr>
        <w:t xml:space="preserve">Forman, G. (1996) The project </w:t>
      </w:r>
      <w:r w:rsidR="000C12D8">
        <w:rPr>
          <w:rFonts w:ascii="Times New Roman" w:hAnsi="Times New Roman" w:cs="Times New Roman"/>
        </w:rPr>
        <w:t xml:space="preserve">approach in Reggio Emilia. In </w:t>
      </w:r>
      <w:proofErr w:type="spellStart"/>
      <w:r w:rsidR="000C12D8">
        <w:rPr>
          <w:rFonts w:ascii="Times New Roman" w:hAnsi="Times New Roman" w:cs="Times New Roman"/>
        </w:rPr>
        <w:t>Fosnot</w:t>
      </w:r>
      <w:proofErr w:type="spellEnd"/>
      <w:r w:rsidR="000C12D8">
        <w:rPr>
          <w:rFonts w:ascii="Times New Roman" w:hAnsi="Times New Roman" w:cs="Times New Roman"/>
        </w:rPr>
        <w:t xml:space="preserve">, C.T (1996) </w:t>
      </w:r>
      <w:r w:rsidR="000C12D8">
        <w:rPr>
          <w:rFonts w:ascii="Times New Roman" w:hAnsi="Times New Roman" w:cs="Times New Roman"/>
          <w:i/>
        </w:rPr>
        <w:t xml:space="preserve">Constructivism: Theory, perspectives and practice. </w:t>
      </w:r>
      <w:r w:rsidR="000C12D8">
        <w:rPr>
          <w:rFonts w:ascii="Times New Roman" w:hAnsi="Times New Roman" w:cs="Times New Roman"/>
        </w:rPr>
        <w:t>Teachers College Press, New York.</w:t>
      </w:r>
    </w:p>
    <w:p w14:paraId="1EFCC9EA" w14:textId="77777777" w:rsidR="00204D96" w:rsidRDefault="00204D96" w:rsidP="00574200">
      <w:pPr>
        <w:spacing w:line="360" w:lineRule="auto"/>
        <w:rPr>
          <w:rFonts w:ascii="Times New Roman" w:hAnsi="Times New Roman" w:cs="Times New Roman"/>
          <w:u w:val="single"/>
        </w:rPr>
      </w:pPr>
    </w:p>
    <w:p w14:paraId="50A0C85D" w14:textId="3B64B1A8" w:rsidR="002C209E" w:rsidRPr="002C209E" w:rsidRDefault="002C209E" w:rsidP="00574200">
      <w:pPr>
        <w:spacing w:line="360" w:lineRule="auto"/>
        <w:rPr>
          <w:rFonts w:ascii="Times New Roman" w:hAnsi="Times New Roman" w:cs="Times New Roman"/>
        </w:rPr>
      </w:pPr>
      <w:r>
        <w:rPr>
          <w:rFonts w:ascii="Times New Roman" w:hAnsi="Times New Roman" w:cs="Times New Roman"/>
        </w:rPr>
        <w:t xml:space="preserve">Hewett. </w:t>
      </w:r>
      <w:proofErr w:type="gramStart"/>
      <w:r>
        <w:rPr>
          <w:rFonts w:ascii="Times New Roman" w:hAnsi="Times New Roman" w:cs="Times New Roman"/>
        </w:rPr>
        <w:t>V,M.</w:t>
      </w:r>
      <w:proofErr w:type="gramEnd"/>
      <w:r>
        <w:rPr>
          <w:rFonts w:ascii="Times New Roman" w:hAnsi="Times New Roman" w:cs="Times New Roman"/>
        </w:rPr>
        <w:t xml:space="preserve"> (2001) </w:t>
      </w:r>
      <w:r>
        <w:rPr>
          <w:rFonts w:ascii="Times New Roman" w:hAnsi="Times New Roman" w:cs="Times New Roman"/>
          <w:i/>
        </w:rPr>
        <w:t xml:space="preserve">Examining the Reggio Emilia Approach to Early Childhood Education. </w:t>
      </w:r>
      <w:r>
        <w:rPr>
          <w:rFonts w:ascii="Times New Roman" w:hAnsi="Times New Roman" w:cs="Times New Roman"/>
        </w:rPr>
        <w:t>Early Childhood Education Journal, Vol. 29, Issue 2.</w:t>
      </w:r>
    </w:p>
    <w:p w14:paraId="4333711A" w14:textId="77777777" w:rsidR="002C209E" w:rsidRDefault="002C209E" w:rsidP="00574200">
      <w:pPr>
        <w:spacing w:line="360" w:lineRule="auto"/>
        <w:rPr>
          <w:rFonts w:ascii="Times New Roman" w:hAnsi="Times New Roman" w:cs="Times New Roman"/>
          <w:u w:val="single"/>
        </w:rPr>
      </w:pPr>
    </w:p>
    <w:p w14:paraId="794B7794" w14:textId="352688BF" w:rsidR="00C36E4C" w:rsidRPr="00C36E4C" w:rsidRDefault="00C36E4C" w:rsidP="00574200">
      <w:pPr>
        <w:spacing w:line="360" w:lineRule="auto"/>
        <w:rPr>
          <w:rFonts w:ascii="Times New Roman" w:hAnsi="Times New Roman" w:cs="Times New Roman"/>
        </w:rPr>
      </w:pPr>
      <w:r w:rsidRPr="00C36E4C">
        <w:rPr>
          <w:rFonts w:ascii="Times New Roman" w:hAnsi="Times New Roman" w:cs="Times New Roman"/>
        </w:rPr>
        <w:t>International</w:t>
      </w:r>
      <w:r>
        <w:rPr>
          <w:rFonts w:ascii="Times New Roman" w:hAnsi="Times New Roman" w:cs="Times New Roman"/>
        </w:rPr>
        <w:t xml:space="preserve"> Council of Sport Science and Physical Education (2013) </w:t>
      </w:r>
      <w:r>
        <w:rPr>
          <w:rFonts w:ascii="Times New Roman" w:hAnsi="Times New Roman" w:cs="Times New Roman"/>
          <w:i/>
        </w:rPr>
        <w:t>Physical Literacy</w:t>
      </w:r>
      <w:r>
        <w:rPr>
          <w:rFonts w:ascii="Times New Roman" w:hAnsi="Times New Roman" w:cs="Times New Roman"/>
        </w:rPr>
        <w:t>. Journal of Sport Science and Physical Education, Bulletin 65.</w:t>
      </w:r>
    </w:p>
    <w:p w14:paraId="5F374F6A" w14:textId="77777777" w:rsidR="00C36E4C" w:rsidRDefault="00C36E4C" w:rsidP="00574200">
      <w:pPr>
        <w:spacing w:line="360" w:lineRule="auto"/>
        <w:rPr>
          <w:rFonts w:ascii="Times New Roman" w:hAnsi="Times New Roman" w:cs="Times New Roman"/>
          <w:u w:val="single"/>
        </w:rPr>
      </w:pPr>
    </w:p>
    <w:p w14:paraId="2DA03F80" w14:textId="5660C4C0" w:rsidR="00574200" w:rsidRDefault="00574200" w:rsidP="00996A49">
      <w:pPr>
        <w:spacing w:line="360" w:lineRule="auto"/>
        <w:rPr>
          <w:rFonts w:ascii="Times New Roman" w:hAnsi="Times New Roman" w:cs="Times New Roman"/>
          <w:i/>
        </w:rPr>
      </w:pPr>
      <w:r>
        <w:rPr>
          <w:rFonts w:ascii="Times New Roman" w:hAnsi="Times New Roman" w:cs="Times New Roman"/>
        </w:rPr>
        <w:t>International Physical Literacy Association (201</w:t>
      </w:r>
      <w:r w:rsidR="00996A49">
        <w:rPr>
          <w:rFonts w:ascii="Times New Roman" w:hAnsi="Times New Roman" w:cs="Times New Roman"/>
        </w:rPr>
        <w:t xml:space="preserve">4) Definition of Physical Literacy. In Guy. C, Corbin. C, Baker. K, &amp; </w:t>
      </w:r>
      <w:proofErr w:type="spellStart"/>
      <w:r w:rsidR="00996A49">
        <w:rPr>
          <w:rFonts w:ascii="Times New Roman" w:hAnsi="Times New Roman" w:cs="Times New Roman"/>
        </w:rPr>
        <w:t>Byl</w:t>
      </w:r>
      <w:proofErr w:type="spellEnd"/>
      <w:r w:rsidR="00996A49">
        <w:rPr>
          <w:rFonts w:ascii="Times New Roman" w:hAnsi="Times New Roman" w:cs="Times New Roman"/>
        </w:rPr>
        <w:t xml:space="preserve">. J. (2016) </w:t>
      </w:r>
      <w:r w:rsidR="00996A49">
        <w:rPr>
          <w:rFonts w:ascii="Times New Roman" w:hAnsi="Times New Roman" w:cs="Times New Roman"/>
          <w:i/>
        </w:rPr>
        <w:t xml:space="preserve">Fitness for Life Canada: Preparing Teens for Healthy, Active Lifestyles. </w:t>
      </w:r>
    </w:p>
    <w:p w14:paraId="27698248" w14:textId="77777777" w:rsidR="00BA53DD" w:rsidRDefault="00BA53DD" w:rsidP="00996A49">
      <w:pPr>
        <w:spacing w:line="360" w:lineRule="auto"/>
        <w:rPr>
          <w:rFonts w:ascii="Times New Roman" w:hAnsi="Times New Roman" w:cs="Times New Roman"/>
          <w:i/>
        </w:rPr>
      </w:pPr>
    </w:p>
    <w:p w14:paraId="5C2317F0" w14:textId="3241733D" w:rsidR="00E15028" w:rsidRPr="00CA0374" w:rsidRDefault="00F85209" w:rsidP="00996A49">
      <w:pPr>
        <w:spacing w:line="360" w:lineRule="auto"/>
        <w:rPr>
          <w:rFonts w:ascii="Times New Roman" w:hAnsi="Times New Roman" w:cs="Times New Roman"/>
        </w:rPr>
      </w:pPr>
      <w:proofErr w:type="spellStart"/>
      <w:r>
        <w:rPr>
          <w:rFonts w:ascii="Times New Roman" w:hAnsi="Times New Roman" w:cs="Times New Roman"/>
        </w:rPr>
        <w:t>Marcon</w:t>
      </w:r>
      <w:proofErr w:type="spellEnd"/>
      <w:r>
        <w:rPr>
          <w:rFonts w:ascii="Times New Roman" w:hAnsi="Times New Roman" w:cs="Times New Roman"/>
        </w:rPr>
        <w:t>.</w:t>
      </w:r>
      <w:r w:rsidR="00E15028">
        <w:rPr>
          <w:rFonts w:ascii="Times New Roman" w:hAnsi="Times New Roman" w:cs="Times New Roman"/>
        </w:rPr>
        <w:t xml:space="preserve"> R.A. (1992)</w:t>
      </w:r>
      <w:r w:rsidR="00CA0374">
        <w:rPr>
          <w:rFonts w:ascii="Times New Roman" w:hAnsi="Times New Roman" w:cs="Times New Roman"/>
          <w:i/>
        </w:rPr>
        <w:t xml:space="preserve"> Differential effects of three preschool models on inner-city 4-year-olds.</w:t>
      </w:r>
      <w:r w:rsidR="00CA0374">
        <w:rPr>
          <w:rFonts w:ascii="Times New Roman" w:hAnsi="Times New Roman" w:cs="Times New Roman"/>
        </w:rPr>
        <w:t xml:space="preserve"> Early Childhood Research Quarterly, Vol. 7.</w:t>
      </w:r>
    </w:p>
    <w:p w14:paraId="495A2ECC" w14:textId="77777777" w:rsidR="00E15028" w:rsidRDefault="00E15028" w:rsidP="00996A49">
      <w:pPr>
        <w:spacing w:line="360" w:lineRule="auto"/>
        <w:rPr>
          <w:rFonts w:ascii="Times New Roman" w:hAnsi="Times New Roman" w:cs="Times New Roman"/>
          <w:i/>
        </w:rPr>
      </w:pPr>
    </w:p>
    <w:p w14:paraId="15B7D8DE" w14:textId="3D72281D" w:rsidR="00BA53DD" w:rsidRDefault="00F85209" w:rsidP="00996A49">
      <w:pPr>
        <w:spacing w:line="360" w:lineRule="auto"/>
        <w:rPr>
          <w:rFonts w:ascii="Times New Roman" w:hAnsi="Times New Roman" w:cs="Times New Roman"/>
        </w:rPr>
      </w:pPr>
      <w:r>
        <w:rPr>
          <w:rFonts w:ascii="Times New Roman" w:hAnsi="Times New Roman" w:cs="Times New Roman"/>
        </w:rPr>
        <w:lastRenderedPageBreak/>
        <w:t>Maynard.</w:t>
      </w:r>
      <w:r w:rsidR="00BA53DD">
        <w:rPr>
          <w:rFonts w:ascii="Times New Roman" w:hAnsi="Times New Roman" w:cs="Times New Roman"/>
        </w:rPr>
        <w:t xml:space="preserve"> T</w:t>
      </w:r>
      <w:r>
        <w:rPr>
          <w:rFonts w:ascii="Times New Roman" w:hAnsi="Times New Roman" w:cs="Times New Roman"/>
        </w:rPr>
        <w:t>.</w:t>
      </w:r>
      <w:r w:rsidR="00BA53DD">
        <w:rPr>
          <w:rFonts w:ascii="Times New Roman" w:hAnsi="Times New Roman" w:cs="Times New Roman"/>
        </w:rPr>
        <w:t xml:space="preserve"> (2007) </w:t>
      </w:r>
      <w:r w:rsidR="00BA53DD" w:rsidRPr="00BA53DD">
        <w:rPr>
          <w:rFonts w:ascii="Times New Roman" w:hAnsi="Times New Roman" w:cs="Times New Roman"/>
        </w:rPr>
        <w:t>Forest Schools in Great Britain: An Initial Exploration</w:t>
      </w:r>
      <w:r w:rsidR="00BA53DD" w:rsidRPr="00BA53DD">
        <w:rPr>
          <w:rFonts w:ascii="Times New Roman" w:hAnsi="Times New Roman" w:cs="Times New Roman"/>
          <w:i/>
        </w:rPr>
        <w:t xml:space="preserve">. </w:t>
      </w:r>
      <w:r w:rsidR="00BA53DD">
        <w:rPr>
          <w:rFonts w:ascii="Times New Roman" w:hAnsi="Times New Roman" w:cs="Times New Roman"/>
        </w:rPr>
        <w:t xml:space="preserve">In </w:t>
      </w:r>
      <w:r w:rsidR="00BA53DD">
        <w:rPr>
          <w:rFonts w:ascii="Times New Roman" w:hAnsi="Times New Roman" w:cs="Times New Roman"/>
          <w:i/>
        </w:rPr>
        <w:t xml:space="preserve">Contemporary Issues in Early Childhood. </w:t>
      </w:r>
      <w:r w:rsidR="00BA53DD">
        <w:rPr>
          <w:rFonts w:ascii="Times New Roman" w:hAnsi="Times New Roman" w:cs="Times New Roman"/>
        </w:rPr>
        <w:t>Vol. 8 (2007) SAGE Journals.</w:t>
      </w:r>
    </w:p>
    <w:p w14:paraId="6E9D7A6D" w14:textId="77777777" w:rsidR="00F85209" w:rsidRDefault="00F85209" w:rsidP="00996A49">
      <w:pPr>
        <w:spacing w:line="360" w:lineRule="auto"/>
        <w:rPr>
          <w:rFonts w:ascii="Times New Roman" w:hAnsi="Times New Roman" w:cs="Times New Roman"/>
        </w:rPr>
      </w:pPr>
    </w:p>
    <w:p w14:paraId="2A6EAAA6" w14:textId="27B09A65" w:rsidR="00F85209" w:rsidRPr="00F85209" w:rsidRDefault="00F85209" w:rsidP="00996A49">
      <w:pPr>
        <w:spacing w:line="360" w:lineRule="auto"/>
        <w:rPr>
          <w:rFonts w:ascii="Times New Roman" w:hAnsi="Times New Roman" w:cs="Times New Roman"/>
        </w:rPr>
      </w:pPr>
      <w:r>
        <w:rPr>
          <w:rFonts w:ascii="Times New Roman" w:hAnsi="Times New Roman" w:cs="Times New Roman"/>
        </w:rPr>
        <w:t xml:space="preserve">Maynard. T, Waters. J, and Clement. J. (2013) </w:t>
      </w:r>
      <w:r>
        <w:rPr>
          <w:rFonts w:ascii="Times New Roman" w:hAnsi="Times New Roman" w:cs="Times New Roman"/>
          <w:i/>
        </w:rPr>
        <w:t xml:space="preserve">Child-initiated learning, the outdoor environment and the ‘underachieving’ child. </w:t>
      </w:r>
      <w:r>
        <w:rPr>
          <w:rFonts w:ascii="Times New Roman" w:hAnsi="Times New Roman" w:cs="Times New Roman"/>
        </w:rPr>
        <w:t>Routledge, London.</w:t>
      </w:r>
    </w:p>
    <w:p w14:paraId="065190E8" w14:textId="77777777" w:rsidR="00E665BF" w:rsidRPr="00C36E4C" w:rsidRDefault="00E665BF" w:rsidP="00574200">
      <w:pPr>
        <w:spacing w:line="360" w:lineRule="auto"/>
        <w:rPr>
          <w:rFonts w:ascii="Times New Roman" w:hAnsi="Times New Roman" w:cs="Times New Roman"/>
          <w:color w:val="000000" w:themeColor="text1"/>
        </w:rPr>
      </w:pPr>
    </w:p>
    <w:p w14:paraId="36E83BF9" w14:textId="492C9FC1" w:rsidR="00E665BF" w:rsidRPr="00C36E4C" w:rsidRDefault="00F85209" w:rsidP="00E665BF">
      <w:pPr>
        <w:spacing w:line="360" w:lineRule="auto"/>
        <w:rPr>
          <w:rFonts w:ascii="Times New Roman" w:eastAsia="Times New Roman" w:hAnsi="Times New Roman" w:cs="Times New Roman"/>
          <w:color w:val="000000" w:themeColor="text1"/>
          <w:sz w:val="32"/>
        </w:rPr>
      </w:pPr>
      <w:r w:rsidRPr="00C36E4C">
        <w:rPr>
          <w:rFonts w:ascii="Times New Roman" w:eastAsia="Times New Roman" w:hAnsi="Times New Roman" w:cs="Times New Roman"/>
          <w:color w:val="000000" w:themeColor="text1"/>
          <w:szCs w:val="21"/>
          <w:shd w:val="clear" w:color="auto" w:fill="FFFFFF"/>
        </w:rPr>
        <w:t>Piaget. J.</w:t>
      </w:r>
      <w:r w:rsidR="00E665BF" w:rsidRPr="00C36E4C">
        <w:rPr>
          <w:rFonts w:ascii="Times New Roman" w:eastAsia="Times New Roman" w:hAnsi="Times New Roman" w:cs="Times New Roman"/>
          <w:color w:val="000000" w:themeColor="text1"/>
          <w:szCs w:val="21"/>
          <w:shd w:val="clear" w:color="auto" w:fill="FFFFFF"/>
        </w:rPr>
        <w:t xml:space="preserve"> (1971). The theory of stages in cognitive development. In D. R. Green, M. P. Ford, &amp; G. B. Flamer, </w:t>
      </w:r>
      <w:r w:rsidR="00E665BF" w:rsidRPr="00C36E4C">
        <w:rPr>
          <w:rFonts w:ascii="Times New Roman" w:eastAsia="Times New Roman" w:hAnsi="Times New Roman" w:cs="Times New Roman"/>
          <w:i/>
          <w:iCs/>
          <w:color w:val="000000" w:themeColor="text1"/>
          <w:szCs w:val="21"/>
        </w:rPr>
        <w:t>Measurement and Piaget.</w:t>
      </w:r>
      <w:r w:rsidR="00E665BF" w:rsidRPr="00C36E4C">
        <w:rPr>
          <w:rFonts w:ascii="Times New Roman" w:eastAsia="Times New Roman" w:hAnsi="Times New Roman" w:cs="Times New Roman"/>
          <w:color w:val="000000" w:themeColor="text1"/>
          <w:szCs w:val="21"/>
          <w:shd w:val="clear" w:color="auto" w:fill="FFFFFF"/>
        </w:rPr>
        <w:t> New York, NY, US: McGraw-Hill.</w:t>
      </w:r>
      <w:r w:rsidR="00350BD4" w:rsidRPr="00C36E4C">
        <w:rPr>
          <w:rFonts w:ascii="Times New Roman" w:eastAsia="Times New Roman" w:hAnsi="Times New Roman" w:cs="Times New Roman"/>
          <w:color w:val="000000" w:themeColor="text1"/>
          <w:szCs w:val="21"/>
          <w:shd w:val="clear" w:color="auto" w:fill="FFFFFF"/>
        </w:rPr>
        <w:t xml:space="preserve"> Human Kinetics, Canada.</w:t>
      </w:r>
    </w:p>
    <w:p w14:paraId="251F39A7" w14:textId="77777777" w:rsidR="00E665BF" w:rsidRDefault="00E665BF" w:rsidP="00574200">
      <w:pPr>
        <w:spacing w:line="360" w:lineRule="auto"/>
        <w:rPr>
          <w:rFonts w:ascii="Times New Roman" w:hAnsi="Times New Roman" w:cs="Times New Roman"/>
          <w:u w:val="single"/>
        </w:rPr>
      </w:pPr>
    </w:p>
    <w:p w14:paraId="28068FCE" w14:textId="77777777" w:rsidR="00574200" w:rsidRDefault="00574200" w:rsidP="00574200">
      <w:pPr>
        <w:spacing w:line="360" w:lineRule="auto"/>
        <w:rPr>
          <w:rFonts w:ascii="Times New Roman" w:hAnsi="Times New Roman" w:cs="Times New Roman"/>
        </w:rPr>
      </w:pPr>
      <w:r>
        <w:rPr>
          <w:rFonts w:ascii="Times New Roman" w:hAnsi="Times New Roman" w:cs="Times New Roman"/>
        </w:rPr>
        <w:t xml:space="preserve">Play Wales (2014) </w:t>
      </w:r>
      <w:r>
        <w:rPr>
          <w:rFonts w:ascii="Times New Roman" w:hAnsi="Times New Roman" w:cs="Times New Roman"/>
          <w:i/>
        </w:rPr>
        <w:t>What is play and why is it important?</w:t>
      </w:r>
      <w:r>
        <w:rPr>
          <w:rFonts w:ascii="Times New Roman" w:hAnsi="Times New Roman" w:cs="Times New Roman"/>
        </w:rPr>
        <w:t xml:space="preserve"> Available at;</w:t>
      </w:r>
    </w:p>
    <w:p w14:paraId="1EC78A1C" w14:textId="77777777" w:rsidR="00574200" w:rsidRDefault="0036445D" w:rsidP="00574200">
      <w:pPr>
        <w:spacing w:line="360" w:lineRule="auto"/>
        <w:rPr>
          <w:rFonts w:ascii="Times New Roman" w:hAnsi="Times New Roman" w:cs="Times New Roman"/>
        </w:rPr>
      </w:pPr>
      <w:hyperlink r:id="rId8" w:history="1">
        <w:r w:rsidR="00574200" w:rsidRPr="005053A8">
          <w:rPr>
            <w:rStyle w:val="Hyperlink"/>
            <w:rFonts w:ascii="Times New Roman" w:hAnsi="Times New Roman" w:cs="Times New Roman"/>
          </w:rPr>
          <w:t>https://www.playwales.org.uk/login/uploaded/documents/INFORMATION%20SHEETS/what%20is%20play%20and%20why%20is%20it%20important.pdf</w:t>
        </w:r>
      </w:hyperlink>
    </w:p>
    <w:p w14:paraId="680A1775" w14:textId="77777777" w:rsidR="00574200" w:rsidRDefault="00574200" w:rsidP="00574200">
      <w:pPr>
        <w:spacing w:line="360" w:lineRule="auto"/>
        <w:rPr>
          <w:rFonts w:ascii="Times New Roman" w:hAnsi="Times New Roman" w:cs="Times New Roman"/>
        </w:rPr>
      </w:pPr>
      <w:r>
        <w:rPr>
          <w:rFonts w:ascii="Times New Roman" w:hAnsi="Times New Roman" w:cs="Times New Roman"/>
        </w:rPr>
        <w:t>(Accessed on 21/3/18)</w:t>
      </w:r>
    </w:p>
    <w:p w14:paraId="72CAE41D" w14:textId="77777777" w:rsidR="00DB14DD" w:rsidRDefault="00DB14DD" w:rsidP="00574200">
      <w:pPr>
        <w:spacing w:line="360" w:lineRule="auto"/>
        <w:rPr>
          <w:rFonts w:ascii="Times New Roman" w:hAnsi="Times New Roman" w:cs="Times New Roman"/>
        </w:rPr>
      </w:pPr>
    </w:p>
    <w:p w14:paraId="6C9E2C10" w14:textId="71548E7E" w:rsidR="00DB14DD" w:rsidRDefault="00DB14DD" w:rsidP="00574200">
      <w:pPr>
        <w:spacing w:line="360" w:lineRule="auto"/>
        <w:rPr>
          <w:rFonts w:ascii="Times New Roman" w:hAnsi="Times New Roman" w:cs="Times New Roman"/>
        </w:rPr>
      </w:pPr>
      <w:r>
        <w:rPr>
          <w:rFonts w:ascii="Times New Roman" w:hAnsi="Times New Roman" w:cs="Times New Roman"/>
        </w:rPr>
        <w:t xml:space="preserve">Statutory Framework for the Early Years Foundation Stage (2017) </w:t>
      </w:r>
      <w:r>
        <w:rPr>
          <w:rFonts w:ascii="Times New Roman" w:hAnsi="Times New Roman" w:cs="Times New Roman"/>
          <w:i/>
        </w:rPr>
        <w:t xml:space="preserve">Physical Activity Guidelines. </w:t>
      </w:r>
      <w:r>
        <w:rPr>
          <w:rFonts w:ascii="Times New Roman" w:hAnsi="Times New Roman" w:cs="Times New Roman"/>
        </w:rPr>
        <w:t>Available at;</w:t>
      </w:r>
    </w:p>
    <w:p w14:paraId="02DFA51F" w14:textId="22C30401" w:rsidR="00DB14DD" w:rsidRDefault="0036445D" w:rsidP="00574200">
      <w:pPr>
        <w:spacing w:line="360" w:lineRule="auto"/>
        <w:rPr>
          <w:rFonts w:ascii="Times New Roman" w:hAnsi="Times New Roman" w:cs="Times New Roman"/>
        </w:rPr>
      </w:pPr>
      <w:hyperlink r:id="rId9" w:history="1">
        <w:r w:rsidR="00DB14DD" w:rsidRPr="005053A8">
          <w:rPr>
            <w:rStyle w:val="Hyperlink"/>
            <w:rFonts w:ascii="Times New Roman" w:hAnsi="Times New Roman" w:cs="Times New Roman"/>
          </w:rPr>
          <w:t>https://www.gov.uk/government/publications/uk-physical-activity-guidelines</w:t>
        </w:r>
      </w:hyperlink>
    </w:p>
    <w:p w14:paraId="3825DB42" w14:textId="2E7D649E" w:rsidR="00DB14DD" w:rsidRDefault="00DB14DD" w:rsidP="00574200">
      <w:pPr>
        <w:spacing w:line="360" w:lineRule="auto"/>
        <w:rPr>
          <w:rFonts w:ascii="Times New Roman" w:hAnsi="Times New Roman" w:cs="Times New Roman"/>
        </w:rPr>
      </w:pPr>
      <w:r>
        <w:rPr>
          <w:rFonts w:ascii="Times New Roman" w:hAnsi="Times New Roman" w:cs="Times New Roman"/>
        </w:rPr>
        <w:t>(Accessed on 21/3/18)</w:t>
      </w:r>
    </w:p>
    <w:p w14:paraId="6164BC27" w14:textId="77777777" w:rsidR="009B24CF" w:rsidRDefault="009B24CF" w:rsidP="00574200">
      <w:pPr>
        <w:spacing w:line="360" w:lineRule="auto"/>
        <w:rPr>
          <w:rFonts w:ascii="Times New Roman" w:hAnsi="Times New Roman" w:cs="Times New Roman"/>
        </w:rPr>
      </w:pPr>
    </w:p>
    <w:p w14:paraId="7092FE14" w14:textId="049FDD7C" w:rsidR="009B24CF" w:rsidRDefault="009B24CF" w:rsidP="00574200">
      <w:pPr>
        <w:spacing w:line="360" w:lineRule="auto"/>
        <w:rPr>
          <w:rFonts w:ascii="Times New Roman" w:hAnsi="Times New Roman" w:cs="Times New Roman"/>
        </w:rPr>
      </w:pPr>
      <w:proofErr w:type="spellStart"/>
      <w:r>
        <w:rPr>
          <w:rFonts w:ascii="Times New Roman" w:hAnsi="Times New Roman" w:cs="Times New Roman"/>
        </w:rPr>
        <w:t>Stodden</w:t>
      </w:r>
      <w:proofErr w:type="spellEnd"/>
      <w:r>
        <w:rPr>
          <w:rFonts w:ascii="Times New Roman" w:hAnsi="Times New Roman" w:cs="Times New Roman"/>
        </w:rPr>
        <w:t xml:space="preserve">, D.F. </w:t>
      </w:r>
      <w:proofErr w:type="spellStart"/>
      <w:r>
        <w:rPr>
          <w:rFonts w:ascii="Times New Roman" w:hAnsi="Times New Roman" w:cs="Times New Roman"/>
        </w:rPr>
        <w:t>Goodway</w:t>
      </w:r>
      <w:proofErr w:type="spellEnd"/>
      <w:r>
        <w:rPr>
          <w:rFonts w:ascii="Times New Roman" w:hAnsi="Times New Roman" w:cs="Times New Roman"/>
        </w:rPr>
        <w:t xml:space="preserve">, J.D. </w:t>
      </w:r>
      <w:proofErr w:type="spellStart"/>
      <w:r>
        <w:rPr>
          <w:rFonts w:ascii="Times New Roman" w:hAnsi="Times New Roman" w:cs="Times New Roman"/>
        </w:rPr>
        <w:t>Langendorfer</w:t>
      </w:r>
      <w:proofErr w:type="spellEnd"/>
      <w:r>
        <w:rPr>
          <w:rFonts w:ascii="Times New Roman" w:hAnsi="Times New Roman" w:cs="Times New Roman"/>
        </w:rPr>
        <w:t xml:space="preserve">, S.J. </w:t>
      </w:r>
      <w:proofErr w:type="spellStart"/>
      <w:r>
        <w:rPr>
          <w:rFonts w:ascii="Times New Roman" w:hAnsi="Times New Roman" w:cs="Times New Roman"/>
        </w:rPr>
        <w:t>Roberton</w:t>
      </w:r>
      <w:proofErr w:type="spellEnd"/>
      <w:r>
        <w:rPr>
          <w:rFonts w:ascii="Times New Roman" w:hAnsi="Times New Roman" w:cs="Times New Roman"/>
        </w:rPr>
        <w:t xml:space="preserve">, M.A. </w:t>
      </w:r>
      <w:proofErr w:type="spellStart"/>
      <w:r>
        <w:rPr>
          <w:rFonts w:ascii="Times New Roman" w:hAnsi="Times New Roman" w:cs="Times New Roman"/>
        </w:rPr>
        <w:t>Rudisill</w:t>
      </w:r>
      <w:proofErr w:type="spellEnd"/>
      <w:r>
        <w:rPr>
          <w:rFonts w:ascii="Times New Roman" w:hAnsi="Times New Roman" w:cs="Times New Roman"/>
        </w:rPr>
        <w:t xml:space="preserve">, M.E. Garcia, C. Garcia, L.E. (2008) </w:t>
      </w:r>
      <w:r>
        <w:rPr>
          <w:rFonts w:ascii="Times New Roman" w:hAnsi="Times New Roman" w:cs="Times New Roman"/>
          <w:i/>
        </w:rPr>
        <w:t>A Development Perspective on the Role of Motor Skill Competence in Physical Activity: An Emergent Relationship.</w:t>
      </w:r>
      <w:r>
        <w:rPr>
          <w:rFonts w:ascii="Times New Roman" w:hAnsi="Times New Roman" w:cs="Times New Roman"/>
        </w:rPr>
        <w:t xml:space="preserve"> National Association for Kinesiology and Physical Education in Higher Education</w:t>
      </w:r>
      <w:r w:rsidR="002524B2">
        <w:rPr>
          <w:rFonts w:ascii="Times New Roman" w:hAnsi="Times New Roman" w:cs="Times New Roman"/>
        </w:rPr>
        <w:t>, USA.</w:t>
      </w:r>
    </w:p>
    <w:p w14:paraId="77B53DB8" w14:textId="77777777" w:rsidR="00A8343B" w:rsidRDefault="00A8343B" w:rsidP="00574200">
      <w:pPr>
        <w:spacing w:line="360" w:lineRule="auto"/>
        <w:rPr>
          <w:rFonts w:ascii="Times New Roman" w:hAnsi="Times New Roman" w:cs="Times New Roman"/>
        </w:rPr>
      </w:pPr>
    </w:p>
    <w:p w14:paraId="7F0DBB4B" w14:textId="00C23BE6" w:rsidR="00A8343B" w:rsidRPr="00C53F5C" w:rsidRDefault="00A8343B" w:rsidP="00574200">
      <w:pPr>
        <w:spacing w:line="360" w:lineRule="auto"/>
        <w:rPr>
          <w:rFonts w:ascii="Times New Roman" w:hAnsi="Times New Roman" w:cs="Times New Roman"/>
        </w:rPr>
      </w:pPr>
      <w:r>
        <w:rPr>
          <w:rFonts w:ascii="Times New Roman" w:hAnsi="Times New Roman" w:cs="Times New Roman"/>
        </w:rPr>
        <w:t xml:space="preserve">Vygotsky, L.S. (1978) </w:t>
      </w:r>
      <w:r>
        <w:rPr>
          <w:rFonts w:ascii="Times New Roman" w:hAnsi="Times New Roman" w:cs="Times New Roman"/>
          <w:i/>
        </w:rPr>
        <w:t>Tool and symbol in child development.</w:t>
      </w:r>
      <w:r>
        <w:rPr>
          <w:rFonts w:ascii="Times New Roman" w:hAnsi="Times New Roman" w:cs="Times New Roman"/>
        </w:rPr>
        <w:t xml:space="preserve"> In Cole, M</w:t>
      </w:r>
      <w:r w:rsidR="00C53F5C">
        <w:rPr>
          <w:rFonts w:ascii="Times New Roman" w:hAnsi="Times New Roman" w:cs="Times New Roman"/>
        </w:rPr>
        <w:t xml:space="preserve">. John-Steiner, V. Scribner, S. and </w:t>
      </w:r>
      <w:proofErr w:type="spellStart"/>
      <w:r w:rsidR="00C53F5C">
        <w:rPr>
          <w:rFonts w:ascii="Times New Roman" w:hAnsi="Times New Roman" w:cs="Times New Roman"/>
        </w:rPr>
        <w:t>Souberman</w:t>
      </w:r>
      <w:proofErr w:type="spellEnd"/>
      <w:r w:rsidR="00C53F5C">
        <w:rPr>
          <w:rFonts w:ascii="Times New Roman" w:hAnsi="Times New Roman" w:cs="Times New Roman"/>
        </w:rPr>
        <w:t xml:space="preserve">, E. (Eds.) </w:t>
      </w:r>
      <w:r w:rsidR="00C53F5C">
        <w:rPr>
          <w:rFonts w:ascii="Times New Roman" w:hAnsi="Times New Roman" w:cs="Times New Roman"/>
          <w:i/>
        </w:rPr>
        <w:t>Mind in Society: The development of higher psychological processes.</w:t>
      </w:r>
      <w:r w:rsidR="00C53F5C">
        <w:rPr>
          <w:rFonts w:ascii="Times New Roman" w:hAnsi="Times New Roman" w:cs="Times New Roman"/>
        </w:rPr>
        <w:t xml:space="preserve"> Cambridge, Mass: Harvard University Press.</w:t>
      </w:r>
    </w:p>
    <w:p w14:paraId="36082B97" w14:textId="77777777" w:rsidR="00574200" w:rsidRDefault="00574200" w:rsidP="00574200">
      <w:pPr>
        <w:spacing w:line="360" w:lineRule="auto"/>
        <w:rPr>
          <w:rFonts w:ascii="Times New Roman" w:hAnsi="Times New Roman" w:cs="Times New Roman"/>
        </w:rPr>
      </w:pPr>
    </w:p>
    <w:p w14:paraId="5EF27A8F" w14:textId="01323EAC" w:rsidR="00F93DB1" w:rsidRDefault="00F93DB1" w:rsidP="00574200">
      <w:pPr>
        <w:spacing w:line="360" w:lineRule="auto"/>
        <w:rPr>
          <w:rFonts w:ascii="Times New Roman" w:hAnsi="Times New Roman" w:cs="Times New Roman"/>
        </w:rPr>
      </w:pPr>
      <w:proofErr w:type="spellStart"/>
      <w:r>
        <w:rPr>
          <w:rFonts w:ascii="Times New Roman" w:hAnsi="Times New Roman" w:cs="Times New Roman"/>
        </w:rPr>
        <w:t>Weikart</w:t>
      </w:r>
      <w:proofErr w:type="spellEnd"/>
      <w:r>
        <w:rPr>
          <w:rFonts w:ascii="Times New Roman" w:hAnsi="Times New Roman" w:cs="Times New Roman"/>
        </w:rPr>
        <w:t>,</w:t>
      </w:r>
      <w:r w:rsidR="00665390">
        <w:rPr>
          <w:rFonts w:ascii="Times New Roman" w:hAnsi="Times New Roman" w:cs="Times New Roman"/>
        </w:rPr>
        <w:t xml:space="preserve"> D. and </w:t>
      </w:r>
      <w:proofErr w:type="spellStart"/>
      <w:r w:rsidR="00665390">
        <w:rPr>
          <w:rFonts w:ascii="Times New Roman" w:hAnsi="Times New Roman" w:cs="Times New Roman"/>
        </w:rPr>
        <w:t>Schweinhart</w:t>
      </w:r>
      <w:proofErr w:type="spellEnd"/>
      <w:r w:rsidR="00665390">
        <w:rPr>
          <w:rFonts w:ascii="Times New Roman" w:hAnsi="Times New Roman" w:cs="Times New Roman"/>
        </w:rPr>
        <w:t>, L. J. (2004</w:t>
      </w:r>
      <w:r>
        <w:rPr>
          <w:rFonts w:ascii="Times New Roman" w:hAnsi="Times New Roman" w:cs="Times New Roman"/>
        </w:rPr>
        <w:t>) The High/Scope Curriculum for Early Childhood</w:t>
      </w:r>
      <w:r w:rsidR="00665390">
        <w:rPr>
          <w:rFonts w:ascii="Times New Roman" w:hAnsi="Times New Roman" w:cs="Times New Roman"/>
        </w:rPr>
        <w:t xml:space="preserve"> Care and Education. In </w:t>
      </w:r>
      <w:proofErr w:type="spellStart"/>
      <w:r w:rsidR="00665390">
        <w:rPr>
          <w:rFonts w:ascii="Times New Roman" w:hAnsi="Times New Roman" w:cs="Times New Roman"/>
        </w:rPr>
        <w:t>Roopnarine</w:t>
      </w:r>
      <w:proofErr w:type="spellEnd"/>
      <w:r w:rsidR="00665390">
        <w:rPr>
          <w:rFonts w:ascii="Times New Roman" w:hAnsi="Times New Roman" w:cs="Times New Roman"/>
        </w:rPr>
        <w:t xml:space="preserve">, J.L. and Johnson, J.E. (2004) </w:t>
      </w:r>
      <w:r w:rsidR="00665390">
        <w:rPr>
          <w:rFonts w:ascii="Times New Roman" w:hAnsi="Times New Roman" w:cs="Times New Roman"/>
          <w:i/>
        </w:rPr>
        <w:t>Approaches to Early Childhood Education.</w:t>
      </w:r>
      <w:r w:rsidR="00665390">
        <w:rPr>
          <w:rFonts w:ascii="Times New Roman" w:hAnsi="Times New Roman" w:cs="Times New Roman"/>
        </w:rPr>
        <w:t xml:space="preserve"> Prentice Hall, USA.</w:t>
      </w:r>
    </w:p>
    <w:p w14:paraId="797E0E38" w14:textId="77777777" w:rsidR="00665390" w:rsidRDefault="00665390" w:rsidP="00574200">
      <w:pPr>
        <w:spacing w:line="360" w:lineRule="auto"/>
        <w:rPr>
          <w:rFonts w:ascii="Times New Roman" w:hAnsi="Times New Roman" w:cs="Times New Roman"/>
        </w:rPr>
      </w:pPr>
    </w:p>
    <w:p w14:paraId="727CFEDE" w14:textId="2405E64A" w:rsidR="00574200" w:rsidRDefault="00574200" w:rsidP="00574200">
      <w:pPr>
        <w:spacing w:line="360" w:lineRule="auto"/>
        <w:rPr>
          <w:rFonts w:ascii="Times New Roman" w:hAnsi="Times New Roman" w:cs="Times New Roman"/>
        </w:rPr>
      </w:pPr>
      <w:r>
        <w:rPr>
          <w:rFonts w:ascii="Times New Roman" w:hAnsi="Times New Roman" w:cs="Times New Roman"/>
        </w:rPr>
        <w:lastRenderedPageBreak/>
        <w:t xml:space="preserve">Welsh Government (2013) </w:t>
      </w:r>
      <w:r>
        <w:rPr>
          <w:rFonts w:ascii="Times New Roman" w:hAnsi="Times New Roman" w:cs="Times New Roman"/>
          <w:i/>
        </w:rPr>
        <w:t xml:space="preserve">Building a Brighter Future: Early Years and Childcare Plan. </w:t>
      </w:r>
      <w:r>
        <w:rPr>
          <w:rFonts w:ascii="Times New Roman" w:hAnsi="Times New Roman" w:cs="Times New Roman"/>
        </w:rPr>
        <w:t>Available at;</w:t>
      </w:r>
    </w:p>
    <w:p w14:paraId="681FB8EA" w14:textId="210FC74D" w:rsidR="00574200" w:rsidRDefault="0036445D" w:rsidP="00574200">
      <w:pPr>
        <w:spacing w:line="360" w:lineRule="auto"/>
        <w:rPr>
          <w:rFonts w:ascii="Times New Roman" w:hAnsi="Times New Roman" w:cs="Times New Roman"/>
        </w:rPr>
      </w:pPr>
      <w:hyperlink r:id="rId10" w:history="1">
        <w:r w:rsidR="00574200" w:rsidRPr="005053A8">
          <w:rPr>
            <w:rStyle w:val="Hyperlink"/>
            <w:rFonts w:ascii="Times New Roman" w:hAnsi="Times New Roman" w:cs="Times New Roman"/>
          </w:rPr>
          <w:t>http://gov.wales/docs/dcells/publications/130716-building-brighter-future-en.pdf</w:t>
        </w:r>
      </w:hyperlink>
    </w:p>
    <w:p w14:paraId="675EC1BF" w14:textId="755DA49E" w:rsidR="00574200" w:rsidRPr="00574200" w:rsidRDefault="00574200" w:rsidP="00574200">
      <w:pPr>
        <w:spacing w:line="360" w:lineRule="auto"/>
        <w:rPr>
          <w:rFonts w:ascii="Times New Roman" w:hAnsi="Times New Roman" w:cs="Times New Roman"/>
        </w:rPr>
      </w:pPr>
      <w:r>
        <w:rPr>
          <w:rFonts w:ascii="Times New Roman" w:hAnsi="Times New Roman" w:cs="Times New Roman"/>
        </w:rPr>
        <w:t>(Accessed on 21/3/18)</w:t>
      </w:r>
    </w:p>
    <w:p w14:paraId="6632C1B0" w14:textId="77777777" w:rsidR="00574200" w:rsidRPr="00D62623" w:rsidRDefault="00574200" w:rsidP="00574200">
      <w:pPr>
        <w:spacing w:line="360" w:lineRule="auto"/>
        <w:rPr>
          <w:rFonts w:ascii="Times New Roman" w:hAnsi="Times New Roman" w:cs="Times New Roman"/>
          <w:i/>
        </w:rPr>
      </w:pPr>
    </w:p>
    <w:p w14:paraId="443D6324" w14:textId="77777777" w:rsidR="00574200" w:rsidRDefault="00574200" w:rsidP="00574200">
      <w:pPr>
        <w:spacing w:line="360" w:lineRule="auto"/>
        <w:rPr>
          <w:rFonts w:ascii="Times New Roman" w:hAnsi="Times New Roman" w:cs="Times New Roman"/>
        </w:rPr>
      </w:pPr>
      <w:r>
        <w:rPr>
          <w:rFonts w:ascii="Times New Roman" w:hAnsi="Times New Roman" w:cs="Times New Roman"/>
        </w:rPr>
        <w:t xml:space="preserve">Welsh Government (2008) </w:t>
      </w:r>
      <w:r>
        <w:rPr>
          <w:rFonts w:ascii="Times New Roman" w:hAnsi="Times New Roman" w:cs="Times New Roman"/>
          <w:i/>
        </w:rPr>
        <w:t>Foundation Phase.</w:t>
      </w:r>
      <w:r>
        <w:rPr>
          <w:rFonts w:ascii="Times New Roman" w:hAnsi="Times New Roman" w:cs="Times New Roman"/>
        </w:rPr>
        <w:t xml:space="preserve"> Available at;</w:t>
      </w:r>
    </w:p>
    <w:p w14:paraId="02112CA1" w14:textId="77777777" w:rsidR="00574200" w:rsidRDefault="0036445D" w:rsidP="00574200">
      <w:pPr>
        <w:spacing w:line="360" w:lineRule="auto"/>
        <w:rPr>
          <w:rFonts w:ascii="Times New Roman" w:hAnsi="Times New Roman" w:cs="Times New Roman"/>
        </w:rPr>
      </w:pPr>
      <w:hyperlink r:id="rId11" w:history="1">
        <w:r w:rsidR="00574200" w:rsidRPr="005053A8">
          <w:rPr>
            <w:rStyle w:val="Hyperlink"/>
            <w:rFonts w:ascii="Times New Roman" w:hAnsi="Times New Roman" w:cs="Times New Roman"/>
          </w:rPr>
          <w:t>http://gov.wales/docs/dcells/publications/150803-fp-framework-en.pdf</w:t>
        </w:r>
      </w:hyperlink>
    </w:p>
    <w:p w14:paraId="67E9DA14" w14:textId="77777777" w:rsidR="00574200" w:rsidRDefault="00574200" w:rsidP="00574200">
      <w:pPr>
        <w:spacing w:line="360" w:lineRule="auto"/>
        <w:rPr>
          <w:rFonts w:ascii="Times New Roman" w:hAnsi="Times New Roman" w:cs="Times New Roman"/>
        </w:rPr>
      </w:pPr>
      <w:r>
        <w:rPr>
          <w:rFonts w:ascii="Times New Roman" w:hAnsi="Times New Roman" w:cs="Times New Roman"/>
        </w:rPr>
        <w:t>(Accessed on 21/3/18)</w:t>
      </w:r>
    </w:p>
    <w:p w14:paraId="248144D3" w14:textId="77777777" w:rsidR="00574200" w:rsidRDefault="00574200" w:rsidP="00574200">
      <w:pPr>
        <w:spacing w:line="360" w:lineRule="auto"/>
        <w:rPr>
          <w:rFonts w:ascii="Times New Roman" w:hAnsi="Times New Roman" w:cs="Times New Roman"/>
        </w:rPr>
      </w:pPr>
    </w:p>
    <w:p w14:paraId="0E3A1D36" w14:textId="18684199" w:rsidR="00574200" w:rsidRDefault="00574200" w:rsidP="00574200">
      <w:pPr>
        <w:spacing w:line="360" w:lineRule="auto"/>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rPr>
        <w:t>Foundation Phase Framework.</w:t>
      </w:r>
      <w:r>
        <w:rPr>
          <w:rFonts w:ascii="Times New Roman" w:hAnsi="Times New Roman" w:cs="Times New Roman"/>
        </w:rPr>
        <w:t xml:space="preserve"> Available at;</w:t>
      </w:r>
    </w:p>
    <w:p w14:paraId="031CA0B3" w14:textId="71B99A41" w:rsidR="00574200" w:rsidRDefault="0036445D" w:rsidP="00574200">
      <w:pPr>
        <w:spacing w:line="360" w:lineRule="auto"/>
        <w:rPr>
          <w:rFonts w:ascii="Times New Roman" w:hAnsi="Times New Roman" w:cs="Times New Roman"/>
        </w:rPr>
      </w:pPr>
      <w:hyperlink r:id="rId12" w:history="1">
        <w:r w:rsidR="00574200" w:rsidRPr="005053A8">
          <w:rPr>
            <w:rStyle w:val="Hyperlink"/>
            <w:rFonts w:ascii="Times New Roman" w:hAnsi="Times New Roman" w:cs="Times New Roman"/>
          </w:rPr>
          <w:t>http://learning.gov.wales/docs/learningwales/publications/150803-fp-framework-en.pdf</w:t>
        </w:r>
      </w:hyperlink>
    </w:p>
    <w:p w14:paraId="7A832DC3" w14:textId="785FB103" w:rsidR="00574200" w:rsidRDefault="00574200" w:rsidP="00574200">
      <w:pPr>
        <w:spacing w:line="360" w:lineRule="auto"/>
        <w:rPr>
          <w:rFonts w:ascii="Times New Roman" w:hAnsi="Times New Roman" w:cs="Times New Roman"/>
        </w:rPr>
      </w:pPr>
      <w:r>
        <w:rPr>
          <w:rFonts w:ascii="Times New Roman" w:hAnsi="Times New Roman" w:cs="Times New Roman"/>
        </w:rPr>
        <w:t>(Accessed on 21/3/18)</w:t>
      </w:r>
    </w:p>
    <w:p w14:paraId="627764D2" w14:textId="77777777" w:rsidR="00D405E9" w:rsidRDefault="00D405E9" w:rsidP="00574200">
      <w:pPr>
        <w:spacing w:line="360" w:lineRule="auto"/>
        <w:rPr>
          <w:rFonts w:ascii="Times New Roman" w:hAnsi="Times New Roman" w:cs="Times New Roman"/>
        </w:rPr>
      </w:pPr>
    </w:p>
    <w:p w14:paraId="200B649A" w14:textId="5DC5B225" w:rsidR="00D405E9" w:rsidRDefault="00D405E9" w:rsidP="00D405E9">
      <w:pPr>
        <w:spacing w:line="360" w:lineRule="auto"/>
        <w:rPr>
          <w:rFonts w:ascii="Times New Roman" w:hAnsi="Times New Roman" w:cs="Times New Roman"/>
        </w:rPr>
      </w:pPr>
      <w:r>
        <w:rPr>
          <w:rFonts w:ascii="Times New Roman" w:hAnsi="Times New Roman" w:cs="Times New Roman"/>
        </w:rPr>
        <w:t xml:space="preserve">Whitehead. M. (2010) </w:t>
      </w:r>
      <w:r>
        <w:rPr>
          <w:rFonts w:ascii="Times New Roman" w:hAnsi="Times New Roman" w:cs="Times New Roman"/>
          <w:i/>
        </w:rPr>
        <w:t xml:space="preserve">Physical Literacy: Throughout the Lifecourse. </w:t>
      </w:r>
      <w:r w:rsidR="00AB489C">
        <w:rPr>
          <w:rFonts w:ascii="Times New Roman" w:hAnsi="Times New Roman" w:cs="Times New Roman"/>
        </w:rPr>
        <w:t>Routledge, London.</w:t>
      </w:r>
    </w:p>
    <w:p w14:paraId="43EAF20E" w14:textId="77777777" w:rsidR="00D43385" w:rsidRDefault="00D43385" w:rsidP="00D405E9">
      <w:pPr>
        <w:spacing w:line="360" w:lineRule="auto"/>
        <w:rPr>
          <w:rFonts w:ascii="Times New Roman" w:hAnsi="Times New Roman" w:cs="Times New Roman"/>
        </w:rPr>
      </w:pPr>
    </w:p>
    <w:p w14:paraId="2754CEB1" w14:textId="28222DC8" w:rsidR="00D43385" w:rsidRPr="00D43385" w:rsidRDefault="00D43385" w:rsidP="00D405E9">
      <w:pPr>
        <w:spacing w:line="360" w:lineRule="auto"/>
        <w:rPr>
          <w:rFonts w:ascii="Times New Roman" w:hAnsi="Times New Roman" w:cs="Times New Roman"/>
        </w:rPr>
      </w:pPr>
      <w:r>
        <w:rPr>
          <w:rFonts w:ascii="Times New Roman" w:hAnsi="Times New Roman" w:cs="Times New Roman"/>
        </w:rPr>
        <w:t xml:space="preserve">Whitehead, M. (2013) </w:t>
      </w:r>
      <w:r>
        <w:rPr>
          <w:rFonts w:ascii="Times New Roman" w:hAnsi="Times New Roman" w:cs="Times New Roman"/>
          <w:i/>
        </w:rPr>
        <w:t xml:space="preserve">Definition of Physical Literacy and Clarification of related Issues. </w:t>
      </w:r>
      <w:r>
        <w:rPr>
          <w:rFonts w:ascii="Times New Roman" w:hAnsi="Times New Roman" w:cs="Times New Roman"/>
        </w:rPr>
        <w:t>International Council of Sports Science and Physical Education (ICSSPE) Bulletin No. 65.</w:t>
      </w:r>
    </w:p>
    <w:p w14:paraId="1963ADB3" w14:textId="77777777" w:rsidR="00D405E9" w:rsidRPr="00574200" w:rsidRDefault="00D405E9" w:rsidP="00574200">
      <w:pPr>
        <w:spacing w:line="360" w:lineRule="auto"/>
        <w:rPr>
          <w:rFonts w:ascii="Times New Roman" w:hAnsi="Times New Roman" w:cs="Times New Roman"/>
        </w:rPr>
      </w:pPr>
    </w:p>
    <w:p w14:paraId="2E0CA44F" w14:textId="77777777" w:rsidR="00574200" w:rsidRPr="001922B2" w:rsidRDefault="00574200" w:rsidP="00574200">
      <w:pPr>
        <w:spacing w:line="360" w:lineRule="auto"/>
        <w:rPr>
          <w:rFonts w:ascii="Times New Roman" w:hAnsi="Times New Roman" w:cs="Times New Roman"/>
        </w:rPr>
      </w:pPr>
    </w:p>
    <w:p w14:paraId="4BD4C42B" w14:textId="77777777" w:rsidR="007A212C" w:rsidRDefault="007A212C" w:rsidP="001B583E">
      <w:pPr>
        <w:pStyle w:val="NormalWeb"/>
        <w:spacing w:line="360" w:lineRule="auto"/>
        <w:jc w:val="both"/>
      </w:pPr>
    </w:p>
    <w:p w14:paraId="3C76884D" w14:textId="77777777" w:rsidR="007A212C" w:rsidRPr="001B583E" w:rsidRDefault="007A212C" w:rsidP="001B583E">
      <w:pPr>
        <w:pStyle w:val="NormalWeb"/>
        <w:spacing w:line="360" w:lineRule="auto"/>
        <w:jc w:val="both"/>
        <w:rPr>
          <w:bCs/>
        </w:rPr>
      </w:pPr>
    </w:p>
    <w:p w14:paraId="0E0FEF10" w14:textId="14B83DC6" w:rsidR="00665511" w:rsidRPr="001B583E" w:rsidRDefault="00665511" w:rsidP="001B583E">
      <w:pPr>
        <w:pStyle w:val="NormalWeb"/>
        <w:spacing w:line="360" w:lineRule="auto"/>
        <w:jc w:val="both"/>
        <w:rPr>
          <w:bCs/>
          <w:color w:val="FF0000"/>
          <w:sz w:val="22"/>
          <w:szCs w:val="22"/>
        </w:rPr>
      </w:pPr>
    </w:p>
    <w:p w14:paraId="1452E998" w14:textId="77777777" w:rsidR="00665511" w:rsidRDefault="00665511" w:rsidP="00665511">
      <w:pPr>
        <w:pStyle w:val="NormalWeb"/>
        <w:spacing w:line="334" w:lineRule="atLeast"/>
        <w:rPr>
          <w:bCs/>
          <w:color w:val="222222"/>
          <w:sz w:val="22"/>
          <w:szCs w:val="22"/>
        </w:rPr>
      </w:pPr>
    </w:p>
    <w:p w14:paraId="4F5F967E" w14:textId="77777777" w:rsidR="008F6FAA" w:rsidRDefault="008F6FAA" w:rsidP="00665511">
      <w:pPr>
        <w:pStyle w:val="NormalWeb"/>
        <w:spacing w:line="334" w:lineRule="atLeast"/>
        <w:rPr>
          <w:rFonts w:ascii="Arial" w:hAnsi="Arial" w:cs="Arial"/>
          <w:color w:val="222222"/>
          <w:sz w:val="21"/>
          <w:szCs w:val="21"/>
        </w:rPr>
      </w:pPr>
    </w:p>
    <w:sectPr w:rsidR="008F6FAA" w:rsidSect="00FD6ACC">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F2EE60" w14:textId="77777777" w:rsidR="0036445D" w:rsidRDefault="0036445D" w:rsidP="00482D27">
      <w:r>
        <w:separator/>
      </w:r>
    </w:p>
  </w:endnote>
  <w:endnote w:type="continuationSeparator" w:id="0">
    <w:p w14:paraId="21327B2F" w14:textId="77777777" w:rsidR="0036445D" w:rsidRDefault="0036445D" w:rsidP="00482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OOBIG A+ Frutiger">
    <w:altName w:val="Frutiger"/>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8772220"/>
      <w:docPartObj>
        <w:docPartGallery w:val="Page Numbers (Bottom of Page)"/>
        <w:docPartUnique/>
      </w:docPartObj>
    </w:sdtPr>
    <w:sdtEndPr>
      <w:rPr>
        <w:noProof/>
      </w:rPr>
    </w:sdtEndPr>
    <w:sdtContent>
      <w:p w14:paraId="4691B99A" w14:textId="51488BFC" w:rsidR="00482D27" w:rsidRDefault="00482D27">
        <w:pPr>
          <w:pStyle w:val="Footer"/>
          <w:jc w:val="center"/>
        </w:pPr>
        <w:r>
          <w:fldChar w:fldCharType="begin"/>
        </w:r>
        <w:r>
          <w:instrText xml:space="preserve"> PAGE   \* MERGEFORMAT </w:instrText>
        </w:r>
        <w:r>
          <w:fldChar w:fldCharType="separate"/>
        </w:r>
        <w:r w:rsidR="00B73A0A">
          <w:rPr>
            <w:noProof/>
          </w:rPr>
          <w:t>1</w:t>
        </w:r>
        <w:r>
          <w:rPr>
            <w:noProof/>
          </w:rPr>
          <w:fldChar w:fldCharType="end"/>
        </w:r>
      </w:p>
    </w:sdtContent>
  </w:sdt>
  <w:p w14:paraId="5FC498AE" w14:textId="77777777" w:rsidR="00482D27" w:rsidRDefault="00482D2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81D724" w14:textId="77777777" w:rsidR="0036445D" w:rsidRDefault="0036445D" w:rsidP="00482D27">
      <w:r>
        <w:separator/>
      </w:r>
    </w:p>
  </w:footnote>
  <w:footnote w:type="continuationSeparator" w:id="0">
    <w:p w14:paraId="33DBF993" w14:textId="77777777" w:rsidR="0036445D" w:rsidRDefault="0036445D" w:rsidP="00482D2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6100C0"/>
    <w:multiLevelType w:val="hybridMultilevel"/>
    <w:tmpl w:val="4134D5A0"/>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81E3639"/>
    <w:multiLevelType w:val="hybridMultilevel"/>
    <w:tmpl w:val="B8760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B21DD8"/>
    <w:multiLevelType w:val="hybridMultilevel"/>
    <w:tmpl w:val="3CA01AA6"/>
    <w:lvl w:ilvl="0" w:tplc="08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1"/>
  </w:num>
  <w:num w:numId="2">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3C75"/>
    <w:rsid w:val="00003AD0"/>
    <w:rsid w:val="00007C36"/>
    <w:rsid w:val="000160F1"/>
    <w:rsid w:val="00016528"/>
    <w:rsid w:val="000476A6"/>
    <w:rsid w:val="00077606"/>
    <w:rsid w:val="000873FD"/>
    <w:rsid w:val="0009120A"/>
    <w:rsid w:val="000A4387"/>
    <w:rsid w:val="000C12D8"/>
    <w:rsid w:val="000C7437"/>
    <w:rsid w:val="000D3587"/>
    <w:rsid w:val="000D7BA1"/>
    <w:rsid w:val="000E7A88"/>
    <w:rsid w:val="000F131D"/>
    <w:rsid w:val="00103E9D"/>
    <w:rsid w:val="00104CC9"/>
    <w:rsid w:val="00120B8D"/>
    <w:rsid w:val="00121009"/>
    <w:rsid w:val="0012432B"/>
    <w:rsid w:val="001325A0"/>
    <w:rsid w:val="00142CA2"/>
    <w:rsid w:val="001509E8"/>
    <w:rsid w:val="0015407A"/>
    <w:rsid w:val="00170E7E"/>
    <w:rsid w:val="00175F5D"/>
    <w:rsid w:val="001922B2"/>
    <w:rsid w:val="001A3AB8"/>
    <w:rsid w:val="001A7899"/>
    <w:rsid w:val="001B583E"/>
    <w:rsid w:val="001B74D3"/>
    <w:rsid w:val="00204D96"/>
    <w:rsid w:val="0020500C"/>
    <w:rsid w:val="00211874"/>
    <w:rsid w:val="00212005"/>
    <w:rsid w:val="00231F2A"/>
    <w:rsid w:val="00244D2B"/>
    <w:rsid w:val="0024634F"/>
    <w:rsid w:val="002524B2"/>
    <w:rsid w:val="002540BF"/>
    <w:rsid w:val="00262469"/>
    <w:rsid w:val="00270EE8"/>
    <w:rsid w:val="00273DB6"/>
    <w:rsid w:val="002771D9"/>
    <w:rsid w:val="00297EC7"/>
    <w:rsid w:val="00297F3F"/>
    <w:rsid w:val="002A381F"/>
    <w:rsid w:val="002C209E"/>
    <w:rsid w:val="002E2E89"/>
    <w:rsid w:val="002E5451"/>
    <w:rsid w:val="002F4472"/>
    <w:rsid w:val="002F60EF"/>
    <w:rsid w:val="00307D38"/>
    <w:rsid w:val="00310F3E"/>
    <w:rsid w:val="00311F3F"/>
    <w:rsid w:val="00335636"/>
    <w:rsid w:val="0034465F"/>
    <w:rsid w:val="00344A1D"/>
    <w:rsid w:val="00350BD4"/>
    <w:rsid w:val="00352F72"/>
    <w:rsid w:val="00361D0D"/>
    <w:rsid w:val="0036445D"/>
    <w:rsid w:val="003848BE"/>
    <w:rsid w:val="003856F5"/>
    <w:rsid w:val="003A13F2"/>
    <w:rsid w:val="003B364A"/>
    <w:rsid w:val="003B6EA4"/>
    <w:rsid w:val="003D1AE6"/>
    <w:rsid w:val="003E18E2"/>
    <w:rsid w:val="003E6A3A"/>
    <w:rsid w:val="003F7980"/>
    <w:rsid w:val="0040069F"/>
    <w:rsid w:val="004079AC"/>
    <w:rsid w:val="00414C1E"/>
    <w:rsid w:val="00414E91"/>
    <w:rsid w:val="00424F8B"/>
    <w:rsid w:val="004352E5"/>
    <w:rsid w:val="004408D8"/>
    <w:rsid w:val="0045064C"/>
    <w:rsid w:val="0045239A"/>
    <w:rsid w:val="00453C75"/>
    <w:rsid w:val="00460CFE"/>
    <w:rsid w:val="00462B04"/>
    <w:rsid w:val="004816AF"/>
    <w:rsid w:val="00481C1D"/>
    <w:rsid w:val="00482D27"/>
    <w:rsid w:val="004879FC"/>
    <w:rsid w:val="00492555"/>
    <w:rsid w:val="0049722F"/>
    <w:rsid w:val="004C40C8"/>
    <w:rsid w:val="004D4209"/>
    <w:rsid w:val="004E5C00"/>
    <w:rsid w:val="004F079B"/>
    <w:rsid w:val="004F2B29"/>
    <w:rsid w:val="004F79BC"/>
    <w:rsid w:val="0053540C"/>
    <w:rsid w:val="00547B23"/>
    <w:rsid w:val="00551C2D"/>
    <w:rsid w:val="0055789C"/>
    <w:rsid w:val="0057173B"/>
    <w:rsid w:val="00572EDF"/>
    <w:rsid w:val="00574200"/>
    <w:rsid w:val="00577661"/>
    <w:rsid w:val="005A5BA0"/>
    <w:rsid w:val="005B10B2"/>
    <w:rsid w:val="005C1EC3"/>
    <w:rsid w:val="005C5951"/>
    <w:rsid w:val="005C7F58"/>
    <w:rsid w:val="005D4235"/>
    <w:rsid w:val="005D5F49"/>
    <w:rsid w:val="005E08B8"/>
    <w:rsid w:val="005E3BA3"/>
    <w:rsid w:val="005E625C"/>
    <w:rsid w:val="005E70FA"/>
    <w:rsid w:val="005E74CA"/>
    <w:rsid w:val="005E7F10"/>
    <w:rsid w:val="005F024B"/>
    <w:rsid w:val="0061013C"/>
    <w:rsid w:val="00610C82"/>
    <w:rsid w:val="00621D32"/>
    <w:rsid w:val="00634289"/>
    <w:rsid w:val="00650B21"/>
    <w:rsid w:val="006553F8"/>
    <w:rsid w:val="00665390"/>
    <w:rsid w:val="00665511"/>
    <w:rsid w:val="006C1609"/>
    <w:rsid w:val="006D00A8"/>
    <w:rsid w:val="0070764D"/>
    <w:rsid w:val="007344B1"/>
    <w:rsid w:val="007416EE"/>
    <w:rsid w:val="00756C38"/>
    <w:rsid w:val="007609D0"/>
    <w:rsid w:val="007772EE"/>
    <w:rsid w:val="007832E8"/>
    <w:rsid w:val="007A212C"/>
    <w:rsid w:val="007D56FB"/>
    <w:rsid w:val="007D7BBB"/>
    <w:rsid w:val="007F4708"/>
    <w:rsid w:val="0080690E"/>
    <w:rsid w:val="0080723D"/>
    <w:rsid w:val="0081175A"/>
    <w:rsid w:val="00836B48"/>
    <w:rsid w:val="00853780"/>
    <w:rsid w:val="00861032"/>
    <w:rsid w:val="008720FE"/>
    <w:rsid w:val="00875A98"/>
    <w:rsid w:val="00884EE9"/>
    <w:rsid w:val="008A61C9"/>
    <w:rsid w:val="008F6737"/>
    <w:rsid w:val="008F6FAA"/>
    <w:rsid w:val="009016F3"/>
    <w:rsid w:val="00903A4F"/>
    <w:rsid w:val="009051BA"/>
    <w:rsid w:val="009140B8"/>
    <w:rsid w:val="009165D0"/>
    <w:rsid w:val="0091694A"/>
    <w:rsid w:val="009323FD"/>
    <w:rsid w:val="009455CD"/>
    <w:rsid w:val="0095081B"/>
    <w:rsid w:val="00957BB7"/>
    <w:rsid w:val="00960AA3"/>
    <w:rsid w:val="009673D2"/>
    <w:rsid w:val="0097349B"/>
    <w:rsid w:val="00981F17"/>
    <w:rsid w:val="00986B7B"/>
    <w:rsid w:val="00996A49"/>
    <w:rsid w:val="009A0DDD"/>
    <w:rsid w:val="009A5171"/>
    <w:rsid w:val="009B24CF"/>
    <w:rsid w:val="009C48B8"/>
    <w:rsid w:val="00A102FE"/>
    <w:rsid w:val="00A14926"/>
    <w:rsid w:val="00A15FF9"/>
    <w:rsid w:val="00A52D59"/>
    <w:rsid w:val="00A56BE4"/>
    <w:rsid w:val="00A65D8C"/>
    <w:rsid w:val="00A7412A"/>
    <w:rsid w:val="00A8343B"/>
    <w:rsid w:val="00A9639E"/>
    <w:rsid w:val="00A97D19"/>
    <w:rsid w:val="00AA0FA0"/>
    <w:rsid w:val="00AA1F94"/>
    <w:rsid w:val="00AB489C"/>
    <w:rsid w:val="00AB7A52"/>
    <w:rsid w:val="00B052D8"/>
    <w:rsid w:val="00B12DDF"/>
    <w:rsid w:val="00B348DD"/>
    <w:rsid w:val="00B36F89"/>
    <w:rsid w:val="00B43350"/>
    <w:rsid w:val="00B46B7E"/>
    <w:rsid w:val="00B50480"/>
    <w:rsid w:val="00B50743"/>
    <w:rsid w:val="00B52061"/>
    <w:rsid w:val="00B73A0A"/>
    <w:rsid w:val="00B81572"/>
    <w:rsid w:val="00B825F6"/>
    <w:rsid w:val="00B946EE"/>
    <w:rsid w:val="00BA1F9E"/>
    <w:rsid w:val="00BA53DD"/>
    <w:rsid w:val="00BA6A81"/>
    <w:rsid w:val="00BB0624"/>
    <w:rsid w:val="00BB43CA"/>
    <w:rsid w:val="00BC47ED"/>
    <w:rsid w:val="00BD1AA9"/>
    <w:rsid w:val="00BD6430"/>
    <w:rsid w:val="00BE5130"/>
    <w:rsid w:val="00BF3053"/>
    <w:rsid w:val="00BF576B"/>
    <w:rsid w:val="00C25508"/>
    <w:rsid w:val="00C36E4C"/>
    <w:rsid w:val="00C44010"/>
    <w:rsid w:val="00C53F5C"/>
    <w:rsid w:val="00C63E13"/>
    <w:rsid w:val="00C73D1A"/>
    <w:rsid w:val="00C86AF1"/>
    <w:rsid w:val="00C95658"/>
    <w:rsid w:val="00CA0374"/>
    <w:rsid w:val="00CB6331"/>
    <w:rsid w:val="00CC01EA"/>
    <w:rsid w:val="00CC0F71"/>
    <w:rsid w:val="00CC2EE7"/>
    <w:rsid w:val="00CC6BEA"/>
    <w:rsid w:val="00D0041E"/>
    <w:rsid w:val="00D219CF"/>
    <w:rsid w:val="00D405E9"/>
    <w:rsid w:val="00D43383"/>
    <w:rsid w:val="00D43385"/>
    <w:rsid w:val="00D44BFE"/>
    <w:rsid w:val="00D44CF9"/>
    <w:rsid w:val="00D62623"/>
    <w:rsid w:val="00D773B6"/>
    <w:rsid w:val="00D87E6A"/>
    <w:rsid w:val="00D87E72"/>
    <w:rsid w:val="00D93EC3"/>
    <w:rsid w:val="00DB14DD"/>
    <w:rsid w:val="00DC011D"/>
    <w:rsid w:val="00DC1D11"/>
    <w:rsid w:val="00DC6DC2"/>
    <w:rsid w:val="00DD4577"/>
    <w:rsid w:val="00DD5AB7"/>
    <w:rsid w:val="00DF2813"/>
    <w:rsid w:val="00DF42D3"/>
    <w:rsid w:val="00DF4FD8"/>
    <w:rsid w:val="00E02A4E"/>
    <w:rsid w:val="00E054F7"/>
    <w:rsid w:val="00E15028"/>
    <w:rsid w:val="00E16624"/>
    <w:rsid w:val="00E20D1C"/>
    <w:rsid w:val="00E249C2"/>
    <w:rsid w:val="00E25ECA"/>
    <w:rsid w:val="00E36A2C"/>
    <w:rsid w:val="00E37250"/>
    <w:rsid w:val="00E40094"/>
    <w:rsid w:val="00E43008"/>
    <w:rsid w:val="00E500E1"/>
    <w:rsid w:val="00E665BF"/>
    <w:rsid w:val="00E879E7"/>
    <w:rsid w:val="00E93FBB"/>
    <w:rsid w:val="00E9687E"/>
    <w:rsid w:val="00E96C49"/>
    <w:rsid w:val="00EB4C1C"/>
    <w:rsid w:val="00EC6DD0"/>
    <w:rsid w:val="00ED2636"/>
    <w:rsid w:val="00ED4580"/>
    <w:rsid w:val="00EF0C1F"/>
    <w:rsid w:val="00EF77FC"/>
    <w:rsid w:val="00EF7E6B"/>
    <w:rsid w:val="00F57531"/>
    <w:rsid w:val="00F63927"/>
    <w:rsid w:val="00F77FD7"/>
    <w:rsid w:val="00F8073F"/>
    <w:rsid w:val="00F820C7"/>
    <w:rsid w:val="00F85209"/>
    <w:rsid w:val="00F93DB1"/>
    <w:rsid w:val="00F969C8"/>
    <w:rsid w:val="00FA6D37"/>
    <w:rsid w:val="00FB549D"/>
    <w:rsid w:val="00FD57C5"/>
    <w:rsid w:val="00FD5CC1"/>
    <w:rsid w:val="00FD6ACC"/>
    <w:rsid w:val="00FE38A0"/>
    <w:rsid w:val="00FE70E7"/>
    <w:rsid w:val="00FF21FA"/>
    <w:rsid w:val="00FF49A0"/>
    <w:rsid w:val="00FF7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A56F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6FAA"/>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31F2A"/>
    <w:pPr>
      <w:keepNext/>
      <w:keepLines/>
      <w:spacing w:before="20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semiHidden/>
    <w:unhideWhenUsed/>
    <w:qFormat/>
    <w:rsid w:val="0055789C"/>
    <w:pPr>
      <w:keepNext/>
      <w:jc w:val="center"/>
      <w:outlineLvl w:val="2"/>
    </w:pPr>
    <w:rPr>
      <w:rFonts w:ascii="Arial" w:eastAsia="Times New Roman" w:hAnsi="Arial" w:cs="Arial"/>
      <w:b/>
      <w:bCs/>
      <w:sz w:val="5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453C75"/>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val="en-GB" w:eastAsia="en-GB"/>
    </w:rPr>
  </w:style>
  <w:style w:type="character" w:customStyle="1" w:styleId="fixedChar">
    <w:name w:val="fixed Char"/>
    <w:link w:val="fixed"/>
    <w:rsid w:val="00453C75"/>
    <w:rPr>
      <w:rFonts w:ascii="Times New Roman" w:eastAsia="Times New Roman" w:hAnsi="Times New Roman" w:cs="Times New Roman"/>
      <w:b/>
      <w:szCs w:val="20"/>
      <w:lang w:val="en-GB" w:eastAsia="en-GB"/>
    </w:rPr>
  </w:style>
  <w:style w:type="character" w:styleId="Hyperlink">
    <w:name w:val="Hyperlink"/>
    <w:basedOn w:val="DefaultParagraphFont"/>
    <w:uiPriority w:val="99"/>
    <w:unhideWhenUsed/>
    <w:rsid w:val="001922B2"/>
    <w:rPr>
      <w:color w:val="0563C1" w:themeColor="hyperlink"/>
      <w:u w:val="single"/>
    </w:rPr>
  </w:style>
  <w:style w:type="paragraph" w:styleId="ListParagraph">
    <w:name w:val="List Paragraph"/>
    <w:basedOn w:val="Normal"/>
    <w:uiPriority w:val="34"/>
    <w:qFormat/>
    <w:rsid w:val="00C63E13"/>
    <w:pPr>
      <w:ind w:left="720"/>
      <w:contextualSpacing/>
    </w:pPr>
  </w:style>
  <w:style w:type="paragraph" w:customStyle="1" w:styleId="Pa3">
    <w:name w:val="Pa3"/>
    <w:basedOn w:val="Normal"/>
    <w:next w:val="Normal"/>
    <w:uiPriority w:val="99"/>
    <w:rsid w:val="00482D27"/>
    <w:pPr>
      <w:autoSpaceDE w:val="0"/>
      <w:autoSpaceDN w:val="0"/>
      <w:adjustRightInd w:val="0"/>
      <w:spacing w:line="241" w:lineRule="atLeast"/>
    </w:pPr>
    <w:rPr>
      <w:rFonts w:ascii="Frutiger LT Std 45 Light" w:hAnsi="Frutiger LT Std 45 Light"/>
      <w:lang w:val="en-GB"/>
    </w:rPr>
  </w:style>
  <w:style w:type="paragraph" w:styleId="Header">
    <w:name w:val="header"/>
    <w:basedOn w:val="Normal"/>
    <w:link w:val="HeaderChar"/>
    <w:uiPriority w:val="99"/>
    <w:unhideWhenUsed/>
    <w:rsid w:val="00482D27"/>
    <w:pPr>
      <w:tabs>
        <w:tab w:val="center" w:pos="4513"/>
        <w:tab w:val="right" w:pos="9026"/>
      </w:tabs>
    </w:pPr>
  </w:style>
  <w:style w:type="character" w:customStyle="1" w:styleId="HeaderChar">
    <w:name w:val="Header Char"/>
    <w:basedOn w:val="DefaultParagraphFont"/>
    <w:link w:val="Header"/>
    <w:uiPriority w:val="99"/>
    <w:rsid w:val="00482D27"/>
  </w:style>
  <w:style w:type="paragraph" w:styleId="Footer">
    <w:name w:val="footer"/>
    <w:basedOn w:val="Normal"/>
    <w:link w:val="FooterChar"/>
    <w:uiPriority w:val="99"/>
    <w:unhideWhenUsed/>
    <w:rsid w:val="00482D27"/>
    <w:pPr>
      <w:tabs>
        <w:tab w:val="center" w:pos="4513"/>
        <w:tab w:val="right" w:pos="9026"/>
      </w:tabs>
    </w:pPr>
  </w:style>
  <w:style w:type="character" w:customStyle="1" w:styleId="FooterChar">
    <w:name w:val="Footer Char"/>
    <w:basedOn w:val="DefaultParagraphFont"/>
    <w:link w:val="Footer"/>
    <w:uiPriority w:val="99"/>
    <w:rsid w:val="00482D27"/>
  </w:style>
  <w:style w:type="paragraph" w:customStyle="1" w:styleId="Default">
    <w:name w:val="Default"/>
    <w:rsid w:val="004408D8"/>
    <w:pPr>
      <w:autoSpaceDE w:val="0"/>
      <w:autoSpaceDN w:val="0"/>
      <w:adjustRightInd w:val="0"/>
    </w:pPr>
    <w:rPr>
      <w:rFonts w:ascii="OOBIG A+ Frutiger" w:hAnsi="OOBIG A+ Frutiger" w:cs="OOBIG A+ Frutiger"/>
      <w:color w:val="000000"/>
      <w:lang w:val="en-GB"/>
    </w:rPr>
  </w:style>
  <w:style w:type="paragraph" w:customStyle="1" w:styleId="CM37">
    <w:name w:val="CM37"/>
    <w:basedOn w:val="Default"/>
    <w:next w:val="Default"/>
    <w:uiPriority w:val="99"/>
    <w:rsid w:val="004408D8"/>
    <w:rPr>
      <w:rFonts w:cstheme="minorBidi"/>
      <w:color w:val="auto"/>
    </w:rPr>
  </w:style>
  <w:style w:type="paragraph" w:customStyle="1" w:styleId="CM7">
    <w:name w:val="CM7"/>
    <w:basedOn w:val="Default"/>
    <w:next w:val="Default"/>
    <w:uiPriority w:val="99"/>
    <w:rsid w:val="004408D8"/>
    <w:pPr>
      <w:spacing w:line="300" w:lineRule="atLeast"/>
    </w:pPr>
    <w:rPr>
      <w:rFonts w:cstheme="minorBidi"/>
      <w:color w:val="auto"/>
    </w:rPr>
  </w:style>
  <w:style w:type="paragraph" w:customStyle="1" w:styleId="CM8">
    <w:name w:val="CM8"/>
    <w:basedOn w:val="Default"/>
    <w:next w:val="Default"/>
    <w:uiPriority w:val="99"/>
    <w:rsid w:val="004408D8"/>
    <w:pPr>
      <w:spacing w:line="300" w:lineRule="atLeast"/>
    </w:pPr>
    <w:rPr>
      <w:rFonts w:cstheme="minorBidi"/>
      <w:color w:val="auto"/>
    </w:rPr>
  </w:style>
  <w:style w:type="character" w:customStyle="1" w:styleId="Heading3Char">
    <w:name w:val="Heading 3 Char"/>
    <w:basedOn w:val="DefaultParagraphFont"/>
    <w:link w:val="Heading3"/>
    <w:semiHidden/>
    <w:rsid w:val="0055789C"/>
    <w:rPr>
      <w:rFonts w:ascii="Arial" w:eastAsia="Times New Roman" w:hAnsi="Arial" w:cs="Arial"/>
      <w:b/>
      <w:bCs/>
      <w:sz w:val="52"/>
      <w:lang w:val="en-GB" w:eastAsia="en-GB"/>
    </w:rPr>
  </w:style>
  <w:style w:type="paragraph" w:styleId="NormalWeb">
    <w:name w:val="Normal (Web)"/>
    <w:basedOn w:val="Normal"/>
    <w:uiPriority w:val="99"/>
    <w:unhideWhenUsed/>
    <w:rsid w:val="003D1AE6"/>
    <w:pPr>
      <w:spacing w:before="100" w:beforeAutospacing="1" w:after="100" w:afterAutospacing="1"/>
    </w:pPr>
    <w:rPr>
      <w:rFonts w:ascii="Times New Roman" w:eastAsia="Times New Roman" w:hAnsi="Times New Roman" w:cs="Times New Roman"/>
      <w:lang w:val="en-GB" w:eastAsia="en-GB"/>
    </w:rPr>
  </w:style>
  <w:style w:type="paragraph" w:styleId="BalloonText">
    <w:name w:val="Balloon Text"/>
    <w:basedOn w:val="Normal"/>
    <w:link w:val="BalloonTextChar"/>
    <w:uiPriority w:val="99"/>
    <w:semiHidden/>
    <w:unhideWhenUsed/>
    <w:rsid w:val="004079AC"/>
    <w:rPr>
      <w:rFonts w:ascii="Tahoma" w:hAnsi="Tahoma" w:cs="Tahoma"/>
      <w:sz w:val="16"/>
      <w:szCs w:val="16"/>
    </w:rPr>
  </w:style>
  <w:style w:type="character" w:customStyle="1" w:styleId="BalloonTextChar">
    <w:name w:val="Balloon Text Char"/>
    <w:basedOn w:val="DefaultParagraphFont"/>
    <w:link w:val="BalloonText"/>
    <w:uiPriority w:val="99"/>
    <w:semiHidden/>
    <w:rsid w:val="004079AC"/>
    <w:rPr>
      <w:rFonts w:ascii="Tahoma" w:hAnsi="Tahoma" w:cs="Tahoma"/>
      <w:sz w:val="16"/>
      <w:szCs w:val="16"/>
    </w:rPr>
  </w:style>
  <w:style w:type="character" w:customStyle="1" w:styleId="Heading2Char">
    <w:name w:val="Heading 2 Char"/>
    <w:basedOn w:val="DefaultParagraphFont"/>
    <w:link w:val="Heading2"/>
    <w:uiPriority w:val="9"/>
    <w:semiHidden/>
    <w:rsid w:val="00231F2A"/>
    <w:rPr>
      <w:rFonts w:asciiTheme="majorHAnsi" w:eastAsiaTheme="majorEastAsia" w:hAnsiTheme="majorHAnsi" w:cstheme="majorBidi"/>
      <w:b/>
      <w:bCs/>
      <w:color w:val="5B9BD5" w:themeColor="accent1"/>
      <w:sz w:val="26"/>
      <w:szCs w:val="26"/>
    </w:rPr>
  </w:style>
  <w:style w:type="character" w:styleId="Emphasis">
    <w:name w:val="Emphasis"/>
    <w:basedOn w:val="DefaultParagraphFont"/>
    <w:uiPriority w:val="20"/>
    <w:qFormat/>
    <w:rsid w:val="00231F2A"/>
    <w:rPr>
      <w:i/>
      <w:iCs/>
    </w:rPr>
  </w:style>
  <w:style w:type="character" w:customStyle="1" w:styleId="Heading1Char">
    <w:name w:val="Heading 1 Char"/>
    <w:basedOn w:val="DefaultParagraphFont"/>
    <w:link w:val="Heading1"/>
    <w:uiPriority w:val="9"/>
    <w:rsid w:val="008F6FAA"/>
    <w:rPr>
      <w:rFonts w:asciiTheme="majorHAnsi" w:eastAsiaTheme="majorEastAsia" w:hAnsiTheme="majorHAnsi" w:cstheme="majorBidi"/>
      <w:b/>
      <w:bCs/>
      <w:color w:val="2E74B5" w:themeColor="accent1" w:themeShade="BF"/>
      <w:sz w:val="28"/>
      <w:szCs w:val="28"/>
    </w:rPr>
  </w:style>
  <w:style w:type="character" w:customStyle="1" w:styleId="apple-converted-space">
    <w:name w:val="apple-converted-space"/>
    <w:basedOn w:val="DefaultParagraphFont"/>
    <w:rsid w:val="00E665BF"/>
  </w:style>
  <w:style w:type="paragraph" w:styleId="Title">
    <w:name w:val="Title"/>
    <w:basedOn w:val="Normal"/>
    <w:link w:val="TitleChar"/>
    <w:uiPriority w:val="10"/>
    <w:qFormat/>
    <w:rsid w:val="00B73A0A"/>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B73A0A"/>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B73A0A"/>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B73A0A"/>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434309">
      <w:bodyDiv w:val="1"/>
      <w:marLeft w:val="0"/>
      <w:marRight w:val="0"/>
      <w:marTop w:val="0"/>
      <w:marBottom w:val="0"/>
      <w:divBdr>
        <w:top w:val="none" w:sz="0" w:space="0" w:color="auto"/>
        <w:left w:val="none" w:sz="0" w:space="0" w:color="auto"/>
        <w:bottom w:val="none" w:sz="0" w:space="0" w:color="auto"/>
        <w:right w:val="none" w:sz="0" w:space="0" w:color="auto"/>
      </w:divBdr>
      <w:divsChild>
        <w:div w:id="334724765">
          <w:marLeft w:val="0"/>
          <w:marRight w:val="0"/>
          <w:marTop w:val="75"/>
          <w:marBottom w:val="150"/>
          <w:divBdr>
            <w:top w:val="none" w:sz="0" w:space="0" w:color="auto"/>
            <w:left w:val="none" w:sz="0" w:space="0" w:color="auto"/>
            <w:bottom w:val="none" w:sz="0" w:space="0" w:color="auto"/>
            <w:right w:val="none" w:sz="0" w:space="0" w:color="auto"/>
          </w:divBdr>
        </w:div>
      </w:divsChild>
    </w:div>
    <w:div w:id="434207106">
      <w:bodyDiv w:val="1"/>
      <w:marLeft w:val="0"/>
      <w:marRight w:val="0"/>
      <w:marTop w:val="0"/>
      <w:marBottom w:val="0"/>
      <w:divBdr>
        <w:top w:val="none" w:sz="0" w:space="0" w:color="auto"/>
        <w:left w:val="none" w:sz="0" w:space="0" w:color="auto"/>
        <w:bottom w:val="none" w:sz="0" w:space="0" w:color="auto"/>
        <w:right w:val="none" w:sz="0" w:space="0" w:color="auto"/>
      </w:divBdr>
    </w:div>
    <w:div w:id="517619929">
      <w:bodyDiv w:val="1"/>
      <w:marLeft w:val="0"/>
      <w:marRight w:val="0"/>
      <w:marTop w:val="0"/>
      <w:marBottom w:val="0"/>
      <w:divBdr>
        <w:top w:val="none" w:sz="0" w:space="0" w:color="auto"/>
        <w:left w:val="none" w:sz="0" w:space="0" w:color="auto"/>
        <w:bottom w:val="none" w:sz="0" w:space="0" w:color="auto"/>
        <w:right w:val="none" w:sz="0" w:space="0" w:color="auto"/>
      </w:divBdr>
    </w:div>
    <w:div w:id="946161254">
      <w:bodyDiv w:val="1"/>
      <w:marLeft w:val="0"/>
      <w:marRight w:val="0"/>
      <w:marTop w:val="0"/>
      <w:marBottom w:val="0"/>
      <w:divBdr>
        <w:top w:val="none" w:sz="0" w:space="0" w:color="auto"/>
        <w:left w:val="none" w:sz="0" w:space="0" w:color="auto"/>
        <w:bottom w:val="none" w:sz="0" w:space="0" w:color="auto"/>
        <w:right w:val="none" w:sz="0" w:space="0" w:color="auto"/>
      </w:divBdr>
    </w:div>
    <w:div w:id="2097941493">
      <w:bodyDiv w:val="1"/>
      <w:marLeft w:val="0"/>
      <w:marRight w:val="0"/>
      <w:marTop w:val="0"/>
      <w:marBottom w:val="0"/>
      <w:divBdr>
        <w:top w:val="none" w:sz="0" w:space="0" w:color="auto"/>
        <w:left w:val="none" w:sz="0" w:space="0" w:color="auto"/>
        <w:bottom w:val="none" w:sz="0" w:space="0" w:color="auto"/>
        <w:right w:val="none" w:sz="0" w:space="0" w:color="auto"/>
      </w:divBdr>
    </w:div>
    <w:div w:id="2138529364">
      <w:bodyDiv w:val="1"/>
      <w:marLeft w:val="0"/>
      <w:marRight w:val="0"/>
      <w:marTop w:val="0"/>
      <w:marBottom w:val="0"/>
      <w:divBdr>
        <w:top w:val="none" w:sz="0" w:space="0" w:color="auto"/>
        <w:left w:val="none" w:sz="0" w:space="0" w:color="auto"/>
        <w:bottom w:val="none" w:sz="0" w:space="0" w:color="auto"/>
        <w:right w:val="none" w:sz="0" w:space="0" w:color="auto"/>
      </w:divBdr>
    </w:div>
    <w:div w:id="21412165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gov.wales/docs/dcells/publications/150803-fp-framework-en.pdf" TargetMode="External"/><Relationship Id="rId12" Type="http://schemas.openxmlformats.org/officeDocument/2006/relationships/hyperlink" Target="http://learning.gov.wales/docs/learningwales/publications/150803-fp-framework-en.pdf"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forestschools.com/what-are-forest-schools/" TargetMode="External"/><Relationship Id="rId8" Type="http://schemas.openxmlformats.org/officeDocument/2006/relationships/hyperlink" Target="https://www.playwales.org.uk/login/uploaded/documents/INFORMATION%20SHEETS/what%20is%20play%20and%20why%20is%20it%20important.pdf" TargetMode="External"/><Relationship Id="rId9" Type="http://schemas.openxmlformats.org/officeDocument/2006/relationships/hyperlink" Target="https://www.gov.uk/government/publications/uk-physical-activity-guidelines" TargetMode="External"/><Relationship Id="rId10" Type="http://schemas.openxmlformats.org/officeDocument/2006/relationships/hyperlink" Target="http://gov.wales/docs/dcells/publications/130716-building-brighter-futu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3378</Words>
  <Characters>19259</Characters>
  <Application>Microsoft Macintosh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Swyn Williams</dc:creator>
  <cp:lastModifiedBy>Swyn Williams</cp:lastModifiedBy>
  <cp:revision>3</cp:revision>
  <cp:lastPrinted>2018-03-30T14:30:00Z</cp:lastPrinted>
  <dcterms:created xsi:type="dcterms:W3CDTF">2018-03-30T15:07:00Z</dcterms:created>
  <dcterms:modified xsi:type="dcterms:W3CDTF">2018-03-30T15:13:00Z</dcterms:modified>
</cp:coreProperties>
</file>