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CEE68" w14:textId="2675F42D" w:rsidR="0046419F" w:rsidRPr="00FF678E" w:rsidRDefault="0046419F" w:rsidP="00FB72E6"/>
    <w:p w14:paraId="6E069515" w14:textId="480E8FD2" w:rsidR="0046419F" w:rsidRPr="00FF678E" w:rsidRDefault="0046419F" w:rsidP="00FB72E6">
      <w:pPr>
        <w:rPr>
          <w:rFonts w:cs="Times New Roman"/>
          <w:sz w:val="48"/>
          <w:szCs w:val="48"/>
        </w:rPr>
      </w:pPr>
    </w:p>
    <w:p w14:paraId="0D227849" w14:textId="062AA20B" w:rsidR="0046419F" w:rsidRPr="00FF678E" w:rsidRDefault="0046419F" w:rsidP="00FB72E6">
      <w:pPr>
        <w:spacing w:before="120" w:after="120"/>
        <w:rPr>
          <w:rFonts w:cs="Times New Roman"/>
          <w:sz w:val="48"/>
          <w:szCs w:val="48"/>
        </w:rPr>
      </w:pPr>
    </w:p>
    <w:p w14:paraId="2C9740F6" w14:textId="4C48832F" w:rsidR="00FF678E" w:rsidRPr="00FF678E" w:rsidRDefault="00FF678E" w:rsidP="00FB72E6">
      <w:pPr>
        <w:spacing w:before="120" w:after="120"/>
        <w:rPr>
          <w:rFonts w:cs="Times New Roman"/>
          <w:sz w:val="48"/>
          <w:szCs w:val="48"/>
        </w:rPr>
      </w:pPr>
    </w:p>
    <w:p w14:paraId="14DD7ADE" w14:textId="77777777" w:rsidR="00FF678E" w:rsidRPr="00FF678E" w:rsidRDefault="00FF678E" w:rsidP="00FB72E6">
      <w:pPr>
        <w:spacing w:before="120" w:after="120"/>
        <w:rPr>
          <w:rFonts w:cs="Times New Roman"/>
          <w:b/>
          <w:bCs/>
          <w:sz w:val="48"/>
          <w:szCs w:val="48"/>
        </w:rPr>
      </w:pPr>
    </w:p>
    <w:p w14:paraId="3BEA1128" w14:textId="75BDC4FF" w:rsidR="0046419F" w:rsidRDefault="0046419F" w:rsidP="00943D0B">
      <w:pPr>
        <w:spacing w:before="120" w:after="120"/>
        <w:jc w:val="center"/>
        <w:rPr>
          <w:rFonts w:cs="Times New Roman"/>
          <w:b/>
          <w:bCs/>
          <w:sz w:val="48"/>
          <w:szCs w:val="48"/>
        </w:rPr>
      </w:pPr>
      <w:r w:rsidRPr="00FF678E">
        <w:rPr>
          <w:rFonts w:cs="Times New Roman"/>
          <w:b/>
          <w:bCs/>
          <w:sz w:val="48"/>
          <w:szCs w:val="48"/>
        </w:rPr>
        <w:t>Evidence</w:t>
      </w:r>
      <w:r w:rsidR="00F516D5">
        <w:rPr>
          <w:rFonts w:cs="Times New Roman"/>
          <w:b/>
          <w:bCs/>
          <w:sz w:val="48"/>
          <w:szCs w:val="48"/>
        </w:rPr>
        <w:t xml:space="preserve"> </w:t>
      </w:r>
      <w:r w:rsidRPr="00FF678E">
        <w:rPr>
          <w:rFonts w:cs="Times New Roman"/>
          <w:b/>
          <w:bCs/>
          <w:sz w:val="48"/>
          <w:szCs w:val="48"/>
        </w:rPr>
        <w:t>Based Policing</w:t>
      </w:r>
    </w:p>
    <w:p w14:paraId="7E6C2B46" w14:textId="54A4589B" w:rsidR="00F7120A" w:rsidRPr="00FF678E" w:rsidRDefault="00F7120A" w:rsidP="00943D0B">
      <w:pPr>
        <w:spacing w:before="120" w:after="120"/>
        <w:jc w:val="center"/>
        <w:rPr>
          <w:rFonts w:cs="Times New Roman"/>
          <w:b/>
          <w:bCs/>
          <w:sz w:val="48"/>
          <w:szCs w:val="48"/>
        </w:rPr>
      </w:pPr>
      <w:r w:rsidRPr="00F7120A">
        <w:rPr>
          <w:rFonts w:cs="Times New Roman"/>
          <w:b/>
          <w:bCs/>
          <w:sz w:val="48"/>
          <w:szCs w:val="48"/>
        </w:rPr>
        <w:t>BMPL 4001</w:t>
      </w:r>
    </w:p>
    <w:p w14:paraId="4EB5CF54" w14:textId="77777777" w:rsidR="00FF678E" w:rsidRPr="00FF678E" w:rsidRDefault="00FF678E" w:rsidP="00943D0B">
      <w:pPr>
        <w:spacing w:before="120" w:after="120"/>
        <w:jc w:val="center"/>
        <w:rPr>
          <w:rFonts w:cs="Times New Roman"/>
          <w:b/>
          <w:bCs/>
          <w:sz w:val="48"/>
          <w:szCs w:val="48"/>
        </w:rPr>
      </w:pPr>
    </w:p>
    <w:p w14:paraId="15837348" w14:textId="77777777" w:rsidR="00FF678E" w:rsidRPr="00FF678E" w:rsidRDefault="00FF678E" w:rsidP="00943D0B">
      <w:pPr>
        <w:spacing w:before="120" w:after="120"/>
        <w:jc w:val="center"/>
        <w:rPr>
          <w:rFonts w:cs="Times New Roman"/>
          <w:b/>
          <w:bCs/>
          <w:sz w:val="48"/>
          <w:szCs w:val="48"/>
        </w:rPr>
      </w:pPr>
    </w:p>
    <w:p w14:paraId="08E6A3D8" w14:textId="5F9FD207" w:rsidR="0046419F" w:rsidRPr="00FF678E" w:rsidRDefault="0046419F" w:rsidP="00943D0B">
      <w:pPr>
        <w:spacing w:before="120" w:after="120"/>
        <w:jc w:val="center"/>
        <w:rPr>
          <w:rFonts w:cs="Times New Roman"/>
          <w:b/>
          <w:bCs/>
          <w:sz w:val="40"/>
          <w:szCs w:val="48"/>
        </w:rPr>
      </w:pPr>
      <w:r w:rsidRPr="00FF678E">
        <w:rPr>
          <w:rFonts w:cs="Times New Roman"/>
          <w:b/>
          <w:bCs/>
          <w:sz w:val="40"/>
          <w:szCs w:val="48"/>
        </w:rPr>
        <w:t>Student</w:t>
      </w:r>
      <w:r w:rsidR="00385785">
        <w:rPr>
          <w:rFonts w:cs="Times New Roman"/>
          <w:b/>
          <w:bCs/>
          <w:sz w:val="40"/>
          <w:szCs w:val="48"/>
        </w:rPr>
        <w:t xml:space="preserve"> N</w:t>
      </w:r>
      <w:r w:rsidRPr="00FF678E">
        <w:rPr>
          <w:rFonts w:cs="Times New Roman"/>
          <w:b/>
          <w:bCs/>
          <w:sz w:val="40"/>
          <w:szCs w:val="48"/>
        </w:rPr>
        <w:t>ame:</w:t>
      </w:r>
      <w:r w:rsidR="00385785">
        <w:rPr>
          <w:rFonts w:cs="Times New Roman"/>
          <w:b/>
          <w:bCs/>
          <w:sz w:val="40"/>
          <w:szCs w:val="48"/>
        </w:rPr>
        <w:t xml:space="preserve"> C</w:t>
      </w:r>
      <w:r w:rsidR="009241BD">
        <w:rPr>
          <w:rFonts w:cs="Times New Roman"/>
          <w:b/>
          <w:bCs/>
          <w:sz w:val="40"/>
          <w:szCs w:val="48"/>
        </w:rPr>
        <w:t>osmina E., Hajdu</w:t>
      </w:r>
    </w:p>
    <w:p w14:paraId="4659A68F" w14:textId="37823149" w:rsidR="0046419F" w:rsidRPr="00FF678E" w:rsidRDefault="0046419F" w:rsidP="00943D0B">
      <w:pPr>
        <w:spacing w:before="120" w:after="120"/>
        <w:jc w:val="center"/>
        <w:rPr>
          <w:rFonts w:cs="Times New Roman"/>
          <w:b/>
          <w:bCs/>
          <w:sz w:val="40"/>
          <w:szCs w:val="48"/>
        </w:rPr>
      </w:pPr>
      <w:r w:rsidRPr="00FF678E">
        <w:rPr>
          <w:rFonts w:cs="Times New Roman"/>
          <w:b/>
          <w:bCs/>
          <w:sz w:val="40"/>
          <w:szCs w:val="48"/>
        </w:rPr>
        <w:t>Student</w:t>
      </w:r>
      <w:r w:rsidR="00385785">
        <w:rPr>
          <w:rFonts w:cs="Times New Roman"/>
          <w:b/>
          <w:bCs/>
          <w:sz w:val="40"/>
          <w:szCs w:val="48"/>
        </w:rPr>
        <w:t xml:space="preserve"> </w:t>
      </w:r>
      <w:r w:rsidRPr="00FF678E">
        <w:rPr>
          <w:rFonts w:cs="Times New Roman"/>
          <w:b/>
          <w:bCs/>
          <w:sz w:val="40"/>
          <w:szCs w:val="48"/>
        </w:rPr>
        <w:t>ID:</w:t>
      </w:r>
      <w:r w:rsidR="009241BD">
        <w:rPr>
          <w:rFonts w:cs="Times New Roman"/>
          <w:b/>
          <w:bCs/>
          <w:sz w:val="40"/>
          <w:szCs w:val="48"/>
        </w:rPr>
        <w:t xml:space="preserve"> 22</w:t>
      </w:r>
      <w:r w:rsidR="00FD04D4">
        <w:rPr>
          <w:rFonts w:cs="Times New Roman"/>
          <w:b/>
          <w:bCs/>
          <w:sz w:val="40"/>
          <w:szCs w:val="48"/>
        </w:rPr>
        <w:t>42302</w:t>
      </w:r>
    </w:p>
    <w:p w14:paraId="075F4C88" w14:textId="0CD8D64D" w:rsidR="0046419F" w:rsidRPr="00FF678E" w:rsidRDefault="0046419F" w:rsidP="00943D0B">
      <w:pPr>
        <w:spacing w:before="120" w:after="120"/>
        <w:jc w:val="center"/>
        <w:rPr>
          <w:rFonts w:cs="Times New Roman"/>
          <w:b/>
          <w:bCs/>
          <w:sz w:val="40"/>
          <w:szCs w:val="48"/>
        </w:rPr>
      </w:pPr>
    </w:p>
    <w:p w14:paraId="456BF65F" w14:textId="160D5C0F" w:rsidR="0008197E" w:rsidRPr="00FF678E" w:rsidRDefault="0008197E" w:rsidP="00FB72E6">
      <w:pPr>
        <w:rPr>
          <w:rFonts w:eastAsia="Times New Roman" w:cs="Times New Roman"/>
          <w:szCs w:val="24"/>
          <w:lang w:eastAsia="en-IN"/>
        </w:rPr>
      </w:pPr>
      <w:r w:rsidRPr="00FF678E">
        <w:br w:type="page"/>
      </w:r>
    </w:p>
    <w:sdt>
      <w:sdtPr>
        <w:rPr>
          <w:rFonts w:ascii="Times New Roman" w:eastAsiaTheme="minorHAnsi" w:hAnsi="Times New Roman" w:cstheme="minorBidi"/>
          <w:color w:val="auto"/>
          <w:sz w:val="24"/>
          <w:szCs w:val="22"/>
          <w:lang w:val="en-GB"/>
        </w:rPr>
        <w:id w:val="-2017061773"/>
        <w:docPartObj>
          <w:docPartGallery w:val="Table of Contents"/>
          <w:docPartUnique/>
        </w:docPartObj>
      </w:sdtPr>
      <w:sdtEndPr>
        <w:rPr>
          <w:b/>
          <w:bCs/>
          <w:noProof/>
        </w:rPr>
      </w:sdtEndPr>
      <w:sdtContent>
        <w:p w14:paraId="1EB2AE8D" w14:textId="622E5F95" w:rsidR="0046419F" w:rsidRPr="00FF678E" w:rsidRDefault="0046419F" w:rsidP="00FB72E6">
          <w:pPr>
            <w:pStyle w:val="TOCHeading"/>
            <w:spacing w:line="360" w:lineRule="auto"/>
            <w:jc w:val="center"/>
            <w:rPr>
              <w:rStyle w:val="Heading1Char"/>
            </w:rPr>
          </w:pPr>
          <w:r w:rsidRPr="00FF678E">
            <w:rPr>
              <w:rStyle w:val="Heading1Char"/>
            </w:rPr>
            <w:t>Table of Contents</w:t>
          </w:r>
        </w:p>
        <w:p w14:paraId="47F05425" w14:textId="319E4609" w:rsidR="00FB72E6" w:rsidRPr="00FF678E" w:rsidRDefault="0046419F">
          <w:pPr>
            <w:pStyle w:val="TOC1"/>
            <w:tabs>
              <w:tab w:val="right" w:leader="dot" w:pos="9016"/>
            </w:tabs>
            <w:rPr>
              <w:rFonts w:asciiTheme="minorHAnsi" w:eastAsiaTheme="minorEastAsia" w:hAnsiTheme="minorHAnsi"/>
              <w:noProof/>
              <w:kern w:val="2"/>
              <w:sz w:val="22"/>
              <w:lang w:eastAsia="en-IN"/>
              <w14:ligatures w14:val="standardContextual"/>
            </w:rPr>
          </w:pPr>
          <w:r w:rsidRPr="00FF678E">
            <w:fldChar w:fldCharType="begin"/>
          </w:r>
          <w:r w:rsidRPr="00FF678E">
            <w:instrText xml:space="preserve"> TOC \o "1-3" \h \z \u </w:instrText>
          </w:r>
          <w:r w:rsidRPr="00FF678E">
            <w:fldChar w:fldCharType="separate"/>
          </w:r>
          <w:hyperlink w:anchor="_Toc139552251" w:history="1">
            <w:r w:rsidR="00FB72E6" w:rsidRPr="00FF678E">
              <w:rPr>
                <w:rStyle w:val="Hyperlink"/>
                <w:noProof/>
              </w:rPr>
              <w:t>Introduction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_Toc139552251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69D8EBE7" w14:textId="6314C12B" w:rsidR="00FB72E6" w:rsidRPr="00FF678E"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2" w:history="1">
            <w:r w:rsidR="00FB72E6" w:rsidRPr="00FF678E">
              <w:rPr>
                <w:rStyle w:val="Hyperlink"/>
                <w:noProof/>
              </w:rPr>
              <w:t>Main body</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_Toc139552252 \h </w:instrText>
            </w:r>
            <w:r w:rsidR="00FB72E6" w:rsidRPr="00FF678E">
              <w:rPr>
                <w:noProof/>
                <w:webHidden/>
              </w:rPr>
            </w:r>
            <w:r w:rsidR="00FB72E6" w:rsidRPr="00FF678E">
              <w:rPr>
                <w:noProof/>
                <w:webHidden/>
              </w:rPr>
              <w:fldChar w:fldCharType="separate"/>
            </w:r>
            <w:r w:rsidR="00FB72E6" w:rsidRPr="00FF678E">
              <w:rPr>
                <w:noProof/>
                <w:webHidden/>
              </w:rPr>
              <w:t>3</w:t>
            </w:r>
            <w:r w:rsidR="00FB72E6" w:rsidRPr="00FF678E">
              <w:rPr>
                <w:noProof/>
                <w:webHidden/>
              </w:rPr>
              <w:fldChar w:fldCharType="end"/>
            </w:r>
          </w:hyperlink>
        </w:p>
        <w:p w14:paraId="41DEDC4D" w14:textId="1A9B890D" w:rsidR="00FB72E6" w:rsidRPr="00FF678E"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3" w:history="1">
            <w:r w:rsidR="00FB72E6" w:rsidRPr="00FF678E">
              <w:rPr>
                <w:rStyle w:val="Hyperlink"/>
                <w:noProof/>
              </w:rPr>
              <w:t>Conclusion</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_Toc139552253 \h </w:instrText>
            </w:r>
            <w:r w:rsidR="00FB72E6" w:rsidRPr="00FF678E">
              <w:rPr>
                <w:noProof/>
                <w:webHidden/>
              </w:rPr>
            </w:r>
            <w:r w:rsidR="00FB72E6" w:rsidRPr="00FF678E">
              <w:rPr>
                <w:noProof/>
                <w:webHidden/>
              </w:rPr>
              <w:fldChar w:fldCharType="separate"/>
            </w:r>
            <w:r w:rsidR="00FB72E6" w:rsidRPr="00FF678E">
              <w:rPr>
                <w:noProof/>
                <w:webHidden/>
              </w:rPr>
              <w:t>8</w:t>
            </w:r>
            <w:r w:rsidR="00FB72E6" w:rsidRPr="00FF678E">
              <w:rPr>
                <w:noProof/>
                <w:webHidden/>
              </w:rPr>
              <w:fldChar w:fldCharType="end"/>
            </w:r>
          </w:hyperlink>
        </w:p>
        <w:p w14:paraId="1DB65895" w14:textId="03DEC53F" w:rsidR="00FB72E6" w:rsidRPr="00FF678E"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39552254" w:history="1">
            <w:r w:rsidR="00FB72E6" w:rsidRPr="00FF678E">
              <w:rPr>
                <w:rStyle w:val="Hyperlink"/>
                <w:noProof/>
              </w:rPr>
              <w:t>References</w:t>
            </w:r>
            <w:r w:rsidR="00FB72E6" w:rsidRPr="00FF678E">
              <w:rPr>
                <w:noProof/>
                <w:webHidden/>
              </w:rPr>
              <w:tab/>
            </w:r>
            <w:r w:rsidR="00FB72E6" w:rsidRPr="00FF678E">
              <w:rPr>
                <w:noProof/>
                <w:webHidden/>
              </w:rPr>
              <w:fldChar w:fldCharType="begin"/>
            </w:r>
            <w:r w:rsidR="00FB72E6" w:rsidRPr="00FF678E">
              <w:rPr>
                <w:noProof/>
                <w:webHidden/>
              </w:rPr>
              <w:instrText xml:space="preserve"> PAGEREF _Toc139552254 \h </w:instrText>
            </w:r>
            <w:r w:rsidR="00FB72E6" w:rsidRPr="00FF678E">
              <w:rPr>
                <w:noProof/>
                <w:webHidden/>
              </w:rPr>
            </w:r>
            <w:r w:rsidR="00FB72E6" w:rsidRPr="00FF678E">
              <w:rPr>
                <w:noProof/>
                <w:webHidden/>
              </w:rPr>
              <w:fldChar w:fldCharType="separate"/>
            </w:r>
            <w:r w:rsidR="00FB72E6" w:rsidRPr="00FF678E">
              <w:rPr>
                <w:noProof/>
                <w:webHidden/>
              </w:rPr>
              <w:t>9</w:t>
            </w:r>
            <w:r w:rsidR="00FB72E6" w:rsidRPr="00FF678E">
              <w:rPr>
                <w:noProof/>
                <w:webHidden/>
              </w:rPr>
              <w:fldChar w:fldCharType="end"/>
            </w:r>
          </w:hyperlink>
        </w:p>
        <w:p w14:paraId="47DF0C0C" w14:textId="7771011A" w:rsidR="0046419F" w:rsidRPr="00FF678E" w:rsidRDefault="0046419F" w:rsidP="00FB72E6">
          <w:r w:rsidRPr="00FF678E">
            <w:rPr>
              <w:b/>
              <w:bCs/>
              <w:noProof/>
            </w:rPr>
            <w:fldChar w:fldCharType="end"/>
          </w:r>
        </w:p>
      </w:sdtContent>
    </w:sdt>
    <w:p w14:paraId="41F3CD49" w14:textId="411738A5" w:rsidR="0008197E" w:rsidRPr="00FF678E" w:rsidRDefault="0008197E" w:rsidP="00FB72E6">
      <w:pPr>
        <w:rPr>
          <w:rFonts w:eastAsia="Times New Roman" w:cs="Times New Roman"/>
          <w:szCs w:val="24"/>
          <w:lang w:eastAsia="en-IN"/>
        </w:rPr>
      </w:pPr>
      <w:r w:rsidRPr="00FF678E">
        <w:br w:type="page"/>
      </w:r>
    </w:p>
    <w:p w14:paraId="045E3282" w14:textId="300933EE" w:rsidR="00FF678E" w:rsidRPr="00FF678E" w:rsidRDefault="00FF678E" w:rsidP="00FF678E">
      <w:pPr>
        <w:pStyle w:val="Heading1"/>
        <w:rPr>
          <w:bCs/>
          <w:i/>
        </w:rPr>
      </w:pPr>
      <w:bookmarkStart w:id="0" w:name="_Toc139552251"/>
      <w:r w:rsidRPr="00FF678E">
        <w:rPr>
          <w:bCs/>
          <w:i/>
        </w:rPr>
        <w:lastRenderedPageBreak/>
        <w:t>Explore and evaluate the use of body-worn cameras in evidence-based policing.</w:t>
      </w:r>
    </w:p>
    <w:p w14:paraId="37283F25" w14:textId="21CB03D1" w:rsidR="0008197E" w:rsidRPr="00FF678E" w:rsidRDefault="00F50ECD" w:rsidP="00FB72E6">
      <w:pPr>
        <w:pStyle w:val="Heading1"/>
      </w:pPr>
      <w:r w:rsidRPr="00FF678E">
        <w:t>Introduction</w:t>
      </w:r>
      <w:bookmarkEnd w:id="0"/>
    </w:p>
    <w:p w14:paraId="68080DE8" w14:textId="3C8B26FD" w:rsidR="0008197E" w:rsidRPr="00FF678E" w:rsidRDefault="0008197E" w:rsidP="00FB72E6">
      <w:r w:rsidRPr="00FF678E">
        <w:t xml:space="preserve">Over the years, there have been major technological breakthroughs in the field of law enforcement, with body-worn cameras (BWCs) emerging as a viable tool for boosting evidence-based policing. Empirical research and data-driven approaches are emphasized in evidence-based policing </w:t>
      </w:r>
      <w:r w:rsidR="009C47B0">
        <w:t>to</w:t>
      </w:r>
      <w:r w:rsidRPr="00FF678E">
        <w:t xml:space="preserve"> guide decision-making and law enforcement practices. In this essay, the author will examine and assess how body-worn cameras are used in evidence-based policing. It will outline and explore the fundamental principles of evidence-based policing, describe how body-worn video cameras are used, discuss a previous UK case involving a body-worn camera, and go over the advantages, disadvantages, and ethical restrictions of wearing a camera while being a law enforcement officer. Additionally, it will </w:t>
      </w:r>
      <w:r w:rsidR="00FF678E" w:rsidRPr="00FF678E">
        <w:t>analyse</w:t>
      </w:r>
      <w:r w:rsidRPr="00FF678E">
        <w:t xml:space="preserve"> the use of body-worn camera evidence in the context of </w:t>
      </w:r>
      <w:r w:rsidR="002A1050" w:rsidRPr="00FF678E">
        <w:t>criminal</w:t>
      </w:r>
      <w:r w:rsidRPr="00FF678E">
        <w:t xml:space="preserve"> issues, like domestic violence, street crime, stop and frisk, search, and anti-social </w:t>
      </w:r>
      <w:r w:rsidR="00FF678E" w:rsidRPr="00FF678E">
        <w:t>behaviour</w:t>
      </w:r>
      <w:r w:rsidRPr="00FF678E">
        <w:t>.</w:t>
      </w:r>
    </w:p>
    <w:p w14:paraId="721F6BA4" w14:textId="6D8AD2D4" w:rsidR="0008197E" w:rsidRPr="00FF678E" w:rsidRDefault="0008197E" w:rsidP="00FB72E6">
      <w:pPr>
        <w:pStyle w:val="Heading1"/>
      </w:pPr>
      <w:bookmarkStart w:id="1" w:name="_Toc139552252"/>
      <w:r w:rsidRPr="00FF678E">
        <w:t>Main body</w:t>
      </w:r>
      <w:bookmarkEnd w:id="1"/>
    </w:p>
    <w:p w14:paraId="66F5A52B" w14:textId="77777777" w:rsidR="00FB72E6" w:rsidRPr="00FF678E" w:rsidRDefault="0008197E" w:rsidP="00FB72E6">
      <w:pPr>
        <w:pStyle w:val="NormalWeb"/>
        <w:spacing w:line="360" w:lineRule="auto"/>
        <w:jc w:val="both"/>
        <w:rPr>
          <w:lang w:val="en-GB"/>
        </w:rPr>
      </w:pPr>
      <w:r w:rsidRPr="00FF678E">
        <w:rPr>
          <w:lang w:val="en-GB"/>
        </w:rPr>
        <w:t xml:space="preserve">Body-worn cameras are an essential tool for gathering trustworthy and objective data in the context of evidence-based policing, which is used to guide policy creation and decision-making. </w:t>
      </w:r>
    </w:p>
    <w:p w14:paraId="70083D5C" w14:textId="39896508" w:rsidR="0008197E" w:rsidRPr="00FF678E" w:rsidRDefault="0008197E" w:rsidP="00FB72E6">
      <w:pPr>
        <w:pStyle w:val="NormalWeb"/>
        <w:spacing w:line="360" w:lineRule="auto"/>
        <w:jc w:val="both"/>
        <w:rPr>
          <w:lang w:val="en-GB"/>
        </w:rPr>
      </w:pPr>
      <w:r w:rsidRPr="00FF678E">
        <w:rPr>
          <w:b/>
          <w:bCs/>
          <w:i/>
          <w:iCs/>
          <w:lang w:val="en-GB"/>
        </w:rPr>
        <w:t>To support evidence-based policing, body-worn cameras can do the following:</w:t>
      </w:r>
    </w:p>
    <w:p w14:paraId="76228FE9" w14:textId="77777777" w:rsidR="0008197E" w:rsidRPr="00FF678E" w:rsidRDefault="0008197E" w:rsidP="00FB72E6">
      <w:pPr>
        <w:pStyle w:val="NormalWeb"/>
        <w:spacing w:line="360" w:lineRule="auto"/>
        <w:jc w:val="both"/>
        <w:rPr>
          <w:lang w:val="en-GB"/>
        </w:rPr>
      </w:pPr>
      <w:r w:rsidRPr="00FF678E">
        <w:rPr>
          <w:lang w:val="en-GB"/>
        </w:rPr>
        <w:t>Police encounters with people they encounter while performing their responsibilities are recorded objectively by body-worn cameras. When used as evidence in court, these recordings can ensure a more accurate depiction of the events and lessen the need for statements that are based solely on the witness's perceptions.</w:t>
      </w:r>
    </w:p>
    <w:p w14:paraId="513F92F0" w14:textId="3F713C49" w:rsidR="0008197E" w:rsidRPr="00FF678E" w:rsidRDefault="0008197E" w:rsidP="00FB72E6">
      <w:pPr>
        <w:pStyle w:val="NormalWeb"/>
        <w:spacing w:line="360" w:lineRule="auto"/>
        <w:jc w:val="both"/>
        <w:rPr>
          <w:lang w:val="en-GB"/>
        </w:rPr>
      </w:pPr>
      <w:r w:rsidRPr="00FF678E">
        <w:rPr>
          <w:lang w:val="en-GB"/>
        </w:rPr>
        <w:t>Transparency and Accountability: The use of body-worn cameras encourages law enforcement personnel to act honestly and transparently. Officers are more likely to uphold professional standards and follow protocol if they are aware that their activities are being captured on camera. Police forces and the communities they serve can develop trust by being more open.</w:t>
      </w:r>
    </w:p>
    <w:p w14:paraId="590BC746" w14:textId="0AFC8A64" w:rsidR="00FB72E6" w:rsidRPr="00FF678E" w:rsidRDefault="0008197E" w:rsidP="00FB72E6">
      <w:pPr>
        <w:pStyle w:val="NormalWeb"/>
        <w:spacing w:line="360" w:lineRule="auto"/>
        <w:jc w:val="both"/>
        <w:rPr>
          <w:lang w:val="en-GB"/>
        </w:rPr>
      </w:pPr>
      <w:r w:rsidRPr="00FF678E">
        <w:rPr>
          <w:lang w:val="en-GB"/>
        </w:rPr>
        <w:lastRenderedPageBreak/>
        <w:t xml:space="preserve">Body-worn camera footage is useful for both </w:t>
      </w:r>
      <w:r w:rsidR="00FB72E6" w:rsidRPr="00FF678E">
        <w:rPr>
          <w:lang w:val="en-GB"/>
        </w:rPr>
        <w:t xml:space="preserve">the </w:t>
      </w:r>
      <w:r w:rsidRPr="00FF678E">
        <w:rPr>
          <w:lang w:val="en-GB"/>
        </w:rPr>
        <w:t>training and performance evaluation of officers. Reviewing the recordings allows managers and trainers to spot areas that need work, promote good habits, and deal with any mistakes or formalities that need to be addressed. Based on empirical data, agencies can continuously improve their procedures thanks to this feedback loop.</w:t>
      </w:r>
      <w:r w:rsidR="00FB72E6" w:rsidRPr="00FF678E">
        <w:rPr>
          <w:lang w:val="en-GB"/>
        </w:rPr>
        <w:t xml:space="preserve"> </w:t>
      </w:r>
      <w:r w:rsidRPr="00FF678E">
        <w:rPr>
          <w:lang w:val="en-GB"/>
        </w:rPr>
        <w:t xml:space="preserve">Body-worn camera footage is a critical piece of information for incident investigations and prosecutions. It provides a visual depiction of interactions and aids in the reconstruction of events as well as the verification of claims. In situations when there are contradictory stories or charges of </w:t>
      </w:r>
      <w:r w:rsidR="00FF678E" w:rsidRPr="00FF678E">
        <w:rPr>
          <w:lang w:val="en-GB"/>
        </w:rPr>
        <w:t>misbehaviour</w:t>
      </w:r>
      <w:r w:rsidRPr="00FF678E">
        <w:rPr>
          <w:lang w:val="en-GB"/>
        </w:rPr>
        <w:t xml:space="preserve">, this evidence may be </w:t>
      </w:r>
      <w:r w:rsidR="00585E81" w:rsidRPr="00FF678E">
        <w:rPr>
          <w:lang w:val="en-GB"/>
        </w:rPr>
        <w:t>especially important</w:t>
      </w:r>
      <w:r w:rsidR="00507A6C" w:rsidRPr="00FF678E">
        <w:rPr>
          <w:lang w:val="en-GB"/>
        </w:rPr>
        <w:t xml:space="preserve"> (Yokum, Ravishankar, and Coppock, 2019).</w:t>
      </w:r>
    </w:p>
    <w:p w14:paraId="362D0120" w14:textId="4CB8651C" w:rsidR="0008197E" w:rsidRPr="00FF678E" w:rsidRDefault="0008197E" w:rsidP="00FB72E6">
      <w:pPr>
        <w:pStyle w:val="NormalWeb"/>
        <w:spacing w:line="360" w:lineRule="auto"/>
        <w:jc w:val="both"/>
        <w:rPr>
          <w:lang w:val="en-GB"/>
        </w:rPr>
      </w:pPr>
      <w:r w:rsidRPr="00FF678E">
        <w:rPr>
          <w:lang w:val="en-GB"/>
        </w:rPr>
        <w:t xml:space="preserve">Officer safety and de-escalation: The use of body-worn cameras has the potential to alter the conduct of both police and members of the public, resulting in an increase in de-escalation attempts during conflicts. Individuals taking part in an interaction could be less likely to act violently or illegally if they are aware that their activities are being filmed. Furthermore, cops can learn de-escalation methods and improve their situational awareness by using body-worn cameras to record their activities. </w:t>
      </w:r>
    </w:p>
    <w:p w14:paraId="11FF8C5E" w14:textId="361DFB3E" w:rsidR="0008197E" w:rsidRPr="00FF678E" w:rsidRDefault="0008197E" w:rsidP="00FB72E6">
      <w:pPr>
        <w:pStyle w:val="NormalWeb"/>
        <w:spacing w:line="360" w:lineRule="auto"/>
        <w:jc w:val="both"/>
        <w:rPr>
          <w:lang w:val="en-GB"/>
        </w:rPr>
      </w:pPr>
      <w:r w:rsidRPr="00FF678E">
        <w:rPr>
          <w:lang w:val="en-GB"/>
        </w:rPr>
        <w:t xml:space="preserve">Analysis and investigation of data; It is possible to </w:t>
      </w:r>
      <w:r w:rsidR="00FF678E" w:rsidRPr="00FF678E">
        <w:rPr>
          <w:lang w:val="en-GB"/>
        </w:rPr>
        <w:t>analyse</w:t>
      </w:r>
      <w:r w:rsidRPr="00FF678E">
        <w:rPr>
          <w:lang w:val="en-GB"/>
        </w:rPr>
        <w:t xml:space="preserve"> the data collected by body-worn cameras to spot trends, patterns, and prospective improvement areas. </w:t>
      </w:r>
      <w:r w:rsidR="002A1050" w:rsidRPr="00FF678E">
        <w:rPr>
          <w:lang w:val="en-GB"/>
        </w:rPr>
        <w:t>Researchers and decision-makers can use this data</w:t>
      </w:r>
      <w:r w:rsidRPr="00FF678E">
        <w:rPr>
          <w:lang w:val="en-GB"/>
        </w:rPr>
        <w:t xml:space="preserve"> to </w:t>
      </w:r>
      <w:r w:rsidR="00FF678E" w:rsidRPr="00FF678E">
        <w:rPr>
          <w:lang w:val="en-GB"/>
        </w:rPr>
        <w:t>analyse</w:t>
      </w:r>
      <w:r w:rsidRPr="00FF678E">
        <w:rPr>
          <w:lang w:val="en-GB"/>
        </w:rPr>
        <w:t xml:space="preserve"> the impact of new policies, assess the success of </w:t>
      </w:r>
      <w:r w:rsidR="002A1050" w:rsidRPr="00FF678E">
        <w:rPr>
          <w:lang w:val="en-GB"/>
        </w:rPr>
        <w:t>policing</w:t>
      </w:r>
      <w:r w:rsidRPr="00FF678E">
        <w:rPr>
          <w:lang w:val="en-GB"/>
        </w:rPr>
        <w:t xml:space="preserve"> techniques, and pinpoint areas that require more investigation. This study helps with the evidence-based approach by informing evidence-driven decision-making. It is crucial to keep in mind that the effective adoption of body-worn cameras in evidence-based policing depends on resolving issues including privacy considerations, appropriate storage and access mechanisms, officer compliance, and public expectations. To </w:t>
      </w:r>
      <w:r w:rsidR="00FB72E6" w:rsidRPr="00FF678E">
        <w:rPr>
          <w:lang w:val="en-GB"/>
        </w:rPr>
        <w:t>maximize</w:t>
      </w:r>
      <w:r w:rsidRPr="00FF678E">
        <w:rPr>
          <w:lang w:val="en-GB"/>
        </w:rPr>
        <w:t xml:space="preserve"> the advantages of body-worn cameras while </w:t>
      </w:r>
      <w:r w:rsidR="00FB72E6" w:rsidRPr="00FF678E">
        <w:rPr>
          <w:lang w:val="en-GB"/>
        </w:rPr>
        <w:t>minimizing</w:t>
      </w:r>
      <w:r w:rsidRPr="00FF678E">
        <w:rPr>
          <w:lang w:val="en-GB"/>
        </w:rPr>
        <w:t xml:space="preserve"> any potential negatives, these difficulties need to be carefully addressed</w:t>
      </w:r>
      <w:r w:rsidR="00507A6C" w:rsidRPr="00FF678E">
        <w:rPr>
          <w:lang w:val="en-GB"/>
        </w:rPr>
        <w:t xml:space="preserve"> (Wilson, et.al, 2022).</w:t>
      </w:r>
    </w:p>
    <w:p w14:paraId="55BF9B3A" w14:textId="703AC21F" w:rsidR="001C225B" w:rsidRPr="00FF678E" w:rsidRDefault="001C225B" w:rsidP="00FB72E6">
      <w:pPr>
        <w:pStyle w:val="NormalWeb"/>
        <w:spacing w:line="360" w:lineRule="auto"/>
        <w:jc w:val="both"/>
        <w:rPr>
          <w:b/>
          <w:bCs/>
          <w:lang w:val="en-GB"/>
        </w:rPr>
      </w:pPr>
      <w:r w:rsidRPr="00FF678E">
        <w:rPr>
          <w:b/>
          <w:bCs/>
          <w:lang w:val="en-GB"/>
        </w:rPr>
        <w:t>A Past Case: The Impact of Body-Worn Cameras in the UK</w:t>
      </w:r>
    </w:p>
    <w:p w14:paraId="1EB1CE55" w14:textId="551CB8C4" w:rsidR="001C225B" w:rsidRPr="00FF678E" w:rsidRDefault="001C225B" w:rsidP="00FB72E6">
      <w:pPr>
        <w:pStyle w:val="NormalWeb"/>
        <w:spacing w:line="360" w:lineRule="auto"/>
        <w:jc w:val="both"/>
        <w:rPr>
          <w:lang w:val="en-GB"/>
        </w:rPr>
      </w:pPr>
      <w:r w:rsidRPr="00FF678E">
        <w:rPr>
          <w:lang w:val="en-GB"/>
        </w:rPr>
        <w:t xml:space="preserve">The Metropolitan Police Service (MPS) trial in London is one significant example in the UK involving the use of body-worn cameras. Body-worn cameras were introduced as part of the MPS's year-long study in 2014, which was spread out throughout 10 London boroughs. The trial sought to determine the effect of these cameras on police officer conduct, public opinion of the force, and the outcomes of criminal prosecutions. A considerable drop in complaints </w:t>
      </w:r>
      <w:r w:rsidRPr="00FF678E">
        <w:rPr>
          <w:lang w:val="en-GB"/>
        </w:rPr>
        <w:lastRenderedPageBreak/>
        <w:t xml:space="preserve">against </w:t>
      </w:r>
      <w:r w:rsidR="0082413C" w:rsidRPr="00FF678E">
        <w:rPr>
          <w:lang w:val="en-GB"/>
        </w:rPr>
        <w:t>police officers</w:t>
      </w:r>
      <w:r w:rsidRPr="00FF678E">
        <w:rPr>
          <w:lang w:val="en-GB"/>
        </w:rPr>
        <w:t xml:space="preserve"> was observed, according to the trial's review, </w:t>
      </w:r>
      <w:r w:rsidR="002A1050" w:rsidRPr="00FF678E">
        <w:rPr>
          <w:lang w:val="en-GB"/>
        </w:rPr>
        <w:t>because of</w:t>
      </w:r>
      <w:r w:rsidRPr="00FF678E">
        <w:rPr>
          <w:lang w:val="en-GB"/>
        </w:rPr>
        <w:t xml:space="preserve"> the use of body cameras. In addition to providing an unbiased account of encounters, cameras worked as a barrier to misconduct, which decreased the chance of fraudulent complaints. This drop in complaints suggested better officer accountability and </w:t>
      </w:r>
      <w:r w:rsidR="00FF678E" w:rsidRPr="00FF678E">
        <w:rPr>
          <w:lang w:val="en-GB"/>
        </w:rPr>
        <w:t>behaviour</w:t>
      </w:r>
      <w:r w:rsidRPr="00FF678E">
        <w:rPr>
          <w:lang w:val="en-GB"/>
        </w:rPr>
        <w:t xml:space="preserve">. Body-worn cameras boosted the likelihood of guilty pleas being entered </w:t>
      </w:r>
      <w:r w:rsidR="00F7120A" w:rsidRPr="00FF678E">
        <w:rPr>
          <w:lang w:val="en-GB"/>
        </w:rPr>
        <w:t>early;</w:t>
      </w:r>
      <w:r w:rsidRPr="00FF678E">
        <w:rPr>
          <w:lang w:val="en-GB"/>
        </w:rPr>
        <w:t xml:space="preserve"> the trial found. Defendants found it more challenging to dispute the allegations against them due to the recorded evidence the cameras gathered of their behaviour. Resource savings and improved case processing were the results of this. The use of body-worn cameras was proven to enhance the quality of the evidence for court hearings. Less reliance was needed on subjective recollections because the visual and audio recordings offered an impartial account of what happened. This strengthened the prosecution's case and helped ensure fair trials by increasing the clarity and credibility of the evidence presented in court</w:t>
      </w:r>
      <w:r w:rsidR="00507A6C" w:rsidRPr="00FF678E">
        <w:rPr>
          <w:lang w:val="en-GB"/>
        </w:rPr>
        <w:t xml:space="preserve"> (McLean, Stoughton, and Alpert, 2022).</w:t>
      </w:r>
    </w:p>
    <w:p w14:paraId="29E0868B" w14:textId="2933AC1B" w:rsidR="001C225B" w:rsidRPr="00FF678E" w:rsidRDefault="001C225B" w:rsidP="00FB72E6">
      <w:pPr>
        <w:pStyle w:val="NormalWeb"/>
        <w:spacing w:line="360" w:lineRule="auto"/>
        <w:jc w:val="both"/>
        <w:rPr>
          <w:lang w:val="en-GB"/>
        </w:rPr>
      </w:pPr>
      <w:r w:rsidRPr="00FF678E">
        <w:rPr>
          <w:lang w:val="en-GB"/>
        </w:rPr>
        <w:t xml:space="preserve">When used in the context of evidence-based policing, body-worn cameras have various advantages. In law enforcement organisations, they improve accountability and transparency. Given that cops are aware that their activities are being recorded, the installation of cameras serves as an obstacle to misconduct. This encourages adherence to standard operating procedures and a culture of professionalism. Additionally, body-worn camera footage gives a fair and accurate account of interactions between police and the general population, which lessens ambiguity and disagreements about what happened. Between police forces and the </w:t>
      </w:r>
      <w:r w:rsidR="00F7120A" w:rsidRPr="00FF678E">
        <w:rPr>
          <w:lang w:val="en-GB"/>
        </w:rPr>
        <w:t>communities,</w:t>
      </w:r>
      <w:r w:rsidRPr="00FF678E">
        <w:rPr>
          <w:lang w:val="en-GB"/>
        </w:rPr>
        <w:t xml:space="preserve"> they serve, this transparency may contribute to greater confidence. The footage captured by a body camera can be used as persuasive testimony in court. Reduced reliance on subjective testimony is achieved through the use of visual and audio recordings, which offer an accurate and trustworthy account of the events.</w:t>
      </w:r>
    </w:p>
    <w:p w14:paraId="507A37FC" w14:textId="417342BE" w:rsidR="001C225B" w:rsidRPr="00FF678E" w:rsidRDefault="00FB72E6" w:rsidP="00FB72E6">
      <w:pPr>
        <w:pStyle w:val="NormalWeb"/>
        <w:spacing w:line="360" w:lineRule="auto"/>
        <w:jc w:val="both"/>
        <w:rPr>
          <w:lang w:val="en-GB"/>
        </w:rPr>
      </w:pPr>
      <w:r w:rsidRPr="00FF678E">
        <w:rPr>
          <w:b/>
          <w:bCs/>
          <w:lang w:val="en-GB"/>
        </w:rPr>
        <w:t>Strengths:</w:t>
      </w:r>
      <w:r w:rsidRPr="00FF678E">
        <w:rPr>
          <w:lang w:val="en-GB"/>
        </w:rPr>
        <w:t xml:space="preserve"> </w:t>
      </w:r>
      <w:r w:rsidR="001C225B" w:rsidRPr="00FF678E">
        <w:rPr>
          <w:lang w:val="en-GB"/>
        </w:rPr>
        <w:t xml:space="preserve">Body-worn cameras have some drawbacks in addition to their advantages, which should be acknowledged and taken into consideration. </w:t>
      </w:r>
      <w:r w:rsidRPr="00FF678E">
        <w:rPr>
          <w:lang w:val="en-GB"/>
        </w:rPr>
        <w:t>The potential</w:t>
      </w:r>
      <w:r w:rsidR="001C225B" w:rsidRPr="00FF678E">
        <w:rPr>
          <w:lang w:val="en-GB"/>
        </w:rPr>
        <w:t xml:space="preserve"> for selective recording is </w:t>
      </w:r>
      <w:r w:rsidR="00585E81" w:rsidRPr="00FF678E">
        <w:rPr>
          <w:lang w:val="en-GB"/>
        </w:rPr>
        <w:t>a grave concern</w:t>
      </w:r>
      <w:r w:rsidR="001C225B" w:rsidRPr="00FF678E">
        <w:rPr>
          <w:lang w:val="en-GB"/>
        </w:rPr>
        <w:t xml:space="preserve">. The cameras' activation and deactivation are at the officers' privacy, which may produce prejudiced or partial footage. Officers might decide not to turn on the camera, which could result in gaps in the video that fail to capture the entirety of an incident. The reliability and objectivity of the footage that was obtained may be called into question due to this selective recording. Body-worn cameras can be used, but there are privacy issues with them, especially when they are used in </w:t>
      </w:r>
      <w:r w:rsidR="00585E81" w:rsidRPr="00FF678E">
        <w:rPr>
          <w:lang w:val="en-GB"/>
        </w:rPr>
        <w:t>restricted areas</w:t>
      </w:r>
      <w:r w:rsidR="001C225B" w:rsidRPr="00FF678E">
        <w:rPr>
          <w:lang w:val="en-GB"/>
        </w:rPr>
        <w:t xml:space="preserve">. There is a need to carefully evaluate </w:t>
      </w:r>
      <w:r w:rsidR="001C225B" w:rsidRPr="00FF678E">
        <w:rPr>
          <w:lang w:val="en-GB"/>
        </w:rPr>
        <w:lastRenderedPageBreak/>
        <w:t>and preserve people's privacy rights, whether they are in public places like schools or hospitals</w:t>
      </w:r>
      <w:r w:rsidRPr="00FF678E">
        <w:rPr>
          <w:lang w:val="en-GB"/>
        </w:rPr>
        <w:t>,</w:t>
      </w:r>
      <w:r w:rsidR="001C225B" w:rsidRPr="00FF678E">
        <w:rPr>
          <w:lang w:val="en-GB"/>
        </w:rPr>
        <w:t xml:space="preserve"> or private homes.</w:t>
      </w:r>
    </w:p>
    <w:p w14:paraId="2044E30C" w14:textId="45E90E12" w:rsidR="00C04B20" w:rsidRPr="00FF678E" w:rsidRDefault="00FB72E6" w:rsidP="00FB72E6">
      <w:pPr>
        <w:pStyle w:val="NormalWeb"/>
        <w:spacing w:line="360" w:lineRule="auto"/>
        <w:jc w:val="both"/>
        <w:rPr>
          <w:lang w:val="en-GB"/>
        </w:rPr>
      </w:pPr>
      <w:r w:rsidRPr="00FF678E">
        <w:rPr>
          <w:b/>
          <w:bCs/>
          <w:lang w:val="en-GB"/>
        </w:rPr>
        <w:t>Weakness:</w:t>
      </w:r>
      <w:r w:rsidRPr="00FF678E">
        <w:rPr>
          <w:lang w:val="en-GB"/>
        </w:rPr>
        <w:t xml:space="preserve"> </w:t>
      </w:r>
      <w:r w:rsidR="00F7120A" w:rsidRPr="00FF678E">
        <w:rPr>
          <w:lang w:val="en-GB"/>
        </w:rPr>
        <w:t>Even though</w:t>
      </w:r>
      <w:r w:rsidR="00C04B20" w:rsidRPr="00FF678E">
        <w:rPr>
          <w:lang w:val="en-GB"/>
        </w:rPr>
        <w:t xml:space="preserve"> body-worn cameras are a useful tool for evidence-based policing, there are still certain issues that need to be resolved. To do this, it is important to have clear policies, have adequate training, and undergo regular evaluations. By doing this, law enforcement agencies can make the most of the capabilities of body-worn cameras as a tool for transparency, responsibility, and the gathering of trustworthy evidence, while also assuring the protection of individual rights and keeping a thorough understanding of complicated occurrences</w:t>
      </w:r>
      <w:r w:rsidR="00507A6C" w:rsidRPr="00FF678E">
        <w:rPr>
          <w:lang w:val="en-GB"/>
        </w:rPr>
        <w:t xml:space="preserve"> (Harmon, 2023).</w:t>
      </w:r>
    </w:p>
    <w:p w14:paraId="7411A8FB" w14:textId="77777777" w:rsidR="00F50ECD" w:rsidRPr="00FF678E" w:rsidRDefault="00F50ECD" w:rsidP="00FB72E6">
      <w:pPr>
        <w:pStyle w:val="NormalWeb"/>
        <w:spacing w:line="360" w:lineRule="auto"/>
        <w:jc w:val="both"/>
        <w:rPr>
          <w:b/>
          <w:bCs/>
          <w:lang w:val="en-GB"/>
        </w:rPr>
      </w:pPr>
      <w:r w:rsidRPr="00FF678E">
        <w:rPr>
          <w:b/>
          <w:bCs/>
          <w:lang w:val="en-GB"/>
        </w:rPr>
        <w:t>Ethical Limitations of Body-Worn Cameras</w:t>
      </w:r>
    </w:p>
    <w:p w14:paraId="4E47864B" w14:textId="3D027063" w:rsidR="001C225B" w:rsidRPr="00FF678E" w:rsidRDefault="00C04B20" w:rsidP="00FB72E6">
      <w:pPr>
        <w:pStyle w:val="NormalWeb"/>
        <w:spacing w:line="360" w:lineRule="auto"/>
        <w:jc w:val="both"/>
        <w:rPr>
          <w:lang w:val="en-GB"/>
        </w:rPr>
      </w:pPr>
      <w:r w:rsidRPr="00FF678E">
        <w:rPr>
          <w:lang w:val="en-GB"/>
        </w:rPr>
        <w:t xml:space="preserve">Body-worn cameras may affect vulnerable groups unintentionally, including those who are seeking discreet assistance or who are domestic violence victims. People may be discouraged from asking for assistance or reporting crimes if there are cameras around because they worry about their privacy and the possibility that their sensitive information will be revealed. Setting up rules and procedures that address these </w:t>
      </w:r>
      <w:r w:rsidR="00F7120A" w:rsidRPr="00FF678E">
        <w:rPr>
          <w:lang w:val="en-GB"/>
        </w:rPr>
        <w:t>issues</w:t>
      </w:r>
      <w:r w:rsidRPr="00FF678E">
        <w:rPr>
          <w:lang w:val="en-GB"/>
        </w:rPr>
        <w:t xml:space="preserve"> and offer suitable exceptions or adjustments for such circumstances is essential. The possibility of bias in how body-worn camera footage is interpreted and used is another ethical issue. The way people understand the recordings could be </w:t>
      </w:r>
      <w:r w:rsidR="00FB72E6" w:rsidRPr="00FF678E">
        <w:rPr>
          <w:lang w:val="en-GB"/>
        </w:rPr>
        <w:t>biased</w:t>
      </w:r>
      <w:r w:rsidRPr="00FF678E">
        <w:rPr>
          <w:lang w:val="en-GB"/>
        </w:rPr>
        <w:t xml:space="preserve"> or predetermined, subject to subjective interpretation. Questions about public perception and consent are raised </w:t>
      </w:r>
      <w:r w:rsidR="00F7120A" w:rsidRPr="00FF678E">
        <w:rPr>
          <w:lang w:val="en-GB"/>
        </w:rPr>
        <w:t>using</w:t>
      </w:r>
      <w:r w:rsidRPr="00FF678E">
        <w:rPr>
          <w:lang w:val="en-GB"/>
        </w:rPr>
        <w:t xml:space="preserve"> body-worn cameras. Although the cameras are mostly worn by law enforcement officials, they may unintentionally catch footage of innocent spectators or people who are not directly involved in an incident. In addition to informing the public about the presence of body-worn cameras and their function, there should be clear procedures in place to address how these people are handled and protected in terms of privacy. The use of body-worn cameras is complicated by practical issues in addition to ethical ones. These expenses include the cost of installation and maintenance, making sure that police officers are </w:t>
      </w:r>
      <w:r w:rsidR="00585E81" w:rsidRPr="00FF678E">
        <w:rPr>
          <w:lang w:val="en-GB"/>
        </w:rPr>
        <w:t>professionally trained</w:t>
      </w:r>
      <w:r w:rsidRPr="00FF678E">
        <w:rPr>
          <w:lang w:val="en-GB"/>
        </w:rPr>
        <w:t xml:space="preserve"> in the use of cameras and data processing, and controlling the enormous amount of data produced.</w:t>
      </w:r>
    </w:p>
    <w:p w14:paraId="33815750" w14:textId="0D6502FD" w:rsidR="00BB2F80" w:rsidRPr="00FF678E" w:rsidRDefault="00BB2F80" w:rsidP="00FB72E6">
      <w:pPr>
        <w:pStyle w:val="NormalWeb"/>
        <w:spacing w:line="360" w:lineRule="auto"/>
        <w:jc w:val="both"/>
        <w:rPr>
          <w:lang w:val="en-GB"/>
        </w:rPr>
      </w:pPr>
      <w:r w:rsidRPr="00FF678E">
        <w:rPr>
          <w:lang w:val="en-GB"/>
        </w:rPr>
        <w:t xml:space="preserve">Law enforcement agencies must engage in open and inclusive communication with the community and key stakeholders </w:t>
      </w:r>
      <w:r w:rsidR="009C47B0">
        <w:rPr>
          <w:lang w:val="en-GB"/>
        </w:rPr>
        <w:t>to</w:t>
      </w:r>
      <w:r w:rsidRPr="00FF678E">
        <w:rPr>
          <w:lang w:val="en-GB"/>
        </w:rPr>
        <w:t xml:space="preserve"> negotiate these ethical issues and hurdles. To this end, policies, guidelines, and </w:t>
      </w:r>
      <w:r w:rsidR="00FB72E6" w:rsidRPr="00FF678E">
        <w:rPr>
          <w:lang w:val="en-GB"/>
        </w:rPr>
        <w:t>practices</w:t>
      </w:r>
      <w:r w:rsidRPr="00FF678E">
        <w:rPr>
          <w:lang w:val="en-GB"/>
        </w:rPr>
        <w:t xml:space="preserve"> </w:t>
      </w:r>
      <w:r w:rsidR="009C47B0">
        <w:rPr>
          <w:lang w:val="en-GB"/>
        </w:rPr>
        <w:t>about</w:t>
      </w:r>
      <w:r w:rsidRPr="00FF678E">
        <w:rPr>
          <w:lang w:val="en-GB"/>
        </w:rPr>
        <w:t xml:space="preserve"> the usage of body-worn cameras are being developed with input from civil liberties organisations, privacy activists, legal professionals, and the </w:t>
      </w:r>
      <w:r w:rsidR="002A1050" w:rsidRPr="00FF678E">
        <w:rPr>
          <w:lang w:val="en-GB"/>
        </w:rPr>
        <w:lastRenderedPageBreak/>
        <w:t>public</w:t>
      </w:r>
      <w:r w:rsidRPr="00FF678E">
        <w:rPr>
          <w:lang w:val="en-GB"/>
        </w:rPr>
        <w:t xml:space="preserve">. To </w:t>
      </w:r>
      <w:r w:rsidR="00FF678E" w:rsidRPr="00FF678E">
        <w:rPr>
          <w:lang w:val="en-GB"/>
        </w:rPr>
        <w:t>analyse</w:t>
      </w:r>
      <w:r w:rsidRPr="00FF678E">
        <w:rPr>
          <w:lang w:val="en-GB"/>
        </w:rPr>
        <w:t xml:space="preserve"> how the cameras are affecting privacy, accountability, and community confidence, as well as to pinpoint areas for improvement, regular audits and assessments should be </w:t>
      </w:r>
      <w:r w:rsidR="0082413C" w:rsidRPr="00FF678E">
        <w:rPr>
          <w:lang w:val="en-GB"/>
        </w:rPr>
        <w:t>conducted</w:t>
      </w:r>
      <w:r w:rsidRPr="00FF678E">
        <w:rPr>
          <w:lang w:val="en-GB"/>
        </w:rPr>
        <w:t xml:space="preserve">. Law enforcement organisations may make sure that the advantages of these tools in evidence-based policing are </w:t>
      </w:r>
      <w:r w:rsidR="00FB72E6" w:rsidRPr="00FF678E">
        <w:rPr>
          <w:lang w:val="en-GB"/>
        </w:rPr>
        <w:t>maximized</w:t>
      </w:r>
      <w:r w:rsidRPr="00FF678E">
        <w:rPr>
          <w:lang w:val="en-GB"/>
        </w:rPr>
        <w:t xml:space="preserve"> while preserving individual privacy rights, fostering fairness, and upholding public trust by carefully addressing the ethical issues connected to body-worn cameras</w:t>
      </w:r>
      <w:r w:rsidR="00507A6C" w:rsidRPr="00FF678E">
        <w:rPr>
          <w:lang w:val="en-GB"/>
        </w:rPr>
        <w:t xml:space="preserve"> (Engel, McManus, and Isaza, 2020).</w:t>
      </w:r>
    </w:p>
    <w:p w14:paraId="7EC0A607" w14:textId="117EF346" w:rsidR="00F50ECD" w:rsidRPr="00FF678E" w:rsidRDefault="00F50ECD" w:rsidP="00FB72E6">
      <w:pPr>
        <w:pStyle w:val="NormalWeb"/>
        <w:spacing w:line="360" w:lineRule="auto"/>
        <w:jc w:val="both"/>
        <w:rPr>
          <w:b/>
          <w:bCs/>
          <w:lang w:val="en-GB"/>
        </w:rPr>
      </w:pPr>
      <w:r w:rsidRPr="00FF678E">
        <w:rPr>
          <w:b/>
          <w:bCs/>
          <w:lang w:val="en-GB"/>
        </w:rPr>
        <w:t>Evaluation of Body-Worn Camera Evidence in Crime Topics</w:t>
      </w:r>
    </w:p>
    <w:p w14:paraId="3FAE4EFB" w14:textId="32CFBF8C" w:rsidR="00F50ECD" w:rsidRPr="00FF678E" w:rsidRDefault="00F50ECD" w:rsidP="00FB72E6">
      <w:pPr>
        <w:pStyle w:val="NormalWeb"/>
        <w:numPr>
          <w:ilvl w:val="0"/>
          <w:numId w:val="1"/>
        </w:numPr>
        <w:spacing w:line="360" w:lineRule="auto"/>
        <w:jc w:val="both"/>
        <w:rPr>
          <w:lang w:val="en-GB"/>
        </w:rPr>
      </w:pPr>
      <w:r w:rsidRPr="00FF678E">
        <w:rPr>
          <w:b/>
          <w:bCs/>
          <w:lang w:val="en-GB"/>
        </w:rPr>
        <w:t>Domestic Violence:</w:t>
      </w:r>
      <w:r w:rsidRPr="00FF678E">
        <w:rPr>
          <w:lang w:val="en-GB"/>
        </w:rPr>
        <w:t xml:space="preserve"> </w:t>
      </w:r>
      <w:r w:rsidR="00DB334D" w:rsidRPr="00FF678E">
        <w:rPr>
          <w:lang w:val="en-GB"/>
        </w:rPr>
        <w:t xml:space="preserve">In incidents of domestic violence, body-worn cameras can offer useful proof. The recordings can capture the immediate effects of an occurrence, including physical wounds, mental suffering, and testimonials from victims and spectators. By providing a concise and impartial narrative of the events, this evidence can strengthen prosecutions and raise the likelihood of conviction, </w:t>
      </w:r>
      <w:r w:rsidR="00FB72E6" w:rsidRPr="00FF678E">
        <w:rPr>
          <w:lang w:val="en-GB"/>
        </w:rPr>
        <w:t>minimizing</w:t>
      </w:r>
      <w:r w:rsidR="00DB334D" w:rsidRPr="00FF678E">
        <w:rPr>
          <w:lang w:val="en-GB"/>
        </w:rPr>
        <w:t xml:space="preserve"> dependence on victim evidence alone. The presence of the camera may have an impact on both victims' and offenders' </w:t>
      </w:r>
      <w:r w:rsidR="00FF678E" w:rsidRPr="00FF678E">
        <w:rPr>
          <w:lang w:val="en-GB"/>
        </w:rPr>
        <w:t>behaviour</w:t>
      </w:r>
      <w:r w:rsidR="00DB334D" w:rsidRPr="00FF678E">
        <w:rPr>
          <w:lang w:val="en-GB"/>
        </w:rPr>
        <w:t>, though privacy issues arise when recording in private homes</w:t>
      </w:r>
      <w:r w:rsidR="00507A6C" w:rsidRPr="00FF678E">
        <w:rPr>
          <w:lang w:val="en-GB"/>
        </w:rPr>
        <w:t xml:space="preserve"> (Drover, and Ariel, 2015).</w:t>
      </w:r>
    </w:p>
    <w:p w14:paraId="1D18D784" w14:textId="7BD7CE0C" w:rsidR="00F50ECD" w:rsidRPr="00FF678E" w:rsidRDefault="00F50ECD" w:rsidP="00FB72E6">
      <w:pPr>
        <w:pStyle w:val="NormalWeb"/>
        <w:numPr>
          <w:ilvl w:val="0"/>
          <w:numId w:val="1"/>
        </w:numPr>
        <w:spacing w:line="360" w:lineRule="auto"/>
        <w:jc w:val="both"/>
        <w:rPr>
          <w:lang w:val="en-GB"/>
        </w:rPr>
      </w:pPr>
      <w:r w:rsidRPr="00FF678E">
        <w:rPr>
          <w:b/>
          <w:bCs/>
          <w:lang w:val="en-GB"/>
        </w:rPr>
        <w:t>Street Crime:</w:t>
      </w:r>
      <w:r w:rsidRPr="00FF678E">
        <w:rPr>
          <w:lang w:val="en-GB"/>
        </w:rPr>
        <w:t xml:space="preserve"> </w:t>
      </w:r>
      <w:r w:rsidR="00DB334D" w:rsidRPr="00FF678E">
        <w:rPr>
          <w:lang w:val="en-GB"/>
        </w:rPr>
        <w:t xml:space="preserve">By making it obvious to both law enforcement and criminals that their actions are being filmed, body-worn cameras have the potential to reduce street crime. These cameras can record video that can be used to identify suspects, reconstruct events, and verify witness accounts. Police must constantly activate and use their body-worn cameras during pertinent contacts </w:t>
      </w:r>
      <w:r w:rsidR="009C47B0">
        <w:rPr>
          <w:lang w:val="en-GB"/>
        </w:rPr>
        <w:t>for</w:t>
      </w:r>
      <w:r w:rsidR="00DB334D" w:rsidRPr="00FF678E">
        <w:rPr>
          <w:lang w:val="en-GB"/>
        </w:rPr>
        <w:t xml:space="preserve"> them to be effective in reducing street crime.</w:t>
      </w:r>
    </w:p>
    <w:p w14:paraId="5D109EBF" w14:textId="00640422" w:rsidR="00F50ECD" w:rsidRPr="00FF678E" w:rsidRDefault="00F50ECD" w:rsidP="00FB72E6">
      <w:pPr>
        <w:pStyle w:val="NormalWeb"/>
        <w:numPr>
          <w:ilvl w:val="0"/>
          <w:numId w:val="1"/>
        </w:numPr>
        <w:spacing w:line="360" w:lineRule="auto"/>
        <w:jc w:val="both"/>
        <w:rPr>
          <w:lang w:val="en-GB"/>
        </w:rPr>
      </w:pPr>
      <w:r w:rsidRPr="00FF678E">
        <w:rPr>
          <w:b/>
          <w:bCs/>
          <w:lang w:val="en-GB"/>
        </w:rPr>
        <w:t>Stop and Search:</w:t>
      </w:r>
      <w:r w:rsidRPr="00FF678E">
        <w:rPr>
          <w:lang w:val="en-GB"/>
        </w:rPr>
        <w:t xml:space="preserve"> </w:t>
      </w:r>
      <w:r w:rsidR="00DB334D" w:rsidRPr="00FF678E">
        <w:rPr>
          <w:lang w:val="en-GB"/>
        </w:rPr>
        <w:t xml:space="preserve">Transparency and accountability during stop and search encounters can be </w:t>
      </w:r>
      <w:r w:rsidR="002A1050" w:rsidRPr="00FF678E">
        <w:rPr>
          <w:lang w:val="en-GB"/>
        </w:rPr>
        <w:t>enhanced</w:t>
      </w:r>
      <w:r w:rsidR="00DB334D" w:rsidRPr="00FF678E">
        <w:rPr>
          <w:lang w:val="en-GB"/>
        </w:rPr>
        <w:t xml:space="preserve"> </w:t>
      </w:r>
      <w:r w:rsidR="002A1050" w:rsidRPr="00FF678E">
        <w:rPr>
          <w:lang w:val="en-GB"/>
        </w:rPr>
        <w:t>using</w:t>
      </w:r>
      <w:r w:rsidR="00DB334D" w:rsidRPr="00FF678E">
        <w:rPr>
          <w:lang w:val="en-GB"/>
        </w:rPr>
        <w:t xml:space="preserve"> body-worn cameras. The recordings can show </w:t>
      </w:r>
      <w:r w:rsidR="009C47B0">
        <w:rPr>
          <w:lang w:val="en-GB"/>
        </w:rPr>
        <w:t>how</w:t>
      </w:r>
      <w:r w:rsidR="00DB334D" w:rsidRPr="00FF678E">
        <w:rPr>
          <w:lang w:val="en-GB"/>
        </w:rPr>
        <w:t xml:space="preserve"> the person was searched, the officer's justification for the search, and the officer's following actions. As a result, worries about profiling based on race, </w:t>
      </w:r>
      <w:r w:rsidR="00FB72E6" w:rsidRPr="00FF678E">
        <w:rPr>
          <w:lang w:val="en-GB"/>
        </w:rPr>
        <w:t>biased</w:t>
      </w:r>
      <w:r w:rsidR="00DB334D" w:rsidRPr="00FF678E">
        <w:rPr>
          <w:lang w:val="en-GB"/>
        </w:rPr>
        <w:t xml:space="preserve"> police, and inappropriate </w:t>
      </w:r>
      <w:r w:rsidR="00FF678E" w:rsidRPr="00FF678E">
        <w:rPr>
          <w:lang w:val="en-GB"/>
        </w:rPr>
        <w:t>behaviour</w:t>
      </w:r>
      <w:r w:rsidR="00DB334D" w:rsidRPr="00FF678E">
        <w:rPr>
          <w:lang w:val="en-GB"/>
        </w:rPr>
        <w:t xml:space="preserve"> during these encounters may be lessened. Body-worn cameras are useful, but they still cannot substitute the requirement for thorough training to ensure </w:t>
      </w:r>
      <w:r w:rsidR="00FB72E6" w:rsidRPr="00FF678E">
        <w:rPr>
          <w:lang w:val="en-GB"/>
        </w:rPr>
        <w:t xml:space="preserve">the </w:t>
      </w:r>
      <w:r w:rsidR="00DB334D" w:rsidRPr="00FF678E">
        <w:rPr>
          <w:lang w:val="en-GB"/>
        </w:rPr>
        <w:t xml:space="preserve">impartial and fair application of </w:t>
      </w:r>
      <w:r w:rsidR="00FB72E6" w:rsidRPr="00FF678E">
        <w:rPr>
          <w:lang w:val="en-GB"/>
        </w:rPr>
        <w:t>stop-and-search</w:t>
      </w:r>
      <w:r w:rsidR="00DB334D" w:rsidRPr="00FF678E">
        <w:rPr>
          <w:lang w:val="en-GB"/>
        </w:rPr>
        <w:t xml:space="preserve"> policies.</w:t>
      </w:r>
    </w:p>
    <w:p w14:paraId="6CF99885" w14:textId="3D72C74F" w:rsidR="00DB334D" w:rsidRPr="00FF678E" w:rsidRDefault="00F50ECD" w:rsidP="00FB72E6">
      <w:pPr>
        <w:pStyle w:val="NormalWeb"/>
        <w:numPr>
          <w:ilvl w:val="0"/>
          <w:numId w:val="1"/>
        </w:numPr>
        <w:spacing w:line="360" w:lineRule="auto"/>
        <w:jc w:val="both"/>
        <w:rPr>
          <w:lang w:val="en-GB"/>
        </w:rPr>
      </w:pPr>
      <w:r w:rsidRPr="00FF678E">
        <w:rPr>
          <w:b/>
          <w:bCs/>
          <w:lang w:val="en-GB"/>
        </w:rPr>
        <w:t xml:space="preserve">Anti-Social </w:t>
      </w:r>
      <w:r w:rsidR="00FF678E" w:rsidRPr="00FF678E">
        <w:rPr>
          <w:b/>
          <w:bCs/>
          <w:lang w:val="en-GB"/>
        </w:rPr>
        <w:t>Behaviour</w:t>
      </w:r>
      <w:r w:rsidRPr="00FF678E">
        <w:rPr>
          <w:b/>
          <w:bCs/>
          <w:lang w:val="en-GB"/>
        </w:rPr>
        <w:t>:</w:t>
      </w:r>
      <w:r w:rsidRPr="00FF678E">
        <w:rPr>
          <w:lang w:val="en-GB"/>
        </w:rPr>
        <w:t xml:space="preserve"> </w:t>
      </w:r>
      <w:r w:rsidR="00DB334D" w:rsidRPr="00FF678E">
        <w:rPr>
          <w:lang w:val="en-GB"/>
        </w:rPr>
        <w:t xml:space="preserve">Body-worn cameras can support efforts to address instances of antisocial </w:t>
      </w:r>
      <w:r w:rsidR="00FF678E" w:rsidRPr="00FF678E">
        <w:rPr>
          <w:lang w:val="en-GB"/>
        </w:rPr>
        <w:t>behaviour</w:t>
      </w:r>
      <w:r w:rsidR="00DB334D" w:rsidRPr="00FF678E">
        <w:rPr>
          <w:lang w:val="en-GB"/>
        </w:rPr>
        <w:t xml:space="preserve"> by recording proof of the </w:t>
      </w:r>
      <w:r w:rsidR="00FF678E" w:rsidRPr="00FF678E">
        <w:rPr>
          <w:lang w:val="en-GB"/>
        </w:rPr>
        <w:t>behaviour</w:t>
      </w:r>
      <w:r w:rsidR="00DB334D" w:rsidRPr="00FF678E">
        <w:rPr>
          <w:lang w:val="en-GB"/>
        </w:rPr>
        <w:t xml:space="preserve">, identifying those involved, and providing a foundation for later enforcement or intervention. In addition to serving as a deterrent, cameras may also serve as an incentive to people from committing antisocial activities. The underlying causes of anti-social </w:t>
      </w:r>
      <w:r w:rsidR="00FF678E" w:rsidRPr="00FF678E">
        <w:rPr>
          <w:lang w:val="en-GB"/>
        </w:rPr>
        <w:t>behaviour</w:t>
      </w:r>
      <w:r w:rsidR="00DB334D" w:rsidRPr="00FF678E">
        <w:rPr>
          <w:lang w:val="en-GB"/>
        </w:rPr>
        <w:t xml:space="preserve"> cannot be addressed by body-</w:t>
      </w:r>
      <w:r w:rsidR="00DB334D" w:rsidRPr="00FF678E">
        <w:rPr>
          <w:lang w:val="en-GB"/>
        </w:rPr>
        <w:lastRenderedPageBreak/>
        <w:t>worn cameras alone, it is crucial to understand, and a comprehensive strategy incorporating community involvement, prevention strategies, and support services is required</w:t>
      </w:r>
      <w:r w:rsidR="00507A6C" w:rsidRPr="00FF678E">
        <w:rPr>
          <w:lang w:val="en-GB"/>
        </w:rPr>
        <w:t xml:space="preserve"> (Ariel, et.al, 2018).</w:t>
      </w:r>
    </w:p>
    <w:p w14:paraId="5983C91A" w14:textId="3EE4DCDB" w:rsidR="00F50ECD" w:rsidRPr="00FF678E" w:rsidRDefault="00F50ECD" w:rsidP="00FB72E6">
      <w:pPr>
        <w:pStyle w:val="Heading1"/>
      </w:pPr>
      <w:bookmarkStart w:id="2" w:name="_Toc139552253"/>
      <w:r w:rsidRPr="00FF678E">
        <w:t>Conclusion</w:t>
      </w:r>
      <w:bookmarkEnd w:id="2"/>
    </w:p>
    <w:p w14:paraId="7F5F18BB" w14:textId="4389E23F" w:rsidR="00EE7174" w:rsidRPr="00FF678E" w:rsidRDefault="00DB334D" w:rsidP="00FB72E6">
      <w:r w:rsidRPr="00FF678E">
        <w:t xml:space="preserve">Body-worn cameras have the potential to improve evidence-based policing by giving an unbiased account of interactions between officers and the general population. Increased transparency, responsibility, and the gathering of reliable information are all things they can help with. </w:t>
      </w:r>
      <w:r w:rsidR="00FB72E6" w:rsidRPr="00FF678E">
        <w:t>Recognizing</w:t>
      </w:r>
      <w:r w:rsidRPr="00FF678E">
        <w:t xml:space="preserve"> the benefits, drawbacks, and ethical constraints related to its application is essential. Body-worn cameras must be successfully integrated into evidence-based policing, and this demands careful consideration of issues including privacy, data security, selective recording, and potential biases in their use. In general, body-worn cameras can be useful tools for fostering effective and responsible police, but their introduction needs to be supported by strong rules, training, and oversight to </w:t>
      </w:r>
      <w:r w:rsidR="00FB72E6" w:rsidRPr="00FF678E">
        <w:t>maximize</w:t>
      </w:r>
      <w:r w:rsidRPr="00FF678E">
        <w:t xml:space="preserve"> their advantages and </w:t>
      </w:r>
      <w:r w:rsidR="00FB72E6" w:rsidRPr="00FF678E">
        <w:t>minimize</w:t>
      </w:r>
      <w:r w:rsidRPr="00FF678E">
        <w:t xml:space="preserve"> any potential disadvantages.</w:t>
      </w:r>
    </w:p>
    <w:p w14:paraId="45057F40" w14:textId="7EEF8D7E" w:rsidR="00DB334D" w:rsidRPr="00FF678E" w:rsidRDefault="00DB334D" w:rsidP="00FB72E6">
      <w:r w:rsidRPr="00FF678E">
        <w:br w:type="page"/>
      </w:r>
    </w:p>
    <w:p w14:paraId="47141368" w14:textId="0C4D0B5B" w:rsidR="00DB334D" w:rsidRPr="00FF678E" w:rsidRDefault="00DB334D" w:rsidP="00FB72E6">
      <w:pPr>
        <w:pStyle w:val="Heading1"/>
      </w:pPr>
      <w:bookmarkStart w:id="3" w:name="_Toc139552254"/>
      <w:r w:rsidRPr="00FF678E">
        <w:lastRenderedPageBreak/>
        <w:t>References</w:t>
      </w:r>
      <w:bookmarkEnd w:id="3"/>
    </w:p>
    <w:p w14:paraId="44A4F7EF" w14:textId="2F14C76B"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Ariel, B., Sutherland, A., Henstock, D., Young, J. and Sosinski, G., (2018). The deterrence spectrum: Explaining why police body-worn cameras ‘work’or ‘backfire’in aggressive police–public encounters. </w:t>
      </w:r>
      <w:r w:rsidRPr="00FF678E">
        <w:rPr>
          <w:rFonts w:eastAsia="Times New Roman" w:cs="Times New Roman"/>
          <w:i/>
          <w:iCs/>
          <w:szCs w:val="24"/>
          <w:lang w:eastAsia="en-IN"/>
        </w:rPr>
        <w:t>Policing: A Journal of Policy and Practice</w:t>
      </w:r>
      <w:r w:rsidRPr="00FF678E">
        <w:rPr>
          <w:rFonts w:eastAsia="Times New Roman" w:cs="Times New Roman"/>
          <w:szCs w:val="24"/>
          <w:lang w:eastAsia="en-IN"/>
        </w:rPr>
        <w:t xml:space="preserve">, </w:t>
      </w:r>
      <w:r w:rsidRPr="00FF678E">
        <w:rPr>
          <w:rFonts w:eastAsia="Times New Roman" w:cs="Times New Roman"/>
          <w:i/>
          <w:iCs/>
          <w:szCs w:val="24"/>
          <w:lang w:eastAsia="en-IN"/>
        </w:rPr>
        <w:t>12</w:t>
      </w:r>
      <w:r w:rsidRPr="00FF678E">
        <w:rPr>
          <w:rFonts w:eastAsia="Times New Roman" w:cs="Times New Roman"/>
          <w:szCs w:val="24"/>
          <w:lang w:eastAsia="en-IN"/>
        </w:rPr>
        <w:t>(1), pp.6-26.</w:t>
      </w:r>
    </w:p>
    <w:p w14:paraId="07C85A21" w14:textId="05F48AB7"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Drover, P. and Ariel, B., (2015). Leading an experiment in police body-worn video cameras. </w:t>
      </w:r>
      <w:r w:rsidRPr="00FF678E">
        <w:rPr>
          <w:rFonts w:eastAsia="Times New Roman" w:cs="Times New Roman"/>
          <w:i/>
          <w:iCs/>
          <w:szCs w:val="24"/>
          <w:lang w:eastAsia="en-IN"/>
        </w:rPr>
        <w:t>International criminal justice review</w:t>
      </w:r>
      <w:r w:rsidRPr="00FF678E">
        <w:rPr>
          <w:rFonts w:eastAsia="Times New Roman" w:cs="Times New Roman"/>
          <w:szCs w:val="24"/>
          <w:lang w:eastAsia="en-IN"/>
        </w:rPr>
        <w:t xml:space="preserve">, </w:t>
      </w:r>
      <w:r w:rsidRPr="00FF678E">
        <w:rPr>
          <w:rFonts w:eastAsia="Times New Roman" w:cs="Times New Roman"/>
          <w:i/>
          <w:iCs/>
          <w:szCs w:val="24"/>
          <w:lang w:eastAsia="en-IN"/>
        </w:rPr>
        <w:t>25</w:t>
      </w:r>
      <w:r w:rsidRPr="00FF678E">
        <w:rPr>
          <w:rFonts w:eastAsia="Times New Roman" w:cs="Times New Roman"/>
          <w:szCs w:val="24"/>
          <w:lang w:eastAsia="en-IN"/>
        </w:rPr>
        <w:t>(1), pp.80-97.</w:t>
      </w:r>
    </w:p>
    <w:p w14:paraId="2C365059" w14:textId="19E809B0"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Engel, R.S., McManus, H.D. and Isaza, G.T., (2020). Moving beyond “best practice”: Experiences in police reform and a call for evidence to reduce officer-involved shootings. </w:t>
      </w:r>
      <w:r w:rsidRPr="00FF678E">
        <w:rPr>
          <w:rFonts w:eastAsia="Times New Roman" w:cs="Times New Roman"/>
          <w:i/>
          <w:iCs/>
          <w:szCs w:val="24"/>
          <w:lang w:eastAsia="en-IN"/>
        </w:rPr>
        <w:t>The ANNALS of the American Academy of Political and Social Science</w:t>
      </w:r>
      <w:r w:rsidRPr="00FF678E">
        <w:rPr>
          <w:rFonts w:eastAsia="Times New Roman" w:cs="Times New Roman"/>
          <w:szCs w:val="24"/>
          <w:lang w:eastAsia="en-IN"/>
        </w:rPr>
        <w:t xml:space="preserve">, </w:t>
      </w:r>
      <w:r w:rsidRPr="00FF678E">
        <w:rPr>
          <w:rFonts w:eastAsia="Times New Roman" w:cs="Times New Roman"/>
          <w:i/>
          <w:iCs/>
          <w:szCs w:val="24"/>
          <w:lang w:eastAsia="en-IN"/>
        </w:rPr>
        <w:t>687</w:t>
      </w:r>
      <w:r w:rsidRPr="00FF678E">
        <w:rPr>
          <w:rFonts w:eastAsia="Times New Roman" w:cs="Times New Roman"/>
          <w:szCs w:val="24"/>
          <w:lang w:eastAsia="en-IN"/>
        </w:rPr>
        <w:t>(1), pp.146-165.</w:t>
      </w:r>
    </w:p>
    <w:p w14:paraId="3AB52E30" w14:textId="23C9371A"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Harmon, R., (2023). Evidence-Based Policing and the Law. </w:t>
      </w:r>
      <w:r w:rsidRPr="00FF678E">
        <w:rPr>
          <w:rFonts w:eastAsia="Times New Roman" w:cs="Times New Roman"/>
          <w:i/>
          <w:iCs/>
          <w:szCs w:val="24"/>
          <w:lang w:eastAsia="en-IN"/>
        </w:rPr>
        <w:t>The Future of Evidence-Based Policing</w:t>
      </w:r>
      <w:r w:rsidRPr="00FF678E">
        <w:rPr>
          <w:rFonts w:eastAsia="Times New Roman" w:cs="Times New Roman"/>
          <w:szCs w:val="24"/>
          <w:lang w:eastAsia="en-IN"/>
        </w:rPr>
        <w:t>, p.252.</w:t>
      </w:r>
    </w:p>
    <w:p w14:paraId="53B9C8B2" w14:textId="1921B69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McLean, K., Stoughton, S.W. and Alpert, G.P., (2022). Police Uses of Force in the USA: A Wealth of Theories and a Lack of Evidence. </w:t>
      </w:r>
      <w:r w:rsidRPr="00FF678E">
        <w:rPr>
          <w:rFonts w:eastAsia="Times New Roman" w:cs="Times New Roman"/>
          <w:i/>
          <w:iCs/>
          <w:szCs w:val="24"/>
          <w:lang w:eastAsia="en-IN"/>
        </w:rPr>
        <w:t>Cambridge Journal of Evidence-Based Policing</w:t>
      </w:r>
      <w:r w:rsidRPr="00FF678E">
        <w:rPr>
          <w:rFonts w:eastAsia="Times New Roman" w:cs="Times New Roman"/>
          <w:szCs w:val="24"/>
          <w:lang w:eastAsia="en-IN"/>
        </w:rPr>
        <w:t xml:space="preserve">, </w:t>
      </w:r>
      <w:r w:rsidRPr="00FF678E">
        <w:rPr>
          <w:rFonts w:eastAsia="Times New Roman" w:cs="Times New Roman"/>
          <w:i/>
          <w:iCs/>
          <w:szCs w:val="24"/>
          <w:lang w:eastAsia="en-IN"/>
        </w:rPr>
        <w:t>6</w:t>
      </w:r>
      <w:r w:rsidRPr="00FF678E">
        <w:rPr>
          <w:rFonts w:eastAsia="Times New Roman" w:cs="Times New Roman"/>
          <w:szCs w:val="24"/>
          <w:lang w:eastAsia="en-IN"/>
        </w:rPr>
        <w:t>(3-4), pp.87-108.</w:t>
      </w:r>
    </w:p>
    <w:p w14:paraId="7292ABCB" w14:textId="1909817A"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Wilson, K., Eaton, J., Foye, U., Ellis, M., Thomas, E. and Simpson, A., (2022). What evidence supports the use of Body Worn Cameras in mental health inpatient wards? A systematic review and narrative synthesis of the effects of Body Worn Cameras in public sector services. </w:t>
      </w:r>
      <w:r w:rsidRPr="00FF678E">
        <w:rPr>
          <w:rFonts w:eastAsia="Times New Roman" w:cs="Times New Roman"/>
          <w:i/>
          <w:iCs/>
          <w:szCs w:val="24"/>
          <w:lang w:eastAsia="en-IN"/>
        </w:rPr>
        <w:t>International journal of mental health nursing</w:t>
      </w:r>
      <w:r w:rsidRPr="00FF678E">
        <w:rPr>
          <w:rFonts w:eastAsia="Times New Roman" w:cs="Times New Roman"/>
          <w:szCs w:val="24"/>
          <w:lang w:eastAsia="en-IN"/>
        </w:rPr>
        <w:t xml:space="preserve">, </w:t>
      </w:r>
      <w:r w:rsidRPr="00FF678E">
        <w:rPr>
          <w:rFonts w:eastAsia="Times New Roman" w:cs="Times New Roman"/>
          <w:i/>
          <w:iCs/>
          <w:szCs w:val="24"/>
          <w:lang w:eastAsia="en-IN"/>
        </w:rPr>
        <w:t>31</w:t>
      </w:r>
      <w:r w:rsidRPr="00FF678E">
        <w:rPr>
          <w:rFonts w:eastAsia="Times New Roman" w:cs="Times New Roman"/>
          <w:szCs w:val="24"/>
          <w:lang w:eastAsia="en-IN"/>
        </w:rPr>
        <w:t>(2), pp.260-277.</w:t>
      </w:r>
    </w:p>
    <w:p w14:paraId="7FD57E0F" w14:textId="7B814ED8" w:rsidR="00507A6C" w:rsidRPr="00FF678E" w:rsidRDefault="00507A6C" w:rsidP="00507A6C">
      <w:pPr>
        <w:pStyle w:val="ListParagraph"/>
        <w:numPr>
          <w:ilvl w:val="0"/>
          <w:numId w:val="3"/>
        </w:numPr>
        <w:spacing w:after="0"/>
        <w:rPr>
          <w:rFonts w:eastAsia="Times New Roman" w:cs="Times New Roman"/>
          <w:szCs w:val="24"/>
          <w:lang w:eastAsia="en-IN"/>
        </w:rPr>
      </w:pPr>
      <w:r w:rsidRPr="00FF678E">
        <w:rPr>
          <w:rFonts w:eastAsia="Times New Roman" w:cs="Times New Roman"/>
          <w:szCs w:val="24"/>
          <w:lang w:eastAsia="en-IN"/>
        </w:rPr>
        <w:t xml:space="preserve">Yokum, D., Ravishankar, A. and Coppock, A., (2019). A randomized control trial evaluating the effects of police body-worn cameras. </w:t>
      </w:r>
      <w:r w:rsidRPr="00FF678E">
        <w:rPr>
          <w:rFonts w:eastAsia="Times New Roman" w:cs="Times New Roman"/>
          <w:i/>
          <w:iCs/>
          <w:szCs w:val="24"/>
          <w:lang w:eastAsia="en-IN"/>
        </w:rPr>
        <w:t>Proceedings of the National Academy of Sciences</w:t>
      </w:r>
      <w:r w:rsidRPr="00FF678E">
        <w:rPr>
          <w:rFonts w:eastAsia="Times New Roman" w:cs="Times New Roman"/>
          <w:szCs w:val="24"/>
          <w:lang w:eastAsia="en-IN"/>
        </w:rPr>
        <w:t xml:space="preserve">, </w:t>
      </w:r>
      <w:r w:rsidRPr="00FF678E">
        <w:rPr>
          <w:rFonts w:eastAsia="Times New Roman" w:cs="Times New Roman"/>
          <w:i/>
          <w:iCs/>
          <w:szCs w:val="24"/>
          <w:lang w:eastAsia="en-IN"/>
        </w:rPr>
        <w:t>116</w:t>
      </w:r>
      <w:r w:rsidRPr="00FF678E">
        <w:rPr>
          <w:rFonts w:eastAsia="Times New Roman" w:cs="Times New Roman"/>
          <w:szCs w:val="24"/>
          <w:lang w:eastAsia="en-IN"/>
        </w:rPr>
        <w:t>(21), pp.10329-10332.</w:t>
      </w:r>
    </w:p>
    <w:p w14:paraId="1E35365D" w14:textId="77777777" w:rsidR="00DB334D" w:rsidRPr="00FF678E" w:rsidRDefault="00DB334D" w:rsidP="00507A6C"/>
    <w:sectPr w:rsidR="00DB334D" w:rsidRPr="00FF678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0B8F7" w14:textId="77777777" w:rsidR="00BE29BC" w:rsidRDefault="00BE29BC" w:rsidP="00FB72E6">
      <w:pPr>
        <w:spacing w:after="0" w:line="240" w:lineRule="auto"/>
      </w:pPr>
      <w:r>
        <w:separator/>
      </w:r>
    </w:p>
  </w:endnote>
  <w:endnote w:type="continuationSeparator" w:id="0">
    <w:p w14:paraId="467DF535" w14:textId="77777777" w:rsidR="00BE29BC" w:rsidRDefault="00BE29BC" w:rsidP="00FB7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A8DA7" w14:textId="77777777" w:rsidR="00D970CE" w:rsidRDefault="00D97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7834704"/>
      <w:docPartObj>
        <w:docPartGallery w:val="Page Numbers (Bottom of Page)"/>
        <w:docPartUnique/>
      </w:docPartObj>
    </w:sdtPr>
    <w:sdtEndPr>
      <w:rPr>
        <w:noProof/>
      </w:rPr>
    </w:sdtEndPr>
    <w:sdtContent>
      <w:p w14:paraId="4D350D24" w14:textId="6140D03F" w:rsidR="00FB72E6" w:rsidRDefault="00FB72E6">
        <w:pPr>
          <w:pStyle w:val="Footer"/>
          <w:jc w:val="right"/>
        </w:pPr>
        <w:r>
          <w:fldChar w:fldCharType="begin"/>
        </w:r>
        <w:r>
          <w:instrText xml:space="preserve"> PAGE   \* MERGEFORMAT </w:instrText>
        </w:r>
        <w:r>
          <w:fldChar w:fldCharType="separate"/>
        </w:r>
        <w:r w:rsidR="00747A14">
          <w:rPr>
            <w:noProof/>
          </w:rPr>
          <w:t>1</w:t>
        </w:r>
        <w:r>
          <w:rPr>
            <w:noProof/>
          </w:rPr>
          <w:fldChar w:fldCharType="end"/>
        </w:r>
      </w:p>
    </w:sdtContent>
  </w:sdt>
  <w:p w14:paraId="18370212" w14:textId="77777777" w:rsidR="00FB72E6" w:rsidRDefault="00FB7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EB78" w14:textId="77777777" w:rsidR="00D970CE" w:rsidRDefault="00D97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66048" w14:textId="77777777" w:rsidR="00BE29BC" w:rsidRDefault="00BE29BC" w:rsidP="00FB72E6">
      <w:pPr>
        <w:spacing w:after="0" w:line="240" w:lineRule="auto"/>
      </w:pPr>
      <w:r>
        <w:separator/>
      </w:r>
    </w:p>
  </w:footnote>
  <w:footnote w:type="continuationSeparator" w:id="0">
    <w:p w14:paraId="3D5A92D6" w14:textId="77777777" w:rsidR="00BE29BC" w:rsidRDefault="00BE29BC" w:rsidP="00FB7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C6D90" w14:textId="77777777" w:rsidR="00D970CE" w:rsidRDefault="00D97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C50D6" w14:textId="77777777" w:rsidR="00D970CE" w:rsidRDefault="00D970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CA82" w14:textId="77777777" w:rsidR="00D970CE" w:rsidRDefault="00D97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E26F1"/>
    <w:multiLevelType w:val="hybridMultilevel"/>
    <w:tmpl w:val="3EB8AA6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72144104"/>
    <w:multiLevelType w:val="multilevel"/>
    <w:tmpl w:val="160079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3" w15:restartNumberingAfterBreak="0">
    <w:nsid w:val="73EA1A16"/>
    <w:multiLevelType w:val="hybridMultilevel"/>
    <w:tmpl w:val="EA6A61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8102844">
    <w:abstractNumId w:val="1"/>
  </w:num>
  <w:num w:numId="2" w16cid:durableId="907229415">
    <w:abstractNumId w:val="3"/>
  </w:num>
  <w:num w:numId="3" w16cid:durableId="2086216661">
    <w:abstractNumId w:val="0"/>
  </w:num>
  <w:num w:numId="4" w16cid:durableId="397552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ECD"/>
    <w:rsid w:val="0008197E"/>
    <w:rsid w:val="000A75DE"/>
    <w:rsid w:val="001C225B"/>
    <w:rsid w:val="002A1050"/>
    <w:rsid w:val="00385785"/>
    <w:rsid w:val="0046419F"/>
    <w:rsid w:val="00507A6C"/>
    <w:rsid w:val="00585E81"/>
    <w:rsid w:val="006C1AFE"/>
    <w:rsid w:val="007336C4"/>
    <w:rsid w:val="00747A14"/>
    <w:rsid w:val="0082413C"/>
    <w:rsid w:val="009241BD"/>
    <w:rsid w:val="00943D0B"/>
    <w:rsid w:val="009C47B0"/>
    <w:rsid w:val="00BB2F80"/>
    <w:rsid w:val="00BE29BC"/>
    <w:rsid w:val="00C04B20"/>
    <w:rsid w:val="00D17FCF"/>
    <w:rsid w:val="00D359A3"/>
    <w:rsid w:val="00D970CE"/>
    <w:rsid w:val="00DB334D"/>
    <w:rsid w:val="00EE7174"/>
    <w:rsid w:val="00F50ECD"/>
    <w:rsid w:val="00F516D5"/>
    <w:rsid w:val="00F7120A"/>
    <w:rsid w:val="00FB72E6"/>
    <w:rsid w:val="00FD04D4"/>
    <w:rsid w:val="00FF67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B22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08197E"/>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0ECD"/>
    <w:pPr>
      <w:spacing w:before="100" w:beforeAutospacing="1" w:after="100" w:afterAutospacing="1" w:line="240" w:lineRule="auto"/>
      <w:jc w:val="left"/>
    </w:pPr>
    <w:rPr>
      <w:rFonts w:eastAsia="Times New Roman" w:cs="Times New Roman"/>
      <w:szCs w:val="24"/>
      <w:lang w:val="en-IN" w:eastAsia="en-IN"/>
    </w:rPr>
  </w:style>
  <w:style w:type="character" w:customStyle="1" w:styleId="Heading1Char">
    <w:name w:val="Heading 1 Char"/>
    <w:basedOn w:val="DefaultParagraphFont"/>
    <w:link w:val="Heading1"/>
    <w:uiPriority w:val="9"/>
    <w:rsid w:val="0008197E"/>
    <w:rPr>
      <w:rFonts w:ascii="Times New Roman" w:eastAsiaTheme="majorEastAsia" w:hAnsi="Times New Roman" w:cstheme="majorBidi"/>
      <w:b/>
      <w:color w:val="000000" w:themeColor="text1"/>
      <w:kern w:val="0"/>
      <w:sz w:val="32"/>
      <w:szCs w:val="32"/>
      <w:lang w:val="en-GB"/>
      <w14:ligatures w14:val="none"/>
    </w:rPr>
  </w:style>
  <w:style w:type="paragraph" w:styleId="TOCHeading">
    <w:name w:val="TOC Heading"/>
    <w:basedOn w:val="Heading1"/>
    <w:next w:val="Normal"/>
    <w:uiPriority w:val="39"/>
    <w:unhideWhenUsed/>
    <w:qFormat/>
    <w:rsid w:val="0046419F"/>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6419F"/>
    <w:pPr>
      <w:spacing w:after="100"/>
    </w:pPr>
  </w:style>
  <w:style w:type="character" w:styleId="Hyperlink">
    <w:name w:val="Hyperlink"/>
    <w:basedOn w:val="DefaultParagraphFont"/>
    <w:uiPriority w:val="99"/>
    <w:unhideWhenUsed/>
    <w:rsid w:val="0046419F"/>
    <w:rPr>
      <w:color w:val="0563C1" w:themeColor="hyperlink"/>
      <w:u w:val="single"/>
    </w:rPr>
  </w:style>
  <w:style w:type="paragraph" w:styleId="Header">
    <w:name w:val="header"/>
    <w:basedOn w:val="Normal"/>
    <w:link w:val="HeaderChar"/>
    <w:uiPriority w:val="99"/>
    <w:unhideWhenUsed/>
    <w:rsid w:val="00FB7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2E6"/>
    <w:rPr>
      <w:rFonts w:ascii="Times New Roman" w:hAnsi="Times New Roman"/>
      <w:kern w:val="0"/>
      <w:sz w:val="24"/>
      <w:lang w:val="en-GB"/>
      <w14:ligatures w14:val="none"/>
    </w:rPr>
  </w:style>
  <w:style w:type="paragraph" w:styleId="Footer">
    <w:name w:val="footer"/>
    <w:basedOn w:val="Normal"/>
    <w:link w:val="FooterChar"/>
    <w:uiPriority w:val="99"/>
    <w:unhideWhenUsed/>
    <w:rsid w:val="00FB7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2E6"/>
    <w:rPr>
      <w:rFonts w:ascii="Times New Roman" w:hAnsi="Times New Roman"/>
      <w:kern w:val="0"/>
      <w:sz w:val="24"/>
      <w:lang w:val="en-GB"/>
      <w14:ligatures w14:val="none"/>
    </w:rPr>
  </w:style>
  <w:style w:type="paragraph" w:styleId="ListParagraph">
    <w:name w:val="List Paragraph"/>
    <w:basedOn w:val="Normal"/>
    <w:uiPriority w:val="34"/>
    <w:qFormat/>
    <w:rsid w:val="00507A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79016">
      <w:bodyDiv w:val="1"/>
      <w:marLeft w:val="0"/>
      <w:marRight w:val="0"/>
      <w:marTop w:val="0"/>
      <w:marBottom w:val="0"/>
      <w:divBdr>
        <w:top w:val="none" w:sz="0" w:space="0" w:color="auto"/>
        <w:left w:val="none" w:sz="0" w:space="0" w:color="auto"/>
        <w:bottom w:val="none" w:sz="0" w:space="0" w:color="auto"/>
        <w:right w:val="none" w:sz="0" w:space="0" w:color="auto"/>
      </w:divBdr>
      <w:divsChild>
        <w:div w:id="836113947">
          <w:marLeft w:val="0"/>
          <w:marRight w:val="0"/>
          <w:marTop w:val="0"/>
          <w:marBottom w:val="0"/>
          <w:divBdr>
            <w:top w:val="none" w:sz="0" w:space="0" w:color="auto"/>
            <w:left w:val="none" w:sz="0" w:space="0" w:color="auto"/>
            <w:bottom w:val="none" w:sz="0" w:space="0" w:color="auto"/>
            <w:right w:val="none" w:sz="0" w:space="0" w:color="auto"/>
          </w:divBdr>
        </w:div>
      </w:divsChild>
    </w:div>
    <w:div w:id="495800599">
      <w:bodyDiv w:val="1"/>
      <w:marLeft w:val="0"/>
      <w:marRight w:val="0"/>
      <w:marTop w:val="0"/>
      <w:marBottom w:val="0"/>
      <w:divBdr>
        <w:top w:val="none" w:sz="0" w:space="0" w:color="auto"/>
        <w:left w:val="none" w:sz="0" w:space="0" w:color="auto"/>
        <w:bottom w:val="none" w:sz="0" w:space="0" w:color="auto"/>
        <w:right w:val="none" w:sz="0" w:space="0" w:color="auto"/>
      </w:divBdr>
      <w:divsChild>
        <w:div w:id="140081972">
          <w:marLeft w:val="0"/>
          <w:marRight w:val="0"/>
          <w:marTop w:val="0"/>
          <w:marBottom w:val="0"/>
          <w:divBdr>
            <w:top w:val="none" w:sz="0" w:space="0" w:color="auto"/>
            <w:left w:val="none" w:sz="0" w:space="0" w:color="auto"/>
            <w:bottom w:val="none" w:sz="0" w:space="0" w:color="auto"/>
            <w:right w:val="none" w:sz="0" w:space="0" w:color="auto"/>
          </w:divBdr>
        </w:div>
      </w:divsChild>
    </w:div>
    <w:div w:id="619845110">
      <w:bodyDiv w:val="1"/>
      <w:marLeft w:val="0"/>
      <w:marRight w:val="0"/>
      <w:marTop w:val="0"/>
      <w:marBottom w:val="0"/>
      <w:divBdr>
        <w:top w:val="none" w:sz="0" w:space="0" w:color="auto"/>
        <w:left w:val="none" w:sz="0" w:space="0" w:color="auto"/>
        <w:bottom w:val="none" w:sz="0" w:space="0" w:color="auto"/>
        <w:right w:val="none" w:sz="0" w:space="0" w:color="auto"/>
      </w:divBdr>
      <w:divsChild>
        <w:div w:id="1936134803">
          <w:marLeft w:val="0"/>
          <w:marRight w:val="0"/>
          <w:marTop w:val="0"/>
          <w:marBottom w:val="0"/>
          <w:divBdr>
            <w:top w:val="none" w:sz="0" w:space="0" w:color="auto"/>
            <w:left w:val="none" w:sz="0" w:space="0" w:color="auto"/>
            <w:bottom w:val="none" w:sz="0" w:space="0" w:color="auto"/>
            <w:right w:val="none" w:sz="0" w:space="0" w:color="auto"/>
          </w:divBdr>
        </w:div>
      </w:divsChild>
    </w:div>
    <w:div w:id="914127781">
      <w:bodyDiv w:val="1"/>
      <w:marLeft w:val="0"/>
      <w:marRight w:val="0"/>
      <w:marTop w:val="0"/>
      <w:marBottom w:val="0"/>
      <w:divBdr>
        <w:top w:val="none" w:sz="0" w:space="0" w:color="auto"/>
        <w:left w:val="none" w:sz="0" w:space="0" w:color="auto"/>
        <w:bottom w:val="none" w:sz="0" w:space="0" w:color="auto"/>
        <w:right w:val="none" w:sz="0" w:space="0" w:color="auto"/>
      </w:divBdr>
      <w:divsChild>
        <w:div w:id="688675958">
          <w:marLeft w:val="0"/>
          <w:marRight w:val="0"/>
          <w:marTop w:val="0"/>
          <w:marBottom w:val="0"/>
          <w:divBdr>
            <w:top w:val="none" w:sz="0" w:space="0" w:color="auto"/>
            <w:left w:val="none" w:sz="0" w:space="0" w:color="auto"/>
            <w:bottom w:val="none" w:sz="0" w:space="0" w:color="auto"/>
            <w:right w:val="none" w:sz="0" w:space="0" w:color="auto"/>
          </w:divBdr>
          <w:divsChild>
            <w:div w:id="1499267770">
              <w:marLeft w:val="0"/>
              <w:marRight w:val="0"/>
              <w:marTop w:val="0"/>
              <w:marBottom w:val="0"/>
              <w:divBdr>
                <w:top w:val="none" w:sz="0" w:space="0" w:color="auto"/>
                <w:left w:val="none" w:sz="0" w:space="0" w:color="auto"/>
                <w:bottom w:val="none" w:sz="0" w:space="0" w:color="auto"/>
                <w:right w:val="none" w:sz="0" w:space="0" w:color="auto"/>
              </w:divBdr>
              <w:divsChild>
                <w:div w:id="156829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764963">
      <w:bodyDiv w:val="1"/>
      <w:marLeft w:val="0"/>
      <w:marRight w:val="0"/>
      <w:marTop w:val="0"/>
      <w:marBottom w:val="0"/>
      <w:divBdr>
        <w:top w:val="none" w:sz="0" w:space="0" w:color="auto"/>
        <w:left w:val="none" w:sz="0" w:space="0" w:color="auto"/>
        <w:bottom w:val="none" w:sz="0" w:space="0" w:color="auto"/>
        <w:right w:val="none" w:sz="0" w:space="0" w:color="auto"/>
      </w:divBdr>
      <w:divsChild>
        <w:div w:id="1321231275">
          <w:marLeft w:val="0"/>
          <w:marRight w:val="0"/>
          <w:marTop w:val="0"/>
          <w:marBottom w:val="0"/>
          <w:divBdr>
            <w:top w:val="none" w:sz="0" w:space="0" w:color="auto"/>
            <w:left w:val="none" w:sz="0" w:space="0" w:color="auto"/>
            <w:bottom w:val="none" w:sz="0" w:space="0" w:color="auto"/>
            <w:right w:val="none" w:sz="0" w:space="0" w:color="auto"/>
          </w:divBdr>
        </w:div>
      </w:divsChild>
    </w:div>
    <w:div w:id="1112288785">
      <w:bodyDiv w:val="1"/>
      <w:marLeft w:val="0"/>
      <w:marRight w:val="0"/>
      <w:marTop w:val="0"/>
      <w:marBottom w:val="0"/>
      <w:divBdr>
        <w:top w:val="none" w:sz="0" w:space="0" w:color="auto"/>
        <w:left w:val="none" w:sz="0" w:space="0" w:color="auto"/>
        <w:bottom w:val="none" w:sz="0" w:space="0" w:color="auto"/>
        <w:right w:val="none" w:sz="0" w:space="0" w:color="auto"/>
      </w:divBdr>
      <w:divsChild>
        <w:div w:id="1877039966">
          <w:marLeft w:val="0"/>
          <w:marRight w:val="0"/>
          <w:marTop w:val="0"/>
          <w:marBottom w:val="0"/>
          <w:divBdr>
            <w:top w:val="none" w:sz="0" w:space="0" w:color="auto"/>
            <w:left w:val="none" w:sz="0" w:space="0" w:color="auto"/>
            <w:bottom w:val="none" w:sz="0" w:space="0" w:color="auto"/>
            <w:right w:val="none" w:sz="0" w:space="0" w:color="auto"/>
          </w:divBdr>
        </w:div>
      </w:divsChild>
    </w:div>
    <w:div w:id="1373456571">
      <w:bodyDiv w:val="1"/>
      <w:marLeft w:val="0"/>
      <w:marRight w:val="0"/>
      <w:marTop w:val="0"/>
      <w:marBottom w:val="0"/>
      <w:divBdr>
        <w:top w:val="none" w:sz="0" w:space="0" w:color="auto"/>
        <w:left w:val="none" w:sz="0" w:space="0" w:color="auto"/>
        <w:bottom w:val="none" w:sz="0" w:space="0" w:color="auto"/>
        <w:right w:val="none" w:sz="0" w:space="0" w:color="auto"/>
      </w:divBdr>
      <w:divsChild>
        <w:div w:id="1290624939">
          <w:marLeft w:val="0"/>
          <w:marRight w:val="0"/>
          <w:marTop w:val="0"/>
          <w:marBottom w:val="0"/>
          <w:divBdr>
            <w:top w:val="none" w:sz="0" w:space="0" w:color="auto"/>
            <w:left w:val="none" w:sz="0" w:space="0" w:color="auto"/>
            <w:bottom w:val="none" w:sz="0" w:space="0" w:color="auto"/>
            <w:right w:val="none" w:sz="0" w:space="0" w:color="auto"/>
          </w:divBdr>
        </w:div>
      </w:divsChild>
    </w:div>
    <w:div w:id="1608806627">
      <w:bodyDiv w:val="1"/>
      <w:marLeft w:val="0"/>
      <w:marRight w:val="0"/>
      <w:marTop w:val="0"/>
      <w:marBottom w:val="0"/>
      <w:divBdr>
        <w:top w:val="none" w:sz="0" w:space="0" w:color="auto"/>
        <w:left w:val="none" w:sz="0" w:space="0" w:color="auto"/>
        <w:bottom w:val="none" w:sz="0" w:space="0" w:color="auto"/>
        <w:right w:val="none" w:sz="0" w:space="0" w:color="auto"/>
      </w:divBdr>
      <w:divsChild>
        <w:div w:id="423889870">
          <w:marLeft w:val="0"/>
          <w:marRight w:val="0"/>
          <w:marTop w:val="0"/>
          <w:marBottom w:val="0"/>
          <w:divBdr>
            <w:top w:val="none" w:sz="0" w:space="0" w:color="auto"/>
            <w:left w:val="none" w:sz="0" w:space="0" w:color="auto"/>
            <w:bottom w:val="none" w:sz="0" w:space="0" w:color="auto"/>
            <w:right w:val="none" w:sz="0" w:space="0" w:color="auto"/>
          </w:divBdr>
        </w:div>
      </w:divsChild>
    </w:div>
    <w:div w:id="2005081298">
      <w:bodyDiv w:val="1"/>
      <w:marLeft w:val="0"/>
      <w:marRight w:val="0"/>
      <w:marTop w:val="0"/>
      <w:marBottom w:val="0"/>
      <w:divBdr>
        <w:top w:val="none" w:sz="0" w:space="0" w:color="auto"/>
        <w:left w:val="none" w:sz="0" w:space="0" w:color="auto"/>
        <w:bottom w:val="none" w:sz="0" w:space="0" w:color="auto"/>
        <w:right w:val="none" w:sz="0" w:space="0" w:color="auto"/>
      </w:divBdr>
      <w:divsChild>
        <w:div w:id="982001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2AA84-36A3-4544-9E0C-D689FE50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2346</Words>
  <Characters>13373</Characters>
  <Application>Microsoft Office Word</Application>
  <DocSecurity>0</DocSecurity>
  <Lines>111</Lines>
  <Paragraphs>31</Paragraphs>
  <ScaleCrop>false</ScaleCrop>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2023-07-17T15:50:00Z</dcterms:created>
  <dcterms:modified xsi:type="dcterms:W3CDTF">2023-07-27T18:11:00Z</dcterms:modified>
</cp:coreProperties>
</file>