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E1A1155" w14:textId="77777777" w:rsidR="00296F0F" w:rsidRDefault="00296F0F">
      <w:pPr>
        <w:spacing w:line="360" w:lineRule="auto"/>
        <w:jc w:val="center"/>
        <w:rPr>
          <w:rFonts w:ascii="Times New Roman" w:eastAsia="Times New Roman" w:hAnsi="Times New Roman" w:cs="Times New Roman"/>
          <w:b/>
          <w:sz w:val="32"/>
          <w:szCs w:val="32"/>
        </w:rPr>
      </w:pPr>
    </w:p>
    <w:p w14:paraId="4EDEE579" w14:textId="77777777" w:rsidR="00296F0F" w:rsidRDefault="00296F0F">
      <w:pPr>
        <w:spacing w:line="360" w:lineRule="auto"/>
        <w:jc w:val="center"/>
        <w:rPr>
          <w:rFonts w:ascii="Times New Roman" w:eastAsia="Times New Roman" w:hAnsi="Times New Roman" w:cs="Times New Roman"/>
          <w:b/>
          <w:sz w:val="32"/>
          <w:szCs w:val="32"/>
        </w:rPr>
      </w:pPr>
    </w:p>
    <w:p w14:paraId="673FAE94" w14:textId="77777777" w:rsidR="00296F0F" w:rsidRDefault="00296F0F">
      <w:pPr>
        <w:spacing w:line="360" w:lineRule="auto"/>
        <w:jc w:val="center"/>
        <w:rPr>
          <w:rFonts w:ascii="Times New Roman" w:eastAsia="Times New Roman" w:hAnsi="Times New Roman" w:cs="Times New Roman"/>
          <w:b/>
          <w:sz w:val="32"/>
          <w:szCs w:val="32"/>
        </w:rPr>
      </w:pPr>
    </w:p>
    <w:p w14:paraId="1465268E" w14:textId="77777777" w:rsidR="00296F0F" w:rsidRDefault="00296F0F">
      <w:pPr>
        <w:spacing w:line="360" w:lineRule="auto"/>
        <w:jc w:val="center"/>
        <w:rPr>
          <w:rFonts w:ascii="Times New Roman" w:eastAsia="Times New Roman" w:hAnsi="Times New Roman" w:cs="Times New Roman"/>
          <w:b/>
          <w:sz w:val="32"/>
          <w:szCs w:val="32"/>
        </w:rPr>
      </w:pPr>
    </w:p>
    <w:p w14:paraId="0E92006D" w14:textId="77777777" w:rsidR="00296F0F" w:rsidRDefault="00296F0F">
      <w:pPr>
        <w:spacing w:line="360" w:lineRule="auto"/>
        <w:jc w:val="center"/>
        <w:rPr>
          <w:rFonts w:ascii="Times New Roman" w:eastAsia="Times New Roman" w:hAnsi="Times New Roman" w:cs="Times New Roman"/>
          <w:b/>
          <w:sz w:val="32"/>
          <w:szCs w:val="32"/>
        </w:rPr>
      </w:pPr>
    </w:p>
    <w:p w14:paraId="7CB9A4E9" w14:textId="77777777" w:rsidR="00296F0F" w:rsidRDefault="00296F0F">
      <w:pPr>
        <w:spacing w:line="360" w:lineRule="auto"/>
        <w:jc w:val="center"/>
        <w:rPr>
          <w:rFonts w:ascii="Times New Roman" w:eastAsia="Times New Roman" w:hAnsi="Times New Roman" w:cs="Times New Roman"/>
          <w:b/>
          <w:sz w:val="32"/>
          <w:szCs w:val="32"/>
        </w:rPr>
      </w:pPr>
    </w:p>
    <w:p w14:paraId="6E808F83" w14:textId="77777777" w:rsidR="00296F0F" w:rsidRDefault="00296F0F">
      <w:pPr>
        <w:spacing w:line="360" w:lineRule="auto"/>
        <w:jc w:val="center"/>
        <w:rPr>
          <w:rFonts w:ascii="Times New Roman" w:eastAsia="Times New Roman" w:hAnsi="Times New Roman" w:cs="Times New Roman"/>
          <w:b/>
          <w:sz w:val="32"/>
          <w:szCs w:val="32"/>
        </w:rPr>
      </w:pPr>
    </w:p>
    <w:p w14:paraId="2A2D0FFB" w14:textId="77777777" w:rsidR="00296F0F" w:rsidRDefault="00296F0F">
      <w:pPr>
        <w:spacing w:line="360" w:lineRule="auto"/>
        <w:jc w:val="center"/>
        <w:rPr>
          <w:rFonts w:ascii="Times New Roman" w:eastAsia="Times New Roman" w:hAnsi="Times New Roman" w:cs="Times New Roman"/>
          <w:b/>
          <w:sz w:val="32"/>
          <w:szCs w:val="32"/>
        </w:rPr>
      </w:pPr>
    </w:p>
    <w:p w14:paraId="07E90EC0" w14:textId="77777777" w:rsidR="00296F0F" w:rsidRDefault="00296F0F">
      <w:pPr>
        <w:spacing w:line="360" w:lineRule="auto"/>
        <w:jc w:val="center"/>
        <w:rPr>
          <w:rFonts w:ascii="Times New Roman" w:eastAsia="Times New Roman" w:hAnsi="Times New Roman" w:cs="Times New Roman"/>
          <w:b/>
          <w:sz w:val="32"/>
          <w:szCs w:val="32"/>
        </w:rPr>
      </w:pPr>
    </w:p>
    <w:p w14:paraId="57FE5AC9" w14:textId="77777777" w:rsidR="00296F0F" w:rsidRDefault="00296F0F">
      <w:pPr>
        <w:spacing w:line="360" w:lineRule="auto"/>
        <w:jc w:val="center"/>
        <w:rPr>
          <w:rFonts w:ascii="Times New Roman" w:eastAsia="Times New Roman" w:hAnsi="Times New Roman" w:cs="Times New Roman"/>
          <w:b/>
          <w:sz w:val="32"/>
          <w:szCs w:val="32"/>
        </w:rPr>
      </w:pPr>
    </w:p>
    <w:p w14:paraId="60C61FD3" w14:textId="77777777" w:rsidR="00296F0F" w:rsidRDefault="00296F0F">
      <w:pPr>
        <w:spacing w:line="360" w:lineRule="auto"/>
        <w:jc w:val="center"/>
        <w:rPr>
          <w:rFonts w:ascii="Times New Roman" w:eastAsia="Times New Roman" w:hAnsi="Times New Roman" w:cs="Times New Roman"/>
          <w:b/>
          <w:sz w:val="32"/>
          <w:szCs w:val="32"/>
        </w:rPr>
      </w:pPr>
    </w:p>
    <w:p w14:paraId="76C1F459" w14:textId="77777777" w:rsidR="00296F0F" w:rsidRDefault="00296F0F">
      <w:pPr>
        <w:spacing w:line="360" w:lineRule="auto"/>
        <w:jc w:val="center"/>
        <w:rPr>
          <w:rFonts w:ascii="Times New Roman" w:eastAsia="Times New Roman" w:hAnsi="Times New Roman" w:cs="Times New Roman"/>
          <w:b/>
          <w:sz w:val="32"/>
          <w:szCs w:val="32"/>
        </w:rPr>
      </w:pPr>
    </w:p>
    <w:p w14:paraId="19B7283B" w14:textId="1AB78C8F" w:rsidR="008A5619" w:rsidRDefault="00666828">
      <w:pPr>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INTERCULTURAL COMPETENCE REPORT</w:t>
      </w:r>
    </w:p>
    <w:p w14:paraId="0E97FF00" w14:textId="77777777" w:rsidR="008A5619" w:rsidRDefault="008A5619">
      <w:pPr>
        <w:rPr>
          <w:rFonts w:ascii="Times New Roman" w:eastAsia="Times New Roman" w:hAnsi="Times New Roman" w:cs="Times New Roman"/>
          <w:b/>
          <w:sz w:val="32"/>
          <w:szCs w:val="32"/>
        </w:rPr>
      </w:pPr>
      <w:r>
        <w:rPr>
          <w:rFonts w:ascii="Times New Roman" w:eastAsia="Times New Roman" w:hAnsi="Times New Roman" w:cs="Times New Roman"/>
          <w:b/>
          <w:sz w:val="32"/>
          <w:szCs w:val="32"/>
        </w:rPr>
        <w:br w:type="page"/>
      </w:r>
    </w:p>
    <w:p w14:paraId="4DC85D7E" w14:textId="2E6E1131" w:rsidR="00296F0F" w:rsidRDefault="008A5619">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Abstract</w:t>
      </w:r>
    </w:p>
    <w:p w14:paraId="653FCD0A" w14:textId="1615859E" w:rsidR="00296F0F" w:rsidRPr="008A5619" w:rsidRDefault="008A5619" w:rsidP="008A5619">
      <w:pPr>
        <w:spacing w:line="360" w:lineRule="auto"/>
        <w:jc w:val="both"/>
        <w:rPr>
          <w:rFonts w:ascii="Times New Roman" w:eastAsia="Times New Roman" w:hAnsi="Times New Roman" w:cs="Times New Roman"/>
          <w:bCs/>
          <w:sz w:val="32"/>
          <w:szCs w:val="32"/>
        </w:rPr>
      </w:pPr>
      <w:r w:rsidRPr="008A5619">
        <w:rPr>
          <w:rFonts w:ascii="Times New Roman" w:eastAsia="Times New Roman" w:hAnsi="Times New Roman" w:cs="Times New Roman"/>
          <w:bCs/>
          <w:sz w:val="24"/>
          <w:szCs w:val="24"/>
        </w:rPr>
        <w:t xml:space="preserve">The purpose of this </w:t>
      </w:r>
      <w:r>
        <w:rPr>
          <w:rFonts w:ascii="Times New Roman" w:eastAsia="Times New Roman" w:hAnsi="Times New Roman" w:cs="Times New Roman"/>
          <w:bCs/>
          <w:sz w:val="24"/>
          <w:szCs w:val="24"/>
        </w:rPr>
        <w:t>report</w:t>
      </w:r>
      <w:r w:rsidRPr="008A5619">
        <w:rPr>
          <w:rFonts w:ascii="Times New Roman" w:eastAsia="Times New Roman" w:hAnsi="Times New Roman" w:cs="Times New Roman"/>
          <w:bCs/>
          <w:sz w:val="24"/>
          <w:szCs w:val="24"/>
        </w:rPr>
        <w:t xml:space="preserve"> is to identify the primary differences between England and France concerning cultural factors such as dimensions, practices, norms, and manners. It adopts the GLOBE Project’s cultural dimensions to contrast England’s ‘high’ in the rankings of work ethics, and France ‘high’ in the power distance to contrast their leadership style, productive teamwork. The discussion also focuses on the issues that may arise in intercultural leadership within the hospitality industry are communication issues and different approaches and working methods, but there is the indication of the need to ensure cultural intelligence and flexibility to cater for the diversified work force at Multicultural Hotel &amp; Spa.</w:t>
      </w:r>
      <w:r w:rsidR="00296F0F" w:rsidRPr="008A5619">
        <w:rPr>
          <w:rFonts w:ascii="Times New Roman" w:eastAsia="Times New Roman" w:hAnsi="Times New Roman" w:cs="Times New Roman"/>
          <w:bCs/>
          <w:sz w:val="32"/>
          <w:szCs w:val="32"/>
        </w:rPr>
        <w:br w:type="page"/>
      </w:r>
    </w:p>
    <w:sdt>
      <w:sdtPr>
        <w:rPr>
          <w:rFonts w:ascii="Times New Roman" w:hAnsi="Times New Roman" w:cs="Times New Roman"/>
          <w:b/>
          <w:bCs/>
          <w:color w:val="000000" w:themeColor="text1"/>
          <w:sz w:val="28"/>
          <w:szCs w:val="28"/>
        </w:rPr>
        <w:id w:val="1040789976"/>
        <w:docPartObj>
          <w:docPartGallery w:val="Table of Contents"/>
          <w:docPartUnique/>
        </w:docPartObj>
      </w:sdtPr>
      <w:sdtEndPr>
        <w:rPr>
          <w:rFonts w:ascii="Arial" w:eastAsia="Arial" w:hAnsi="Arial" w:cs="Arial"/>
          <w:noProof/>
          <w:color w:val="auto"/>
          <w:sz w:val="22"/>
          <w:szCs w:val="22"/>
          <w:lang w:val="en-GB" w:eastAsia="en-GB"/>
        </w:rPr>
      </w:sdtEndPr>
      <w:sdtContent>
        <w:p w14:paraId="48448F70" w14:textId="5654CA56" w:rsidR="00296F0F" w:rsidRPr="00296F0F" w:rsidRDefault="00296F0F" w:rsidP="00296F0F">
          <w:pPr>
            <w:pStyle w:val="TOCHeading"/>
            <w:spacing w:line="360" w:lineRule="auto"/>
            <w:jc w:val="center"/>
            <w:rPr>
              <w:rFonts w:ascii="Times New Roman" w:hAnsi="Times New Roman" w:cs="Times New Roman"/>
              <w:b/>
              <w:bCs/>
              <w:color w:val="000000" w:themeColor="text1"/>
              <w:sz w:val="28"/>
              <w:szCs w:val="28"/>
            </w:rPr>
          </w:pPr>
          <w:r w:rsidRPr="00296F0F">
            <w:rPr>
              <w:rFonts w:ascii="Times New Roman" w:hAnsi="Times New Roman" w:cs="Times New Roman"/>
              <w:b/>
              <w:bCs/>
              <w:color w:val="000000" w:themeColor="text1"/>
              <w:sz w:val="28"/>
              <w:szCs w:val="28"/>
            </w:rPr>
            <w:t>Table of Contents</w:t>
          </w:r>
        </w:p>
        <w:p w14:paraId="154B8097" w14:textId="1DB0A51A" w:rsidR="00296F0F" w:rsidRPr="00296F0F" w:rsidRDefault="00296F0F" w:rsidP="00296F0F">
          <w:pPr>
            <w:pStyle w:val="TOC1"/>
            <w:tabs>
              <w:tab w:val="right" w:leader="dot" w:pos="9016"/>
            </w:tabs>
            <w:spacing w:line="360" w:lineRule="auto"/>
            <w:jc w:val="both"/>
            <w:rPr>
              <w:rFonts w:ascii="Times New Roman" w:hAnsi="Times New Roman" w:cs="Times New Roman"/>
              <w:noProof/>
              <w:sz w:val="24"/>
              <w:szCs w:val="24"/>
            </w:rPr>
          </w:pPr>
          <w:r w:rsidRPr="00296F0F">
            <w:rPr>
              <w:rFonts w:ascii="Times New Roman" w:hAnsi="Times New Roman" w:cs="Times New Roman"/>
              <w:sz w:val="24"/>
              <w:szCs w:val="24"/>
            </w:rPr>
            <w:fldChar w:fldCharType="begin"/>
          </w:r>
          <w:r w:rsidRPr="00296F0F">
            <w:rPr>
              <w:rFonts w:ascii="Times New Roman" w:hAnsi="Times New Roman" w:cs="Times New Roman"/>
              <w:sz w:val="24"/>
              <w:szCs w:val="24"/>
            </w:rPr>
            <w:instrText xml:space="preserve"> TOC \o "1-3" \h \z \u </w:instrText>
          </w:r>
          <w:r w:rsidRPr="00296F0F">
            <w:rPr>
              <w:rFonts w:ascii="Times New Roman" w:hAnsi="Times New Roman" w:cs="Times New Roman"/>
              <w:sz w:val="24"/>
              <w:szCs w:val="24"/>
            </w:rPr>
            <w:fldChar w:fldCharType="separate"/>
          </w:r>
          <w:hyperlink w:anchor="_Toc168086679" w:history="1">
            <w:r w:rsidRPr="00296F0F">
              <w:rPr>
                <w:rStyle w:val="Hyperlink"/>
                <w:rFonts w:ascii="Times New Roman" w:hAnsi="Times New Roman" w:cs="Times New Roman"/>
                <w:noProof/>
                <w:sz w:val="24"/>
                <w:szCs w:val="24"/>
              </w:rPr>
              <w:t>Introduction</w:t>
            </w:r>
            <w:r w:rsidRPr="00296F0F">
              <w:rPr>
                <w:rFonts w:ascii="Times New Roman" w:hAnsi="Times New Roman" w:cs="Times New Roman"/>
                <w:noProof/>
                <w:webHidden/>
                <w:sz w:val="24"/>
                <w:szCs w:val="24"/>
              </w:rPr>
              <w:tab/>
            </w:r>
            <w:r w:rsidRPr="00296F0F">
              <w:rPr>
                <w:rFonts w:ascii="Times New Roman" w:hAnsi="Times New Roman" w:cs="Times New Roman"/>
                <w:noProof/>
                <w:webHidden/>
                <w:sz w:val="24"/>
                <w:szCs w:val="24"/>
              </w:rPr>
              <w:fldChar w:fldCharType="begin"/>
            </w:r>
            <w:r w:rsidRPr="00296F0F">
              <w:rPr>
                <w:rFonts w:ascii="Times New Roman" w:hAnsi="Times New Roman" w:cs="Times New Roman"/>
                <w:noProof/>
                <w:webHidden/>
                <w:sz w:val="24"/>
                <w:szCs w:val="24"/>
              </w:rPr>
              <w:instrText xml:space="preserve"> PAGEREF _Toc168086679 \h </w:instrText>
            </w:r>
            <w:r w:rsidRPr="00296F0F">
              <w:rPr>
                <w:rFonts w:ascii="Times New Roman" w:hAnsi="Times New Roman" w:cs="Times New Roman"/>
                <w:noProof/>
                <w:webHidden/>
                <w:sz w:val="24"/>
                <w:szCs w:val="24"/>
              </w:rPr>
            </w:r>
            <w:r w:rsidRPr="00296F0F">
              <w:rPr>
                <w:rFonts w:ascii="Times New Roman" w:hAnsi="Times New Roman" w:cs="Times New Roman"/>
                <w:noProof/>
                <w:webHidden/>
                <w:sz w:val="24"/>
                <w:szCs w:val="24"/>
              </w:rPr>
              <w:fldChar w:fldCharType="separate"/>
            </w:r>
            <w:r w:rsidRPr="00296F0F">
              <w:rPr>
                <w:rFonts w:ascii="Times New Roman" w:hAnsi="Times New Roman" w:cs="Times New Roman"/>
                <w:noProof/>
                <w:webHidden/>
                <w:sz w:val="24"/>
                <w:szCs w:val="24"/>
              </w:rPr>
              <w:t>3</w:t>
            </w:r>
            <w:r w:rsidRPr="00296F0F">
              <w:rPr>
                <w:rFonts w:ascii="Times New Roman" w:hAnsi="Times New Roman" w:cs="Times New Roman"/>
                <w:noProof/>
                <w:webHidden/>
                <w:sz w:val="24"/>
                <w:szCs w:val="24"/>
              </w:rPr>
              <w:fldChar w:fldCharType="end"/>
            </w:r>
          </w:hyperlink>
        </w:p>
        <w:p w14:paraId="0C90D4B6" w14:textId="40494B09" w:rsidR="00296F0F" w:rsidRPr="00296F0F" w:rsidRDefault="00296F0F" w:rsidP="00296F0F">
          <w:pPr>
            <w:pStyle w:val="TOC1"/>
            <w:tabs>
              <w:tab w:val="right" w:leader="dot" w:pos="9016"/>
            </w:tabs>
            <w:spacing w:line="360" w:lineRule="auto"/>
            <w:jc w:val="both"/>
            <w:rPr>
              <w:rFonts w:ascii="Times New Roman" w:hAnsi="Times New Roman" w:cs="Times New Roman"/>
              <w:noProof/>
              <w:sz w:val="24"/>
              <w:szCs w:val="24"/>
            </w:rPr>
          </w:pPr>
          <w:hyperlink w:anchor="_Toc168086680" w:history="1">
            <w:r w:rsidRPr="00296F0F">
              <w:rPr>
                <w:rStyle w:val="Hyperlink"/>
                <w:rFonts w:ascii="Times New Roman" w:hAnsi="Times New Roman" w:cs="Times New Roman"/>
                <w:noProof/>
                <w:sz w:val="24"/>
                <w:szCs w:val="24"/>
              </w:rPr>
              <w:t>Outline the key differences between England and France</w:t>
            </w:r>
            <w:r w:rsidRPr="00296F0F">
              <w:rPr>
                <w:rFonts w:ascii="Times New Roman" w:hAnsi="Times New Roman" w:cs="Times New Roman"/>
                <w:noProof/>
                <w:webHidden/>
                <w:sz w:val="24"/>
                <w:szCs w:val="24"/>
              </w:rPr>
              <w:tab/>
            </w:r>
            <w:r w:rsidRPr="00296F0F">
              <w:rPr>
                <w:rFonts w:ascii="Times New Roman" w:hAnsi="Times New Roman" w:cs="Times New Roman"/>
                <w:noProof/>
                <w:webHidden/>
                <w:sz w:val="24"/>
                <w:szCs w:val="24"/>
              </w:rPr>
              <w:fldChar w:fldCharType="begin"/>
            </w:r>
            <w:r w:rsidRPr="00296F0F">
              <w:rPr>
                <w:rFonts w:ascii="Times New Roman" w:hAnsi="Times New Roman" w:cs="Times New Roman"/>
                <w:noProof/>
                <w:webHidden/>
                <w:sz w:val="24"/>
                <w:szCs w:val="24"/>
              </w:rPr>
              <w:instrText xml:space="preserve"> PAGEREF _Toc168086680 \h </w:instrText>
            </w:r>
            <w:r w:rsidRPr="00296F0F">
              <w:rPr>
                <w:rFonts w:ascii="Times New Roman" w:hAnsi="Times New Roman" w:cs="Times New Roman"/>
                <w:noProof/>
                <w:webHidden/>
                <w:sz w:val="24"/>
                <w:szCs w:val="24"/>
              </w:rPr>
            </w:r>
            <w:r w:rsidRPr="00296F0F">
              <w:rPr>
                <w:rFonts w:ascii="Times New Roman" w:hAnsi="Times New Roman" w:cs="Times New Roman"/>
                <w:noProof/>
                <w:webHidden/>
                <w:sz w:val="24"/>
                <w:szCs w:val="24"/>
              </w:rPr>
              <w:fldChar w:fldCharType="separate"/>
            </w:r>
            <w:r w:rsidRPr="00296F0F">
              <w:rPr>
                <w:rFonts w:ascii="Times New Roman" w:hAnsi="Times New Roman" w:cs="Times New Roman"/>
                <w:noProof/>
                <w:webHidden/>
                <w:sz w:val="24"/>
                <w:szCs w:val="24"/>
              </w:rPr>
              <w:t>3</w:t>
            </w:r>
            <w:r w:rsidRPr="00296F0F">
              <w:rPr>
                <w:rFonts w:ascii="Times New Roman" w:hAnsi="Times New Roman" w:cs="Times New Roman"/>
                <w:noProof/>
                <w:webHidden/>
                <w:sz w:val="24"/>
                <w:szCs w:val="24"/>
              </w:rPr>
              <w:fldChar w:fldCharType="end"/>
            </w:r>
          </w:hyperlink>
        </w:p>
        <w:p w14:paraId="2B3CF1E8" w14:textId="25D5B6DE" w:rsidR="00296F0F" w:rsidRPr="00296F0F" w:rsidRDefault="00296F0F" w:rsidP="00296F0F">
          <w:pPr>
            <w:pStyle w:val="TOC1"/>
            <w:tabs>
              <w:tab w:val="right" w:leader="dot" w:pos="9016"/>
            </w:tabs>
            <w:spacing w:line="360" w:lineRule="auto"/>
            <w:jc w:val="both"/>
            <w:rPr>
              <w:rFonts w:ascii="Times New Roman" w:hAnsi="Times New Roman" w:cs="Times New Roman"/>
              <w:noProof/>
              <w:sz w:val="24"/>
              <w:szCs w:val="24"/>
            </w:rPr>
          </w:pPr>
          <w:hyperlink w:anchor="_Toc168086681" w:history="1">
            <w:r w:rsidRPr="00296F0F">
              <w:rPr>
                <w:rStyle w:val="Hyperlink"/>
                <w:rFonts w:ascii="Times New Roman" w:hAnsi="Times New Roman" w:cs="Times New Roman"/>
                <w:noProof/>
                <w:sz w:val="24"/>
                <w:szCs w:val="24"/>
              </w:rPr>
              <w:t>Analyse and compare the two countries using the GLOBE Project</w:t>
            </w:r>
            <w:r w:rsidR="00D00BC8">
              <w:rPr>
                <w:rStyle w:val="Hyperlink"/>
                <w:rFonts w:ascii="Times New Roman" w:hAnsi="Times New Roman" w:cs="Times New Roman"/>
                <w:noProof/>
                <w:sz w:val="24"/>
                <w:szCs w:val="24"/>
              </w:rPr>
              <w:t>’</w:t>
            </w:r>
            <w:r w:rsidRPr="00296F0F">
              <w:rPr>
                <w:rStyle w:val="Hyperlink"/>
                <w:rFonts w:ascii="Times New Roman" w:hAnsi="Times New Roman" w:cs="Times New Roman"/>
                <w:noProof/>
                <w:sz w:val="24"/>
                <w:szCs w:val="24"/>
              </w:rPr>
              <w:t>s culture and leadership study</w:t>
            </w:r>
            <w:r w:rsidRPr="00296F0F">
              <w:rPr>
                <w:rFonts w:ascii="Times New Roman" w:hAnsi="Times New Roman" w:cs="Times New Roman"/>
                <w:noProof/>
                <w:webHidden/>
                <w:sz w:val="24"/>
                <w:szCs w:val="24"/>
              </w:rPr>
              <w:tab/>
            </w:r>
            <w:r w:rsidRPr="00296F0F">
              <w:rPr>
                <w:rFonts w:ascii="Times New Roman" w:hAnsi="Times New Roman" w:cs="Times New Roman"/>
                <w:noProof/>
                <w:webHidden/>
                <w:sz w:val="24"/>
                <w:szCs w:val="24"/>
              </w:rPr>
              <w:fldChar w:fldCharType="begin"/>
            </w:r>
            <w:r w:rsidRPr="00296F0F">
              <w:rPr>
                <w:rFonts w:ascii="Times New Roman" w:hAnsi="Times New Roman" w:cs="Times New Roman"/>
                <w:noProof/>
                <w:webHidden/>
                <w:sz w:val="24"/>
                <w:szCs w:val="24"/>
              </w:rPr>
              <w:instrText xml:space="preserve"> PAGEREF _Toc168086681 \h </w:instrText>
            </w:r>
            <w:r w:rsidRPr="00296F0F">
              <w:rPr>
                <w:rFonts w:ascii="Times New Roman" w:hAnsi="Times New Roman" w:cs="Times New Roman"/>
                <w:noProof/>
                <w:webHidden/>
                <w:sz w:val="24"/>
                <w:szCs w:val="24"/>
              </w:rPr>
            </w:r>
            <w:r w:rsidRPr="00296F0F">
              <w:rPr>
                <w:rFonts w:ascii="Times New Roman" w:hAnsi="Times New Roman" w:cs="Times New Roman"/>
                <w:noProof/>
                <w:webHidden/>
                <w:sz w:val="24"/>
                <w:szCs w:val="24"/>
              </w:rPr>
              <w:fldChar w:fldCharType="separate"/>
            </w:r>
            <w:r w:rsidRPr="00296F0F">
              <w:rPr>
                <w:rFonts w:ascii="Times New Roman" w:hAnsi="Times New Roman" w:cs="Times New Roman"/>
                <w:noProof/>
                <w:webHidden/>
                <w:sz w:val="24"/>
                <w:szCs w:val="24"/>
              </w:rPr>
              <w:t>4</w:t>
            </w:r>
            <w:r w:rsidRPr="00296F0F">
              <w:rPr>
                <w:rFonts w:ascii="Times New Roman" w:hAnsi="Times New Roman" w:cs="Times New Roman"/>
                <w:noProof/>
                <w:webHidden/>
                <w:sz w:val="24"/>
                <w:szCs w:val="24"/>
              </w:rPr>
              <w:fldChar w:fldCharType="end"/>
            </w:r>
          </w:hyperlink>
        </w:p>
        <w:p w14:paraId="5C191610" w14:textId="366A0B90" w:rsidR="00296F0F" w:rsidRPr="00296F0F" w:rsidRDefault="00296F0F" w:rsidP="00296F0F">
          <w:pPr>
            <w:pStyle w:val="TOC1"/>
            <w:tabs>
              <w:tab w:val="right" w:leader="dot" w:pos="9016"/>
            </w:tabs>
            <w:spacing w:line="360" w:lineRule="auto"/>
            <w:jc w:val="both"/>
            <w:rPr>
              <w:rFonts w:ascii="Times New Roman" w:hAnsi="Times New Roman" w:cs="Times New Roman"/>
              <w:noProof/>
              <w:sz w:val="24"/>
              <w:szCs w:val="24"/>
            </w:rPr>
          </w:pPr>
          <w:hyperlink w:anchor="_Toc168086682" w:history="1">
            <w:r w:rsidRPr="00296F0F">
              <w:rPr>
                <w:rStyle w:val="Hyperlink"/>
                <w:rFonts w:ascii="Times New Roman" w:hAnsi="Times New Roman" w:cs="Times New Roman"/>
                <w:noProof/>
                <w:sz w:val="24"/>
                <w:szCs w:val="24"/>
              </w:rPr>
              <w:t>Critically discuss the challenges of intercultural leadership in the hospitality industry</w:t>
            </w:r>
            <w:r w:rsidRPr="00296F0F">
              <w:rPr>
                <w:rFonts w:ascii="Times New Roman" w:hAnsi="Times New Roman" w:cs="Times New Roman"/>
                <w:noProof/>
                <w:webHidden/>
                <w:sz w:val="24"/>
                <w:szCs w:val="24"/>
              </w:rPr>
              <w:tab/>
            </w:r>
            <w:r w:rsidRPr="00296F0F">
              <w:rPr>
                <w:rFonts w:ascii="Times New Roman" w:hAnsi="Times New Roman" w:cs="Times New Roman"/>
                <w:noProof/>
                <w:webHidden/>
                <w:sz w:val="24"/>
                <w:szCs w:val="24"/>
              </w:rPr>
              <w:fldChar w:fldCharType="begin"/>
            </w:r>
            <w:r w:rsidRPr="00296F0F">
              <w:rPr>
                <w:rFonts w:ascii="Times New Roman" w:hAnsi="Times New Roman" w:cs="Times New Roman"/>
                <w:noProof/>
                <w:webHidden/>
                <w:sz w:val="24"/>
                <w:szCs w:val="24"/>
              </w:rPr>
              <w:instrText xml:space="preserve"> PAGEREF _Toc168086682 \h </w:instrText>
            </w:r>
            <w:r w:rsidRPr="00296F0F">
              <w:rPr>
                <w:rFonts w:ascii="Times New Roman" w:hAnsi="Times New Roman" w:cs="Times New Roman"/>
                <w:noProof/>
                <w:webHidden/>
                <w:sz w:val="24"/>
                <w:szCs w:val="24"/>
              </w:rPr>
            </w:r>
            <w:r w:rsidRPr="00296F0F">
              <w:rPr>
                <w:rFonts w:ascii="Times New Roman" w:hAnsi="Times New Roman" w:cs="Times New Roman"/>
                <w:noProof/>
                <w:webHidden/>
                <w:sz w:val="24"/>
                <w:szCs w:val="24"/>
              </w:rPr>
              <w:fldChar w:fldCharType="separate"/>
            </w:r>
            <w:r w:rsidRPr="00296F0F">
              <w:rPr>
                <w:rFonts w:ascii="Times New Roman" w:hAnsi="Times New Roman" w:cs="Times New Roman"/>
                <w:noProof/>
                <w:webHidden/>
                <w:sz w:val="24"/>
                <w:szCs w:val="24"/>
              </w:rPr>
              <w:t>6</w:t>
            </w:r>
            <w:r w:rsidRPr="00296F0F">
              <w:rPr>
                <w:rFonts w:ascii="Times New Roman" w:hAnsi="Times New Roman" w:cs="Times New Roman"/>
                <w:noProof/>
                <w:webHidden/>
                <w:sz w:val="24"/>
                <w:szCs w:val="24"/>
              </w:rPr>
              <w:fldChar w:fldCharType="end"/>
            </w:r>
          </w:hyperlink>
        </w:p>
        <w:p w14:paraId="49705A46" w14:textId="27376CA5" w:rsidR="00296F0F" w:rsidRPr="00296F0F" w:rsidRDefault="00296F0F" w:rsidP="00296F0F">
          <w:pPr>
            <w:pStyle w:val="TOC1"/>
            <w:tabs>
              <w:tab w:val="right" w:leader="dot" w:pos="9016"/>
            </w:tabs>
            <w:spacing w:line="360" w:lineRule="auto"/>
            <w:jc w:val="both"/>
            <w:rPr>
              <w:rFonts w:ascii="Times New Roman" w:hAnsi="Times New Roman" w:cs="Times New Roman"/>
              <w:noProof/>
              <w:sz w:val="24"/>
              <w:szCs w:val="24"/>
            </w:rPr>
          </w:pPr>
          <w:hyperlink w:anchor="_Toc168086683" w:history="1">
            <w:r w:rsidRPr="00296F0F">
              <w:rPr>
                <w:rStyle w:val="Hyperlink"/>
                <w:rFonts w:ascii="Times New Roman" w:hAnsi="Times New Roman" w:cs="Times New Roman"/>
                <w:noProof/>
                <w:sz w:val="24"/>
                <w:szCs w:val="24"/>
              </w:rPr>
              <w:t>Conclusion</w:t>
            </w:r>
            <w:r w:rsidRPr="00296F0F">
              <w:rPr>
                <w:rFonts w:ascii="Times New Roman" w:hAnsi="Times New Roman" w:cs="Times New Roman"/>
                <w:noProof/>
                <w:webHidden/>
                <w:sz w:val="24"/>
                <w:szCs w:val="24"/>
              </w:rPr>
              <w:tab/>
            </w:r>
            <w:r w:rsidRPr="00296F0F">
              <w:rPr>
                <w:rFonts w:ascii="Times New Roman" w:hAnsi="Times New Roman" w:cs="Times New Roman"/>
                <w:noProof/>
                <w:webHidden/>
                <w:sz w:val="24"/>
                <w:szCs w:val="24"/>
              </w:rPr>
              <w:fldChar w:fldCharType="begin"/>
            </w:r>
            <w:r w:rsidRPr="00296F0F">
              <w:rPr>
                <w:rFonts w:ascii="Times New Roman" w:hAnsi="Times New Roman" w:cs="Times New Roman"/>
                <w:noProof/>
                <w:webHidden/>
                <w:sz w:val="24"/>
                <w:szCs w:val="24"/>
              </w:rPr>
              <w:instrText xml:space="preserve"> PAGEREF _Toc168086683 \h </w:instrText>
            </w:r>
            <w:r w:rsidRPr="00296F0F">
              <w:rPr>
                <w:rFonts w:ascii="Times New Roman" w:hAnsi="Times New Roman" w:cs="Times New Roman"/>
                <w:noProof/>
                <w:webHidden/>
                <w:sz w:val="24"/>
                <w:szCs w:val="24"/>
              </w:rPr>
            </w:r>
            <w:r w:rsidRPr="00296F0F">
              <w:rPr>
                <w:rFonts w:ascii="Times New Roman" w:hAnsi="Times New Roman" w:cs="Times New Roman"/>
                <w:noProof/>
                <w:webHidden/>
                <w:sz w:val="24"/>
                <w:szCs w:val="24"/>
              </w:rPr>
              <w:fldChar w:fldCharType="separate"/>
            </w:r>
            <w:r w:rsidRPr="00296F0F">
              <w:rPr>
                <w:rFonts w:ascii="Times New Roman" w:hAnsi="Times New Roman" w:cs="Times New Roman"/>
                <w:noProof/>
                <w:webHidden/>
                <w:sz w:val="24"/>
                <w:szCs w:val="24"/>
              </w:rPr>
              <w:t>7</w:t>
            </w:r>
            <w:r w:rsidRPr="00296F0F">
              <w:rPr>
                <w:rFonts w:ascii="Times New Roman" w:hAnsi="Times New Roman" w:cs="Times New Roman"/>
                <w:noProof/>
                <w:webHidden/>
                <w:sz w:val="24"/>
                <w:szCs w:val="24"/>
              </w:rPr>
              <w:fldChar w:fldCharType="end"/>
            </w:r>
          </w:hyperlink>
        </w:p>
        <w:p w14:paraId="76440FEF" w14:textId="4A6BD8EB" w:rsidR="00296F0F" w:rsidRPr="00296F0F" w:rsidRDefault="00296F0F" w:rsidP="00296F0F">
          <w:pPr>
            <w:pStyle w:val="TOC1"/>
            <w:tabs>
              <w:tab w:val="right" w:leader="dot" w:pos="9016"/>
            </w:tabs>
            <w:spacing w:line="360" w:lineRule="auto"/>
            <w:jc w:val="both"/>
            <w:rPr>
              <w:rFonts w:ascii="Times New Roman" w:hAnsi="Times New Roman" w:cs="Times New Roman"/>
              <w:noProof/>
              <w:sz w:val="24"/>
              <w:szCs w:val="24"/>
            </w:rPr>
          </w:pPr>
          <w:hyperlink w:anchor="_Toc168086684" w:history="1">
            <w:r w:rsidRPr="00296F0F">
              <w:rPr>
                <w:rStyle w:val="Hyperlink"/>
                <w:rFonts w:ascii="Times New Roman" w:hAnsi="Times New Roman" w:cs="Times New Roman"/>
                <w:noProof/>
                <w:sz w:val="24"/>
                <w:szCs w:val="24"/>
              </w:rPr>
              <w:t>References</w:t>
            </w:r>
            <w:r w:rsidRPr="00296F0F">
              <w:rPr>
                <w:rFonts w:ascii="Times New Roman" w:hAnsi="Times New Roman" w:cs="Times New Roman"/>
                <w:noProof/>
                <w:webHidden/>
                <w:sz w:val="24"/>
                <w:szCs w:val="24"/>
              </w:rPr>
              <w:tab/>
            </w:r>
            <w:r w:rsidRPr="00296F0F">
              <w:rPr>
                <w:rFonts w:ascii="Times New Roman" w:hAnsi="Times New Roman" w:cs="Times New Roman"/>
                <w:noProof/>
                <w:webHidden/>
                <w:sz w:val="24"/>
                <w:szCs w:val="24"/>
              </w:rPr>
              <w:fldChar w:fldCharType="begin"/>
            </w:r>
            <w:r w:rsidRPr="00296F0F">
              <w:rPr>
                <w:rFonts w:ascii="Times New Roman" w:hAnsi="Times New Roman" w:cs="Times New Roman"/>
                <w:noProof/>
                <w:webHidden/>
                <w:sz w:val="24"/>
                <w:szCs w:val="24"/>
              </w:rPr>
              <w:instrText xml:space="preserve"> PAGEREF _Toc168086684 \h </w:instrText>
            </w:r>
            <w:r w:rsidRPr="00296F0F">
              <w:rPr>
                <w:rFonts w:ascii="Times New Roman" w:hAnsi="Times New Roman" w:cs="Times New Roman"/>
                <w:noProof/>
                <w:webHidden/>
                <w:sz w:val="24"/>
                <w:szCs w:val="24"/>
              </w:rPr>
            </w:r>
            <w:r w:rsidRPr="00296F0F">
              <w:rPr>
                <w:rFonts w:ascii="Times New Roman" w:hAnsi="Times New Roman" w:cs="Times New Roman"/>
                <w:noProof/>
                <w:webHidden/>
                <w:sz w:val="24"/>
                <w:szCs w:val="24"/>
              </w:rPr>
              <w:fldChar w:fldCharType="separate"/>
            </w:r>
            <w:r w:rsidRPr="00296F0F">
              <w:rPr>
                <w:rFonts w:ascii="Times New Roman" w:hAnsi="Times New Roman" w:cs="Times New Roman"/>
                <w:noProof/>
                <w:webHidden/>
                <w:sz w:val="24"/>
                <w:szCs w:val="24"/>
              </w:rPr>
              <w:t>8</w:t>
            </w:r>
            <w:r w:rsidRPr="00296F0F">
              <w:rPr>
                <w:rFonts w:ascii="Times New Roman" w:hAnsi="Times New Roman" w:cs="Times New Roman"/>
                <w:noProof/>
                <w:webHidden/>
                <w:sz w:val="24"/>
                <w:szCs w:val="24"/>
              </w:rPr>
              <w:fldChar w:fldCharType="end"/>
            </w:r>
          </w:hyperlink>
        </w:p>
        <w:p w14:paraId="39507632" w14:textId="77777777" w:rsidR="00296F0F" w:rsidRDefault="00296F0F" w:rsidP="00296F0F">
          <w:pPr>
            <w:spacing w:line="360" w:lineRule="auto"/>
            <w:jc w:val="both"/>
            <w:rPr>
              <w:b/>
              <w:bCs/>
              <w:noProof/>
            </w:rPr>
          </w:pPr>
          <w:r w:rsidRPr="00296F0F">
            <w:rPr>
              <w:rFonts w:ascii="Times New Roman" w:hAnsi="Times New Roman" w:cs="Times New Roman"/>
              <w:b/>
              <w:bCs/>
              <w:noProof/>
              <w:sz w:val="24"/>
              <w:szCs w:val="24"/>
            </w:rPr>
            <w:fldChar w:fldCharType="end"/>
          </w:r>
        </w:p>
      </w:sdtContent>
    </w:sdt>
    <w:p w14:paraId="22B81BE0" w14:textId="41AA3217" w:rsidR="00D277F3" w:rsidRPr="00296F0F" w:rsidRDefault="00666828" w:rsidP="00296F0F">
      <w:r>
        <w:br w:type="page"/>
      </w:r>
    </w:p>
    <w:p w14:paraId="0C122CCE" w14:textId="77777777" w:rsidR="00D277F3" w:rsidRDefault="00666828" w:rsidP="00296F0F">
      <w:pPr>
        <w:pStyle w:val="Heading1"/>
      </w:pPr>
      <w:bookmarkStart w:id="0" w:name="_Toc168086679"/>
      <w:r w:rsidRPr="00296F0F">
        <w:lastRenderedPageBreak/>
        <w:t>Introduction</w:t>
      </w:r>
      <w:bookmarkEnd w:id="0"/>
    </w:p>
    <w:p w14:paraId="304D98CE" w14:textId="2A82700C"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w:t>
      </w:r>
      <w:r>
        <w:rPr>
          <w:rFonts w:ascii="Times New Roman" w:eastAsia="Times New Roman" w:hAnsi="Times New Roman" w:cs="Times New Roman"/>
          <w:sz w:val="24"/>
          <w:szCs w:val="24"/>
        </w:rPr>
        <w:t>his report seeks to compare England and France mainly in terms of cultural and traditional manners. In the subsequent section it compares their respective practices and values by using the GLOBE Project</w:t>
      </w:r>
      <w:r w:rsidR="00D00BC8">
        <w:rPr>
          <w:rFonts w:ascii="Times New Roman" w:eastAsia="Times New Roman" w:hAnsi="Times New Roman" w:cs="Times New Roman"/>
          <w:sz w:val="24"/>
          <w:szCs w:val="24"/>
        </w:rPr>
        <w:t>’</w:t>
      </w:r>
      <w:r>
        <w:rPr>
          <w:rFonts w:ascii="Times New Roman" w:eastAsia="Times New Roman" w:hAnsi="Times New Roman" w:cs="Times New Roman"/>
          <w:sz w:val="24"/>
          <w:szCs w:val="24"/>
        </w:rPr>
        <w:t>s culture and leadership study. Moreover, it explore</w:t>
      </w:r>
      <w:r>
        <w:rPr>
          <w:rFonts w:ascii="Times New Roman" w:eastAsia="Times New Roman" w:hAnsi="Times New Roman" w:cs="Times New Roman"/>
          <w:sz w:val="24"/>
          <w:szCs w:val="24"/>
        </w:rPr>
        <w:t>s the limitations and issues of intercultural leadership in the hospitality context and applies these ideas to potential clashes that can occur in managing multicultural workforce and relates the findings to the case. This structured approach has the purpo</w:t>
      </w:r>
      <w:r>
        <w:rPr>
          <w:rFonts w:ascii="Times New Roman" w:eastAsia="Times New Roman" w:hAnsi="Times New Roman" w:cs="Times New Roman"/>
          <w:sz w:val="24"/>
          <w:szCs w:val="24"/>
        </w:rPr>
        <w:t>se to advance the knowledge of intercultural processes in the context of hospitality leadership.</w:t>
      </w:r>
    </w:p>
    <w:p w14:paraId="2BEBD2A1" w14:textId="77777777" w:rsidR="00D277F3" w:rsidRDefault="00666828" w:rsidP="00296F0F">
      <w:pPr>
        <w:pStyle w:val="Heading1"/>
      </w:pPr>
      <w:bookmarkStart w:id="1" w:name="_Toc168086680"/>
      <w:r>
        <w:t>Outline the key differences between England and France</w:t>
      </w:r>
      <w:bookmarkEnd w:id="1"/>
    </w:p>
    <w:p w14:paraId="10FC4262" w14:textId="77777777" w:rsidR="00D277F3" w:rsidRDefault="00666828">
      <w:pPr>
        <w:numPr>
          <w:ilvl w:val="0"/>
          <w:numId w:val="3"/>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Cultural Differences:</w:t>
      </w:r>
    </w:p>
    <w:p w14:paraId="388B5F8D"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cultural differences between the people of England and France are quite appare</w:t>
      </w:r>
      <w:r>
        <w:rPr>
          <w:rFonts w:ascii="Times New Roman" w:eastAsia="Times New Roman" w:hAnsi="Times New Roman" w:cs="Times New Roman"/>
          <w:sz w:val="24"/>
          <w:szCs w:val="24"/>
        </w:rPr>
        <w:t xml:space="preserve">nt in multiple aspects of their lives. England possesses a culture of individualism, valuing personal space and especially confidentiality (Lamb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 France, on the other hand, has a more collectivistic orientation and appears to prioritise the r</w:t>
      </w:r>
      <w:r>
        <w:rPr>
          <w:rFonts w:ascii="Times New Roman" w:eastAsia="Times New Roman" w:hAnsi="Times New Roman" w:cs="Times New Roman"/>
          <w:sz w:val="24"/>
          <w:szCs w:val="24"/>
        </w:rPr>
        <w:t>elationship between people and their groups (Lee and Ande, 2023). This difference is evident in communication demonstrating how the people of England are more indirect and polite than the French who express themselves animatedly with occasional use of hand</w:t>
      </w:r>
      <w:r>
        <w:rPr>
          <w:rFonts w:ascii="Times New Roman" w:eastAsia="Times New Roman" w:hAnsi="Times New Roman" w:cs="Times New Roman"/>
          <w:sz w:val="24"/>
          <w:szCs w:val="24"/>
        </w:rPr>
        <w:t xml:space="preserve"> gestures.</w:t>
      </w:r>
    </w:p>
    <w:p w14:paraId="55DD75AB" w14:textId="77777777" w:rsidR="00D277F3" w:rsidRDefault="00666828">
      <w:pPr>
        <w:numPr>
          <w:ilvl w:val="0"/>
          <w:numId w:val="1"/>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Customs and Traditions:</w:t>
      </w:r>
    </w:p>
    <w:p w14:paraId="2BF80BF8"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two nations therefore have culturally different societies with a great deal of traditions that are different from one another. The people of England have various traditions such as serving tea in the afternoon, royal </w:t>
      </w:r>
      <w:r>
        <w:rPr>
          <w:rFonts w:ascii="Times New Roman" w:eastAsia="Times New Roman" w:hAnsi="Times New Roman" w:cs="Times New Roman"/>
          <w:sz w:val="24"/>
          <w:szCs w:val="24"/>
        </w:rPr>
        <w:t>protocol, and games such as cricket and football (Riches, 2024). On the other hand, France has always been associated with a rich culinary culture including foods in their long elaborate multiple courses and their extravaganza to celebrate the culinary art</w:t>
      </w:r>
      <w:r>
        <w:rPr>
          <w:rFonts w:ascii="Times New Roman" w:eastAsia="Times New Roman" w:hAnsi="Times New Roman" w:cs="Times New Roman"/>
          <w:sz w:val="24"/>
          <w:szCs w:val="24"/>
        </w:rPr>
        <w:t xml:space="preserve"> in the Fête de la Gastronomie (The Good Life France, 2024). Furthermore, the French respect the artworks and promote cultural practices that include festivals, exhibitions, and theatre.</w:t>
      </w:r>
    </w:p>
    <w:p w14:paraId="65F003AE" w14:textId="77777777" w:rsidR="00D277F3" w:rsidRDefault="00666828">
      <w:pPr>
        <w:numPr>
          <w:ilvl w:val="0"/>
          <w:numId w:val="4"/>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Social Etiquette:</w:t>
      </w:r>
    </w:p>
    <w:p w14:paraId="43CA1B34" w14:textId="4EA5EB04"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differences in communication and interact</w:t>
      </w:r>
      <w:r>
        <w:rPr>
          <w:rFonts w:ascii="Times New Roman" w:eastAsia="Times New Roman" w:hAnsi="Times New Roman" w:cs="Times New Roman"/>
          <w:sz w:val="24"/>
          <w:szCs w:val="24"/>
        </w:rPr>
        <w:t>ions between the English and the French due to different manners and rules of etiquette in social and business settings. For example, formalities such as queuing and being formal when addressing people using their rank, for instance, Mr. or Mrs. are valued</w:t>
      </w:r>
      <w:r>
        <w:rPr>
          <w:rFonts w:ascii="Times New Roman" w:eastAsia="Times New Roman" w:hAnsi="Times New Roman" w:cs="Times New Roman"/>
          <w:sz w:val="24"/>
          <w:szCs w:val="24"/>
        </w:rPr>
        <w:t xml:space="preserve"> in England. At the same time, the French manners and traditions are based on friendly and warm relations, and, for instance, greeting includes kisses on the cheek (</w:t>
      </w:r>
      <w:r w:rsidR="00D00BC8">
        <w:rPr>
          <w:rFonts w:ascii="Times New Roman" w:eastAsia="Times New Roman" w:hAnsi="Times New Roman" w:cs="Times New Roman"/>
          <w:sz w:val="24"/>
          <w:szCs w:val="24"/>
        </w:rPr>
        <w:t>“</w:t>
      </w:r>
      <w:r>
        <w:rPr>
          <w:rFonts w:ascii="Times New Roman" w:eastAsia="Times New Roman" w:hAnsi="Times New Roman" w:cs="Times New Roman"/>
          <w:sz w:val="24"/>
          <w:szCs w:val="24"/>
        </w:rPr>
        <w:t>la bise</w:t>
      </w:r>
      <w:r w:rsidR="00D00BC8">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as well as vigorous conversation accompanied by gestures (French </w:t>
      </w:r>
      <w:r>
        <w:rPr>
          <w:rFonts w:ascii="Times New Roman" w:eastAsia="Times New Roman" w:hAnsi="Times New Roman" w:cs="Times New Roman"/>
          <w:sz w:val="24"/>
          <w:szCs w:val="24"/>
        </w:rPr>
        <w:lastRenderedPageBreak/>
        <w:t>Together, 2024</w:t>
      </w:r>
      <w:r>
        <w:rPr>
          <w:rFonts w:ascii="Times New Roman" w:eastAsia="Times New Roman" w:hAnsi="Times New Roman" w:cs="Times New Roman"/>
          <w:sz w:val="24"/>
          <w:szCs w:val="24"/>
        </w:rPr>
        <w:t>). Awareness of such culturally defined perceptions and procedures is therefore important for promoting appropriate intercultural relations.</w:t>
      </w:r>
    </w:p>
    <w:p w14:paraId="3B82706F" w14:textId="58B7791D" w:rsidR="00D277F3" w:rsidRDefault="00666828" w:rsidP="00296F0F">
      <w:pPr>
        <w:pStyle w:val="Heading1"/>
        <w:rPr>
          <w:sz w:val="24"/>
          <w:szCs w:val="24"/>
        </w:rPr>
      </w:pPr>
      <w:bookmarkStart w:id="2" w:name="_Toc168086681"/>
      <w:r>
        <w:t>Analyse and compare the two countries using the GLOBE Project</w:t>
      </w:r>
      <w:r w:rsidR="00D00BC8">
        <w:t>’</w:t>
      </w:r>
      <w:r>
        <w:t>s culture and leadership study</w:t>
      </w:r>
      <w:bookmarkEnd w:id="2"/>
    </w:p>
    <w:p w14:paraId="1620244C" w14:textId="77777777" w:rsidR="00D277F3" w:rsidRDefault="00666828">
      <w:pPr>
        <w:numPr>
          <w:ilvl w:val="0"/>
          <w:numId w:val="8"/>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Cultural Dimensions:</w:t>
      </w:r>
    </w:p>
    <w:p w14:paraId="6A1D4682"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7360E74" wp14:editId="0FD54565">
            <wp:extent cx="4592415" cy="3440497"/>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4592415" cy="3440497"/>
                    </a:xfrm>
                    <a:prstGeom prst="rect">
                      <a:avLst/>
                    </a:prstGeom>
                    <a:ln/>
                  </pic:spPr>
                </pic:pic>
              </a:graphicData>
            </a:graphic>
          </wp:inline>
        </w:drawing>
      </w:r>
    </w:p>
    <w:p w14:paraId="0026CD56" w14:textId="77777777" w:rsidR="00D277F3" w:rsidRDefault="0066682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Cultural Dimensions of England</w:t>
      </w:r>
    </w:p>
    <w:p w14:paraId="6BA00321"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Globe Project, 2024)</w:t>
      </w:r>
    </w:p>
    <w:p w14:paraId="74A4ED3E"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03D3F196" wp14:editId="74E7BC50">
            <wp:extent cx="4538663" cy="3354991"/>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4538663" cy="3354991"/>
                    </a:xfrm>
                    <a:prstGeom prst="rect">
                      <a:avLst/>
                    </a:prstGeom>
                    <a:ln/>
                  </pic:spPr>
                </pic:pic>
              </a:graphicData>
            </a:graphic>
          </wp:inline>
        </w:drawing>
      </w:r>
    </w:p>
    <w:p w14:paraId="762E4D18" w14:textId="77777777" w:rsidR="00D277F3" w:rsidRDefault="0066682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2: Cultural Dimensions of France</w:t>
      </w:r>
    </w:p>
    <w:p w14:paraId="69508F5F"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Globe Project, 2024)</w:t>
      </w:r>
    </w:p>
    <w:p w14:paraId="529920E1"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cross cultural dimensions identified by GLOBE Project, there are some subtle distinctions between cultural variables of England and France. Comparing power distance, the English usually have a comparatively low score with an avoidance of autoc</w:t>
      </w:r>
      <w:r>
        <w:rPr>
          <w:rFonts w:ascii="Times New Roman" w:eastAsia="Times New Roman" w:hAnsi="Times New Roman" w:cs="Times New Roman"/>
          <w:sz w:val="24"/>
          <w:szCs w:val="24"/>
        </w:rPr>
        <w:t>ratic power and decision-making, whereas the French usually accept power distance at a much higher degree. However, as it relates to uncertainty avoidance, England might rank as moderately and prefer orientation towards the acceptance of order and formal s</w:t>
      </w:r>
      <w:r>
        <w:rPr>
          <w:rFonts w:ascii="Times New Roman" w:eastAsia="Times New Roman" w:hAnsi="Times New Roman" w:cs="Times New Roman"/>
          <w:sz w:val="24"/>
          <w:szCs w:val="24"/>
        </w:rPr>
        <w:t>tructure while France might rank low to this dimension embracing change and differences.</w:t>
      </w:r>
    </w:p>
    <w:p w14:paraId="578F2AC2" w14:textId="77777777" w:rsidR="00D277F3" w:rsidRDefault="00666828">
      <w:pPr>
        <w:numPr>
          <w:ilvl w:val="0"/>
          <w:numId w:val="2"/>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Leadership Styles:</w:t>
      </w:r>
    </w:p>
    <w:p w14:paraId="2A683835"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9304B6F" wp14:editId="4CCAE3A0">
            <wp:extent cx="4538663" cy="2450275"/>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4538663" cy="2450275"/>
                    </a:xfrm>
                    <a:prstGeom prst="rect">
                      <a:avLst/>
                    </a:prstGeom>
                    <a:ln/>
                  </pic:spPr>
                </pic:pic>
              </a:graphicData>
            </a:graphic>
          </wp:inline>
        </w:drawing>
      </w:r>
    </w:p>
    <w:p w14:paraId="7B411A06" w14:textId="77777777" w:rsidR="00D277F3" w:rsidRDefault="0066682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Leadership Styles of England</w:t>
      </w:r>
    </w:p>
    <w:p w14:paraId="0B90510B"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Globe Project, 2024)</w:t>
      </w:r>
    </w:p>
    <w:p w14:paraId="3A81C606"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E8B462C" wp14:editId="600FBFAD">
            <wp:extent cx="4672013" cy="2452419"/>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1"/>
                    <a:srcRect/>
                    <a:stretch>
                      <a:fillRect/>
                    </a:stretch>
                  </pic:blipFill>
                  <pic:spPr>
                    <a:xfrm>
                      <a:off x="0" y="0"/>
                      <a:ext cx="4672013" cy="2452419"/>
                    </a:xfrm>
                    <a:prstGeom prst="rect">
                      <a:avLst/>
                    </a:prstGeom>
                    <a:ln/>
                  </pic:spPr>
                </pic:pic>
              </a:graphicData>
            </a:graphic>
          </wp:inline>
        </w:drawing>
      </w:r>
    </w:p>
    <w:p w14:paraId="1F96A268" w14:textId="77777777" w:rsidR="00D277F3" w:rsidRDefault="00666828">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4: Leadership Styles of France</w:t>
      </w:r>
    </w:p>
    <w:p w14:paraId="70E13B88" w14:textId="77777777" w:rsidR="00D277F3" w:rsidRDefault="00666828">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Globe Project, 2024)</w:t>
      </w:r>
    </w:p>
    <w:p w14:paraId="0BB5C2C0"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These changes do not necessarily indicate that leadership styles differ between England and France due to cultural expectations. The leadership style practised in England tends to be democratic and participative and encompasse</w:t>
      </w:r>
      <w:r>
        <w:rPr>
          <w:rFonts w:ascii="Times New Roman" w:eastAsia="Times New Roman" w:hAnsi="Times New Roman" w:cs="Times New Roman"/>
          <w:sz w:val="24"/>
          <w:szCs w:val="24"/>
        </w:rPr>
        <w:t>s the communication of ideas among members of the team (Dyczkowska and Dyczkowski, 2018). On the other hand, the French leadership may be described as autocratic where the leaders are required to give directions and make decisions that are authoritative (C</w:t>
      </w:r>
      <w:r>
        <w:rPr>
          <w:rFonts w:ascii="Times New Roman" w:eastAsia="Times New Roman" w:hAnsi="Times New Roman" w:cs="Times New Roman"/>
          <w:sz w:val="24"/>
          <w:szCs w:val="24"/>
        </w:rPr>
        <w:t xml:space="preserve">agé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56FCFA6B" w14:textId="77777777" w:rsidR="00D277F3" w:rsidRDefault="00666828">
      <w:pPr>
        <w:numPr>
          <w:ilvl w:val="0"/>
          <w:numId w:val="5"/>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Work Ethic and Values:</w:t>
      </w:r>
    </w:p>
    <w:p w14:paraId="421FBD54"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culture with its work ethic and values may differ in specific ways between England and France. The society of England might be precise, business-like and time-conscious with particular emphasis on meri</w:t>
      </w:r>
      <w:r>
        <w:rPr>
          <w:rFonts w:ascii="Times New Roman" w:eastAsia="Times New Roman" w:hAnsi="Times New Roman" w:cs="Times New Roman"/>
          <w:sz w:val="24"/>
          <w:szCs w:val="24"/>
        </w:rPr>
        <w:t>t and individual performance working cohesively in teams. At the same time, France might determine a work-life perspective that contains creativity and appreciation of free time as necessary for career achievements focusing on relationships more than produ</w:t>
      </w:r>
      <w:r>
        <w:rPr>
          <w:rFonts w:ascii="Times New Roman" w:eastAsia="Times New Roman" w:hAnsi="Times New Roman" w:cs="Times New Roman"/>
          <w:sz w:val="24"/>
          <w:szCs w:val="24"/>
        </w:rPr>
        <w:t>ctivity (La Foret French Class, 2024). Appreciation and management of such disparities constitute a significant aspect in the inter cultural leadership in the hospitality industry.</w:t>
      </w:r>
    </w:p>
    <w:p w14:paraId="56AF0CEA" w14:textId="77777777" w:rsidR="00D277F3" w:rsidRDefault="00666828" w:rsidP="00296F0F">
      <w:pPr>
        <w:pStyle w:val="Heading1"/>
      </w:pPr>
      <w:bookmarkStart w:id="3" w:name="_Toc168086682"/>
      <w:r>
        <w:t>Critically discuss the challenges of intercultural leadership in the hospit</w:t>
      </w:r>
      <w:r>
        <w:t>ality industry</w:t>
      </w:r>
      <w:bookmarkEnd w:id="3"/>
    </w:p>
    <w:p w14:paraId="148F5F34" w14:textId="77777777" w:rsidR="00D277F3" w:rsidRDefault="00666828">
      <w:pPr>
        <w:numPr>
          <w:ilvl w:val="0"/>
          <w:numId w:val="9"/>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Cross-Cultural Communication:</w:t>
      </w:r>
    </w:p>
    <w:p w14:paraId="5B43FA79" w14:textId="72225182"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context communication is critical and is one of the most vital elements in the hospitality industry but language barriers will always be a great barrier to communication with other people of different nationalities (Aririguzoh, 2022). For example, </w:t>
      </w:r>
      <w:r>
        <w:rPr>
          <w:rFonts w:ascii="Times New Roman" w:eastAsia="Times New Roman" w:hAnsi="Times New Roman" w:cs="Times New Roman"/>
          <w:sz w:val="24"/>
          <w:szCs w:val="24"/>
        </w:rPr>
        <w:t>while working at the Multicultural Hotel &amp; Spa, miscommunication can occur where employees only understand English, while others are French-speaking; this may cause communication breakdowns that cause issues in knowing the customer</w:t>
      </w:r>
      <w:r w:rsidR="00D00BC8">
        <w:rPr>
          <w:rFonts w:ascii="Times New Roman" w:eastAsia="Times New Roman" w:hAnsi="Times New Roman" w:cs="Times New Roman"/>
          <w:sz w:val="24"/>
          <w:szCs w:val="24"/>
        </w:rPr>
        <w:t>’</w:t>
      </w:r>
      <w:r>
        <w:rPr>
          <w:rFonts w:ascii="Times New Roman" w:eastAsia="Times New Roman" w:hAnsi="Times New Roman" w:cs="Times New Roman"/>
          <w:sz w:val="24"/>
          <w:szCs w:val="24"/>
        </w:rPr>
        <w:t>s preference or the qual</w:t>
      </w:r>
      <w:r>
        <w:rPr>
          <w:rFonts w:ascii="Times New Roman" w:eastAsia="Times New Roman" w:hAnsi="Times New Roman" w:cs="Times New Roman"/>
          <w:sz w:val="24"/>
          <w:szCs w:val="24"/>
        </w:rPr>
        <w:t>ity of the service to be delivered.</w:t>
      </w:r>
    </w:p>
    <w:p w14:paraId="59ECD0B8" w14:textId="77777777" w:rsidR="00D277F3" w:rsidRDefault="00666828">
      <w:pPr>
        <w:numPr>
          <w:ilvl w:val="0"/>
          <w:numId w:val="6"/>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Diverse Work Practices:</w:t>
      </w:r>
    </w:p>
    <w:p w14:paraId="6D0FF7BC"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People from different cultural backgrounds may exhibit different work practices, beliefs about what is appropriate behaviour within a team, and expectations, which may lead to conflict (Lee </w:t>
      </w:r>
      <w:r>
        <w:rPr>
          <w:rFonts w:ascii="Times New Roman" w:eastAsia="Times New Roman" w:hAnsi="Times New Roman" w:cs="Times New Roman"/>
          <w:i/>
          <w:sz w:val="24"/>
          <w:szCs w:val="24"/>
        </w:rPr>
        <w:t>et al.</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2018). For instance, people of England consider timekeeping and strict deadlines as vital pillars of their business, while the French give preference to personal relationships and do not strictly follow time schedules. It may lead to a scenario whereby t</w:t>
      </w:r>
      <w:r>
        <w:rPr>
          <w:rFonts w:ascii="Times New Roman" w:eastAsia="Times New Roman" w:hAnsi="Times New Roman" w:cs="Times New Roman"/>
          <w:sz w:val="24"/>
          <w:szCs w:val="24"/>
        </w:rPr>
        <w:t>he organisational structure affects the smooth running and effective coordination of operations within the hotel.</w:t>
      </w:r>
    </w:p>
    <w:p w14:paraId="189FDFC9" w14:textId="77777777" w:rsidR="00D277F3" w:rsidRDefault="00666828">
      <w:pPr>
        <w:numPr>
          <w:ilvl w:val="0"/>
          <w:numId w:val="7"/>
        </w:num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Conflict:</w:t>
      </w:r>
    </w:p>
    <w:p w14:paraId="4858D87E"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Brett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(2020)</w:t>
      </w:r>
      <w:r>
        <w:rPr>
          <w:rFonts w:ascii="Times New Roman" w:eastAsia="Times New Roman" w:hAnsi="Times New Roman" w:cs="Times New Roman"/>
          <w:i/>
          <w:sz w:val="24"/>
          <w:szCs w:val="24"/>
        </w:rPr>
        <w:t xml:space="preserve">, </w:t>
      </w:r>
      <w:r>
        <w:rPr>
          <w:rFonts w:ascii="Times New Roman" w:eastAsia="Times New Roman" w:hAnsi="Times New Roman" w:cs="Times New Roman"/>
          <w:sz w:val="24"/>
          <w:szCs w:val="24"/>
        </w:rPr>
        <w:t xml:space="preserve">state that intercultural conflicts can also arise from differences in conflict resolution norms in leadership. </w:t>
      </w:r>
      <w:r>
        <w:rPr>
          <w:rFonts w:ascii="Times New Roman" w:eastAsia="Times New Roman" w:hAnsi="Times New Roman" w:cs="Times New Roman"/>
          <w:sz w:val="24"/>
          <w:szCs w:val="24"/>
        </w:rPr>
        <w:t>The English employees are viewed to be more aggressive and prefer directive means to solve conflict while the French employees are likely to be more compromising and use indirect ways of communication. If these cultural differences are not fully understood</w:t>
      </w:r>
      <w:r>
        <w:rPr>
          <w:rFonts w:ascii="Times New Roman" w:eastAsia="Times New Roman" w:hAnsi="Times New Roman" w:cs="Times New Roman"/>
          <w:sz w:val="24"/>
          <w:szCs w:val="24"/>
        </w:rPr>
        <w:t>, then this may lead to tension which will impact on the teamwork as well as the production.</w:t>
      </w:r>
    </w:p>
    <w:p w14:paraId="137635A3" w14:textId="77777777" w:rsidR="00D277F3" w:rsidRDefault="00666828" w:rsidP="00296F0F">
      <w:pPr>
        <w:pStyle w:val="Heading1"/>
      </w:pPr>
      <w:bookmarkStart w:id="4" w:name="_Toc168086683"/>
      <w:r>
        <w:t>Conclusion</w:t>
      </w:r>
      <w:bookmarkEnd w:id="4"/>
    </w:p>
    <w:p w14:paraId="38F47C37" w14:textId="77777777" w:rsidR="00D277F3" w:rsidRDefault="0066682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essential for the intercultural management of the organisations in the hospitality industry to comprehend and deal with the difference found betwe</w:t>
      </w:r>
      <w:r>
        <w:rPr>
          <w:rFonts w:ascii="Times New Roman" w:eastAsia="Times New Roman" w:hAnsi="Times New Roman" w:cs="Times New Roman"/>
          <w:sz w:val="24"/>
          <w:szCs w:val="24"/>
        </w:rPr>
        <w:t>en England and France. Cultural differences affect patterns of communication, working methods, and approaches to conflict solving where needed; this impacts cohesiveness and performance. Specific practical difficulties arise from language differences, diff</w:t>
      </w:r>
      <w:r>
        <w:rPr>
          <w:rFonts w:ascii="Times New Roman" w:eastAsia="Times New Roman" w:hAnsi="Times New Roman" w:cs="Times New Roman"/>
          <w:sz w:val="24"/>
          <w:szCs w:val="24"/>
        </w:rPr>
        <w:t>ering priorities regarding work-related attitudes and values, and different methods of solving disputes. By appreciating and managing these dynamics with cultural mindfulness and flexibility, intercultural managers can engage positive harmony and organisat</w:t>
      </w:r>
      <w:r>
        <w:rPr>
          <w:rFonts w:ascii="Times New Roman" w:eastAsia="Times New Roman" w:hAnsi="Times New Roman" w:cs="Times New Roman"/>
          <w:sz w:val="24"/>
          <w:szCs w:val="24"/>
        </w:rPr>
        <w:t>ional achievements in multicultural organisations such as the Multicultural Hotel &amp; Spa.</w:t>
      </w:r>
      <w:r>
        <w:br w:type="page"/>
      </w:r>
    </w:p>
    <w:p w14:paraId="164E2732" w14:textId="77777777" w:rsidR="00D277F3" w:rsidRDefault="00666828" w:rsidP="00296F0F">
      <w:pPr>
        <w:pStyle w:val="Heading1"/>
      </w:pPr>
      <w:bookmarkStart w:id="5" w:name="_Toc168086684"/>
      <w:r>
        <w:lastRenderedPageBreak/>
        <w:t>References</w:t>
      </w:r>
      <w:bookmarkEnd w:id="5"/>
    </w:p>
    <w:p w14:paraId="241E98E7" w14:textId="67B72A6E"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t xml:space="preserve">Aririguzoh, S. </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2022</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xml:space="preserve">. Communication competencies, culture and SDGs: effective processes to cross-cultural communication. </w:t>
      </w:r>
      <w:r w:rsidRPr="00296F0F">
        <w:rPr>
          <w:rFonts w:ascii="Times New Roman" w:eastAsia="Times New Roman" w:hAnsi="Times New Roman" w:cs="Times New Roman"/>
          <w:i/>
          <w:color w:val="222222"/>
          <w:sz w:val="24"/>
          <w:szCs w:val="24"/>
          <w:highlight w:val="white"/>
        </w:rPr>
        <w:t>Humanities and Social Sciences Communications</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i/>
          <w:color w:val="222222"/>
          <w:sz w:val="24"/>
          <w:szCs w:val="24"/>
          <w:highlight w:val="white"/>
        </w:rPr>
        <w:t>9</w:t>
      </w:r>
      <w:r w:rsidRPr="00296F0F">
        <w:rPr>
          <w:rFonts w:ascii="Times New Roman" w:eastAsia="Times New Roman" w:hAnsi="Times New Roman" w:cs="Times New Roman"/>
          <w:color w:val="222222"/>
          <w:sz w:val="24"/>
          <w:szCs w:val="24"/>
          <w:highlight w:val="white"/>
        </w:rPr>
        <w:t>(1), pp.1-11.</w:t>
      </w:r>
    </w:p>
    <w:p w14:paraId="44DCA125" w14:textId="0866F78F"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t xml:space="preserve">Brett, J., Behfar, K. and Kern, M. </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2020</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xml:space="preserve">. Managing multicultural teams. In </w:t>
      </w:r>
      <w:r w:rsidRPr="00296F0F">
        <w:rPr>
          <w:rFonts w:ascii="Times New Roman" w:eastAsia="Times New Roman" w:hAnsi="Times New Roman" w:cs="Times New Roman"/>
          <w:i/>
          <w:color w:val="222222"/>
          <w:sz w:val="24"/>
          <w:szCs w:val="24"/>
          <w:highlight w:val="white"/>
        </w:rPr>
        <w:t>Organizational Collaboration</w:t>
      </w:r>
      <w:r w:rsidRPr="00296F0F">
        <w:rPr>
          <w:rFonts w:ascii="Times New Roman" w:eastAsia="Times New Roman" w:hAnsi="Times New Roman" w:cs="Times New Roman"/>
          <w:color w:val="222222"/>
          <w:sz w:val="24"/>
          <w:szCs w:val="24"/>
          <w:highlight w:val="white"/>
        </w:rPr>
        <w:t xml:space="preserve"> (pp. 155-164). Routledge.</w:t>
      </w:r>
    </w:p>
    <w:p w14:paraId="5F1EF05E" w14:textId="10926809"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t>Cagé, J., Dagorret, A., Grosjean, P. and Jha, S.</w:t>
      </w:r>
      <w:r w:rsidR="00053484">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color w:val="222222"/>
          <w:sz w:val="24"/>
          <w:szCs w:val="24"/>
          <w:highlight w:val="white"/>
        </w:rPr>
        <w:t>2021</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Heroes and villains: The effects of combat heroism on autocratic values and Nazi collaboration in France.</w:t>
      </w:r>
    </w:p>
    <w:p w14:paraId="40F81D84" w14:textId="231F32F3"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t>Dyczkowska, J. and Dyczkowski, T.</w:t>
      </w:r>
      <w:r w:rsidR="00053484">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color w:val="222222"/>
          <w:sz w:val="24"/>
          <w:szCs w:val="24"/>
          <w:highlight w:val="white"/>
        </w:rPr>
        <w:t>2018</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xml:space="preserve">. Democratic or autocratic leadership style?: participative management and its links to rewarding strategies and job satisfaction in SMEs. </w:t>
      </w:r>
      <w:r w:rsidRPr="00296F0F">
        <w:rPr>
          <w:rFonts w:ascii="Times New Roman" w:eastAsia="Times New Roman" w:hAnsi="Times New Roman" w:cs="Times New Roman"/>
          <w:i/>
          <w:color w:val="222222"/>
          <w:sz w:val="24"/>
          <w:szCs w:val="24"/>
          <w:highlight w:val="white"/>
        </w:rPr>
        <w:t>Athens Journal of Business &amp; Economics</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i/>
          <w:color w:val="222222"/>
          <w:sz w:val="24"/>
          <w:szCs w:val="24"/>
          <w:highlight w:val="white"/>
        </w:rPr>
        <w:t>4</w:t>
      </w:r>
      <w:r w:rsidRPr="00296F0F">
        <w:rPr>
          <w:rFonts w:ascii="Times New Roman" w:eastAsia="Times New Roman" w:hAnsi="Times New Roman" w:cs="Times New Roman"/>
          <w:color w:val="222222"/>
          <w:sz w:val="24"/>
          <w:szCs w:val="24"/>
          <w:highlight w:val="white"/>
        </w:rPr>
        <w:t>(2), pp.193-217.</w:t>
      </w:r>
    </w:p>
    <w:p w14:paraId="099122DA" w14:textId="775B6220" w:rsidR="00296F0F" w:rsidRPr="00296F0F" w:rsidRDefault="00296F0F">
      <w:pPr>
        <w:spacing w:line="360" w:lineRule="auto"/>
        <w:jc w:val="both"/>
        <w:rPr>
          <w:rFonts w:ascii="Times New Roman" w:eastAsia="Times New Roman" w:hAnsi="Times New Roman" w:cs="Times New Roman"/>
          <w:sz w:val="24"/>
          <w:szCs w:val="24"/>
        </w:rPr>
      </w:pPr>
      <w:r w:rsidRPr="00296F0F">
        <w:rPr>
          <w:rFonts w:ascii="Times New Roman" w:eastAsia="Times New Roman" w:hAnsi="Times New Roman" w:cs="Times New Roman"/>
          <w:sz w:val="24"/>
          <w:szCs w:val="24"/>
        </w:rPr>
        <w:t xml:space="preserve">French Together, </w:t>
      </w:r>
      <w:r w:rsidR="00053484">
        <w:rPr>
          <w:rFonts w:ascii="Times New Roman" w:eastAsia="Times New Roman" w:hAnsi="Times New Roman" w:cs="Times New Roman"/>
          <w:sz w:val="24"/>
          <w:szCs w:val="24"/>
        </w:rPr>
        <w:t>(</w:t>
      </w:r>
      <w:r w:rsidRPr="00296F0F">
        <w:rPr>
          <w:rFonts w:ascii="Times New Roman" w:eastAsia="Times New Roman" w:hAnsi="Times New Roman" w:cs="Times New Roman"/>
          <w:sz w:val="24"/>
          <w:szCs w:val="24"/>
        </w:rPr>
        <w:t>2024</w:t>
      </w:r>
      <w:r w:rsidR="00053484">
        <w:rPr>
          <w:rFonts w:ascii="Times New Roman" w:eastAsia="Times New Roman" w:hAnsi="Times New Roman" w:cs="Times New Roman"/>
          <w:sz w:val="24"/>
          <w:szCs w:val="24"/>
        </w:rPr>
        <w:t>)</w:t>
      </w:r>
      <w:r w:rsidRPr="00296F0F">
        <w:rPr>
          <w:rFonts w:ascii="Times New Roman" w:eastAsia="Times New Roman" w:hAnsi="Times New Roman" w:cs="Times New Roman"/>
          <w:sz w:val="24"/>
          <w:szCs w:val="24"/>
        </w:rPr>
        <w:t xml:space="preserve">. </w:t>
      </w:r>
      <w:r w:rsidRPr="00296F0F">
        <w:rPr>
          <w:rFonts w:ascii="Times New Roman" w:eastAsia="Times New Roman" w:hAnsi="Times New Roman" w:cs="Times New Roman"/>
          <w:i/>
          <w:sz w:val="24"/>
          <w:szCs w:val="24"/>
        </w:rPr>
        <w:t xml:space="preserve">All About </w:t>
      </w:r>
      <w:r w:rsidR="00D00BC8">
        <w:rPr>
          <w:rFonts w:ascii="Times New Roman" w:eastAsia="Times New Roman" w:hAnsi="Times New Roman" w:cs="Times New Roman"/>
          <w:i/>
          <w:sz w:val="24"/>
          <w:szCs w:val="24"/>
        </w:rPr>
        <w:t>“</w:t>
      </w:r>
      <w:r w:rsidRPr="00296F0F">
        <w:rPr>
          <w:rFonts w:ascii="Times New Roman" w:eastAsia="Times New Roman" w:hAnsi="Times New Roman" w:cs="Times New Roman"/>
          <w:i/>
          <w:sz w:val="24"/>
          <w:szCs w:val="24"/>
        </w:rPr>
        <w:t>La Bise</w:t>
      </w:r>
      <w:r w:rsidR="00D00BC8">
        <w:rPr>
          <w:rFonts w:ascii="Times New Roman" w:eastAsia="Times New Roman" w:hAnsi="Times New Roman" w:cs="Times New Roman"/>
          <w:i/>
          <w:sz w:val="24"/>
          <w:szCs w:val="24"/>
        </w:rPr>
        <w:t>”</w:t>
      </w:r>
      <w:r w:rsidRPr="00296F0F">
        <w:rPr>
          <w:rFonts w:ascii="Times New Roman" w:eastAsia="Times New Roman" w:hAnsi="Times New Roman" w:cs="Times New Roman"/>
          <w:i/>
          <w:sz w:val="24"/>
          <w:szCs w:val="24"/>
        </w:rPr>
        <w:t xml:space="preserve"> – the Traditional French Greeting Kiss. </w:t>
      </w:r>
      <w:r w:rsidRPr="00296F0F">
        <w:rPr>
          <w:rFonts w:ascii="Times New Roman" w:eastAsia="Times New Roman" w:hAnsi="Times New Roman" w:cs="Times New Roman"/>
          <w:sz w:val="24"/>
          <w:szCs w:val="24"/>
        </w:rPr>
        <w:t xml:space="preserve">Available at - [online]: </w:t>
      </w:r>
      <w:hyperlink r:id="rId12">
        <w:r w:rsidRPr="00296F0F">
          <w:rPr>
            <w:rFonts w:ascii="Times New Roman" w:eastAsia="Times New Roman" w:hAnsi="Times New Roman" w:cs="Times New Roman"/>
            <w:color w:val="1155CC"/>
            <w:sz w:val="24"/>
            <w:szCs w:val="24"/>
            <w:u w:val="single"/>
          </w:rPr>
          <w:t>https://frenchtogether.com/la-bise/</w:t>
        </w:r>
      </w:hyperlink>
      <w:r w:rsidRPr="00296F0F">
        <w:rPr>
          <w:rFonts w:ascii="Times New Roman" w:eastAsia="Times New Roman" w:hAnsi="Times New Roman" w:cs="Times New Roman"/>
          <w:sz w:val="24"/>
          <w:szCs w:val="24"/>
        </w:rPr>
        <w:t>. [Accessed on 30.05.2024].</w:t>
      </w:r>
    </w:p>
    <w:p w14:paraId="1FF2CD21" w14:textId="77777777" w:rsidR="00296F0F" w:rsidRPr="00296F0F" w:rsidRDefault="00296F0F">
      <w:pPr>
        <w:spacing w:line="360" w:lineRule="auto"/>
        <w:jc w:val="both"/>
        <w:rPr>
          <w:rFonts w:ascii="Times New Roman" w:eastAsia="Times New Roman" w:hAnsi="Times New Roman" w:cs="Times New Roman"/>
          <w:sz w:val="24"/>
          <w:szCs w:val="24"/>
        </w:rPr>
      </w:pPr>
      <w:r w:rsidRPr="00296F0F">
        <w:rPr>
          <w:rFonts w:ascii="Times New Roman" w:eastAsia="Times New Roman" w:hAnsi="Times New Roman" w:cs="Times New Roman"/>
          <w:sz w:val="24"/>
          <w:szCs w:val="24"/>
        </w:rPr>
        <w:t xml:space="preserve">Globe Project, (2024). </w:t>
      </w:r>
      <w:r w:rsidRPr="00296F0F">
        <w:rPr>
          <w:rFonts w:ascii="Times New Roman" w:eastAsia="Times New Roman" w:hAnsi="Times New Roman" w:cs="Times New Roman"/>
          <w:i/>
          <w:sz w:val="24"/>
          <w:szCs w:val="24"/>
        </w:rPr>
        <w:t xml:space="preserve">England. </w:t>
      </w:r>
      <w:r w:rsidRPr="00296F0F">
        <w:rPr>
          <w:rFonts w:ascii="Times New Roman" w:eastAsia="Times New Roman" w:hAnsi="Times New Roman" w:cs="Times New Roman"/>
          <w:sz w:val="24"/>
          <w:szCs w:val="24"/>
        </w:rPr>
        <w:t xml:space="preserve">Available at - [online]: </w:t>
      </w:r>
      <w:hyperlink r:id="rId13" w:anchor="list">
        <w:r w:rsidRPr="00296F0F">
          <w:rPr>
            <w:rFonts w:ascii="Times New Roman" w:eastAsia="Times New Roman" w:hAnsi="Times New Roman" w:cs="Times New Roman"/>
            <w:color w:val="1155CC"/>
            <w:sz w:val="24"/>
            <w:szCs w:val="24"/>
            <w:u w:val="single"/>
          </w:rPr>
          <w:t>https://globeproject.com/results/countries/GBR%3Fmenu=list.html#list</w:t>
        </w:r>
      </w:hyperlink>
      <w:r w:rsidRPr="00296F0F">
        <w:rPr>
          <w:rFonts w:ascii="Times New Roman" w:eastAsia="Times New Roman" w:hAnsi="Times New Roman" w:cs="Times New Roman"/>
          <w:sz w:val="24"/>
          <w:szCs w:val="24"/>
        </w:rPr>
        <w:t>. [Accessed on 30.05.2024].</w:t>
      </w:r>
    </w:p>
    <w:p w14:paraId="40B42CDA" w14:textId="77777777" w:rsidR="00296F0F" w:rsidRPr="00296F0F" w:rsidRDefault="00296F0F">
      <w:pPr>
        <w:spacing w:line="360" w:lineRule="auto"/>
        <w:jc w:val="both"/>
        <w:rPr>
          <w:rFonts w:ascii="Times New Roman" w:eastAsia="Times New Roman" w:hAnsi="Times New Roman" w:cs="Times New Roman"/>
          <w:sz w:val="24"/>
          <w:szCs w:val="24"/>
        </w:rPr>
      </w:pPr>
      <w:r w:rsidRPr="00296F0F">
        <w:rPr>
          <w:rFonts w:ascii="Times New Roman" w:eastAsia="Times New Roman" w:hAnsi="Times New Roman" w:cs="Times New Roman"/>
          <w:sz w:val="24"/>
          <w:szCs w:val="24"/>
        </w:rPr>
        <w:t xml:space="preserve">Globe Project, (2024). </w:t>
      </w:r>
      <w:r w:rsidRPr="00296F0F">
        <w:rPr>
          <w:rFonts w:ascii="Times New Roman" w:eastAsia="Times New Roman" w:hAnsi="Times New Roman" w:cs="Times New Roman"/>
          <w:i/>
          <w:sz w:val="24"/>
          <w:szCs w:val="24"/>
        </w:rPr>
        <w:t xml:space="preserve">France. </w:t>
      </w:r>
      <w:r w:rsidRPr="00296F0F">
        <w:rPr>
          <w:rFonts w:ascii="Times New Roman" w:eastAsia="Times New Roman" w:hAnsi="Times New Roman" w:cs="Times New Roman"/>
          <w:sz w:val="24"/>
          <w:szCs w:val="24"/>
        </w:rPr>
        <w:t xml:space="preserve">Available at - [online]: </w:t>
      </w:r>
      <w:hyperlink r:id="rId14">
        <w:r w:rsidRPr="00296F0F">
          <w:rPr>
            <w:rFonts w:ascii="Times New Roman" w:eastAsia="Times New Roman" w:hAnsi="Times New Roman" w:cs="Times New Roman"/>
            <w:color w:val="1155CC"/>
            <w:sz w:val="24"/>
            <w:szCs w:val="24"/>
            <w:u w:val="single"/>
          </w:rPr>
          <w:t>https://globeproject.com/results/countries/FRA%3Fmenu=list.html</w:t>
        </w:r>
      </w:hyperlink>
      <w:r w:rsidRPr="00296F0F">
        <w:rPr>
          <w:rFonts w:ascii="Times New Roman" w:eastAsia="Times New Roman" w:hAnsi="Times New Roman" w:cs="Times New Roman"/>
          <w:sz w:val="24"/>
          <w:szCs w:val="24"/>
        </w:rPr>
        <w:t>. [Accessed on 30.05.2024].</w:t>
      </w:r>
    </w:p>
    <w:p w14:paraId="5B297412" w14:textId="3055D495" w:rsidR="00296F0F" w:rsidRPr="00296F0F" w:rsidRDefault="00296F0F">
      <w:pPr>
        <w:spacing w:line="360" w:lineRule="auto"/>
        <w:jc w:val="both"/>
        <w:rPr>
          <w:rFonts w:ascii="Times New Roman" w:eastAsia="Times New Roman" w:hAnsi="Times New Roman" w:cs="Times New Roman"/>
          <w:sz w:val="24"/>
          <w:szCs w:val="24"/>
        </w:rPr>
      </w:pPr>
      <w:r w:rsidRPr="00296F0F">
        <w:rPr>
          <w:rFonts w:ascii="Times New Roman" w:eastAsia="Times New Roman" w:hAnsi="Times New Roman" w:cs="Times New Roman"/>
          <w:color w:val="222222"/>
          <w:sz w:val="24"/>
          <w:szCs w:val="24"/>
          <w:highlight w:val="white"/>
        </w:rPr>
        <w:t xml:space="preserve">La Foret French Class, </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2024</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i/>
          <w:color w:val="222222"/>
          <w:sz w:val="24"/>
          <w:szCs w:val="24"/>
          <w:highlight w:val="white"/>
        </w:rPr>
        <w:t>Balancing Act: The Way of French Work-Life balance.</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sz w:val="24"/>
          <w:szCs w:val="24"/>
        </w:rPr>
        <w:t xml:space="preserve">Available at - [online]: </w:t>
      </w:r>
      <w:hyperlink r:id="rId15">
        <w:r w:rsidRPr="00296F0F">
          <w:rPr>
            <w:rFonts w:ascii="Times New Roman" w:eastAsia="Times New Roman" w:hAnsi="Times New Roman" w:cs="Times New Roman"/>
            <w:color w:val="1155CC"/>
            <w:sz w:val="24"/>
            <w:szCs w:val="24"/>
            <w:highlight w:val="white"/>
            <w:u w:val="single"/>
          </w:rPr>
          <w:t>https://www.frenchclass.in/french-work-life-balance/</w:t>
        </w:r>
      </w:hyperlink>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sz w:val="24"/>
          <w:szCs w:val="24"/>
        </w:rPr>
        <w:t>[Accessed on 30.05.2024].</w:t>
      </w:r>
    </w:p>
    <w:p w14:paraId="6056BE50" w14:textId="77777777"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t xml:space="preserve">Lamb, Y., Cai, W. and McKenna, B. (2020). Exploring the complexity of the individualistic culture through social exchange in online reviews. </w:t>
      </w:r>
      <w:r w:rsidRPr="00296F0F">
        <w:rPr>
          <w:rFonts w:ascii="Times New Roman" w:eastAsia="Times New Roman" w:hAnsi="Times New Roman" w:cs="Times New Roman"/>
          <w:i/>
          <w:color w:val="222222"/>
          <w:sz w:val="24"/>
          <w:szCs w:val="24"/>
          <w:highlight w:val="white"/>
        </w:rPr>
        <w:t>International Journal of Information Management</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i/>
          <w:color w:val="222222"/>
          <w:sz w:val="24"/>
          <w:szCs w:val="24"/>
          <w:highlight w:val="white"/>
        </w:rPr>
        <w:t>54</w:t>
      </w:r>
      <w:r w:rsidRPr="00296F0F">
        <w:rPr>
          <w:rFonts w:ascii="Times New Roman" w:eastAsia="Times New Roman" w:hAnsi="Times New Roman" w:cs="Times New Roman"/>
          <w:color w:val="222222"/>
          <w:sz w:val="24"/>
          <w:szCs w:val="24"/>
          <w:highlight w:val="white"/>
        </w:rPr>
        <w:t>, p.102198.</w:t>
      </w:r>
    </w:p>
    <w:p w14:paraId="7ACFF2DA" w14:textId="29945997"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t>Lee, C.W. and Ande, T. (2023). Organizational Behavior Implication: HOFSTEDE</w:t>
      </w:r>
      <w:r w:rsidR="00D00BC8">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xml:space="preserve">S Perspectives in Comparison Indonesia, Vietnam, China, Taiwan, and France. </w:t>
      </w:r>
      <w:r w:rsidRPr="00296F0F">
        <w:rPr>
          <w:rFonts w:ascii="Times New Roman" w:eastAsia="Times New Roman" w:hAnsi="Times New Roman" w:cs="Times New Roman"/>
          <w:i/>
          <w:color w:val="222222"/>
          <w:sz w:val="24"/>
          <w:szCs w:val="24"/>
          <w:highlight w:val="white"/>
        </w:rPr>
        <w:t>Advances in Management and Applied Economics</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i/>
          <w:color w:val="222222"/>
          <w:sz w:val="24"/>
          <w:szCs w:val="24"/>
          <w:highlight w:val="white"/>
        </w:rPr>
        <w:t>13</w:t>
      </w:r>
      <w:r w:rsidRPr="00296F0F">
        <w:rPr>
          <w:rFonts w:ascii="Times New Roman" w:eastAsia="Times New Roman" w:hAnsi="Times New Roman" w:cs="Times New Roman"/>
          <w:color w:val="222222"/>
          <w:sz w:val="24"/>
          <w:szCs w:val="24"/>
          <w:highlight w:val="white"/>
        </w:rPr>
        <w:t>(4), pp.1-6.</w:t>
      </w:r>
    </w:p>
    <w:p w14:paraId="16A495B3" w14:textId="29C8C8B6"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t xml:space="preserve">Lee, H.W., Choi, J.N. and Kim, S., </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2018</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xml:space="preserve">. Does gender diversity help teams constructively manage status conflict? An evolutionary perspective of status conflict, team psychological safety, and team creativity. </w:t>
      </w:r>
      <w:r w:rsidRPr="00296F0F">
        <w:rPr>
          <w:rFonts w:ascii="Times New Roman" w:eastAsia="Times New Roman" w:hAnsi="Times New Roman" w:cs="Times New Roman"/>
          <w:i/>
          <w:color w:val="222222"/>
          <w:sz w:val="24"/>
          <w:szCs w:val="24"/>
          <w:highlight w:val="white"/>
        </w:rPr>
        <w:t>Organizational Behavior and Human Decision Processes</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i/>
          <w:color w:val="222222"/>
          <w:sz w:val="24"/>
          <w:szCs w:val="24"/>
          <w:highlight w:val="white"/>
        </w:rPr>
        <w:t>144</w:t>
      </w:r>
      <w:r w:rsidRPr="00296F0F">
        <w:rPr>
          <w:rFonts w:ascii="Times New Roman" w:eastAsia="Times New Roman" w:hAnsi="Times New Roman" w:cs="Times New Roman"/>
          <w:color w:val="222222"/>
          <w:sz w:val="24"/>
          <w:szCs w:val="24"/>
          <w:highlight w:val="white"/>
        </w:rPr>
        <w:t>, pp.187-199.</w:t>
      </w:r>
    </w:p>
    <w:p w14:paraId="430FBB49" w14:textId="77777777" w:rsidR="00296F0F" w:rsidRPr="00296F0F" w:rsidRDefault="00296F0F">
      <w:pPr>
        <w:spacing w:line="360" w:lineRule="auto"/>
        <w:jc w:val="both"/>
        <w:rPr>
          <w:rFonts w:ascii="Times New Roman" w:eastAsia="Times New Roman" w:hAnsi="Times New Roman" w:cs="Times New Roman"/>
          <w:color w:val="222222"/>
          <w:sz w:val="24"/>
          <w:szCs w:val="24"/>
          <w:highlight w:val="white"/>
        </w:rPr>
      </w:pPr>
      <w:r w:rsidRPr="00296F0F">
        <w:rPr>
          <w:rFonts w:ascii="Times New Roman" w:eastAsia="Times New Roman" w:hAnsi="Times New Roman" w:cs="Times New Roman"/>
          <w:color w:val="222222"/>
          <w:sz w:val="24"/>
          <w:szCs w:val="24"/>
          <w:highlight w:val="white"/>
        </w:rPr>
        <w:lastRenderedPageBreak/>
        <w:t xml:space="preserve">Riches, S. (2024). </w:t>
      </w:r>
      <w:r w:rsidRPr="00296F0F">
        <w:rPr>
          <w:rFonts w:ascii="Times New Roman" w:eastAsia="Times New Roman" w:hAnsi="Times New Roman" w:cs="Times New Roman"/>
          <w:i/>
          <w:color w:val="222222"/>
          <w:sz w:val="24"/>
          <w:szCs w:val="24"/>
          <w:highlight w:val="white"/>
        </w:rPr>
        <w:t>Britain-Culture Smart!: The Essential Guide to Customs &amp; Culture</w:t>
      </w:r>
      <w:r w:rsidRPr="00296F0F">
        <w:rPr>
          <w:rFonts w:ascii="Times New Roman" w:eastAsia="Times New Roman" w:hAnsi="Times New Roman" w:cs="Times New Roman"/>
          <w:color w:val="222222"/>
          <w:sz w:val="24"/>
          <w:szCs w:val="24"/>
          <w:highlight w:val="white"/>
        </w:rPr>
        <w:t>. Kuperard.</w:t>
      </w:r>
    </w:p>
    <w:p w14:paraId="4D90AF65" w14:textId="2CEB935D" w:rsidR="00296F0F" w:rsidRPr="00296F0F" w:rsidRDefault="00296F0F">
      <w:pPr>
        <w:spacing w:line="360" w:lineRule="auto"/>
        <w:jc w:val="both"/>
        <w:rPr>
          <w:rFonts w:ascii="Times New Roman" w:eastAsia="Times New Roman" w:hAnsi="Times New Roman" w:cs="Times New Roman"/>
          <w:sz w:val="24"/>
          <w:szCs w:val="24"/>
        </w:rPr>
      </w:pPr>
      <w:r w:rsidRPr="00296F0F">
        <w:rPr>
          <w:rFonts w:ascii="Times New Roman" w:eastAsia="Times New Roman" w:hAnsi="Times New Roman" w:cs="Times New Roman"/>
          <w:color w:val="222222"/>
          <w:sz w:val="24"/>
          <w:szCs w:val="24"/>
          <w:highlight w:val="white"/>
        </w:rPr>
        <w:t xml:space="preserve">The Good Life France, </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2024</w:t>
      </w:r>
      <w:r w:rsidR="00053484">
        <w:rPr>
          <w:rFonts w:ascii="Times New Roman" w:eastAsia="Times New Roman" w:hAnsi="Times New Roman" w:cs="Times New Roman"/>
          <w:color w:val="222222"/>
          <w:sz w:val="24"/>
          <w:szCs w:val="24"/>
          <w:highlight w:val="white"/>
        </w:rPr>
        <w:t>)</w:t>
      </w:r>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i/>
          <w:color w:val="222222"/>
          <w:sz w:val="24"/>
          <w:szCs w:val="24"/>
          <w:highlight w:val="white"/>
        </w:rPr>
        <w:t xml:space="preserve">La Fête de la Gastronomie. </w:t>
      </w:r>
      <w:r w:rsidRPr="00296F0F">
        <w:rPr>
          <w:rFonts w:ascii="Times New Roman" w:eastAsia="Times New Roman" w:hAnsi="Times New Roman" w:cs="Times New Roman"/>
          <w:sz w:val="24"/>
          <w:szCs w:val="24"/>
        </w:rPr>
        <w:t xml:space="preserve">Available at - [online]: </w:t>
      </w:r>
      <w:hyperlink r:id="rId16">
        <w:r w:rsidRPr="00296F0F">
          <w:rPr>
            <w:rFonts w:ascii="Times New Roman" w:eastAsia="Times New Roman" w:hAnsi="Times New Roman" w:cs="Times New Roman"/>
            <w:color w:val="1155CC"/>
            <w:sz w:val="24"/>
            <w:szCs w:val="24"/>
            <w:highlight w:val="white"/>
            <w:u w:val="single"/>
          </w:rPr>
          <w:t>https://thegoodlifefrance.com/la-fete-de-la-gastronomie/</w:t>
        </w:r>
      </w:hyperlink>
      <w:r w:rsidRPr="00296F0F">
        <w:rPr>
          <w:rFonts w:ascii="Times New Roman" w:eastAsia="Times New Roman" w:hAnsi="Times New Roman" w:cs="Times New Roman"/>
          <w:color w:val="222222"/>
          <w:sz w:val="24"/>
          <w:szCs w:val="24"/>
          <w:highlight w:val="white"/>
        </w:rPr>
        <w:t xml:space="preserve">. </w:t>
      </w:r>
      <w:r w:rsidRPr="00296F0F">
        <w:rPr>
          <w:rFonts w:ascii="Times New Roman" w:eastAsia="Times New Roman" w:hAnsi="Times New Roman" w:cs="Times New Roman"/>
          <w:sz w:val="24"/>
          <w:szCs w:val="24"/>
        </w:rPr>
        <w:t>[Accessed on 30.05.2024].</w:t>
      </w:r>
    </w:p>
    <w:sectPr w:rsidR="00296F0F" w:rsidRPr="00296F0F" w:rsidSect="00296F0F">
      <w:footerReference w:type="default" r:id="rId1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1AEED4" w14:textId="77777777" w:rsidR="00666828" w:rsidRDefault="00666828" w:rsidP="00296F0F">
      <w:pPr>
        <w:spacing w:line="240" w:lineRule="auto"/>
      </w:pPr>
      <w:r>
        <w:separator/>
      </w:r>
    </w:p>
  </w:endnote>
  <w:endnote w:type="continuationSeparator" w:id="0">
    <w:p w14:paraId="752E86BA" w14:textId="77777777" w:rsidR="00666828" w:rsidRDefault="00666828" w:rsidP="00296F0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15928937"/>
      <w:docPartObj>
        <w:docPartGallery w:val="Page Numbers (Bottom of Page)"/>
        <w:docPartUnique/>
      </w:docPartObj>
    </w:sdtPr>
    <w:sdtEndPr>
      <w:rPr>
        <w:noProof/>
      </w:rPr>
    </w:sdtEndPr>
    <w:sdtContent>
      <w:p w14:paraId="78A4806A" w14:textId="6798EBEE" w:rsidR="00296F0F" w:rsidRDefault="00296F0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FBBCE" w14:textId="77777777" w:rsidR="00296F0F" w:rsidRDefault="00296F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771BCB" w14:textId="77777777" w:rsidR="00666828" w:rsidRDefault="00666828" w:rsidP="00296F0F">
      <w:pPr>
        <w:spacing w:line="240" w:lineRule="auto"/>
      </w:pPr>
      <w:r>
        <w:separator/>
      </w:r>
    </w:p>
  </w:footnote>
  <w:footnote w:type="continuationSeparator" w:id="0">
    <w:p w14:paraId="51AF9124" w14:textId="77777777" w:rsidR="00666828" w:rsidRDefault="00666828" w:rsidP="00296F0F">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C0576D"/>
    <w:multiLevelType w:val="multilevel"/>
    <w:tmpl w:val="80C6C2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079561A"/>
    <w:multiLevelType w:val="multilevel"/>
    <w:tmpl w:val="D618DA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20F393A"/>
    <w:multiLevelType w:val="multilevel"/>
    <w:tmpl w:val="2DC4035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9012D2A"/>
    <w:multiLevelType w:val="multilevel"/>
    <w:tmpl w:val="E04699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3E630A78"/>
    <w:multiLevelType w:val="multilevel"/>
    <w:tmpl w:val="B622B7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C5649D1"/>
    <w:multiLevelType w:val="multilevel"/>
    <w:tmpl w:val="4E4C46E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55FF7060"/>
    <w:multiLevelType w:val="multilevel"/>
    <w:tmpl w:val="E1423C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A1F22B7"/>
    <w:multiLevelType w:val="multilevel"/>
    <w:tmpl w:val="F2BE217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71773C2F"/>
    <w:multiLevelType w:val="multilevel"/>
    <w:tmpl w:val="47D8B9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7"/>
  </w:num>
  <w:num w:numId="2">
    <w:abstractNumId w:val="6"/>
  </w:num>
  <w:num w:numId="3">
    <w:abstractNumId w:val="5"/>
  </w:num>
  <w:num w:numId="4">
    <w:abstractNumId w:val="1"/>
  </w:num>
  <w:num w:numId="5">
    <w:abstractNumId w:val="0"/>
  </w:num>
  <w:num w:numId="6">
    <w:abstractNumId w:val="8"/>
  </w:num>
  <w:num w:numId="7">
    <w:abstractNumId w:val="4"/>
  </w:num>
  <w:num w:numId="8">
    <w:abstractNumId w:val="3"/>
  </w:num>
  <w:num w:numId="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removePersonalInformation/>
  <w:removeDateAndTime/>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277F3"/>
    <w:rsid w:val="00053484"/>
    <w:rsid w:val="00296F0F"/>
    <w:rsid w:val="00575FC2"/>
    <w:rsid w:val="005A6394"/>
    <w:rsid w:val="00666828"/>
    <w:rsid w:val="008A5619"/>
    <w:rsid w:val="00D00BC8"/>
    <w:rsid w:val="00D27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BF79D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296F0F"/>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296F0F"/>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296F0F"/>
    <w:pPr>
      <w:spacing w:after="100"/>
    </w:pPr>
  </w:style>
  <w:style w:type="character" w:styleId="Hyperlink">
    <w:name w:val="Hyperlink"/>
    <w:basedOn w:val="DefaultParagraphFont"/>
    <w:uiPriority w:val="99"/>
    <w:unhideWhenUsed/>
    <w:rsid w:val="00296F0F"/>
    <w:rPr>
      <w:color w:val="0000FF" w:themeColor="hyperlink"/>
      <w:u w:val="single"/>
    </w:rPr>
  </w:style>
  <w:style w:type="paragraph" w:styleId="Header">
    <w:name w:val="header"/>
    <w:basedOn w:val="Normal"/>
    <w:link w:val="HeaderChar"/>
    <w:uiPriority w:val="99"/>
    <w:unhideWhenUsed/>
    <w:rsid w:val="00296F0F"/>
    <w:pPr>
      <w:tabs>
        <w:tab w:val="center" w:pos="4513"/>
        <w:tab w:val="right" w:pos="9026"/>
      </w:tabs>
      <w:spacing w:line="240" w:lineRule="auto"/>
    </w:pPr>
  </w:style>
  <w:style w:type="character" w:customStyle="1" w:styleId="HeaderChar">
    <w:name w:val="Header Char"/>
    <w:basedOn w:val="DefaultParagraphFont"/>
    <w:link w:val="Header"/>
    <w:uiPriority w:val="99"/>
    <w:rsid w:val="00296F0F"/>
  </w:style>
  <w:style w:type="paragraph" w:styleId="Footer">
    <w:name w:val="footer"/>
    <w:basedOn w:val="Normal"/>
    <w:link w:val="FooterChar"/>
    <w:uiPriority w:val="99"/>
    <w:unhideWhenUsed/>
    <w:rsid w:val="00296F0F"/>
    <w:pPr>
      <w:tabs>
        <w:tab w:val="center" w:pos="4513"/>
        <w:tab w:val="right" w:pos="9026"/>
      </w:tabs>
      <w:spacing w:line="240" w:lineRule="auto"/>
    </w:pPr>
  </w:style>
  <w:style w:type="character" w:customStyle="1" w:styleId="FooterChar">
    <w:name w:val="Footer Char"/>
    <w:basedOn w:val="DefaultParagraphFont"/>
    <w:link w:val="Footer"/>
    <w:uiPriority w:val="99"/>
    <w:rsid w:val="00296F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lobeproject.com/results/countries/GBR%3Fmenu=list.html"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frenchtogether.com/la-bis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thegoodlifefrance.com/la-fete-de-la-gastronomi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frenchclass.in/french-work-life-balance/" TargetMode="External"/><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globeproject.com/results/countries/FRA%3Fmenu=lis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69FC0A-845B-42CA-9FA7-8A66D069A5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1738</Words>
  <Characters>9912</Characters>
  <Application>Microsoft Office Word</Application>
  <DocSecurity>0</DocSecurity>
  <Lines>82</Lines>
  <Paragraphs>23</Paragraphs>
  <ScaleCrop>false</ScaleCrop>
  <Company/>
  <LinksUpToDate>false</LinksUpToDate>
  <CharactersWithSpaces>11627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2024-05-31T16:54:00Z</dcterms:created>
  <dcterms:modified xsi:type="dcterms:W3CDTF">2024-05-31T17:00:00Z</dcterms:modified>
</cp:coreProperties>
</file>