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11AEA5" w14:textId="77777777" w:rsidR="00CD642C" w:rsidRPr="002633D8" w:rsidRDefault="0013131F" w:rsidP="00AA3B1A">
      <w:pPr>
        <w:rPr>
          <w:noProof/>
        </w:rPr>
      </w:pPr>
      <w:r>
        <w:rPr>
          <w:noProof/>
        </w:rPr>
        <w:drawing>
          <wp:inline distT="0" distB="0" distL="0" distR="0" wp14:anchorId="43DB6A74" wp14:editId="538FBAD5">
            <wp:extent cx="2886075" cy="1133475"/>
            <wp:effectExtent l="19050" t="0" r="9525" b="0"/>
            <wp:docPr id="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srcRect/>
                    <a:stretch>
                      <a:fillRect/>
                    </a:stretch>
                  </pic:blipFill>
                  <pic:spPr bwMode="auto">
                    <a:xfrm>
                      <a:off x="0" y="0"/>
                      <a:ext cx="2886075" cy="1133475"/>
                    </a:xfrm>
                    <a:prstGeom prst="rect">
                      <a:avLst/>
                    </a:prstGeom>
                    <a:noFill/>
                    <a:ln w="9525">
                      <a:noFill/>
                      <a:miter lim="800000"/>
                      <a:headEnd/>
                      <a:tailEnd/>
                    </a:ln>
                  </pic:spPr>
                </pic:pic>
              </a:graphicData>
            </a:graphic>
          </wp:inline>
        </w:drawing>
      </w:r>
    </w:p>
    <w:p w14:paraId="7565D6AA" w14:textId="77777777" w:rsidR="00CD642C" w:rsidRPr="002633D8" w:rsidRDefault="00CD642C">
      <w:pPr>
        <w:jc w:val="center"/>
        <w:rPr>
          <w:rFonts w:cs="Arial"/>
          <w:b/>
          <w:noProof/>
        </w:rPr>
      </w:pPr>
    </w:p>
    <w:p w14:paraId="5EE93915" w14:textId="77777777" w:rsidR="00CD642C" w:rsidRPr="002633D8" w:rsidRDefault="00CD642C">
      <w:pPr>
        <w:jc w:val="center"/>
        <w:rPr>
          <w:rFonts w:cs="Arial"/>
          <w:b/>
          <w:noProof/>
        </w:rPr>
      </w:pPr>
    </w:p>
    <w:p w14:paraId="343FC840" w14:textId="77777777" w:rsidR="00CD642C" w:rsidRPr="002633D8" w:rsidRDefault="00CD642C">
      <w:pPr>
        <w:jc w:val="center"/>
        <w:rPr>
          <w:rFonts w:cs="Arial"/>
          <w:b/>
          <w:noProof/>
        </w:rPr>
      </w:pPr>
    </w:p>
    <w:p w14:paraId="0DF20F20" w14:textId="77777777" w:rsidR="00CD642C" w:rsidRDefault="00CD642C">
      <w:pPr>
        <w:jc w:val="center"/>
        <w:rPr>
          <w:rFonts w:cs="Arial"/>
          <w:b/>
          <w:noProof/>
        </w:rPr>
      </w:pPr>
    </w:p>
    <w:p w14:paraId="1A3B0A3B" w14:textId="77777777" w:rsidR="00F603C6" w:rsidRPr="002633D8" w:rsidRDefault="00F603C6">
      <w:pPr>
        <w:jc w:val="center"/>
        <w:rPr>
          <w:rFonts w:cs="Arial"/>
          <w:b/>
          <w:noProof/>
        </w:rPr>
      </w:pPr>
    </w:p>
    <w:p w14:paraId="66043779" w14:textId="77777777" w:rsidR="00A40534" w:rsidRDefault="00A40534">
      <w:pPr>
        <w:pStyle w:val="BodyText3"/>
        <w:ind w:right="-957"/>
        <w:jc w:val="left"/>
        <w:rPr>
          <w:rFonts w:cs="Arial"/>
          <w:noProof/>
          <w:sz w:val="22"/>
          <w:lang w:val="en-GB"/>
        </w:rPr>
      </w:pPr>
    </w:p>
    <w:p w14:paraId="4AD10615" w14:textId="77777777" w:rsidR="00CD642C" w:rsidRPr="002633D8" w:rsidRDefault="00A40534">
      <w:pPr>
        <w:pStyle w:val="BodyText3"/>
        <w:ind w:right="-957"/>
        <w:jc w:val="left"/>
        <w:rPr>
          <w:rFonts w:cs="Arial"/>
        </w:rPr>
      </w:pPr>
      <w:r>
        <w:rPr>
          <w:rFonts w:cs="Arial"/>
        </w:rPr>
        <w:t xml:space="preserve">MODULE </w:t>
      </w:r>
      <w:r w:rsidR="00CD642C" w:rsidRPr="002633D8">
        <w:rPr>
          <w:rFonts w:cs="Arial"/>
        </w:rPr>
        <w:t>HANDBOOK</w:t>
      </w:r>
    </w:p>
    <w:p w14:paraId="4FE32766" w14:textId="77777777" w:rsidR="00CD642C" w:rsidRPr="002633D8" w:rsidRDefault="00CD642C">
      <w:pPr>
        <w:ind w:right="-957"/>
        <w:rPr>
          <w:rFonts w:cs="Arial"/>
          <w:b/>
          <w:sz w:val="48"/>
        </w:rPr>
      </w:pPr>
    </w:p>
    <w:p w14:paraId="586B50BD" w14:textId="77777777" w:rsidR="00CD642C" w:rsidRPr="002633D8" w:rsidRDefault="00CD642C">
      <w:pPr>
        <w:ind w:right="-957"/>
        <w:rPr>
          <w:rFonts w:cs="Arial"/>
          <w:b/>
          <w:sz w:val="48"/>
        </w:rPr>
      </w:pPr>
    </w:p>
    <w:p w14:paraId="280556F3" w14:textId="77777777" w:rsidR="00A40534" w:rsidRDefault="002D54A6">
      <w:pPr>
        <w:ind w:right="-957"/>
        <w:rPr>
          <w:rFonts w:cs="Arial"/>
          <w:b/>
          <w:sz w:val="48"/>
        </w:rPr>
      </w:pPr>
      <w:r>
        <w:rPr>
          <w:rFonts w:cs="Arial"/>
          <w:b/>
          <w:sz w:val="48"/>
        </w:rPr>
        <w:t>FINANCE FOR BUSINESS</w:t>
      </w:r>
      <w:r w:rsidR="00B4051E">
        <w:rPr>
          <w:rFonts w:cs="Arial"/>
          <w:b/>
          <w:sz w:val="48"/>
        </w:rPr>
        <w:t xml:space="preserve"> </w:t>
      </w:r>
    </w:p>
    <w:p w14:paraId="6FE57E84" w14:textId="77777777" w:rsidR="00546F72" w:rsidRPr="002633D8" w:rsidRDefault="00546F72">
      <w:pPr>
        <w:ind w:right="-957"/>
        <w:rPr>
          <w:rFonts w:cs="Arial"/>
          <w:b/>
          <w:sz w:val="48"/>
        </w:rPr>
      </w:pPr>
    </w:p>
    <w:p w14:paraId="523390C7" w14:textId="77777777" w:rsidR="00CD642C" w:rsidRPr="00AA3B1A" w:rsidRDefault="00A40534" w:rsidP="00AA3B1A">
      <w:pPr>
        <w:ind w:right="-957"/>
        <w:rPr>
          <w:rFonts w:cs="Arial"/>
          <w:b/>
          <w:sz w:val="40"/>
        </w:rPr>
      </w:pPr>
      <w:r>
        <w:rPr>
          <w:rFonts w:cs="Arial"/>
          <w:b/>
          <w:sz w:val="40"/>
        </w:rPr>
        <w:t>LEVEL 4</w:t>
      </w:r>
    </w:p>
    <w:p w14:paraId="1F4601D4" w14:textId="77777777" w:rsidR="00CD642C" w:rsidRPr="002633D8" w:rsidRDefault="00CD642C">
      <w:pPr>
        <w:ind w:right="-957"/>
        <w:rPr>
          <w:rFonts w:cs="Arial"/>
          <w:b/>
          <w:sz w:val="48"/>
        </w:rPr>
      </w:pPr>
    </w:p>
    <w:p w14:paraId="5BC0EC31" w14:textId="77777777" w:rsidR="00CD642C" w:rsidRPr="002633D8" w:rsidRDefault="00CD642C">
      <w:pPr>
        <w:ind w:right="-957"/>
        <w:rPr>
          <w:rFonts w:cs="Arial"/>
          <w:b/>
          <w:sz w:val="48"/>
        </w:rPr>
      </w:pPr>
    </w:p>
    <w:p w14:paraId="13320D43" w14:textId="77777777" w:rsidR="00CD642C" w:rsidRPr="002633D8" w:rsidRDefault="00CD642C">
      <w:pPr>
        <w:ind w:right="-957"/>
        <w:rPr>
          <w:rFonts w:cs="Arial"/>
          <w:b/>
          <w:sz w:val="48"/>
        </w:rPr>
      </w:pPr>
    </w:p>
    <w:p w14:paraId="023387AE" w14:textId="77777777" w:rsidR="00CD642C" w:rsidRPr="002633D8" w:rsidRDefault="00CD642C">
      <w:pPr>
        <w:ind w:right="-957"/>
        <w:rPr>
          <w:rFonts w:cs="Arial"/>
          <w:b/>
          <w:sz w:val="48"/>
        </w:rPr>
      </w:pPr>
    </w:p>
    <w:p w14:paraId="0DE8C481" w14:textId="77777777" w:rsidR="00CD642C" w:rsidRPr="002633D8" w:rsidRDefault="00CD642C">
      <w:pPr>
        <w:ind w:right="-957"/>
        <w:rPr>
          <w:rFonts w:cs="Arial"/>
          <w:b/>
          <w:sz w:val="40"/>
        </w:rPr>
      </w:pPr>
      <w:r w:rsidRPr="002633D8">
        <w:rPr>
          <w:rFonts w:cs="Arial"/>
          <w:b/>
          <w:sz w:val="40"/>
        </w:rPr>
        <w:t xml:space="preserve">SCHOOL OF </w:t>
      </w:r>
      <w:r w:rsidR="00173452">
        <w:rPr>
          <w:rFonts w:cs="Arial"/>
          <w:b/>
          <w:sz w:val="40"/>
        </w:rPr>
        <w:t>BUSINESS</w:t>
      </w:r>
    </w:p>
    <w:p w14:paraId="35C73560" w14:textId="77777777" w:rsidR="00CD642C" w:rsidRPr="002633D8" w:rsidRDefault="00CD642C">
      <w:pPr>
        <w:ind w:right="-957"/>
        <w:rPr>
          <w:rFonts w:cs="Arial"/>
          <w:b/>
          <w:sz w:val="40"/>
        </w:rPr>
      </w:pPr>
    </w:p>
    <w:p w14:paraId="36576A4F" w14:textId="77777777" w:rsidR="00CD642C" w:rsidRPr="002633D8" w:rsidRDefault="00CD642C">
      <w:pPr>
        <w:ind w:right="-957"/>
        <w:rPr>
          <w:rFonts w:cs="Arial"/>
          <w:b/>
          <w:sz w:val="40"/>
        </w:rPr>
      </w:pPr>
    </w:p>
    <w:p w14:paraId="529628A6" w14:textId="77777777" w:rsidR="00CD642C" w:rsidRPr="002633D8" w:rsidRDefault="00CD642C">
      <w:pPr>
        <w:ind w:right="-957"/>
        <w:rPr>
          <w:rFonts w:cs="Arial"/>
          <w:b/>
          <w:sz w:val="40"/>
        </w:rPr>
      </w:pPr>
    </w:p>
    <w:p w14:paraId="65A23AE0" w14:textId="650A3874" w:rsidR="00CD642C" w:rsidRPr="002633D8" w:rsidRDefault="002C0F6A">
      <w:pPr>
        <w:ind w:right="-957"/>
        <w:rPr>
          <w:rFonts w:cs="Arial"/>
          <w:b/>
          <w:sz w:val="40"/>
        </w:rPr>
      </w:pPr>
      <w:r>
        <w:rPr>
          <w:rFonts w:cs="Arial"/>
          <w:b/>
          <w:sz w:val="40"/>
        </w:rPr>
        <w:t>INSTITUTE</w:t>
      </w:r>
      <w:r w:rsidR="00173452">
        <w:rPr>
          <w:rFonts w:cs="Arial"/>
          <w:b/>
          <w:sz w:val="40"/>
        </w:rPr>
        <w:t xml:space="preserve"> OF MANAGEMENT</w:t>
      </w:r>
      <w:r>
        <w:rPr>
          <w:rFonts w:cs="Arial"/>
          <w:b/>
          <w:sz w:val="40"/>
        </w:rPr>
        <w:t xml:space="preserve"> AND HEALTH</w:t>
      </w:r>
    </w:p>
    <w:p w14:paraId="1BB983A9" w14:textId="77777777" w:rsidR="00CD642C" w:rsidRPr="002633D8" w:rsidRDefault="00CD642C">
      <w:pPr>
        <w:ind w:right="-957"/>
        <w:rPr>
          <w:rFonts w:cs="Arial"/>
          <w:b/>
          <w:sz w:val="40"/>
        </w:rPr>
      </w:pPr>
    </w:p>
    <w:p w14:paraId="36FCAD88" w14:textId="77777777" w:rsidR="00CD642C" w:rsidRPr="002633D8" w:rsidRDefault="00CD642C">
      <w:pPr>
        <w:ind w:right="-957"/>
        <w:rPr>
          <w:rFonts w:cs="Arial"/>
          <w:b/>
          <w:sz w:val="40"/>
        </w:rPr>
      </w:pPr>
    </w:p>
    <w:p w14:paraId="169A0AA8" w14:textId="77777777" w:rsidR="00CD642C" w:rsidRPr="002633D8" w:rsidRDefault="00CD642C">
      <w:pPr>
        <w:ind w:right="-957"/>
        <w:rPr>
          <w:rFonts w:cs="Arial"/>
          <w:b/>
          <w:sz w:val="48"/>
        </w:rPr>
      </w:pPr>
    </w:p>
    <w:p w14:paraId="2E97971D" w14:textId="101A6209" w:rsidR="00CD642C" w:rsidRPr="002633D8" w:rsidRDefault="00CD642C">
      <w:pPr>
        <w:ind w:right="-957"/>
        <w:rPr>
          <w:rFonts w:cs="Arial"/>
          <w:b/>
          <w:sz w:val="48"/>
        </w:rPr>
      </w:pPr>
      <w:r w:rsidRPr="002633D8">
        <w:rPr>
          <w:rFonts w:cs="Arial"/>
          <w:b/>
          <w:sz w:val="48"/>
        </w:rPr>
        <w:t>20</w:t>
      </w:r>
      <w:r w:rsidR="00B64B47">
        <w:rPr>
          <w:rFonts w:cs="Arial"/>
          <w:b/>
          <w:sz w:val="48"/>
        </w:rPr>
        <w:t>2</w:t>
      </w:r>
      <w:r w:rsidR="00BF6AA0">
        <w:rPr>
          <w:rFonts w:cs="Arial"/>
          <w:b/>
          <w:sz w:val="48"/>
        </w:rPr>
        <w:t>5</w:t>
      </w:r>
      <w:r w:rsidR="00437BD5">
        <w:rPr>
          <w:rFonts w:cs="Arial"/>
          <w:b/>
          <w:sz w:val="48"/>
        </w:rPr>
        <w:t>-202</w:t>
      </w:r>
      <w:r w:rsidR="00BF6AA0">
        <w:rPr>
          <w:rFonts w:cs="Arial"/>
          <w:b/>
          <w:sz w:val="48"/>
        </w:rPr>
        <w:t>6</w:t>
      </w:r>
    </w:p>
    <w:p w14:paraId="088D0356" w14:textId="77777777" w:rsidR="00F603C6" w:rsidRDefault="00CD642C" w:rsidP="00F603C6">
      <w:pPr>
        <w:jc w:val="center"/>
      </w:pPr>
      <w:r w:rsidRPr="002633D8">
        <w:br w:type="page"/>
      </w:r>
    </w:p>
    <w:p w14:paraId="24C5BEE1" w14:textId="77777777" w:rsidR="002D54A6" w:rsidRPr="00053BBF" w:rsidRDefault="002D54A6" w:rsidP="002D54A6">
      <w:pPr>
        <w:rPr>
          <w:rFonts w:cs="Arial"/>
          <w:b/>
        </w:rPr>
      </w:pPr>
      <w:r w:rsidRPr="00053BBF">
        <w:rPr>
          <w:rFonts w:cs="Arial"/>
          <w:b/>
        </w:rPr>
        <w:lastRenderedPageBreak/>
        <w:t>MODULE CODE:</w:t>
      </w:r>
      <w:r w:rsidRPr="00053BBF">
        <w:rPr>
          <w:rFonts w:cs="Arial"/>
          <w:b/>
        </w:rPr>
        <w:tab/>
      </w:r>
      <w:r>
        <w:rPr>
          <w:rFonts w:cs="Arial"/>
          <w:b/>
        </w:rPr>
        <w:t>BMBM4003</w:t>
      </w:r>
    </w:p>
    <w:p w14:paraId="51387FE6" w14:textId="77777777" w:rsidR="002D54A6" w:rsidRPr="00053BBF" w:rsidRDefault="002D54A6" w:rsidP="002D54A6">
      <w:pPr>
        <w:tabs>
          <w:tab w:val="left" w:pos="720"/>
          <w:tab w:val="left" w:pos="1440"/>
          <w:tab w:val="left" w:pos="2160"/>
          <w:tab w:val="left" w:pos="2880"/>
        </w:tabs>
        <w:overflowPunct w:val="0"/>
        <w:autoSpaceDE w:val="0"/>
        <w:autoSpaceDN w:val="0"/>
        <w:adjustRightInd w:val="0"/>
        <w:ind w:left="567" w:hanging="567"/>
        <w:textAlignment w:val="baseline"/>
        <w:outlineLvl w:val="1"/>
        <w:rPr>
          <w:rFonts w:cs="Arial"/>
          <w:b/>
        </w:rPr>
      </w:pPr>
      <w:r w:rsidRPr="00053BBF">
        <w:rPr>
          <w:rFonts w:cs="Arial"/>
          <w:b/>
        </w:rPr>
        <w:t>TITLE:</w:t>
      </w:r>
      <w:r w:rsidRPr="00053BBF">
        <w:rPr>
          <w:rFonts w:cs="Arial"/>
          <w:b/>
        </w:rPr>
        <w:tab/>
      </w:r>
      <w:r w:rsidRPr="00053BBF">
        <w:rPr>
          <w:rFonts w:cs="Arial"/>
          <w:b/>
        </w:rPr>
        <w:tab/>
        <w:t xml:space="preserve"> </w:t>
      </w:r>
      <w:r w:rsidRPr="00053BBF">
        <w:rPr>
          <w:rFonts w:cs="Arial"/>
          <w:b/>
        </w:rPr>
        <w:tab/>
        <w:t xml:space="preserve">Finance for Business </w:t>
      </w:r>
    </w:p>
    <w:p w14:paraId="7F8F834D" w14:textId="2F9E03E0" w:rsidR="002D54A6" w:rsidRPr="00053BBF" w:rsidRDefault="002D54A6" w:rsidP="002D54A6">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r w:rsidRPr="00053BBF">
        <w:rPr>
          <w:rFonts w:cs="Arial"/>
          <w:b/>
        </w:rPr>
        <w:t>DATED:</w:t>
      </w:r>
      <w:r w:rsidRPr="00053BBF">
        <w:rPr>
          <w:rFonts w:cs="Arial"/>
          <w:b/>
        </w:rPr>
        <w:tab/>
      </w:r>
      <w:r w:rsidRPr="00053BBF">
        <w:rPr>
          <w:rFonts w:cs="Arial"/>
          <w:b/>
        </w:rPr>
        <w:tab/>
      </w:r>
      <w:r w:rsidRPr="003A5696">
        <w:rPr>
          <w:rFonts w:cs="Arial"/>
          <w:b/>
        </w:rPr>
        <w:t>26/04/20</w:t>
      </w:r>
      <w:r w:rsidR="00BF6AA0">
        <w:rPr>
          <w:rFonts w:cs="Arial"/>
          <w:b/>
        </w:rPr>
        <w:t>22</w:t>
      </w:r>
    </w:p>
    <w:p w14:paraId="3FAD1EA1" w14:textId="77777777" w:rsidR="002D54A6" w:rsidRPr="00053BBF" w:rsidRDefault="002D54A6" w:rsidP="002D54A6">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p>
    <w:p w14:paraId="6F7CD17D" w14:textId="77777777" w:rsidR="002D54A6" w:rsidRPr="00053BBF" w:rsidRDefault="002D54A6" w:rsidP="002D54A6">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r w:rsidRPr="00053BBF">
        <w:rPr>
          <w:rFonts w:cs="Arial"/>
          <w:b/>
        </w:rPr>
        <w:t xml:space="preserve">LEVEL:  </w:t>
      </w:r>
      <w:r w:rsidRPr="00053BBF">
        <w:rPr>
          <w:rFonts w:cs="Arial"/>
          <w:b/>
        </w:rPr>
        <w:tab/>
      </w:r>
      <w:r w:rsidRPr="00053BBF">
        <w:rPr>
          <w:rFonts w:cs="Arial"/>
          <w:b/>
        </w:rPr>
        <w:tab/>
        <w:t>4</w:t>
      </w:r>
    </w:p>
    <w:p w14:paraId="227DA1CC" w14:textId="77777777" w:rsidR="002D54A6" w:rsidRPr="00053BBF" w:rsidRDefault="002D54A6" w:rsidP="002D54A6">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r w:rsidRPr="00053BBF">
        <w:rPr>
          <w:rFonts w:cs="Arial"/>
          <w:b/>
        </w:rPr>
        <w:t>CREDITS:</w:t>
      </w:r>
      <w:r w:rsidRPr="00053BBF">
        <w:rPr>
          <w:rFonts w:cs="Arial"/>
          <w:b/>
        </w:rPr>
        <w:tab/>
      </w:r>
      <w:r w:rsidRPr="00053BBF">
        <w:rPr>
          <w:rFonts w:cs="Arial"/>
          <w:b/>
        </w:rPr>
        <w:tab/>
        <w:t>20</w:t>
      </w:r>
    </w:p>
    <w:p w14:paraId="48B4CC7A" w14:textId="77777777" w:rsidR="002D54A6" w:rsidRPr="00053BBF" w:rsidRDefault="002D54A6" w:rsidP="002D54A6">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p>
    <w:p w14:paraId="5B153517" w14:textId="77777777" w:rsidR="002D54A6" w:rsidRPr="00053BBF" w:rsidRDefault="002D54A6" w:rsidP="002D54A6">
      <w:pPr>
        <w:pBdr>
          <w:bottom w:val="single" w:sz="6" w:space="1" w:color="auto"/>
        </w:pBdr>
        <w:overflowPunct w:val="0"/>
        <w:autoSpaceDE w:val="0"/>
        <w:autoSpaceDN w:val="0"/>
        <w:adjustRightInd w:val="0"/>
        <w:ind w:left="567" w:hanging="567"/>
        <w:jc w:val="both"/>
        <w:textAlignment w:val="baseline"/>
        <w:rPr>
          <w:rFonts w:cs="Arial"/>
        </w:rPr>
      </w:pPr>
      <w:r w:rsidRPr="00053BBF">
        <w:rPr>
          <w:rFonts w:cs="Arial"/>
          <w:b/>
          <w:bCs/>
        </w:rPr>
        <w:t>JACS CODE:</w:t>
      </w:r>
      <w:r w:rsidRPr="00053BBF">
        <w:rPr>
          <w:rFonts w:cs="Arial"/>
          <w:b/>
        </w:rPr>
        <w:tab/>
      </w:r>
      <w:r w:rsidRPr="00053BBF">
        <w:rPr>
          <w:rFonts w:cs="Arial"/>
          <w:b/>
        </w:rPr>
        <w:tab/>
      </w:r>
      <w:r w:rsidRPr="00053BBF">
        <w:rPr>
          <w:rFonts w:cs="Arial"/>
          <w:b/>
          <w:bCs/>
        </w:rPr>
        <w:t>N300</w:t>
      </w:r>
    </w:p>
    <w:p w14:paraId="57A2AC37" w14:textId="77777777" w:rsidR="002D54A6" w:rsidRPr="00053BBF" w:rsidRDefault="002D54A6" w:rsidP="002D54A6">
      <w:pPr>
        <w:pBdr>
          <w:bottom w:val="single" w:sz="6" w:space="1" w:color="auto"/>
        </w:pBdr>
        <w:overflowPunct w:val="0"/>
        <w:autoSpaceDE w:val="0"/>
        <w:autoSpaceDN w:val="0"/>
        <w:adjustRightInd w:val="0"/>
        <w:ind w:left="567" w:hanging="567"/>
        <w:jc w:val="both"/>
        <w:textAlignment w:val="baseline"/>
        <w:rPr>
          <w:rFonts w:cs="Arial"/>
        </w:rPr>
      </w:pPr>
    </w:p>
    <w:p w14:paraId="16B5934C" w14:textId="77777777" w:rsidR="002D54A6" w:rsidRPr="00053BBF" w:rsidRDefault="002D54A6" w:rsidP="002D54A6">
      <w:pPr>
        <w:overflowPunct w:val="0"/>
        <w:autoSpaceDE w:val="0"/>
        <w:autoSpaceDN w:val="0"/>
        <w:adjustRightInd w:val="0"/>
        <w:ind w:left="567" w:hanging="567"/>
        <w:jc w:val="both"/>
        <w:textAlignment w:val="baseline"/>
        <w:rPr>
          <w:rFonts w:cs="Arial"/>
          <w:b/>
        </w:rPr>
      </w:pPr>
    </w:p>
    <w:p w14:paraId="4EE091DE" w14:textId="77777777" w:rsidR="002D54A6" w:rsidRPr="00053BBF" w:rsidRDefault="002D54A6" w:rsidP="002D54A6">
      <w:pPr>
        <w:overflowPunct w:val="0"/>
        <w:autoSpaceDE w:val="0"/>
        <w:autoSpaceDN w:val="0"/>
        <w:adjustRightInd w:val="0"/>
        <w:ind w:left="567" w:hanging="567"/>
        <w:jc w:val="both"/>
        <w:textAlignment w:val="baseline"/>
        <w:rPr>
          <w:rFonts w:cs="Arial"/>
          <w:b/>
          <w:bCs/>
        </w:rPr>
      </w:pPr>
      <w:r w:rsidRPr="00053BBF">
        <w:rPr>
          <w:rFonts w:cs="Arial"/>
          <w:b/>
          <w:bCs/>
        </w:rPr>
        <w:t>AIM(S)</w:t>
      </w:r>
    </w:p>
    <w:p w14:paraId="1848C186" w14:textId="77777777" w:rsidR="002D54A6" w:rsidRPr="00053BBF" w:rsidRDefault="002D54A6" w:rsidP="002D54A6">
      <w:pPr>
        <w:pStyle w:val="ListParagraph"/>
        <w:numPr>
          <w:ilvl w:val="0"/>
          <w:numId w:val="32"/>
        </w:numPr>
        <w:overflowPunct w:val="0"/>
        <w:autoSpaceDE w:val="0"/>
        <w:autoSpaceDN w:val="0"/>
        <w:adjustRightInd w:val="0"/>
        <w:spacing w:before="240" w:after="0" w:line="240" w:lineRule="auto"/>
        <w:ind w:left="709"/>
        <w:jc w:val="both"/>
        <w:textAlignment w:val="baseline"/>
        <w:rPr>
          <w:rFonts w:eastAsia="Times New Roman" w:cs="Arial"/>
          <w:b/>
          <w:bCs/>
          <w:lang w:eastAsia="en-GB"/>
        </w:rPr>
      </w:pPr>
      <w:r w:rsidRPr="00053BBF">
        <w:rPr>
          <w:rFonts w:eastAsia="Times New Roman" w:cs="Arial"/>
          <w:lang w:eastAsia="en-GB"/>
        </w:rPr>
        <w:t>To enable the student to gain a broad understanding of the concepts, techniques and methods of modern cost accounting and the role it plays in business organisations</w:t>
      </w:r>
    </w:p>
    <w:p w14:paraId="3A34FD48" w14:textId="77777777" w:rsidR="002D54A6" w:rsidRPr="00053BBF" w:rsidRDefault="002D54A6" w:rsidP="002D54A6">
      <w:pPr>
        <w:pStyle w:val="ListParagraph"/>
        <w:numPr>
          <w:ilvl w:val="0"/>
          <w:numId w:val="32"/>
        </w:numPr>
        <w:overflowPunct w:val="0"/>
        <w:autoSpaceDE w:val="0"/>
        <w:autoSpaceDN w:val="0"/>
        <w:adjustRightInd w:val="0"/>
        <w:spacing w:before="240" w:after="0" w:line="240" w:lineRule="auto"/>
        <w:ind w:left="709"/>
        <w:jc w:val="both"/>
        <w:textAlignment w:val="baseline"/>
        <w:rPr>
          <w:rFonts w:eastAsia="Times New Roman" w:cs="Arial"/>
          <w:b/>
          <w:bCs/>
          <w:lang w:eastAsia="en-GB"/>
        </w:rPr>
      </w:pPr>
      <w:r w:rsidRPr="00053BBF">
        <w:rPr>
          <w:rFonts w:eastAsia="Times New Roman" w:cs="Arial"/>
          <w:lang w:eastAsia="en-GB"/>
        </w:rPr>
        <w:t>To enable the student to gain an understanding of the significance and use of financial information in business and to provide the student with an understanding of the basic principles of accounting.</w:t>
      </w:r>
    </w:p>
    <w:p w14:paraId="1DE59790" w14:textId="77777777" w:rsidR="002D54A6" w:rsidRPr="00053BBF" w:rsidRDefault="002D54A6" w:rsidP="002D54A6">
      <w:pPr>
        <w:overflowPunct w:val="0"/>
        <w:autoSpaceDE w:val="0"/>
        <w:autoSpaceDN w:val="0"/>
        <w:adjustRightInd w:val="0"/>
        <w:ind w:left="567" w:hanging="567"/>
        <w:jc w:val="both"/>
        <w:textAlignment w:val="baseline"/>
        <w:rPr>
          <w:rFonts w:cs="Arial"/>
          <w:b/>
          <w:bCs/>
        </w:rPr>
      </w:pPr>
    </w:p>
    <w:p w14:paraId="0BF43214" w14:textId="77777777" w:rsidR="002D54A6" w:rsidRPr="00053BBF" w:rsidRDefault="002D54A6" w:rsidP="002D54A6">
      <w:pPr>
        <w:overflowPunct w:val="0"/>
        <w:autoSpaceDE w:val="0"/>
        <w:autoSpaceDN w:val="0"/>
        <w:adjustRightInd w:val="0"/>
        <w:ind w:left="567" w:hanging="567"/>
        <w:jc w:val="both"/>
        <w:textAlignment w:val="baseline"/>
        <w:rPr>
          <w:rFonts w:cs="Arial"/>
          <w:b/>
          <w:bCs/>
        </w:rPr>
      </w:pPr>
      <w:r w:rsidRPr="00053BBF">
        <w:rPr>
          <w:rFonts w:cs="Arial"/>
          <w:b/>
          <w:bCs/>
        </w:rPr>
        <w:t>LEARNING OUTCOMES</w:t>
      </w:r>
    </w:p>
    <w:p w14:paraId="3231D6AC" w14:textId="77777777" w:rsidR="002D54A6" w:rsidRPr="00053BBF" w:rsidRDefault="002D54A6" w:rsidP="002D54A6">
      <w:pPr>
        <w:overflowPunct w:val="0"/>
        <w:autoSpaceDE w:val="0"/>
        <w:autoSpaceDN w:val="0"/>
        <w:adjustRightInd w:val="0"/>
        <w:ind w:left="567" w:hanging="567"/>
        <w:jc w:val="both"/>
        <w:textAlignment w:val="baseline"/>
        <w:rPr>
          <w:rFonts w:cs="Arial"/>
          <w:b/>
          <w:bCs/>
        </w:rPr>
      </w:pPr>
    </w:p>
    <w:p w14:paraId="3D05612C" w14:textId="77777777" w:rsidR="002D54A6" w:rsidRPr="00053BBF" w:rsidRDefault="002D54A6" w:rsidP="002D54A6">
      <w:pPr>
        <w:overflowPunct w:val="0"/>
        <w:autoSpaceDE w:val="0"/>
        <w:autoSpaceDN w:val="0"/>
        <w:adjustRightInd w:val="0"/>
        <w:ind w:left="567" w:hanging="567"/>
        <w:jc w:val="both"/>
        <w:textAlignment w:val="baseline"/>
        <w:rPr>
          <w:rFonts w:cs="Arial"/>
        </w:rPr>
      </w:pPr>
      <w:r w:rsidRPr="00053BBF">
        <w:rPr>
          <w:rFonts w:cs="Arial"/>
        </w:rPr>
        <w:t>Upon the successful completion of this module, the student should be able to demonstrate the ability to:</w:t>
      </w:r>
    </w:p>
    <w:p w14:paraId="126DA2EA" w14:textId="77777777" w:rsidR="002D54A6" w:rsidRPr="00053BBF" w:rsidRDefault="002D54A6" w:rsidP="002D54A6">
      <w:pPr>
        <w:overflowPunct w:val="0"/>
        <w:autoSpaceDE w:val="0"/>
        <w:autoSpaceDN w:val="0"/>
        <w:adjustRightInd w:val="0"/>
        <w:jc w:val="both"/>
        <w:textAlignment w:val="baseline"/>
        <w:rPr>
          <w:rFonts w:cs="Arial"/>
        </w:rPr>
      </w:pPr>
    </w:p>
    <w:p w14:paraId="130F9AE4" w14:textId="77777777" w:rsidR="002D54A6" w:rsidRPr="00053BBF" w:rsidRDefault="002D54A6" w:rsidP="002D54A6">
      <w:pPr>
        <w:pStyle w:val="ListParagraph"/>
        <w:numPr>
          <w:ilvl w:val="0"/>
          <w:numId w:val="33"/>
        </w:numPr>
        <w:overflowPunct w:val="0"/>
        <w:autoSpaceDE w:val="0"/>
        <w:autoSpaceDN w:val="0"/>
        <w:adjustRightInd w:val="0"/>
        <w:spacing w:after="0" w:line="240" w:lineRule="auto"/>
        <w:jc w:val="both"/>
        <w:textAlignment w:val="baseline"/>
        <w:rPr>
          <w:rFonts w:eastAsia="Times New Roman" w:cs="Arial"/>
          <w:lang w:eastAsia="en-GB"/>
        </w:rPr>
      </w:pPr>
      <w:r w:rsidRPr="00053BBF">
        <w:rPr>
          <w:rFonts w:eastAsia="Times New Roman" w:cs="Arial"/>
          <w:lang w:eastAsia="en-GB"/>
        </w:rPr>
        <w:t>Explain the nature, behaviour and purpose of cost accounting and apply cost accounting concepts, techniques and methods to business transactions.</w:t>
      </w:r>
    </w:p>
    <w:p w14:paraId="58B5D2ED" w14:textId="77777777" w:rsidR="002D54A6" w:rsidRPr="00053BBF" w:rsidRDefault="002D54A6" w:rsidP="002D54A6">
      <w:pPr>
        <w:pStyle w:val="ListParagraph"/>
        <w:numPr>
          <w:ilvl w:val="0"/>
          <w:numId w:val="33"/>
        </w:numPr>
        <w:overflowPunct w:val="0"/>
        <w:autoSpaceDE w:val="0"/>
        <w:autoSpaceDN w:val="0"/>
        <w:adjustRightInd w:val="0"/>
        <w:spacing w:after="0" w:line="240" w:lineRule="auto"/>
        <w:jc w:val="both"/>
        <w:textAlignment w:val="baseline"/>
        <w:rPr>
          <w:rFonts w:eastAsia="Times New Roman" w:cs="Arial"/>
          <w:lang w:eastAsia="en-GB"/>
        </w:rPr>
      </w:pPr>
      <w:r w:rsidRPr="00053BBF">
        <w:rPr>
          <w:rFonts w:eastAsia="Times New Roman" w:cs="Arial"/>
          <w:lang w:eastAsia="en-GB"/>
        </w:rPr>
        <w:t>Review the basic principles of accounting including use of appropriate software.</w:t>
      </w:r>
    </w:p>
    <w:p w14:paraId="5269AD7B" w14:textId="77777777" w:rsidR="002D54A6" w:rsidRPr="00053BBF" w:rsidRDefault="002D54A6" w:rsidP="002D54A6">
      <w:pPr>
        <w:pStyle w:val="ListParagraph"/>
        <w:numPr>
          <w:ilvl w:val="0"/>
          <w:numId w:val="33"/>
        </w:numPr>
        <w:overflowPunct w:val="0"/>
        <w:autoSpaceDE w:val="0"/>
        <w:autoSpaceDN w:val="0"/>
        <w:adjustRightInd w:val="0"/>
        <w:spacing w:after="0" w:line="240" w:lineRule="auto"/>
        <w:jc w:val="both"/>
        <w:textAlignment w:val="baseline"/>
        <w:rPr>
          <w:rFonts w:eastAsia="Times New Roman" w:cs="Arial"/>
          <w:lang w:eastAsia="en-GB"/>
        </w:rPr>
      </w:pPr>
      <w:r w:rsidRPr="00053BBF">
        <w:rPr>
          <w:rFonts w:eastAsia="Times New Roman" w:cs="Arial"/>
          <w:lang w:eastAsia="en-GB"/>
        </w:rPr>
        <w:t>Prepare financial statements from initial data, dealing with both routine and non-routine transactions and analyse financial statements with confidence</w:t>
      </w:r>
    </w:p>
    <w:p w14:paraId="3B312A4A" w14:textId="77777777" w:rsidR="002D54A6" w:rsidRPr="00053BBF" w:rsidRDefault="002D54A6" w:rsidP="002D54A6">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p>
    <w:p w14:paraId="68303438" w14:textId="77777777" w:rsidR="002D54A6" w:rsidRPr="00053BBF" w:rsidRDefault="002D54A6" w:rsidP="002D54A6">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r w:rsidRPr="00053BBF">
        <w:rPr>
          <w:rFonts w:cs="Arial"/>
          <w:b/>
        </w:rPr>
        <w:t>INDICATIVE CONTENT</w:t>
      </w:r>
    </w:p>
    <w:p w14:paraId="1C50324B" w14:textId="77777777" w:rsidR="002D54A6" w:rsidRPr="00053BBF" w:rsidRDefault="002D54A6" w:rsidP="002D54A6">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p>
    <w:p w14:paraId="4BA63AF1" w14:textId="77777777" w:rsidR="002D54A6" w:rsidRPr="00053BBF" w:rsidRDefault="002D54A6" w:rsidP="002D54A6">
      <w:pPr>
        <w:numPr>
          <w:ilvl w:val="0"/>
          <w:numId w:val="23"/>
        </w:numPr>
        <w:tabs>
          <w:tab w:val="clear" w:pos="360"/>
        </w:tabs>
        <w:overflowPunct w:val="0"/>
        <w:autoSpaceDE w:val="0"/>
        <w:autoSpaceDN w:val="0"/>
        <w:adjustRightInd w:val="0"/>
        <w:ind w:left="851" w:hanging="426"/>
        <w:jc w:val="both"/>
        <w:textAlignment w:val="baseline"/>
        <w:rPr>
          <w:rFonts w:cs="Arial"/>
        </w:rPr>
      </w:pPr>
      <w:r w:rsidRPr="00053BBF">
        <w:rPr>
          <w:rFonts w:cs="Arial"/>
        </w:rPr>
        <w:t>Accounting as a means of communication.</w:t>
      </w:r>
    </w:p>
    <w:p w14:paraId="43300545" w14:textId="77777777" w:rsidR="002D54A6" w:rsidRPr="00053BBF" w:rsidRDefault="002D54A6" w:rsidP="002D54A6">
      <w:pPr>
        <w:numPr>
          <w:ilvl w:val="0"/>
          <w:numId w:val="23"/>
        </w:numPr>
        <w:tabs>
          <w:tab w:val="clear" w:pos="360"/>
        </w:tabs>
        <w:overflowPunct w:val="0"/>
        <w:autoSpaceDE w:val="0"/>
        <w:autoSpaceDN w:val="0"/>
        <w:adjustRightInd w:val="0"/>
        <w:ind w:left="851" w:hanging="426"/>
        <w:jc w:val="both"/>
        <w:textAlignment w:val="baseline"/>
        <w:rPr>
          <w:rFonts w:cs="Arial"/>
        </w:rPr>
      </w:pPr>
      <w:r w:rsidRPr="00053BBF">
        <w:rPr>
          <w:rFonts w:cs="Arial"/>
        </w:rPr>
        <w:t>Fundamental concepts of accounting.</w:t>
      </w:r>
    </w:p>
    <w:p w14:paraId="2446FA1D" w14:textId="77777777" w:rsidR="002D54A6" w:rsidRPr="00053BBF" w:rsidRDefault="002D54A6" w:rsidP="002D54A6">
      <w:pPr>
        <w:numPr>
          <w:ilvl w:val="0"/>
          <w:numId w:val="23"/>
        </w:numPr>
        <w:tabs>
          <w:tab w:val="clear" w:pos="360"/>
        </w:tabs>
        <w:overflowPunct w:val="0"/>
        <w:autoSpaceDE w:val="0"/>
        <w:autoSpaceDN w:val="0"/>
        <w:adjustRightInd w:val="0"/>
        <w:ind w:left="851" w:hanging="426"/>
        <w:jc w:val="both"/>
        <w:textAlignment w:val="baseline"/>
        <w:rPr>
          <w:rFonts w:cs="Arial"/>
        </w:rPr>
      </w:pPr>
      <w:r w:rsidRPr="00053BBF">
        <w:rPr>
          <w:rFonts w:cs="Arial"/>
        </w:rPr>
        <w:t>Accounting information systems.</w:t>
      </w:r>
    </w:p>
    <w:p w14:paraId="51F60067" w14:textId="77777777" w:rsidR="002D54A6" w:rsidRPr="00053BBF" w:rsidRDefault="002D54A6" w:rsidP="002D54A6">
      <w:pPr>
        <w:numPr>
          <w:ilvl w:val="0"/>
          <w:numId w:val="23"/>
        </w:numPr>
        <w:tabs>
          <w:tab w:val="clear" w:pos="360"/>
        </w:tabs>
        <w:overflowPunct w:val="0"/>
        <w:autoSpaceDE w:val="0"/>
        <w:autoSpaceDN w:val="0"/>
        <w:adjustRightInd w:val="0"/>
        <w:ind w:left="851" w:hanging="426"/>
        <w:jc w:val="both"/>
        <w:textAlignment w:val="baseline"/>
        <w:rPr>
          <w:rFonts w:cs="Arial"/>
        </w:rPr>
      </w:pPr>
      <w:r w:rsidRPr="00053BBF">
        <w:rPr>
          <w:rFonts w:cs="Arial"/>
        </w:rPr>
        <w:t>Introduction to double entry bookkeeping and the trial balance.</w:t>
      </w:r>
    </w:p>
    <w:p w14:paraId="657A4F66" w14:textId="77777777" w:rsidR="002D54A6" w:rsidRPr="00053BBF" w:rsidRDefault="002D54A6" w:rsidP="002D54A6">
      <w:pPr>
        <w:numPr>
          <w:ilvl w:val="0"/>
          <w:numId w:val="23"/>
        </w:numPr>
        <w:tabs>
          <w:tab w:val="clear" w:pos="360"/>
        </w:tabs>
        <w:overflowPunct w:val="0"/>
        <w:autoSpaceDE w:val="0"/>
        <w:autoSpaceDN w:val="0"/>
        <w:adjustRightInd w:val="0"/>
        <w:ind w:left="851" w:hanging="426"/>
        <w:jc w:val="both"/>
        <w:textAlignment w:val="baseline"/>
        <w:rPr>
          <w:rFonts w:cs="Arial"/>
        </w:rPr>
      </w:pPr>
      <w:r w:rsidRPr="00053BBF">
        <w:rPr>
          <w:rFonts w:cs="Arial"/>
        </w:rPr>
        <w:t>The main financial statements – balance sheet, profit and loss account.</w:t>
      </w:r>
    </w:p>
    <w:p w14:paraId="2044F00C" w14:textId="77777777" w:rsidR="002D54A6" w:rsidRPr="00053BBF" w:rsidRDefault="002D54A6" w:rsidP="002D54A6">
      <w:pPr>
        <w:numPr>
          <w:ilvl w:val="0"/>
          <w:numId w:val="23"/>
        </w:numPr>
        <w:tabs>
          <w:tab w:val="clear" w:pos="360"/>
        </w:tabs>
        <w:overflowPunct w:val="0"/>
        <w:autoSpaceDE w:val="0"/>
        <w:autoSpaceDN w:val="0"/>
        <w:adjustRightInd w:val="0"/>
        <w:ind w:left="851" w:hanging="426"/>
        <w:jc w:val="both"/>
        <w:textAlignment w:val="baseline"/>
        <w:rPr>
          <w:rFonts w:cs="Arial"/>
        </w:rPr>
      </w:pPr>
      <w:r w:rsidRPr="00053BBF">
        <w:rPr>
          <w:rFonts w:cs="Arial"/>
        </w:rPr>
        <w:t>Accounting for VAT, stocks, depreciation, disposals of fixed assets, accruals and prepayments.</w:t>
      </w:r>
    </w:p>
    <w:p w14:paraId="0FB9B6BB" w14:textId="77777777" w:rsidR="002D54A6" w:rsidRPr="00053BBF" w:rsidRDefault="002D54A6" w:rsidP="002D54A6">
      <w:pPr>
        <w:numPr>
          <w:ilvl w:val="0"/>
          <w:numId w:val="24"/>
        </w:numPr>
        <w:tabs>
          <w:tab w:val="clear" w:pos="360"/>
        </w:tabs>
        <w:overflowPunct w:val="0"/>
        <w:autoSpaceDE w:val="0"/>
        <w:autoSpaceDN w:val="0"/>
        <w:adjustRightInd w:val="0"/>
        <w:ind w:left="851" w:hanging="426"/>
        <w:jc w:val="both"/>
        <w:textAlignment w:val="baseline"/>
        <w:rPr>
          <w:rFonts w:cs="Arial"/>
        </w:rPr>
      </w:pPr>
      <w:r w:rsidRPr="00053BBF">
        <w:rPr>
          <w:rFonts w:cs="Arial"/>
        </w:rPr>
        <w:t xml:space="preserve">The nature and purpose of cost accounting.  Cost centres and cost units. Relationship between cost accounting and financial accounting.  </w:t>
      </w:r>
    </w:p>
    <w:p w14:paraId="62A3EA84" w14:textId="77777777" w:rsidR="002D54A6" w:rsidRPr="00053BBF" w:rsidRDefault="002D54A6" w:rsidP="002D54A6">
      <w:pPr>
        <w:numPr>
          <w:ilvl w:val="0"/>
          <w:numId w:val="25"/>
        </w:numPr>
        <w:tabs>
          <w:tab w:val="clear" w:pos="360"/>
        </w:tabs>
        <w:overflowPunct w:val="0"/>
        <w:autoSpaceDE w:val="0"/>
        <w:autoSpaceDN w:val="0"/>
        <w:adjustRightInd w:val="0"/>
        <w:ind w:left="851" w:hanging="426"/>
        <w:jc w:val="both"/>
        <w:textAlignment w:val="baseline"/>
        <w:rPr>
          <w:rFonts w:cs="Arial"/>
        </w:rPr>
      </w:pPr>
      <w:r w:rsidRPr="00053BBF">
        <w:rPr>
          <w:rFonts w:cs="Arial"/>
        </w:rPr>
        <w:t xml:space="preserve">Cost classification, behaviour and purpose. Elements of production and non-production costs. Nature of costs, fixed and variable, direct and indirect. </w:t>
      </w:r>
    </w:p>
    <w:p w14:paraId="4568A7D7" w14:textId="77777777" w:rsidR="002D54A6" w:rsidRPr="00053BBF" w:rsidRDefault="002D54A6" w:rsidP="002D54A6">
      <w:pPr>
        <w:numPr>
          <w:ilvl w:val="0"/>
          <w:numId w:val="25"/>
        </w:numPr>
        <w:tabs>
          <w:tab w:val="clear" w:pos="360"/>
        </w:tabs>
        <w:overflowPunct w:val="0"/>
        <w:autoSpaceDE w:val="0"/>
        <w:autoSpaceDN w:val="0"/>
        <w:adjustRightInd w:val="0"/>
        <w:ind w:left="851" w:hanging="426"/>
        <w:jc w:val="both"/>
        <w:textAlignment w:val="baseline"/>
        <w:rPr>
          <w:rFonts w:cs="Arial"/>
        </w:rPr>
      </w:pPr>
      <w:r w:rsidRPr="00053BBF">
        <w:rPr>
          <w:rFonts w:cs="Arial"/>
        </w:rPr>
        <w:t>Cost accounting techniques. Accounting for materials, labour and overheads. Marginal and absorption costing. The concept of contribution.  Breakeven point, margin of safety. Inventory valuation and profit determination.</w:t>
      </w:r>
    </w:p>
    <w:p w14:paraId="5AFBAD6F" w14:textId="77777777" w:rsidR="002D54A6" w:rsidRPr="00053BBF" w:rsidRDefault="002D54A6" w:rsidP="002D54A6">
      <w:pPr>
        <w:overflowPunct w:val="0"/>
        <w:autoSpaceDE w:val="0"/>
        <w:autoSpaceDN w:val="0"/>
        <w:adjustRightInd w:val="0"/>
        <w:ind w:left="567" w:hanging="567"/>
        <w:jc w:val="both"/>
        <w:textAlignment w:val="baseline"/>
        <w:rPr>
          <w:rFonts w:cs="Arial"/>
        </w:rPr>
      </w:pPr>
    </w:p>
    <w:p w14:paraId="04395C5C" w14:textId="77777777" w:rsidR="002D54A6" w:rsidRPr="00053BBF" w:rsidRDefault="002D54A6" w:rsidP="002D54A6">
      <w:pPr>
        <w:overflowPunct w:val="0"/>
        <w:autoSpaceDE w:val="0"/>
        <w:autoSpaceDN w:val="0"/>
        <w:adjustRightInd w:val="0"/>
        <w:ind w:left="567" w:hanging="567"/>
        <w:jc w:val="both"/>
        <w:textAlignment w:val="baseline"/>
        <w:rPr>
          <w:rFonts w:cs="Arial"/>
        </w:rPr>
      </w:pPr>
    </w:p>
    <w:p w14:paraId="2798F184" w14:textId="77777777" w:rsidR="002D54A6" w:rsidRPr="00053BBF" w:rsidRDefault="002D54A6" w:rsidP="002D54A6">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r w:rsidRPr="00053BBF">
        <w:rPr>
          <w:rFonts w:cs="Arial"/>
          <w:b/>
        </w:rPr>
        <w:t>LEARNING AND TEACHING STRATEGY</w:t>
      </w:r>
    </w:p>
    <w:p w14:paraId="3176225B" w14:textId="77777777" w:rsidR="002D54A6" w:rsidRPr="00053BBF" w:rsidRDefault="002D54A6" w:rsidP="002D54A6">
      <w:pPr>
        <w:overflowPunct w:val="0"/>
        <w:autoSpaceDE w:val="0"/>
        <w:autoSpaceDN w:val="0"/>
        <w:adjustRightInd w:val="0"/>
        <w:spacing w:before="120"/>
        <w:jc w:val="both"/>
        <w:textAlignment w:val="baseline"/>
        <w:rPr>
          <w:rFonts w:cs="Arial"/>
        </w:rPr>
      </w:pPr>
      <w:r w:rsidRPr="00053BBF">
        <w:rPr>
          <w:rFonts w:cs="Arial"/>
        </w:rPr>
        <w:t xml:space="preserve">Workshops will introduce the students to the concepts, principles and practices of accounting. A variety of case-studies and problems will be the medium by which students will be introduced to practical examples which will be used to support the application, discussion, analysis and critical evaluation of theories, models and techniques learned. </w:t>
      </w:r>
    </w:p>
    <w:p w14:paraId="1C10C8E3" w14:textId="77777777" w:rsidR="002D54A6" w:rsidRPr="00053BBF" w:rsidRDefault="002D54A6" w:rsidP="002D54A6">
      <w:pPr>
        <w:overflowPunct w:val="0"/>
        <w:autoSpaceDE w:val="0"/>
        <w:autoSpaceDN w:val="0"/>
        <w:adjustRightInd w:val="0"/>
        <w:spacing w:before="120"/>
        <w:jc w:val="both"/>
        <w:textAlignment w:val="baseline"/>
        <w:rPr>
          <w:rFonts w:cs="Arial"/>
        </w:rPr>
      </w:pPr>
      <w:r w:rsidRPr="00053BBF">
        <w:rPr>
          <w:rFonts w:cs="Arial"/>
        </w:rPr>
        <w:t xml:space="preserve">Selected readings, examples and digital resources will further support learning to ensure a firm underpinning of knowledge and provide additional opportunities for reflection and collaborative construction of understanding of shared experiences and concepts. </w:t>
      </w:r>
    </w:p>
    <w:p w14:paraId="4AF77F69" w14:textId="77777777" w:rsidR="002D54A6" w:rsidRPr="00053BBF" w:rsidRDefault="002D54A6" w:rsidP="002D54A6">
      <w:pPr>
        <w:tabs>
          <w:tab w:val="left" w:pos="720"/>
          <w:tab w:val="left" w:pos="1440"/>
          <w:tab w:val="left" w:pos="2160"/>
          <w:tab w:val="left" w:pos="2880"/>
        </w:tabs>
        <w:overflowPunct w:val="0"/>
        <w:autoSpaceDE w:val="0"/>
        <w:autoSpaceDN w:val="0"/>
        <w:adjustRightInd w:val="0"/>
        <w:textAlignment w:val="baseline"/>
        <w:rPr>
          <w:rFonts w:cs="Arial"/>
          <w:b/>
        </w:rPr>
      </w:pPr>
    </w:p>
    <w:p w14:paraId="13DFBBE9" w14:textId="77777777" w:rsidR="002D54A6" w:rsidRPr="00053BBF" w:rsidRDefault="002D54A6" w:rsidP="002D54A6">
      <w:pPr>
        <w:overflowPunct w:val="0"/>
        <w:autoSpaceDE w:val="0"/>
        <w:autoSpaceDN w:val="0"/>
        <w:adjustRightInd w:val="0"/>
        <w:ind w:left="567" w:hanging="567"/>
        <w:jc w:val="both"/>
        <w:textAlignment w:val="baseline"/>
        <w:rPr>
          <w:rFonts w:cs="Arial"/>
        </w:rPr>
      </w:pPr>
      <w:r w:rsidRPr="00053BBF">
        <w:rPr>
          <w:rFonts w:cs="Arial"/>
        </w:rPr>
        <w:t>The study time for the module is divided as follows:</w:t>
      </w:r>
    </w:p>
    <w:p w14:paraId="0938882E" w14:textId="77777777" w:rsidR="002D54A6" w:rsidRPr="00053BBF" w:rsidRDefault="002D54A6" w:rsidP="002D54A6">
      <w:pPr>
        <w:overflowPunct w:val="0"/>
        <w:autoSpaceDE w:val="0"/>
        <w:autoSpaceDN w:val="0"/>
        <w:adjustRightInd w:val="0"/>
        <w:ind w:left="567" w:hanging="567"/>
        <w:jc w:val="both"/>
        <w:textAlignment w:val="baseline"/>
        <w:rPr>
          <w:rFonts w:cs="Arial"/>
        </w:rPr>
      </w:pPr>
    </w:p>
    <w:tbl>
      <w:tblPr>
        <w:tblStyle w:val="TableGrid7"/>
        <w:tblW w:w="0" w:type="auto"/>
        <w:tblInd w:w="108" w:type="dxa"/>
        <w:tblLayout w:type="fixed"/>
        <w:tblLook w:val="04A0" w:firstRow="1" w:lastRow="0" w:firstColumn="1" w:lastColumn="0" w:noHBand="0" w:noVBand="1"/>
      </w:tblPr>
      <w:tblGrid>
        <w:gridCol w:w="3969"/>
        <w:gridCol w:w="1701"/>
        <w:gridCol w:w="1843"/>
      </w:tblGrid>
      <w:tr w:rsidR="002D54A6" w:rsidRPr="00053BBF" w14:paraId="4E2F77A7" w14:textId="77777777" w:rsidTr="00BC5A25">
        <w:tc>
          <w:tcPr>
            <w:tcW w:w="3969" w:type="dxa"/>
            <w:tcBorders>
              <w:top w:val="single" w:sz="4" w:space="0" w:color="auto"/>
              <w:left w:val="single" w:sz="4" w:space="0" w:color="auto"/>
            </w:tcBorders>
          </w:tcPr>
          <w:p w14:paraId="58CCF878" w14:textId="77777777" w:rsidR="002D54A6" w:rsidRPr="00053BBF" w:rsidRDefault="002D54A6" w:rsidP="00BC5A25">
            <w:pPr>
              <w:overflowPunct w:val="0"/>
              <w:autoSpaceDE w:val="0"/>
              <w:autoSpaceDN w:val="0"/>
              <w:adjustRightInd w:val="0"/>
              <w:ind w:left="567" w:hanging="567"/>
              <w:jc w:val="both"/>
              <w:textAlignment w:val="baseline"/>
              <w:rPr>
                <w:rFonts w:cs="Arial"/>
                <w:b/>
                <w:bCs/>
              </w:rPr>
            </w:pPr>
            <w:r w:rsidRPr="00053BBF">
              <w:rPr>
                <w:rFonts w:cs="Arial"/>
                <w:b/>
                <w:bCs/>
              </w:rPr>
              <w:t>Activity type</w:t>
            </w:r>
          </w:p>
        </w:tc>
        <w:tc>
          <w:tcPr>
            <w:tcW w:w="1701" w:type="dxa"/>
            <w:tcBorders>
              <w:top w:val="single" w:sz="4" w:space="0" w:color="auto"/>
            </w:tcBorders>
          </w:tcPr>
          <w:p w14:paraId="4A64F06E" w14:textId="77777777" w:rsidR="002D54A6" w:rsidRPr="00053BBF" w:rsidRDefault="002D54A6" w:rsidP="00BC5A25">
            <w:pPr>
              <w:overflowPunct w:val="0"/>
              <w:autoSpaceDE w:val="0"/>
              <w:autoSpaceDN w:val="0"/>
              <w:adjustRightInd w:val="0"/>
              <w:ind w:left="567" w:hanging="567"/>
              <w:jc w:val="center"/>
              <w:textAlignment w:val="baseline"/>
              <w:rPr>
                <w:rFonts w:cs="Arial"/>
                <w:b/>
                <w:bCs/>
              </w:rPr>
            </w:pPr>
            <w:r w:rsidRPr="00053BBF">
              <w:rPr>
                <w:rFonts w:cs="Arial"/>
                <w:b/>
                <w:bCs/>
              </w:rPr>
              <w:t>Hours</w:t>
            </w:r>
          </w:p>
        </w:tc>
        <w:tc>
          <w:tcPr>
            <w:tcW w:w="1843" w:type="dxa"/>
            <w:tcBorders>
              <w:top w:val="single" w:sz="4" w:space="0" w:color="auto"/>
            </w:tcBorders>
          </w:tcPr>
          <w:p w14:paraId="1D6887D3" w14:textId="77777777" w:rsidR="002D54A6" w:rsidRPr="00053BBF" w:rsidRDefault="002D54A6" w:rsidP="00BC5A25">
            <w:pPr>
              <w:overflowPunct w:val="0"/>
              <w:autoSpaceDE w:val="0"/>
              <w:autoSpaceDN w:val="0"/>
              <w:adjustRightInd w:val="0"/>
              <w:ind w:left="567" w:hanging="567"/>
              <w:jc w:val="center"/>
              <w:textAlignment w:val="baseline"/>
              <w:rPr>
                <w:rFonts w:cs="Arial"/>
                <w:b/>
                <w:bCs/>
              </w:rPr>
            </w:pPr>
            <w:r w:rsidRPr="00053BBF">
              <w:rPr>
                <w:rFonts w:cs="Arial"/>
                <w:b/>
                <w:bCs/>
              </w:rPr>
              <w:t>Percentage</w:t>
            </w:r>
          </w:p>
        </w:tc>
      </w:tr>
      <w:tr w:rsidR="002D54A6" w:rsidRPr="00053BBF" w14:paraId="7A816E43" w14:textId="77777777" w:rsidTr="00BC5A25">
        <w:tc>
          <w:tcPr>
            <w:tcW w:w="3969" w:type="dxa"/>
          </w:tcPr>
          <w:p w14:paraId="0E0E1EE2" w14:textId="77777777" w:rsidR="002D54A6" w:rsidRPr="00053BBF" w:rsidRDefault="002D54A6" w:rsidP="00BC5A25">
            <w:pPr>
              <w:overflowPunct w:val="0"/>
              <w:autoSpaceDE w:val="0"/>
              <w:autoSpaceDN w:val="0"/>
              <w:adjustRightInd w:val="0"/>
              <w:ind w:left="567" w:hanging="567"/>
              <w:jc w:val="both"/>
              <w:textAlignment w:val="baseline"/>
              <w:rPr>
                <w:rFonts w:cs="Arial"/>
              </w:rPr>
            </w:pPr>
            <w:r w:rsidRPr="00053BBF">
              <w:rPr>
                <w:rFonts w:cs="Arial"/>
              </w:rPr>
              <w:lastRenderedPageBreak/>
              <w:t>Scheduled learning</w:t>
            </w:r>
          </w:p>
        </w:tc>
        <w:tc>
          <w:tcPr>
            <w:tcW w:w="1701" w:type="dxa"/>
          </w:tcPr>
          <w:p w14:paraId="4EC37614" w14:textId="77777777" w:rsidR="002D54A6" w:rsidRPr="00053BBF" w:rsidRDefault="002D54A6" w:rsidP="00BC5A25">
            <w:pPr>
              <w:overflowPunct w:val="0"/>
              <w:autoSpaceDE w:val="0"/>
              <w:autoSpaceDN w:val="0"/>
              <w:adjustRightInd w:val="0"/>
              <w:ind w:left="567" w:hanging="567"/>
              <w:jc w:val="center"/>
              <w:textAlignment w:val="baseline"/>
              <w:rPr>
                <w:rFonts w:cs="Arial"/>
              </w:rPr>
            </w:pPr>
            <w:r w:rsidRPr="00053BBF">
              <w:rPr>
                <w:rFonts w:cs="Arial"/>
              </w:rPr>
              <w:t>50</w:t>
            </w:r>
          </w:p>
        </w:tc>
        <w:tc>
          <w:tcPr>
            <w:tcW w:w="1843" w:type="dxa"/>
          </w:tcPr>
          <w:p w14:paraId="3B95BD06" w14:textId="77777777" w:rsidR="002D54A6" w:rsidRPr="00053BBF" w:rsidRDefault="002D54A6" w:rsidP="00BC5A25">
            <w:pPr>
              <w:overflowPunct w:val="0"/>
              <w:autoSpaceDE w:val="0"/>
              <w:autoSpaceDN w:val="0"/>
              <w:adjustRightInd w:val="0"/>
              <w:ind w:left="567" w:hanging="567"/>
              <w:jc w:val="center"/>
              <w:textAlignment w:val="baseline"/>
              <w:rPr>
                <w:rFonts w:cs="Arial"/>
              </w:rPr>
            </w:pPr>
            <w:r w:rsidRPr="00053BBF">
              <w:rPr>
                <w:rFonts w:cs="Arial"/>
              </w:rPr>
              <w:t>25</w:t>
            </w:r>
          </w:p>
        </w:tc>
      </w:tr>
      <w:tr w:rsidR="002D54A6" w:rsidRPr="00053BBF" w14:paraId="2056F29D" w14:textId="77777777" w:rsidTr="00BC5A25">
        <w:tc>
          <w:tcPr>
            <w:tcW w:w="3969" w:type="dxa"/>
          </w:tcPr>
          <w:p w14:paraId="526FED6F" w14:textId="77777777" w:rsidR="002D54A6" w:rsidRPr="00053BBF" w:rsidRDefault="002D54A6" w:rsidP="00BC5A25">
            <w:pPr>
              <w:overflowPunct w:val="0"/>
              <w:autoSpaceDE w:val="0"/>
              <w:autoSpaceDN w:val="0"/>
              <w:adjustRightInd w:val="0"/>
              <w:ind w:left="567" w:hanging="567"/>
              <w:jc w:val="both"/>
              <w:textAlignment w:val="baseline"/>
              <w:rPr>
                <w:rFonts w:cs="Arial"/>
              </w:rPr>
            </w:pPr>
            <w:r w:rsidRPr="00053BBF">
              <w:rPr>
                <w:rFonts w:cs="Arial"/>
              </w:rPr>
              <w:t>Independent learning</w:t>
            </w:r>
          </w:p>
        </w:tc>
        <w:tc>
          <w:tcPr>
            <w:tcW w:w="1701" w:type="dxa"/>
          </w:tcPr>
          <w:p w14:paraId="2AF4A726" w14:textId="77777777" w:rsidR="002D54A6" w:rsidRPr="00053BBF" w:rsidRDefault="002D54A6" w:rsidP="00BC5A25">
            <w:pPr>
              <w:overflowPunct w:val="0"/>
              <w:autoSpaceDE w:val="0"/>
              <w:autoSpaceDN w:val="0"/>
              <w:adjustRightInd w:val="0"/>
              <w:ind w:left="567" w:hanging="567"/>
              <w:jc w:val="center"/>
              <w:textAlignment w:val="baseline"/>
              <w:rPr>
                <w:rFonts w:cs="Arial"/>
              </w:rPr>
            </w:pPr>
            <w:r w:rsidRPr="00053BBF">
              <w:rPr>
                <w:rFonts w:cs="Arial"/>
              </w:rPr>
              <w:t>150</w:t>
            </w:r>
          </w:p>
        </w:tc>
        <w:tc>
          <w:tcPr>
            <w:tcW w:w="1843" w:type="dxa"/>
          </w:tcPr>
          <w:p w14:paraId="06BD1EE5" w14:textId="77777777" w:rsidR="002D54A6" w:rsidRPr="00053BBF" w:rsidRDefault="002D54A6" w:rsidP="00BC5A25">
            <w:pPr>
              <w:overflowPunct w:val="0"/>
              <w:autoSpaceDE w:val="0"/>
              <w:autoSpaceDN w:val="0"/>
              <w:adjustRightInd w:val="0"/>
              <w:ind w:left="567" w:hanging="567"/>
              <w:jc w:val="center"/>
              <w:textAlignment w:val="baseline"/>
              <w:rPr>
                <w:rFonts w:cs="Arial"/>
              </w:rPr>
            </w:pPr>
            <w:r w:rsidRPr="00053BBF">
              <w:rPr>
                <w:rFonts w:cs="Arial"/>
              </w:rPr>
              <w:t>75</w:t>
            </w:r>
          </w:p>
        </w:tc>
      </w:tr>
      <w:tr w:rsidR="002D54A6" w:rsidRPr="00053BBF" w14:paraId="712DDE90" w14:textId="77777777" w:rsidTr="00BC5A25">
        <w:tc>
          <w:tcPr>
            <w:tcW w:w="3969" w:type="dxa"/>
          </w:tcPr>
          <w:p w14:paraId="42A62616" w14:textId="77777777" w:rsidR="002D54A6" w:rsidRPr="00053BBF" w:rsidRDefault="002D54A6" w:rsidP="00BC5A25">
            <w:pPr>
              <w:overflowPunct w:val="0"/>
              <w:autoSpaceDE w:val="0"/>
              <w:autoSpaceDN w:val="0"/>
              <w:adjustRightInd w:val="0"/>
              <w:ind w:left="567" w:hanging="567"/>
              <w:jc w:val="both"/>
              <w:textAlignment w:val="baseline"/>
              <w:rPr>
                <w:rFonts w:cs="Arial"/>
              </w:rPr>
            </w:pPr>
            <w:r w:rsidRPr="00053BBF">
              <w:rPr>
                <w:rFonts w:cs="Arial"/>
              </w:rPr>
              <w:t>Placement learning</w:t>
            </w:r>
          </w:p>
        </w:tc>
        <w:tc>
          <w:tcPr>
            <w:tcW w:w="1701" w:type="dxa"/>
          </w:tcPr>
          <w:p w14:paraId="7B0FE48B" w14:textId="77777777" w:rsidR="002D54A6" w:rsidRPr="00053BBF" w:rsidRDefault="002D54A6" w:rsidP="00BC5A25">
            <w:pPr>
              <w:overflowPunct w:val="0"/>
              <w:autoSpaceDE w:val="0"/>
              <w:autoSpaceDN w:val="0"/>
              <w:adjustRightInd w:val="0"/>
              <w:ind w:left="567" w:hanging="567"/>
              <w:jc w:val="center"/>
              <w:textAlignment w:val="baseline"/>
              <w:rPr>
                <w:rFonts w:cs="Arial"/>
              </w:rPr>
            </w:pPr>
          </w:p>
        </w:tc>
        <w:tc>
          <w:tcPr>
            <w:tcW w:w="1843" w:type="dxa"/>
          </w:tcPr>
          <w:p w14:paraId="2BBF9E6F" w14:textId="77777777" w:rsidR="002D54A6" w:rsidRPr="00053BBF" w:rsidRDefault="002D54A6" w:rsidP="00BC5A25">
            <w:pPr>
              <w:overflowPunct w:val="0"/>
              <w:autoSpaceDE w:val="0"/>
              <w:autoSpaceDN w:val="0"/>
              <w:adjustRightInd w:val="0"/>
              <w:ind w:left="567" w:hanging="567"/>
              <w:jc w:val="center"/>
              <w:textAlignment w:val="baseline"/>
              <w:rPr>
                <w:rFonts w:cs="Arial"/>
              </w:rPr>
            </w:pPr>
          </w:p>
        </w:tc>
      </w:tr>
      <w:tr w:rsidR="002D54A6" w:rsidRPr="00053BBF" w14:paraId="656D4B34" w14:textId="77777777" w:rsidTr="00BC5A25">
        <w:tc>
          <w:tcPr>
            <w:tcW w:w="3969" w:type="dxa"/>
          </w:tcPr>
          <w:p w14:paraId="07C03D24" w14:textId="77777777" w:rsidR="002D54A6" w:rsidRPr="00053BBF" w:rsidRDefault="002D54A6" w:rsidP="00BC5A25">
            <w:pPr>
              <w:overflowPunct w:val="0"/>
              <w:autoSpaceDE w:val="0"/>
              <w:autoSpaceDN w:val="0"/>
              <w:adjustRightInd w:val="0"/>
              <w:ind w:left="567" w:hanging="567"/>
              <w:jc w:val="both"/>
              <w:textAlignment w:val="baseline"/>
              <w:rPr>
                <w:rFonts w:cs="Arial"/>
              </w:rPr>
            </w:pPr>
            <w:r w:rsidRPr="00053BBF">
              <w:rPr>
                <w:rFonts w:cs="Arial"/>
                <w:b/>
                <w:bCs/>
              </w:rPr>
              <w:t>TOTAL</w:t>
            </w:r>
          </w:p>
        </w:tc>
        <w:tc>
          <w:tcPr>
            <w:tcW w:w="1701" w:type="dxa"/>
          </w:tcPr>
          <w:p w14:paraId="74F6473F" w14:textId="77777777" w:rsidR="002D54A6" w:rsidRPr="00053BBF" w:rsidRDefault="002D54A6" w:rsidP="00BC5A25">
            <w:pPr>
              <w:overflowPunct w:val="0"/>
              <w:autoSpaceDE w:val="0"/>
              <w:autoSpaceDN w:val="0"/>
              <w:adjustRightInd w:val="0"/>
              <w:ind w:left="567" w:hanging="567"/>
              <w:jc w:val="center"/>
              <w:textAlignment w:val="baseline"/>
              <w:rPr>
                <w:rFonts w:cs="Arial"/>
                <w:b/>
                <w:bCs/>
              </w:rPr>
            </w:pPr>
            <w:r w:rsidRPr="00053BBF">
              <w:rPr>
                <w:rFonts w:cs="Arial"/>
                <w:b/>
                <w:bCs/>
              </w:rPr>
              <w:t>200</w:t>
            </w:r>
          </w:p>
        </w:tc>
        <w:tc>
          <w:tcPr>
            <w:tcW w:w="1843" w:type="dxa"/>
          </w:tcPr>
          <w:p w14:paraId="27182C6E" w14:textId="77777777" w:rsidR="002D54A6" w:rsidRPr="00053BBF" w:rsidRDefault="002D54A6" w:rsidP="00BC5A25">
            <w:pPr>
              <w:overflowPunct w:val="0"/>
              <w:autoSpaceDE w:val="0"/>
              <w:autoSpaceDN w:val="0"/>
              <w:adjustRightInd w:val="0"/>
              <w:ind w:left="567" w:hanging="567"/>
              <w:jc w:val="center"/>
              <w:textAlignment w:val="baseline"/>
              <w:rPr>
                <w:rFonts w:cs="Arial"/>
                <w:b/>
                <w:bCs/>
              </w:rPr>
            </w:pPr>
            <w:r w:rsidRPr="00053BBF">
              <w:rPr>
                <w:rFonts w:cs="Arial"/>
                <w:b/>
                <w:bCs/>
              </w:rPr>
              <w:t>100%</w:t>
            </w:r>
          </w:p>
        </w:tc>
      </w:tr>
    </w:tbl>
    <w:p w14:paraId="2CEB0287" w14:textId="77777777" w:rsidR="002D54A6" w:rsidRPr="00053BBF" w:rsidRDefault="002D54A6" w:rsidP="002D54A6">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p>
    <w:p w14:paraId="4ECCB974" w14:textId="77777777" w:rsidR="002D54A6" w:rsidRPr="00053BBF" w:rsidRDefault="002D54A6" w:rsidP="002D54A6">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p>
    <w:p w14:paraId="1EF36AC3" w14:textId="77777777" w:rsidR="002D54A6" w:rsidRPr="00053BBF" w:rsidRDefault="002D54A6" w:rsidP="002D54A6">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r w:rsidRPr="00053BBF">
        <w:rPr>
          <w:rFonts w:cs="Arial"/>
          <w:b/>
        </w:rPr>
        <w:t>ASSESSMENT</w:t>
      </w:r>
    </w:p>
    <w:p w14:paraId="7B538996" w14:textId="77777777" w:rsidR="002D54A6" w:rsidRPr="00053BBF" w:rsidRDefault="002D54A6" w:rsidP="002D54A6">
      <w:pPr>
        <w:overflowPunct w:val="0"/>
        <w:autoSpaceDE w:val="0"/>
        <w:autoSpaceDN w:val="0"/>
        <w:adjustRightInd w:val="0"/>
        <w:ind w:left="567" w:hanging="567"/>
        <w:jc w:val="both"/>
        <w:textAlignment w:val="baseline"/>
        <w:rPr>
          <w:rFonts w:cs="Arial"/>
          <w:b/>
        </w:rPr>
      </w:pPr>
    </w:p>
    <w:p w14:paraId="4ED23C06" w14:textId="77777777" w:rsidR="002D54A6" w:rsidRPr="00053BBF" w:rsidRDefault="002D54A6" w:rsidP="002D54A6">
      <w:pPr>
        <w:overflowPunct w:val="0"/>
        <w:autoSpaceDE w:val="0"/>
        <w:autoSpaceDN w:val="0"/>
        <w:adjustRightInd w:val="0"/>
        <w:ind w:left="567" w:hanging="567"/>
        <w:jc w:val="both"/>
        <w:textAlignment w:val="baseline"/>
        <w:rPr>
          <w:rFonts w:cs="Arial"/>
          <w:b/>
          <w:bCs/>
        </w:rPr>
      </w:pPr>
      <w:r w:rsidRPr="00053BBF">
        <w:rPr>
          <w:rFonts w:cs="Arial"/>
          <w:b/>
          <w:bCs/>
        </w:rPr>
        <w:t xml:space="preserve">Assessment Component 1 – TIME </w:t>
      </w:r>
      <w:r w:rsidRPr="00053BBF">
        <w:rPr>
          <w:rFonts w:cs="Arial"/>
          <w:b/>
        </w:rPr>
        <w:tab/>
      </w:r>
      <w:r w:rsidRPr="00053BBF">
        <w:rPr>
          <w:rFonts w:cs="Arial"/>
          <w:b/>
          <w:bCs/>
        </w:rPr>
        <w:t>CONSTRAINED ASSESSMENT 50%</w:t>
      </w:r>
    </w:p>
    <w:p w14:paraId="725587D2" w14:textId="77777777" w:rsidR="002D54A6" w:rsidRPr="00053BBF" w:rsidRDefault="002D54A6" w:rsidP="002D54A6">
      <w:pPr>
        <w:overflowPunct w:val="0"/>
        <w:autoSpaceDE w:val="0"/>
        <w:autoSpaceDN w:val="0"/>
        <w:adjustRightInd w:val="0"/>
        <w:ind w:left="567" w:hanging="567"/>
        <w:jc w:val="both"/>
        <w:textAlignment w:val="baseline"/>
        <w:rPr>
          <w:rFonts w:cs="Arial"/>
          <w:b/>
          <w:i/>
        </w:rPr>
      </w:pPr>
    </w:p>
    <w:tbl>
      <w:tblPr>
        <w:tblStyle w:val="TableGrid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D54A6" w:rsidRPr="00053BBF" w14:paraId="1608E6F0" w14:textId="77777777" w:rsidTr="00BC5A25">
        <w:tc>
          <w:tcPr>
            <w:tcW w:w="562" w:type="dxa"/>
          </w:tcPr>
          <w:p w14:paraId="564874BB" w14:textId="77777777" w:rsidR="002D54A6" w:rsidRPr="00053BBF" w:rsidRDefault="002D54A6" w:rsidP="00BC5A25">
            <w:pPr>
              <w:overflowPunct w:val="0"/>
              <w:autoSpaceDE w:val="0"/>
              <w:autoSpaceDN w:val="0"/>
              <w:adjustRightInd w:val="0"/>
              <w:ind w:left="567" w:hanging="567"/>
              <w:jc w:val="both"/>
              <w:textAlignment w:val="baseline"/>
              <w:rPr>
                <w:rFonts w:cs="Arial"/>
                <w:b/>
              </w:rPr>
            </w:pPr>
            <w:r w:rsidRPr="00053BBF">
              <w:rPr>
                <w:rFonts w:ascii="Segoe UI Symbol" w:hAnsi="Segoe UI Symbol" w:cs="Segoe UI Symbol"/>
              </w:rPr>
              <w:t>☐</w:t>
            </w:r>
          </w:p>
        </w:tc>
        <w:tc>
          <w:tcPr>
            <w:tcW w:w="2458" w:type="dxa"/>
          </w:tcPr>
          <w:p w14:paraId="34B30413" w14:textId="77777777" w:rsidR="002D54A6" w:rsidRPr="00053BBF" w:rsidRDefault="002D54A6" w:rsidP="00BC5A25">
            <w:pPr>
              <w:overflowPunct w:val="0"/>
              <w:autoSpaceDE w:val="0"/>
              <w:autoSpaceDN w:val="0"/>
              <w:adjustRightInd w:val="0"/>
              <w:ind w:left="567" w:hanging="567"/>
              <w:jc w:val="both"/>
              <w:textAlignment w:val="baseline"/>
              <w:rPr>
                <w:rFonts w:cs="Arial"/>
                <w:b/>
                <w:bCs/>
              </w:rPr>
            </w:pPr>
            <w:r w:rsidRPr="00053BBF">
              <w:rPr>
                <w:rFonts w:cs="Arial"/>
                <w:b/>
                <w:bCs/>
              </w:rPr>
              <w:t>Written exam</w:t>
            </w:r>
          </w:p>
        </w:tc>
        <w:tc>
          <w:tcPr>
            <w:tcW w:w="538" w:type="dxa"/>
          </w:tcPr>
          <w:p w14:paraId="52B01415" w14:textId="77777777" w:rsidR="002D54A6" w:rsidRPr="00053BBF" w:rsidRDefault="002D54A6" w:rsidP="00BC5A25">
            <w:pPr>
              <w:overflowPunct w:val="0"/>
              <w:autoSpaceDE w:val="0"/>
              <w:autoSpaceDN w:val="0"/>
              <w:adjustRightInd w:val="0"/>
              <w:ind w:left="567" w:hanging="567"/>
              <w:jc w:val="both"/>
              <w:textAlignment w:val="baseline"/>
              <w:rPr>
                <w:rFonts w:cs="Arial"/>
                <w:b/>
              </w:rPr>
            </w:pPr>
            <w:r w:rsidRPr="00053BBF">
              <w:rPr>
                <w:rFonts w:ascii="Segoe UI Symbol" w:hAnsi="Segoe UI Symbol" w:cs="Segoe UI Symbol"/>
              </w:rPr>
              <w:t>☐</w:t>
            </w:r>
          </w:p>
        </w:tc>
        <w:tc>
          <w:tcPr>
            <w:tcW w:w="2482" w:type="dxa"/>
          </w:tcPr>
          <w:p w14:paraId="47FF58E6" w14:textId="77777777" w:rsidR="002D54A6" w:rsidRPr="00053BBF" w:rsidRDefault="002D54A6" w:rsidP="00BC5A25">
            <w:pPr>
              <w:overflowPunct w:val="0"/>
              <w:autoSpaceDE w:val="0"/>
              <w:autoSpaceDN w:val="0"/>
              <w:adjustRightInd w:val="0"/>
              <w:ind w:left="567" w:hanging="567"/>
              <w:jc w:val="both"/>
              <w:textAlignment w:val="baseline"/>
              <w:rPr>
                <w:rFonts w:cs="Arial"/>
                <w:b/>
                <w:bCs/>
              </w:rPr>
            </w:pPr>
            <w:r w:rsidRPr="00053BBF">
              <w:rPr>
                <w:rFonts w:cs="Arial"/>
                <w:b/>
                <w:bCs/>
              </w:rPr>
              <w:t>Coursework</w:t>
            </w:r>
          </w:p>
        </w:tc>
        <w:tc>
          <w:tcPr>
            <w:tcW w:w="538" w:type="dxa"/>
          </w:tcPr>
          <w:p w14:paraId="2A023F48" w14:textId="77777777" w:rsidR="002D54A6" w:rsidRPr="00053BBF" w:rsidRDefault="002D54A6" w:rsidP="00BC5A25">
            <w:pPr>
              <w:overflowPunct w:val="0"/>
              <w:autoSpaceDE w:val="0"/>
              <w:autoSpaceDN w:val="0"/>
              <w:adjustRightInd w:val="0"/>
              <w:ind w:left="567" w:hanging="567"/>
              <w:jc w:val="both"/>
              <w:textAlignment w:val="baseline"/>
              <w:rPr>
                <w:rFonts w:cs="Arial"/>
                <w:b/>
              </w:rPr>
            </w:pPr>
            <w:r w:rsidRPr="00053BBF">
              <w:rPr>
                <w:rFonts w:ascii="Segoe UI Symbol" w:hAnsi="Segoe UI Symbol" w:cs="Segoe UI Symbol"/>
              </w:rPr>
              <w:t>☒</w:t>
            </w:r>
          </w:p>
        </w:tc>
        <w:tc>
          <w:tcPr>
            <w:tcW w:w="2482" w:type="dxa"/>
          </w:tcPr>
          <w:p w14:paraId="33426AD3" w14:textId="77777777" w:rsidR="002D54A6" w:rsidRPr="00053BBF" w:rsidRDefault="002D54A6" w:rsidP="00BC5A25">
            <w:pPr>
              <w:overflowPunct w:val="0"/>
              <w:autoSpaceDE w:val="0"/>
              <w:autoSpaceDN w:val="0"/>
              <w:adjustRightInd w:val="0"/>
              <w:ind w:left="567" w:hanging="567"/>
              <w:jc w:val="both"/>
              <w:textAlignment w:val="baseline"/>
              <w:rPr>
                <w:rFonts w:cs="Arial"/>
                <w:b/>
                <w:bCs/>
              </w:rPr>
            </w:pPr>
            <w:r w:rsidRPr="00053BBF">
              <w:rPr>
                <w:rFonts w:cs="Arial"/>
                <w:b/>
                <w:bCs/>
              </w:rPr>
              <w:t>Practical</w:t>
            </w:r>
          </w:p>
        </w:tc>
      </w:tr>
    </w:tbl>
    <w:p w14:paraId="6E904732" w14:textId="77777777" w:rsidR="002D54A6" w:rsidRPr="00053BBF" w:rsidRDefault="002D54A6" w:rsidP="002D54A6">
      <w:pPr>
        <w:overflowPunct w:val="0"/>
        <w:autoSpaceDE w:val="0"/>
        <w:autoSpaceDN w:val="0"/>
        <w:adjustRightInd w:val="0"/>
        <w:ind w:left="567" w:hanging="567"/>
        <w:jc w:val="both"/>
        <w:textAlignment w:val="baseline"/>
        <w:rPr>
          <w:rFonts w:cs="Arial"/>
          <w:b/>
        </w:rPr>
      </w:pPr>
    </w:p>
    <w:tbl>
      <w:tblPr>
        <w:tblStyle w:val="TableGrid7"/>
        <w:tblW w:w="8784" w:type="dxa"/>
        <w:tblLayout w:type="fixed"/>
        <w:tblLook w:val="04A0" w:firstRow="1" w:lastRow="0" w:firstColumn="1" w:lastColumn="0" w:noHBand="0" w:noVBand="1"/>
      </w:tblPr>
      <w:tblGrid>
        <w:gridCol w:w="3256"/>
        <w:gridCol w:w="3969"/>
        <w:gridCol w:w="1559"/>
      </w:tblGrid>
      <w:tr w:rsidR="002D54A6" w:rsidRPr="00053BBF" w14:paraId="4B022D12" w14:textId="77777777" w:rsidTr="00BC5A25">
        <w:tc>
          <w:tcPr>
            <w:tcW w:w="3256" w:type="dxa"/>
            <w:tcBorders>
              <w:bottom w:val="single" w:sz="4" w:space="0" w:color="auto"/>
            </w:tcBorders>
          </w:tcPr>
          <w:p w14:paraId="30084A57" w14:textId="77777777" w:rsidR="002D54A6" w:rsidRPr="00053BBF" w:rsidRDefault="002D54A6" w:rsidP="00BC5A25">
            <w:pPr>
              <w:overflowPunct w:val="0"/>
              <w:autoSpaceDE w:val="0"/>
              <w:autoSpaceDN w:val="0"/>
              <w:adjustRightInd w:val="0"/>
              <w:ind w:left="567" w:hanging="567"/>
              <w:jc w:val="center"/>
              <w:textAlignment w:val="baseline"/>
              <w:rPr>
                <w:rFonts w:cs="Arial"/>
                <w:b/>
                <w:bCs/>
              </w:rPr>
            </w:pPr>
            <w:r w:rsidRPr="00053BBF">
              <w:rPr>
                <w:rFonts w:cs="Arial"/>
                <w:b/>
                <w:bCs/>
              </w:rPr>
              <w:t>Mode of assessment</w:t>
            </w:r>
          </w:p>
        </w:tc>
        <w:tc>
          <w:tcPr>
            <w:tcW w:w="3969" w:type="dxa"/>
            <w:tcBorders>
              <w:bottom w:val="single" w:sz="4" w:space="0" w:color="auto"/>
            </w:tcBorders>
          </w:tcPr>
          <w:p w14:paraId="4918CB24" w14:textId="77777777" w:rsidR="002D54A6" w:rsidRPr="00053BBF" w:rsidRDefault="002D54A6" w:rsidP="00BC5A25">
            <w:pPr>
              <w:overflowPunct w:val="0"/>
              <w:autoSpaceDE w:val="0"/>
              <w:autoSpaceDN w:val="0"/>
              <w:adjustRightInd w:val="0"/>
              <w:ind w:left="567" w:hanging="567"/>
              <w:jc w:val="both"/>
              <w:textAlignment w:val="baseline"/>
              <w:rPr>
                <w:rFonts w:cs="Arial"/>
              </w:rPr>
            </w:pPr>
            <w:r w:rsidRPr="00053BBF">
              <w:rPr>
                <w:rFonts w:cs="Arial"/>
                <w:b/>
                <w:bCs/>
              </w:rPr>
              <w:t>Volume</w:t>
            </w:r>
          </w:p>
        </w:tc>
        <w:tc>
          <w:tcPr>
            <w:tcW w:w="1559" w:type="dxa"/>
            <w:tcBorders>
              <w:bottom w:val="single" w:sz="4" w:space="0" w:color="auto"/>
            </w:tcBorders>
          </w:tcPr>
          <w:p w14:paraId="5735EE42" w14:textId="77777777" w:rsidR="002D54A6" w:rsidRPr="00053BBF" w:rsidRDefault="002D54A6" w:rsidP="00BC5A25">
            <w:pPr>
              <w:overflowPunct w:val="0"/>
              <w:autoSpaceDE w:val="0"/>
              <w:autoSpaceDN w:val="0"/>
              <w:adjustRightInd w:val="0"/>
              <w:ind w:left="567" w:hanging="567"/>
              <w:jc w:val="both"/>
              <w:textAlignment w:val="baseline"/>
              <w:rPr>
                <w:rFonts w:cs="Arial"/>
              </w:rPr>
            </w:pPr>
            <w:r w:rsidRPr="00053BBF">
              <w:rPr>
                <w:rFonts w:cs="Arial"/>
                <w:b/>
                <w:bCs/>
              </w:rPr>
              <w:t>Weighting</w:t>
            </w:r>
          </w:p>
        </w:tc>
      </w:tr>
      <w:tr w:rsidR="002D54A6" w:rsidRPr="00053BBF" w14:paraId="660DFC1D" w14:textId="77777777" w:rsidTr="00BC5A25">
        <w:tc>
          <w:tcPr>
            <w:tcW w:w="3256" w:type="dxa"/>
            <w:tcBorders>
              <w:top w:val="single" w:sz="4" w:space="0" w:color="auto"/>
              <w:left w:val="single" w:sz="4" w:space="0" w:color="auto"/>
              <w:bottom w:val="single" w:sz="4" w:space="0" w:color="auto"/>
              <w:right w:val="single" w:sz="4" w:space="0" w:color="auto"/>
            </w:tcBorders>
          </w:tcPr>
          <w:p w14:paraId="2D87F63D" w14:textId="77777777" w:rsidR="002D54A6" w:rsidRPr="00053BBF" w:rsidRDefault="002D54A6" w:rsidP="00BC5A25">
            <w:pPr>
              <w:overflowPunct w:val="0"/>
              <w:autoSpaceDE w:val="0"/>
              <w:autoSpaceDN w:val="0"/>
              <w:adjustRightInd w:val="0"/>
              <w:ind w:left="567" w:hanging="567"/>
              <w:jc w:val="center"/>
              <w:textAlignment w:val="baseline"/>
              <w:rPr>
                <w:rFonts w:cs="Arial"/>
              </w:rPr>
            </w:pPr>
            <w:r w:rsidRPr="00053BBF">
              <w:rPr>
                <w:rFonts w:cs="Arial"/>
              </w:rPr>
              <w:t>Time constrained assessment</w:t>
            </w:r>
          </w:p>
        </w:tc>
        <w:tc>
          <w:tcPr>
            <w:tcW w:w="3969" w:type="dxa"/>
            <w:tcBorders>
              <w:top w:val="single" w:sz="4" w:space="0" w:color="auto"/>
              <w:left w:val="single" w:sz="4" w:space="0" w:color="auto"/>
              <w:bottom w:val="single" w:sz="4" w:space="0" w:color="auto"/>
              <w:right w:val="single" w:sz="4" w:space="0" w:color="auto"/>
            </w:tcBorders>
          </w:tcPr>
          <w:p w14:paraId="53FE4ED0" w14:textId="77777777" w:rsidR="002D54A6" w:rsidRPr="00053BBF" w:rsidRDefault="002D54A6" w:rsidP="00BC5A25">
            <w:pPr>
              <w:overflowPunct w:val="0"/>
              <w:autoSpaceDE w:val="0"/>
              <w:autoSpaceDN w:val="0"/>
              <w:adjustRightInd w:val="0"/>
              <w:ind w:left="567" w:hanging="567"/>
              <w:textAlignment w:val="baseline"/>
              <w:rPr>
                <w:rFonts w:cs="Arial"/>
              </w:rPr>
            </w:pPr>
            <w:r w:rsidRPr="00053BBF">
              <w:rPr>
                <w:rFonts w:cs="Arial"/>
              </w:rPr>
              <w:t xml:space="preserve">2 hours </w:t>
            </w:r>
          </w:p>
        </w:tc>
        <w:tc>
          <w:tcPr>
            <w:tcW w:w="1559" w:type="dxa"/>
            <w:tcBorders>
              <w:top w:val="single" w:sz="4" w:space="0" w:color="auto"/>
              <w:left w:val="single" w:sz="4" w:space="0" w:color="auto"/>
              <w:bottom w:val="single" w:sz="4" w:space="0" w:color="auto"/>
              <w:right w:val="single" w:sz="4" w:space="0" w:color="auto"/>
            </w:tcBorders>
          </w:tcPr>
          <w:p w14:paraId="5E22546F" w14:textId="77777777" w:rsidR="002D54A6" w:rsidRPr="00053BBF" w:rsidRDefault="002D54A6" w:rsidP="00BC5A25">
            <w:pPr>
              <w:overflowPunct w:val="0"/>
              <w:autoSpaceDE w:val="0"/>
              <w:autoSpaceDN w:val="0"/>
              <w:adjustRightInd w:val="0"/>
              <w:ind w:left="567" w:hanging="567"/>
              <w:jc w:val="both"/>
              <w:textAlignment w:val="baseline"/>
              <w:rPr>
                <w:rFonts w:cs="Arial"/>
              </w:rPr>
            </w:pPr>
            <w:r w:rsidRPr="00053BBF">
              <w:rPr>
                <w:rFonts w:cs="Arial"/>
              </w:rPr>
              <w:t>50%</w:t>
            </w:r>
          </w:p>
        </w:tc>
      </w:tr>
    </w:tbl>
    <w:p w14:paraId="418DE3EA" w14:textId="77777777" w:rsidR="002D54A6" w:rsidRPr="00053BBF" w:rsidRDefault="002D54A6" w:rsidP="002D54A6">
      <w:pPr>
        <w:overflowPunct w:val="0"/>
        <w:autoSpaceDE w:val="0"/>
        <w:autoSpaceDN w:val="0"/>
        <w:adjustRightInd w:val="0"/>
        <w:ind w:left="567" w:hanging="567"/>
        <w:jc w:val="both"/>
        <w:textAlignment w:val="baseline"/>
        <w:rPr>
          <w:rFonts w:cs="Arial"/>
          <w:b/>
        </w:rPr>
      </w:pPr>
    </w:p>
    <w:p w14:paraId="7B6D59C0" w14:textId="77777777" w:rsidR="002D54A6" w:rsidRPr="00053BBF" w:rsidRDefault="002D54A6" w:rsidP="002D54A6">
      <w:pPr>
        <w:tabs>
          <w:tab w:val="left" w:pos="720"/>
          <w:tab w:val="left" w:pos="1440"/>
          <w:tab w:val="left" w:pos="2160"/>
          <w:tab w:val="left" w:pos="2880"/>
        </w:tabs>
        <w:overflowPunct w:val="0"/>
        <w:autoSpaceDE w:val="0"/>
        <w:autoSpaceDN w:val="0"/>
        <w:adjustRightInd w:val="0"/>
        <w:ind w:left="567" w:hanging="567"/>
        <w:textAlignment w:val="baseline"/>
        <w:rPr>
          <w:rFonts w:cs="Arial"/>
        </w:rPr>
      </w:pPr>
    </w:p>
    <w:p w14:paraId="2D192179" w14:textId="77777777" w:rsidR="002D54A6" w:rsidRPr="00053BBF" w:rsidRDefault="002D54A6" w:rsidP="002D54A6">
      <w:pPr>
        <w:overflowPunct w:val="0"/>
        <w:autoSpaceDE w:val="0"/>
        <w:autoSpaceDN w:val="0"/>
        <w:adjustRightInd w:val="0"/>
        <w:ind w:left="567" w:hanging="567"/>
        <w:jc w:val="both"/>
        <w:textAlignment w:val="baseline"/>
        <w:rPr>
          <w:rFonts w:cs="Arial"/>
          <w:b/>
          <w:bCs/>
        </w:rPr>
      </w:pPr>
      <w:r w:rsidRPr="00053BBF">
        <w:rPr>
          <w:rFonts w:cs="Arial"/>
          <w:b/>
          <w:bCs/>
        </w:rPr>
        <w:t>Assessment Component 2 – EXAM 50%</w:t>
      </w:r>
    </w:p>
    <w:p w14:paraId="3825E936" w14:textId="77777777" w:rsidR="002D54A6" w:rsidRPr="00053BBF" w:rsidRDefault="002D54A6" w:rsidP="002D54A6">
      <w:pPr>
        <w:overflowPunct w:val="0"/>
        <w:autoSpaceDE w:val="0"/>
        <w:autoSpaceDN w:val="0"/>
        <w:adjustRightInd w:val="0"/>
        <w:ind w:left="567" w:hanging="567"/>
        <w:jc w:val="both"/>
        <w:textAlignment w:val="baseline"/>
        <w:rPr>
          <w:rFonts w:cs="Arial"/>
          <w:b/>
        </w:rPr>
      </w:pPr>
    </w:p>
    <w:tbl>
      <w:tblPr>
        <w:tblStyle w:val="TableGrid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D54A6" w:rsidRPr="00053BBF" w14:paraId="421DC9E0" w14:textId="77777777" w:rsidTr="00BC5A25">
        <w:tc>
          <w:tcPr>
            <w:tcW w:w="562" w:type="dxa"/>
          </w:tcPr>
          <w:p w14:paraId="217096AF" w14:textId="77777777" w:rsidR="002D54A6" w:rsidRPr="00053BBF" w:rsidRDefault="002D54A6" w:rsidP="00BC5A25">
            <w:pPr>
              <w:overflowPunct w:val="0"/>
              <w:autoSpaceDE w:val="0"/>
              <w:autoSpaceDN w:val="0"/>
              <w:adjustRightInd w:val="0"/>
              <w:ind w:left="567" w:hanging="567"/>
              <w:jc w:val="both"/>
              <w:textAlignment w:val="baseline"/>
              <w:rPr>
                <w:rFonts w:cs="Arial"/>
                <w:b/>
              </w:rPr>
            </w:pPr>
            <w:r w:rsidRPr="00053BBF">
              <w:rPr>
                <w:rFonts w:ascii="Segoe UI Symbol" w:hAnsi="Segoe UI Symbol" w:cs="Segoe UI Symbol"/>
              </w:rPr>
              <w:t>☒</w:t>
            </w:r>
          </w:p>
        </w:tc>
        <w:tc>
          <w:tcPr>
            <w:tcW w:w="2458" w:type="dxa"/>
          </w:tcPr>
          <w:p w14:paraId="775177C9" w14:textId="77777777" w:rsidR="002D54A6" w:rsidRPr="00053BBF" w:rsidRDefault="002D54A6" w:rsidP="00BC5A25">
            <w:pPr>
              <w:overflowPunct w:val="0"/>
              <w:autoSpaceDE w:val="0"/>
              <w:autoSpaceDN w:val="0"/>
              <w:adjustRightInd w:val="0"/>
              <w:ind w:left="567" w:hanging="567"/>
              <w:jc w:val="both"/>
              <w:textAlignment w:val="baseline"/>
              <w:rPr>
                <w:rFonts w:cs="Arial"/>
                <w:b/>
                <w:bCs/>
              </w:rPr>
            </w:pPr>
            <w:r w:rsidRPr="00053BBF">
              <w:rPr>
                <w:rFonts w:cs="Arial"/>
                <w:b/>
                <w:bCs/>
              </w:rPr>
              <w:t>Written exam</w:t>
            </w:r>
          </w:p>
        </w:tc>
        <w:tc>
          <w:tcPr>
            <w:tcW w:w="538" w:type="dxa"/>
          </w:tcPr>
          <w:p w14:paraId="0B6D4D6A" w14:textId="77777777" w:rsidR="002D54A6" w:rsidRPr="00053BBF" w:rsidRDefault="002D54A6" w:rsidP="00BC5A25">
            <w:pPr>
              <w:overflowPunct w:val="0"/>
              <w:autoSpaceDE w:val="0"/>
              <w:autoSpaceDN w:val="0"/>
              <w:adjustRightInd w:val="0"/>
              <w:ind w:left="567" w:hanging="567"/>
              <w:jc w:val="both"/>
              <w:textAlignment w:val="baseline"/>
              <w:rPr>
                <w:rFonts w:cs="Arial"/>
                <w:b/>
              </w:rPr>
            </w:pPr>
            <w:r w:rsidRPr="00053BBF">
              <w:rPr>
                <w:rFonts w:ascii="Segoe UI Symbol" w:hAnsi="Segoe UI Symbol" w:cs="Segoe UI Symbol"/>
              </w:rPr>
              <w:t>☐</w:t>
            </w:r>
          </w:p>
        </w:tc>
        <w:tc>
          <w:tcPr>
            <w:tcW w:w="2482" w:type="dxa"/>
          </w:tcPr>
          <w:p w14:paraId="7B3F847E" w14:textId="77777777" w:rsidR="002D54A6" w:rsidRPr="00053BBF" w:rsidRDefault="002D54A6" w:rsidP="00BC5A25">
            <w:pPr>
              <w:overflowPunct w:val="0"/>
              <w:autoSpaceDE w:val="0"/>
              <w:autoSpaceDN w:val="0"/>
              <w:adjustRightInd w:val="0"/>
              <w:ind w:left="567" w:hanging="567"/>
              <w:jc w:val="both"/>
              <w:textAlignment w:val="baseline"/>
              <w:rPr>
                <w:rFonts w:cs="Arial"/>
                <w:b/>
                <w:bCs/>
              </w:rPr>
            </w:pPr>
            <w:r w:rsidRPr="00053BBF">
              <w:rPr>
                <w:rFonts w:cs="Arial"/>
                <w:b/>
                <w:bCs/>
              </w:rPr>
              <w:t>Coursework</w:t>
            </w:r>
          </w:p>
        </w:tc>
        <w:tc>
          <w:tcPr>
            <w:tcW w:w="538" w:type="dxa"/>
          </w:tcPr>
          <w:p w14:paraId="4ECABD53" w14:textId="77777777" w:rsidR="002D54A6" w:rsidRPr="00053BBF" w:rsidRDefault="002D54A6" w:rsidP="00BC5A25">
            <w:pPr>
              <w:overflowPunct w:val="0"/>
              <w:autoSpaceDE w:val="0"/>
              <w:autoSpaceDN w:val="0"/>
              <w:adjustRightInd w:val="0"/>
              <w:ind w:left="567" w:hanging="567"/>
              <w:jc w:val="both"/>
              <w:textAlignment w:val="baseline"/>
              <w:rPr>
                <w:rFonts w:cs="Arial"/>
                <w:b/>
              </w:rPr>
            </w:pPr>
            <w:r w:rsidRPr="00053BBF">
              <w:rPr>
                <w:rFonts w:ascii="Segoe UI Symbol" w:hAnsi="Segoe UI Symbol" w:cs="Segoe UI Symbol"/>
              </w:rPr>
              <w:t>☐</w:t>
            </w:r>
          </w:p>
        </w:tc>
        <w:tc>
          <w:tcPr>
            <w:tcW w:w="2482" w:type="dxa"/>
          </w:tcPr>
          <w:p w14:paraId="52CDF430" w14:textId="77777777" w:rsidR="002D54A6" w:rsidRPr="00053BBF" w:rsidRDefault="002D54A6" w:rsidP="00BC5A25">
            <w:pPr>
              <w:overflowPunct w:val="0"/>
              <w:autoSpaceDE w:val="0"/>
              <w:autoSpaceDN w:val="0"/>
              <w:adjustRightInd w:val="0"/>
              <w:ind w:left="567" w:hanging="567"/>
              <w:jc w:val="both"/>
              <w:textAlignment w:val="baseline"/>
              <w:rPr>
                <w:rFonts w:cs="Arial"/>
                <w:b/>
                <w:bCs/>
              </w:rPr>
            </w:pPr>
            <w:r w:rsidRPr="00053BBF">
              <w:rPr>
                <w:rFonts w:cs="Arial"/>
                <w:b/>
                <w:bCs/>
              </w:rPr>
              <w:t>Practical</w:t>
            </w:r>
          </w:p>
        </w:tc>
      </w:tr>
    </w:tbl>
    <w:p w14:paraId="0BD67A8F" w14:textId="77777777" w:rsidR="002D54A6" w:rsidRPr="00053BBF" w:rsidRDefault="002D54A6" w:rsidP="002D54A6">
      <w:pPr>
        <w:overflowPunct w:val="0"/>
        <w:autoSpaceDE w:val="0"/>
        <w:autoSpaceDN w:val="0"/>
        <w:adjustRightInd w:val="0"/>
        <w:ind w:left="567" w:hanging="567"/>
        <w:jc w:val="both"/>
        <w:textAlignment w:val="baseline"/>
        <w:rPr>
          <w:rFonts w:cs="Arial"/>
          <w:b/>
        </w:rPr>
      </w:pPr>
    </w:p>
    <w:tbl>
      <w:tblPr>
        <w:tblStyle w:val="TableGrid7"/>
        <w:tblW w:w="8784" w:type="dxa"/>
        <w:tblLayout w:type="fixed"/>
        <w:tblLook w:val="04A0" w:firstRow="1" w:lastRow="0" w:firstColumn="1" w:lastColumn="0" w:noHBand="0" w:noVBand="1"/>
      </w:tblPr>
      <w:tblGrid>
        <w:gridCol w:w="3256"/>
        <w:gridCol w:w="3969"/>
        <w:gridCol w:w="1559"/>
      </w:tblGrid>
      <w:tr w:rsidR="002D54A6" w:rsidRPr="00053BBF" w14:paraId="6EA02585" w14:textId="77777777" w:rsidTr="00BC5A25">
        <w:tc>
          <w:tcPr>
            <w:tcW w:w="3256" w:type="dxa"/>
          </w:tcPr>
          <w:p w14:paraId="3E286DCE" w14:textId="77777777" w:rsidR="002D54A6" w:rsidRPr="00053BBF" w:rsidRDefault="002D54A6" w:rsidP="00BC5A25">
            <w:pPr>
              <w:overflowPunct w:val="0"/>
              <w:autoSpaceDE w:val="0"/>
              <w:autoSpaceDN w:val="0"/>
              <w:adjustRightInd w:val="0"/>
              <w:ind w:left="567" w:hanging="567"/>
              <w:jc w:val="center"/>
              <w:textAlignment w:val="baseline"/>
              <w:rPr>
                <w:rFonts w:cs="Arial"/>
                <w:b/>
                <w:bCs/>
              </w:rPr>
            </w:pPr>
            <w:r w:rsidRPr="00053BBF">
              <w:rPr>
                <w:rFonts w:cs="Arial"/>
                <w:b/>
                <w:bCs/>
              </w:rPr>
              <w:t>Mode of assessment</w:t>
            </w:r>
          </w:p>
        </w:tc>
        <w:tc>
          <w:tcPr>
            <w:tcW w:w="3969" w:type="dxa"/>
          </w:tcPr>
          <w:p w14:paraId="300957F8" w14:textId="77777777" w:rsidR="002D54A6" w:rsidRPr="00053BBF" w:rsidRDefault="002D54A6" w:rsidP="00BC5A25">
            <w:pPr>
              <w:overflowPunct w:val="0"/>
              <w:autoSpaceDE w:val="0"/>
              <w:autoSpaceDN w:val="0"/>
              <w:adjustRightInd w:val="0"/>
              <w:ind w:left="567" w:hanging="567"/>
              <w:jc w:val="both"/>
              <w:textAlignment w:val="baseline"/>
              <w:rPr>
                <w:rFonts w:cs="Arial"/>
              </w:rPr>
            </w:pPr>
            <w:r w:rsidRPr="00053BBF">
              <w:rPr>
                <w:rFonts w:cs="Arial"/>
                <w:b/>
                <w:bCs/>
              </w:rPr>
              <w:t>Volume</w:t>
            </w:r>
          </w:p>
        </w:tc>
        <w:tc>
          <w:tcPr>
            <w:tcW w:w="1559" w:type="dxa"/>
          </w:tcPr>
          <w:p w14:paraId="7180A0A7" w14:textId="77777777" w:rsidR="002D54A6" w:rsidRPr="00053BBF" w:rsidRDefault="002D54A6" w:rsidP="00BC5A25">
            <w:pPr>
              <w:overflowPunct w:val="0"/>
              <w:autoSpaceDE w:val="0"/>
              <w:autoSpaceDN w:val="0"/>
              <w:adjustRightInd w:val="0"/>
              <w:ind w:left="567" w:hanging="567"/>
              <w:jc w:val="both"/>
              <w:textAlignment w:val="baseline"/>
              <w:rPr>
                <w:rFonts w:cs="Arial"/>
              </w:rPr>
            </w:pPr>
            <w:r w:rsidRPr="00053BBF">
              <w:rPr>
                <w:rFonts w:cs="Arial"/>
                <w:b/>
                <w:bCs/>
              </w:rPr>
              <w:t>Weighting</w:t>
            </w:r>
          </w:p>
        </w:tc>
      </w:tr>
      <w:tr w:rsidR="002D54A6" w:rsidRPr="00053BBF" w14:paraId="0E5B5936" w14:textId="77777777" w:rsidTr="00BC5A25">
        <w:tc>
          <w:tcPr>
            <w:tcW w:w="3256" w:type="dxa"/>
          </w:tcPr>
          <w:p w14:paraId="10CC4D17" w14:textId="77777777" w:rsidR="002D54A6" w:rsidRPr="00053BBF" w:rsidRDefault="002D54A6" w:rsidP="00BC5A25">
            <w:pPr>
              <w:overflowPunct w:val="0"/>
              <w:autoSpaceDE w:val="0"/>
              <w:autoSpaceDN w:val="0"/>
              <w:adjustRightInd w:val="0"/>
              <w:ind w:left="567" w:hanging="567"/>
              <w:jc w:val="center"/>
              <w:textAlignment w:val="baseline"/>
              <w:rPr>
                <w:rFonts w:cs="Arial"/>
              </w:rPr>
            </w:pPr>
            <w:r w:rsidRPr="00053BBF">
              <w:rPr>
                <w:rFonts w:cs="Arial"/>
              </w:rPr>
              <w:t>Exam</w:t>
            </w:r>
          </w:p>
        </w:tc>
        <w:tc>
          <w:tcPr>
            <w:tcW w:w="3969" w:type="dxa"/>
          </w:tcPr>
          <w:p w14:paraId="08B622E2" w14:textId="77777777" w:rsidR="002D54A6" w:rsidRPr="00053BBF" w:rsidRDefault="002D54A6" w:rsidP="00BC5A25">
            <w:pPr>
              <w:overflowPunct w:val="0"/>
              <w:autoSpaceDE w:val="0"/>
              <w:autoSpaceDN w:val="0"/>
              <w:adjustRightInd w:val="0"/>
              <w:ind w:left="567" w:hanging="567"/>
              <w:textAlignment w:val="baseline"/>
              <w:rPr>
                <w:rFonts w:cs="Arial"/>
              </w:rPr>
            </w:pPr>
            <w:r w:rsidRPr="00053BBF">
              <w:rPr>
                <w:rFonts w:cs="Arial"/>
              </w:rPr>
              <w:t>2 hours</w:t>
            </w:r>
          </w:p>
        </w:tc>
        <w:tc>
          <w:tcPr>
            <w:tcW w:w="1559" w:type="dxa"/>
          </w:tcPr>
          <w:p w14:paraId="4E64DC11" w14:textId="77777777" w:rsidR="002D54A6" w:rsidRPr="00053BBF" w:rsidRDefault="002D54A6" w:rsidP="00BC5A25">
            <w:pPr>
              <w:overflowPunct w:val="0"/>
              <w:autoSpaceDE w:val="0"/>
              <w:autoSpaceDN w:val="0"/>
              <w:adjustRightInd w:val="0"/>
              <w:ind w:left="567" w:hanging="567"/>
              <w:jc w:val="both"/>
              <w:textAlignment w:val="baseline"/>
              <w:rPr>
                <w:rFonts w:cs="Arial"/>
              </w:rPr>
            </w:pPr>
            <w:r w:rsidRPr="00053BBF">
              <w:rPr>
                <w:rFonts w:cs="Arial"/>
              </w:rPr>
              <w:t>50%</w:t>
            </w:r>
          </w:p>
        </w:tc>
      </w:tr>
    </w:tbl>
    <w:p w14:paraId="617A28B5" w14:textId="77777777" w:rsidR="002D54A6" w:rsidRPr="00053BBF" w:rsidRDefault="002D54A6" w:rsidP="002D54A6">
      <w:pPr>
        <w:overflowPunct w:val="0"/>
        <w:autoSpaceDE w:val="0"/>
        <w:autoSpaceDN w:val="0"/>
        <w:adjustRightInd w:val="0"/>
        <w:ind w:left="567" w:hanging="567"/>
        <w:jc w:val="both"/>
        <w:textAlignment w:val="baseline"/>
        <w:rPr>
          <w:rFonts w:cs="Arial"/>
          <w:b/>
        </w:rPr>
      </w:pPr>
    </w:p>
    <w:p w14:paraId="26789B85" w14:textId="77777777" w:rsidR="002D54A6" w:rsidRPr="00053BBF" w:rsidRDefault="002D54A6" w:rsidP="002D54A6">
      <w:pPr>
        <w:overflowPunct w:val="0"/>
        <w:autoSpaceDE w:val="0"/>
        <w:autoSpaceDN w:val="0"/>
        <w:adjustRightInd w:val="0"/>
        <w:ind w:left="567" w:hanging="567"/>
        <w:jc w:val="both"/>
        <w:textAlignment w:val="baseline"/>
        <w:rPr>
          <w:rFonts w:cs="Arial"/>
        </w:rPr>
      </w:pPr>
      <w:r w:rsidRPr="00053BBF">
        <w:rPr>
          <w:rFonts w:cs="Arial"/>
        </w:rPr>
        <w:t xml:space="preserve">The module has been written in order to secure an exemption from the relevant professional  </w:t>
      </w:r>
    </w:p>
    <w:p w14:paraId="7BF30924" w14:textId="77777777" w:rsidR="002D54A6" w:rsidRPr="00053BBF" w:rsidRDefault="002D54A6" w:rsidP="002D54A6">
      <w:pPr>
        <w:overflowPunct w:val="0"/>
        <w:autoSpaceDE w:val="0"/>
        <w:autoSpaceDN w:val="0"/>
        <w:adjustRightInd w:val="0"/>
        <w:ind w:left="567" w:hanging="567"/>
        <w:jc w:val="both"/>
        <w:textAlignment w:val="baseline"/>
        <w:rPr>
          <w:rFonts w:cs="Arial"/>
          <w:b/>
        </w:rPr>
      </w:pPr>
      <w:r w:rsidRPr="00053BBF">
        <w:rPr>
          <w:rFonts w:cs="Arial"/>
        </w:rPr>
        <w:t>accountancy bodies, namely ACCA.</w:t>
      </w:r>
    </w:p>
    <w:p w14:paraId="35B2A363" w14:textId="77777777" w:rsidR="002D54A6" w:rsidRPr="00053BBF" w:rsidRDefault="002D54A6" w:rsidP="002D54A6">
      <w:pPr>
        <w:tabs>
          <w:tab w:val="left" w:pos="720"/>
          <w:tab w:val="left" w:pos="1440"/>
          <w:tab w:val="left" w:pos="2160"/>
          <w:tab w:val="left" w:pos="2880"/>
        </w:tabs>
        <w:overflowPunct w:val="0"/>
        <w:autoSpaceDE w:val="0"/>
        <w:autoSpaceDN w:val="0"/>
        <w:adjustRightInd w:val="0"/>
        <w:ind w:left="567" w:hanging="567"/>
        <w:jc w:val="both"/>
        <w:textAlignment w:val="baseline"/>
        <w:rPr>
          <w:rFonts w:cs="Arial"/>
          <w:b/>
        </w:rPr>
      </w:pPr>
    </w:p>
    <w:p w14:paraId="2132E9CE" w14:textId="77777777" w:rsidR="002D54A6" w:rsidRPr="00053BBF" w:rsidRDefault="002D54A6" w:rsidP="002D54A6">
      <w:pPr>
        <w:tabs>
          <w:tab w:val="left" w:pos="720"/>
          <w:tab w:val="left" w:pos="1440"/>
          <w:tab w:val="left" w:pos="2160"/>
          <w:tab w:val="left" w:pos="2880"/>
        </w:tabs>
        <w:overflowPunct w:val="0"/>
        <w:autoSpaceDE w:val="0"/>
        <w:autoSpaceDN w:val="0"/>
        <w:adjustRightInd w:val="0"/>
        <w:ind w:left="567" w:hanging="567"/>
        <w:jc w:val="both"/>
        <w:textAlignment w:val="baseline"/>
        <w:rPr>
          <w:rFonts w:cs="Arial"/>
          <w:b/>
        </w:rPr>
      </w:pPr>
      <w:r w:rsidRPr="00053BBF">
        <w:rPr>
          <w:rFonts w:cs="Arial"/>
          <w:b/>
        </w:rPr>
        <w:t>Assessment Summary</w:t>
      </w:r>
    </w:p>
    <w:p w14:paraId="39403956" w14:textId="77777777" w:rsidR="002D54A6" w:rsidRPr="00053BBF" w:rsidRDefault="002D54A6" w:rsidP="002D54A6">
      <w:pPr>
        <w:tabs>
          <w:tab w:val="left" w:pos="720"/>
          <w:tab w:val="left" w:pos="1440"/>
          <w:tab w:val="left" w:pos="2160"/>
          <w:tab w:val="left" w:pos="2880"/>
        </w:tabs>
        <w:overflowPunct w:val="0"/>
        <w:autoSpaceDE w:val="0"/>
        <w:autoSpaceDN w:val="0"/>
        <w:adjustRightInd w:val="0"/>
        <w:ind w:left="567" w:hanging="567"/>
        <w:jc w:val="both"/>
        <w:textAlignment w:val="baseline"/>
        <w:rPr>
          <w:rFonts w:cs="Arial"/>
          <w:b/>
        </w:rPr>
      </w:pPr>
    </w:p>
    <w:tbl>
      <w:tblPr>
        <w:tblStyle w:val="TableGrid7"/>
        <w:tblW w:w="0" w:type="auto"/>
        <w:tblLayout w:type="fixed"/>
        <w:tblLook w:val="04A0" w:firstRow="1" w:lastRow="0" w:firstColumn="1" w:lastColumn="0" w:noHBand="0" w:noVBand="1"/>
      </w:tblPr>
      <w:tblGrid>
        <w:gridCol w:w="3261"/>
        <w:gridCol w:w="1842"/>
      </w:tblGrid>
      <w:tr w:rsidR="002D54A6" w:rsidRPr="00053BBF" w14:paraId="4FA145A3" w14:textId="77777777" w:rsidTr="00BC5A25">
        <w:tc>
          <w:tcPr>
            <w:tcW w:w="3261" w:type="dxa"/>
            <w:tcBorders>
              <w:top w:val="single" w:sz="4" w:space="0" w:color="auto"/>
              <w:left w:val="single" w:sz="4" w:space="0" w:color="auto"/>
            </w:tcBorders>
          </w:tcPr>
          <w:p w14:paraId="6FE4663D" w14:textId="77777777" w:rsidR="002D54A6" w:rsidRPr="00053BBF" w:rsidRDefault="002D54A6" w:rsidP="00BC5A25">
            <w:pPr>
              <w:overflowPunct w:val="0"/>
              <w:autoSpaceDE w:val="0"/>
              <w:autoSpaceDN w:val="0"/>
              <w:adjustRightInd w:val="0"/>
              <w:ind w:left="567" w:hanging="567"/>
              <w:jc w:val="both"/>
              <w:textAlignment w:val="baseline"/>
              <w:rPr>
                <w:rFonts w:cs="Arial"/>
                <w:b/>
                <w:bCs/>
              </w:rPr>
            </w:pPr>
            <w:r w:rsidRPr="00053BBF">
              <w:rPr>
                <w:rFonts w:cs="Arial"/>
                <w:b/>
                <w:bCs/>
              </w:rPr>
              <w:t>Activity type</w:t>
            </w:r>
          </w:p>
        </w:tc>
        <w:tc>
          <w:tcPr>
            <w:tcW w:w="1842" w:type="dxa"/>
          </w:tcPr>
          <w:p w14:paraId="283335BC" w14:textId="77777777" w:rsidR="002D54A6" w:rsidRPr="00053BBF" w:rsidRDefault="002D54A6" w:rsidP="00BC5A25">
            <w:pPr>
              <w:overflowPunct w:val="0"/>
              <w:autoSpaceDE w:val="0"/>
              <w:autoSpaceDN w:val="0"/>
              <w:adjustRightInd w:val="0"/>
              <w:ind w:left="567" w:hanging="567"/>
              <w:jc w:val="center"/>
              <w:textAlignment w:val="baseline"/>
              <w:rPr>
                <w:rFonts w:cs="Arial"/>
                <w:b/>
                <w:bCs/>
              </w:rPr>
            </w:pPr>
            <w:r w:rsidRPr="00053BBF">
              <w:rPr>
                <w:rFonts w:cs="Arial"/>
                <w:b/>
                <w:bCs/>
              </w:rPr>
              <w:t>Percentage</w:t>
            </w:r>
          </w:p>
        </w:tc>
      </w:tr>
      <w:tr w:rsidR="002D54A6" w:rsidRPr="00053BBF" w14:paraId="67C9B34D" w14:textId="77777777" w:rsidTr="00BC5A25">
        <w:tc>
          <w:tcPr>
            <w:tcW w:w="3261" w:type="dxa"/>
          </w:tcPr>
          <w:p w14:paraId="78F95DF8" w14:textId="77777777" w:rsidR="002D54A6" w:rsidRPr="00053BBF" w:rsidRDefault="002D54A6" w:rsidP="00BC5A25">
            <w:pPr>
              <w:overflowPunct w:val="0"/>
              <w:autoSpaceDE w:val="0"/>
              <w:autoSpaceDN w:val="0"/>
              <w:adjustRightInd w:val="0"/>
              <w:ind w:left="567" w:hanging="567"/>
              <w:jc w:val="both"/>
              <w:textAlignment w:val="baseline"/>
              <w:rPr>
                <w:rFonts w:cs="Arial"/>
              </w:rPr>
            </w:pPr>
            <w:r w:rsidRPr="00053BBF">
              <w:rPr>
                <w:rFonts w:cs="Arial"/>
              </w:rPr>
              <w:t>Written exam</w:t>
            </w:r>
          </w:p>
        </w:tc>
        <w:tc>
          <w:tcPr>
            <w:tcW w:w="1842" w:type="dxa"/>
          </w:tcPr>
          <w:p w14:paraId="1196F88B" w14:textId="77777777" w:rsidR="002D54A6" w:rsidRPr="00053BBF" w:rsidRDefault="002D54A6" w:rsidP="00BC5A25">
            <w:pPr>
              <w:overflowPunct w:val="0"/>
              <w:autoSpaceDE w:val="0"/>
              <w:autoSpaceDN w:val="0"/>
              <w:adjustRightInd w:val="0"/>
              <w:ind w:left="567" w:hanging="567"/>
              <w:jc w:val="center"/>
              <w:textAlignment w:val="baseline"/>
              <w:rPr>
                <w:rFonts w:cs="Arial"/>
              </w:rPr>
            </w:pPr>
            <w:r w:rsidRPr="00053BBF">
              <w:rPr>
                <w:rFonts w:cs="Arial"/>
              </w:rPr>
              <w:t>50%</w:t>
            </w:r>
          </w:p>
        </w:tc>
      </w:tr>
      <w:tr w:rsidR="002D54A6" w:rsidRPr="00053BBF" w14:paraId="3B3BB7C7" w14:textId="77777777" w:rsidTr="00BC5A25">
        <w:tc>
          <w:tcPr>
            <w:tcW w:w="3261" w:type="dxa"/>
          </w:tcPr>
          <w:p w14:paraId="3FF083C3" w14:textId="77777777" w:rsidR="002D54A6" w:rsidRPr="00053BBF" w:rsidRDefault="002D54A6" w:rsidP="00BC5A25">
            <w:pPr>
              <w:overflowPunct w:val="0"/>
              <w:autoSpaceDE w:val="0"/>
              <w:autoSpaceDN w:val="0"/>
              <w:adjustRightInd w:val="0"/>
              <w:ind w:left="567" w:hanging="567"/>
              <w:jc w:val="both"/>
              <w:textAlignment w:val="baseline"/>
              <w:rPr>
                <w:rFonts w:cs="Arial"/>
              </w:rPr>
            </w:pPr>
            <w:r w:rsidRPr="00053BBF">
              <w:rPr>
                <w:rFonts w:cs="Arial"/>
              </w:rPr>
              <w:t>Coursework</w:t>
            </w:r>
          </w:p>
        </w:tc>
        <w:tc>
          <w:tcPr>
            <w:tcW w:w="1842" w:type="dxa"/>
          </w:tcPr>
          <w:p w14:paraId="08FBB42C" w14:textId="77777777" w:rsidR="002D54A6" w:rsidRPr="00053BBF" w:rsidRDefault="002D54A6" w:rsidP="00BC5A25">
            <w:pPr>
              <w:overflowPunct w:val="0"/>
              <w:autoSpaceDE w:val="0"/>
              <w:autoSpaceDN w:val="0"/>
              <w:adjustRightInd w:val="0"/>
              <w:ind w:left="567" w:hanging="567"/>
              <w:jc w:val="center"/>
              <w:textAlignment w:val="baseline"/>
              <w:rPr>
                <w:rFonts w:cs="Arial"/>
              </w:rPr>
            </w:pPr>
            <w:r w:rsidRPr="00053BBF">
              <w:rPr>
                <w:rFonts w:cs="Arial"/>
              </w:rPr>
              <w:t>50%</w:t>
            </w:r>
          </w:p>
        </w:tc>
      </w:tr>
      <w:tr w:rsidR="002D54A6" w:rsidRPr="00053BBF" w14:paraId="33C49F6A" w14:textId="77777777" w:rsidTr="00BC5A25">
        <w:tc>
          <w:tcPr>
            <w:tcW w:w="3261" w:type="dxa"/>
          </w:tcPr>
          <w:p w14:paraId="7D06252E" w14:textId="77777777" w:rsidR="002D54A6" w:rsidRPr="00053BBF" w:rsidRDefault="002D54A6" w:rsidP="00BC5A25">
            <w:pPr>
              <w:overflowPunct w:val="0"/>
              <w:autoSpaceDE w:val="0"/>
              <w:autoSpaceDN w:val="0"/>
              <w:adjustRightInd w:val="0"/>
              <w:ind w:left="567" w:hanging="567"/>
              <w:jc w:val="both"/>
              <w:textAlignment w:val="baseline"/>
              <w:rPr>
                <w:rFonts w:cs="Arial"/>
              </w:rPr>
            </w:pPr>
            <w:r w:rsidRPr="00053BBF">
              <w:rPr>
                <w:rFonts w:cs="Arial"/>
              </w:rPr>
              <w:t>Practical</w:t>
            </w:r>
          </w:p>
        </w:tc>
        <w:tc>
          <w:tcPr>
            <w:tcW w:w="1842" w:type="dxa"/>
          </w:tcPr>
          <w:p w14:paraId="6FCD5862" w14:textId="77777777" w:rsidR="002D54A6" w:rsidRPr="00053BBF" w:rsidRDefault="002D54A6" w:rsidP="00BC5A25">
            <w:pPr>
              <w:overflowPunct w:val="0"/>
              <w:autoSpaceDE w:val="0"/>
              <w:autoSpaceDN w:val="0"/>
              <w:adjustRightInd w:val="0"/>
              <w:ind w:left="567" w:hanging="567"/>
              <w:jc w:val="center"/>
              <w:textAlignment w:val="baseline"/>
              <w:rPr>
                <w:rFonts w:cs="Arial"/>
              </w:rPr>
            </w:pPr>
          </w:p>
        </w:tc>
      </w:tr>
      <w:tr w:rsidR="002D54A6" w:rsidRPr="00053BBF" w14:paraId="6FCAC5CD" w14:textId="77777777" w:rsidTr="00BC5A25">
        <w:tc>
          <w:tcPr>
            <w:tcW w:w="3261" w:type="dxa"/>
          </w:tcPr>
          <w:p w14:paraId="19246A12" w14:textId="77777777" w:rsidR="002D54A6" w:rsidRPr="00053BBF" w:rsidRDefault="002D54A6" w:rsidP="00BC5A25">
            <w:pPr>
              <w:overflowPunct w:val="0"/>
              <w:autoSpaceDE w:val="0"/>
              <w:autoSpaceDN w:val="0"/>
              <w:adjustRightInd w:val="0"/>
              <w:ind w:left="567" w:hanging="567"/>
              <w:jc w:val="both"/>
              <w:textAlignment w:val="baseline"/>
              <w:rPr>
                <w:rFonts w:cs="Arial"/>
              </w:rPr>
            </w:pPr>
            <w:r w:rsidRPr="00053BBF">
              <w:rPr>
                <w:rFonts w:cs="Arial"/>
                <w:b/>
                <w:bCs/>
              </w:rPr>
              <w:t>TOTAL</w:t>
            </w:r>
          </w:p>
        </w:tc>
        <w:tc>
          <w:tcPr>
            <w:tcW w:w="1842" w:type="dxa"/>
          </w:tcPr>
          <w:p w14:paraId="2505EFBC" w14:textId="77777777" w:rsidR="002D54A6" w:rsidRPr="00053BBF" w:rsidRDefault="002D54A6" w:rsidP="00BC5A25">
            <w:pPr>
              <w:overflowPunct w:val="0"/>
              <w:autoSpaceDE w:val="0"/>
              <w:autoSpaceDN w:val="0"/>
              <w:adjustRightInd w:val="0"/>
              <w:ind w:left="567" w:hanging="567"/>
              <w:jc w:val="center"/>
              <w:textAlignment w:val="baseline"/>
              <w:rPr>
                <w:rFonts w:cs="Arial"/>
                <w:b/>
                <w:bCs/>
              </w:rPr>
            </w:pPr>
            <w:r w:rsidRPr="00053BBF">
              <w:rPr>
                <w:rFonts w:cs="Arial"/>
                <w:b/>
                <w:bCs/>
              </w:rPr>
              <w:t>100%</w:t>
            </w:r>
          </w:p>
        </w:tc>
      </w:tr>
    </w:tbl>
    <w:p w14:paraId="511346C1" w14:textId="77777777" w:rsidR="002D54A6" w:rsidRPr="00053BBF" w:rsidRDefault="002D54A6" w:rsidP="002D54A6">
      <w:pPr>
        <w:overflowPunct w:val="0"/>
        <w:autoSpaceDE w:val="0"/>
        <w:autoSpaceDN w:val="0"/>
        <w:adjustRightInd w:val="0"/>
        <w:ind w:left="567" w:hanging="567"/>
        <w:jc w:val="both"/>
        <w:textAlignment w:val="baseline"/>
        <w:rPr>
          <w:rFonts w:cs="Arial"/>
        </w:rPr>
      </w:pPr>
    </w:p>
    <w:p w14:paraId="6B8E2890" w14:textId="77777777" w:rsidR="002D54A6" w:rsidRPr="00053BBF" w:rsidRDefault="002D54A6" w:rsidP="002D54A6">
      <w:pPr>
        <w:overflowPunct w:val="0"/>
        <w:autoSpaceDE w:val="0"/>
        <w:autoSpaceDN w:val="0"/>
        <w:adjustRightInd w:val="0"/>
        <w:ind w:left="567" w:hanging="567"/>
        <w:jc w:val="both"/>
        <w:textAlignment w:val="baseline"/>
        <w:rPr>
          <w:rFonts w:cs="Arial"/>
        </w:rPr>
      </w:pPr>
    </w:p>
    <w:p w14:paraId="47B6FCF8" w14:textId="77777777" w:rsidR="002D54A6" w:rsidRPr="00053BBF" w:rsidRDefault="002D54A6" w:rsidP="002D54A6">
      <w:pPr>
        <w:overflowPunct w:val="0"/>
        <w:autoSpaceDE w:val="0"/>
        <w:autoSpaceDN w:val="0"/>
        <w:adjustRightInd w:val="0"/>
        <w:ind w:left="567" w:hanging="567"/>
        <w:jc w:val="both"/>
        <w:textAlignment w:val="baseline"/>
        <w:rPr>
          <w:rFonts w:cs="Arial"/>
        </w:rPr>
      </w:pPr>
    </w:p>
    <w:p w14:paraId="52139C38" w14:textId="77777777" w:rsidR="002D54A6" w:rsidRDefault="002D54A6" w:rsidP="002D54A6">
      <w:pPr>
        <w:overflowPunct w:val="0"/>
        <w:autoSpaceDE w:val="0"/>
        <w:autoSpaceDN w:val="0"/>
        <w:adjustRightInd w:val="0"/>
        <w:ind w:left="567" w:hanging="567"/>
        <w:jc w:val="both"/>
        <w:textAlignment w:val="baseline"/>
        <w:rPr>
          <w:rFonts w:cs="Arial"/>
        </w:rPr>
      </w:pPr>
    </w:p>
    <w:p w14:paraId="555D0049" w14:textId="77777777" w:rsidR="002D54A6" w:rsidRDefault="002D54A6" w:rsidP="002D54A6">
      <w:pPr>
        <w:overflowPunct w:val="0"/>
        <w:autoSpaceDE w:val="0"/>
        <w:autoSpaceDN w:val="0"/>
        <w:adjustRightInd w:val="0"/>
        <w:ind w:left="567" w:hanging="567"/>
        <w:jc w:val="both"/>
        <w:textAlignment w:val="baseline"/>
        <w:rPr>
          <w:rFonts w:cs="Arial"/>
        </w:rPr>
      </w:pPr>
    </w:p>
    <w:p w14:paraId="6BE0D898" w14:textId="77777777" w:rsidR="002D54A6" w:rsidRPr="00053BBF" w:rsidRDefault="002D54A6" w:rsidP="002D54A6">
      <w:pPr>
        <w:overflowPunct w:val="0"/>
        <w:autoSpaceDE w:val="0"/>
        <w:autoSpaceDN w:val="0"/>
        <w:adjustRightInd w:val="0"/>
        <w:ind w:left="567" w:hanging="567"/>
        <w:jc w:val="both"/>
        <w:textAlignment w:val="baseline"/>
        <w:rPr>
          <w:rFonts w:cs="Arial"/>
        </w:rPr>
      </w:pPr>
    </w:p>
    <w:p w14:paraId="2BE22486" w14:textId="77777777" w:rsidR="002D54A6" w:rsidRPr="00053BBF" w:rsidRDefault="002D54A6" w:rsidP="002D54A6">
      <w:pPr>
        <w:overflowPunct w:val="0"/>
        <w:autoSpaceDE w:val="0"/>
        <w:autoSpaceDN w:val="0"/>
        <w:adjustRightInd w:val="0"/>
        <w:ind w:left="567" w:hanging="567"/>
        <w:jc w:val="both"/>
        <w:textAlignment w:val="baseline"/>
        <w:rPr>
          <w:rFonts w:cs="Arial"/>
        </w:rPr>
      </w:pPr>
    </w:p>
    <w:p w14:paraId="1D9FF256" w14:textId="77777777" w:rsidR="002D54A6" w:rsidRPr="00053BBF" w:rsidRDefault="002D54A6" w:rsidP="002D54A6">
      <w:pPr>
        <w:overflowPunct w:val="0"/>
        <w:autoSpaceDE w:val="0"/>
        <w:autoSpaceDN w:val="0"/>
        <w:adjustRightInd w:val="0"/>
        <w:ind w:left="567" w:hanging="567"/>
        <w:jc w:val="both"/>
        <w:textAlignment w:val="baseline"/>
        <w:rPr>
          <w:rFonts w:cs="Arial"/>
        </w:rPr>
      </w:pPr>
    </w:p>
    <w:p w14:paraId="1C2095ED" w14:textId="77777777" w:rsidR="002D54A6" w:rsidRPr="00053BBF" w:rsidRDefault="002D54A6" w:rsidP="002D54A6">
      <w:pPr>
        <w:overflowPunct w:val="0"/>
        <w:autoSpaceDE w:val="0"/>
        <w:autoSpaceDN w:val="0"/>
        <w:adjustRightInd w:val="0"/>
        <w:ind w:left="567" w:hanging="567"/>
        <w:jc w:val="both"/>
        <w:textAlignment w:val="baseline"/>
        <w:rPr>
          <w:rFonts w:cs="Arial"/>
        </w:rPr>
      </w:pPr>
    </w:p>
    <w:p w14:paraId="29245FEB" w14:textId="77777777" w:rsidR="002D54A6" w:rsidRPr="00053BBF" w:rsidRDefault="002D54A6" w:rsidP="002D54A6">
      <w:pPr>
        <w:overflowPunct w:val="0"/>
        <w:autoSpaceDE w:val="0"/>
        <w:autoSpaceDN w:val="0"/>
        <w:adjustRightInd w:val="0"/>
        <w:ind w:left="567" w:hanging="567"/>
        <w:jc w:val="both"/>
        <w:textAlignment w:val="baseline"/>
        <w:rPr>
          <w:rFonts w:cs="Arial"/>
        </w:rPr>
      </w:pPr>
    </w:p>
    <w:p w14:paraId="73808466" w14:textId="77777777" w:rsidR="002D54A6" w:rsidRPr="00053BBF" w:rsidRDefault="002D54A6" w:rsidP="002D54A6">
      <w:pPr>
        <w:overflowPunct w:val="0"/>
        <w:autoSpaceDE w:val="0"/>
        <w:autoSpaceDN w:val="0"/>
        <w:adjustRightInd w:val="0"/>
        <w:ind w:left="567" w:hanging="567"/>
        <w:jc w:val="both"/>
        <w:textAlignment w:val="baseline"/>
        <w:rPr>
          <w:rFonts w:cs="Arial"/>
        </w:rPr>
      </w:pPr>
    </w:p>
    <w:p w14:paraId="24642894" w14:textId="77777777" w:rsidR="002D54A6" w:rsidRPr="00053BBF" w:rsidRDefault="002D54A6" w:rsidP="002D54A6">
      <w:pPr>
        <w:overflowPunct w:val="0"/>
        <w:autoSpaceDE w:val="0"/>
        <w:autoSpaceDN w:val="0"/>
        <w:adjustRightInd w:val="0"/>
        <w:ind w:left="567" w:hanging="567"/>
        <w:jc w:val="both"/>
        <w:textAlignment w:val="baseline"/>
        <w:rPr>
          <w:rFonts w:cs="Arial"/>
        </w:rPr>
      </w:pPr>
    </w:p>
    <w:p w14:paraId="3175826B" w14:textId="77777777" w:rsidR="002D54A6" w:rsidRPr="00053BBF" w:rsidRDefault="002D54A6" w:rsidP="002D54A6">
      <w:pPr>
        <w:overflowPunct w:val="0"/>
        <w:autoSpaceDE w:val="0"/>
        <w:autoSpaceDN w:val="0"/>
        <w:adjustRightInd w:val="0"/>
        <w:ind w:left="567" w:hanging="567"/>
        <w:jc w:val="both"/>
        <w:textAlignment w:val="baseline"/>
        <w:rPr>
          <w:rFonts w:cs="Arial"/>
        </w:rPr>
      </w:pPr>
    </w:p>
    <w:p w14:paraId="041915BF" w14:textId="1F5DD28B" w:rsidR="002D54A6" w:rsidRDefault="002D54A6" w:rsidP="002D54A6">
      <w:pPr>
        <w:overflowPunct w:val="0"/>
        <w:autoSpaceDE w:val="0"/>
        <w:autoSpaceDN w:val="0"/>
        <w:adjustRightInd w:val="0"/>
        <w:jc w:val="both"/>
        <w:textAlignment w:val="baseline"/>
        <w:rPr>
          <w:rFonts w:cs="Arial"/>
        </w:rPr>
      </w:pPr>
    </w:p>
    <w:p w14:paraId="6D62DC62" w14:textId="25EEB9B9" w:rsidR="00437BD5" w:rsidRDefault="00437BD5" w:rsidP="002D54A6">
      <w:pPr>
        <w:overflowPunct w:val="0"/>
        <w:autoSpaceDE w:val="0"/>
        <w:autoSpaceDN w:val="0"/>
        <w:adjustRightInd w:val="0"/>
        <w:jc w:val="both"/>
        <w:textAlignment w:val="baseline"/>
        <w:rPr>
          <w:rFonts w:cs="Arial"/>
        </w:rPr>
      </w:pPr>
    </w:p>
    <w:p w14:paraId="5257A700" w14:textId="09A2F059" w:rsidR="00437BD5" w:rsidRDefault="00437BD5" w:rsidP="002D54A6">
      <w:pPr>
        <w:overflowPunct w:val="0"/>
        <w:autoSpaceDE w:val="0"/>
        <w:autoSpaceDN w:val="0"/>
        <w:adjustRightInd w:val="0"/>
        <w:jc w:val="both"/>
        <w:textAlignment w:val="baseline"/>
        <w:rPr>
          <w:rFonts w:cs="Arial"/>
        </w:rPr>
      </w:pPr>
    </w:p>
    <w:p w14:paraId="4AEB3443" w14:textId="65F96AB5" w:rsidR="00437BD5" w:rsidRDefault="00437BD5" w:rsidP="002D54A6">
      <w:pPr>
        <w:overflowPunct w:val="0"/>
        <w:autoSpaceDE w:val="0"/>
        <w:autoSpaceDN w:val="0"/>
        <w:adjustRightInd w:val="0"/>
        <w:jc w:val="both"/>
        <w:textAlignment w:val="baseline"/>
        <w:rPr>
          <w:rFonts w:cs="Arial"/>
        </w:rPr>
      </w:pPr>
    </w:p>
    <w:p w14:paraId="2C7F7EF7" w14:textId="0B0BCE48" w:rsidR="00437BD5" w:rsidRDefault="00437BD5" w:rsidP="002D54A6">
      <w:pPr>
        <w:overflowPunct w:val="0"/>
        <w:autoSpaceDE w:val="0"/>
        <w:autoSpaceDN w:val="0"/>
        <w:adjustRightInd w:val="0"/>
        <w:jc w:val="both"/>
        <w:textAlignment w:val="baseline"/>
        <w:rPr>
          <w:rFonts w:cs="Arial"/>
        </w:rPr>
      </w:pPr>
    </w:p>
    <w:p w14:paraId="5EF55CC6" w14:textId="39B2F45A" w:rsidR="00437BD5" w:rsidRDefault="00437BD5" w:rsidP="002D54A6">
      <w:pPr>
        <w:overflowPunct w:val="0"/>
        <w:autoSpaceDE w:val="0"/>
        <w:autoSpaceDN w:val="0"/>
        <w:adjustRightInd w:val="0"/>
        <w:jc w:val="both"/>
        <w:textAlignment w:val="baseline"/>
        <w:rPr>
          <w:rFonts w:cs="Arial"/>
        </w:rPr>
      </w:pPr>
    </w:p>
    <w:p w14:paraId="2154E34F" w14:textId="14CDB63B" w:rsidR="00437BD5" w:rsidRDefault="00437BD5" w:rsidP="002D54A6">
      <w:pPr>
        <w:overflowPunct w:val="0"/>
        <w:autoSpaceDE w:val="0"/>
        <w:autoSpaceDN w:val="0"/>
        <w:adjustRightInd w:val="0"/>
        <w:jc w:val="both"/>
        <w:textAlignment w:val="baseline"/>
        <w:rPr>
          <w:rFonts w:cs="Arial"/>
        </w:rPr>
      </w:pPr>
    </w:p>
    <w:p w14:paraId="32D4B353" w14:textId="56953706" w:rsidR="00437BD5" w:rsidRDefault="00437BD5" w:rsidP="002D54A6">
      <w:pPr>
        <w:overflowPunct w:val="0"/>
        <w:autoSpaceDE w:val="0"/>
        <w:autoSpaceDN w:val="0"/>
        <w:adjustRightInd w:val="0"/>
        <w:jc w:val="both"/>
        <w:textAlignment w:val="baseline"/>
        <w:rPr>
          <w:rFonts w:cs="Arial"/>
        </w:rPr>
      </w:pPr>
    </w:p>
    <w:p w14:paraId="356CD4F2" w14:textId="243D2C9E" w:rsidR="00437BD5" w:rsidRDefault="00437BD5" w:rsidP="002D54A6">
      <w:pPr>
        <w:overflowPunct w:val="0"/>
        <w:autoSpaceDE w:val="0"/>
        <w:autoSpaceDN w:val="0"/>
        <w:adjustRightInd w:val="0"/>
        <w:jc w:val="both"/>
        <w:textAlignment w:val="baseline"/>
        <w:rPr>
          <w:rFonts w:cs="Arial"/>
        </w:rPr>
      </w:pPr>
    </w:p>
    <w:p w14:paraId="59E57FDD" w14:textId="562A9F46" w:rsidR="00437BD5" w:rsidRDefault="00437BD5" w:rsidP="002D54A6">
      <w:pPr>
        <w:overflowPunct w:val="0"/>
        <w:autoSpaceDE w:val="0"/>
        <w:autoSpaceDN w:val="0"/>
        <w:adjustRightInd w:val="0"/>
        <w:jc w:val="both"/>
        <w:textAlignment w:val="baseline"/>
        <w:rPr>
          <w:rFonts w:cs="Arial"/>
        </w:rPr>
      </w:pPr>
    </w:p>
    <w:p w14:paraId="3C2D29DB" w14:textId="77777777" w:rsidR="00437BD5" w:rsidRPr="00053BBF" w:rsidRDefault="00437BD5" w:rsidP="002D54A6">
      <w:pPr>
        <w:overflowPunct w:val="0"/>
        <w:autoSpaceDE w:val="0"/>
        <w:autoSpaceDN w:val="0"/>
        <w:adjustRightInd w:val="0"/>
        <w:jc w:val="both"/>
        <w:textAlignment w:val="baseline"/>
        <w:rPr>
          <w:rFonts w:cs="Arial"/>
        </w:rPr>
      </w:pPr>
    </w:p>
    <w:p w14:paraId="5163EFD1" w14:textId="77777777" w:rsidR="002D54A6" w:rsidRPr="00053BBF" w:rsidRDefault="002D54A6" w:rsidP="002D54A6">
      <w:pPr>
        <w:overflowPunct w:val="0"/>
        <w:autoSpaceDE w:val="0"/>
        <w:autoSpaceDN w:val="0"/>
        <w:adjustRightInd w:val="0"/>
        <w:ind w:left="567" w:hanging="567"/>
        <w:jc w:val="both"/>
        <w:textAlignment w:val="baseline"/>
        <w:rPr>
          <w:rFonts w:cs="Arial"/>
          <w:b/>
          <w:bCs/>
        </w:rPr>
      </w:pPr>
      <w:r w:rsidRPr="00053BBF">
        <w:rPr>
          <w:rFonts w:cs="Arial"/>
          <w:b/>
          <w:bCs/>
        </w:rPr>
        <w:lastRenderedPageBreak/>
        <w:t>READING LIST</w:t>
      </w:r>
    </w:p>
    <w:p w14:paraId="01F3FDF2" w14:textId="77777777" w:rsidR="002D54A6" w:rsidRPr="00053BBF" w:rsidRDefault="002D54A6" w:rsidP="002D54A6">
      <w:pPr>
        <w:overflowPunct w:val="0"/>
        <w:autoSpaceDE w:val="0"/>
        <w:autoSpaceDN w:val="0"/>
        <w:adjustRightInd w:val="0"/>
        <w:ind w:left="567" w:hanging="567"/>
        <w:jc w:val="both"/>
        <w:textAlignment w:val="baseline"/>
        <w:rPr>
          <w:rFonts w:cs="Arial"/>
          <w:b/>
        </w:rPr>
      </w:pPr>
    </w:p>
    <w:tbl>
      <w:tblPr>
        <w:tblStyle w:val="TableGrid7"/>
        <w:tblW w:w="0" w:type="auto"/>
        <w:tblLook w:val="04A0" w:firstRow="1" w:lastRow="0" w:firstColumn="1" w:lastColumn="0" w:noHBand="0" w:noVBand="1"/>
      </w:tblPr>
      <w:tblGrid>
        <w:gridCol w:w="1689"/>
        <w:gridCol w:w="5605"/>
        <w:gridCol w:w="1407"/>
      </w:tblGrid>
      <w:tr w:rsidR="002D54A6" w:rsidRPr="00053BBF" w14:paraId="063EFA32" w14:textId="77777777" w:rsidTr="00BC5A25">
        <w:tc>
          <w:tcPr>
            <w:tcW w:w="1689" w:type="dxa"/>
            <w:shd w:val="clear" w:color="auto" w:fill="BFBFBF" w:themeFill="background1" w:themeFillShade="BF"/>
          </w:tcPr>
          <w:p w14:paraId="0861D84D" w14:textId="77777777" w:rsidR="002D54A6" w:rsidRPr="00053BBF" w:rsidRDefault="002D54A6" w:rsidP="00BC5A25">
            <w:pPr>
              <w:tabs>
                <w:tab w:val="num" w:pos="720"/>
                <w:tab w:val="left" w:pos="1440"/>
              </w:tabs>
              <w:overflowPunct w:val="0"/>
              <w:autoSpaceDE w:val="0"/>
              <w:autoSpaceDN w:val="0"/>
              <w:adjustRightInd w:val="0"/>
              <w:ind w:left="567" w:hanging="567"/>
              <w:jc w:val="both"/>
              <w:textAlignment w:val="baseline"/>
              <w:rPr>
                <w:rFonts w:cs="Arial"/>
                <w:b/>
                <w:bCs/>
              </w:rPr>
            </w:pPr>
            <w:r w:rsidRPr="00053BBF">
              <w:rPr>
                <w:rFonts w:cs="Arial"/>
                <w:b/>
                <w:bCs/>
              </w:rPr>
              <w:t>Module Code</w:t>
            </w:r>
          </w:p>
        </w:tc>
        <w:tc>
          <w:tcPr>
            <w:tcW w:w="6971" w:type="dxa"/>
            <w:gridSpan w:val="2"/>
          </w:tcPr>
          <w:p w14:paraId="2CB3BBF9" w14:textId="77777777" w:rsidR="002D54A6" w:rsidRPr="00053BBF" w:rsidRDefault="002D54A6" w:rsidP="00BC5A25">
            <w:pPr>
              <w:tabs>
                <w:tab w:val="num" w:pos="720"/>
                <w:tab w:val="left" w:pos="1440"/>
              </w:tabs>
              <w:overflowPunct w:val="0"/>
              <w:autoSpaceDE w:val="0"/>
              <w:autoSpaceDN w:val="0"/>
              <w:adjustRightInd w:val="0"/>
              <w:ind w:left="41"/>
              <w:jc w:val="both"/>
              <w:textAlignment w:val="baseline"/>
              <w:rPr>
                <w:rFonts w:cs="Arial"/>
                <w:b/>
                <w:bCs/>
              </w:rPr>
            </w:pPr>
            <w:r>
              <w:rPr>
                <w:rFonts w:cs="Arial"/>
                <w:b/>
                <w:bCs/>
              </w:rPr>
              <w:t>BMBM4003</w:t>
            </w:r>
          </w:p>
        </w:tc>
      </w:tr>
      <w:tr w:rsidR="002D54A6" w:rsidRPr="00053BBF" w14:paraId="0F795930" w14:textId="77777777" w:rsidTr="00BC5A25">
        <w:tc>
          <w:tcPr>
            <w:tcW w:w="1689" w:type="dxa"/>
            <w:shd w:val="clear" w:color="auto" w:fill="BFBFBF" w:themeFill="background1" w:themeFillShade="BF"/>
          </w:tcPr>
          <w:p w14:paraId="391103FA" w14:textId="77777777" w:rsidR="002D54A6" w:rsidRPr="00053BBF" w:rsidRDefault="002D54A6" w:rsidP="00BC5A25">
            <w:pPr>
              <w:tabs>
                <w:tab w:val="num" w:pos="720"/>
                <w:tab w:val="left" w:pos="1440"/>
              </w:tabs>
              <w:overflowPunct w:val="0"/>
              <w:autoSpaceDE w:val="0"/>
              <w:autoSpaceDN w:val="0"/>
              <w:adjustRightInd w:val="0"/>
              <w:ind w:left="567" w:hanging="567"/>
              <w:jc w:val="both"/>
              <w:textAlignment w:val="baseline"/>
              <w:rPr>
                <w:rFonts w:cs="Arial"/>
                <w:b/>
                <w:bCs/>
              </w:rPr>
            </w:pPr>
            <w:r w:rsidRPr="00053BBF">
              <w:rPr>
                <w:rFonts w:cs="Arial"/>
                <w:b/>
                <w:bCs/>
              </w:rPr>
              <w:t>Module Title</w:t>
            </w:r>
          </w:p>
        </w:tc>
        <w:tc>
          <w:tcPr>
            <w:tcW w:w="6971" w:type="dxa"/>
            <w:gridSpan w:val="2"/>
          </w:tcPr>
          <w:p w14:paraId="5CD26BAB" w14:textId="77777777" w:rsidR="002D54A6" w:rsidRPr="00053BBF" w:rsidRDefault="002D54A6" w:rsidP="00BC5A25">
            <w:pPr>
              <w:tabs>
                <w:tab w:val="num" w:pos="720"/>
                <w:tab w:val="left" w:pos="1440"/>
              </w:tabs>
              <w:overflowPunct w:val="0"/>
              <w:autoSpaceDE w:val="0"/>
              <w:autoSpaceDN w:val="0"/>
              <w:adjustRightInd w:val="0"/>
              <w:ind w:left="41"/>
              <w:jc w:val="both"/>
              <w:textAlignment w:val="baseline"/>
              <w:rPr>
                <w:rFonts w:cs="Arial"/>
                <w:b/>
                <w:bCs/>
              </w:rPr>
            </w:pPr>
            <w:r w:rsidRPr="00053BBF">
              <w:rPr>
                <w:rFonts w:cs="Arial"/>
                <w:b/>
                <w:bCs/>
              </w:rPr>
              <w:t>Finance for Business</w:t>
            </w:r>
          </w:p>
        </w:tc>
      </w:tr>
      <w:tr w:rsidR="002D54A6" w:rsidRPr="00053BBF" w14:paraId="52D36FA4" w14:textId="77777777" w:rsidTr="00BC5A25">
        <w:tc>
          <w:tcPr>
            <w:tcW w:w="1689" w:type="dxa"/>
            <w:shd w:val="clear" w:color="auto" w:fill="BFBFBF" w:themeFill="background1" w:themeFillShade="BF"/>
          </w:tcPr>
          <w:p w14:paraId="3D5F46A7" w14:textId="77777777" w:rsidR="002D54A6" w:rsidRPr="00053BBF" w:rsidRDefault="002D54A6" w:rsidP="00BC5A25">
            <w:pPr>
              <w:tabs>
                <w:tab w:val="num" w:pos="720"/>
                <w:tab w:val="left" w:pos="1440"/>
              </w:tabs>
              <w:overflowPunct w:val="0"/>
              <w:autoSpaceDE w:val="0"/>
              <w:autoSpaceDN w:val="0"/>
              <w:adjustRightInd w:val="0"/>
              <w:ind w:left="567" w:hanging="567"/>
              <w:jc w:val="both"/>
              <w:textAlignment w:val="baseline"/>
              <w:rPr>
                <w:rFonts w:cs="Arial"/>
                <w:b/>
                <w:bCs/>
              </w:rPr>
            </w:pPr>
            <w:r w:rsidRPr="00053BBF">
              <w:rPr>
                <w:rFonts w:cs="Arial"/>
                <w:b/>
                <w:bCs/>
              </w:rPr>
              <w:t>Classification</w:t>
            </w:r>
          </w:p>
        </w:tc>
        <w:tc>
          <w:tcPr>
            <w:tcW w:w="5605" w:type="dxa"/>
            <w:shd w:val="clear" w:color="auto" w:fill="BFBFBF" w:themeFill="background1" w:themeFillShade="BF"/>
          </w:tcPr>
          <w:p w14:paraId="0B2641B3" w14:textId="77777777" w:rsidR="002D54A6" w:rsidRPr="00053BBF" w:rsidRDefault="002D54A6" w:rsidP="00BC5A25">
            <w:pPr>
              <w:tabs>
                <w:tab w:val="num" w:pos="720"/>
                <w:tab w:val="left" w:pos="1440"/>
              </w:tabs>
              <w:overflowPunct w:val="0"/>
              <w:autoSpaceDE w:val="0"/>
              <w:autoSpaceDN w:val="0"/>
              <w:adjustRightInd w:val="0"/>
              <w:ind w:left="41"/>
              <w:jc w:val="both"/>
              <w:textAlignment w:val="baseline"/>
              <w:rPr>
                <w:rFonts w:cs="Arial"/>
                <w:b/>
                <w:bCs/>
              </w:rPr>
            </w:pPr>
            <w:r w:rsidRPr="00053BBF">
              <w:rPr>
                <w:rFonts w:cs="Arial"/>
                <w:b/>
                <w:bCs/>
              </w:rPr>
              <w:t>Reading List entry</w:t>
            </w:r>
          </w:p>
        </w:tc>
        <w:tc>
          <w:tcPr>
            <w:tcW w:w="1366" w:type="dxa"/>
            <w:shd w:val="clear" w:color="auto" w:fill="BFBFBF" w:themeFill="background1" w:themeFillShade="BF"/>
          </w:tcPr>
          <w:p w14:paraId="55B31903" w14:textId="77777777" w:rsidR="002D54A6" w:rsidRPr="00053BBF" w:rsidRDefault="002D54A6" w:rsidP="00BC5A25">
            <w:pPr>
              <w:tabs>
                <w:tab w:val="num" w:pos="720"/>
                <w:tab w:val="left" w:pos="1440"/>
              </w:tabs>
              <w:overflowPunct w:val="0"/>
              <w:autoSpaceDE w:val="0"/>
              <w:autoSpaceDN w:val="0"/>
              <w:adjustRightInd w:val="0"/>
              <w:ind w:left="41"/>
              <w:jc w:val="both"/>
              <w:textAlignment w:val="baseline"/>
              <w:rPr>
                <w:rFonts w:cs="Arial"/>
                <w:b/>
                <w:bCs/>
              </w:rPr>
            </w:pPr>
            <w:r w:rsidRPr="00053BBF">
              <w:rPr>
                <w:rFonts w:cs="Arial"/>
                <w:b/>
                <w:bCs/>
              </w:rPr>
              <w:t>Electronic*</w:t>
            </w:r>
          </w:p>
        </w:tc>
      </w:tr>
      <w:tr w:rsidR="002D54A6" w:rsidRPr="00053BBF" w14:paraId="05D91A18" w14:textId="77777777" w:rsidTr="00BC5A25">
        <w:tc>
          <w:tcPr>
            <w:tcW w:w="1689" w:type="dxa"/>
          </w:tcPr>
          <w:p w14:paraId="146EC178" w14:textId="77777777" w:rsidR="002D54A6" w:rsidRPr="00053BBF" w:rsidRDefault="002D54A6" w:rsidP="00BC5A25">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Essential</w:t>
            </w:r>
          </w:p>
        </w:tc>
        <w:tc>
          <w:tcPr>
            <w:tcW w:w="5605" w:type="dxa"/>
          </w:tcPr>
          <w:p w14:paraId="7800D8BB" w14:textId="77777777" w:rsidR="002D54A6" w:rsidRPr="00053BBF" w:rsidRDefault="002D54A6" w:rsidP="00BC5A25">
            <w:pPr>
              <w:overflowPunct w:val="0"/>
              <w:autoSpaceDE w:val="0"/>
              <w:autoSpaceDN w:val="0"/>
              <w:adjustRightInd w:val="0"/>
              <w:ind w:left="41"/>
              <w:jc w:val="both"/>
              <w:textAlignment w:val="baseline"/>
              <w:rPr>
                <w:rFonts w:cs="Arial"/>
              </w:rPr>
            </w:pPr>
            <w:r w:rsidRPr="00053BBF">
              <w:rPr>
                <w:rFonts w:cs="Arial"/>
              </w:rPr>
              <w:t>Arnold J and Hope T (1996) (3rd Ed) Accounting for Management Decisions, New Jersey: PHI Englewood Cliffs</w:t>
            </w:r>
          </w:p>
        </w:tc>
        <w:tc>
          <w:tcPr>
            <w:tcW w:w="1366" w:type="dxa"/>
          </w:tcPr>
          <w:p w14:paraId="53876A5B" w14:textId="77777777" w:rsidR="002D54A6" w:rsidRPr="00053BBF" w:rsidRDefault="002D54A6" w:rsidP="00BC5A25">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p w14:paraId="0D07F89B" w14:textId="77777777" w:rsidR="002D54A6" w:rsidRPr="00053BBF" w:rsidRDefault="002D54A6" w:rsidP="00BC5A25">
            <w:pPr>
              <w:overflowPunct w:val="0"/>
              <w:autoSpaceDE w:val="0"/>
              <w:autoSpaceDN w:val="0"/>
              <w:adjustRightInd w:val="0"/>
              <w:ind w:left="41"/>
              <w:jc w:val="both"/>
              <w:textAlignment w:val="baseline"/>
              <w:rPr>
                <w:rFonts w:cs="Arial"/>
              </w:rPr>
            </w:pPr>
          </w:p>
        </w:tc>
      </w:tr>
      <w:tr w:rsidR="002D54A6" w:rsidRPr="00053BBF" w14:paraId="4364BFBB" w14:textId="77777777" w:rsidTr="00BC5A25">
        <w:tc>
          <w:tcPr>
            <w:tcW w:w="1689" w:type="dxa"/>
          </w:tcPr>
          <w:p w14:paraId="74CABEA4" w14:textId="77777777" w:rsidR="002D54A6" w:rsidRPr="00053BBF" w:rsidRDefault="002D54A6" w:rsidP="00BC5A25">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Essential</w:t>
            </w:r>
          </w:p>
        </w:tc>
        <w:tc>
          <w:tcPr>
            <w:tcW w:w="5605" w:type="dxa"/>
          </w:tcPr>
          <w:p w14:paraId="21009510" w14:textId="77777777" w:rsidR="002D54A6" w:rsidRPr="00053BBF" w:rsidRDefault="002D54A6" w:rsidP="00BC5A25">
            <w:pPr>
              <w:overflowPunct w:val="0"/>
              <w:autoSpaceDE w:val="0"/>
              <w:autoSpaceDN w:val="0"/>
              <w:adjustRightInd w:val="0"/>
              <w:ind w:left="41"/>
              <w:jc w:val="both"/>
              <w:textAlignment w:val="baseline"/>
              <w:rPr>
                <w:rFonts w:cs="Arial"/>
              </w:rPr>
            </w:pPr>
            <w:r w:rsidRPr="00053BBF">
              <w:rPr>
                <w:rFonts w:cs="Arial"/>
              </w:rPr>
              <w:t>Drury J (1998) (4th Ed)  Costing:  An Introduction, London: Chapman Hall</w:t>
            </w:r>
          </w:p>
        </w:tc>
        <w:tc>
          <w:tcPr>
            <w:tcW w:w="1366" w:type="dxa"/>
          </w:tcPr>
          <w:p w14:paraId="2E63477A" w14:textId="77777777" w:rsidR="002D54A6" w:rsidRPr="00053BBF" w:rsidRDefault="002D54A6" w:rsidP="00BC5A25">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p w14:paraId="31B9E3CB" w14:textId="77777777" w:rsidR="002D54A6" w:rsidRPr="00053BBF" w:rsidRDefault="002D54A6" w:rsidP="00BC5A25">
            <w:pPr>
              <w:overflowPunct w:val="0"/>
              <w:autoSpaceDE w:val="0"/>
              <w:autoSpaceDN w:val="0"/>
              <w:adjustRightInd w:val="0"/>
              <w:ind w:left="41"/>
              <w:jc w:val="both"/>
              <w:textAlignment w:val="baseline"/>
              <w:rPr>
                <w:rFonts w:cs="Arial"/>
              </w:rPr>
            </w:pPr>
          </w:p>
        </w:tc>
      </w:tr>
      <w:tr w:rsidR="002D54A6" w:rsidRPr="00053BBF" w14:paraId="60D7ADF1" w14:textId="77777777" w:rsidTr="00BC5A25">
        <w:tc>
          <w:tcPr>
            <w:tcW w:w="1689" w:type="dxa"/>
          </w:tcPr>
          <w:p w14:paraId="0B1C52BC" w14:textId="77777777" w:rsidR="002D54A6" w:rsidRPr="00053BBF" w:rsidRDefault="002D54A6" w:rsidP="00BC5A25">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Essential</w:t>
            </w:r>
          </w:p>
        </w:tc>
        <w:tc>
          <w:tcPr>
            <w:tcW w:w="5605" w:type="dxa"/>
          </w:tcPr>
          <w:p w14:paraId="589EBC0E" w14:textId="77777777" w:rsidR="002D54A6" w:rsidRPr="00053BBF" w:rsidRDefault="002D54A6" w:rsidP="00BC5A25">
            <w:pPr>
              <w:overflowPunct w:val="0"/>
              <w:autoSpaceDE w:val="0"/>
              <w:autoSpaceDN w:val="0"/>
              <w:adjustRightInd w:val="0"/>
              <w:ind w:left="41"/>
              <w:jc w:val="both"/>
              <w:textAlignment w:val="baseline"/>
              <w:rPr>
                <w:rFonts w:cs="Arial"/>
              </w:rPr>
            </w:pPr>
            <w:r w:rsidRPr="00053BBF">
              <w:rPr>
                <w:rFonts w:cs="Arial"/>
              </w:rPr>
              <w:t>Dyson J R (2017) (9</w:t>
            </w:r>
            <w:r w:rsidRPr="00053BBF">
              <w:rPr>
                <w:rFonts w:cs="Arial"/>
                <w:vertAlign w:val="superscript"/>
              </w:rPr>
              <w:t>th</w:t>
            </w:r>
            <w:r w:rsidRPr="00053BBF">
              <w:rPr>
                <w:rFonts w:cs="Arial"/>
              </w:rPr>
              <w:t xml:space="preserve"> Ed) Accounting for Non Accounting Students, London: FT Pitman Publications</w:t>
            </w:r>
          </w:p>
        </w:tc>
        <w:tc>
          <w:tcPr>
            <w:tcW w:w="1366" w:type="dxa"/>
          </w:tcPr>
          <w:p w14:paraId="5CA1430B" w14:textId="77777777" w:rsidR="002D54A6" w:rsidRPr="00053BBF" w:rsidRDefault="002D54A6" w:rsidP="00BC5A25">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p w14:paraId="3195F4A8" w14:textId="77777777" w:rsidR="002D54A6" w:rsidRPr="00053BBF" w:rsidRDefault="002D54A6" w:rsidP="00BC5A25">
            <w:pPr>
              <w:overflowPunct w:val="0"/>
              <w:autoSpaceDE w:val="0"/>
              <w:autoSpaceDN w:val="0"/>
              <w:adjustRightInd w:val="0"/>
              <w:ind w:left="41"/>
              <w:jc w:val="both"/>
              <w:textAlignment w:val="baseline"/>
              <w:rPr>
                <w:rFonts w:cs="Arial"/>
              </w:rPr>
            </w:pPr>
          </w:p>
        </w:tc>
      </w:tr>
      <w:tr w:rsidR="002D54A6" w:rsidRPr="00053BBF" w14:paraId="4173A09E" w14:textId="77777777" w:rsidTr="00BC5A25">
        <w:tc>
          <w:tcPr>
            <w:tcW w:w="1689" w:type="dxa"/>
          </w:tcPr>
          <w:p w14:paraId="4D38D961" w14:textId="77777777" w:rsidR="002D54A6" w:rsidRPr="00053BBF" w:rsidRDefault="002D54A6" w:rsidP="00BC5A25">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Essential</w:t>
            </w:r>
          </w:p>
        </w:tc>
        <w:tc>
          <w:tcPr>
            <w:tcW w:w="5605" w:type="dxa"/>
          </w:tcPr>
          <w:p w14:paraId="18F84E7C" w14:textId="77777777" w:rsidR="002D54A6" w:rsidRPr="00053BBF" w:rsidRDefault="002D54A6" w:rsidP="00BC5A25">
            <w:pPr>
              <w:overflowPunct w:val="0"/>
              <w:autoSpaceDE w:val="0"/>
              <w:autoSpaceDN w:val="0"/>
              <w:adjustRightInd w:val="0"/>
              <w:ind w:left="41"/>
              <w:jc w:val="both"/>
              <w:textAlignment w:val="baseline"/>
              <w:rPr>
                <w:rFonts w:cs="Arial"/>
              </w:rPr>
            </w:pPr>
            <w:r w:rsidRPr="00053BBF">
              <w:rPr>
                <w:rFonts w:cs="Arial"/>
              </w:rPr>
              <w:t>Lucey T (2008) (7th Ed) Costing, London: D P Publications</w:t>
            </w:r>
          </w:p>
        </w:tc>
        <w:tc>
          <w:tcPr>
            <w:tcW w:w="1366" w:type="dxa"/>
          </w:tcPr>
          <w:p w14:paraId="08E7A246" w14:textId="77777777" w:rsidR="002D54A6" w:rsidRPr="00053BBF" w:rsidRDefault="002D54A6" w:rsidP="00BC5A25">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p w14:paraId="394905E3" w14:textId="77777777" w:rsidR="002D54A6" w:rsidRPr="00053BBF" w:rsidRDefault="002D54A6" w:rsidP="00BC5A25">
            <w:pPr>
              <w:overflowPunct w:val="0"/>
              <w:autoSpaceDE w:val="0"/>
              <w:autoSpaceDN w:val="0"/>
              <w:adjustRightInd w:val="0"/>
              <w:ind w:left="41"/>
              <w:jc w:val="both"/>
              <w:textAlignment w:val="baseline"/>
              <w:rPr>
                <w:rFonts w:cs="Arial"/>
              </w:rPr>
            </w:pPr>
          </w:p>
        </w:tc>
      </w:tr>
      <w:tr w:rsidR="002D54A6" w:rsidRPr="00053BBF" w14:paraId="70EB4E8D" w14:textId="77777777" w:rsidTr="00BC5A25">
        <w:tc>
          <w:tcPr>
            <w:tcW w:w="1689" w:type="dxa"/>
          </w:tcPr>
          <w:p w14:paraId="0BE5AE5C" w14:textId="77777777" w:rsidR="002D54A6" w:rsidRPr="00053BBF" w:rsidRDefault="002D54A6" w:rsidP="00BC5A25">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Essential</w:t>
            </w:r>
          </w:p>
        </w:tc>
        <w:tc>
          <w:tcPr>
            <w:tcW w:w="5605" w:type="dxa"/>
          </w:tcPr>
          <w:p w14:paraId="055EB48D" w14:textId="77777777" w:rsidR="002D54A6" w:rsidRPr="00053BBF" w:rsidRDefault="002D54A6" w:rsidP="00BC5A25">
            <w:pPr>
              <w:overflowPunct w:val="0"/>
              <w:autoSpaceDE w:val="0"/>
              <w:autoSpaceDN w:val="0"/>
              <w:adjustRightInd w:val="0"/>
              <w:ind w:left="41"/>
              <w:jc w:val="both"/>
              <w:textAlignment w:val="baseline"/>
              <w:rPr>
                <w:rFonts w:cs="Arial"/>
              </w:rPr>
            </w:pPr>
            <w:r w:rsidRPr="00053BBF">
              <w:rPr>
                <w:rFonts w:cs="Arial"/>
              </w:rPr>
              <w:t>Wood, F (2015) (1th Ed) Frank Wood’s Business Accounting 1, London: FT Pitman Publications</w:t>
            </w:r>
          </w:p>
        </w:tc>
        <w:tc>
          <w:tcPr>
            <w:tcW w:w="1366" w:type="dxa"/>
          </w:tcPr>
          <w:p w14:paraId="1D413062" w14:textId="77777777" w:rsidR="002D54A6" w:rsidRPr="00053BBF" w:rsidRDefault="002D54A6" w:rsidP="00BC5A25">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p w14:paraId="68E9EB0D" w14:textId="77777777" w:rsidR="002D54A6" w:rsidRPr="00053BBF" w:rsidRDefault="002D54A6" w:rsidP="00BC5A25">
            <w:pPr>
              <w:overflowPunct w:val="0"/>
              <w:autoSpaceDE w:val="0"/>
              <w:autoSpaceDN w:val="0"/>
              <w:adjustRightInd w:val="0"/>
              <w:ind w:left="41"/>
              <w:jc w:val="both"/>
              <w:textAlignment w:val="baseline"/>
              <w:rPr>
                <w:rFonts w:cs="Arial"/>
              </w:rPr>
            </w:pPr>
          </w:p>
        </w:tc>
      </w:tr>
      <w:tr w:rsidR="002D54A6" w:rsidRPr="00053BBF" w14:paraId="5CC966E7" w14:textId="77777777" w:rsidTr="00BC5A25">
        <w:tc>
          <w:tcPr>
            <w:tcW w:w="1689" w:type="dxa"/>
          </w:tcPr>
          <w:p w14:paraId="0E316898" w14:textId="77777777" w:rsidR="002D54A6" w:rsidRPr="00053BBF" w:rsidRDefault="002D54A6" w:rsidP="00BC5A25">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Further</w:t>
            </w:r>
          </w:p>
        </w:tc>
        <w:tc>
          <w:tcPr>
            <w:tcW w:w="5605" w:type="dxa"/>
          </w:tcPr>
          <w:p w14:paraId="18863BF4" w14:textId="77777777" w:rsidR="002D54A6" w:rsidRPr="00053BBF" w:rsidRDefault="002D54A6" w:rsidP="00BC5A25">
            <w:pPr>
              <w:overflowPunct w:val="0"/>
              <w:autoSpaceDE w:val="0"/>
              <w:autoSpaceDN w:val="0"/>
              <w:adjustRightInd w:val="0"/>
              <w:ind w:left="41"/>
              <w:jc w:val="both"/>
              <w:textAlignment w:val="baseline"/>
              <w:rPr>
                <w:rFonts w:cs="Arial"/>
              </w:rPr>
            </w:pPr>
            <w:r w:rsidRPr="00053BBF">
              <w:rPr>
                <w:rFonts w:cs="Arial"/>
              </w:rPr>
              <w:t>Bromwich M and Bhimani A (1994) (2nd Ed) Management accounting, Pathways to Progress, London: CIMA</w:t>
            </w:r>
          </w:p>
        </w:tc>
        <w:tc>
          <w:tcPr>
            <w:tcW w:w="1366" w:type="dxa"/>
          </w:tcPr>
          <w:p w14:paraId="70B6C3F9" w14:textId="77777777" w:rsidR="002D54A6" w:rsidRPr="00053BBF" w:rsidRDefault="002D54A6" w:rsidP="00BC5A25">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p w14:paraId="2E891A79" w14:textId="77777777" w:rsidR="002D54A6" w:rsidRPr="00053BBF" w:rsidRDefault="002D54A6" w:rsidP="00BC5A25">
            <w:pPr>
              <w:overflowPunct w:val="0"/>
              <w:autoSpaceDE w:val="0"/>
              <w:autoSpaceDN w:val="0"/>
              <w:adjustRightInd w:val="0"/>
              <w:ind w:left="41"/>
              <w:jc w:val="both"/>
              <w:textAlignment w:val="baseline"/>
              <w:rPr>
                <w:rFonts w:cs="Arial"/>
              </w:rPr>
            </w:pPr>
          </w:p>
        </w:tc>
      </w:tr>
      <w:tr w:rsidR="002D54A6" w:rsidRPr="00053BBF" w14:paraId="18605F79" w14:textId="77777777" w:rsidTr="00BC5A25">
        <w:tc>
          <w:tcPr>
            <w:tcW w:w="1689" w:type="dxa"/>
          </w:tcPr>
          <w:p w14:paraId="357D88AE" w14:textId="77777777" w:rsidR="002D54A6" w:rsidRPr="00053BBF" w:rsidRDefault="002D54A6" w:rsidP="00BC5A25">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Further</w:t>
            </w:r>
          </w:p>
        </w:tc>
        <w:tc>
          <w:tcPr>
            <w:tcW w:w="5605" w:type="dxa"/>
          </w:tcPr>
          <w:p w14:paraId="2BF1501B" w14:textId="77777777" w:rsidR="002D54A6" w:rsidRPr="00053BBF" w:rsidRDefault="002D54A6" w:rsidP="00BC5A25">
            <w:pPr>
              <w:overflowPunct w:val="0"/>
              <w:autoSpaceDE w:val="0"/>
              <w:autoSpaceDN w:val="0"/>
              <w:adjustRightInd w:val="0"/>
              <w:ind w:left="41"/>
              <w:jc w:val="both"/>
              <w:textAlignment w:val="baseline"/>
              <w:rPr>
                <w:rFonts w:cs="Arial"/>
              </w:rPr>
            </w:pPr>
            <w:r w:rsidRPr="00053BBF">
              <w:rPr>
                <w:rFonts w:cs="Arial"/>
              </w:rPr>
              <w:t>Cox D (2012) (4</w:t>
            </w:r>
            <w:r w:rsidRPr="00053BBF">
              <w:rPr>
                <w:rFonts w:cs="Arial"/>
                <w:vertAlign w:val="superscript"/>
              </w:rPr>
              <w:t>th</w:t>
            </w:r>
            <w:r w:rsidRPr="00053BBF">
              <w:rPr>
                <w:rFonts w:cs="Arial"/>
              </w:rPr>
              <w:t xml:space="preserve"> Ed) Business Accounts, London: Osborne Books</w:t>
            </w:r>
          </w:p>
        </w:tc>
        <w:tc>
          <w:tcPr>
            <w:tcW w:w="1366" w:type="dxa"/>
          </w:tcPr>
          <w:p w14:paraId="639AEDEE" w14:textId="77777777" w:rsidR="002D54A6" w:rsidRPr="00053BBF" w:rsidRDefault="002D54A6" w:rsidP="00BC5A25">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p w14:paraId="49A6A04C" w14:textId="77777777" w:rsidR="002D54A6" w:rsidRPr="00053BBF" w:rsidRDefault="002D54A6" w:rsidP="00BC5A25">
            <w:pPr>
              <w:overflowPunct w:val="0"/>
              <w:autoSpaceDE w:val="0"/>
              <w:autoSpaceDN w:val="0"/>
              <w:adjustRightInd w:val="0"/>
              <w:ind w:left="41"/>
              <w:jc w:val="both"/>
              <w:textAlignment w:val="baseline"/>
              <w:rPr>
                <w:rFonts w:cs="Arial"/>
              </w:rPr>
            </w:pPr>
          </w:p>
        </w:tc>
      </w:tr>
      <w:tr w:rsidR="002D54A6" w:rsidRPr="00053BBF" w14:paraId="0D25FAF2" w14:textId="77777777" w:rsidTr="00BC5A25">
        <w:tc>
          <w:tcPr>
            <w:tcW w:w="1689" w:type="dxa"/>
          </w:tcPr>
          <w:p w14:paraId="443B72F5" w14:textId="77777777" w:rsidR="002D54A6" w:rsidRPr="00053BBF" w:rsidRDefault="002D54A6" w:rsidP="00BC5A25">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Further</w:t>
            </w:r>
          </w:p>
        </w:tc>
        <w:tc>
          <w:tcPr>
            <w:tcW w:w="5605" w:type="dxa"/>
          </w:tcPr>
          <w:p w14:paraId="37B5FE37" w14:textId="77777777" w:rsidR="002D54A6" w:rsidRPr="00053BBF" w:rsidRDefault="002D54A6" w:rsidP="00BC5A25">
            <w:pPr>
              <w:overflowPunct w:val="0"/>
              <w:autoSpaceDE w:val="0"/>
              <w:autoSpaceDN w:val="0"/>
              <w:adjustRightInd w:val="0"/>
              <w:ind w:left="41"/>
              <w:jc w:val="both"/>
              <w:textAlignment w:val="baseline"/>
              <w:rPr>
                <w:rFonts w:cs="Arial"/>
              </w:rPr>
            </w:pPr>
            <w:r w:rsidRPr="00053BBF">
              <w:rPr>
                <w:rFonts w:cs="Arial"/>
              </w:rPr>
              <w:t>Garbutt Prof D (1992) Making Budgets Work: The Control and Use of the Budgetary Control Process, London: CIMA</w:t>
            </w:r>
          </w:p>
        </w:tc>
        <w:tc>
          <w:tcPr>
            <w:tcW w:w="1366" w:type="dxa"/>
          </w:tcPr>
          <w:p w14:paraId="5BE65C52" w14:textId="77777777" w:rsidR="002D54A6" w:rsidRPr="00053BBF" w:rsidRDefault="002D54A6" w:rsidP="00BC5A25">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p w14:paraId="2F70958C" w14:textId="77777777" w:rsidR="002D54A6" w:rsidRPr="00053BBF" w:rsidRDefault="002D54A6" w:rsidP="00BC5A25">
            <w:pPr>
              <w:overflowPunct w:val="0"/>
              <w:autoSpaceDE w:val="0"/>
              <w:autoSpaceDN w:val="0"/>
              <w:adjustRightInd w:val="0"/>
              <w:ind w:left="41"/>
              <w:jc w:val="both"/>
              <w:textAlignment w:val="baseline"/>
              <w:rPr>
                <w:rFonts w:cs="Arial"/>
              </w:rPr>
            </w:pPr>
          </w:p>
        </w:tc>
      </w:tr>
      <w:tr w:rsidR="002D54A6" w:rsidRPr="00053BBF" w14:paraId="28902B2C" w14:textId="77777777" w:rsidTr="00BC5A25">
        <w:tc>
          <w:tcPr>
            <w:tcW w:w="1689" w:type="dxa"/>
          </w:tcPr>
          <w:p w14:paraId="0518DCA6" w14:textId="77777777" w:rsidR="002D54A6" w:rsidRPr="00053BBF" w:rsidRDefault="002D54A6" w:rsidP="00BC5A25">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Further</w:t>
            </w:r>
          </w:p>
        </w:tc>
        <w:tc>
          <w:tcPr>
            <w:tcW w:w="5605" w:type="dxa"/>
          </w:tcPr>
          <w:p w14:paraId="25D591C4" w14:textId="77777777" w:rsidR="002D54A6" w:rsidRPr="00053BBF" w:rsidRDefault="002D54A6" w:rsidP="00BC5A25">
            <w:pPr>
              <w:overflowPunct w:val="0"/>
              <w:autoSpaceDE w:val="0"/>
              <w:autoSpaceDN w:val="0"/>
              <w:adjustRightInd w:val="0"/>
              <w:ind w:left="41"/>
              <w:jc w:val="both"/>
              <w:textAlignment w:val="baseline"/>
              <w:rPr>
                <w:rFonts w:cs="Arial"/>
              </w:rPr>
            </w:pPr>
            <w:r w:rsidRPr="00053BBF">
              <w:rPr>
                <w:rFonts w:cs="Arial"/>
              </w:rPr>
              <w:t xml:space="preserve">Glynn J et al (2009) (4th Ed) Accounting for Managers, London: Thomson Business Press </w:t>
            </w:r>
          </w:p>
        </w:tc>
        <w:tc>
          <w:tcPr>
            <w:tcW w:w="1366" w:type="dxa"/>
          </w:tcPr>
          <w:p w14:paraId="0D45CE4B" w14:textId="77777777" w:rsidR="002D54A6" w:rsidRPr="00053BBF" w:rsidRDefault="002D54A6" w:rsidP="00BC5A25">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p w14:paraId="4A07CEAA" w14:textId="77777777" w:rsidR="002D54A6" w:rsidRPr="00053BBF" w:rsidRDefault="002D54A6" w:rsidP="00BC5A25">
            <w:pPr>
              <w:overflowPunct w:val="0"/>
              <w:autoSpaceDE w:val="0"/>
              <w:autoSpaceDN w:val="0"/>
              <w:adjustRightInd w:val="0"/>
              <w:ind w:left="41"/>
              <w:jc w:val="both"/>
              <w:textAlignment w:val="baseline"/>
              <w:rPr>
                <w:rFonts w:cs="Arial"/>
              </w:rPr>
            </w:pPr>
          </w:p>
        </w:tc>
      </w:tr>
      <w:tr w:rsidR="002D54A6" w:rsidRPr="00053BBF" w14:paraId="58C050AF" w14:textId="77777777" w:rsidTr="00BC5A25">
        <w:tc>
          <w:tcPr>
            <w:tcW w:w="1689" w:type="dxa"/>
          </w:tcPr>
          <w:p w14:paraId="3DD5018A" w14:textId="77777777" w:rsidR="002D54A6" w:rsidRPr="00053BBF" w:rsidRDefault="002D54A6" w:rsidP="00BC5A25">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Further</w:t>
            </w:r>
          </w:p>
        </w:tc>
        <w:tc>
          <w:tcPr>
            <w:tcW w:w="5605" w:type="dxa"/>
          </w:tcPr>
          <w:p w14:paraId="2FA8DAB5" w14:textId="77777777" w:rsidR="002D54A6" w:rsidRPr="00053BBF" w:rsidRDefault="002D54A6" w:rsidP="00BC5A25">
            <w:pPr>
              <w:overflowPunct w:val="0"/>
              <w:autoSpaceDE w:val="0"/>
              <w:autoSpaceDN w:val="0"/>
              <w:adjustRightInd w:val="0"/>
              <w:ind w:left="41"/>
              <w:jc w:val="both"/>
              <w:textAlignment w:val="baseline"/>
              <w:rPr>
                <w:rFonts w:cs="Arial"/>
              </w:rPr>
            </w:pPr>
            <w:r w:rsidRPr="00053BBF">
              <w:rPr>
                <w:rFonts w:cs="Arial"/>
              </w:rPr>
              <w:t>Horngren C T and Forster G (2014) (15th Ed) Cost Accounting, a managerial emphasis, London: Prentice Hall International</w:t>
            </w:r>
          </w:p>
        </w:tc>
        <w:tc>
          <w:tcPr>
            <w:tcW w:w="1366" w:type="dxa"/>
          </w:tcPr>
          <w:p w14:paraId="7BDB27D8" w14:textId="77777777" w:rsidR="002D54A6" w:rsidRPr="00053BBF" w:rsidRDefault="002D54A6" w:rsidP="00BC5A25">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p w14:paraId="21947E5C" w14:textId="77777777" w:rsidR="002D54A6" w:rsidRPr="00053BBF" w:rsidRDefault="002D54A6" w:rsidP="00BC5A25">
            <w:pPr>
              <w:overflowPunct w:val="0"/>
              <w:autoSpaceDE w:val="0"/>
              <w:autoSpaceDN w:val="0"/>
              <w:adjustRightInd w:val="0"/>
              <w:ind w:left="41"/>
              <w:jc w:val="both"/>
              <w:textAlignment w:val="baseline"/>
              <w:rPr>
                <w:rFonts w:cs="Arial"/>
              </w:rPr>
            </w:pPr>
          </w:p>
        </w:tc>
      </w:tr>
      <w:tr w:rsidR="002D54A6" w:rsidRPr="00053BBF" w14:paraId="204EE2B9" w14:textId="77777777" w:rsidTr="00BC5A25">
        <w:tc>
          <w:tcPr>
            <w:tcW w:w="1689" w:type="dxa"/>
          </w:tcPr>
          <w:p w14:paraId="64E42B6E" w14:textId="77777777" w:rsidR="002D54A6" w:rsidRPr="00053BBF" w:rsidRDefault="002D54A6" w:rsidP="00BC5A25">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Further</w:t>
            </w:r>
          </w:p>
        </w:tc>
        <w:tc>
          <w:tcPr>
            <w:tcW w:w="5605" w:type="dxa"/>
          </w:tcPr>
          <w:p w14:paraId="2062FD58" w14:textId="77777777" w:rsidR="002D54A6" w:rsidRPr="00053BBF" w:rsidRDefault="002D54A6" w:rsidP="00BC5A25">
            <w:pPr>
              <w:overflowPunct w:val="0"/>
              <w:autoSpaceDE w:val="0"/>
              <w:autoSpaceDN w:val="0"/>
              <w:adjustRightInd w:val="0"/>
              <w:ind w:left="41"/>
              <w:jc w:val="both"/>
              <w:textAlignment w:val="baseline"/>
              <w:rPr>
                <w:rFonts w:cs="Arial"/>
              </w:rPr>
            </w:pPr>
            <w:r w:rsidRPr="00053BBF">
              <w:rPr>
                <w:rFonts w:cs="Arial"/>
              </w:rPr>
              <w:t>Pizzey A V (1989) (3rd Ed) Cost and Management Accounting, London: Paul Chapman Publishing</w:t>
            </w:r>
          </w:p>
        </w:tc>
        <w:tc>
          <w:tcPr>
            <w:tcW w:w="1366" w:type="dxa"/>
          </w:tcPr>
          <w:p w14:paraId="109DDF68" w14:textId="77777777" w:rsidR="002D54A6" w:rsidRPr="00053BBF" w:rsidRDefault="002D54A6" w:rsidP="00BC5A25">
            <w:pPr>
              <w:overflowPunct w:val="0"/>
              <w:autoSpaceDE w:val="0"/>
              <w:autoSpaceDN w:val="0"/>
              <w:adjustRightInd w:val="0"/>
              <w:ind w:left="41"/>
              <w:jc w:val="center"/>
              <w:textAlignment w:val="baseline"/>
              <w:rPr>
                <w:rFonts w:eastAsia="MS Gothic" w:cs="Arial"/>
              </w:rPr>
            </w:pPr>
            <w:r w:rsidRPr="00053BBF">
              <w:rPr>
                <w:rFonts w:ascii="Segoe UI Symbol" w:hAnsi="Segoe UI Symbol" w:cs="Segoe UI Symbol"/>
              </w:rPr>
              <w:t>☐</w:t>
            </w:r>
          </w:p>
          <w:p w14:paraId="1390425F" w14:textId="77777777" w:rsidR="002D54A6" w:rsidRPr="00053BBF" w:rsidRDefault="002D54A6" w:rsidP="00BC5A25">
            <w:pPr>
              <w:overflowPunct w:val="0"/>
              <w:autoSpaceDE w:val="0"/>
              <w:autoSpaceDN w:val="0"/>
              <w:adjustRightInd w:val="0"/>
              <w:ind w:left="41"/>
              <w:jc w:val="both"/>
              <w:textAlignment w:val="baseline"/>
              <w:rPr>
                <w:rFonts w:cs="Arial"/>
              </w:rPr>
            </w:pPr>
          </w:p>
        </w:tc>
      </w:tr>
      <w:tr w:rsidR="002D54A6" w:rsidRPr="00053BBF" w14:paraId="1277064E" w14:textId="77777777" w:rsidTr="00BC5A25">
        <w:tc>
          <w:tcPr>
            <w:tcW w:w="1689" w:type="dxa"/>
          </w:tcPr>
          <w:p w14:paraId="0D5C8D21" w14:textId="77777777" w:rsidR="002D54A6" w:rsidRPr="00053BBF" w:rsidRDefault="002D54A6" w:rsidP="00BC5A25">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Further</w:t>
            </w:r>
          </w:p>
        </w:tc>
        <w:tc>
          <w:tcPr>
            <w:tcW w:w="5605" w:type="dxa"/>
          </w:tcPr>
          <w:p w14:paraId="329EEE20" w14:textId="77777777" w:rsidR="002D54A6" w:rsidRPr="00053BBF" w:rsidRDefault="002D54A6" w:rsidP="00BC5A25">
            <w:pPr>
              <w:overflowPunct w:val="0"/>
              <w:autoSpaceDE w:val="0"/>
              <w:autoSpaceDN w:val="0"/>
              <w:adjustRightInd w:val="0"/>
              <w:ind w:left="41"/>
              <w:jc w:val="both"/>
              <w:textAlignment w:val="baseline"/>
              <w:rPr>
                <w:rFonts w:cs="Arial"/>
              </w:rPr>
            </w:pPr>
            <w:r w:rsidRPr="00053BBF">
              <w:rPr>
                <w:rFonts w:cs="Arial"/>
              </w:rPr>
              <w:t>Sizer J (1989) (3rd Ed) An Insight into Management Accounting, Harmondsworth: Pelican</w:t>
            </w:r>
          </w:p>
        </w:tc>
        <w:tc>
          <w:tcPr>
            <w:tcW w:w="1366" w:type="dxa"/>
          </w:tcPr>
          <w:p w14:paraId="162211E0" w14:textId="77777777" w:rsidR="002D54A6" w:rsidRPr="00053BBF" w:rsidRDefault="002D54A6" w:rsidP="00BC5A25">
            <w:pPr>
              <w:overflowPunct w:val="0"/>
              <w:autoSpaceDE w:val="0"/>
              <w:autoSpaceDN w:val="0"/>
              <w:adjustRightInd w:val="0"/>
              <w:ind w:left="41"/>
              <w:jc w:val="center"/>
              <w:textAlignment w:val="baseline"/>
              <w:rPr>
                <w:rFonts w:eastAsia="MS Gothic" w:cs="Arial"/>
              </w:rPr>
            </w:pPr>
            <w:r w:rsidRPr="00053BBF">
              <w:rPr>
                <w:rFonts w:ascii="Segoe UI Symbol" w:hAnsi="Segoe UI Symbol" w:cs="Segoe UI Symbol"/>
              </w:rPr>
              <w:t>☐</w:t>
            </w:r>
          </w:p>
          <w:p w14:paraId="34148675" w14:textId="77777777" w:rsidR="002D54A6" w:rsidRPr="00053BBF" w:rsidRDefault="002D54A6" w:rsidP="00BC5A25">
            <w:pPr>
              <w:overflowPunct w:val="0"/>
              <w:autoSpaceDE w:val="0"/>
              <w:autoSpaceDN w:val="0"/>
              <w:adjustRightInd w:val="0"/>
              <w:ind w:left="41"/>
              <w:jc w:val="both"/>
              <w:textAlignment w:val="baseline"/>
              <w:rPr>
                <w:rFonts w:cs="Arial"/>
              </w:rPr>
            </w:pPr>
          </w:p>
        </w:tc>
      </w:tr>
      <w:tr w:rsidR="002D54A6" w:rsidRPr="00053BBF" w14:paraId="6228FAC5" w14:textId="77777777" w:rsidTr="00BC5A25">
        <w:tc>
          <w:tcPr>
            <w:tcW w:w="1689" w:type="dxa"/>
          </w:tcPr>
          <w:p w14:paraId="7B39A2F8" w14:textId="77777777" w:rsidR="002D54A6" w:rsidRPr="00053BBF" w:rsidRDefault="002D54A6" w:rsidP="00BC5A25">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Further</w:t>
            </w:r>
          </w:p>
        </w:tc>
        <w:tc>
          <w:tcPr>
            <w:tcW w:w="5605" w:type="dxa"/>
          </w:tcPr>
          <w:p w14:paraId="6D2DEC9E" w14:textId="77777777" w:rsidR="002D54A6" w:rsidRPr="00053BBF" w:rsidRDefault="002D54A6" w:rsidP="00BC5A25">
            <w:pPr>
              <w:overflowPunct w:val="0"/>
              <w:autoSpaceDE w:val="0"/>
              <w:autoSpaceDN w:val="0"/>
              <w:adjustRightInd w:val="0"/>
              <w:ind w:left="41"/>
              <w:jc w:val="both"/>
              <w:textAlignment w:val="baseline"/>
              <w:rPr>
                <w:rFonts w:cs="Arial"/>
              </w:rPr>
            </w:pPr>
            <w:r w:rsidRPr="00053BBF">
              <w:rPr>
                <w:rFonts w:cs="Arial"/>
              </w:rPr>
              <w:t>Ward AM and Thomas A (2015) (8</w:t>
            </w:r>
            <w:r w:rsidRPr="00053BBF">
              <w:rPr>
                <w:rFonts w:cs="Arial"/>
                <w:vertAlign w:val="superscript"/>
              </w:rPr>
              <w:t>th</w:t>
            </w:r>
            <w:r w:rsidRPr="00053BBF">
              <w:rPr>
                <w:rFonts w:cs="Arial"/>
              </w:rPr>
              <w:t xml:space="preserve"> Ed) Introduction to Financial Accounting Mc Graw Hill Higher Education</w:t>
            </w:r>
          </w:p>
        </w:tc>
        <w:tc>
          <w:tcPr>
            <w:tcW w:w="1366" w:type="dxa"/>
          </w:tcPr>
          <w:p w14:paraId="15DB523A" w14:textId="77777777" w:rsidR="002D54A6" w:rsidRPr="00053BBF" w:rsidRDefault="002D54A6" w:rsidP="00BC5A25">
            <w:pPr>
              <w:overflowPunct w:val="0"/>
              <w:autoSpaceDE w:val="0"/>
              <w:autoSpaceDN w:val="0"/>
              <w:adjustRightInd w:val="0"/>
              <w:ind w:left="41"/>
              <w:jc w:val="center"/>
              <w:textAlignment w:val="baseline"/>
              <w:rPr>
                <w:rFonts w:eastAsia="MS Gothic" w:cs="Arial"/>
              </w:rPr>
            </w:pPr>
            <w:r w:rsidRPr="00053BBF">
              <w:rPr>
                <w:rFonts w:ascii="Segoe UI Symbol" w:hAnsi="Segoe UI Symbol" w:cs="Segoe UI Symbol"/>
              </w:rPr>
              <w:t>☐</w:t>
            </w:r>
          </w:p>
          <w:p w14:paraId="19EE330B" w14:textId="77777777" w:rsidR="002D54A6" w:rsidRPr="00053BBF" w:rsidRDefault="002D54A6" w:rsidP="00BC5A25">
            <w:pPr>
              <w:overflowPunct w:val="0"/>
              <w:autoSpaceDE w:val="0"/>
              <w:autoSpaceDN w:val="0"/>
              <w:adjustRightInd w:val="0"/>
              <w:ind w:left="41"/>
              <w:jc w:val="both"/>
              <w:textAlignment w:val="baseline"/>
              <w:rPr>
                <w:rFonts w:cs="Arial"/>
              </w:rPr>
            </w:pPr>
          </w:p>
        </w:tc>
      </w:tr>
      <w:tr w:rsidR="002D54A6" w:rsidRPr="00053BBF" w14:paraId="51805D2F" w14:textId="77777777" w:rsidTr="00BC5A25">
        <w:tc>
          <w:tcPr>
            <w:tcW w:w="1689" w:type="dxa"/>
          </w:tcPr>
          <w:p w14:paraId="5929463C" w14:textId="77777777" w:rsidR="002D54A6" w:rsidRPr="00053BBF" w:rsidRDefault="002D54A6" w:rsidP="00BC5A25">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Further</w:t>
            </w:r>
          </w:p>
        </w:tc>
        <w:tc>
          <w:tcPr>
            <w:tcW w:w="5605" w:type="dxa"/>
          </w:tcPr>
          <w:p w14:paraId="1F785081" w14:textId="77777777" w:rsidR="002D54A6" w:rsidRPr="00053BBF" w:rsidRDefault="002D54A6" w:rsidP="00BC5A25">
            <w:pPr>
              <w:overflowPunct w:val="0"/>
              <w:autoSpaceDE w:val="0"/>
              <w:autoSpaceDN w:val="0"/>
              <w:adjustRightInd w:val="0"/>
              <w:ind w:left="41"/>
              <w:jc w:val="both"/>
              <w:textAlignment w:val="baseline"/>
              <w:rPr>
                <w:rFonts w:cs="Arial"/>
              </w:rPr>
            </w:pPr>
            <w:r w:rsidRPr="00053BBF">
              <w:rPr>
                <w:rFonts w:cs="Arial"/>
                <w:kern w:val="36"/>
              </w:rPr>
              <w:t>Weetman P. (2015) (7</w:t>
            </w:r>
            <w:r w:rsidRPr="00053BBF">
              <w:rPr>
                <w:rFonts w:cs="Arial"/>
                <w:kern w:val="36"/>
                <w:vertAlign w:val="superscript"/>
              </w:rPr>
              <w:t>th</w:t>
            </w:r>
            <w:r w:rsidRPr="00053BBF">
              <w:rPr>
                <w:rFonts w:cs="Arial"/>
                <w:kern w:val="36"/>
              </w:rPr>
              <w:t xml:space="preserve"> Edition) Financial Accounting: An Introduction, Pearson</w:t>
            </w:r>
          </w:p>
        </w:tc>
        <w:tc>
          <w:tcPr>
            <w:tcW w:w="1366" w:type="dxa"/>
          </w:tcPr>
          <w:p w14:paraId="65B51D22" w14:textId="77777777" w:rsidR="002D54A6" w:rsidRPr="00053BBF" w:rsidRDefault="002D54A6" w:rsidP="00BC5A25">
            <w:pPr>
              <w:overflowPunct w:val="0"/>
              <w:autoSpaceDE w:val="0"/>
              <w:autoSpaceDN w:val="0"/>
              <w:adjustRightInd w:val="0"/>
              <w:ind w:left="41"/>
              <w:jc w:val="center"/>
              <w:textAlignment w:val="baseline"/>
              <w:rPr>
                <w:rFonts w:eastAsia="MS Gothic" w:cs="Arial"/>
              </w:rPr>
            </w:pPr>
            <w:r w:rsidRPr="00053BBF">
              <w:rPr>
                <w:rFonts w:ascii="Segoe UI Symbol" w:hAnsi="Segoe UI Symbol" w:cs="Segoe UI Symbol"/>
              </w:rPr>
              <w:t>☐</w:t>
            </w:r>
          </w:p>
          <w:p w14:paraId="702B8AFF" w14:textId="77777777" w:rsidR="002D54A6" w:rsidRPr="00053BBF" w:rsidRDefault="002D54A6" w:rsidP="00BC5A25">
            <w:pPr>
              <w:overflowPunct w:val="0"/>
              <w:autoSpaceDE w:val="0"/>
              <w:autoSpaceDN w:val="0"/>
              <w:adjustRightInd w:val="0"/>
              <w:ind w:left="41"/>
              <w:jc w:val="both"/>
              <w:textAlignment w:val="baseline"/>
              <w:rPr>
                <w:rFonts w:cs="Arial"/>
              </w:rPr>
            </w:pPr>
          </w:p>
        </w:tc>
      </w:tr>
      <w:tr w:rsidR="002D54A6" w:rsidRPr="00053BBF" w14:paraId="7FF872D3" w14:textId="77777777" w:rsidTr="00BC5A25">
        <w:tc>
          <w:tcPr>
            <w:tcW w:w="1689" w:type="dxa"/>
          </w:tcPr>
          <w:p w14:paraId="4483BA5A" w14:textId="77777777" w:rsidR="002D54A6" w:rsidRPr="00053BBF" w:rsidRDefault="002D54A6" w:rsidP="00BC5A25">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Journal</w:t>
            </w:r>
          </w:p>
        </w:tc>
        <w:tc>
          <w:tcPr>
            <w:tcW w:w="5605" w:type="dxa"/>
          </w:tcPr>
          <w:p w14:paraId="0C90E637" w14:textId="77777777" w:rsidR="002D54A6" w:rsidRPr="00053BBF" w:rsidRDefault="002D54A6" w:rsidP="00BC5A25">
            <w:pPr>
              <w:overflowPunct w:val="0"/>
              <w:autoSpaceDE w:val="0"/>
              <w:autoSpaceDN w:val="0"/>
              <w:adjustRightInd w:val="0"/>
              <w:spacing w:before="120"/>
              <w:ind w:left="41"/>
              <w:textAlignment w:val="baseline"/>
              <w:rPr>
                <w:rFonts w:cs="Arial"/>
              </w:rPr>
            </w:pPr>
            <w:r w:rsidRPr="00053BBF">
              <w:rPr>
                <w:rFonts w:cs="Arial"/>
              </w:rPr>
              <w:t>Accountancy</w:t>
            </w:r>
          </w:p>
        </w:tc>
        <w:tc>
          <w:tcPr>
            <w:tcW w:w="1366" w:type="dxa"/>
          </w:tcPr>
          <w:p w14:paraId="2DDC8574" w14:textId="77777777" w:rsidR="002D54A6" w:rsidRPr="00053BBF" w:rsidRDefault="002D54A6" w:rsidP="00BC5A25">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tc>
      </w:tr>
      <w:tr w:rsidR="002D54A6" w:rsidRPr="00053BBF" w14:paraId="24DC129A" w14:textId="77777777" w:rsidTr="00BC5A25">
        <w:tc>
          <w:tcPr>
            <w:tcW w:w="1689" w:type="dxa"/>
          </w:tcPr>
          <w:p w14:paraId="795A17FD" w14:textId="77777777" w:rsidR="002D54A6" w:rsidRPr="00053BBF" w:rsidRDefault="002D54A6" w:rsidP="00BC5A25">
            <w:pPr>
              <w:overflowPunct w:val="0"/>
              <w:autoSpaceDE w:val="0"/>
              <w:autoSpaceDN w:val="0"/>
              <w:adjustRightInd w:val="0"/>
              <w:ind w:left="567" w:hanging="567"/>
              <w:jc w:val="both"/>
              <w:textAlignment w:val="baseline"/>
              <w:rPr>
                <w:rFonts w:cs="Arial"/>
              </w:rPr>
            </w:pPr>
            <w:r w:rsidRPr="00053BBF">
              <w:rPr>
                <w:rFonts w:cs="Arial"/>
              </w:rPr>
              <w:t>Journal</w:t>
            </w:r>
          </w:p>
        </w:tc>
        <w:tc>
          <w:tcPr>
            <w:tcW w:w="5605" w:type="dxa"/>
          </w:tcPr>
          <w:p w14:paraId="1057312F" w14:textId="77777777" w:rsidR="002D54A6" w:rsidRPr="00053BBF" w:rsidRDefault="002D54A6" w:rsidP="00BC5A25">
            <w:pPr>
              <w:overflowPunct w:val="0"/>
              <w:autoSpaceDE w:val="0"/>
              <w:autoSpaceDN w:val="0"/>
              <w:adjustRightInd w:val="0"/>
              <w:spacing w:before="120"/>
              <w:ind w:left="41"/>
              <w:textAlignment w:val="baseline"/>
              <w:rPr>
                <w:rFonts w:cs="Arial"/>
              </w:rPr>
            </w:pPr>
            <w:r w:rsidRPr="00053BBF">
              <w:rPr>
                <w:rFonts w:cs="Arial"/>
              </w:rPr>
              <w:t>Accountancy Age</w:t>
            </w:r>
          </w:p>
        </w:tc>
        <w:tc>
          <w:tcPr>
            <w:tcW w:w="1366" w:type="dxa"/>
          </w:tcPr>
          <w:p w14:paraId="7C069DAE" w14:textId="77777777" w:rsidR="002D54A6" w:rsidRPr="00053BBF" w:rsidRDefault="002D54A6" w:rsidP="00BC5A25">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tc>
      </w:tr>
      <w:tr w:rsidR="002D54A6" w:rsidRPr="00053BBF" w14:paraId="1567F1E7" w14:textId="77777777" w:rsidTr="00BC5A25">
        <w:tc>
          <w:tcPr>
            <w:tcW w:w="1689" w:type="dxa"/>
          </w:tcPr>
          <w:p w14:paraId="29C2511F" w14:textId="77777777" w:rsidR="002D54A6" w:rsidRPr="00053BBF" w:rsidRDefault="002D54A6" w:rsidP="00BC5A25">
            <w:pPr>
              <w:overflowPunct w:val="0"/>
              <w:autoSpaceDE w:val="0"/>
              <w:autoSpaceDN w:val="0"/>
              <w:adjustRightInd w:val="0"/>
              <w:ind w:left="567" w:hanging="567"/>
              <w:jc w:val="both"/>
              <w:textAlignment w:val="baseline"/>
              <w:rPr>
                <w:rFonts w:cs="Arial"/>
              </w:rPr>
            </w:pPr>
            <w:r w:rsidRPr="00053BBF">
              <w:rPr>
                <w:rFonts w:cs="Arial"/>
              </w:rPr>
              <w:t>Journal</w:t>
            </w:r>
          </w:p>
        </w:tc>
        <w:tc>
          <w:tcPr>
            <w:tcW w:w="5605" w:type="dxa"/>
          </w:tcPr>
          <w:p w14:paraId="1EAEEE6D" w14:textId="77777777" w:rsidR="002D54A6" w:rsidRPr="00053BBF" w:rsidRDefault="002D54A6" w:rsidP="00BC5A25">
            <w:pPr>
              <w:overflowPunct w:val="0"/>
              <w:autoSpaceDE w:val="0"/>
              <w:autoSpaceDN w:val="0"/>
              <w:adjustRightInd w:val="0"/>
              <w:spacing w:before="120"/>
              <w:ind w:left="41"/>
              <w:textAlignment w:val="baseline"/>
              <w:rPr>
                <w:rFonts w:cs="Arial"/>
              </w:rPr>
            </w:pPr>
            <w:r w:rsidRPr="00053BBF">
              <w:rPr>
                <w:rFonts w:cs="Arial"/>
              </w:rPr>
              <w:t>The Financial Times</w:t>
            </w:r>
          </w:p>
        </w:tc>
        <w:tc>
          <w:tcPr>
            <w:tcW w:w="1366" w:type="dxa"/>
          </w:tcPr>
          <w:p w14:paraId="37FD8F1C" w14:textId="77777777" w:rsidR="002D54A6" w:rsidRPr="00053BBF" w:rsidRDefault="002D54A6" w:rsidP="00BC5A25">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tc>
      </w:tr>
      <w:tr w:rsidR="002D54A6" w:rsidRPr="00053BBF" w14:paraId="13C27B93" w14:textId="77777777" w:rsidTr="00BC5A25">
        <w:tc>
          <w:tcPr>
            <w:tcW w:w="1689" w:type="dxa"/>
          </w:tcPr>
          <w:p w14:paraId="4FB7DE65" w14:textId="77777777" w:rsidR="002D54A6" w:rsidRPr="00053BBF" w:rsidRDefault="002D54A6" w:rsidP="00BC5A25">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Website</w:t>
            </w:r>
          </w:p>
        </w:tc>
        <w:tc>
          <w:tcPr>
            <w:tcW w:w="5605" w:type="dxa"/>
          </w:tcPr>
          <w:p w14:paraId="5BDB9A5D" w14:textId="77777777" w:rsidR="002D54A6" w:rsidRPr="00053BBF" w:rsidRDefault="002D54A6" w:rsidP="00BC5A25">
            <w:pPr>
              <w:tabs>
                <w:tab w:val="decimal" w:pos="720"/>
                <w:tab w:val="decimal" w:pos="1440"/>
                <w:tab w:val="decimal" w:pos="2160"/>
                <w:tab w:val="decimal" w:pos="2880"/>
              </w:tabs>
              <w:overflowPunct w:val="0"/>
              <w:autoSpaceDE w:val="0"/>
              <w:autoSpaceDN w:val="0"/>
              <w:adjustRightInd w:val="0"/>
              <w:spacing w:before="120"/>
              <w:ind w:left="41"/>
              <w:textAlignment w:val="baseline"/>
              <w:rPr>
                <w:rFonts w:cs="Arial"/>
              </w:rPr>
            </w:pPr>
            <w:hyperlink r:id="rId9" w:history="1">
              <w:r w:rsidRPr="00053BBF">
                <w:rPr>
                  <w:rFonts w:cs="Arial"/>
                  <w:color w:val="0000FF"/>
                  <w:u w:val="single"/>
                </w:rPr>
                <w:t>http://www.frc.org.uk/</w:t>
              </w:r>
            </w:hyperlink>
          </w:p>
        </w:tc>
        <w:tc>
          <w:tcPr>
            <w:tcW w:w="1366" w:type="dxa"/>
          </w:tcPr>
          <w:p w14:paraId="12BDBB2D" w14:textId="77777777" w:rsidR="002D54A6" w:rsidRPr="00053BBF" w:rsidRDefault="002D54A6" w:rsidP="00BC5A25">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tc>
      </w:tr>
      <w:tr w:rsidR="002D54A6" w:rsidRPr="00053BBF" w14:paraId="012696C5" w14:textId="77777777" w:rsidTr="00BC5A25">
        <w:tc>
          <w:tcPr>
            <w:tcW w:w="1689" w:type="dxa"/>
          </w:tcPr>
          <w:p w14:paraId="270B8228" w14:textId="77777777" w:rsidR="002D54A6" w:rsidRPr="00053BBF" w:rsidRDefault="002D54A6" w:rsidP="00BC5A25">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Website</w:t>
            </w:r>
          </w:p>
        </w:tc>
        <w:tc>
          <w:tcPr>
            <w:tcW w:w="5605" w:type="dxa"/>
          </w:tcPr>
          <w:p w14:paraId="7F8D0481" w14:textId="77777777" w:rsidR="002D54A6" w:rsidRPr="00053BBF" w:rsidRDefault="002D54A6" w:rsidP="00BC5A25">
            <w:pPr>
              <w:tabs>
                <w:tab w:val="decimal" w:pos="720"/>
                <w:tab w:val="decimal" w:pos="1440"/>
                <w:tab w:val="decimal" w:pos="2160"/>
                <w:tab w:val="decimal" w:pos="2880"/>
              </w:tabs>
              <w:overflowPunct w:val="0"/>
              <w:autoSpaceDE w:val="0"/>
              <w:autoSpaceDN w:val="0"/>
              <w:adjustRightInd w:val="0"/>
              <w:spacing w:before="120"/>
              <w:ind w:left="41"/>
              <w:textAlignment w:val="baseline"/>
              <w:rPr>
                <w:rFonts w:cs="Arial"/>
              </w:rPr>
            </w:pPr>
            <w:hyperlink r:id="rId10" w:history="1">
              <w:r w:rsidRPr="00053BBF">
                <w:rPr>
                  <w:rFonts w:cs="Arial"/>
                  <w:color w:val="0000FF"/>
                  <w:u w:val="single"/>
                </w:rPr>
                <w:t>http://www.ifrs.org</w:t>
              </w:r>
            </w:hyperlink>
          </w:p>
        </w:tc>
        <w:tc>
          <w:tcPr>
            <w:tcW w:w="1366" w:type="dxa"/>
          </w:tcPr>
          <w:p w14:paraId="5FF2D01B" w14:textId="77777777" w:rsidR="002D54A6" w:rsidRPr="00053BBF" w:rsidRDefault="002D54A6" w:rsidP="00BC5A25">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tc>
      </w:tr>
    </w:tbl>
    <w:p w14:paraId="4072B9D1" w14:textId="77777777" w:rsidR="002D54A6" w:rsidRPr="00053BBF" w:rsidRDefault="002D54A6" w:rsidP="002D54A6">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p>
    <w:p w14:paraId="0C4F4DE3" w14:textId="77777777" w:rsidR="002D54A6" w:rsidRPr="00053BBF" w:rsidRDefault="002D54A6" w:rsidP="002D54A6">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p>
    <w:p w14:paraId="596BBCEE" w14:textId="77777777" w:rsidR="002D54A6" w:rsidRPr="00053BBF" w:rsidRDefault="002D54A6" w:rsidP="002D54A6">
      <w:pPr>
        <w:tabs>
          <w:tab w:val="left" w:pos="2835"/>
        </w:tabs>
        <w:overflowPunct w:val="0"/>
        <w:autoSpaceDE w:val="0"/>
        <w:autoSpaceDN w:val="0"/>
        <w:adjustRightInd w:val="0"/>
        <w:jc w:val="both"/>
        <w:textAlignment w:val="baseline"/>
        <w:rPr>
          <w:rFonts w:cs="Arial"/>
          <w:b/>
        </w:rPr>
      </w:pPr>
      <w:r>
        <w:rPr>
          <w:rStyle w:val="eop"/>
          <w:rFonts w:cstheme="minorHAnsi"/>
          <w:color w:val="000000"/>
          <w:shd w:val="clear" w:color="auto" w:fill="FFFFFF"/>
        </w:rPr>
        <w:t xml:space="preserve">Students will also be directed to use academic databases such as Business Source Complete and Marketline. </w:t>
      </w:r>
    </w:p>
    <w:p w14:paraId="153BCA89" w14:textId="77777777" w:rsidR="002633D8" w:rsidRPr="00D73C89" w:rsidRDefault="002633D8" w:rsidP="00F603C6">
      <w:pPr>
        <w:rPr>
          <w:rFonts w:cs="Arial"/>
          <w:szCs w:val="22"/>
        </w:rPr>
      </w:pPr>
    </w:p>
    <w:p w14:paraId="31D5959B" w14:textId="77777777" w:rsidR="006D4F3D" w:rsidRPr="00086B29" w:rsidRDefault="00DB5086" w:rsidP="006D4F3D">
      <w:pPr>
        <w:rPr>
          <w:b/>
          <w:sz w:val="24"/>
          <w:szCs w:val="24"/>
        </w:rPr>
      </w:pPr>
      <w:r>
        <w:rPr>
          <w:rFonts w:cs="Arial"/>
          <w:b/>
          <w:szCs w:val="22"/>
        </w:rPr>
        <w:br w:type="page"/>
      </w:r>
      <w:r w:rsidR="002D54A6">
        <w:rPr>
          <w:b/>
          <w:sz w:val="24"/>
          <w:szCs w:val="24"/>
        </w:rPr>
        <w:lastRenderedPageBreak/>
        <w:t>FINANCE FOR BUSINESS</w:t>
      </w:r>
    </w:p>
    <w:p w14:paraId="69D918BF" w14:textId="77777777" w:rsidR="006D4F3D" w:rsidRPr="00086B29" w:rsidRDefault="006D4F3D" w:rsidP="006D4F3D">
      <w:pPr>
        <w:rPr>
          <w:b/>
          <w:sz w:val="24"/>
          <w:szCs w:val="24"/>
        </w:rPr>
      </w:pPr>
    </w:p>
    <w:p w14:paraId="4897557E" w14:textId="5412ED98" w:rsidR="006D4F3D" w:rsidRPr="00086B29" w:rsidRDefault="006D4F3D" w:rsidP="006D4F3D">
      <w:pPr>
        <w:rPr>
          <w:b/>
          <w:sz w:val="24"/>
          <w:szCs w:val="24"/>
        </w:rPr>
      </w:pPr>
      <w:r w:rsidRPr="00086B29">
        <w:rPr>
          <w:b/>
          <w:sz w:val="24"/>
          <w:szCs w:val="24"/>
        </w:rPr>
        <w:t>MODULE LEADER:  RICHARD DUNSTAN</w:t>
      </w:r>
      <w:r w:rsidR="00437BD5">
        <w:rPr>
          <w:b/>
          <w:sz w:val="24"/>
          <w:szCs w:val="24"/>
        </w:rPr>
        <w:t xml:space="preserve"> / MARIE PITSON</w:t>
      </w:r>
    </w:p>
    <w:p w14:paraId="70B79125" w14:textId="77777777" w:rsidR="006D4F3D" w:rsidRPr="00086B29" w:rsidRDefault="006D4F3D" w:rsidP="006D4F3D">
      <w:pPr>
        <w:rPr>
          <w:sz w:val="24"/>
          <w:szCs w:val="24"/>
        </w:rPr>
      </w:pPr>
    </w:p>
    <w:p w14:paraId="4D48387E" w14:textId="77777777" w:rsidR="006D4F3D" w:rsidRPr="00086B29" w:rsidRDefault="006D4F3D" w:rsidP="006D4F3D">
      <w:pPr>
        <w:rPr>
          <w:sz w:val="24"/>
          <w:szCs w:val="24"/>
        </w:rPr>
      </w:pPr>
      <w:r w:rsidRPr="00086B29">
        <w:rPr>
          <w:sz w:val="24"/>
          <w:szCs w:val="24"/>
        </w:rPr>
        <w:t>Week</w:t>
      </w:r>
      <w:r w:rsidRPr="00086B29">
        <w:rPr>
          <w:sz w:val="24"/>
          <w:szCs w:val="24"/>
        </w:rPr>
        <w:tab/>
        <w:t>Commencing</w:t>
      </w:r>
      <w:r w:rsidRPr="00086B29">
        <w:rPr>
          <w:sz w:val="24"/>
          <w:szCs w:val="24"/>
        </w:rPr>
        <w:tab/>
      </w:r>
      <w:r w:rsidRPr="00086B29">
        <w:rPr>
          <w:sz w:val="24"/>
          <w:szCs w:val="24"/>
        </w:rPr>
        <w:tab/>
      </w:r>
      <w:r w:rsidRPr="00086B29">
        <w:rPr>
          <w:sz w:val="24"/>
          <w:szCs w:val="24"/>
        </w:rPr>
        <w:tab/>
        <w:t>Topic</w:t>
      </w:r>
    </w:p>
    <w:p w14:paraId="66AC23F2" w14:textId="77777777" w:rsidR="006D4F3D" w:rsidRPr="00086B29" w:rsidRDefault="006D4F3D" w:rsidP="006D4F3D">
      <w:pPr>
        <w:rPr>
          <w:sz w:val="24"/>
          <w:szCs w:val="24"/>
        </w:rPr>
      </w:pPr>
    </w:p>
    <w:p w14:paraId="440656E3" w14:textId="77777777" w:rsidR="00437BD5" w:rsidRPr="00086B29" w:rsidRDefault="00437BD5" w:rsidP="00437BD5">
      <w:pPr>
        <w:rPr>
          <w:b/>
          <w:sz w:val="24"/>
          <w:szCs w:val="24"/>
        </w:rPr>
      </w:pPr>
      <w:r w:rsidRPr="00086B29">
        <w:rPr>
          <w:b/>
          <w:sz w:val="24"/>
          <w:szCs w:val="24"/>
        </w:rPr>
        <w:t>FINANCIAL ACCOUNTING (Richard Dunstan)</w:t>
      </w:r>
    </w:p>
    <w:p w14:paraId="42401AF5" w14:textId="77777777" w:rsidR="00437BD5" w:rsidRPr="00086B29" w:rsidRDefault="00437BD5" w:rsidP="00437BD5">
      <w:pPr>
        <w:rPr>
          <w:b/>
          <w:sz w:val="24"/>
          <w:szCs w:val="24"/>
        </w:rPr>
      </w:pPr>
    </w:p>
    <w:p w14:paraId="3056F056" w14:textId="172E5DA6" w:rsidR="00437BD5" w:rsidRPr="00086B29" w:rsidRDefault="007608C2" w:rsidP="00437BD5">
      <w:pPr>
        <w:rPr>
          <w:sz w:val="24"/>
          <w:szCs w:val="24"/>
        </w:rPr>
      </w:pPr>
      <w:r>
        <w:rPr>
          <w:sz w:val="24"/>
          <w:szCs w:val="24"/>
        </w:rPr>
        <w:t>2</w:t>
      </w:r>
      <w:r w:rsidR="00BF6AA0">
        <w:rPr>
          <w:sz w:val="24"/>
          <w:szCs w:val="24"/>
        </w:rPr>
        <w:t>6</w:t>
      </w:r>
      <w:r w:rsidR="00437BD5">
        <w:rPr>
          <w:sz w:val="24"/>
          <w:szCs w:val="24"/>
        </w:rPr>
        <w:t xml:space="preserve"> January</w:t>
      </w:r>
      <w:r w:rsidR="00437BD5">
        <w:rPr>
          <w:sz w:val="24"/>
          <w:szCs w:val="24"/>
        </w:rPr>
        <w:tab/>
      </w:r>
      <w:r w:rsidR="00437BD5">
        <w:rPr>
          <w:sz w:val="24"/>
          <w:szCs w:val="24"/>
        </w:rPr>
        <w:tab/>
      </w:r>
      <w:r w:rsidR="00437BD5">
        <w:rPr>
          <w:sz w:val="24"/>
          <w:szCs w:val="24"/>
        </w:rPr>
        <w:tab/>
      </w:r>
      <w:r w:rsidR="00437BD5" w:rsidRPr="00086B29">
        <w:rPr>
          <w:sz w:val="24"/>
          <w:szCs w:val="24"/>
        </w:rPr>
        <w:t>Introduction to Accounting Terminology</w:t>
      </w:r>
    </w:p>
    <w:p w14:paraId="124EEA16" w14:textId="77777777" w:rsidR="00437BD5" w:rsidRPr="00086B29" w:rsidRDefault="00437BD5" w:rsidP="00437BD5">
      <w:pPr>
        <w:rPr>
          <w:sz w:val="24"/>
          <w:szCs w:val="24"/>
        </w:rPr>
      </w:pPr>
      <w:r w:rsidRPr="00086B29">
        <w:rPr>
          <w:sz w:val="24"/>
          <w:szCs w:val="24"/>
        </w:rPr>
        <w:tab/>
      </w:r>
      <w:r w:rsidRPr="00086B29">
        <w:rPr>
          <w:sz w:val="24"/>
          <w:szCs w:val="24"/>
        </w:rPr>
        <w:tab/>
      </w:r>
      <w:r w:rsidRPr="00086B29">
        <w:rPr>
          <w:sz w:val="24"/>
          <w:szCs w:val="24"/>
        </w:rPr>
        <w:tab/>
      </w:r>
      <w:r w:rsidRPr="00086B29">
        <w:rPr>
          <w:sz w:val="24"/>
          <w:szCs w:val="24"/>
        </w:rPr>
        <w:tab/>
        <w:t>The Financial Statements</w:t>
      </w:r>
    </w:p>
    <w:p w14:paraId="78771578" w14:textId="5CDE5463" w:rsidR="00437BD5" w:rsidRPr="00086B29" w:rsidRDefault="00BF6AA0" w:rsidP="00437BD5">
      <w:pPr>
        <w:rPr>
          <w:sz w:val="24"/>
          <w:szCs w:val="24"/>
        </w:rPr>
      </w:pPr>
      <w:r>
        <w:rPr>
          <w:sz w:val="24"/>
          <w:szCs w:val="24"/>
        </w:rPr>
        <w:t>2</w:t>
      </w:r>
      <w:r w:rsidR="00BD3824">
        <w:rPr>
          <w:sz w:val="24"/>
          <w:szCs w:val="24"/>
        </w:rPr>
        <w:t xml:space="preserve"> February</w:t>
      </w:r>
      <w:r w:rsidR="00437BD5" w:rsidRPr="00086B29">
        <w:rPr>
          <w:sz w:val="24"/>
          <w:szCs w:val="24"/>
        </w:rPr>
        <w:tab/>
      </w:r>
      <w:r w:rsidR="00437BD5" w:rsidRPr="00086B29">
        <w:rPr>
          <w:sz w:val="24"/>
          <w:szCs w:val="24"/>
        </w:rPr>
        <w:tab/>
      </w:r>
      <w:r w:rsidR="00437BD5">
        <w:rPr>
          <w:sz w:val="24"/>
          <w:szCs w:val="24"/>
        </w:rPr>
        <w:tab/>
      </w:r>
      <w:r w:rsidR="00437BD5" w:rsidRPr="00086B29">
        <w:rPr>
          <w:sz w:val="24"/>
          <w:szCs w:val="24"/>
        </w:rPr>
        <w:t>The Basic Principles</w:t>
      </w:r>
    </w:p>
    <w:p w14:paraId="0B7FA7BD" w14:textId="77777777" w:rsidR="00437BD5" w:rsidRPr="00086B29" w:rsidRDefault="00437BD5" w:rsidP="00437BD5">
      <w:pPr>
        <w:rPr>
          <w:sz w:val="24"/>
          <w:szCs w:val="24"/>
        </w:rPr>
      </w:pPr>
      <w:r w:rsidRPr="00086B29">
        <w:rPr>
          <w:sz w:val="24"/>
          <w:szCs w:val="24"/>
        </w:rPr>
        <w:tab/>
      </w:r>
      <w:r w:rsidRPr="00086B29">
        <w:rPr>
          <w:sz w:val="24"/>
          <w:szCs w:val="24"/>
        </w:rPr>
        <w:tab/>
      </w:r>
      <w:r w:rsidRPr="00086B29">
        <w:rPr>
          <w:sz w:val="24"/>
          <w:szCs w:val="24"/>
        </w:rPr>
        <w:tab/>
      </w:r>
      <w:r w:rsidRPr="00086B29">
        <w:rPr>
          <w:sz w:val="24"/>
          <w:szCs w:val="24"/>
        </w:rPr>
        <w:tab/>
        <w:t>Ledger Accounting and the Trial Balance</w:t>
      </w:r>
    </w:p>
    <w:p w14:paraId="3B52BCFA" w14:textId="211C2484" w:rsidR="00437BD5" w:rsidRPr="00086B29" w:rsidRDefault="00BF6AA0" w:rsidP="00437BD5">
      <w:pPr>
        <w:rPr>
          <w:sz w:val="24"/>
          <w:szCs w:val="24"/>
        </w:rPr>
      </w:pPr>
      <w:r>
        <w:rPr>
          <w:sz w:val="24"/>
          <w:szCs w:val="24"/>
        </w:rPr>
        <w:t>9</w:t>
      </w:r>
      <w:r w:rsidR="00437BD5">
        <w:rPr>
          <w:sz w:val="24"/>
          <w:szCs w:val="24"/>
        </w:rPr>
        <w:t xml:space="preserve"> February</w:t>
      </w:r>
      <w:r w:rsidR="00437BD5" w:rsidRPr="00086B29">
        <w:rPr>
          <w:sz w:val="24"/>
          <w:szCs w:val="24"/>
        </w:rPr>
        <w:tab/>
      </w:r>
      <w:r w:rsidR="00437BD5" w:rsidRPr="00086B29">
        <w:rPr>
          <w:sz w:val="24"/>
          <w:szCs w:val="24"/>
        </w:rPr>
        <w:tab/>
      </w:r>
      <w:r w:rsidR="00437BD5">
        <w:rPr>
          <w:sz w:val="24"/>
          <w:szCs w:val="24"/>
        </w:rPr>
        <w:tab/>
      </w:r>
      <w:r w:rsidR="00437BD5" w:rsidRPr="00086B29">
        <w:rPr>
          <w:sz w:val="24"/>
          <w:szCs w:val="24"/>
        </w:rPr>
        <w:t>Books of Prime Entry</w:t>
      </w:r>
    </w:p>
    <w:p w14:paraId="702888F3" w14:textId="77777777" w:rsidR="00437BD5" w:rsidRPr="00086B29" w:rsidRDefault="00437BD5" w:rsidP="00437BD5">
      <w:pPr>
        <w:rPr>
          <w:sz w:val="24"/>
          <w:szCs w:val="24"/>
        </w:rPr>
      </w:pPr>
      <w:r w:rsidRPr="00086B29">
        <w:rPr>
          <w:sz w:val="24"/>
          <w:szCs w:val="24"/>
        </w:rPr>
        <w:tab/>
      </w:r>
      <w:r w:rsidRPr="00086B29">
        <w:rPr>
          <w:sz w:val="24"/>
          <w:szCs w:val="24"/>
        </w:rPr>
        <w:tab/>
      </w:r>
      <w:r w:rsidRPr="00086B29">
        <w:rPr>
          <w:sz w:val="24"/>
          <w:szCs w:val="24"/>
        </w:rPr>
        <w:tab/>
      </w:r>
      <w:r w:rsidRPr="00086B29">
        <w:rPr>
          <w:sz w:val="24"/>
          <w:szCs w:val="24"/>
        </w:rPr>
        <w:tab/>
        <w:t>Introducing Spreadsheets</w:t>
      </w:r>
    </w:p>
    <w:p w14:paraId="5E1AD314" w14:textId="6D30DA17" w:rsidR="00437BD5" w:rsidRPr="00086B29" w:rsidRDefault="007608C2" w:rsidP="00437BD5">
      <w:pPr>
        <w:rPr>
          <w:sz w:val="24"/>
          <w:szCs w:val="24"/>
        </w:rPr>
      </w:pPr>
      <w:r>
        <w:rPr>
          <w:sz w:val="24"/>
          <w:szCs w:val="24"/>
        </w:rPr>
        <w:t>1</w:t>
      </w:r>
      <w:r w:rsidR="00BF6AA0">
        <w:rPr>
          <w:sz w:val="24"/>
          <w:szCs w:val="24"/>
        </w:rPr>
        <w:t>6</w:t>
      </w:r>
      <w:r w:rsidR="00437BD5">
        <w:rPr>
          <w:sz w:val="24"/>
          <w:szCs w:val="24"/>
        </w:rPr>
        <w:t xml:space="preserve"> February</w:t>
      </w:r>
      <w:r w:rsidR="00437BD5" w:rsidRPr="00086B29">
        <w:rPr>
          <w:sz w:val="24"/>
          <w:szCs w:val="24"/>
        </w:rPr>
        <w:tab/>
      </w:r>
      <w:r w:rsidR="00437BD5" w:rsidRPr="00086B29">
        <w:rPr>
          <w:sz w:val="24"/>
          <w:szCs w:val="24"/>
        </w:rPr>
        <w:tab/>
      </w:r>
      <w:r w:rsidR="00437BD5" w:rsidRPr="00086B29">
        <w:rPr>
          <w:sz w:val="24"/>
          <w:szCs w:val="24"/>
        </w:rPr>
        <w:tab/>
        <w:t>VAT</w:t>
      </w:r>
    </w:p>
    <w:p w14:paraId="46208965" w14:textId="10F407F8" w:rsidR="00437BD5" w:rsidRDefault="00437BD5" w:rsidP="00437BD5">
      <w:pPr>
        <w:rPr>
          <w:sz w:val="24"/>
          <w:szCs w:val="24"/>
        </w:rPr>
      </w:pPr>
      <w:r w:rsidRPr="00086B29">
        <w:rPr>
          <w:sz w:val="24"/>
          <w:szCs w:val="24"/>
        </w:rPr>
        <w:tab/>
      </w:r>
      <w:r w:rsidRPr="00086B29">
        <w:rPr>
          <w:sz w:val="24"/>
          <w:szCs w:val="24"/>
        </w:rPr>
        <w:tab/>
      </w:r>
      <w:r w:rsidR="00EC5A70">
        <w:rPr>
          <w:sz w:val="24"/>
          <w:szCs w:val="24"/>
        </w:rPr>
        <w:tab/>
      </w:r>
      <w:r w:rsidR="00EC5A70">
        <w:rPr>
          <w:sz w:val="24"/>
          <w:szCs w:val="24"/>
        </w:rPr>
        <w:tab/>
      </w:r>
      <w:r w:rsidRPr="00086B29">
        <w:rPr>
          <w:sz w:val="24"/>
          <w:szCs w:val="24"/>
        </w:rPr>
        <w:t>Closing Stock and Fixed Assets</w:t>
      </w:r>
    </w:p>
    <w:p w14:paraId="690B5B27" w14:textId="6803A338" w:rsidR="00EC5A70" w:rsidRPr="00EC5A70" w:rsidRDefault="00EC5A70" w:rsidP="00437BD5">
      <w:pPr>
        <w:rPr>
          <w:b/>
          <w:bCs/>
          <w:sz w:val="24"/>
          <w:szCs w:val="24"/>
        </w:rPr>
      </w:pPr>
      <w:r>
        <w:rPr>
          <w:sz w:val="24"/>
          <w:szCs w:val="24"/>
        </w:rPr>
        <w:tab/>
      </w:r>
      <w:r>
        <w:rPr>
          <w:sz w:val="24"/>
          <w:szCs w:val="24"/>
        </w:rPr>
        <w:tab/>
      </w:r>
      <w:r>
        <w:rPr>
          <w:sz w:val="24"/>
          <w:szCs w:val="24"/>
        </w:rPr>
        <w:tab/>
      </w:r>
      <w:r>
        <w:rPr>
          <w:sz w:val="24"/>
          <w:szCs w:val="24"/>
        </w:rPr>
        <w:tab/>
      </w:r>
      <w:r w:rsidRPr="00EC5A70">
        <w:rPr>
          <w:b/>
          <w:bCs/>
          <w:sz w:val="24"/>
          <w:szCs w:val="24"/>
        </w:rPr>
        <w:t xml:space="preserve">(Classes still take place in </w:t>
      </w:r>
      <w:r>
        <w:rPr>
          <w:b/>
          <w:bCs/>
          <w:sz w:val="24"/>
          <w:szCs w:val="24"/>
        </w:rPr>
        <w:t>r</w:t>
      </w:r>
      <w:r w:rsidRPr="00EC5A70">
        <w:rPr>
          <w:b/>
          <w:bCs/>
          <w:sz w:val="24"/>
          <w:szCs w:val="24"/>
        </w:rPr>
        <w:t xml:space="preserve">eading </w:t>
      </w:r>
      <w:r>
        <w:rPr>
          <w:b/>
          <w:bCs/>
          <w:sz w:val="24"/>
          <w:szCs w:val="24"/>
        </w:rPr>
        <w:t>w</w:t>
      </w:r>
      <w:r w:rsidRPr="00EC5A70">
        <w:rPr>
          <w:b/>
          <w:bCs/>
          <w:sz w:val="24"/>
          <w:szCs w:val="24"/>
        </w:rPr>
        <w:t>eek)</w:t>
      </w:r>
    </w:p>
    <w:p w14:paraId="6943CD71" w14:textId="78257336" w:rsidR="00437BD5" w:rsidRPr="00086B29" w:rsidRDefault="00437BD5" w:rsidP="00437BD5">
      <w:pPr>
        <w:rPr>
          <w:sz w:val="24"/>
          <w:szCs w:val="24"/>
        </w:rPr>
      </w:pPr>
      <w:r>
        <w:rPr>
          <w:sz w:val="24"/>
          <w:szCs w:val="24"/>
        </w:rPr>
        <w:t>2</w:t>
      </w:r>
      <w:r w:rsidR="00BF6AA0">
        <w:rPr>
          <w:sz w:val="24"/>
          <w:szCs w:val="24"/>
        </w:rPr>
        <w:t xml:space="preserve">3 </w:t>
      </w:r>
      <w:r>
        <w:rPr>
          <w:sz w:val="24"/>
          <w:szCs w:val="24"/>
        </w:rPr>
        <w:t>February</w:t>
      </w:r>
      <w:r>
        <w:rPr>
          <w:sz w:val="24"/>
          <w:szCs w:val="24"/>
        </w:rPr>
        <w:tab/>
      </w:r>
      <w:r>
        <w:rPr>
          <w:sz w:val="24"/>
          <w:szCs w:val="24"/>
        </w:rPr>
        <w:tab/>
      </w:r>
      <w:r>
        <w:rPr>
          <w:sz w:val="24"/>
          <w:szCs w:val="24"/>
        </w:rPr>
        <w:tab/>
      </w:r>
      <w:r w:rsidRPr="00086B29">
        <w:rPr>
          <w:sz w:val="24"/>
          <w:szCs w:val="24"/>
        </w:rPr>
        <w:t>Accruals and Prepayments</w:t>
      </w:r>
    </w:p>
    <w:p w14:paraId="692D5B83" w14:textId="77777777" w:rsidR="00437BD5" w:rsidRDefault="00437BD5" w:rsidP="00437BD5">
      <w:pPr>
        <w:rPr>
          <w:sz w:val="24"/>
          <w:szCs w:val="24"/>
        </w:rPr>
      </w:pPr>
      <w:r w:rsidRPr="00086B29">
        <w:rPr>
          <w:sz w:val="24"/>
          <w:szCs w:val="24"/>
        </w:rPr>
        <w:tab/>
      </w:r>
      <w:r w:rsidRPr="00086B29">
        <w:rPr>
          <w:sz w:val="24"/>
          <w:szCs w:val="24"/>
        </w:rPr>
        <w:tab/>
      </w:r>
      <w:r w:rsidRPr="00086B29">
        <w:rPr>
          <w:sz w:val="24"/>
          <w:szCs w:val="24"/>
        </w:rPr>
        <w:tab/>
      </w:r>
      <w:r w:rsidRPr="00086B29">
        <w:rPr>
          <w:sz w:val="24"/>
          <w:szCs w:val="24"/>
        </w:rPr>
        <w:tab/>
        <w:t>Assignment – Practice Example</w:t>
      </w:r>
    </w:p>
    <w:p w14:paraId="0C1CAD46" w14:textId="77777777" w:rsidR="00437BD5" w:rsidRDefault="00437BD5" w:rsidP="00437BD5">
      <w:pPr>
        <w:rPr>
          <w:sz w:val="24"/>
          <w:szCs w:val="24"/>
        </w:rPr>
      </w:pPr>
    </w:p>
    <w:p w14:paraId="4330137F" w14:textId="77777777" w:rsidR="00437BD5" w:rsidRDefault="00437BD5" w:rsidP="00437BD5">
      <w:pPr>
        <w:rPr>
          <w:sz w:val="24"/>
          <w:szCs w:val="24"/>
        </w:rPr>
      </w:pPr>
      <w:r>
        <w:rPr>
          <w:sz w:val="24"/>
          <w:szCs w:val="24"/>
        </w:rPr>
        <w:t>Online Resources</w:t>
      </w:r>
      <w:r>
        <w:rPr>
          <w:sz w:val="24"/>
          <w:szCs w:val="24"/>
        </w:rPr>
        <w:tab/>
      </w:r>
      <w:r>
        <w:rPr>
          <w:sz w:val="24"/>
          <w:szCs w:val="24"/>
        </w:rPr>
        <w:tab/>
        <w:t>An introduction to the UK Accounting Regulatory Framework</w:t>
      </w:r>
    </w:p>
    <w:p w14:paraId="2668CA67" w14:textId="77777777" w:rsidR="00437BD5" w:rsidRPr="00086B29" w:rsidRDefault="00437BD5" w:rsidP="00437BD5">
      <w:pPr>
        <w:rPr>
          <w:sz w:val="24"/>
          <w:szCs w:val="24"/>
        </w:rPr>
      </w:pPr>
      <w:r>
        <w:rPr>
          <w:sz w:val="24"/>
          <w:szCs w:val="24"/>
        </w:rPr>
        <w:tab/>
      </w:r>
      <w:r>
        <w:rPr>
          <w:sz w:val="24"/>
          <w:szCs w:val="24"/>
        </w:rPr>
        <w:tab/>
      </w:r>
      <w:r>
        <w:rPr>
          <w:sz w:val="24"/>
          <w:szCs w:val="24"/>
        </w:rPr>
        <w:tab/>
      </w:r>
      <w:r>
        <w:rPr>
          <w:sz w:val="24"/>
          <w:szCs w:val="24"/>
        </w:rPr>
        <w:tab/>
        <w:t>An introduction to limited companies</w:t>
      </w:r>
    </w:p>
    <w:p w14:paraId="1D298E0A" w14:textId="77777777" w:rsidR="00437BD5" w:rsidRPr="00086B29" w:rsidRDefault="00437BD5" w:rsidP="00437BD5">
      <w:pPr>
        <w:rPr>
          <w:sz w:val="24"/>
          <w:szCs w:val="24"/>
        </w:rPr>
      </w:pPr>
      <w:r w:rsidRPr="00086B29">
        <w:rPr>
          <w:sz w:val="24"/>
          <w:szCs w:val="24"/>
        </w:rPr>
        <w:tab/>
      </w:r>
    </w:p>
    <w:p w14:paraId="5E3AC715" w14:textId="77777777" w:rsidR="00437BD5" w:rsidRPr="00086B29" w:rsidRDefault="00437BD5" w:rsidP="00437BD5">
      <w:pPr>
        <w:rPr>
          <w:b/>
          <w:sz w:val="24"/>
          <w:szCs w:val="24"/>
        </w:rPr>
      </w:pPr>
      <w:r>
        <w:rPr>
          <w:b/>
          <w:sz w:val="24"/>
          <w:szCs w:val="24"/>
        </w:rPr>
        <w:t>COST ACCOUNTING (Marie Pitson</w:t>
      </w:r>
      <w:r w:rsidRPr="00086B29">
        <w:rPr>
          <w:b/>
          <w:sz w:val="24"/>
          <w:szCs w:val="24"/>
        </w:rPr>
        <w:t>)</w:t>
      </w:r>
    </w:p>
    <w:p w14:paraId="0FF46C57" w14:textId="77777777" w:rsidR="00437BD5" w:rsidRPr="00086B29" w:rsidRDefault="00437BD5" w:rsidP="00437BD5">
      <w:pPr>
        <w:rPr>
          <w:sz w:val="24"/>
          <w:szCs w:val="24"/>
        </w:rPr>
      </w:pPr>
      <w:r w:rsidRPr="00086B29">
        <w:rPr>
          <w:sz w:val="24"/>
          <w:szCs w:val="24"/>
        </w:rPr>
        <w:tab/>
      </w:r>
      <w:r w:rsidRPr="00086B29">
        <w:rPr>
          <w:sz w:val="24"/>
          <w:szCs w:val="24"/>
        </w:rPr>
        <w:tab/>
      </w:r>
    </w:p>
    <w:p w14:paraId="2EECF4D0" w14:textId="54AFDEBE" w:rsidR="00437BD5" w:rsidRPr="00086B29" w:rsidRDefault="00BF6AA0" w:rsidP="00437BD5">
      <w:pPr>
        <w:rPr>
          <w:sz w:val="24"/>
          <w:szCs w:val="24"/>
        </w:rPr>
      </w:pPr>
      <w:r>
        <w:rPr>
          <w:sz w:val="24"/>
          <w:szCs w:val="24"/>
        </w:rPr>
        <w:t>2</w:t>
      </w:r>
      <w:r w:rsidR="00BD3824">
        <w:rPr>
          <w:sz w:val="24"/>
          <w:szCs w:val="24"/>
        </w:rPr>
        <w:t xml:space="preserve"> March</w:t>
      </w:r>
      <w:r w:rsidR="00437BD5" w:rsidRPr="00086B29">
        <w:rPr>
          <w:sz w:val="24"/>
          <w:szCs w:val="24"/>
        </w:rPr>
        <w:tab/>
      </w:r>
      <w:r w:rsidR="00437BD5" w:rsidRPr="00086B29">
        <w:rPr>
          <w:sz w:val="24"/>
          <w:szCs w:val="24"/>
        </w:rPr>
        <w:tab/>
      </w:r>
      <w:r w:rsidR="00437BD5">
        <w:rPr>
          <w:sz w:val="24"/>
          <w:szCs w:val="24"/>
        </w:rPr>
        <w:tab/>
      </w:r>
      <w:r w:rsidR="00706F01" w:rsidRPr="00086B29">
        <w:rPr>
          <w:sz w:val="24"/>
          <w:szCs w:val="24"/>
        </w:rPr>
        <w:t xml:space="preserve">Introduction to Costing </w:t>
      </w:r>
      <w:r w:rsidR="00706F01">
        <w:rPr>
          <w:sz w:val="24"/>
          <w:szCs w:val="24"/>
        </w:rPr>
        <w:t>and Materials V</w:t>
      </w:r>
      <w:r w:rsidR="00706F01" w:rsidRPr="00086B29">
        <w:rPr>
          <w:sz w:val="24"/>
          <w:szCs w:val="24"/>
        </w:rPr>
        <w:t>aluation</w:t>
      </w:r>
      <w:r w:rsidR="00437BD5" w:rsidRPr="00086B29">
        <w:rPr>
          <w:sz w:val="24"/>
          <w:szCs w:val="24"/>
        </w:rPr>
        <w:tab/>
      </w:r>
    </w:p>
    <w:p w14:paraId="6FE25FF9" w14:textId="5BA8A962" w:rsidR="00437BD5" w:rsidRDefault="00BF6AA0" w:rsidP="00437BD5">
      <w:pPr>
        <w:rPr>
          <w:sz w:val="24"/>
          <w:szCs w:val="24"/>
        </w:rPr>
      </w:pPr>
      <w:r>
        <w:rPr>
          <w:sz w:val="24"/>
          <w:szCs w:val="24"/>
        </w:rPr>
        <w:t>9</w:t>
      </w:r>
      <w:r w:rsidR="00437BD5">
        <w:rPr>
          <w:sz w:val="24"/>
          <w:szCs w:val="24"/>
        </w:rPr>
        <w:t xml:space="preserve"> March</w:t>
      </w:r>
      <w:r w:rsidR="00437BD5">
        <w:rPr>
          <w:sz w:val="24"/>
          <w:szCs w:val="24"/>
        </w:rPr>
        <w:tab/>
      </w:r>
      <w:r w:rsidR="00437BD5">
        <w:rPr>
          <w:sz w:val="24"/>
          <w:szCs w:val="24"/>
        </w:rPr>
        <w:tab/>
      </w:r>
      <w:r w:rsidR="00437BD5">
        <w:rPr>
          <w:sz w:val="24"/>
          <w:szCs w:val="24"/>
        </w:rPr>
        <w:tab/>
      </w:r>
      <w:r w:rsidR="00706F01">
        <w:rPr>
          <w:sz w:val="24"/>
          <w:szCs w:val="24"/>
        </w:rPr>
        <w:t>Accounting for Labour</w:t>
      </w:r>
    </w:p>
    <w:p w14:paraId="1D0EBCC8" w14:textId="6205FC5C" w:rsidR="007608C2" w:rsidRPr="00086B29" w:rsidRDefault="007608C2" w:rsidP="00437BD5">
      <w:pPr>
        <w:rPr>
          <w:sz w:val="24"/>
          <w:szCs w:val="24"/>
        </w:rPr>
      </w:pPr>
      <w:r>
        <w:rPr>
          <w:sz w:val="24"/>
          <w:szCs w:val="24"/>
        </w:rPr>
        <w:t>1</w:t>
      </w:r>
      <w:r w:rsidR="00BF6AA0">
        <w:rPr>
          <w:sz w:val="24"/>
          <w:szCs w:val="24"/>
        </w:rPr>
        <w:t>6</w:t>
      </w:r>
      <w:r w:rsidR="00437BD5">
        <w:rPr>
          <w:sz w:val="24"/>
          <w:szCs w:val="24"/>
        </w:rPr>
        <w:t xml:space="preserve"> March</w:t>
      </w:r>
      <w:r w:rsidR="00437BD5">
        <w:rPr>
          <w:sz w:val="24"/>
          <w:szCs w:val="24"/>
        </w:rPr>
        <w:tab/>
      </w:r>
      <w:r w:rsidR="00437BD5">
        <w:rPr>
          <w:sz w:val="24"/>
          <w:szCs w:val="24"/>
        </w:rPr>
        <w:tab/>
      </w:r>
      <w:r w:rsidR="00437BD5">
        <w:rPr>
          <w:sz w:val="24"/>
          <w:szCs w:val="24"/>
        </w:rPr>
        <w:tab/>
      </w:r>
      <w:r w:rsidR="00706F01" w:rsidRPr="00086B29">
        <w:rPr>
          <w:sz w:val="24"/>
          <w:szCs w:val="24"/>
        </w:rPr>
        <w:t>Absorption Costing</w:t>
      </w:r>
    </w:p>
    <w:p w14:paraId="00FAB3E0" w14:textId="6D262B26" w:rsidR="002C0F6A" w:rsidRPr="00E12D17" w:rsidRDefault="00437BD5" w:rsidP="00437BD5">
      <w:pPr>
        <w:rPr>
          <w:sz w:val="24"/>
          <w:szCs w:val="24"/>
        </w:rPr>
      </w:pPr>
      <w:r>
        <w:rPr>
          <w:sz w:val="24"/>
          <w:szCs w:val="24"/>
        </w:rPr>
        <w:t>2</w:t>
      </w:r>
      <w:r w:rsidR="00BF6AA0">
        <w:rPr>
          <w:sz w:val="24"/>
          <w:szCs w:val="24"/>
        </w:rPr>
        <w:t>3</w:t>
      </w:r>
      <w:r>
        <w:rPr>
          <w:sz w:val="24"/>
          <w:szCs w:val="24"/>
        </w:rPr>
        <w:t xml:space="preserve"> March</w:t>
      </w:r>
      <w:r>
        <w:rPr>
          <w:sz w:val="24"/>
          <w:szCs w:val="24"/>
        </w:rPr>
        <w:tab/>
      </w:r>
      <w:r>
        <w:rPr>
          <w:sz w:val="24"/>
          <w:szCs w:val="24"/>
        </w:rPr>
        <w:tab/>
      </w:r>
      <w:r>
        <w:rPr>
          <w:sz w:val="24"/>
          <w:szCs w:val="24"/>
        </w:rPr>
        <w:tab/>
      </w:r>
      <w:r w:rsidR="00706F01" w:rsidRPr="00086B29">
        <w:rPr>
          <w:sz w:val="24"/>
          <w:szCs w:val="24"/>
        </w:rPr>
        <w:t xml:space="preserve">Marginal Costing  </w:t>
      </w:r>
    </w:p>
    <w:p w14:paraId="18B7FCA3" w14:textId="51857139" w:rsidR="00E12D17" w:rsidRDefault="00E12D17" w:rsidP="00437BD5">
      <w:pPr>
        <w:rPr>
          <w:sz w:val="24"/>
          <w:szCs w:val="24"/>
        </w:rPr>
      </w:pPr>
      <w:r>
        <w:rPr>
          <w:b/>
          <w:sz w:val="24"/>
          <w:szCs w:val="24"/>
        </w:rPr>
        <w:tab/>
      </w:r>
      <w:r>
        <w:rPr>
          <w:b/>
          <w:sz w:val="24"/>
          <w:szCs w:val="24"/>
        </w:rPr>
        <w:tab/>
      </w:r>
      <w:r>
        <w:rPr>
          <w:b/>
          <w:sz w:val="24"/>
          <w:szCs w:val="24"/>
        </w:rPr>
        <w:tab/>
      </w:r>
      <w:r w:rsidRPr="00086B29">
        <w:rPr>
          <w:sz w:val="24"/>
          <w:szCs w:val="24"/>
        </w:rPr>
        <w:t xml:space="preserve"> </w:t>
      </w:r>
    </w:p>
    <w:p w14:paraId="69E1472C" w14:textId="77777777" w:rsidR="00E12D17" w:rsidRPr="008C5748" w:rsidRDefault="00E12D17" w:rsidP="00437BD5">
      <w:pPr>
        <w:rPr>
          <w:sz w:val="24"/>
          <w:szCs w:val="24"/>
        </w:rPr>
      </w:pPr>
    </w:p>
    <w:p w14:paraId="07A86250" w14:textId="1E79455B" w:rsidR="00437BD5" w:rsidRPr="00086B29" w:rsidRDefault="00BF6AA0" w:rsidP="00437BD5">
      <w:pPr>
        <w:rPr>
          <w:sz w:val="24"/>
          <w:szCs w:val="24"/>
        </w:rPr>
      </w:pPr>
      <w:r>
        <w:rPr>
          <w:sz w:val="24"/>
          <w:szCs w:val="24"/>
        </w:rPr>
        <w:t>30 March</w:t>
      </w:r>
      <w:r w:rsidR="00437BD5" w:rsidRPr="00086B29">
        <w:rPr>
          <w:sz w:val="24"/>
          <w:szCs w:val="24"/>
        </w:rPr>
        <w:tab/>
      </w:r>
      <w:r w:rsidR="00437BD5">
        <w:rPr>
          <w:sz w:val="24"/>
          <w:szCs w:val="24"/>
        </w:rPr>
        <w:tab/>
      </w:r>
      <w:r w:rsidR="00437BD5">
        <w:rPr>
          <w:sz w:val="24"/>
          <w:szCs w:val="24"/>
        </w:rPr>
        <w:tab/>
      </w:r>
      <w:r w:rsidR="00437BD5" w:rsidRPr="00EA4AC0">
        <w:rPr>
          <w:b/>
          <w:sz w:val="24"/>
          <w:szCs w:val="24"/>
        </w:rPr>
        <w:t xml:space="preserve">Easter </w:t>
      </w:r>
      <w:r w:rsidR="00437BD5" w:rsidRPr="00086B29">
        <w:rPr>
          <w:b/>
          <w:sz w:val="24"/>
          <w:szCs w:val="24"/>
        </w:rPr>
        <w:t>Break</w:t>
      </w:r>
    </w:p>
    <w:p w14:paraId="0EBA0274" w14:textId="0AC0025D" w:rsidR="00437BD5" w:rsidRDefault="00BF6AA0" w:rsidP="00437BD5">
      <w:pPr>
        <w:rPr>
          <w:b/>
          <w:sz w:val="24"/>
          <w:szCs w:val="24"/>
        </w:rPr>
      </w:pPr>
      <w:r>
        <w:rPr>
          <w:sz w:val="24"/>
          <w:szCs w:val="24"/>
        </w:rPr>
        <w:t>6</w:t>
      </w:r>
      <w:r w:rsidR="00437BD5">
        <w:rPr>
          <w:sz w:val="24"/>
          <w:szCs w:val="24"/>
        </w:rPr>
        <w:t xml:space="preserve"> April</w:t>
      </w:r>
      <w:r w:rsidR="00437BD5">
        <w:rPr>
          <w:sz w:val="24"/>
          <w:szCs w:val="24"/>
        </w:rPr>
        <w:tab/>
      </w:r>
      <w:r w:rsidR="00437BD5">
        <w:rPr>
          <w:sz w:val="24"/>
          <w:szCs w:val="24"/>
        </w:rPr>
        <w:tab/>
      </w:r>
      <w:r w:rsidR="00437BD5">
        <w:rPr>
          <w:sz w:val="24"/>
          <w:szCs w:val="24"/>
        </w:rPr>
        <w:tab/>
      </w:r>
      <w:r>
        <w:rPr>
          <w:sz w:val="24"/>
          <w:szCs w:val="24"/>
        </w:rPr>
        <w:tab/>
      </w:r>
      <w:r w:rsidR="00437BD5" w:rsidRPr="00EA4AC0">
        <w:rPr>
          <w:b/>
          <w:sz w:val="24"/>
          <w:szCs w:val="24"/>
        </w:rPr>
        <w:t xml:space="preserve">Easter </w:t>
      </w:r>
      <w:r w:rsidR="00437BD5" w:rsidRPr="00086B29">
        <w:rPr>
          <w:b/>
          <w:sz w:val="24"/>
          <w:szCs w:val="24"/>
        </w:rPr>
        <w:t>Break</w:t>
      </w:r>
    </w:p>
    <w:p w14:paraId="624B99B4" w14:textId="009482D7" w:rsidR="00E12D17" w:rsidRDefault="00BF6AA0" w:rsidP="00437BD5">
      <w:pPr>
        <w:rPr>
          <w:b/>
          <w:sz w:val="24"/>
          <w:szCs w:val="24"/>
        </w:rPr>
      </w:pPr>
      <w:r>
        <w:rPr>
          <w:sz w:val="24"/>
          <w:szCs w:val="24"/>
        </w:rPr>
        <w:t>13</w:t>
      </w:r>
      <w:r w:rsidR="00437BD5">
        <w:rPr>
          <w:sz w:val="24"/>
          <w:szCs w:val="24"/>
        </w:rPr>
        <w:t xml:space="preserve"> April</w:t>
      </w:r>
      <w:r w:rsidR="00E12D17">
        <w:rPr>
          <w:sz w:val="24"/>
          <w:szCs w:val="24"/>
        </w:rPr>
        <w:tab/>
      </w:r>
      <w:r w:rsidR="00E12D17">
        <w:rPr>
          <w:sz w:val="24"/>
          <w:szCs w:val="24"/>
        </w:rPr>
        <w:tab/>
      </w:r>
      <w:r w:rsidR="00E12D17">
        <w:rPr>
          <w:sz w:val="24"/>
          <w:szCs w:val="24"/>
        </w:rPr>
        <w:tab/>
      </w:r>
      <w:r w:rsidR="00E12D17" w:rsidRPr="00EA4AC0">
        <w:rPr>
          <w:b/>
          <w:sz w:val="24"/>
          <w:szCs w:val="24"/>
        </w:rPr>
        <w:t xml:space="preserve">Easter </w:t>
      </w:r>
      <w:r w:rsidR="00E12D17" w:rsidRPr="00086B29">
        <w:rPr>
          <w:b/>
          <w:sz w:val="24"/>
          <w:szCs w:val="24"/>
        </w:rPr>
        <w:t>Break</w:t>
      </w:r>
    </w:p>
    <w:p w14:paraId="39D10EFD" w14:textId="77777777" w:rsidR="00BF6AA0" w:rsidRDefault="00BF6AA0" w:rsidP="00437BD5">
      <w:pPr>
        <w:rPr>
          <w:sz w:val="24"/>
          <w:szCs w:val="24"/>
        </w:rPr>
      </w:pPr>
    </w:p>
    <w:p w14:paraId="759920FB" w14:textId="3AF20825" w:rsidR="00BD3824" w:rsidRDefault="00BF6AA0" w:rsidP="00437BD5">
      <w:pPr>
        <w:rPr>
          <w:sz w:val="24"/>
          <w:szCs w:val="24"/>
        </w:rPr>
      </w:pPr>
      <w:r>
        <w:rPr>
          <w:sz w:val="24"/>
          <w:szCs w:val="24"/>
        </w:rPr>
        <w:t>20 April</w:t>
      </w:r>
      <w:r w:rsidR="00437BD5" w:rsidRPr="00086B29">
        <w:rPr>
          <w:sz w:val="24"/>
          <w:szCs w:val="24"/>
        </w:rPr>
        <w:tab/>
      </w:r>
      <w:r w:rsidR="00437BD5" w:rsidRPr="00086B29">
        <w:rPr>
          <w:sz w:val="24"/>
          <w:szCs w:val="24"/>
        </w:rPr>
        <w:tab/>
      </w:r>
      <w:r w:rsidR="00437BD5">
        <w:rPr>
          <w:sz w:val="24"/>
          <w:szCs w:val="24"/>
        </w:rPr>
        <w:tab/>
      </w:r>
      <w:r w:rsidR="00706F01">
        <w:rPr>
          <w:sz w:val="24"/>
          <w:szCs w:val="24"/>
        </w:rPr>
        <w:t>Break Even Analysis</w:t>
      </w:r>
      <w:r w:rsidRPr="00086B29">
        <w:rPr>
          <w:sz w:val="24"/>
          <w:szCs w:val="24"/>
        </w:rPr>
        <w:t xml:space="preserve"> </w:t>
      </w:r>
    </w:p>
    <w:p w14:paraId="4017429D" w14:textId="476A0953" w:rsidR="00BD3824" w:rsidRDefault="00BD3824" w:rsidP="00437BD5">
      <w:pPr>
        <w:rPr>
          <w:sz w:val="24"/>
          <w:szCs w:val="24"/>
        </w:rPr>
      </w:pPr>
      <w:r>
        <w:rPr>
          <w:sz w:val="24"/>
          <w:szCs w:val="24"/>
        </w:rPr>
        <w:t>2</w:t>
      </w:r>
      <w:r w:rsidR="00BF6AA0">
        <w:rPr>
          <w:sz w:val="24"/>
          <w:szCs w:val="24"/>
        </w:rPr>
        <w:t>7</w:t>
      </w:r>
      <w:r>
        <w:rPr>
          <w:sz w:val="24"/>
          <w:szCs w:val="24"/>
        </w:rPr>
        <w:t xml:space="preserve"> April</w:t>
      </w:r>
      <w:r>
        <w:rPr>
          <w:sz w:val="24"/>
          <w:szCs w:val="24"/>
        </w:rPr>
        <w:tab/>
      </w:r>
      <w:r>
        <w:rPr>
          <w:sz w:val="24"/>
          <w:szCs w:val="24"/>
        </w:rPr>
        <w:tab/>
      </w:r>
      <w:r>
        <w:rPr>
          <w:sz w:val="24"/>
          <w:szCs w:val="24"/>
        </w:rPr>
        <w:tab/>
      </w:r>
      <w:r w:rsidR="00706F01">
        <w:rPr>
          <w:sz w:val="24"/>
          <w:szCs w:val="24"/>
        </w:rPr>
        <w:t>Costing Revision</w:t>
      </w:r>
    </w:p>
    <w:p w14:paraId="50BAEF48" w14:textId="6455E55D" w:rsidR="00437BD5" w:rsidRPr="00086B29" w:rsidRDefault="00BF6AA0" w:rsidP="00437BD5">
      <w:pPr>
        <w:rPr>
          <w:sz w:val="24"/>
          <w:szCs w:val="24"/>
        </w:rPr>
      </w:pPr>
      <w:r>
        <w:rPr>
          <w:sz w:val="24"/>
          <w:szCs w:val="24"/>
        </w:rPr>
        <w:t>4</w:t>
      </w:r>
      <w:r w:rsidR="007608C2">
        <w:rPr>
          <w:sz w:val="24"/>
          <w:szCs w:val="24"/>
        </w:rPr>
        <w:t xml:space="preserve"> </w:t>
      </w:r>
      <w:r w:rsidR="00E12D17">
        <w:rPr>
          <w:sz w:val="24"/>
          <w:szCs w:val="24"/>
        </w:rPr>
        <w:t>May</w:t>
      </w:r>
      <w:r w:rsidR="00E12D17">
        <w:rPr>
          <w:sz w:val="24"/>
          <w:szCs w:val="24"/>
        </w:rPr>
        <w:tab/>
      </w:r>
      <w:r w:rsidR="00437BD5" w:rsidRPr="00086B29">
        <w:rPr>
          <w:sz w:val="24"/>
          <w:szCs w:val="24"/>
        </w:rPr>
        <w:tab/>
      </w:r>
      <w:r w:rsidR="00437BD5">
        <w:rPr>
          <w:sz w:val="24"/>
          <w:szCs w:val="24"/>
        </w:rPr>
        <w:tab/>
      </w:r>
      <w:r w:rsidR="00E12D17">
        <w:rPr>
          <w:sz w:val="24"/>
          <w:szCs w:val="24"/>
        </w:rPr>
        <w:tab/>
        <w:t>Costing Revision</w:t>
      </w:r>
    </w:p>
    <w:p w14:paraId="2E7A7A85" w14:textId="0B9E5858" w:rsidR="00437BD5" w:rsidRDefault="00437BD5" w:rsidP="00437BD5">
      <w:pPr>
        <w:rPr>
          <w:sz w:val="24"/>
          <w:szCs w:val="24"/>
        </w:rPr>
      </w:pPr>
      <w:r w:rsidRPr="00086B29">
        <w:rPr>
          <w:sz w:val="24"/>
          <w:szCs w:val="24"/>
        </w:rPr>
        <w:tab/>
      </w:r>
      <w:r w:rsidRPr="00086B29">
        <w:rPr>
          <w:sz w:val="24"/>
          <w:szCs w:val="24"/>
        </w:rPr>
        <w:tab/>
      </w:r>
      <w:r>
        <w:rPr>
          <w:sz w:val="24"/>
          <w:szCs w:val="24"/>
        </w:rPr>
        <w:tab/>
      </w:r>
      <w:r>
        <w:rPr>
          <w:sz w:val="24"/>
          <w:szCs w:val="24"/>
        </w:rPr>
        <w:tab/>
      </w:r>
    </w:p>
    <w:p w14:paraId="506F1695" w14:textId="156F3922" w:rsidR="00B64B47" w:rsidRDefault="00437BD5" w:rsidP="00B64B47">
      <w:pPr>
        <w:rPr>
          <w:sz w:val="24"/>
          <w:szCs w:val="24"/>
        </w:rPr>
      </w:pPr>
      <w:r>
        <w:rPr>
          <w:sz w:val="24"/>
          <w:szCs w:val="24"/>
        </w:rPr>
        <w:tab/>
      </w:r>
      <w:r>
        <w:rPr>
          <w:sz w:val="24"/>
          <w:szCs w:val="24"/>
        </w:rPr>
        <w:tab/>
      </w:r>
      <w:r>
        <w:rPr>
          <w:sz w:val="24"/>
          <w:szCs w:val="24"/>
        </w:rPr>
        <w:tab/>
      </w:r>
    </w:p>
    <w:p w14:paraId="4004AEF3" w14:textId="1C1B0F92" w:rsidR="00437BD5" w:rsidRDefault="00437BD5" w:rsidP="00B64B47">
      <w:pPr>
        <w:rPr>
          <w:sz w:val="24"/>
          <w:szCs w:val="24"/>
        </w:rPr>
      </w:pPr>
    </w:p>
    <w:p w14:paraId="0EB8801D" w14:textId="77777777" w:rsidR="00437BD5" w:rsidRDefault="00437BD5" w:rsidP="00437BD5"/>
    <w:p w14:paraId="74EBE383" w14:textId="77777777" w:rsidR="002D54A6" w:rsidRPr="00086B29" w:rsidRDefault="002D54A6" w:rsidP="002D54A6">
      <w:pPr>
        <w:rPr>
          <w:sz w:val="24"/>
          <w:szCs w:val="24"/>
        </w:rPr>
      </w:pPr>
    </w:p>
    <w:p w14:paraId="25E6E51C" w14:textId="77777777" w:rsidR="00DB5086" w:rsidRPr="00DB5086" w:rsidRDefault="00DB5086" w:rsidP="00B53C61">
      <w:pPr>
        <w:jc w:val="both"/>
        <w:rPr>
          <w:rFonts w:cs="Arial"/>
          <w:b/>
          <w:sz w:val="28"/>
          <w:szCs w:val="28"/>
        </w:rPr>
      </w:pPr>
    </w:p>
    <w:p w14:paraId="20768B48" w14:textId="4BF051FE" w:rsidR="00437BD5" w:rsidRDefault="00437BD5" w:rsidP="00437BD5">
      <w:pPr>
        <w:jc w:val="both"/>
        <w:rPr>
          <w:rFonts w:cs="Arial"/>
          <w:b/>
          <w:sz w:val="28"/>
          <w:szCs w:val="28"/>
        </w:rPr>
      </w:pPr>
      <w:r w:rsidRPr="00DB5086">
        <w:rPr>
          <w:rFonts w:cs="Arial"/>
          <w:b/>
          <w:sz w:val="28"/>
          <w:szCs w:val="28"/>
        </w:rPr>
        <w:t xml:space="preserve">The </w:t>
      </w:r>
      <w:r>
        <w:rPr>
          <w:rFonts w:cs="Arial"/>
          <w:b/>
          <w:sz w:val="28"/>
          <w:szCs w:val="28"/>
        </w:rPr>
        <w:t>assignment for the first</w:t>
      </w:r>
      <w:r w:rsidRPr="00DB5086">
        <w:rPr>
          <w:rFonts w:cs="Arial"/>
          <w:b/>
          <w:sz w:val="28"/>
          <w:szCs w:val="28"/>
        </w:rPr>
        <w:t xml:space="preserve"> half of the module (financial accou</w:t>
      </w:r>
      <w:r>
        <w:rPr>
          <w:rFonts w:cs="Arial"/>
          <w:b/>
          <w:sz w:val="28"/>
          <w:szCs w:val="28"/>
        </w:rPr>
        <w:t>nting) is a timed assignment.</w:t>
      </w:r>
    </w:p>
    <w:p w14:paraId="3F5B82C9" w14:textId="77777777" w:rsidR="00437BD5" w:rsidRDefault="00437BD5" w:rsidP="00437BD5">
      <w:pPr>
        <w:jc w:val="both"/>
        <w:rPr>
          <w:rFonts w:cs="Arial"/>
          <w:b/>
          <w:sz w:val="28"/>
          <w:szCs w:val="28"/>
        </w:rPr>
      </w:pPr>
    </w:p>
    <w:p w14:paraId="25F039DE" w14:textId="25D67845" w:rsidR="00DB5086" w:rsidRDefault="00437BD5" w:rsidP="00B53C61">
      <w:pPr>
        <w:jc w:val="both"/>
        <w:rPr>
          <w:rFonts w:cs="Arial"/>
          <w:b/>
          <w:sz w:val="28"/>
          <w:szCs w:val="28"/>
        </w:rPr>
      </w:pPr>
      <w:r>
        <w:rPr>
          <w:rFonts w:cs="Arial"/>
          <w:b/>
          <w:sz w:val="28"/>
          <w:szCs w:val="28"/>
        </w:rPr>
        <w:t>The second</w:t>
      </w:r>
      <w:r w:rsidR="00DB5086" w:rsidRPr="00DB5086">
        <w:rPr>
          <w:rFonts w:cs="Arial"/>
          <w:b/>
          <w:sz w:val="28"/>
          <w:szCs w:val="28"/>
        </w:rPr>
        <w:t xml:space="preserve"> half of the module (cost accounting) is assess</w:t>
      </w:r>
      <w:r w:rsidR="00F145B1">
        <w:rPr>
          <w:rFonts w:cs="Arial"/>
          <w:b/>
          <w:sz w:val="28"/>
          <w:szCs w:val="28"/>
        </w:rPr>
        <w:t>ed by means of an exam</w:t>
      </w:r>
      <w:r>
        <w:rPr>
          <w:rFonts w:cs="Arial"/>
          <w:b/>
          <w:sz w:val="28"/>
          <w:szCs w:val="28"/>
        </w:rPr>
        <w:t xml:space="preserve"> in May 2</w:t>
      </w:r>
      <w:r w:rsidR="00E12D17">
        <w:rPr>
          <w:rFonts w:cs="Arial"/>
          <w:b/>
          <w:sz w:val="28"/>
          <w:szCs w:val="28"/>
        </w:rPr>
        <w:t>02</w:t>
      </w:r>
      <w:r w:rsidR="00BF6AA0">
        <w:rPr>
          <w:rFonts w:cs="Arial"/>
          <w:b/>
          <w:sz w:val="28"/>
          <w:szCs w:val="28"/>
        </w:rPr>
        <w:t>6</w:t>
      </w:r>
      <w:r w:rsidR="00DB5086" w:rsidRPr="00DB5086">
        <w:rPr>
          <w:rFonts w:cs="Arial"/>
          <w:b/>
          <w:sz w:val="28"/>
          <w:szCs w:val="28"/>
        </w:rPr>
        <w:t>.</w:t>
      </w:r>
    </w:p>
    <w:p w14:paraId="0BE8B332" w14:textId="77777777" w:rsidR="002D54A6" w:rsidRPr="00DB5086" w:rsidRDefault="002D54A6" w:rsidP="00B53C61">
      <w:pPr>
        <w:jc w:val="both"/>
        <w:rPr>
          <w:rFonts w:cs="Arial"/>
          <w:b/>
          <w:sz w:val="28"/>
          <w:szCs w:val="28"/>
        </w:rPr>
      </w:pPr>
    </w:p>
    <w:p w14:paraId="792F4BD1" w14:textId="77777777" w:rsidR="00DB5086" w:rsidRDefault="00DB5086" w:rsidP="00B53C61">
      <w:pPr>
        <w:jc w:val="both"/>
        <w:rPr>
          <w:rFonts w:cs="Arial"/>
          <w:b/>
          <w:szCs w:val="22"/>
        </w:rPr>
      </w:pPr>
    </w:p>
    <w:p w14:paraId="157EFDCD" w14:textId="77777777" w:rsidR="008C5748" w:rsidRDefault="008C5748" w:rsidP="008C5748">
      <w:pPr>
        <w:pStyle w:val="Header"/>
        <w:tabs>
          <w:tab w:val="clear" w:pos="4153"/>
          <w:tab w:val="clear" w:pos="8306"/>
        </w:tabs>
      </w:pPr>
    </w:p>
    <w:sectPr w:rsidR="008C5748" w:rsidSect="00F145B1">
      <w:footerReference w:type="default" r:id="rId11"/>
      <w:footerReference w:type="first" r:id="rId12"/>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274B6D" w14:textId="77777777" w:rsidR="00B46E8C" w:rsidRDefault="00B46E8C">
      <w:r>
        <w:separator/>
      </w:r>
    </w:p>
  </w:endnote>
  <w:endnote w:type="continuationSeparator" w:id="0">
    <w:p w14:paraId="32F2AD71" w14:textId="77777777" w:rsidR="00B46E8C" w:rsidRDefault="00B46E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CG Times (WN)">
    <w:altName w:val="Cambria"/>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149457" w14:textId="77777777" w:rsidR="000D3BD4" w:rsidRPr="002633D8" w:rsidRDefault="000D3BD4">
    <w:pPr>
      <w:pStyle w:val="Footer"/>
      <w:framePr w:wrap="around" w:vAnchor="text" w:hAnchor="margin" w:xAlign="center" w:y="1"/>
      <w:rPr>
        <w:rStyle w:val="PageNumber"/>
        <w:rFonts w:cs="Arial"/>
        <w:szCs w:val="22"/>
      </w:rPr>
    </w:pPr>
  </w:p>
  <w:p w14:paraId="5F8BBD66" w14:textId="4C70C03C" w:rsidR="000D3BD4" w:rsidRPr="003B113F" w:rsidRDefault="00EC2BA9">
    <w:pPr>
      <w:pStyle w:val="Footer"/>
      <w:jc w:val="center"/>
      <w:rPr>
        <w:rFonts w:cs="Arial"/>
        <w:szCs w:val="22"/>
      </w:rPr>
    </w:pPr>
    <w:r w:rsidRPr="003B113F">
      <w:rPr>
        <w:rStyle w:val="PageNumber"/>
        <w:rFonts w:cs="Arial"/>
        <w:szCs w:val="22"/>
      </w:rPr>
      <w:fldChar w:fldCharType="begin"/>
    </w:r>
    <w:r w:rsidR="000D3BD4" w:rsidRPr="003B113F">
      <w:rPr>
        <w:rStyle w:val="PageNumber"/>
        <w:rFonts w:cs="Arial"/>
        <w:szCs w:val="22"/>
      </w:rPr>
      <w:instrText xml:space="preserve"> PAGE </w:instrText>
    </w:r>
    <w:r w:rsidRPr="003B113F">
      <w:rPr>
        <w:rStyle w:val="PageNumber"/>
        <w:rFonts w:cs="Arial"/>
        <w:szCs w:val="22"/>
      </w:rPr>
      <w:fldChar w:fldCharType="separate"/>
    </w:r>
    <w:r w:rsidR="009A6D3F">
      <w:rPr>
        <w:rStyle w:val="PageNumber"/>
        <w:rFonts w:cs="Arial"/>
        <w:noProof/>
        <w:szCs w:val="22"/>
      </w:rPr>
      <w:t>5</w:t>
    </w:r>
    <w:r w:rsidRPr="003B113F">
      <w:rPr>
        <w:rStyle w:val="PageNumber"/>
        <w:rFonts w:cs="Arial"/>
        <w:szCs w:val="22"/>
      </w:rPr>
      <w:fldChar w:fldCharType="end"/>
    </w:r>
  </w:p>
  <w:p w14:paraId="0EEDCC32" w14:textId="77777777" w:rsidR="00861AED" w:rsidRDefault="00861AED"/>
  <w:p w14:paraId="53BF6158" w14:textId="77777777" w:rsidR="00861AED" w:rsidRDefault="00861AED"/>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0D5FE2" w14:textId="77777777" w:rsidR="000D3BD4" w:rsidRDefault="00EC2BA9">
    <w:pPr>
      <w:pStyle w:val="Footer"/>
      <w:jc w:val="center"/>
    </w:pPr>
    <w:r>
      <w:rPr>
        <w:rStyle w:val="PageNumber"/>
      </w:rPr>
      <w:fldChar w:fldCharType="begin"/>
    </w:r>
    <w:r w:rsidR="000D3BD4">
      <w:rPr>
        <w:rStyle w:val="PageNumber"/>
      </w:rPr>
      <w:instrText xml:space="preserve"> PAGE </w:instrText>
    </w:r>
    <w:r>
      <w:rPr>
        <w:rStyle w:val="PageNumber"/>
      </w:rPr>
      <w:fldChar w:fldCharType="separate"/>
    </w:r>
    <w:r w:rsidR="00F145B1">
      <w:rPr>
        <w:rStyle w:val="PageNumber"/>
        <w:noProof/>
      </w:rPr>
      <w:t>0</w:t>
    </w:r>
    <w:r>
      <w:rPr>
        <w:rStyle w:val="PageNumber"/>
      </w:rPr>
      <w:fldChar w:fldCharType="end"/>
    </w:r>
  </w:p>
  <w:p w14:paraId="7F244521" w14:textId="77777777" w:rsidR="00861AED" w:rsidRDefault="00861AED"/>
  <w:p w14:paraId="2D7CEFA3" w14:textId="77777777" w:rsidR="00861AED" w:rsidRDefault="00861AE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269154" w14:textId="77777777" w:rsidR="00B46E8C" w:rsidRDefault="00B46E8C">
      <w:r>
        <w:separator/>
      </w:r>
    </w:p>
  </w:footnote>
  <w:footnote w:type="continuationSeparator" w:id="0">
    <w:p w14:paraId="0B5DE5F0" w14:textId="77777777" w:rsidR="00B46E8C" w:rsidRDefault="00B46E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2"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5" w15:restartNumberingAfterBreak="0">
    <w:nsid w:val="17CD4A67"/>
    <w:multiLevelType w:val="hybridMultilevel"/>
    <w:tmpl w:val="19D66E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8"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C5417A"/>
    <w:multiLevelType w:val="hybridMultilevel"/>
    <w:tmpl w:val="54B4F5D6"/>
    <w:lvl w:ilvl="0" w:tplc="534E64B0">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2A2F0C18"/>
    <w:multiLevelType w:val="hybridMultilevel"/>
    <w:tmpl w:val="311C6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3" w15:restartNumberingAfterBreak="0">
    <w:nsid w:val="359B44E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6" w15:restartNumberingAfterBreak="0">
    <w:nsid w:val="3EF74A30"/>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7" w15:restartNumberingAfterBreak="0">
    <w:nsid w:val="3F5F4F77"/>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8"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9"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3"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B404C64"/>
    <w:multiLevelType w:val="hybridMultilevel"/>
    <w:tmpl w:val="9DCC1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6F9338EF"/>
    <w:multiLevelType w:val="hybridMultilevel"/>
    <w:tmpl w:val="CA8AC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1"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214922252">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16cid:durableId="1232082216">
    <w:abstractNumId w:val="18"/>
  </w:num>
  <w:num w:numId="3" w16cid:durableId="857426807">
    <w:abstractNumId w:val="15"/>
  </w:num>
  <w:num w:numId="4" w16cid:durableId="351348184">
    <w:abstractNumId w:val="1"/>
  </w:num>
  <w:num w:numId="5" w16cid:durableId="1471091504">
    <w:abstractNumId w:val="21"/>
  </w:num>
  <w:num w:numId="6" w16cid:durableId="685667823">
    <w:abstractNumId w:val="2"/>
  </w:num>
  <w:num w:numId="7" w16cid:durableId="2115587390">
    <w:abstractNumId w:val="6"/>
  </w:num>
  <w:num w:numId="8" w16cid:durableId="118496486">
    <w:abstractNumId w:val="4"/>
  </w:num>
  <w:num w:numId="9" w16cid:durableId="386883654">
    <w:abstractNumId w:val="12"/>
  </w:num>
  <w:num w:numId="10" w16cid:durableId="626668679">
    <w:abstractNumId w:val="27"/>
  </w:num>
  <w:num w:numId="11" w16cid:durableId="1157069587">
    <w:abstractNumId w:val="30"/>
  </w:num>
  <w:num w:numId="12" w16cid:durableId="1959943474">
    <w:abstractNumId w:val="7"/>
  </w:num>
  <w:num w:numId="13" w16cid:durableId="219482048">
    <w:abstractNumId w:val="31"/>
  </w:num>
  <w:num w:numId="14" w16cid:durableId="1297836019">
    <w:abstractNumId w:val="25"/>
  </w:num>
  <w:num w:numId="15" w16cid:durableId="416558467">
    <w:abstractNumId w:val="20"/>
  </w:num>
  <w:num w:numId="16" w16cid:durableId="700983407">
    <w:abstractNumId w:val="8"/>
  </w:num>
  <w:num w:numId="17" w16cid:durableId="904756021">
    <w:abstractNumId w:val="19"/>
  </w:num>
  <w:num w:numId="18" w16cid:durableId="1046760921">
    <w:abstractNumId w:val="23"/>
  </w:num>
  <w:num w:numId="19" w16cid:durableId="81342861">
    <w:abstractNumId w:val="25"/>
  </w:num>
  <w:num w:numId="20" w16cid:durableId="187834962">
    <w:abstractNumId w:val="10"/>
  </w:num>
  <w:num w:numId="21" w16cid:durableId="620847142">
    <w:abstractNumId w:val="22"/>
  </w:num>
  <w:num w:numId="22" w16cid:durableId="1864712028">
    <w:abstractNumId w:val="9"/>
  </w:num>
  <w:num w:numId="23" w16cid:durableId="2143225514">
    <w:abstractNumId w:val="17"/>
  </w:num>
  <w:num w:numId="24" w16cid:durableId="1157499452">
    <w:abstractNumId w:val="16"/>
  </w:num>
  <w:num w:numId="25" w16cid:durableId="1048843572">
    <w:abstractNumId w:val="13"/>
  </w:num>
  <w:num w:numId="26" w16cid:durableId="254020943">
    <w:abstractNumId w:val="14"/>
  </w:num>
  <w:num w:numId="27" w16cid:durableId="80613718">
    <w:abstractNumId w:val="29"/>
  </w:num>
  <w:num w:numId="28" w16cid:durableId="449856996">
    <w:abstractNumId w:val="28"/>
  </w:num>
  <w:num w:numId="29" w16cid:durableId="1059599530">
    <w:abstractNumId w:val="3"/>
  </w:num>
  <w:num w:numId="30" w16cid:durableId="1989284007">
    <w:abstractNumId w:val="24"/>
  </w:num>
  <w:num w:numId="31" w16cid:durableId="1757704958">
    <w:abstractNumId w:val="11"/>
  </w:num>
  <w:num w:numId="32" w16cid:durableId="2084404722">
    <w:abstractNumId w:val="5"/>
  </w:num>
  <w:num w:numId="33" w16cid:durableId="472916993">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TrackFormatting/>
  <w:defaultTabStop w:val="720"/>
  <w:displayHorizontalDrawingGridEvery w:val="0"/>
  <w:displayVerticalDrawingGridEvery w:val="0"/>
  <w:doNotUseMarginsForDrawingGridOrigin/>
  <w:noPunctuationKerning/>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4470"/>
    <w:rsid w:val="00004A1D"/>
    <w:rsid w:val="00012692"/>
    <w:rsid w:val="0001608E"/>
    <w:rsid w:val="000161FA"/>
    <w:rsid w:val="00030CBD"/>
    <w:rsid w:val="00036936"/>
    <w:rsid w:val="000467FF"/>
    <w:rsid w:val="000523BF"/>
    <w:rsid w:val="00055432"/>
    <w:rsid w:val="00085830"/>
    <w:rsid w:val="00086590"/>
    <w:rsid w:val="00086B29"/>
    <w:rsid w:val="000915A3"/>
    <w:rsid w:val="0009787F"/>
    <w:rsid w:val="000A285C"/>
    <w:rsid w:val="000B28DF"/>
    <w:rsid w:val="000C24B0"/>
    <w:rsid w:val="000C373C"/>
    <w:rsid w:val="000D3BD4"/>
    <w:rsid w:val="000F3D53"/>
    <w:rsid w:val="000F50D4"/>
    <w:rsid w:val="00114C43"/>
    <w:rsid w:val="0013131F"/>
    <w:rsid w:val="00136C58"/>
    <w:rsid w:val="0013754E"/>
    <w:rsid w:val="001400A9"/>
    <w:rsid w:val="00173452"/>
    <w:rsid w:val="001A5156"/>
    <w:rsid w:val="001A5DA7"/>
    <w:rsid w:val="001B1DCA"/>
    <w:rsid w:val="001B3EB4"/>
    <w:rsid w:val="001C66DA"/>
    <w:rsid w:val="001D3F7A"/>
    <w:rsid w:val="001E00FB"/>
    <w:rsid w:val="00201756"/>
    <w:rsid w:val="002471B6"/>
    <w:rsid w:val="002508D3"/>
    <w:rsid w:val="002610E0"/>
    <w:rsid w:val="002633D8"/>
    <w:rsid w:val="00272434"/>
    <w:rsid w:val="00293BD9"/>
    <w:rsid w:val="002C0F6A"/>
    <w:rsid w:val="002C14B9"/>
    <w:rsid w:val="002D54A6"/>
    <w:rsid w:val="002D6D45"/>
    <w:rsid w:val="002F548A"/>
    <w:rsid w:val="003048EC"/>
    <w:rsid w:val="00306091"/>
    <w:rsid w:val="0031181D"/>
    <w:rsid w:val="00313E3A"/>
    <w:rsid w:val="0032192D"/>
    <w:rsid w:val="00336DF0"/>
    <w:rsid w:val="00350DA3"/>
    <w:rsid w:val="003848E2"/>
    <w:rsid w:val="00392121"/>
    <w:rsid w:val="003A2D09"/>
    <w:rsid w:val="003A7B49"/>
    <w:rsid w:val="003B113F"/>
    <w:rsid w:val="003B2326"/>
    <w:rsid w:val="003C07AC"/>
    <w:rsid w:val="003C7E39"/>
    <w:rsid w:val="003E3E90"/>
    <w:rsid w:val="00415C69"/>
    <w:rsid w:val="00420C37"/>
    <w:rsid w:val="00425E6B"/>
    <w:rsid w:val="004269E4"/>
    <w:rsid w:val="00433ACB"/>
    <w:rsid w:val="00435624"/>
    <w:rsid w:val="00437BD5"/>
    <w:rsid w:val="00451F35"/>
    <w:rsid w:val="00467034"/>
    <w:rsid w:val="00467643"/>
    <w:rsid w:val="004709D2"/>
    <w:rsid w:val="00471148"/>
    <w:rsid w:val="004866C7"/>
    <w:rsid w:val="004B278F"/>
    <w:rsid w:val="004C0775"/>
    <w:rsid w:val="004C3C23"/>
    <w:rsid w:val="004E5C01"/>
    <w:rsid w:val="004E7D21"/>
    <w:rsid w:val="005044B2"/>
    <w:rsid w:val="0051646E"/>
    <w:rsid w:val="005307ED"/>
    <w:rsid w:val="005433AC"/>
    <w:rsid w:val="00545578"/>
    <w:rsid w:val="00546F72"/>
    <w:rsid w:val="00554835"/>
    <w:rsid w:val="0055572D"/>
    <w:rsid w:val="00556078"/>
    <w:rsid w:val="00583A38"/>
    <w:rsid w:val="005A511C"/>
    <w:rsid w:val="005B027C"/>
    <w:rsid w:val="005B6293"/>
    <w:rsid w:val="005D1607"/>
    <w:rsid w:val="005E45F6"/>
    <w:rsid w:val="005E54B7"/>
    <w:rsid w:val="005F1839"/>
    <w:rsid w:val="005F3020"/>
    <w:rsid w:val="005F7134"/>
    <w:rsid w:val="00607B7F"/>
    <w:rsid w:val="006300ED"/>
    <w:rsid w:val="006340DC"/>
    <w:rsid w:val="006607C8"/>
    <w:rsid w:val="00676FBB"/>
    <w:rsid w:val="006955B2"/>
    <w:rsid w:val="00697CE8"/>
    <w:rsid w:val="006B1985"/>
    <w:rsid w:val="006B2F7F"/>
    <w:rsid w:val="006C5BF2"/>
    <w:rsid w:val="006D4F3D"/>
    <w:rsid w:val="006E5395"/>
    <w:rsid w:val="006F0550"/>
    <w:rsid w:val="00701107"/>
    <w:rsid w:val="00706F01"/>
    <w:rsid w:val="007146BC"/>
    <w:rsid w:val="00717246"/>
    <w:rsid w:val="007227C0"/>
    <w:rsid w:val="0072489D"/>
    <w:rsid w:val="00755CD3"/>
    <w:rsid w:val="007608C2"/>
    <w:rsid w:val="00780642"/>
    <w:rsid w:val="007931F3"/>
    <w:rsid w:val="00793D2F"/>
    <w:rsid w:val="00794848"/>
    <w:rsid w:val="007C7068"/>
    <w:rsid w:val="007D7388"/>
    <w:rsid w:val="007D7E10"/>
    <w:rsid w:val="007F0508"/>
    <w:rsid w:val="007F668D"/>
    <w:rsid w:val="008023A5"/>
    <w:rsid w:val="00813292"/>
    <w:rsid w:val="008239A1"/>
    <w:rsid w:val="00832F12"/>
    <w:rsid w:val="0083459A"/>
    <w:rsid w:val="00854711"/>
    <w:rsid w:val="00861AED"/>
    <w:rsid w:val="00862253"/>
    <w:rsid w:val="00895093"/>
    <w:rsid w:val="008A07E2"/>
    <w:rsid w:val="008A5DCB"/>
    <w:rsid w:val="008C5748"/>
    <w:rsid w:val="008D2175"/>
    <w:rsid w:val="008E31F6"/>
    <w:rsid w:val="008E644D"/>
    <w:rsid w:val="008F4365"/>
    <w:rsid w:val="00900C2D"/>
    <w:rsid w:val="00911498"/>
    <w:rsid w:val="00923F5F"/>
    <w:rsid w:val="00930FA9"/>
    <w:rsid w:val="00940F1D"/>
    <w:rsid w:val="00944A68"/>
    <w:rsid w:val="00950B9D"/>
    <w:rsid w:val="00966E81"/>
    <w:rsid w:val="009A6D3F"/>
    <w:rsid w:val="009A79FC"/>
    <w:rsid w:val="009E2E2F"/>
    <w:rsid w:val="009E34DE"/>
    <w:rsid w:val="009E6F23"/>
    <w:rsid w:val="00A40534"/>
    <w:rsid w:val="00A528AD"/>
    <w:rsid w:val="00A55727"/>
    <w:rsid w:val="00A61C48"/>
    <w:rsid w:val="00A8520D"/>
    <w:rsid w:val="00AA3B1A"/>
    <w:rsid w:val="00AB2773"/>
    <w:rsid w:val="00AC414D"/>
    <w:rsid w:val="00AD48A5"/>
    <w:rsid w:val="00B00F2A"/>
    <w:rsid w:val="00B12D3A"/>
    <w:rsid w:val="00B4051E"/>
    <w:rsid w:val="00B44579"/>
    <w:rsid w:val="00B46E8C"/>
    <w:rsid w:val="00B5084D"/>
    <w:rsid w:val="00B53C61"/>
    <w:rsid w:val="00B64B47"/>
    <w:rsid w:val="00B6553A"/>
    <w:rsid w:val="00B65C5B"/>
    <w:rsid w:val="00B832C1"/>
    <w:rsid w:val="00B962EB"/>
    <w:rsid w:val="00BA5091"/>
    <w:rsid w:val="00BB2D3D"/>
    <w:rsid w:val="00BC532F"/>
    <w:rsid w:val="00BD3824"/>
    <w:rsid w:val="00BE6FBD"/>
    <w:rsid w:val="00BF6AA0"/>
    <w:rsid w:val="00BF7D92"/>
    <w:rsid w:val="00C113A9"/>
    <w:rsid w:val="00C12C2A"/>
    <w:rsid w:val="00C1351D"/>
    <w:rsid w:val="00C21756"/>
    <w:rsid w:val="00C36563"/>
    <w:rsid w:val="00C5463E"/>
    <w:rsid w:val="00CB64F3"/>
    <w:rsid w:val="00CB6E0A"/>
    <w:rsid w:val="00CD1D05"/>
    <w:rsid w:val="00CD642C"/>
    <w:rsid w:val="00CE370D"/>
    <w:rsid w:val="00CE5223"/>
    <w:rsid w:val="00CF04A6"/>
    <w:rsid w:val="00D009E3"/>
    <w:rsid w:val="00D10FF6"/>
    <w:rsid w:val="00D24756"/>
    <w:rsid w:val="00D313FA"/>
    <w:rsid w:val="00D320B4"/>
    <w:rsid w:val="00D56928"/>
    <w:rsid w:val="00D57188"/>
    <w:rsid w:val="00D73C89"/>
    <w:rsid w:val="00D821F7"/>
    <w:rsid w:val="00DB5086"/>
    <w:rsid w:val="00DC10B4"/>
    <w:rsid w:val="00DD6588"/>
    <w:rsid w:val="00E04E48"/>
    <w:rsid w:val="00E06E26"/>
    <w:rsid w:val="00E11527"/>
    <w:rsid w:val="00E12D17"/>
    <w:rsid w:val="00E161A0"/>
    <w:rsid w:val="00E24715"/>
    <w:rsid w:val="00E32E1F"/>
    <w:rsid w:val="00E440CB"/>
    <w:rsid w:val="00E45102"/>
    <w:rsid w:val="00E4593E"/>
    <w:rsid w:val="00E549F2"/>
    <w:rsid w:val="00E70B7D"/>
    <w:rsid w:val="00E72F2A"/>
    <w:rsid w:val="00E74B71"/>
    <w:rsid w:val="00E76B23"/>
    <w:rsid w:val="00E952BE"/>
    <w:rsid w:val="00EA0886"/>
    <w:rsid w:val="00EA4AC0"/>
    <w:rsid w:val="00EB07FB"/>
    <w:rsid w:val="00EB7776"/>
    <w:rsid w:val="00EC2BA9"/>
    <w:rsid w:val="00EC5A70"/>
    <w:rsid w:val="00EE18B4"/>
    <w:rsid w:val="00F0215F"/>
    <w:rsid w:val="00F03425"/>
    <w:rsid w:val="00F104C5"/>
    <w:rsid w:val="00F145B1"/>
    <w:rsid w:val="00F5332A"/>
    <w:rsid w:val="00F603C6"/>
    <w:rsid w:val="00F67F43"/>
    <w:rsid w:val="00F73609"/>
    <w:rsid w:val="00F7405B"/>
    <w:rsid w:val="00F970E0"/>
    <w:rsid w:val="00FA36FA"/>
    <w:rsid w:val="00FD7458"/>
    <w:rsid w:val="00FE68FC"/>
    <w:rsid w:val="00FF5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6AE9ADCC"/>
  <w15:docId w15:val="{FF760FB0-2E22-4BAB-B1FB-173081AE64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paragraph" w:styleId="Heading6">
    <w:name w:val="heading 6"/>
    <w:basedOn w:val="Normal"/>
    <w:next w:val="Normal"/>
    <w:link w:val="Heading6Char"/>
    <w:uiPriority w:val="9"/>
    <w:semiHidden/>
    <w:unhideWhenUsed/>
    <w:qFormat/>
    <w:rsid w:val="00A61C48"/>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link w:val="ListParagraphChar"/>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A3B1A"/>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semiHidden/>
    <w:unhideWhenUsed/>
    <w:rsid w:val="00B65C5B"/>
    <w:pPr>
      <w:spacing w:after="224"/>
    </w:pPr>
    <w:rPr>
      <w:rFonts w:ascii="Times New Roman" w:eastAsia="Calibri" w:hAnsi="Times New Roman"/>
      <w:sz w:val="24"/>
      <w:szCs w:val="24"/>
    </w:rPr>
  </w:style>
  <w:style w:type="character" w:customStyle="1" w:styleId="bulletChar">
    <w:name w:val="bullet Char"/>
    <w:link w:val="bullet"/>
    <w:rsid w:val="00085830"/>
    <w:rPr>
      <w:sz w:val="24"/>
    </w:rPr>
  </w:style>
  <w:style w:type="character" w:customStyle="1" w:styleId="fixedChar">
    <w:name w:val="fixed Char"/>
    <w:link w:val="fixed"/>
    <w:rsid w:val="00085830"/>
    <w:rPr>
      <w:b/>
      <w:sz w:val="24"/>
    </w:rPr>
  </w:style>
  <w:style w:type="character" w:customStyle="1" w:styleId="headingChar">
    <w:name w:val="heading Char"/>
    <w:link w:val="heading"/>
    <w:rsid w:val="00085830"/>
    <w:rPr>
      <w:b/>
      <w:sz w:val="24"/>
    </w:rPr>
  </w:style>
  <w:style w:type="character" w:customStyle="1" w:styleId="Heading6Char">
    <w:name w:val="Heading 6 Char"/>
    <w:basedOn w:val="DefaultParagraphFont"/>
    <w:link w:val="Heading6"/>
    <w:uiPriority w:val="9"/>
    <w:semiHidden/>
    <w:rsid w:val="00A61C48"/>
    <w:rPr>
      <w:rFonts w:asciiTheme="majorHAnsi" w:eastAsiaTheme="majorEastAsia" w:hAnsiTheme="majorHAnsi" w:cstheme="majorBidi"/>
      <w:i/>
      <w:iCs/>
      <w:color w:val="243F60" w:themeColor="accent1" w:themeShade="7F"/>
      <w:sz w:val="22"/>
    </w:rPr>
  </w:style>
  <w:style w:type="paragraph" w:customStyle="1" w:styleId="BodyText1">
    <w:name w:val="Body Text1"/>
    <w:basedOn w:val="Normal"/>
    <w:rsid w:val="008C5748"/>
    <w:pPr>
      <w:tabs>
        <w:tab w:val="left" w:pos="720"/>
        <w:tab w:val="left" w:pos="1440"/>
      </w:tabs>
    </w:pPr>
    <w:rPr>
      <w:rFonts w:ascii="CG Times (WN)" w:hAnsi="CG Times (WN)"/>
      <w:sz w:val="24"/>
      <w:lang w:eastAsia="en-US"/>
    </w:rPr>
  </w:style>
  <w:style w:type="character" w:customStyle="1" w:styleId="FooterChar">
    <w:name w:val="Footer Char"/>
    <w:basedOn w:val="DefaultParagraphFont"/>
    <w:link w:val="Footer"/>
    <w:uiPriority w:val="99"/>
    <w:rsid w:val="008C5748"/>
    <w:rPr>
      <w:rFonts w:ascii="Arial" w:hAnsi="Arial"/>
      <w:sz w:val="22"/>
    </w:rPr>
  </w:style>
  <w:style w:type="paragraph" w:customStyle="1" w:styleId="BulletedList">
    <w:name w:val="Bulleted List"/>
    <w:basedOn w:val="Normal"/>
    <w:rsid w:val="008C5748"/>
    <w:pPr>
      <w:numPr>
        <w:numId w:val="31"/>
      </w:numPr>
      <w:spacing w:before="120" w:after="240"/>
    </w:pPr>
    <w:rPr>
      <w:rFonts w:ascii="Verdana" w:hAnsi="Verdana"/>
      <w:sz w:val="16"/>
      <w:szCs w:val="24"/>
      <w:lang w:val="en-US" w:eastAsia="en-US"/>
    </w:rPr>
  </w:style>
  <w:style w:type="character" w:customStyle="1" w:styleId="normalchar1">
    <w:name w:val="normal__char1"/>
    <w:basedOn w:val="DefaultParagraphFont"/>
    <w:rsid w:val="008C5748"/>
    <w:rPr>
      <w:rFonts w:ascii="Times New Roman" w:hAnsi="Times New Roman" w:cs="Times New Roman" w:hint="default"/>
      <w:strike w:val="0"/>
      <w:dstrike w:val="0"/>
      <w:sz w:val="24"/>
      <w:szCs w:val="24"/>
      <w:u w:val="none"/>
      <w:effect w:val="none"/>
    </w:rPr>
  </w:style>
  <w:style w:type="character" w:customStyle="1" w:styleId="ListParagraphChar">
    <w:name w:val="List Paragraph Char"/>
    <w:link w:val="ListParagraph"/>
    <w:uiPriority w:val="34"/>
    <w:locked/>
    <w:rsid w:val="002D54A6"/>
    <w:rPr>
      <w:rFonts w:ascii="Calibri" w:eastAsia="Calibri" w:hAnsi="Calibri" w:cs="Calibri"/>
      <w:sz w:val="22"/>
      <w:szCs w:val="22"/>
      <w:lang w:eastAsia="en-US"/>
    </w:rPr>
  </w:style>
  <w:style w:type="table" w:customStyle="1" w:styleId="TableGrid7">
    <w:name w:val="Table Grid7"/>
    <w:basedOn w:val="TableNormal"/>
    <w:next w:val="TableGrid"/>
    <w:uiPriority w:val="59"/>
    <w:rsid w:val="002D54A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op">
    <w:name w:val="eop"/>
    <w:basedOn w:val="DefaultParagraphFont"/>
    <w:rsid w:val="002D54A6"/>
  </w:style>
  <w:style w:type="table" w:styleId="TableGrid">
    <w:name w:val="Table Grid"/>
    <w:basedOn w:val="TableNormal"/>
    <w:uiPriority w:val="59"/>
    <w:rsid w:val="002D54A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9614424">
      <w:bodyDiv w:val="1"/>
      <w:marLeft w:val="0"/>
      <w:marRight w:val="0"/>
      <w:marTop w:val="0"/>
      <w:marBottom w:val="0"/>
      <w:divBdr>
        <w:top w:val="none" w:sz="0" w:space="0" w:color="auto"/>
        <w:left w:val="none" w:sz="0" w:space="0" w:color="auto"/>
        <w:bottom w:val="none" w:sz="0" w:space="0" w:color="auto"/>
        <w:right w:val="none" w:sz="0" w:space="0" w:color="auto"/>
      </w:divBdr>
      <w:divsChild>
        <w:div w:id="1571454406">
          <w:marLeft w:val="720"/>
          <w:marRight w:val="0"/>
          <w:marTop w:val="400"/>
          <w:marBottom w:val="0"/>
          <w:divBdr>
            <w:top w:val="none" w:sz="0" w:space="0" w:color="auto"/>
            <w:left w:val="none" w:sz="0" w:space="0" w:color="auto"/>
            <w:bottom w:val="none" w:sz="0" w:space="0" w:color="auto"/>
            <w:right w:val="none" w:sz="0" w:space="0" w:color="auto"/>
          </w:divBdr>
        </w:div>
      </w:divsChild>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ifrs.org" TargetMode="External"/><Relationship Id="rId4" Type="http://schemas.openxmlformats.org/officeDocument/2006/relationships/settings" Target="settings.xml"/><Relationship Id="rId9" Type="http://schemas.openxmlformats.org/officeDocument/2006/relationships/hyperlink" Target="http://www.frc.org.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76A1280-1052-4F43-AE52-C18C290974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5</Pages>
  <Words>905</Words>
  <Characters>5595</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INTRODUCTION</vt:lpstr>
    </vt:vector>
  </TitlesOfParts>
  <Company>CYD</Company>
  <LinksUpToDate>false</LinksUpToDate>
  <CharactersWithSpaces>6488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dc:title>
  <dc:creator>Coleg y Drindod</dc:creator>
  <cp:lastModifiedBy>Richard Dunstan</cp:lastModifiedBy>
  <cp:revision>14</cp:revision>
  <cp:lastPrinted>2012-06-18T09:52:00Z</cp:lastPrinted>
  <dcterms:created xsi:type="dcterms:W3CDTF">2020-01-15T09:26:00Z</dcterms:created>
  <dcterms:modified xsi:type="dcterms:W3CDTF">2026-01-05T11:00:00Z</dcterms:modified>
</cp:coreProperties>
</file>