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B4FCD" w14:textId="77777777" w:rsidR="002B41B4" w:rsidRDefault="002B41B4" w:rsidP="002B41B4"/>
    <w:p w14:paraId="6F0FCB5E" w14:textId="77777777" w:rsidR="002B41B4" w:rsidRDefault="002B41B4" w:rsidP="002B41B4">
      <w:pPr>
        <w:tabs>
          <w:tab w:val="left" w:pos="1065"/>
        </w:tabs>
      </w:pPr>
      <w:r>
        <w:tab/>
      </w:r>
    </w:p>
    <w:p w14:paraId="28344E45" w14:textId="754B1DD4" w:rsidR="00D33E45" w:rsidRDefault="00D33E45" w:rsidP="00D33E45">
      <w:pPr>
        <w:rPr>
          <w:rFonts w:ascii="Times New Roman" w:hAnsi="Times New Roman" w:cs="Arial"/>
          <w:bCs/>
          <w:sz w:val="40"/>
          <w:szCs w:val="40"/>
        </w:rPr>
      </w:pPr>
      <w:r>
        <w:rPr>
          <w:rFonts w:cs="Arial"/>
          <w:bCs/>
          <w:sz w:val="40"/>
          <w:szCs w:val="40"/>
        </w:rPr>
        <w:t xml:space="preserve">                                                                                                     </w:t>
      </w:r>
      <w:r>
        <w:rPr>
          <w:rFonts w:cs="Arial"/>
          <w:bCs/>
          <w:sz w:val="40"/>
          <w:szCs w:val="40"/>
        </w:rPr>
        <w:t xml:space="preserve">Student </w:t>
      </w:r>
      <w:proofErr w:type="spellStart"/>
      <w:proofErr w:type="gramStart"/>
      <w:r>
        <w:rPr>
          <w:rFonts w:cs="Arial"/>
          <w:bCs/>
          <w:sz w:val="40"/>
          <w:szCs w:val="40"/>
        </w:rPr>
        <w:t>Name:Andrei</w:t>
      </w:r>
      <w:proofErr w:type="spellEnd"/>
      <w:proofErr w:type="gramEnd"/>
      <w:r>
        <w:rPr>
          <w:rFonts w:cs="Arial"/>
          <w:bCs/>
          <w:sz w:val="40"/>
          <w:szCs w:val="40"/>
        </w:rPr>
        <w:t xml:space="preserve"> Rosu</w:t>
      </w:r>
    </w:p>
    <w:p w14:paraId="79AB66C2" w14:textId="77777777" w:rsidR="00D33E45" w:rsidRDefault="00D33E45" w:rsidP="00D33E45">
      <w:pPr>
        <w:rPr>
          <w:rFonts w:ascii="Tahoma" w:hAnsi="Tahoma" w:cs="Arial"/>
          <w:bCs/>
          <w:sz w:val="40"/>
          <w:szCs w:val="40"/>
        </w:rPr>
      </w:pPr>
      <w:r>
        <w:rPr>
          <w:rFonts w:cs="Arial"/>
          <w:bCs/>
          <w:sz w:val="40"/>
          <w:szCs w:val="40"/>
        </w:rPr>
        <w:t xml:space="preserve">                                                                                                     Student number:2018579 </w:t>
      </w:r>
    </w:p>
    <w:p w14:paraId="3F921B6F" w14:textId="172391B4" w:rsidR="00D33E45" w:rsidRDefault="00D33E45" w:rsidP="00D33E45">
      <w:pPr>
        <w:rPr>
          <w:rFonts w:cs="Arial"/>
          <w:bCs/>
          <w:sz w:val="40"/>
          <w:szCs w:val="40"/>
        </w:rPr>
      </w:pPr>
      <w:r>
        <w:rPr>
          <w:rFonts w:cs="Arial"/>
          <w:bCs/>
          <w:sz w:val="40"/>
          <w:szCs w:val="40"/>
        </w:rPr>
        <w:t xml:space="preserve">                                                                                                     Module title and code: </w:t>
      </w:r>
      <w:r>
        <w:rPr>
          <w:rFonts w:cs="Arial"/>
          <w:bCs/>
          <w:sz w:val="40"/>
          <w:szCs w:val="40"/>
        </w:rPr>
        <w:t>Emergent Leadershi</w:t>
      </w:r>
      <w:r w:rsidR="000D68F2">
        <w:rPr>
          <w:rFonts w:cs="Arial"/>
          <w:bCs/>
          <w:sz w:val="40"/>
          <w:szCs w:val="40"/>
        </w:rPr>
        <w:t xml:space="preserve">p Skills in the </w:t>
      </w:r>
      <w:proofErr w:type="gramStart"/>
      <w:r w:rsidR="000D68F2">
        <w:rPr>
          <w:rFonts w:cs="Arial"/>
          <w:bCs/>
          <w:sz w:val="40"/>
          <w:szCs w:val="40"/>
        </w:rPr>
        <w:t>workplace  BMSW</w:t>
      </w:r>
      <w:proofErr w:type="gramEnd"/>
      <w:r w:rsidR="000D68F2">
        <w:rPr>
          <w:rFonts w:cs="Arial"/>
          <w:bCs/>
          <w:sz w:val="40"/>
          <w:szCs w:val="40"/>
        </w:rPr>
        <w:t>6101</w:t>
      </w:r>
    </w:p>
    <w:p w14:paraId="63334E02" w14:textId="27AE38E2" w:rsidR="00D33E45" w:rsidRDefault="00D33E45" w:rsidP="00D33E45">
      <w:pPr>
        <w:rPr>
          <w:rFonts w:cs="Arial"/>
          <w:bCs/>
          <w:sz w:val="40"/>
          <w:szCs w:val="40"/>
        </w:rPr>
      </w:pPr>
      <w:r>
        <w:rPr>
          <w:rFonts w:cs="Arial"/>
          <w:bCs/>
          <w:sz w:val="40"/>
          <w:szCs w:val="40"/>
        </w:rPr>
        <w:t xml:space="preserve">                                                                                                     Lecturer </w:t>
      </w:r>
      <w:proofErr w:type="spellStart"/>
      <w:proofErr w:type="gramStart"/>
      <w:r>
        <w:rPr>
          <w:rFonts w:cs="Arial"/>
          <w:bCs/>
          <w:sz w:val="40"/>
          <w:szCs w:val="40"/>
        </w:rPr>
        <w:t>Name:</w:t>
      </w:r>
      <w:r w:rsidR="00A25A50">
        <w:rPr>
          <w:rFonts w:cs="Arial"/>
          <w:bCs/>
          <w:sz w:val="40"/>
          <w:szCs w:val="40"/>
        </w:rPr>
        <w:t>Toyin</w:t>
      </w:r>
      <w:proofErr w:type="spellEnd"/>
      <w:proofErr w:type="gramEnd"/>
      <w:r w:rsidR="00A25A50">
        <w:rPr>
          <w:rFonts w:cs="Arial"/>
          <w:bCs/>
          <w:sz w:val="40"/>
          <w:szCs w:val="40"/>
        </w:rPr>
        <w:t xml:space="preserve"> Adisa</w:t>
      </w:r>
    </w:p>
    <w:p w14:paraId="42449704" w14:textId="64CB7797" w:rsidR="00D33E45" w:rsidRDefault="00D33E45" w:rsidP="00D33E45">
      <w:pPr>
        <w:rPr>
          <w:rFonts w:cs="Tahoma"/>
        </w:rPr>
      </w:pPr>
      <w:r>
        <w:rPr>
          <w:rFonts w:cs="Arial"/>
          <w:bCs/>
          <w:sz w:val="40"/>
          <w:szCs w:val="40"/>
        </w:rPr>
        <w:t xml:space="preserve">                                                                                                     </w:t>
      </w:r>
      <w:proofErr w:type="spellStart"/>
      <w:r>
        <w:rPr>
          <w:rFonts w:cs="Arial"/>
          <w:bCs/>
          <w:sz w:val="40"/>
          <w:szCs w:val="40"/>
        </w:rPr>
        <w:t>Assigment</w:t>
      </w:r>
      <w:proofErr w:type="spellEnd"/>
      <w:r>
        <w:rPr>
          <w:rFonts w:cs="Arial"/>
          <w:bCs/>
          <w:sz w:val="40"/>
          <w:szCs w:val="40"/>
        </w:rPr>
        <w:t xml:space="preserve"> Title: </w:t>
      </w:r>
      <w:r w:rsidR="00237720">
        <w:rPr>
          <w:rFonts w:cs="Arial"/>
          <w:bCs/>
          <w:sz w:val="40"/>
          <w:szCs w:val="40"/>
        </w:rPr>
        <w:t xml:space="preserve">Task 1 </w:t>
      </w:r>
      <w:proofErr w:type="spellStart"/>
      <w:r w:rsidR="00237720">
        <w:rPr>
          <w:rFonts w:cs="Arial"/>
          <w:bCs/>
          <w:sz w:val="40"/>
          <w:szCs w:val="40"/>
        </w:rPr>
        <w:t>Indvidual</w:t>
      </w:r>
      <w:proofErr w:type="spellEnd"/>
      <w:r w:rsidR="00237720">
        <w:rPr>
          <w:rFonts w:cs="Arial"/>
          <w:bCs/>
          <w:sz w:val="40"/>
          <w:szCs w:val="40"/>
        </w:rPr>
        <w:t xml:space="preserve"> </w:t>
      </w:r>
      <w:proofErr w:type="gramStart"/>
      <w:r w:rsidR="00237720">
        <w:rPr>
          <w:rFonts w:cs="Arial"/>
          <w:bCs/>
          <w:sz w:val="40"/>
          <w:szCs w:val="40"/>
        </w:rPr>
        <w:t xml:space="preserve">Report </w:t>
      </w:r>
      <w:r w:rsidR="00901D50">
        <w:rPr>
          <w:rFonts w:cs="Arial"/>
          <w:bCs/>
          <w:sz w:val="40"/>
          <w:szCs w:val="40"/>
        </w:rPr>
        <w:t xml:space="preserve"> &amp;</w:t>
      </w:r>
      <w:proofErr w:type="gramEnd"/>
      <w:r w:rsidR="00901D50">
        <w:rPr>
          <w:rFonts w:cs="Arial"/>
          <w:bCs/>
          <w:sz w:val="40"/>
          <w:szCs w:val="40"/>
        </w:rPr>
        <w:t xml:space="preserve"> </w:t>
      </w:r>
      <w:r w:rsidR="00237720">
        <w:rPr>
          <w:rFonts w:cs="Arial"/>
          <w:bCs/>
          <w:sz w:val="40"/>
          <w:szCs w:val="40"/>
        </w:rPr>
        <w:t xml:space="preserve">Task2 </w:t>
      </w:r>
      <w:r w:rsidR="006D0F26">
        <w:rPr>
          <w:rFonts w:cs="Arial"/>
          <w:bCs/>
          <w:sz w:val="40"/>
          <w:szCs w:val="40"/>
        </w:rPr>
        <w:t>Individual Reflective Essay</w:t>
      </w:r>
    </w:p>
    <w:p w14:paraId="2AB69DCD" w14:textId="77777777" w:rsidR="006257AE" w:rsidRDefault="006257AE" w:rsidP="00515DF5">
      <w:pPr>
        <w:tabs>
          <w:tab w:val="left" w:pos="5610"/>
        </w:tabs>
        <w:jc w:val="center"/>
        <w:rPr>
          <w:rFonts w:ascii="Arial" w:hAnsi="Arial" w:cs="Arial"/>
          <w:sz w:val="40"/>
          <w:szCs w:val="40"/>
        </w:rPr>
      </w:pPr>
      <w:r>
        <w:rPr>
          <w:rFonts w:ascii="Arial" w:hAnsi="Arial" w:cs="Arial"/>
          <w:sz w:val="40"/>
          <w:szCs w:val="40"/>
        </w:rPr>
        <w:t xml:space="preserve"> </w:t>
      </w:r>
    </w:p>
    <w:p w14:paraId="7530C7BA" w14:textId="77777777" w:rsidR="006257AE" w:rsidRDefault="006257AE" w:rsidP="00515DF5">
      <w:pPr>
        <w:tabs>
          <w:tab w:val="left" w:pos="5610"/>
        </w:tabs>
        <w:jc w:val="center"/>
        <w:rPr>
          <w:rFonts w:ascii="Arial" w:hAnsi="Arial" w:cs="Arial"/>
          <w:sz w:val="40"/>
          <w:szCs w:val="40"/>
        </w:rPr>
      </w:pPr>
      <w:r>
        <w:rPr>
          <w:rFonts w:ascii="Arial" w:hAnsi="Arial" w:cs="Arial"/>
          <w:sz w:val="40"/>
          <w:szCs w:val="40"/>
        </w:rPr>
        <w:t xml:space="preserve"> </w:t>
      </w:r>
    </w:p>
    <w:p w14:paraId="5294F876" w14:textId="77777777" w:rsidR="006257AE" w:rsidRDefault="006257AE" w:rsidP="00515DF5">
      <w:pPr>
        <w:tabs>
          <w:tab w:val="left" w:pos="5610"/>
        </w:tabs>
        <w:jc w:val="center"/>
        <w:rPr>
          <w:rFonts w:ascii="Arial" w:hAnsi="Arial" w:cs="Arial"/>
          <w:sz w:val="40"/>
          <w:szCs w:val="40"/>
        </w:rPr>
      </w:pPr>
      <w:r>
        <w:rPr>
          <w:rFonts w:ascii="Arial" w:hAnsi="Arial" w:cs="Arial"/>
          <w:sz w:val="40"/>
          <w:szCs w:val="40"/>
        </w:rPr>
        <w:t xml:space="preserve"> </w:t>
      </w:r>
    </w:p>
    <w:p w14:paraId="0A5E6FBB" w14:textId="77777777" w:rsidR="006257AE" w:rsidRDefault="006257AE" w:rsidP="00515DF5">
      <w:pPr>
        <w:tabs>
          <w:tab w:val="left" w:pos="5610"/>
        </w:tabs>
        <w:jc w:val="center"/>
        <w:rPr>
          <w:rFonts w:ascii="Arial" w:hAnsi="Arial" w:cs="Arial"/>
          <w:sz w:val="40"/>
          <w:szCs w:val="40"/>
        </w:rPr>
      </w:pPr>
      <w:r>
        <w:rPr>
          <w:rFonts w:ascii="Arial" w:hAnsi="Arial" w:cs="Arial"/>
          <w:sz w:val="40"/>
          <w:szCs w:val="40"/>
        </w:rPr>
        <w:t xml:space="preserve"> </w:t>
      </w:r>
    </w:p>
    <w:p w14:paraId="71CD4DF2" w14:textId="77777777" w:rsidR="006257AE" w:rsidRDefault="006257AE" w:rsidP="00515DF5">
      <w:pPr>
        <w:tabs>
          <w:tab w:val="left" w:pos="5610"/>
        </w:tabs>
        <w:jc w:val="center"/>
        <w:rPr>
          <w:rFonts w:ascii="Arial" w:hAnsi="Arial" w:cs="Arial"/>
          <w:sz w:val="40"/>
          <w:szCs w:val="40"/>
        </w:rPr>
      </w:pPr>
      <w:r>
        <w:rPr>
          <w:rFonts w:ascii="Arial" w:hAnsi="Arial" w:cs="Arial"/>
          <w:sz w:val="40"/>
          <w:szCs w:val="40"/>
        </w:rPr>
        <w:t xml:space="preserve"> </w:t>
      </w:r>
    </w:p>
    <w:p w14:paraId="041B7693" w14:textId="77777777" w:rsidR="006257AE" w:rsidRDefault="006257AE" w:rsidP="00515DF5">
      <w:pPr>
        <w:tabs>
          <w:tab w:val="left" w:pos="5610"/>
        </w:tabs>
        <w:jc w:val="center"/>
        <w:rPr>
          <w:rFonts w:ascii="Arial" w:hAnsi="Arial" w:cs="Arial"/>
          <w:sz w:val="40"/>
          <w:szCs w:val="40"/>
        </w:rPr>
      </w:pPr>
      <w:r>
        <w:rPr>
          <w:rFonts w:ascii="Arial" w:hAnsi="Arial" w:cs="Arial"/>
          <w:sz w:val="40"/>
          <w:szCs w:val="40"/>
        </w:rPr>
        <w:t xml:space="preserve"> </w:t>
      </w:r>
    </w:p>
    <w:p w14:paraId="550BB1C0" w14:textId="274B056A" w:rsidR="00515DF5" w:rsidRDefault="00515DF5" w:rsidP="00515DF5">
      <w:pPr>
        <w:tabs>
          <w:tab w:val="left" w:pos="5610"/>
        </w:tabs>
        <w:jc w:val="center"/>
        <w:rPr>
          <w:rFonts w:ascii="Arial" w:hAnsi="Arial" w:cs="Arial"/>
          <w:sz w:val="40"/>
          <w:szCs w:val="40"/>
        </w:rPr>
      </w:pPr>
      <w:r w:rsidRPr="00515DF5">
        <w:rPr>
          <w:rFonts w:ascii="Arial" w:hAnsi="Arial" w:cs="Arial"/>
          <w:sz w:val="40"/>
          <w:szCs w:val="40"/>
        </w:rPr>
        <w:t>BMSW6101: Emergent Leadership Skills in the Workplace</w:t>
      </w:r>
    </w:p>
    <w:p w14:paraId="4B5B9BE3" w14:textId="14783DF1" w:rsidR="00515DF5" w:rsidRDefault="00515DF5" w:rsidP="00515DF5">
      <w:pPr>
        <w:tabs>
          <w:tab w:val="left" w:pos="5610"/>
        </w:tabs>
        <w:jc w:val="center"/>
        <w:rPr>
          <w:rFonts w:ascii="Arial" w:hAnsi="Arial" w:cs="Arial"/>
          <w:sz w:val="40"/>
          <w:szCs w:val="40"/>
        </w:rPr>
      </w:pPr>
    </w:p>
    <w:p w14:paraId="63ECFE4C" w14:textId="4AAB0FE5" w:rsidR="00515DF5" w:rsidRDefault="00515DF5" w:rsidP="00515DF5">
      <w:pPr>
        <w:tabs>
          <w:tab w:val="left" w:pos="5610"/>
        </w:tabs>
        <w:jc w:val="center"/>
        <w:rPr>
          <w:rFonts w:ascii="Arial" w:hAnsi="Arial" w:cs="Arial"/>
          <w:sz w:val="40"/>
          <w:szCs w:val="40"/>
        </w:rPr>
      </w:pPr>
      <w:r w:rsidRPr="00515DF5">
        <w:rPr>
          <w:rFonts w:ascii="Arial" w:hAnsi="Arial" w:cs="Arial"/>
          <w:sz w:val="40"/>
          <w:szCs w:val="40"/>
        </w:rPr>
        <w:t>Task 1</w:t>
      </w:r>
      <w:r>
        <w:rPr>
          <w:rFonts w:ascii="Arial" w:hAnsi="Arial" w:cs="Arial"/>
          <w:sz w:val="40"/>
          <w:szCs w:val="40"/>
        </w:rPr>
        <w:t>-</w:t>
      </w:r>
      <w:r w:rsidRPr="00515DF5">
        <w:rPr>
          <w:rFonts w:ascii="Arial" w:hAnsi="Arial" w:cs="Arial"/>
          <w:sz w:val="40"/>
          <w:szCs w:val="40"/>
        </w:rPr>
        <w:t>Individual</w:t>
      </w:r>
      <w:r>
        <w:rPr>
          <w:rFonts w:ascii="Arial" w:hAnsi="Arial" w:cs="Arial"/>
          <w:sz w:val="40"/>
          <w:szCs w:val="40"/>
        </w:rPr>
        <w:t xml:space="preserve"> </w:t>
      </w:r>
      <w:r w:rsidRPr="00515DF5">
        <w:rPr>
          <w:rFonts w:ascii="Arial" w:hAnsi="Arial" w:cs="Arial"/>
          <w:sz w:val="40"/>
          <w:szCs w:val="40"/>
        </w:rPr>
        <w:t>Report</w:t>
      </w:r>
    </w:p>
    <w:p w14:paraId="0BDF0F4F" w14:textId="77777777" w:rsidR="00912C54" w:rsidRDefault="00912C54" w:rsidP="00515DF5">
      <w:pPr>
        <w:tabs>
          <w:tab w:val="left" w:pos="5610"/>
        </w:tabs>
        <w:jc w:val="center"/>
        <w:rPr>
          <w:rFonts w:ascii="Arial" w:hAnsi="Arial" w:cs="Arial"/>
          <w:sz w:val="40"/>
          <w:szCs w:val="40"/>
        </w:rPr>
        <w:sectPr w:rsidR="00912C54" w:rsidSect="008F3964">
          <w:footerReference w:type="default" r:id="rId7"/>
          <w:pgSz w:w="11906" w:h="16838" w:code="9"/>
          <w:pgMar w:top="1440" w:right="1440" w:bottom="1440" w:left="1440" w:header="720" w:footer="720" w:gutter="0"/>
          <w:cols w:space="720"/>
          <w:titlePg/>
          <w:docGrid w:linePitch="360"/>
        </w:sectPr>
      </w:pPr>
    </w:p>
    <w:p w14:paraId="1F8D9737" w14:textId="521BF28D" w:rsidR="00912C54" w:rsidRDefault="00912C54" w:rsidP="000D13C4">
      <w:pPr>
        <w:pStyle w:val="Titlu1"/>
        <w:spacing w:line="360" w:lineRule="auto"/>
        <w:jc w:val="both"/>
        <w:rPr>
          <w:rFonts w:ascii="Times New Roman" w:hAnsi="Times New Roman" w:cs="Times New Roman"/>
        </w:rPr>
      </w:pPr>
      <w:r w:rsidRPr="00912C54">
        <w:rPr>
          <w:rFonts w:ascii="Times New Roman" w:hAnsi="Times New Roman" w:cs="Times New Roman"/>
        </w:rPr>
        <w:t>Executive Summary</w:t>
      </w:r>
    </w:p>
    <w:p w14:paraId="1534F420" w14:textId="5E7404EC" w:rsidR="00912C54" w:rsidRPr="00196CA4" w:rsidRDefault="00196CA4" w:rsidP="000D13C4">
      <w:pPr>
        <w:spacing w:line="360" w:lineRule="auto"/>
        <w:jc w:val="both"/>
        <w:rPr>
          <w:rFonts w:ascii="Times New Roman" w:hAnsi="Times New Roman" w:cs="Times New Roman"/>
          <w:sz w:val="24"/>
          <w:szCs w:val="24"/>
        </w:rPr>
      </w:pPr>
      <w:proofErr w:type="gramStart"/>
      <w:r w:rsidRPr="00196CA4">
        <w:rPr>
          <w:rFonts w:ascii="Times New Roman" w:hAnsi="Times New Roman" w:cs="Times New Roman"/>
          <w:sz w:val="24"/>
          <w:szCs w:val="24"/>
        </w:rPr>
        <w:t>In the midst of</w:t>
      </w:r>
      <w:proofErr w:type="gramEnd"/>
      <w:r w:rsidRPr="00196CA4">
        <w:rPr>
          <w:rFonts w:ascii="Times New Roman" w:hAnsi="Times New Roman" w:cs="Times New Roman"/>
          <w:sz w:val="24"/>
          <w:szCs w:val="24"/>
        </w:rPr>
        <w:t xml:space="preserve"> ongoing economic uncertainty and the challenges brought on by the COVID-19 pandemic, this in-depth study looks at how leadership works within Tesco Plc. The study looks closely at Tesco's current plans using different academic theories of leadership as frameworks. It does this by using information from Tesco's most recent annual report and newspaper analyses. The study looks at different types of leadership, like Transformational, Contingency, and Authentic Leadership, and breaks down how each one can be used in Tesco's business. It's clear that even though Tesco shows resilience, adaptability, and visionary methods that fit with some leadership theories, there are still problems with ethical concerns and the long-term success of efforts to change things. The study includes suggestions for developing new leadership skills that are important for making good decisions in times of crisis. These suggestions include making decisions that are flexible, building resilience, being an ethical leader, coming up with new ideas, and managing risks strategically. To improve Tesco's leadership skills, a suggested leadership change plan calls for training programs, collaborative learning initiatives, and iterative evaluation processes. Overall, this study stresses how important it is for Tesco to embrace new leadership skills and put in place a strong change plan to deal with uncertainty and promote resilience, ethical business practices, and long-term growth in times of unstable economic conditions.</w:t>
      </w:r>
    </w:p>
    <w:p w14:paraId="38F2D0A9" w14:textId="310AC60C" w:rsidR="00515DF5" w:rsidRPr="00515DF5" w:rsidRDefault="00515DF5" w:rsidP="000D13C4">
      <w:pPr>
        <w:tabs>
          <w:tab w:val="left" w:pos="5610"/>
        </w:tabs>
        <w:spacing w:line="360" w:lineRule="auto"/>
        <w:jc w:val="both"/>
        <w:sectPr w:rsidR="00515DF5" w:rsidRPr="00515DF5" w:rsidSect="008F3964">
          <w:pgSz w:w="11906" w:h="16838" w:code="9"/>
          <w:pgMar w:top="1440" w:right="1440" w:bottom="1440" w:left="1440" w:header="720" w:footer="720" w:gutter="0"/>
          <w:cols w:space="720"/>
          <w:titlePg/>
          <w:docGrid w:linePitch="360"/>
        </w:sectPr>
      </w:pPr>
      <w:r>
        <w:tab/>
      </w:r>
    </w:p>
    <w:sdt>
      <w:sdtPr>
        <w:rPr>
          <w:rFonts w:asciiTheme="minorHAnsi" w:eastAsiaTheme="minorHAnsi" w:hAnsiTheme="minorHAnsi" w:cstheme="minorBidi"/>
          <w:color w:val="auto"/>
          <w:sz w:val="22"/>
          <w:szCs w:val="22"/>
        </w:rPr>
        <w:id w:val="-517627201"/>
        <w:docPartObj>
          <w:docPartGallery w:val="Table of Contents"/>
          <w:docPartUnique/>
        </w:docPartObj>
      </w:sdtPr>
      <w:sdtEndPr>
        <w:rPr>
          <w:b/>
          <w:bCs/>
          <w:noProof/>
        </w:rPr>
      </w:sdtEndPr>
      <w:sdtContent>
        <w:p w14:paraId="0BC2A4BE" w14:textId="1A029821" w:rsidR="005D6C3E" w:rsidRPr="005D6C3E" w:rsidRDefault="005D6C3E" w:rsidP="005D6C3E">
          <w:pPr>
            <w:pStyle w:val="Titlucuprins"/>
            <w:spacing w:line="360" w:lineRule="auto"/>
            <w:rPr>
              <w:rFonts w:ascii="Times New Roman" w:hAnsi="Times New Roman" w:cs="Times New Roman"/>
            </w:rPr>
          </w:pPr>
          <w:r w:rsidRPr="005D6C3E">
            <w:rPr>
              <w:rFonts w:ascii="Times New Roman" w:hAnsi="Times New Roman" w:cs="Times New Roman"/>
            </w:rPr>
            <w:t>Table of Contents</w:t>
          </w:r>
        </w:p>
        <w:p w14:paraId="4F13BCAD" w14:textId="0C5E0546" w:rsidR="005D6C3E" w:rsidRPr="005D6C3E" w:rsidRDefault="005D6C3E" w:rsidP="005D6C3E">
          <w:pPr>
            <w:pStyle w:val="Cuprins1"/>
            <w:tabs>
              <w:tab w:val="right" w:leader="dot" w:pos="9016"/>
            </w:tabs>
            <w:spacing w:line="360" w:lineRule="auto"/>
            <w:rPr>
              <w:rFonts w:ascii="Times New Roman" w:hAnsi="Times New Roman" w:cs="Times New Roman"/>
              <w:noProof/>
              <w:sz w:val="24"/>
              <w:szCs w:val="24"/>
            </w:rPr>
          </w:pPr>
          <w:r w:rsidRPr="005D6C3E">
            <w:rPr>
              <w:rFonts w:ascii="Times New Roman" w:hAnsi="Times New Roman" w:cs="Times New Roman"/>
              <w:sz w:val="24"/>
              <w:szCs w:val="24"/>
            </w:rPr>
            <w:fldChar w:fldCharType="begin"/>
          </w:r>
          <w:r w:rsidRPr="005D6C3E">
            <w:rPr>
              <w:rFonts w:ascii="Times New Roman" w:hAnsi="Times New Roman" w:cs="Times New Roman"/>
              <w:sz w:val="24"/>
              <w:szCs w:val="24"/>
            </w:rPr>
            <w:instrText xml:space="preserve"> TOC \o "1-3" \h \z \u </w:instrText>
          </w:r>
          <w:r w:rsidRPr="005D6C3E">
            <w:rPr>
              <w:rFonts w:ascii="Times New Roman" w:hAnsi="Times New Roman" w:cs="Times New Roman"/>
              <w:sz w:val="24"/>
              <w:szCs w:val="24"/>
            </w:rPr>
            <w:fldChar w:fldCharType="separate"/>
          </w:r>
          <w:hyperlink w:anchor="_Toc151488672" w:history="1">
            <w:r w:rsidRPr="005D6C3E">
              <w:rPr>
                <w:rStyle w:val="Hyperlink"/>
                <w:rFonts w:ascii="Times New Roman" w:hAnsi="Times New Roman" w:cs="Times New Roman"/>
                <w:noProof/>
                <w:sz w:val="24"/>
                <w:szCs w:val="24"/>
              </w:rPr>
              <w:t>Introduction</w:t>
            </w:r>
            <w:r w:rsidRPr="005D6C3E">
              <w:rPr>
                <w:rFonts w:ascii="Times New Roman" w:hAnsi="Times New Roman" w:cs="Times New Roman"/>
                <w:noProof/>
                <w:webHidden/>
                <w:sz w:val="24"/>
                <w:szCs w:val="24"/>
              </w:rPr>
              <w:tab/>
            </w:r>
            <w:r w:rsidRPr="005D6C3E">
              <w:rPr>
                <w:rFonts w:ascii="Times New Roman" w:hAnsi="Times New Roman" w:cs="Times New Roman"/>
                <w:noProof/>
                <w:webHidden/>
                <w:sz w:val="24"/>
                <w:szCs w:val="24"/>
              </w:rPr>
              <w:fldChar w:fldCharType="begin"/>
            </w:r>
            <w:r w:rsidRPr="005D6C3E">
              <w:rPr>
                <w:rFonts w:ascii="Times New Roman" w:hAnsi="Times New Roman" w:cs="Times New Roman"/>
                <w:noProof/>
                <w:webHidden/>
                <w:sz w:val="24"/>
                <w:szCs w:val="24"/>
              </w:rPr>
              <w:instrText xml:space="preserve"> PAGEREF _Toc151488672 \h </w:instrText>
            </w:r>
            <w:r w:rsidRPr="005D6C3E">
              <w:rPr>
                <w:rFonts w:ascii="Times New Roman" w:hAnsi="Times New Roman" w:cs="Times New Roman"/>
                <w:noProof/>
                <w:webHidden/>
                <w:sz w:val="24"/>
                <w:szCs w:val="24"/>
              </w:rPr>
            </w:r>
            <w:r w:rsidRPr="005D6C3E">
              <w:rPr>
                <w:rFonts w:ascii="Times New Roman" w:hAnsi="Times New Roman" w:cs="Times New Roman"/>
                <w:noProof/>
                <w:webHidden/>
                <w:sz w:val="24"/>
                <w:szCs w:val="24"/>
              </w:rPr>
              <w:fldChar w:fldCharType="separate"/>
            </w:r>
            <w:r w:rsidRPr="005D6C3E">
              <w:rPr>
                <w:rFonts w:ascii="Times New Roman" w:hAnsi="Times New Roman" w:cs="Times New Roman"/>
                <w:noProof/>
                <w:webHidden/>
                <w:sz w:val="24"/>
                <w:szCs w:val="24"/>
              </w:rPr>
              <w:t>1</w:t>
            </w:r>
            <w:r w:rsidRPr="005D6C3E">
              <w:rPr>
                <w:rFonts w:ascii="Times New Roman" w:hAnsi="Times New Roman" w:cs="Times New Roman"/>
                <w:noProof/>
                <w:webHidden/>
                <w:sz w:val="24"/>
                <w:szCs w:val="24"/>
              </w:rPr>
              <w:fldChar w:fldCharType="end"/>
            </w:r>
          </w:hyperlink>
        </w:p>
        <w:p w14:paraId="433A1C34" w14:textId="03DDFC1A" w:rsidR="005D6C3E" w:rsidRPr="005D6C3E" w:rsidRDefault="00000000" w:rsidP="005D6C3E">
          <w:pPr>
            <w:pStyle w:val="Cuprins1"/>
            <w:tabs>
              <w:tab w:val="right" w:leader="dot" w:pos="9016"/>
            </w:tabs>
            <w:spacing w:line="360" w:lineRule="auto"/>
            <w:rPr>
              <w:rFonts w:ascii="Times New Roman" w:hAnsi="Times New Roman" w:cs="Times New Roman"/>
              <w:noProof/>
              <w:sz w:val="24"/>
              <w:szCs w:val="24"/>
            </w:rPr>
          </w:pPr>
          <w:hyperlink w:anchor="_Toc151488673" w:history="1">
            <w:r w:rsidR="005D6C3E" w:rsidRPr="005D6C3E">
              <w:rPr>
                <w:rStyle w:val="Hyperlink"/>
                <w:rFonts w:ascii="Times New Roman" w:hAnsi="Times New Roman" w:cs="Times New Roman"/>
                <w:noProof/>
                <w:sz w:val="24"/>
                <w:szCs w:val="24"/>
              </w:rPr>
              <w:t>Overview of Selected Theories</w:t>
            </w:r>
            <w:r w:rsidR="005D6C3E" w:rsidRPr="005D6C3E">
              <w:rPr>
                <w:rFonts w:ascii="Times New Roman" w:hAnsi="Times New Roman" w:cs="Times New Roman"/>
                <w:noProof/>
                <w:webHidden/>
                <w:sz w:val="24"/>
                <w:szCs w:val="24"/>
              </w:rPr>
              <w:tab/>
            </w:r>
            <w:r w:rsidR="005D6C3E" w:rsidRPr="005D6C3E">
              <w:rPr>
                <w:rFonts w:ascii="Times New Roman" w:hAnsi="Times New Roman" w:cs="Times New Roman"/>
                <w:noProof/>
                <w:webHidden/>
                <w:sz w:val="24"/>
                <w:szCs w:val="24"/>
              </w:rPr>
              <w:fldChar w:fldCharType="begin"/>
            </w:r>
            <w:r w:rsidR="005D6C3E" w:rsidRPr="005D6C3E">
              <w:rPr>
                <w:rFonts w:ascii="Times New Roman" w:hAnsi="Times New Roman" w:cs="Times New Roman"/>
                <w:noProof/>
                <w:webHidden/>
                <w:sz w:val="24"/>
                <w:szCs w:val="24"/>
              </w:rPr>
              <w:instrText xml:space="preserve"> PAGEREF _Toc151488673 \h </w:instrText>
            </w:r>
            <w:r w:rsidR="005D6C3E" w:rsidRPr="005D6C3E">
              <w:rPr>
                <w:rFonts w:ascii="Times New Roman" w:hAnsi="Times New Roman" w:cs="Times New Roman"/>
                <w:noProof/>
                <w:webHidden/>
                <w:sz w:val="24"/>
                <w:szCs w:val="24"/>
              </w:rPr>
            </w:r>
            <w:r w:rsidR="005D6C3E" w:rsidRPr="005D6C3E">
              <w:rPr>
                <w:rFonts w:ascii="Times New Roman" w:hAnsi="Times New Roman" w:cs="Times New Roman"/>
                <w:noProof/>
                <w:webHidden/>
                <w:sz w:val="24"/>
                <w:szCs w:val="24"/>
              </w:rPr>
              <w:fldChar w:fldCharType="separate"/>
            </w:r>
            <w:r w:rsidR="005D6C3E" w:rsidRPr="005D6C3E">
              <w:rPr>
                <w:rFonts w:ascii="Times New Roman" w:hAnsi="Times New Roman" w:cs="Times New Roman"/>
                <w:noProof/>
                <w:webHidden/>
                <w:sz w:val="24"/>
                <w:szCs w:val="24"/>
              </w:rPr>
              <w:t>1</w:t>
            </w:r>
            <w:r w:rsidR="005D6C3E" w:rsidRPr="005D6C3E">
              <w:rPr>
                <w:rFonts w:ascii="Times New Roman" w:hAnsi="Times New Roman" w:cs="Times New Roman"/>
                <w:noProof/>
                <w:webHidden/>
                <w:sz w:val="24"/>
                <w:szCs w:val="24"/>
              </w:rPr>
              <w:fldChar w:fldCharType="end"/>
            </w:r>
          </w:hyperlink>
        </w:p>
        <w:p w14:paraId="2758CB30" w14:textId="405C8C76" w:rsidR="005D6C3E" w:rsidRPr="005D6C3E" w:rsidRDefault="00000000" w:rsidP="005D6C3E">
          <w:pPr>
            <w:pStyle w:val="Cuprins1"/>
            <w:tabs>
              <w:tab w:val="right" w:leader="dot" w:pos="9016"/>
            </w:tabs>
            <w:spacing w:line="360" w:lineRule="auto"/>
            <w:rPr>
              <w:rFonts w:ascii="Times New Roman" w:hAnsi="Times New Roman" w:cs="Times New Roman"/>
              <w:noProof/>
              <w:sz w:val="24"/>
              <w:szCs w:val="24"/>
            </w:rPr>
          </w:pPr>
          <w:hyperlink w:anchor="_Toc151488674" w:history="1">
            <w:r w:rsidR="005D6C3E" w:rsidRPr="005D6C3E">
              <w:rPr>
                <w:rStyle w:val="Hyperlink"/>
                <w:rFonts w:ascii="Times New Roman" w:hAnsi="Times New Roman" w:cs="Times New Roman"/>
                <w:noProof/>
                <w:sz w:val="24"/>
                <w:szCs w:val="24"/>
              </w:rPr>
              <w:t>Emergent Leadership Skills in Decision Making Amidst Uncertainty</w:t>
            </w:r>
            <w:r w:rsidR="005D6C3E" w:rsidRPr="005D6C3E">
              <w:rPr>
                <w:rFonts w:ascii="Times New Roman" w:hAnsi="Times New Roman" w:cs="Times New Roman"/>
                <w:noProof/>
                <w:webHidden/>
                <w:sz w:val="24"/>
                <w:szCs w:val="24"/>
              </w:rPr>
              <w:tab/>
            </w:r>
            <w:r w:rsidR="005D6C3E" w:rsidRPr="005D6C3E">
              <w:rPr>
                <w:rFonts w:ascii="Times New Roman" w:hAnsi="Times New Roman" w:cs="Times New Roman"/>
                <w:noProof/>
                <w:webHidden/>
                <w:sz w:val="24"/>
                <w:szCs w:val="24"/>
              </w:rPr>
              <w:fldChar w:fldCharType="begin"/>
            </w:r>
            <w:r w:rsidR="005D6C3E" w:rsidRPr="005D6C3E">
              <w:rPr>
                <w:rFonts w:ascii="Times New Roman" w:hAnsi="Times New Roman" w:cs="Times New Roman"/>
                <w:noProof/>
                <w:webHidden/>
                <w:sz w:val="24"/>
                <w:szCs w:val="24"/>
              </w:rPr>
              <w:instrText xml:space="preserve"> PAGEREF _Toc151488674 \h </w:instrText>
            </w:r>
            <w:r w:rsidR="005D6C3E" w:rsidRPr="005D6C3E">
              <w:rPr>
                <w:rFonts w:ascii="Times New Roman" w:hAnsi="Times New Roman" w:cs="Times New Roman"/>
                <w:noProof/>
                <w:webHidden/>
                <w:sz w:val="24"/>
                <w:szCs w:val="24"/>
              </w:rPr>
            </w:r>
            <w:r w:rsidR="005D6C3E" w:rsidRPr="005D6C3E">
              <w:rPr>
                <w:rFonts w:ascii="Times New Roman" w:hAnsi="Times New Roman" w:cs="Times New Roman"/>
                <w:noProof/>
                <w:webHidden/>
                <w:sz w:val="24"/>
                <w:szCs w:val="24"/>
              </w:rPr>
              <w:fldChar w:fldCharType="separate"/>
            </w:r>
            <w:r w:rsidR="005D6C3E" w:rsidRPr="005D6C3E">
              <w:rPr>
                <w:rFonts w:ascii="Times New Roman" w:hAnsi="Times New Roman" w:cs="Times New Roman"/>
                <w:noProof/>
                <w:webHidden/>
                <w:sz w:val="24"/>
                <w:szCs w:val="24"/>
              </w:rPr>
              <w:t>3</w:t>
            </w:r>
            <w:r w:rsidR="005D6C3E" w:rsidRPr="005D6C3E">
              <w:rPr>
                <w:rFonts w:ascii="Times New Roman" w:hAnsi="Times New Roman" w:cs="Times New Roman"/>
                <w:noProof/>
                <w:webHidden/>
                <w:sz w:val="24"/>
                <w:szCs w:val="24"/>
              </w:rPr>
              <w:fldChar w:fldCharType="end"/>
            </w:r>
          </w:hyperlink>
        </w:p>
        <w:p w14:paraId="1477B12E" w14:textId="386EDE97" w:rsidR="005D6C3E" w:rsidRPr="005D6C3E" w:rsidRDefault="00000000" w:rsidP="005D6C3E">
          <w:pPr>
            <w:pStyle w:val="Cuprins1"/>
            <w:tabs>
              <w:tab w:val="right" w:leader="dot" w:pos="9016"/>
            </w:tabs>
            <w:spacing w:line="360" w:lineRule="auto"/>
            <w:rPr>
              <w:rFonts w:ascii="Times New Roman" w:hAnsi="Times New Roman" w:cs="Times New Roman"/>
              <w:noProof/>
              <w:sz w:val="24"/>
              <w:szCs w:val="24"/>
            </w:rPr>
          </w:pPr>
          <w:hyperlink w:anchor="_Toc151488675" w:history="1">
            <w:r w:rsidR="005D6C3E" w:rsidRPr="005D6C3E">
              <w:rPr>
                <w:rStyle w:val="Hyperlink"/>
                <w:rFonts w:ascii="Times New Roman" w:hAnsi="Times New Roman" w:cs="Times New Roman"/>
                <w:noProof/>
                <w:sz w:val="24"/>
                <w:szCs w:val="24"/>
              </w:rPr>
              <w:t>Evaluation of Leadership Approaches and Personal Leadership Abilities</w:t>
            </w:r>
            <w:r w:rsidR="005D6C3E" w:rsidRPr="005D6C3E">
              <w:rPr>
                <w:rFonts w:ascii="Times New Roman" w:hAnsi="Times New Roman" w:cs="Times New Roman"/>
                <w:noProof/>
                <w:webHidden/>
                <w:sz w:val="24"/>
                <w:szCs w:val="24"/>
              </w:rPr>
              <w:tab/>
            </w:r>
            <w:r w:rsidR="005D6C3E" w:rsidRPr="005D6C3E">
              <w:rPr>
                <w:rFonts w:ascii="Times New Roman" w:hAnsi="Times New Roman" w:cs="Times New Roman"/>
                <w:noProof/>
                <w:webHidden/>
                <w:sz w:val="24"/>
                <w:szCs w:val="24"/>
              </w:rPr>
              <w:fldChar w:fldCharType="begin"/>
            </w:r>
            <w:r w:rsidR="005D6C3E" w:rsidRPr="005D6C3E">
              <w:rPr>
                <w:rFonts w:ascii="Times New Roman" w:hAnsi="Times New Roman" w:cs="Times New Roman"/>
                <w:noProof/>
                <w:webHidden/>
                <w:sz w:val="24"/>
                <w:szCs w:val="24"/>
              </w:rPr>
              <w:instrText xml:space="preserve"> PAGEREF _Toc151488675 \h </w:instrText>
            </w:r>
            <w:r w:rsidR="005D6C3E" w:rsidRPr="005D6C3E">
              <w:rPr>
                <w:rFonts w:ascii="Times New Roman" w:hAnsi="Times New Roman" w:cs="Times New Roman"/>
                <w:noProof/>
                <w:webHidden/>
                <w:sz w:val="24"/>
                <w:szCs w:val="24"/>
              </w:rPr>
            </w:r>
            <w:r w:rsidR="005D6C3E" w:rsidRPr="005D6C3E">
              <w:rPr>
                <w:rFonts w:ascii="Times New Roman" w:hAnsi="Times New Roman" w:cs="Times New Roman"/>
                <w:noProof/>
                <w:webHidden/>
                <w:sz w:val="24"/>
                <w:szCs w:val="24"/>
              </w:rPr>
              <w:fldChar w:fldCharType="separate"/>
            </w:r>
            <w:r w:rsidR="005D6C3E" w:rsidRPr="005D6C3E">
              <w:rPr>
                <w:rFonts w:ascii="Times New Roman" w:hAnsi="Times New Roman" w:cs="Times New Roman"/>
                <w:noProof/>
                <w:webHidden/>
                <w:sz w:val="24"/>
                <w:szCs w:val="24"/>
              </w:rPr>
              <w:t>5</w:t>
            </w:r>
            <w:r w:rsidR="005D6C3E" w:rsidRPr="005D6C3E">
              <w:rPr>
                <w:rFonts w:ascii="Times New Roman" w:hAnsi="Times New Roman" w:cs="Times New Roman"/>
                <w:noProof/>
                <w:webHidden/>
                <w:sz w:val="24"/>
                <w:szCs w:val="24"/>
              </w:rPr>
              <w:fldChar w:fldCharType="end"/>
            </w:r>
          </w:hyperlink>
        </w:p>
        <w:p w14:paraId="4ED4E2CA" w14:textId="4D0ADC7E" w:rsidR="005D6C3E" w:rsidRPr="005D6C3E" w:rsidRDefault="00000000" w:rsidP="005D6C3E">
          <w:pPr>
            <w:pStyle w:val="Cuprins1"/>
            <w:tabs>
              <w:tab w:val="right" w:leader="dot" w:pos="9016"/>
            </w:tabs>
            <w:spacing w:line="360" w:lineRule="auto"/>
            <w:rPr>
              <w:rFonts w:ascii="Times New Roman" w:hAnsi="Times New Roman" w:cs="Times New Roman"/>
              <w:noProof/>
              <w:sz w:val="24"/>
              <w:szCs w:val="24"/>
            </w:rPr>
          </w:pPr>
          <w:hyperlink w:anchor="_Toc151488676" w:history="1">
            <w:r w:rsidR="005D6C3E" w:rsidRPr="005D6C3E">
              <w:rPr>
                <w:rStyle w:val="Hyperlink"/>
                <w:rFonts w:ascii="Times New Roman" w:hAnsi="Times New Roman" w:cs="Times New Roman"/>
                <w:noProof/>
                <w:sz w:val="24"/>
                <w:szCs w:val="24"/>
              </w:rPr>
              <w:t>Analysis of Current Leadership Strategies</w:t>
            </w:r>
            <w:r w:rsidR="005D6C3E" w:rsidRPr="005D6C3E">
              <w:rPr>
                <w:rFonts w:ascii="Times New Roman" w:hAnsi="Times New Roman" w:cs="Times New Roman"/>
                <w:noProof/>
                <w:webHidden/>
                <w:sz w:val="24"/>
                <w:szCs w:val="24"/>
              </w:rPr>
              <w:tab/>
            </w:r>
            <w:r w:rsidR="005D6C3E" w:rsidRPr="005D6C3E">
              <w:rPr>
                <w:rFonts w:ascii="Times New Roman" w:hAnsi="Times New Roman" w:cs="Times New Roman"/>
                <w:noProof/>
                <w:webHidden/>
                <w:sz w:val="24"/>
                <w:szCs w:val="24"/>
              </w:rPr>
              <w:fldChar w:fldCharType="begin"/>
            </w:r>
            <w:r w:rsidR="005D6C3E" w:rsidRPr="005D6C3E">
              <w:rPr>
                <w:rFonts w:ascii="Times New Roman" w:hAnsi="Times New Roman" w:cs="Times New Roman"/>
                <w:noProof/>
                <w:webHidden/>
                <w:sz w:val="24"/>
                <w:szCs w:val="24"/>
              </w:rPr>
              <w:instrText xml:space="preserve"> PAGEREF _Toc151488676 \h </w:instrText>
            </w:r>
            <w:r w:rsidR="005D6C3E" w:rsidRPr="005D6C3E">
              <w:rPr>
                <w:rFonts w:ascii="Times New Roman" w:hAnsi="Times New Roman" w:cs="Times New Roman"/>
                <w:noProof/>
                <w:webHidden/>
                <w:sz w:val="24"/>
                <w:szCs w:val="24"/>
              </w:rPr>
            </w:r>
            <w:r w:rsidR="005D6C3E" w:rsidRPr="005D6C3E">
              <w:rPr>
                <w:rFonts w:ascii="Times New Roman" w:hAnsi="Times New Roman" w:cs="Times New Roman"/>
                <w:noProof/>
                <w:webHidden/>
                <w:sz w:val="24"/>
                <w:szCs w:val="24"/>
              </w:rPr>
              <w:fldChar w:fldCharType="separate"/>
            </w:r>
            <w:r w:rsidR="005D6C3E" w:rsidRPr="005D6C3E">
              <w:rPr>
                <w:rFonts w:ascii="Times New Roman" w:hAnsi="Times New Roman" w:cs="Times New Roman"/>
                <w:noProof/>
                <w:webHidden/>
                <w:sz w:val="24"/>
                <w:szCs w:val="24"/>
              </w:rPr>
              <w:t>7</w:t>
            </w:r>
            <w:r w:rsidR="005D6C3E" w:rsidRPr="005D6C3E">
              <w:rPr>
                <w:rFonts w:ascii="Times New Roman" w:hAnsi="Times New Roman" w:cs="Times New Roman"/>
                <w:noProof/>
                <w:webHidden/>
                <w:sz w:val="24"/>
                <w:szCs w:val="24"/>
              </w:rPr>
              <w:fldChar w:fldCharType="end"/>
            </w:r>
          </w:hyperlink>
        </w:p>
        <w:p w14:paraId="580D383F" w14:textId="765C148A" w:rsidR="005D6C3E" w:rsidRPr="005D6C3E" w:rsidRDefault="00000000" w:rsidP="005D6C3E">
          <w:pPr>
            <w:pStyle w:val="Cuprins1"/>
            <w:tabs>
              <w:tab w:val="right" w:leader="dot" w:pos="9016"/>
            </w:tabs>
            <w:spacing w:line="360" w:lineRule="auto"/>
            <w:rPr>
              <w:rFonts w:ascii="Times New Roman" w:hAnsi="Times New Roman" w:cs="Times New Roman"/>
              <w:noProof/>
              <w:sz w:val="24"/>
              <w:szCs w:val="24"/>
            </w:rPr>
          </w:pPr>
          <w:hyperlink w:anchor="_Toc151488677" w:history="1">
            <w:r w:rsidR="005D6C3E" w:rsidRPr="005D6C3E">
              <w:rPr>
                <w:rStyle w:val="Hyperlink"/>
                <w:rFonts w:ascii="Times New Roman" w:hAnsi="Times New Roman" w:cs="Times New Roman"/>
                <w:noProof/>
                <w:sz w:val="24"/>
                <w:szCs w:val="24"/>
              </w:rPr>
              <w:t>Recommendations</w:t>
            </w:r>
            <w:r w:rsidR="005D6C3E" w:rsidRPr="005D6C3E">
              <w:rPr>
                <w:rFonts w:ascii="Times New Roman" w:hAnsi="Times New Roman" w:cs="Times New Roman"/>
                <w:noProof/>
                <w:webHidden/>
                <w:sz w:val="24"/>
                <w:szCs w:val="24"/>
              </w:rPr>
              <w:tab/>
            </w:r>
            <w:r w:rsidR="005D6C3E" w:rsidRPr="005D6C3E">
              <w:rPr>
                <w:rFonts w:ascii="Times New Roman" w:hAnsi="Times New Roman" w:cs="Times New Roman"/>
                <w:noProof/>
                <w:webHidden/>
                <w:sz w:val="24"/>
                <w:szCs w:val="24"/>
              </w:rPr>
              <w:fldChar w:fldCharType="begin"/>
            </w:r>
            <w:r w:rsidR="005D6C3E" w:rsidRPr="005D6C3E">
              <w:rPr>
                <w:rFonts w:ascii="Times New Roman" w:hAnsi="Times New Roman" w:cs="Times New Roman"/>
                <w:noProof/>
                <w:webHidden/>
                <w:sz w:val="24"/>
                <w:szCs w:val="24"/>
              </w:rPr>
              <w:instrText xml:space="preserve"> PAGEREF _Toc151488677 \h </w:instrText>
            </w:r>
            <w:r w:rsidR="005D6C3E" w:rsidRPr="005D6C3E">
              <w:rPr>
                <w:rFonts w:ascii="Times New Roman" w:hAnsi="Times New Roman" w:cs="Times New Roman"/>
                <w:noProof/>
                <w:webHidden/>
                <w:sz w:val="24"/>
                <w:szCs w:val="24"/>
              </w:rPr>
            </w:r>
            <w:r w:rsidR="005D6C3E" w:rsidRPr="005D6C3E">
              <w:rPr>
                <w:rFonts w:ascii="Times New Roman" w:hAnsi="Times New Roman" w:cs="Times New Roman"/>
                <w:noProof/>
                <w:webHidden/>
                <w:sz w:val="24"/>
                <w:szCs w:val="24"/>
              </w:rPr>
              <w:fldChar w:fldCharType="separate"/>
            </w:r>
            <w:r w:rsidR="005D6C3E" w:rsidRPr="005D6C3E">
              <w:rPr>
                <w:rFonts w:ascii="Times New Roman" w:hAnsi="Times New Roman" w:cs="Times New Roman"/>
                <w:noProof/>
                <w:webHidden/>
                <w:sz w:val="24"/>
                <w:szCs w:val="24"/>
              </w:rPr>
              <w:t>9</w:t>
            </w:r>
            <w:r w:rsidR="005D6C3E" w:rsidRPr="005D6C3E">
              <w:rPr>
                <w:rFonts w:ascii="Times New Roman" w:hAnsi="Times New Roman" w:cs="Times New Roman"/>
                <w:noProof/>
                <w:webHidden/>
                <w:sz w:val="24"/>
                <w:szCs w:val="24"/>
              </w:rPr>
              <w:fldChar w:fldCharType="end"/>
            </w:r>
          </w:hyperlink>
        </w:p>
        <w:p w14:paraId="0E33B310" w14:textId="5CDB62DE" w:rsidR="005D6C3E" w:rsidRPr="005D6C3E" w:rsidRDefault="00000000" w:rsidP="005D6C3E">
          <w:pPr>
            <w:pStyle w:val="Cuprins1"/>
            <w:tabs>
              <w:tab w:val="right" w:leader="dot" w:pos="9016"/>
            </w:tabs>
            <w:spacing w:line="360" w:lineRule="auto"/>
            <w:rPr>
              <w:rFonts w:ascii="Times New Roman" w:hAnsi="Times New Roman" w:cs="Times New Roman"/>
              <w:noProof/>
              <w:sz w:val="24"/>
              <w:szCs w:val="24"/>
            </w:rPr>
          </w:pPr>
          <w:hyperlink w:anchor="_Toc151488678" w:history="1">
            <w:r w:rsidR="005D6C3E" w:rsidRPr="005D6C3E">
              <w:rPr>
                <w:rStyle w:val="Hyperlink"/>
                <w:rFonts w:ascii="Times New Roman" w:hAnsi="Times New Roman" w:cs="Times New Roman"/>
                <w:noProof/>
                <w:sz w:val="24"/>
                <w:szCs w:val="24"/>
              </w:rPr>
              <w:t>Conclusion</w:t>
            </w:r>
            <w:r w:rsidR="005D6C3E" w:rsidRPr="005D6C3E">
              <w:rPr>
                <w:rFonts w:ascii="Times New Roman" w:hAnsi="Times New Roman" w:cs="Times New Roman"/>
                <w:noProof/>
                <w:webHidden/>
                <w:sz w:val="24"/>
                <w:szCs w:val="24"/>
              </w:rPr>
              <w:tab/>
            </w:r>
            <w:r w:rsidR="005D6C3E" w:rsidRPr="005D6C3E">
              <w:rPr>
                <w:rFonts w:ascii="Times New Roman" w:hAnsi="Times New Roman" w:cs="Times New Roman"/>
                <w:noProof/>
                <w:webHidden/>
                <w:sz w:val="24"/>
                <w:szCs w:val="24"/>
              </w:rPr>
              <w:fldChar w:fldCharType="begin"/>
            </w:r>
            <w:r w:rsidR="005D6C3E" w:rsidRPr="005D6C3E">
              <w:rPr>
                <w:rFonts w:ascii="Times New Roman" w:hAnsi="Times New Roman" w:cs="Times New Roman"/>
                <w:noProof/>
                <w:webHidden/>
                <w:sz w:val="24"/>
                <w:szCs w:val="24"/>
              </w:rPr>
              <w:instrText xml:space="preserve"> PAGEREF _Toc151488678 \h </w:instrText>
            </w:r>
            <w:r w:rsidR="005D6C3E" w:rsidRPr="005D6C3E">
              <w:rPr>
                <w:rFonts w:ascii="Times New Roman" w:hAnsi="Times New Roman" w:cs="Times New Roman"/>
                <w:noProof/>
                <w:webHidden/>
                <w:sz w:val="24"/>
                <w:szCs w:val="24"/>
              </w:rPr>
            </w:r>
            <w:r w:rsidR="005D6C3E" w:rsidRPr="005D6C3E">
              <w:rPr>
                <w:rFonts w:ascii="Times New Roman" w:hAnsi="Times New Roman" w:cs="Times New Roman"/>
                <w:noProof/>
                <w:webHidden/>
                <w:sz w:val="24"/>
                <w:szCs w:val="24"/>
              </w:rPr>
              <w:fldChar w:fldCharType="separate"/>
            </w:r>
            <w:r w:rsidR="005D6C3E" w:rsidRPr="005D6C3E">
              <w:rPr>
                <w:rFonts w:ascii="Times New Roman" w:hAnsi="Times New Roman" w:cs="Times New Roman"/>
                <w:noProof/>
                <w:webHidden/>
                <w:sz w:val="24"/>
                <w:szCs w:val="24"/>
              </w:rPr>
              <w:t>11</w:t>
            </w:r>
            <w:r w:rsidR="005D6C3E" w:rsidRPr="005D6C3E">
              <w:rPr>
                <w:rFonts w:ascii="Times New Roman" w:hAnsi="Times New Roman" w:cs="Times New Roman"/>
                <w:noProof/>
                <w:webHidden/>
                <w:sz w:val="24"/>
                <w:szCs w:val="24"/>
              </w:rPr>
              <w:fldChar w:fldCharType="end"/>
            </w:r>
          </w:hyperlink>
        </w:p>
        <w:p w14:paraId="70692F0C" w14:textId="1AD9A96B" w:rsidR="005D6C3E" w:rsidRPr="005D6C3E" w:rsidRDefault="00000000" w:rsidP="005D6C3E">
          <w:pPr>
            <w:pStyle w:val="Cuprins1"/>
            <w:tabs>
              <w:tab w:val="right" w:leader="dot" w:pos="9016"/>
            </w:tabs>
            <w:spacing w:line="360" w:lineRule="auto"/>
            <w:rPr>
              <w:rFonts w:ascii="Times New Roman" w:hAnsi="Times New Roman" w:cs="Times New Roman"/>
              <w:noProof/>
              <w:sz w:val="24"/>
              <w:szCs w:val="24"/>
            </w:rPr>
          </w:pPr>
          <w:hyperlink w:anchor="_Toc151488679" w:history="1">
            <w:r w:rsidR="005D6C3E" w:rsidRPr="005D6C3E">
              <w:rPr>
                <w:rStyle w:val="Hyperlink"/>
                <w:rFonts w:ascii="Times New Roman" w:hAnsi="Times New Roman" w:cs="Times New Roman"/>
                <w:noProof/>
                <w:sz w:val="24"/>
                <w:szCs w:val="24"/>
              </w:rPr>
              <w:t>References</w:t>
            </w:r>
            <w:r w:rsidR="005D6C3E" w:rsidRPr="005D6C3E">
              <w:rPr>
                <w:rFonts w:ascii="Times New Roman" w:hAnsi="Times New Roman" w:cs="Times New Roman"/>
                <w:noProof/>
                <w:webHidden/>
                <w:sz w:val="24"/>
                <w:szCs w:val="24"/>
              </w:rPr>
              <w:tab/>
            </w:r>
            <w:r w:rsidR="005D6C3E" w:rsidRPr="005D6C3E">
              <w:rPr>
                <w:rFonts w:ascii="Times New Roman" w:hAnsi="Times New Roman" w:cs="Times New Roman"/>
                <w:noProof/>
                <w:webHidden/>
                <w:sz w:val="24"/>
                <w:szCs w:val="24"/>
              </w:rPr>
              <w:fldChar w:fldCharType="begin"/>
            </w:r>
            <w:r w:rsidR="005D6C3E" w:rsidRPr="005D6C3E">
              <w:rPr>
                <w:rFonts w:ascii="Times New Roman" w:hAnsi="Times New Roman" w:cs="Times New Roman"/>
                <w:noProof/>
                <w:webHidden/>
                <w:sz w:val="24"/>
                <w:szCs w:val="24"/>
              </w:rPr>
              <w:instrText xml:space="preserve"> PAGEREF _Toc151488679 \h </w:instrText>
            </w:r>
            <w:r w:rsidR="005D6C3E" w:rsidRPr="005D6C3E">
              <w:rPr>
                <w:rFonts w:ascii="Times New Roman" w:hAnsi="Times New Roman" w:cs="Times New Roman"/>
                <w:noProof/>
                <w:webHidden/>
                <w:sz w:val="24"/>
                <w:szCs w:val="24"/>
              </w:rPr>
            </w:r>
            <w:r w:rsidR="005D6C3E" w:rsidRPr="005D6C3E">
              <w:rPr>
                <w:rFonts w:ascii="Times New Roman" w:hAnsi="Times New Roman" w:cs="Times New Roman"/>
                <w:noProof/>
                <w:webHidden/>
                <w:sz w:val="24"/>
                <w:szCs w:val="24"/>
              </w:rPr>
              <w:fldChar w:fldCharType="separate"/>
            </w:r>
            <w:r w:rsidR="005D6C3E" w:rsidRPr="005D6C3E">
              <w:rPr>
                <w:rFonts w:ascii="Times New Roman" w:hAnsi="Times New Roman" w:cs="Times New Roman"/>
                <w:noProof/>
                <w:webHidden/>
                <w:sz w:val="24"/>
                <w:szCs w:val="24"/>
              </w:rPr>
              <w:t>12</w:t>
            </w:r>
            <w:r w:rsidR="005D6C3E" w:rsidRPr="005D6C3E">
              <w:rPr>
                <w:rFonts w:ascii="Times New Roman" w:hAnsi="Times New Roman" w:cs="Times New Roman"/>
                <w:noProof/>
                <w:webHidden/>
                <w:sz w:val="24"/>
                <w:szCs w:val="24"/>
              </w:rPr>
              <w:fldChar w:fldCharType="end"/>
            </w:r>
          </w:hyperlink>
        </w:p>
        <w:p w14:paraId="4536C033" w14:textId="2B453B59" w:rsidR="005D6C3E" w:rsidRDefault="005D6C3E" w:rsidP="005D6C3E">
          <w:pPr>
            <w:spacing w:line="360" w:lineRule="auto"/>
          </w:pPr>
          <w:r w:rsidRPr="005D6C3E">
            <w:rPr>
              <w:rFonts w:ascii="Times New Roman" w:hAnsi="Times New Roman" w:cs="Times New Roman"/>
              <w:b/>
              <w:bCs/>
              <w:noProof/>
              <w:sz w:val="24"/>
              <w:szCs w:val="24"/>
            </w:rPr>
            <w:fldChar w:fldCharType="end"/>
          </w:r>
        </w:p>
      </w:sdtContent>
    </w:sdt>
    <w:p w14:paraId="33C315B4" w14:textId="56027FEF" w:rsidR="002B41B4" w:rsidRDefault="002B41B4" w:rsidP="002B41B4">
      <w:pPr>
        <w:tabs>
          <w:tab w:val="left" w:pos="1065"/>
        </w:tabs>
      </w:pPr>
    </w:p>
    <w:p w14:paraId="0B9FDBB7" w14:textId="5E247726" w:rsidR="002B41B4" w:rsidRPr="002B41B4" w:rsidRDefault="002B41B4" w:rsidP="002B41B4">
      <w:pPr>
        <w:tabs>
          <w:tab w:val="left" w:pos="1065"/>
        </w:tabs>
        <w:sectPr w:rsidR="002B41B4" w:rsidRPr="002B41B4" w:rsidSect="009B6DE8">
          <w:pgSz w:w="11906" w:h="16838" w:code="9"/>
          <w:pgMar w:top="1440" w:right="1440" w:bottom="1440" w:left="1440" w:header="720" w:footer="720" w:gutter="0"/>
          <w:cols w:space="720"/>
          <w:docGrid w:linePitch="360"/>
        </w:sectPr>
      </w:pPr>
      <w:r>
        <w:tab/>
      </w:r>
    </w:p>
    <w:p w14:paraId="700B5E32" w14:textId="53549263" w:rsidR="00070AE9" w:rsidRDefault="009B6DE8" w:rsidP="009B6DE8">
      <w:pPr>
        <w:pStyle w:val="Titlu1"/>
        <w:spacing w:line="360" w:lineRule="auto"/>
        <w:rPr>
          <w:rFonts w:ascii="Times New Roman" w:hAnsi="Times New Roman" w:cs="Times New Roman"/>
        </w:rPr>
      </w:pPr>
      <w:bookmarkStart w:id="0" w:name="_Toc151488672"/>
      <w:r w:rsidRPr="009B6DE8">
        <w:rPr>
          <w:rFonts w:ascii="Times New Roman" w:hAnsi="Times New Roman" w:cs="Times New Roman"/>
        </w:rPr>
        <w:t>Introduction</w:t>
      </w:r>
      <w:bookmarkEnd w:id="0"/>
    </w:p>
    <w:p w14:paraId="382FE247" w14:textId="66187307" w:rsidR="009B6DE8" w:rsidRDefault="009B6DE8" w:rsidP="009B6DE8">
      <w:pPr>
        <w:spacing w:line="360" w:lineRule="auto"/>
        <w:jc w:val="both"/>
        <w:rPr>
          <w:rFonts w:ascii="Times New Roman" w:hAnsi="Times New Roman" w:cs="Times New Roman"/>
          <w:sz w:val="24"/>
          <w:szCs w:val="24"/>
        </w:rPr>
      </w:pPr>
      <w:r w:rsidRPr="009B6DE8">
        <w:rPr>
          <w:rFonts w:ascii="Times New Roman" w:hAnsi="Times New Roman" w:cs="Times New Roman"/>
          <w:sz w:val="24"/>
          <w:szCs w:val="24"/>
        </w:rPr>
        <w:t xml:space="preserve">Tesco Plc, a worldwide retail </w:t>
      </w:r>
      <w:r w:rsidR="005A16A7">
        <w:rPr>
          <w:rFonts w:ascii="Times New Roman" w:hAnsi="Times New Roman" w:cs="Times New Roman"/>
          <w:sz w:val="24"/>
          <w:szCs w:val="24"/>
        </w:rPr>
        <w:t>company</w:t>
      </w:r>
      <w:r w:rsidRPr="009B6DE8">
        <w:rPr>
          <w:rFonts w:ascii="Times New Roman" w:hAnsi="Times New Roman" w:cs="Times New Roman"/>
          <w:sz w:val="24"/>
          <w:szCs w:val="24"/>
        </w:rPr>
        <w:t xml:space="preserve">, maintains a diverse range of multi-format stores and a substantial online platform. The retail network of the corporation includes megastores, </w:t>
      </w:r>
      <w:r>
        <w:rPr>
          <w:rFonts w:ascii="Times New Roman" w:hAnsi="Times New Roman" w:cs="Times New Roman"/>
          <w:sz w:val="24"/>
          <w:szCs w:val="24"/>
        </w:rPr>
        <w:t xml:space="preserve">smaller </w:t>
      </w:r>
      <w:r w:rsidRPr="009B6DE8">
        <w:rPr>
          <w:rFonts w:ascii="Times New Roman" w:hAnsi="Times New Roman" w:cs="Times New Roman"/>
          <w:sz w:val="24"/>
          <w:szCs w:val="24"/>
        </w:rPr>
        <w:t>shops, web-only shops, and supercenters selling a wide variety of products. Fresh produce, groceries, household supplies, leisure goods, electronics, apparel, and financial services like banking and insurance are just some of the many things that can be found at Tesco</w:t>
      </w:r>
      <w:r w:rsidR="005A16A7">
        <w:rPr>
          <w:rFonts w:ascii="Times New Roman" w:hAnsi="Times New Roman" w:cs="Times New Roman"/>
          <w:sz w:val="24"/>
          <w:szCs w:val="24"/>
        </w:rPr>
        <w:t xml:space="preserve"> (</w:t>
      </w:r>
      <w:r w:rsidR="006A695F">
        <w:rPr>
          <w:rFonts w:ascii="Times New Roman" w:hAnsi="Times New Roman" w:cs="Times New Roman"/>
          <w:sz w:val="24"/>
          <w:szCs w:val="24"/>
        </w:rPr>
        <w:t>Global Data, 2023</w:t>
      </w:r>
      <w:r w:rsidR="005A16A7">
        <w:rPr>
          <w:rFonts w:ascii="Times New Roman" w:hAnsi="Times New Roman" w:cs="Times New Roman"/>
          <w:sz w:val="24"/>
          <w:szCs w:val="24"/>
        </w:rPr>
        <w:t>)</w:t>
      </w:r>
      <w:r w:rsidRPr="009B6DE8">
        <w:rPr>
          <w:rFonts w:ascii="Times New Roman" w:hAnsi="Times New Roman" w:cs="Times New Roman"/>
          <w:sz w:val="24"/>
          <w:szCs w:val="24"/>
        </w:rPr>
        <w:t>. Tesco has a large foothold in the UK and Europe from its headquarters in Welwyn Garden City, Greater London, UK</w:t>
      </w:r>
      <w:r w:rsidR="005A16A7">
        <w:rPr>
          <w:rFonts w:ascii="Times New Roman" w:hAnsi="Times New Roman" w:cs="Times New Roman"/>
          <w:sz w:val="24"/>
          <w:szCs w:val="24"/>
        </w:rPr>
        <w:t xml:space="preserve"> (</w:t>
      </w:r>
      <w:r w:rsidR="006A695F">
        <w:rPr>
          <w:rFonts w:ascii="Times New Roman" w:hAnsi="Times New Roman" w:cs="Times New Roman"/>
          <w:sz w:val="24"/>
          <w:szCs w:val="24"/>
        </w:rPr>
        <w:t>Global Data, 2023</w:t>
      </w:r>
      <w:r w:rsidR="005A16A7">
        <w:rPr>
          <w:rFonts w:ascii="Times New Roman" w:hAnsi="Times New Roman" w:cs="Times New Roman"/>
          <w:sz w:val="24"/>
          <w:szCs w:val="24"/>
        </w:rPr>
        <w:t>)</w:t>
      </w:r>
      <w:r w:rsidRPr="009B6DE8">
        <w:rPr>
          <w:rFonts w:ascii="Times New Roman" w:hAnsi="Times New Roman" w:cs="Times New Roman"/>
          <w:sz w:val="24"/>
          <w:szCs w:val="24"/>
        </w:rPr>
        <w:t xml:space="preserve">. Tesco was chosen for this </w:t>
      </w:r>
      <w:r w:rsidR="005A16A7">
        <w:rPr>
          <w:rFonts w:ascii="Times New Roman" w:hAnsi="Times New Roman" w:cs="Times New Roman"/>
          <w:sz w:val="24"/>
          <w:szCs w:val="24"/>
        </w:rPr>
        <w:t>report</w:t>
      </w:r>
      <w:r w:rsidRPr="009B6DE8">
        <w:rPr>
          <w:rFonts w:ascii="Times New Roman" w:hAnsi="Times New Roman" w:cs="Times New Roman"/>
          <w:sz w:val="24"/>
          <w:szCs w:val="24"/>
        </w:rPr>
        <w:t xml:space="preserve"> because of its important position in the retail industry, which provides a fertile ground for examining leadership dynamics </w:t>
      </w:r>
      <w:proofErr w:type="gramStart"/>
      <w:r w:rsidRPr="009B6DE8">
        <w:rPr>
          <w:rFonts w:ascii="Times New Roman" w:hAnsi="Times New Roman" w:cs="Times New Roman"/>
          <w:sz w:val="24"/>
          <w:szCs w:val="24"/>
        </w:rPr>
        <w:t>in the midst of</w:t>
      </w:r>
      <w:proofErr w:type="gramEnd"/>
      <w:r w:rsidRPr="009B6DE8">
        <w:rPr>
          <w:rFonts w:ascii="Times New Roman" w:hAnsi="Times New Roman" w:cs="Times New Roman"/>
          <w:sz w:val="24"/>
          <w:szCs w:val="24"/>
        </w:rPr>
        <w:t xml:space="preserve"> difficult economic situations.</w:t>
      </w:r>
    </w:p>
    <w:p w14:paraId="2CD7DC71" w14:textId="4ADB6CA5" w:rsidR="009B6DE8" w:rsidRDefault="00005FAD" w:rsidP="007F2CA6">
      <w:pPr>
        <w:pStyle w:val="Titlu1"/>
        <w:spacing w:line="360" w:lineRule="auto"/>
        <w:jc w:val="both"/>
        <w:rPr>
          <w:rFonts w:ascii="Times New Roman" w:hAnsi="Times New Roman" w:cs="Times New Roman"/>
        </w:rPr>
      </w:pPr>
      <w:bookmarkStart w:id="1" w:name="_Toc151488673"/>
      <w:r w:rsidRPr="00005FAD">
        <w:rPr>
          <w:rFonts w:ascii="Times New Roman" w:hAnsi="Times New Roman" w:cs="Times New Roman"/>
        </w:rPr>
        <w:t>Overview of Selected Theories</w:t>
      </w:r>
      <w:bookmarkEnd w:id="1"/>
    </w:p>
    <w:p w14:paraId="51B75B45" w14:textId="1EA9799B" w:rsidR="001C31EC" w:rsidRDefault="001C31EC" w:rsidP="007F2CA6">
      <w:pPr>
        <w:spacing w:line="360" w:lineRule="auto"/>
        <w:jc w:val="both"/>
        <w:rPr>
          <w:rFonts w:ascii="Times New Roman" w:hAnsi="Times New Roman" w:cs="Times New Roman"/>
          <w:sz w:val="24"/>
          <w:szCs w:val="24"/>
        </w:rPr>
      </w:pPr>
      <w:r w:rsidRPr="001C31EC">
        <w:rPr>
          <w:rFonts w:ascii="Times New Roman" w:hAnsi="Times New Roman" w:cs="Times New Roman"/>
          <w:sz w:val="24"/>
          <w:szCs w:val="24"/>
        </w:rPr>
        <w:t>Numerous theoretical frameworks have been developed to conceptualize leadership in organizations, each providing unique perspectives from which to examine and assess leadership styles and methods. The Trait Theory, one of the most prominent models and ideas, places an emphasis on the innate traits and attributes of good leaders, such as intelligence, charisma, and decisiveness. This theory, however, has been criticized for its one-sided emphasis on inborn traits, to the exclusion of environmental factors and the dynamics of specific situations</w:t>
      </w:r>
      <w:r w:rsidR="005A16A7">
        <w:rPr>
          <w:rFonts w:ascii="Times New Roman" w:hAnsi="Times New Roman" w:cs="Times New Roman"/>
          <w:sz w:val="24"/>
          <w:szCs w:val="24"/>
        </w:rPr>
        <w:t xml:space="preserve"> (</w:t>
      </w:r>
      <w:r w:rsidR="0058261E">
        <w:rPr>
          <w:rFonts w:ascii="Times New Roman" w:hAnsi="Times New Roman" w:cs="Times New Roman"/>
          <w:sz w:val="24"/>
          <w:szCs w:val="24"/>
        </w:rPr>
        <w:t>Nawaz and Khan, 2016</w:t>
      </w:r>
      <w:r w:rsidR="005A16A7">
        <w:rPr>
          <w:rFonts w:ascii="Times New Roman" w:hAnsi="Times New Roman" w:cs="Times New Roman"/>
          <w:sz w:val="24"/>
          <w:szCs w:val="24"/>
        </w:rPr>
        <w:t>)</w:t>
      </w:r>
      <w:r w:rsidRPr="001C31EC">
        <w:rPr>
          <w:rFonts w:ascii="Times New Roman" w:hAnsi="Times New Roman" w:cs="Times New Roman"/>
          <w:sz w:val="24"/>
          <w:szCs w:val="24"/>
        </w:rPr>
        <w:t>.</w:t>
      </w:r>
      <w:r w:rsidR="007F2CA6">
        <w:rPr>
          <w:rFonts w:ascii="Times New Roman" w:hAnsi="Times New Roman" w:cs="Times New Roman"/>
          <w:sz w:val="24"/>
          <w:szCs w:val="24"/>
        </w:rPr>
        <w:t xml:space="preserve"> </w:t>
      </w:r>
      <w:r w:rsidRPr="001C31EC">
        <w:rPr>
          <w:rFonts w:ascii="Times New Roman" w:hAnsi="Times New Roman" w:cs="Times New Roman"/>
          <w:sz w:val="24"/>
          <w:szCs w:val="24"/>
        </w:rPr>
        <w:t>In contrast, the Behavioral Theory places more emphasis on a leader's actual acts and behavior rather than on their personality type. various leadership styles have various effects on group dynamics and productivity, and this model classifies them as authoritarian, democratic, and laissez-faire. However, it may have limited utility in dynamic and unpredictable settings because it fails to account for the impact of contextual elements on a leader's performance</w:t>
      </w:r>
      <w:r w:rsidR="005A16A7">
        <w:rPr>
          <w:rFonts w:ascii="Times New Roman" w:hAnsi="Times New Roman" w:cs="Times New Roman"/>
          <w:sz w:val="24"/>
          <w:szCs w:val="24"/>
        </w:rPr>
        <w:t xml:space="preserve"> (</w:t>
      </w:r>
      <w:r w:rsidR="0058261E">
        <w:rPr>
          <w:rFonts w:ascii="Times New Roman" w:hAnsi="Times New Roman" w:cs="Times New Roman"/>
          <w:sz w:val="24"/>
          <w:szCs w:val="24"/>
        </w:rPr>
        <w:t>Dugan and Komives, 2011</w:t>
      </w:r>
      <w:r w:rsidR="005A16A7">
        <w:rPr>
          <w:rFonts w:ascii="Times New Roman" w:hAnsi="Times New Roman" w:cs="Times New Roman"/>
          <w:sz w:val="24"/>
          <w:szCs w:val="24"/>
        </w:rPr>
        <w:t>)</w:t>
      </w:r>
      <w:r w:rsidRPr="001C31EC">
        <w:rPr>
          <w:rFonts w:ascii="Times New Roman" w:hAnsi="Times New Roman" w:cs="Times New Roman"/>
          <w:sz w:val="24"/>
          <w:szCs w:val="24"/>
        </w:rPr>
        <w:t>.</w:t>
      </w:r>
    </w:p>
    <w:p w14:paraId="66AB0327" w14:textId="49A4D2D3" w:rsidR="002976DD" w:rsidRDefault="002976DD" w:rsidP="007F2CA6">
      <w:pPr>
        <w:spacing w:line="360" w:lineRule="auto"/>
        <w:jc w:val="both"/>
        <w:rPr>
          <w:rFonts w:ascii="Times New Roman" w:hAnsi="Times New Roman" w:cs="Times New Roman"/>
          <w:sz w:val="24"/>
          <w:szCs w:val="24"/>
        </w:rPr>
      </w:pPr>
    </w:p>
    <w:p w14:paraId="5338B275" w14:textId="4123091F" w:rsidR="002976DD" w:rsidRDefault="002976DD" w:rsidP="007F2CA6">
      <w:pPr>
        <w:spacing w:line="360" w:lineRule="auto"/>
        <w:jc w:val="both"/>
        <w:rPr>
          <w:rFonts w:ascii="Times New Roman" w:hAnsi="Times New Roman" w:cs="Times New Roman"/>
          <w:sz w:val="24"/>
          <w:szCs w:val="24"/>
        </w:rPr>
      </w:pPr>
    </w:p>
    <w:p w14:paraId="7821C333" w14:textId="77777777" w:rsidR="002976DD" w:rsidRDefault="002976DD" w:rsidP="007F2CA6">
      <w:pPr>
        <w:spacing w:line="360" w:lineRule="auto"/>
        <w:jc w:val="both"/>
        <w:rPr>
          <w:rFonts w:ascii="Times New Roman" w:hAnsi="Times New Roman" w:cs="Times New Roman"/>
          <w:sz w:val="24"/>
          <w:szCs w:val="24"/>
        </w:rPr>
      </w:pPr>
    </w:p>
    <w:p w14:paraId="3E1B31E8" w14:textId="34567995" w:rsidR="002976DD" w:rsidRDefault="002976DD" w:rsidP="007F2CA6">
      <w:pPr>
        <w:spacing w:line="360" w:lineRule="auto"/>
        <w:jc w:val="both"/>
        <w:rPr>
          <w:rFonts w:ascii="Times New Roman" w:hAnsi="Times New Roman" w:cs="Times New Roman"/>
          <w:sz w:val="24"/>
          <w:szCs w:val="24"/>
        </w:rPr>
      </w:pPr>
      <w:r>
        <w:rPr>
          <w:noProof/>
        </w:rPr>
        <w:drawing>
          <wp:inline distT="0" distB="0" distL="0" distR="0" wp14:anchorId="74831CF9" wp14:editId="7AAB74B7">
            <wp:extent cx="5731510" cy="1962150"/>
            <wp:effectExtent l="0" t="0" r="2540" b="0"/>
            <wp:docPr id="1" name="Picture 1" descr="Behavioral Theories Of Leadership Powerpoint Presentation Slides |  Presentation Graphics | Presentation PowerPoint Example | Slide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havioral Theories Of Leadership Powerpoint Presentation Slides |  Presentation Graphics | Presentation PowerPoint Example | Slide Templates"/>
                    <pic:cNvPicPr>
                      <a:picLocks noChangeAspect="1" noChangeArrowheads="1"/>
                    </pic:cNvPicPr>
                  </pic:nvPicPr>
                  <pic:blipFill rotWithShape="1">
                    <a:blip r:embed="rId8">
                      <a:extLst>
                        <a:ext uri="{28A0092B-C50C-407E-A947-70E740481C1C}">
                          <a14:useLocalDpi xmlns:a14="http://schemas.microsoft.com/office/drawing/2010/main" val="0"/>
                        </a:ext>
                      </a:extLst>
                    </a:blip>
                    <a:srcRect t="28363" b="10774"/>
                    <a:stretch/>
                  </pic:blipFill>
                  <pic:spPr bwMode="auto">
                    <a:xfrm>
                      <a:off x="0" y="0"/>
                      <a:ext cx="5731510" cy="1962150"/>
                    </a:xfrm>
                    <a:prstGeom prst="rect">
                      <a:avLst/>
                    </a:prstGeom>
                    <a:noFill/>
                    <a:ln>
                      <a:noFill/>
                    </a:ln>
                    <a:extLst>
                      <a:ext uri="{53640926-AAD7-44D8-BBD7-CCE9431645EC}">
                        <a14:shadowObscured xmlns:a14="http://schemas.microsoft.com/office/drawing/2010/main"/>
                      </a:ext>
                    </a:extLst>
                  </pic:spPr>
                </pic:pic>
              </a:graphicData>
            </a:graphic>
          </wp:inline>
        </w:drawing>
      </w:r>
    </w:p>
    <w:p w14:paraId="5F142F70" w14:textId="72745C5E" w:rsidR="005255F5" w:rsidRPr="001C31EC" w:rsidRDefault="005255F5" w:rsidP="002B41B4">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1: Primary difference between trait theory and behavioral theory (</w:t>
      </w:r>
      <w:r w:rsidR="00A564F3">
        <w:rPr>
          <w:rFonts w:ascii="Times New Roman" w:hAnsi="Times New Roman" w:cs="Times New Roman"/>
          <w:sz w:val="24"/>
          <w:szCs w:val="24"/>
        </w:rPr>
        <w:t>adapted from Luthans et al., 2021</w:t>
      </w:r>
      <w:r>
        <w:rPr>
          <w:rFonts w:ascii="Times New Roman" w:hAnsi="Times New Roman" w:cs="Times New Roman"/>
          <w:sz w:val="24"/>
          <w:szCs w:val="24"/>
        </w:rPr>
        <w:t>).</w:t>
      </w:r>
    </w:p>
    <w:p w14:paraId="07BC0986" w14:textId="00A92F6E" w:rsidR="009474CA" w:rsidRDefault="001C31EC" w:rsidP="007F2CA6">
      <w:pPr>
        <w:spacing w:line="360" w:lineRule="auto"/>
        <w:jc w:val="both"/>
        <w:rPr>
          <w:rFonts w:ascii="Times New Roman" w:hAnsi="Times New Roman" w:cs="Times New Roman"/>
          <w:sz w:val="24"/>
          <w:szCs w:val="24"/>
        </w:rPr>
      </w:pPr>
      <w:r w:rsidRPr="001C31EC">
        <w:rPr>
          <w:rFonts w:ascii="Times New Roman" w:hAnsi="Times New Roman" w:cs="Times New Roman"/>
          <w:sz w:val="24"/>
          <w:szCs w:val="24"/>
        </w:rPr>
        <w:t>The Contingency Theory, in contrast, recognizes the role of context, stating that the efficacy of leadership styles depends on situational elements such as the job at hand, organizational culture, and team dynamics. According to this view, effective leaders are those who can adapt their methods on the go</w:t>
      </w:r>
      <w:r w:rsidR="005A16A7">
        <w:rPr>
          <w:rFonts w:ascii="Times New Roman" w:hAnsi="Times New Roman" w:cs="Times New Roman"/>
          <w:sz w:val="24"/>
          <w:szCs w:val="24"/>
        </w:rPr>
        <w:t xml:space="preserve"> (</w:t>
      </w:r>
      <w:r w:rsidR="0058261E">
        <w:rPr>
          <w:rFonts w:ascii="Times New Roman" w:hAnsi="Times New Roman" w:cs="Times New Roman"/>
          <w:sz w:val="24"/>
          <w:szCs w:val="24"/>
        </w:rPr>
        <w:t>Mango, 2018</w:t>
      </w:r>
      <w:r w:rsidR="005A16A7">
        <w:rPr>
          <w:rFonts w:ascii="Times New Roman" w:hAnsi="Times New Roman" w:cs="Times New Roman"/>
          <w:sz w:val="24"/>
          <w:szCs w:val="24"/>
        </w:rPr>
        <w:t>)</w:t>
      </w:r>
      <w:r w:rsidRPr="001C31EC">
        <w:rPr>
          <w:rFonts w:ascii="Times New Roman" w:hAnsi="Times New Roman" w:cs="Times New Roman"/>
          <w:sz w:val="24"/>
          <w:szCs w:val="24"/>
        </w:rPr>
        <w:t>. While this model does take context into account, it may not be able to offer concrete direction in emergency scenarios where chaos reigns.</w:t>
      </w:r>
      <w:r w:rsidR="007F2CA6">
        <w:rPr>
          <w:rFonts w:ascii="Times New Roman" w:hAnsi="Times New Roman" w:cs="Times New Roman"/>
          <w:sz w:val="24"/>
          <w:szCs w:val="24"/>
        </w:rPr>
        <w:t xml:space="preserve"> </w:t>
      </w:r>
      <w:r w:rsidRPr="001C31EC">
        <w:rPr>
          <w:rFonts w:ascii="Times New Roman" w:hAnsi="Times New Roman" w:cs="Times New Roman"/>
          <w:sz w:val="24"/>
          <w:szCs w:val="24"/>
        </w:rPr>
        <w:t>Furthermore, the ability to inspire and motivate followers towards a shared vision is emphasized by the Transformational Leadership idea, which in turn encourages creativity and alteration. The concept stresses the significance of vision setting, charismatic communication, and emotional intelligence. Nonetheless, its emphasis on the leader's personality and charisma raises problems regarding sustainability and replicability across diverse leadership contexts</w:t>
      </w:r>
      <w:r w:rsidR="005A16A7">
        <w:rPr>
          <w:rFonts w:ascii="Times New Roman" w:hAnsi="Times New Roman" w:cs="Times New Roman"/>
          <w:sz w:val="24"/>
          <w:szCs w:val="24"/>
        </w:rPr>
        <w:t xml:space="preserve"> (</w:t>
      </w:r>
      <w:r w:rsidR="00F771C4">
        <w:rPr>
          <w:rFonts w:ascii="Times New Roman" w:hAnsi="Times New Roman" w:cs="Times New Roman"/>
          <w:sz w:val="24"/>
          <w:szCs w:val="24"/>
        </w:rPr>
        <w:t>Luthans et al., 2021</w:t>
      </w:r>
      <w:r w:rsidR="005A16A7">
        <w:rPr>
          <w:rFonts w:ascii="Times New Roman" w:hAnsi="Times New Roman" w:cs="Times New Roman"/>
          <w:sz w:val="24"/>
          <w:szCs w:val="24"/>
        </w:rPr>
        <w:t>)</w:t>
      </w:r>
      <w:r w:rsidRPr="001C31EC">
        <w:rPr>
          <w:rFonts w:ascii="Times New Roman" w:hAnsi="Times New Roman" w:cs="Times New Roman"/>
          <w:sz w:val="24"/>
          <w:szCs w:val="24"/>
        </w:rPr>
        <w:t>.</w:t>
      </w:r>
      <w:r w:rsidR="009474CA">
        <w:rPr>
          <w:rFonts w:ascii="Times New Roman" w:hAnsi="Times New Roman" w:cs="Times New Roman"/>
          <w:sz w:val="24"/>
          <w:szCs w:val="24"/>
        </w:rPr>
        <w:t xml:space="preserve"> </w:t>
      </w:r>
      <w:r w:rsidRPr="001C31EC">
        <w:rPr>
          <w:rFonts w:ascii="Times New Roman" w:hAnsi="Times New Roman" w:cs="Times New Roman"/>
          <w:sz w:val="24"/>
          <w:szCs w:val="24"/>
        </w:rPr>
        <w:t>The Authentic Leadership paradigm stresses the need of leaders being real, self-aware, and ethical. By emphasizing congruence between individual and group aims, it promotes openness, trust, and moral decision-making. However, there are obstacles to the model's actual adoption due to its subjectivity and the difficulty of evaluating authenticity in leadership behaviors</w:t>
      </w:r>
      <w:r w:rsidR="005A16A7">
        <w:rPr>
          <w:rFonts w:ascii="Times New Roman" w:hAnsi="Times New Roman" w:cs="Times New Roman"/>
          <w:sz w:val="24"/>
          <w:szCs w:val="24"/>
        </w:rPr>
        <w:t xml:space="preserve"> (</w:t>
      </w:r>
      <w:r w:rsidR="00F771C4">
        <w:rPr>
          <w:rFonts w:ascii="Times New Roman" w:hAnsi="Times New Roman" w:cs="Times New Roman"/>
          <w:sz w:val="24"/>
          <w:szCs w:val="24"/>
        </w:rPr>
        <w:t>Nawaz and Khan, 2016</w:t>
      </w:r>
      <w:r w:rsidR="005A16A7">
        <w:rPr>
          <w:rFonts w:ascii="Times New Roman" w:hAnsi="Times New Roman" w:cs="Times New Roman"/>
          <w:sz w:val="24"/>
          <w:szCs w:val="24"/>
        </w:rPr>
        <w:t>)</w:t>
      </w:r>
      <w:r w:rsidRPr="001C31EC">
        <w:rPr>
          <w:rFonts w:ascii="Times New Roman" w:hAnsi="Times New Roman" w:cs="Times New Roman"/>
          <w:sz w:val="24"/>
          <w:szCs w:val="24"/>
        </w:rPr>
        <w:t>.</w:t>
      </w:r>
    </w:p>
    <w:p w14:paraId="5EE3C25E" w14:textId="6FF66912" w:rsidR="00005FAD" w:rsidRDefault="001C31EC" w:rsidP="007F2CA6">
      <w:pPr>
        <w:spacing w:line="360" w:lineRule="auto"/>
        <w:jc w:val="both"/>
        <w:rPr>
          <w:rFonts w:ascii="Times New Roman" w:hAnsi="Times New Roman" w:cs="Times New Roman"/>
          <w:sz w:val="24"/>
          <w:szCs w:val="24"/>
        </w:rPr>
      </w:pPr>
      <w:r w:rsidRPr="001C31EC">
        <w:rPr>
          <w:rFonts w:ascii="Times New Roman" w:hAnsi="Times New Roman" w:cs="Times New Roman"/>
          <w:sz w:val="24"/>
          <w:szCs w:val="24"/>
        </w:rPr>
        <w:t>Insightful frameworks for understanding leadership dynamics can be found in a variety of models and ideas. To successfully traverse the difficulties of leadership in the face of continued economic uncertainties, a holistic approach that incorporates multiple factors is required. By fusing aspects of these models, leaders can gain a deeper comprehension that will serve them well in times of change and uncertainty.</w:t>
      </w:r>
    </w:p>
    <w:p w14:paraId="5B29D32B" w14:textId="3EE6DEA6" w:rsidR="009474CA" w:rsidRDefault="00827C54" w:rsidP="00A0000F">
      <w:pPr>
        <w:pStyle w:val="Titlu1"/>
        <w:spacing w:line="360" w:lineRule="auto"/>
        <w:rPr>
          <w:rFonts w:ascii="Times New Roman" w:hAnsi="Times New Roman" w:cs="Times New Roman"/>
        </w:rPr>
      </w:pPr>
      <w:bookmarkStart w:id="2" w:name="_Toc151488674"/>
      <w:r w:rsidRPr="00827C54">
        <w:rPr>
          <w:rFonts w:ascii="Times New Roman" w:hAnsi="Times New Roman" w:cs="Times New Roman"/>
        </w:rPr>
        <w:t>Emergent Leadership Skills in Decision Making Amidst Uncertainty</w:t>
      </w:r>
      <w:bookmarkEnd w:id="2"/>
    </w:p>
    <w:p w14:paraId="07F398D8" w14:textId="45E8703F" w:rsidR="00E61EA9" w:rsidRDefault="00E61EA9" w:rsidP="00A0000F">
      <w:pPr>
        <w:spacing w:line="360" w:lineRule="auto"/>
        <w:jc w:val="both"/>
        <w:rPr>
          <w:rFonts w:ascii="Times New Roman" w:hAnsi="Times New Roman" w:cs="Times New Roman"/>
          <w:sz w:val="24"/>
          <w:szCs w:val="24"/>
        </w:rPr>
      </w:pPr>
      <w:r w:rsidRPr="00A0000F">
        <w:rPr>
          <w:rFonts w:ascii="Times New Roman" w:hAnsi="Times New Roman" w:cs="Times New Roman"/>
          <w:sz w:val="24"/>
          <w:szCs w:val="24"/>
        </w:rPr>
        <w:t xml:space="preserve">The environment of Tesco Plc calls for a nuanced application of leadership theories as well as the training of distinct emergent abilities </w:t>
      </w:r>
      <w:proofErr w:type="gramStart"/>
      <w:r w:rsidRPr="00A0000F">
        <w:rPr>
          <w:rFonts w:ascii="Times New Roman" w:hAnsi="Times New Roman" w:cs="Times New Roman"/>
          <w:sz w:val="24"/>
          <w:szCs w:val="24"/>
        </w:rPr>
        <w:t>in order to</w:t>
      </w:r>
      <w:proofErr w:type="gramEnd"/>
      <w:r w:rsidRPr="00A0000F">
        <w:rPr>
          <w:rFonts w:ascii="Times New Roman" w:hAnsi="Times New Roman" w:cs="Times New Roman"/>
          <w:sz w:val="24"/>
          <w:szCs w:val="24"/>
        </w:rPr>
        <w:t xml:space="preserve"> successfully navigate the economic uncertainty. Theories such as contingency and transformational leadership provide invaluable insights into navigating times of such upheaval and how best to respond. The Contingency Theory has a lot of resonance during times of economic turmoil because it places an emphasis on the adaptation of leadership styles dependent on the demands of the situation</w:t>
      </w:r>
      <w:r w:rsidR="006A695F">
        <w:rPr>
          <w:rFonts w:ascii="Times New Roman" w:hAnsi="Times New Roman" w:cs="Times New Roman"/>
          <w:sz w:val="24"/>
          <w:szCs w:val="24"/>
        </w:rPr>
        <w:t xml:space="preserve"> (Luthans et al., 2021)</w:t>
      </w:r>
      <w:r w:rsidRPr="00A0000F">
        <w:rPr>
          <w:rFonts w:ascii="Times New Roman" w:hAnsi="Times New Roman" w:cs="Times New Roman"/>
          <w:sz w:val="24"/>
          <w:szCs w:val="24"/>
        </w:rPr>
        <w:t xml:space="preserve">. Tesco, which operates in the extremely dynamic retail industry, has a variety of problems depending on the market it is operating in and the format it is using. For example, </w:t>
      </w:r>
      <w:proofErr w:type="gramStart"/>
      <w:r w:rsidRPr="00A0000F">
        <w:rPr>
          <w:rFonts w:ascii="Times New Roman" w:hAnsi="Times New Roman" w:cs="Times New Roman"/>
          <w:sz w:val="24"/>
          <w:szCs w:val="24"/>
        </w:rPr>
        <w:t>in the midst of</w:t>
      </w:r>
      <w:proofErr w:type="gramEnd"/>
      <w:r w:rsidRPr="00A0000F">
        <w:rPr>
          <w:rFonts w:ascii="Times New Roman" w:hAnsi="Times New Roman" w:cs="Times New Roman"/>
          <w:sz w:val="24"/>
          <w:szCs w:val="24"/>
        </w:rPr>
        <w:t xml:space="preserve"> the COVID-19 pandemic, Tesco immediately altered its business operations, instituting new safety procedures and expanding its online presence in order to cater to customers' altering tastes</w:t>
      </w:r>
      <w:r w:rsidR="006A695F">
        <w:rPr>
          <w:rFonts w:ascii="Times New Roman" w:hAnsi="Times New Roman" w:cs="Times New Roman"/>
          <w:sz w:val="24"/>
          <w:szCs w:val="24"/>
        </w:rPr>
        <w:t xml:space="preserve"> (</w:t>
      </w:r>
      <w:r w:rsidR="00B1350A">
        <w:rPr>
          <w:rFonts w:ascii="Times New Roman" w:hAnsi="Times New Roman" w:cs="Times New Roman"/>
          <w:sz w:val="24"/>
          <w:szCs w:val="24"/>
        </w:rPr>
        <w:t xml:space="preserve">Pahuja, 2021; </w:t>
      </w:r>
      <w:r w:rsidR="00B1350A" w:rsidRPr="00B1350A">
        <w:rPr>
          <w:rFonts w:ascii="Times New Roman" w:hAnsi="Times New Roman" w:cs="Times New Roman"/>
          <w:sz w:val="24"/>
          <w:szCs w:val="24"/>
        </w:rPr>
        <w:t>‌Partridge and Butler, 2021</w:t>
      </w:r>
      <w:r w:rsidR="006A695F">
        <w:rPr>
          <w:rFonts w:ascii="Times New Roman" w:hAnsi="Times New Roman" w:cs="Times New Roman"/>
          <w:sz w:val="24"/>
          <w:szCs w:val="24"/>
        </w:rPr>
        <w:t>)</w:t>
      </w:r>
      <w:r w:rsidRPr="00A0000F">
        <w:rPr>
          <w:rFonts w:ascii="Times New Roman" w:hAnsi="Times New Roman" w:cs="Times New Roman"/>
          <w:sz w:val="24"/>
          <w:szCs w:val="24"/>
        </w:rPr>
        <w:t>. This demonstrates an adaptable leadership strategy that is in line with the premise of the contingency theory, which is that strategies should be tailored to the needs of the circumstances.</w:t>
      </w:r>
    </w:p>
    <w:p w14:paraId="4C572425" w14:textId="189A4217" w:rsidR="00F44D9A" w:rsidRDefault="00F44D9A" w:rsidP="00F44D9A">
      <w:pPr>
        <w:spacing w:line="360" w:lineRule="auto"/>
        <w:jc w:val="both"/>
        <w:rPr>
          <w:rFonts w:ascii="Times New Roman" w:hAnsi="Times New Roman" w:cs="Times New Roman"/>
          <w:sz w:val="24"/>
          <w:szCs w:val="24"/>
        </w:rPr>
      </w:pPr>
      <w:r w:rsidRPr="00F44D9A">
        <w:rPr>
          <w:rFonts w:ascii="Times New Roman" w:hAnsi="Times New Roman" w:cs="Times New Roman"/>
          <w:sz w:val="24"/>
          <w:szCs w:val="24"/>
        </w:rPr>
        <w:t>Tesco's ability to make strategic decisions in the face of ambiguity stands out as a notable example of leadership. Tesco's costs increased by £892m because of the pandemic, but the company nevertheless made smart investments to increase its online capacity and increase its workforce to meet rising demands</w:t>
      </w:r>
      <w:r w:rsidR="00B1350A">
        <w:rPr>
          <w:rFonts w:ascii="Times New Roman" w:hAnsi="Times New Roman" w:cs="Times New Roman"/>
          <w:sz w:val="24"/>
          <w:szCs w:val="24"/>
        </w:rPr>
        <w:t xml:space="preserve"> (</w:t>
      </w:r>
      <w:r w:rsidR="00B1350A" w:rsidRPr="00B1350A">
        <w:rPr>
          <w:rFonts w:ascii="Times New Roman" w:hAnsi="Times New Roman" w:cs="Times New Roman"/>
          <w:sz w:val="24"/>
          <w:szCs w:val="24"/>
        </w:rPr>
        <w:t>‌Partridge and Butler, 2021</w:t>
      </w:r>
      <w:r w:rsidR="00B1350A">
        <w:rPr>
          <w:rFonts w:ascii="Times New Roman" w:hAnsi="Times New Roman" w:cs="Times New Roman"/>
          <w:sz w:val="24"/>
          <w:szCs w:val="24"/>
        </w:rPr>
        <w:t>)</w:t>
      </w:r>
      <w:r w:rsidRPr="00F44D9A">
        <w:rPr>
          <w:rFonts w:ascii="Times New Roman" w:hAnsi="Times New Roman" w:cs="Times New Roman"/>
          <w:sz w:val="24"/>
          <w:szCs w:val="24"/>
        </w:rPr>
        <w:t xml:space="preserve">. Strategic thinking was on display in the company's response to the increase in online sales by hiring temporary staff for online deliveries and then absorbing </w:t>
      </w:r>
      <w:proofErr w:type="gramStart"/>
      <w:r w:rsidRPr="00F44D9A">
        <w:rPr>
          <w:rFonts w:ascii="Times New Roman" w:hAnsi="Times New Roman" w:cs="Times New Roman"/>
          <w:sz w:val="24"/>
          <w:szCs w:val="24"/>
        </w:rPr>
        <w:t>a large number of</w:t>
      </w:r>
      <w:proofErr w:type="gramEnd"/>
      <w:r w:rsidRPr="00F44D9A">
        <w:rPr>
          <w:rFonts w:ascii="Times New Roman" w:hAnsi="Times New Roman" w:cs="Times New Roman"/>
          <w:sz w:val="24"/>
          <w:szCs w:val="24"/>
        </w:rPr>
        <w:t xml:space="preserve"> them into permanent employment.</w:t>
      </w:r>
      <w:r>
        <w:rPr>
          <w:rFonts w:ascii="Times New Roman" w:hAnsi="Times New Roman" w:cs="Times New Roman"/>
          <w:sz w:val="24"/>
          <w:szCs w:val="24"/>
        </w:rPr>
        <w:t xml:space="preserve"> </w:t>
      </w:r>
      <w:r w:rsidRPr="00F44D9A">
        <w:rPr>
          <w:rFonts w:ascii="Times New Roman" w:hAnsi="Times New Roman" w:cs="Times New Roman"/>
          <w:sz w:val="24"/>
          <w:szCs w:val="24"/>
        </w:rPr>
        <w:t>The fact that Tesco is working so hard to increase its online delivery capacity by a factor of two, to 1.5 million slots a week, demonstrates its willingness to adapt quickly to the needs of its customers</w:t>
      </w:r>
      <w:r w:rsidR="00B1350A">
        <w:rPr>
          <w:rFonts w:ascii="Times New Roman" w:hAnsi="Times New Roman" w:cs="Times New Roman"/>
          <w:sz w:val="24"/>
          <w:szCs w:val="24"/>
        </w:rPr>
        <w:t xml:space="preserve"> (</w:t>
      </w:r>
      <w:r w:rsidR="00B1350A" w:rsidRPr="00B1350A">
        <w:rPr>
          <w:rFonts w:ascii="Times New Roman" w:hAnsi="Times New Roman" w:cs="Times New Roman"/>
          <w:sz w:val="24"/>
          <w:szCs w:val="24"/>
        </w:rPr>
        <w:t>‌Partridge and Butler, 2021</w:t>
      </w:r>
      <w:r w:rsidR="00B1350A">
        <w:rPr>
          <w:rFonts w:ascii="Times New Roman" w:hAnsi="Times New Roman" w:cs="Times New Roman"/>
          <w:sz w:val="24"/>
          <w:szCs w:val="24"/>
        </w:rPr>
        <w:t>)</w:t>
      </w:r>
      <w:r w:rsidRPr="00F44D9A">
        <w:rPr>
          <w:rFonts w:ascii="Times New Roman" w:hAnsi="Times New Roman" w:cs="Times New Roman"/>
          <w:sz w:val="24"/>
          <w:szCs w:val="24"/>
        </w:rPr>
        <w:t>. As a result of this change, Tesco was able to remain competitive and relevant in a market that is changing at a dizzying rate, a testament to the leadership's agility.</w:t>
      </w:r>
      <w:r>
        <w:rPr>
          <w:rFonts w:ascii="Times New Roman" w:hAnsi="Times New Roman" w:cs="Times New Roman"/>
          <w:sz w:val="24"/>
          <w:szCs w:val="24"/>
        </w:rPr>
        <w:t xml:space="preserve"> </w:t>
      </w:r>
      <w:r w:rsidRPr="00F44D9A">
        <w:rPr>
          <w:rFonts w:ascii="Times New Roman" w:hAnsi="Times New Roman" w:cs="Times New Roman"/>
          <w:sz w:val="24"/>
          <w:szCs w:val="24"/>
        </w:rPr>
        <w:t>Furthermore, the good management of human resources during uncertainty is exemplified by the successful incorporation of roughly 50,000 temporary workers into the organization, with nearly 20,000 making the shift to permanent jobs</w:t>
      </w:r>
      <w:r w:rsidR="00B1350A">
        <w:rPr>
          <w:rFonts w:ascii="Times New Roman" w:hAnsi="Times New Roman" w:cs="Times New Roman"/>
          <w:sz w:val="24"/>
          <w:szCs w:val="24"/>
        </w:rPr>
        <w:t xml:space="preserve"> (</w:t>
      </w:r>
      <w:r w:rsidR="00C0625C" w:rsidRPr="00B1350A">
        <w:rPr>
          <w:rFonts w:ascii="Times New Roman" w:hAnsi="Times New Roman" w:cs="Times New Roman"/>
          <w:sz w:val="24"/>
          <w:szCs w:val="24"/>
        </w:rPr>
        <w:t>‌Partridge and Butler, 2021</w:t>
      </w:r>
      <w:r w:rsidR="00B1350A">
        <w:rPr>
          <w:rFonts w:ascii="Times New Roman" w:hAnsi="Times New Roman" w:cs="Times New Roman"/>
          <w:sz w:val="24"/>
          <w:szCs w:val="24"/>
        </w:rPr>
        <w:t>)</w:t>
      </w:r>
      <w:r w:rsidRPr="00F44D9A">
        <w:rPr>
          <w:rFonts w:ascii="Times New Roman" w:hAnsi="Times New Roman" w:cs="Times New Roman"/>
          <w:sz w:val="24"/>
          <w:szCs w:val="24"/>
        </w:rPr>
        <w:t>. This foresightful action not only met pressing business requirements, but also demonstrated Tesco's dedication to its employees, increasing morale and loyalty in the face of challenging circumstances.</w:t>
      </w:r>
      <w:r>
        <w:rPr>
          <w:rFonts w:ascii="Times New Roman" w:hAnsi="Times New Roman" w:cs="Times New Roman"/>
          <w:sz w:val="24"/>
          <w:szCs w:val="24"/>
        </w:rPr>
        <w:t xml:space="preserve"> </w:t>
      </w:r>
      <w:r w:rsidRPr="00F44D9A">
        <w:rPr>
          <w:rFonts w:ascii="Times New Roman" w:hAnsi="Times New Roman" w:cs="Times New Roman"/>
          <w:sz w:val="24"/>
          <w:szCs w:val="24"/>
        </w:rPr>
        <w:t>The fact that internet sales increased by 77%, to £6.3bn, demonstrates strong leadership in seizing market opportunities despite obstacles</w:t>
      </w:r>
      <w:r w:rsidR="00B1350A">
        <w:rPr>
          <w:rFonts w:ascii="Times New Roman" w:hAnsi="Times New Roman" w:cs="Times New Roman"/>
          <w:sz w:val="24"/>
          <w:szCs w:val="24"/>
        </w:rPr>
        <w:t xml:space="preserve"> (</w:t>
      </w:r>
      <w:r w:rsidR="00C0625C">
        <w:rPr>
          <w:rFonts w:ascii="Times New Roman" w:hAnsi="Times New Roman" w:cs="Times New Roman"/>
          <w:sz w:val="24"/>
          <w:szCs w:val="24"/>
        </w:rPr>
        <w:t>Cole, 2021</w:t>
      </w:r>
      <w:r w:rsidR="002C1178">
        <w:rPr>
          <w:rFonts w:ascii="Times New Roman" w:hAnsi="Times New Roman" w:cs="Times New Roman"/>
          <w:sz w:val="24"/>
          <w:szCs w:val="24"/>
        </w:rPr>
        <w:t xml:space="preserve">; </w:t>
      </w:r>
      <w:r w:rsidR="002C1178" w:rsidRPr="00B1350A">
        <w:rPr>
          <w:rFonts w:ascii="Times New Roman" w:hAnsi="Times New Roman" w:cs="Times New Roman"/>
          <w:sz w:val="24"/>
          <w:szCs w:val="24"/>
        </w:rPr>
        <w:t>‌Partridge and Butler, 2021</w:t>
      </w:r>
      <w:r w:rsidR="00B1350A">
        <w:rPr>
          <w:rFonts w:ascii="Times New Roman" w:hAnsi="Times New Roman" w:cs="Times New Roman"/>
          <w:sz w:val="24"/>
          <w:szCs w:val="24"/>
        </w:rPr>
        <w:t>)</w:t>
      </w:r>
      <w:r w:rsidRPr="00F44D9A">
        <w:rPr>
          <w:rFonts w:ascii="Times New Roman" w:hAnsi="Times New Roman" w:cs="Times New Roman"/>
          <w:sz w:val="24"/>
          <w:szCs w:val="24"/>
        </w:rPr>
        <w:t>. Tesco's ability to fast modify its business model to suit with evolving consumer behaviors, with online groceries providing 18% of total sales, displays competent leadership in grasping emerging trends.</w:t>
      </w:r>
    </w:p>
    <w:p w14:paraId="70E618EF" w14:textId="44D2F2E4" w:rsidR="007B1D7A" w:rsidRDefault="00FA6B4D" w:rsidP="00F44D9A">
      <w:pPr>
        <w:spacing w:line="360" w:lineRule="auto"/>
        <w:jc w:val="both"/>
        <w:rPr>
          <w:rFonts w:ascii="Times New Roman" w:hAnsi="Times New Roman" w:cs="Times New Roman"/>
          <w:sz w:val="24"/>
          <w:szCs w:val="24"/>
        </w:rPr>
      </w:pPr>
      <w:r>
        <w:rPr>
          <w:noProof/>
        </w:rPr>
        <w:drawing>
          <wp:inline distT="0" distB="0" distL="0" distR="0" wp14:anchorId="03780C76" wp14:editId="2F82B7D3">
            <wp:extent cx="5657143" cy="336190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57143" cy="3361905"/>
                    </a:xfrm>
                    <a:prstGeom prst="rect">
                      <a:avLst/>
                    </a:prstGeom>
                  </pic:spPr>
                </pic:pic>
              </a:graphicData>
            </a:graphic>
          </wp:inline>
        </w:drawing>
      </w:r>
    </w:p>
    <w:p w14:paraId="6BBCFB7A" w14:textId="2D236202" w:rsidR="00FA6B4D" w:rsidRPr="00A0000F" w:rsidRDefault="00FA6B4D" w:rsidP="00FA6B4D">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2: Tesco’s sales growth during the pandemic (Bedford, 2023)</w:t>
      </w:r>
    </w:p>
    <w:p w14:paraId="4FE303A5" w14:textId="3A753D15" w:rsidR="00E61EA9" w:rsidRPr="00A0000F" w:rsidRDefault="00E61EA9" w:rsidP="00A0000F">
      <w:pPr>
        <w:spacing w:line="360" w:lineRule="auto"/>
        <w:jc w:val="both"/>
        <w:rPr>
          <w:rFonts w:ascii="Times New Roman" w:hAnsi="Times New Roman" w:cs="Times New Roman"/>
          <w:sz w:val="24"/>
          <w:szCs w:val="24"/>
        </w:rPr>
      </w:pPr>
      <w:r w:rsidRPr="00A0000F">
        <w:rPr>
          <w:rFonts w:ascii="Times New Roman" w:hAnsi="Times New Roman" w:cs="Times New Roman"/>
          <w:sz w:val="24"/>
          <w:szCs w:val="24"/>
        </w:rPr>
        <w:t>Tesco's ability to develop resilience and creativity in the face of uncertainty is largely dependent on the practice of transformational leadership, which places an emphasis on visionary leadership and inspiring change</w:t>
      </w:r>
      <w:r w:rsidR="00735A68">
        <w:rPr>
          <w:rFonts w:ascii="Times New Roman" w:hAnsi="Times New Roman" w:cs="Times New Roman"/>
          <w:sz w:val="24"/>
          <w:szCs w:val="24"/>
        </w:rPr>
        <w:t xml:space="preserve"> (Luthans et al., 2021)</w:t>
      </w:r>
      <w:r w:rsidRPr="00A0000F">
        <w:rPr>
          <w:rFonts w:ascii="Times New Roman" w:hAnsi="Times New Roman" w:cs="Times New Roman"/>
          <w:sz w:val="24"/>
          <w:szCs w:val="24"/>
        </w:rPr>
        <w:t>. This model is consistent with Tesco's emphasis on sustainable practices, the integration of technology, and community engagement, which demonstrates the company's dedication to the implementation of transformative leadership practices. For instance, its environmental activities, such as reducing food waste and carbon emissions, align with a visionary leadership strategy, promoting good change not only within the organization but also throughout the wider community</w:t>
      </w:r>
      <w:r w:rsidR="00735A68">
        <w:rPr>
          <w:rFonts w:ascii="Times New Roman" w:hAnsi="Times New Roman" w:cs="Times New Roman"/>
          <w:sz w:val="24"/>
          <w:szCs w:val="24"/>
        </w:rPr>
        <w:t xml:space="preserve"> (</w:t>
      </w:r>
      <w:r w:rsidR="00485D93" w:rsidRPr="00485D93">
        <w:rPr>
          <w:rFonts w:ascii="Times New Roman" w:hAnsi="Times New Roman" w:cs="Times New Roman"/>
          <w:sz w:val="24"/>
          <w:szCs w:val="24"/>
        </w:rPr>
        <w:t>Nyame-Asiamah and Ghulam, 2020</w:t>
      </w:r>
      <w:r w:rsidR="00735A68">
        <w:rPr>
          <w:rFonts w:ascii="Times New Roman" w:hAnsi="Times New Roman" w:cs="Times New Roman"/>
          <w:sz w:val="24"/>
          <w:szCs w:val="24"/>
        </w:rPr>
        <w:t>)</w:t>
      </w:r>
      <w:r w:rsidRPr="00A0000F">
        <w:rPr>
          <w:rFonts w:ascii="Times New Roman" w:hAnsi="Times New Roman" w:cs="Times New Roman"/>
          <w:sz w:val="24"/>
          <w:szCs w:val="24"/>
        </w:rPr>
        <w:t xml:space="preserve">. Nevertheless, Tesco's leadership will need to develop special emergent talents </w:t>
      </w:r>
      <w:proofErr w:type="gramStart"/>
      <w:r w:rsidRPr="00A0000F">
        <w:rPr>
          <w:rFonts w:ascii="Times New Roman" w:hAnsi="Times New Roman" w:cs="Times New Roman"/>
          <w:sz w:val="24"/>
          <w:szCs w:val="24"/>
        </w:rPr>
        <w:t>in order to</w:t>
      </w:r>
      <w:proofErr w:type="gramEnd"/>
      <w:r w:rsidRPr="00A0000F">
        <w:rPr>
          <w:rFonts w:ascii="Times New Roman" w:hAnsi="Times New Roman" w:cs="Times New Roman"/>
          <w:sz w:val="24"/>
          <w:szCs w:val="24"/>
        </w:rPr>
        <w:t xml:space="preserve"> navigate the current economic climate. The capacity to quickly pivot plans and operations </w:t>
      </w:r>
      <w:proofErr w:type="gramStart"/>
      <w:r w:rsidRPr="00A0000F">
        <w:rPr>
          <w:rFonts w:ascii="Times New Roman" w:hAnsi="Times New Roman" w:cs="Times New Roman"/>
          <w:sz w:val="24"/>
          <w:szCs w:val="24"/>
        </w:rPr>
        <w:t>in order to</w:t>
      </w:r>
      <w:proofErr w:type="gramEnd"/>
      <w:r w:rsidRPr="00A0000F">
        <w:rPr>
          <w:rFonts w:ascii="Times New Roman" w:hAnsi="Times New Roman" w:cs="Times New Roman"/>
          <w:sz w:val="24"/>
          <w:szCs w:val="24"/>
        </w:rPr>
        <w:t xml:space="preserve"> respond to shifting market dynamics presents itself as a critical skill, and it requires leaders to be adaptable. Having the capacity to promptly make decisions based on limited information while simultaneously maintaining agility and responsiveness is </w:t>
      </w:r>
      <w:proofErr w:type="gramStart"/>
      <w:r w:rsidRPr="00A0000F">
        <w:rPr>
          <w:rFonts w:ascii="Times New Roman" w:hAnsi="Times New Roman" w:cs="Times New Roman"/>
          <w:sz w:val="24"/>
          <w:szCs w:val="24"/>
        </w:rPr>
        <w:t>an absolutely necessary</w:t>
      </w:r>
      <w:proofErr w:type="gramEnd"/>
      <w:r w:rsidRPr="00A0000F">
        <w:rPr>
          <w:rFonts w:ascii="Times New Roman" w:hAnsi="Times New Roman" w:cs="Times New Roman"/>
          <w:sz w:val="24"/>
          <w:szCs w:val="24"/>
        </w:rPr>
        <w:t xml:space="preserve"> skill during times of crisis</w:t>
      </w:r>
      <w:r w:rsidR="00735A68">
        <w:rPr>
          <w:rFonts w:ascii="Times New Roman" w:hAnsi="Times New Roman" w:cs="Times New Roman"/>
          <w:sz w:val="24"/>
          <w:szCs w:val="24"/>
        </w:rPr>
        <w:t xml:space="preserve"> (</w:t>
      </w:r>
      <w:r w:rsidR="00AB0C1B">
        <w:rPr>
          <w:rFonts w:ascii="Times New Roman" w:hAnsi="Times New Roman" w:cs="Times New Roman"/>
          <w:sz w:val="24"/>
          <w:szCs w:val="24"/>
        </w:rPr>
        <w:t>Bhaduri, 2019</w:t>
      </w:r>
      <w:r w:rsidR="00735A68">
        <w:rPr>
          <w:rFonts w:ascii="Times New Roman" w:hAnsi="Times New Roman" w:cs="Times New Roman"/>
          <w:sz w:val="24"/>
          <w:szCs w:val="24"/>
        </w:rPr>
        <w:t>)</w:t>
      </w:r>
      <w:r w:rsidRPr="00A0000F">
        <w:rPr>
          <w:rFonts w:ascii="Times New Roman" w:hAnsi="Times New Roman" w:cs="Times New Roman"/>
          <w:sz w:val="24"/>
          <w:szCs w:val="24"/>
        </w:rPr>
        <w:t xml:space="preserve">. </w:t>
      </w:r>
      <w:proofErr w:type="gramStart"/>
      <w:r w:rsidRPr="00A0000F">
        <w:rPr>
          <w:rFonts w:ascii="Times New Roman" w:hAnsi="Times New Roman" w:cs="Times New Roman"/>
          <w:sz w:val="24"/>
          <w:szCs w:val="24"/>
        </w:rPr>
        <w:t>In order to</w:t>
      </w:r>
      <w:proofErr w:type="gramEnd"/>
      <w:r w:rsidRPr="00A0000F">
        <w:rPr>
          <w:rFonts w:ascii="Times New Roman" w:hAnsi="Times New Roman" w:cs="Times New Roman"/>
          <w:sz w:val="24"/>
          <w:szCs w:val="24"/>
        </w:rPr>
        <w:t xml:space="preserve"> stay one step ahead of the competition, the leaders of Tesco need to have a proactive mentality and anticipate changes in both consumer behavior and market trends.</w:t>
      </w:r>
    </w:p>
    <w:p w14:paraId="2651D725" w14:textId="16D88747" w:rsidR="00E61EA9" w:rsidRPr="00A0000F" w:rsidRDefault="00E61EA9" w:rsidP="00A0000F">
      <w:pPr>
        <w:spacing w:line="360" w:lineRule="auto"/>
        <w:jc w:val="both"/>
        <w:rPr>
          <w:rFonts w:ascii="Times New Roman" w:hAnsi="Times New Roman" w:cs="Times New Roman"/>
          <w:sz w:val="24"/>
          <w:szCs w:val="24"/>
        </w:rPr>
      </w:pPr>
      <w:r w:rsidRPr="00A0000F">
        <w:rPr>
          <w:rFonts w:ascii="Times New Roman" w:hAnsi="Times New Roman" w:cs="Times New Roman"/>
          <w:sz w:val="24"/>
          <w:szCs w:val="24"/>
        </w:rPr>
        <w:t xml:space="preserve">In addition to this, one of the most important leadership skills is the ability to instill resiliency within the organizational culture. Tesco's capacity to ride out economic storms is directly proportional to the company's success in instilling confidence, motivating teams, and maintaining morale in the face of uncertainty. This component of creating resilience requires empathic communication, honest decision-making, and an attitude to supportive leadership </w:t>
      </w:r>
      <w:proofErr w:type="gramStart"/>
      <w:r w:rsidRPr="00A0000F">
        <w:rPr>
          <w:rFonts w:ascii="Times New Roman" w:hAnsi="Times New Roman" w:cs="Times New Roman"/>
          <w:sz w:val="24"/>
          <w:szCs w:val="24"/>
        </w:rPr>
        <w:t>in order to</w:t>
      </w:r>
      <w:proofErr w:type="gramEnd"/>
      <w:r w:rsidRPr="00A0000F">
        <w:rPr>
          <w:rFonts w:ascii="Times New Roman" w:hAnsi="Times New Roman" w:cs="Times New Roman"/>
          <w:sz w:val="24"/>
          <w:szCs w:val="24"/>
        </w:rPr>
        <w:t xml:space="preserve"> inspire trust and commitment from workers</w:t>
      </w:r>
      <w:r w:rsidR="005B65A6">
        <w:rPr>
          <w:rFonts w:ascii="Times New Roman" w:hAnsi="Times New Roman" w:cs="Times New Roman"/>
          <w:sz w:val="24"/>
          <w:szCs w:val="24"/>
        </w:rPr>
        <w:t xml:space="preserve"> (</w:t>
      </w:r>
      <w:r w:rsidR="00747701" w:rsidRPr="003C19A1">
        <w:rPr>
          <w:rFonts w:ascii="Times New Roman" w:hAnsi="Times New Roman" w:cs="Times New Roman"/>
          <w:color w:val="222222"/>
          <w:sz w:val="24"/>
          <w:szCs w:val="24"/>
          <w:shd w:val="clear" w:color="auto" w:fill="FFFFFF"/>
        </w:rPr>
        <w:t>DeCenzo</w:t>
      </w:r>
      <w:r w:rsidR="00747701">
        <w:rPr>
          <w:rFonts w:ascii="Times New Roman" w:hAnsi="Times New Roman" w:cs="Times New Roman"/>
          <w:color w:val="222222"/>
          <w:sz w:val="24"/>
          <w:szCs w:val="24"/>
          <w:shd w:val="clear" w:color="auto" w:fill="FFFFFF"/>
        </w:rPr>
        <w:t xml:space="preserve"> et al., 2016</w:t>
      </w:r>
      <w:r w:rsidR="005B65A6">
        <w:rPr>
          <w:rFonts w:ascii="Times New Roman" w:hAnsi="Times New Roman" w:cs="Times New Roman"/>
          <w:sz w:val="24"/>
          <w:szCs w:val="24"/>
        </w:rPr>
        <w:t>)</w:t>
      </w:r>
      <w:r w:rsidRPr="00A0000F">
        <w:rPr>
          <w:rFonts w:ascii="Times New Roman" w:hAnsi="Times New Roman" w:cs="Times New Roman"/>
          <w:sz w:val="24"/>
          <w:szCs w:val="24"/>
        </w:rPr>
        <w:t xml:space="preserve">. Furthermore, the talent of strategic risk management becomes </w:t>
      </w:r>
      <w:proofErr w:type="gramStart"/>
      <w:r w:rsidRPr="00A0000F">
        <w:rPr>
          <w:rFonts w:ascii="Times New Roman" w:hAnsi="Times New Roman" w:cs="Times New Roman"/>
          <w:sz w:val="24"/>
          <w:szCs w:val="24"/>
        </w:rPr>
        <w:t>absolutely essential</w:t>
      </w:r>
      <w:proofErr w:type="gramEnd"/>
      <w:r w:rsidRPr="00A0000F">
        <w:rPr>
          <w:rFonts w:ascii="Times New Roman" w:hAnsi="Times New Roman" w:cs="Times New Roman"/>
          <w:sz w:val="24"/>
          <w:szCs w:val="24"/>
        </w:rPr>
        <w:t xml:space="preserve">. Tesco, as a company that operates in a variety of areas, is required to effectively </w:t>
      </w:r>
      <w:proofErr w:type="gramStart"/>
      <w:r w:rsidRPr="00A0000F">
        <w:rPr>
          <w:rFonts w:ascii="Times New Roman" w:hAnsi="Times New Roman" w:cs="Times New Roman"/>
          <w:sz w:val="24"/>
          <w:szCs w:val="24"/>
        </w:rPr>
        <w:t>identify</w:t>
      </w:r>
      <w:proofErr w:type="gramEnd"/>
      <w:r w:rsidRPr="00A0000F">
        <w:rPr>
          <w:rFonts w:ascii="Times New Roman" w:hAnsi="Times New Roman" w:cs="Times New Roman"/>
          <w:sz w:val="24"/>
          <w:szCs w:val="24"/>
        </w:rPr>
        <w:t xml:space="preserve"> and reduce risks. </w:t>
      </w:r>
      <w:proofErr w:type="gramStart"/>
      <w:r w:rsidRPr="00A0000F">
        <w:rPr>
          <w:rFonts w:ascii="Times New Roman" w:hAnsi="Times New Roman" w:cs="Times New Roman"/>
          <w:sz w:val="24"/>
          <w:szCs w:val="24"/>
        </w:rPr>
        <w:t>In order for</w:t>
      </w:r>
      <w:proofErr w:type="gramEnd"/>
      <w:r w:rsidRPr="00A0000F">
        <w:rPr>
          <w:rFonts w:ascii="Times New Roman" w:hAnsi="Times New Roman" w:cs="Times New Roman"/>
          <w:sz w:val="24"/>
          <w:szCs w:val="24"/>
        </w:rPr>
        <w:t xml:space="preserve"> leaders to effectively detect and mitigate possible threats to the company, they need to take a more comprehensive strategy that takes into account both internal and external issues. However, these newly developing skills are met with obstacles. Because of the competitive nature of the retail industry, there is an increased amount of pressure on executives to strike a balance between short-term survival measures and long-term sustainability</w:t>
      </w:r>
      <w:r w:rsidR="005B65A6">
        <w:rPr>
          <w:rFonts w:ascii="Times New Roman" w:hAnsi="Times New Roman" w:cs="Times New Roman"/>
          <w:sz w:val="24"/>
          <w:szCs w:val="24"/>
        </w:rPr>
        <w:t xml:space="preserve"> (</w:t>
      </w:r>
      <w:r w:rsidR="00357A8A">
        <w:rPr>
          <w:rFonts w:ascii="Times New Roman" w:hAnsi="Times New Roman" w:cs="Times New Roman"/>
          <w:sz w:val="24"/>
          <w:szCs w:val="24"/>
        </w:rPr>
        <w:t>Robbins et al., 2014</w:t>
      </w:r>
      <w:r w:rsidR="005B65A6">
        <w:rPr>
          <w:rFonts w:ascii="Times New Roman" w:hAnsi="Times New Roman" w:cs="Times New Roman"/>
          <w:sz w:val="24"/>
          <w:szCs w:val="24"/>
        </w:rPr>
        <w:t>)</w:t>
      </w:r>
      <w:r w:rsidRPr="00A0000F">
        <w:rPr>
          <w:rFonts w:ascii="Times New Roman" w:hAnsi="Times New Roman" w:cs="Times New Roman"/>
          <w:sz w:val="24"/>
          <w:szCs w:val="24"/>
        </w:rPr>
        <w:t xml:space="preserve">. It is not uncommon for the speed at which uncertainties become apparent to outstrip the agility of traditional decision-making procedures. This presents a substantial challenge for leaders who need to make well-informed judgements in a timely manner. The psychological toll that prolonged uncertainty has on employees can also put strain on the organizational fabric. Leaders need to handle this situation by not just concentrating on business strategy, but also making the well-being of their employees and </w:t>
      </w:r>
      <w:proofErr w:type="gramStart"/>
      <w:r w:rsidRPr="00A0000F">
        <w:rPr>
          <w:rFonts w:ascii="Times New Roman" w:hAnsi="Times New Roman" w:cs="Times New Roman"/>
          <w:sz w:val="24"/>
          <w:szCs w:val="24"/>
        </w:rPr>
        <w:t>providing assistance</w:t>
      </w:r>
      <w:proofErr w:type="gramEnd"/>
      <w:r w:rsidRPr="00A0000F">
        <w:rPr>
          <w:rFonts w:ascii="Times New Roman" w:hAnsi="Times New Roman" w:cs="Times New Roman"/>
          <w:sz w:val="24"/>
          <w:szCs w:val="24"/>
        </w:rPr>
        <w:t xml:space="preserve"> for their mental health a top priority</w:t>
      </w:r>
      <w:r w:rsidR="005B65A6">
        <w:rPr>
          <w:rFonts w:ascii="Times New Roman" w:hAnsi="Times New Roman" w:cs="Times New Roman"/>
          <w:sz w:val="24"/>
          <w:szCs w:val="24"/>
        </w:rPr>
        <w:t xml:space="preserve"> (</w:t>
      </w:r>
      <w:r w:rsidR="00C56D64">
        <w:rPr>
          <w:rFonts w:ascii="Times New Roman" w:hAnsi="Times New Roman" w:cs="Times New Roman"/>
          <w:sz w:val="24"/>
          <w:szCs w:val="24"/>
        </w:rPr>
        <w:t>DeCenzo et al., 2016</w:t>
      </w:r>
      <w:r w:rsidR="005B65A6">
        <w:rPr>
          <w:rFonts w:ascii="Times New Roman" w:hAnsi="Times New Roman" w:cs="Times New Roman"/>
          <w:sz w:val="24"/>
          <w:szCs w:val="24"/>
        </w:rPr>
        <w:t>)</w:t>
      </w:r>
      <w:r w:rsidRPr="00A0000F">
        <w:rPr>
          <w:rFonts w:ascii="Times New Roman" w:hAnsi="Times New Roman" w:cs="Times New Roman"/>
          <w:sz w:val="24"/>
          <w:szCs w:val="24"/>
        </w:rPr>
        <w:t>.</w:t>
      </w:r>
    </w:p>
    <w:p w14:paraId="644F194D" w14:textId="52A06A5D" w:rsidR="00E61EA9" w:rsidRPr="00A0000F" w:rsidRDefault="00E61EA9" w:rsidP="00A0000F">
      <w:pPr>
        <w:spacing w:line="360" w:lineRule="auto"/>
        <w:jc w:val="both"/>
        <w:rPr>
          <w:rFonts w:ascii="Times New Roman" w:hAnsi="Times New Roman" w:cs="Times New Roman"/>
          <w:sz w:val="24"/>
          <w:szCs w:val="24"/>
        </w:rPr>
      </w:pPr>
      <w:r w:rsidRPr="00A0000F">
        <w:rPr>
          <w:rFonts w:ascii="Times New Roman" w:hAnsi="Times New Roman" w:cs="Times New Roman"/>
          <w:sz w:val="24"/>
          <w:szCs w:val="24"/>
        </w:rPr>
        <w:t>The leadership of Tesco can draw on the ideas of Contingency Leadership and Transformational Leadership while honing emerging talents such as adaptability, resilience-building, strategic risk management, and quick decision-making. To effectively navigate the economic unpredictability, acquiring these abilities is essential; nevertheless, it is also necessary to strike a careful balance between short-term survival measures and long-term sustainability, while also putting an emphasis on the health and happiness of one's workforce.</w:t>
      </w:r>
    </w:p>
    <w:p w14:paraId="39F86C22" w14:textId="368747C5" w:rsidR="00827C54" w:rsidRDefault="00F10941" w:rsidP="00F10941">
      <w:pPr>
        <w:pStyle w:val="Titlu1"/>
        <w:spacing w:line="360" w:lineRule="auto"/>
        <w:jc w:val="both"/>
        <w:rPr>
          <w:rFonts w:ascii="Times New Roman" w:hAnsi="Times New Roman" w:cs="Times New Roman"/>
        </w:rPr>
      </w:pPr>
      <w:bookmarkStart w:id="3" w:name="_Toc151488675"/>
      <w:r w:rsidRPr="00F10941">
        <w:rPr>
          <w:rFonts w:ascii="Times New Roman" w:hAnsi="Times New Roman" w:cs="Times New Roman"/>
        </w:rPr>
        <w:t>Evaluation of Leadership Approaches and Personal Leadership Abilities</w:t>
      </w:r>
      <w:bookmarkEnd w:id="3"/>
      <w:r w:rsidRPr="00F10941">
        <w:rPr>
          <w:rFonts w:ascii="Times New Roman" w:hAnsi="Times New Roman" w:cs="Times New Roman"/>
        </w:rPr>
        <w:t xml:space="preserve"> </w:t>
      </w:r>
    </w:p>
    <w:p w14:paraId="1D879205" w14:textId="7EA5B4DE" w:rsidR="00F10941" w:rsidRPr="00F10941" w:rsidRDefault="00F10941" w:rsidP="00F10941">
      <w:pPr>
        <w:spacing w:line="360" w:lineRule="auto"/>
        <w:jc w:val="both"/>
        <w:rPr>
          <w:rFonts w:ascii="Times New Roman" w:hAnsi="Times New Roman" w:cs="Times New Roman"/>
          <w:sz w:val="24"/>
          <w:szCs w:val="24"/>
        </w:rPr>
      </w:pPr>
      <w:r w:rsidRPr="00F10941">
        <w:rPr>
          <w:rFonts w:ascii="Times New Roman" w:hAnsi="Times New Roman" w:cs="Times New Roman"/>
          <w:sz w:val="24"/>
          <w:szCs w:val="24"/>
        </w:rPr>
        <w:t xml:space="preserve">It is necessary to </w:t>
      </w:r>
      <w:proofErr w:type="gramStart"/>
      <w:r w:rsidRPr="00F10941">
        <w:rPr>
          <w:rFonts w:ascii="Times New Roman" w:hAnsi="Times New Roman" w:cs="Times New Roman"/>
          <w:sz w:val="24"/>
          <w:szCs w:val="24"/>
        </w:rPr>
        <w:t>compare and contrast</w:t>
      </w:r>
      <w:proofErr w:type="gramEnd"/>
      <w:r w:rsidRPr="00F10941">
        <w:rPr>
          <w:rFonts w:ascii="Times New Roman" w:hAnsi="Times New Roman" w:cs="Times New Roman"/>
          <w:sz w:val="24"/>
          <w:szCs w:val="24"/>
        </w:rPr>
        <w:t xml:space="preserve"> various theories with Tesco's real application when evaluating leadership techniques and individual leadership talents within the firm.</w:t>
      </w:r>
      <w:r>
        <w:rPr>
          <w:rFonts w:ascii="Times New Roman" w:hAnsi="Times New Roman" w:cs="Times New Roman"/>
          <w:sz w:val="24"/>
          <w:szCs w:val="24"/>
        </w:rPr>
        <w:t xml:space="preserve"> </w:t>
      </w:r>
      <w:r w:rsidRPr="00F10941">
        <w:rPr>
          <w:rFonts w:ascii="Times New Roman" w:hAnsi="Times New Roman" w:cs="Times New Roman"/>
          <w:sz w:val="24"/>
          <w:szCs w:val="24"/>
        </w:rPr>
        <w:t>Leadership at Tesco is mostly a fusion of Transformational and Contingency styles. Tesco shares a commitment to promoting innovation, sustainability, and community participation, all of which are bolstered by transformational leadership</w:t>
      </w:r>
      <w:r w:rsidR="00C56D64">
        <w:rPr>
          <w:rFonts w:ascii="Times New Roman" w:hAnsi="Times New Roman" w:cs="Times New Roman"/>
          <w:sz w:val="24"/>
          <w:szCs w:val="24"/>
        </w:rPr>
        <w:t xml:space="preserve"> (Tesco, 2022; Luthans et al., 2021)</w:t>
      </w:r>
      <w:r w:rsidRPr="00F10941">
        <w:rPr>
          <w:rFonts w:ascii="Times New Roman" w:hAnsi="Times New Roman" w:cs="Times New Roman"/>
          <w:sz w:val="24"/>
          <w:szCs w:val="24"/>
        </w:rPr>
        <w:t>. Strategic improvements were implemented, an emphasis was placed on sustainability goals, and an innovative culture was fostered all while executives like Dave Lewis were in charge. This is consistent with the theory's central emphasis on mobilizing people behind a shared vision for the future. Despite the appealing structure that Transformational Leadership provides, it faces sustainability issues due to its reliance on charismatic leaders such as Dave Lewis</w:t>
      </w:r>
      <w:r w:rsidR="007B202F">
        <w:rPr>
          <w:rFonts w:ascii="Times New Roman" w:hAnsi="Times New Roman" w:cs="Times New Roman"/>
          <w:sz w:val="24"/>
          <w:szCs w:val="24"/>
        </w:rPr>
        <w:t xml:space="preserve"> (</w:t>
      </w:r>
      <w:r w:rsidR="0019401D">
        <w:rPr>
          <w:rFonts w:ascii="Times New Roman" w:hAnsi="Times New Roman" w:cs="Times New Roman"/>
          <w:sz w:val="24"/>
          <w:szCs w:val="24"/>
        </w:rPr>
        <w:t>Gale</w:t>
      </w:r>
      <w:r w:rsidR="007B202F">
        <w:rPr>
          <w:rFonts w:ascii="Times New Roman" w:hAnsi="Times New Roman" w:cs="Times New Roman"/>
          <w:sz w:val="24"/>
          <w:szCs w:val="24"/>
        </w:rPr>
        <w:t>, 2019)</w:t>
      </w:r>
      <w:r w:rsidRPr="00F10941">
        <w:rPr>
          <w:rFonts w:ascii="Times New Roman" w:hAnsi="Times New Roman" w:cs="Times New Roman"/>
          <w:sz w:val="24"/>
          <w:szCs w:val="24"/>
        </w:rPr>
        <w:t>. The overdependence on individual personalities could impair the continuity of transformative activities if leadership shifts occur</w:t>
      </w:r>
      <w:r w:rsidR="00F9215B">
        <w:rPr>
          <w:rFonts w:ascii="Times New Roman" w:hAnsi="Times New Roman" w:cs="Times New Roman"/>
          <w:sz w:val="24"/>
          <w:szCs w:val="24"/>
        </w:rPr>
        <w:t xml:space="preserve"> (</w:t>
      </w:r>
      <w:r w:rsidR="005F60F9">
        <w:rPr>
          <w:rFonts w:ascii="Times New Roman" w:hAnsi="Times New Roman" w:cs="Times New Roman"/>
          <w:sz w:val="24"/>
          <w:szCs w:val="24"/>
        </w:rPr>
        <w:t>Burns, 2012</w:t>
      </w:r>
      <w:r w:rsidR="00F9215B">
        <w:rPr>
          <w:rFonts w:ascii="Times New Roman" w:hAnsi="Times New Roman" w:cs="Times New Roman"/>
          <w:sz w:val="24"/>
          <w:szCs w:val="24"/>
        </w:rPr>
        <w:t>)</w:t>
      </w:r>
      <w:r w:rsidRPr="00F10941">
        <w:rPr>
          <w:rFonts w:ascii="Times New Roman" w:hAnsi="Times New Roman" w:cs="Times New Roman"/>
          <w:sz w:val="24"/>
          <w:szCs w:val="24"/>
        </w:rPr>
        <w:t>. Thus, this approach's sustainability rests on succession planning and the formation of enduring organizational cultures consistent with the mission. In contrast, the flexibility and situational leadership of the Contingency method mesh well with Tesco's ever-changing operations across a wide range of markets and presentation types. The company's capacity to quickly change course during crises is a testament to the efficacy of scenario planning, as was evident during the COVID-19 pandemic. While flexibility is a key leadership quality, making snap judgements based on external circumstances runs the risk of producing a lack of focus or confusion if not controlled effectively</w:t>
      </w:r>
      <w:r w:rsidR="00F9215B">
        <w:rPr>
          <w:rFonts w:ascii="Times New Roman" w:hAnsi="Times New Roman" w:cs="Times New Roman"/>
          <w:sz w:val="24"/>
          <w:szCs w:val="24"/>
        </w:rPr>
        <w:t xml:space="preserve"> (</w:t>
      </w:r>
      <w:r w:rsidR="005F60F9">
        <w:rPr>
          <w:rFonts w:ascii="Times New Roman" w:hAnsi="Times New Roman" w:cs="Times New Roman"/>
          <w:sz w:val="24"/>
          <w:szCs w:val="24"/>
        </w:rPr>
        <w:t>Daft, 2014</w:t>
      </w:r>
      <w:r w:rsidR="00F9215B">
        <w:rPr>
          <w:rFonts w:ascii="Times New Roman" w:hAnsi="Times New Roman" w:cs="Times New Roman"/>
          <w:sz w:val="24"/>
          <w:szCs w:val="24"/>
        </w:rPr>
        <w:t>)</w:t>
      </w:r>
      <w:r w:rsidRPr="00F10941">
        <w:rPr>
          <w:rFonts w:ascii="Times New Roman" w:hAnsi="Times New Roman" w:cs="Times New Roman"/>
          <w:sz w:val="24"/>
          <w:szCs w:val="24"/>
        </w:rPr>
        <w:t>.</w:t>
      </w:r>
    </w:p>
    <w:p w14:paraId="2793C304" w14:textId="78803F9A" w:rsidR="00F10941" w:rsidRDefault="00F10941" w:rsidP="00F10941">
      <w:pPr>
        <w:spacing w:line="360" w:lineRule="auto"/>
        <w:jc w:val="both"/>
        <w:rPr>
          <w:rFonts w:ascii="Times New Roman" w:hAnsi="Times New Roman" w:cs="Times New Roman"/>
          <w:sz w:val="24"/>
          <w:szCs w:val="24"/>
        </w:rPr>
      </w:pPr>
      <w:r w:rsidRPr="00F10941">
        <w:rPr>
          <w:rFonts w:ascii="Times New Roman" w:hAnsi="Times New Roman" w:cs="Times New Roman"/>
          <w:sz w:val="24"/>
          <w:szCs w:val="24"/>
        </w:rPr>
        <w:t>When considering individual leadership talents within each of these approaches, Tesco's executives exhibit a wide range of skills. Leaders with Lewis's transformative potential have shown they can motivate others and propel progress. Their long-term thinking inspired collaboration and contributed to the achievement of shared objectives. However, a potential criticism appears regarding the leaders' flexibility in responding promptly to acute crises, which may call for a harmony between long-term goals and crisis management skills</w:t>
      </w:r>
      <w:r w:rsidR="002C2B0C">
        <w:rPr>
          <w:rFonts w:ascii="Times New Roman" w:hAnsi="Times New Roman" w:cs="Times New Roman"/>
          <w:sz w:val="24"/>
          <w:szCs w:val="24"/>
        </w:rPr>
        <w:t xml:space="preserve"> (</w:t>
      </w:r>
      <w:r w:rsidR="0019401D">
        <w:rPr>
          <w:rFonts w:ascii="Times New Roman" w:hAnsi="Times New Roman" w:cs="Times New Roman"/>
          <w:sz w:val="24"/>
          <w:szCs w:val="24"/>
        </w:rPr>
        <w:t xml:space="preserve">Fener and </w:t>
      </w:r>
      <w:proofErr w:type="spellStart"/>
      <w:r w:rsidR="0019401D">
        <w:rPr>
          <w:rFonts w:ascii="Times New Roman" w:hAnsi="Times New Roman" w:cs="Times New Roman"/>
          <w:sz w:val="24"/>
          <w:szCs w:val="24"/>
        </w:rPr>
        <w:t>Cevik</w:t>
      </w:r>
      <w:proofErr w:type="spellEnd"/>
      <w:r w:rsidR="0019401D">
        <w:rPr>
          <w:rFonts w:ascii="Times New Roman" w:hAnsi="Times New Roman" w:cs="Times New Roman"/>
          <w:sz w:val="24"/>
          <w:szCs w:val="24"/>
        </w:rPr>
        <w:t>, 2015</w:t>
      </w:r>
      <w:r w:rsidR="002C2B0C">
        <w:rPr>
          <w:rFonts w:ascii="Times New Roman" w:hAnsi="Times New Roman" w:cs="Times New Roman"/>
          <w:sz w:val="24"/>
          <w:szCs w:val="24"/>
        </w:rPr>
        <w:t>)</w:t>
      </w:r>
      <w:r w:rsidRPr="00F10941">
        <w:rPr>
          <w:rFonts w:ascii="Times New Roman" w:hAnsi="Times New Roman" w:cs="Times New Roman"/>
          <w:sz w:val="24"/>
          <w:szCs w:val="24"/>
        </w:rPr>
        <w:t>. However, Tesco's executives that exhibit contingency-based skills are quick to make decisions and adjust tactics in response to shifting market conditions. This quality, invaluable in times of crisis, guarantees prompt actions and fruitful problem-solving</w:t>
      </w:r>
      <w:r w:rsidR="002C2B0C">
        <w:rPr>
          <w:rFonts w:ascii="Times New Roman" w:hAnsi="Times New Roman" w:cs="Times New Roman"/>
          <w:sz w:val="24"/>
          <w:szCs w:val="24"/>
        </w:rPr>
        <w:t xml:space="preserve"> (</w:t>
      </w:r>
      <w:r w:rsidR="0019401D">
        <w:rPr>
          <w:rFonts w:ascii="Times New Roman" w:hAnsi="Times New Roman" w:cs="Times New Roman"/>
          <w:sz w:val="24"/>
          <w:szCs w:val="24"/>
        </w:rPr>
        <w:t>Bhaduri, 2019</w:t>
      </w:r>
      <w:r w:rsidR="002C2B0C">
        <w:rPr>
          <w:rFonts w:ascii="Times New Roman" w:hAnsi="Times New Roman" w:cs="Times New Roman"/>
          <w:sz w:val="24"/>
          <w:szCs w:val="24"/>
        </w:rPr>
        <w:t>)</w:t>
      </w:r>
      <w:r w:rsidRPr="00F10941">
        <w:rPr>
          <w:rFonts w:ascii="Times New Roman" w:hAnsi="Times New Roman" w:cs="Times New Roman"/>
          <w:sz w:val="24"/>
          <w:szCs w:val="24"/>
        </w:rPr>
        <w:t>. However, because to their emphasis on short-term flexibility, such leaders may find it difficult to drive long-term transformative change. A hybrid leadership strategy, combining visionary, transformative qualities with the flexibility and agility of contingency-based decision-making, is required, as evidenced by the comparison between leadership theories with Tesco's practices. While allowing for quick responses to unforeseen occurrences, this hybrid model could also ensure the organization's continuous innovation and resilience.</w:t>
      </w:r>
    </w:p>
    <w:p w14:paraId="6B14EC5B" w14:textId="0761E16D" w:rsidR="00A01ECC" w:rsidRDefault="00E55960" w:rsidP="00F10941">
      <w:pPr>
        <w:spacing w:line="360" w:lineRule="auto"/>
        <w:jc w:val="both"/>
        <w:rPr>
          <w:rFonts w:ascii="Times New Roman" w:hAnsi="Times New Roman" w:cs="Times New Roman"/>
          <w:sz w:val="24"/>
          <w:szCs w:val="24"/>
        </w:rPr>
      </w:pPr>
      <w:r>
        <w:rPr>
          <w:noProof/>
        </w:rPr>
        <w:drawing>
          <wp:inline distT="0" distB="0" distL="0" distR="0" wp14:anchorId="6F9ECDFD" wp14:editId="310AD388">
            <wp:extent cx="5731510" cy="3216275"/>
            <wp:effectExtent l="0" t="0" r="2540" b="3175"/>
            <wp:docPr id="3" name="Picture 3" descr="Decision-making map for contingency releas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cision-making map for contingency release.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16275"/>
                    </a:xfrm>
                    <a:prstGeom prst="rect">
                      <a:avLst/>
                    </a:prstGeom>
                    <a:noFill/>
                    <a:ln>
                      <a:noFill/>
                    </a:ln>
                  </pic:spPr>
                </pic:pic>
              </a:graphicData>
            </a:graphic>
          </wp:inline>
        </w:drawing>
      </w:r>
    </w:p>
    <w:p w14:paraId="5111BDFB" w14:textId="6D8F053C" w:rsidR="00E55960" w:rsidRPr="00F10941" w:rsidRDefault="00E55960" w:rsidP="00E55960">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3: Factors to consider while making </w:t>
      </w:r>
      <w:r w:rsidR="00652FC6">
        <w:rPr>
          <w:rFonts w:ascii="Times New Roman" w:hAnsi="Times New Roman" w:cs="Times New Roman"/>
          <w:sz w:val="24"/>
          <w:szCs w:val="24"/>
        </w:rPr>
        <w:t>contingency-based</w:t>
      </w:r>
      <w:r>
        <w:rPr>
          <w:rFonts w:ascii="Times New Roman" w:hAnsi="Times New Roman" w:cs="Times New Roman"/>
          <w:sz w:val="24"/>
          <w:szCs w:val="24"/>
        </w:rPr>
        <w:t xml:space="preserve"> decisions (</w:t>
      </w:r>
      <w:r w:rsidR="00652FC6">
        <w:rPr>
          <w:rFonts w:ascii="Times New Roman" w:hAnsi="Times New Roman" w:cs="Times New Roman"/>
          <w:sz w:val="24"/>
          <w:szCs w:val="24"/>
        </w:rPr>
        <w:t>Ayub et al., 2019</w:t>
      </w:r>
      <w:r>
        <w:rPr>
          <w:rFonts w:ascii="Times New Roman" w:hAnsi="Times New Roman" w:cs="Times New Roman"/>
          <w:sz w:val="24"/>
          <w:szCs w:val="24"/>
        </w:rPr>
        <w:t>)</w:t>
      </w:r>
    </w:p>
    <w:p w14:paraId="7ED91E7D" w14:textId="4445F30F" w:rsidR="00F10941" w:rsidRDefault="00F10941" w:rsidP="00F10941">
      <w:pPr>
        <w:spacing w:line="360" w:lineRule="auto"/>
        <w:jc w:val="both"/>
        <w:rPr>
          <w:rFonts w:ascii="Times New Roman" w:hAnsi="Times New Roman" w:cs="Times New Roman"/>
          <w:sz w:val="24"/>
          <w:szCs w:val="24"/>
        </w:rPr>
      </w:pPr>
      <w:r w:rsidRPr="00F10941">
        <w:rPr>
          <w:rFonts w:ascii="Times New Roman" w:hAnsi="Times New Roman" w:cs="Times New Roman"/>
          <w:sz w:val="24"/>
          <w:szCs w:val="24"/>
        </w:rPr>
        <w:t>Overall, Tesco's leadership has characteristics consistent with both the Transformational and Contingency models. Tesco will need a model that combines visionary leadership with adaptive decision making if it is to successfully manage the complexity of the retail sector and maintain its competitive edge in the face of shifting economic landscapes.</w:t>
      </w:r>
    </w:p>
    <w:p w14:paraId="4A8A5054" w14:textId="6318B4BE" w:rsidR="00D94798" w:rsidRDefault="00D94798" w:rsidP="00BD0F24">
      <w:pPr>
        <w:pStyle w:val="Titlu1"/>
        <w:spacing w:line="360" w:lineRule="auto"/>
        <w:jc w:val="both"/>
        <w:rPr>
          <w:rFonts w:ascii="Times New Roman" w:hAnsi="Times New Roman" w:cs="Times New Roman"/>
        </w:rPr>
      </w:pPr>
      <w:bookmarkStart w:id="4" w:name="_Toc151488676"/>
      <w:r w:rsidRPr="0048194B">
        <w:rPr>
          <w:rFonts w:ascii="Times New Roman" w:hAnsi="Times New Roman" w:cs="Times New Roman"/>
        </w:rPr>
        <w:t xml:space="preserve">Analysis of Current </w:t>
      </w:r>
      <w:r w:rsidR="0048194B" w:rsidRPr="0048194B">
        <w:rPr>
          <w:rFonts w:ascii="Times New Roman" w:hAnsi="Times New Roman" w:cs="Times New Roman"/>
        </w:rPr>
        <w:t>Leadership Strategies</w:t>
      </w:r>
      <w:bookmarkEnd w:id="4"/>
    </w:p>
    <w:p w14:paraId="463B9CEB" w14:textId="77777777" w:rsidR="00CE77DC" w:rsidRPr="00CE77DC" w:rsidRDefault="00CE77DC" w:rsidP="00BD0F24">
      <w:pPr>
        <w:spacing w:line="360" w:lineRule="auto"/>
        <w:jc w:val="both"/>
        <w:rPr>
          <w:rFonts w:ascii="Times New Roman" w:hAnsi="Times New Roman" w:cs="Times New Roman"/>
          <w:sz w:val="24"/>
          <w:szCs w:val="24"/>
        </w:rPr>
      </w:pPr>
      <w:r w:rsidRPr="00CE77DC">
        <w:rPr>
          <w:rFonts w:ascii="Times New Roman" w:hAnsi="Times New Roman" w:cs="Times New Roman"/>
          <w:sz w:val="24"/>
          <w:szCs w:val="24"/>
        </w:rPr>
        <w:t>When conducting an analysis of Tesco's current leadership tactics, a full view can be obtained by looking at the company's most recent annual report as well as the insights provided by published media. The operational performance, strategy direction, and leadership styles of Tesco can be better understood with the help of these sources.</w:t>
      </w:r>
    </w:p>
    <w:p w14:paraId="6483A672" w14:textId="0C47BD49" w:rsidR="00CE77DC" w:rsidRPr="00CE77DC" w:rsidRDefault="00CE77DC" w:rsidP="00BD0F24">
      <w:pPr>
        <w:spacing w:line="360" w:lineRule="auto"/>
        <w:jc w:val="both"/>
        <w:rPr>
          <w:rFonts w:ascii="Times New Roman" w:hAnsi="Times New Roman" w:cs="Times New Roman"/>
          <w:sz w:val="24"/>
          <w:szCs w:val="24"/>
        </w:rPr>
      </w:pPr>
      <w:r w:rsidRPr="00CE77DC">
        <w:rPr>
          <w:rFonts w:ascii="Times New Roman" w:hAnsi="Times New Roman" w:cs="Times New Roman"/>
          <w:sz w:val="24"/>
          <w:szCs w:val="24"/>
        </w:rPr>
        <w:t>The annual report that Tesco produces for the fiscal year discloses that the company places a strategic emphasis on customer-centricity, digital transformation, and sustainability. In line with aspects of transformational leadership, the chief executive officer of the company, Ken Murphy, emphasizes the importance of making a commitment to lowering carbon emissions, doing away with food waste, and improving sustainable procurement</w:t>
      </w:r>
      <w:r w:rsidR="007F00EB">
        <w:rPr>
          <w:rFonts w:ascii="Times New Roman" w:hAnsi="Times New Roman" w:cs="Times New Roman"/>
          <w:sz w:val="24"/>
          <w:szCs w:val="24"/>
        </w:rPr>
        <w:t xml:space="preserve"> (</w:t>
      </w:r>
      <w:r w:rsidR="008146A8">
        <w:rPr>
          <w:rFonts w:ascii="Times New Roman" w:hAnsi="Times New Roman" w:cs="Times New Roman"/>
          <w:sz w:val="24"/>
          <w:szCs w:val="24"/>
        </w:rPr>
        <w:t>Tesco Annual Report, 2022</w:t>
      </w:r>
      <w:r w:rsidR="007F00EB">
        <w:rPr>
          <w:rFonts w:ascii="Times New Roman" w:hAnsi="Times New Roman" w:cs="Times New Roman"/>
          <w:sz w:val="24"/>
          <w:szCs w:val="24"/>
        </w:rPr>
        <w:t>)</w:t>
      </w:r>
      <w:r w:rsidRPr="00CE77DC">
        <w:rPr>
          <w:rFonts w:ascii="Times New Roman" w:hAnsi="Times New Roman" w:cs="Times New Roman"/>
          <w:sz w:val="24"/>
          <w:szCs w:val="24"/>
        </w:rPr>
        <w:t xml:space="preserve">. The emphasis placed on these sustainability goals </w:t>
      </w:r>
      <w:proofErr w:type="gramStart"/>
      <w:r w:rsidRPr="00CE77DC">
        <w:rPr>
          <w:rFonts w:ascii="Times New Roman" w:hAnsi="Times New Roman" w:cs="Times New Roman"/>
          <w:sz w:val="24"/>
          <w:szCs w:val="24"/>
        </w:rPr>
        <w:t>is a reflection of</w:t>
      </w:r>
      <w:proofErr w:type="gramEnd"/>
      <w:r w:rsidRPr="00CE77DC">
        <w:rPr>
          <w:rFonts w:ascii="Times New Roman" w:hAnsi="Times New Roman" w:cs="Times New Roman"/>
          <w:sz w:val="24"/>
          <w:szCs w:val="24"/>
        </w:rPr>
        <w:t xml:space="preserve"> the theory's primary focus on visionary leadership and the promotion of good change within an organization and its larger ecosystem. Additionally, the annual report of Tesco emphasizes the company's investment in technology and digital infrastructure </w:t>
      </w:r>
      <w:proofErr w:type="gramStart"/>
      <w:r w:rsidRPr="00CE77DC">
        <w:rPr>
          <w:rFonts w:ascii="Times New Roman" w:hAnsi="Times New Roman" w:cs="Times New Roman"/>
          <w:sz w:val="24"/>
          <w:szCs w:val="24"/>
        </w:rPr>
        <w:t>in order to</w:t>
      </w:r>
      <w:proofErr w:type="gramEnd"/>
      <w:r w:rsidRPr="00CE77DC">
        <w:rPr>
          <w:rFonts w:ascii="Times New Roman" w:hAnsi="Times New Roman" w:cs="Times New Roman"/>
          <w:sz w:val="24"/>
          <w:szCs w:val="24"/>
        </w:rPr>
        <w:t xml:space="preserve"> strengthen its online presence and improve consumer experiences. This strategic action is consistent with both the transformational and contingency approaches to problem solving</w:t>
      </w:r>
      <w:r w:rsidR="007F00EB">
        <w:rPr>
          <w:rFonts w:ascii="Times New Roman" w:hAnsi="Times New Roman" w:cs="Times New Roman"/>
          <w:sz w:val="24"/>
          <w:szCs w:val="24"/>
        </w:rPr>
        <w:t xml:space="preserve"> (</w:t>
      </w:r>
      <w:r w:rsidR="008146A8">
        <w:rPr>
          <w:rFonts w:ascii="Times New Roman" w:hAnsi="Times New Roman" w:cs="Times New Roman"/>
          <w:sz w:val="24"/>
          <w:szCs w:val="24"/>
        </w:rPr>
        <w:t>Tesco Annual Report, 2022</w:t>
      </w:r>
      <w:r w:rsidR="007F00EB">
        <w:rPr>
          <w:rFonts w:ascii="Times New Roman" w:hAnsi="Times New Roman" w:cs="Times New Roman"/>
          <w:sz w:val="24"/>
          <w:szCs w:val="24"/>
        </w:rPr>
        <w:t>)</w:t>
      </w:r>
      <w:r w:rsidRPr="00CE77DC">
        <w:rPr>
          <w:rFonts w:ascii="Times New Roman" w:hAnsi="Times New Roman" w:cs="Times New Roman"/>
          <w:sz w:val="24"/>
          <w:szCs w:val="24"/>
        </w:rPr>
        <w:t>. It shows a transformative vision to adapt to changing market demands while also displaying the company's agility in responding to the shift in customer behavior, especially in the wake of the pandemic. In addition, it demonstrates the company's ability to adapt to changing market demands.</w:t>
      </w:r>
    </w:p>
    <w:p w14:paraId="0E48A9C3" w14:textId="3754F71E" w:rsidR="00CE77DC" w:rsidRPr="00CE77DC" w:rsidRDefault="00CE77DC" w:rsidP="00BD0F24">
      <w:pPr>
        <w:spacing w:line="360" w:lineRule="auto"/>
        <w:jc w:val="both"/>
        <w:rPr>
          <w:rFonts w:ascii="Times New Roman" w:hAnsi="Times New Roman" w:cs="Times New Roman"/>
          <w:sz w:val="24"/>
          <w:szCs w:val="24"/>
        </w:rPr>
      </w:pPr>
      <w:r w:rsidRPr="00CE77DC">
        <w:rPr>
          <w:rFonts w:ascii="Times New Roman" w:hAnsi="Times New Roman" w:cs="Times New Roman"/>
          <w:sz w:val="24"/>
          <w:szCs w:val="24"/>
        </w:rPr>
        <w:t>The leadership techniques of Tesco are further illuminated by analysis of</w:t>
      </w:r>
      <w:r w:rsidR="007F00EB">
        <w:rPr>
          <w:rFonts w:ascii="Times New Roman" w:hAnsi="Times New Roman" w:cs="Times New Roman"/>
          <w:sz w:val="24"/>
          <w:szCs w:val="24"/>
        </w:rPr>
        <w:t xml:space="preserve"> Patridge and Butler (2021</w:t>
      </w:r>
      <w:r w:rsidR="008146A8">
        <w:rPr>
          <w:rFonts w:ascii="Times New Roman" w:hAnsi="Times New Roman" w:cs="Times New Roman"/>
          <w:sz w:val="24"/>
          <w:szCs w:val="24"/>
        </w:rPr>
        <w:t>)</w:t>
      </w:r>
      <w:r w:rsidR="008146A8" w:rsidRPr="00CE77DC">
        <w:rPr>
          <w:rFonts w:ascii="Times New Roman" w:hAnsi="Times New Roman" w:cs="Times New Roman"/>
          <w:sz w:val="24"/>
          <w:szCs w:val="24"/>
        </w:rPr>
        <w:t>.</w:t>
      </w:r>
      <w:r w:rsidR="008146A8">
        <w:rPr>
          <w:rFonts w:ascii="Times New Roman" w:hAnsi="Times New Roman" w:cs="Times New Roman"/>
          <w:sz w:val="24"/>
          <w:szCs w:val="24"/>
        </w:rPr>
        <w:t xml:space="preserve"> This</w:t>
      </w:r>
      <w:r w:rsidRPr="00CE77DC">
        <w:rPr>
          <w:rFonts w:ascii="Times New Roman" w:hAnsi="Times New Roman" w:cs="Times New Roman"/>
          <w:sz w:val="24"/>
          <w:szCs w:val="24"/>
        </w:rPr>
        <w:t xml:space="preserve"> </w:t>
      </w:r>
      <w:r w:rsidR="008146A8">
        <w:rPr>
          <w:rFonts w:ascii="Times New Roman" w:hAnsi="Times New Roman" w:cs="Times New Roman"/>
          <w:sz w:val="24"/>
          <w:szCs w:val="24"/>
        </w:rPr>
        <w:t>r</w:t>
      </w:r>
      <w:r w:rsidR="008146A8" w:rsidRPr="00CE77DC">
        <w:rPr>
          <w:rFonts w:ascii="Times New Roman" w:hAnsi="Times New Roman" w:cs="Times New Roman"/>
          <w:sz w:val="24"/>
          <w:szCs w:val="24"/>
        </w:rPr>
        <w:t>eport highlights</w:t>
      </w:r>
      <w:r w:rsidRPr="00CE77DC">
        <w:rPr>
          <w:rFonts w:ascii="Times New Roman" w:hAnsi="Times New Roman" w:cs="Times New Roman"/>
          <w:sz w:val="24"/>
          <w:szCs w:val="24"/>
        </w:rPr>
        <w:t xml:space="preserve"> Tesco's fast adaptation during the epidemic, such as the deployment of safety precautions and expanded online capacity, showcase the adaptability that is inherent in the process of making decisions based on contingencies. On the other hand, there are objections that surround topics such as labor practices and supplier connections, which indicate that there may be possible constraints in the application of leadership theories involving ethical considerations</w:t>
      </w:r>
      <w:r w:rsidR="008146A8">
        <w:rPr>
          <w:rFonts w:ascii="Times New Roman" w:hAnsi="Times New Roman" w:cs="Times New Roman"/>
          <w:sz w:val="24"/>
          <w:szCs w:val="24"/>
        </w:rPr>
        <w:t xml:space="preserve"> (Cole, 2021)</w:t>
      </w:r>
      <w:r w:rsidRPr="00CE77DC">
        <w:rPr>
          <w:rFonts w:ascii="Times New Roman" w:hAnsi="Times New Roman" w:cs="Times New Roman"/>
          <w:sz w:val="24"/>
          <w:szCs w:val="24"/>
        </w:rPr>
        <w:t>.</w:t>
      </w:r>
    </w:p>
    <w:p w14:paraId="3949A29C" w14:textId="0C186D49" w:rsidR="00CE77DC" w:rsidRPr="00CE77DC" w:rsidRDefault="00CE77DC" w:rsidP="00BD0F24">
      <w:pPr>
        <w:spacing w:line="360" w:lineRule="auto"/>
        <w:jc w:val="both"/>
        <w:rPr>
          <w:rFonts w:ascii="Times New Roman" w:hAnsi="Times New Roman" w:cs="Times New Roman"/>
          <w:sz w:val="24"/>
          <w:szCs w:val="24"/>
        </w:rPr>
      </w:pPr>
      <w:r w:rsidRPr="00CE77DC">
        <w:rPr>
          <w:rFonts w:ascii="Times New Roman" w:hAnsi="Times New Roman" w:cs="Times New Roman"/>
          <w:sz w:val="24"/>
          <w:szCs w:val="24"/>
        </w:rPr>
        <w:t>The ability of Tesco's leadership strategies to adapt, remain resilient, and place a primary emphasis on the needs of its customers are the company's greatest strengths. It is a testament to the outstanding agility of the organization that it can promptly react to both shifting market circumstances and emergency situations</w:t>
      </w:r>
      <w:r w:rsidR="007224D7">
        <w:rPr>
          <w:rFonts w:ascii="Times New Roman" w:hAnsi="Times New Roman" w:cs="Times New Roman"/>
          <w:sz w:val="24"/>
          <w:szCs w:val="24"/>
        </w:rPr>
        <w:t xml:space="preserve"> (</w:t>
      </w:r>
      <w:r w:rsidR="00051455">
        <w:rPr>
          <w:rFonts w:ascii="Times New Roman" w:hAnsi="Times New Roman" w:cs="Times New Roman"/>
          <w:sz w:val="24"/>
          <w:szCs w:val="24"/>
        </w:rPr>
        <w:t>Tesco Annual Report, 2022</w:t>
      </w:r>
      <w:r w:rsidR="007224D7">
        <w:rPr>
          <w:rFonts w:ascii="Times New Roman" w:hAnsi="Times New Roman" w:cs="Times New Roman"/>
          <w:sz w:val="24"/>
          <w:szCs w:val="24"/>
        </w:rPr>
        <w:t>)</w:t>
      </w:r>
      <w:r w:rsidRPr="00CE77DC">
        <w:rPr>
          <w:rFonts w:ascii="Times New Roman" w:hAnsi="Times New Roman" w:cs="Times New Roman"/>
          <w:sz w:val="24"/>
          <w:szCs w:val="24"/>
        </w:rPr>
        <w:t xml:space="preserve">. In addition, the strategic emphasis placed on sustainability is congruent with the traits of visionary leadership, so demonstrating a dedication to wider social and environmental responsibilities. However, </w:t>
      </w:r>
      <w:proofErr w:type="gramStart"/>
      <w:r w:rsidRPr="00CE77DC">
        <w:rPr>
          <w:rFonts w:ascii="Times New Roman" w:hAnsi="Times New Roman" w:cs="Times New Roman"/>
          <w:sz w:val="24"/>
          <w:szCs w:val="24"/>
        </w:rPr>
        <w:t>it is clear that there</w:t>
      </w:r>
      <w:proofErr w:type="gramEnd"/>
      <w:r w:rsidRPr="00CE77DC">
        <w:rPr>
          <w:rFonts w:ascii="Times New Roman" w:hAnsi="Times New Roman" w:cs="Times New Roman"/>
          <w:sz w:val="24"/>
          <w:szCs w:val="24"/>
        </w:rPr>
        <w:t xml:space="preserve"> are restrictions, in particular with regard to ethical issues and practices that are sustainable. The criticisms that have been published in the newspapers regarding working conditions and connections with suppliers have brought to light potential ethical leadership practices that Tesco may be lacking</w:t>
      </w:r>
      <w:r w:rsidR="007224D7">
        <w:rPr>
          <w:rFonts w:ascii="Times New Roman" w:hAnsi="Times New Roman" w:cs="Times New Roman"/>
          <w:sz w:val="24"/>
          <w:szCs w:val="24"/>
        </w:rPr>
        <w:t xml:space="preserve"> (</w:t>
      </w:r>
      <w:r w:rsidR="00051455">
        <w:rPr>
          <w:rFonts w:ascii="Times New Roman" w:hAnsi="Times New Roman" w:cs="Times New Roman"/>
          <w:sz w:val="24"/>
          <w:szCs w:val="24"/>
        </w:rPr>
        <w:t>Tesco Annual Report, 2022</w:t>
      </w:r>
      <w:r w:rsidR="007224D7">
        <w:rPr>
          <w:rFonts w:ascii="Times New Roman" w:hAnsi="Times New Roman" w:cs="Times New Roman"/>
          <w:sz w:val="24"/>
          <w:szCs w:val="24"/>
        </w:rPr>
        <w:t>)</w:t>
      </w:r>
      <w:r w:rsidRPr="00CE77DC">
        <w:rPr>
          <w:rFonts w:ascii="Times New Roman" w:hAnsi="Times New Roman" w:cs="Times New Roman"/>
          <w:sz w:val="24"/>
          <w:szCs w:val="24"/>
        </w:rPr>
        <w:t xml:space="preserve">. This presents a dilemma since it runs counter to the ethical components that are emphasized in theories such as Authentic Leadership. This has the potential to undermine both the morale of employees and the trust of stakeholders. In addition, </w:t>
      </w:r>
      <w:proofErr w:type="gramStart"/>
      <w:r w:rsidRPr="00CE77DC">
        <w:rPr>
          <w:rFonts w:ascii="Times New Roman" w:hAnsi="Times New Roman" w:cs="Times New Roman"/>
          <w:sz w:val="24"/>
          <w:szCs w:val="24"/>
        </w:rPr>
        <w:t>despite the fact that</w:t>
      </w:r>
      <w:proofErr w:type="gramEnd"/>
      <w:r w:rsidRPr="00CE77DC">
        <w:rPr>
          <w:rFonts w:ascii="Times New Roman" w:hAnsi="Times New Roman" w:cs="Times New Roman"/>
          <w:sz w:val="24"/>
          <w:szCs w:val="24"/>
        </w:rPr>
        <w:t xml:space="preserve"> Tesco's leadership exhibits flexibility and adaptation, there may be difficulties in maintaining long-term transformative efforts while simultaneously making rapid improvements to operational procedures. This is consistent with the criticism that the Transformational Leadership model places an excessive amount of reliance on charismatic individuals, which may put the continuity of visionary methods at danger. Tesco's leadership might benefit from a more extensive integration of ethical issues into decision-making processes </w:t>
      </w:r>
      <w:proofErr w:type="gramStart"/>
      <w:r w:rsidRPr="00CE77DC">
        <w:rPr>
          <w:rFonts w:ascii="Times New Roman" w:hAnsi="Times New Roman" w:cs="Times New Roman"/>
          <w:sz w:val="24"/>
          <w:szCs w:val="24"/>
        </w:rPr>
        <w:t>in order to</w:t>
      </w:r>
      <w:proofErr w:type="gramEnd"/>
      <w:r w:rsidRPr="00CE77DC">
        <w:rPr>
          <w:rFonts w:ascii="Times New Roman" w:hAnsi="Times New Roman" w:cs="Times New Roman"/>
          <w:sz w:val="24"/>
          <w:szCs w:val="24"/>
        </w:rPr>
        <w:t xml:space="preserve"> overcome these limits and handle them effectively</w:t>
      </w:r>
      <w:r w:rsidR="007224D7">
        <w:rPr>
          <w:rFonts w:ascii="Times New Roman" w:hAnsi="Times New Roman" w:cs="Times New Roman"/>
          <w:sz w:val="24"/>
          <w:szCs w:val="24"/>
        </w:rPr>
        <w:t xml:space="preserve"> (</w:t>
      </w:r>
      <w:r w:rsidR="00051455">
        <w:rPr>
          <w:rFonts w:ascii="Times New Roman" w:hAnsi="Times New Roman" w:cs="Times New Roman"/>
          <w:sz w:val="24"/>
          <w:szCs w:val="24"/>
        </w:rPr>
        <w:t>Tesco Annual Report, 2022</w:t>
      </w:r>
      <w:r w:rsidR="007224D7">
        <w:rPr>
          <w:rFonts w:ascii="Times New Roman" w:hAnsi="Times New Roman" w:cs="Times New Roman"/>
          <w:sz w:val="24"/>
          <w:szCs w:val="24"/>
        </w:rPr>
        <w:t>)</w:t>
      </w:r>
      <w:r w:rsidRPr="00CE77DC">
        <w:rPr>
          <w:rFonts w:ascii="Times New Roman" w:hAnsi="Times New Roman" w:cs="Times New Roman"/>
          <w:sz w:val="24"/>
          <w:szCs w:val="24"/>
        </w:rPr>
        <w:t>. To achieve ongoing success while also cultivating a culture that values transparency, ethical practices, and stakeholder engagement, it is vital to strike a balance between short-term adaptation and long-term revolutionary aspirations.</w:t>
      </w:r>
    </w:p>
    <w:p w14:paraId="45DAD00A" w14:textId="786287DA" w:rsidR="0048194B" w:rsidRPr="00CE77DC" w:rsidRDefault="00CE77DC" w:rsidP="00BD0F24">
      <w:pPr>
        <w:spacing w:line="360" w:lineRule="auto"/>
        <w:jc w:val="both"/>
        <w:rPr>
          <w:rFonts w:ascii="Times New Roman" w:hAnsi="Times New Roman" w:cs="Times New Roman"/>
          <w:sz w:val="24"/>
          <w:szCs w:val="24"/>
        </w:rPr>
      </w:pPr>
      <w:r w:rsidRPr="00CE77DC">
        <w:rPr>
          <w:rFonts w:ascii="Times New Roman" w:hAnsi="Times New Roman" w:cs="Times New Roman"/>
          <w:sz w:val="24"/>
          <w:szCs w:val="24"/>
        </w:rPr>
        <w:t>According to the findings of the annual report and the media assessments, Tesco's leadership initiatives display strengths in customer-centricity, agility, and sustainability. However, there are significant barriers to overcome when it comes to ethical considerations, as well as the difficulty of maintaining efforts to transform. For Tesco to continue to enjoy continued success in the face of shifting market environments, it is necessary for the company to maintain a comprehensive leadership strategy that incorporates ethical dimensions, long-term transformative aspirations, and adaptive decision-making.</w:t>
      </w:r>
    </w:p>
    <w:p w14:paraId="7DC83B8E" w14:textId="395E3492" w:rsidR="00DA0683" w:rsidRDefault="00576B25" w:rsidP="00C447F8">
      <w:pPr>
        <w:pStyle w:val="Titlu1"/>
        <w:spacing w:line="360" w:lineRule="auto"/>
        <w:rPr>
          <w:rFonts w:ascii="Times New Roman" w:hAnsi="Times New Roman" w:cs="Times New Roman"/>
        </w:rPr>
      </w:pPr>
      <w:bookmarkStart w:id="5" w:name="_Toc151488677"/>
      <w:r w:rsidRPr="00576B25">
        <w:rPr>
          <w:rFonts w:ascii="Times New Roman" w:hAnsi="Times New Roman" w:cs="Times New Roman"/>
        </w:rPr>
        <w:t>Recommendations</w:t>
      </w:r>
      <w:bookmarkEnd w:id="5"/>
    </w:p>
    <w:p w14:paraId="7B22F478" w14:textId="77777777" w:rsidR="001A4331" w:rsidRPr="001A4331" w:rsidRDefault="001A4331" w:rsidP="00C447F8">
      <w:pPr>
        <w:spacing w:line="360" w:lineRule="auto"/>
        <w:jc w:val="both"/>
        <w:rPr>
          <w:rFonts w:ascii="Times New Roman" w:hAnsi="Times New Roman" w:cs="Times New Roman"/>
          <w:sz w:val="24"/>
          <w:szCs w:val="24"/>
        </w:rPr>
      </w:pPr>
      <w:r w:rsidRPr="001A4331">
        <w:rPr>
          <w:rFonts w:ascii="Times New Roman" w:hAnsi="Times New Roman" w:cs="Times New Roman"/>
          <w:sz w:val="24"/>
          <w:szCs w:val="24"/>
        </w:rPr>
        <w:t>Tesco's leadership may improve the company's preparedness in the face of lingering doubts by encouraging the development of new competencies suited to coping with crises like COVID-19 and preparing the business for long-term success regardless of economic fluctuations.</w:t>
      </w:r>
    </w:p>
    <w:p w14:paraId="6F96DEF7" w14:textId="77777777" w:rsidR="00E75DC1" w:rsidRPr="00E75DC1" w:rsidRDefault="001A4331" w:rsidP="00E75DC1">
      <w:pPr>
        <w:spacing w:line="360" w:lineRule="auto"/>
        <w:jc w:val="both"/>
        <w:rPr>
          <w:rFonts w:ascii="Times New Roman" w:hAnsi="Times New Roman" w:cs="Times New Roman"/>
          <w:sz w:val="24"/>
          <w:szCs w:val="24"/>
        </w:rPr>
      </w:pPr>
      <w:r w:rsidRPr="001A4331">
        <w:rPr>
          <w:rFonts w:ascii="Times New Roman" w:hAnsi="Times New Roman" w:cs="Times New Roman"/>
          <w:sz w:val="24"/>
          <w:szCs w:val="24"/>
        </w:rPr>
        <w:t xml:space="preserve">Firstly, it is crucial to work on developing </w:t>
      </w:r>
      <w:r w:rsidR="000E70AC">
        <w:rPr>
          <w:rFonts w:ascii="Times New Roman" w:hAnsi="Times New Roman" w:cs="Times New Roman"/>
          <w:sz w:val="24"/>
          <w:szCs w:val="24"/>
        </w:rPr>
        <w:t xml:space="preserve">the </w:t>
      </w:r>
      <w:r w:rsidR="000E70AC" w:rsidRPr="001A4331">
        <w:rPr>
          <w:rFonts w:ascii="Times New Roman" w:hAnsi="Times New Roman" w:cs="Times New Roman"/>
          <w:sz w:val="24"/>
          <w:szCs w:val="24"/>
        </w:rPr>
        <w:t>ability</w:t>
      </w:r>
      <w:r w:rsidRPr="001A4331">
        <w:rPr>
          <w:rFonts w:ascii="Times New Roman" w:hAnsi="Times New Roman" w:cs="Times New Roman"/>
          <w:sz w:val="24"/>
          <w:szCs w:val="24"/>
        </w:rPr>
        <w:t xml:space="preserve"> to make flexible choices. Leaders at Tesco need to be able to quickly absorb and assess information </w:t>
      </w:r>
      <w:proofErr w:type="gramStart"/>
      <w:r w:rsidRPr="001A4331">
        <w:rPr>
          <w:rFonts w:ascii="Times New Roman" w:hAnsi="Times New Roman" w:cs="Times New Roman"/>
          <w:sz w:val="24"/>
          <w:szCs w:val="24"/>
        </w:rPr>
        <w:t>in order to</w:t>
      </w:r>
      <w:proofErr w:type="gramEnd"/>
      <w:r w:rsidRPr="001A4331">
        <w:rPr>
          <w:rFonts w:ascii="Times New Roman" w:hAnsi="Times New Roman" w:cs="Times New Roman"/>
          <w:sz w:val="24"/>
          <w:szCs w:val="24"/>
        </w:rPr>
        <w:t xml:space="preserve"> make sound decisions in dynamic environments. By using scenario planning techniques, organizations can better prepare for a wide range of possible outcomes and respond proactively to unforeseen issues</w:t>
      </w:r>
      <w:r w:rsidR="006D062C">
        <w:rPr>
          <w:rFonts w:ascii="Times New Roman" w:hAnsi="Times New Roman" w:cs="Times New Roman"/>
          <w:sz w:val="24"/>
          <w:szCs w:val="24"/>
        </w:rPr>
        <w:t xml:space="preserve"> </w:t>
      </w:r>
      <w:r w:rsidR="006D062C" w:rsidRPr="0004684B">
        <w:rPr>
          <w:rFonts w:ascii="Times New Roman" w:hAnsi="Times New Roman" w:cs="Times New Roman"/>
          <w:sz w:val="24"/>
          <w:szCs w:val="24"/>
        </w:rPr>
        <w:t>(</w:t>
      </w:r>
      <w:r w:rsidR="00557301" w:rsidRPr="0004684B">
        <w:rPr>
          <w:rFonts w:ascii="Times New Roman" w:hAnsi="Times New Roman" w:cs="Times New Roman"/>
          <w:sz w:val="24"/>
          <w:szCs w:val="24"/>
        </w:rPr>
        <w:t>Robbins et al., 2014</w:t>
      </w:r>
      <w:r w:rsidR="006D062C" w:rsidRPr="0004684B">
        <w:rPr>
          <w:rFonts w:ascii="Times New Roman" w:hAnsi="Times New Roman" w:cs="Times New Roman"/>
          <w:sz w:val="24"/>
          <w:szCs w:val="24"/>
        </w:rPr>
        <w:t>)</w:t>
      </w:r>
      <w:r w:rsidRPr="0004684B">
        <w:rPr>
          <w:rFonts w:ascii="Times New Roman" w:hAnsi="Times New Roman" w:cs="Times New Roman"/>
          <w:sz w:val="24"/>
          <w:szCs w:val="24"/>
        </w:rPr>
        <w:t xml:space="preserve">. </w:t>
      </w:r>
      <w:r w:rsidR="00FA7D19" w:rsidRPr="00FA7D19">
        <w:rPr>
          <w:rFonts w:ascii="Times New Roman" w:hAnsi="Times New Roman" w:cs="Times New Roman"/>
          <w:sz w:val="24"/>
          <w:szCs w:val="24"/>
        </w:rPr>
        <w:t>Second</w:t>
      </w:r>
      <w:r w:rsidR="00F60CD0">
        <w:rPr>
          <w:rFonts w:ascii="Times New Roman" w:hAnsi="Times New Roman" w:cs="Times New Roman"/>
          <w:sz w:val="24"/>
          <w:szCs w:val="24"/>
        </w:rPr>
        <w:t>ly it is</w:t>
      </w:r>
      <w:r w:rsidR="00FA7D19" w:rsidRPr="00FA7D19">
        <w:rPr>
          <w:rFonts w:ascii="Times New Roman" w:hAnsi="Times New Roman" w:cs="Times New Roman"/>
          <w:sz w:val="24"/>
          <w:szCs w:val="24"/>
        </w:rPr>
        <w:t xml:space="preserve"> important to encourage an organization-wide attitude of resilience. </w:t>
      </w:r>
      <w:r w:rsidR="00CB7FE9" w:rsidRPr="00CB7FE9">
        <w:rPr>
          <w:rFonts w:ascii="Times New Roman" w:hAnsi="Times New Roman" w:cs="Times New Roman"/>
          <w:sz w:val="24"/>
          <w:szCs w:val="24"/>
        </w:rPr>
        <w:t>The</w:t>
      </w:r>
      <w:r w:rsidR="000F3745">
        <w:rPr>
          <w:rFonts w:ascii="Times New Roman" w:hAnsi="Times New Roman" w:cs="Times New Roman"/>
          <w:sz w:val="24"/>
          <w:szCs w:val="24"/>
        </w:rPr>
        <w:t xml:space="preserve"> leaders</w:t>
      </w:r>
      <w:r w:rsidR="00CB7FE9" w:rsidRPr="00CB7FE9">
        <w:rPr>
          <w:rFonts w:ascii="Times New Roman" w:hAnsi="Times New Roman" w:cs="Times New Roman"/>
          <w:sz w:val="24"/>
          <w:szCs w:val="24"/>
        </w:rPr>
        <w:t xml:space="preserve"> in charge at Tesco should put their workers' happiness first by making the workplace helpful and giving those who need it the tools they need. </w:t>
      </w:r>
      <w:r w:rsidR="00E75DC1" w:rsidRPr="00E75DC1">
        <w:rPr>
          <w:rFonts w:ascii="Times New Roman" w:hAnsi="Times New Roman" w:cs="Times New Roman"/>
          <w:sz w:val="24"/>
          <w:szCs w:val="24"/>
        </w:rPr>
        <w:t xml:space="preserve">This goal can only be achieved by open lines of communication, a willingness to tolerate uncertainty, and the promotion of an atmosphere in which all team members are actively encouraged to offer ideas and suggestions. This intervention is meant to strengthen the group's resilience, as stated by Fener and </w:t>
      </w:r>
      <w:proofErr w:type="spellStart"/>
      <w:r w:rsidR="00E75DC1" w:rsidRPr="00E75DC1">
        <w:rPr>
          <w:rFonts w:ascii="Times New Roman" w:hAnsi="Times New Roman" w:cs="Times New Roman"/>
          <w:sz w:val="24"/>
          <w:szCs w:val="24"/>
        </w:rPr>
        <w:t>Cevik</w:t>
      </w:r>
      <w:proofErr w:type="spellEnd"/>
      <w:r w:rsidR="00E75DC1" w:rsidRPr="00E75DC1">
        <w:rPr>
          <w:rFonts w:ascii="Times New Roman" w:hAnsi="Times New Roman" w:cs="Times New Roman"/>
          <w:sz w:val="24"/>
          <w:szCs w:val="24"/>
        </w:rPr>
        <w:t xml:space="preserve"> (2015).</w:t>
      </w:r>
    </w:p>
    <w:p w14:paraId="68050725" w14:textId="09F4A956" w:rsidR="001A4331" w:rsidRPr="001A4331" w:rsidRDefault="00E75DC1" w:rsidP="00E75DC1">
      <w:pPr>
        <w:spacing w:line="360" w:lineRule="auto"/>
        <w:jc w:val="both"/>
        <w:rPr>
          <w:rFonts w:ascii="Times New Roman" w:hAnsi="Times New Roman" w:cs="Times New Roman"/>
          <w:sz w:val="24"/>
          <w:szCs w:val="24"/>
        </w:rPr>
      </w:pPr>
      <w:r w:rsidRPr="00E75DC1">
        <w:rPr>
          <w:rFonts w:ascii="Times New Roman" w:hAnsi="Times New Roman" w:cs="Times New Roman"/>
          <w:sz w:val="24"/>
          <w:szCs w:val="24"/>
        </w:rPr>
        <w:t>Decisions should be made with the potential consequences to others in mind. Business ethics, respect for employee rights, and vendor accountability should all be priorities for Tesco's top leadership. It promotes mutual trust between members of a partnership and is built on the principles of true leadership.</w:t>
      </w:r>
      <w:r w:rsidR="00CB7FE9" w:rsidRPr="00CB7FE9">
        <w:rPr>
          <w:rFonts w:ascii="Times New Roman" w:hAnsi="Times New Roman" w:cs="Times New Roman"/>
          <w:sz w:val="24"/>
          <w:szCs w:val="24"/>
        </w:rPr>
        <w:t xml:space="preserve"> A company can also build a culture that lasts this way. Tesco's way of running its business must also encourage adaptability and new ideas (Daft, 2014). </w:t>
      </w:r>
      <w:r w:rsidR="00FA7D19" w:rsidRPr="00FA7D19">
        <w:rPr>
          <w:rFonts w:ascii="Times New Roman" w:hAnsi="Times New Roman" w:cs="Times New Roman"/>
          <w:sz w:val="24"/>
          <w:szCs w:val="24"/>
        </w:rPr>
        <w:t xml:space="preserve">Fostering a mindset of innovation, trying new things, and learning from mistakes can help the company adapt to changing market conditions. </w:t>
      </w:r>
      <w:r w:rsidR="001A4331" w:rsidRPr="001A4331">
        <w:rPr>
          <w:rFonts w:ascii="Times New Roman" w:hAnsi="Times New Roman" w:cs="Times New Roman"/>
          <w:sz w:val="24"/>
          <w:szCs w:val="24"/>
        </w:rPr>
        <w:t>This is consistent with the goals of Transformational Leadership, which include encouraging innovation and openness to change</w:t>
      </w:r>
      <w:r w:rsidR="000E70AC">
        <w:rPr>
          <w:rFonts w:ascii="Times New Roman" w:hAnsi="Times New Roman" w:cs="Times New Roman"/>
          <w:sz w:val="24"/>
          <w:szCs w:val="24"/>
        </w:rPr>
        <w:t xml:space="preserve"> (</w:t>
      </w:r>
      <w:r w:rsidR="00FC69EF">
        <w:rPr>
          <w:rFonts w:ascii="Times New Roman" w:hAnsi="Times New Roman" w:cs="Times New Roman"/>
          <w:sz w:val="24"/>
          <w:szCs w:val="24"/>
        </w:rPr>
        <w:t>Nawaz and Khan, 2016</w:t>
      </w:r>
      <w:r w:rsidR="000E70AC">
        <w:rPr>
          <w:rFonts w:ascii="Times New Roman" w:hAnsi="Times New Roman" w:cs="Times New Roman"/>
          <w:sz w:val="24"/>
          <w:szCs w:val="24"/>
        </w:rPr>
        <w:t>)</w:t>
      </w:r>
      <w:r w:rsidR="001A4331" w:rsidRPr="001A4331">
        <w:rPr>
          <w:rFonts w:ascii="Times New Roman" w:hAnsi="Times New Roman" w:cs="Times New Roman"/>
          <w:sz w:val="24"/>
          <w:szCs w:val="24"/>
        </w:rPr>
        <w:t>.</w:t>
      </w:r>
    </w:p>
    <w:p w14:paraId="03F66ED7" w14:textId="77777777" w:rsidR="00652FC6" w:rsidRDefault="001A4331" w:rsidP="00C447F8">
      <w:pPr>
        <w:spacing w:line="360" w:lineRule="auto"/>
        <w:jc w:val="both"/>
        <w:rPr>
          <w:rFonts w:ascii="Times New Roman" w:hAnsi="Times New Roman" w:cs="Times New Roman"/>
          <w:sz w:val="24"/>
          <w:szCs w:val="24"/>
        </w:rPr>
        <w:sectPr w:rsidR="00652FC6" w:rsidSect="002976DD">
          <w:pgSz w:w="11906" w:h="16838" w:code="9"/>
          <w:pgMar w:top="1440" w:right="1440" w:bottom="1440" w:left="1440" w:header="720" w:footer="720" w:gutter="0"/>
          <w:pgNumType w:start="1"/>
          <w:cols w:space="720"/>
          <w:docGrid w:linePitch="360"/>
        </w:sectPr>
      </w:pPr>
      <w:r w:rsidRPr="001A4331">
        <w:rPr>
          <w:rFonts w:ascii="Times New Roman" w:hAnsi="Times New Roman" w:cs="Times New Roman"/>
          <w:sz w:val="24"/>
          <w:szCs w:val="24"/>
        </w:rPr>
        <w:t xml:space="preserve">Strategic risk management should also be prioritized. The top </w:t>
      </w:r>
      <w:r w:rsidR="007F7AF8">
        <w:rPr>
          <w:rFonts w:ascii="Times New Roman" w:hAnsi="Times New Roman" w:cs="Times New Roman"/>
          <w:sz w:val="24"/>
          <w:szCs w:val="24"/>
        </w:rPr>
        <w:t>leaders</w:t>
      </w:r>
      <w:r w:rsidRPr="001A4331">
        <w:rPr>
          <w:rFonts w:ascii="Times New Roman" w:hAnsi="Times New Roman" w:cs="Times New Roman"/>
          <w:sz w:val="24"/>
          <w:szCs w:val="24"/>
        </w:rPr>
        <w:t xml:space="preserve"> at Tesco must conduct careful risk assessments, pinpointing all the </w:t>
      </w:r>
      <w:proofErr w:type="gramStart"/>
      <w:r w:rsidRPr="001A4331">
        <w:rPr>
          <w:rFonts w:ascii="Times New Roman" w:hAnsi="Times New Roman" w:cs="Times New Roman"/>
          <w:sz w:val="24"/>
          <w:szCs w:val="24"/>
        </w:rPr>
        <w:t>ways</w:t>
      </w:r>
      <w:proofErr w:type="gramEnd"/>
      <w:r w:rsidRPr="001A4331">
        <w:rPr>
          <w:rFonts w:ascii="Times New Roman" w:hAnsi="Times New Roman" w:cs="Times New Roman"/>
          <w:sz w:val="24"/>
          <w:szCs w:val="24"/>
        </w:rPr>
        <w:t xml:space="preserve"> the company could be compromised. When a crisis strikes, it can have a significant impact on an organization's ability to function. These suggestions call for a comprehensive strategy to implement a shift in leadership</w:t>
      </w:r>
      <w:r w:rsidR="007F7AF8">
        <w:rPr>
          <w:rFonts w:ascii="Times New Roman" w:hAnsi="Times New Roman" w:cs="Times New Roman"/>
          <w:sz w:val="24"/>
          <w:szCs w:val="24"/>
        </w:rPr>
        <w:t xml:space="preserve"> (Daft, 2014)</w:t>
      </w:r>
      <w:r w:rsidRPr="001A4331">
        <w:rPr>
          <w:rFonts w:ascii="Times New Roman" w:hAnsi="Times New Roman" w:cs="Times New Roman"/>
          <w:sz w:val="24"/>
          <w:szCs w:val="24"/>
        </w:rPr>
        <w:t xml:space="preserve">. First, Tesco ought to invest heavily in leadership development programs that encourage creative problem-solving, a growth mindset, ethical decision-making, and a culture of innovation. This would provide today's and tomorrow's leaders a leg up when confronted with the unknown. Second, it is essential to build these new abilities into the systems used to assess performance and train future leaders. Leadership programs at Tesco should put an emphasis on these qualities </w:t>
      </w:r>
      <w:proofErr w:type="gramStart"/>
      <w:r w:rsidRPr="001A4331">
        <w:rPr>
          <w:rFonts w:ascii="Times New Roman" w:hAnsi="Times New Roman" w:cs="Times New Roman"/>
          <w:sz w:val="24"/>
          <w:szCs w:val="24"/>
        </w:rPr>
        <w:t>in order to</w:t>
      </w:r>
      <w:proofErr w:type="gramEnd"/>
      <w:r w:rsidRPr="001A4331">
        <w:rPr>
          <w:rFonts w:ascii="Times New Roman" w:hAnsi="Times New Roman" w:cs="Times New Roman"/>
          <w:sz w:val="24"/>
          <w:szCs w:val="24"/>
        </w:rPr>
        <w:t xml:space="preserve"> create an environment where flexible management is encouraged. Furthermore, encouraging teamwork and cross-departmental learning can aid in developing a more comprehensive perspective on problems and their solutions</w:t>
      </w:r>
      <w:r w:rsidR="007F7AF8">
        <w:rPr>
          <w:rFonts w:ascii="Times New Roman" w:hAnsi="Times New Roman" w:cs="Times New Roman"/>
          <w:sz w:val="24"/>
          <w:szCs w:val="24"/>
        </w:rPr>
        <w:t xml:space="preserve"> (</w:t>
      </w:r>
      <w:r w:rsidR="000D7B33">
        <w:rPr>
          <w:rFonts w:ascii="Times New Roman" w:hAnsi="Times New Roman" w:cs="Times New Roman"/>
          <w:sz w:val="24"/>
          <w:szCs w:val="24"/>
        </w:rPr>
        <w:t>Luthans et al., 2021</w:t>
      </w:r>
      <w:r w:rsidR="007F7AF8">
        <w:rPr>
          <w:rFonts w:ascii="Times New Roman" w:hAnsi="Times New Roman" w:cs="Times New Roman"/>
          <w:sz w:val="24"/>
          <w:szCs w:val="24"/>
        </w:rPr>
        <w:t>)</w:t>
      </w:r>
      <w:r w:rsidRPr="001A4331">
        <w:rPr>
          <w:rFonts w:ascii="Times New Roman" w:hAnsi="Times New Roman" w:cs="Times New Roman"/>
          <w:sz w:val="24"/>
          <w:szCs w:val="24"/>
        </w:rPr>
        <w:t xml:space="preserve">. This cooperative strategy is consistent with the Contingency Theory, which places an emphasis on flexibility and encourages group problem-solving. </w:t>
      </w:r>
      <w:proofErr w:type="gramStart"/>
      <w:r w:rsidRPr="001A4331">
        <w:rPr>
          <w:rFonts w:ascii="Times New Roman" w:hAnsi="Times New Roman" w:cs="Times New Roman"/>
          <w:sz w:val="24"/>
          <w:szCs w:val="24"/>
        </w:rPr>
        <w:t>Last but not least</w:t>
      </w:r>
      <w:proofErr w:type="gramEnd"/>
      <w:r w:rsidRPr="001A4331">
        <w:rPr>
          <w:rFonts w:ascii="Times New Roman" w:hAnsi="Times New Roman" w:cs="Times New Roman"/>
          <w:sz w:val="24"/>
          <w:szCs w:val="24"/>
        </w:rPr>
        <w:t>, it</w:t>
      </w:r>
      <w:r w:rsidR="001855A3">
        <w:rPr>
          <w:rFonts w:ascii="Times New Roman" w:hAnsi="Times New Roman" w:cs="Times New Roman"/>
          <w:sz w:val="24"/>
          <w:szCs w:val="24"/>
        </w:rPr>
        <w:t xml:space="preserve"> is</w:t>
      </w:r>
      <w:r w:rsidRPr="001A4331">
        <w:rPr>
          <w:rFonts w:ascii="Times New Roman" w:hAnsi="Times New Roman" w:cs="Times New Roman"/>
          <w:sz w:val="24"/>
          <w:szCs w:val="24"/>
        </w:rPr>
        <w:t xml:space="preserve"> crucial to constantly assess and fine-tune leadership tactics through feedback loops and real-time learning based on experience and market conditions. This iterative method promotes progress, which is consistent with the flexible nature needed in times of uncertainty. Finally, by encouraging emerging abilities like adaptive decision-making, resilience, ethical leadership, creativity, and strategic risk management, Tesco's leadership can successfully traverse uncertainty. To successfully guide the organization through current crises and ensure sustainable growth and resilience in the face of economic uncertainties, it is essential to implement a complete leadership transition strategy based on these guidelines.</w:t>
      </w:r>
    </w:p>
    <w:p w14:paraId="5944365E" w14:textId="30168E05" w:rsidR="00B32F60" w:rsidRDefault="00B32F60" w:rsidP="002540A2">
      <w:pPr>
        <w:pStyle w:val="Titlu1"/>
        <w:spacing w:line="360" w:lineRule="auto"/>
        <w:rPr>
          <w:rFonts w:ascii="Times New Roman" w:hAnsi="Times New Roman" w:cs="Times New Roman"/>
        </w:rPr>
      </w:pPr>
      <w:bookmarkStart w:id="6" w:name="_Toc151488678"/>
      <w:r w:rsidRPr="00B32F60">
        <w:rPr>
          <w:rFonts w:ascii="Times New Roman" w:hAnsi="Times New Roman" w:cs="Times New Roman"/>
        </w:rPr>
        <w:t>Conclusion</w:t>
      </w:r>
      <w:bookmarkEnd w:id="6"/>
    </w:p>
    <w:p w14:paraId="6C53325A" w14:textId="1B582499" w:rsidR="00B32F60" w:rsidRDefault="002540A2" w:rsidP="002540A2">
      <w:pPr>
        <w:spacing w:line="360" w:lineRule="auto"/>
        <w:jc w:val="both"/>
        <w:rPr>
          <w:rFonts w:ascii="Times New Roman" w:hAnsi="Times New Roman" w:cs="Times New Roman"/>
          <w:sz w:val="24"/>
          <w:szCs w:val="24"/>
        </w:rPr>
      </w:pPr>
      <w:r w:rsidRPr="002540A2">
        <w:rPr>
          <w:rFonts w:ascii="Times New Roman" w:hAnsi="Times New Roman" w:cs="Times New Roman"/>
          <w:sz w:val="24"/>
          <w:szCs w:val="24"/>
        </w:rPr>
        <w:t>Tesco needs leaders that can adapt and see the big picture as the economy continues to change, as evidenced by the recent COVID-19 pandemic. The importance of incorporating emergent leadership qualities during crises is brought into focus through an examination of leadership theories and a review of Tesco's tactics. As a global retailer, Tesco exemplifies both Transformational and Contingency leadership styles through its strategies, which emphasize flexibility and long-term thinking to overcome obstacles. However, it</w:t>
      </w:r>
      <w:r w:rsidR="003016D0">
        <w:rPr>
          <w:rFonts w:ascii="Times New Roman" w:hAnsi="Times New Roman" w:cs="Times New Roman"/>
          <w:sz w:val="24"/>
          <w:szCs w:val="24"/>
        </w:rPr>
        <w:t xml:space="preserve"> i</w:t>
      </w:r>
      <w:r w:rsidRPr="002540A2">
        <w:rPr>
          <w:rFonts w:ascii="Times New Roman" w:hAnsi="Times New Roman" w:cs="Times New Roman"/>
          <w:sz w:val="24"/>
          <w:szCs w:val="24"/>
        </w:rPr>
        <w:t>s important to keep in mind the trade-offs between immediate flexibility and long-term transformation. Adaptive decision making, resilience, ethical practices, innovation, and strategic risk management are all areas that should be fostered by a new set of leaders, as suggested by the suggestions. Developing a thorough leadership transformation strategy founded in these ideas is crucial for Tesco's continuous performance in tumultuous times, building a culture of adaptation, ethical leadership, and innovation. In conclusion, the integration of theoretical frameworks, empirical research, and prognostic suggestions highlights the significance of emergent leadership skills in guiding organizations like Tesco through uncertainty, thereby ensuring the company's resilience, sustainability, and future growth.</w:t>
      </w:r>
    </w:p>
    <w:p w14:paraId="25E382CD" w14:textId="77777777" w:rsidR="00332A22" w:rsidRDefault="00332A22" w:rsidP="002540A2">
      <w:pPr>
        <w:spacing w:line="360" w:lineRule="auto"/>
        <w:jc w:val="both"/>
        <w:rPr>
          <w:rFonts w:ascii="Times New Roman" w:hAnsi="Times New Roman" w:cs="Times New Roman"/>
          <w:sz w:val="24"/>
          <w:szCs w:val="24"/>
        </w:rPr>
        <w:sectPr w:rsidR="00332A22" w:rsidSect="009B6DE8">
          <w:pgSz w:w="11906" w:h="16838" w:code="9"/>
          <w:pgMar w:top="1440" w:right="1440" w:bottom="1440" w:left="1440" w:header="720" w:footer="720" w:gutter="0"/>
          <w:cols w:space="720"/>
          <w:docGrid w:linePitch="360"/>
        </w:sectPr>
      </w:pPr>
    </w:p>
    <w:p w14:paraId="18F96CD9" w14:textId="1042171C" w:rsidR="00612623" w:rsidRDefault="00332A22" w:rsidP="00261378">
      <w:pPr>
        <w:pStyle w:val="Titlu1"/>
        <w:spacing w:line="360" w:lineRule="auto"/>
        <w:jc w:val="both"/>
        <w:rPr>
          <w:rFonts w:ascii="Times New Roman" w:hAnsi="Times New Roman" w:cs="Times New Roman"/>
        </w:rPr>
      </w:pPr>
      <w:bookmarkStart w:id="7" w:name="_Toc151488679"/>
      <w:r w:rsidRPr="00332A22">
        <w:rPr>
          <w:rFonts w:ascii="Times New Roman" w:hAnsi="Times New Roman" w:cs="Times New Roman"/>
        </w:rPr>
        <w:t>References</w:t>
      </w:r>
      <w:bookmarkEnd w:id="7"/>
    </w:p>
    <w:p w14:paraId="144FF79E" w14:textId="77777777" w:rsidR="00261378" w:rsidRPr="008D3D07" w:rsidRDefault="00261378" w:rsidP="00261378">
      <w:pPr>
        <w:pStyle w:val="NormalWeb"/>
        <w:spacing w:before="0" w:beforeAutospacing="0" w:after="0" w:afterAutospacing="0" w:line="360" w:lineRule="auto"/>
        <w:jc w:val="both"/>
        <w:rPr>
          <w:color w:val="000000"/>
        </w:rPr>
      </w:pPr>
      <w:r>
        <w:rPr>
          <w:color w:val="222222"/>
          <w:shd w:val="clear" w:color="auto" w:fill="FFFFFF"/>
        </w:rPr>
        <w:t>A</w:t>
      </w:r>
      <w:r w:rsidRPr="008D3D07">
        <w:rPr>
          <w:color w:val="222222"/>
          <w:shd w:val="clear" w:color="auto" w:fill="FFFFFF"/>
        </w:rPr>
        <w:t xml:space="preserve">yub, B., </w:t>
      </w:r>
      <w:proofErr w:type="spellStart"/>
      <w:r w:rsidRPr="008D3D07">
        <w:rPr>
          <w:color w:val="222222"/>
          <w:shd w:val="clear" w:color="auto" w:fill="FFFFFF"/>
        </w:rPr>
        <w:t>Thaheem</w:t>
      </w:r>
      <w:proofErr w:type="spellEnd"/>
      <w:r w:rsidRPr="008D3D07">
        <w:rPr>
          <w:color w:val="222222"/>
          <w:shd w:val="clear" w:color="auto" w:fill="FFFFFF"/>
        </w:rPr>
        <w:t>, M.J. and Ullah, F. (2019) Contingency release during project execution: The contractor’s decision-making dilemma. </w:t>
      </w:r>
      <w:r w:rsidRPr="008D3D07">
        <w:rPr>
          <w:i/>
          <w:iCs/>
          <w:color w:val="222222"/>
          <w:shd w:val="clear" w:color="auto" w:fill="FFFFFF"/>
        </w:rPr>
        <w:t>Project Management Journal</w:t>
      </w:r>
      <w:r w:rsidRPr="008D3D07">
        <w:rPr>
          <w:color w:val="222222"/>
          <w:shd w:val="clear" w:color="auto" w:fill="FFFFFF"/>
        </w:rPr>
        <w:t>, </w:t>
      </w:r>
      <w:r w:rsidRPr="008D3D07">
        <w:rPr>
          <w:i/>
          <w:iCs/>
          <w:color w:val="222222"/>
          <w:shd w:val="clear" w:color="auto" w:fill="FFFFFF"/>
        </w:rPr>
        <w:t>50</w:t>
      </w:r>
      <w:r w:rsidRPr="008D3D07">
        <w:rPr>
          <w:color w:val="222222"/>
          <w:shd w:val="clear" w:color="auto" w:fill="FFFFFF"/>
        </w:rPr>
        <w:t>(6), pp.734-748.</w:t>
      </w:r>
    </w:p>
    <w:p w14:paraId="5ADB2936" w14:textId="77777777" w:rsidR="00261378" w:rsidRPr="008D3D07" w:rsidRDefault="00261378" w:rsidP="00261378">
      <w:pPr>
        <w:pStyle w:val="NormalWeb"/>
        <w:spacing w:line="360" w:lineRule="auto"/>
        <w:jc w:val="both"/>
        <w:rPr>
          <w:color w:val="000000"/>
        </w:rPr>
      </w:pPr>
      <w:r w:rsidRPr="008D3D07">
        <w:rPr>
          <w:color w:val="000000"/>
        </w:rPr>
        <w:t>‌Bedford, E. (2023) </w:t>
      </w:r>
      <w:r w:rsidRPr="008D3D07">
        <w:rPr>
          <w:i/>
          <w:iCs/>
          <w:color w:val="000000"/>
        </w:rPr>
        <w:t>Tesco sales growth Great Britain 2022</w:t>
      </w:r>
      <w:r w:rsidRPr="008D3D07">
        <w:rPr>
          <w:color w:val="000000"/>
        </w:rPr>
        <w:t xml:space="preserve">. [online] Available at: </w:t>
      </w:r>
      <w:hyperlink r:id="rId11" w:anchor=":~:text=Tesco%20in%20numbers" w:history="1">
        <w:r w:rsidRPr="008D3D07">
          <w:rPr>
            <w:rStyle w:val="Hyperlink"/>
          </w:rPr>
          <w:t>https://www.statista.com/statistics/386598/tesco-sales-percentage-change-great-britain-uk/#:~:text=Tesco%20in%20numbers</w:t>
        </w:r>
      </w:hyperlink>
      <w:r w:rsidRPr="008D3D07">
        <w:rPr>
          <w:color w:val="000000"/>
        </w:rPr>
        <w:t>. (Accessed: 21 November 2023)</w:t>
      </w:r>
    </w:p>
    <w:p w14:paraId="24C8DB07" w14:textId="77777777" w:rsidR="00261378" w:rsidRPr="008D3D07" w:rsidRDefault="00261378" w:rsidP="00261378">
      <w:pPr>
        <w:pStyle w:val="NormalWeb"/>
        <w:spacing w:line="360" w:lineRule="auto"/>
        <w:jc w:val="both"/>
        <w:rPr>
          <w:color w:val="222222"/>
          <w:shd w:val="clear" w:color="auto" w:fill="FFFFFF"/>
        </w:rPr>
      </w:pPr>
      <w:r w:rsidRPr="008D3D07">
        <w:rPr>
          <w:color w:val="222222"/>
          <w:shd w:val="clear" w:color="auto" w:fill="FFFFFF"/>
        </w:rPr>
        <w:t>Bhaduri, R.M. (2019) Leveraging culture and leadership in crisis management. </w:t>
      </w:r>
      <w:r w:rsidRPr="008D3D07">
        <w:rPr>
          <w:i/>
          <w:iCs/>
          <w:color w:val="222222"/>
          <w:shd w:val="clear" w:color="auto" w:fill="FFFFFF"/>
        </w:rPr>
        <w:t>European Journal of Training and Development</w:t>
      </w:r>
      <w:r w:rsidRPr="008D3D07">
        <w:rPr>
          <w:color w:val="222222"/>
          <w:shd w:val="clear" w:color="auto" w:fill="FFFFFF"/>
        </w:rPr>
        <w:t>, </w:t>
      </w:r>
      <w:r w:rsidRPr="008D3D07">
        <w:rPr>
          <w:i/>
          <w:iCs/>
          <w:color w:val="222222"/>
          <w:shd w:val="clear" w:color="auto" w:fill="FFFFFF"/>
        </w:rPr>
        <w:t>43</w:t>
      </w:r>
      <w:r w:rsidRPr="008D3D07">
        <w:rPr>
          <w:color w:val="222222"/>
          <w:shd w:val="clear" w:color="auto" w:fill="FFFFFF"/>
        </w:rPr>
        <w:t>(5/6), pp.554-569.</w:t>
      </w:r>
    </w:p>
    <w:p w14:paraId="48877049" w14:textId="77777777" w:rsidR="00261378" w:rsidRPr="008D3D07" w:rsidRDefault="00261378" w:rsidP="00261378">
      <w:pPr>
        <w:pStyle w:val="NormalWeb"/>
        <w:spacing w:line="360" w:lineRule="auto"/>
        <w:jc w:val="both"/>
        <w:rPr>
          <w:color w:val="222222"/>
          <w:shd w:val="clear" w:color="auto" w:fill="FFFFFF"/>
        </w:rPr>
      </w:pPr>
      <w:r w:rsidRPr="008D3D07">
        <w:rPr>
          <w:color w:val="222222"/>
          <w:shd w:val="clear" w:color="auto" w:fill="FFFFFF"/>
        </w:rPr>
        <w:t>Burns, J.M. (2012) </w:t>
      </w:r>
      <w:r w:rsidRPr="008D3D07">
        <w:rPr>
          <w:i/>
          <w:iCs/>
          <w:color w:val="222222"/>
          <w:shd w:val="clear" w:color="auto" w:fill="FFFFFF"/>
        </w:rPr>
        <w:t>Leadership</w:t>
      </w:r>
      <w:r w:rsidRPr="008D3D07">
        <w:rPr>
          <w:color w:val="222222"/>
          <w:shd w:val="clear" w:color="auto" w:fill="FFFFFF"/>
        </w:rPr>
        <w:t>. Open Road Media.</w:t>
      </w:r>
    </w:p>
    <w:p w14:paraId="0EEB8B12" w14:textId="77777777" w:rsidR="00261378" w:rsidRPr="008D3D07" w:rsidRDefault="00261378" w:rsidP="00261378">
      <w:pPr>
        <w:pStyle w:val="NormalWeb"/>
        <w:spacing w:before="0" w:beforeAutospacing="0" w:after="0" w:afterAutospacing="0" w:line="360" w:lineRule="auto"/>
        <w:jc w:val="both"/>
        <w:rPr>
          <w:color w:val="000000"/>
        </w:rPr>
      </w:pPr>
      <w:r w:rsidRPr="008D3D07">
        <w:rPr>
          <w:color w:val="000000"/>
        </w:rPr>
        <w:t>Cole, W. (2021). </w:t>
      </w:r>
      <w:r w:rsidRPr="008D3D07">
        <w:rPr>
          <w:i/>
          <w:iCs/>
          <w:color w:val="000000"/>
        </w:rPr>
        <w:t>Tesco online sales soar 77% but profits tumbled with coronavirus costs</w:t>
      </w:r>
      <w:r w:rsidRPr="008D3D07">
        <w:rPr>
          <w:color w:val="000000"/>
        </w:rPr>
        <w:t xml:space="preserve">. [online] Mail Online. Available at: </w:t>
      </w:r>
      <w:hyperlink r:id="rId12" w:history="1">
        <w:r w:rsidRPr="008D3D07">
          <w:rPr>
            <w:rStyle w:val="Hyperlink"/>
            <w:rFonts w:eastAsiaTheme="majorEastAsia"/>
          </w:rPr>
          <w:t>https://www.dailymail.co.uk/news/article-9469331/Tesco-online-sales-soar-77-profits-tumbled-coronavirus-costs.html</w:t>
        </w:r>
      </w:hyperlink>
      <w:r w:rsidRPr="008D3D07">
        <w:rPr>
          <w:color w:val="000000"/>
        </w:rPr>
        <w:t>. (Accessed: 21 November 2023)</w:t>
      </w:r>
    </w:p>
    <w:p w14:paraId="7D42F040" w14:textId="77777777" w:rsidR="00261378" w:rsidRPr="008D3D07" w:rsidRDefault="00261378" w:rsidP="00261378">
      <w:pPr>
        <w:pStyle w:val="NormalWeb"/>
        <w:spacing w:line="360" w:lineRule="auto"/>
        <w:jc w:val="both"/>
        <w:rPr>
          <w:color w:val="222222"/>
          <w:shd w:val="clear" w:color="auto" w:fill="FFFFFF"/>
        </w:rPr>
      </w:pPr>
      <w:r w:rsidRPr="008D3D07">
        <w:rPr>
          <w:color w:val="222222"/>
          <w:shd w:val="clear" w:color="auto" w:fill="FFFFFF"/>
        </w:rPr>
        <w:t>Daft, R.L. (2014) </w:t>
      </w:r>
      <w:r w:rsidRPr="008D3D07">
        <w:rPr>
          <w:i/>
          <w:iCs/>
          <w:color w:val="222222"/>
          <w:shd w:val="clear" w:color="auto" w:fill="FFFFFF"/>
        </w:rPr>
        <w:t>The leadership experience</w:t>
      </w:r>
      <w:r w:rsidRPr="008D3D07">
        <w:rPr>
          <w:color w:val="222222"/>
          <w:shd w:val="clear" w:color="auto" w:fill="FFFFFF"/>
        </w:rPr>
        <w:t>. Cengage Learning.</w:t>
      </w:r>
    </w:p>
    <w:p w14:paraId="0C07C8BB" w14:textId="77777777" w:rsidR="00261378" w:rsidRPr="008D3D07" w:rsidRDefault="00261378" w:rsidP="00261378">
      <w:pPr>
        <w:pStyle w:val="NormalWeb"/>
        <w:spacing w:line="360" w:lineRule="auto"/>
        <w:jc w:val="both"/>
      </w:pPr>
      <w:r w:rsidRPr="008D3D07">
        <w:rPr>
          <w:color w:val="222222"/>
          <w:shd w:val="clear" w:color="auto" w:fill="FFFFFF"/>
        </w:rPr>
        <w:t>DeCenzo, D.A., Robbins, S.P. and Verhulst, S.L. (2016) </w:t>
      </w:r>
      <w:r w:rsidRPr="008D3D07">
        <w:rPr>
          <w:i/>
          <w:iCs/>
          <w:color w:val="222222"/>
          <w:shd w:val="clear" w:color="auto" w:fill="FFFFFF"/>
        </w:rPr>
        <w:t>Fundamentals of human resource management</w:t>
      </w:r>
      <w:r w:rsidRPr="008D3D07">
        <w:rPr>
          <w:color w:val="222222"/>
          <w:shd w:val="clear" w:color="auto" w:fill="FFFFFF"/>
        </w:rPr>
        <w:t>. John Wiley &amp; Sons.</w:t>
      </w:r>
    </w:p>
    <w:p w14:paraId="21AC5C9E" w14:textId="77777777" w:rsidR="00261378" w:rsidRPr="008D3D07" w:rsidRDefault="00261378" w:rsidP="00261378">
      <w:pPr>
        <w:spacing w:line="360" w:lineRule="auto"/>
        <w:jc w:val="both"/>
        <w:rPr>
          <w:rFonts w:ascii="Times New Roman" w:hAnsi="Times New Roman" w:cs="Times New Roman"/>
          <w:color w:val="222222"/>
          <w:sz w:val="24"/>
          <w:szCs w:val="24"/>
          <w:shd w:val="clear" w:color="auto" w:fill="FFFFFF"/>
        </w:rPr>
      </w:pPr>
      <w:r w:rsidRPr="008D3D07">
        <w:rPr>
          <w:rFonts w:ascii="Times New Roman" w:hAnsi="Times New Roman" w:cs="Times New Roman"/>
          <w:color w:val="222222"/>
          <w:sz w:val="24"/>
          <w:szCs w:val="24"/>
          <w:shd w:val="clear" w:color="auto" w:fill="FFFFFF"/>
        </w:rPr>
        <w:t>Dugan, J.P. and Komives, S.R. (2011) Leadership theories. </w:t>
      </w:r>
      <w:r w:rsidRPr="008D3D07">
        <w:rPr>
          <w:rFonts w:ascii="Times New Roman" w:hAnsi="Times New Roman" w:cs="Times New Roman"/>
          <w:i/>
          <w:iCs/>
          <w:color w:val="222222"/>
          <w:sz w:val="24"/>
          <w:szCs w:val="24"/>
          <w:shd w:val="clear" w:color="auto" w:fill="FFFFFF"/>
        </w:rPr>
        <w:t>The handbook for student leadership development</w:t>
      </w:r>
      <w:r w:rsidRPr="008D3D07">
        <w:rPr>
          <w:rFonts w:ascii="Times New Roman" w:hAnsi="Times New Roman" w:cs="Times New Roman"/>
          <w:color w:val="222222"/>
          <w:sz w:val="24"/>
          <w:szCs w:val="24"/>
          <w:shd w:val="clear" w:color="auto" w:fill="FFFFFF"/>
        </w:rPr>
        <w:t>, </w:t>
      </w:r>
      <w:r w:rsidRPr="008D3D07">
        <w:rPr>
          <w:rFonts w:ascii="Times New Roman" w:hAnsi="Times New Roman" w:cs="Times New Roman"/>
          <w:i/>
          <w:iCs/>
          <w:color w:val="222222"/>
          <w:sz w:val="24"/>
          <w:szCs w:val="24"/>
          <w:shd w:val="clear" w:color="auto" w:fill="FFFFFF"/>
        </w:rPr>
        <w:t>35(1)</w:t>
      </w:r>
      <w:r w:rsidRPr="008D3D07">
        <w:rPr>
          <w:rFonts w:ascii="Times New Roman" w:hAnsi="Times New Roman" w:cs="Times New Roman"/>
          <w:color w:val="222222"/>
          <w:sz w:val="24"/>
          <w:szCs w:val="24"/>
          <w:shd w:val="clear" w:color="auto" w:fill="FFFFFF"/>
        </w:rPr>
        <w:t>, p.57.</w:t>
      </w:r>
    </w:p>
    <w:p w14:paraId="6C69D317" w14:textId="77777777" w:rsidR="00261378" w:rsidRDefault="00261378" w:rsidP="00261378">
      <w:pPr>
        <w:pStyle w:val="NormalWeb"/>
        <w:spacing w:before="0" w:beforeAutospacing="0" w:after="0" w:afterAutospacing="0" w:line="360" w:lineRule="auto"/>
        <w:jc w:val="both"/>
        <w:rPr>
          <w:color w:val="222222"/>
          <w:shd w:val="clear" w:color="auto" w:fill="FFFFFF"/>
        </w:rPr>
      </w:pPr>
      <w:r w:rsidRPr="008D3D07">
        <w:rPr>
          <w:color w:val="222222"/>
          <w:shd w:val="clear" w:color="auto" w:fill="FFFFFF"/>
        </w:rPr>
        <w:t xml:space="preserve">Fener, T. and </w:t>
      </w:r>
      <w:proofErr w:type="spellStart"/>
      <w:r w:rsidRPr="008D3D07">
        <w:rPr>
          <w:color w:val="222222"/>
          <w:shd w:val="clear" w:color="auto" w:fill="FFFFFF"/>
        </w:rPr>
        <w:t>Cevik</w:t>
      </w:r>
      <w:proofErr w:type="spellEnd"/>
      <w:r w:rsidRPr="008D3D07">
        <w:rPr>
          <w:color w:val="222222"/>
          <w:shd w:val="clear" w:color="auto" w:fill="FFFFFF"/>
        </w:rPr>
        <w:t>, T. (2015) Leadership in crisis management: Separation of leadership and executive concepts. </w:t>
      </w:r>
      <w:r w:rsidRPr="008D3D07">
        <w:rPr>
          <w:i/>
          <w:iCs/>
          <w:color w:val="222222"/>
          <w:shd w:val="clear" w:color="auto" w:fill="FFFFFF"/>
        </w:rPr>
        <w:t>Procedia Economics and Finance</w:t>
      </w:r>
      <w:r w:rsidRPr="008D3D07">
        <w:rPr>
          <w:color w:val="222222"/>
          <w:shd w:val="clear" w:color="auto" w:fill="FFFFFF"/>
        </w:rPr>
        <w:t>, </w:t>
      </w:r>
      <w:r w:rsidRPr="008D3D07">
        <w:rPr>
          <w:i/>
          <w:iCs/>
          <w:color w:val="222222"/>
          <w:shd w:val="clear" w:color="auto" w:fill="FFFFFF"/>
        </w:rPr>
        <w:t>26</w:t>
      </w:r>
      <w:r w:rsidRPr="008D3D07">
        <w:rPr>
          <w:color w:val="222222"/>
          <w:shd w:val="clear" w:color="auto" w:fill="FFFFFF"/>
        </w:rPr>
        <w:t>, pp.695-701.</w:t>
      </w:r>
    </w:p>
    <w:p w14:paraId="32D41450" w14:textId="77777777" w:rsidR="00261378" w:rsidRPr="008D3D07" w:rsidRDefault="00261378" w:rsidP="00261378">
      <w:pPr>
        <w:pStyle w:val="NormalWeb"/>
        <w:spacing w:before="0" w:beforeAutospacing="0" w:after="0" w:afterAutospacing="0" w:line="360" w:lineRule="auto"/>
        <w:jc w:val="both"/>
        <w:rPr>
          <w:color w:val="000000"/>
        </w:rPr>
      </w:pPr>
    </w:p>
    <w:p w14:paraId="0D1C1DC1" w14:textId="77777777" w:rsidR="00261378" w:rsidRDefault="00261378" w:rsidP="00261378">
      <w:pPr>
        <w:pStyle w:val="NormalWeb"/>
        <w:spacing w:before="0" w:beforeAutospacing="0" w:after="0" w:afterAutospacing="0" w:line="360" w:lineRule="auto"/>
        <w:jc w:val="both"/>
        <w:rPr>
          <w:color w:val="000000"/>
        </w:rPr>
      </w:pPr>
      <w:r w:rsidRPr="008D3D07">
        <w:rPr>
          <w:color w:val="000000"/>
        </w:rPr>
        <w:t>Gale, A. (2019). </w:t>
      </w:r>
      <w:r w:rsidRPr="008D3D07">
        <w:rPr>
          <w:i/>
          <w:iCs/>
          <w:color w:val="000000"/>
        </w:rPr>
        <w:t>A turnaround lesson from Tesco’s Dave Lewis</w:t>
      </w:r>
      <w:r w:rsidRPr="008D3D07">
        <w:rPr>
          <w:color w:val="000000"/>
        </w:rPr>
        <w:t xml:space="preserve">. [online] Managementtoday.co.uk. Available at: </w:t>
      </w:r>
      <w:hyperlink r:id="rId13" w:history="1">
        <w:r w:rsidRPr="008D3D07">
          <w:rPr>
            <w:rStyle w:val="Hyperlink"/>
          </w:rPr>
          <w:t>https://www.managementtoday.co.uk/turnaround-lesson-tescos-dave-lewis/leadership-lessons/article/1661294</w:t>
        </w:r>
      </w:hyperlink>
      <w:r w:rsidRPr="008D3D07">
        <w:rPr>
          <w:color w:val="000000"/>
        </w:rPr>
        <w:t>. (Accessed: 21 November 2023)</w:t>
      </w:r>
    </w:p>
    <w:p w14:paraId="0AAE1CAE" w14:textId="77777777" w:rsidR="00261378" w:rsidRPr="008D3D07" w:rsidRDefault="00261378" w:rsidP="00261378">
      <w:pPr>
        <w:pStyle w:val="NormalWeb"/>
        <w:spacing w:before="0" w:beforeAutospacing="0" w:after="0" w:afterAutospacing="0" w:line="360" w:lineRule="auto"/>
        <w:jc w:val="both"/>
        <w:rPr>
          <w:color w:val="000000"/>
        </w:rPr>
      </w:pPr>
    </w:p>
    <w:p w14:paraId="548EEF17" w14:textId="77777777" w:rsidR="00261378" w:rsidRDefault="00261378" w:rsidP="00261378">
      <w:pPr>
        <w:pStyle w:val="NormalWeb"/>
        <w:spacing w:before="0" w:beforeAutospacing="0" w:after="0" w:afterAutospacing="0" w:line="360" w:lineRule="auto"/>
        <w:jc w:val="both"/>
        <w:rPr>
          <w:color w:val="000000"/>
        </w:rPr>
      </w:pPr>
      <w:proofErr w:type="spellStart"/>
      <w:r w:rsidRPr="008D3D07">
        <w:rPr>
          <w:color w:val="000000"/>
        </w:rPr>
        <w:t>GlobalData</w:t>
      </w:r>
      <w:proofErr w:type="spellEnd"/>
      <w:r w:rsidRPr="008D3D07">
        <w:rPr>
          <w:color w:val="000000"/>
        </w:rPr>
        <w:t xml:space="preserve"> (2023) </w:t>
      </w:r>
      <w:proofErr w:type="spellStart"/>
      <w:r w:rsidRPr="008D3D07">
        <w:rPr>
          <w:i/>
          <w:iCs/>
          <w:color w:val="000000"/>
        </w:rPr>
        <w:t>ShieldSquare</w:t>
      </w:r>
      <w:proofErr w:type="spellEnd"/>
      <w:r w:rsidRPr="008D3D07">
        <w:rPr>
          <w:i/>
          <w:iCs/>
          <w:color w:val="000000"/>
        </w:rPr>
        <w:t xml:space="preserve"> Captcha</w:t>
      </w:r>
      <w:r w:rsidRPr="008D3D07">
        <w:rPr>
          <w:color w:val="000000"/>
        </w:rPr>
        <w:t xml:space="preserve">. [online] www.globaldata.com. Available at: </w:t>
      </w:r>
      <w:hyperlink r:id="rId14" w:anchor=":~:text=Tesco%20Plc%20(Tesco)%20is%20a" w:history="1">
        <w:r w:rsidRPr="008D3D07">
          <w:rPr>
            <w:rStyle w:val="Hyperlink"/>
          </w:rPr>
          <w:t>https://www.globaldata.com/company-profile/tesco-plc/#:~:text=Tesco%20Plc%20(Tesco)%20is%20a</w:t>
        </w:r>
      </w:hyperlink>
      <w:r w:rsidRPr="008D3D07">
        <w:rPr>
          <w:color w:val="000000"/>
        </w:rPr>
        <w:t>. (Accessed: 21 November 2023)</w:t>
      </w:r>
    </w:p>
    <w:p w14:paraId="0A7721D2" w14:textId="77777777" w:rsidR="00261378" w:rsidRPr="008D3D07" w:rsidRDefault="00261378" w:rsidP="00261378">
      <w:pPr>
        <w:pStyle w:val="NormalWeb"/>
        <w:spacing w:before="0" w:beforeAutospacing="0" w:after="0" w:afterAutospacing="0" w:line="360" w:lineRule="auto"/>
        <w:jc w:val="both"/>
        <w:rPr>
          <w:color w:val="000000"/>
        </w:rPr>
      </w:pPr>
    </w:p>
    <w:p w14:paraId="17592E50" w14:textId="77777777" w:rsidR="00261378" w:rsidRPr="008D3D07" w:rsidRDefault="00261378" w:rsidP="00261378">
      <w:pPr>
        <w:spacing w:line="360" w:lineRule="auto"/>
        <w:jc w:val="both"/>
        <w:rPr>
          <w:rFonts w:ascii="Times New Roman" w:hAnsi="Times New Roman" w:cs="Times New Roman"/>
          <w:color w:val="222222"/>
          <w:sz w:val="24"/>
          <w:szCs w:val="24"/>
          <w:shd w:val="clear" w:color="auto" w:fill="FFFFFF"/>
        </w:rPr>
      </w:pPr>
      <w:r w:rsidRPr="008D3D07">
        <w:rPr>
          <w:rFonts w:ascii="Times New Roman" w:hAnsi="Times New Roman" w:cs="Times New Roman"/>
          <w:color w:val="222222"/>
          <w:sz w:val="24"/>
          <w:szCs w:val="24"/>
          <w:shd w:val="clear" w:color="auto" w:fill="FFFFFF"/>
        </w:rPr>
        <w:t>Luthans, F., Luthans, B.C. and Luthans, K.W. (2021) </w:t>
      </w:r>
      <w:r w:rsidRPr="008D3D07">
        <w:rPr>
          <w:rFonts w:ascii="Times New Roman" w:hAnsi="Times New Roman" w:cs="Times New Roman"/>
          <w:i/>
          <w:iCs/>
          <w:color w:val="222222"/>
          <w:sz w:val="24"/>
          <w:szCs w:val="24"/>
          <w:shd w:val="clear" w:color="auto" w:fill="FFFFFF"/>
        </w:rPr>
        <w:t>Organizational behavior: An evidence-based approach fourteenth edition</w:t>
      </w:r>
      <w:r w:rsidRPr="008D3D07">
        <w:rPr>
          <w:rFonts w:ascii="Times New Roman" w:hAnsi="Times New Roman" w:cs="Times New Roman"/>
          <w:color w:val="222222"/>
          <w:sz w:val="24"/>
          <w:szCs w:val="24"/>
          <w:shd w:val="clear" w:color="auto" w:fill="FFFFFF"/>
        </w:rPr>
        <w:t>. IAP.</w:t>
      </w:r>
    </w:p>
    <w:p w14:paraId="53526F4E" w14:textId="77777777" w:rsidR="00261378" w:rsidRPr="008D3D07" w:rsidRDefault="00261378" w:rsidP="00261378">
      <w:pPr>
        <w:spacing w:line="360" w:lineRule="auto"/>
        <w:jc w:val="both"/>
        <w:rPr>
          <w:rFonts w:ascii="Times New Roman" w:hAnsi="Times New Roman" w:cs="Times New Roman"/>
          <w:color w:val="222222"/>
          <w:sz w:val="24"/>
          <w:szCs w:val="24"/>
          <w:shd w:val="clear" w:color="auto" w:fill="FFFFFF"/>
        </w:rPr>
      </w:pPr>
      <w:r w:rsidRPr="008D3D07">
        <w:rPr>
          <w:rFonts w:ascii="Times New Roman" w:hAnsi="Times New Roman" w:cs="Times New Roman"/>
          <w:color w:val="222222"/>
          <w:sz w:val="24"/>
          <w:szCs w:val="24"/>
          <w:shd w:val="clear" w:color="auto" w:fill="FFFFFF"/>
        </w:rPr>
        <w:t>Mango, E. (2018) Rethinking leadership theories. </w:t>
      </w:r>
      <w:r w:rsidRPr="008D3D07">
        <w:rPr>
          <w:rFonts w:ascii="Times New Roman" w:hAnsi="Times New Roman" w:cs="Times New Roman"/>
          <w:i/>
          <w:iCs/>
          <w:color w:val="222222"/>
          <w:sz w:val="24"/>
          <w:szCs w:val="24"/>
          <w:shd w:val="clear" w:color="auto" w:fill="FFFFFF"/>
        </w:rPr>
        <w:t>Open Journal of Leadership</w:t>
      </w:r>
      <w:r w:rsidRPr="008D3D07">
        <w:rPr>
          <w:rFonts w:ascii="Times New Roman" w:hAnsi="Times New Roman" w:cs="Times New Roman"/>
          <w:color w:val="222222"/>
          <w:sz w:val="24"/>
          <w:szCs w:val="24"/>
          <w:shd w:val="clear" w:color="auto" w:fill="FFFFFF"/>
        </w:rPr>
        <w:t>, </w:t>
      </w:r>
      <w:r w:rsidRPr="008D3D07">
        <w:rPr>
          <w:rFonts w:ascii="Times New Roman" w:hAnsi="Times New Roman" w:cs="Times New Roman"/>
          <w:i/>
          <w:iCs/>
          <w:color w:val="222222"/>
          <w:sz w:val="24"/>
          <w:szCs w:val="24"/>
          <w:shd w:val="clear" w:color="auto" w:fill="FFFFFF"/>
        </w:rPr>
        <w:t>7</w:t>
      </w:r>
      <w:r w:rsidRPr="008D3D07">
        <w:rPr>
          <w:rFonts w:ascii="Times New Roman" w:hAnsi="Times New Roman" w:cs="Times New Roman"/>
          <w:color w:val="222222"/>
          <w:sz w:val="24"/>
          <w:szCs w:val="24"/>
          <w:shd w:val="clear" w:color="auto" w:fill="FFFFFF"/>
        </w:rPr>
        <w:t>(01), p.57.</w:t>
      </w:r>
    </w:p>
    <w:p w14:paraId="1C84DEAD" w14:textId="77777777" w:rsidR="00261378" w:rsidRPr="008D3D07" w:rsidRDefault="00261378" w:rsidP="00261378">
      <w:pPr>
        <w:spacing w:line="360" w:lineRule="auto"/>
        <w:jc w:val="both"/>
        <w:rPr>
          <w:rFonts w:ascii="Times New Roman" w:hAnsi="Times New Roman" w:cs="Times New Roman"/>
          <w:color w:val="222222"/>
          <w:sz w:val="24"/>
          <w:szCs w:val="24"/>
          <w:shd w:val="clear" w:color="auto" w:fill="FFFFFF"/>
        </w:rPr>
      </w:pPr>
      <w:r w:rsidRPr="008D3D07">
        <w:rPr>
          <w:rFonts w:ascii="Times New Roman" w:hAnsi="Times New Roman" w:cs="Times New Roman"/>
          <w:color w:val="222222"/>
          <w:sz w:val="24"/>
          <w:szCs w:val="24"/>
          <w:shd w:val="clear" w:color="auto" w:fill="FFFFFF"/>
        </w:rPr>
        <w:t>Nawaz, Z.A.K.D.A. and Khan, I. (2016) Leadership theories and styles: A literature review. </w:t>
      </w:r>
      <w:r w:rsidRPr="008D3D07">
        <w:rPr>
          <w:rFonts w:ascii="Times New Roman" w:hAnsi="Times New Roman" w:cs="Times New Roman"/>
          <w:i/>
          <w:iCs/>
          <w:color w:val="222222"/>
          <w:sz w:val="24"/>
          <w:szCs w:val="24"/>
          <w:shd w:val="clear" w:color="auto" w:fill="FFFFFF"/>
        </w:rPr>
        <w:t>Leadership</w:t>
      </w:r>
      <w:r w:rsidRPr="008D3D07">
        <w:rPr>
          <w:rFonts w:ascii="Times New Roman" w:hAnsi="Times New Roman" w:cs="Times New Roman"/>
          <w:color w:val="222222"/>
          <w:sz w:val="24"/>
          <w:szCs w:val="24"/>
          <w:shd w:val="clear" w:color="auto" w:fill="FFFFFF"/>
        </w:rPr>
        <w:t>, </w:t>
      </w:r>
      <w:r w:rsidRPr="008D3D07">
        <w:rPr>
          <w:rFonts w:ascii="Times New Roman" w:hAnsi="Times New Roman" w:cs="Times New Roman"/>
          <w:i/>
          <w:iCs/>
          <w:color w:val="222222"/>
          <w:sz w:val="24"/>
          <w:szCs w:val="24"/>
          <w:shd w:val="clear" w:color="auto" w:fill="FFFFFF"/>
        </w:rPr>
        <w:t>16</w:t>
      </w:r>
      <w:r w:rsidRPr="008D3D07">
        <w:rPr>
          <w:rFonts w:ascii="Times New Roman" w:hAnsi="Times New Roman" w:cs="Times New Roman"/>
          <w:color w:val="222222"/>
          <w:sz w:val="24"/>
          <w:szCs w:val="24"/>
          <w:shd w:val="clear" w:color="auto" w:fill="FFFFFF"/>
        </w:rPr>
        <w:t>(1), pp.1-7.</w:t>
      </w:r>
    </w:p>
    <w:p w14:paraId="305F566F" w14:textId="77777777" w:rsidR="00261378" w:rsidRDefault="00261378" w:rsidP="00261378">
      <w:pPr>
        <w:pStyle w:val="NormalWeb"/>
        <w:spacing w:before="0" w:beforeAutospacing="0" w:after="0" w:afterAutospacing="0" w:line="360" w:lineRule="auto"/>
        <w:jc w:val="both"/>
        <w:rPr>
          <w:color w:val="222222"/>
          <w:shd w:val="clear" w:color="auto" w:fill="FFFFFF"/>
        </w:rPr>
      </w:pPr>
      <w:bookmarkStart w:id="8" w:name="_Hlk151485084"/>
      <w:r w:rsidRPr="008D3D07">
        <w:rPr>
          <w:color w:val="222222"/>
          <w:shd w:val="clear" w:color="auto" w:fill="FFFFFF"/>
        </w:rPr>
        <w:t>Nyame-Asiamah, F. and Ghulam, S. (2020</w:t>
      </w:r>
      <w:bookmarkEnd w:id="8"/>
      <w:r w:rsidRPr="008D3D07">
        <w:rPr>
          <w:color w:val="222222"/>
          <w:shd w:val="clear" w:color="auto" w:fill="FFFFFF"/>
        </w:rPr>
        <w:t>) The relationship between CSR activity and sales growth in the UK retailing sector. </w:t>
      </w:r>
      <w:r w:rsidRPr="008D3D07">
        <w:rPr>
          <w:i/>
          <w:iCs/>
          <w:color w:val="222222"/>
          <w:shd w:val="clear" w:color="auto" w:fill="FFFFFF"/>
        </w:rPr>
        <w:t>Social Responsibility Journal</w:t>
      </w:r>
      <w:r w:rsidRPr="008D3D07">
        <w:rPr>
          <w:color w:val="222222"/>
          <w:shd w:val="clear" w:color="auto" w:fill="FFFFFF"/>
        </w:rPr>
        <w:t>, </w:t>
      </w:r>
      <w:r w:rsidRPr="008D3D07">
        <w:rPr>
          <w:i/>
          <w:iCs/>
          <w:color w:val="222222"/>
          <w:shd w:val="clear" w:color="auto" w:fill="FFFFFF"/>
        </w:rPr>
        <w:t>16</w:t>
      </w:r>
      <w:r w:rsidRPr="008D3D07">
        <w:rPr>
          <w:color w:val="222222"/>
          <w:shd w:val="clear" w:color="auto" w:fill="FFFFFF"/>
        </w:rPr>
        <w:t>(3), pp.387-401.</w:t>
      </w:r>
    </w:p>
    <w:p w14:paraId="5483B405" w14:textId="77777777" w:rsidR="00261378" w:rsidRPr="008D3D07" w:rsidRDefault="00261378" w:rsidP="00261378">
      <w:pPr>
        <w:pStyle w:val="NormalWeb"/>
        <w:spacing w:before="0" w:beforeAutospacing="0" w:after="0" w:afterAutospacing="0" w:line="360" w:lineRule="auto"/>
        <w:jc w:val="both"/>
        <w:rPr>
          <w:color w:val="000000"/>
        </w:rPr>
      </w:pPr>
    </w:p>
    <w:p w14:paraId="5B9DF988" w14:textId="77777777" w:rsidR="00261378" w:rsidRPr="008D3D07" w:rsidRDefault="00261378" w:rsidP="00261378">
      <w:pPr>
        <w:pStyle w:val="NormalWeb"/>
        <w:spacing w:before="0" w:beforeAutospacing="0" w:after="0" w:afterAutospacing="0" w:line="360" w:lineRule="auto"/>
        <w:jc w:val="both"/>
        <w:rPr>
          <w:color w:val="000000"/>
        </w:rPr>
      </w:pPr>
      <w:r w:rsidRPr="008D3D07">
        <w:rPr>
          <w:color w:val="000000"/>
        </w:rPr>
        <w:t xml:space="preserve">Pahuja, R. (2021) </w:t>
      </w:r>
      <w:r w:rsidRPr="008D3D07">
        <w:rPr>
          <w:i/>
          <w:iCs/>
          <w:color w:val="000000"/>
        </w:rPr>
        <w:t>How analytics helped Tesco improve its customer satisfaction amid Covid - ET CIO</w:t>
      </w:r>
      <w:r w:rsidRPr="008D3D07">
        <w:rPr>
          <w:color w:val="000000"/>
        </w:rPr>
        <w:t xml:space="preserve">. [online] ETCIO.com. Available at: </w:t>
      </w:r>
      <w:hyperlink r:id="rId15" w:anchor=":~:text=From%20March%202020%20to%20Feb" w:history="1">
        <w:r w:rsidRPr="008D3D07">
          <w:rPr>
            <w:rStyle w:val="Hyperlink"/>
          </w:rPr>
          <w:t>https://cio.economictimes.indiatimes.com/news/business-analytics/how-analytics-helped-tesco-improve-its-customer-satisfaction-amid-covid/85887530#:~:text=From%20March%202020%20to%20Feb</w:t>
        </w:r>
      </w:hyperlink>
      <w:r w:rsidRPr="008D3D07">
        <w:rPr>
          <w:color w:val="000000"/>
        </w:rPr>
        <w:t xml:space="preserve"> (Accessed: 21 November 2023)</w:t>
      </w:r>
    </w:p>
    <w:p w14:paraId="567ACED1" w14:textId="77777777" w:rsidR="00261378" w:rsidRPr="008D3D07" w:rsidRDefault="00261378" w:rsidP="00261378">
      <w:pPr>
        <w:pStyle w:val="NormalWeb"/>
        <w:spacing w:line="360" w:lineRule="auto"/>
        <w:jc w:val="both"/>
      </w:pPr>
      <w:bookmarkStart w:id="9" w:name="_Hlk151484691"/>
      <w:r w:rsidRPr="008D3D07">
        <w:rPr>
          <w:color w:val="000000"/>
        </w:rPr>
        <w:t>‌</w:t>
      </w:r>
      <w:r w:rsidRPr="008D3D07">
        <w:t>Partridge, J. and Butler, S. (2021</w:t>
      </w:r>
      <w:bookmarkEnd w:id="9"/>
      <w:r w:rsidRPr="008D3D07">
        <w:t xml:space="preserve">) </w:t>
      </w:r>
      <w:r w:rsidRPr="008D3D07">
        <w:rPr>
          <w:i/>
          <w:iCs/>
        </w:rPr>
        <w:t>Tesco profits fall as Covid costs offset sales surge</w:t>
      </w:r>
      <w:r w:rsidRPr="008D3D07">
        <w:t xml:space="preserve">. [online] </w:t>
      </w:r>
      <w:r w:rsidRPr="008D3D07">
        <w:rPr>
          <w:i/>
          <w:iCs/>
        </w:rPr>
        <w:t>The Guardian</w:t>
      </w:r>
      <w:r w:rsidRPr="008D3D07">
        <w:t xml:space="preserve">. Guardian News and Media. Available at: </w:t>
      </w:r>
      <w:hyperlink r:id="rId16" w:history="1">
        <w:r w:rsidRPr="008D3D07">
          <w:rPr>
            <w:rStyle w:val="Hyperlink"/>
            <w:rFonts w:eastAsiaTheme="majorEastAsia"/>
          </w:rPr>
          <w:t>https://www.theguardian.com/business/2021/apr/14/tesco-profits-fall-as-covid-costs-offset-sales-surge</w:t>
        </w:r>
      </w:hyperlink>
      <w:r w:rsidRPr="008D3D07">
        <w:t xml:space="preserve">  </w:t>
      </w:r>
      <w:r w:rsidRPr="008D3D07">
        <w:rPr>
          <w:color w:val="000000"/>
        </w:rPr>
        <w:t>(Accessed: 21 November 2023)</w:t>
      </w:r>
    </w:p>
    <w:p w14:paraId="405CFDCB" w14:textId="77777777" w:rsidR="00261378" w:rsidRPr="008D3D07" w:rsidRDefault="00261378" w:rsidP="00261378">
      <w:pPr>
        <w:pStyle w:val="NormalWeb"/>
        <w:spacing w:line="360" w:lineRule="auto"/>
        <w:jc w:val="both"/>
        <w:rPr>
          <w:color w:val="222222"/>
          <w:shd w:val="clear" w:color="auto" w:fill="FFFFFF"/>
        </w:rPr>
      </w:pPr>
      <w:r w:rsidRPr="008D3D07">
        <w:rPr>
          <w:color w:val="222222"/>
          <w:shd w:val="clear" w:color="auto" w:fill="FFFFFF"/>
        </w:rPr>
        <w:t>Robbins, S.P., Bergman, R., Stagg, I. and Coulter, M. (2014) </w:t>
      </w:r>
      <w:r w:rsidRPr="008D3D07">
        <w:rPr>
          <w:i/>
          <w:iCs/>
          <w:color w:val="222222"/>
          <w:shd w:val="clear" w:color="auto" w:fill="FFFFFF"/>
        </w:rPr>
        <w:t>Management</w:t>
      </w:r>
      <w:r w:rsidRPr="008D3D07">
        <w:rPr>
          <w:color w:val="222222"/>
          <w:shd w:val="clear" w:color="auto" w:fill="FFFFFF"/>
        </w:rPr>
        <w:t>. Pearson Australia.</w:t>
      </w:r>
    </w:p>
    <w:p w14:paraId="4A8134BB" w14:textId="77777777" w:rsidR="00261378" w:rsidRDefault="00261378" w:rsidP="00261378">
      <w:pPr>
        <w:pStyle w:val="NormalWeb"/>
        <w:spacing w:before="0" w:beforeAutospacing="0" w:after="0" w:afterAutospacing="0" w:line="360" w:lineRule="auto"/>
        <w:jc w:val="both"/>
        <w:rPr>
          <w:color w:val="000000"/>
        </w:rPr>
      </w:pPr>
      <w:r w:rsidRPr="008D3D07">
        <w:rPr>
          <w:color w:val="000000"/>
        </w:rPr>
        <w:t>Tesco (2022). </w:t>
      </w:r>
      <w:r w:rsidRPr="008D3D07">
        <w:rPr>
          <w:i/>
          <w:iCs/>
          <w:color w:val="000000"/>
        </w:rPr>
        <w:t>Culture | Tesco Careers</w:t>
      </w:r>
      <w:r w:rsidRPr="008D3D07">
        <w:rPr>
          <w:color w:val="000000"/>
        </w:rPr>
        <w:t xml:space="preserve">. [online] Tesco-careers.com. Available at: </w:t>
      </w:r>
      <w:hyperlink r:id="rId17" w:history="1">
        <w:r w:rsidRPr="008D3D07">
          <w:rPr>
            <w:rStyle w:val="Hyperlink"/>
          </w:rPr>
          <w:t>https://www.tesco-careers.com/explore-our-world/our-culture/</w:t>
        </w:r>
      </w:hyperlink>
      <w:r w:rsidRPr="008D3D07">
        <w:rPr>
          <w:color w:val="000000"/>
        </w:rPr>
        <w:t>. (Accessed: 21 November 2023)</w:t>
      </w:r>
    </w:p>
    <w:p w14:paraId="59D0B78F" w14:textId="77777777" w:rsidR="00261378" w:rsidRPr="008D3D07" w:rsidRDefault="00261378" w:rsidP="00261378">
      <w:pPr>
        <w:pStyle w:val="NormalWeb"/>
        <w:spacing w:before="0" w:beforeAutospacing="0" w:after="0" w:afterAutospacing="0" w:line="360" w:lineRule="auto"/>
        <w:jc w:val="both"/>
        <w:rPr>
          <w:color w:val="000000"/>
        </w:rPr>
      </w:pPr>
    </w:p>
    <w:p w14:paraId="371EC9AF" w14:textId="111AD95B" w:rsidR="00261378" w:rsidRDefault="00261378" w:rsidP="00261378">
      <w:pPr>
        <w:pStyle w:val="NormalWeb"/>
        <w:spacing w:before="0" w:beforeAutospacing="0" w:after="0" w:afterAutospacing="0" w:line="360" w:lineRule="auto"/>
        <w:jc w:val="both"/>
        <w:rPr>
          <w:color w:val="000000"/>
        </w:rPr>
      </w:pPr>
      <w:r w:rsidRPr="008D3D07">
        <w:rPr>
          <w:color w:val="000000"/>
        </w:rPr>
        <w:t>Tesco Annual Report (2022). </w:t>
      </w:r>
      <w:r w:rsidRPr="008D3D07">
        <w:rPr>
          <w:i/>
          <w:iCs/>
          <w:color w:val="000000"/>
        </w:rPr>
        <w:t>Annual Report 2022</w:t>
      </w:r>
      <w:r w:rsidRPr="008D3D07">
        <w:rPr>
          <w:color w:val="000000"/>
        </w:rPr>
        <w:t xml:space="preserve">. [online] Tesco PLC. Available at: </w:t>
      </w:r>
      <w:hyperlink r:id="rId18" w:history="1">
        <w:r w:rsidRPr="008D3D07">
          <w:rPr>
            <w:rStyle w:val="Hyperlink"/>
          </w:rPr>
          <w:t>https://www.tescoplc.com/investors/reports-results-and-presentations/annual-report-2022/</w:t>
        </w:r>
      </w:hyperlink>
      <w:r w:rsidRPr="008D3D07">
        <w:rPr>
          <w:color w:val="000000"/>
        </w:rPr>
        <w:t>. (Accessed: 21 November 2023)</w:t>
      </w:r>
      <w:r w:rsidR="007E4D53">
        <w:rPr>
          <w:color w:val="000000"/>
        </w:rPr>
        <w:t xml:space="preserve">  </w:t>
      </w:r>
    </w:p>
    <w:p w14:paraId="035B5CF9" w14:textId="630A6644" w:rsidR="007E4D53" w:rsidRDefault="007E4D53" w:rsidP="00261378">
      <w:pPr>
        <w:pStyle w:val="NormalWeb"/>
        <w:spacing w:before="0" w:beforeAutospacing="0" w:after="0" w:afterAutospacing="0" w:line="360" w:lineRule="auto"/>
        <w:jc w:val="both"/>
        <w:rPr>
          <w:color w:val="000000"/>
        </w:rPr>
      </w:pPr>
      <w:r>
        <w:rPr>
          <w:color w:val="000000"/>
        </w:rPr>
        <w:t xml:space="preserve"> </w:t>
      </w:r>
    </w:p>
    <w:p w14:paraId="6A7F86A1" w14:textId="00236257" w:rsidR="007E4D53" w:rsidRDefault="007E4D53" w:rsidP="00261378">
      <w:pPr>
        <w:pStyle w:val="NormalWeb"/>
        <w:spacing w:before="0" w:beforeAutospacing="0" w:after="0" w:afterAutospacing="0" w:line="360" w:lineRule="auto"/>
        <w:jc w:val="both"/>
        <w:rPr>
          <w:color w:val="000000"/>
        </w:rPr>
      </w:pPr>
      <w:r>
        <w:rPr>
          <w:color w:val="000000"/>
        </w:rPr>
        <w:t xml:space="preserve">   </w:t>
      </w:r>
    </w:p>
    <w:p w14:paraId="1A541434" w14:textId="77777777" w:rsidR="007E4D53" w:rsidRPr="00EB27A8" w:rsidRDefault="007E4D53" w:rsidP="007E4D53">
      <w:pPr>
        <w:jc w:val="center"/>
        <w:rPr>
          <w:rFonts w:ascii="Arial" w:hAnsi="Arial" w:cs="Arial"/>
          <w:color w:val="222222"/>
          <w:sz w:val="44"/>
          <w:szCs w:val="44"/>
          <w:shd w:val="clear" w:color="auto" w:fill="FFFFFF"/>
        </w:rPr>
      </w:pPr>
      <w:r w:rsidRPr="00EB27A8">
        <w:rPr>
          <w:rFonts w:ascii="Arial" w:hAnsi="Arial" w:cs="Arial"/>
          <w:color w:val="222222"/>
          <w:sz w:val="44"/>
          <w:szCs w:val="44"/>
          <w:shd w:val="clear" w:color="auto" w:fill="FFFFFF"/>
        </w:rPr>
        <w:t>BMSW6101: Emergent Leadership Skills in the Workplace</w:t>
      </w:r>
    </w:p>
    <w:p w14:paraId="2697C238" w14:textId="77777777" w:rsidR="007E4D53" w:rsidRDefault="007E4D53" w:rsidP="007E4D53">
      <w:pPr>
        <w:tabs>
          <w:tab w:val="center" w:pos="4680"/>
        </w:tabs>
        <w:rPr>
          <w:rFonts w:ascii="Times New Roman" w:hAnsi="Times New Roman" w:cs="Times New Roman"/>
          <w:sz w:val="24"/>
          <w:szCs w:val="24"/>
        </w:rPr>
      </w:pPr>
      <w:r>
        <w:rPr>
          <w:rFonts w:ascii="Times New Roman" w:hAnsi="Times New Roman" w:cs="Times New Roman"/>
          <w:sz w:val="24"/>
          <w:szCs w:val="24"/>
        </w:rPr>
        <w:tab/>
      </w:r>
    </w:p>
    <w:p w14:paraId="2702A215" w14:textId="77777777" w:rsidR="007E4D53" w:rsidRPr="00EB27A8" w:rsidRDefault="007E4D53" w:rsidP="007E4D53">
      <w:pPr>
        <w:jc w:val="center"/>
        <w:rPr>
          <w:rFonts w:ascii="Arial" w:hAnsi="Arial" w:cs="Arial"/>
          <w:color w:val="222222"/>
          <w:sz w:val="44"/>
          <w:szCs w:val="44"/>
          <w:shd w:val="clear" w:color="auto" w:fill="FFFFFF"/>
        </w:rPr>
        <w:sectPr w:rsidR="007E4D53" w:rsidRPr="00EB27A8" w:rsidSect="00E95A4F">
          <w:footerReference w:type="default" r:id="rId19"/>
          <w:pgSz w:w="12240" w:h="15840"/>
          <w:pgMar w:top="1440" w:right="1440" w:bottom="1440" w:left="1440" w:header="720" w:footer="720" w:gutter="0"/>
          <w:cols w:space="720"/>
          <w:titlePg/>
          <w:docGrid w:linePitch="360"/>
        </w:sectPr>
      </w:pPr>
      <w:r w:rsidRPr="00EB27A8">
        <w:rPr>
          <w:rFonts w:ascii="Arial" w:hAnsi="Arial" w:cs="Arial"/>
          <w:color w:val="222222"/>
          <w:sz w:val="44"/>
          <w:szCs w:val="44"/>
          <w:shd w:val="clear" w:color="auto" w:fill="FFFFFF"/>
        </w:rPr>
        <w:t>Task 2-Individual Reflective Essay</w:t>
      </w:r>
    </w:p>
    <w:p w14:paraId="2B10BAE6" w14:textId="77777777" w:rsidR="007E4D53" w:rsidRPr="004409B1" w:rsidRDefault="007E4D53" w:rsidP="007E4D53">
      <w:pPr>
        <w:spacing w:line="360" w:lineRule="auto"/>
        <w:jc w:val="both"/>
        <w:rPr>
          <w:rFonts w:ascii="Times New Roman" w:hAnsi="Times New Roman" w:cs="Times New Roman"/>
          <w:sz w:val="24"/>
          <w:szCs w:val="24"/>
        </w:rPr>
      </w:pPr>
      <w:r w:rsidRPr="004409B1">
        <w:rPr>
          <w:rFonts w:ascii="Times New Roman" w:hAnsi="Times New Roman" w:cs="Times New Roman"/>
          <w:sz w:val="24"/>
          <w:szCs w:val="24"/>
        </w:rPr>
        <w:t>The Gibbs Reflective Cycle is a concept for structured reflection that advocates taking a methodical approach when doing an analysis of one's experiences. It includes a "Description," "Feelings," "Evaluation," "Analysis," and "Conclusion" stage, followed by “Action Plan" stage</w:t>
      </w:r>
      <w:r>
        <w:rPr>
          <w:rFonts w:ascii="Times New Roman" w:hAnsi="Times New Roman" w:cs="Times New Roman"/>
          <w:sz w:val="24"/>
          <w:szCs w:val="24"/>
        </w:rPr>
        <w:t xml:space="preserve"> (Hashim et al., 2023)</w:t>
      </w:r>
      <w:r w:rsidRPr="004409B1">
        <w:rPr>
          <w:rFonts w:ascii="Times New Roman" w:hAnsi="Times New Roman" w:cs="Times New Roman"/>
          <w:sz w:val="24"/>
          <w:szCs w:val="24"/>
        </w:rPr>
        <w:t xml:space="preserve">. I will use this reflective model to reflect on my learning </w:t>
      </w:r>
      <w:proofErr w:type="gramStart"/>
      <w:r w:rsidRPr="004409B1">
        <w:rPr>
          <w:rFonts w:ascii="Times New Roman" w:hAnsi="Times New Roman" w:cs="Times New Roman"/>
          <w:sz w:val="24"/>
          <w:szCs w:val="24"/>
        </w:rPr>
        <w:t>experience</w:t>
      </w:r>
      <w:proofErr w:type="gramEnd"/>
    </w:p>
    <w:p w14:paraId="3BDED708" w14:textId="77777777" w:rsidR="007E4D53" w:rsidRPr="004409B1" w:rsidRDefault="007E4D53" w:rsidP="007E4D53">
      <w:pPr>
        <w:spacing w:line="360" w:lineRule="auto"/>
        <w:jc w:val="both"/>
        <w:rPr>
          <w:rFonts w:ascii="Times New Roman" w:hAnsi="Times New Roman" w:cs="Times New Roman"/>
          <w:sz w:val="24"/>
          <w:szCs w:val="24"/>
        </w:rPr>
      </w:pPr>
      <w:r w:rsidRPr="004409B1">
        <w:rPr>
          <w:rFonts w:ascii="Times New Roman" w:hAnsi="Times New Roman" w:cs="Times New Roman"/>
          <w:b/>
          <w:bCs/>
          <w:sz w:val="24"/>
          <w:szCs w:val="24"/>
        </w:rPr>
        <w:t>Description:</w:t>
      </w:r>
      <w:r w:rsidRPr="004409B1">
        <w:rPr>
          <w:rFonts w:ascii="Times New Roman" w:hAnsi="Times New Roman" w:cs="Times New Roman"/>
          <w:sz w:val="24"/>
          <w:szCs w:val="24"/>
        </w:rPr>
        <w:t xml:space="preserve"> The following leadership philosophies were discussed at length throughout the Emergent Leadership Skills module: transformational leadership, situational leadership, and servant leadership. The comprehension of the dynamics of these ideas in real-life organizational situations was the primary emphasis of one of the </w:t>
      </w:r>
      <w:proofErr w:type="gramStart"/>
      <w:r w:rsidRPr="004409B1">
        <w:rPr>
          <w:rFonts w:ascii="Times New Roman" w:hAnsi="Times New Roman" w:cs="Times New Roman"/>
          <w:sz w:val="24"/>
          <w:szCs w:val="24"/>
        </w:rPr>
        <w:t>sessions in particular</w:t>
      </w:r>
      <w:proofErr w:type="gramEnd"/>
      <w:r w:rsidRPr="004409B1">
        <w:rPr>
          <w:rFonts w:ascii="Times New Roman" w:hAnsi="Times New Roman" w:cs="Times New Roman"/>
          <w:sz w:val="24"/>
          <w:szCs w:val="24"/>
        </w:rPr>
        <w:t>. To investigate the relevance of these theories to real-world situations, we examined case studies, participated in role-playing exercises, and held group discussions.</w:t>
      </w:r>
    </w:p>
    <w:p w14:paraId="6EEC20B3" w14:textId="77777777" w:rsidR="007E4D53" w:rsidRPr="004409B1" w:rsidRDefault="007E4D53" w:rsidP="007E4D53">
      <w:pPr>
        <w:spacing w:line="360" w:lineRule="auto"/>
        <w:jc w:val="both"/>
        <w:rPr>
          <w:rFonts w:ascii="Times New Roman" w:hAnsi="Times New Roman" w:cs="Times New Roman"/>
          <w:sz w:val="24"/>
          <w:szCs w:val="24"/>
        </w:rPr>
      </w:pPr>
      <w:r w:rsidRPr="004409B1">
        <w:rPr>
          <w:rFonts w:ascii="Times New Roman" w:hAnsi="Times New Roman" w:cs="Times New Roman"/>
          <w:b/>
          <w:bCs/>
          <w:sz w:val="24"/>
          <w:szCs w:val="24"/>
        </w:rPr>
        <w:t>Feelings:</w:t>
      </w:r>
      <w:r w:rsidRPr="004409B1">
        <w:rPr>
          <w:rFonts w:ascii="Times New Roman" w:hAnsi="Times New Roman" w:cs="Times New Roman"/>
          <w:sz w:val="24"/>
          <w:szCs w:val="24"/>
        </w:rPr>
        <w:t xml:space="preserve"> In the beginning, I found the wide variety of leadership philosophies to be really daunting. On the other hand, as the sessions went on, I became more aware of the nuances that each theory contributes to the many types of leadership styles. Through the study of case studies, I was able to have a better mental picture of how different leadership styles might produce varied results depending on the situation. Both the adaptability of situational leadership and the ethical focus of servant leadership left me feeling motivated and fascinated respectively. Nevertheless, there were times when I felt apprehensive, particularly when I was trying to determine which type of leadership would be most congruent with my natural tendencies.</w:t>
      </w:r>
    </w:p>
    <w:p w14:paraId="73AF6836" w14:textId="77777777" w:rsidR="007E4D53" w:rsidRDefault="007E4D53" w:rsidP="007E4D53">
      <w:pPr>
        <w:spacing w:line="360" w:lineRule="auto"/>
        <w:jc w:val="both"/>
        <w:rPr>
          <w:rFonts w:ascii="Times New Roman" w:hAnsi="Times New Roman" w:cs="Times New Roman"/>
          <w:sz w:val="24"/>
          <w:szCs w:val="24"/>
        </w:rPr>
      </w:pPr>
      <w:r w:rsidRPr="004409B1">
        <w:rPr>
          <w:rFonts w:ascii="Times New Roman" w:hAnsi="Times New Roman" w:cs="Times New Roman"/>
          <w:b/>
          <w:bCs/>
          <w:sz w:val="24"/>
          <w:szCs w:val="24"/>
        </w:rPr>
        <w:t>Evaluation:</w:t>
      </w:r>
      <w:r w:rsidRPr="004409B1">
        <w:rPr>
          <w:rFonts w:ascii="Times New Roman" w:hAnsi="Times New Roman" w:cs="Times New Roman"/>
          <w:sz w:val="24"/>
          <w:szCs w:val="24"/>
        </w:rPr>
        <w:t xml:space="preserve"> The total value of the experience increased </w:t>
      </w:r>
      <w:proofErr w:type="gramStart"/>
      <w:r w:rsidRPr="004409B1">
        <w:rPr>
          <w:rFonts w:ascii="Times New Roman" w:hAnsi="Times New Roman" w:cs="Times New Roman"/>
          <w:sz w:val="24"/>
          <w:szCs w:val="24"/>
        </w:rPr>
        <w:t>as a result of</w:t>
      </w:r>
      <w:proofErr w:type="gramEnd"/>
      <w:r w:rsidRPr="004409B1">
        <w:rPr>
          <w:rFonts w:ascii="Times New Roman" w:hAnsi="Times New Roman" w:cs="Times New Roman"/>
          <w:sz w:val="24"/>
          <w:szCs w:val="24"/>
        </w:rPr>
        <w:t xml:space="preserve"> having participated in it. Because of the interactive aspect of the seminars, participants were better able to appreciate the complexity of leadership styles that go beyond their theoretical definitions. For instance, the concept of situational leadership helped me understand that leadership is not a one-size-fits-all idea; rather, it requires adaptability to varied conditions and the dynamics of different teams. On the other hand, I came to the realization that although servant leadership is congruent with my ethical principles, applying it in all circumstances can be difficult. This is especially true in organizations that are result-driven and high-pressure, where making choices quickly is of the utmost importance. When I think about what I know and how well I understand it, I realize that I need to do more research and put these theories into practice so that I can have a firmer grasp on them. In addition, I am aware that although I have acquired theoretical information, using it in real-life scenarios necessitates ongoing education and the ability to adapt to new circumstances. It was clear that inspiring and motivating followers was critical to </w:t>
      </w:r>
      <w:r>
        <w:rPr>
          <w:rFonts w:ascii="Times New Roman" w:hAnsi="Times New Roman" w:cs="Times New Roman"/>
          <w:sz w:val="24"/>
          <w:szCs w:val="24"/>
        </w:rPr>
        <w:t>transformational</w:t>
      </w:r>
      <w:r w:rsidRPr="004409B1">
        <w:rPr>
          <w:rFonts w:ascii="Times New Roman" w:hAnsi="Times New Roman" w:cs="Times New Roman"/>
          <w:sz w:val="24"/>
          <w:szCs w:val="24"/>
        </w:rPr>
        <w:t xml:space="preserve"> leadership</w:t>
      </w:r>
      <w:r>
        <w:rPr>
          <w:rFonts w:ascii="Times New Roman" w:hAnsi="Times New Roman" w:cs="Times New Roman"/>
          <w:sz w:val="24"/>
          <w:szCs w:val="24"/>
        </w:rPr>
        <w:t xml:space="preserve"> theory</w:t>
      </w:r>
      <w:r w:rsidRPr="004409B1">
        <w:rPr>
          <w:rFonts w:ascii="Times New Roman" w:hAnsi="Times New Roman" w:cs="Times New Roman"/>
          <w:sz w:val="24"/>
          <w:szCs w:val="24"/>
        </w:rPr>
        <w:t>. In a similar vein, the situational leadership model resonated with the importance of modifying leadership techniques based on the readiness of the followers</w:t>
      </w:r>
      <w:r>
        <w:rPr>
          <w:rFonts w:ascii="Times New Roman" w:hAnsi="Times New Roman" w:cs="Times New Roman"/>
          <w:sz w:val="24"/>
          <w:szCs w:val="24"/>
        </w:rPr>
        <w:t xml:space="preserve"> (</w:t>
      </w:r>
      <w:r w:rsidRPr="00C1136D">
        <w:rPr>
          <w:rFonts w:ascii="Times New Roman" w:hAnsi="Times New Roman" w:cs="Times New Roman"/>
          <w:sz w:val="24"/>
          <w:szCs w:val="24"/>
        </w:rPr>
        <w:t xml:space="preserve">Thompson and </w:t>
      </w:r>
      <w:proofErr w:type="spellStart"/>
      <w:r w:rsidRPr="00C1136D">
        <w:rPr>
          <w:rFonts w:ascii="Times New Roman" w:hAnsi="Times New Roman" w:cs="Times New Roman"/>
          <w:sz w:val="24"/>
          <w:szCs w:val="24"/>
        </w:rPr>
        <w:t>Glasø</w:t>
      </w:r>
      <w:proofErr w:type="spellEnd"/>
      <w:r w:rsidRPr="00C1136D">
        <w:rPr>
          <w:rFonts w:ascii="Times New Roman" w:hAnsi="Times New Roman" w:cs="Times New Roman"/>
          <w:sz w:val="24"/>
          <w:szCs w:val="24"/>
        </w:rPr>
        <w:t>, 2015</w:t>
      </w:r>
      <w:r>
        <w:rPr>
          <w:rFonts w:ascii="Times New Roman" w:hAnsi="Times New Roman" w:cs="Times New Roman"/>
          <w:sz w:val="24"/>
          <w:szCs w:val="24"/>
        </w:rPr>
        <w:t>)</w:t>
      </w:r>
      <w:r w:rsidRPr="004409B1">
        <w:rPr>
          <w:rFonts w:ascii="Times New Roman" w:hAnsi="Times New Roman" w:cs="Times New Roman"/>
          <w:sz w:val="24"/>
          <w:szCs w:val="24"/>
        </w:rPr>
        <w:t>. These theories provided frameworks for understanding the fluid nature of leadership and the situational applicability of its characteristics.</w:t>
      </w:r>
    </w:p>
    <w:p w14:paraId="2B3DE31E" w14:textId="77777777" w:rsidR="007E4D53" w:rsidRPr="00711517" w:rsidRDefault="007E4D53" w:rsidP="007E4D53">
      <w:pPr>
        <w:spacing w:line="360" w:lineRule="auto"/>
        <w:jc w:val="both"/>
        <w:rPr>
          <w:rFonts w:ascii="Times New Roman" w:hAnsi="Times New Roman" w:cs="Times New Roman"/>
          <w:b/>
          <w:bCs/>
          <w:sz w:val="24"/>
          <w:szCs w:val="24"/>
        </w:rPr>
      </w:pPr>
      <w:r w:rsidRPr="00711517">
        <w:rPr>
          <w:rFonts w:ascii="Times New Roman" w:hAnsi="Times New Roman" w:cs="Times New Roman"/>
          <w:b/>
          <w:bCs/>
          <w:sz w:val="24"/>
          <w:szCs w:val="24"/>
        </w:rPr>
        <w:t>Analysis</w:t>
      </w:r>
      <w:r>
        <w:rPr>
          <w:rFonts w:ascii="Times New Roman" w:hAnsi="Times New Roman" w:cs="Times New Roman"/>
          <w:b/>
          <w:bCs/>
          <w:sz w:val="24"/>
          <w:szCs w:val="24"/>
        </w:rPr>
        <w:t xml:space="preserve">: </w:t>
      </w:r>
      <w:r w:rsidRPr="00711517">
        <w:rPr>
          <w:rFonts w:ascii="Times New Roman" w:hAnsi="Times New Roman" w:cs="Times New Roman"/>
          <w:sz w:val="24"/>
          <w:szCs w:val="24"/>
        </w:rPr>
        <w:t xml:space="preserve">The process of investigating the many leadership theories brought into sharp focus the significance of context in successful leadership. According to </w:t>
      </w:r>
      <w:proofErr w:type="spellStart"/>
      <w:r>
        <w:rPr>
          <w:rFonts w:ascii="Times New Roman" w:hAnsi="Times New Roman" w:cs="Times New Roman"/>
          <w:sz w:val="24"/>
          <w:szCs w:val="24"/>
        </w:rPr>
        <w:t>Ghasabeh</w:t>
      </w:r>
      <w:proofErr w:type="spellEnd"/>
      <w:r>
        <w:rPr>
          <w:rFonts w:ascii="Times New Roman" w:hAnsi="Times New Roman" w:cs="Times New Roman"/>
          <w:sz w:val="24"/>
          <w:szCs w:val="24"/>
        </w:rPr>
        <w:t xml:space="preserve"> et al. (2015</w:t>
      </w:r>
      <w:r w:rsidRPr="00711517">
        <w:rPr>
          <w:rFonts w:ascii="Times New Roman" w:hAnsi="Times New Roman" w:cs="Times New Roman"/>
          <w:sz w:val="24"/>
          <w:szCs w:val="24"/>
        </w:rPr>
        <w:t>)</w:t>
      </w:r>
      <w:r>
        <w:rPr>
          <w:rFonts w:ascii="Times New Roman" w:hAnsi="Times New Roman" w:cs="Times New Roman"/>
          <w:sz w:val="24"/>
          <w:szCs w:val="24"/>
        </w:rPr>
        <w:t xml:space="preserve"> and </w:t>
      </w:r>
      <w:proofErr w:type="spellStart"/>
      <w:r w:rsidRPr="00256EED">
        <w:rPr>
          <w:rFonts w:ascii="Times New Roman" w:hAnsi="Times New Roman" w:cs="Times New Roman"/>
          <w:sz w:val="24"/>
          <w:szCs w:val="24"/>
        </w:rPr>
        <w:t>Korejan</w:t>
      </w:r>
      <w:proofErr w:type="spellEnd"/>
      <w:r w:rsidRPr="00256EED">
        <w:rPr>
          <w:rFonts w:ascii="Times New Roman" w:hAnsi="Times New Roman" w:cs="Times New Roman"/>
          <w:sz w:val="24"/>
          <w:szCs w:val="24"/>
        </w:rPr>
        <w:t xml:space="preserve"> and Shahbazi (2016)</w:t>
      </w:r>
      <w:r w:rsidRPr="00711517">
        <w:rPr>
          <w:rFonts w:ascii="Times New Roman" w:hAnsi="Times New Roman" w:cs="Times New Roman"/>
          <w:sz w:val="24"/>
          <w:szCs w:val="24"/>
        </w:rPr>
        <w:t xml:space="preserve">, transformational leadership places an emphasis on the role of charisma and vision in inspiring followers. When I thought about it, I realized that it could be used to encourage long-term commitment among members of the team. Concurrently, the situational leadership </w:t>
      </w:r>
      <w:r>
        <w:rPr>
          <w:rFonts w:ascii="Times New Roman" w:hAnsi="Times New Roman" w:cs="Times New Roman"/>
          <w:sz w:val="24"/>
          <w:szCs w:val="24"/>
        </w:rPr>
        <w:t>theory</w:t>
      </w:r>
      <w:r w:rsidRPr="00711517">
        <w:rPr>
          <w:rFonts w:ascii="Times New Roman" w:hAnsi="Times New Roman" w:cs="Times New Roman"/>
          <w:sz w:val="24"/>
          <w:szCs w:val="24"/>
        </w:rPr>
        <w:t xml:space="preserve"> emphasized the importance of tailoring one's leadership behaviors to the preparedness levels of one's followers. This dynamic approach struck a chord with me since it is linked with the fluid nature of circumstances that may occur in the workplace. On the other hand, after giving it some thought, I realized that the source of my original worry was a lack of understanding regarding the application of these theories to real-world situations. While having a solid theoretical understanding of these models was very necessary, applying that knowledge to actual leadership situations remained a difficult task. My research led me to conclude that accepting these theories necessitates not only knowledge but also the capability of adapting one's behavior in response to a variety of circumstances.</w:t>
      </w:r>
    </w:p>
    <w:p w14:paraId="003EC75A" w14:textId="77777777" w:rsidR="007E4D53" w:rsidRPr="00711517" w:rsidRDefault="007E4D53" w:rsidP="007E4D5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Conclusion: </w:t>
      </w:r>
      <w:r w:rsidRPr="00711517">
        <w:rPr>
          <w:rFonts w:ascii="Times New Roman" w:hAnsi="Times New Roman" w:cs="Times New Roman"/>
          <w:sz w:val="24"/>
          <w:szCs w:val="24"/>
        </w:rPr>
        <w:t>The act of thinking back on this experience has been really enlightening. After some reflection, I have come to see that leadership theory and practice are intricately intertwined. Theories may provide frameworks; but, for them to be effectively applied, one must have a profound awareness of the context, the dynamic of the team, and their own ability to adapt. This educational experience has spurred a curiosity to research further, beyond the classroom, seeking ways to apply these theories in a variety of different job situations.</w:t>
      </w:r>
    </w:p>
    <w:p w14:paraId="037265D2" w14:textId="77777777" w:rsidR="007E4D53" w:rsidRPr="00711517" w:rsidRDefault="007E4D53" w:rsidP="007E4D53">
      <w:pPr>
        <w:spacing w:line="360" w:lineRule="auto"/>
        <w:jc w:val="both"/>
        <w:rPr>
          <w:rFonts w:ascii="Times New Roman" w:hAnsi="Times New Roman" w:cs="Times New Roman"/>
          <w:b/>
          <w:bCs/>
          <w:sz w:val="24"/>
          <w:szCs w:val="24"/>
        </w:rPr>
      </w:pPr>
    </w:p>
    <w:p w14:paraId="56B8DD84" w14:textId="77777777" w:rsidR="007E4D53" w:rsidRPr="00711517" w:rsidRDefault="007E4D53" w:rsidP="007E4D53">
      <w:pPr>
        <w:spacing w:line="360" w:lineRule="auto"/>
        <w:jc w:val="both"/>
        <w:rPr>
          <w:rFonts w:ascii="Times New Roman" w:hAnsi="Times New Roman" w:cs="Times New Roman"/>
          <w:b/>
          <w:bCs/>
          <w:sz w:val="24"/>
          <w:szCs w:val="24"/>
        </w:rPr>
      </w:pPr>
    </w:p>
    <w:p w14:paraId="0D16E9F5" w14:textId="77777777" w:rsidR="007E4D53" w:rsidRPr="00711517" w:rsidRDefault="007E4D53" w:rsidP="007E4D53">
      <w:pPr>
        <w:spacing w:line="360" w:lineRule="auto"/>
        <w:jc w:val="both"/>
        <w:rPr>
          <w:rFonts w:ascii="Times New Roman" w:hAnsi="Times New Roman" w:cs="Times New Roman"/>
          <w:b/>
          <w:bCs/>
          <w:sz w:val="24"/>
          <w:szCs w:val="24"/>
        </w:rPr>
      </w:pPr>
    </w:p>
    <w:p w14:paraId="431A16E6" w14:textId="77777777" w:rsidR="007E4D53" w:rsidRPr="00711517" w:rsidRDefault="007E4D53" w:rsidP="007E4D53">
      <w:pPr>
        <w:spacing w:line="360" w:lineRule="auto"/>
        <w:jc w:val="both"/>
        <w:rPr>
          <w:rFonts w:ascii="Times New Roman" w:hAnsi="Times New Roman" w:cs="Times New Roman"/>
          <w:sz w:val="24"/>
          <w:szCs w:val="24"/>
        </w:rPr>
      </w:pPr>
    </w:p>
    <w:p w14:paraId="5AED468D" w14:textId="77777777" w:rsidR="007E4D53" w:rsidRDefault="007E4D53" w:rsidP="007E4D53">
      <w:pPr>
        <w:spacing w:line="360" w:lineRule="auto"/>
        <w:jc w:val="both"/>
        <w:rPr>
          <w:rFonts w:ascii="Times New Roman" w:hAnsi="Times New Roman" w:cs="Times New Roman"/>
          <w:sz w:val="24"/>
          <w:szCs w:val="24"/>
        </w:rPr>
      </w:pPr>
      <w:r w:rsidRPr="00711517">
        <w:rPr>
          <w:rFonts w:ascii="Times New Roman" w:hAnsi="Times New Roman" w:cs="Times New Roman"/>
          <w:b/>
          <w:bCs/>
          <w:sz w:val="24"/>
          <w:szCs w:val="24"/>
        </w:rPr>
        <w:t>Action Plan:</w:t>
      </w:r>
      <w:r>
        <w:rPr>
          <w:rFonts w:ascii="Times New Roman" w:hAnsi="Times New Roman" w:cs="Times New Roman"/>
          <w:sz w:val="24"/>
          <w:szCs w:val="24"/>
        </w:rPr>
        <w:t xml:space="preserve"> </w:t>
      </w:r>
      <w:r w:rsidRPr="00711517">
        <w:rPr>
          <w:rFonts w:ascii="Times New Roman" w:hAnsi="Times New Roman" w:cs="Times New Roman"/>
          <w:sz w:val="24"/>
          <w:szCs w:val="24"/>
        </w:rPr>
        <w:t xml:space="preserve">Going forward, one of my goals is to find a way to successfully combine theory and practice. Gaining invaluable hands-on experience can be accomplished by participating in leadership opportunities in my current place of employment or by seeking mentorship from established leaders in the field. In addition, I intend to continue reading case studies and examples taken from real life </w:t>
      </w:r>
      <w:proofErr w:type="gramStart"/>
      <w:r w:rsidRPr="00711517">
        <w:rPr>
          <w:rFonts w:ascii="Times New Roman" w:hAnsi="Times New Roman" w:cs="Times New Roman"/>
          <w:sz w:val="24"/>
          <w:szCs w:val="24"/>
        </w:rPr>
        <w:t>in order to</w:t>
      </w:r>
      <w:proofErr w:type="gramEnd"/>
      <w:r w:rsidRPr="00711517">
        <w:rPr>
          <w:rFonts w:ascii="Times New Roman" w:hAnsi="Times New Roman" w:cs="Times New Roman"/>
          <w:sz w:val="24"/>
          <w:szCs w:val="24"/>
        </w:rPr>
        <w:t xml:space="preserve"> hone my comprehension of the ways in which distinct leadership styles are manifested in a wide range of organizational settings. This introspective journey has brought to light the importance of consistently expanding one's knowledge and using that knowledge in real-world settings. My goal is to hone my leadership abilities and improve my ability to make decisions by actively pursuing opportunities to lead and implementing the ideas I</w:t>
      </w:r>
      <w:r>
        <w:rPr>
          <w:rFonts w:ascii="Times New Roman" w:hAnsi="Times New Roman" w:cs="Times New Roman"/>
          <w:sz w:val="24"/>
          <w:szCs w:val="24"/>
        </w:rPr>
        <w:t xml:space="preserve"> hav</w:t>
      </w:r>
      <w:r w:rsidRPr="00711517">
        <w:rPr>
          <w:rFonts w:ascii="Times New Roman" w:hAnsi="Times New Roman" w:cs="Times New Roman"/>
          <w:sz w:val="24"/>
          <w:szCs w:val="24"/>
        </w:rPr>
        <w:t>e learned in real-world circumstances.</w:t>
      </w:r>
    </w:p>
    <w:p w14:paraId="5BB8769F" w14:textId="77777777" w:rsidR="007E4D53" w:rsidRDefault="007E4D53" w:rsidP="007E4D53">
      <w:pPr>
        <w:spacing w:line="360" w:lineRule="auto"/>
        <w:jc w:val="both"/>
        <w:rPr>
          <w:rFonts w:ascii="Times New Roman" w:hAnsi="Times New Roman" w:cs="Times New Roman"/>
          <w:sz w:val="24"/>
          <w:szCs w:val="24"/>
        </w:rPr>
      </w:pPr>
    </w:p>
    <w:p w14:paraId="4EABA513" w14:textId="77777777" w:rsidR="007E4D53" w:rsidRDefault="007E4D53" w:rsidP="007E4D53">
      <w:pPr>
        <w:spacing w:line="360" w:lineRule="auto"/>
        <w:jc w:val="both"/>
        <w:rPr>
          <w:rFonts w:ascii="Times New Roman" w:hAnsi="Times New Roman" w:cs="Times New Roman"/>
          <w:sz w:val="24"/>
          <w:szCs w:val="24"/>
        </w:rPr>
        <w:sectPr w:rsidR="007E4D53" w:rsidSect="00E95A4F">
          <w:pgSz w:w="12240" w:h="15840"/>
          <w:pgMar w:top="1440" w:right="1440" w:bottom="1440" w:left="1440" w:header="720" w:footer="720" w:gutter="0"/>
          <w:pgNumType w:start="1"/>
          <w:cols w:space="720"/>
          <w:docGrid w:linePitch="360"/>
        </w:sectPr>
      </w:pPr>
    </w:p>
    <w:p w14:paraId="29E8B8A6" w14:textId="77777777" w:rsidR="007E4D53" w:rsidRDefault="007E4D53" w:rsidP="007E4D53">
      <w:pPr>
        <w:pStyle w:val="Titlu1"/>
        <w:spacing w:line="360" w:lineRule="auto"/>
        <w:jc w:val="both"/>
        <w:rPr>
          <w:rFonts w:ascii="Times New Roman" w:hAnsi="Times New Roman" w:cs="Times New Roman"/>
        </w:rPr>
      </w:pPr>
      <w:r w:rsidRPr="00990A7D">
        <w:rPr>
          <w:rFonts w:ascii="Times New Roman" w:hAnsi="Times New Roman" w:cs="Times New Roman"/>
        </w:rPr>
        <w:t>References</w:t>
      </w:r>
    </w:p>
    <w:p w14:paraId="60007D9D" w14:textId="77777777" w:rsidR="007E4D53" w:rsidRPr="00143535" w:rsidRDefault="007E4D53" w:rsidP="007E4D53">
      <w:pPr>
        <w:spacing w:line="360" w:lineRule="auto"/>
        <w:jc w:val="both"/>
        <w:rPr>
          <w:rFonts w:ascii="Times New Roman" w:hAnsi="Times New Roman" w:cs="Times New Roman"/>
          <w:color w:val="222222"/>
          <w:sz w:val="24"/>
          <w:szCs w:val="24"/>
          <w:shd w:val="clear" w:color="auto" w:fill="FFFFFF"/>
        </w:rPr>
      </w:pPr>
      <w:proofErr w:type="spellStart"/>
      <w:r w:rsidRPr="00143535">
        <w:rPr>
          <w:rFonts w:ascii="Times New Roman" w:hAnsi="Times New Roman" w:cs="Times New Roman"/>
          <w:color w:val="222222"/>
          <w:sz w:val="24"/>
          <w:szCs w:val="24"/>
          <w:shd w:val="clear" w:color="auto" w:fill="FFFFFF"/>
        </w:rPr>
        <w:t>Ghasabeh</w:t>
      </w:r>
      <w:proofErr w:type="spellEnd"/>
      <w:r w:rsidRPr="00143535">
        <w:rPr>
          <w:rFonts w:ascii="Times New Roman" w:hAnsi="Times New Roman" w:cs="Times New Roman"/>
          <w:color w:val="222222"/>
          <w:sz w:val="24"/>
          <w:szCs w:val="24"/>
          <w:shd w:val="clear" w:color="auto" w:fill="FFFFFF"/>
        </w:rPr>
        <w:t xml:space="preserve">, M.S., </w:t>
      </w:r>
      <w:proofErr w:type="spellStart"/>
      <w:r w:rsidRPr="00143535">
        <w:rPr>
          <w:rFonts w:ascii="Times New Roman" w:hAnsi="Times New Roman" w:cs="Times New Roman"/>
          <w:color w:val="222222"/>
          <w:sz w:val="24"/>
          <w:szCs w:val="24"/>
          <w:shd w:val="clear" w:color="auto" w:fill="FFFFFF"/>
        </w:rPr>
        <w:t>Soosay</w:t>
      </w:r>
      <w:proofErr w:type="spellEnd"/>
      <w:r w:rsidRPr="00143535">
        <w:rPr>
          <w:rFonts w:ascii="Times New Roman" w:hAnsi="Times New Roman" w:cs="Times New Roman"/>
          <w:color w:val="222222"/>
          <w:sz w:val="24"/>
          <w:szCs w:val="24"/>
          <w:shd w:val="clear" w:color="auto" w:fill="FFFFFF"/>
        </w:rPr>
        <w:t xml:space="preserve">, C. and </w:t>
      </w:r>
      <w:proofErr w:type="spellStart"/>
      <w:r w:rsidRPr="00143535">
        <w:rPr>
          <w:rFonts w:ascii="Times New Roman" w:hAnsi="Times New Roman" w:cs="Times New Roman"/>
          <w:color w:val="222222"/>
          <w:sz w:val="24"/>
          <w:szCs w:val="24"/>
          <w:shd w:val="clear" w:color="auto" w:fill="FFFFFF"/>
        </w:rPr>
        <w:t>Reaiche</w:t>
      </w:r>
      <w:proofErr w:type="spellEnd"/>
      <w:r w:rsidRPr="00143535">
        <w:rPr>
          <w:rFonts w:ascii="Times New Roman" w:hAnsi="Times New Roman" w:cs="Times New Roman"/>
          <w:color w:val="222222"/>
          <w:sz w:val="24"/>
          <w:szCs w:val="24"/>
          <w:shd w:val="clear" w:color="auto" w:fill="FFFFFF"/>
        </w:rPr>
        <w:t>, C. (2015) The emerging role of transformational leadership. </w:t>
      </w:r>
      <w:r w:rsidRPr="00143535">
        <w:rPr>
          <w:rFonts w:ascii="Times New Roman" w:hAnsi="Times New Roman" w:cs="Times New Roman"/>
          <w:i/>
          <w:iCs/>
          <w:color w:val="222222"/>
          <w:sz w:val="24"/>
          <w:szCs w:val="24"/>
          <w:shd w:val="clear" w:color="auto" w:fill="FFFFFF"/>
        </w:rPr>
        <w:t>The Journal of Developing Areas</w:t>
      </w:r>
      <w:r w:rsidRPr="00143535">
        <w:rPr>
          <w:rFonts w:ascii="Times New Roman" w:hAnsi="Times New Roman" w:cs="Times New Roman"/>
          <w:color w:val="222222"/>
          <w:sz w:val="24"/>
          <w:szCs w:val="24"/>
          <w:shd w:val="clear" w:color="auto" w:fill="FFFFFF"/>
        </w:rPr>
        <w:t>, </w:t>
      </w:r>
      <w:r w:rsidRPr="00143535">
        <w:rPr>
          <w:rFonts w:ascii="Times New Roman" w:hAnsi="Times New Roman" w:cs="Times New Roman"/>
          <w:i/>
          <w:iCs/>
          <w:color w:val="222222"/>
          <w:sz w:val="24"/>
          <w:szCs w:val="24"/>
          <w:shd w:val="clear" w:color="auto" w:fill="FFFFFF"/>
        </w:rPr>
        <w:t>49</w:t>
      </w:r>
      <w:r w:rsidRPr="00143535">
        <w:rPr>
          <w:rFonts w:ascii="Times New Roman" w:hAnsi="Times New Roman" w:cs="Times New Roman"/>
          <w:color w:val="222222"/>
          <w:sz w:val="24"/>
          <w:szCs w:val="24"/>
          <w:shd w:val="clear" w:color="auto" w:fill="FFFFFF"/>
        </w:rPr>
        <w:t>(6), pp.459-467.</w:t>
      </w:r>
    </w:p>
    <w:p w14:paraId="0DDFCA8D" w14:textId="77777777" w:rsidR="007E4D53" w:rsidRPr="00143535" w:rsidRDefault="007E4D53" w:rsidP="007E4D53">
      <w:pPr>
        <w:spacing w:line="360" w:lineRule="auto"/>
        <w:jc w:val="both"/>
        <w:rPr>
          <w:rFonts w:ascii="Times New Roman" w:hAnsi="Times New Roman" w:cs="Times New Roman"/>
          <w:color w:val="222222"/>
          <w:sz w:val="24"/>
          <w:szCs w:val="24"/>
          <w:shd w:val="clear" w:color="auto" w:fill="FFFFFF"/>
        </w:rPr>
      </w:pPr>
      <w:r w:rsidRPr="00143535">
        <w:rPr>
          <w:rFonts w:ascii="Times New Roman" w:hAnsi="Times New Roman" w:cs="Times New Roman"/>
          <w:color w:val="222222"/>
          <w:sz w:val="24"/>
          <w:szCs w:val="24"/>
          <w:shd w:val="clear" w:color="auto" w:fill="FFFFFF"/>
        </w:rPr>
        <w:t xml:space="preserve">Hashim, S.N.A., Yaacob, A., Suryani, I., Asraf, R.M., Bahador, Z. and </w:t>
      </w:r>
      <w:proofErr w:type="spellStart"/>
      <w:r w:rsidRPr="00143535">
        <w:rPr>
          <w:rFonts w:ascii="Times New Roman" w:hAnsi="Times New Roman" w:cs="Times New Roman"/>
          <w:color w:val="222222"/>
          <w:sz w:val="24"/>
          <w:szCs w:val="24"/>
          <w:shd w:val="clear" w:color="auto" w:fill="FFFFFF"/>
        </w:rPr>
        <w:t>Supian</w:t>
      </w:r>
      <w:proofErr w:type="spellEnd"/>
      <w:r w:rsidRPr="00143535">
        <w:rPr>
          <w:rFonts w:ascii="Times New Roman" w:hAnsi="Times New Roman" w:cs="Times New Roman"/>
          <w:color w:val="222222"/>
          <w:sz w:val="24"/>
          <w:szCs w:val="24"/>
          <w:shd w:val="clear" w:color="auto" w:fill="FFFFFF"/>
        </w:rPr>
        <w:t xml:space="preserve">, N. (2023) Exploring the Use of Gibbs’ Reflective Model in Enhancing In-Service ESL Teachers’ Reflective Writing. Available at: </w:t>
      </w:r>
      <w:hyperlink r:id="rId20" w:history="1">
        <w:r w:rsidRPr="00143535">
          <w:rPr>
            <w:rStyle w:val="Hyperlink"/>
            <w:rFonts w:ascii="Times New Roman" w:hAnsi="Times New Roman" w:cs="Times New Roman"/>
            <w:sz w:val="24"/>
            <w:szCs w:val="24"/>
            <w:shd w:val="clear" w:color="auto" w:fill="FFFFFF"/>
          </w:rPr>
          <w:t>https://www.researchgate.net/profile/Ina-Suryani/publication/371830975_Exploring_the_Use_of_Gibbs'_Reflective_Model_in_Enhancing_In-Service_ESL_Teachers'_Reflective_Writing/links/64d4ddd51290c33cce866847/Exploring-the-Use-of-Gibbs-Reflective-Model-in-Enhancing-In-Service-ESL-Teachers-Reflective-Writing.pdf</w:t>
        </w:r>
      </w:hyperlink>
      <w:r w:rsidRPr="00143535">
        <w:rPr>
          <w:rFonts w:ascii="Times New Roman" w:hAnsi="Times New Roman" w:cs="Times New Roman"/>
          <w:color w:val="222222"/>
          <w:sz w:val="24"/>
          <w:szCs w:val="24"/>
          <w:shd w:val="clear" w:color="auto" w:fill="FFFFFF"/>
        </w:rPr>
        <w:t xml:space="preserve"> (Accessed: 21 November 2023)</w:t>
      </w:r>
    </w:p>
    <w:p w14:paraId="5D6A46E2" w14:textId="77777777" w:rsidR="007E4D53" w:rsidRPr="00143535" w:rsidRDefault="007E4D53" w:rsidP="007E4D53">
      <w:pPr>
        <w:spacing w:line="360" w:lineRule="auto"/>
        <w:jc w:val="both"/>
        <w:rPr>
          <w:rFonts w:ascii="Times New Roman" w:hAnsi="Times New Roman" w:cs="Times New Roman"/>
          <w:sz w:val="24"/>
          <w:szCs w:val="24"/>
        </w:rPr>
      </w:pPr>
      <w:proofErr w:type="spellStart"/>
      <w:r w:rsidRPr="00143535">
        <w:rPr>
          <w:rFonts w:ascii="Times New Roman" w:hAnsi="Times New Roman" w:cs="Times New Roman"/>
          <w:color w:val="222222"/>
          <w:sz w:val="24"/>
          <w:szCs w:val="24"/>
          <w:shd w:val="clear" w:color="auto" w:fill="FFFFFF"/>
        </w:rPr>
        <w:t>Korejan</w:t>
      </w:r>
      <w:proofErr w:type="spellEnd"/>
      <w:r w:rsidRPr="00143535">
        <w:rPr>
          <w:rFonts w:ascii="Times New Roman" w:hAnsi="Times New Roman" w:cs="Times New Roman"/>
          <w:color w:val="222222"/>
          <w:sz w:val="24"/>
          <w:szCs w:val="24"/>
          <w:shd w:val="clear" w:color="auto" w:fill="FFFFFF"/>
        </w:rPr>
        <w:t>, M.M. and Shahbazi, H. (2016) An analysis of the transformational leadership theory. </w:t>
      </w:r>
      <w:r w:rsidRPr="00143535">
        <w:rPr>
          <w:rFonts w:ascii="Times New Roman" w:hAnsi="Times New Roman" w:cs="Times New Roman"/>
          <w:i/>
          <w:iCs/>
          <w:color w:val="222222"/>
          <w:sz w:val="24"/>
          <w:szCs w:val="24"/>
          <w:shd w:val="clear" w:color="auto" w:fill="FFFFFF"/>
        </w:rPr>
        <w:t>Journal of fundamental and applied sciences</w:t>
      </w:r>
      <w:r w:rsidRPr="00143535">
        <w:rPr>
          <w:rFonts w:ascii="Times New Roman" w:hAnsi="Times New Roman" w:cs="Times New Roman"/>
          <w:color w:val="222222"/>
          <w:sz w:val="24"/>
          <w:szCs w:val="24"/>
          <w:shd w:val="clear" w:color="auto" w:fill="FFFFFF"/>
        </w:rPr>
        <w:t>, </w:t>
      </w:r>
      <w:r w:rsidRPr="00143535">
        <w:rPr>
          <w:rFonts w:ascii="Times New Roman" w:hAnsi="Times New Roman" w:cs="Times New Roman"/>
          <w:i/>
          <w:iCs/>
          <w:color w:val="222222"/>
          <w:sz w:val="24"/>
          <w:szCs w:val="24"/>
          <w:shd w:val="clear" w:color="auto" w:fill="FFFFFF"/>
        </w:rPr>
        <w:t>8</w:t>
      </w:r>
      <w:r w:rsidRPr="00143535">
        <w:rPr>
          <w:rFonts w:ascii="Times New Roman" w:hAnsi="Times New Roman" w:cs="Times New Roman"/>
          <w:color w:val="222222"/>
          <w:sz w:val="24"/>
          <w:szCs w:val="24"/>
          <w:shd w:val="clear" w:color="auto" w:fill="FFFFFF"/>
        </w:rPr>
        <w:t>(3), pp.452-461.</w:t>
      </w:r>
    </w:p>
    <w:p w14:paraId="512E26C4" w14:textId="77777777" w:rsidR="007E4D53" w:rsidRPr="00143535" w:rsidRDefault="007E4D53" w:rsidP="007E4D53">
      <w:pPr>
        <w:spacing w:line="360" w:lineRule="auto"/>
        <w:jc w:val="both"/>
        <w:rPr>
          <w:rFonts w:ascii="Times New Roman" w:hAnsi="Times New Roman" w:cs="Times New Roman"/>
          <w:color w:val="222222"/>
          <w:sz w:val="24"/>
          <w:szCs w:val="24"/>
          <w:shd w:val="clear" w:color="auto" w:fill="FFFFFF"/>
        </w:rPr>
      </w:pPr>
      <w:r w:rsidRPr="00143535">
        <w:rPr>
          <w:rFonts w:ascii="Times New Roman" w:hAnsi="Times New Roman" w:cs="Times New Roman"/>
          <w:color w:val="222222"/>
          <w:sz w:val="24"/>
          <w:szCs w:val="24"/>
          <w:shd w:val="clear" w:color="auto" w:fill="FFFFFF"/>
        </w:rPr>
        <w:t xml:space="preserve">Thompson, G. and </w:t>
      </w:r>
      <w:proofErr w:type="spellStart"/>
      <w:r w:rsidRPr="00143535">
        <w:rPr>
          <w:rFonts w:ascii="Times New Roman" w:hAnsi="Times New Roman" w:cs="Times New Roman"/>
          <w:color w:val="222222"/>
          <w:sz w:val="24"/>
          <w:szCs w:val="24"/>
          <w:shd w:val="clear" w:color="auto" w:fill="FFFFFF"/>
        </w:rPr>
        <w:t>Glasø</w:t>
      </w:r>
      <w:proofErr w:type="spellEnd"/>
      <w:r w:rsidRPr="00143535">
        <w:rPr>
          <w:rFonts w:ascii="Times New Roman" w:hAnsi="Times New Roman" w:cs="Times New Roman"/>
          <w:color w:val="222222"/>
          <w:sz w:val="24"/>
          <w:szCs w:val="24"/>
          <w:shd w:val="clear" w:color="auto" w:fill="FFFFFF"/>
        </w:rPr>
        <w:t>, L. (2015) Situational leadership theory: A test from three perspectives. </w:t>
      </w:r>
      <w:r w:rsidRPr="00143535">
        <w:rPr>
          <w:rFonts w:ascii="Times New Roman" w:hAnsi="Times New Roman" w:cs="Times New Roman"/>
          <w:i/>
          <w:iCs/>
          <w:color w:val="222222"/>
          <w:sz w:val="24"/>
          <w:szCs w:val="24"/>
          <w:shd w:val="clear" w:color="auto" w:fill="FFFFFF"/>
        </w:rPr>
        <w:t>Leadership &amp; Organization Development Journal</w:t>
      </w:r>
      <w:r w:rsidRPr="00143535">
        <w:rPr>
          <w:rFonts w:ascii="Times New Roman" w:hAnsi="Times New Roman" w:cs="Times New Roman"/>
          <w:color w:val="222222"/>
          <w:sz w:val="24"/>
          <w:szCs w:val="24"/>
          <w:shd w:val="clear" w:color="auto" w:fill="FFFFFF"/>
        </w:rPr>
        <w:t>, </w:t>
      </w:r>
      <w:r w:rsidRPr="00143535">
        <w:rPr>
          <w:rFonts w:ascii="Times New Roman" w:hAnsi="Times New Roman" w:cs="Times New Roman"/>
          <w:i/>
          <w:iCs/>
          <w:color w:val="222222"/>
          <w:sz w:val="24"/>
          <w:szCs w:val="24"/>
          <w:shd w:val="clear" w:color="auto" w:fill="FFFFFF"/>
        </w:rPr>
        <w:t>36</w:t>
      </w:r>
      <w:r w:rsidRPr="00143535">
        <w:rPr>
          <w:rFonts w:ascii="Times New Roman" w:hAnsi="Times New Roman" w:cs="Times New Roman"/>
          <w:color w:val="222222"/>
          <w:sz w:val="24"/>
          <w:szCs w:val="24"/>
          <w:shd w:val="clear" w:color="auto" w:fill="FFFFFF"/>
        </w:rPr>
        <w:t>(5), pp.527-544.</w:t>
      </w:r>
    </w:p>
    <w:p w14:paraId="1DEFF9EF" w14:textId="77777777" w:rsidR="007E4D53" w:rsidRPr="008D3D07" w:rsidRDefault="007E4D53" w:rsidP="00261378">
      <w:pPr>
        <w:pStyle w:val="NormalWeb"/>
        <w:spacing w:before="0" w:beforeAutospacing="0" w:after="0" w:afterAutospacing="0" w:line="360" w:lineRule="auto"/>
        <w:jc w:val="both"/>
        <w:rPr>
          <w:color w:val="000000"/>
        </w:rPr>
      </w:pPr>
    </w:p>
    <w:p w14:paraId="527D4990" w14:textId="77777777" w:rsidR="00332A22" w:rsidRPr="00332A22" w:rsidRDefault="00332A22" w:rsidP="00332A22"/>
    <w:sectPr w:rsidR="00332A22" w:rsidRPr="00332A22" w:rsidSect="009B6DE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53695" w14:textId="77777777" w:rsidR="00E2187D" w:rsidRDefault="00E2187D" w:rsidP="008F3964">
      <w:pPr>
        <w:spacing w:after="0" w:line="240" w:lineRule="auto"/>
      </w:pPr>
      <w:r>
        <w:separator/>
      </w:r>
    </w:p>
  </w:endnote>
  <w:endnote w:type="continuationSeparator" w:id="0">
    <w:p w14:paraId="309DD8E2" w14:textId="77777777" w:rsidR="00E2187D" w:rsidRDefault="00E2187D" w:rsidP="008F3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106248"/>
      <w:docPartObj>
        <w:docPartGallery w:val="Page Numbers (Bottom of Page)"/>
        <w:docPartUnique/>
      </w:docPartObj>
    </w:sdtPr>
    <w:sdtEndPr>
      <w:rPr>
        <w:noProof/>
      </w:rPr>
    </w:sdtEndPr>
    <w:sdtContent>
      <w:p w14:paraId="69A3F335" w14:textId="5655F58A" w:rsidR="008F3964" w:rsidRDefault="008F3964">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073B7934" w14:textId="77777777" w:rsidR="008F3964" w:rsidRDefault="008F3964">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8341873"/>
      <w:docPartObj>
        <w:docPartGallery w:val="Page Numbers (Bottom of Page)"/>
        <w:docPartUnique/>
      </w:docPartObj>
    </w:sdtPr>
    <w:sdtEndPr>
      <w:rPr>
        <w:noProof/>
      </w:rPr>
    </w:sdtEndPr>
    <w:sdtContent>
      <w:p w14:paraId="7291FECC" w14:textId="77777777" w:rsidR="007E4D53" w:rsidRDefault="007E4D53">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65E8D0E4" w14:textId="77777777" w:rsidR="007E4D53" w:rsidRDefault="007E4D5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2C7FC" w14:textId="77777777" w:rsidR="00E2187D" w:rsidRDefault="00E2187D" w:rsidP="008F3964">
      <w:pPr>
        <w:spacing w:after="0" w:line="240" w:lineRule="auto"/>
      </w:pPr>
      <w:r>
        <w:separator/>
      </w:r>
    </w:p>
  </w:footnote>
  <w:footnote w:type="continuationSeparator" w:id="0">
    <w:p w14:paraId="18AAF2B0" w14:textId="77777777" w:rsidR="00E2187D" w:rsidRDefault="00E2187D" w:rsidP="008F39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DE8"/>
    <w:rsid w:val="00005FAD"/>
    <w:rsid w:val="000123F7"/>
    <w:rsid w:val="0004684B"/>
    <w:rsid w:val="00051455"/>
    <w:rsid w:val="00070AE9"/>
    <w:rsid w:val="000A5F05"/>
    <w:rsid w:val="000B1C03"/>
    <w:rsid w:val="000D13C4"/>
    <w:rsid w:val="000D68F2"/>
    <w:rsid w:val="000D7B33"/>
    <w:rsid w:val="000E70AC"/>
    <w:rsid w:val="000F3745"/>
    <w:rsid w:val="001855A3"/>
    <w:rsid w:val="0019401D"/>
    <w:rsid w:val="00196CA4"/>
    <w:rsid w:val="001A4331"/>
    <w:rsid w:val="001C31EC"/>
    <w:rsid w:val="00202F43"/>
    <w:rsid w:val="002234E9"/>
    <w:rsid w:val="002367E2"/>
    <w:rsid w:val="00237720"/>
    <w:rsid w:val="00237B06"/>
    <w:rsid w:val="00247ADF"/>
    <w:rsid w:val="002540A2"/>
    <w:rsid w:val="00261378"/>
    <w:rsid w:val="002976DD"/>
    <w:rsid w:val="002A2046"/>
    <w:rsid w:val="002B41B4"/>
    <w:rsid w:val="002C1178"/>
    <w:rsid w:val="002C2B0C"/>
    <w:rsid w:val="003016D0"/>
    <w:rsid w:val="00332A22"/>
    <w:rsid w:val="00357A8A"/>
    <w:rsid w:val="003D2D8C"/>
    <w:rsid w:val="0048194B"/>
    <w:rsid w:val="00485D93"/>
    <w:rsid w:val="004D7344"/>
    <w:rsid w:val="00515DF5"/>
    <w:rsid w:val="005255F5"/>
    <w:rsid w:val="00557301"/>
    <w:rsid w:val="00563CFF"/>
    <w:rsid w:val="005663A9"/>
    <w:rsid w:val="00570DF8"/>
    <w:rsid w:val="00576B25"/>
    <w:rsid w:val="0058261E"/>
    <w:rsid w:val="005A16A7"/>
    <w:rsid w:val="005B65A6"/>
    <w:rsid w:val="005D6C3E"/>
    <w:rsid w:val="005F60F9"/>
    <w:rsid w:val="00612623"/>
    <w:rsid w:val="0061543D"/>
    <w:rsid w:val="006257AE"/>
    <w:rsid w:val="00652FC6"/>
    <w:rsid w:val="006A695F"/>
    <w:rsid w:val="006D062C"/>
    <w:rsid w:val="006D0F26"/>
    <w:rsid w:val="007224D7"/>
    <w:rsid w:val="00735A68"/>
    <w:rsid w:val="00747701"/>
    <w:rsid w:val="00770EC4"/>
    <w:rsid w:val="007809E9"/>
    <w:rsid w:val="007B1D7A"/>
    <w:rsid w:val="007B202F"/>
    <w:rsid w:val="007E4D53"/>
    <w:rsid w:val="007F00EB"/>
    <w:rsid w:val="007F2CA6"/>
    <w:rsid w:val="007F7AF8"/>
    <w:rsid w:val="008146A8"/>
    <w:rsid w:val="00827C54"/>
    <w:rsid w:val="00891BB4"/>
    <w:rsid w:val="008B6EF1"/>
    <w:rsid w:val="008F3964"/>
    <w:rsid w:val="00901D50"/>
    <w:rsid w:val="0090771D"/>
    <w:rsid w:val="00912C54"/>
    <w:rsid w:val="009474CA"/>
    <w:rsid w:val="00987E6F"/>
    <w:rsid w:val="009B6DE8"/>
    <w:rsid w:val="009E3554"/>
    <w:rsid w:val="00A0000F"/>
    <w:rsid w:val="00A01ECC"/>
    <w:rsid w:val="00A25A50"/>
    <w:rsid w:val="00A564F3"/>
    <w:rsid w:val="00A62811"/>
    <w:rsid w:val="00AB0C1B"/>
    <w:rsid w:val="00AC2328"/>
    <w:rsid w:val="00B1350A"/>
    <w:rsid w:val="00B32F60"/>
    <w:rsid w:val="00B66D78"/>
    <w:rsid w:val="00B927F4"/>
    <w:rsid w:val="00BC374E"/>
    <w:rsid w:val="00BC6225"/>
    <w:rsid w:val="00BD0F24"/>
    <w:rsid w:val="00BE23FF"/>
    <w:rsid w:val="00C0625C"/>
    <w:rsid w:val="00C447F8"/>
    <w:rsid w:val="00C56D64"/>
    <w:rsid w:val="00CB7FE9"/>
    <w:rsid w:val="00CC7BE0"/>
    <w:rsid w:val="00CE77DC"/>
    <w:rsid w:val="00D33E45"/>
    <w:rsid w:val="00D56E64"/>
    <w:rsid w:val="00D94798"/>
    <w:rsid w:val="00DA0683"/>
    <w:rsid w:val="00E2187D"/>
    <w:rsid w:val="00E352B4"/>
    <w:rsid w:val="00E55960"/>
    <w:rsid w:val="00E61EA9"/>
    <w:rsid w:val="00E75DC1"/>
    <w:rsid w:val="00F10941"/>
    <w:rsid w:val="00F11F7E"/>
    <w:rsid w:val="00F44D9A"/>
    <w:rsid w:val="00F60CD0"/>
    <w:rsid w:val="00F771C4"/>
    <w:rsid w:val="00F77D76"/>
    <w:rsid w:val="00F9215B"/>
    <w:rsid w:val="00FA6B4D"/>
    <w:rsid w:val="00FA7D19"/>
    <w:rsid w:val="00FC69E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BBBA15"/>
  <w15:chartTrackingRefBased/>
  <w15:docId w15:val="{0485CE81-839B-4FB8-8271-27F95CD15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9B6D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B6DE8"/>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B66D7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deparagrafimplicit"/>
    <w:uiPriority w:val="99"/>
    <w:unhideWhenUsed/>
    <w:rsid w:val="00261378"/>
    <w:rPr>
      <w:color w:val="0563C1" w:themeColor="hyperlink"/>
      <w:u w:val="single"/>
    </w:rPr>
  </w:style>
  <w:style w:type="character" w:styleId="HyperlinkParcurs">
    <w:name w:val="FollowedHyperlink"/>
    <w:basedOn w:val="Fontdeparagrafimplicit"/>
    <w:uiPriority w:val="99"/>
    <w:semiHidden/>
    <w:unhideWhenUsed/>
    <w:rsid w:val="00261378"/>
    <w:rPr>
      <w:color w:val="954F72" w:themeColor="followedHyperlink"/>
      <w:u w:val="single"/>
    </w:rPr>
  </w:style>
  <w:style w:type="paragraph" w:styleId="Antet">
    <w:name w:val="header"/>
    <w:basedOn w:val="Normal"/>
    <w:link w:val="AntetCaracter"/>
    <w:uiPriority w:val="99"/>
    <w:unhideWhenUsed/>
    <w:rsid w:val="008F3964"/>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8F3964"/>
  </w:style>
  <w:style w:type="paragraph" w:styleId="Subsol">
    <w:name w:val="footer"/>
    <w:basedOn w:val="Normal"/>
    <w:link w:val="SubsolCaracter"/>
    <w:uiPriority w:val="99"/>
    <w:unhideWhenUsed/>
    <w:rsid w:val="008F3964"/>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8F3964"/>
  </w:style>
  <w:style w:type="paragraph" w:styleId="Titlucuprins">
    <w:name w:val="TOC Heading"/>
    <w:basedOn w:val="Titlu1"/>
    <w:next w:val="Normal"/>
    <w:uiPriority w:val="39"/>
    <w:unhideWhenUsed/>
    <w:qFormat/>
    <w:rsid w:val="005D6C3E"/>
    <w:pPr>
      <w:outlineLvl w:val="9"/>
    </w:pPr>
  </w:style>
  <w:style w:type="paragraph" w:styleId="Cuprins1">
    <w:name w:val="toc 1"/>
    <w:basedOn w:val="Normal"/>
    <w:next w:val="Normal"/>
    <w:autoRedefine/>
    <w:uiPriority w:val="39"/>
    <w:unhideWhenUsed/>
    <w:rsid w:val="005D6C3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8640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anagementtoday.co.uk/turnaround-lesson-tescos-dave-lewis/leadership-lessons/article/1661294" TargetMode="External"/><Relationship Id="rId18" Type="http://schemas.openxmlformats.org/officeDocument/2006/relationships/hyperlink" Target="https://www.tescoplc.com/investors/reports-results-and-presentations/annual-report-202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yperlink" Target="https://www.dailymail.co.uk/news/article-9469331/Tesco-online-sales-soar-77-profits-tumbled-coronavirus-costs.html" TargetMode="External"/><Relationship Id="rId17" Type="http://schemas.openxmlformats.org/officeDocument/2006/relationships/hyperlink" Target="https://www.tesco-careers.com/explore-our-world/our-culture/" TargetMode="External"/><Relationship Id="rId2" Type="http://schemas.openxmlformats.org/officeDocument/2006/relationships/styles" Target="styles.xml"/><Relationship Id="rId16" Type="http://schemas.openxmlformats.org/officeDocument/2006/relationships/hyperlink" Target="https://www.theguardian.com/business/2021/apr/14/tesco-profits-fall-as-covid-costs-offset-sales-surge" TargetMode="External"/><Relationship Id="rId20" Type="http://schemas.openxmlformats.org/officeDocument/2006/relationships/hyperlink" Target="https://www.researchgate.net/profile/Ina-Suryani/publication/371830975_Exploring_the_Use_of_Gibbs'_Reflective_Model_in_Enhancing_In-Service_ESL_Teachers'_Reflective_Writing/links/64d4ddd51290c33cce866847/Exploring-the-Use-of-Gibbs-Reflective-Model-in-Enhancing-In-Service-ESL-Teachers-Reflective-Writing.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tatista.com/statistics/386598/tesco-sales-percentage-change-great-britain-uk/" TargetMode="External"/><Relationship Id="rId5" Type="http://schemas.openxmlformats.org/officeDocument/2006/relationships/footnotes" Target="footnotes.xml"/><Relationship Id="rId15" Type="http://schemas.openxmlformats.org/officeDocument/2006/relationships/hyperlink" Target="https://cio.economictimes.indiatimes.com/news/business-analytics/how-analytics-helped-tesco-improve-its-customer-satisfaction-amid-covid/85887530" TargetMode="Externa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globaldata.com/company-profile/tesco-plc/"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86FD4-E1A8-486E-91F3-B3D0B4699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5203</Words>
  <Characters>32010</Characters>
  <Application>Microsoft Office Word</Application>
  <DocSecurity>0</DocSecurity>
  <Lines>494</Lines>
  <Paragraphs>85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37647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Andrei Rosu (2018579)</cp:lastModifiedBy>
  <cp:revision>34</cp:revision>
  <dcterms:created xsi:type="dcterms:W3CDTF">2023-11-21T13:53:00Z</dcterms:created>
  <dcterms:modified xsi:type="dcterms:W3CDTF">2023-12-23T11:58:00Z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4074fbe3f504fb7b9cb5aa14435a59cbc5d9922ba455e8a04755c7272d10bd2b</vt:lpwstr>
  </property>
</Properties>
</file>