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rsidP="00444831">
          <w:pPr>
            <w:pStyle w:val="a3"/>
            <w:spacing w:before="1540" w:after="240" w:line="480" w:lineRule="auto"/>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4B33CF71" w:rsidR="007D1947" w:rsidRDefault="00C9512E" w:rsidP="00C9512E">
          <w:pPr>
            <w:pStyle w:val="a3"/>
            <w:pBdr>
              <w:top w:val="single" w:sz="6" w:space="6" w:color="5B9BD5" w:themeColor="accent1"/>
              <w:bottom w:val="single" w:sz="6" w:space="6" w:color="5B9BD5" w:themeColor="accent1"/>
            </w:pBdr>
            <w:spacing w:after="240" w:line="480" w:lineRule="auto"/>
            <w:jc w:val="center"/>
            <w:rPr>
              <w:color w:val="5B9BD5" w:themeColor="accent1"/>
              <w:sz w:val="28"/>
              <w:szCs w:val="28"/>
            </w:rPr>
          </w:pPr>
          <w:r w:rsidRPr="00C9512E">
            <w:rPr>
              <w:rFonts w:asciiTheme="majorHAnsi" w:eastAsiaTheme="majorEastAsia" w:hAnsiTheme="majorHAnsi" w:cstheme="majorBidi"/>
              <w:caps/>
              <w:color w:val="5B9BD5" w:themeColor="accent1"/>
              <w:sz w:val="72"/>
              <w:szCs w:val="72"/>
            </w:rPr>
            <w:t>Change management in New Oriental</w:t>
          </w:r>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28"/>
                  <w:szCs w:val="28"/>
                </w:rPr>
                <w:t xml:space="preserve">     </w:t>
              </w:r>
            </w:sdtContent>
          </w:sdt>
        </w:p>
        <w:p w14:paraId="1ADC1124" w14:textId="77777777" w:rsidR="007D1947" w:rsidRDefault="007D1947" w:rsidP="00444831">
          <w:pPr>
            <w:pStyle w:val="a3"/>
            <w:spacing w:before="480" w:line="48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569F5" w14:textId="40080148" w:rsidR="00622684" w:rsidRDefault="00622684" w:rsidP="00622684">
                                <w:pPr>
                                  <w:pStyle w:val="a3"/>
                                  <w:spacing w:after="40"/>
                                  <w:jc w:val="center"/>
                                  <w:rPr>
                                    <w:caps/>
                                    <w:color w:val="5B9BD5" w:themeColor="accent1"/>
                                    <w:sz w:val="28"/>
                                    <w:szCs w:val="28"/>
                                  </w:rPr>
                                </w:pPr>
                                <w:r w:rsidRPr="00622684">
                                  <w:rPr>
                                    <w:caps/>
                                    <w:color w:val="5B9BD5" w:themeColor="accent1"/>
                                    <w:sz w:val="28"/>
                                    <w:szCs w:val="28"/>
                                  </w:rPr>
                                  <w:t xml:space="preserve">SUBMISSION DATE: </w:t>
                                </w:r>
                                <w:r>
                                  <w:rPr>
                                    <w:caps/>
                                    <w:color w:val="5B9BD5" w:themeColor="accent1"/>
                                    <w:sz w:val="28"/>
                                    <w:szCs w:val="28"/>
                                  </w:rPr>
                                  <w:t>5</w:t>
                                </w:r>
                                <w:r w:rsidRPr="00622684">
                                  <w:rPr>
                                    <w:caps/>
                                    <w:color w:val="5B9BD5" w:themeColor="accent1"/>
                                    <w:sz w:val="28"/>
                                    <w:szCs w:val="28"/>
                                  </w:rPr>
                                  <w:t>/</w:t>
                                </w:r>
                                <w:r>
                                  <w:rPr>
                                    <w:caps/>
                                    <w:color w:val="5B9BD5" w:themeColor="accent1"/>
                                    <w:sz w:val="28"/>
                                    <w:szCs w:val="28"/>
                                  </w:rPr>
                                  <w:t>4</w:t>
                                </w:r>
                                <w:r w:rsidRPr="00622684">
                                  <w:rPr>
                                    <w:caps/>
                                    <w:color w:val="5B9BD5" w:themeColor="accent1"/>
                                    <w:sz w:val="28"/>
                                    <w:szCs w:val="28"/>
                                  </w:rPr>
                                  <w:t>/20</w:t>
                                </w:r>
                                <w:r>
                                  <w:rPr>
                                    <w:caps/>
                                    <w:color w:val="5B9BD5" w:themeColor="accent1"/>
                                    <w:sz w:val="28"/>
                                    <w:szCs w:val="28"/>
                                  </w:rPr>
                                  <w:t>23</w:t>
                                </w:r>
                                <w:r w:rsidRPr="00622684">
                                  <w:rPr>
                                    <w:caps/>
                                    <w:color w:val="5B9BD5" w:themeColor="accent1"/>
                                    <w:sz w:val="28"/>
                                    <w:szCs w:val="28"/>
                                  </w:rPr>
                                  <w:t xml:space="preserve"> </w:t>
                                </w:r>
                              </w:p>
                              <w:p w14:paraId="69E98CB3" w14:textId="476FE3DD" w:rsidR="007D1947" w:rsidRDefault="00000000" w:rsidP="00622684">
                                <w:pPr>
                                  <w:pStyle w:val="a3"/>
                                  <w:spacing w:after="40"/>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13865747" w14:textId="56170864" w:rsidR="00622684" w:rsidRPr="00622684" w:rsidRDefault="00000000" w:rsidP="00622684">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622684" w:rsidRPr="00622684">
                                  <w:t xml:space="preserve"> </w:t>
                                </w:r>
                                <w:r w:rsidR="00622684" w:rsidRPr="00622684">
                                  <w:rPr>
                                    <w:color w:val="5B9BD5" w:themeColor="accent1"/>
                                  </w:rPr>
                                  <w:t>NAME: Gao Xu</w:t>
                                </w:r>
                              </w:p>
                              <w:p w14:paraId="3FC79022" w14:textId="23CEF844" w:rsidR="007D1947" w:rsidRDefault="00622684" w:rsidP="00622684">
                                <w:pPr>
                                  <w:pStyle w:val="a3"/>
                                  <w:jc w:val="center"/>
                                  <w:rPr>
                                    <w:color w:val="5B9BD5" w:themeColor="accent1"/>
                                  </w:rPr>
                                </w:pPr>
                                <w:r w:rsidRPr="00622684">
                                  <w:rPr>
                                    <w:color w:val="5B9BD5" w:themeColor="accent1"/>
                                  </w:rPr>
                                  <w:t>STUDENT NUMBER:2200517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2A8569F5" w14:textId="40080148" w:rsidR="00622684" w:rsidRDefault="00622684" w:rsidP="00622684">
                          <w:pPr>
                            <w:pStyle w:val="a3"/>
                            <w:spacing w:after="40"/>
                            <w:jc w:val="center"/>
                            <w:rPr>
                              <w:caps/>
                              <w:color w:val="5B9BD5" w:themeColor="accent1"/>
                              <w:sz w:val="28"/>
                              <w:szCs w:val="28"/>
                            </w:rPr>
                          </w:pPr>
                          <w:r w:rsidRPr="00622684">
                            <w:rPr>
                              <w:caps/>
                              <w:color w:val="5B9BD5" w:themeColor="accent1"/>
                              <w:sz w:val="28"/>
                              <w:szCs w:val="28"/>
                            </w:rPr>
                            <w:t xml:space="preserve">SUBMISSION DATE: </w:t>
                          </w:r>
                          <w:r>
                            <w:rPr>
                              <w:caps/>
                              <w:color w:val="5B9BD5" w:themeColor="accent1"/>
                              <w:sz w:val="28"/>
                              <w:szCs w:val="28"/>
                            </w:rPr>
                            <w:t>5</w:t>
                          </w:r>
                          <w:r w:rsidRPr="00622684">
                            <w:rPr>
                              <w:caps/>
                              <w:color w:val="5B9BD5" w:themeColor="accent1"/>
                              <w:sz w:val="28"/>
                              <w:szCs w:val="28"/>
                            </w:rPr>
                            <w:t>/</w:t>
                          </w:r>
                          <w:r>
                            <w:rPr>
                              <w:caps/>
                              <w:color w:val="5B9BD5" w:themeColor="accent1"/>
                              <w:sz w:val="28"/>
                              <w:szCs w:val="28"/>
                            </w:rPr>
                            <w:t>4</w:t>
                          </w:r>
                          <w:r w:rsidRPr="00622684">
                            <w:rPr>
                              <w:caps/>
                              <w:color w:val="5B9BD5" w:themeColor="accent1"/>
                              <w:sz w:val="28"/>
                              <w:szCs w:val="28"/>
                            </w:rPr>
                            <w:t>/20</w:t>
                          </w:r>
                          <w:r>
                            <w:rPr>
                              <w:caps/>
                              <w:color w:val="5B9BD5" w:themeColor="accent1"/>
                              <w:sz w:val="28"/>
                              <w:szCs w:val="28"/>
                            </w:rPr>
                            <w:t>23</w:t>
                          </w:r>
                          <w:r w:rsidRPr="00622684">
                            <w:rPr>
                              <w:caps/>
                              <w:color w:val="5B9BD5" w:themeColor="accent1"/>
                              <w:sz w:val="28"/>
                              <w:szCs w:val="28"/>
                            </w:rPr>
                            <w:t xml:space="preserve"> </w:t>
                          </w:r>
                        </w:p>
                        <w:p w14:paraId="69E98CB3" w14:textId="476FE3DD" w:rsidR="007D1947" w:rsidRDefault="00000000" w:rsidP="00622684">
                          <w:pPr>
                            <w:pStyle w:val="a3"/>
                            <w:spacing w:after="40"/>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13865747" w14:textId="56170864" w:rsidR="00622684" w:rsidRPr="00622684" w:rsidRDefault="00000000" w:rsidP="00622684">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622684" w:rsidRPr="00622684">
                            <w:t xml:space="preserve"> </w:t>
                          </w:r>
                          <w:r w:rsidR="00622684" w:rsidRPr="00622684">
                            <w:rPr>
                              <w:color w:val="5B9BD5" w:themeColor="accent1"/>
                            </w:rPr>
                            <w:t>NAME: Gao Xu</w:t>
                          </w:r>
                        </w:p>
                        <w:p w14:paraId="3FC79022" w14:textId="23CEF844" w:rsidR="007D1947" w:rsidRDefault="00622684" w:rsidP="00622684">
                          <w:pPr>
                            <w:pStyle w:val="a3"/>
                            <w:jc w:val="center"/>
                            <w:rPr>
                              <w:color w:val="5B9BD5" w:themeColor="accent1"/>
                            </w:rPr>
                          </w:pPr>
                          <w:r w:rsidRPr="00622684">
                            <w:rPr>
                              <w:color w:val="5B9BD5" w:themeColor="accent1"/>
                            </w:rPr>
                            <w:t>STUDENT NUMBER:2200517</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444831">
          <w:pPr>
            <w:pStyle w:val="1"/>
            <w:spacing w:line="480" w:lineRule="auto"/>
          </w:pPr>
          <w:r>
            <w:br w:type="page"/>
          </w:r>
          <w:bookmarkStart w:id="0" w:name="_Toc134245777"/>
          <w:r>
            <w:lastRenderedPageBreak/>
            <w:t>Executive Summary</w:t>
          </w:r>
          <w:bookmarkEnd w:id="0"/>
        </w:p>
        <w:p w14:paraId="6846CF66" w14:textId="640F3E5E" w:rsidR="007D1947" w:rsidRPr="007E6C04" w:rsidRDefault="00CC68C6" w:rsidP="008F2507">
          <w:pPr>
            <w:spacing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This report focuses on the dramatic fluctuations in New Oriental's stock and performance over the last three years and what kind of change management the company should adopt. The article begins by stating that this change in New Oriental is due to the implementation of the 'Double reduction policy' in 2021, which forced the company to shut down its main business, K12 education. The article then uses The Force Field Analysis and The Stakeholder Analysis to show that New Oriental needs to make Transformational Change and choose the Re-creation. The article then uses The Force Field Analysis and The Stakeholder Analysis to show that New Oriental should take the initiative to change and engage in new business, while management leadership is key to making the decision to change. The article then uses The Force Field Analysis and The Stakeholder Analysis to suggest that New Oriental should take the initiative to change and engage in new business, while at the same time, management leadership is key to making change decisions. The author then uses Lewin's Three-step Model and the Kotter's Eight-step Model to make recommendations based on the actual situation of New Oriental, and finally evaluates the effectiveness of change in New Oriental and finds that New Oriental has been very successful in managing change.</w:t>
          </w:r>
        </w:p>
        <w:p w14:paraId="3E204757" w14:textId="77777777" w:rsidR="007D1947" w:rsidRDefault="007D1947" w:rsidP="00444831">
          <w:pPr>
            <w:spacing w:line="480" w:lineRule="auto"/>
            <w:rPr>
              <w:lang w:eastAsia="zh-CN"/>
            </w:rPr>
          </w:pPr>
        </w:p>
        <w:p w14:paraId="775DA3A7" w14:textId="77777777" w:rsidR="007D1947" w:rsidRDefault="007D1947" w:rsidP="00444831">
          <w:pPr>
            <w:spacing w:line="480" w:lineRule="auto"/>
            <w:rPr>
              <w:lang w:eastAsia="zh-CN"/>
            </w:rPr>
          </w:pPr>
        </w:p>
        <w:p w14:paraId="5E5C2FB5" w14:textId="77777777" w:rsidR="007D1947" w:rsidRDefault="007D1947" w:rsidP="00444831">
          <w:pPr>
            <w:spacing w:line="480" w:lineRule="auto"/>
            <w:rPr>
              <w:lang w:eastAsia="zh-CN"/>
            </w:rPr>
          </w:pPr>
        </w:p>
        <w:p w14:paraId="119F1E47" w14:textId="77777777" w:rsidR="007D1947" w:rsidRDefault="007D1947" w:rsidP="00444831">
          <w:pPr>
            <w:spacing w:line="480" w:lineRule="auto"/>
            <w:rPr>
              <w:lang w:eastAsia="zh-CN"/>
            </w:rPr>
          </w:pPr>
        </w:p>
        <w:p w14:paraId="2059565F" w14:textId="77777777" w:rsidR="007D1947" w:rsidRDefault="007D1947" w:rsidP="00444831">
          <w:pPr>
            <w:spacing w:line="480" w:lineRule="auto"/>
            <w:rPr>
              <w:lang w:eastAsia="zh-CN"/>
            </w:rPr>
          </w:pPr>
        </w:p>
        <w:p w14:paraId="1E53466B" w14:textId="77777777" w:rsidR="007D1947" w:rsidRDefault="007D1947" w:rsidP="00444831">
          <w:pPr>
            <w:spacing w:line="480" w:lineRule="auto"/>
            <w:rPr>
              <w:lang w:eastAsia="zh-CN"/>
            </w:rPr>
          </w:pPr>
        </w:p>
        <w:p w14:paraId="3C8549E0" w14:textId="77777777" w:rsidR="007D1947" w:rsidRDefault="007D1947" w:rsidP="00444831">
          <w:pPr>
            <w:spacing w:line="480" w:lineRule="auto"/>
            <w:rPr>
              <w:lang w:eastAsia="zh-CN"/>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rsidP="00444831">
              <w:pPr>
                <w:pStyle w:val="TOC"/>
                <w:spacing w:line="480" w:lineRule="auto"/>
              </w:pPr>
              <w:r>
                <w:t>Table of Contents</w:t>
              </w:r>
            </w:p>
            <w:p w14:paraId="24C59ABE" w14:textId="79C39B5F" w:rsidR="0078334F" w:rsidRDefault="007D1947">
              <w:pPr>
                <w:pStyle w:val="TOC1"/>
                <w:tabs>
                  <w:tab w:val="right" w:leader="dot" w:pos="9016"/>
                </w:tabs>
                <w:rPr>
                  <w:noProof/>
                  <w:kern w:val="2"/>
                  <w:sz w:val="21"/>
                  <w:lang w:val="en-US" w:eastAsia="zh-CN"/>
                </w:rPr>
              </w:pPr>
              <w:r>
                <w:fldChar w:fldCharType="begin"/>
              </w:r>
              <w:r>
                <w:instrText xml:space="preserve"> TOC \o "1-3" \h \z \u </w:instrText>
              </w:r>
              <w:r>
                <w:fldChar w:fldCharType="separate"/>
              </w:r>
              <w:hyperlink w:anchor="_Toc134245777" w:history="1">
                <w:r w:rsidR="0078334F" w:rsidRPr="00323C3C">
                  <w:rPr>
                    <w:rStyle w:val="a5"/>
                    <w:noProof/>
                  </w:rPr>
                  <w:t>Executive Summary</w:t>
                </w:r>
                <w:r w:rsidR="0078334F">
                  <w:rPr>
                    <w:noProof/>
                    <w:webHidden/>
                  </w:rPr>
                  <w:tab/>
                </w:r>
                <w:r w:rsidR="0078334F">
                  <w:rPr>
                    <w:noProof/>
                    <w:webHidden/>
                  </w:rPr>
                  <w:fldChar w:fldCharType="begin"/>
                </w:r>
                <w:r w:rsidR="0078334F">
                  <w:rPr>
                    <w:noProof/>
                    <w:webHidden/>
                  </w:rPr>
                  <w:instrText xml:space="preserve"> PAGEREF _Toc134245777 \h </w:instrText>
                </w:r>
                <w:r w:rsidR="0078334F">
                  <w:rPr>
                    <w:noProof/>
                    <w:webHidden/>
                  </w:rPr>
                </w:r>
                <w:r w:rsidR="0078334F">
                  <w:rPr>
                    <w:noProof/>
                    <w:webHidden/>
                  </w:rPr>
                  <w:fldChar w:fldCharType="separate"/>
                </w:r>
                <w:r w:rsidR="0078334F">
                  <w:rPr>
                    <w:noProof/>
                    <w:webHidden/>
                  </w:rPr>
                  <w:t>1</w:t>
                </w:r>
                <w:r w:rsidR="0078334F">
                  <w:rPr>
                    <w:noProof/>
                    <w:webHidden/>
                  </w:rPr>
                  <w:fldChar w:fldCharType="end"/>
                </w:r>
              </w:hyperlink>
            </w:p>
            <w:p w14:paraId="4BCE31FB" w14:textId="51FC233A" w:rsidR="0078334F" w:rsidRDefault="00000000">
              <w:pPr>
                <w:pStyle w:val="TOC1"/>
                <w:tabs>
                  <w:tab w:val="right" w:leader="dot" w:pos="9016"/>
                </w:tabs>
                <w:rPr>
                  <w:noProof/>
                  <w:kern w:val="2"/>
                  <w:sz w:val="21"/>
                  <w:lang w:val="en-US" w:eastAsia="zh-CN"/>
                </w:rPr>
              </w:pPr>
              <w:hyperlink w:anchor="_Toc134245778" w:history="1">
                <w:r w:rsidR="0078334F" w:rsidRPr="00323C3C">
                  <w:rPr>
                    <w:rStyle w:val="a5"/>
                    <w:noProof/>
                  </w:rPr>
                  <w:t>1</w:t>
                </w:r>
                <w:r w:rsidR="0078334F" w:rsidRPr="00323C3C">
                  <w:rPr>
                    <w:rStyle w:val="a5"/>
                    <w:noProof/>
                    <w:lang w:eastAsia="zh-CN"/>
                  </w:rPr>
                  <w:t>.</w:t>
                </w:r>
                <w:r w:rsidR="0078334F" w:rsidRPr="00323C3C">
                  <w:rPr>
                    <w:rStyle w:val="a5"/>
                    <w:noProof/>
                  </w:rPr>
                  <w:t xml:space="preserve"> Introduction</w:t>
                </w:r>
                <w:r w:rsidR="0078334F">
                  <w:rPr>
                    <w:noProof/>
                    <w:webHidden/>
                  </w:rPr>
                  <w:tab/>
                </w:r>
                <w:r w:rsidR="0078334F">
                  <w:rPr>
                    <w:noProof/>
                    <w:webHidden/>
                  </w:rPr>
                  <w:fldChar w:fldCharType="begin"/>
                </w:r>
                <w:r w:rsidR="0078334F">
                  <w:rPr>
                    <w:noProof/>
                    <w:webHidden/>
                  </w:rPr>
                  <w:instrText xml:space="preserve"> PAGEREF _Toc134245778 \h </w:instrText>
                </w:r>
                <w:r w:rsidR="0078334F">
                  <w:rPr>
                    <w:noProof/>
                    <w:webHidden/>
                  </w:rPr>
                </w:r>
                <w:r w:rsidR="0078334F">
                  <w:rPr>
                    <w:noProof/>
                    <w:webHidden/>
                  </w:rPr>
                  <w:fldChar w:fldCharType="separate"/>
                </w:r>
                <w:r w:rsidR="0078334F">
                  <w:rPr>
                    <w:noProof/>
                    <w:webHidden/>
                  </w:rPr>
                  <w:t>3</w:t>
                </w:r>
                <w:r w:rsidR="0078334F">
                  <w:rPr>
                    <w:noProof/>
                    <w:webHidden/>
                  </w:rPr>
                  <w:fldChar w:fldCharType="end"/>
                </w:r>
              </w:hyperlink>
            </w:p>
            <w:p w14:paraId="4060448C" w14:textId="396020DC" w:rsidR="0078334F" w:rsidRDefault="00000000">
              <w:pPr>
                <w:pStyle w:val="TOC1"/>
                <w:tabs>
                  <w:tab w:val="right" w:leader="dot" w:pos="9016"/>
                </w:tabs>
                <w:rPr>
                  <w:noProof/>
                  <w:kern w:val="2"/>
                  <w:sz w:val="21"/>
                  <w:lang w:val="en-US" w:eastAsia="zh-CN"/>
                </w:rPr>
              </w:pPr>
              <w:hyperlink w:anchor="_Toc134245779" w:history="1">
                <w:r w:rsidR="0078334F" w:rsidRPr="00323C3C">
                  <w:rPr>
                    <w:rStyle w:val="a5"/>
                    <w:noProof/>
                  </w:rPr>
                  <w:t>2. Definition of Change Management</w:t>
                </w:r>
                <w:r w:rsidR="0078334F">
                  <w:rPr>
                    <w:noProof/>
                    <w:webHidden/>
                  </w:rPr>
                  <w:tab/>
                </w:r>
                <w:r w:rsidR="0078334F">
                  <w:rPr>
                    <w:noProof/>
                    <w:webHidden/>
                  </w:rPr>
                  <w:fldChar w:fldCharType="begin"/>
                </w:r>
                <w:r w:rsidR="0078334F">
                  <w:rPr>
                    <w:noProof/>
                    <w:webHidden/>
                  </w:rPr>
                  <w:instrText xml:space="preserve"> PAGEREF _Toc134245779 \h </w:instrText>
                </w:r>
                <w:r w:rsidR="0078334F">
                  <w:rPr>
                    <w:noProof/>
                    <w:webHidden/>
                  </w:rPr>
                </w:r>
                <w:r w:rsidR="0078334F">
                  <w:rPr>
                    <w:noProof/>
                    <w:webHidden/>
                  </w:rPr>
                  <w:fldChar w:fldCharType="separate"/>
                </w:r>
                <w:r w:rsidR="0078334F">
                  <w:rPr>
                    <w:noProof/>
                    <w:webHidden/>
                  </w:rPr>
                  <w:t>3</w:t>
                </w:r>
                <w:r w:rsidR="0078334F">
                  <w:rPr>
                    <w:noProof/>
                    <w:webHidden/>
                  </w:rPr>
                  <w:fldChar w:fldCharType="end"/>
                </w:r>
              </w:hyperlink>
            </w:p>
            <w:p w14:paraId="48328AF2" w14:textId="79C26C16" w:rsidR="0078334F" w:rsidRDefault="00000000">
              <w:pPr>
                <w:pStyle w:val="TOC1"/>
                <w:tabs>
                  <w:tab w:val="right" w:leader="dot" w:pos="9016"/>
                </w:tabs>
                <w:rPr>
                  <w:noProof/>
                  <w:kern w:val="2"/>
                  <w:sz w:val="21"/>
                  <w:lang w:val="en-US" w:eastAsia="zh-CN"/>
                </w:rPr>
              </w:pPr>
              <w:hyperlink w:anchor="_Toc134245780" w:history="1">
                <w:r w:rsidR="0078334F" w:rsidRPr="00323C3C">
                  <w:rPr>
                    <w:rStyle w:val="a5"/>
                    <w:noProof/>
                  </w:rPr>
                  <w:t>3. Change Program of New Oriental</w:t>
                </w:r>
                <w:r w:rsidR="0078334F">
                  <w:rPr>
                    <w:noProof/>
                    <w:webHidden/>
                  </w:rPr>
                  <w:tab/>
                </w:r>
                <w:r w:rsidR="0078334F">
                  <w:rPr>
                    <w:noProof/>
                    <w:webHidden/>
                  </w:rPr>
                  <w:fldChar w:fldCharType="begin"/>
                </w:r>
                <w:r w:rsidR="0078334F">
                  <w:rPr>
                    <w:noProof/>
                    <w:webHidden/>
                  </w:rPr>
                  <w:instrText xml:space="preserve"> PAGEREF _Toc134245780 \h </w:instrText>
                </w:r>
                <w:r w:rsidR="0078334F">
                  <w:rPr>
                    <w:noProof/>
                    <w:webHidden/>
                  </w:rPr>
                </w:r>
                <w:r w:rsidR="0078334F">
                  <w:rPr>
                    <w:noProof/>
                    <w:webHidden/>
                  </w:rPr>
                  <w:fldChar w:fldCharType="separate"/>
                </w:r>
                <w:r w:rsidR="0078334F">
                  <w:rPr>
                    <w:noProof/>
                    <w:webHidden/>
                  </w:rPr>
                  <w:t>4</w:t>
                </w:r>
                <w:r w:rsidR="0078334F">
                  <w:rPr>
                    <w:noProof/>
                    <w:webHidden/>
                  </w:rPr>
                  <w:fldChar w:fldCharType="end"/>
                </w:r>
              </w:hyperlink>
            </w:p>
            <w:p w14:paraId="560948D2" w14:textId="4E5C177F" w:rsidR="0078334F" w:rsidRDefault="00000000">
              <w:pPr>
                <w:pStyle w:val="TOC2"/>
                <w:tabs>
                  <w:tab w:val="right" w:leader="dot" w:pos="9016"/>
                </w:tabs>
                <w:rPr>
                  <w:noProof/>
                  <w:kern w:val="2"/>
                  <w:sz w:val="21"/>
                  <w:lang w:val="en-US" w:eastAsia="zh-CN"/>
                </w:rPr>
              </w:pPr>
              <w:hyperlink w:anchor="_Toc134245781" w:history="1">
                <w:r w:rsidR="0078334F" w:rsidRPr="00323C3C">
                  <w:rPr>
                    <w:rStyle w:val="a5"/>
                    <w:noProof/>
                    <w:lang w:eastAsia="zh-CN"/>
                  </w:rPr>
                  <w:t>3.1 Change process</w:t>
                </w:r>
                <w:r w:rsidR="0078334F">
                  <w:rPr>
                    <w:noProof/>
                    <w:webHidden/>
                  </w:rPr>
                  <w:tab/>
                </w:r>
                <w:r w:rsidR="0078334F">
                  <w:rPr>
                    <w:noProof/>
                    <w:webHidden/>
                  </w:rPr>
                  <w:fldChar w:fldCharType="begin"/>
                </w:r>
                <w:r w:rsidR="0078334F">
                  <w:rPr>
                    <w:noProof/>
                    <w:webHidden/>
                  </w:rPr>
                  <w:instrText xml:space="preserve"> PAGEREF _Toc134245781 \h </w:instrText>
                </w:r>
                <w:r w:rsidR="0078334F">
                  <w:rPr>
                    <w:noProof/>
                    <w:webHidden/>
                  </w:rPr>
                </w:r>
                <w:r w:rsidR="0078334F">
                  <w:rPr>
                    <w:noProof/>
                    <w:webHidden/>
                  </w:rPr>
                  <w:fldChar w:fldCharType="separate"/>
                </w:r>
                <w:r w:rsidR="0078334F">
                  <w:rPr>
                    <w:noProof/>
                    <w:webHidden/>
                  </w:rPr>
                  <w:t>4</w:t>
                </w:r>
                <w:r w:rsidR="0078334F">
                  <w:rPr>
                    <w:noProof/>
                    <w:webHidden/>
                  </w:rPr>
                  <w:fldChar w:fldCharType="end"/>
                </w:r>
              </w:hyperlink>
            </w:p>
            <w:p w14:paraId="3D3B7123" w14:textId="1DD6C9A2" w:rsidR="0078334F" w:rsidRDefault="00000000">
              <w:pPr>
                <w:pStyle w:val="TOC2"/>
                <w:tabs>
                  <w:tab w:val="right" w:leader="dot" w:pos="9016"/>
                </w:tabs>
                <w:rPr>
                  <w:noProof/>
                  <w:kern w:val="2"/>
                  <w:sz w:val="21"/>
                  <w:lang w:val="en-US" w:eastAsia="zh-CN"/>
                </w:rPr>
              </w:pPr>
              <w:hyperlink w:anchor="_Toc134245782" w:history="1">
                <w:r w:rsidR="0078334F" w:rsidRPr="00323C3C">
                  <w:rPr>
                    <w:rStyle w:val="a5"/>
                    <w:noProof/>
                    <w:lang w:eastAsia="zh-CN"/>
                  </w:rPr>
                  <w:t>3.2 The type and scope of change</w:t>
                </w:r>
                <w:r w:rsidR="0078334F">
                  <w:rPr>
                    <w:noProof/>
                    <w:webHidden/>
                  </w:rPr>
                  <w:tab/>
                </w:r>
                <w:r w:rsidR="0078334F">
                  <w:rPr>
                    <w:noProof/>
                    <w:webHidden/>
                  </w:rPr>
                  <w:fldChar w:fldCharType="begin"/>
                </w:r>
                <w:r w:rsidR="0078334F">
                  <w:rPr>
                    <w:noProof/>
                    <w:webHidden/>
                  </w:rPr>
                  <w:instrText xml:space="preserve"> PAGEREF _Toc134245782 \h </w:instrText>
                </w:r>
                <w:r w:rsidR="0078334F">
                  <w:rPr>
                    <w:noProof/>
                    <w:webHidden/>
                  </w:rPr>
                </w:r>
                <w:r w:rsidR="0078334F">
                  <w:rPr>
                    <w:noProof/>
                    <w:webHidden/>
                  </w:rPr>
                  <w:fldChar w:fldCharType="separate"/>
                </w:r>
                <w:r w:rsidR="0078334F">
                  <w:rPr>
                    <w:noProof/>
                    <w:webHidden/>
                  </w:rPr>
                  <w:t>4</w:t>
                </w:r>
                <w:r w:rsidR="0078334F">
                  <w:rPr>
                    <w:noProof/>
                    <w:webHidden/>
                  </w:rPr>
                  <w:fldChar w:fldCharType="end"/>
                </w:r>
              </w:hyperlink>
            </w:p>
            <w:p w14:paraId="2C70252E" w14:textId="5805A924" w:rsidR="0078334F" w:rsidRDefault="00000000">
              <w:pPr>
                <w:pStyle w:val="TOC1"/>
                <w:tabs>
                  <w:tab w:val="right" w:leader="dot" w:pos="9016"/>
                </w:tabs>
                <w:rPr>
                  <w:noProof/>
                  <w:kern w:val="2"/>
                  <w:sz w:val="21"/>
                  <w:lang w:val="en-US" w:eastAsia="zh-CN"/>
                </w:rPr>
              </w:pPr>
              <w:hyperlink w:anchor="_Toc134245783" w:history="1">
                <w:r w:rsidR="0078334F" w:rsidRPr="00323C3C">
                  <w:rPr>
                    <w:rStyle w:val="a5"/>
                    <w:noProof/>
                  </w:rPr>
                  <w:t>4. The Force Field Analysis</w:t>
                </w:r>
                <w:r w:rsidR="0078334F">
                  <w:rPr>
                    <w:noProof/>
                    <w:webHidden/>
                  </w:rPr>
                  <w:tab/>
                </w:r>
                <w:r w:rsidR="0078334F">
                  <w:rPr>
                    <w:noProof/>
                    <w:webHidden/>
                  </w:rPr>
                  <w:fldChar w:fldCharType="begin"/>
                </w:r>
                <w:r w:rsidR="0078334F">
                  <w:rPr>
                    <w:noProof/>
                    <w:webHidden/>
                  </w:rPr>
                  <w:instrText xml:space="preserve"> PAGEREF _Toc134245783 \h </w:instrText>
                </w:r>
                <w:r w:rsidR="0078334F">
                  <w:rPr>
                    <w:noProof/>
                    <w:webHidden/>
                  </w:rPr>
                </w:r>
                <w:r w:rsidR="0078334F">
                  <w:rPr>
                    <w:noProof/>
                    <w:webHidden/>
                  </w:rPr>
                  <w:fldChar w:fldCharType="separate"/>
                </w:r>
                <w:r w:rsidR="0078334F">
                  <w:rPr>
                    <w:noProof/>
                    <w:webHidden/>
                  </w:rPr>
                  <w:t>5</w:t>
                </w:r>
                <w:r w:rsidR="0078334F">
                  <w:rPr>
                    <w:noProof/>
                    <w:webHidden/>
                  </w:rPr>
                  <w:fldChar w:fldCharType="end"/>
                </w:r>
              </w:hyperlink>
            </w:p>
            <w:p w14:paraId="654F2AE7" w14:textId="3C609EF9" w:rsidR="0078334F" w:rsidRDefault="00000000">
              <w:pPr>
                <w:pStyle w:val="TOC2"/>
                <w:tabs>
                  <w:tab w:val="right" w:leader="dot" w:pos="9016"/>
                </w:tabs>
                <w:rPr>
                  <w:noProof/>
                  <w:kern w:val="2"/>
                  <w:sz w:val="21"/>
                  <w:lang w:val="en-US" w:eastAsia="zh-CN"/>
                </w:rPr>
              </w:pPr>
              <w:hyperlink w:anchor="_Toc134245784" w:history="1">
                <w:r w:rsidR="0078334F" w:rsidRPr="00323C3C">
                  <w:rPr>
                    <w:rStyle w:val="a5"/>
                    <w:noProof/>
                  </w:rPr>
                  <w:t>4.1 Driving Forces of Change</w:t>
                </w:r>
                <w:r w:rsidR="0078334F">
                  <w:rPr>
                    <w:noProof/>
                    <w:webHidden/>
                  </w:rPr>
                  <w:tab/>
                </w:r>
                <w:r w:rsidR="0078334F">
                  <w:rPr>
                    <w:noProof/>
                    <w:webHidden/>
                  </w:rPr>
                  <w:fldChar w:fldCharType="begin"/>
                </w:r>
                <w:r w:rsidR="0078334F">
                  <w:rPr>
                    <w:noProof/>
                    <w:webHidden/>
                  </w:rPr>
                  <w:instrText xml:space="preserve"> PAGEREF _Toc134245784 \h </w:instrText>
                </w:r>
                <w:r w:rsidR="0078334F">
                  <w:rPr>
                    <w:noProof/>
                    <w:webHidden/>
                  </w:rPr>
                </w:r>
                <w:r w:rsidR="0078334F">
                  <w:rPr>
                    <w:noProof/>
                    <w:webHidden/>
                  </w:rPr>
                  <w:fldChar w:fldCharType="separate"/>
                </w:r>
                <w:r w:rsidR="0078334F">
                  <w:rPr>
                    <w:noProof/>
                    <w:webHidden/>
                  </w:rPr>
                  <w:t>6</w:t>
                </w:r>
                <w:r w:rsidR="0078334F">
                  <w:rPr>
                    <w:noProof/>
                    <w:webHidden/>
                  </w:rPr>
                  <w:fldChar w:fldCharType="end"/>
                </w:r>
              </w:hyperlink>
            </w:p>
            <w:p w14:paraId="292DCDEA" w14:textId="0C7B2456" w:rsidR="0078334F" w:rsidRDefault="00000000">
              <w:pPr>
                <w:pStyle w:val="TOC2"/>
                <w:tabs>
                  <w:tab w:val="right" w:leader="dot" w:pos="9016"/>
                </w:tabs>
                <w:rPr>
                  <w:noProof/>
                  <w:kern w:val="2"/>
                  <w:sz w:val="21"/>
                  <w:lang w:val="en-US" w:eastAsia="zh-CN"/>
                </w:rPr>
              </w:pPr>
              <w:hyperlink w:anchor="_Toc134245785" w:history="1">
                <w:r w:rsidR="0078334F" w:rsidRPr="00323C3C">
                  <w:rPr>
                    <w:rStyle w:val="a5"/>
                    <w:noProof/>
                  </w:rPr>
                  <w:t>4.2 Restraining Force of Change</w:t>
                </w:r>
                <w:r w:rsidR="0078334F">
                  <w:rPr>
                    <w:noProof/>
                    <w:webHidden/>
                  </w:rPr>
                  <w:tab/>
                </w:r>
                <w:r w:rsidR="0078334F">
                  <w:rPr>
                    <w:noProof/>
                    <w:webHidden/>
                  </w:rPr>
                  <w:fldChar w:fldCharType="begin"/>
                </w:r>
                <w:r w:rsidR="0078334F">
                  <w:rPr>
                    <w:noProof/>
                    <w:webHidden/>
                  </w:rPr>
                  <w:instrText xml:space="preserve"> PAGEREF _Toc134245785 \h </w:instrText>
                </w:r>
                <w:r w:rsidR="0078334F">
                  <w:rPr>
                    <w:noProof/>
                    <w:webHidden/>
                  </w:rPr>
                </w:r>
                <w:r w:rsidR="0078334F">
                  <w:rPr>
                    <w:noProof/>
                    <w:webHidden/>
                  </w:rPr>
                  <w:fldChar w:fldCharType="separate"/>
                </w:r>
                <w:r w:rsidR="0078334F">
                  <w:rPr>
                    <w:noProof/>
                    <w:webHidden/>
                  </w:rPr>
                  <w:t>7</w:t>
                </w:r>
                <w:r w:rsidR="0078334F">
                  <w:rPr>
                    <w:noProof/>
                    <w:webHidden/>
                  </w:rPr>
                  <w:fldChar w:fldCharType="end"/>
                </w:r>
              </w:hyperlink>
            </w:p>
            <w:p w14:paraId="5D41565C" w14:textId="05E5996D" w:rsidR="0078334F" w:rsidRDefault="00000000">
              <w:pPr>
                <w:pStyle w:val="TOC1"/>
                <w:tabs>
                  <w:tab w:val="right" w:leader="dot" w:pos="9016"/>
                </w:tabs>
                <w:rPr>
                  <w:noProof/>
                  <w:kern w:val="2"/>
                  <w:sz w:val="21"/>
                  <w:lang w:val="en-US" w:eastAsia="zh-CN"/>
                </w:rPr>
              </w:pPr>
              <w:hyperlink w:anchor="_Toc134245786" w:history="1">
                <w:r w:rsidR="0078334F" w:rsidRPr="00323C3C">
                  <w:rPr>
                    <w:rStyle w:val="a5"/>
                    <w:noProof/>
                    <w:lang w:eastAsia="zh-CN"/>
                  </w:rPr>
                  <w:t>5. The Stakeholder Analysis</w:t>
                </w:r>
                <w:r w:rsidR="0078334F">
                  <w:rPr>
                    <w:noProof/>
                    <w:webHidden/>
                  </w:rPr>
                  <w:tab/>
                </w:r>
                <w:r w:rsidR="0078334F">
                  <w:rPr>
                    <w:noProof/>
                    <w:webHidden/>
                  </w:rPr>
                  <w:fldChar w:fldCharType="begin"/>
                </w:r>
                <w:r w:rsidR="0078334F">
                  <w:rPr>
                    <w:noProof/>
                    <w:webHidden/>
                  </w:rPr>
                  <w:instrText xml:space="preserve"> PAGEREF _Toc134245786 \h </w:instrText>
                </w:r>
                <w:r w:rsidR="0078334F">
                  <w:rPr>
                    <w:noProof/>
                    <w:webHidden/>
                  </w:rPr>
                </w:r>
                <w:r w:rsidR="0078334F">
                  <w:rPr>
                    <w:noProof/>
                    <w:webHidden/>
                  </w:rPr>
                  <w:fldChar w:fldCharType="separate"/>
                </w:r>
                <w:r w:rsidR="0078334F">
                  <w:rPr>
                    <w:noProof/>
                    <w:webHidden/>
                  </w:rPr>
                  <w:t>9</w:t>
                </w:r>
                <w:r w:rsidR="0078334F">
                  <w:rPr>
                    <w:noProof/>
                    <w:webHidden/>
                  </w:rPr>
                  <w:fldChar w:fldCharType="end"/>
                </w:r>
              </w:hyperlink>
            </w:p>
            <w:p w14:paraId="2E9AE4C9" w14:textId="0627E51A" w:rsidR="0078334F" w:rsidRDefault="00000000">
              <w:pPr>
                <w:pStyle w:val="TOC1"/>
                <w:tabs>
                  <w:tab w:val="right" w:leader="dot" w:pos="9016"/>
                </w:tabs>
                <w:rPr>
                  <w:noProof/>
                  <w:kern w:val="2"/>
                  <w:sz w:val="21"/>
                  <w:lang w:val="en-US" w:eastAsia="zh-CN"/>
                </w:rPr>
              </w:pPr>
              <w:hyperlink w:anchor="_Toc134245787" w:history="1">
                <w:r w:rsidR="0078334F" w:rsidRPr="00323C3C">
                  <w:rPr>
                    <w:rStyle w:val="a5"/>
                    <w:noProof/>
                  </w:rPr>
                  <w:t>6. Lewin's Three-step Model Applied For The Change</w:t>
                </w:r>
                <w:r w:rsidR="0078334F">
                  <w:rPr>
                    <w:noProof/>
                    <w:webHidden/>
                  </w:rPr>
                  <w:tab/>
                </w:r>
                <w:r w:rsidR="0078334F">
                  <w:rPr>
                    <w:noProof/>
                    <w:webHidden/>
                  </w:rPr>
                  <w:fldChar w:fldCharType="begin"/>
                </w:r>
                <w:r w:rsidR="0078334F">
                  <w:rPr>
                    <w:noProof/>
                    <w:webHidden/>
                  </w:rPr>
                  <w:instrText xml:space="preserve"> PAGEREF _Toc134245787 \h </w:instrText>
                </w:r>
                <w:r w:rsidR="0078334F">
                  <w:rPr>
                    <w:noProof/>
                    <w:webHidden/>
                  </w:rPr>
                </w:r>
                <w:r w:rsidR="0078334F">
                  <w:rPr>
                    <w:noProof/>
                    <w:webHidden/>
                  </w:rPr>
                  <w:fldChar w:fldCharType="separate"/>
                </w:r>
                <w:r w:rsidR="0078334F">
                  <w:rPr>
                    <w:noProof/>
                    <w:webHidden/>
                  </w:rPr>
                  <w:t>11</w:t>
                </w:r>
                <w:r w:rsidR="0078334F">
                  <w:rPr>
                    <w:noProof/>
                    <w:webHidden/>
                  </w:rPr>
                  <w:fldChar w:fldCharType="end"/>
                </w:r>
              </w:hyperlink>
            </w:p>
            <w:p w14:paraId="0747B2F0" w14:textId="5A6CAB9B" w:rsidR="0078334F" w:rsidRDefault="00000000">
              <w:pPr>
                <w:pStyle w:val="TOC1"/>
                <w:tabs>
                  <w:tab w:val="right" w:leader="dot" w:pos="9016"/>
                </w:tabs>
                <w:rPr>
                  <w:noProof/>
                  <w:kern w:val="2"/>
                  <w:sz w:val="21"/>
                  <w:lang w:val="en-US" w:eastAsia="zh-CN"/>
                </w:rPr>
              </w:pPr>
              <w:hyperlink w:anchor="_Toc134245788" w:history="1">
                <w:r w:rsidR="0078334F" w:rsidRPr="00323C3C">
                  <w:rPr>
                    <w:rStyle w:val="a5"/>
                    <w:noProof/>
                  </w:rPr>
                  <w:t>7. The Kotter's Eight-step Model Applied For The Change</w:t>
                </w:r>
                <w:r w:rsidR="0078334F">
                  <w:rPr>
                    <w:noProof/>
                    <w:webHidden/>
                  </w:rPr>
                  <w:tab/>
                </w:r>
                <w:r w:rsidR="0078334F">
                  <w:rPr>
                    <w:noProof/>
                    <w:webHidden/>
                  </w:rPr>
                  <w:fldChar w:fldCharType="begin"/>
                </w:r>
                <w:r w:rsidR="0078334F">
                  <w:rPr>
                    <w:noProof/>
                    <w:webHidden/>
                  </w:rPr>
                  <w:instrText xml:space="preserve"> PAGEREF _Toc134245788 \h </w:instrText>
                </w:r>
                <w:r w:rsidR="0078334F">
                  <w:rPr>
                    <w:noProof/>
                    <w:webHidden/>
                  </w:rPr>
                </w:r>
                <w:r w:rsidR="0078334F">
                  <w:rPr>
                    <w:noProof/>
                    <w:webHidden/>
                  </w:rPr>
                  <w:fldChar w:fldCharType="separate"/>
                </w:r>
                <w:r w:rsidR="0078334F">
                  <w:rPr>
                    <w:noProof/>
                    <w:webHidden/>
                  </w:rPr>
                  <w:t>12</w:t>
                </w:r>
                <w:r w:rsidR="0078334F">
                  <w:rPr>
                    <w:noProof/>
                    <w:webHidden/>
                  </w:rPr>
                  <w:fldChar w:fldCharType="end"/>
                </w:r>
              </w:hyperlink>
            </w:p>
            <w:p w14:paraId="64A85257" w14:textId="53CB28DD" w:rsidR="0078334F" w:rsidRDefault="00000000">
              <w:pPr>
                <w:pStyle w:val="TOC1"/>
                <w:tabs>
                  <w:tab w:val="right" w:leader="dot" w:pos="9016"/>
                </w:tabs>
                <w:rPr>
                  <w:noProof/>
                  <w:kern w:val="2"/>
                  <w:sz w:val="21"/>
                  <w:lang w:val="en-US" w:eastAsia="zh-CN"/>
                </w:rPr>
              </w:pPr>
              <w:hyperlink w:anchor="_Toc134245789" w:history="1">
                <w:r w:rsidR="0078334F" w:rsidRPr="00323C3C">
                  <w:rPr>
                    <w:rStyle w:val="a5"/>
                    <w:noProof/>
                  </w:rPr>
                  <w:t>8. Assessment of Change</w:t>
                </w:r>
                <w:r w:rsidR="0078334F">
                  <w:rPr>
                    <w:noProof/>
                    <w:webHidden/>
                  </w:rPr>
                  <w:tab/>
                </w:r>
                <w:r w:rsidR="0078334F">
                  <w:rPr>
                    <w:noProof/>
                    <w:webHidden/>
                  </w:rPr>
                  <w:fldChar w:fldCharType="begin"/>
                </w:r>
                <w:r w:rsidR="0078334F">
                  <w:rPr>
                    <w:noProof/>
                    <w:webHidden/>
                  </w:rPr>
                  <w:instrText xml:space="preserve"> PAGEREF _Toc134245789 \h </w:instrText>
                </w:r>
                <w:r w:rsidR="0078334F">
                  <w:rPr>
                    <w:noProof/>
                    <w:webHidden/>
                  </w:rPr>
                </w:r>
                <w:r w:rsidR="0078334F">
                  <w:rPr>
                    <w:noProof/>
                    <w:webHidden/>
                  </w:rPr>
                  <w:fldChar w:fldCharType="separate"/>
                </w:r>
                <w:r w:rsidR="0078334F">
                  <w:rPr>
                    <w:noProof/>
                    <w:webHidden/>
                  </w:rPr>
                  <w:t>14</w:t>
                </w:r>
                <w:r w:rsidR="0078334F">
                  <w:rPr>
                    <w:noProof/>
                    <w:webHidden/>
                  </w:rPr>
                  <w:fldChar w:fldCharType="end"/>
                </w:r>
              </w:hyperlink>
            </w:p>
            <w:p w14:paraId="286BB371" w14:textId="198D4AA8" w:rsidR="0078334F" w:rsidRDefault="00000000">
              <w:pPr>
                <w:pStyle w:val="TOC1"/>
                <w:tabs>
                  <w:tab w:val="right" w:leader="dot" w:pos="9016"/>
                </w:tabs>
                <w:rPr>
                  <w:noProof/>
                  <w:kern w:val="2"/>
                  <w:sz w:val="21"/>
                  <w:lang w:val="en-US" w:eastAsia="zh-CN"/>
                </w:rPr>
              </w:pPr>
              <w:hyperlink w:anchor="_Toc134245790" w:history="1">
                <w:r w:rsidR="0078334F" w:rsidRPr="00323C3C">
                  <w:rPr>
                    <w:rStyle w:val="a5"/>
                    <w:noProof/>
                  </w:rPr>
                  <w:t>9. Conclusion</w:t>
                </w:r>
                <w:r w:rsidR="0078334F">
                  <w:rPr>
                    <w:noProof/>
                    <w:webHidden/>
                  </w:rPr>
                  <w:tab/>
                </w:r>
                <w:r w:rsidR="0078334F">
                  <w:rPr>
                    <w:noProof/>
                    <w:webHidden/>
                  </w:rPr>
                  <w:fldChar w:fldCharType="begin"/>
                </w:r>
                <w:r w:rsidR="0078334F">
                  <w:rPr>
                    <w:noProof/>
                    <w:webHidden/>
                  </w:rPr>
                  <w:instrText xml:space="preserve"> PAGEREF _Toc134245790 \h </w:instrText>
                </w:r>
                <w:r w:rsidR="0078334F">
                  <w:rPr>
                    <w:noProof/>
                    <w:webHidden/>
                  </w:rPr>
                </w:r>
                <w:r w:rsidR="0078334F">
                  <w:rPr>
                    <w:noProof/>
                    <w:webHidden/>
                  </w:rPr>
                  <w:fldChar w:fldCharType="separate"/>
                </w:r>
                <w:r w:rsidR="0078334F">
                  <w:rPr>
                    <w:noProof/>
                    <w:webHidden/>
                  </w:rPr>
                  <w:t>15</w:t>
                </w:r>
                <w:r w:rsidR="0078334F">
                  <w:rPr>
                    <w:noProof/>
                    <w:webHidden/>
                  </w:rPr>
                  <w:fldChar w:fldCharType="end"/>
                </w:r>
              </w:hyperlink>
            </w:p>
            <w:p w14:paraId="46CFB5BD" w14:textId="5219EB15" w:rsidR="0078334F" w:rsidRDefault="00000000">
              <w:pPr>
                <w:pStyle w:val="TOC1"/>
                <w:tabs>
                  <w:tab w:val="right" w:leader="dot" w:pos="9016"/>
                </w:tabs>
                <w:rPr>
                  <w:noProof/>
                  <w:kern w:val="2"/>
                  <w:sz w:val="21"/>
                  <w:lang w:val="en-US" w:eastAsia="zh-CN"/>
                </w:rPr>
              </w:pPr>
              <w:hyperlink w:anchor="_Toc134245791" w:history="1">
                <w:r w:rsidR="0078334F" w:rsidRPr="00323C3C">
                  <w:rPr>
                    <w:rStyle w:val="a5"/>
                    <w:noProof/>
                  </w:rPr>
                  <w:t>10. Bibliography</w:t>
                </w:r>
                <w:r w:rsidR="0078334F">
                  <w:rPr>
                    <w:noProof/>
                    <w:webHidden/>
                  </w:rPr>
                  <w:tab/>
                </w:r>
                <w:r w:rsidR="0078334F">
                  <w:rPr>
                    <w:noProof/>
                    <w:webHidden/>
                  </w:rPr>
                  <w:fldChar w:fldCharType="begin"/>
                </w:r>
                <w:r w:rsidR="0078334F">
                  <w:rPr>
                    <w:noProof/>
                    <w:webHidden/>
                  </w:rPr>
                  <w:instrText xml:space="preserve"> PAGEREF _Toc134245791 \h </w:instrText>
                </w:r>
                <w:r w:rsidR="0078334F">
                  <w:rPr>
                    <w:noProof/>
                    <w:webHidden/>
                  </w:rPr>
                </w:r>
                <w:r w:rsidR="0078334F">
                  <w:rPr>
                    <w:noProof/>
                    <w:webHidden/>
                  </w:rPr>
                  <w:fldChar w:fldCharType="separate"/>
                </w:r>
                <w:r w:rsidR="0078334F">
                  <w:rPr>
                    <w:noProof/>
                    <w:webHidden/>
                  </w:rPr>
                  <w:t>16</w:t>
                </w:r>
                <w:r w:rsidR="0078334F">
                  <w:rPr>
                    <w:noProof/>
                    <w:webHidden/>
                  </w:rPr>
                  <w:fldChar w:fldCharType="end"/>
                </w:r>
              </w:hyperlink>
            </w:p>
            <w:p w14:paraId="05194699" w14:textId="297BFCA3" w:rsidR="007D1947" w:rsidRDefault="007D1947" w:rsidP="00444831">
              <w:pPr>
                <w:spacing w:line="480" w:lineRule="auto"/>
              </w:pPr>
              <w:r>
                <w:rPr>
                  <w:b/>
                  <w:bCs/>
                  <w:noProof/>
                </w:rPr>
                <w:fldChar w:fldCharType="end"/>
              </w:r>
              <w:r w:rsidR="0078334F">
                <w:rPr>
                  <w:b/>
                  <w:bCs/>
                  <w:noProof/>
                </w:rPr>
                <w:t xml:space="preserve"> </w:t>
              </w:r>
            </w:p>
          </w:sdtContent>
        </w:sdt>
        <w:p w14:paraId="35B6052B" w14:textId="77777777" w:rsidR="007D1947" w:rsidRDefault="007D1947" w:rsidP="00444831">
          <w:pPr>
            <w:spacing w:line="480" w:lineRule="auto"/>
          </w:pPr>
        </w:p>
        <w:p w14:paraId="22F11532" w14:textId="77777777" w:rsidR="007D1947" w:rsidRDefault="007D1947" w:rsidP="00444831">
          <w:pPr>
            <w:spacing w:line="480" w:lineRule="auto"/>
          </w:pPr>
        </w:p>
        <w:p w14:paraId="15C6D916" w14:textId="77777777" w:rsidR="007D1947" w:rsidRDefault="007D1947" w:rsidP="00444831">
          <w:pPr>
            <w:spacing w:line="480" w:lineRule="auto"/>
          </w:pPr>
        </w:p>
        <w:p w14:paraId="0882E422" w14:textId="77777777" w:rsidR="007D1947" w:rsidRDefault="007D1947" w:rsidP="00444831">
          <w:pPr>
            <w:spacing w:line="480" w:lineRule="auto"/>
          </w:pPr>
        </w:p>
        <w:p w14:paraId="2076963D" w14:textId="77777777" w:rsidR="007D1947" w:rsidRDefault="007D1947" w:rsidP="00444831">
          <w:pPr>
            <w:spacing w:line="480" w:lineRule="auto"/>
          </w:pPr>
        </w:p>
        <w:p w14:paraId="006E6A3F" w14:textId="77777777" w:rsidR="007D1947" w:rsidRDefault="007D1947" w:rsidP="00444831">
          <w:pPr>
            <w:spacing w:line="480" w:lineRule="auto"/>
          </w:pPr>
        </w:p>
        <w:p w14:paraId="26EE9C53" w14:textId="77777777" w:rsidR="007D1947" w:rsidRDefault="007D1947" w:rsidP="00444831">
          <w:pPr>
            <w:spacing w:line="480" w:lineRule="auto"/>
          </w:pPr>
        </w:p>
        <w:p w14:paraId="2AEFE0CA" w14:textId="77777777" w:rsidR="007D1947" w:rsidRDefault="007D1947" w:rsidP="00444831">
          <w:pPr>
            <w:spacing w:line="480" w:lineRule="auto"/>
          </w:pPr>
        </w:p>
        <w:p w14:paraId="4F8F730C" w14:textId="77777777" w:rsidR="007D1947" w:rsidRDefault="007D1947" w:rsidP="00444831">
          <w:pPr>
            <w:spacing w:line="480" w:lineRule="auto"/>
          </w:pPr>
        </w:p>
        <w:p w14:paraId="4D3D6465" w14:textId="77777777" w:rsidR="007D1947" w:rsidRDefault="007D1947" w:rsidP="00444831">
          <w:pPr>
            <w:spacing w:line="480" w:lineRule="auto"/>
          </w:pPr>
        </w:p>
        <w:p w14:paraId="0ED321E6" w14:textId="630CF7CE" w:rsidR="007D1947" w:rsidRDefault="001B0C24" w:rsidP="008F2507">
          <w:pPr>
            <w:pStyle w:val="1"/>
            <w:spacing w:before="0" w:line="480" w:lineRule="auto"/>
          </w:pPr>
          <w:bookmarkStart w:id="1" w:name="_Toc134245778"/>
          <w:r>
            <w:lastRenderedPageBreak/>
            <w:t>1</w:t>
          </w:r>
          <w:r w:rsidR="00FE55D2">
            <w:rPr>
              <w:rFonts w:hint="eastAsia"/>
              <w:lang w:eastAsia="zh-CN"/>
            </w:rPr>
            <w:t>.</w:t>
          </w:r>
          <w:r>
            <w:t xml:space="preserve"> </w:t>
          </w:r>
          <w:r w:rsidR="007D1947">
            <w:t>Introduction</w:t>
          </w:r>
          <w:bookmarkEnd w:id="1"/>
          <w:r w:rsidR="00480872">
            <w:t xml:space="preserve"> </w:t>
          </w:r>
        </w:p>
        <w:p w14:paraId="0FC35D2E" w14:textId="77777777" w:rsidR="00821922" w:rsidRPr="007E6C04" w:rsidRDefault="00821922" w:rsidP="008F2507">
          <w:pPr>
            <w:spacing w:after="0"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 xml:space="preserve">New Oriental is now one of the largest educational institutions in China, and it is renowned for its business in all areas of education, especially in English language teaching and K12 education. The inspirational story of the company's founder and chairman, Yu </w:t>
          </w:r>
          <w:proofErr w:type="spellStart"/>
          <w:r w:rsidRPr="007E6C04">
            <w:rPr>
              <w:rFonts w:ascii="Times New Roman" w:hAnsi="Times New Roman" w:cs="Times New Roman"/>
              <w:sz w:val="24"/>
              <w:szCs w:val="24"/>
              <w:lang w:eastAsia="zh-CN"/>
            </w:rPr>
            <w:t>Minhong</w:t>
          </w:r>
          <w:proofErr w:type="spellEnd"/>
          <w:r w:rsidRPr="007E6C04">
            <w:rPr>
              <w:rFonts w:ascii="Times New Roman" w:hAnsi="Times New Roman" w:cs="Times New Roman"/>
              <w:sz w:val="24"/>
              <w:szCs w:val="24"/>
              <w:lang w:eastAsia="zh-CN"/>
            </w:rPr>
            <w:t>, is also well known in China. However, in 2021, the big ship New Oriental seems to have lost its way. The stock price plummeted from nearly $200 at the beginning of 2021 to $8, and net profit plummeted from $334 million to $1,188 million, but from 2023 onwards, the company's stock and earnings were at record highs. What has New Oriental been through in these two years? This article will critically analyse the reasons for the changes in the organisation and then assess how New Oriental should respond in the face of major changes.</w:t>
          </w:r>
        </w:p>
        <w:p w14:paraId="3C9FE902" w14:textId="578D4E98" w:rsidR="004A11F6" w:rsidRPr="007E6C04" w:rsidRDefault="00821922" w:rsidP="008F2507">
          <w:pPr>
            <w:spacing w:after="0"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The structure of the article begins with a brief introduction to change management, followed by a review of the key events that New Oriental has experienced over the past two years, identifying the causes, extent and types of change that have led to dramatic changes in New Oriental. Afterwards, the author analyses and discusses the drivers and key stakeholders of change in New Oriental using two theoretical models: The Force Field Analysis and The Stakeholder Analysis. This is followed by the Lewin's Three-step Model and the Kotter's Eight-step Model, which provide suggestions for implementing change in New Oriental. Finally, an assessment of the effectiveness of the change is made and a short conclusion is drawn.</w:t>
          </w:r>
        </w:p>
        <w:p w14:paraId="71EADC45" w14:textId="1E8BEA7A" w:rsidR="002A63BC" w:rsidRDefault="00FE55D2" w:rsidP="008F2507">
          <w:pPr>
            <w:pStyle w:val="1"/>
            <w:spacing w:before="0" w:line="480" w:lineRule="auto"/>
          </w:pPr>
          <w:bookmarkStart w:id="2" w:name="_Toc134245779"/>
          <w:r>
            <w:t xml:space="preserve">2. </w:t>
          </w:r>
          <w:r w:rsidR="002A63BC" w:rsidRPr="002A63BC">
            <w:t xml:space="preserve">Definition of </w:t>
          </w:r>
          <w:bookmarkStart w:id="3" w:name="OLE_LINK2"/>
          <w:r w:rsidR="002A63BC" w:rsidRPr="002A63BC">
            <w:t>Change Management</w:t>
          </w:r>
          <w:bookmarkEnd w:id="2"/>
          <w:bookmarkEnd w:id="3"/>
        </w:p>
        <w:p w14:paraId="36B66BF3" w14:textId="252E67DB" w:rsidR="0072682E" w:rsidRPr="00394EA8" w:rsidRDefault="000E59EE"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 xml:space="preserve">Any business or organisation is in a world of constant change, which may be driven by different factors such as technology, digital transformation, consumer demand and so on. It is because the business landscape is fluid and every organisation </w:t>
          </w:r>
          <w:proofErr w:type="gramStart"/>
          <w:r w:rsidRPr="00394EA8">
            <w:rPr>
              <w:rFonts w:ascii="Times New Roman" w:hAnsi="Times New Roman" w:cs="Times New Roman"/>
              <w:sz w:val="24"/>
              <w:szCs w:val="24"/>
              <w:lang w:eastAsia="zh-CN"/>
            </w:rPr>
            <w:t>encounters</w:t>
          </w:r>
          <w:proofErr w:type="gramEnd"/>
          <w:r w:rsidRPr="00394EA8">
            <w:rPr>
              <w:rFonts w:ascii="Times New Roman" w:hAnsi="Times New Roman" w:cs="Times New Roman"/>
              <w:sz w:val="24"/>
              <w:szCs w:val="24"/>
              <w:lang w:eastAsia="zh-CN"/>
            </w:rPr>
            <w:t xml:space="preserve"> opportunities and threats in the process that change management has always been key to running an organisation </w:t>
          </w:r>
          <w:r w:rsidR="000121E9" w:rsidRPr="00394EA8">
            <w:rPr>
              <w:rFonts w:ascii="Times New Roman" w:hAnsi="Times New Roman" w:cs="Times New Roman"/>
              <w:sz w:val="24"/>
              <w:szCs w:val="24"/>
              <w:lang w:eastAsia="zh-CN"/>
            </w:rPr>
            <w:t>(Guo,2022)</w:t>
          </w:r>
          <w:r w:rsidRPr="00394EA8">
            <w:rPr>
              <w:rFonts w:ascii="Times New Roman" w:hAnsi="Times New Roman" w:cs="Times New Roman"/>
              <w:sz w:val="24"/>
              <w:szCs w:val="24"/>
              <w:lang w:eastAsia="zh-CN"/>
            </w:rPr>
            <w:t>.</w:t>
          </w:r>
          <w:r w:rsidRPr="00394EA8">
            <w:rPr>
              <w:rFonts w:ascii="Times New Roman" w:hAnsi="Times New Roman" w:cs="Times New Roman"/>
              <w:sz w:val="24"/>
              <w:szCs w:val="24"/>
            </w:rPr>
            <w:t xml:space="preserve"> </w:t>
          </w:r>
          <w:r w:rsidRPr="00394EA8">
            <w:rPr>
              <w:rFonts w:ascii="Times New Roman" w:hAnsi="Times New Roman" w:cs="Times New Roman"/>
              <w:sz w:val="24"/>
              <w:szCs w:val="24"/>
              <w:lang w:eastAsia="zh-CN"/>
            </w:rPr>
            <w:t xml:space="preserve">By definition, change management is "the coordination of a structured transition </w:t>
          </w:r>
          <w:r w:rsidRPr="00394EA8">
            <w:rPr>
              <w:rFonts w:ascii="Times New Roman" w:hAnsi="Times New Roman" w:cs="Times New Roman"/>
              <w:sz w:val="24"/>
              <w:szCs w:val="24"/>
              <w:lang w:eastAsia="zh-CN"/>
            </w:rPr>
            <w:lastRenderedPageBreak/>
            <w:t xml:space="preserve">period from situation A to situation B to achieve lasting change within an </w:t>
          </w:r>
          <w:proofErr w:type="gramStart"/>
          <w:r w:rsidRPr="00394EA8">
            <w:rPr>
              <w:rFonts w:ascii="Times New Roman" w:hAnsi="Times New Roman" w:cs="Times New Roman"/>
              <w:sz w:val="24"/>
              <w:szCs w:val="24"/>
              <w:lang w:eastAsia="zh-CN"/>
            </w:rPr>
            <w:t>organisation</w:t>
          </w:r>
          <w:r w:rsidR="00CD4EA9" w:rsidRPr="00394EA8">
            <w:rPr>
              <w:rFonts w:ascii="Times New Roman" w:hAnsi="Times New Roman" w:cs="Times New Roman"/>
              <w:sz w:val="24"/>
              <w:szCs w:val="24"/>
              <w:lang w:eastAsia="zh-CN"/>
            </w:rPr>
            <w:t>(</w:t>
          </w:r>
          <w:proofErr w:type="gramEnd"/>
          <w:r w:rsidR="00CD4EA9" w:rsidRPr="00394EA8">
            <w:rPr>
              <w:rFonts w:ascii="Times New Roman" w:hAnsi="Times New Roman" w:cs="Times New Roman"/>
              <w:sz w:val="24"/>
              <w:szCs w:val="24"/>
              <w:lang w:eastAsia="zh-CN"/>
            </w:rPr>
            <w:t>Burnes,  2017).</w:t>
          </w:r>
          <w:r w:rsidRPr="00394EA8">
            <w:rPr>
              <w:rFonts w:ascii="Times New Roman" w:hAnsi="Times New Roman" w:cs="Times New Roman"/>
              <w:sz w:val="24"/>
              <w:szCs w:val="24"/>
            </w:rPr>
            <w:t xml:space="preserve"> </w:t>
          </w:r>
          <w:r w:rsidRPr="00394EA8">
            <w:rPr>
              <w:rFonts w:ascii="Times New Roman" w:hAnsi="Times New Roman" w:cs="Times New Roman"/>
              <w:sz w:val="24"/>
              <w:szCs w:val="24"/>
              <w:lang w:eastAsia="zh-CN"/>
            </w:rPr>
            <w:t>This article focuses on how the target company can make changes in the face of unforeseen events, so that the company can make a smooth transition and achieve its desired goals.</w:t>
          </w:r>
        </w:p>
        <w:p w14:paraId="40B1AC31" w14:textId="5AF3776D" w:rsidR="002A63BC" w:rsidRDefault="00FE55D2" w:rsidP="008F2507">
          <w:pPr>
            <w:pStyle w:val="1"/>
            <w:spacing w:before="0" w:line="480" w:lineRule="auto"/>
            <w:jc w:val="both"/>
          </w:pPr>
          <w:bookmarkStart w:id="4" w:name="_Toc134245780"/>
          <w:r>
            <w:t xml:space="preserve">3. </w:t>
          </w:r>
          <w:r w:rsidR="002A63BC" w:rsidRPr="002A63BC">
            <w:t xml:space="preserve">Change </w:t>
          </w:r>
          <w:r w:rsidR="000E59EE" w:rsidRPr="000E59EE">
            <w:t>Program</w:t>
          </w:r>
          <w:r w:rsidR="002A63BC" w:rsidRPr="002A63BC">
            <w:t xml:space="preserve"> of New Oriental</w:t>
          </w:r>
          <w:bookmarkEnd w:id="4"/>
        </w:p>
        <w:p w14:paraId="0B90B935" w14:textId="58D576F8" w:rsidR="00175C9C" w:rsidRPr="00394EA8" w:rsidRDefault="00175C9C" w:rsidP="008F2507">
          <w:pPr>
            <w:pStyle w:val="2"/>
            <w:spacing w:before="0" w:line="480" w:lineRule="auto"/>
            <w:rPr>
              <w:lang w:eastAsia="zh-CN"/>
            </w:rPr>
          </w:pPr>
          <w:bookmarkStart w:id="5" w:name="_Toc134245781"/>
          <w:r w:rsidRPr="00394EA8">
            <w:rPr>
              <w:lang w:eastAsia="zh-CN"/>
            </w:rPr>
            <w:t>3.1 Change process</w:t>
          </w:r>
          <w:bookmarkEnd w:id="5"/>
        </w:p>
        <w:p w14:paraId="711B328A" w14:textId="0277EF9C" w:rsidR="004344B6" w:rsidRPr="00394EA8" w:rsidRDefault="00D10703"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 xml:space="preserve">New Oriental Education &amp; Technology </w:t>
          </w:r>
          <w:proofErr w:type="gramStart"/>
          <w:r w:rsidRPr="00394EA8">
            <w:rPr>
              <w:rFonts w:ascii="Times New Roman" w:hAnsi="Times New Roman" w:cs="Times New Roman"/>
              <w:sz w:val="24"/>
              <w:szCs w:val="24"/>
              <w:lang w:eastAsia="zh-CN"/>
            </w:rPr>
            <w:t>Group  (</w:t>
          </w:r>
          <w:proofErr w:type="gramEnd"/>
          <w:r w:rsidR="000121E9" w:rsidRPr="00394EA8">
            <w:rPr>
              <w:rFonts w:ascii="Times New Roman" w:hAnsi="Times New Roman" w:cs="Times New Roman"/>
              <w:sz w:val="24"/>
              <w:szCs w:val="24"/>
              <w:lang w:eastAsia="zh-CN"/>
            </w:rPr>
            <w:t>New Oriental</w:t>
          </w:r>
          <w:r w:rsidRPr="00394EA8">
            <w:rPr>
              <w:rFonts w:ascii="Times New Roman" w:hAnsi="Times New Roman" w:cs="Times New Roman"/>
              <w:sz w:val="24"/>
              <w:szCs w:val="24"/>
              <w:lang w:eastAsia="zh-CN"/>
            </w:rPr>
            <w:t>)</w:t>
          </w:r>
          <w:r w:rsidR="000121E9" w:rsidRPr="00394EA8">
            <w:rPr>
              <w:rFonts w:ascii="Times New Roman" w:hAnsi="Times New Roman" w:cs="Times New Roman"/>
              <w:sz w:val="24"/>
              <w:szCs w:val="24"/>
              <w:lang w:eastAsia="zh-CN"/>
            </w:rPr>
            <w:t xml:space="preserve"> is one of the largest education and training institution in China. </w:t>
          </w:r>
          <w:r w:rsidR="000E59EE" w:rsidRPr="00394EA8">
            <w:rPr>
              <w:rFonts w:ascii="Times New Roman" w:hAnsi="Times New Roman" w:cs="Times New Roman"/>
              <w:sz w:val="24"/>
              <w:szCs w:val="24"/>
              <w:lang w:eastAsia="zh-CN"/>
            </w:rPr>
            <w:t xml:space="preserve">Its business includes foreign language training, basic education for primary and secondary schools, pre-school education, online education, overseas consultancy and book </w:t>
          </w:r>
          <w:proofErr w:type="gramStart"/>
          <w:r w:rsidR="000E59EE" w:rsidRPr="00394EA8">
            <w:rPr>
              <w:rFonts w:ascii="Times New Roman" w:hAnsi="Times New Roman" w:cs="Times New Roman"/>
              <w:sz w:val="24"/>
              <w:szCs w:val="24"/>
              <w:lang w:eastAsia="zh-CN"/>
            </w:rPr>
            <w:t>publishing</w:t>
          </w:r>
          <w:r w:rsidRPr="00394EA8">
            <w:rPr>
              <w:rFonts w:ascii="Times New Roman" w:hAnsi="Times New Roman" w:cs="Times New Roman"/>
              <w:sz w:val="24"/>
              <w:szCs w:val="24"/>
              <w:lang w:eastAsia="zh-CN"/>
            </w:rPr>
            <w:t>(</w:t>
          </w:r>
          <w:proofErr w:type="gramEnd"/>
          <w:r w:rsidR="00CF3F59" w:rsidRPr="00394EA8">
            <w:rPr>
              <w:rFonts w:ascii="Times New Roman" w:hAnsi="Times New Roman" w:cs="Times New Roman"/>
              <w:sz w:val="24"/>
              <w:szCs w:val="24"/>
              <w:lang w:eastAsia="zh-CN"/>
            </w:rPr>
            <w:t>New Oriental,2023</w:t>
          </w:r>
          <w:r w:rsidRPr="00394EA8">
            <w:rPr>
              <w:rFonts w:ascii="Times New Roman" w:hAnsi="Times New Roman" w:cs="Times New Roman"/>
              <w:sz w:val="24"/>
              <w:szCs w:val="24"/>
              <w:lang w:eastAsia="zh-CN"/>
            </w:rPr>
            <w:t>)</w:t>
          </w:r>
          <w:r w:rsidR="00CF3F59" w:rsidRPr="00394EA8">
            <w:rPr>
              <w:rFonts w:ascii="Times New Roman" w:hAnsi="Times New Roman" w:cs="Times New Roman"/>
              <w:sz w:val="24"/>
              <w:szCs w:val="24"/>
              <w:lang w:eastAsia="zh-CN"/>
            </w:rPr>
            <w:t xml:space="preserve">. </w:t>
          </w:r>
          <w:r w:rsidRPr="00394EA8">
            <w:rPr>
              <w:rFonts w:ascii="Times New Roman" w:hAnsi="Times New Roman" w:cs="Times New Roman"/>
              <w:sz w:val="24"/>
              <w:szCs w:val="24"/>
              <w:lang w:eastAsia="zh-CN"/>
            </w:rPr>
            <w:t>Business covering all aspects of education plate.</w:t>
          </w:r>
          <w:r w:rsidR="002369F8" w:rsidRPr="00394EA8">
            <w:rPr>
              <w:rFonts w:ascii="Times New Roman" w:hAnsi="Times New Roman" w:cs="Times New Roman"/>
              <w:sz w:val="24"/>
              <w:szCs w:val="24"/>
              <w:lang w:eastAsia="zh-CN"/>
            </w:rPr>
            <w:t xml:space="preserve"> As early as 2020, the company's full-year Net Profit reached $334 million (New Oriental,2021). At the end of 2020, the company's share price on the NYSE also shot up to $195.87 (NYSE ,2023). </w:t>
          </w:r>
        </w:p>
        <w:p w14:paraId="0E349A51" w14:textId="055FF119" w:rsidR="00D10703" w:rsidRPr="00394EA8" w:rsidRDefault="002369F8"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However</w:t>
          </w:r>
          <w:r w:rsidR="00146513">
            <w:rPr>
              <w:rFonts w:ascii="Times New Roman" w:hAnsi="Times New Roman" w:cs="Times New Roman"/>
              <w:sz w:val="24"/>
              <w:szCs w:val="24"/>
              <w:lang w:eastAsia="zh-CN"/>
            </w:rPr>
            <w:t>, ‘</w:t>
          </w:r>
          <w:r w:rsidR="00A43AC3" w:rsidRPr="00394EA8">
            <w:rPr>
              <w:rFonts w:ascii="Times New Roman" w:hAnsi="Times New Roman" w:cs="Times New Roman"/>
              <w:sz w:val="24"/>
              <w:szCs w:val="24"/>
              <w:lang w:eastAsia="zh-CN"/>
            </w:rPr>
            <w:t>Double reduction policy</w:t>
          </w:r>
          <w:r w:rsidR="00146513">
            <w:rPr>
              <w:rFonts w:ascii="Times New Roman" w:hAnsi="Times New Roman" w:cs="Times New Roman"/>
              <w:sz w:val="24"/>
              <w:szCs w:val="24"/>
              <w:lang w:eastAsia="zh-CN"/>
            </w:rPr>
            <w:t>’</w:t>
          </w:r>
          <w:r w:rsidR="00A43AC3" w:rsidRPr="00394EA8">
            <w:rPr>
              <w:rFonts w:ascii="Times New Roman" w:hAnsi="Times New Roman" w:cs="Times New Roman"/>
              <w:sz w:val="24"/>
              <w:szCs w:val="24"/>
              <w:lang w:eastAsia="zh-CN"/>
            </w:rPr>
            <w:t xml:space="preserve"> were released On July 4th, 2021 by China Government</w:t>
          </w:r>
          <w:r w:rsidRPr="00394EA8">
            <w:rPr>
              <w:rFonts w:ascii="Times New Roman" w:hAnsi="Times New Roman" w:cs="Times New Roman"/>
              <w:sz w:val="24"/>
              <w:szCs w:val="24"/>
              <w:lang w:eastAsia="zh-CN"/>
            </w:rPr>
            <w:t>. I</w:t>
          </w:r>
          <w:r w:rsidR="00A43AC3" w:rsidRPr="00394EA8">
            <w:rPr>
              <w:rFonts w:ascii="Times New Roman" w:hAnsi="Times New Roman" w:cs="Times New Roman"/>
              <w:sz w:val="24"/>
              <w:szCs w:val="24"/>
              <w:lang w:eastAsia="zh-CN"/>
            </w:rPr>
            <w:t xml:space="preserve">n this policy, </w:t>
          </w:r>
          <w:r w:rsidRPr="00394EA8">
            <w:rPr>
              <w:rFonts w:ascii="Times New Roman" w:hAnsi="Times New Roman" w:cs="Times New Roman"/>
              <w:sz w:val="24"/>
              <w:szCs w:val="24"/>
              <w:lang w:eastAsia="zh-CN"/>
            </w:rPr>
            <w:t>i</w:t>
          </w:r>
          <w:r w:rsidR="00A43AC3" w:rsidRPr="00394EA8">
            <w:rPr>
              <w:rFonts w:ascii="Times New Roman" w:hAnsi="Times New Roman" w:cs="Times New Roman"/>
              <w:sz w:val="24"/>
              <w:szCs w:val="24"/>
              <w:lang w:eastAsia="zh-CN"/>
            </w:rPr>
            <w:t xml:space="preserve">n order to reduce the burden on students, the government has asked </w:t>
          </w:r>
          <w:proofErr w:type="gramStart"/>
          <w:r w:rsidR="00A43AC3" w:rsidRPr="00394EA8">
            <w:rPr>
              <w:rFonts w:ascii="Times New Roman" w:hAnsi="Times New Roman" w:cs="Times New Roman"/>
              <w:sz w:val="24"/>
              <w:szCs w:val="24"/>
              <w:lang w:eastAsia="zh-CN"/>
            </w:rPr>
            <w:t>extracurricular  institutions</w:t>
          </w:r>
          <w:proofErr w:type="gramEnd"/>
          <w:r w:rsidR="00A43AC3" w:rsidRPr="00394EA8">
            <w:rPr>
              <w:rFonts w:ascii="Times New Roman" w:hAnsi="Times New Roman" w:cs="Times New Roman"/>
              <w:sz w:val="24"/>
              <w:szCs w:val="24"/>
              <w:lang w:eastAsia="zh-CN"/>
            </w:rPr>
            <w:t xml:space="preserve"> not to offer academic training from grade 1 to 12(K12). Based on this, New Oriental Decided to shut down the K12 business completely in September 2021. As a result, business revenues Dropped sharply in 2021.</w:t>
          </w:r>
          <w:r w:rsidR="00394EA8" w:rsidRPr="00394EA8">
            <w:rPr>
              <w:rFonts w:ascii="Times New Roman" w:hAnsi="Times New Roman" w:cs="Times New Roman"/>
              <w:sz w:val="24"/>
              <w:szCs w:val="24"/>
              <w:lang w:eastAsia="zh-CN"/>
            </w:rPr>
            <w:t xml:space="preserve"> By the end of 2021, the company's stock was only $1.80 per share and the Net Profit for 2021 was $-1,188 </w:t>
          </w:r>
          <w:proofErr w:type="gramStart"/>
          <w:r w:rsidR="00394EA8" w:rsidRPr="00394EA8">
            <w:rPr>
              <w:rFonts w:ascii="Times New Roman" w:hAnsi="Times New Roman" w:cs="Times New Roman"/>
              <w:sz w:val="24"/>
              <w:szCs w:val="24"/>
              <w:lang w:eastAsia="zh-CN"/>
            </w:rPr>
            <w:t>million(</w:t>
          </w:r>
          <w:proofErr w:type="gramEnd"/>
          <w:r w:rsidR="00394EA8" w:rsidRPr="00394EA8">
            <w:rPr>
              <w:rFonts w:ascii="Times New Roman" w:hAnsi="Times New Roman" w:cs="Times New Roman"/>
              <w:sz w:val="24"/>
              <w:szCs w:val="24"/>
              <w:lang w:eastAsia="zh-CN"/>
            </w:rPr>
            <w:t>NYSE ,2023; New Oriental,2022).</w:t>
          </w:r>
          <w:r w:rsidR="00A43AC3" w:rsidRPr="00394EA8">
            <w:rPr>
              <w:rFonts w:ascii="Times New Roman" w:hAnsi="Times New Roman" w:cs="Times New Roman"/>
              <w:sz w:val="24"/>
              <w:szCs w:val="24"/>
              <w:lang w:eastAsia="zh-CN"/>
            </w:rPr>
            <w:t xml:space="preserve"> In the face of such external changes, New Oriental needs to make </w:t>
          </w:r>
          <w:r w:rsidR="00394EA8" w:rsidRPr="00394EA8">
            <w:rPr>
              <w:rFonts w:ascii="Times New Roman" w:hAnsi="Times New Roman" w:cs="Times New Roman"/>
              <w:sz w:val="24"/>
              <w:szCs w:val="24"/>
              <w:lang w:eastAsia="zh-CN"/>
            </w:rPr>
            <w:t>huge</w:t>
          </w:r>
          <w:r w:rsidR="00A43AC3" w:rsidRPr="00394EA8">
            <w:rPr>
              <w:rFonts w:ascii="Times New Roman" w:hAnsi="Times New Roman" w:cs="Times New Roman"/>
              <w:sz w:val="24"/>
              <w:szCs w:val="24"/>
              <w:lang w:eastAsia="zh-CN"/>
            </w:rPr>
            <w:t xml:space="preserve"> </w:t>
          </w:r>
          <w:r w:rsidR="00394EA8" w:rsidRPr="00394EA8">
            <w:rPr>
              <w:rFonts w:ascii="Times New Roman" w:hAnsi="Times New Roman" w:cs="Times New Roman"/>
              <w:sz w:val="24"/>
              <w:szCs w:val="24"/>
              <w:lang w:eastAsia="zh-CN"/>
            </w:rPr>
            <w:t>c</w:t>
          </w:r>
          <w:r w:rsidR="00A43AC3" w:rsidRPr="00394EA8">
            <w:rPr>
              <w:rFonts w:ascii="Times New Roman" w:hAnsi="Times New Roman" w:cs="Times New Roman"/>
              <w:sz w:val="24"/>
              <w:szCs w:val="24"/>
              <w:lang w:eastAsia="zh-CN"/>
            </w:rPr>
            <w:t>hange.</w:t>
          </w:r>
        </w:p>
        <w:p w14:paraId="455CDA8E" w14:textId="0FAE8961" w:rsidR="00175C9C" w:rsidRDefault="00175C9C" w:rsidP="008F2507">
          <w:pPr>
            <w:pStyle w:val="2"/>
            <w:spacing w:before="0" w:line="480" w:lineRule="auto"/>
            <w:rPr>
              <w:lang w:eastAsia="zh-CN"/>
            </w:rPr>
          </w:pPr>
          <w:bookmarkStart w:id="6" w:name="_Toc134245782"/>
          <w:r w:rsidRPr="00DE00AB">
            <w:rPr>
              <w:lang w:eastAsia="zh-CN"/>
            </w:rPr>
            <w:t xml:space="preserve">3.2 The </w:t>
          </w:r>
          <w:r w:rsidR="00491837" w:rsidRPr="00DE00AB">
            <w:rPr>
              <w:lang w:eastAsia="zh-CN"/>
            </w:rPr>
            <w:t xml:space="preserve">type </w:t>
          </w:r>
          <w:r w:rsidRPr="00DE00AB">
            <w:rPr>
              <w:lang w:eastAsia="zh-CN"/>
            </w:rPr>
            <w:t>and scope of change</w:t>
          </w:r>
          <w:bookmarkEnd w:id="6"/>
        </w:p>
        <w:p w14:paraId="6117C770" w14:textId="77777777" w:rsidR="00712C0F" w:rsidRDefault="00491837" w:rsidP="008F2507">
          <w:pPr>
            <w:spacing w:after="0" w:line="480" w:lineRule="auto"/>
            <w:jc w:val="both"/>
            <w:rPr>
              <w:rFonts w:ascii="Times New Roman" w:hAnsi="Times New Roman" w:cs="Times New Roman"/>
              <w:sz w:val="24"/>
              <w:szCs w:val="24"/>
              <w:lang w:eastAsia="zh-CN"/>
            </w:rPr>
          </w:pPr>
          <w:r w:rsidRPr="00DE00AB">
            <w:rPr>
              <w:rFonts w:ascii="Times New Roman" w:hAnsi="Times New Roman" w:cs="Times New Roman"/>
              <w:sz w:val="24"/>
              <w:szCs w:val="24"/>
              <w:lang w:eastAsia="zh-CN"/>
            </w:rPr>
            <w:t xml:space="preserve">Hodges and Gill (2015) </w:t>
          </w:r>
          <w:r w:rsidR="005958E8" w:rsidRPr="005958E8">
            <w:rPr>
              <w:rFonts w:ascii="Times New Roman" w:hAnsi="Times New Roman" w:cs="Times New Roman"/>
              <w:sz w:val="24"/>
              <w:szCs w:val="24"/>
              <w:lang w:eastAsia="zh-CN"/>
            </w:rPr>
            <w:t>divide</w:t>
          </w:r>
          <w:r w:rsidR="005958E8">
            <w:rPr>
              <w:rFonts w:ascii="Times New Roman" w:hAnsi="Times New Roman" w:cs="Times New Roman"/>
              <w:sz w:val="24"/>
              <w:szCs w:val="24"/>
              <w:lang w:eastAsia="zh-CN"/>
            </w:rPr>
            <w:t>d</w:t>
          </w:r>
          <w:r w:rsidR="005958E8" w:rsidRPr="005958E8">
            <w:rPr>
              <w:rFonts w:ascii="Times New Roman" w:hAnsi="Times New Roman" w:cs="Times New Roman"/>
              <w:sz w:val="24"/>
              <w:szCs w:val="24"/>
              <w:lang w:eastAsia="zh-CN"/>
            </w:rPr>
            <w:t xml:space="preserve"> change into four broad categories depending on the situation, as shown in the figure below</w:t>
          </w:r>
          <w:r w:rsidR="005958E8">
            <w:rPr>
              <w:rFonts w:ascii="Times New Roman" w:hAnsi="Times New Roman" w:cs="Times New Roman"/>
              <w:sz w:val="24"/>
              <w:szCs w:val="24"/>
              <w:lang w:eastAsia="zh-CN"/>
            </w:rPr>
            <w:t>.</w:t>
          </w:r>
          <w:r w:rsidR="005958E8" w:rsidRPr="005958E8">
            <w:rPr>
              <w:rFonts w:ascii="Times New Roman" w:hAnsi="Times New Roman" w:cs="Times New Roman"/>
              <w:sz w:val="24"/>
              <w:szCs w:val="24"/>
              <w:lang w:eastAsia="zh-CN"/>
            </w:rPr>
            <w:t xml:space="preserve"> </w:t>
          </w:r>
        </w:p>
        <w:p w14:paraId="06E6ACDC" w14:textId="04DE5962" w:rsidR="00D10703" w:rsidRPr="00491837" w:rsidRDefault="00491837" w:rsidP="008F2507">
          <w:pPr>
            <w:spacing w:after="0" w:line="480" w:lineRule="auto"/>
            <w:jc w:val="center"/>
            <w:rPr>
              <w:lang w:eastAsia="zh-CN"/>
            </w:rPr>
          </w:pPr>
          <w:r>
            <w:rPr>
              <w:noProof/>
            </w:rPr>
            <w:lastRenderedPageBreak/>
            <w:drawing>
              <wp:inline distT="0" distB="0" distL="0" distR="0" wp14:anchorId="7E0CC613" wp14:editId="4B17B772">
                <wp:extent cx="4733925" cy="3305175"/>
                <wp:effectExtent l="0" t="0" r="9525" b="9525"/>
                <wp:docPr id="17512630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63055" name=""/>
                        <pic:cNvPicPr/>
                      </pic:nvPicPr>
                      <pic:blipFill>
                        <a:blip r:embed="rId10"/>
                        <a:stretch>
                          <a:fillRect/>
                        </a:stretch>
                      </pic:blipFill>
                      <pic:spPr>
                        <a:xfrm>
                          <a:off x="0" y="0"/>
                          <a:ext cx="4733925" cy="3305175"/>
                        </a:xfrm>
                        <a:prstGeom prst="rect">
                          <a:avLst/>
                        </a:prstGeom>
                      </pic:spPr>
                    </pic:pic>
                  </a:graphicData>
                </a:graphic>
              </wp:inline>
            </w:drawing>
          </w:r>
        </w:p>
        <w:p w14:paraId="3F826A81" w14:textId="77777777" w:rsidR="00712C0F" w:rsidRPr="00712C0F" w:rsidRDefault="00712C0F" w:rsidP="008F2507">
          <w:pPr>
            <w:spacing w:after="0" w:line="480" w:lineRule="auto"/>
            <w:jc w:val="both"/>
            <w:rPr>
              <w:rFonts w:ascii="Times New Roman" w:hAnsi="Times New Roman" w:cs="Times New Roman"/>
              <w:sz w:val="24"/>
              <w:szCs w:val="24"/>
              <w:lang w:eastAsia="zh-CN"/>
            </w:rPr>
          </w:pPr>
          <w:r w:rsidRPr="00712C0F">
            <w:rPr>
              <w:rFonts w:ascii="Times New Roman" w:hAnsi="Times New Roman" w:cs="Times New Roman"/>
              <w:sz w:val="24"/>
              <w:szCs w:val="24"/>
              <w:lang w:eastAsia="zh-CN"/>
            </w:rPr>
            <w:t>Since the enactment of the 'Double reduction policy', in about half a year in 2021, the stock price plunged from a high of nearly $200 to $1.80. It is very clear that this is an 'Emergent Change' in the company due to external matters. In the face of such external changes, New Oriental needs to make Transformational Change. Rather than operational changes to a department, New Oriental should focus on changes at the strategic level of the organisation as a whole.</w:t>
          </w:r>
        </w:p>
        <w:p w14:paraId="76EA86DA" w14:textId="10E92457" w:rsidR="004344B6" w:rsidRPr="003B17B4" w:rsidRDefault="00682D9E" w:rsidP="008F2507">
          <w:pPr>
            <w:spacing w:after="0" w:line="480" w:lineRule="auto"/>
            <w:jc w:val="both"/>
            <w:rPr>
              <w:rFonts w:ascii="Times New Roman" w:hAnsi="Times New Roman" w:cs="Times New Roman"/>
              <w:sz w:val="24"/>
              <w:szCs w:val="24"/>
              <w:lang w:eastAsia="zh-CN"/>
            </w:rPr>
          </w:pPr>
          <w:r w:rsidRPr="00682D9E">
            <w:rPr>
              <w:rFonts w:ascii="Times New Roman" w:hAnsi="Times New Roman" w:cs="Times New Roman"/>
              <w:sz w:val="24"/>
              <w:szCs w:val="24"/>
              <w:lang w:eastAsia="zh-CN"/>
            </w:rPr>
            <w:t xml:space="preserve">According to the degree of change and whether the direction of change is </w:t>
          </w:r>
          <w:proofErr w:type="spellStart"/>
          <w:r w:rsidRPr="00682D9E">
            <w:rPr>
              <w:rFonts w:ascii="Times New Roman" w:hAnsi="Times New Roman" w:cs="Times New Roman"/>
              <w:sz w:val="24"/>
              <w:szCs w:val="24"/>
              <w:lang w:eastAsia="zh-CN"/>
            </w:rPr>
            <w:t>favorable</w:t>
          </w:r>
          <w:proofErr w:type="spellEnd"/>
          <w:r w:rsidRPr="00682D9E">
            <w:rPr>
              <w:rFonts w:ascii="Times New Roman" w:hAnsi="Times New Roman" w:cs="Times New Roman"/>
              <w:sz w:val="24"/>
              <w:szCs w:val="24"/>
              <w:lang w:eastAsia="zh-CN"/>
            </w:rPr>
            <w:t>, Nadler et al., what should people do to deal with it, the changes are specifically divided into four processing methods: Fine Tuning, Re-orientation, Adaptation and Re-creation (Nadler, et al., 1995).</w:t>
          </w:r>
          <w:r w:rsidRPr="00682D9E">
            <w:rPr>
              <w:rFonts w:ascii="Times New Roman" w:hAnsi="Times New Roman" w:cs="Times New Roman" w:hint="eastAsia"/>
              <w:sz w:val="24"/>
              <w:szCs w:val="24"/>
              <w:lang w:eastAsia="zh-CN"/>
            </w:rPr>
            <w:t xml:space="preserve"> </w:t>
          </w:r>
          <w:r w:rsidRPr="00682D9E">
            <w:rPr>
              <w:rFonts w:ascii="Times New Roman" w:hAnsi="Times New Roman" w:cs="Times New Roman"/>
              <w:sz w:val="24"/>
              <w:szCs w:val="24"/>
              <w:lang w:eastAsia="zh-CN"/>
            </w:rPr>
            <w:t>According to the previous analysis, New Oriental was faced with an unfavourable and highly influential external event, so New Oriental should have chosen the Re-creation approach according to the theory.</w:t>
          </w:r>
        </w:p>
        <w:p w14:paraId="4DDF80C5" w14:textId="525DFE14" w:rsidR="002A63BC" w:rsidRDefault="00FE55D2" w:rsidP="008F2507">
          <w:pPr>
            <w:pStyle w:val="1"/>
            <w:spacing w:before="0" w:line="480" w:lineRule="auto"/>
            <w:jc w:val="both"/>
          </w:pPr>
          <w:bookmarkStart w:id="7" w:name="_Toc134245783"/>
          <w:r>
            <w:t xml:space="preserve">4. </w:t>
          </w:r>
          <w:r w:rsidR="002A63BC" w:rsidRPr="002A63BC">
            <w:t>T</w:t>
          </w:r>
          <w:r w:rsidR="000D0DE4">
            <w:t>he</w:t>
          </w:r>
          <w:r w:rsidR="002A63BC" w:rsidRPr="002A63BC">
            <w:t xml:space="preserve"> F</w:t>
          </w:r>
          <w:r w:rsidR="000D0DE4">
            <w:t>orce</w:t>
          </w:r>
          <w:r w:rsidR="002A63BC" w:rsidRPr="002A63BC">
            <w:t xml:space="preserve"> F</w:t>
          </w:r>
          <w:r w:rsidR="000D0DE4">
            <w:t>ield</w:t>
          </w:r>
          <w:r w:rsidR="002A63BC" w:rsidRPr="002A63BC">
            <w:t xml:space="preserve"> A</w:t>
          </w:r>
          <w:r w:rsidR="000D0DE4">
            <w:t>nalysis</w:t>
          </w:r>
          <w:bookmarkEnd w:id="7"/>
        </w:p>
        <w:p w14:paraId="7523A107" w14:textId="77777777" w:rsidR="00340A0A" w:rsidRDefault="00A67378" w:rsidP="008F2507">
          <w:pPr>
            <w:spacing w:after="0" w:line="480" w:lineRule="auto"/>
            <w:jc w:val="both"/>
            <w:rPr>
              <w:rFonts w:ascii="Times New Roman" w:hAnsi="Times New Roman" w:cs="Times New Roman"/>
              <w:sz w:val="24"/>
              <w:szCs w:val="24"/>
              <w:lang w:eastAsia="zh-CN"/>
            </w:rPr>
          </w:pPr>
          <w:r w:rsidRPr="00A67378">
            <w:rPr>
              <w:rFonts w:ascii="Times New Roman" w:hAnsi="Times New Roman" w:cs="Times New Roman"/>
              <w:sz w:val="24"/>
              <w:szCs w:val="24"/>
              <w:lang w:eastAsia="zh-CN"/>
            </w:rPr>
            <w:t xml:space="preserve">The Force Field Analysis was first introduced by Lewin, whose (1951) guide to force field analysis demonstrates the complexity of the change process and how driving and resisting </w:t>
          </w:r>
          <w:r w:rsidRPr="00A67378">
            <w:rPr>
              <w:rFonts w:ascii="Times New Roman" w:hAnsi="Times New Roman" w:cs="Times New Roman"/>
              <w:sz w:val="24"/>
              <w:szCs w:val="24"/>
              <w:lang w:eastAsia="zh-CN"/>
            </w:rPr>
            <w:lastRenderedPageBreak/>
            <w:t xml:space="preserve">forces can be incorporated into the planning and implementation stages. He focuses on two opposing forces in a decision, the Driving forces, which drive the implementation of a decision, and the Restraining forces, which resist the implementation of a decision. These two forces interact and oppose each other, just like between two forces in physics. These two drives can also be divided into internal and external drives (Thomas, 1985). Force Field Analysis is often used by organisations as it is a very important guide to making realistic decisions about change implementation and can make decision making easier (Swinton, 2008). </w:t>
          </w:r>
        </w:p>
        <w:p w14:paraId="3D91221D" w14:textId="1FF1451B" w:rsidR="004344B6" w:rsidRDefault="00A67378" w:rsidP="008F2507">
          <w:pPr>
            <w:spacing w:after="0" w:line="480" w:lineRule="auto"/>
            <w:jc w:val="both"/>
            <w:rPr>
              <w:noProof/>
            </w:rPr>
          </w:pPr>
          <w:r w:rsidRPr="00A67378">
            <w:rPr>
              <w:rFonts w:ascii="Times New Roman" w:hAnsi="Times New Roman" w:cs="Times New Roman"/>
              <w:sz w:val="24"/>
              <w:szCs w:val="24"/>
              <w:lang w:eastAsia="zh-CN"/>
            </w:rPr>
            <w:t>Therefore, in this section I will conduct a force field analysis of the New Oriental</w:t>
          </w:r>
          <w:r w:rsidR="00340A0A">
            <w:rPr>
              <w:rFonts w:ascii="Times New Roman" w:hAnsi="Times New Roman" w:cs="Times New Roman"/>
              <w:sz w:val="24"/>
              <w:szCs w:val="24"/>
              <w:lang w:eastAsia="zh-CN"/>
            </w:rPr>
            <w:t>.</w:t>
          </w:r>
          <w:r w:rsidRPr="00A67378">
            <w:rPr>
              <w:rFonts w:ascii="Times New Roman" w:hAnsi="Times New Roman" w:cs="Times New Roman"/>
              <w:sz w:val="24"/>
              <w:szCs w:val="24"/>
              <w:lang w:eastAsia="zh-CN"/>
            </w:rPr>
            <w:t xml:space="preserve"> </w:t>
          </w:r>
          <w:r w:rsidR="00340A0A" w:rsidRPr="00340A0A">
            <w:rPr>
              <w:rFonts w:ascii="Times New Roman" w:hAnsi="Times New Roman" w:cs="Times New Roman"/>
              <w:sz w:val="24"/>
              <w:szCs w:val="24"/>
              <w:lang w:eastAsia="zh-CN"/>
            </w:rPr>
            <w:t>Due to the policy restrictions, New Oriental has only two options, either not to make too many changes, maintain the original business model and continue to engage in other education businesses, or make huge changes and start a new business.</w:t>
          </w:r>
          <w:r w:rsidRPr="00A67378">
            <w:rPr>
              <w:rFonts w:ascii="Times New Roman" w:hAnsi="Times New Roman" w:cs="Times New Roman"/>
              <w:sz w:val="24"/>
              <w:szCs w:val="24"/>
              <w:lang w:eastAsia="zh-CN"/>
            </w:rPr>
            <w:t xml:space="preserve"> </w:t>
          </w:r>
          <w:r w:rsidR="00340A0A" w:rsidRPr="00340A0A">
            <w:rPr>
              <w:rFonts w:ascii="Times New Roman" w:hAnsi="Times New Roman" w:cs="Times New Roman"/>
              <w:sz w:val="24"/>
              <w:szCs w:val="24"/>
              <w:lang w:eastAsia="zh-CN"/>
            </w:rPr>
            <w:t xml:space="preserve">Below I have selected what I consider to be the most important driving and </w:t>
          </w:r>
          <w:r w:rsidR="00340A0A">
            <w:rPr>
              <w:rFonts w:ascii="Times New Roman" w:hAnsi="Times New Roman" w:cs="Times New Roman"/>
              <w:sz w:val="24"/>
              <w:szCs w:val="24"/>
              <w:lang w:eastAsia="zh-CN"/>
            </w:rPr>
            <w:t>r</w:t>
          </w:r>
          <w:r w:rsidR="00340A0A" w:rsidRPr="00340A0A">
            <w:rPr>
              <w:rFonts w:ascii="Times New Roman" w:hAnsi="Times New Roman" w:cs="Times New Roman"/>
              <w:sz w:val="24"/>
              <w:szCs w:val="24"/>
              <w:lang w:eastAsia="zh-CN"/>
            </w:rPr>
            <w:t>estraining factors for force field analysis</w:t>
          </w:r>
          <w:r w:rsidR="00340A0A">
            <w:rPr>
              <w:rFonts w:ascii="Times New Roman" w:hAnsi="Times New Roman" w:cs="Times New Roman"/>
              <w:sz w:val="24"/>
              <w:szCs w:val="24"/>
              <w:lang w:eastAsia="zh-CN"/>
            </w:rPr>
            <w:t>.</w:t>
          </w:r>
        </w:p>
        <w:p w14:paraId="7F91CC48" w14:textId="56424F43" w:rsidR="00340A0A" w:rsidRPr="00542D9B" w:rsidRDefault="00340A0A" w:rsidP="008F2507">
          <w:pPr>
            <w:spacing w:after="0" w:line="480" w:lineRule="auto"/>
            <w:jc w:val="both"/>
            <w:rPr>
              <w:noProof/>
            </w:rPr>
          </w:pPr>
          <w:r>
            <w:rPr>
              <w:noProof/>
            </w:rPr>
            <w:drawing>
              <wp:inline distT="0" distB="0" distL="0" distR="0" wp14:anchorId="7C8DE0A1" wp14:editId="1A9EB995">
                <wp:extent cx="5333153" cy="2719754"/>
                <wp:effectExtent l="0" t="0" r="1270" b="4445"/>
                <wp:docPr id="66585334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853349" name=""/>
                        <pic:cNvPicPr/>
                      </pic:nvPicPr>
                      <pic:blipFill>
                        <a:blip r:embed="rId11"/>
                        <a:stretch>
                          <a:fillRect/>
                        </a:stretch>
                      </pic:blipFill>
                      <pic:spPr>
                        <a:xfrm>
                          <a:off x="0" y="0"/>
                          <a:ext cx="5361173" cy="2734044"/>
                        </a:xfrm>
                        <a:prstGeom prst="rect">
                          <a:avLst/>
                        </a:prstGeom>
                      </pic:spPr>
                    </pic:pic>
                  </a:graphicData>
                </a:graphic>
              </wp:inline>
            </w:drawing>
          </w:r>
        </w:p>
        <w:p w14:paraId="017ADBB4" w14:textId="0BB5B743" w:rsidR="002F3866" w:rsidRDefault="00F66088" w:rsidP="008F2507">
          <w:pPr>
            <w:spacing w:after="0" w:line="480" w:lineRule="auto"/>
            <w:jc w:val="both"/>
            <w:rPr>
              <w:lang w:eastAsia="zh-CN"/>
            </w:rPr>
          </w:pPr>
          <w:bookmarkStart w:id="8" w:name="_Toc134245784"/>
          <w:r w:rsidRPr="008F2507">
            <w:rPr>
              <w:rStyle w:val="20"/>
            </w:rPr>
            <w:t>4</w:t>
          </w:r>
          <w:r w:rsidR="002F3866" w:rsidRPr="008F2507">
            <w:rPr>
              <w:rStyle w:val="20"/>
            </w:rPr>
            <w:t>.1 Driving Forces of Change</w:t>
          </w:r>
          <w:bookmarkEnd w:id="8"/>
          <w:r w:rsidR="002F3866" w:rsidRPr="008F2507">
            <w:rPr>
              <w:rStyle w:val="20"/>
            </w:rPr>
            <w:cr/>
          </w:r>
          <w:r w:rsidR="0085041E" w:rsidRPr="00444831">
            <w:rPr>
              <w:rFonts w:ascii="Times New Roman" w:hAnsi="Times New Roman" w:cs="Times New Roman"/>
              <w:b/>
              <w:bCs/>
              <w:sz w:val="24"/>
              <w:szCs w:val="24"/>
              <w:lang w:eastAsia="zh-CN"/>
            </w:rPr>
            <w:t xml:space="preserve">New business growth </w:t>
          </w:r>
          <w:proofErr w:type="gramStart"/>
          <w:r w:rsidR="0085041E" w:rsidRPr="00444831">
            <w:rPr>
              <w:rFonts w:ascii="Times New Roman" w:hAnsi="Times New Roman" w:cs="Times New Roman"/>
              <w:b/>
              <w:bCs/>
              <w:sz w:val="24"/>
              <w:szCs w:val="24"/>
              <w:lang w:eastAsia="zh-CN"/>
            </w:rPr>
            <w:t>point(</w:t>
          </w:r>
          <w:proofErr w:type="gramEnd"/>
          <w:r w:rsidR="0085041E" w:rsidRPr="00444831">
            <w:rPr>
              <w:rFonts w:ascii="Times New Roman" w:hAnsi="Times New Roman" w:cs="Times New Roman"/>
              <w:b/>
              <w:bCs/>
              <w:sz w:val="24"/>
              <w:szCs w:val="24"/>
              <w:lang w:eastAsia="zh-CN"/>
            </w:rPr>
            <w:t>5):</w:t>
          </w:r>
          <w:r w:rsidR="0085041E" w:rsidRPr="00444831">
            <w:rPr>
              <w:rFonts w:ascii="Times New Roman" w:hAnsi="Times New Roman" w:cs="Times New Roman"/>
              <w:sz w:val="24"/>
              <w:szCs w:val="24"/>
              <w:lang w:eastAsia="zh-CN"/>
            </w:rPr>
            <w:t xml:space="preserve"> </w:t>
          </w:r>
          <w:r w:rsidR="00F91C47" w:rsidRPr="00444831">
            <w:rPr>
              <w:rFonts w:ascii="Times New Roman" w:hAnsi="Times New Roman" w:cs="Times New Roman"/>
              <w:sz w:val="24"/>
              <w:szCs w:val="24"/>
              <w:lang w:eastAsia="zh-CN"/>
            </w:rPr>
            <w:t xml:space="preserve">New business means new growth point. The new growth point means that the company can gain new </w:t>
          </w:r>
          <w:proofErr w:type="gramStart"/>
          <w:r w:rsidR="00F91C47" w:rsidRPr="00444831">
            <w:rPr>
              <w:rFonts w:ascii="Times New Roman" w:hAnsi="Times New Roman" w:cs="Times New Roman"/>
              <w:sz w:val="24"/>
              <w:szCs w:val="24"/>
              <w:lang w:eastAsia="zh-CN"/>
            </w:rPr>
            <w:t>competitiveness .</w:t>
          </w:r>
          <w:proofErr w:type="gramEnd"/>
          <w:r w:rsidR="00444831" w:rsidRPr="00444831">
            <w:rPr>
              <w:rFonts w:ascii="Times New Roman" w:hAnsi="Times New Roman" w:cs="Times New Roman"/>
              <w:sz w:val="24"/>
              <w:szCs w:val="24"/>
              <w:lang w:eastAsia="zh-CN"/>
            </w:rPr>
            <w:t xml:space="preserve"> For the education industry, which is inherently competitive in China (Epstein, 2017), this has led to a low level of average profitability in the education industry due to the low barriers to entry (Herrera et al., 2017). </w:t>
          </w:r>
          <w:r w:rsidR="00444831" w:rsidRPr="00444831">
            <w:rPr>
              <w:rFonts w:ascii="Times New Roman" w:hAnsi="Times New Roman" w:cs="Times New Roman"/>
              <w:sz w:val="24"/>
              <w:szCs w:val="24"/>
              <w:lang w:eastAsia="zh-CN"/>
            </w:rPr>
            <w:lastRenderedPageBreak/>
            <w:t>New Oriental can borrow the capital accumulation and reputation that the company has developed so far to enter industries with higher profit margins or current hotter buzz, such as the live-streaming bandwagon industry, to complete diversification and create new growth points in performance. And since New Oriental has closed its main business K12 due to policy reasons, then new growth opportunities are very urgent for New Oriental at the moment, as well as the feasibility of developing new growth points, so I assign a maximum score of 5 to the driver.</w:t>
          </w:r>
        </w:p>
        <w:p w14:paraId="1562F891" w14:textId="77777777" w:rsidR="00444831" w:rsidRPr="00444831" w:rsidRDefault="00F91C47" w:rsidP="008F2507">
          <w:pPr>
            <w:spacing w:after="0" w:line="480" w:lineRule="auto"/>
            <w:jc w:val="both"/>
            <w:rPr>
              <w:rFonts w:ascii="Times New Roman" w:hAnsi="Times New Roman" w:cs="Times New Roman"/>
              <w:sz w:val="24"/>
              <w:szCs w:val="24"/>
              <w:lang w:eastAsia="zh-CN"/>
            </w:rPr>
          </w:pPr>
          <w:r w:rsidRPr="00444831">
            <w:rPr>
              <w:rFonts w:ascii="Times New Roman" w:hAnsi="Times New Roman" w:cs="Times New Roman"/>
              <w:b/>
              <w:bCs/>
              <w:sz w:val="24"/>
              <w:szCs w:val="24"/>
              <w:lang w:eastAsia="zh-CN"/>
            </w:rPr>
            <w:t xml:space="preserve">Solving existing employee </w:t>
          </w:r>
          <w:proofErr w:type="gramStart"/>
          <w:r w:rsidRPr="00444831">
            <w:rPr>
              <w:rFonts w:ascii="Times New Roman" w:hAnsi="Times New Roman" w:cs="Times New Roman"/>
              <w:b/>
              <w:bCs/>
              <w:sz w:val="24"/>
              <w:szCs w:val="24"/>
              <w:lang w:eastAsia="zh-CN"/>
            </w:rPr>
            <w:t>employment(</w:t>
          </w:r>
          <w:proofErr w:type="gramEnd"/>
          <w:r w:rsidRPr="00444831">
            <w:rPr>
              <w:rFonts w:ascii="Times New Roman" w:hAnsi="Times New Roman" w:cs="Times New Roman"/>
              <w:b/>
              <w:bCs/>
              <w:sz w:val="24"/>
              <w:szCs w:val="24"/>
              <w:lang w:eastAsia="zh-CN"/>
            </w:rPr>
            <w:t xml:space="preserve">4): </w:t>
          </w:r>
          <w:r w:rsidR="00280AD4" w:rsidRPr="00444831">
            <w:rPr>
              <w:rFonts w:ascii="Times New Roman" w:hAnsi="Times New Roman" w:cs="Times New Roman" w:hint="eastAsia"/>
              <w:sz w:val="24"/>
              <w:szCs w:val="24"/>
              <w:lang w:eastAsia="zh-CN"/>
            </w:rPr>
            <w:t>M</w:t>
          </w:r>
          <w:r w:rsidRPr="00444831">
            <w:rPr>
              <w:rFonts w:ascii="Times New Roman" w:hAnsi="Times New Roman" w:cs="Times New Roman"/>
              <w:sz w:val="24"/>
              <w:szCs w:val="24"/>
              <w:lang w:eastAsia="zh-CN"/>
            </w:rPr>
            <w:t xml:space="preserve">ore business can make the original staff engaged in K12 have new positions. </w:t>
          </w:r>
          <w:r w:rsidR="00444831" w:rsidRPr="00444831">
            <w:rPr>
              <w:rFonts w:ascii="Times New Roman" w:hAnsi="Times New Roman" w:cs="Times New Roman"/>
              <w:sz w:val="24"/>
              <w:szCs w:val="24"/>
              <w:lang w:eastAsia="zh-CN"/>
            </w:rPr>
            <w:t>Due to the closure of the K12 business, a large number of employees have lost their former positions and the company has no way to give these staff positions due to vacancies if it does not grow your business. Making major redundancies would make the company's financial situation even worse. If you develop the right new business to keep these teachers in place, you can retain these talents and generate revenue for the company at the same time. Considering that not all employees would be able to find new suitable jobs, the feasibility of this is questionable and I would therefore assign a final score of 4.</w:t>
          </w:r>
        </w:p>
        <w:p w14:paraId="1E5B6E31" w14:textId="2F16BF93" w:rsidR="002F3866" w:rsidRPr="00444831" w:rsidRDefault="00F91C47" w:rsidP="008F2507">
          <w:pPr>
            <w:spacing w:after="0" w:line="480" w:lineRule="auto"/>
            <w:jc w:val="both"/>
            <w:rPr>
              <w:rFonts w:ascii="Times New Roman" w:hAnsi="Times New Roman" w:cs="Times New Roman"/>
              <w:sz w:val="24"/>
              <w:szCs w:val="24"/>
              <w:lang w:eastAsia="zh-CN"/>
            </w:rPr>
          </w:pPr>
          <w:r w:rsidRPr="00444831">
            <w:rPr>
              <w:rFonts w:ascii="Times New Roman" w:hAnsi="Times New Roman" w:cs="Times New Roman"/>
              <w:b/>
              <w:bCs/>
              <w:sz w:val="24"/>
              <w:szCs w:val="24"/>
              <w:lang w:eastAsia="zh-CN"/>
            </w:rPr>
            <w:t xml:space="preserve">Reuse of </w:t>
          </w:r>
          <w:proofErr w:type="gramStart"/>
          <w:r w:rsidRPr="00444831">
            <w:rPr>
              <w:rFonts w:ascii="Times New Roman" w:hAnsi="Times New Roman" w:cs="Times New Roman"/>
              <w:b/>
              <w:bCs/>
              <w:sz w:val="24"/>
              <w:szCs w:val="24"/>
              <w:lang w:eastAsia="zh-CN"/>
            </w:rPr>
            <w:t>resources(</w:t>
          </w:r>
          <w:proofErr w:type="gramEnd"/>
          <w:r w:rsidRPr="00444831">
            <w:rPr>
              <w:rFonts w:ascii="Times New Roman" w:hAnsi="Times New Roman" w:cs="Times New Roman"/>
              <w:b/>
              <w:bCs/>
              <w:sz w:val="24"/>
              <w:szCs w:val="24"/>
              <w:lang w:eastAsia="zh-CN"/>
            </w:rPr>
            <w:t>4):</w:t>
          </w:r>
          <w:r w:rsidRPr="00444831">
            <w:rPr>
              <w:rFonts w:ascii="Times New Roman" w:hAnsi="Times New Roman" w:cs="Times New Roman"/>
              <w:sz w:val="24"/>
              <w:szCs w:val="24"/>
              <w:lang w:eastAsia="zh-CN"/>
            </w:rPr>
            <w:t xml:space="preserve"> New Oriental can continue to use the existing resources to develop new businesses, such as online resources and teacher resources</w:t>
          </w:r>
          <w:r w:rsidR="00707382" w:rsidRPr="00444831">
            <w:rPr>
              <w:rFonts w:ascii="Times New Roman" w:hAnsi="Times New Roman" w:cs="Times New Roman"/>
              <w:sz w:val="24"/>
              <w:szCs w:val="24"/>
              <w:lang w:eastAsia="zh-CN"/>
            </w:rPr>
            <w:t xml:space="preserve">. </w:t>
          </w:r>
          <w:r w:rsidR="00444831" w:rsidRPr="00444831">
            <w:rPr>
              <w:rFonts w:ascii="Times New Roman" w:hAnsi="Times New Roman" w:cs="Times New Roman"/>
              <w:sz w:val="24"/>
              <w:szCs w:val="24"/>
              <w:lang w:eastAsia="zh-CN"/>
            </w:rPr>
            <w:t>In addition to its existing talent resources, in the years leading up to 2021, New Oriental has invested in a large number of resources for online education, including network hardware and software. This gives the company a more than adequate technological edge when it comes to developing new businesses. In addition, New Oriental's social reputation has always been good and its brand value is high in China, which also gives New Oriental a solid foundation to enter new industries.</w:t>
          </w:r>
        </w:p>
        <w:p w14:paraId="349F1223" w14:textId="5C75976E" w:rsidR="002F3866" w:rsidRPr="00707382" w:rsidRDefault="00F66088" w:rsidP="008F2507">
          <w:pPr>
            <w:pStyle w:val="2"/>
            <w:spacing w:before="0" w:line="480" w:lineRule="auto"/>
          </w:pPr>
          <w:bookmarkStart w:id="9" w:name="_Toc134245785"/>
          <w:r w:rsidRPr="00707382">
            <w:t>4</w:t>
          </w:r>
          <w:r w:rsidR="002F3866" w:rsidRPr="00707382">
            <w:t>.2 Restraining Force of Change</w:t>
          </w:r>
          <w:bookmarkEnd w:id="9"/>
          <w:r w:rsidR="002F3866" w:rsidRPr="00707382">
            <w:t xml:space="preserve"> </w:t>
          </w:r>
        </w:p>
        <w:p w14:paraId="4D7A0A05" w14:textId="366CE84B" w:rsidR="002F3866" w:rsidRPr="008239D0" w:rsidRDefault="00707382"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b/>
              <w:bCs/>
              <w:sz w:val="24"/>
              <w:szCs w:val="24"/>
              <w:lang w:eastAsia="zh-CN"/>
            </w:rPr>
            <w:t xml:space="preserve">Barriers to </w:t>
          </w:r>
          <w:proofErr w:type="gramStart"/>
          <w:r w:rsidRPr="008239D0">
            <w:rPr>
              <w:rFonts w:ascii="Times New Roman" w:hAnsi="Times New Roman" w:cs="Times New Roman"/>
              <w:b/>
              <w:bCs/>
              <w:sz w:val="24"/>
              <w:szCs w:val="24"/>
              <w:lang w:eastAsia="zh-CN"/>
            </w:rPr>
            <w:t>entry</w:t>
          </w:r>
          <w:r w:rsidRPr="008239D0">
            <w:rPr>
              <w:rFonts w:ascii="Times New Roman" w:hAnsi="Times New Roman" w:cs="Times New Roman" w:hint="eastAsia"/>
              <w:b/>
              <w:bCs/>
              <w:sz w:val="24"/>
              <w:szCs w:val="24"/>
              <w:lang w:eastAsia="zh-CN"/>
            </w:rPr>
            <w:t>(</w:t>
          </w:r>
          <w:proofErr w:type="gramEnd"/>
          <w:r w:rsidRPr="008239D0">
            <w:rPr>
              <w:rFonts w:ascii="Times New Roman" w:hAnsi="Times New Roman" w:cs="Times New Roman"/>
              <w:b/>
              <w:bCs/>
              <w:sz w:val="24"/>
              <w:szCs w:val="24"/>
              <w:lang w:eastAsia="zh-CN"/>
            </w:rPr>
            <w:t>4)</w:t>
          </w:r>
          <w:r w:rsidR="008239D0">
            <w:rPr>
              <w:rFonts w:ascii="Times New Roman" w:hAnsi="Times New Roman" w:cs="Times New Roman" w:hint="eastAsia"/>
              <w:b/>
              <w:bCs/>
              <w:sz w:val="24"/>
              <w:szCs w:val="24"/>
              <w:lang w:eastAsia="zh-CN"/>
            </w:rPr>
            <w:t>:</w:t>
          </w:r>
          <w:r w:rsidR="00F91C47" w:rsidRPr="008239D0">
            <w:rPr>
              <w:rFonts w:ascii="Times New Roman" w:hAnsi="Times New Roman" w:cs="Times New Roman"/>
              <w:b/>
              <w:bCs/>
              <w:sz w:val="24"/>
              <w:szCs w:val="24"/>
              <w:lang w:eastAsia="zh-CN"/>
            </w:rPr>
            <w:t xml:space="preserve"> </w:t>
          </w:r>
          <w:r w:rsidR="00F91C47" w:rsidRPr="008239D0">
            <w:rPr>
              <w:rFonts w:ascii="Times New Roman" w:hAnsi="Times New Roman" w:cs="Times New Roman"/>
              <w:sz w:val="24"/>
              <w:szCs w:val="24"/>
              <w:lang w:eastAsia="zh-CN"/>
            </w:rPr>
            <w:t>There are certain barriers to entering the new industry, which means high risk.</w:t>
          </w:r>
          <w:r w:rsidR="00533533" w:rsidRPr="008239D0">
            <w:rPr>
              <w:rFonts w:ascii="Times New Roman" w:hAnsi="Times New Roman" w:cs="Times New Roman"/>
              <w:sz w:val="24"/>
              <w:szCs w:val="24"/>
              <w:lang w:eastAsia="zh-CN"/>
            </w:rPr>
            <w:t xml:space="preserve"> </w:t>
          </w:r>
          <w:r w:rsidR="008239D0" w:rsidRPr="008239D0">
            <w:rPr>
              <w:rFonts w:ascii="Times New Roman" w:hAnsi="Times New Roman" w:cs="Times New Roman"/>
              <w:sz w:val="24"/>
              <w:szCs w:val="24"/>
              <w:lang w:eastAsia="zh-CN"/>
            </w:rPr>
            <w:t xml:space="preserve">Whenever entering an industry other than education, New Oriental is unfamiliar with it, </w:t>
          </w:r>
          <w:r w:rsidR="008239D0" w:rsidRPr="008239D0">
            <w:rPr>
              <w:rFonts w:ascii="Times New Roman" w:hAnsi="Times New Roman" w:cs="Times New Roman"/>
              <w:sz w:val="24"/>
              <w:szCs w:val="24"/>
              <w:lang w:eastAsia="zh-CN"/>
            </w:rPr>
            <w:lastRenderedPageBreak/>
            <w:t>which requires a lot of time and money upfront for research. In addition, every industry has barriers to entry, and higher barriers to entry mean higher rewards and higher risks. New Oriental needs to consider whether the rewards of entering other industries match the risks, and if the attempt fails, it could be devastating to the company.</w:t>
          </w:r>
        </w:p>
        <w:p w14:paraId="5DDF379C" w14:textId="3554F609" w:rsidR="002F3866" w:rsidRPr="008239D0" w:rsidRDefault="00707382"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b/>
              <w:bCs/>
              <w:sz w:val="24"/>
              <w:szCs w:val="24"/>
              <w:lang w:eastAsia="zh-CN"/>
            </w:rPr>
            <w:t xml:space="preserve">Personnel </w:t>
          </w:r>
          <w:proofErr w:type="gramStart"/>
          <w:r w:rsidRPr="008239D0">
            <w:rPr>
              <w:rFonts w:ascii="Times New Roman" w:hAnsi="Times New Roman" w:cs="Times New Roman"/>
              <w:b/>
              <w:bCs/>
              <w:sz w:val="24"/>
              <w:szCs w:val="24"/>
              <w:lang w:eastAsia="zh-CN"/>
            </w:rPr>
            <w:t>turnover(</w:t>
          </w:r>
          <w:proofErr w:type="gramEnd"/>
          <w:r w:rsidRPr="008239D0">
            <w:rPr>
              <w:rFonts w:ascii="Times New Roman" w:hAnsi="Times New Roman" w:cs="Times New Roman"/>
              <w:b/>
              <w:bCs/>
              <w:sz w:val="24"/>
              <w:szCs w:val="24"/>
              <w:lang w:eastAsia="zh-CN"/>
            </w:rPr>
            <w:t>5)</w:t>
          </w:r>
          <w:r w:rsidR="008239D0" w:rsidRPr="008239D0">
            <w:rPr>
              <w:rFonts w:ascii="Times New Roman" w:hAnsi="Times New Roman" w:cs="Times New Roman"/>
              <w:b/>
              <w:bCs/>
              <w:sz w:val="24"/>
              <w:szCs w:val="24"/>
              <w:lang w:eastAsia="zh-CN"/>
            </w:rPr>
            <w:t>:</w:t>
          </w:r>
          <w:r w:rsidR="002F3866" w:rsidRPr="008239D0">
            <w:rPr>
              <w:rFonts w:ascii="Times New Roman" w:hAnsi="Times New Roman" w:cs="Times New Roman"/>
              <w:sz w:val="24"/>
              <w:szCs w:val="24"/>
              <w:lang w:eastAsia="zh-CN"/>
            </w:rPr>
            <w:t xml:space="preserve"> </w:t>
          </w:r>
          <w:r w:rsidR="00F91C47" w:rsidRPr="008239D0">
            <w:rPr>
              <w:rFonts w:ascii="Times New Roman" w:hAnsi="Times New Roman" w:cs="Times New Roman"/>
              <w:sz w:val="24"/>
              <w:szCs w:val="24"/>
              <w:lang w:eastAsia="zh-CN"/>
            </w:rPr>
            <w:t>Many employees feel that engaging  in a new industry is inconsistent with their own professional development and will choose to leave.</w:t>
          </w:r>
          <w:r w:rsidR="00533533" w:rsidRPr="008239D0">
            <w:rPr>
              <w:rFonts w:ascii="Times New Roman" w:hAnsi="Times New Roman" w:cs="Times New Roman"/>
              <w:sz w:val="24"/>
              <w:szCs w:val="24"/>
              <w:lang w:eastAsia="zh-CN"/>
            </w:rPr>
            <w:t xml:space="preserve"> </w:t>
          </w:r>
          <w:r w:rsidR="008239D0" w:rsidRPr="008239D0">
            <w:rPr>
              <w:rFonts w:ascii="Times New Roman" w:hAnsi="Times New Roman" w:cs="Times New Roman"/>
              <w:sz w:val="24"/>
              <w:szCs w:val="24"/>
              <w:lang w:eastAsia="zh-CN"/>
            </w:rPr>
            <w:t>Many people will not be able to take on a job that is new to them, considering the amount of effort they have put into it and the skills they have already mastered. In addition, if the new profession is not one that the employee is good at or enjoys, or if there is a sudden drop in wages in the new profession, some employees are bound to leave. In this respect, the company will lose its existing talent and will have to pay a large sum of money as redundancy allowance. Considering the high possibility of employee turnover, the weighting is therefore 5 points.</w:t>
          </w:r>
        </w:p>
        <w:p w14:paraId="084F4F2F" w14:textId="28D9682A" w:rsidR="008239D0" w:rsidRPr="008239D0" w:rsidRDefault="00707382"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b/>
              <w:bCs/>
              <w:sz w:val="24"/>
              <w:szCs w:val="24"/>
              <w:lang w:eastAsia="zh-CN"/>
            </w:rPr>
            <w:t xml:space="preserve">Cost </w:t>
          </w:r>
          <w:proofErr w:type="gramStart"/>
          <w:r w:rsidRPr="008239D0">
            <w:rPr>
              <w:rFonts w:ascii="Times New Roman" w:hAnsi="Times New Roman" w:cs="Times New Roman"/>
              <w:b/>
              <w:bCs/>
              <w:sz w:val="24"/>
              <w:szCs w:val="24"/>
              <w:lang w:eastAsia="zh-CN"/>
            </w:rPr>
            <w:t>explosion(</w:t>
          </w:r>
          <w:proofErr w:type="gramEnd"/>
          <w:r w:rsidRPr="008239D0">
            <w:rPr>
              <w:rFonts w:ascii="Times New Roman" w:hAnsi="Times New Roman" w:cs="Times New Roman"/>
              <w:b/>
              <w:bCs/>
              <w:sz w:val="24"/>
              <w:szCs w:val="24"/>
              <w:lang w:eastAsia="zh-CN"/>
            </w:rPr>
            <w:t>3)</w:t>
          </w:r>
          <w:r w:rsidR="008239D0" w:rsidRPr="008239D0">
            <w:rPr>
              <w:rFonts w:ascii="Times New Roman" w:hAnsi="Times New Roman" w:cs="Times New Roman" w:hint="eastAsia"/>
              <w:b/>
              <w:bCs/>
              <w:sz w:val="24"/>
              <w:szCs w:val="24"/>
              <w:lang w:eastAsia="zh-CN"/>
            </w:rPr>
            <w:t>:</w:t>
          </w:r>
          <w:r w:rsidR="008239D0" w:rsidRPr="008239D0">
            <w:rPr>
              <w:rFonts w:ascii="Times New Roman" w:hAnsi="Times New Roman" w:cs="Times New Roman"/>
              <w:sz w:val="24"/>
              <w:szCs w:val="24"/>
              <w:lang w:eastAsia="zh-CN"/>
            </w:rPr>
            <w:t xml:space="preserve"> </w:t>
          </w:r>
          <w:r w:rsidR="00F91C47" w:rsidRPr="008239D0">
            <w:rPr>
              <w:rFonts w:ascii="Times New Roman" w:hAnsi="Times New Roman" w:cs="Times New Roman"/>
              <w:sz w:val="24"/>
              <w:szCs w:val="24"/>
              <w:lang w:eastAsia="zh-CN"/>
            </w:rPr>
            <w:t>The development of new business will inevitably  lead to the increase of the company's operating costs, Because you have to buy all kinds of equipment.</w:t>
          </w:r>
          <w:r w:rsidR="002F2938" w:rsidRPr="008239D0">
            <w:rPr>
              <w:rFonts w:ascii="Times New Roman" w:hAnsi="Times New Roman" w:cs="Times New Roman"/>
              <w:sz w:val="24"/>
              <w:szCs w:val="24"/>
              <w:lang w:eastAsia="zh-CN"/>
            </w:rPr>
            <w:t xml:space="preserve"> </w:t>
          </w:r>
          <w:r w:rsidR="008239D0" w:rsidRPr="008239D0">
            <w:rPr>
              <w:rFonts w:ascii="Times New Roman" w:hAnsi="Times New Roman" w:cs="Times New Roman"/>
              <w:sz w:val="24"/>
              <w:szCs w:val="24"/>
              <w:lang w:eastAsia="zh-CN"/>
            </w:rPr>
            <w:t xml:space="preserve">Although New Oriental had some previous investment in network infrastructure, to launch a completely new industry would cost more in terms of equipment expenditure, staff training and research and survey than to engage in the original industry. For New Oriental, which has suffered a setback in its main business, it needs to pay more attention to its financial situation. However, in the short term, this factor is not as heavily weighted as it could be as New Oriental's financial results show ample cash-like </w:t>
          </w:r>
          <w:proofErr w:type="gramStart"/>
          <w:r w:rsidR="008239D0" w:rsidRPr="008239D0">
            <w:rPr>
              <w:rFonts w:ascii="Times New Roman" w:hAnsi="Times New Roman" w:cs="Times New Roman"/>
              <w:sz w:val="24"/>
              <w:szCs w:val="24"/>
              <w:lang w:eastAsia="zh-CN"/>
            </w:rPr>
            <w:t>assets</w:t>
          </w:r>
          <w:r w:rsidR="008239D0">
            <w:rPr>
              <w:rFonts w:ascii="Times New Roman" w:hAnsi="Times New Roman" w:cs="Times New Roman"/>
              <w:sz w:val="24"/>
              <w:szCs w:val="24"/>
              <w:lang w:eastAsia="zh-CN"/>
            </w:rPr>
            <w:t>(</w:t>
          </w:r>
          <w:proofErr w:type="gramEnd"/>
          <w:r w:rsidR="008239D0" w:rsidRPr="008239D0">
            <w:rPr>
              <w:rFonts w:ascii="Times New Roman" w:hAnsi="Times New Roman" w:cs="Times New Roman"/>
              <w:sz w:val="24"/>
              <w:szCs w:val="24"/>
              <w:lang w:eastAsia="zh-CN"/>
            </w:rPr>
            <w:t>New Oriental,202</w:t>
          </w:r>
          <w:r w:rsidR="008239D0">
            <w:rPr>
              <w:rFonts w:ascii="Times New Roman" w:hAnsi="Times New Roman" w:cs="Times New Roman"/>
              <w:sz w:val="24"/>
              <w:szCs w:val="24"/>
              <w:lang w:eastAsia="zh-CN"/>
            </w:rPr>
            <w:t>3)</w:t>
          </w:r>
          <w:r w:rsidR="008239D0" w:rsidRPr="008239D0">
            <w:rPr>
              <w:rFonts w:ascii="Times New Roman" w:hAnsi="Times New Roman" w:cs="Times New Roman"/>
              <w:sz w:val="24"/>
              <w:szCs w:val="24"/>
              <w:lang w:eastAsia="zh-CN"/>
            </w:rPr>
            <w:t>.</w:t>
          </w:r>
        </w:p>
        <w:p w14:paraId="3A73CCE9" w14:textId="0A424B08" w:rsidR="0067371E" w:rsidRPr="003B17B4" w:rsidRDefault="008239D0"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sz w:val="24"/>
              <w:szCs w:val="24"/>
              <w:lang w:eastAsia="zh-CN"/>
            </w:rPr>
            <w:t>In summary, according to Force Field Analysis, t</w:t>
          </w:r>
          <w:r w:rsidR="006C23D5" w:rsidRPr="008239D0">
            <w:rPr>
              <w:rFonts w:ascii="Times New Roman" w:hAnsi="Times New Roman" w:cs="Times New Roman"/>
              <w:sz w:val="24"/>
              <w:szCs w:val="24"/>
              <w:lang w:eastAsia="zh-CN"/>
            </w:rPr>
            <w:t>he result shows that the Driving Forces score 13 points and the Restraining Forces score 12 points. Therefore, my analysis is biased towards New Oriental to make strategic changes and develop other businesses.</w:t>
          </w:r>
        </w:p>
        <w:p w14:paraId="237F2388" w14:textId="014E2C71" w:rsidR="002A63BC" w:rsidRDefault="00FE55D2" w:rsidP="008F2507">
          <w:pPr>
            <w:pStyle w:val="1"/>
            <w:spacing w:before="0" w:line="480" w:lineRule="auto"/>
            <w:rPr>
              <w:lang w:eastAsia="zh-CN"/>
            </w:rPr>
          </w:pPr>
          <w:bookmarkStart w:id="10" w:name="_Toc134245786"/>
          <w:r>
            <w:rPr>
              <w:lang w:eastAsia="zh-CN"/>
            </w:rPr>
            <w:lastRenderedPageBreak/>
            <w:t xml:space="preserve">5. </w:t>
          </w:r>
          <w:r w:rsidR="002A63BC" w:rsidRPr="002A63BC">
            <w:rPr>
              <w:lang w:eastAsia="zh-CN"/>
            </w:rPr>
            <w:t>T</w:t>
          </w:r>
          <w:r w:rsidR="00F013F2">
            <w:rPr>
              <w:rFonts w:hint="eastAsia"/>
              <w:lang w:eastAsia="zh-CN"/>
            </w:rPr>
            <w:t>he</w:t>
          </w:r>
          <w:r w:rsidR="002A63BC" w:rsidRPr="002A63BC">
            <w:rPr>
              <w:lang w:eastAsia="zh-CN"/>
            </w:rPr>
            <w:t xml:space="preserve"> </w:t>
          </w:r>
          <w:r w:rsidR="00F013F2">
            <w:rPr>
              <w:lang w:eastAsia="zh-CN"/>
            </w:rPr>
            <w:t>Stakeholder</w:t>
          </w:r>
          <w:r w:rsidR="002A63BC" w:rsidRPr="002A63BC">
            <w:rPr>
              <w:lang w:eastAsia="zh-CN"/>
            </w:rPr>
            <w:t xml:space="preserve"> A</w:t>
          </w:r>
          <w:r w:rsidR="00F013F2">
            <w:rPr>
              <w:lang w:eastAsia="zh-CN"/>
            </w:rPr>
            <w:t>nalysis</w:t>
          </w:r>
          <w:bookmarkEnd w:id="10"/>
        </w:p>
        <w:p w14:paraId="720A2227" w14:textId="113585C3" w:rsidR="003B17B4" w:rsidRPr="003B17B4" w:rsidRDefault="003B17B4" w:rsidP="008F2507">
          <w:pPr>
            <w:spacing w:after="0" w:line="480" w:lineRule="auto"/>
            <w:jc w:val="both"/>
            <w:rPr>
              <w:rFonts w:ascii="Times New Roman" w:hAnsi="Times New Roman" w:cs="Times New Roman"/>
              <w:sz w:val="24"/>
              <w:szCs w:val="24"/>
              <w:lang w:eastAsia="zh-CN"/>
            </w:rPr>
          </w:pPr>
          <w:r w:rsidRPr="003B17B4">
            <w:rPr>
              <w:rFonts w:ascii="Times New Roman" w:hAnsi="Times New Roman" w:cs="Times New Roman"/>
              <w:sz w:val="24"/>
              <w:szCs w:val="24"/>
              <w:lang w:eastAsia="zh-CN"/>
            </w:rPr>
            <w:t xml:space="preserve">The analysis of the force field above provides a clear picture of the main drivers that influence change, but these drivers alone are not enough to make change happen, because it is in the people who make it happen. Stakeholder analysis is used to analyse all the individuals (and organisations) that have a stake in the client's interests and helps the client to disentangle the impact of significant stakeholders on strategy when developing strategy (Crosby, 1992). </w:t>
          </w:r>
          <w:proofErr w:type="spellStart"/>
          <w:r w:rsidRPr="003B17B4">
            <w:rPr>
              <w:rFonts w:ascii="Times New Roman" w:hAnsi="Times New Roman" w:cs="Times New Roman"/>
              <w:sz w:val="24"/>
              <w:szCs w:val="24"/>
              <w:lang w:eastAsia="zh-CN"/>
            </w:rPr>
            <w:t>Grimble</w:t>
          </w:r>
          <w:proofErr w:type="spellEnd"/>
          <w:r w:rsidRPr="003B17B4">
            <w:rPr>
              <w:rFonts w:ascii="Times New Roman" w:hAnsi="Times New Roman" w:cs="Times New Roman"/>
              <w:sz w:val="24"/>
              <w:szCs w:val="24"/>
              <w:lang w:eastAsia="zh-CN"/>
            </w:rPr>
            <w:t xml:space="preserve"> and </w:t>
          </w:r>
          <w:proofErr w:type="spellStart"/>
          <w:r w:rsidRPr="003B17B4">
            <w:rPr>
              <w:rFonts w:ascii="Times New Roman" w:hAnsi="Times New Roman" w:cs="Times New Roman"/>
              <w:sz w:val="24"/>
              <w:szCs w:val="24"/>
              <w:lang w:eastAsia="zh-CN"/>
            </w:rPr>
            <w:t>Wellard</w:t>
          </w:r>
          <w:proofErr w:type="spellEnd"/>
          <w:r w:rsidRPr="003B17B4">
            <w:rPr>
              <w:rFonts w:ascii="Times New Roman" w:hAnsi="Times New Roman" w:cs="Times New Roman"/>
              <w:sz w:val="24"/>
              <w:szCs w:val="24"/>
              <w:lang w:eastAsia="zh-CN"/>
            </w:rPr>
            <w:t xml:space="preserve"> (1996) point out that despite the complex relationship between stakeholders and goals, it is compatible and valuable for the achievement of the final goal. The concept of ‘stakeholder management’ was first introduced by Freeman and Gilbert (1987). The analysis of stakeholders in change management is therefore of great interest.</w:t>
          </w:r>
        </w:p>
        <w:p w14:paraId="74AE821A" w14:textId="77777777" w:rsidR="003103D3" w:rsidRPr="003103D3" w:rsidRDefault="003103D3" w:rsidP="008F2507">
          <w:pPr>
            <w:spacing w:after="0" w:line="480" w:lineRule="auto"/>
            <w:jc w:val="both"/>
            <w:rPr>
              <w:rFonts w:ascii="Times New Roman" w:hAnsi="Times New Roman" w:cs="Times New Roman"/>
              <w:sz w:val="24"/>
              <w:szCs w:val="24"/>
              <w:lang w:eastAsia="zh-CN"/>
            </w:rPr>
          </w:pPr>
          <w:r w:rsidRPr="003103D3">
            <w:rPr>
              <w:rFonts w:ascii="Times New Roman" w:hAnsi="Times New Roman" w:cs="Times New Roman"/>
              <w:sz w:val="24"/>
              <w:szCs w:val="24"/>
              <w:lang w:eastAsia="zh-CN"/>
            </w:rPr>
            <w:t>Among the many stakeholders, there are mainly internal and external stakeholders (Yang et al., 2011), and both internal and external stakeholders influence the implementation of change. In the case of New Oriental, internal stakeholders include K12 employees, non-K12 employees, middle managers, the board of directors headed by the chairman, and investors; external stakeholders include government, customers, suppliers, competitors, banks, media, local communities, and unions.</w:t>
          </w:r>
        </w:p>
        <w:p w14:paraId="5715A76D" w14:textId="60C2BA05" w:rsidR="004344B6" w:rsidRPr="003103D3" w:rsidRDefault="003103D3" w:rsidP="008F2507">
          <w:pPr>
            <w:spacing w:after="0" w:line="480" w:lineRule="auto"/>
            <w:jc w:val="both"/>
            <w:rPr>
              <w:rFonts w:ascii="Times New Roman" w:hAnsi="Times New Roman" w:cs="Times New Roman"/>
              <w:sz w:val="24"/>
              <w:szCs w:val="24"/>
              <w:lang w:eastAsia="zh-CN"/>
            </w:rPr>
          </w:pPr>
          <w:proofErr w:type="spellStart"/>
          <w:r w:rsidRPr="003103D3">
            <w:rPr>
              <w:rFonts w:ascii="Times New Roman" w:hAnsi="Times New Roman" w:cs="Times New Roman"/>
              <w:sz w:val="24"/>
              <w:szCs w:val="24"/>
              <w:lang w:eastAsia="zh-CN"/>
            </w:rPr>
            <w:t>Mendelow's</w:t>
          </w:r>
          <w:proofErr w:type="spellEnd"/>
          <w:r w:rsidRPr="003103D3">
            <w:rPr>
              <w:rFonts w:ascii="Times New Roman" w:hAnsi="Times New Roman" w:cs="Times New Roman"/>
              <w:sz w:val="24"/>
              <w:szCs w:val="24"/>
              <w:lang w:eastAsia="zh-CN"/>
            </w:rPr>
            <w:t xml:space="preserve"> Matrix was created in 1991 to analyse stakeholders by measuring their interests and power, which can then be used to determine the extent of their potential influence on larger business decisions, and to further analyse how change management should be carried out by the extent to which different groups influence </w:t>
          </w:r>
          <w:proofErr w:type="gramStart"/>
          <w:r w:rsidRPr="003103D3">
            <w:rPr>
              <w:rFonts w:ascii="Times New Roman" w:hAnsi="Times New Roman" w:cs="Times New Roman"/>
              <w:sz w:val="24"/>
              <w:szCs w:val="24"/>
              <w:lang w:eastAsia="zh-CN"/>
            </w:rPr>
            <w:t>decisions</w:t>
          </w:r>
          <w:r w:rsidRPr="003103D3">
            <w:rPr>
              <w:rFonts w:ascii="Times New Roman" w:hAnsi="Times New Roman" w:cs="Times New Roman" w:hint="eastAsia"/>
              <w:sz w:val="24"/>
              <w:szCs w:val="24"/>
              <w:lang w:eastAsia="zh-CN"/>
            </w:rPr>
            <w:t>(</w:t>
          </w:r>
          <w:proofErr w:type="gramEnd"/>
          <w:r w:rsidRPr="003103D3">
            <w:rPr>
              <w:rFonts w:ascii="Times New Roman" w:hAnsi="Times New Roman" w:cs="Times New Roman"/>
              <w:sz w:val="24"/>
              <w:szCs w:val="24"/>
              <w:lang w:eastAsia="zh-CN"/>
            </w:rPr>
            <w:t>Botten,2006).</w:t>
          </w:r>
        </w:p>
        <w:p w14:paraId="6A8C755D" w14:textId="3634A052" w:rsidR="004344B6" w:rsidRPr="00D163B2" w:rsidRDefault="00F23CA6" w:rsidP="008F2507">
          <w:pPr>
            <w:spacing w:after="0" w:line="480" w:lineRule="auto"/>
            <w:jc w:val="both"/>
            <w:rPr>
              <w:lang w:eastAsia="zh-CN"/>
            </w:rPr>
          </w:pPr>
          <w:r>
            <w:rPr>
              <w:noProof/>
            </w:rPr>
            <w:lastRenderedPageBreak/>
            <w:drawing>
              <wp:inline distT="0" distB="0" distL="0" distR="0" wp14:anchorId="1BF72908" wp14:editId="1D0363E4">
                <wp:extent cx="5731510" cy="3233420"/>
                <wp:effectExtent l="0" t="0" r="2540" b="5080"/>
                <wp:docPr id="10236549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5498" name=""/>
                        <pic:cNvPicPr/>
                      </pic:nvPicPr>
                      <pic:blipFill>
                        <a:blip r:embed="rId12"/>
                        <a:stretch>
                          <a:fillRect/>
                        </a:stretch>
                      </pic:blipFill>
                      <pic:spPr>
                        <a:xfrm>
                          <a:off x="0" y="0"/>
                          <a:ext cx="5731510" cy="3233420"/>
                        </a:xfrm>
                        <a:prstGeom prst="rect">
                          <a:avLst/>
                        </a:prstGeom>
                      </pic:spPr>
                    </pic:pic>
                  </a:graphicData>
                </a:graphic>
              </wp:inline>
            </w:drawing>
          </w:r>
        </w:p>
        <w:p w14:paraId="39759AA4"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Stakeholders are divided into four categories through </w:t>
          </w:r>
          <w:proofErr w:type="spellStart"/>
          <w:r w:rsidRPr="003A4674">
            <w:rPr>
              <w:rFonts w:ascii="Times New Roman" w:hAnsi="Times New Roman" w:cs="Times New Roman"/>
              <w:sz w:val="24"/>
              <w:szCs w:val="24"/>
              <w:lang w:eastAsia="zh-CN"/>
            </w:rPr>
            <w:t>Mendelow's</w:t>
          </w:r>
          <w:proofErr w:type="spellEnd"/>
          <w:r w:rsidRPr="003A4674">
            <w:rPr>
              <w:rFonts w:ascii="Times New Roman" w:hAnsi="Times New Roman" w:cs="Times New Roman"/>
              <w:sz w:val="24"/>
              <w:szCs w:val="24"/>
              <w:lang w:eastAsia="zh-CN"/>
            </w:rPr>
            <w:t xml:space="preserve"> Matrix, and each category is treated differently according to their rights and interests (Cameron &amp; Green, 2012).</w:t>
          </w:r>
        </w:p>
        <w:p w14:paraId="59F6CCB6"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1) For those who have high power and low interest, such as government, media, banks and unions. These stakeholders have the absolute power to determine the direction of change in New Oriental, but they have no interest in the change. For them, the company should try to make them happy with the direction of change in New Oriental and try to cater to their appetite as much as possible.</w:t>
          </w:r>
        </w:p>
        <w:p w14:paraId="6C185907"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2) For those who have low power and low interest, </w:t>
          </w:r>
          <w:proofErr w:type="gramStart"/>
          <w:r w:rsidRPr="003A4674">
            <w:rPr>
              <w:rFonts w:ascii="Times New Roman" w:hAnsi="Times New Roman" w:cs="Times New Roman"/>
              <w:sz w:val="24"/>
              <w:szCs w:val="24"/>
              <w:lang w:eastAsia="zh-CN"/>
            </w:rPr>
            <w:t>e.g.</w:t>
          </w:r>
          <w:proofErr w:type="gramEnd"/>
          <w:r w:rsidRPr="003A4674">
            <w:rPr>
              <w:rFonts w:ascii="Times New Roman" w:hAnsi="Times New Roman" w:cs="Times New Roman"/>
              <w:sz w:val="24"/>
              <w:szCs w:val="24"/>
              <w:lang w:eastAsia="zh-CN"/>
            </w:rPr>
            <w:t xml:space="preserve"> community, competitors, non-k12 employees. This group of people is not important to the change of the organisation and New Oriental can spend a small amount of effort on these stakeholders, just keep an eye on them.</w:t>
          </w:r>
        </w:p>
        <w:p w14:paraId="7D1C457E"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3) For those who have low power and high interest, such as K12 staff, middle managers, customers and suppliers. Although only passive recipients of change, New Oriental's changes affect these groups at all times. At the same time, a good company will take care of these people's personal interests and keep them informed during the change process to avoid misunderstandings or untimely delivery of information.</w:t>
          </w:r>
        </w:p>
        <w:p w14:paraId="39D4100D" w14:textId="38CEBF3D" w:rsidR="00592171"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lastRenderedPageBreak/>
            <w:t>4) For those who have high power and low interest, such as investors and the board of directors, represented by the chairman, these are the most important people in change management, not only in relation to the outcome of the change, but also in terms of their absolute power over the change. Therefore, in the whole process of decision making for change, it is important to handle the relationship with them and give full play to the leadership of the board of directors. Only with good leadership will the right decisions be made and the new East can have a smooth transition. The article will focus on how stakeholders should manage change in the following paragraphs.</w:t>
          </w:r>
        </w:p>
        <w:p w14:paraId="6493E44E" w14:textId="6EB18C85" w:rsidR="002A63BC" w:rsidRPr="008F2507" w:rsidRDefault="00FE55D2" w:rsidP="008F2507">
          <w:pPr>
            <w:pStyle w:val="1"/>
            <w:spacing w:before="0" w:line="480" w:lineRule="auto"/>
          </w:pPr>
          <w:bookmarkStart w:id="11" w:name="_Toc134245787"/>
          <w:r w:rsidRPr="008F2507">
            <w:t xml:space="preserve">6. </w:t>
          </w:r>
          <w:r w:rsidR="00F013F2" w:rsidRPr="00F013F2">
            <w:t>Lewin's Three-</w:t>
          </w:r>
          <w:r w:rsidR="00F013F2">
            <w:t>s</w:t>
          </w:r>
          <w:r w:rsidR="00F013F2" w:rsidRPr="00F013F2">
            <w:t>tep Model</w:t>
          </w:r>
          <w:r w:rsidR="002A6AEE" w:rsidRPr="008F2507">
            <w:t xml:space="preserve"> </w:t>
          </w:r>
          <w:r w:rsidR="00F013F2">
            <w:t>Applied</w:t>
          </w:r>
          <w:r w:rsidR="002A6AEE" w:rsidRPr="008F2507">
            <w:t xml:space="preserve"> </w:t>
          </w:r>
          <w:proofErr w:type="gramStart"/>
          <w:r w:rsidR="002A6AEE" w:rsidRPr="008F2507">
            <w:t>F</w:t>
          </w:r>
          <w:r w:rsidR="00F013F2">
            <w:t>or</w:t>
          </w:r>
          <w:proofErr w:type="gramEnd"/>
          <w:r w:rsidR="002A6AEE" w:rsidRPr="008F2507">
            <w:t xml:space="preserve"> T</w:t>
          </w:r>
          <w:r w:rsidR="00F013F2">
            <w:t>he</w:t>
          </w:r>
          <w:r w:rsidR="002A6AEE" w:rsidRPr="008F2507">
            <w:t xml:space="preserve"> C</w:t>
          </w:r>
          <w:r w:rsidR="00F013F2">
            <w:t>hange</w:t>
          </w:r>
          <w:bookmarkEnd w:id="11"/>
        </w:p>
        <w:p w14:paraId="07BF57C8" w14:textId="63E6A411" w:rsidR="00DA5643"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The Kurt Lewin Theory of Change model is based on a 3-step process (unfreeze-change-freeze) that helps leaders complete three steps: make radical changes, minimise disruption to structural operations, and ensure permanent adoption of change (Burnes, 2020).</w:t>
          </w:r>
        </w:p>
        <w:p w14:paraId="52974BC7" w14:textId="70BCF4E4" w:rsidR="00DA5643"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1) Unfreezing is the process of preparing for change and pushing oneself, a department or the whole business into the dynamics of </w:t>
          </w:r>
          <w:proofErr w:type="gramStart"/>
          <w:r w:rsidRPr="003A4674">
            <w:rPr>
              <w:rFonts w:ascii="Times New Roman" w:hAnsi="Times New Roman" w:cs="Times New Roman"/>
              <w:sz w:val="24"/>
              <w:szCs w:val="24"/>
              <w:lang w:eastAsia="zh-CN"/>
            </w:rPr>
            <w:t>change</w:t>
          </w:r>
          <w:r w:rsidR="00951E50" w:rsidRPr="00951E50">
            <w:rPr>
              <w:rFonts w:ascii="Times New Roman" w:hAnsi="Times New Roman" w:cs="Times New Roman"/>
              <w:sz w:val="24"/>
              <w:szCs w:val="24"/>
              <w:lang w:eastAsia="zh-CN"/>
            </w:rPr>
            <w:t>(</w:t>
          </w:r>
          <w:proofErr w:type="gramEnd"/>
          <w:r w:rsidR="00951E50" w:rsidRPr="00951E50">
            <w:rPr>
              <w:rFonts w:ascii="Times New Roman" w:hAnsi="Times New Roman" w:cs="Times New Roman"/>
              <w:sz w:val="24"/>
              <w:szCs w:val="24"/>
              <w:lang w:eastAsia="zh-CN"/>
            </w:rPr>
            <w:t>Levasseur, 2001).</w:t>
          </w:r>
          <w:r w:rsidRPr="003A4674">
            <w:rPr>
              <w:rFonts w:ascii="Times New Roman" w:hAnsi="Times New Roman" w:cs="Times New Roman"/>
              <w:sz w:val="24"/>
              <w:szCs w:val="24"/>
              <w:lang w:eastAsia="zh-CN"/>
            </w:rPr>
            <w:t xml:space="preserve"> The Kurt Lewin force field analysis is an effective way to carry out this step. According to the previous analysis, the driving forces of the new East are greater than the limiting forces and the company should develop new business, which is already done to provide the impetus for change.</w:t>
          </w:r>
        </w:p>
        <w:p w14:paraId="1142ED02" w14:textId="3CBE031F" w:rsidR="00DA5643"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2) Change is a process of change, a transition to making a change. This is where the company making the change should stabilise the employees and release positive emotions within the employees making the </w:t>
          </w:r>
          <w:proofErr w:type="gramStart"/>
          <w:r w:rsidRPr="003A4674">
            <w:rPr>
              <w:rFonts w:ascii="Times New Roman" w:hAnsi="Times New Roman" w:cs="Times New Roman"/>
              <w:sz w:val="24"/>
              <w:szCs w:val="24"/>
              <w:lang w:eastAsia="zh-CN"/>
            </w:rPr>
            <w:t>change(</w:t>
          </w:r>
          <w:proofErr w:type="gramEnd"/>
          <w:r w:rsidRPr="003A4674">
            <w:rPr>
              <w:rFonts w:ascii="Times New Roman" w:hAnsi="Times New Roman" w:cs="Times New Roman"/>
              <w:sz w:val="24"/>
              <w:szCs w:val="24"/>
              <w:lang w:eastAsia="zh-CN"/>
            </w:rPr>
            <w:t>Levasseur, 2001). In addition, if there are elements of the change that employees do not understand, the company, and in particular its leadership, should be patient and communicate frequently to K12 employees to explain the current situation in the company. Finally, for employees working in a new industry, companies should organise professional training in a timely manner to find a way to suit their personal development and, on this basis, stabilise their salaries and further stabilise their mindset.</w:t>
          </w:r>
        </w:p>
        <w:p w14:paraId="4F6DE536" w14:textId="47344B03" w:rsidR="004344B6"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lastRenderedPageBreak/>
            <w:t xml:space="preserve">3) The freeze is about establishing stability after changes have been made. These changes are accepted and become the new </w:t>
          </w:r>
          <w:proofErr w:type="gramStart"/>
          <w:r w:rsidRPr="003A4674">
            <w:rPr>
              <w:rFonts w:ascii="Times New Roman" w:hAnsi="Times New Roman" w:cs="Times New Roman"/>
              <w:sz w:val="24"/>
              <w:szCs w:val="24"/>
              <w:lang w:eastAsia="zh-CN"/>
            </w:rPr>
            <w:t>normal(</w:t>
          </w:r>
          <w:proofErr w:type="gramEnd"/>
          <w:r w:rsidRPr="003A4674">
            <w:rPr>
              <w:rFonts w:ascii="Times New Roman" w:hAnsi="Times New Roman" w:cs="Times New Roman"/>
              <w:sz w:val="24"/>
              <w:szCs w:val="24"/>
              <w:lang w:eastAsia="zh-CN"/>
            </w:rPr>
            <w:t>Levasseur, 2001). For New Oriental, specifically, firstly, leaders need to lead by example, take the lead in the new industry and make it visible to staff, and at the same time, set an example that will get people motivated. Secondly, in the business registration, change the scope of the original business and expand New Oriental's business scope from the original education industry to other emerging industries, such as e-commerce sales and supply chain procurement. Finally, the personnel structure of the original company was reorganised according to the composition of the new business development, rewarding employees with good business performance and entrusting them with important responsibilities.</w:t>
          </w:r>
        </w:p>
        <w:p w14:paraId="5F8C00BC" w14:textId="0B4E039B" w:rsidR="002A63BC" w:rsidRPr="008F2507" w:rsidRDefault="00FE55D2" w:rsidP="008F2507">
          <w:pPr>
            <w:pStyle w:val="1"/>
            <w:spacing w:before="0" w:line="480" w:lineRule="auto"/>
          </w:pPr>
          <w:bookmarkStart w:id="12" w:name="_Toc134245788"/>
          <w:r w:rsidRPr="008F2507">
            <w:t xml:space="preserve">7. </w:t>
          </w:r>
          <w:r w:rsidR="00F013F2">
            <w:t>T</w:t>
          </w:r>
          <w:r w:rsidR="00F013F2" w:rsidRPr="00F013F2">
            <w:t>he Kotter's Eight-step Model</w:t>
          </w:r>
          <w:r w:rsidR="002A63BC" w:rsidRPr="008F2507">
            <w:t xml:space="preserve"> </w:t>
          </w:r>
          <w:r w:rsidR="00F013F2" w:rsidRPr="00F013F2">
            <w:t xml:space="preserve">Applied </w:t>
          </w:r>
          <w:proofErr w:type="gramStart"/>
          <w:r w:rsidR="00F013F2" w:rsidRPr="00F013F2">
            <w:t>For</w:t>
          </w:r>
          <w:proofErr w:type="gramEnd"/>
          <w:r w:rsidR="00F013F2" w:rsidRPr="00F013F2">
            <w:t xml:space="preserve"> The Change</w:t>
          </w:r>
          <w:bookmarkEnd w:id="12"/>
        </w:p>
        <w:p w14:paraId="6845001F"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Eight-Step Change Mode is an organisational change management approach proposed by John Kotter. The model is practical and actionable, and is widely used in organisational change and management practice (Appelbaum et al., 2012). There are eight main steps in the model, as follows:</w:t>
          </w:r>
        </w:p>
        <w:p w14:paraId="37498B62"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a. Create urgency</w:t>
          </w:r>
        </w:p>
        <w:p w14:paraId="1B74FBDB"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Promoting a sense of urgency for change can improve the efficiency of employees, especially for middle-level managers. Specifically, New Oriental can, on the one hand, promote the experience sharing of outstanding employees in the live industry, so as to create healthy competition between departments and individuals, and at the same time increase the degree of punishment and reward in the reward and punishment mechanism, so as to create a sense of urgency among employees.</w:t>
          </w:r>
        </w:p>
        <w:p w14:paraId="71EEBE72"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b. Form a powerful coalition</w:t>
          </w:r>
        </w:p>
        <w:p w14:paraId="6F0D1CF6"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Although New Oriental is already a leader in the education industry, as a new entrant in other industries, New Oriental should be open-minded and seek advice from other outstanding companies, find the right partners and actively promote the formation of a coalition of interests. </w:t>
          </w:r>
          <w:r w:rsidRPr="003A4674">
            <w:rPr>
              <w:rFonts w:ascii="Times New Roman" w:hAnsi="Times New Roman" w:cs="Times New Roman"/>
              <w:sz w:val="24"/>
              <w:szCs w:val="24"/>
              <w:lang w:eastAsia="zh-CN"/>
            </w:rPr>
            <w:lastRenderedPageBreak/>
            <w:t>If New Oriental is ready to enter the live-streaming industry, then choosing the right platform will be crucial.</w:t>
          </w:r>
        </w:p>
        <w:p w14:paraId="651D0BD1"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c. Create a vision for change</w:t>
          </w:r>
        </w:p>
        <w:p w14:paraId="265B33E8"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Ever since Chairman Yu </w:t>
          </w:r>
          <w:proofErr w:type="spellStart"/>
          <w:r w:rsidRPr="003A4674">
            <w:rPr>
              <w:rFonts w:ascii="Times New Roman" w:hAnsi="Times New Roman" w:cs="Times New Roman"/>
              <w:sz w:val="24"/>
              <w:szCs w:val="24"/>
              <w:lang w:eastAsia="zh-CN"/>
            </w:rPr>
            <w:t>Minhong</w:t>
          </w:r>
          <w:proofErr w:type="spellEnd"/>
          <w:r w:rsidRPr="003A4674">
            <w:rPr>
              <w:rFonts w:ascii="Times New Roman" w:hAnsi="Times New Roman" w:cs="Times New Roman"/>
              <w:sz w:val="24"/>
              <w:szCs w:val="24"/>
              <w:lang w:eastAsia="zh-CN"/>
            </w:rPr>
            <w:t xml:space="preserve"> founded New Oriental, its corporate culture has embraced the spirit of change and innovation. As the company explores new business opportunities, it should also continue to innovate and demand new growth opportunities.</w:t>
          </w:r>
        </w:p>
        <w:p w14:paraId="13E3231A" w14:textId="3359A194"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d. </w:t>
          </w:r>
          <w:r>
            <w:rPr>
              <w:rFonts w:ascii="Times New Roman" w:hAnsi="Times New Roman" w:cs="Times New Roman" w:hint="eastAsia"/>
              <w:sz w:val="24"/>
              <w:szCs w:val="24"/>
              <w:lang w:eastAsia="zh-CN"/>
            </w:rPr>
            <w:t>C</w:t>
          </w:r>
          <w:r w:rsidRPr="003A4674">
            <w:rPr>
              <w:rFonts w:ascii="Times New Roman" w:hAnsi="Times New Roman" w:cs="Times New Roman"/>
              <w:sz w:val="24"/>
              <w:szCs w:val="24"/>
              <w:lang w:eastAsia="zh-CN"/>
            </w:rPr>
            <w:t>ommunicate the vision</w:t>
          </w:r>
        </w:p>
        <w:p w14:paraId="0BC64B6E"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In the process of change at New Oriental, the company leadership should focus on the asymmetry of information with employees, actively communicate with them to establish a sense of trust, and communicate with them in a timely manner if they encounter problems with the change.</w:t>
          </w:r>
        </w:p>
        <w:p w14:paraId="51486A2A" w14:textId="43863E1D"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e. </w:t>
          </w:r>
          <w:r>
            <w:rPr>
              <w:rFonts w:ascii="Times New Roman" w:hAnsi="Times New Roman" w:cs="Times New Roman" w:hint="eastAsia"/>
              <w:sz w:val="24"/>
              <w:szCs w:val="24"/>
              <w:lang w:eastAsia="zh-CN"/>
            </w:rPr>
            <w:t>E</w:t>
          </w:r>
          <w:r w:rsidRPr="003A4674">
            <w:rPr>
              <w:rFonts w:ascii="Times New Roman" w:hAnsi="Times New Roman" w:cs="Times New Roman"/>
              <w:sz w:val="24"/>
              <w:szCs w:val="24"/>
              <w:lang w:eastAsia="zh-CN"/>
            </w:rPr>
            <w:t>mpower action</w:t>
          </w:r>
        </w:p>
        <w:p w14:paraId="621DB7BB"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To make the change more effective, decentralisation should be implemented to reduce the cost of communication within the organisation and to enable tasks to be delivered and communicated quickly and efficiently.</w:t>
          </w:r>
        </w:p>
        <w:p w14:paraId="291E5F0C" w14:textId="600CEB62"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f. </w:t>
          </w:r>
          <w:r>
            <w:rPr>
              <w:rFonts w:ascii="Times New Roman" w:hAnsi="Times New Roman" w:cs="Times New Roman" w:hint="eastAsia"/>
              <w:sz w:val="24"/>
              <w:szCs w:val="24"/>
              <w:lang w:eastAsia="zh-CN"/>
            </w:rPr>
            <w:t>C</w:t>
          </w:r>
          <w:r w:rsidRPr="003A4674">
            <w:rPr>
              <w:rFonts w:ascii="Times New Roman" w:hAnsi="Times New Roman" w:cs="Times New Roman"/>
              <w:sz w:val="24"/>
              <w:szCs w:val="24"/>
              <w:lang w:eastAsia="zh-CN"/>
            </w:rPr>
            <w:t>reate quick wins</w:t>
          </w:r>
        </w:p>
        <w:p w14:paraId="0D31083C"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This is similar to the change process in LEWIN'S THREE-STEP MODEL. People are apprehensive about change at the beginning, and only when quick wins are achieved will staff feel more at ease and more committed to implementing change. In the process of implementing change, New Oriental should focus on the certainty of the new industry being tried at the beginning.</w:t>
          </w:r>
        </w:p>
        <w:p w14:paraId="2D15941B"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g. Build on the change</w:t>
          </w:r>
        </w:p>
        <w:p w14:paraId="2FDF8D07"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Now that the company has made a new change, it should build on that change. If New Oriental identifies the live industry as its new industry to develop, it should firmly promote its influence </w:t>
          </w:r>
          <w:r w:rsidRPr="003A4674">
            <w:rPr>
              <w:rFonts w:ascii="Times New Roman" w:hAnsi="Times New Roman" w:cs="Times New Roman"/>
              <w:sz w:val="24"/>
              <w:szCs w:val="24"/>
              <w:lang w:eastAsia="zh-CN"/>
            </w:rPr>
            <w:lastRenderedPageBreak/>
            <w:t>in the live industry, and can develop upstream on the basis of live broadcasting, such as building its own warehouse and involving itself in the process of producing goods.</w:t>
          </w:r>
        </w:p>
        <w:p w14:paraId="2E320861"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h. Make it stick</w:t>
          </w:r>
        </w:p>
        <w:p w14:paraId="232374BA" w14:textId="038B8AD5" w:rsidR="004344B6" w:rsidRPr="004344B6" w:rsidRDefault="003A4674" w:rsidP="008F2507">
          <w:pPr>
            <w:spacing w:after="0" w:line="480" w:lineRule="auto"/>
            <w:jc w:val="both"/>
            <w:rPr>
              <w:lang w:eastAsia="zh-CN"/>
            </w:rPr>
          </w:pPr>
          <w:r w:rsidRPr="003A4674">
            <w:rPr>
              <w:rFonts w:ascii="Times New Roman" w:hAnsi="Times New Roman" w:cs="Times New Roman"/>
              <w:sz w:val="24"/>
              <w:szCs w:val="24"/>
              <w:lang w:eastAsia="zh-CN"/>
            </w:rPr>
            <w:t>This is the freezing process in LEWIN'S THREE-STEP MODEL, which is the process of establishing stability after making changes. The new East should take long-term measures to consolidate the new business that has been launched.</w:t>
          </w:r>
        </w:p>
        <w:p w14:paraId="74FC4E04" w14:textId="2F9E4954" w:rsidR="002A63BC" w:rsidRDefault="00FE55D2" w:rsidP="008F2507">
          <w:pPr>
            <w:pStyle w:val="1"/>
            <w:spacing w:before="0" w:line="480" w:lineRule="auto"/>
            <w:jc w:val="both"/>
          </w:pPr>
          <w:bookmarkStart w:id="13" w:name="_Toc134245789"/>
          <w:r>
            <w:t xml:space="preserve">8. </w:t>
          </w:r>
          <w:r w:rsidR="002A6AEE" w:rsidRPr="002A6AEE">
            <w:t>Assessment of Change</w:t>
          </w:r>
          <w:bookmarkEnd w:id="13"/>
        </w:p>
        <w:p w14:paraId="267D395F" w14:textId="2E975534" w:rsidR="00825B36" w:rsidRPr="00821922" w:rsidRDefault="00825B36" w:rsidP="008F2507">
          <w:pPr>
            <w:spacing w:after="0" w:line="480" w:lineRule="auto"/>
            <w:jc w:val="both"/>
            <w:rPr>
              <w:rFonts w:ascii="Times New Roman" w:hAnsi="Times New Roman" w:cs="Times New Roman"/>
              <w:sz w:val="24"/>
              <w:szCs w:val="24"/>
              <w:lang w:eastAsia="zh-CN"/>
            </w:rPr>
          </w:pPr>
          <w:r w:rsidRPr="00821922">
            <w:rPr>
              <w:rFonts w:ascii="Times New Roman" w:hAnsi="Times New Roman" w:cs="Times New Roman"/>
              <w:sz w:val="24"/>
              <w:szCs w:val="24"/>
              <w:lang w:eastAsia="zh-CN"/>
            </w:rPr>
            <w:t xml:space="preserve">In reality, New Oriental has made a series of transformative decisions. By virtue of its talent advantages and online advantages, the company turns to live with goods field, leading knowledge with goods trend with the help of live streaming e-commerce. </w:t>
          </w:r>
        </w:p>
        <w:p w14:paraId="7820AD2A" w14:textId="2D0EC79B" w:rsidR="00480872" w:rsidRPr="00821922" w:rsidRDefault="00825B36" w:rsidP="008F2507">
          <w:pPr>
            <w:spacing w:after="0" w:line="480" w:lineRule="auto"/>
            <w:jc w:val="both"/>
            <w:rPr>
              <w:rFonts w:ascii="Times New Roman" w:hAnsi="Times New Roman" w:cs="Times New Roman"/>
              <w:sz w:val="24"/>
              <w:szCs w:val="24"/>
              <w:lang w:eastAsia="zh-CN"/>
            </w:rPr>
          </w:pPr>
          <w:r w:rsidRPr="00821922">
            <w:rPr>
              <w:rFonts w:ascii="Times New Roman" w:hAnsi="Times New Roman" w:cs="Times New Roman"/>
              <w:sz w:val="24"/>
              <w:szCs w:val="24"/>
              <w:lang w:eastAsia="zh-CN"/>
            </w:rPr>
            <w:t>New Oriental has been a big success. In the first half of 2023, the total transaction value (GMV) reached 4.8 billion, nearly 85 percent of total revenue, total number of fans exceeded 36 million in DOUYIN, the total sales volume reached more than 18 million.</w:t>
          </w:r>
        </w:p>
        <w:p w14:paraId="4A8AC651" w14:textId="77777777" w:rsidR="00821922" w:rsidRPr="00394EA8" w:rsidRDefault="00821922"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 xml:space="preserve">On November 4, 2021, New Oriental officially announced that since schools around the world had surrendered some of their campuses, leaving behind a bunch of brand new desks and chairs, the company decided to donate these desks to poor areas, a total of 73,366 sets of desks and chairs, with a total value of over 50 million </w:t>
          </w:r>
          <w:proofErr w:type="gramStart"/>
          <w:r w:rsidRPr="00394EA8">
            <w:rPr>
              <w:rFonts w:ascii="Times New Roman" w:hAnsi="Times New Roman" w:cs="Times New Roman"/>
              <w:sz w:val="24"/>
              <w:szCs w:val="24"/>
              <w:lang w:eastAsia="zh-CN"/>
            </w:rPr>
            <w:t>yuan</w:t>
          </w:r>
          <w:r>
            <w:rPr>
              <w:rFonts w:ascii="Times New Roman" w:hAnsi="Times New Roman" w:cs="Times New Roman"/>
              <w:sz w:val="24"/>
              <w:szCs w:val="24"/>
              <w:lang w:eastAsia="zh-CN"/>
            </w:rPr>
            <w:t>(</w:t>
          </w:r>
          <w:proofErr w:type="gramEnd"/>
          <w:r w:rsidRPr="00394EA8">
            <w:rPr>
              <w:rFonts w:ascii="Times New Roman" w:hAnsi="Times New Roman" w:cs="Times New Roman"/>
              <w:sz w:val="24"/>
              <w:szCs w:val="24"/>
              <w:lang w:eastAsia="zh-CN"/>
            </w:rPr>
            <w:t>Southern Metropolis Daily</w:t>
          </w:r>
          <w:r>
            <w:rPr>
              <w:rFonts w:ascii="Times New Roman" w:hAnsi="Times New Roman" w:cs="Times New Roman"/>
              <w:sz w:val="24"/>
              <w:szCs w:val="24"/>
              <w:lang w:eastAsia="zh-CN"/>
            </w:rPr>
            <w:t>,2021)</w:t>
          </w:r>
          <w:r w:rsidRPr="00394EA8">
            <w:rPr>
              <w:rFonts w:ascii="Times New Roman" w:hAnsi="Times New Roman" w:cs="Times New Roman"/>
              <w:sz w:val="24"/>
              <w:szCs w:val="24"/>
              <w:lang w:eastAsia="zh-CN"/>
            </w:rPr>
            <w:t>.</w:t>
          </w:r>
        </w:p>
        <w:p w14:paraId="056338E8" w14:textId="5D49C7F8" w:rsidR="00821922" w:rsidRPr="00821922" w:rsidRDefault="00821922"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 xml:space="preserve">On 28 December 2021, Yu </w:t>
          </w:r>
          <w:proofErr w:type="spellStart"/>
          <w:r w:rsidRPr="00394EA8">
            <w:rPr>
              <w:rFonts w:ascii="Times New Roman" w:hAnsi="Times New Roman" w:cs="Times New Roman"/>
              <w:sz w:val="24"/>
              <w:szCs w:val="24"/>
              <w:lang w:eastAsia="zh-CN"/>
            </w:rPr>
            <w:t>Minhong</w:t>
          </w:r>
          <w:proofErr w:type="spellEnd"/>
          <w:r w:rsidRPr="00394EA8">
            <w:rPr>
              <w:rFonts w:ascii="Times New Roman" w:hAnsi="Times New Roman" w:cs="Times New Roman"/>
              <w:sz w:val="24"/>
              <w:szCs w:val="24"/>
              <w:lang w:eastAsia="zh-CN"/>
            </w:rPr>
            <w:t xml:space="preserve">, Chairman of New Oriental, started to develop a </w:t>
          </w:r>
          <w:proofErr w:type="gramStart"/>
          <w:r w:rsidRPr="00394EA8">
            <w:rPr>
              <w:rFonts w:ascii="Times New Roman" w:hAnsi="Times New Roman" w:cs="Times New Roman"/>
              <w:sz w:val="24"/>
              <w:szCs w:val="24"/>
              <w:lang w:eastAsia="zh-CN"/>
            </w:rPr>
            <w:t>brand new</w:t>
          </w:r>
          <w:proofErr w:type="gramEnd"/>
          <w:r w:rsidRPr="00394EA8">
            <w:rPr>
              <w:rFonts w:ascii="Times New Roman" w:hAnsi="Times New Roman" w:cs="Times New Roman"/>
              <w:sz w:val="24"/>
              <w:szCs w:val="24"/>
              <w:lang w:eastAsia="zh-CN"/>
            </w:rPr>
            <w:t xml:space="preserve"> business by bringing hundreds of teachers to help sell agricultural products and support the cause of rural revitalization through live streaming</w:t>
          </w:r>
          <w:r w:rsidRPr="003A5740">
            <w:t xml:space="preserve"> </w:t>
          </w:r>
          <w:r>
            <w:t>(</w:t>
          </w:r>
          <w:r w:rsidRPr="003A5740">
            <w:rPr>
              <w:rFonts w:ascii="Times New Roman" w:hAnsi="Times New Roman" w:cs="Times New Roman"/>
              <w:sz w:val="24"/>
              <w:szCs w:val="24"/>
              <w:lang w:eastAsia="zh-CN"/>
            </w:rPr>
            <w:t>The Paper</w:t>
          </w:r>
          <w:r>
            <w:rPr>
              <w:rFonts w:ascii="Times New Roman" w:hAnsi="Times New Roman" w:cs="Times New Roman"/>
              <w:sz w:val="24"/>
              <w:szCs w:val="24"/>
              <w:lang w:eastAsia="zh-CN"/>
            </w:rPr>
            <w:t>,</w:t>
          </w:r>
          <w:r w:rsidRPr="003A5740">
            <w:rPr>
              <w:rFonts w:ascii="Times New Roman" w:hAnsi="Times New Roman" w:cs="Times New Roman"/>
              <w:sz w:val="24"/>
              <w:szCs w:val="24"/>
              <w:lang w:eastAsia="zh-CN"/>
            </w:rPr>
            <w:t>2022)</w:t>
          </w:r>
          <w:r w:rsidRPr="00394EA8">
            <w:rPr>
              <w:rFonts w:ascii="Times New Roman" w:hAnsi="Times New Roman" w:cs="Times New Roman"/>
              <w:sz w:val="24"/>
              <w:szCs w:val="24"/>
              <w:lang w:eastAsia="zh-CN"/>
            </w:rPr>
            <w:t>.</w:t>
          </w:r>
        </w:p>
        <w:p w14:paraId="78E785CD" w14:textId="3C00CA72" w:rsidR="00480872" w:rsidRPr="00821922" w:rsidRDefault="00821922" w:rsidP="008F2507">
          <w:pPr>
            <w:spacing w:after="0" w:line="480" w:lineRule="auto"/>
            <w:jc w:val="both"/>
            <w:rPr>
              <w:rFonts w:ascii="Times New Roman" w:hAnsi="Times New Roman" w:cs="Times New Roman"/>
              <w:sz w:val="24"/>
              <w:szCs w:val="24"/>
              <w:lang w:eastAsia="zh-CN"/>
            </w:rPr>
          </w:pPr>
          <w:r w:rsidRPr="00821922">
            <w:rPr>
              <w:rFonts w:ascii="Times New Roman" w:hAnsi="Times New Roman" w:cs="Times New Roman"/>
              <w:sz w:val="24"/>
              <w:szCs w:val="24"/>
              <w:lang w:eastAsia="zh-CN"/>
            </w:rPr>
            <w:t xml:space="preserve">On 16 January 2023, New Oriental renamed its listed subsidiary </w:t>
          </w:r>
          <w:proofErr w:type="spellStart"/>
          <w:r w:rsidRPr="00821922">
            <w:rPr>
              <w:rFonts w:ascii="Times New Roman" w:hAnsi="Times New Roman" w:cs="Times New Roman"/>
              <w:sz w:val="24"/>
              <w:szCs w:val="24"/>
              <w:lang w:eastAsia="zh-CN"/>
            </w:rPr>
            <w:t>Koolearn</w:t>
          </w:r>
          <w:proofErr w:type="spellEnd"/>
          <w:r w:rsidRPr="00821922">
            <w:rPr>
              <w:rFonts w:ascii="Times New Roman" w:hAnsi="Times New Roman" w:cs="Times New Roman"/>
              <w:sz w:val="24"/>
              <w:szCs w:val="24"/>
              <w:lang w:eastAsia="zh-CN"/>
            </w:rPr>
            <w:t xml:space="preserve"> Online to Easy Buy, formally shifting its business focus from online education to live e-commerce and the growth potential that this sector can bring to the Group in the long </w:t>
          </w:r>
          <w:proofErr w:type="gramStart"/>
          <w:r w:rsidRPr="00821922">
            <w:rPr>
              <w:rFonts w:ascii="Times New Roman" w:hAnsi="Times New Roman" w:cs="Times New Roman"/>
              <w:sz w:val="24"/>
              <w:szCs w:val="24"/>
              <w:lang w:eastAsia="zh-CN"/>
            </w:rPr>
            <w:t>term(</w:t>
          </w:r>
          <w:proofErr w:type="gramEnd"/>
          <w:r w:rsidRPr="00821922">
            <w:rPr>
              <w:rFonts w:ascii="Times New Roman" w:hAnsi="Times New Roman" w:cs="Times New Roman"/>
              <w:sz w:val="24"/>
              <w:szCs w:val="24"/>
              <w:lang w:eastAsia="zh-CN"/>
            </w:rPr>
            <w:t>Easy Buy,2023).</w:t>
          </w:r>
          <w:r>
            <w:rPr>
              <w:rFonts w:ascii="Times New Roman" w:hAnsi="Times New Roman" w:cs="Times New Roman"/>
              <w:sz w:val="24"/>
              <w:szCs w:val="24"/>
              <w:lang w:eastAsia="zh-CN"/>
            </w:rPr>
            <w:t xml:space="preserve"> </w:t>
          </w:r>
          <w:r w:rsidRPr="00821922">
            <w:rPr>
              <w:rFonts w:ascii="Times New Roman" w:hAnsi="Times New Roman" w:cs="Times New Roman"/>
              <w:sz w:val="24"/>
              <w:szCs w:val="24"/>
              <w:lang w:eastAsia="zh-CN"/>
            </w:rPr>
            <w:t>The road to comprehensive change in New Oriental continues.</w:t>
          </w:r>
        </w:p>
        <w:p w14:paraId="6504F871" w14:textId="276570FA" w:rsidR="00480872" w:rsidRDefault="00FE55D2" w:rsidP="008F2507">
          <w:pPr>
            <w:pStyle w:val="1"/>
            <w:spacing w:before="0" w:line="480" w:lineRule="auto"/>
          </w:pPr>
          <w:bookmarkStart w:id="14" w:name="_Toc134245790"/>
          <w:r>
            <w:lastRenderedPageBreak/>
            <w:t xml:space="preserve">9. </w:t>
          </w:r>
          <w:r w:rsidR="005C5995" w:rsidRPr="005C5995">
            <w:t>Conclusion</w:t>
          </w:r>
          <w:bookmarkEnd w:id="14"/>
          <w:r w:rsidR="005C5995" w:rsidRPr="005C5995">
            <w:t xml:space="preserve"> </w:t>
          </w:r>
        </w:p>
        <w:p w14:paraId="0ABC39D3" w14:textId="0E8FCF7F" w:rsidR="00AA2A91" w:rsidRPr="007E6C04" w:rsidRDefault="002C78BB" w:rsidP="008F2507">
          <w:pPr>
            <w:spacing w:after="0"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 xml:space="preserve">The article takes a look at the dramatic fluctuations in New Oriental's share price and performance over the past three years, and explores how New Oriental was forced to shut down its main business, K12 education, due to the implementation of the 'Double reduction policy' in 2021. The article begins by defining and categorising this change, pointing out that it is an emergent change caused by an external event, for which New Oriental needs to make Transformational Change and choose the Re-creation. Next, the article uses The Force Field Analysis to analyse the drivers of change in New Oriental, which are </w:t>
          </w:r>
          <w:proofErr w:type="gramStart"/>
          <w:r w:rsidRPr="007E6C04">
            <w:rPr>
              <w:rFonts w:ascii="Times New Roman" w:hAnsi="Times New Roman" w:cs="Times New Roman"/>
              <w:sz w:val="24"/>
              <w:szCs w:val="24"/>
              <w:lang w:eastAsia="zh-CN"/>
            </w:rPr>
            <w:t>New</w:t>
          </w:r>
          <w:proofErr w:type="gramEnd"/>
          <w:r w:rsidRPr="007E6C04">
            <w:rPr>
              <w:rFonts w:ascii="Times New Roman" w:hAnsi="Times New Roman" w:cs="Times New Roman"/>
              <w:sz w:val="24"/>
              <w:szCs w:val="24"/>
              <w:lang w:eastAsia="zh-CN"/>
            </w:rPr>
            <w:t xml:space="preserve"> business growth point, Solving existing employee employment and Reuse of resources. The Stakeholder Analysis is used to show that investors and the board of directors, represented by the chairman, are the key players in implementing change, and that only a leadership-based decision-making team can implement the right decisions. The article then uses Lewin's Three-step Model and the Kotter's Eight-step Model to suggest some suggestions for the change process in the New Oriental context, such as putting people first and communicating more with employees. In the end, Yu </w:t>
          </w:r>
          <w:proofErr w:type="spellStart"/>
          <w:r w:rsidRPr="007E6C04">
            <w:rPr>
              <w:rFonts w:ascii="Times New Roman" w:hAnsi="Times New Roman" w:cs="Times New Roman"/>
              <w:sz w:val="24"/>
              <w:szCs w:val="24"/>
              <w:lang w:eastAsia="zh-CN"/>
            </w:rPr>
            <w:t>Minhong</w:t>
          </w:r>
          <w:proofErr w:type="spellEnd"/>
          <w:r w:rsidRPr="007E6C04">
            <w:rPr>
              <w:rFonts w:ascii="Times New Roman" w:hAnsi="Times New Roman" w:cs="Times New Roman"/>
              <w:sz w:val="24"/>
              <w:szCs w:val="24"/>
              <w:lang w:eastAsia="zh-CN"/>
            </w:rPr>
            <w:t>, the chairman of New Oriental, was found to have excellent leadership skills and the change was a great success.</w:t>
          </w:r>
        </w:p>
        <w:p w14:paraId="0284346E" w14:textId="77777777" w:rsidR="008F2507" w:rsidRDefault="008F2507" w:rsidP="00A118E4">
          <w:pPr>
            <w:spacing w:line="480" w:lineRule="auto"/>
            <w:jc w:val="both"/>
            <w:rPr>
              <w:lang w:eastAsia="zh-CN"/>
            </w:rPr>
          </w:pPr>
        </w:p>
        <w:p w14:paraId="597F6A9E" w14:textId="77777777" w:rsidR="008F2507" w:rsidRDefault="008F2507" w:rsidP="00A118E4">
          <w:pPr>
            <w:spacing w:line="480" w:lineRule="auto"/>
            <w:jc w:val="both"/>
            <w:rPr>
              <w:lang w:eastAsia="zh-CN"/>
            </w:rPr>
          </w:pPr>
        </w:p>
        <w:p w14:paraId="4FC559ED" w14:textId="77777777" w:rsidR="008F2507" w:rsidRDefault="008F2507" w:rsidP="00A118E4">
          <w:pPr>
            <w:spacing w:line="480" w:lineRule="auto"/>
            <w:jc w:val="both"/>
            <w:rPr>
              <w:lang w:eastAsia="zh-CN"/>
            </w:rPr>
          </w:pPr>
        </w:p>
        <w:p w14:paraId="0A5122D3" w14:textId="77777777" w:rsidR="008F2507" w:rsidRDefault="008F2507" w:rsidP="00A118E4">
          <w:pPr>
            <w:spacing w:line="480" w:lineRule="auto"/>
            <w:jc w:val="both"/>
            <w:rPr>
              <w:lang w:eastAsia="zh-CN"/>
            </w:rPr>
          </w:pPr>
        </w:p>
        <w:p w14:paraId="0382A6F1" w14:textId="77777777" w:rsidR="008F2507" w:rsidRDefault="008F2507" w:rsidP="00A118E4">
          <w:pPr>
            <w:spacing w:line="480" w:lineRule="auto"/>
            <w:jc w:val="both"/>
            <w:rPr>
              <w:lang w:eastAsia="zh-CN"/>
            </w:rPr>
          </w:pPr>
        </w:p>
        <w:p w14:paraId="4BDBDE2A" w14:textId="77777777" w:rsidR="008F2507" w:rsidRDefault="008F2507" w:rsidP="00A118E4">
          <w:pPr>
            <w:spacing w:line="480" w:lineRule="auto"/>
            <w:jc w:val="both"/>
            <w:rPr>
              <w:lang w:eastAsia="zh-CN"/>
            </w:rPr>
          </w:pPr>
        </w:p>
        <w:p w14:paraId="61AA950F" w14:textId="77777777" w:rsidR="008F2507" w:rsidRDefault="008F2507" w:rsidP="00A118E4">
          <w:pPr>
            <w:spacing w:line="480" w:lineRule="auto"/>
            <w:jc w:val="both"/>
            <w:rPr>
              <w:lang w:eastAsia="zh-CN"/>
            </w:rPr>
          </w:pPr>
        </w:p>
        <w:p w14:paraId="52069F82" w14:textId="76944BB2" w:rsidR="0072682E" w:rsidRDefault="0078334F" w:rsidP="0063622C">
          <w:pPr>
            <w:pStyle w:val="1"/>
            <w:spacing w:line="480" w:lineRule="auto"/>
          </w:pPr>
          <w:bookmarkStart w:id="15" w:name="_Toc134245791"/>
          <w:r>
            <w:lastRenderedPageBreak/>
            <w:t xml:space="preserve">10. </w:t>
          </w:r>
          <w:r w:rsidR="00AA2A91">
            <w:t>Bibliography</w:t>
          </w:r>
          <w:bookmarkEnd w:id="15"/>
        </w:p>
        <w:p w14:paraId="479E122D" w14:textId="77777777" w:rsidR="00C14930" w:rsidRPr="0063622C" w:rsidRDefault="00C14930" w:rsidP="00C14930">
          <w:pPr>
            <w:pStyle w:val="EndNoteBibliography"/>
            <w:spacing w:line="480" w:lineRule="auto"/>
            <w:rPr>
              <w:lang w:eastAsia="zh-CN"/>
            </w:rPr>
          </w:pPr>
          <w:r w:rsidRPr="0069382D">
            <w:rPr>
              <w:lang w:eastAsia="zh-CN"/>
            </w:rPr>
            <w:t>APPELBAUM, S. H., HABASHY, S., MALO, J. L. &amp; SHAFIQ, H. J. J. O. M. D.</w:t>
          </w:r>
          <w:r>
            <w:rPr>
              <w:lang w:eastAsia="zh-CN"/>
            </w:rPr>
            <w:t>(</w:t>
          </w:r>
          <w:r w:rsidRPr="0069382D">
            <w:rPr>
              <w:lang w:eastAsia="zh-CN"/>
            </w:rPr>
            <w:t xml:space="preserve"> 2012</w:t>
          </w:r>
          <w:r>
            <w:rPr>
              <w:lang w:eastAsia="zh-CN"/>
            </w:rPr>
            <w:t>)</w:t>
          </w:r>
          <w:r w:rsidRPr="0069382D">
            <w:rPr>
              <w:lang w:eastAsia="zh-CN"/>
            </w:rPr>
            <w:t xml:space="preserve">. </w:t>
          </w:r>
          <w:r>
            <w:rPr>
              <w:lang w:eastAsia="zh-CN"/>
            </w:rPr>
            <w:t>‘</w:t>
          </w:r>
          <w:r w:rsidRPr="0069382D">
            <w:rPr>
              <w:lang w:eastAsia="zh-CN"/>
            </w:rPr>
            <w:t>Back to the future: revisiting Kotter's 1996 change model</w:t>
          </w:r>
          <w:r>
            <w:rPr>
              <w:lang w:eastAsia="zh-CN"/>
            </w:rPr>
            <w:t>’</w:t>
          </w:r>
          <w:r w:rsidRPr="0069382D">
            <w:rPr>
              <w:lang w:eastAsia="zh-CN"/>
            </w:rPr>
            <w:t xml:space="preserve">. 31, </w:t>
          </w:r>
          <w:r>
            <w:rPr>
              <w:lang w:eastAsia="zh-CN"/>
            </w:rPr>
            <w:t>pp.</w:t>
          </w:r>
          <w:r w:rsidRPr="0069382D">
            <w:rPr>
              <w:lang w:eastAsia="zh-CN"/>
            </w:rPr>
            <w:t>764-782.</w:t>
          </w:r>
        </w:p>
        <w:p w14:paraId="162C32AC" w14:textId="77777777" w:rsidR="00C14930" w:rsidRDefault="00C14930" w:rsidP="00C14930">
          <w:pPr>
            <w:spacing w:line="480" w:lineRule="auto"/>
          </w:pPr>
          <w:proofErr w:type="spellStart"/>
          <w:r w:rsidRPr="003103D3">
            <w:t>Botten</w:t>
          </w:r>
          <w:proofErr w:type="spellEnd"/>
          <w:r w:rsidRPr="003103D3">
            <w:t xml:space="preserve">, N. (2006). </w:t>
          </w:r>
          <w:r>
            <w:t>‘</w:t>
          </w:r>
          <w:r w:rsidRPr="003103D3">
            <w:t>Management Accounting - Business Strategy</w:t>
          </w:r>
          <w:r>
            <w:t>’</w:t>
          </w:r>
          <w:r w:rsidRPr="003103D3">
            <w:t xml:space="preserve">. </w:t>
          </w:r>
          <w:r w:rsidRPr="00332BF8">
            <w:rPr>
              <w:i/>
              <w:iCs/>
            </w:rPr>
            <w:t>CIMA Publishing</w:t>
          </w:r>
          <w:r w:rsidRPr="003103D3">
            <w:t xml:space="preserve">. pp. 3–4. </w:t>
          </w:r>
        </w:p>
        <w:p w14:paraId="38A0C0A9" w14:textId="77777777" w:rsidR="00C14930" w:rsidRDefault="00C14930" w:rsidP="00C14930">
          <w:pPr>
            <w:spacing w:line="480" w:lineRule="auto"/>
          </w:pPr>
          <w:r w:rsidRPr="0072682E">
            <w:t xml:space="preserve">Burnes, B. (2017) </w:t>
          </w:r>
          <w:r w:rsidRPr="00CD4EA9">
            <w:rPr>
              <w:i/>
              <w:iCs/>
            </w:rPr>
            <w:t xml:space="preserve">Managing </w:t>
          </w:r>
          <w:proofErr w:type="gramStart"/>
          <w:r w:rsidRPr="00CD4EA9">
            <w:rPr>
              <w:i/>
              <w:iCs/>
            </w:rPr>
            <w:t xml:space="preserve">change </w:t>
          </w:r>
          <w:r w:rsidRPr="0072682E">
            <w:t>.</w:t>
          </w:r>
          <w:proofErr w:type="gramEnd"/>
          <w:r w:rsidRPr="0072682E">
            <w:t xml:space="preserve"> Seventh edition. Harlow, </w:t>
          </w:r>
          <w:proofErr w:type="gramStart"/>
          <w:r w:rsidRPr="0072682E">
            <w:t>England :</w:t>
          </w:r>
          <w:proofErr w:type="gramEnd"/>
          <w:r w:rsidRPr="0072682E">
            <w:t>, Pearson.</w:t>
          </w:r>
        </w:p>
        <w:p w14:paraId="0A0BD483" w14:textId="77777777" w:rsidR="00C14930" w:rsidRDefault="00C14930" w:rsidP="00C14930">
          <w:pPr>
            <w:spacing w:line="480" w:lineRule="auto"/>
          </w:pPr>
          <w:r w:rsidRPr="00DA5643">
            <w:t xml:space="preserve">Burnes, B. (2020). </w:t>
          </w:r>
          <w:r>
            <w:t>‘</w:t>
          </w:r>
          <w:r w:rsidRPr="00DA5643">
            <w:t>The Origins of Lewin’s Three-Step Model of Change</w:t>
          </w:r>
          <w:r>
            <w:t>’</w:t>
          </w:r>
          <w:r w:rsidRPr="00DA5643">
            <w:t xml:space="preserve">. </w:t>
          </w:r>
          <w:r w:rsidRPr="0063622C">
            <w:rPr>
              <w:i/>
              <w:iCs/>
            </w:rPr>
            <w:t xml:space="preserve">The Journal of Applied </w:t>
          </w:r>
          <w:proofErr w:type="spellStart"/>
          <w:r w:rsidRPr="0063622C">
            <w:rPr>
              <w:i/>
              <w:iCs/>
            </w:rPr>
            <w:t>Behavioral</w:t>
          </w:r>
          <w:proofErr w:type="spellEnd"/>
          <w:r w:rsidRPr="0063622C">
            <w:rPr>
              <w:i/>
              <w:iCs/>
            </w:rPr>
            <w:t xml:space="preserve"> Science</w:t>
          </w:r>
          <w:r w:rsidRPr="00DA5643">
            <w:t>, 56(1), 32–59.</w:t>
          </w:r>
        </w:p>
        <w:p w14:paraId="02E45326" w14:textId="77777777" w:rsidR="00C14930" w:rsidRDefault="00C14930" w:rsidP="00C14930">
          <w:pPr>
            <w:spacing w:line="480" w:lineRule="auto"/>
          </w:pPr>
          <w:r>
            <w:t xml:space="preserve">Cameron, E. &amp; Green, M. (2012) </w:t>
          </w:r>
          <w:r w:rsidRPr="003F7F05">
            <w:rPr>
              <w:i/>
              <w:iCs/>
            </w:rPr>
            <w:t>Making Sense of Change Management: A Complete Guide to the Models, Tools and Techniques of Organisational Change</w:t>
          </w:r>
          <w:r>
            <w:t xml:space="preserve">. 3 ed. </w:t>
          </w:r>
          <w:proofErr w:type="gramStart"/>
          <w:r>
            <w:t>Philadelphia :</w:t>
          </w:r>
          <w:proofErr w:type="gramEnd"/>
          <w:r>
            <w:t xml:space="preserve"> Kogan Page.</w:t>
          </w:r>
        </w:p>
        <w:p w14:paraId="0C569D11" w14:textId="77777777" w:rsidR="00C14930" w:rsidRDefault="00C14930" w:rsidP="00C14930">
          <w:pPr>
            <w:spacing w:line="480" w:lineRule="auto"/>
          </w:pPr>
          <w:proofErr w:type="spellStart"/>
          <w:r w:rsidRPr="00CD4EA9">
            <w:t>Chengzhang</w:t>
          </w:r>
          <w:proofErr w:type="spellEnd"/>
          <w:r w:rsidRPr="00CD4EA9">
            <w:t xml:space="preserve"> Guo.</w:t>
          </w:r>
          <w:r>
            <w:t xml:space="preserve"> </w:t>
          </w:r>
          <w:r>
            <w:rPr>
              <w:lang w:eastAsia="zh-CN"/>
            </w:rPr>
            <w:t>(2022) ‘</w:t>
          </w:r>
          <w:r w:rsidRPr="00CD4EA9">
            <w:t>Leadership and Change Management within Adidas</w:t>
          </w:r>
          <w:r>
            <w:t>’</w:t>
          </w:r>
          <w:r w:rsidRPr="00CD4EA9">
            <w:t xml:space="preserve">. </w:t>
          </w:r>
          <w:r w:rsidRPr="00CD4EA9">
            <w:rPr>
              <w:i/>
              <w:iCs/>
            </w:rPr>
            <w:t>Academic Journal of Humanities &amp; Social Sciences</w:t>
          </w:r>
          <w:r>
            <w:t>, 5(17), pp.</w:t>
          </w:r>
          <w:r w:rsidRPr="00CD4EA9">
            <w:t xml:space="preserve"> 33-37.</w:t>
          </w:r>
        </w:p>
        <w:p w14:paraId="71D45ADC" w14:textId="77777777" w:rsidR="00C14930" w:rsidRDefault="00C14930" w:rsidP="00C14930">
          <w:pPr>
            <w:spacing w:line="480" w:lineRule="auto"/>
          </w:pPr>
          <w:r w:rsidRPr="00EB1C4D">
            <w:t xml:space="preserve">Christine Edwards-Groves, Peter </w:t>
          </w:r>
          <w:proofErr w:type="spellStart"/>
          <w:r w:rsidRPr="00EB1C4D">
            <w:t>Grootenboer</w:t>
          </w:r>
          <w:proofErr w:type="spellEnd"/>
          <w:r w:rsidRPr="00EB1C4D">
            <w:t xml:space="preserve">, Kirsten Petrie, </w:t>
          </w:r>
          <w:proofErr w:type="spellStart"/>
          <w:r w:rsidRPr="00EB1C4D">
            <w:t>Zeffie</w:t>
          </w:r>
          <w:proofErr w:type="spellEnd"/>
          <w:r w:rsidRPr="00EB1C4D">
            <w:t xml:space="preserve"> Nicholas. (2023) </w:t>
          </w:r>
          <w:r>
            <w:rPr>
              <w:lang w:eastAsia="zh-CN"/>
            </w:rPr>
            <w:t>‘</w:t>
          </w:r>
          <w:r w:rsidRPr="00EB1C4D">
            <w:t>Practising educational leading ‘in’ and ‘from’ the middle: a site ontological view of best practice</w:t>
          </w:r>
          <w:r>
            <w:t>’</w:t>
          </w:r>
          <w:r w:rsidRPr="00EB1C4D">
            <w:t xml:space="preserve">. </w:t>
          </w:r>
          <w:r w:rsidRPr="00EB1C4D">
            <w:rPr>
              <w:i/>
              <w:iCs/>
            </w:rPr>
            <w:t>Journal of Educational Administration and History</w:t>
          </w:r>
          <w:r w:rsidRPr="00EB1C4D">
            <w:t xml:space="preserve"> 55</w:t>
          </w:r>
          <w:r>
            <w:t>(</w:t>
          </w:r>
          <w:r w:rsidRPr="00EB1C4D">
            <w:t>1</w:t>
          </w:r>
          <w:r>
            <w:t>)</w:t>
          </w:r>
          <w:r w:rsidRPr="00EB1C4D">
            <w:t>, p</w:t>
          </w:r>
          <w:r>
            <w:t>p.</w:t>
          </w:r>
          <w:r w:rsidRPr="00EB1C4D">
            <w:t>72-88.</w:t>
          </w:r>
        </w:p>
        <w:p w14:paraId="7AAE97E7" w14:textId="77777777" w:rsidR="00C14930" w:rsidRPr="003B17B4" w:rsidRDefault="00C14930" w:rsidP="00C14930">
          <w:pPr>
            <w:spacing w:line="480" w:lineRule="auto"/>
            <w:rPr>
              <w:rFonts w:ascii="Calibri" w:hAnsi="Calibri" w:cs="Calibri"/>
              <w:noProof/>
              <w:lang w:val="en-US" w:eastAsia="zh-CN"/>
            </w:rPr>
          </w:pPr>
          <w:r w:rsidRPr="003B17B4">
            <w:rPr>
              <w:rFonts w:ascii="Calibri" w:hAnsi="Calibri" w:cs="Calibri"/>
              <w:noProof/>
              <w:lang w:val="en-US" w:eastAsia="zh-CN"/>
            </w:rPr>
            <w:t xml:space="preserve">CROSBY, B. 1992. </w:t>
          </w:r>
          <w:r w:rsidRPr="003B17B4">
            <w:rPr>
              <w:rFonts w:ascii="Calibri" w:hAnsi="Calibri" w:cs="Calibri"/>
              <w:i/>
              <w:iCs/>
              <w:noProof/>
              <w:lang w:val="en-US" w:eastAsia="zh-CN"/>
            </w:rPr>
            <w:t>Stakeholder analysis: a vital tool for strategic managers</w:t>
          </w:r>
          <w:r w:rsidRPr="003B17B4">
            <w:rPr>
              <w:rFonts w:ascii="Calibri" w:hAnsi="Calibri" w:cs="Calibri"/>
              <w:noProof/>
              <w:lang w:val="en-US" w:eastAsia="zh-CN"/>
            </w:rPr>
            <w:t>, USAID's Implementing Policy Change Project.</w:t>
          </w:r>
        </w:p>
        <w:p w14:paraId="170682DD" w14:textId="77777777" w:rsidR="00C14930" w:rsidRDefault="00C14930" w:rsidP="00C14930">
          <w:pPr>
            <w:spacing w:line="480" w:lineRule="auto"/>
          </w:pPr>
          <w:r>
            <w:rPr>
              <w:rFonts w:hint="eastAsia"/>
              <w:lang w:eastAsia="zh-CN"/>
            </w:rPr>
            <w:t>Easy</w:t>
          </w:r>
          <w:r>
            <w:t xml:space="preserve"> </w:t>
          </w:r>
          <w:r>
            <w:rPr>
              <w:rFonts w:hint="eastAsia"/>
              <w:lang w:eastAsia="zh-CN"/>
            </w:rPr>
            <w:t>Buy</w:t>
          </w:r>
          <w:r>
            <w:t xml:space="preserve"> (</w:t>
          </w:r>
          <w:r w:rsidRPr="00937C8F">
            <w:t>202</w:t>
          </w:r>
          <w:r>
            <w:t xml:space="preserve">3) </w:t>
          </w:r>
          <w:r w:rsidRPr="00286B89">
            <w:rPr>
              <w:i/>
              <w:iCs/>
            </w:rPr>
            <w:t>CHANGE OF COMPANY NAME, SHORT STOCK NAME, AND COMPANY LOGO</w:t>
          </w:r>
          <w:r w:rsidRPr="00937C8F">
            <w:rPr>
              <w:i/>
              <w:iCs/>
            </w:rPr>
            <w:t>.</w:t>
          </w:r>
          <w:r>
            <w:rPr>
              <w:i/>
              <w:iCs/>
            </w:rPr>
            <w:t xml:space="preserve"> </w:t>
          </w:r>
          <w:r w:rsidRPr="00394EA8">
            <w:t xml:space="preserve">Available at: </w:t>
          </w:r>
          <w:r w:rsidRPr="00286B89">
            <w:t>https://asia.tools.euroland.com/tools/Pressreleases/GetPressRelease/?ID=4257119&amp;lang=en-GB&amp;companycode=cn-kool&amp;v=r2023</w:t>
          </w:r>
          <w:r w:rsidRPr="00394EA8">
            <w:t xml:space="preserve"> (Accessed: 2 May 2023).</w:t>
          </w:r>
        </w:p>
        <w:p w14:paraId="6FD71B32" w14:textId="77777777" w:rsidR="00C14930" w:rsidRDefault="00C14930" w:rsidP="00C14930">
          <w:pPr>
            <w:spacing w:line="480" w:lineRule="auto"/>
            <w:rPr>
              <w:lang w:eastAsia="zh-CN"/>
            </w:rPr>
          </w:pPr>
          <w:r>
            <w:rPr>
              <w:lang w:eastAsia="zh-CN"/>
            </w:rPr>
            <w:t xml:space="preserve">Freeman, R.; Gilbert, D., Jr (1987) ‘Managing stakeholder relations’, </w:t>
          </w:r>
          <w:proofErr w:type="spellStart"/>
          <w:r w:rsidRPr="0063622C">
            <w:rPr>
              <w:i/>
              <w:iCs/>
              <w:lang w:eastAsia="zh-CN"/>
            </w:rPr>
            <w:t>Businessand</w:t>
          </w:r>
          <w:proofErr w:type="spellEnd"/>
          <w:r w:rsidRPr="0063622C">
            <w:rPr>
              <w:i/>
              <w:iCs/>
              <w:lang w:eastAsia="zh-CN"/>
            </w:rPr>
            <w:t xml:space="preserve"> society: dimensions of conflict and cooperation</w:t>
          </w:r>
          <w:r>
            <w:rPr>
              <w:lang w:eastAsia="zh-CN"/>
            </w:rPr>
            <w:t>, pp. 397-422.</w:t>
          </w:r>
        </w:p>
        <w:p w14:paraId="2A3B2EDF" w14:textId="77777777" w:rsidR="00C14930" w:rsidRDefault="00C14930" w:rsidP="00C14930">
          <w:pPr>
            <w:spacing w:line="480" w:lineRule="auto"/>
            <w:rPr>
              <w:lang w:eastAsia="zh-CN"/>
            </w:rPr>
          </w:pPr>
          <w:proofErr w:type="spellStart"/>
          <w:r>
            <w:rPr>
              <w:lang w:eastAsia="zh-CN"/>
            </w:rPr>
            <w:lastRenderedPageBreak/>
            <w:t>Grimble</w:t>
          </w:r>
          <w:proofErr w:type="spellEnd"/>
          <w:r>
            <w:rPr>
              <w:lang w:eastAsia="zh-CN"/>
            </w:rPr>
            <w:t xml:space="preserve">, R.; </w:t>
          </w:r>
          <w:proofErr w:type="spellStart"/>
          <w:r>
            <w:rPr>
              <w:lang w:eastAsia="zh-CN"/>
            </w:rPr>
            <w:t>Wellard</w:t>
          </w:r>
          <w:proofErr w:type="spellEnd"/>
          <w:r>
            <w:rPr>
              <w:lang w:eastAsia="zh-CN"/>
            </w:rPr>
            <w:t>, K. (1996) ‘Stakeholder methodologies in natural resource management: a review of principles, contexts, experiences and opportunities.’</w:t>
          </w:r>
        </w:p>
        <w:p w14:paraId="3B81F575" w14:textId="77777777" w:rsidR="00C14930" w:rsidRDefault="00C14930" w:rsidP="00C14930">
          <w:pPr>
            <w:spacing w:line="480" w:lineRule="auto"/>
          </w:pPr>
          <w:r>
            <w:t xml:space="preserve">Hodges, J. &amp; </w:t>
          </w:r>
          <w:proofErr w:type="gramStart"/>
          <w:r>
            <w:t>Roger ,</w:t>
          </w:r>
          <w:proofErr w:type="gramEnd"/>
          <w:r>
            <w:t xml:space="preserve"> G.(2015) </w:t>
          </w:r>
          <w:r w:rsidRPr="005958E8">
            <w:rPr>
              <w:i/>
              <w:iCs/>
            </w:rPr>
            <w:t>Sustaining Change in Organizations.</w:t>
          </w:r>
          <w:r>
            <w:t xml:space="preserve"> 1 ed. London: Sage Publications Ltd.</w:t>
          </w:r>
        </w:p>
        <w:p w14:paraId="03B2582F" w14:textId="77777777" w:rsidR="00C14930" w:rsidRDefault="00C14930" w:rsidP="00C14930">
          <w:pPr>
            <w:spacing w:line="480" w:lineRule="auto"/>
          </w:pPr>
          <w:r w:rsidRPr="0063622C">
            <w:t xml:space="preserve">Howard, G. S., &amp; </w:t>
          </w:r>
          <w:proofErr w:type="spellStart"/>
          <w:r w:rsidRPr="0063622C">
            <w:t>Mendelow</w:t>
          </w:r>
          <w:proofErr w:type="spellEnd"/>
          <w:r w:rsidRPr="0063622C">
            <w:t xml:space="preserve">, A. L. (1991). </w:t>
          </w:r>
          <w:r>
            <w:t>‘</w:t>
          </w:r>
          <w:r w:rsidRPr="0063622C">
            <w:t>Discretionary use of computers: An empirically derived explanatory model</w:t>
          </w:r>
          <w:r>
            <w:t>’</w:t>
          </w:r>
          <w:r w:rsidRPr="0063622C">
            <w:t>.</w:t>
          </w:r>
          <w:r w:rsidRPr="0063622C">
            <w:rPr>
              <w:i/>
              <w:iCs/>
            </w:rPr>
            <w:t xml:space="preserve"> Decision Sciences</w:t>
          </w:r>
          <w:r w:rsidRPr="0063622C">
            <w:t xml:space="preserve">, 22(2), </w:t>
          </w:r>
          <w:r>
            <w:t>pp.</w:t>
          </w:r>
          <w:r w:rsidRPr="0063622C">
            <w:t>241-265.</w:t>
          </w:r>
        </w:p>
        <w:p w14:paraId="6BEDABE8" w14:textId="77777777" w:rsidR="00C14930" w:rsidRPr="0063622C" w:rsidRDefault="00C14930" w:rsidP="00C14930">
          <w:pPr>
            <w:spacing w:line="480" w:lineRule="auto"/>
            <w:rPr>
              <w:rFonts w:ascii="Calibri" w:hAnsi="Calibri" w:cs="Calibri"/>
              <w:noProof/>
              <w:lang w:val="en-US" w:eastAsia="zh-CN"/>
            </w:rPr>
          </w:pPr>
          <w:r w:rsidRPr="00DA5643">
            <w:rPr>
              <w:rFonts w:ascii="Calibri" w:hAnsi="Calibri" w:cs="Calibri"/>
              <w:noProof/>
              <w:lang w:val="en-US" w:eastAsia="zh-CN"/>
            </w:rPr>
            <w:t xml:space="preserve">LEVASSEUR, R. E. J. I. </w:t>
          </w:r>
          <w:r>
            <w:rPr>
              <w:rFonts w:ascii="Calibri" w:hAnsi="Calibri" w:cs="Calibri"/>
              <w:noProof/>
              <w:lang w:val="en-US" w:eastAsia="zh-CN"/>
            </w:rPr>
            <w:t>(</w:t>
          </w:r>
          <w:r w:rsidRPr="00DA5643">
            <w:rPr>
              <w:rFonts w:ascii="Calibri" w:hAnsi="Calibri" w:cs="Calibri"/>
              <w:noProof/>
              <w:lang w:val="en-US" w:eastAsia="zh-CN"/>
            </w:rPr>
            <w:t>2001</w:t>
          </w:r>
          <w:r>
            <w:rPr>
              <w:rFonts w:ascii="Calibri" w:hAnsi="Calibri" w:cs="Calibri"/>
              <w:noProof/>
              <w:lang w:val="en-US" w:eastAsia="zh-CN"/>
            </w:rPr>
            <w:t>)</w:t>
          </w:r>
          <w:r w:rsidRPr="00DA5643">
            <w:rPr>
              <w:rFonts w:ascii="Calibri" w:hAnsi="Calibri" w:cs="Calibri"/>
              <w:noProof/>
              <w:lang w:val="en-US" w:eastAsia="zh-CN"/>
            </w:rPr>
            <w:t xml:space="preserve"> </w:t>
          </w:r>
          <w:r>
            <w:rPr>
              <w:rFonts w:ascii="Calibri" w:hAnsi="Calibri" w:cs="Calibri"/>
              <w:noProof/>
              <w:lang w:val="en-US" w:eastAsia="zh-CN"/>
            </w:rPr>
            <w:t>‘</w:t>
          </w:r>
          <w:r w:rsidRPr="00DA5643">
            <w:rPr>
              <w:rFonts w:ascii="Calibri" w:hAnsi="Calibri" w:cs="Calibri"/>
              <w:noProof/>
              <w:lang w:val="en-US" w:eastAsia="zh-CN"/>
            </w:rPr>
            <w:t>People skills: Change management tools—Lewin's change model</w:t>
          </w:r>
          <w:r>
            <w:rPr>
              <w:rFonts w:ascii="Calibri" w:hAnsi="Calibri" w:cs="Calibri"/>
              <w:noProof/>
              <w:lang w:val="en-US" w:eastAsia="zh-CN"/>
            </w:rPr>
            <w:t>’</w:t>
          </w:r>
          <w:r w:rsidRPr="00DA5643">
            <w:rPr>
              <w:rFonts w:ascii="Calibri" w:hAnsi="Calibri" w:cs="Calibri"/>
              <w:noProof/>
              <w:lang w:val="en-US" w:eastAsia="zh-CN"/>
            </w:rPr>
            <w:t xml:space="preserve">. 31, </w:t>
          </w:r>
          <w:r>
            <w:rPr>
              <w:rFonts w:ascii="Calibri" w:hAnsi="Calibri" w:cs="Calibri"/>
              <w:noProof/>
              <w:lang w:val="en-US" w:eastAsia="zh-CN"/>
            </w:rPr>
            <w:t>pp.</w:t>
          </w:r>
          <w:r w:rsidRPr="00DA5643">
            <w:rPr>
              <w:rFonts w:ascii="Calibri" w:hAnsi="Calibri" w:cs="Calibri"/>
              <w:noProof/>
              <w:lang w:val="en-US" w:eastAsia="zh-CN"/>
            </w:rPr>
            <w:t>71-73.</w:t>
          </w:r>
        </w:p>
        <w:p w14:paraId="17E8E343" w14:textId="77777777" w:rsidR="00C14930" w:rsidRPr="00332BF8" w:rsidRDefault="00C14930" w:rsidP="00C14930">
          <w:pPr>
            <w:spacing w:line="480" w:lineRule="auto"/>
            <w:rPr>
              <w:i/>
              <w:iCs/>
            </w:rPr>
          </w:pPr>
          <w:r>
            <w:t xml:space="preserve">Nadler, D. A., Shaw, R. B. &amp; Walton, A. E. (1995). </w:t>
          </w:r>
          <w:r w:rsidRPr="00B639CD">
            <w:rPr>
              <w:i/>
              <w:iCs/>
            </w:rPr>
            <w:t>Discontinuous Change: Leading Organizational Transformation</w:t>
          </w:r>
          <w:r>
            <w:t>. San Francisco: Jossey Bass Publishers.</w:t>
          </w:r>
          <w:r>
            <w:cr/>
            <w:t>Lewin K. (1951)</w:t>
          </w:r>
          <w:r w:rsidRPr="003656C9">
            <w:rPr>
              <w:i/>
              <w:iCs/>
            </w:rPr>
            <w:t xml:space="preserve"> Field Theory in Social Science,</w:t>
          </w:r>
          <w:r>
            <w:t xml:space="preserve"> Harper Row,</w:t>
          </w:r>
          <w:r>
            <w:rPr>
              <w:rFonts w:hint="eastAsia"/>
              <w:lang w:eastAsia="zh-CN"/>
            </w:rPr>
            <w:t xml:space="preserve"> </w:t>
          </w:r>
          <w:r>
            <w:t>London</w:t>
          </w:r>
        </w:p>
        <w:p w14:paraId="5C633E1B" w14:textId="77777777" w:rsidR="00C14930" w:rsidRPr="00CF3F59" w:rsidRDefault="00C14930" w:rsidP="00C14930">
          <w:pPr>
            <w:spacing w:line="480" w:lineRule="auto"/>
          </w:pPr>
          <w:r w:rsidRPr="002369F8">
            <w:t xml:space="preserve">New Oriental Education &amp; Technology Group </w:t>
          </w:r>
          <w:proofErr w:type="gramStart"/>
          <w:r w:rsidRPr="002369F8">
            <w:t>Inc.(</w:t>
          </w:r>
          <w:proofErr w:type="gramEnd"/>
          <w:r w:rsidRPr="002369F8">
            <w:t>2021)</w:t>
          </w:r>
          <w:r w:rsidRPr="002369F8">
            <w:rPr>
              <w:i/>
              <w:iCs/>
            </w:rPr>
            <w:t xml:space="preserve"> 2020 Annual Reports.</w:t>
          </w:r>
          <w:r w:rsidRPr="002369F8">
            <w:t xml:space="preserve"> Available at: https://investor.neworiental.org/static-files/8afc19aa-2380-40a8-a43a-302e3f8005a7 (Accessed: 2 May 2023).</w:t>
          </w:r>
        </w:p>
        <w:p w14:paraId="6652778F" w14:textId="77777777" w:rsidR="00C14930" w:rsidRPr="002369F8" w:rsidRDefault="00C14930" w:rsidP="00C14930">
          <w:pPr>
            <w:spacing w:line="480" w:lineRule="auto"/>
          </w:pPr>
          <w:r w:rsidRPr="00394EA8">
            <w:t xml:space="preserve">New Oriental Education &amp; Technology Group </w:t>
          </w:r>
          <w:proofErr w:type="gramStart"/>
          <w:r w:rsidRPr="00394EA8">
            <w:t>Inc.(</w:t>
          </w:r>
          <w:proofErr w:type="gramEnd"/>
          <w:r w:rsidRPr="00394EA8">
            <w:t xml:space="preserve">2022) </w:t>
          </w:r>
          <w:r w:rsidRPr="00394EA8">
            <w:rPr>
              <w:i/>
              <w:iCs/>
            </w:rPr>
            <w:t>2021 Annual Reports.</w:t>
          </w:r>
          <w:r w:rsidRPr="00394EA8">
            <w:t xml:space="preserve"> Available at: https://investor.neworiental.org/static-files/0737425d-ac34-4b6e-b2b7-bcc1486e8ea5 (Accessed: 2 May 2023).</w:t>
          </w:r>
        </w:p>
        <w:p w14:paraId="04C19C6B" w14:textId="77777777" w:rsidR="00C14930" w:rsidRDefault="00C14930" w:rsidP="00C14930">
          <w:pPr>
            <w:spacing w:line="480" w:lineRule="auto"/>
          </w:pPr>
          <w:r w:rsidRPr="008239D0">
            <w:t xml:space="preserve">New Oriental Education &amp; Technology Group </w:t>
          </w:r>
          <w:proofErr w:type="gramStart"/>
          <w:r w:rsidRPr="008239D0">
            <w:t>Inc.(</w:t>
          </w:r>
          <w:proofErr w:type="gramEnd"/>
          <w:r w:rsidRPr="008239D0">
            <w:t xml:space="preserve">2023) </w:t>
          </w:r>
          <w:r w:rsidRPr="00332BF8">
            <w:rPr>
              <w:i/>
              <w:iCs/>
            </w:rPr>
            <w:t>2022 Annual Reports</w:t>
          </w:r>
          <w:r w:rsidRPr="008239D0">
            <w:t>. Available at: https://investor.neworiental.org/static-files/777a3f21-e32b-42de-9cba-d60e80820a76 (Accessed: 2 May 2023).</w:t>
          </w:r>
        </w:p>
        <w:p w14:paraId="129A64D4" w14:textId="77777777" w:rsidR="00C14930" w:rsidRDefault="00C14930" w:rsidP="00C14930">
          <w:pPr>
            <w:spacing w:line="480" w:lineRule="auto"/>
          </w:pPr>
          <w:r w:rsidRPr="000E59EE">
            <w:t xml:space="preserve">New </w:t>
          </w:r>
          <w:proofErr w:type="gramStart"/>
          <w:r w:rsidRPr="000E59EE">
            <w:t>Oriental(</w:t>
          </w:r>
          <w:proofErr w:type="gramEnd"/>
          <w:r w:rsidRPr="000E59EE">
            <w:t xml:space="preserve">2023) </w:t>
          </w:r>
          <w:r w:rsidRPr="002369F8">
            <w:rPr>
              <w:i/>
              <w:iCs/>
            </w:rPr>
            <w:t>About New Oriental.</w:t>
          </w:r>
          <w:r w:rsidRPr="000E59EE">
            <w:t xml:space="preserve"> Available at://lingxi.xdf.cn/b1f025b9</w:t>
          </w:r>
          <w:r w:rsidRPr="00CF3F59">
            <w:t xml:space="preserve">(Accessed: </w:t>
          </w:r>
          <w:r>
            <w:t>2</w:t>
          </w:r>
          <w:r w:rsidRPr="00CF3F59">
            <w:t xml:space="preserve"> </w:t>
          </w:r>
          <w:r>
            <w:t>Ma</w:t>
          </w:r>
          <w:r w:rsidRPr="00CF3F59">
            <w:t>y 2023).</w:t>
          </w:r>
        </w:p>
        <w:p w14:paraId="481AD615" w14:textId="77777777" w:rsidR="00C14930" w:rsidRPr="00CF3F59" w:rsidRDefault="00C14930" w:rsidP="00C14930">
          <w:pPr>
            <w:spacing w:line="480" w:lineRule="auto"/>
          </w:pPr>
          <w:r>
            <w:lastRenderedPageBreak/>
            <w:t xml:space="preserve">NYSE </w:t>
          </w:r>
          <w:r w:rsidRPr="002369F8">
            <w:t>(202</w:t>
          </w:r>
          <w:r>
            <w:t>3</w:t>
          </w:r>
          <w:r w:rsidRPr="002369F8">
            <w:t>)</w:t>
          </w:r>
          <w:r w:rsidRPr="002369F8">
            <w:rPr>
              <w:i/>
              <w:iCs/>
            </w:rPr>
            <w:t xml:space="preserve"> NEW ORIENTAL ED &amp; TECHNOLOGY GP INC SPON ADS EA REP 10 ORD SHS.</w:t>
          </w:r>
          <w:r w:rsidRPr="002369F8">
            <w:t xml:space="preserve"> Available at: https://www.nyse.com/quote/XNYS:EDU(Accessed: 2 May 2023).</w:t>
          </w:r>
        </w:p>
        <w:p w14:paraId="4893BEE4" w14:textId="77777777" w:rsidR="00C14930" w:rsidRDefault="00C14930" w:rsidP="00C14930">
          <w:pPr>
            <w:spacing w:line="480" w:lineRule="auto"/>
          </w:pPr>
          <w:r>
            <w:t>Randall, J. (2004). Managing change, changing managers. 1st ed. London: Routledge, p.150.</w:t>
          </w:r>
          <w:r>
            <w:cr/>
          </w:r>
          <w:proofErr w:type="gramStart"/>
          <w:r>
            <w:t>Donaldson ,</w:t>
          </w:r>
          <w:proofErr w:type="gramEnd"/>
          <w:r>
            <w:t xml:space="preserve"> T. &amp; Preston, L., </w:t>
          </w:r>
          <w:r>
            <w:t>(</w:t>
          </w:r>
          <w:r>
            <w:t>1995</w:t>
          </w:r>
          <w:r>
            <w:t>)</w:t>
          </w:r>
          <w:r>
            <w:t xml:space="preserve">. The Stakeholder Theory for the Corporation: Concepts, </w:t>
          </w:r>
        </w:p>
        <w:p w14:paraId="670F13CE" w14:textId="77777777" w:rsidR="00C14930" w:rsidRPr="00286B89" w:rsidRDefault="00C14930" w:rsidP="00C14930">
          <w:pPr>
            <w:spacing w:line="480" w:lineRule="auto"/>
          </w:pPr>
          <w:r w:rsidRPr="00937C8F">
            <w:t>Southern Metropolis Daily</w:t>
          </w:r>
          <w:r>
            <w:t xml:space="preserve"> (</w:t>
          </w:r>
          <w:r w:rsidRPr="00937C8F">
            <w:t>2021</w:t>
          </w:r>
          <w:r>
            <w:t xml:space="preserve">) </w:t>
          </w:r>
          <w:r w:rsidRPr="00937C8F">
            <w:rPr>
              <w:i/>
              <w:iCs/>
            </w:rPr>
            <w:t>New Oriental donates 80,000 sets of unused desks and chairs to rural students as some campuses surrender their leases.</w:t>
          </w:r>
          <w:r>
            <w:rPr>
              <w:i/>
              <w:iCs/>
            </w:rPr>
            <w:t xml:space="preserve"> </w:t>
          </w:r>
          <w:r w:rsidRPr="00394EA8">
            <w:t xml:space="preserve">Available at: </w:t>
          </w:r>
          <w:r w:rsidRPr="00937C8F">
            <w:t>https://www.163.com/dy/article/GO47UF5405129QAF.html</w:t>
          </w:r>
          <w:r w:rsidRPr="00394EA8">
            <w:t xml:space="preserve"> (Accessed: 2 May 2023).</w:t>
          </w:r>
        </w:p>
        <w:p w14:paraId="4877C404" w14:textId="77777777" w:rsidR="00C14930" w:rsidRPr="00937C8F" w:rsidRDefault="00C14930" w:rsidP="00C14930">
          <w:pPr>
            <w:spacing w:line="480" w:lineRule="auto"/>
          </w:pPr>
          <w:r w:rsidRPr="003A5740">
            <w:t xml:space="preserve">The </w:t>
          </w:r>
          <w:proofErr w:type="gramStart"/>
          <w:r w:rsidRPr="003A5740">
            <w:t>Paper</w:t>
          </w:r>
          <w:r>
            <w:t>(</w:t>
          </w:r>
          <w:proofErr w:type="gramEnd"/>
          <w:r>
            <w:t xml:space="preserve">2022) </w:t>
          </w:r>
          <w:r w:rsidRPr="003A5740">
            <w:rPr>
              <w:i/>
              <w:iCs/>
            </w:rPr>
            <w:t xml:space="preserve">New Oriental Live recorded sales of 4.5 million RMB in 2 months </w:t>
          </w:r>
          <w:r w:rsidRPr="00394EA8">
            <w:t xml:space="preserve">Available at: </w:t>
          </w:r>
          <w:r w:rsidRPr="003A5740">
            <w:t>https://www.thepaper.cn/newsDetail_forward_16775824</w:t>
          </w:r>
          <w:r w:rsidRPr="00394EA8">
            <w:t>(Accessed: 2 May 2023).</w:t>
          </w:r>
        </w:p>
        <w:p w14:paraId="35A7A2CC" w14:textId="01EB6322" w:rsidR="00C14930" w:rsidRPr="0063622C" w:rsidRDefault="00C14930" w:rsidP="00C14930">
          <w:pPr>
            <w:spacing w:line="480" w:lineRule="auto"/>
            <w:rPr>
              <w:rFonts w:ascii="Calibri" w:hAnsi="Calibri" w:cs="Calibri" w:hint="eastAsia"/>
              <w:noProof/>
              <w:lang w:val="en-US" w:eastAsia="zh-CN"/>
            </w:rPr>
          </w:pPr>
          <w:r w:rsidRPr="006800E9">
            <w:rPr>
              <w:rFonts w:ascii="Calibri" w:hAnsi="Calibri" w:cs="Calibri"/>
              <w:noProof/>
              <w:lang w:val="en-US" w:eastAsia="zh-CN"/>
            </w:rPr>
            <w:t xml:space="preserve">YANG, J., SHEN, G. Q., BOURNE, L., HO, C. M. F., XUE, X. J. C. M. &amp; ECONOMICS </w:t>
          </w:r>
          <w:r>
            <w:rPr>
              <w:rFonts w:ascii="Calibri" w:hAnsi="Calibri" w:cs="Calibri"/>
              <w:noProof/>
              <w:lang w:val="en-US" w:eastAsia="zh-CN"/>
            </w:rPr>
            <w:t>(</w:t>
          </w:r>
          <w:r w:rsidRPr="006800E9">
            <w:rPr>
              <w:rFonts w:ascii="Calibri" w:hAnsi="Calibri" w:cs="Calibri"/>
              <w:noProof/>
              <w:lang w:val="en-US" w:eastAsia="zh-CN"/>
            </w:rPr>
            <w:t>2011</w:t>
          </w:r>
          <w:r>
            <w:rPr>
              <w:rFonts w:ascii="Calibri" w:hAnsi="Calibri" w:cs="Calibri"/>
              <w:noProof/>
              <w:lang w:val="en-US" w:eastAsia="zh-CN"/>
            </w:rPr>
            <w:t>)</w:t>
          </w:r>
          <w:r w:rsidRPr="006800E9">
            <w:rPr>
              <w:rFonts w:ascii="Calibri" w:hAnsi="Calibri" w:cs="Calibri"/>
              <w:noProof/>
              <w:lang w:val="en-US" w:eastAsia="zh-CN"/>
            </w:rPr>
            <w:t xml:space="preserve">. </w:t>
          </w:r>
          <w:r>
            <w:rPr>
              <w:rFonts w:ascii="Calibri" w:hAnsi="Calibri" w:cs="Calibri"/>
              <w:noProof/>
              <w:lang w:val="en-US" w:eastAsia="zh-CN"/>
            </w:rPr>
            <w:t>‘</w:t>
          </w:r>
          <w:r w:rsidRPr="006800E9">
            <w:rPr>
              <w:rFonts w:ascii="Calibri" w:hAnsi="Calibri" w:cs="Calibri"/>
              <w:noProof/>
              <w:lang w:val="en-US" w:eastAsia="zh-CN"/>
            </w:rPr>
            <w:t>A typology of operational approaches for stakeholder analysis and engagement</w:t>
          </w:r>
          <w:r>
            <w:rPr>
              <w:rFonts w:ascii="Calibri" w:hAnsi="Calibri" w:cs="Calibri"/>
              <w:noProof/>
              <w:lang w:val="en-US" w:eastAsia="zh-CN"/>
            </w:rPr>
            <w:t>’</w:t>
          </w:r>
          <w:r w:rsidRPr="006800E9">
            <w:rPr>
              <w:rFonts w:ascii="Calibri" w:hAnsi="Calibri" w:cs="Calibri"/>
              <w:noProof/>
              <w:lang w:val="en-US" w:eastAsia="zh-CN"/>
            </w:rPr>
            <w:t xml:space="preserve">. 29, </w:t>
          </w:r>
          <w:r>
            <w:rPr>
              <w:rFonts w:ascii="Calibri" w:hAnsi="Calibri" w:cs="Calibri"/>
              <w:noProof/>
              <w:lang w:val="en-US" w:eastAsia="zh-CN"/>
            </w:rPr>
            <w:t>pp.</w:t>
          </w:r>
          <w:r w:rsidRPr="006800E9">
            <w:rPr>
              <w:rFonts w:ascii="Calibri" w:hAnsi="Calibri" w:cs="Calibri"/>
              <w:noProof/>
              <w:lang w:val="en-US" w:eastAsia="zh-CN"/>
            </w:rPr>
            <w:t>145-162.</w:t>
          </w:r>
        </w:p>
      </w:sdtContent>
    </w:sdt>
    <w:p w14:paraId="2E7A3D58" w14:textId="77777777" w:rsidR="0080332F" w:rsidRDefault="0080332F" w:rsidP="00444831">
      <w:pPr>
        <w:spacing w:line="480" w:lineRule="auto"/>
        <w:rPr>
          <w:rStyle w:val="ts-alignment-element"/>
          <w:rFonts w:ascii="Segoe UI" w:hAnsi="Segoe UI" w:cs="Segoe UI"/>
          <w:sz w:val="21"/>
          <w:szCs w:val="21"/>
          <w:lang w:eastAsia="zh-Hans"/>
        </w:rPr>
      </w:pPr>
    </w:p>
    <w:p w14:paraId="7D46DF5B" w14:textId="77777777" w:rsidR="003103D3" w:rsidRDefault="003103D3" w:rsidP="00444831">
      <w:pPr>
        <w:pStyle w:val="EndNoteBibliography"/>
        <w:spacing w:line="480" w:lineRule="auto"/>
        <w:rPr>
          <w:lang w:eastAsia="zh-CN"/>
        </w:rPr>
      </w:pPr>
    </w:p>
    <w:p w14:paraId="4F60A58F" w14:textId="77777777" w:rsidR="0069382D" w:rsidRDefault="0069382D" w:rsidP="003103D3">
      <w:pPr>
        <w:pStyle w:val="EndNoteBibliography"/>
        <w:rPr>
          <w:lang w:eastAsia="zh-CN"/>
        </w:rPr>
      </w:pPr>
    </w:p>
    <w:p w14:paraId="24F5BCBA" w14:textId="77777777" w:rsidR="003A4674" w:rsidRDefault="003A4674" w:rsidP="003103D3">
      <w:pPr>
        <w:pStyle w:val="EndNoteBibliography"/>
        <w:rPr>
          <w:lang w:eastAsia="zh-CN"/>
        </w:rPr>
      </w:pPr>
    </w:p>
    <w:p w14:paraId="334F218D" w14:textId="77777777" w:rsidR="003A4674" w:rsidRDefault="003A4674" w:rsidP="003103D3">
      <w:pPr>
        <w:pStyle w:val="EndNoteBibliography"/>
        <w:rPr>
          <w:lang w:eastAsia="zh-CN"/>
        </w:rPr>
      </w:pPr>
    </w:p>
    <w:p w14:paraId="5459AC74" w14:textId="1AF43FD5" w:rsidR="003F1000" w:rsidRPr="003B17B4" w:rsidRDefault="003A4674" w:rsidP="003103D3">
      <w:pPr>
        <w:pStyle w:val="EndNoteBibliography"/>
        <w:rPr>
          <w:lang w:eastAsia="zh-CN"/>
        </w:rPr>
      </w:pPr>
      <w:r>
        <w:rPr>
          <w:lang w:eastAsia="zh-CN"/>
        </w:rPr>
        <w:fldChar w:fldCharType="begin"/>
      </w:r>
      <w:r>
        <w:rPr>
          <w:lang w:eastAsia="zh-CN"/>
        </w:rPr>
        <w:instrText xml:space="preserve"> ADDIN EN.REFLIST </w:instrText>
      </w:r>
      <w:r w:rsidR="00000000">
        <w:rPr>
          <w:lang w:eastAsia="zh-CN"/>
        </w:rPr>
        <w:fldChar w:fldCharType="separate"/>
      </w:r>
      <w:r>
        <w:rPr>
          <w:lang w:eastAsia="zh-CN"/>
        </w:rPr>
        <w:fldChar w:fldCharType="end"/>
      </w:r>
    </w:p>
    <w:sectPr w:rsidR="003F1000" w:rsidRPr="003B17B4"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32CA2" w14:textId="77777777" w:rsidR="00AD7261" w:rsidRDefault="00AD7261" w:rsidP="008F2507">
      <w:pPr>
        <w:spacing w:after="0" w:line="240" w:lineRule="auto"/>
      </w:pPr>
      <w:r>
        <w:separator/>
      </w:r>
    </w:p>
  </w:endnote>
  <w:endnote w:type="continuationSeparator" w:id="0">
    <w:p w14:paraId="68467474" w14:textId="77777777" w:rsidR="00AD7261" w:rsidRDefault="00AD7261" w:rsidP="008F2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113602"/>
      <w:docPartObj>
        <w:docPartGallery w:val="Page Numbers (Bottom of Page)"/>
        <w:docPartUnique/>
      </w:docPartObj>
    </w:sdtPr>
    <w:sdtContent>
      <w:p w14:paraId="3D71B38A" w14:textId="235273BF" w:rsidR="008F2507" w:rsidRDefault="008F2507">
        <w:pPr>
          <w:pStyle w:val="aa"/>
          <w:jc w:val="center"/>
        </w:pPr>
        <w:r>
          <w:fldChar w:fldCharType="begin"/>
        </w:r>
        <w:r>
          <w:instrText>PAGE   \* MERGEFORMAT</w:instrText>
        </w:r>
        <w:r>
          <w:fldChar w:fldCharType="separate"/>
        </w:r>
        <w:r>
          <w:rPr>
            <w:lang w:val="zh-CN" w:eastAsia="zh-CN"/>
          </w:rPr>
          <w:t>2</w:t>
        </w:r>
        <w:r>
          <w:fldChar w:fldCharType="end"/>
        </w:r>
      </w:p>
    </w:sdtContent>
  </w:sdt>
  <w:p w14:paraId="562B991E" w14:textId="77777777" w:rsidR="008F2507" w:rsidRDefault="008F2507">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8939D" w14:textId="77777777" w:rsidR="00AD7261" w:rsidRDefault="00AD7261" w:rsidP="008F2507">
      <w:pPr>
        <w:spacing w:after="0" w:line="240" w:lineRule="auto"/>
      </w:pPr>
      <w:r>
        <w:separator/>
      </w:r>
    </w:p>
  </w:footnote>
  <w:footnote w:type="continuationSeparator" w:id="0">
    <w:p w14:paraId="2F8550B5" w14:textId="77777777" w:rsidR="00AD7261" w:rsidRDefault="00AD7261" w:rsidP="008F25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B2739"/>
    <w:multiLevelType w:val="hybridMultilevel"/>
    <w:tmpl w:val="95682D98"/>
    <w:lvl w:ilvl="0" w:tplc="2B54921A">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9735597"/>
    <w:multiLevelType w:val="hybridMultilevel"/>
    <w:tmpl w:val="8528DC20"/>
    <w:lvl w:ilvl="0" w:tplc="1AC8F06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24221151">
    <w:abstractNumId w:val="1"/>
  </w:num>
  <w:num w:numId="2" w16cid:durableId="115414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v2essxvl0t5f7e9wec5ewp3vvepwtws9ffd&quot;&gt;商务金融文献库&lt;record-ids&gt;&lt;item&gt;184&lt;/item&gt;&lt;/record-ids&gt;&lt;/item&gt;&lt;/Libraries&gt;"/>
  </w:docVars>
  <w:rsids>
    <w:rsidRoot w:val="007D1947"/>
    <w:rsid w:val="000058B4"/>
    <w:rsid w:val="000121E9"/>
    <w:rsid w:val="00077C7F"/>
    <w:rsid w:val="000A0BCE"/>
    <w:rsid w:val="000B4114"/>
    <w:rsid w:val="000D0DE4"/>
    <w:rsid w:val="000D7D1D"/>
    <w:rsid w:val="000E59EE"/>
    <w:rsid w:val="000F344B"/>
    <w:rsid w:val="00107936"/>
    <w:rsid w:val="00115B96"/>
    <w:rsid w:val="00146513"/>
    <w:rsid w:val="0015400B"/>
    <w:rsid w:val="001735AD"/>
    <w:rsid w:val="00175C9C"/>
    <w:rsid w:val="001A313A"/>
    <w:rsid w:val="001B0C24"/>
    <w:rsid w:val="002369F8"/>
    <w:rsid w:val="002627E4"/>
    <w:rsid w:val="00280AD4"/>
    <w:rsid w:val="00286B89"/>
    <w:rsid w:val="002A63BC"/>
    <w:rsid w:val="002A6AEE"/>
    <w:rsid w:val="002B10FC"/>
    <w:rsid w:val="002C78BB"/>
    <w:rsid w:val="002D0371"/>
    <w:rsid w:val="002F2938"/>
    <w:rsid w:val="002F3866"/>
    <w:rsid w:val="003103D3"/>
    <w:rsid w:val="00324CCD"/>
    <w:rsid w:val="00332BF8"/>
    <w:rsid w:val="00340A0A"/>
    <w:rsid w:val="00344DB9"/>
    <w:rsid w:val="00357794"/>
    <w:rsid w:val="003656C9"/>
    <w:rsid w:val="00394EA8"/>
    <w:rsid w:val="003A4674"/>
    <w:rsid w:val="003A5740"/>
    <w:rsid w:val="003B0440"/>
    <w:rsid w:val="003B17B4"/>
    <w:rsid w:val="003C1242"/>
    <w:rsid w:val="003F1000"/>
    <w:rsid w:val="003F7F05"/>
    <w:rsid w:val="004344B6"/>
    <w:rsid w:val="00444831"/>
    <w:rsid w:val="00480872"/>
    <w:rsid w:val="00491837"/>
    <w:rsid w:val="004A11F6"/>
    <w:rsid w:val="004D519C"/>
    <w:rsid w:val="00533533"/>
    <w:rsid w:val="00535ADA"/>
    <w:rsid w:val="00542D9B"/>
    <w:rsid w:val="00544A98"/>
    <w:rsid w:val="00592171"/>
    <w:rsid w:val="0059239E"/>
    <w:rsid w:val="005958E8"/>
    <w:rsid w:val="005C2C8F"/>
    <w:rsid w:val="005C5995"/>
    <w:rsid w:val="00622684"/>
    <w:rsid w:val="0063622C"/>
    <w:rsid w:val="00641097"/>
    <w:rsid w:val="00646434"/>
    <w:rsid w:val="00671D2C"/>
    <w:rsid w:val="0067371E"/>
    <w:rsid w:val="006800E9"/>
    <w:rsid w:val="00682D9E"/>
    <w:rsid w:val="0069382D"/>
    <w:rsid w:val="006C23D5"/>
    <w:rsid w:val="006C6B05"/>
    <w:rsid w:val="006F7DC2"/>
    <w:rsid w:val="00707382"/>
    <w:rsid w:val="00712C0F"/>
    <w:rsid w:val="0072578B"/>
    <w:rsid w:val="0072682E"/>
    <w:rsid w:val="0078334F"/>
    <w:rsid w:val="007D1947"/>
    <w:rsid w:val="007D352B"/>
    <w:rsid w:val="007E6C04"/>
    <w:rsid w:val="007F5B89"/>
    <w:rsid w:val="0080332F"/>
    <w:rsid w:val="00821922"/>
    <w:rsid w:val="008239D0"/>
    <w:rsid w:val="00825B36"/>
    <w:rsid w:val="00843A5F"/>
    <w:rsid w:val="0085041E"/>
    <w:rsid w:val="00853BC4"/>
    <w:rsid w:val="00884DE8"/>
    <w:rsid w:val="00897C66"/>
    <w:rsid w:val="008A4CED"/>
    <w:rsid w:val="008F2507"/>
    <w:rsid w:val="00931CAA"/>
    <w:rsid w:val="009356F5"/>
    <w:rsid w:val="00937C8F"/>
    <w:rsid w:val="00951E50"/>
    <w:rsid w:val="00A118E4"/>
    <w:rsid w:val="00A12B58"/>
    <w:rsid w:val="00A41415"/>
    <w:rsid w:val="00A43AC3"/>
    <w:rsid w:val="00A5186F"/>
    <w:rsid w:val="00A67378"/>
    <w:rsid w:val="00AA2A91"/>
    <w:rsid w:val="00AD7261"/>
    <w:rsid w:val="00B1295D"/>
    <w:rsid w:val="00B23053"/>
    <w:rsid w:val="00B639CD"/>
    <w:rsid w:val="00B90E88"/>
    <w:rsid w:val="00BA275F"/>
    <w:rsid w:val="00C014BD"/>
    <w:rsid w:val="00C14930"/>
    <w:rsid w:val="00C208E0"/>
    <w:rsid w:val="00C46B0D"/>
    <w:rsid w:val="00C9512E"/>
    <w:rsid w:val="00CA09F3"/>
    <w:rsid w:val="00CC0E71"/>
    <w:rsid w:val="00CC68C6"/>
    <w:rsid w:val="00CD1C88"/>
    <w:rsid w:val="00CD4EA9"/>
    <w:rsid w:val="00CF1516"/>
    <w:rsid w:val="00CF3F59"/>
    <w:rsid w:val="00D10703"/>
    <w:rsid w:val="00D163B2"/>
    <w:rsid w:val="00D170CF"/>
    <w:rsid w:val="00D854A5"/>
    <w:rsid w:val="00DA5643"/>
    <w:rsid w:val="00DB45C3"/>
    <w:rsid w:val="00DE00AB"/>
    <w:rsid w:val="00E15338"/>
    <w:rsid w:val="00E624B7"/>
    <w:rsid w:val="00EB1C4D"/>
    <w:rsid w:val="00ED6DCC"/>
    <w:rsid w:val="00F013F2"/>
    <w:rsid w:val="00F23CA6"/>
    <w:rsid w:val="00F66088"/>
    <w:rsid w:val="00F7736E"/>
    <w:rsid w:val="00F91C47"/>
    <w:rsid w:val="00FE55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character" w:customStyle="1" w:styleId="ts-alignment-element">
    <w:name w:val="ts-alignment-element"/>
    <w:basedOn w:val="a0"/>
    <w:rsid w:val="003C1242"/>
  </w:style>
  <w:style w:type="paragraph" w:customStyle="1" w:styleId="EndNoteBibliographyTitle">
    <w:name w:val="EndNote Bibliography Title"/>
    <w:basedOn w:val="a"/>
    <w:link w:val="EndNoteBibliographyTitle0"/>
    <w:rsid w:val="00B23053"/>
    <w:pPr>
      <w:spacing w:after="0"/>
      <w:jc w:val="center"/>
    </w:pPr>
    <w:rPr>
      <w:rFonts w:ascii="Calibri" w:hAnsi="Calibri" w:cs="Calibri"/>
      <w:noProof/>
      <w:lang w:val="en-US"/>
    </w:rPr>
  </w:style>
  <w:style w:type="character" w:customStyle="1" w:styleId="EndNoteBibliographyTitle0">
    <w:name w:val="EndNote Bibliography Title 字符"/>
    <w:basedOn w:val="a0"/>
    <w:link w:val="EndNoteBibliographyTitle"/>
    <w:rsid w:val="00B23053"/>
    <w:rPr>
      <w:rFonts w:ascii="Calibri" w:hAnsi="Calibri" w:cs="Calibri"/>
      <w:noProof/>
      <w:lang w:val="en-US"/>
    </w:rPr>
  </w:style>
  <w:style w:type="paragraph" w:customStyle="1" w:styleId="EndNoteBibliography">
    <w:name w:val="EndNote Bibliography"/>
    <w:basedOn w:val="a"/>
    <w:link w:val="EndNoteBibliography0"/>
    <w:rsid w:val="00B23053"/>
    <w:pPr>
      <w:spacing w:line="240" w:lineRule="auto"/>
    </w:pPr>
    <w:rPr>
      <w:rFonts w:ascii="Calibri" w:hAnsi="Calibri" w:cs="Calibri"/>
      <w:noProof/>
      <w:lang w:val="en-US"/>
    </w:rPr>
  </w:style>
  <w:style w:type="character" w:customStyle="1" w:styleId="EndNoteBibliography0">
    <w:name w:val="EndNote Bibliography 字符"/>
    <w:basedOn w:val="a0"/>
    <w:link w:val="EndNoteBibliography"/>
    <w:rsid w:val="00B23053"/>
    <w:rPr>
      <w:rFonts w:ascii="Calibri" w:hAnsi="Calibri" w:cs="Calibri"/>
      <w:noProof/>
      <w:lang w:val="en-US"/>
    </w:rPr>
  </w:style>
  <w:style w:type="paragraph" w:styleId="a6">
    <w:name w:val="List Paragraph"/>
    <w:basedOn w:val="a"/>
    <w:uiPriority w:val="34"/>
    <w:qFormat/>
    <w:rsid w:val="00592171"/>
    <w:pPr>
      <w:ind w:firstLineChars="200" w:firstLine="420"/>
    </w:pPr>
  </w:style>
  <w:style w:type="character" w:styleId="a7">
    <w:name w:val="Unresolved Mention"/>
    <w:basedOn w:val="a0"/>
    <w:uiPriority w:val="99"/>
    <w:semiHidden/>
    <w:unhideWhenUsed/>
    <w:rsid w:val="003103D3"/>
    <w:rPr>
      <w:color w:val="605E5C"/>
      <w:shd w:val="clear" w:color="auto" w:fill="E1DFDD"/>
    </w:rPr>
  </w:style>
  <w:style w:type="paragraph" w:styleId="a8">
    <w:name w:val="header"/>
    <w:basedOn w:val="a"/>
    <w:link w:val="a9"/>
    <w:uiPriority w:val="99"/>
    <w:unhideWhenUsed/>
    <w:rsid w:val="008F2507"/>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8F2507"/>
    <w:rPr>
      <w:sz w:val="18"/>
      <w:szCs w:val="18"/>
    </w:rPr>
  </w:style>
  <w:style w:type="paragraph" w:styleId="aa">
    <w:name w:val="footer"/>
    <w:basedOn w:val="a"/>
    <w:link w:val="ab"/>
    <w:uiPriority w:val="99"/>
    <w:unhideWhenUsed/>
    <w:rsid w:val="008F2507"/>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8F250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034831">
      <w:bodyDiv w:val="1"/>
      <w:marLeft w:val="0"/>
      <w:marRight w:val="0"/>
      <w:marTop w:val="0"/>
      <w:marBottom w:val="0"/>
      <w:divBdr>
        <w:top w:val="none" w:sz="0" w:space="0" w:color="auto"/>
        <w:left w:val="none" w:sz="0" w:space="0" w:color="auto"/>
        <w:bottom w:val="none" w:sz="0" w:space="0" w:color="auto"/>
        <w:right w:val="none" w:sz="0" w:space="0" w:color="auto"/>
      </w:divBdr>
      <w:divsChild>
        <w:div w:id="257294660">
          <w:marLeft w:val="806"/>
          <w:marRight w:val="0"/>
          <w:marTop w:val="0"/>
          <w:marBottom w:val="0"/>
          <w:divBdr>
            <w:top w:val="none" w:sz="0" w:space="0" w:color="auto"/>
            <w:left w:val="none" w:sz="0" w:space="0" w:color="auto"/>
            <w:bottom w:val="none" w:sz="0" w:space="0" w:color="auto"/>
            <w:right w:val="none" w:sz="0" w:space="0" w:color="auto"/>
          </w:divBdr>
        </w:div>
      </w:divsChild>
    </w:div>
    <w:div w:id="1286233147">
      <w:bodyDiv w:val="1"/>
      <w:marLeft w:val="0"/>
      <w:marRight w:val="0"/>
      <w:marTop w:val="0"/>
      <w:marBottom w:val="0"/>
      <w:divBdr>
        <w:top w:val="none" w:sz="0" w:space="0" w:color="auto"/>
        <w:left w:val="none" w:sz="0" w:space="0" w:color="auto"/>
        <w:bottom w:val="none" w:sz="0" w:space="0" w:color="auto"/>
        <w:right w:val="none" w:sz="0" w:space="0" w:color="auto"/>
      </w:divBdr>
      <w:divsChild>
        <w:div w:id="1288926652">
          <w:marLeft w:val="806"/>
          <w:marRight w:val="0"/>
          <w:marTop w:val="0"/>
          <w:marBottom w:val="0"/>
          <w:divBdr>
            <w:top w:val="none" w:sz="0" w:space="0" w:color="auto"/>
            <w:left w:val="none" w:sz="0" w:space="0" w:color="auto"/>
            <w:bottom w:val="none" w:sz="0" w:space="0" w:color="auto"/>
            <w:right w:val="none" w:sz="0" w:space="0" w:color="auto"/>
          </w:divBdr>
        </w:div>
      </w:divsChild>
    </w:div>
    <w:div w:id="1434789600">
      <w:bodyDiv w:val="1"/>
      <w:marLeft w:val="0"/>
      <w:marRight w:val="0"/>
      <w:marTop w:val="0"/>
      <w:marBottom w:val="0"/>
      <w:divBdr>
        <w:top w:val="none" w:sz="0" w:space="0" w:color="auto"/>
        <w:left w:val="none" w:sz="0" w:space="0" w:color="auto"/>
        <w:bottom w:val="none" w:sz="0" w:space="0" w:color="auto"/>
        <w:right w:val="none" w:sz="0" w:space="0" w:color="auto"/>
      </w:divBdr>
      <w:divsChild>
        <w:div w:id="195232100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4350</Words>
  <Characters>24800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高 旭</cp:lastModifiedBy>
  <cp:revision>4</cp:revision>
  <dcterms:created xsi:type="dcterms:W3CDTF">2023-05-05T22:24:00Z</dcterms:created>
  <dcterms:modified xsi:type="dcterms:W3CDTF">2023-05-05T22:40:00Z</dcterms:modified>
</cp:coreProperties>
</file>