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E2E2CD" wp14:paraId="5F8F52D6" wp14:textId="3260789E">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36E2E2CD" w:rsidR="451A936D">
        <w:rPr>
          <w:rFonts w:ascii="Arial Nova" w:hAnsi="Arial Nova" w:eastAsia="Arial Nova" w:cs="Arial Nova"/>
          <w:b w:val="1"/>
          <w:bCs w:val="1"/>
          <w:i w:val="0"/>
          <w:iCs w:val="0"/>
          <w:caps w:val="0"/>
          <w:smallCaps w:val="0"/>
          <w:noProof w:val="0"/>
          <w:color w:val="000000" w:themeColor="text1" w:themeTint="FF" w:themeShade="FF"/>
          <w:sz w:val="40"/>
          <w:szCs w:val="40"/>
          <w:lang w:val="en-US"/>
        </w:rPr>
        <w:t>Introduction to Independent Research Skills</w:t>
      </w:r>
    </w:p>
    <w:p xmlns:wp14="http://schemas.microsoft.com/office/word/2010/wordml" w:rsidP="36E2E2CD" wp14:paraId="6042EC96" wp14:textId="66928A3B">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36E2E2CD" wp14:paraId="5C54F5CC" wp14:textId="285099A4">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36E2E2CD" w:rsidR="451A936D">
        <w:rPr>
          <w:rFonts w:ascii="Arial Nova" w:hAnsi="Arial Nova" w:eastAsia="Arial Nova" w:cs="Arial Nova"/>
          <w:b w:val="1"/>
          <w:bCs w:val="1"/>
          <w:i w:val="0"/>
          <w:iCs w:val="0"/>
          <w:caps w:val="0"/>
          <w:smallCaps w:val="0"/>
          <w:noProof w:val="0"/>
          <w:color w:val="000000" w:themeColor="text1" w:themeTint="FF" w:themeShade="FF"/>
          <w:sz w:val="40"/>
          <w:szCs w:val="40"/>
          <w:lang w:val="en-US"/>
        </w:rPr>
        <w:t>Research Proposal</w:t>
      </w:r>
    </w:p>
    <w:p xmlns:wp14="http://schemas.microsoft.com/office/word/2010/wordml" w:rsidP="36E2E2CD" wp14:paraId="544F7FEE" wp14:textId="00BC07CD">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36E2E2CD" wp14:paraId="0460F648" wp14:textId="4DCE73C8">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36E2E2CD" w:rsidR="451A936D">
        <w:rPr>
          <w:rFonts w:ascii="Arial Nova" w:hAnsi="Arial Nova" w:eastAsia="Arial Nova" w:cs="Arial Nova"/>
          <w:b w:val="1"/>
          <w:bCs w:val="1"/>
          <w:i w:val="0"/>
          <w:iCs w:val="0"/>
          <w:caps w:val="0"/>
          <w:smallCaps w:val="0"/>
          <w:noProof w:val="0"/>
          <w:color w:val="000000" w:themeColor="text1" w:themeTint="FF" w:themeShade="FF"/>
          <w:sz w:val="40"/>
          <w:szCs w:val="40"/>
          <w:lang w:val="en-US"/>
        </w:rPr>
        <w:t>Colin Webster</w:t>
      </w:r>
    </w:p>
    <w:p xmlns:wp14="http://schemas.microsoft.com/office/word/2010/wordml" w:rsidP="36E2E2CD" wp14:paraId="5D90180A" wp14:textId="3EF125DD">
      <w:pPr>
        <w:ind w:left="72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36E2E2CD" w:rsidR="451A936D">
        <w:rPr>
          <w:rFonts w:ascii="Arial Nova" w:hAnsi="Arial Nova" w:eastAsia="Arial Nova" w:cs="Arial Nova"/>
          <w:b w:val="1"/>
          <w:bCs w:val="1"/>
          <w:i w:val="0"/>
          <w:iCs w:val="0"/>
          <w:caps w:val="0"/>
          <w:smallCaps w:val="0"/>
          <w:noProof w:val="0"/>
          <w:color w:val="000000" w:themeColor="text1" w:themeTint="FF" w:themeShade="FF"/>
          <w:sz w:val="40"/>
          <w:szCs w:val="40"/>
          <w:lang w:val="en-US"/>
        </w:rPr>
        <w:t>BMHP5019</w:t>
      </w:r>
    </w:p>
    <w:p xmlns:wp14="http://schemas.microsoft.com/office/word/2010/wordml" w:rsidP="36E2E2CD" wp14:paraId="50816E42" wp14:textId="09980C3F">
      <w:pPr>
        <w:rPr>
          <w:rFonts w:ascii="Arial Nova" w:hAnsi="Arial Nova" w:eastAsia="Arial Nova" w:cs="Arial Nova"/>
          <w:b w:val="1"/>
          <w:bCs w:val="1"/>
          <w:noProof w:val="0"/>
          <w:sz w:val="24"/>
          <w:szCs w:val="24"/>
          <w:lang w:val="en-US"/>
        </w:rPr>
      </w:pPr>
    </w:p>
    <w:p xmlns:wp14="http://schemas.microsoft.com/office/word/2010/wordml" w:rsidP="36E2E2CD" wp14:paraId="690BCE98" wp14:textId="50EA6D63">
      <w:pPr>
        <w:rPr>
          <w:rFonts w:ascii="Arial Nova" w:hAnsi="Arial Nova" w:eastAsia="Arial Nova" w:cs="Arial Nova"/>
          <w:b w:val="1"/>
          <w:bCs w:val="1"/>
          <w:noProof w:val="0"/>
          <w:sz w:val="24"/>
          <w:szCs w:val="24"/>
          <w:lang w:val="en-US"/>
        </w:rPr>
      </w:pPr>
    </w:p>
    <w:p xmlns:wp14="http://schemas.microsoft.com/office/word/2010/wordml" w:rsidP="36E2E2CD" wp14:paraId="68C34370" wp14:textId="19A4000B">
      <w:pPr>
        <w:rPr>
          <w:rFonts w:ascii="Arial Nova" w:hAnsi="Arial Nova" w:eastAsia="Arial Nova" w:cs="Arial Nova"/>
          <w:b w:val="1"/>
          <w:bCs w:val="1"/>
          <w:noProof w:val="0"/>
          <w:sz w:val="24"/>
          <w:szCs w:val="24"/>
          <w:lang w:val="en-US"/>
        </w:rPr>
      </w:pPr>
    </w:p>
    <w:p xmlns:wp14="http://schemas.microsoft.com/office/word/2010/wordml" w:rsidP="36E2E2CD" wp14:paraId="11C05339" wp14:textId="4B728F28">
      <w:pPr>
        <w:rPr>
          <w:rFonts w:ascii="Arial Nova" w:hAnsi="Arial Nova" w:eastAsia="Arial Nova" w:cs="Arial Nova"/>
          <w:b w:val="1"/>
          <w:bCs w:val="1"/>
          <w:noProof w:val="0"/>
          <w:sz w:val="24"/>
          <w:szCs w:val="24"/>
          <w:lang w:val="en-US"/>
        </w:rPr>
      </w:pPr>
    </w:p>
    <w:p xmlns:wp14="http://schemas.microsoft.com/office/word/2010/wordml" w:rsidP="36E2E2CD" wp14:paraId="1D423083" wp14:textId="51C02CC5">
      <w:pPr>
        <w:rPr>
          <w:rFonts w:ascii="Arial Nova" w:hAnsi="Arial Nova" w:eastAsia="Arial Nova" w:cs="Arial Nova"/>
          <w:b w:val="1"/>
          <w:bCs w:val="1"/>
          <w:noProof w:val="0"/>
          <w:sz w:val="24"/>
          <w:szCs w:val="24"/>
          <w:lang w:val="en-US"/>
        </w:rPr>
      </w:pPr>
    </w:p>
    <w:p xmlns:wp14="http://schemas.microsoft.com/office/word/2010/wordml" w:rsidP="36E2E2CD" wp14:paraId="2EABAABB" wp14:textId="5AE94C39">
      <w:pPr>
        <w:rPr>
          <w:rFonts w:ascii="Arial Nova" w:hAnsi="Arial Nova" w:eastAsia="Arial Nova" w:cs="Arial Nova"/>
          <w:b w:val="1"/>
          <w:bCs w:val="1"/>
          <w:noProof w:val="0"/>
          <w:sz w:val="24"/>
          <w:szCs w:val="24"/>
          <w:lang w:val="en-US"/>
        </w:rPr>
      </w:pPr>
    </w:p>
    <w:p xmlns:wp14="http://schemas.microsoft.com/office/word/2010/wordml" w:rsidP="36E2E2CD" wp14:paraId="0CCD32A8" wp14:textId="60C1FA73">
      <w:pPr>
        <w:rPr>
          <w:rFonts w:ascii="Arial Nova" w:hAnsi="Arial Nova" w:eastAsia="Arial Nova" w:cs="Arial Nova"/>
          <w:b w:val="1"/>
          <w:bCs w:val="1"/>
          <w:noProof w:val="0"/>
          <w:sz w:val="24"/>
          <w:szCs w:val="24"/>
          <w:lang w:val="en-US"/>
        </w:rPr>
      </w:pPr>
    </w:p>
    <w:p xmlns:wp14="http://schemas.microsoft.com/office/word/2010/wordml" w:rsidP="36E2E2CD" wp14:paraId="0ACAAA8D" wp14:textId="6AE95F03">
      <w:pPr>
        <w:rPr>
          <w:rFonts w:ascii="Arial Nova" w:hAnsi="Arial Nova" w:eastAsia="Arial Nova" w:cs="Arial Nova"/>
          <w:b w:val="1"/>
          <w:bCs w:val="1"/>
          <w:noProof w:val="0"/>
          <w:sz w:val="24"/>
          <w:szCs w:val="24"/>
          <w:lang w:val="en-US"/>
        </w:rPr>
      </w:pPr>
    </w:p>
    <w:p xmlns:wp14="http://schemas.microsoft.com/office/word/2010/wordml" w:rsidP="36E2E2CD" wp14:paraId="7E0F2B9A" wp14:textId="62D89EAF">
      <w:pPr>
        <w:rPr>
          <w:rFonts w:ascii="Arial Nova" w:hAnsi="Arial Nova" w:eastAsia="Arial Nova" w:cs="Arial Nova"/>
          <w:b w:val="1"/>
          <w:bCs w:val="1"/>
          <w:noProof w:val="0"/>
          <w:sz w:val="24"/>
          <w:szCs w:val="24"/>
          <w:lang w:val="en-US"/>
        </w:rPr>
      </w:pPr>
    </w:p>
    <w:p xmlns:wp14="http://schemas.microsoft.com/office/word/2010/wordml" w:rsidP="36E2E2CD" wp14:paraId="7FA1A7AE" wp14:textId="179684E8">
      <w:pPr>
        <w:rPr>
          <w:rFonts w:ascii="Arial Nova" w:hAnsi="Arial Nova" w:eastAsia="Arial Nova" w:cs="Arial Nova"/>
          <w:b w:val="1"/>
          <w:bCs w:val="1"/>
          <w:noProof w:val="0"/>
          <w:sz w:val="24"/>
          <w:szCs w:val="24"/>
          <w:lang w:val="en-US"/>
        </w:rPr>
      </w:pPr>
    </w:p>
    <w:p xmlns:wp14="http://schemas.microsoft.com/office/word/2010/wordml" w:rsidP="36E2E2CD" wp14:paraId="1E35C31A" wp14:textId="17DFC533">
      <w:pPr>
        <w:rPr>
          <w:rFonts w:ascii="Arial Nova" w:hAnsi="Arial Nova" w:eastAsia="Arial Nova" w:cs="Arial Nova"/>
          <w:b w:val="1"/>
          <w:bCs w:val="1"/>
          <w:noProof w:val="0"/>
          <w:sz w:val="24"/>
          <w:szCs w:val="24"/>
          <w:lang w:val="en-US"/>
        </w:rPr>
      </w:pPr>
    </w:p>
    <w:p xmlns:wp14="http://schemas.microsoft.com/office/word/2010/wordml" w:rsidP="36E2E2CD" wp14:paraId="004FA5A3" wp14:textId="39DC69E9">
      <w:pPr>
        <w:rPr>
          <w:rFonts w:ascii="Arial Nova" w:hAnsi="Arial Nova" w:eastAsia="Arial Nova" w:cs="Arial Nova"/>
          <w:b w:val="1"/>
          <w:bCs w:val="1"/>
          <w:noProof w:val="0"/>
          <w:sz w:val="24"/>
          <w:szCs w:val="24"/>
          <w:lang w:val="en-US"/>
        </w:rPr>
      </w:pPr>
    </w:p>
    <w:p xmlns:wp14="http://schemas.microsoft.com/office/word/2010/wordml" w:rsidP="36E2E2CD" wp14:paraId="74F84C3E" wp14:textId="7439D7E4">
      <w:pPr>
        <w:rPr>
          <w:rFonts w:ascii="Arial Nova" w:hAnsi="Arial Nova" w:eastAsia="Arial Nova" w:cs="Arial Nova"/>
          <w:b w:val="1"/>
          <w:bCs w:val="1"/>
          <w:noProof w:val="0"/>
          <w:sz w:val="24"/>
          <w:szCs w:val="24"/>
          <w:lang w:val="en-US"/>
        </w:rPr>
      </w:pPr>
    </w:p>
    <w:p xmlns:wp14="http://schemas.microsoft.com/office/word/2010/wordml" w:rsidP="36E2E2CD" wp14:paraId="73458A03" wp14:textId="2A8BE073">
      <w:pPr>
        <w:rPr>
          <w:rFonts w:ascii="Arial Nova" w:hAnsi="Arial Nova" w:eastAsia="Arial Nova" w:cs="Arial Nova"/>
          <w:b w:val="1"/>
          <w:bCs w:val="1"/>
          <w:noProof w:val="0"/>
          <w:sz w:val="24"/>
          <w:szCs w:val="24"/>
          <w:lang w:val="en-US"/>
        </w:rPr>
      </w:pPr>
    </w:p>
    <w:p xmlns:wp14="http://schemas.microsoft.com/office/word/2010/wordml" w:rsidP="36E2E2CD" wp14:paraId="1DCDBB14" wp14:textId="274E56FB">
      <w:pPr>
        <w:rPr>
          <w:rFonts w:ascii="Arial Nova" w:hAnsi="Arial Nova" w:eastAsia="Arial Nova" w:cs="Arial Nova"/>
          <w:b w:val="1"/>
          <w:bCs w:val="1"/>
          <w:noProof w:val="0"/>
          <w:sz w:val="24"/>
          <w:szCs w:val="24"/>
          <w:lang w:val="en-US"/>
        </w:rPr>
      </w:pPr>
    </w:p>
    <w:p xmlns:wp14="http://schemas.microsoft.com/office/word/2010/wordml" w:rsidP="36E2E2CD" wp14:paraId="18DC1C9E" wp14:textId="1709D14C">
      <w:pPr>
        <w:rPr>
          <w:rFonts w:ascii="Arial Nova" w:hAnsi="Arial Nova" w:eastAsia="Arial Nova" w:cs="Arial Nova"/>
          <w:b w:val="1"/>
          <w:bCs w:val="1"/>
          <w:noProof w:val="0"/>
          <w:sz w:val="24"/>
          <w:szCs w:val="24"/>
          <w:lang w:val="en-US"/>
        </w:rPr>
      </w:pPr>
    </w:p>
    <w:p xmlns:wp14="http://schemas.microsoft.com/office/word/2010/wordml" w:rsidP="36E2E2CD" wp14:paraId="59E175D4" wp14:textId="5A88B4E0">
      <w:pPr>
        <w:pStyle w:val="Normal"/>
        <w:rPr>
          <w:rFonts w:ascii="Arial Nova" w:hAnsi="Arial Nova" w:eastAsia="Arial Nova" w:cs="Arial Nova"/>
          <w:b w:val="1"/>
          <w:bCs w:val="1"/>
          <w:noProof w:val="0"/>
          <w:sz w:val="24"/>
          <w:szCs w:val="24"/>
          <w:lang w:val="en-US"/>
        </w:rPr>
      </w:pPr>
    </w:p>
    <w:p xmlns:wp14="http://schemas.microsoft.com/office/word/2010/wordml" w:rsidP="36E2E2CD" wp14:paraId="3492F776" wp14:textId="25CB6420">
      <w:pPr>
        <w:rPr>
          <w:rFonts w:ascii="Arial Nova" w:hAnsi="Arial Nova" w:eastAsia="Arial Nova" w:cs="Arial Nova"/>
          <w:b w:val="1"/>
          <w:bCs w:val="1"/>
          <w:noProof w:val="0"/>
          <w:sz w:val="24"/>
          <w:szCs w:val="24"/>
          <w:lang w:val="en-US"/>
        </w:rPr>
      </w:pPr>
      <w:r w:rsidRPr="36E2E2CD" w:rsidR="630BE26F">
        <w:rPr>
          <w:rFonts w:ascii="Arial Nova" w:hAnsi="Arial Nova" w:eastAsia="Arial Nova" w:cs="Arial Nova"/>
          <w:b w:val="1"/>
          <w:bCs w:val="1"/>
          <w:noProof w:val="0"/>
          <w:sz w:val="24"/>
          <w:szCs w:val="24"/>
          <w:lang w:val="en-US"/>
        </w:rPr>
        <w:t>Research Proposal: Barriers to Mental Health Service Engagement and Antipsychotic Medication Adherence Among Afro-Caribbean Young Adults Experiencing First-Episode Psychosis</w:t>
      </w:r>
    </w:p>
    <w:p xmlns:wp14="http://schemas.microsoft.com/office/word/2010/wordml" w:rsidP="36E2E2CD" wp14:paraId="2C67AAB0" wp14:textId="38153841">
      <w:pPr>
        <w:rPr>
          <w:rFonts w:ascii="Arial Nova" w:hAnsi="Arial Nova" w:eastAsia="Arial Nova" w:cs="Arial Nova"/>
          <w:noProof w:val="0"/>
          <w:sz w:val="24"/>
          <w:szCs w:val="24"/>
          <w:lang w:val="en-US"/>
        </w:rPr>
      </w:pPr>
    </w:p>
    <w:p xmlns:wp14="http://schemas.microsoft.com/office/word/2010/wordml" w:rsidP="36E2E2CD" wp14:paraId="17E00330" wp14:textId="4D9EEAEB">
      <w:pPr>
        <w:rPr>
          <w:rFonts w:ascii="Arial Nova" w:hAnsi="Arial Nova" w:eastAsia="Arial Nova" w:cs="Arial Nova"/>
          <w:noProof w:val="0"/>
          <w:sz w:val="24"/>
          <w:szCs w:val="24"/>
          <w:lang w:val="en-US"/>
        </w:rPr>
      </w:pPr>
    </w:p>
    <w:p xmlns:wp14="http://schemas.microsoft.com/office/word/2010/wordml" w:rsidP="36E2E2CD" wp14:paraId="3525803F" wp14:textId="09CC3E92">
      <w:pPr>
        <w:rPr>
          <w:rFonts w:ascii="Arial Nova" w:hAnsi="Arial Nova" w:eastAsia="Arial Nova" w:cs="Arial Nova"/>
          <w:noProof w:val="0"/>
          <w:sz w:val="24"/>
          <w:szCs w:val="24"/>
          <w:lang w:val="en-US"/>
        </w:rPr>
      </w:pPr>
      <w:r w:rsidRPr="36E2E2CD" w:rsidR="630BE26F">
        <w:rPr>
          <w:rFonts w:ascii="Arial Nova" w:hAnsi="Arial Nova" w:eastAsia="Arial Nova" w:cs="Arial Nova"/>
          <w:noProof w:val="0"/>
          <w:sz w:val="24"/>
          <w:szCs w:val="24"/>
          <w:lang w:val="en-US"/>
        </w:rPr>
        <w:t>For my research, I would like to investigate why Black minority ethnic groups and other ethnic minority communities avoid mental health services or medical treatment. I would also like to explore whether there are inequalities in access to and engagement with mental health care.</w:t>
      </w:r>
    </w:p>
    <w:p xmlns:wp14="http://schemas.microsoft.com/office/word/2010/wordml" w:rsidP="36E2E2CD" wp14:paraId="32042562" wp14:textId="3F59EC47">
      <w:pPr>
        <w:rPr>
          <w:rFonts w:ascii="Arial Nova" w:hAnsi="Arial Nova" w:eastAsia="Arial Nova" w:cs="Arial Nova"/>
          <w:noProof w:val="0"/>
          <w:sz w:val="24"/>
          <w:szCs w:val="24"/>
          <w:lang w:val="en-US"/>
        </w:rPr>
      </w:pPr>
      <w:r w:rsidRPr="36E2E2CD" w:rsidR="630BE26F">
        <w:rPr>
          <w:rFonts w:ascii="Arial Nova" w:hAnsi="Arial Nova" w:eastAsia="Arial Nova" w:cs="Arial Nova"/>
          <w:noProof w:val="0"/>
          <w:sz w:val="24"/>
          <w:szCs w:val="24"/>
          <w:lang w:val="en-US"/>
        </w:rPr>
        <w:t>This scoping review aims to explore why individuals from Afro-Caribbean backgrounds, particularly those aged 16–30 years, experience difficulties engaging with mental health services and adhering to antipsychotic medication following a first episode of psychosis. Despite the availability of mental health services in the UK, evidence suggests that Black ethnic minority groups often access care through crisis pathways and experience poorer engagement and outcomes than their White British counterparts</w:t>
      </w:r>
      <w:r w:rsidRPr="36E2E2CD" w:rsidR="630BE26F">
        <w:rPr>
          <w:rFonts w:ascii="Arial Nova" w:hAnsi="Arial Nova" w:eastAsia="Arial Nova" w:cs="Arial Nova"/>
          <w:b w:val="1"/>
          <w:bCs w:val="1"/>
          <w:noProof w:val="0"/>
          <w:sz w:val="24"/>
          <w:szCs w:val="24"/>
          <w:lang w:val="en-US"/>
        </w:rPr>
        <w:t xml:space="preserve"> (Stepanova et al., 2025).</w:t>
      </w:r>
    </w:p>
    <w:p xmlns:wp14="http://schemas.microsoft.com/office/word/2010/wordml" w:rsidP="36E2E2CD" wp14:paraId="22142A13" wp14:textId="740475E3">
      <w:pPr>
        <w:rPr>
          <w:rFonts w:ascii="Arial Nova" w:hAnsi="Arial Nova" w:eastAsia="Arial Nova" w:cs="Arial Nova"/>
          <w:noProof w:val="0"/>
          <w:sz w:val="24"/>
          <w:szCs w:val="24"/>
          <w:lang w:val="en-US"/>
        </w:rPr>
      </w:pPr>
      <w:r w:rsidRPr="36E2E2CD" w:rsidR="630BE26F">
        <w:rPr>
          <w:rFonts w:ascii="Arial Nova" w:hAnsi="Arial Nova" w:eastAsia="Arial Nova" w:cs="Arial Nova"/>
          <w:noProof w:val="0"/>
          <w:sz w:val="24"/>
          <w:szCs w:val="24"/>
          <w:lang w:val="en-US"/>
        </w:rPr>
        <w:t xml:space="preserve">As a practitioner with 22 years of experience in mental health services and a Black British background, I am interested in understanding the cultural, social and systemic barriers that influence help-seeking behaviours. Research highlights that access to healthcare is a complex and multidimensional challenge, shaped by acceptability, trust and perceived appropriateness of services </w:t>
      </w:r>
      <w:r w:rsidRPr="36E2E2CD" w:rsidR="630BE26F">
        <w:rPr>
          <w:rFonts w:ascii="Arial Nova" w:hAnsi="Arial Nova" w:eastAsia="Arial Nova" w:cs="Arial Nova"/>
          <w:b w:val="1"/>
          <w:bCs w:val="1"/>
          <w:noProof w:val="0"/>
          <w:sz w:val="24"/>
          <w:szCs w:val="24"/>
          <w:lang w:val="en-US"/>
        </w:rPr>
        <w:t>(Coombs, Campbell and Caringi, 2022).</w:t>
      </w:r>
      <w:r w:rsidRPr="36E2E2CD" w:rsidR="630BE26F">
        <w:rPr>
          <w:rFonts w:ascii="Arial Nova" w:hAnsi="Arial Nova" w:eastAsia="Arial Nova" w:cs="Arial Nova"/>
          <w:noProof w:val="0"/>
          <w:sz w:val="24"/>
          <w:szCs w:val="24"/>
          <w:lang w:val="en-US"/>
        </w:rPr>
        <w:t xml:space="preserve"> Stigma surrounding mental illness, fear of discrimination, cultural beliefs, mistrust of services and concerns about medication side effects may contribute to delayed help-seeking and treatment discontinuation among Afro-Caribbean communities.</w:t>
      </w:r>
    </w:p>
    <w:p xmlns:wp14="http://schemas.microsoft.com/office/word/2010/wordml" w:rsidP="36E2E2CD" wp14:paraId="670E7CE8" wp14:textId="7A1BCD1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630BE26F">
        <w:rPr>
          <w:rFonts w:ascii="Arial Nova" w:hAnsi="Arial Nova" w:eastAsia="Arial Nova" w:cs="Arial Nova"/>
          <w:noProof w:val="0"/>
          <w:sz w:val="24"/>
          <w:szCs w:val="24"/>
          <w:lang w:val="en-US"/>
        </w:rPr>
        <w:t xml:space="preserve">A scoping review </w:t>
      </w:r>
      <w:r w:rsidRPr="36E2E2CD" w:rsidR="630BE26F">
        <w:rPr>
          <w:rFonts w:ascii="Arial Nova" w:hAnsi="Arial Nova" w:eastAsia="Arial Nova" w:cs="Arial Nova"/>
          <w:noProof w:val="0"/>
          <w:sz w:val="24"/>
          <w:szCs w:val="24"/>
          <w:lang w:val="en-US"/>
        </w:rPr>
        <w:t>methodology</w:t>
      </w:r>
      <w:r w:rsidRPr="36E2E2CD" w:rsidR="630BE26F">
        <w:rPr>
          <w:rFonts w:ascii="Arial Nova" w:hAnsi="Arial Nova" w:eastAsia="Arial Nova" w:cs="Arial Nova"/>
          <w:noProof w:val="0"/>
          <w:sz w:val="24"/>
          <w:szCs w:val="24"/>
          <w:lang w:val="en-US"/>
        </w:rPr>
        <w:t xml:space="preserve"> will be used to examine published literature from the past ten years, following the framework developed by </w:t>
      </w:r>
      <w:r w:rsidRPr="36E2E2CD" w:rsidR="630BE26F">
        <w:rPr>
          <w:rFonts w:ascii="Arial Nova" w:hAnsi="Arial Nova" w:eastAsia="Arial Nova" w:cs="Arial Nova"/>
          <w:b w:val="1"/>
          <w:bCs w:val="1"/>
          <w:noProof w:val="0"/>
          <w:sz w:val="24"/>
          <w:szCs w:val="24"/>
          <w:lang w:val="en-US"/>
        </w:rPr>
        <w:t>Arksey and O'Malley (2005).</w:t>
      </w:r>
      <w:r w:rsidRPr="36E2E2CD" w:rsidR="630BE26F">
        <w:rPr>
          <w:rFonts w:ascii="Arial Nova" w:hAnsi="Arial Nova" w:eastAsia="Arial Nova" w:cs="Arial Nova"/>
          <w:noProof w:val="0"/>
          <w:sz w:val="24"/>
          <w:szCs w:val="24"/>
          <w:lang w:val="en-US"/>
        </w:rPr>
        <w:t xml:space="preserve"> The review process will involve systematically </w:t>
      </w:r>
      <w:r w:rsidRPr="36E2E2CD" w:rsidR="630BE26F">
        <w:rPr>
          <w:rFonts w:ascii="Arial Nova" w:hAnsi="Arial Nova" w:eastAsia="Arial Nova" w:cs="Arial Nova"/>
          <w:noProof w:val="0"/>
          <w:sz w:val="24"/>
          <w:szCs w:val="24"/>
          <w:lang w:val="en-US"/>
        </w:rPr>
        <w:t>identifying</w:t>
      </w:r>
      <w:r w:rsidRPr="36E2E2CD" w:rsidR="630BE26F">
        <w:rPr>
          <w:rFonts w:ascii="Arial Nova" w:hAnsi="Arial Nova" w:eastAsia="Arial Nova" w:cs="Arial Nova"/>
          <w:noProof w:val="0"/>
          <w:sz w:val="24"/>
          <w:szCs w:val="24"/>
          <w:lang w:val="en-US"/>
        </w:rPr>
        <w:t xml:space="preserve">, </w:t>
      </w:r>
      <w:r w:rsidRPr="36E2E2CD" w:rsidR="3CA9BC07">
        <w:rPr>
          <w:rFonts w:ascii="Arial Nova" w:hAnsi="Arial Nova" w:eastAsia="Arial Nova" w:cs="Arial Nova"/>
          <w:noProof w:val="0"/>
          <w:sz w:val="24"/>
          <w:szCs w:val="24"/>
          <w:lang w:val="en-US"/>
        </w:rPr>
        <w:t>selecting,</w:t>
      </w:r>
      <w:r w:rsidRPr="36E2E2CD" w:rsidR="630BE26F">
        <w:rPr>
          <w:rFonts w:ascii="Arial Nova" w:hAnsi="Arial Nova" w:eastAsia="Arial Nova" w:cs="Arial Nova"/>
          <w:noProof w:val="0"/>
          <w:sz w:val="24"/>
          <w:szCs w:val="24"/>
          <w:lang w:val="en-US"/>
        </w:rPr>
        <w:t xml:space="preserve"> and </w:t>
      </w:r>
      <w:r w:rsidRPr="36E2E2CD" w:rsidR="630BE26F">
        <w:rPr>
          <w:rFonts w:ascii="Arial Nova" w:hAnsi="Arial Nova" w:eastAsia="Arial Nova" w:cs="Arial Nova"/>
          <w:noProof w:val="0"/>
          <w:sz w:val="24"/>
          <w:szCs w:val="24"/>
          <w:lang w:val="en-US"/>
        </w:rPr>
        <w:t>analysing</w:t>
      </w:r>
      <w:r w:rsidRPr="36E2E2CD" w:rsidR="630BE26F">
        <w:rPr>
          <w:rFonts w:ascii="Arial Nova" w:hAnsi="Arial Nova" w:eastAsia="Arial Nova" w:cs="Arial Nova"/>
          <w:noProof w:val="0"/>
          <w:sz w:val="24"/>
          <w:szCs w:val="24"/>
          <w:lang w:val="en-US"/>
        </w:rPr>
        <w:t xml:space="preserve"> relevant literature in line with established guidance for conducting literature reviews </w:t>
      </w:r>
      <w:r w:rsidRPr="36E2E2CD" w:rsidR="630BE26F">
        <w:rPr>
          <w:rFonts w:ascii="Arial Nova" w:hAnsi="Arial Nova" w:eastAsia="Arial Nova" w:cs="Arial Nova"/>
          <w:b w:val="1"/>
          <w:bCs w:val="1"/>
          <w:noProof w:val="0"/>
          <w:sz w:val="24"/>
          <w:szCs w:val="24"/>
          <w:lang w:val="en-US"/>
        </w:rPr>
        <w:t xml:space="preserve">(Aveyard, 2019). </w:t>
      </w:r>
      <w:r w:rsidRPr="36E2E2CD" w:rsidR="630BE26F">
        <w:rPr>
          <w:rFonts w:ascii="Arial Nova" w:hAnsi="Arial Nova" w:eastAsia="Arial Nova" w:cs="Arial Nova"/>
          <w:noProof w:val="0"/>
          <w:sz w:val="24"/>
          <w:szCs w:val="24"/>
          <w:lang w:val="en-US"/>
        </w:rPr>
        <w:t xml:space="preserve">Sources will include systematic reviews, qualitative studies, quantitative </w:t>
      </w:r>
      <w:r w:rsidRPr="36E2E2CD" w:rsidR="37549EB0">
        <w:rPr>
          <w:rFonts w:ascii="Arial Nova" w:hAnsi="Arial Nova" w:eastAsia="Arial Nova" w:cs="Arial Nova"/>
          <w:noProof w:val="0"/>
          <w:sz w:val="24"/>
          <w:szCs w:val="24"/>
          <w:lang w:val="en-US"/>
        </w:rPr>
        <w:t>research,</w:t>
      </w:r>
      <w:r w:rsidRPr="36E2E2CD" w:rsidR="630BE26F">
        <w:rPr>
          <w:rFonts w:ascii="Arial Nova" w:hAnsi="Arial Nova" w:eastAsia="Arial Nova" w:cs="Arial Nova"/>
          <w:noProof w:val="0"/>
          <w:sz w:val="24"/>
          <w:szCs w:val="24"/>
          <w:lang w:val="en-US"/>
        </w:rPr>
        <w:t xml:space="preserve"> and primary studies relating to mental health service use, </w:t>
      </w:r>
      <w:r w:rsidRPr="36E2E2CD" w:rsidR="3DBD386C">
        <w:rPr>
          <w:rFonts w:ascii="Arial Nova" w:hAnsi="Arial Nova" w:eastAsia="Arial Nova" w:cs="Arial Nova"/>
          <w:noProof w:val="0"/>
          <w:sz w:val="24"/>
          <w:szCs w:val="24"/>
          <w:lang w:val="en-US"/>
        </w:rPr>
        <w:t>psychosis,</w:t>
      </w:r>
      <w:r w:rsidRPr="36E2E2CD" w:rsidR="630BE26F">
        <w:rPr>
          <w:rFonts w:ascii="Arial Nova" w:hAnsi="Arial Nova" w:eastAsia="Arial Nova" w:cs="Arial Nova"/>
          <w:noProof w:val="0"/>
          <w:sz w:val="24"/>
          <w:szCs w:val="24"/>
          <w:lang w:val="en-US"/>
        </w:rPr>
        <w:t xml:space="preserve"> and medication adherence among Black ethnic minority populations. Data will be charted and </w:t>
      </w:r>
      <w:r w:rsidRPr="36E2E2CD" w:rsidR="67258EAF">
        <w:rPr>
          <w:rFonts w:ascii="Arial Nova" w:hAnsi="Arial Nova" w:eastAsia="Arial Nova" w:cs="Arial Nova"/>
          <w:noProof w:val="0"/>
          <w:sz w:val="24"/>
          <w:szCs w:val="24"/>
          <w:lang w:val="en-US"/>
        </w:rPr>
        <w:t>analyzed</w:t>
      </w:r>
      <w:r w:rsidRPr="36E2E2CD" w:rsidR="630BE26F">
        <w:rPr>
          <w:rFonts w:ascii="Arial Nova" w:hAnsi="Arial Nova" w:eastAsia="Arial Nova" w:cs="Arial Nova"/>
          <w:noProof w:val="0"/>
          <w:sz w:val="24"/>
          <w:szCs w:val="24"/>
          <w:lang w:val="en-US"/>
        </w:rPr>
        <w:t xml:space="preserve"> using thematic analysis to </w:t>
      </w:r>
      <w:r w:rsidRPr="36E2E2CD" w:rsidR="630BE26F">
        <w:rPr>
          <w:rFonts w:ascii="Arial Nova" w:hAnsi="Arial Nova" w:eastAsia="Arial Nova" w:cs="Arial Nova"/>
          <w:noProof w:val="0"/>
          <w:sz w:val="24"/>
          <w:szCs w:val="24"/>
          <w:lang w:val="en-US"/>
        </w:rPr>
        <w:t>identify</w:t>
      </w:r>
      <w:r w:rsidRPr="36E2E2CD" w:rsidR="630BE26F">
        <w:rPr>
          <w:rFonts w:ascii="Arial Nova" w:hAnsi="Arial Nova" w:eastAsia="Arial Nova" w:cs="Arial Nova"/>
          <w:noProof w:val="0"/>
          <w:sz w:val="24"/>
          <w:szCs w:val="24"/>
          <w:lang w:val="en-US"/>
        </w:rPr>
        <w:t xml:space="preserve"> key barriers and facilitators to engagement</w:t>
      </w:r>
      <w:r w:rsidRPr="36E2E2CD" w:rsidR="630BE26F">
        <w:rPr>
          <w:rFonts w:ascii="Arial Nova" w:hAnsi="Arial Nova" w:eastAsia="Arial Nova" w:cs="Arial Nova"/>
          <w:b w:val="1"/>
          <w:bCs w:val="1"/>
          <w:noProof w:val="0"/>
          <w:sz w:val="24"/>
          <w:szCs w:val="24"/>
          <w:lang w:val="en-US"/>
        </w:rPr>
        <w:t xml:space="preserve"> (Braun and Clarke, 2006).</w:t>
      </w:r>
    </w:p>
    <w:p xmlns:wp14="http://schemas.microsoft.com/office/word/2010/wordml" w:rsidP="36E2E2CD" wp14:paraId="448E20D4" wp14:textId="02EEF67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36E2E2CD" wp14:paraId="2C078E63" wp14:textId="3D627BBE">
      <w:pPr>
        <w:pStyle w:val="Normal"/>
        <w:rPr>
          <w:rFonts w:ascii="Arial Nova" w:hAnsi="Arial Nova" w:eastAsia="Arial Nova" w:cs="Arial Nova"/>
        </w:rPr>
      </w:pP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am hoping to find out why so many people from Caribbean backgrounds find it hard to stay coherent with taking medication and if they feel that it helps or does not help.</w:t>
      </w:r>
      <w:r w:rsidRPr="36E2E2CD" w:rsidR="7B9B80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When </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get the information back that </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need </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able to conclude my findings </w:t>
      </w:r>
      <w:r w:rsidRPr="36E2E2CD" w:rsidR="7E893DDC">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make a chart showing how much people are compliant</w:t>
      </w:r>
      <w:r w:rsidRPr="36E2E2CD" w:rsidR="1B7D2F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6E2E2CD" w:rsidR="1B7D2F07">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36E2E2CD" w:rsidR="406797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anti-psychotic medication. </w:t>
      </w:r>
      <w:r w:rsidRPr="36E2E2CD" w:rsidR="630BE26F">
        <w:rPr>
          <w:rFonts w:ascii="Arial Nova" w:hAnsi="Arial Nova" w:eastAsia="Arial Nova" w:cs="Arial Nova"/>
          <w:noProof w:val="0"/>
          <w:sz w:val="24"/>
          <w:szCs w:val="24"/>
          <w:lang w:val="en-US"/>
        </w:rPr>
        <w:t>The findings may help inform culturally sensitive interventions and improve service provision, engagement and medication adherence for young Afro-Caribbean people experiencing psychosis.</w:t>
      </w:r>
      <w:r w:rsidRPr="36E2E2CD" w:rsidR="53F0A9DB">
        <w:rPr>
          <w:rFonts w:ascii="Arial Nova" w:hAnsi="Arial Nova" w:eastAsia="Arial Nova" w:cs="Arial Nova"/>
          <w:noProof w:val="0"/>
          <w:sz w:val="24"/>
          <w:szCs w:val="24"/>
          <w:lang w:val="en-US"/>
        </w:rPr>
        <w:t xml:space="preserve"> </w:t>
      </w:r>
    </w:p>
    <w:p w:rsidR="36E2E2CD" w:rsidP="36E2E2CD" w:rsidRDefault="36E2E2CD" w14:paraId="3A0262FF" w14:textId="62941322">
      <w:pPr>
        <w:pStyle w:val="Normal"/>
        <w:rPr>
          <w:rFonts w:ascii="Arial Nova" w:hAnsi="Arial Nova" w:eastAsia="Arial Nova" w:cs="Arial Nova"/>
          <w:noProof w:val="0"/>
          <w:sz w:val="24"/>
          <w:szCs w:val="24"/>
          <w:lang w:val="en-US"/>
        </w:rPr>
      </w:pPr>
    </w:p>
    <w:p w:rsidR="36E2E2CD" w:rsidP="36E2E2CD" w:rsidRDefault="36E2E2CD" w14:paraId="277FF988" w14:textId="29169E0D">
      <w:pPr>
        <w:pStyle w:val="Normal"/>
        <w:rPr>
          <w:rFonts w:ascii="Arial Nova" w:hAnsi="Arial Nova" w:eastAsia="Arial Nova" w:cs="Arial Nova"/>
          <w:noProof w:val="0"/>
          <w:sz w:val="24"/>
          <w:szCs w:val="24"/>
          <w:lang w:val="en-US"/>
        </w:rPr>
      </w:pPr>
    </w:p>
    <w:p w:rsidR="36E2E2CD" w:rsidP="36E2E2CD" w:rsidRDefault="36E2E2CD" w14:paraId="3FAD9D2D" w14:textId="07E1306E">
      <w:pPr>
        <w:pStyle w:val="Normal"/>
        <w:rPr>
          <w:rFonts w:ascii="Arial Nova" w:hAnsi="Arial Nova" w:eastAsia="Arial Nova" w:cs="Arial Nova"/>
          <w:noProof w:val="0"/>
          <w:sz w:val="24"/>
          <w:szCs w:val="24"/>
          <w:lang w:val="en-US"/>
        </w:rPr>
      </w:pPr>
    </w:p>
    <w:p w:rsidR="36E2E2CD" w:rsidP="36E2E2CD" w:rsidRDefault="36E2E2CD" w14:paraId="5C6F08BC" w14:textId="7A3F116B">
      <w:pPr>
        <w:pStyle w:val="Normal"/>
        <w:rPr>
          <w:rFonts w:ascii="Arial Nova" w:hAnsi="Arial Nova" w:eastAsia="Arial Nova" w:cs="Arial Nova"/>
          <w:noProof w:val="0"/>
          <w:sz w:val="24"/>
          <w:szCs w:val="24"/>
          <w:lang w:val="en-US"/>
        </w:rPr>
      </w:pPr>
    </w:p>
    <w:p w:rsidR="36E2E2CD" w:rsidP="36E2E2CD" w:rsidRDefault="36E2E2CD" w14:paraId="370764F1" w14:textId="510E53B7">
      <w:pPr>
        <w:pStyle w:val="Normal"/>
        <w:rPr>
          <w:rFonts w:ascii="Arial Nova" w:hAnsi="Arial Nova" w:eastAsia="Arial Nova" w:cs="Arial Nova"/>
          <w:noProof w:val="0"/>
          <w:sz w:val="24"/>
          <w:szCs w:val="24"/>
          <w:lang w:val="en-US"/>
        </w:rPr>
      </w:pPr>
    </w:p>
    <w:p w:rsidR="36E2E2CD" w:rsidP="36E2E2CD" w:rsidRDefault="36E2E2CD" w14:paraId="134F6728" w14:textId="0ABD0BFE">
      <w:pPr>
        <w:pStyle w:val="Normal"/>
        <w:rPr>
          <w:rFonts w:ascii="Arial Nova" w:hAnsi="Arial Nova" w:eastAsia="Arial Nova" w:cs="Arial Nova"/>
          <w:noProof w:val="0"/>
          <w:sz w:val="24"/>
          <w:szCs w:val="24"/>
          <w:lang w:val="en-US"/>
        </w:rPr>
      </w:pPr>
    </w:p>
    <w:p w:rsidR="36E2E2CD" w:rsidP="36E2E2CD" w:rsidRDefault="36E2E2CD" w14:paraId="6407940F" w14:textId="76A2A36E">
      <w:pPr>
        <w:pStyle w:val="Normal"/>
        <w:rPr>
          <w:rFonts w:ascii="Arial Nova" w:hAnsi="Arial Nova" w:eastAsia="Arial Nova" w:cs="Arial Nova"/>
          <w:noProof w:val="0"/>
          <w:sz w:val="24"/>
          <w:szCs w:val="24"/>
          <w:lang w:val="en-US"/>
        </w:rPr>
      </w:pPr>
    </w:p>
    <w:p w:rsidR="36E2E2CD" w:rsidP="36E2E2CD" w:rsidRDefault="36E2E2CD" w14:paraId="7C28CB8C" w14:textId="437B88B6">
      <w:pPr>
        <w:pStyle w:val="Normal"/>
        <w:rPr>
          <w:rFonts w:ascii="Arial Nova" w:hAnsi="Arial Nova" w:eastAsia="Arial Nova" w:cs="Arial Nova"/>
          <w:noProof w:val="0"/>
          <w:sz w:val="24"/>
          <w:szCs w:val="24"/>
          <w:lang w:val="en-US"/>
        </w:rPr>
      </w:pPr>
    </w:p>
    <w:p w:rsidR="36E2E2CD" w:rsidP="36E2E2CD" w:rsidRDefault="36E2E2CD" w14:paraId="384D6B85" w14:textId="59FFEB4A">
      <w:pPr>
        <w:pStyle w:val="Normal"/>
        <w:rPr>
          <w:rFonts w:ascii="Arial Nova" w:hAnsi="Arial Nova" w:eastAsia="Arial Nova" w:cs="Arial Nova"/>
          <w:noProof w:val="0"/>
          <w:sz w:val="24"/>
          <w:szCs w:val="24"/>
          <w:lang w:val="en-US"/>
        </w:rPr>
      </w:pPr>
    </w:p>
    <w:p w:rsidR="36E2E2CD" w:rsidP="36E2E2CD" w:rsidRDefault="36E2E2CD" w14:paraId="3147C6BE" w14:textId="6D0CA784">
      <w:pPr>
        <w:pStyle w:val="Normal"/>
        <w:rPr>
          <w:rFonts w:ascii="Arial Nova" w:hAnsi="Arial Nova" w:eastAsia="Arial Nova" w:cs="Arial Nova"/>
          <w:noProof w:val="0"/>
          <w:sz w:val="24"/>
          <w:szCs w:val="24"/>
          <w:lang w:val="en-US"/>
        </w:rPr>
      </w:pPr>
    </w:p>
    <w:p w:rsidR="36E2E2CD" w:rsidP="36E2E2CD" w:rsidRDefault="36E2E2CD" w14:paraId="2DC38987" w14:textId="3BF03FFE">
      <w:pPr>
        <w:pStyle w:val="Normal"/>
        <w:rPr>
          <w:rFonts w:ascii="Arial Nova" w:hAnsi="Arial Nova" w:eastAsia="Arial Nova" w:cs="Arial Nova"/>
          <w:noProof w:val="0"/>
          <w:sz w:val="24"/>
          <w:szCs w:val="24"/>
          <w:lang w:val="en-US"/>
        </w:rPr>
      </w:pPr>
    </w:p>
    <w:p w:rsidR="36E2E2CD" w:rsidP="36E2E2CD" w:rsidRDefault="36E2E2CD" w14:paraId="7FDEFE97" w14:textId="7698A78E">
      <w:pPr>
        <w:pStyle w:val="Normal"/>
        <w:rPr>
          <w:rFonts w:ascii="Arial Nova" w:hAnsi="Arial Nova" w:eastAsia="Arial Nova" w:cs="Arial Nova"/>
          <w:noProof w:val="0"/>
          <w:sz w:val="24"/>
          <w:szCs w:val="24"/>
          <w:lang w:val="en-US"/>
        </w:rPr>
      </w:pPr>
    </w:p>
    <w:p w:rsidR="36E2E2CD" w:rsidP="36E2E2CD" w:rsidRDefault="36E2E2CD" w14:paraId="1B57231E" w14:textId="7062DD21">
      <w:pPr>
        <w:pStyle w:val="Normal"/>
        <w:rPr>
          <w:rFonts w:ascii="Arial Nova" w:hAnsi="Arial Nova" w:eastAsia="Arial Nova" w:cs="Arial Nova"/>
          <w:noProof w:val="0"/>
          <w:sz w:val="24"/>
          <w:szCs w:val="24"/>
          <w:lang w:val="en-US"/>
        </w:rPr>
      </w:pPr>
    </w:p>
    <w:p w:rsidR="36E2E2CD" w:rsidP="36E2E2CD" w:rsidRDefault="36E2E2CD" w14:paraId="37183262" w14:textId="169A4262">
      <w:pPr>
        <w:pStyle w:val="Normal"/>
        <w:rPr>
          <w:rFonts w:ascii="Arial Nova" w:hAnsi="Arial Nova" w:eastAsia="Arial Nova" w:cs="Arial Nova"/>
          <w:noProof w:val="0"/>
          <w:sz w:val="24"/>
          <w:szCs w:val="24"/>
          <w:lang w:val="en-US"/>
        </w:rPr>
      </w:pPr>
    </w:p>
    <w:p w:rsidR="36E2E2CD" w:rsidP="36E2E2CD" w:rsidRDefault="36E2E2CD" w14:paraId="46B1498B" w14:textId="4D7676C7">
      <w:pPr>
        <w:pStyle w:val="Normal"/>
        <w:rPr>
          <w:rFonts w:ascii="Arial Nova" w:hAnsi="Arial Nova" w:eastAsia="Arial Nova" w:cs="Arial Nova"/>
          <w:noProof w:val="0"/>
          <w:sz w:val="24"/>
          <w:szCs w:val="24"/>
          <w:lang w:val="en-US"/>
        </w:rPr>
      </w:pPr>
    </w:p>
    <w:p w:rsidR="36E2E2CD" w:rsidP="36E2E2CD" w:rsidRDefault="36E2E2CD" w14:paraId="28D4D6E1" w14:textId="4DBC21CA">
      <w:pPr>
        <w:pStyle w:val="Normal"/>
        <w:rPr>
          <w:rFonts w:ascii="Arial Nova" w:hAnsi="Arial Nova" w:eastAsia="Arial Nova" w:cs="Arial Nova"/>
          <w:noProof w:val="0"/>
          <w:sz w:val="24"/>
          <w:szCs w:val="24"/>
          <w:lang w:val="en-US"/>
        </w:rPr>
      </w:pPr>
    </w:p>
    <w:p w:rsidR="36E2E2CD" w:rsidP="36E2E2CD" w:rsidRDefault="36E2E2CD" w14:paraId="61F99A7A" w14:textId="43DA371E">
      <w:pPr>
        <w:pStyle w:val="Normal"/>
        <w:rPr>
          <w:rFonts w:ascii="Arial Nova" w:hAnsi="Arial Nova" w:eastAsia="Arial Nova" w:cs="Arial Nova"/>
          <w:noProof w:val="0"/>
          <w:sz w:val="24"/>
          <w:szCs w:val="24"/>
          <w:lang w:val="en-US"/>
        </w:rPr>
      </w:pPr>
    </w:p>
    <w:p w:rsidR="36E2E2CD" w:rsidP="36E2E2CD" w:rsidRDefault="36E2E2CD" w14:paraId="20636978" w14:textId="12A96325">
      <w:pPr>
        <w:pStyle w:val="Normal"/>
        <w:rPr>
          <w:rFonts w:ascii="Arial Nova" w:hAnsi="Arial Nova" w:eastAsia="Arial Nova" w:cs="Arial Nova"/>
          <w:noProof w:val="0"/>
          <w:sz w:val="24"/>
          <w:szCs w:val="24"/>
          <w:lang w:val="en-US"/>
        </w:rPr>
      </w:pPr>
    </w:p>
    <w:p w:rsidR="36E2E2CD" w:rsidP="36E2E2CD" w:rsidRDefault="36E2E2CD" w14:paraId="5D07AC62" w14:textId="5B11F0FC">
      <w:pPr>
        <w:pStyle w:val="Normal"/>
        <w:rPr>
          <w:rFonts w:ascii="Arial Nova" w:hAnsi="Arial Nova" w:eastAsia="Arial Nova" w:cs="Arial Nova"/>
          <w:noProof w:val="0"/>
          <w:sz w:val="24"/>
          <w:szCs w:val="24"/>
          <w:lang w:val="en-US"/>
        </w:rPr>
      </w:pPr>
    </w:p>
    <w:p w:rsidR="36E2E2CD" w:rsidP="36E2E2CD" w:rsidRDefault="36E2E2CD" w14:paraId="058BF8E6" w14:textId="65251BCE">
      <w:pPr>
        <w:pStyle w:val="Normal"/>
        <w:rPr>
          <w:rFonts w:ascii="Arial Nova" w:hAnsi="Arial Nova" w:eastAsia="Arial Nova" w:cs="Arial Nova"/>
          <w:noProof w:val="0"/>
          <w:sz w:val="24"/>
          <w:szCs w:val="24"/>
          <w:lang w:val="en-US"/>
        </w:rPr>
      </w:pPr>
    </w:p>
    <w:p w:rsidR="36E2E2CD" w:rsidP="36E2E2CD" w:rsidRDefault="36E2E2CD" w14:paraId="62E6DD4B" w14:textId="70B8FDA2">
      <w:pPr>
        <w:pStyle w:val="Normal"/>
        <w:rPr>
          <w:rFonts w:ascii="Arial Nova" w:hAnsi="Arial Nova" w:eastAsia="Arial Nova" w:cs="Arial Nova"/>
          <w:noProof w:val="0"/>
          <w:sz w:val="24"/>
          <w:szCs w:val="24"/>
          <w:lang w:val="en-US"/>
        </w:rPr>
      </w:pPr>
    </w:p>
    <w:p w:rsidR="483AEC76" w:rsidP="36E2E2CD" w:rsidRDefault="483AEC76" w14:paraId="6D76C651" w14:textId="5675F8A8">
      <w:pPr>
        <w:pStyle w:val="Normal"/>
        <w:rPr>
          <w:rFonts w:ascii="Arial Nova" w:hAnsi="Arial Nova" w:eastAsia="Arial Nova" w:cs="Arial Nova"/>
          <w:b w:val="1"/>
          <w:bCs w:val="1"/>
          <w:noProof w:val="0"/>
          <w:sz w:val="28"/>
          <w:szCs w:val="28"/>
          <w:lang w:val="en-US"/>
        </w:rPr>
      </w:pPr>
      <w:r w:rsidRPr="36E2E2CD" w:rsidR="483AEC76">
        <w:rPr>
          <w:rFonts w:ascii="Arial Nova" w:hAnsi="Arial Nova" w:eastAsia="Arial Nova" w:cs="Arial Nova"/>
          <w:b w:val="1"/>
          <w:bCs w:val="1"/>
          <w:noProof w:val="0"/>
          <w:sz w:val="28"/>
          <w:szCs w:val="28"/>
          <w:lang w:val="en-US"/>
        </w:rPr>
        <w:t>Reference</w:t>
      </w:r>
    </w:p>
    <w:p w:rsidR="7C953497" w:rsidP="36E2E2CD" w:rsidRDefault="7C953497" w14:paraId="6FAD19CD" w14:textId="5D96DCE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French, P. Evans, L. and Crawford, B. (2023) Ethnic differences in receipt of </w:t>
      </w: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psychological interventions in Early Intervention in psychosis services in England.  </w:t>
      </w:r>
    </w:p>
    <w:p w:rsidR="7C953497" w:rsidP="36E2E2CD" w:rsidRDefault="7C953497" w14:paraId="0F9C4A29" w14:textId="3D38595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Black and ethnic minority careers perception on mental health services and support in United Kingdom . Miller eula , Bosun- Arjie , Stella Foluke 2021 Vol20 pg298-311</w:t>
      </w:r>
    </w:p>
    <w:p w:rsidR="7C953497" w:rsidP="36E2E2CD" w:rsidRDefault="7C953497" w14:paraId="56E4A049" w14:textId="6DB862A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National Libary of medicine . Shanghai Arch Psychiatry Feb 26 2014 </w:t>
      </w:r>
    </w:p>
    <w:p w:rsidR="7C953497" w:rsidP="36E2E2CD" w:rsidRDefault="7C953497" w14:paraId="087F76C4" w14:textId="09F59FE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T Bagnal , tr</w:t>
      </w:r>
      <w:r w:rsidRPr="36E2E2CD" w:rsidR="7C953497">
        <w:rPr>
          <w:rFonts w:ascii="Arial Nova" w:hAnsi="Arial Nova" w:eastAsia="Arial Nova" w:cs="Arial Nova"/>
          <w:b w:val="0"/>
          <w:bCs w:val="0"/>
          <w:i w:val="1"/>
          <w:iCs w:val="1"/>
          <w:caps w:val="0"/>
          <w:smallCaps w:val="0"/>
          <w:noProof w:val="0"/>
          <w:color w:val="3A3A3A" w:themeColor="background2" w:themeTint="FF" w:themeShade="40"/>
          <w:sz w:val="24"/>
          <w:szCs w:val="24"/>
          <w:lang w:val="en-US"/>
        </w:rPr>
        <w:t xml:space="preserve"> s : An International Journal of Public Participation in Heal</w:t>
      </w: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C953497" w:rsidP="36E2E2CD" w:rsidRDefault="7C953497" w14:paraId="57399EC4" w14:textId="408E824C">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6E2E2CD" w:rsidR="7C953497">
        <w:rPr>
          <w:rFonts w:ascii="Arial Nova" w:hAnsi="Arial Nova" w:eastAsia="Arial Nova" w:cs="Arial Nova"/>
          <w:b w:val="0"/>
          <w:bCs w:val="0"/>
          <w:i w:val="0"/>
          <w:iCs w:val="0"/>
          <w:caps w:val="0"/>
          <w:smallCaps w:val="0"/>
          <w:noProof w:val="0"/>
          <w:color w:val="000000" w:themeColor="text1" w:themeTint="FF" w:themeShade="FF"/>
          <w:sz w:val="24"/>
          <w:szCs w:val="24"/>
          <w:lang w:val="en-US"/>
        </w:rPr>
        <w:t>acey,et al Racial disparities in mental health race equality foundation 2019</w:t>
      </w:r>
    </w:p>
    <w:p w:rsidR="7C953497" w:rsidP="36E2E2CD" w:rsidRDefault="7C953497" w14:paraId="1F6F8347" w14:textId="52EAA4DC">
      <w:pPr>
        <w:rPr>
          <w:rFonts w:ascii="Arial Nova" w:hAnsi="Arial Nova" w:eastAsia="Arial Nova" w:cs="Arial Nova"/>
          <w:b w:val="0"/>
          <w:bCs w:val="0"/>
          <w:i w:val="0"/>
          <w:iCs w:val="0"/>
          <w:caps w:val="0"/>
          <w:smallCaps w:val="0"/>
          <w:noProof w:val="0"/>
          <w:color w:val="555555"/>
          <w:sz w:val="24"/>
          <w:szCs w:val="24"/>
          <w:lang w:val="en-US"/>
        </w:rPr>
      </w:pPr>
      <w:r w:rsidRPr="36E2E2CD" w:rsidR="7C953497">
        <w:rPr>
          <w:rFonts w:ascii="Arial Nova" w:hAnsi="Arial Nova" w:eastAsia="Arial Nova" w:cs="Arial Nova"/>
          <w:b w:val="0"/>
          <w:bCs w:val="0"/>
          <w:i w:val="0"/>
          <w:iCs w:val="0"/>
          <w:caps w:val="0"/>
          <w:smallCaps w:val="0"/>
          <w:noProof w:val="0"/>
          <w:color w:val="555555"/>
          <w:sz w:val="24"/>
          <w:szCs w:val="24"/>
          <w:lang w:val="en-US"/>
        </w:rPr>
        <w:t xml:space="preserve">COOMBS, N.C., CAMPBELL, D.G. and CARINGI, J., 2022. A qualitative study of rural healthcare providers’ views of social, cultural, and programmatic barriers to healthcare access. </w:t>
      </w:r>
      <w:r w:rsidRPr="36E2E2CD" w:rsidR="7C953497">
        <w:rPr>
          <w:rFonts w:ascii="Arial Nova" w:hAnsi="Arial Nova" w:eastAsia="Arial Nova" w:cs="Arial Nova"/>
          <w:b w:val="0"/>
          <w:bCs w:val="0"/>
          <w:i w:val="1"/>
          <w:iCs w:val="1"/>
          <w:caps w:val="0"/>
          <w:smallCaps w:val="0"/>
          <w:noProof w:val="0"/>
          <w:color w:val="555555"/>
          <w:sz w:val="24"/>
          <w:szCs w:val="24"/>
          <w:lang w:val="en-US"/>
        </w:rPr>
        <w:t xml:space="preserve">BMC Health Services Research, </w:t>
      </w:r>
      <w:r w:rsidRPr="36E2E2CD" w:rsidR="7C953497">
        <w:rPr>
          <w:rFonts w:ascii="Arial Nova" w:hAnsi="Arial Nova" w:eastAsia="Arial Nova" w:cs="Arial Nova"/>
          <w:b w:val="0"/>
          <w:bCs w:val="0"/>
          <w:i w:val="0"/>
          <w:iCs w:val="0"/>
          <w:caps w:val="0"/>
          <w:smallCaps w:val="0"/>
          <w:noProof w:val="0"/>
          <w:color w:val="555555"/>
          <w:sz w:val="24"/>
          <w:szCs w:val="24"/>
          <w:lang w:val="en-US"/>
        </w:rPr>
        <w:t>22, pp. 1-16</w:t>
      </w:r>
    </w:p>
    <w:p w:rsidR="7C953497" w:rsidP="36E2E2CD" w:rsidRDefault="7C953497" w14:paraId="4C8DEA7E" w14:textId="1C62C32B">
      <w:pPr>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36E2E2CD" w:rsidR="7C953497">
        <w:rPr>
          <w:rFonts w:ascii="Arial Nova" w:hAnsi="Arial Nova" w:eastAsia="Arial Nova" w:cs="Arial Nova"/>
          <w:b w:val="0"/>
          <w:bCs w:val="0"/>
          <w:i w:val="0"/>
          <w:iCs w:val="0"/>
          <w:caps w:val="0"/>
          <w:smallCaps w:val="0"/>
          <w:noProof w:val="0"/>
          <w:color w:val="555555"/>
          <w:sz w:val="24"/>
          <w:szCs w:val="24"/>
          <w:lang w:val="en-US"/>
        </w:rPr>
        <w:t>.</w:t>
      </w: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Nipa, F. A. (2025). </w:t>
      </w:r>
      <w:r w:rsidRPr="36E2E2CD" w:rsidR="7C953497">
        <w:rPr>
          <w:rFonts w:ascii="Arial Nova" w:hAnsi="Arial Nova" w:eastAsia="Arial Nova" w:cs="Arial Nova"/>
          <w:b w:val="0"/>
          <w:bCs w:val="0"/>
          <w:i w:val="1"/>
          <w:iCs w:val="1"/>
          <w:caps w:val="0"/>
          <w:smallCaps w:val="0"/>
          <w:noProof w:val="0"/>
          <w:color w:val="3A3A3A" w:themeColor="background2" w:themeTint="FF" w:themeShade="40"/>
          <w:sz w:val="24"/>
          <w:szCs w:val="24"/>
          <w:lang w:val="en-US"/>
        </w:rPr>
        <w:t>The Impact of Ethnicity on Maternal Health Outcomes and Mental Well-being: A Focus on Ethnic Minorities in the UK</w:t>
      </w: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University of Wales Trinity Saint David. </w:t>
      </w:r>
    </w:p>
    <w:p w:rsidR="7C953497" w:rsidP="36E2E2CD" w:rsidRDefault="7C953497" w14:paraId="36AA416D" w14:textId="767F951A">
      <w:pPr>
        <w:pStyle w:val="Normal"/>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Stepanova, E., Croke, S., Panagioti, M., Yu, G., &amp; Fu, Y. (2026). Consensus on Culturally Competent Mental Health Services Recommendations: A Modified Delphi Consensus Study with Ethnic Minorities, Carers, Public Advisors and Health</w:t>
      </w: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Professionals. </w:t>
      </w:r>
      <w:r w:rsidRPr="36E2E2CD" w:rsidR="7C953497">
        <w:rPr>
          <w:rFonts w:ascii="Arial Nova" w:hAnsi="Arial Nova" w:eastAsia="Arial Nova" w:cs="Arial Nova"/>
          <w:b w:val="0"/>
          <w:bCs w:val="0"/>
          <w:i w:val="1"/>
          <w:iCs w:val="1"/>
          <w:caps w:val="0"/>
          <w:smallCaps w:val="0"/>
          <w:noProof w:val="0"/>
          <w:color w:val="3A3A3A" w:themeColor="background2" w:themeTint="FF" w:themeShade="40"/>
          <w:sz w:val="24"/>
          <w:szCs w:val="24"/>
          <w:lang w:val="en-US"/>
        </w:rPr>
        <w:t>Health Expectationth Care and Health Policy</w:t>
      </w: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36E2E2CD" w:rsidR="7C953497">
        <w:rPr>
          <w:rFonts w:ascii="Arial Nova" w:hAnsi="Arial Nova" w:eastAsia="Arial Nova" w:cs="Arial Nova"/>
          <w:b w:val="0"/>
          <w:bCs w:val="0"/>
          <w:i w:val="1"/>
          <w:iCs w:val="1"/>
          <w:caps w:val="0"/>
          <w:smallCaps w:val="0"/>
          <w:noProof w:val="0"/>
          <w:color w:val="3A3A3A" w:themeColor="background2" w:themeTint="FF" w:themeShade="40"/>
          <w:sz w:val="24"/>
          <w:szCs w:val="24"/>
          <w:lang w:val="en-US"/>
        </w:rPr>
        <w:t>29</w:t>
      </w:r>
      <w:r w:rsidRPr="36E2E2CD" w:rsidR="7C953497">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(1</w:t>
      </w:r>
    </w:p>
    <w:p w:rsidR="36E2E2CD" w:rsidP="36E2E2CD" w:rsidRDefault="36E2E2CD" w14:paraId="598789CF" w14:textId="3DF51BEB">
      <w:pPr>
        <w:pStyle w:val="Normal"/>
        <w:rPr>
          <w:rFonts w:ascii="Arial Nova" w:hAnsi="Arial Nova" w:eastAsia="Arial Nova" w:cs="Arial Nova"/>
          <w:b w:val="1"/>
          <w:bCs w:val="1"/>
          <w:noProof w:val="0"/>
          <w:sz w:val="24"/>
          <w:szCs w:val="24"/>
          <w:lang w:val="en-US"/>
        </w:rPr>
      </w:pPr>
    </w:p>
    <w:p w:rsidR="36E2E2CD" w:rsidP="36E2E2CD" w:rsidRDefault="36E2E2CD" w14:paraId="49DE3285" w14:textId="6FF7C62A">
      <w:pPr>
        <w:pStyle w:val="Normal"/>
        <w:rPr>
          <w:rFonts w:ascii="Arial Nova" w:hAnsi="Arial Nova" w:eastAsia="Arial Nova" w:cs="Arial Nova"/>
          <w:b w:val="1"/>
          <w:b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3E8B56"/>
    <w:rsid w:val="025020D0"/>
    <w:rsid w:val="05480578"/>
    <w:rsid w:val="0DFE9FCB"/>
    <w:rsid w:val="18EE7B08"/>
    <w:rsid w:val="1AB1CF5E"/>
    <w:rsid w:val="1B7D2F07"/>
    <w:rsid w:val="1E93558E"/>
    <w:rsid w:val="25CD917F"/>
    <w:rsid w:val="27512E42"/>
    <w:rsid w:val="2A968D4D"/>
    <w:rsid w:val="3065B640"/>
    <w:rsid w:val="355C2AEE"/>
    <w:rsid w:val="3687FEB0"/>
    <w:rsid w:val="36E2E2CD"/>
    <w:rsid w:val="37549EB0"/>
    <w:rsid w:val="3CA9BC07"/>
    <w:rsid w:val="3DBD386C"/>
    <w:rsid w:val="40679704"/>
    <w:rsid w:val="412F4FCC"/>
    <w:rsid w:val="42D3E4C1"/>
    <w:rsid w:val="451A936D"/>
    <w:rsid w:val="47C7290A"/>
    <w:rsid w:val="483AEC76"/>
    <w:rsid w:val="4CD93053"/>
    <w:rsid w:val="4FFDA5C8"/>
    <w:rsid w:val="53F0A9DB"/>
    <w:rsid w:val="61713B70"/>
    <w:rsid w:val="61F7A245"/>
    <w:rsid w:val="630BE26F"/>
    <w:rsid w:val="6474D103"/>
    <w:rsid w:val="653524B4"/>
    <w:rsid w:val="65ED8D4F"/>
    <w:rsid w:val="66175EDF"/>
    <w:rsid w:val="67258EAF"/>
    <w:rsid w:val="693E8B56"/>
    <w:rsid w:val="6A462EC6"/>
    <w:rsid w:val="6B12AAF4"/>
    <w:rsid w:val="6DBE16EB"/>
    <w:rsid w:val="72BDA08E"/>
    <w:rsid w:val="74BF2B6A"/>
    <w:rsid w:val="75ECABE2"/>
    <w:rsid w:val="7ADC4FD6"/>
    <w:rsid w:val="7B9B80B5"/>
    <w:rsid w:val="7C953497"/>
    <w:rsid w:val="7E7B73CC"/>
    <w:rsid w:val="7E893D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949AC"/>
  <w15:chartTrackingRefBased/>
  <w15:docId w15:val="{CFB6F0CE-73F7-4149-8437-B57810AC11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2026-06-14T15:07:12.1862950Z</dcterms:created>
  <dcterms:modified xsi:type="dcterms:W3CDTF">2026-06-14T15:44:03.6145101Z</dcterms:modified>
  <dc:creator>Colin Webster (2208269)</dc:creator>
  <lastModifiedBy>Colin Webster (2208269)</lastModifiedBy>
</coreProperties>
</file>