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6D996" w14:textId="66C2F551" w:rsidR="002767E2" w:rsidRDefault="002D6471" w:rsidP="002767E2">
      <w:pPr>
        <w:pStyle w:val="Title"/>
        <w:jc w:val="center"/>
      </w:pPr>
      <w:r>
        <w:t xml:space="preserve">Changemakers: Creativity and Value Creation </w:t>
      </w:r>
      <w:r w:rsidR="002767E2">
        <w:t xml:space="preserve"> </w:t>
      </w:r>
    </w:p>
    <w:p w14:paraId="4EF61E9E" w14:textId="7CEC6105" w:rsidR="002767E2" w:rsidRPr="00773DFC" w:rsidRDefault="004C5C5D" w:rsidP="002767E2">
      <w:r>
        <w:rPr>
          <w:noProof/>
        </w:rPr>
        <w:drawing>
          <wp:anchor distT="0" distB="0" distL="114300" distR="114300" simplePos="0" relativeHeight="251658240" behindDoc="0" locked="0" layoutInCell="1" allowOverlap="1" wp14:anchorId="5058DF0A" wp14:editId="725F9386">
            <wp:simplePos x="0" y="0"/>
            <wp:positionH relativeFrom="margin">
              <wp:align>center</wp:align>
            </wp:positionH>
            <wp:positionV relativeFrom="paragraph">
              <wp:posOffset>494665</wp:posOffset>
            </wp:positionV>
            <wp:extent cx="4876800" cy="3827780"/>
            <wp:effectExtent l="0" t="0" r="0" b="1270"/>
            <wp:wrapTopAndBottom/>
            <wp:docPr id="460231521" name="Picture 1" descr="A group of people sitting around a table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231521" name="Picture 1" descr="A group of people sitting around a table with writing on it&#10;&#10;AI-generated content may be incorrect."/>
                    <pic:cNvPicPr/>
                  </pic:nvPicPr>
                  <pic:blipFill>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4876800" cy="3827780"/>
                    </a:xfrm>
                    <a:prstGeom prst="rect">
                      <a:avLst/>
                    </a:prstGeom>
                  </pic:spPr>
                </pic:pic>
              </a:graphicData>
            </a:graphic>
          </wp:anchor>
        </w:drawing>
      </w:r>
    </w:p>
    <w:p w14:paraId="5301660B" w14:textId="36CD4C14" w:rsidR="002767E2" w:rsidRDefault="002767E2" w:rsidP="002767E2"/>
    <w:p w14:paraId="2074A4A0" w14:textId="77777777" w:rsidR="004C5C5D" w:rsidRDefault="004C5C5D" w:rsidP="002767E2"/>
    <w:p w14:paraId="27ED84A7" w14:textId="77777777" w:rsidR="002767E2" w:rsidRPr="00DE5807" w:rsidRDefault="002767E2" w:rsidP="002767E2">
      <w:pPr>
        <w:jc w:val="center"/>
        <w:rPr>
          <w:rFonts w:ascii="Rockwell Nova" w:hAnsi="Rockwell Nova"/>
          <w:color w:val="5066DB"/>
          <w:sz w:val="32"/>
          <w:szCs w:val="32"/>
        </w:rPr>
      </w:pPr>
      <w:r w:rsidRPr="00DE5807">
        <w:rPr>
          <w:rFonts w:ascii="Rockwell Nova" w:hAnsi="Rockwell Nova"/>
          <w:color w:val="5066DB"/>
          <w:sz w:val="32"/>
          <w:szCs w:val="32"/>
        </w:rPr>
        <w:t xml:space="preserve">Software Engineering </w:t>
      </w:r>
    </w:p>
    <w:p w14:paraId="5E06D508" w14:textId="6B7D2E04" w:rsidR="002767E2" w:rsidRPr="00773DFC" w:rsidRDefault="002767E2" w:rsidP="002767E2">
      <w:pPr>
        <w:jc w:val="center"/>
        <w:rPr>
          <w:rFonts w:ascii="Rockwell Nova" w:hAnsi="Rockwell Nova"/>
          <w:color w:val="000000" w:themeColor="text1"/>
          <w:sz w:val="32"/>
          <w:szCs w:val="32"/>
        </w:rPr>
      </w:pPr>
      <w:r>
        <w:rPr>
          <w:rFonts w:ascii="Rockwell Nova" w:hAnsi="Rockwell Nova"/>
          <w:color w:val="000000" w:themeColor="text1"/>
          <w:sz w:val="32"/>
          <w:szCs w:val="32"/>
        </w:rPr>
        <w:t xml:space="preserve">Changemakers: Creativity and Value Creation </w:t>
      </w:r>
    </w:p>
    <w:p w14:paraId="47276FFE" w14:textId="77777777" w:rsidR="002767E2" w:rsidRDefault="002767E2" w:rsidP="002767E2">
      <w:pPr>
        <w:rPr>
          <w:rFonts w:ascii="Rockwell Nova Light" w:hAnsi="Rockwell Nova Light"/>
          <w:b/>
          <w:bCs/>
          <w:color w:val="000000" w:themeColor="text1"/>
        </w:rPr>
      </w:pPr>
    </w:p>
    <w:p w14:paraId="4F00462E" w14:textId="77777777" w:rsidR="002767E2" w:rsidRDefault="002767E2" w:rsidP="002767E2">
      <w:pPr>
        <w:rPr>
          <w:rFonts w:ascii="Rockwell Nova Light" w:hAnsi="Rockwell Nova Light"/>
          <w:b/>
          <w:bCs/>
          <w:color w:val="000000" w:themeColor="text1"/>
        </w:rPr>
      </w:pPr>
    </w:p>
    <w:p w14:paraId="5891238F" w14:textId="77777777" w:rsidR="002767E2" w:rsidRDefault="002767E2" w:rsidP="002767E2">
      <w:pPr>
        <w:rPr>
          <w:rFonts w:ascii="Rockwell Nova Light" w:hAnsi="Rockwell Nova Light"/>
          <w:b/>
          <w:bCs/>
          <w:color w:val="000000" w:themeColor="text1"/>
        </w:rPr>
      </w:pPr>
    </w:p>
    <w:p w14:paraId="4442AA06" w14:textId="77777777" w:rsidR="002767E2" w:rsidRPr="00603110" w:rsidRDefault="002767E2" w:rsidP="002767E2">
      <w:pPr>
        <w:rPr>
          <w:rFonts w:ascii="Rockwell Nova Light" w:hAnsi="Rockwell Nova Light"/>
          <w:b/>
          <w:bCs/>
          <w:color w:val="000000" w:themeColor="text1"/>
        </w:rPr>
      </w:pPr>
    </w:p>
    <w:p w14:paraId="4C817488" w14:textId="77777777" w:rsidR="002767E2" w:rsidRPr="00DE5807" w:rsidRDefault="002767E2" w:rsidP="002767E2">
      <w:pPr>
        <w:rPr>
          <w:rFonts w:ascii="Rockwell Nova" w:hAnsi="Rockwell Nova"/>
          <w:color w:val="000000" w:themeColor="text1"/>
        </w:rPr>
      </w:pPr>
      <w:r w:rsidRPr="00DE5807">
        <w:rPr>
          <w:rFonts w:ascii="Rockwell Nova" w:hAnsi="Rockwell Nova"/>
          <w:color w:val="000000" w:themeColor="text1"/>
        </w:rPr>
        <w:t>Kayleigh Davies</w:t>
      </w:r>
      <w:r>
        <w:rPr>
          <w:rFonts w:ascii="Rockwell Nova" w:hAnsi="Rockwell Nova"/>
          <w:color w:val="000000" w:themeColor="text1"/>
        </w:rPr>
        <w:t xml:space="preserve"> </w:t>
      </w:r>
    </w:p>
    <w:p w14:paraId="1D6062C5" w14:textId="77777777" w:rsidR="002767E2" w:rsidRDefault="002767E2" w:rsidP="002767E2">
      <w:pPr>
        <w:rPr>
          <w:rFonts w:ascii="Rockwell Nova" w:hAnsi="Rockwell Nova"/>
          <w:color w:val="000000" w:themeColor="text1"/>
        </w:rPr>
      </w:pPr>
      <w:r w:rsidRPr="00DE5807">
        <w:rPr>
          <w:rFonts w:ascii="Rockwell Nova" w:hAnsi="Rockwell Nova"/>
          <w:color w:val="000000" w:themeColor="text1"/>
        </w:rPr>
        <w:t xml:space="preserve">Student Number: 2316137 </w:t>
      </w:r>
    </w:p>
    <w:sdt>
      <w:sdtPr>
        <w:rPr>
          <w:rFonts w:asciiTheme="minorHAnsi" w:eastAsiaTheme="minorHAnsi" w:hAnsiTheme="minorHAnsi" w:cstheme="minorBidi"/>
          <w:color w:val="auto"/>
          <w:kern w:val="2"/>
          <w:sz w:val="24"/>
          <w:szCs w:val="24"/>
          <w:lang w:eastAsia="en-US"/>
          <w14:ligatures w14:val="standardContextual"/>
        </w:rPr>
        <w:id w:val="-1713647074"/>
        <w:docPartObj>
          <w:docPartGallery w:val="Table of Contents"/>
          <w:docPartUnique/>
        </w:docPartObj>
      </w:sdtPr>
      <w:sdtEndPr>
        <w:rPr>
          <w:b/>
          <w:bCs/>
        </w:rPr>
      </w:sdtEndPr>
      <w:sdtContent>
        <w:p w14:paraId="39A87DFD" w14:textId="72A6E4C5" w:rsidR="00B741C4" w:rsidRPr="00B741C4" w:rsidRDefault="00B741C4">
          <w:pPr>
            <w:pStyle w:val="TOCHeading"/>
            <w:rPr>
              <w:rFonts w:ascii="Rockwell Nova" w:hAnsi="Rockwell Nova"/>
            </w:rPr>
          </w:pPr>
          <w:r w:rsidRPr="00B741C4">
            <w:rPr>
              <w:rFonts w:ascii="Rockwell Nova" w:hAnsi="Rockwell Nova"/>
            </w:rPr>
            <w:t xml:space="preserve">Table of Contents </w:t>
          </w:r>
        </w:p>
        <w:p w14:paraId="6F75CFD9" w14:textId="70BD8B20" w:rsidR="00787965" w:rsidRDefault="00B741C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06375808" w:history="1">
            <w:r w:rsidR="00787965" w:rsidRPr="00971D6B">
              <w:rPr>
                <w:rStyle w:val="Hyperlink"/>
                <w:noProof/>
              </w:rPr>
              <w:t>Introduction</w:t>
            </w:r>
            <w:r w:rsidR="00787965">
              <w:rPr>
                <w:noProof/>
                <w:webHidden/>
              </w:rPr>
              <w:tab/>
            </w:r>
            <w:r w:rsidR="00787965">
              <w:rPr>
                <w:noProof/>
                <w:webHidden/>
              </w:rPr>
              <w:fldChar w:fldCharType="begin"/>
            </w:r>
            <w:r w:rsidR="00787965">
              <w:rPr>
                <w:noProof/>
                <w:webHidden/>
              </w:rPr>
              <w:instrText xml:space="preserve"> PAGEREF _Toc206375808 \h </w:instrText>
            </w:r>
            <w:r w:rsidR="00787965">
              <w:rPr>
                <w:noProof/>
                <w:webHidden/>
              </w:rPr>
            </w:r>
            <w:r w:rsidR="00787965">
              <w:rPr>
                <w:noProof/>
                <w:webHidden/>
              </w:rPr>
              <w:fldChar w:fldCharType="separate"/>
            </w:r>
            <w:r w:rsidR="00787965">
              <w:rPr>
                <w:noProof/>
                <w:webHidden/>
              </w:rPr>
              <w:t>3</w:t>
            </w:r>
            <w:r w:rsidR="00787965">
              <w:rPr>
                <w:noProof/>
                <w:webHidden/>
              </w:rPr>
              <w:fldChar w:fldCharType="end"/>
            </w:r>
          </w:hyperlink>
        </w:p>
        <w:p w14:paraId="15B3B976" w14:textId="3E813566" w:rsidR="00787965" w:rsidRDefault="00787965">
          <w:pPr>
            <w:pStyle w:val="TOC1"/>
            <w:tabs>
              <w:tab w:val="right" w:leader="dot" w:pos="9016"/>
            </w:tabs>
            <w:rPr>
              <w:rFonts w:eastAsiaTheme="minorEastAsia"/>
              <w:noProof/>
              <w:lang w:eastAsia="en-GB"/>
            </w:rPr>
          </w:pPr>
          <w:hyperlink w:anchor="_Toc206375809" w:history="1">
            <w:r w:rsidRPr="00971D6B">
              <w:rPr>
                <w:rStyle w:val="Hyperlink"/>
                <w:noProof/>
              </w:rPr>
              <w:t>Task 1: Project Management</w:t>
            </w:r>
            <w:r>
              <w:rPr>
                <w:noProof/>
                <w:webHidden/>
              </w:rPr>
              <w:tab/>
            </w:r>
            <w:r>
              <w:rPr>
                <w:noProof/>
                <w:webHidden/>
              </w:rPr>
              <w:fldChar w:fldCharType="begin"/>
            </w:r>
            <w:r>
              <w:rPr>
                <w:noProof/>
                <w:webHidden/>
              </w:rPr>
              <w:instrText xml:space="preserve"> PAGEREF _Toc206375809 \h </w:instrText>
            </w:r>
            <w:r>
              <w:rPr>
                <w:noProof/>
                <w:webHidden/>
              </w:rPr>
            </w:r>
            <w:r>
              <w:rPr>
                <w:noProof/>
                <w:webHidden/>
              </w:rPr>
              <w:fldChar w:fldCharType="separate"/>
            </w:r>
            <w:r>
              <w:rPr>
                <w:noProof/>
                <w:webHidden/>
              </w:rPr>
              <w:t>3</w:t>
            </w:r>
            <w:r>
              <w:rPr>
                <w:noProof/>
                <w:webHidden/>
              </w:rPr>
              <w:fldChar w:fldCharType="end"/>
            </w:r>
          </w:hyperlink>
        </w:p>
        <w:p w14:paraId="2ADEA0A3" w14:textId="2631E0E8" w:rsidR="00787965" w:rsidRDefault="00787965">
          <w:pPr>
            <w:pStyle w:val="TOC2"/>
            <w:tabs>
              <w:tab w:val="right" w:leader="dot" w:pos="9016"/>
            </w:tabs>
            <w:rPr>
              <w:rFonts w:eastAsiaTheme="minorEastAsia"/>
              <w:noProof/>
              <w:lang w:eastAsia="en-GB"/>
            </w:rPr>
          </w:pPr>
          <w:hyperlink w:anchor="_Toc206375810" w:history="1">
            <w:r w:rsidRPr="00971D6B">
              <w:rPr>
                <w:rStyle w:val="Hyperlink"/>
                <w:noProof/>
              </w:rPr>
              <w:t>Part 1: Project Management and Planning</w:t>
            </w:r>
            <w:r>
              <w:rPr>
                <w:noProof/>
                <w:webHidden/>
              </w:rPr>
              <w:tab/>
            </w:r>
            <w:r>
              <w:rPr>
                <w:noProof/>
                <w:webHidden/>
              </w:rPr>
              <w:fldChar w:fldCharType="begin"/>
            </w:r>
            <w:r>
              <w:rPr>
                <w:noProof/>
                <w:webHidden/>
              </w:rPr>
              <w:instrText xml:space="preserve"> PAGEREF _Toc206375810 \h </w:instrText>
            </w:r>
            <w:r>
              <w:rPr>
                <w:noProof/>
                <w:webHidden/>
              </w:rPr>
            </w:r>
            <w:r>
              <w:rPr>
                <w:noProof/>
                <w:webHidden/>
              </w:rPr>
              <w:fldChar w:fldCharType="separate"/>
            </w:r>
            <w:r>
              <w:rPr>
                <w:noProof/>
                <w:webHidden/>
              </w:rPr>
              <w:t>3</w:t>
            </w:r>
            <w:r>
              <w:rPr>
                <w:noProof/>
                <w:webHidden/>
              </w:rPr>
              <w:fldChar w:fldCharType="end"/>
            </w:r>
          </w:hyperlink>
        </w:p>
        <w:p w14:paraId="39C54C9B" w14:textId="78166E13" w:rsidR="00787965" w:rsidRDefault="00787965">
          <w:pPr>
            <w:pStyle w:val="TOC3"/>
            <w:tabs>
              <w:tab w:val="right" w:leader="dot" w:pos="9016"/>
            </w:tabs>
            <w:rPr>
              <w:rFonts w:eastAsiaTheme="minorEastAsia"/>
              <w:noProof/>
              <w:lang w:eastAsia="en-GB"/>
            </w:rPr>
          </w:pPr>
          <w:hyperlink w:anchor="_Toc206375811" w:history="1">
            <w:r w:rsidRPr="00971D6B">
              <w:rPr>
                <w:rStyle w:val="Hyperlink"/>
                <w:noProof/>
              </w:rPr>
              <w:t>Development Method</w:t>
            </w:r>
            <w:r>
              <w:rPr>
                <w:noProof/>
                <w:webHidden/>
              </w:rPr>
              <w:tab/>
            </w:r>
            <w:r>
              <w:rPr>
                <w:noProof/>
                <w:webHidden/>
              </w:rPr>
              <w:fldChar w:fldCharType="begin"/>
            </w:r>
            <w:r>
              <w:rPr>
                <w:noProof/>
                <w:webHidden/>
              </w:rPr>
              <w:instrText xml:space="preserve"> PAGEREF _Toc206375811 \h </w:instrText>
            </w:r>
            <w:r>
              <w:rPr>
                <w:noProof/>
                <w:webHidden/>
              </w:rPr>
            </w:r>
            <w:r>
              <w:rPr>
                <w:noProof/>
                <w:webHidden/>
              </w:rPr>
              <w:fldChar w:fldCharType="separate"/>
            </w:r>
            <w:r>
              <w:rPr>
                <w:noProof/>
                <w:webHidden/>
              </w:rPr>
              <w:t>6</w:t>
            </w:r>
            <w:r>
              <w:rPr>
                <w:noProof/>
                <w:webHidden/>
              </w:rPr>
              <w:fldChar w:fldCharType="end"/>
            </w:r>
          </w:hyperlink>
        </w:p>
        <w:p w14:paraId="6118A368" w14:textId="33C15D3B" w:rsidR="00787965" w:rsidRDefault="00787965">
          <w:pPr>
            <w:pStyle w:val="TOC2"/>
            <w:tabs>
              <w:tab w:val="right" w:leader="dot" w:pos="9016"/>
            </w:tabs>
            <w:rPr>
              <w:rFonts w:eastAsiaTheme="minorEastAsia"/>
              <w:noProof/>
              <w:lang w:eastAsia="en-GB"/>
            </w:rPr>
          </w:pPr>
          <w:hyperlink w:anchor="_Toc206375812" w:history="1">
            <w:r w:rsidRPr="00971D6B">
              <w:rPr>
                <w:rStyle w:val="Hyperlink"/>
                <w:noProof/>
              </w:rPr>
              <w:t>Part 2: Project Design</w:t>
            </w:r>
            <w:r>
              <w:rPr>
                <w:noProof/>
                <w:webHidden/>
              </w:rPr>
              <w:tab/>
            </w:r>
            <w:r>
              <w:rPr>
                <w:noProof/>
                <w:webHidden/>
              </w:rPr>
              <w:fldChar w:fldCharType="begin"/>
            </w:r>
            <w:r>
              <w:rPr>
                <w:noProof/>
                <w:webHidden/>
              </w:rPr>
              <w:instrText xml:space="preserve"> PAGEREF _Toc206375812 \h </w:instrText>
            </w:r>
            <w:r>
              <w:rPr>
                <w:noProof/>
                <w:webHidden/>
              </w:rPr>
            </w:r>
            <w:r>
              <w:rPr>
                <w:noProof/>
                <w:webHidden/>
              </w:rPr>
              <w:fldChar w:fldCharType="separate"/>
            </w:r>
            <w:r>
              <w:rPr>
                <w:noProof/>
                <w:webHidden/>
              </w:rPr>
              <w:t>8</w:t>
            </w:r>
            <w:r>
              <w:rPr>
                <w:noProof/>
                <w:webHidden/>
              </w:rPr>
              <w:fldChar w:fldCharType="end"/>
            </w:r>
          </w:hyperlink>
        </w:p>
        <w:p w14:paraId="0941C977" w14:textId="6FFC1525" w:rsidR="00787965" w:rsidRDefault="00787965">
          <w:pPr>
            <w:pStyle w:val="TOC3"/>
            <w:tabs>
              <w:tab w:val="right" w:leader="dot" w:pos="9016"/>
            </w:tabs>
            <w:rPr>
              <w:rFonts w:eastAsiaTheme="minorEastAsia"/>
              <w:noProof/>
              <w:lang w:eastAsia="en-GB"/>
            </w:rPr>
          </w:pPr>
          <w:hyperlink w:anchor="_Toc206375813" w:history="1">
            <w:r w:rsidRPr="00971D6B">
              <w:rPr>
                <w:rStyle w:val="Hyperlink"/>
                <w:noProof/>
              </w:rPr>
              <w:t>Requirement Specification</w:t>
            </w:r>
            <w:r>
              <w:rPr>
                <w:noProof/>
                <w:webHidden/>
              </w:rPr>
              <w:tab/>
            </w:r>
            <w:r>
              <w:rPr>
                <w:noProof/>
                <w:webHidden/>
              </w:rPr>
              <w:fldChar w:fldCharType="begin"/>
            </w:r>
            <w:r>
              <w:rPr>
                <w:noProof/>
                <w:webHidden/>
              </w:rPr>
              <w:instrText xml:space="preserve"> PAGEREF _Toc206375813 \h </w:instrText>
            </w:r>
            <w:r>
              <w:rPr>
                <w:noProof/>
                <w:webHidden/>
              </w:rPr>
            </w:r>
            <w:r>
              <w:rPr>
                <w:noProof/>
                <w:webHidden/>
              </w:rPr>
              <w:fldChar w:fldCharType="separate"/>
            </w:r>
            <w:r>
              <w:rPr>
                <w:noProof/>
                <w:webHidden/>
              </w:rPr>
              <w:t>8</w:t>
            </w:r>
            <w:r>
              <w:rPr>
                <w:noProof/>
                <w:webHidden/>
              </w:rPr>
              <w:fldChar w:fldCharType="end"/>
            </w:r>
          </w:hyperlink>
        </w:p>
        <w:p w14:paraId="3BDA974C" w14:textId="62DDBFB0" w:rsidR="00787965" w:rsidRDefault="00787965">
          <w:pPr>
            <w:pStyle w:val="TOC3"/>
            <w:tabs>
              <w:tab w:val="right" w:leader="dot" w:pos="9016"/>
            </w:tabs>
            <w:rPr>
              <w:rFonts w:eastAsiaTheme="minorEastAsia"/>
              <w:noProof/>
              <w:lang w:eastAsia="en-GB"/>
            </w:rPr>
          </w:pPr>
          <w:hyperlink w:anchor="_Toc206375814" w:history="1">
            <w:r w:rsidRPr="00971D6B">
              <w:rPr>
                <w:rStyle w:val="Hyperlink"/>
                <w:noProof/>
              </w:rPr>
              <w:t>Flowchart</w:t>
            </w:r>
            <w:r>
              <w:rPr>
                <w:noProof/>
                <w:webHidden/>
              </w:rPr>
              <w:tab/>
            </w:r>
            <w:r>
              <w:rPr>
                <w:noProof/>
                <w:webHidden/>
              </w:rPr>
              <w:fldChar w:fldCharType="begin"/>
            </w:r>
            <w:r>
              <w:rPr>
                <w:noProof/>
                <w:webHidden/>
              </w:rPr>
              <w:instrText xml:space="preserve"> PAGEREF _Toc206375814 \h </w:instrText>
            </w:r>
            <w:r>
              <w:rPr>
                <w:noProof/>
                <w:webHidden/>
              </w:rPr>
            </w:r>
            <w:r>
              <w:rPr>
                <w:noProof/>
                <w:webHidden/>
              </w:rPr>
              <w:fldChar w:fldCharType="separate"/>
            </w:r>
            <w:r>
              <w:rPr>
                <w:noProof/>
                <w:webHidden/>
              </w:rPr>
              <w:t>10</w:t>
            </w:r>
            <w:r>
              <w:rPr>
                <w:noProof/>
                <w:webHidden/>
              </w:rPr>
              <w:fldChar w:fldCharType="end"/>
            </w:r>
          </w:hyperlink>
        </w:p>
        <w:p w14:paraId="4BEB19DF" w14:textId="2348E118" w:rsidR="00787965" w:rsidRDefault="00787965">
          <w:pPr>
            <w:pStyle w:val="TOC1"/>
            <w:tabs>
              <w:tab w:val="right" w:leader="dot" w:pos="9016"/>
            </w:tabs>
            <w:rPr>
              <w:rFonts w:eastAsiaTheme="minorEastAsia"/>
              <w:noProof/>
              <w:lang w:eastAsia="en-GB"/>
            </w:rPr>
          </w:pPr>
          <w:hyperlink w:anchor="_Toc206375815" w:history="1">
            <w:r w:rsidRPr="00971D6B">
              <w:rPr>
                <w:rStyle w:val="Hyperlink"/>
                <w:noProof/>
              </w:rPr>
              <w:t>Task 2: Enterprise and Innovation</w:t>
            </w:r>
            <w:r>
              <w:rPr>
                <w:noProof/>
                <w:webHidden/>
              </w:rPr>
              <w:tab/>
            </w:r>
            <w:r>
              <w:rPr>
                <w:noProof/>
                <w:webHidden/>
              </w:rPr>
              <w:fldChar w:fldCharType="begin"/>
            </w:r>
            <w:r>
              <w:rPr>
                <w:noProof/>
                <w:webHidden/>
              </w:rPr>
              <w:instrText xml:space="preserve"> PAGEREF _Toc206375815 \h </w:instrText>
            </w:r>
            <w:r>
              <w:rPr>
                <w:noProof/>
                <w:webHidden/>
              </w:rPr>
            </w:r>
            <w:r>
              <w:rPr>
                <w:noProof/>
                <w:webHidden/>
              </w:rPr>
              <w:fldChar w:fldCharType="separate"/>
            </w:r>
            <w:r>
              <w:rPr>
                <w:noProof/>
                <w:webHidden/>
              </w:rPr>
              <w:t>11</w:t>
            </w:r>
            <w:r>
              <w:rPr>
                <w:noProof/>
                <w:webHidden/>
              </w:rPr>
              <w:fldChar w:fldCharType="end"/>
            </w:r>
          </w:hyperlink>
        </w:p>
        <w:p w14:paraId="154C62FF" w14:textId="4046AAAD" w:rsidR="00787965" w:rsidRDefault="00787965">
          <w:pPr>
            <w:pStyle w:val="TOC1"/>
            <w:tabs>
              <w:tab w:val="right" w:leader="dot" w:pos="9016"/>
            </w:tabs>
            <w:rPr>
              <w:rFonts w:eastAsiaTheme="minorEastAsia"/>
              <w:noProof/>
              <w:lang w:eastAsia="en-GB"/>
            </w:rPr>
          </w:pPr>
          <w:hyperlink w:anchor="_Toc206375816" w:history="1">
            <w:r w:rsidRPr="00971D6B">
              <w:rPr>
                <w:rStyle w:val="Hyperlink"/>
                <w:noProof/>
              </w:rPr>
              <w:t>Task 3: Project Reflection</w:t>
            </w:r>
            <w:r>
              <w:rPr>
                <w:noProof/>
                <w:webHidden/>
              </w:rPr>
              <w:tab/>
            </w:r>
            <w:r>
              <w:rPr>
                <w:noProof/>
                <w:webHidden/>
              </w:rPr>
              <w:fldChar w:fldCharType="begin"/>
            </w:r>
            <w:r>
              <w:rPr>
                <w:noProof/>
                <w:webHidden/>
              </w:rPr>
              <w:instrText xml:space="preserve"> PAGEREF _Toc206375816 \h </w:instrText>
            </w:r>
            <w:r>
              <w:rPr>
                <w:noProof/>
                <w:webHidden/>
              </w:rPr>
            </w:r>
            <w:r>
              <w:rPr>
                <w:noProof/>
                <w:webHidden/>
              </w:rPr>
              <w:fldChar w:fldCharType="separate"/>
            </w:r>
            <w:r>
              <w:rPr>
                <w:noProof/>
                <w:webHidden/>
              </w:rPr>
              <w:t>14</w:t>
            </w:r>
            <w:r>
              <w:rPr>
                <w:noProof/>
                <w:webHidden/>
              </w:rPr>
              <w:fldChar w:fldCharType="end"/>
            </w:r>
          </w:hyperlink>
        </w:p>
        <w:p w14:paraId="2E7E8217" w14:textId="32709BAE" w:rsidR="00787965" w:rsidRDefault="00787965">
          <w:pPr>
            <w:pStyle w:val="TOC1"/>
            <w:tabs>
              <w:tab w:val="right" w:leader="dot" w:pos="9016"/>
            </w:tabs>
            <w:rPr>
              <w:rFonts w:eastAsiaTheme="minorEastAsia"/>
              <w:noProof/>
              <w:lang w:eastAsia="en-GB"/>
            </w:rPr>
          </w:pPr>
          <w:hyperlink w:anchor="_Toc206375817" w:history="1">
            <w:r w:rsidRPr="00971D6B">
              <w:rPr>
                <w:rStyle w:val="Hyperlink"/>
                <w:noProof/>
              </w:rPr>
              <w:t>Conclusion</w:t>
            </w:r>
            <w:r>
              <w:rPr>
                <w:noProof/>
                <w:webHidden/>
              </w:rPr>
              <w:tab/>
            </w:r>
            <w:r>
              <w:rPr>
                <w:noProof/>
                <w:webHidden/>
              </w:rPr>
              <w:fldChar w:fldCharType="begin"/>
            </w:r>
            <w:r>
              <w:rPr>
                <w:noProof/>
                <w:webHidden/>
              </w:rPr>
              <w:instrText xml:space="preserve"> PAGEREF _Toc206375817 \h </w:instrText>
            </w:r>
            <w:r>
              <w:rPr>
                <w:noProof/>
                <w:webHidden/>
              </w:rPr>
            </w:r>
            <w:r>
              <w:rPr>
                <w:noProof/>
                <w:webHidden/>
              </w:rPr>
              <w:fldChar w:fldCharType="separate"/>
            </w:r>
            <w:r>
              <w:rPr>
                <w:noProof/>
                <w:webHidden/>
              </w:rPr>
              <w:t>15</w:t>
            </w:r>
            <w:r>
              <w:rPr>
                <w:noProof/>
                <w:webHidden/>
              </w:rPr>
              <w:fldChar w:fldCharType="end"/>
            </w:r>
          </w:hyperlink>
        </w:p>
        <w:p w14:paraId="465181B3" w14:textId="1F902389" w:rsidR="00787965" w:rsidRDefault="00787965">
          <w:pPr>
            <w:pStyle w:val="TOC1"/>
            <w:tabs>
              <w:tab w:val="right" w:leader="dot" w:pos="9016"/>
            </w:tabs>
            <w:rPr>
              <w:rFonts w:eastAsiaTheme="minorEastAsia"/>
              <w:noProof/>
              <w:lang w:eastAsia="en-GB"/>
            </w:rPr>
          </w:pPr>
          <w:hyperlink w:anchor="_Toc206375818" w:history="1">
            <w:r w:rsidRPr="00971D6B">
              <w:rPr>
                <w:rStyle w:val="Hyperlink"/>
                <w:noProof/>
              </w:rPr>
              <w:t>References</w:t>
            </w:r>
            <w:r>
              <w:rPr>
                <w:noProof/>
                <w:webHidden/>
              </w:rPr>
              <w:tab/>
            </w:r>
            <w:r>
              <w:rPr>
                <w:noProof/>
                <w:webHidden/>
              </w:rPr>
              <w:fldChar w:fldCharType="begin"/>
            </w:r>
            <w:r>
              <w:rPr>
                <w:noProof/>
                <w:webHidden/>
              </w:rPr>
              <w:instrText xml:space="preserve"> PAGEREF _Toc206375818 \h </w:instrText>
            </w:r>
            <w:r>
              <w:rPr>
                <w:noProof/>
                <w:webHidden/>
              </w:rPr>
            </w:r>
            <w:r>
              <w:rPr>
                <w:noProof/>
                <w:webHidden/>
              </w:rPr>
              <w:fldChar w:fldCharType="separate"/>
            </w:r>
            <w:r>
              <w:rPr>
                <w:noProof/>
                <w:webHidden/>
              </w:rPr>
              <w:t>15</w:t>
            </w:r>
            <w:r>
              <w:rPr>
                <w:noProof/>
                <w:webHidden/>
              </w:rPr>
              <w:fldChar w:fldCharType="end"/>
            </w:r>
          </w:hyperlink>
        </w:p>
        <w:p w14:paraId="22F4B488" w14:textId="3FE98599" w:rsidR="00B741C4" w:rsidRPr="008C30A1" w:rsidRDefault="00B741C4" w:rsidP="00B741C4">
          <w:r>
            <w:rPr>
              <w:b/>
              <w:bCs/>
              <w:noProof/>
              <w:lang w:val="en-US"/>
            </w:rPr>
            <w:fldChar w:fldCharType="end"/>
          </w:r>
        </w:p>
      </w:sdtContent>
    </w:sdt>
    <w:p w14:paraId="7C6AAA77" w14:textId="50EC7790" w:rsidR="00560BC1" w:rsidRDefault="00560BC1" w:rsidP="00560BC1">
      <w:pPr>
        <w:pStyle w:val="TOCHeading"/>
        <w:rPr>
          <w:rFonts w:ascii="Rockwell Nova" w:hAnsi="Rockwell Nova"/>
        </w:rPr>
      </w:pPr>
      <w:r w:rsidRPr="00B741C4">
        <w:rPr>
          <w:rFonts w:ascii="Rockwell Nova" w:hAnsi="Rockwell Nova"/>
        </w:rPr>
        <w:t xml:space="preserve">Table of </w:t>
      </w:r>
      <w:r>
        <w:rPr>
          <w:rFonts w:ascii="Rockwell Nova" w:hAnsi="Rockwell Nova"/>
        </w:rPr>
        <w:t>Figures</w:t>
      </w:r>
    </w:p>
    <w:p w14:paraId="3130A6E2" w14:textId="32072C75" w:rsidR="00560BC1" w:rsidRDefault="00560BC1">
      <w:pPr>
        <w:pStyle w:val="TableofFigures"/>
        <w:tabs>
          <w:tab w:val="right" w:leader="dot" w:pos="9016"/>
        </w:tabs>
        <w:rPr>
          <w:rFonts w:eastAsiaTheme="minorEastAsia"/>
          <w:noProof/>
          <w:lang w:eastAsia="en-GB"/>
        </w:rPr>
      </w:pPr>
      <w:r>
        <w:rPr>
          <w:rFonts w:ascii="Rockwell Nova" w:eastAsiaTheme="majorEastAsia" w:hAnsi="Rockwell Nova" w:cstheme="majorBidi"/>
          <w:color w:val="0F4761" w:themeColor="accent1" w:themeShade="BF"/>
          <w:kern w:val="0"/>
          <w:sz w:val="32"/>
          <w:szCs w:val="32"/>
          <w:lang w:eastAsia="en-GB"/>
          <w14:ligatures w14:val="none"/>
        </w:rPr>
        <w:fldChar w:fldCharType="begin"/>
      </w:r>
      <w:r>
        <w:rPr>
          <w:rFonts w:ascii="Rockwell Nova" w:eastAsiaTheme="majorEastAsia" w:hAnsi="Rockwell Nova" w:cstheme="majorBidi"/>
          <w:color w:val="0F4761" w:themeColor="accent1" w:themeShade="BF"/>
          <w:kern w:val="0"/>
          <w:sz w:val="32"/>
          <w:szCs w:val="32"/>
          <w:lang w:eastAsia="en-GB"/>
          <w14:ligatures w14:val="none"/>
        </w:rPr>
        <w:instrText xml:space="preserve"> TOC \h \z \c "Figure" </w:instrText>
      </w:r>
      <w:r>
        <w:rPr>
          <w:rFonts w:ascii="Rockwell Nova" w:eastAsiaTheme="majorEastAsia" w:hAnsi="Rockwell Nova" w:cstheme="majorBidi"/>
          <w:color w:val="0F4761" w:themeColor="accent1" w:themeShade="BF"/>
          <w:kern w:val="0"/>
          <w:sz w:val="32"/>
          <w:szCs w:val="32"/>
          <w:lang w:eastAsia="en-GB"/>
          <w14:ligatures w14:val="none"/>
        </w:rPr>
        <w:fldChar w:fldCharType="separate"/>
      </w:r>
      <w:hyperlink w:anchor="_Toc206372894" w:history="1">
        <w:r w:rsidRPr="00610414">
          <w:rPr>
            <w:rStyle w:val="Hyperlink"/>
            <w:noProof/>
          </w:rPr>
          <w:t>Figure 1. Required Technologies</w:t>
        </w:r>
        <w:r>
          <w:rPr>
            <w:noProof/>
            <w:webHidden/>
          </w:rPr>
          <w:tab/>
        </w:r>
        <w:r>
          <w:rPr>
            <w:noProof/>
            <w:webHidden/>
          </w:rPr>
          <w:fldChar w:fldCharType="begin"/>
        </w:r>
        <w:r>
          <w:rPr>
            <w:noProof/>
            <w:webHidden/>
          </w:rPr>
          <w:instrText xml:space="preserve"> PAGEREF _Toc206372894 \h </w:instrText>
        </w:r>
        <w:r>
          <w:rPr>
            <w:noProof/>
            <w:webHidden/>
          </w:rPr>
        </w:r>
        <w:r>
          <w:rPr>
            <w:noProof/>
            <w:webHidden/>
          </w:rPr>
          <w:fldChar w:fldCharType="separate"/>
        </w:r>
        <w:r>
          <w:rPr>
            <w:noProof/>
            <w:webHidden/>
          </w:rPr>
          <w:t>4</w:t>
        </w:r>
        <w:r>
          <w:rPr>
            <w:noProof/>
            <w:webHidden/>
          </w:rPr>
          <w:fldChar w:fldCharType="end"/>
        </w:r>
      </w:hyperlink>
    </w:p>
    <w:p w14:paraId="327EEDD1" w14:textId="5A7A796E" w:rsidR="00560BC1" w:rsidRDefault="00560BC1">
      <w:pPr>
        <w:pStyle w:val="TableofFigures"/>
        <w:tabs>
          <w:tab w:val="right" w:leader="dot" w:pos="9016"/>
        </w:tabs>
        <w:rPr>
          <w:rFonts w:eastAsiaTheme="minorEastAsia"/>
          <w:noProof/>
          <w:lang w:eastAsia="en-GB"/>
        </w:rPr>
      </w:pPr>
      <w:hyperlink w:anchor="_Toc206372895" w:history="1">
        <w:r w:rsidRPr="00610414">
          <w:rPr>
            <w:rStyle w:val="Hyperlink"/>
            <w:noProof/>
          </w:rPr>
          <w:t>Figure 2. Gantt Chart</w:t>
        </w:r>
        <w:r>
          <w:rPr>
            <w:noProof/>
            <w:webHidden/>
          </w:rPr>
          <w:tab/>
        </w:r>
        <w:r>
          <w:rPr>
            <w:noProof/>
            <w:webHidden/>
          </w:rPr>
          <w:fldChar w:fldCharType="begin"/>
        </w:r>
        <w:r>
          <w:rPr>
            <w:noProof/>
            <w:webHidden/>
          </w:rPr>
          <w:instrText xml:space="preserve"> PAGEREF _Toc206372895 \h </w:instrText>
        </w:r>
        <w:r>
          <w:rPr>
            <w:noProof/>
            <w:webHidden/>
          </w:rPr>
        </w:r>
        <w:r>
          <w:rPr>
            <w:noProof/>
            <w:webHidden/>
          </w:rPr>
          <w:fldChar w:fldCharType="separate"/>
        </w:r>
        <w:r>
          <w:rPr>
            <w:noProof/>
            <w:webHidden/>
          </w:rPr>
          <w:t>5</w:t>
        </w:r>
        <w:r>
          <w:rPr>
            <w:noProof/>
            <w:webHidden/>
          </w:rPr>
          <w:fldChar w:fldCharType="end"/>
        </w:r>
      </w:hyperlink>
    </w:p>
    <w:p w14:paraId="4A7629DE" w14:textId="0DEC3542" w:rsidR="00560BC1" w:rsidRDefault="00560BC1">
      <w:pPr>
        <w:pStyle w:val="TableofFigures"/>
        <w:tabs>
          <w:tab w:val="right" w:leader="dot" w:pos="9016"/>
        </w:tabs>
        <w:rPr>
          <w:rFonts w:eastAsiaTheme="minorEastAsia"/>
          <w:noProof/>
          <w:lang w:eastAsia="en-GB"/>
        </w:rPr>
      </w:pPr>
      <w:hyperlink w:anchor="_Toc206372896" w:history="1">
        <w:r w:rsidRPr="00610414">
          <w:rPr>
            <w:rStyle w:val="Hyperlink"/>
            <w:noProof/>
          </w:rPr>
          <w:t>Figure 3. Project Stages</w:t>
        </w:r>
        <w:r>
          <w:rPr>
            <w:noProof/>
            <w:webHidden/>
          </w:rPr>
          <w:tab/>
        </w:r>
        <w:r>
          <w:rPr>
            <w:noProof/>
            <w:webHidden/>
          </w:rPr>
          <w:fldChar w:fldCharType="begin"/>
        </w:r>
        <w:r>
          <w:rPr>
            <w:noProof/>
            <w:webHidden/>
          </w:rPr>
          <w:instrText xml:space="preserve"> PAGEREF _Toc206372896 \h </w:instrText>
        </w:r>
        <w:r>
          <w:rPr>
            <w:noProof/>
            <w:webHidden/>
          </w:rPr>
        </w:r>
        <w:r>
          <w:rPr>
            <w:noProof/>
            <w:webHidden/>
          </w:rPr>
          <w:fldChar w:fldCharType="separate"/>
        </w:r>
        <w:r>
          <w:rPr>
            <w:noProof/>
            <w:webHidden/>
          </w:rPr>
          <w:t>6</w:t>
        </w:r>
        <w:r>
          <w:rPr>
            <w:noProof/>
            <w:webHidden/>
          </w:rPr>
          <w:fldChar w:fldCharType="end"/>
        </w:r>
      </w:hyperlink>
    </w:p>
    <w:p w14:paraId="3230F34E" w14:textId="292E4D7F" w:rsidR="00560BC1" w:rsidRDefault="00560BC1">
      <w:pPr>
        <w:pStyle w:val="TableofFigures"/>
        <w:tabs>
          <w:tab w:val="right" w:leader="dot" w:pos="9016"/>
        </w:tabs>
        <w:rPr>
          <w:rFonts w:eastAsiaTheme="minorEastAsia"/>
          <w:noProof/>
          <w:lang w:eastAsia="en-GB"/>
        </w:rPr>
      </w:pPr>
      <w:hyperlink w:anchor="_Toc206372897" w:history="1">
        <w:r w:rsidRPr="00610414">
          <w:rPr>
            <w:rStyle w:val="Hyperlink"/>
            <w:noProof/>
          </w:rPr>
          <w:t>Figure 4. Software Development Life Cycle (SDLC)</w:t>
        </w:r>
        <w:r>
          <w:rPr>
            <w:noProof/>
            <w:webHidden/>
          </w:rPr>
          <w:tab/>
        </w:r>
        <w:r>
          <w:rPr>
            <w:noProof/>
            <w:webHidden/>
          </w:rPr>
          <w:fldChar w:fldCharType="begin"/>
        </w:r>
        <w:r>
          <w:rPr>
            <w:noProof/>
            <w:webHidden/>
          </w:rPr>
          <w:instrText xml:space="preserve"> PAGEREF _Toc206372897 \h </w:instrText>
        </w:r>
        <w:r>
          <w:rPr>
            <w:noProof/>
            <w:webHidden/>
          </w:rPr>
        </w:r>
        <w:r>
          <w:rPr>
            <w:noProof/>
            <w:webHidden/>
          </w:rPr>
          <w:fldChar w:fldCharType="separate"/>
        </w:r>
        <w:r>
          <w:rPr>
            <w:noProof/>
            <w:webHidden/>
          </w:rPr>
          <w:t>7</w:t>
        </w:r>
        <w:r>
          <w:rPr>
            <w:noProof/>
            <w:webHidden/>
          </w:rPr>
          <w:fldChar w:fldCharType="end"/>
        </w:r>
      </w:hyperlink>
    </w:p>
    <w:p w14:paraId="1AF2C005" w14:textId="241D9A10" w:rsidR="00560BC1" w:rsidRDefault="00560BC1">
      <w:pPr>
        <w:pStyle w:val="TableofFigures"/>
        <w:tabs>
          <w:tab w:val="right" w:leader="dot" w:pos="9016"/>
        </w:tabs>
        <w:rPr>
          <w:rFonts w:eastAsiaTheme="minorEastAsia"/>
          <w:noProof/>
          <w:lang w:eastAsia="en-GB"/>
        </w:rPr>
      </w:pPr>
      <w:hyperlink w:anchor="_Toc206372898" w:history="1">
        <w:r w:rsidRPr="00610414">
          <w:rPr>
            <w:rStyle w:val="Hyperlink"/>
            <w:noProof/>
          </w:rPr>
          <w:t>Figure 5. Illustration of Scrum’s iterative process [</w:t>
        </w:r>
        <w:r w:rsidR="00787965">
          <w:rPr>
            <w:rStyle w:val="Hyperlink"/>
            <w:noProof/>
          </w:rPr>
          <w:t>14</w:t>
        </w:r>
        <w:r w:rsidRPr="00610414">
          <w:rPr>
            <w:rStyle w:val="Hyperlink"/>
            <w:noProof/>
          </w:rPr>
          <w:t>].</w:t>
        </w:r>
        <w:r>
          <w:rPr>
            <w:noProof/>
            <w:webHidden/>
          </w:rPr>
          <w:tab/>
        </w:r>
        <w:r>
          <w:rPr>
            <w:noProof/>
            <w:webHidden/>
          </w:rPr>
          <w:fldChar w:fldCharType="begin"/>
        </w:r>
        <w:r>
          <w:rPr>
            <w:noProof/>
            <w:webHidden/>
          </w:rPr>
          <w:instrText xml:space="preserve"> PAGEREF _Toc206372898 \h </w:instrText>
        </w:r>
        <w:r>
          <w:rPr>
            <w:noProof/>
            <w:webHidden/>
          </w:rPr>
        </w:r>
        <w:r>
          <w:rPr>
            <w:noProof/>
            <w:webHidden/>
          </w:rPr>
          <w:fldChar w:fldCharType="separate"/>
        </w:r>
        <w:r>
          <w:rPr>
            <w:noProof/>
            <w:webHidden/>
          </w:rPr>
          <w:t>8</w:t>
        </w:r>
        <w:r>
          <w:rPr>
            <w:noProof/>
            <w:webHidden/>
          </w:rPr>
          <w:fldChar w:fldCharType="end"/>
        </w:r>
      </w:hyperlink>
    </w:p>
    <w:p w14:paraId="6DBD3AA2" w14:textId="104A027C" w:rsidR="00560BC1" w:rsidRDefault="00560BC1">
      <w:pPr>
        <w:pStyle w:val="TableofFigures"/>
        <w:tabs>
          <w:tab w:val="right" w:leader="dot" w:pos="9016"/>
        </w:tabs>
        <w:rPr>
          <w:rFonts w:eastAsiaTheme="minorEastAsia"/>
          <w:noProof/>
          <w:lang w:eastAsia="en-GB"/>
        </w:rPr>
      </w:pPr>
      <w:hyperlink w:anchor="_Toc206372899" w:history="1">
        <w:r w:rsidRPr="00610414">
          <w:rPr>
            <w:rStyle w:val="Hyperlink"/>
            <w:noProof/>
          </w:rPr>
          <w:t>Figure 6. Quality Review Flowchart</w:t>
        </w:r>
        <w:r>
          <w:rPr>
            <w:noProof/>
            <w:webHidden/>
          </w:rPr>
          <w:tab/>
        </w:r>
        <w:r>
          <w:rPr>
            <w:noProof/>
            <w:webHidden/>
          </w:rPr>
          <w:fldChar w:fldCharType="begin"/>
        </w:r>
        <w:r>
          <w:rPr>
            <w:noProof/>
            <w:webHidden/>
          </w:rPr>
          <w:instrText xml:space="preserve"> PAGEREF _Toc206372899 \h </w:instrText>
        </w:r>
        <w:r>
          <w:rPr>
            <w:noProof/>
            <w:webHidden/>
          </w:rPr>
        </w:r>
        <w:r>
          <w:rPr>
            <w:noProof/>
            <w:webHidden/>
          </w:rPr>
          <w:fldChar w:fldCharType="separate"/>
        </w:r>
        <w:r>
          <w:rPr>
            <w:noProof/>
            <w:webHidden/>
          </w:rPr>
          <w:t>10</w:t>
        </w:r>
        <w:r>
          <w:rPr>
            <w:noProof/>
            <w:webHidden/>
          </w:rPr>
          <w:fldChar w:fldCharType="end"/>
        </w:r>
      </w:hyperlink>
    </w:p>
    <w:p w14:paraId="0F7F493F" w14:textId="084D4321" w:rsidR="00560BC1" w:rsidRDefault="00560BC1">
      <w:pPr>
        <w:pStyle w:val="TableofFigures"/>
        <w:tabs>
          <w:tab w:val="right" w:leader="dot" w:pos="9016"/>
        </w:tabs>
        <w:rPr>
          <w:rFonts w:eastAsiaTheme="minorEastAsia"/>
          <w:noProof/>
          <w:lang w:eastAsia="en-GB"/>
        </w:rPr>
      </w:pPr>
      <w:hyperlink w:anchor="_Toc206372900" w:history="1">
        <w:r w:rsidRPr="00610414">
          <w:rPr>
            <w:rStyle w:val="Hyperlink"/>
            <w:noProof/>
          </w:rPr>
          <w:t>Figure 7. Example SWOT Analysis for AutoDesk</w:t>
        </w:r>
        <w:r>
          <w:rPr>
            <w:noProof/>
            <w:webHidden/>
          </w:rPr>
          <w:tab/>
        </w:r>
        <w:r>
          <w:rPr>
            <w:noProof/>
            <w:webHidden/>
          </w:rPr>
          <w:fldChar w:fldCharType="begin"/>
        </w:r>
        <w:r>
          <w:rPr>
            <w:noProof/>
            <w:webHidden/>
          </w:rPr>
          <w:instrText xml:space="preserve"> PAGEREF _Toc206372900 \h </w:instrText>
        </w:r>
        <w:r>
          <w:rPr>
            <w:noProof/>
            <w:webHidden/>
          </w:rPr>
        </w:r>
        <w:r>
          <w:rPr>
            <w:noProof/>
            <w:webHidden/>
          </w:rPr>
          <w:fldChar w:fldCharType="separate"/>
        </w:r>
        <w:r>
          <w:rPr>
            <w:noProof/>
            <w:webHidden/>
          </w:rPr>
          <w:t>11</w:t>
        </w:r>
        <w:r>
          <w:rPr>
            <w:noProof/>
            <w:webHidden/>
          </w:rPr>
          <w:fldChar w:fldCharType="end"/>
        </w:r>
      </w:hyperlink>
    </w:p>
    <w:p w14:paraId="2129BB0C" w14:textId="609911B8" w:rsidR="00560BC1" w:rsidRDefault="00560BC1">
      <w:pPr>
        <w:pStyle w:val="TableofFigures"/>
        <w:tabs>
          <w:tab w:val="right" w:leader="dot" w:pos="9016"/>
        </w:tabs>
        <w:rPr>
          <w:rFonts w:eastAsiaTheme="minorEastAsia"/>
          <w:noProof/>
          <w:lang w:eastAsia="en-GB"/>
        </w:rPr>
      </w:pPr>
      <w:hyperlink w:anchor="_Toc206372901" w:history="1">
        <w:r w:rsidRPr="00610414">
          <w:rPr>
            <w:rStyle w:val="Hyperlink"/>
            <w:noProof/>
          </w:rPr>
          <w:t>Figure 8. Example PEST Analysis for Autodesk (adapted from [</w:t>
        </w:r>
        <w:r w:rsidR="00787965">
          <w:rPr>
            <w:rStyle w:val="Hyperlink"/>
            <w:noProof/>
          </w:rPr>
          <w:t>19</w:t>
        </w:r>
        <w:r w:rsidRPr="00610414">
          <w:rPr>
            <w:rStyle w:val="Hyperlink"/>
            <w:noProof/>
          </w:rPr>
          <w:t>])</w:t>
        </w:r>
        <w:r>
          <w:rPr>
            <w:noProof/>
            <w:webHidden/>
          </w:rPr>
          <w:tab/>
        </w:r>
        <w:r>
          <w:rPr>
            <w:noProof/>
            <w:webHidden/>
          </w:rPr>
          <w:fldChar w:fldCharType="begin"/>
        </w:r>
        <w:r>
          <w:rPr>
            <w:noProof/>
            <w:webHidden/>
          </w:rPr>
          <w:instrText xml:space="preserve"> PAGEREF _Toc206372901 \h </w:instrText>
        </w:r>
        <w:r>
          <w:rPr>
            <w:noProof/>
            <w:webHidden/>
          </w:rPr>
        </w:r>
        <w:r>
          <w:rPr>
            <w:noProof/>
            <w:webHidden/>
          </w:rPr>
          <w:fldChar w:fldCharType="separate"/>
        </w:r>
        <w:r>
          <w:rPr>
            <w:noProof/>
            <w:webHidden/>
          </w:rPr>
          <w:t>12</w:t>
        </w:r>
        <w:r>
          <w:rPr>
            <w:noProof/>
            <w:webHidden/>
          </w:rPr>
          <w:fldChar w:fldCharType="end"/>
        </w:r>
      </w:hyperlink>
    </w:p>
    <w:p w14:paraId="0D322BE0" w14:textId="58F987EF" w:rsidR="00B7328C" w:rsidRDefault="00560BC1" w:rsidP="00B741C4">
      <w:pPr>
        <w:rPr>
          <w:rFonts w:ascii="Rockwell Nova" w:eastAsiaTheme="majorEastAsia" w:hAnsi="Rockwell Nova" w:cstheme="majorBidi"/>
          <w:color w:val="0F4761" w:themeColor="accent1" w:themeShade="BF"/>
          <w:kern w:val="0"/>
          <w:sz w:val="32"/>
          <w:szCs w:val="32"/>
          <w:lang w:eastAsia="en-GB"/>
          <w14:ligatures w14:val="none"/>
        </w:rPr>
      </w:pPr>
      <w:r>
        <w:rPr>
          <w:rFonts w:ascii="Rockwell Nova" w:eastAsiaTheme="majorEastAsia" w:hAnsi="Rockwell Nova" w:cstheme="majorBidi"/>
          <w:color w:val="0F4761" w:themeColor="accent1" w:themeShade="BF"/>
          <w:kern w:val="0"/>
          <w:sz w:val="32"/>
          <w:szCs w:val="32"/>
          <w:lang w:eastAsia="en-GB"/>
          <w14:ligatures w14:val="none"/>
        </w:rPr>
        <w:fldChar w:fldCharType="end"/>
      </w:r>
    </w:p>
    <w:p w14:paraId="523A2AC2" w14:textId="77777777" w:rsidR="00B7328C" w:rsidRDefault="00B7328C" w:rsidP="00B741C4">
      <w:pPr>
        <w:rPr>
          <w:rFonts w:ascii="Rockwell Nova" w:eastAsiaTheme="majorEastAsia" w:hAnsi="Rockwell Nova" w:cstheme="majorBidi"/>
          <w:color w:val="0F4761" w:themeColor="accent1" w:themeShade="BF"/>
          <w:kern w:val="0"/>
          <w:sz w:val="32"/>
          <w:szCs w:val="32"/>
          <w:lang w:eastAsia="en-GB"/>
          <w14:ligatures w14:val="none"/>
        </w:rPr>
      </w:pPr>
    </w:p>
    <w:p w14:paraId="090B8AF9" w14:textId="77777777" w:rsidR="00B7328C" w:rsidRDefault="00B7328C" w:rsidP="00B741C4">
      <w:pPr>
        <w:rPr>
          <w:rFonts w:ascii="Rockwell Nova" w:eastAsiaTheme="majorEastAsia" w:hAnsi="Rockwell Nova" w:cstheme="majorBidi"/>
          <w:color w:val="0F4761" w:themeColor="accent1" w:themeShade="BF"/>
          <w:kern w:val="0"/>
          <w:sz w:val="32"/>
          <w:szCs w:val="32"/>
          <w:lang w:eastAsia="en-GB"/>
          <w14:ligatures w14:val="none"/>
        </w:rPr>
      </w:pPr>
    </w:p>
    <w:p w14:paraId="7D0FBB62" w14:textId="77777777" w:rsidR="00B7328C" w:rsidRPr="00B741C4" w:rsidRDefault="00B7328C" w:rsidP="00B741C4"/>
    <w:p w14:paraId="46DCC004" w14:textId="77777777" w:rsidR="00B741C4" w:rsidRPr="00B741C4" w:rsidRDefault="00B741C4" w:rsidP="00B741C4"/>
    <w:p w14:paraId="487EF42E" w14:textId="77777777" w:rsidR="00B741C4" w:rsidRPr="00B741C4" w:rsidRDefault="00B741C4" w:rsidP="00B741C4"/>
    <w:p w14:paraId="120B849F" w14:textId="77777777" w:rsidR="00B741C4" w:rsidRPr="00B741C4" w:rsidRDefault="00B741C4" w:rsidP="00B741C4"/>
    <w:p w14:paraId="0B8A5D56" w14:textId="77777777" w:rsidR="00B741C4" w:rsidRPr="00B741C4" w:rsidRDefault="00B741C4" w:rsidP="00B741C4"/>
    <w:p w14:paraId="11890154" w14:textId="7D6CDC19" w:rsidR="00B741C4" w:rsidRDefault="00B741C4" w:rsidP="00B741C4">
      <w:pPr>
        <w:tabs>
          <w:tab w:val="left" w:pos="6418"/>
        </w:tabs>
      </w:pPr>
      <w:r>
        <w:tab/>
      </w:r>
    </w:p>
    <w:p w14:paraId="44773B3C" w14:textId="08217523" w:rsidR="00B741C4" w:rsidRDefault="00B741C4" w:rsidP="003C142E">
      <w:pPr>
        <w:pStyle w:val="Heading1"/>
      </w:pPr>
      <w:bookmarkStart w:id="0" w:name="_Toc206375808"/>
      <w:r>
        <w:lastRenderedPageBreak/>
        <w:t>Introduction</w:t>
      </w:r>
      <w:bookmarkEnd w:id="0"/>
      <w:r w:rsidR="00E20D01">
        <w:t xml:space="preserve"> </w:t>
      </w:r>
    </w:p>
    <w:p w14:paraId="487EF1B3" w14:textId="7535B4AA" w:rsidR="00E4164F" w:rsidRPr="00F07FD9" w:rsidRDefault="00F07FD9" w:rsidP="005432CE">
      <w:pPr>
        <w:jc w:val="both"/>
        <w:rPr>
          <w:color w:val="000000" w:themeColor="text1"/>
        </w:rPr>
      </w:pPr>
      <w:r w:rsidRPr="00F07FD9">
        <w:rPr>
          <w:color w:val="000000" w:themeColor="text1"/>
        </w:rPr>
        <w:t xml:space="preserve">The purpose of this report is to discuss the development </w:t>
      </w:r>
      <w:r w:rsidR="0015674B">
        <w:rPr>
          <w:color w:val="000000" w:themeColor="text1"/>
        </w:rPr>
        <w:t>of</w:t>
      </w:r>
      <w:r w:rsidR="00663452">
        <w:rPr>
          <w:color w:val="000000" w:themeColor="text1"/>
        </w:rPr>
        <w:t xml:space="preserve"> the project </w:t>
      </w:r>
      <w:r w:rsidR="000558A2">
        <w:rPr>
          <w:color w:val="000000" w:themeColor="text1"/>
        </w:rPr>
        <w:t>“</w:t>
      </w:r>
      <w:r w:rsidR="00663452" w:rsidRPr="00663452">
        <w:rPr>
          <w:color w:val="000000" w:themeColor="text1"/>
        </w:rPr>
        <w:t>Automated Drawing Review and Compliance Checker with Model Version Control</w:t>
      </w:r>
      <w:r w:rsidR="000558A2">
        <w:rPr>
          <w:color w:val="000000" w:themeColor="text1"/>
        </w:rPr>
        <w:t>”</w:t>
      </w:r>
      <w:r w:rsidR="004707C3">
        <w:rPr>
          <w:color w:val="000000" w:themeColor="text1"/>
        </w:rPr>
        <w:t>.</w:t>
      </w:r>
      <w:r w:rsidR="00906BB7">
        <w:rPr>
          <w:color w:val="000000" w:themeColor="text1"/>
        </w:rPr>
        <w:t xml:space="preserve"> </w:t>
      </w:r>
      <w:r w:rsidR="00FA448B">
        <w:rPr>
          <w:color w:val="000000" w:themeColor="text1"/>
        </w:rPr>
        <w:t>P</w:t>
      </w:r>
      <w:r w:rsidR="0015674B">
        <w:rPr>
          <w:color w:val="000000" w:themeColor="text1"/>
        </w:rPr>
        <w:t>roject management strategie</w:t>
      </w:r>
      <w:r w:rsidR="0046316F">
        <w:rPr>
          <w:color w:val="000000" w:themeColor="text1"/>
        </w:rPr>
        <w:t xml:space="preserve">s, </w:t>
      </w:r>
      <w:r w:rsidR="00FA448B">
        <w:rPr>
          <w:color w:val="000000" w:themeColor="text1"/>
        </w:rPr>
        <w:t>e</w:t>
      </w:r>
      <w:r w:rsidR="00FA448B" w:rsidRPr="005432CE">
        <w:rPr>
          <w:color w:val="000000" w:themeColor="text1"/>
        </w:rPr>
        <w:t xml:space="preserve">nterprise and </w:t>
      </w:r>
      <w:r w:rsidR="00FA448B">
        <w:rPr>
          <w:color w:val="000000" w:themeColor="text1"/>
        </w:rPr>
        <w:t>i</w:t>
      </w:r>
      <w:r w:rsidR="00FA448B" w:rsidRPr="005432CE">
        <w:rPr>
          <w:color w:val="000000" w:themeColor="text1"/>
        </w:rPr>
        <w:t xml:space="preserve">nnovation </w:t>
      </w:r>
      <w:r w:rsidR="0015674B">
        <w:rPr>
          <w:color w:val="000000" w:themeColor="text1"/>
        </w:rPr>
        <w:t>will be considered for the planning and delivery of the project</w:t>
      </w:r>
      <w:r w:rsidR="005432CE">
        <w:rPr>
          <w:color w:val="000000" w:themeColor="text1"/>
        </w:rPr>
        <w:t xml:space="preserve"> </w:t>
      </w:r>
      <w:r w:rsidR="007E7CD8" w:rsidRPr="007E7CD8">
        <w:rPr>
          <w:color w:val="000000" w:themeColor="text1"/>
        </w:rPr>
        <w:t xml:space="preserve">as well as design elements, implementation methods, and evaluation of outcomes to ensure </w:t>
      </w:r>
      <w:r w:rsidR="00AF2090">
        <w:rPr>
          <w:color w:val="000000" w:themeColor="text1"/>
        </w:rPr>
        <w:t>a successful delivery of the project can be achieved.</w:t>
      </w:r>
      <w:r w:rsidR="00906BB7">
        <w:rPr>
          <w:color w:val="000000" w:themeColor="text1"/>
        </w:rPr>
        <w:t xml:space="preserve"> </w:t>
      </w:r>
    </w:p>
    <w:p w14:paraId="4EBCB4B5" w14:textId="174D4166" w:rsidR="00841BCC" w:rsidRDefault="00841BCC" w:rsidP="003C142E">
      <w:pPr>
        <w:pStyle w:val="Heading1"/>
      </w:pPr>
      <w:bookmarkStart w:id="1" w:name="_Toc206375809"/>
      <w:r w:rsidRPr="00841BCC">
        <w:t>Task 1: Project Management</w:t>
      </w:r>
      <w:bookmarkEnd w:id="1"/>
      <w:r w:rsidRPr="00841BCC">
        <w:t xml:space="preserve"> </w:t>
      </w:r>
    </w:p>
    <w:p w14:paraId="09A138D8" w14:textId="7F2057E2" w:rsidR="00E837F8" w:rsidRPr="00E837F8" w:rsidRDefault="00841BCC" w:rsidP="00E837F8">
      <w:pPr>
        <w:pStyle w:val="Heading2"/>
      </w:pPr>
      <w:bookmarkStart w:id="2" w:name="_Toc206375810"/>
      <w:r w:rsidRPr="00F57540">
        <w:t>Part 1: Project Management and Planning</w:t>
      </w:r>
      <w:bookmarkEnd w:id="2"/>
      <w:r w:rsidRPr="00F57540">
        <w:t xml:space="preserve"> </w:t>
      </w:r>
    </w:p>
    <w:p w14:paraId="27BF9963" w14:textId="77777777" w:rsidR="00E837F8" w:rsidRDefault="00E837F8" w:rsidP="00E837F8">
      <w:pPr>
        <w:rPr>
          <w:b/>
          <w:bCs/>
        </w:rPr>
      </w:pPr>
      <w:r>
        <w:rPr>
          <w:b/>
          <w:bCs/>
        </w:rPr>
        <w:t xml:space="preserve">Project Scope </w:t>
      </w:r>
    </w:p>
    <w:p w14:paraId="7C6C3238" w14:textId="7FFB26A1" w:rsidR="00E837F8" w:rsidRDefault="00E837F8" w:rsidP="00E837F8">
      <w:pPr>
        <w:jc w:val="both"/>
      </w:pPr>
      <w:r>
        <w:t xml:space="preserve">The purpose of this document is to provide guidance with the organisation, maintenance and troubleshooting elements of the </w:t>
      </w:r>
      <w:r w:rsidRPr="006339D6">
        <w:t>project to sustain quality and control</w:t>
      </w:r>
      <w:r>
        <w:t xml:space="preserve"> [1]. The scope of works is to develop a</w:t>
      </w:r>
      <w:r w:rsidR="00CE4035">
        <w:t xml:space="preserve">n </w:t>
      </w:r>
      <w:r w:rsidR="00195815">
        <w:t>automated</w:t>
      </w:r>
      <w:r>
        <w:t xml:space="preserve"> drawing review and compliance checker with model version control to reduce the workload and strain on engineering resources.  </w:t>
      </w:r>
      <w:r w:rsidR="00195815">
        <w:t xml:space="preserve"> </w:t>
      </w:r>
      <w:r w:rsidR="003E782C">
        <w:t xml:space="preserve"> </w:t>
      </w:r>
    </w:p>
    <w:p w14:paraId="5DCF8494" w14:textId="77777777" w:rsidR="00E837F8" w:rsidRDefault="00E837F8" w:rsidP="00E837F8">
      <w:pPr>
        <w:jc w:val="both"/>
      </w:pPr>
      <w:r>
        <w:t xml:space="preserve">The aim of the scope is to satisfy expectations and the concerns around current working methods, while demonstrating the benefits that these improvements will make [7]. </w:t>
      </w:r>
    </w:p>
    <w:p w14:paraId="7D1E13E1" w14:textId="77777777" w:rsidR="00E837F8" w:rsidRDefault="00E837F8" w:rsidP="00E837F8">
      <w:pPr>
        <w:jc w:val="both"/>
      </w:pPr>
      <w:r>
        <w:t xml:space="preserve">The system will perform checks to identify drawings or models that do not follow the set of standards outlined in the requirement specification. Plus, it will generate reports in formats such as PDFs or Excel to highlight what changes are needed to make our files CAD QA compliant and provide a percentage to show the progress.   </w:t>
      </w:r>
    </w:p>
    <w:p w14:paraId="05ED9115" w14:textId="77777777" w:rsidR="00E837F8" w:rsidRDefault="00E837F8" w:rsidP="00E837F8">
      <w:pPr>
        <w:jc w:val="both"/>
      </w:pPr>
      <w:r>
        <w:t xml:space="preserve">Version control components will be developed to track and compare the design revisions of drawing and model files and prompt users to update the </w:t>
      </w:r>
      <w:proofErr w:type="spellStart"/>
      <w:r>
        <w:t>dwg</w:t>
      </w:r>
      <w:proofErr w:type="spellEnd"/>
      <w:r>
        <w:t xml:space="preserve"> and drawing renditions once a new version is available to share with the wider team. </w:t>
      </w:r>
    </w:p>
    <w:p w14:paraId="05E38D4D" w14:textId="16D87749" w:rsidR="00E837F8" w:rsidRDefault="00E837F8" w:rsidP="00E837F8">
      <w:pPr>
        <w:jc w:val="both"/>
      </w:pPr>
      <w:r w:rsidRPr="00942AD3">
        <w:t>Encouraging regular interaction and communication within the project team is critical for project delivery because it clarifies project requirement</w:t>
      </w:r>
      <w:r>
        <w:t>s and supports team coordination.</w:t>
      </w:r>
      <w:r w:rsidRPr="00942AD3">
        <w:t xml:space="preserve"> [7]. </w:t>
      </w:r>
      <w:r>
        <w:t xml:space="preserve">     </w:t>
      </w:r>
    </w:p>
    <w:p w14:paraId="65F997E2" w14:textId="544BF754" w:rsidR="00EE636C" w:rsidRDefault="00E837F8" w:rsidP="00E837F8">
      <w:pPr>
        <w:jc w:val="both"/>
      </w:pPr>
      <w:r>
        <w:t xml:space="preserve">The project will not include automation processes to support the creation or editing of models and drawings file or compliance checking for all international standards. However, these are improvements that could be developed at a later stage.  </w:t>
      </w:r>
      <w:r w:rsidR="000275A0">
        <w:t xml:space="preserve"> </w:t>
      </w:r>
      <w:r w:rsidR="00F25468">
        <w:t xml:space="preserve"> </w:t>
      </w:r>
    </w:p>
    <w:p w14:paraId="08ACF319" w14:textId="77777777" w:rsidR="009B1AF1" w:rsidRDefault="009B1AF1" w:rsidP="00E837F8">
      <w:pPr>
        <w:jc w:val="both"/>
      </w:pPr>
    </w:p>
    <w:p w14:paraId="2D0896D2" w14:textId="77777777" w:rsidR="009B1AF1" w:rsidRDefault="009B1AF1" w:rsidP="00E837F8">
      <w:pPr>
        <w:jc w:val="both"/>
      </w:pPr>
    </w:p>
    <w:p w14:paraId="29C51FD2" w14:textId="77777777" w:rsidR="009B1AF1" w:rsidRDefault="009B1AF1" w:rsidP="00E837F8">
      <w:pPr>
        <w:jc w:val="both"/>
      </w:pPr>
    </w:p>
    <w:p w14:paraId="23982445" w14:textId="77777777" w:rsidR="00096DDF" w:rsidRDefault="00096DDF" w:rsidP="00E837F8">
      <w:pPr>
        <w:jc w:val="both"/>
      </w:pPr>
    </w:p>
    <w:p w14:paraId="5F077C93" w14:textId="77777777" w:rsidR="00E837F8" w:rsidRPr="00D46DB6" w:rsidRDefault="00E837F8" w:rsidP="00E837F8">
      <w:pPr>
        <w:rPr>
          <w:b/>
          <w:bCs/>
        </w:rPr>
      </w:pPr>
      <w:r w:rsidRPr="00D46DB6">
        <w:rPr>
          <w:b/>
          <w:bCs/>
        </w:rPr>
        <w:lastRenderedPageBreak/>
        <w:t xml:space="preserve">Required Technology and Resources </w:t>
      </w:r>
    </w:p>
    <w:p w14:paraId="1E195316" w14:textId="3527458E" w:rsidR="00263D3B" w:rsidRDefault="0006685C" w:rsidP="00E837F8">
      <w:pPr>
        <w:jc w:val="both"/>
      </w:pPr>
      <w:r>
        <w:rPr>
          <w:noProof/>
        </w:rPr>
        <w:drawing>
          <wp:anchor distT="0" distB="0" distL="114300" distR="114300" simplePos="0" relativeHeight="251671552" behindDoc="0" locked="0" layoutInCell="1" allowOverlap="1" wp14:anchorId="1C81F02A" wp14:editId="08820567">
            <wp:simplePos x="0" y="0"/>
            <wp:positionH relativeFrom="margin">
              <wp:align>center</wp:align>
            </wp:positionH>
            <wp:positionV relativeFrom="paragraph">
              <wp:posOffset>1058996</wp:posOffset>
            </wp:positionV>
            <wp:extent cx="5085878" cy="2905676"/>
            <wp:effectExtent l="0" t="0" r="635" b="0"/>
            <wp:wrapTopAndBottom/>
            <wp:docPr id="491323511"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anchor>
        </w:drawing>
      </w:r>
      <w:r w:rsidR="00E837F8">
        <w:t xml:space="preserve">Outlining clear technical requirements is an essential step for any software development [3]. Having the correct software installed will reduce the risk of delays caused by problems with licences, versions and compatibility.  Below are examples of the technologies needed for this project:  </w:t>
      </w:r>
      <w:r w:rsidR="0056219E">
        <w:t xml:space="preserve"> </w:t>
      </w:r>
      <w:r w:rsidR="00660576">
        <w:t xml:space="preserve"> </w:t>
      </w:r>
    </w:p>
    <w:p w14:paraId="38E057F7" w14:textId="17F64E4A" w:rsidR="0006685C" w:rsidRDefault="0006685C" w:rsidP="00E837F8">
      <w:pPr>
        <w:jc w:val="both"/>
      </w:pPr>
    </w:p>
    <w:p w14:paraId="78FE970A" w14:textId="692FEA64" w:rsidR="00EE59CE" w:rsidRPr="003C1C2D" w:rsidRDefault="00EE59CE" w:rsidP="00EE59CE">
      <w:pPr>
        <w:pStyle w:val="Caption"/>
        <w:jc w:val="center"/>
        <w:rPr>
          <w:sz w:val="22"/>
          <w:szCs w:val="22"/>
        </w:rPr>
      </w:pPr>
      <w:bookmarkStart w:id="3" w:name="_Toc206372075"/>
      <w:bookmarkStart w:id="4" w:name="_Toc206372894"/>
      <w:r w:rsidRPr="003C1C2D">
        <w:rPr>
          <w:sz w:val="22"/>
          <w:szCs w:val="22"/>
        </w:rPr>
        <w:t xml:space="preserve">Figure </w:t>
      </w:r>
      <w:r w:rsidRPr="003C1C2D">
        <w:rPr>
          <w:sz w:val="22"/>
          <w:szCs w:val="22"/>
        </w:rPr>
        <w:fldChar w:fldCharType="begin"/>
      </w:r>
      <w:r w:rsidRPr="003C1C2D">
        <w:rPr>
          <w:sz w:val="22"/>
          <w:szCs w:val="22"/>
        </w:rPr>
        <w:instrText xml:space="preserve"> SEQ Figure \* ARABIC </w:instrText>
      </w:r>
      <w:r w:rsidRPr="003C1C2D">
        <w:rPr>
          <w:sz w:val="22"/>
          <w:szCs w:val="22"/>
        </w:rPr>
        <w:fldChar w:fldCharType="separate"/>
      </w:r>
      <w:r w:rsidR="00C13EF4">
        <w:rPr>
          <w:noProof/>
          <w:sz w:val="22"/>
          <w:szCs w:val="22"/>
        </w:rPr>
        <w:t>1</w:t>
      </w:r>
      <w:r w:rsidRPr="003C1C2D">
        <w:rPr>
          <w:sz w:val="22"/>
          <w:szCs w:val="22"/>
        </w:rPr>
        <w:fldChar w:fldCharType="end"/>
      </w:r>
      <w:r w:rsidRPr="003C1C2D">
        <w:rPr>
          <w:sz w:val="22"/>
          <w:szCs w:val="22"/>
        </w:rPr>
        <w:t>. Required Technologies</w:t>
      </w:r>
      <w:bookmarkEnd w:id="3"/>
      <w:bookmarkEnd w:id="4"/>
    </w:p>
    <w:p w14:paraId="7C48CBEA" w14:textId="6E091262" w:rsidR="00E837F8" w:rsidRDefault="00E837F8" w:rsidP="0006685C">
      <w:pPr>
        <w:jc w:val="both"/>
        <w:rPr>
          <w:color w:val="000000" w:themeColor="text1"/>
        </w:rPr>
      </w:pPr>
      <w:r>
        <w:rPr>
          <w:color w:val="000000" w:themeColor="text1"/>
        </w:rPr>
        <w:t>Defining the functions of the software will help developers understand what software and tools can be used for the design stages of the programme [3].</w:t>
      </w:r>
      <w:r w:rsidR="00C71203">
        <w:rPr>
          <w:color w:val="000000" w:themeColor="text1"/>
        </w:rPr>
        <w:t xml:space="preserve"> </w:t>
      </w:r>
      <w:r>
        <w:rPr>
          <w:color w:val="000000" w:themeColor="text1"/>
        </w:rPr>
        <w:t>For example, a</w:t>
      </w:r>
      <w:r w:rsidRPr="002F13FB">
        <w:rPr>
          <w:color w:val="000000" w:themeColor="text1"/>
        </w:rPr>
        <w:t xml:space="preserve"> programming software will be needed to generate the code and scripts for the application, a drafting and modelling software will be used to test the functionality of the application, a database will be needed to store the compliance results and version history of the models,</w:t>
      </w:r>
      <w:r>
        <w:rPr>
          <w:color w:val="000000" w:themeColor="text1"/>
        </w:rPr>
        <w:t xml:space="preserve"> and a spreadsheet can be used to monitor progress [3].  </w:t>
      </w:r>
      <w:r w:rsidR="009B1AF1">
        <w:rPr>
          <w:color w:val="000000" w:themeColor="text1"/>
        </w:rPr>
        <w:t xml:space="preserve"> </w:t>
      </w:r>
      <w:r w:rsidR="00911AD8">
        <w:rPr>
          <w:color w:val="000000" w:themeColor="text1"/>
        </w:rPr>
        <w:t xml:space="preserve"> </w:t>
      </w:r>
    </w:p>
    <w:p w14:paraId="582E4AEC" w14:textId="77777777" w:rsidR="00530574" w:rsidRPr="00530574" w:rsidRDefault="00530574" w:rsidP="0006685C">
      <w:pPr>
        <w:jc w:val="both"/>
      </w:pPr>
    </w:p>
    <w:p w14:paraId="78855E93" w14:textId="3DED3A48" w:rsidR="00530574" w:rsidRDefault="00530574" w:rsidP="0006685C">
      <w:pPr>
        <w:jc w:val="both"/>
        <w:rPr>
          <w:color w:val="000000" w:themeColor="text1"/>
        </w:rPr>
      </w:pPr>
    </w:p>
    <w:p w14:paraId="0016A532" w14:textId="77777777" w:rsidR="00530574" w:rsidRDefault="00530574" w:rsidP="0006685C">
      <w:pPr>
        <w:jc w:val="both"/>
        <w:rPr>
          <w:color w:val="000000" w:themeColor="text1"/>
        </w:rPr>
      </w:pPr>
    </w:p>
    <w:p w14:paraId="52C1BD20" w14:textId="3F62948A" w:rsidR="00530574" w:rsidRDefault="00530574" w:rsidP="0006685C">
      <w:pPr>
        <w:jc w:val="both"/>
        <w:rPr>
          <w:color w:val="000000" w:themeColor="text1"/>
        </w:rPr>
      </w:pPr>
    </w:p>
    <w:p w14:paraId="1597B24D" w14:textId="77777777" w:rsidR="00530574" w:rsidRDefault="00530574" w:rsidP="0006685C">
      <w:pPr>
        <w:jc w:val="both"/>
        <w:rPr>
          <w:color w:val="000000" w:themeColor="text1"/>
        </w:rPr>
      </w:pPr>
    </w:p>
    <w:p w14:paraId="18E05A58" w14:textId="77777777" w:rsidR="00530574" w:rsidRDefault="00530574" w:rsidP="0006685C">
      <w:pPr>
        <w:jc w:val="both"/>
        <w:rPr>
          <w:color w:val="000000" w:themeColor="text1"/>
        </w:rPr>
      </w:pPr>
    </w:p>
    <w:p w14:paraId="5468870B" w14:textId="77777777" w:rsidR="00096DDF" w:rsidRDefault="00096DDF" w:rsidP="0006685C">
      <w:pPr>
        <w:jc w:val="both"/>
        <w:rPr>
          <w:color w:val="000000" w:themeColor="text1"/>
        </w:rPr>
      </w:pPr>
    </w:p>
    <w:p w14:paraId="0379B8D4" w14:textId="77777777" w:rsidR="00096DDF" w:rsidRDefault="00096DDF" w:rsidP="0006685C">
      <w:pPr>
        <w:jc w:val="both"/>
        <w:rPr>
          <w:color w:val="000000" w:themeColor="text1"/>
        </w:rPr>
      </w:pPr>
    </w:p>
    <w:p w14:paraId="574ED541" w14:textId="77777777" w:rsidR="009B1AF1" w:rsidRDefault="00E837F8" w:rsidP="00E837F8">
      <w:pPr>
        <w:jc w:val="both"/>
        <w:rPr>
          <w:b/>
          <w:bCs/>
        </w:rPr>
      </w:pPr>
      <w:r w:rsidRPr="00D46DB6">
        <w:rPr>
          <w:b/>
          <w:bCs/>
        </w:rPr>
        <w:lastRenderedPageBreak/>
        <w:t xml:space="preserve">Timeline and Schedule </w:t>
      </w:r>
    </w:p>
    <w:p w14:paraId="62E9FDE3" w14:textId="514B7831" w:rsidR="00E837F8" w:rsidRDefault="00501557" w:rsidP="00E837F8">
      <w:pPr>
        <w:jc w:val="both"/>
        <w:rPr>
          <w:color w:val="000000" w:themeColor="text1"/>
        </w:rPr>
      </w:pPr>
      <w:r w:rsidRPr="00501557">
        <w:rPr>
          <w:noProof/>
          <w:color w:val="EE0000"/>
        </w:rPr>
        <w:drawing>
          <wp:anchor distT="0" distB="0" distL="114300" distR="114300" simplePos="0" relativeHeight="251662336" behindDoc="0" locked="0" layoutInCell="1" allowOverlap="1" wp14:anchorId="3DD24889" wp14:editId="2860E32B">
            <wp:simplePos x="0" y="0"/>
            <wp:positionH relativeFrom="margin">
              <wp:align>left</wp:align>
            </wp:positionH>
            <wp:positionV relativeFrom="paragraph">
              <wp:posOffset>1094105</wp:posOffset>
            </wp:positionV>
            <wp:extent cx="5933440" cy="3025775"/>
            <wp:effectExtent l="0" t="0" r="0" b="3175"/>
            <wp:wrapTopAndBottom/>
            <wp:docPr id="2094176725" name="Picture 1" descr="A graph with purple and whit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176725" name="Picture 1" descr="A graph with purple and white lines&#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33440" cy="3025775"/>
                    </a:xfrm>
                    <a:prstGeom prst="rect">
                      <a:avLst/>
                    </a:prstGeom>
                  </pic:spPr>
                </pic:pic>
              </a:graphicData>
            </a:graphic>
          </wp:anchor>
        </w:drawing>
      </w:r>
      <w:r w:rsidR="00E837F8">
        <w:rPr>
          <w:color w:val="000000" w:themeColor="text1"/>
        </w:rPr>
        <w:t xml:space="preserve">Providing a suitable project timeline will help coordinate the different activities and project expectations outlined in the scope [4]. They can provide a reference point across each project stage, showing the planned sequence of works while also making any conflicts and dependencies clear [4].  </w:t>
      </w:r>
    </w:p>
    <w:p w14:paraId="6B789051" w14:textId="77777777" w:rsidR="00736B98" w:rsidRDefault="00736B98" w:rsidP="00E837F8">
      <w:pPr>
        <w:jc w:val="both"/>
        <w:rPr>
          <w:color w:val="000000" w:themeColor="text1"/>
        </w:rPr>
      </w:pPr>
    </w:p>
    <w:p w14:paraId="2364B958" w14:textId="7514D9BF" w:rsidR="003C1C2D" w:rsidRPr="003C1C2D" w:rsidRDefault="003C1C2D" w:rsidP="003C1C2D">
      <w:pPr>
        <w:pStyle w:val="Caption"/>
        <w:jc w:val="center"/>
        <w:rPr>
          <w:sz w:val="22"/>
          <w:szCs w:val="22"/>
        </w:rPr>
      </w:pPr>
      <w:bookmarkStart w:id="5" w:name="_Toc206372895"/>
      <w:r w:rsidRPr="003C1C2D">
        <w:rPr>
          <w:sz w:val="22"/>
          <w:szCs w:val="22"/>
        </w:rPr>
        <w:t xml:space="preserve">Figure </w:t>
      </w:r>
      <w:r w:rsidRPr="003C1C2D">
        <w:rPr>
          <w:sz w:val="22"/>
          <w:szCs w:val="22"/>
        </w:rPr>
        <w:fldChar w:fldCharType="begin"/>
      </w:r>
      <w:r w:rsidRPr="003C1C2D">
        <w:rPr>
          <w:sz w:val="22"/>
          <w:szCs w:val="22"/>
        </w:rPr>
        <w:instrText xml:space="preserve"> SEQ Figure \* ARABIC </w:instrText>
      </w:r>
      <w:r w:rsidRPr="003C1C2D">
        <w:rPr>
          <w:sz w:val="22"/>
          <w:szCs w:val="22"/>
        </w:rPr>
        <w:fldChar w:fldCharType="separate"/>
      </w:r>
      <w:r w:rsidR="00C13EF4">
        <w:rPr>
          <w:noProof/>
          <w:sz w:val="22"/>
          <w:szCs w:val="22"/>
        </w:rPr>
        <w:t>2</w:t>
      </w:r>
      <w:r w:rsidRPr="003C1C2D">
        <w:rPr>
          <w:sz w:val="22"/>
          <w:szCs w:val="22"/>
        </w:rPr>
        <w:fldChar w:fldCharType="end"/>
      </w:r>
      <w:r w:rsidRPr="003C1C2D">
        <w:rPr>
          <w:sz w:val="22"/>
          <w:szCs w:val="22"/>
        </w:rPr>
        <w:t>. Gantt Chart</w:t>
      </w:r>
      <w:bookmarkEnd w:id="5"/>
    </w:p>
    <w:p w14:paraId="45BDD637" w14:textId="740D37AE" w:rsidR="00E837F8" w:rsidRPr="00736B98" w:rsidRDefault="00736B98" w:rsidP="00E837F8">
      <w:pPr>
        <w:jc w:val="both"/>
        <w:rPr>
          <w:b/>
          <w:bCs/>
        </w:rPr>
      </w:pPr>
      <w:r>
        <w:rPr>
          <w:color w:val="000000" w:themeColor="text1"/>
        </w:rPr>
        <w:t>To demonstrate how much time and resources should be allocated for each task, a Gantt Chart has been developed to ensure the project objectives are met on time and to the required quality and standard.</w:t>
      </w:r>
      <w:r>
        <w:rPr>
          <w:b/>
          <w:bCs/>
        </w:rPr>
        <w:t xml:space="preserve"> </w:t>
      </w:r>
      <w:r w:rsidR="00E837F8">
        <w:rPr>
          <w:color w:val="000000" w:themeColor="text1"/>
        </w:rPr>
        <w:t>The</w:t>
      </w:r>
      <w:r w:rsidR="00E837F8" w:rsidRPr="00480C4C">
        <w:rPr>
          <w:color w:val="000000" w:themeColor="text1"/>
        </w:rPr>
        <w:t xml:space="preserve"> </w:t>
      </w:r>
      <w:r w:rsidR="00E837F8">
        <w:rPr>
          <w:color w:val="000000" w:themeColor="text1"/>
        </w:rPr>
        <w:t xml:space="preserve">project </w:t>
      </w:r>
      <w:r w:rsidR="00E837F8" w:rsidRPr="00480C4C">
        <w:rPr>
          <w:color w:val="000000" w:themeColor="text1"/>
        </w:rPr>
        <w:t xml:space="preserve">duration </w:t>
      </w:r>
      <w:r w:rsidR="00E837F8">
        <w:rPr>
          <w:color w:val="000000" w:themeColor="text1"/>
        </w:rPr>
        <w:t xml:space="preserve">will run over 14 weeks to allow sufficient time to complete the required tasks for the following projects stages:  </w:t>
      </w:r>
    </w:p>
    <w:p w14:paraId="61FF428B" w14:textId="664BBBC6" w:rsidR="00736B98" w:rsidRDefault="00E837F8" w:rsidP="00E837F8">
      <w:pPr>
        <w:jc w:val="both"/>
        <w:rPr>
          <w:color w:val="000000" w:themeColor="text1"/>
        </w:rPr>
      </w:pPr>
      <w:r>
        <w:rPr>
          <w:color w:val="000000" w:themeColor="text1"/>
        </w:rPr>
        <w:t xml:space="preserve"> </w:t>
      </w:r>
      <w:r w:rsidR="00D04665" w:rsidRPr="00D04665">
        <w:rPr>
          <w:noProof/>
          <w:color w:val="000000" w:themeColor="text1"/>
        </w:rPr>
        <w:drawing>
          <wp:inline distT="0" distB="0" distL="0" distR="0" wp14:anchorId="026F80C3" wp14:editId="1E44DE4B">
            <wp:extent cx="5731510" cy="1973580"/>
            <wp:effectExtent l="0" t="0" r="2540" b="7620"/>
            <wp:docPr id="85585332" name="Picture 1" descr="A group of blue and purple arr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85332" name="Picture 1" descr="A group of blue and purple arrows&#10;&#10;AI-generated content may be incorrect."/>
                    <pic:cNvPicPr/>
                  </pic:nvPicPr>
                  <pic:blipFill>
                    <a:blip r:embed="rId14"/>
                    <a:stretch>
                      <a:fillRect/>
                    </a:stretch>
                  </pic:blipFill>
                  <pic:spPr>
                    <a:xfrm>
                      <a:off x="0" y="0"/>
                      <a:ext cx="5731510" cy="1973580"/>
                    </a:xfrm>
                    <a:prstGeom prst="rect">
                      <a:avLst/>
                    </a:prstGeom>
                  </pic:spPr>
                </pic:pic>
              </a:graphicData>
            </a:graphic>
          </wp:inline>
        </w:drawing>
      </w:r>
    </w:p>
    <w:p w14:paraId="0AE487EC" w14:textId="1F9C866F" w:rsidR="003C1C2D" w:rsidRPr="003C1C2D" w:rsidRDefault="003C1C2D" w:rsidP="003C1C2D">
      <w:pPr>
        <w:pStyle w:val="Caption"/>
        <w:jc w:val="center"/>
        <w:rPr>
          <w:sz w:val="22"/>
          <w:szCs w:val="22"/>
        </w:rPr>
      </w:pPr>
      <w:bookmarkStart w:id="6" w:name="_Toc206372896"/>
      <w:r w:rsidRPr="003C1C2D">
        <w:rPr>
          <w:sz w:val="22"/>
          <w:szCs w:val="22"/>
        </w:rPr>
        <w:t xml:space="preserve">Figure </w:t>
      </w:r>
      <w:r w:rsidRPr="003C1C2D">
        <w:rPr>
          <w:sz w:val="22"/>
          <w:szCs w:val="22"/>
        </w:rPr>
        <w:fldChar w:fldCharType="begin"/>
      </w:r>
      <w:r w:rsidRPr="003C1C2D">
        <w:rPr>
          <w:sz w:val="22"/>
          <w:szCs w:val="22"/>
        </w:rPr>
        <w:instrText xml:space="preserve"> SEQ Figure \* ARABIC </w:instrText>
      </w:r>
      <w:r w:rsidRPr="003C1C2D">
        <w:rPr>
          <w:sz w:val="22"/>
          <w:szCs w:val="22"/>
        </w:rPr>
        <w:fldChar w:fldCharType="separate"/>
      </w:r>
      <w:r w:rsidR="00C13EF4">
        <w:rPr>
          <w:noProof/>
          <w:sz w:val="22"/>
          <w:szCs w:val="22"/>
        </w:rPr>
        <w:t>3</w:t>
      </w:r>
      <w:r w:rsidRPr="003C1C2D">
        <w:rPr>
          <w:sz w:val="22"/>
          <w:szCs w:val="22"/>
        </w:rPr>
        <w:fldChar w:fldCharType="end"/>
      </w:r>
      <w:r w:rsidRPr="003C1C2D">
        <w:rPr>
          <w:sz w:val="22"/>
          <w:szCs w:val="22"/>
        </w:rPr>
        <w:t>. Project Stages</w:t>
      </w:r>
      <w:bookmarkEnd w:id="6"/>
    </w:p>
    <w:p w14:paraId="37951C76" w14:textId="77777777" w:rsidR="003C1C2D" w:rsidRDefault="003C1C2D" w:rsidP="00E837F8">
      <w:pPr>
        <w:jc w:val="both"/>
        <w:rPr>
          <w:color w:val="000000" w:themeColor="text1"/>
        </w:rPr>
      </w:pPr>
    </w:p>
    <w:p w14:paraId="5C4FA533" w14:textId="363C04E9" w:rsidR="00B55E0F" w:rsidRPr="00C5665B" w:rsidRDefault="00E837F8" w:rsidP="00E837F8">
      <w:pPr>
        <w:jc w:val="both"/>
        <w:rPr>
          <w:color w:val="000000" w:themeColor="text1"/>
        </w:rPr>
      </w:pPr>
      <w:r>
        <w:rPr>
          <w:color w:val="000000" w:themeColor="text1"/>
        </w:rPr>
        <w:lastRenderedPageBreak/>
        <w:t xml:space="preserve">Once the project proposals have been submitted, additional time will be allocated for further development of the programme to enhance performance capabilities. This will be achieved by collecting feedback from colleagues, conducting further research and identifying ideas for other tasks to be automated in the future. </w:t>
      </w:r>
      <w:r w:rsidR="00DF1F06">
        <w:rPr>
          <w:color w:val="000000" w:themeColor="text1"/>
        </w:rPr>
        <w:t xml:space="preserve"> </w:t>
      </w:r>
    </w:p>
    <w:p w14:paraId="60437B46" w14:textId="144FFD53" w:rsidR="00E837F8" w:rsidRPr="00D46DB6" w:rsidRDefault="00E837F8" w:rsidP="00E837F8">
      <w:pPr>
        <w:jc w:val="both"/>
        <w:rPr>
          <w:b/>
          <w:bCs/>
        </w:rPr>
      </w:pPr>
      <w:r w:rsidRPr="00D46DB6">
        <w:rPr>
          <w:b/>
          <w:bCs/>
        </w:rPr>
        <w:t xml:space="preserve">Constraints  </w:t>
      </w:r>
    </w:p>
    <w:p w14:paraId="17DD11E3" w14:textId="77777777" w:rsidR="00E837F8" w:rsidRDefault="00E837F8" w:rsidP="00E837F8">
      <w:pPr>
        <w:jc w:val="both"/>
      </w:pPr>
      <w:r>
        <w:t xml:space="preserve">During the stages of project management, the Theory or Constraint explains that </w:t>
      </w:r>
      <w:r w:rsidRPr="00CF57D3">
        <w:t>“</w:t>
      </w:r>
      <w:r>
        <w:t>e</w:t>
      </w:r>
      <w:r w:rsidRPr="00CF57D3">
        <w:t>very project is limited by at least one constraint that dictates overall performance” [</w:t>
      </w:r>
      <w:r>
        <w:t xml:space="preserve">5], highlighting the importance of identifying any project constraints at the earliest stage. Common examples of project constraints include time, budget, skills, knowledge, resources and task dependencies [5].    </w:t>
      </w:r>
    </w:p>
    <w:p w14:paraId="7EE08E43" w14:textId="2F6EC823" w:rsidR="00AB3AAA" w:rsidRDefault="00E837F8" w:rsidP="00E837F8">
      <w:pPr>
        <w:jc w:val="both"/>
        <w:rPr>
          <w:color w:val="000000" w:themeColor="text1"/>
        </w:rPr>
      </w:pPr>
      <w:r>
        <w:rPr>
          <w:color w:val="000000" w:themeColor="text1"/>
        </w:rPr>
        <w:t>T</w:t>
      </w:r>
      <w:r w:rsidRPr="002615A9">
        <w:rPr>
          <w:color w:val="000000" w:themeColor="text1"/>
        </w:rPr>
        <w:t xml:space="preserve">he main project constraints </w:t>
      </w:r>
      <w:r>
        <w:rPr>
          <w:color w:val="000000" w:themeColor="text1"/>
        </w:rPr>
        <w:t>are</w:t>
      </w:r>
      <w:r w:rsidRPr="002615A9">
        <w:rPr>
          <w:color w:val="000000" w:themeColor="text1"/>
        </w:rPr>
        <w:t xml:space="preserve"> the resource and experience available for developing a software program</w:t>
      </w:r>
      <w:r>
        <w:rPr>
          <w:color w:val="000000" w:themeColor="text1"/>
        </w:rPr>
        <w:t xml:space="preserve"> to meet the set requirements. This emphasizes the need to reduce multitasking, allow enough time to stay focused, understand the potential problems that could delay the works and the necessary action needed to realign the project to meet our deliverables [6]. </w:t>
      </w:r>
      <w:r w:rsidR="00471D22">
        <w:rPr>
          <w:color w:val="000000" w:themeColor="text1"/>
        </w:rPr>
        <w:t xml:space="preserve"> </w:t>
      </w:r>
      <w:r w:rsidR="009D1903">
        <w:rPr>
          <w:color w:val="000000" w:themeColor="text1"/>
        </w:rPr>
        <w:t xml:space="preserve"> </w:t>
      </w:r>
    </w:p>
    <w:p w14:paraId="7EC8AC7B" w14:textId="0B0BDBB7" w:rsidR="00AB3AAA" w:rsidRDefault="00AB3AAA" w:rsidP="00AB3AAA">
      <w:pPr>
        <w:pStyle w:val="Heading3"/>
      </w:pPr>
      <w:bookmarkStart w:id="7" w:name="_Toc206375811"/>
      <w:r>
        <w:t>Development Method</w:t>
      </w:r>
      <w:bookmarkEnd w:id="7"/>
      <w:r>
        <w:t xml:space="preserve">  </w:t>
      </w:r>
    </w:p>
    <w:p w14:paraId="6C849333" w14:textId="5230A49F" w:rsidR="00215E88" w:rsidRDefault="00215E88" w:rsidP="00215E88">
      <w:pPr>
        <w:jc w:val="both"/>
      </w:pPr>
      <w:r>
        <w:t xml:space="preserve">A project management methodology will be used to provide guidance on how to plan, </w:t>
      </w:r>
      <w:r w:rsidRPr="005B6C29">
        <w:t>execute, monitor, control, and close</w:t>
      </w:r>
      <w:r>
        <w:t xml:space="preserve"> out each of the project stages [</w:t>
      </w:r>
      <w:r w:rsidR="006234ED">
        <w:t>8</w:t>
      </w:r>
      <w:r>
        <w:t>]. Having a suitable framework in place will provide the required tools and techniques to ensure all aspects are completed effectively and efficiently [</w:t>
      </w:r>
      <w:r w:rsidR="00CB414B">
        <w:t>8]</w:t>
      </w:r>
      <w:r>
        <w:t>. Project management methodologies play a crucial role as they encourage standardization, efficiency, clarity, flexibility and continuous development [</w:t>
      </w:r>
      <w:r w:rsidR="006234ED">
        <w:t>8</w:t>
      </w:r>
      <w:r>
        <w:t xml:space="preserve">].  </w:t>
      </w:r>
    </w:p>
    <w:p w14:paraId="35100B5B" w14:textId="1030DDA2" w:rsidR="00215E88" w:rsidRDefault="00215E88" w:rsidP="00215E88">
      <w:pPr>
        <w:jc w:val="both"/>
      </w:pPr>
      <w:r>
        <w:t xml:space="preserve">As this is a </w:t>
      </w:r>
      <w:r w:rsidRPr="00ED262D">
        <w:rPr>
          <w:color w:val="000000" w:themeColor="text1"/>
        </w:rPr>
        <w:t xml:space="preserve">software development project, the Agile methodology would be better suited for project planning and delivery as they embrace adaptability to changes which works well with the nature of programming </w:t>
      </w:r>
      <w:r>
        <w:t>and software development [</w:t>
      </w:r>
      <w:r w:rsidR="006234ED">
        <w:t>9</w:t>
      </w:r>
      <w:r>
        <w:t xml:space="preserve">]. This framework supports change and </w:t>
      </w:r>
      <w:r w:rsidRPr="00F95EEA">
        <w:rPr>
          <w:color w:val="000000" w:themeColor="text1"/>
        </w:rPr>
        <w:t>recognises</w:t>
      </w:r>
      <w:r w:rsidRPr="00C41770">
        <w:rPr>
          <w:color w:val="EE0000"/>
        </w:rPr>
        <w:t xml:space="preserve"> </w:t>
      </w:r>
      <w:r>
        <w:t>the difficulties of having a complete project plan at the beginning of developments due to the volume of iterations required when coding [</w:t>
      </w:r>
      <w:r w:rsidR="006234ED">
        <w:t>9</w:t>
      </w:r>
      <w:r>
        <w:t xml:space="preserve">].  </w:t>
      </w:r>
    </w:p>
    <w:p w14:paraId="43907767" w14:textId="33AF8F15" w:rsidR="00215E88" w:rsidRDefault="00215E88" w:rsidP="00215E88">
      <w:pPr>
        <w:jc w:val="both"/>
        <w:rPr>
          <w:color w:val="000000" w:themeColor="text1"/>
        </w:rPr>
      </w:pPr>
      <w:r w:rsidRPr="00866046">
        <w:rPr>
          <w:color w:val="000000" w:themeColor="text1"/>
        </w:rPr>
        <w:t>Agility is based on principles such as “continuous innovation, product adaptation, shortening delivery times, adjustment of people and processes, and reliable results”</w:t>
      </w:r>
      <w:r>
        <w:rPr>
          <w:color w:val="000000" w:themeColor="text1"/>
        </w:rPr>
        <w:t xml:space="preserve"> </w:t>
      </w:r>
      <w:r w:rsidRPr="001B7466">
        <w:rPr>
          <w:color w:val="000000" w:themeColor="text1"/>
        </w:rPr>
        <w:t>while aiming to maintain a balance between flexibility and stability to respond to changing requirements [</w:t>
      </w:r>
      <w:r w:rsidR="006234ED">
        <w:rPr>
          <w:color w:val="000000" w:themeColor="text1"/>
        </w:rPr>
        <w:t>8</w:t>
      </w:r>
      <w:r>
        <w:rPr>
          <w:color w:val="000000" w:themeColor="text1"/>
        </w:rPr>
        <w:t>,</w:t>
      </w:r>
      <w:r w:rsidR="006234ED">
        <w:rPr>
          <w:color w:val="000000" w:themeColor="text1"/>
        </w:rPr>
        <w:t>9</w:t>
      </w:r>
      <w:r w:rsidRPr="00866046">
        <w:rPr>
          <w:color w:val="000000" w:themeColor="text1"/>
        </w:rPr>
        <w:t>].</w:t>
      </w:r>
      <w:r>
        <w:rPr>
          <w:color w:val="000000" w:themeColor="text1"/>
        </w:rPr>
        <w:t xml:space="preserve">    </w:t>
      </w:r>
    </w:p>
    <w:p w14:paraId="18417FFD" w14:textId="7ECF5D9C" w:rsidR="00215E88" w:rsidRDefault="00215E88" w:rsidP="00215E88">
      <w:pPr>
        <w:jc w:val="both"/>
        <w:rPr>
          <w:color w:val="000000" w:themeColor="text1"/>
        </w:rPr>
      </w:pPr>
      <w:r>
        <w:rPr>
          <w:color w:val="000000" w:themeColor="text1"/>
        </w:rPr>
        <w:t xml:space="preserve">The scrum management framework will be used for the </w:t>
      </w:r>
      <w:r w:rsidR="00663452">
        <w:rPr>
          <w:color w:val="000000" w:themeColor="text1"/>
        </w:rPr>
        <w:t xml:space="preserve">Automated </w:t>
      </w:r>
      <w:r>
        <w:rPr>
          <w:color w:val="000000" w:themeColor="text1"/>
        </w:rPr>
        <w:t>Drawing Review and Compliance Checker with Model Version Control project.</w:t>
      </w:r>
      <w:r w:rsidRPr="001F40C8">
        <w:rPr>
          <w:color w:val="EE0000"/>
        </w:rPr>
        <w:t xml:space="preserve"> </w:t>
      </w:r>
      <w:r>
        <w:rPr>
          <w:color w:val="000000" w:themeColor="text1"/>
        </w:rPr>
        <w:t>This is because software development can be a complex process and will usually require room for “multidimensional growth” due to its “adaptive nature” [</w:t>
      </w:r>
      <w:r w:rsidR="006234ED">
        <w:rPr>
          <w:color w:val="000000" w:themeColor="text1"/>
        </w:rPr>
        <w:t>13</w:t>
      </w:r>
      <w:r>
        <w:rPr>
          <w:color w:val="000000" w:themeColor="text1"/>
        </w:rPr>
        <w:t>].</w:t>
      </w:r>
      <w:r w:rsidR="00FC568E">
        <w:rPr>
          <w:color w:val="000000" w:themeColor="text1"/>
        </w:rPr>
        <w:t xml:space="preserve"> </w:t>
      </w:r>
    </w:p>
    <w:p w14:paraId="23D7D106" w14:textId="715AB05B" w:rsidR="00215E88" w:rsidRDefault="00136107" w:rsidP="00215E88">
      <w:pPr>
        <w:jc w:val="both"/>
        <w:rPr>
          <w:color w:val="000000" w:themeColor="text1"/>
        </w:rPr>
      </w:pPr>
      <w:r>
        <w:rPr>
          <w:noProof/>
          <w:color w:val="000000" w:themeColor="text1"/>
        </w:rPr>
        <w:lastRenderedPageBreak/>
        <w:drawing>
          <wp:anchor distT="0" distB="0" distL="114300" distR="114300" simplePos="0" relativeHeight="251664384" behindDoc="0" locked="0" layoutInCell="1" allowOverlap="1" wp14:anchorId="5A0E72CD" wp14:editId="7CB0CF4D">
            <wp:simplePos x="0" y="0"/>
            <wp:positionH relativeFrom="margin">
              <wp:align>center</wp:align>
            </wp:positionH>
            <wp:positionV relativeFrom="paragraph">
              <wp:posOffset>1102139</wp:posOffset>
            </wp:positionV>
            <wp:extent cx="4267200" cy="2876550"/>
            <wp:effectExtent l="0" t="0" r="0" b="19050"/>
            <wp:wrapTopAndBottom/>
            <wp:docPr id="143789046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14:sizeRelH relativeFrom="margin">
              <wp14:pctWidth>0</wp14:pctWidth>
            </wp14:sizeRelH>
            <wp14:sizeRelV relativeFrom="margin">
              <wp14:pctHeight>0</wp14:pctHeight>
            </wp14:sizeRelV>
          </wp:anchor>
        </w:drawing>
      </w:r>
      <w:r w:rsidR="00215E88">
        <w:rPr>
          <w:color w:val="000000" w:themeColor="text1"/>
        </w:rPr>
        <w:t>The framework will provide steps to manage and control the stages of software development [</w:t>
      </w:r>
      <w:r w:rsidR="006234ED">
        <w:rPr>
          <w:color w:val="000000" w:themeColor="text1"/>
        </w:rPr>
        <w:t>13</w:t>
      </w:r>
      <w:r w:rsidR="00215E88">
        <w:rPr>
          <w:color w:val="000000" w:themeColor="text1"/>
        </w:rPr>
        <w:t xml:space="preserve">].  It was designed to increase the speed of development, align individual and </w:t>
      </w:r>
      <w:r w:rsidR="00215E88" w:rsidRPr="003E32A1">
        <w:rPr>
          <w:color w:val="000000" w:themeColor="text1"/>
        </w:rPr>
        <w:t xml:space="preserve">organisational requirements to </w:t>
      </w:r>
      <w:r w:rsidR="00215E88">
        <w:rPr>
          <w:color w:val="000000" w:themeColor="text1"/>
        </w:rPr>
        <w:t>form</w:t>
      </w:r>
      <w:r w:rsidR="00215E88" w:rsidRPr="003E32A1">
        <w:rPr>
          <w:color w:val="000000" w:themeColor="text1"/>
        </w:rPr>
        <w:t xml:space="preserve"> a culture that </w:t>
      </w:r>
      <w:r w:rsidR="00215E88">
        <w:rPr>
          <w:color w:val="000000" w:themeColor="text1"/>
        </w:rPr>
        <w:t>focuses on performance and good communication to improve the overall quality of the development [</w:t>
      </w:r>
      <w:r w:rsidR="006234ED">
        <w:rPr>
          <w:color w:val="000000" w:themeColor="text1"/>
        </w:rPr>
        <w:t>13</w:t>
      </w:r>
      <w:r w:rsidR="00215E88">
        <w:rPr>
          <w:color w:val="000000" w:themeColor="text1"/>
        </w:rPr>
        <w:t xml:space="preserve">].    </w:t>
      </w:r>
    </w:p>
    <w:p w14:paraId="297A8AEE" w14:textId="69BD7D95" w:rsidR="00215E88" w:rsidRDefault="00215E88" w:rsidP="00215E88">
      <w:pPr>
        <w:jc w:val="both"/>
        <w:rPr>
          <w:color w:val="000000" w:themeColor="text1"/>
        </w:rPr>
      </w:pPr>
    </w:p>
    <w:p w14:paraId="2AAA60C3" w14:textId="27531E54" w:rsidR="003C1C2D" w:rsidRPr="003C1C2D" w:rsidRDefault="003C1C2D" w:rsidP="003C1C2D">
      <w:pPr>
        <w:pStyle w:val="Caption"/>
        <w:jc w:val="center"/>
        <w:rPr>
          <w:sz w:val="22"/>
          <w:szCs w:val="22"/>
        </w:rPr>
      </w:pPr>
      <w:bookmarkStart w:id="8" w:name="_Toc206372897"/>
      <w:r w:rsidRPr="003C1C2D">
        <w:rPr>
          <w:sz w:val="22"/>
          <w:szCs w:val="22"/>
        </w:rPr>
        <w:t xml:space="preserve">Figure </w:t>
      </w:r>
      <w:r w:rsidRPr="003C1C2D">
        <w:rPr>
          <w:sz w:val="22"/>
          <w:szCs w:val="22"/>
        </w:rPr>
        <w:fldChar w:fldCharType="begin"/>
      </w:r>
      <w:r w:rsidRPr="003C1C2D">
        <w:rPr>
          <w:sz w:val="22"/>
          <w:szCs w:val="22"/>
        </w:rPr>
        <w:instrText xml:space="preserve"> SEQ Figure \* ARABIC </w:instrText>
      </w:r>
      <w:r w:rsidRPr="003C1C2D">
        <w:rPr>
          <w:sz w:val="22"/>
          <w:szCs w:val="22"/>
        </w:rPr>
        <w:fldChar w:fldCharType="separate"/>
      </w:r>
      <w:r w:rsidR="00C13EF4">
        <w:rPr>
          <w:noProof/>
          <w:sz w:val="22"/>
          <w:szCs w:val="22"/>
        </w:rPr>
        <w:t>4</w:t>
      </w:r>
      <w:r w:rsidRPr="003C1C2D">
        <w:rPr>
          <w:sz w:val="22"/>
          <w:szCs w:val="22"/>
        </w:rPr>
        <w:fldChar w:fldCharType="end"/>
      </w:r>
      <w:r w:rsidRPr="003C1C2D">
        <w:rPr>
          <w:sz w:val="22"/>
          <w:szCs w:val="22"/>
        </w:rPr>
        <w:t>. Software Development Life Cycle (SDLC)</w:t>
      </w:r>
      <w:bookmarkEnd w:id="8"/>
    </w:p>
    <w:p w14:paraId="2977E28D" w14:textId="5958A899" w:rsidR="00215E88" w:rsidRDefault="00215E88" w:rsidP="00215E88">
      <w:pPr>
        <w:jc w:val="both"/>
        <w:rPr>
          <w:color w:val="000000" w:themeColor="text1"/>
        </w:rPr>
      </w:pPr>
      <w:r>
        <w:rPr>
          <w:color w:val="000000" w:themeColor="text1"/>
        </w:rPr>
        <w:t>The workflow will involve close communication amongst the project team, including the scrum team, scrum master and product owner, to allow for continuous design iterations to be made, while maintaining productivity and steady project progress [</w:t>
      </w:r>
      <w:r w:rsidR="006234ED">
        <w:rPr>
          <w:color w:val="000000" w:themeColor="text1"/>
        </w:rPr>
        <w:t>13</w:t>
      </w:r>
      <w:r>
        <w:rPr>
          <w:color w:val="000000" w:themeColor="text1"/>
        </w:rPr>
        <w:t xml:space="preserve">].    </w:t>
      </w:r>
    </w:p>
    <w:p w14:paraId="0BB3BFBA" w14:textId="4E438030" w:rsidR="007C7DBC" w:rsidRDefault="00215E88" w:rsidP="00215E88">
      <w:pPr>
        <w:jc w:val="both"/>
        <w:rPr>
          <w:color w:val="000000" w:themeColor="text1"/>
        </w:rPr>
      </w:pPr>
      <w:r w:rsidRPr="00C460BA">
        <w:rPr>
          <w:color w:val="000000" w:themeColor="text1"/>
        </w:rPr>
        <w:t>The roles and responsibilities of the team are outlined by the scrum master to create an efficient working environment</w:t>
      </w:r>
      <w:r>
        <w:rPr>
          <w:color w:val="000000" w:themeColor="text1"/>
        </w:rPr>
        <w:t>.</w:t>
      </w:r>
      <w:r w:rsidRPr="00C460BA">
        <w:rPr>
          <w:color w:val="000000" w:themeColor="text1"/>
        </w:rPr>
        <w:t xml:space="preserve"> </w:t>
      </w:r>
      <w:r>
        <w:rPr>
          <w:color w:val="000000" w:themeColor="text1"/>
        </w:rPr>
        <w:t>T</w:t>
      </w:r>
      <w:r w:rsidRPr="00C460BA">
        <w:rPr>
          <w:color w:val="000000" w:themeColor="text1"/>
        </w:rPr>
        <w:t xml:space="preserve">he product owner will be responsible for defining the requirements of the compliance and version tracker, the development team will </w:t>
      </w:r>
      <w:r>
        <w:rPr>
          <w:color w:val="000000" w:themeColor="text1"/>
        </w:rPr>
        <w:t>divide</w:t>
      </w:r>
      <w:r w:rsidRPr="00C460BA">
        <w:rPr>
          <w:color w:val="000000" w:themeColor="text1"/>
        </w:rPr>
        <w:t xml:space="preserve"> </w:t>
      </w:r>
      <w:r>
        <w:rPr>
          <w:color w:val="000000" w:themeColor="text1"/>
        </w:rPr>
        <w:t xml:space="preserve">the </w:t>
      </w:r>
      <w:r w:rsidRPr="00C460BA">
        <w:rPr>
          <w:color w:val="000000" w:themeColor="text1"/>
        </w:rPr>
        <w:t xml:space="preserve">requirements into </w:t>
      </w:r>
      <w:r>
        <w:rPr>
          <w:color w:val="000000" w:themeColor="text1"/>
        </w:rPr>
        <w:t>sprint-specific tasks to develop the compliance checks, version control and user interface features [</w:t>
      </w:r>
      <w:r w:rsidR="006234ED">
        <w:rPr>
          <w:color w:val="000000" w:themeColor="text1"/>
        </w:rPr>
        <w:t>13</w:t>
      </w:r>
      <w:r>
        <w:rPr>
          <w:color w:val="000000" w:themeColor="text1"/>
        </w:rPr>
        <w:t>,</w:t>
      </w:r>
      <w:r w:rsidR="006234ED">
        <w:rPr>
          <w:color w:val="000000" w:themeColor="text1"/>
        </w:rPr>
        <w:t>14</w:t>
      </w:r>
      <w:r>
        <w:rPr>
          <w:color w:val="000000" w:themeColor="text1"/>
        </w:rPr>
        <w:t xml:space="preserve">].   </w:t>
      </w:r>
      <w:r w:rsidR="00E4164F">
        <w:rPr>
          <w:color w:val="000000" w:themeColor="text1"/>
        </w:rPr>
        <w:t xml:space="preserve"> </w:t>
      </w:r>
    </w:p>
    <w:p w14:paraId="03197776" w14:textId="603043A1" w:rsidR="00215E88" w:rsidRDefault="00215E88" w:rsidP="00215E88">
      <w:pPr>
        <w:jc w:val="both"/>
        <w:rPr>
          <w:color w:val="000000" w:themeColor="text1"/>
        </w:rPr>
      </w:pPr>
      <w:r>
        <w:rPr>
          <w:color w:val="000000" w:themeColor="text1"/>
        </w:rPr>
        <w:t>A sprint can be described as the time allocated for assigned tasks, which typically lasts 1-4 weeks. The tasks are determined by the sprint backlog which is a record of the requirements for the sprint the team, including the tasks they are currently working on [</w:t>
      </w:r>
      <w:r w:rsidR="006234ED">
        <w:rPr>
          <w:color w:val="000000" w:themeColor="text1"/>
        </w:rPr>
        <w:t>13</w:t>
      </w:r>
      <w:r>
        <w:rPr>
          <w:color w:val="000000" w:themeColor="text1"/>
        </w:rPr>
        <w:t>,</w:t>
      </w:r>
      <w:r w:rsidR="006234ED">
        <w:rPr>
          <w:color w:val="000000" w:themeColor="text1"/>
        </w:rPr>
        <w:t>14</w:t>
      </w:r>
      <w:r>
        <w:rPr>
          <w:color w:val="000000" w:themeColor="text1"/>
        </w:rPr>
        <w:t xml:space="preserve">].  The backlog will contain the full set of project requirements including the CAD QA compliance rules/checks, the list of standards and the version control features. </w:t>
      </w:r>
    </w:p>
    <w:p w14:paraId="690FC6B3" w14:textId="77777777" w:rsidR="0061135D" w:rsidRDefault="0061135D" w:rsidP="00215E88">
      <w:pPr>
        <w:jc w:val="both"/>
        <w:rPr>
          <w:color w:val="000000" w:themeColor="text1"/>
        </w:rPr>
      </w:pPr>
    </w:p>
    <w:p w14:paraId="477B1A63" w14:textId="77777777" w:rsidR="0061135D" w:rsidRDefault="0061135D" w:rsidP="00215E88">
      <w:pPr>
        <w:jc w:val="both"/>
        <w:rPr>
          <w:color w:val="000000" w:themeColor="text1"/>
        </w:rPr>
      </w:pPr>
    </w:p>
    <w:p w14:paraId="7A217594" w14:textId="77777777" w:rsidR="0061135D" w:rsidRDefault="0061135D" w:rsidP="00215E88">
      <w:pPr>
        <w:jc w:val="both"/>
        <w:rPr>
          <w:color w:val="000000" w:themeColor="text1"/>
        </w:rPr>
      </w:pPr>
    </w:p>
    <w:p w14:paraId="4129F1EE" w14:textId="3C2303DD" w:rsidR="007C7DBC" w:rsidRDefault="0061135D" w:rsidP="00215E88">
      <w:pPr>
        <w:jc w:val="both"/>
        <w:rPr>
          <w:color w:val="000000" w:themeColor="text1"/>
        </w:rPr>
      </w:pPr>
      <w:r>
        <w:rPr>
          <w:noProof/>
          <w:color w:val="000000" w:themeColor="text1"/>
        </w:rPr>
        <w:lastRenderedPageBreak/>
        <w:drawing>
          <wp:anchor distT="0" distB="0" distL="114300" distR="114300" simplePos="0" relativeHeight="251669504" behindDoc="0" locked="0" layoutInCell="1" allowOverlap="1" wp14:anchorId="47B8960F" wp14:editId="3B59A2A8">
            <wp:simplePos x="0" y="0"/>
            <wp:positionH relativeFrom="margin">
              <wp:align>center</wp:align>
            </wp:positionH>
            <wp:positionV relativeFrom="margin">
              <wp:align>top</wp:align>
            </wp:positionV>
            <wp:extent cx="4121150" cy="2747645"/>
            <wp:effectExtent l="0" t="0" r="0" b="0"/>
            <wp:wrapTopAndBottom/>
            <wp:docPr id="1343903977" name="Picture 2" descr="A diagram of scrum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903977" name="Picture 2" descr="A diagram of scrum process&#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21150" cy="2747645"/>
                    </a:xfrm>
                    <a:prstGeom prst="rect">
                      <a:avLst/>
                    </a:prstGeom>
                    <a:noFill/>
                  </pic:spPr>
                </pic:pic>
              </a:graphicData>
            </a:graphic>
            <wp14:sizeRelH relativeFrom="margin">
              <wp14:pctWidth>0</wp14:pctWidth>
            </wp14:sizeRelH>
            <wp14:sizeRelV relativeFrom="margin">
              <wp14:pctHeight>0</wp14:pctHeight>
            </wp14:sizeRelV>
          </wp:anchor>
        </w:drawing>
      </w:r>
    </w:p>
    <w:p w14:paraId="255F93A2" w14:textId="349CF9FF" w:rsidR="003C1C2D" w:rsidRPr="003C1C2D" w:rsidRDefault="003C1C2D" w:rsidP="003C1C2D">
      <w:pPr>
        <w:pStyle w:val="Caption"/>
        <w:jc w:val="center"/>
        <w:rPr>
          <w:sz w:val="22"/>
          <w:szCs w:val="22"/>
        </w:rPr>
      </w:pPr>
      <w:bookmarkStart w:id="9" w:name="_Toc206372898"/>
      <w:r w:rsidRPr="003C1C2D">
        <w:rPr>
          <w:sz w:val="22"/>
          <w:szCs w:val="22"/>
        </w:rPr>
        <w:t xml:space="preserve">Figure </w:t>
      </w:r>
      <w:r w:rsidRPr="003C1C2D">
        <w:rPr>
          <w:sz w:val="22"/>
          <w:szCs w:val="22"/>
        </w:rPr>
        <w:fldChar w:fldCharType="begin"/>
      </w:r>
      <w:r w:rsidRPr="003C1C2D">
        <w:rPr>
          <w:sz w:val="22"/>
          <w:szCs w:val="22"/>
        </w:rPr>
        <w:instrText xml:space="preserve"> SEQ Figure \* ARABIC </w:instrText>
      </w:r>
      <w:r w:rsidRPr="003C1C2D">
        <w:rPr>
          <w:sz w:val="22"/>
          <w:szCs w:val="22"/>
        </w:rPr>
        <w:fldChar w:fldCharType="separate"/>
      </w:r>
      <w:r w:rsidR="00C13EF4">
        <w:rPr>
          <w:noProof/>
          <w:sz w:val="22"/>
          <w:szCs w:val="22"/>
        </w:rPr>
        <w:t>5</w:t>
      </w:r>
      <w:r w:rsidRPr="003C1C2D">
        <w:rPr>
          <w:sz w:val="22"/>
          <w:szCs w:val="22"/>
        </w:rPr>
        <w:fldChar w:fldCharType="end"/>
      </w:r>
      <w:r w:rsidRPr="003C1C2D">
        <w:rPr>
          <w:sz w:val="22"/>
          <w:szCs w:val="22"/>
        </w:rPr>
        <w:t>. Illustration of Scrum’s iterative process [</w:t>
      </w:r>
      <w:r w:rsidR="00355D35">
        <w:rPr>
          <w:sz w:val="22"/>
          <w:szCs w:val="22"/>
        </w:rPr>
        <w:t>14</w:t>
      </w:r>
      <w:r w:rsidRPr="003C1C2D">
        <w:rPr>
          <w:sz w:val="22"/>
          <w:szCs w:val="22"/>
        </w:rPr>
        <w:t>].</w:t>
      </w:r>
      <w:bookmarkEnd w:id="9"/>
    </w:p>
    <w:p w14:paraId="3A30978B" w14:textId="77777777" w:rsidR="003F0E23" w:rsidRDefault="00215E88" w:rsidP="00E837F8">
      <w:pPr>
        <w:jc w:val="both"/>
        <w:rPr>
          <w:color w:val="000000" w:themeColor="text1"/>
        </w:rPr>
      </w:pPr>
      <w:r>
        <w:rPr>
          <w:color w:val="000000" w:themeColor="text1"/>
        </w:rPr>
        <w:t>Arranging time for daily standups allow the team to eliminate any blockers as soon as they are identified, rather than them carrying over into the next sprint improving the overall productivity of the team</w:t>
      </w:r>
      <w:r w:rsidR="006234ED">
        <w:rPr>
          <w:color w:val="000000" w:themeColor="text1"/>
        </w:rPr>
        <w:t xml:space="preserve"> </w:t>
      </w:r>
      <w:r>
        <w:rPr>
          <w:color w:val="000000" w:themeColor="text1"/>
        </w:rPr>
        <w:t>[</w:t>
      </w:r>
      <w:r w:rsidR="006234ED">
        <w:rPr>
          <w:color w:val="000000" w:themeColor="text1"/>
        </w:rPr>
        <w:t>14</w:t>
      </w:r>
      <w:r>
        <w:rPr>
          <w:color w:val="000000" w:themeColor="text1"/>
        </w:rPr>
        <w:t>]. The scrum framework encourages constant feedback and frequent reviews, meaning the quality of the work increases in less time [</w:t>
      </w:r>
      <w:r w:rsidR="006234ED">
        <w:rPr>
          <w:color w:val="000000" w:themeColor="text1"/>
        </w:rPr>
        <w:t>12</w:t>
      </w:r>
      <w:r>
        <w:rPr>
          <w:color w:val="000000" w:themeColor="text1"/>
        </w:rPr>
        <w:t xml:space="preserve">]. </w:t>
      </w:r>
      <w:r w:rsidR="003F0E23">
        <w:rPr>
          <w:color w:val="000000" w:themeColor="text1"/>
        </w:rPr>
        <w:t xml:space="preserve"> </w:t>
      </w:r>
    </w:p>
    <w:p w14:paraId="480A0F90" w14:textId="71B4A526" w:rsidR="00E731FA" w:rsidRPr="00E837F8" w:rsidRDefault="00215E88" w:rsidP="00E837F8">
      <w:pPr>
        <w:jc w:val="both"/>
        <w:rPr>
          <w:color w:val="000000" w:themeColor="text1"/>
        </w:rPr>
      </w:pPr>
      <w:r>
        <w:rPr>
          <w:color w:val="000000" w:themeColor="text1"/>
        </w:rPr>
        <w:t xml:space="preserve">For example, during the sprint reviews, the functions of the compliance checker and version control would be tested, allowing the team to provide ideas for improvements ahead of the next sprint based on what went well and what areas require further development. This allows the team to respond quickly to any requested changes and modify the programme accordingly.       </w:t>
      </w:r>
      <w:r w:rsidR="001F3ACA">
        <w:rPr>
          <w:color w:val="000000" w:themeColor="text1"/>
        </w:rPr>
        <w:t xml:space="preserve"> </w:t>
      </w:r>
    </w:p>
    <w:p w14:paraId="120AF2D2" w14:textId="4DE0B6F4" w:rsidR="00F57540" w:rsidRDefault="00841BCC" w:rsidP="003C142E">
      <w:pPr>
        <w:pStyle w:val="Heading2"/>
      </w:pPr>
      <w:bookmarkStart w:id="10" w:name="_Toc206375812"/>
      <w:r>
        <w:t>Part 2: Project Design</w:t>
      </w:r>
      <w:bookmarkEnd w:id="10"/>
      <w:r w:rsidR="00A424DE">
        <w:t xml:space="preserve"> </w:t>
      </w:r>
    </w:p>
    <w:p w14:paraId="162A7C18" w14:textId="5A058BC7" w:rsidR="00A801AD" w:rsidRDefault="00A801AD" w:rsidP="003C142E">
      <w:pPr>
        <w:pStyle w:val="Heading3"/>
      </w:pPr>
      <w:bookmarkStart w:id="11" w:name="_Toc206375813"/>
      <w:r>
        <w:t>Requirement Specification</w:t>
      </w:r>
      <w:bookmarkEnd w:id="11"/>
      <w:r>
        <w:t xml:space="preserve"> </w:t>
      </w:r>
      <w:r w:rsidR="004476F6">
        <w:t xml:space="preserve"> </w:t>
      </w:r>
      <w:r w:rsidR="000D6AF6">
        <w:t xml:space="preserve"> </w:t>
      </w:r>
    </w:p>
    <w:p w14:paraId="69042F90" w14:textId="2296550B" w:rsidR="00543FA6" w:rsidRPr="00CE00E0" w:rsidRDefault="00543FA6" w:rsidP="00543FA6">
      <w:pPr>
        <w:jc w:val="both"/>
      </w:pPr>
      <w:r w:rsidRPr="00E23941">
        <w:rPr>
          <w:color w:val="000000" w:themeColor="text1"/>
        </w:rPr>
        <w:t xml:space="preserve">As mentioned throughout the report, the purpose of the programme is </w:t>
      </w:r>
      <w:r>
        <w:t xml:space="preserve">to develop a drawing review and compliance checker with model version control with the aim of improving the quality and standards of our work while limiting the </w:t>
      </w:r>
      <w:proofErr w:type="gramStart"/>
      <w:r>
        <w:t>amount</w:t>
      </w:r>
      <w:proofErr w:type="gramEnd"/>
      <w:r>
        <w:t xml:space="preserve"> </w:t>
      </w:r>
      <w:r w:rsidR="00BB5349">
        <w:t>of</w:t>
      </w:r>
      <w:r>
        <w:t xml:space="preserve"> manual checks needed.      </w:t>
      </w:r>
    </w:p>
    <w:p w14:paraId="60A18EA3" w14:textId="77777777" w:rsidR="00543FA6" w:rsidRDefault="00543FA6" w:rsidP="00543FA6">
      <w:pPr>
        <w:rPr>
          <w:b/>
          <w:bCs/>
        </w:rPr>
      </w:pPr>
      <w:r w:rsidRPr="006242D4">
        <w:rPr>
          <w:b/>
          <w:bCs/>
        </w:rPr>
        <w:t xml:space="preserve">Functional Requirement </w:t>
      </w:r>
    </w:p>
    <w:p w14:paraId="30E9EF90" w14:textId="77777777" w:rsidR="00543FA6" w:rsidRDefault="00543FA6" w:rsidP="00543FA6">
      <w:pPr>
        <w:jc w:val="both"/>
      </w:pPr>
      <w:r>
        <w:t xml:space="preserve">The main functional requirement of the programme is to generate reports in pdf and excel formats to demonstrate a percentage of CAD QA compliance in drawing and model files along with which changes are needed to reach 100% compliance. </w:t>
      </w:r>
    </w:p>
    <w:p w14:paraId="199833D1" w14:textId="77777777" w:rsidR="00543FA6" w:rsidRPr="0077300C" w:rsidRDefault="00543FA6" w:rsidP="00543FA6">
      <w:pPr>
        <w:jc w:val="both"/>
      </w:pPr>
      <w:r>
        <w:lastRenderedPageBreak/>
        <w:t xml:space="preserve">The version control aspect of the programme will track and compare previous design revision and prompt users to update the </w:t>
      </w:r>
      <w:proofErr w:type="spellStart"/>
      <w:r>
        <w:t>dwg</w:t>
      </w:r>
      <w:proofErr w:type="spellEnd"/>
      <w:r>
        <w:t xml:space="preserve"> and drawing renditions once a new version has become available.     </w:t>
      </w:r>
    </w:p>
    <w:p w14:paraId="7F089DDB" w14:textId="77777777" w:rsidR="00543FA6" w:rsidRDefault="00543FA6" w:rsidP="00543FA6">
      <w:pPr>
        <w:rPr>
          <w:b/>
          <w:bCs/>
        </w:rPr>
      </w:pPr>
      <w:r w:rsidRPr="006242D4">
        <w:rPr>
          <w:b/>
          <w:bCs/>
        </w:rPr>
        <w:t xml:space="preserve">Non-Functional Requirement </w:t>
      </w:r>
    </w:p>
    <w:p w14:paraId="089CDEF6" w14:textId="77777777" w:rsidR="00543FA6" w:rsidRDefault="00543FA6" w:rsidP="00543FA6">
      <w:pPr>
        <w:jc w:val="both"/>
      </w:pPr>
      <w:r>
        <w:t xml:space="preserve">The programme system should be reusable and reliable to ensure that technicians can run several reports throughout the day to monitor the areas of improvements and review the scores once the required changes have been made. </w:t>
      </w:r>
    </w:p>
    <w:p w14:paraId="05223559" w14:textId="77777777" w:rsidR="00543FA6" w:rsidRDefault="00543FA6" w:rsidP="00543FA6">
      <w:pPr>
        <w:jc w:val="both"/>
      </w:pPr>
      <w:r>
        <w:t xml:space="preserve">The system will require effective batch processing operations allowing it to respond to several requests at a time as a technician may need to review reports for multiple drawings and models depending on how many are needed for a project deliverable. For example, a report will be needed for 5 drawings, and the 4 models that are referenced into the drawings such as legend, drainage, highways and ordnance survey models.     </w:t>
      </w:r>
    </w:p>
    <w:p w14:paraId="0C6550BB" w14:textId="77777777" w:rsidR="00543FA6" w:rsidRDefault="00543FA6" w:rsidP="00543FA6">
      <w:pPr>
        <w:rPr>
          <w:b/>
          <w:bCs/>
        </w:rPr>
      </w:pPr>
      <w:r w:rsidRPr="006242D4">
        <w:rPr>
          <w:b/>
          <w:bCs/>
        </w:rPr>
        <w:t xml:space="preserve">Interface Requirement </w:t>
      </w:r>
    </w:p>
    <w:p w14:paraId="25D6CEA8" w14:textId="20C764D8" w:rsidR="00543FA6" w:rsidRDefault="00543FA6" w:rsidP="00543FA6">
      <w:pPr>
        <w:jc w:val="both"/>
      </w:pPr>
      <w:r>
        <w:t xml:space="preserve">The interface requirements for the programme are to have simple navigation features, making it easy for technicians to interact and engage with, allowing them to have a positive experience. </w:t>
      </w:r>
      <w:r w:rsidR="00E56594">
        <w:t xml:space="preserve"> </w:t>
      </w:r>
    </w:p>
    <w:p w14:paraId="040B3351" w14:textId="147BF51D" w:rsidR="00543FA6" w:rsidRDefault="00543FA6" w:rsidP="00543FA6">
      <w:pPr>
        <w:jc w:val="both"/>
      </w:pPr>
      <w:r>
        <w:t>The programme should consider the visual design and readability of the outputs from the compliance checker to ensure it’s easy to follow and understand what changes are needed to make our model and drawing files CAD QA compliment. Carefully considering the typography and colours will assist with this, avoiding the risks of confusing and overwhelming users [</w:t>
      </w:r>
      <w:r w:rsidR="003F3ACB">
        <w:t>17</w:t>
      </w:r>
      <w:r>
        <w:t xml:space="preserve">].  </w:t>
      </w:r>
    </w:p>
    <w:p w14:paraId="7952E03F" w14:textId="77777777" w:rsidR="00543FA6" w:rsidRDefault="00543FA6" w:rsidP="00543FA6">
      <w:pPr>
        <w:rPr>
          <w:b/>
          <w:bCs/>
        </w:rPr>
      </w:pPr>
      <w:r w:rsidRPr="006242D4">
        <w:rPr>
          <w:b/>
          <w:bCs/>
        </w:rPr>
        <w:t xml:space="preserve">Performance Requirements  </w:t>
      </w:r>
    </w:p>
    <w:p w14:paraId="7B71D2A9" w14:textId="77777777" w:rsidR="00543FA6" w:rsidRDefault="00543FA6" w:rsidP="00543FA6">
      <w:pPr>
        <w:jc w:val="both"/>
      </w:pPr>
      <w:r>
        <w:t xml:space="preserve">The system will need to produce accurate reports of the compliance against standards to show which rules have been met and what changes are needed.  It will need to be capable of processing at least 20 files using batch operation without causing any issues with performance. This is because drawings packs can have a range of 5-50 drawings within a set, and multiple reports will need to be generated at a time. </w:t>
      </w:r>
    </w:p>
    <w:p w14:paraId="58AB8E4F" w14:textId="77777777" w:rsidR="00543FA6" w:rsidRPr="006845ED" w:rsidRDefault="00543FA6" w:rsidP="00543FA6">
      <w:pPr>
        <w:jc w:val="both"/>
      </w:pPr>
      <w:r w:rsidRPr="006242D4">
        <w:rPr>
          <w:b/>
          <w:bCs/>
        </w:rPr>
        <w:t xml:space="preserve">Design Constraints </w:t>
      </w:r>
    </w:p>
    <w:p w14:paraId="1C5A264F" w14:textId="04349185" w:rsidR="00CB6EC1" w:rsidRPr="00543FA6" w:rsidRDefault="00543FA6" w:rsidP="00543FA6">
      <w:pPr>
        <w:jc w:val="both"/>
      </w:pPr>
      <w:r>
        <w:t>The design constraints for the project can include, technical limitations, user requirements and resource restrictions [1</w:t>
      </w:r>
      <w:r w:rsidR="003F3ACB">
        <w:t>5</w:t>
      </w:r>
      <w:r>
        <w:t xml:space="preserve">].  The system must support file formats such as </w:t>
      </w:r>
      <w:proofErr w:type="spellStart"/>
      <w:r>
        <w:t>dwg</w:t>
      </w:r>
      <w:proofErr w:type="spellEnd"/>
      <w:r>
        <w:t xml:space="preserve"> and </w:t>
      </w:r>
      <w:proofErr w:type="spellStart"/>
      <w:r>
        <w:t>dgn</w:t>
      </w:r>
      <w:proofErr w:type="spellEnd"/>
      <w:r>
        <w:t xml:space="preserve"> due to existing workflows and should integrate with existing software and control systems currently in place. It should provide a system that is easy for any user to navigate and have suitable access controls in place so only users with admin permissions can change any compliance rules. </w:t>
      </w:r>
    </w:p>
    <w:p w14:paraId="5127AE23" w14:textId="21FF4CBC" w:rsidR="00A424DE" w:rsidRDefault="00496B9F" w:rsidP="003C142E">
      <w:pPr>
        <w:pStyle w:val="Heading3"/>
      </w:pPr>
      <w:bookmarkStart w:id="12" w:name="_Toc206375814"/>
      <w:r w:rsidRPr="00A424DE">
        <w:rPr>
          <w:rFonts w:ascii="Rockwell Nova" w:hAnsi="Rockwell Nova"/>
          <w:noProof/>
        </w:rPr>
        <w:lastRenderedPageBreak/>
        <w:drawing>
          <wp:anchor distT="0" distB="0" distL="114300" distR="114300" simplePos="0" relativeHeight="251659264" behindDoc="0" locked="0" layoutInCell="1" allowOverlap="1" wp14:anchorId="64C42DB5" wp14:editId="6E4F82B3">
            <wp:simplePos x="0" y="0"/>
            <wp:positionH relativeFrom="margin">
              <wp:align>center</wp:align>
            </wp:positionH>
            <wp:positionV relativeFrom="paragraph">
              <wp:posOffset>388706</wp:posOffset>
            </wp:positionV>
            <wp:extent cx="6343015" cy="3746500"/>
            <wp:effectExtent l="0" t="0" r="635" b="6350"/>
            <wp:wrapTopAndBottom/>
            <wp:docPr id="1127910520" name="Picture 1"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10520" name="Picture 1" descr="A diagram of a flowchart&#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343015" cy="3746500"/>
                    </a:xfrm>
                    <a:prstGeom prst="rect">
                      <a:avLst/>
                    </a:prstGeom>
                  </pic:spPr>
                </pic:pic>
              </a:graphicData>
            </a:graphic>
            <wp14:sizeRelH relativeFrom="margin">
              <wp14:pctWidth>0</wp14:pctWidth>
            </wp14:sizeRelH>
            <wp14:sizeRelV relativeFrom="margin">
              <wp14:pctHeight>0</wp14:pctHeight>
            </wp14:sizeRelV>
          </wp:anchor>
        </w:drawing>
      </w:r>
      <w:r w:rsidR="00057A83">
        <w:t>Flowchart</w:t>
      </w:r>
      <w:bookmarkEnd w:id="12"/>
      <w:r w:rsidR="00057A83">
        <w:t xml:space="preserve"> </w:t>
      </w:r>
    </w:p>
    <w:p w14:paraId="0C7C2D19" w14:textId="77777777" w:rsidR="002C7B19" w:rsidRPr="002C7B19" w:rsidRDefault="002C7B19" w:rsidP="002C7B19"/>
    <w:p w14:paraId="41775FF6" w14:textId="576A311A" w:rsidR="00483033" w:rsidRPr="00483033" w:rsidRDefault="00483033" w:rsidP="00483033">
      <w:pPr>
        <w:pStyle w:val="Caption"/>
        <w:jc w:val="center"/>
        <w:rPr>
          <w:sz w:val="22"/>
          <w:szCs w:val="22"/>
        </w:rPr>
      </w:pPr>
      <w:bookmarkStart w:id="13" w:name="_Toc206372899"/>
      <w:r w:rsidRPr="00483033">
        <w:rPr>
          <w:sz w:val="22"/>
          <w:szCs w:val="22"/>
        </w:rPr>
        <w:t xml:space="preserve">Figure </w:t>
      </w:r>
      <w:r w:rsidRPr="00483033">
        <w:rPr>
          <w:sz w:val="22"/>
          <w:szCs w:val="22"/>
        </w:rPr>
        <w:fldChar w:fldCharType="begin"/>
      </w:r>
      <w:r w:rsidRPr="00483033">
        <w:rPr>
          <w:sz w:val="22"/>
          <w:szCs w:val="22"/>
        </w:rPr>
        <w:instrText xml:space="preserve"> SEQ Figure \* ARABIC </w:instrText>
      </w:r>
      <w:r w:rsidRPr="00483033">
        <w:rPr>
          <w:sz w:val="22"/>
          <w:szCs w:val="22"/>
        </w:rPr>
        <w:fldChar w:fldCharType="separate"/>
      </w:r>
      <w:r w:rsidR="00C13EF4">
        <w:rPr>
          <w:noProof/>
          <w:sz w:val="22"/>
          <w:szCs w:val="22"/>
        </w:rPr>
        <w:t>6</w:t>
      </w:r>
      <w:r w:rsidRPr="00483033">
        <w:rPr>
          <w:sz w:val="22"/>
          <w:szCs w:val="22"/>
        </w:rPr>
        <w:fldChar w:fldCharType="end"/>
      </w:r>
      <w:r w:rsidRPr="00483033">
        <w:rPr>
          <w:sz w:val="22"/>
          <w:szCs w:val="22"/>
        </w:rPr>
        <w:t>. Quality Review Flowchart</w:t>
      </w:r>
      <w:bookmarkEnd w:id="13"/>
    </w:p>
    <w:p w14:paraId="456437D0" w14:textId="102687DA" w:rsidR="0089750D" w:rsidRDefault="002C7B19" w:rsidP="00F63651">
      <w:pPr>
        <w:tabs>
          <w:tab w:val="left" w:pos="3206"/>
        </w:tabs>
        <w:jc w:val="both"/>
        <w:rPr>
          <w:rFonts w:ascii="Rockwell Nova" w:hAnsi="Rockwell Nova"/>
          <w:color w:val="EE0000"/>
        </w:rPr>
      </w:pPr>
      <w:r>
        <w:t>Above is a flowchart diagram that demonstrates the process of quality reviews and version control based on the existing working methods in place. This</w:t>
      </w:r>
      <w:r w:rsidR="00753D01">
        <w:t xml:space="preserve"> diagram</w:t>
      </w:r>
      <w:r>
        <w:t xml:space="preserve"> will support the team in developing the new automated system</w:t>
      </w:r>
      <w:r w:rsidR="00753D01">
        <w:t>, providing them</w:t>
      </w:r>
      <w:r w:rsidR="003D0023">
        <w:t xml:space="preserve"> </w:t>
      </w:r>
      <w:proofErr w:type="gramStart"/>
      <w:r w:rsidR="003D0023">
        <w:t xml:space="preserve">with </w:t>
      </w:r>
      <w:r w:rsidR="00753D01">
        <w:t xml:space="preserve"> </w:t>
      </w:r>
      <w:r>
        <w:t>each</w:t>
      </w:r>
      <w:proofErr w:type="gramEnd"/>
      <w:r>
        <w:t xml:space="preserve"> of the steps involved</w:t>
      </w:r>
      <w:r w:rsidR="00753D01">
        <w:t xml:space="preserve"> in the process. </w:t>
      </w:r>
    </w:p>
    <w:p w14:paraId="058F50AB" w14:textId="77777777" w:rsidR="0089750D" w:rsidRDefault="0089750D" w:rsidP="00F63651">
      <w:pPr>
        <w:tabs>
          <w:tab w:val="left" w:pos="3206"/>
        </w:tabs>
        <w:jc w:val="both"/>
        <w:rPr>
          <w:rFonts w:ascii="Rockwell Nova" w:hAnsi="Rockwell Nova"/>
          <w:color w:val="EE0000"/>
        </w:rPr>
      </w:pPr>
    </w:p>
    <w:p w14:paraId="2AE9E5A2" w14:textId="77777777" w:rsidR="00340C27" w:rsidRDefault="00340C27" w:rsidP="00F63651">
      <w:pPr>
        <w:tabs>
          <w:tab w:val="left" w:pos="3206"/>
        </w:tabs>
        <w:jc w:val="both"/>
        <w:rPr>
          <w:rFonts w:ascii="Rockwell Nova" w:hAnsi="Rockwell Nova"/>
          <w:color w:val="EE0000"/>
        </w:rPr>
      </w:pPr>
    </w:p>
    <w:p w14:paraId="31FD88CC" w14:textId="77777777" w:rsidR="00340C27" w:rsidRPr="00F63651" w:rsidRDefault="00340C27" w:rsidP="00F63651">
      <w:pPr>
        <w:tabs>
          <w:tab w:val="left" w:pos="3206"/>
        </w:tabs>
        <w:jc w:val="both"/>
        <w:rPr>
          <w:rFonts w:ascii="Rockwell Nova" w:hAnsi="Rockwell Nova"/>
          <w:color w:val="EE0000"/>
        </w:rPr>
      </w:pPr>
    </w:p>
    <w:p w14:paraId="7349BAAF" w14:textId="20F40A1F" w:rsidR="00841BCC" w:rsidRDefault="00841BCC" w:rsidP="003C142E">
      <w:pPr>
        <w:pStyle w:val="Heading1"/>
      </w:pPr>
      <w:bookmarkStart w:id="14" w:name="_Toc206375815"/>
      <w:r w:rsidRPr="00841BCC">
        <w:lastRenderedPageBreak/>
        <w:t>Task 2: Enterprise and Innovation</w:t>
      </w:r>
      <w:bookmarkEnd w:id="14"/>
      <w:r w:rsidRPr="00841BCC">
        <w:t xml:space="preserve"> </w:t>
      </w:r>
    </w:p>
    <w:p w14:paraId="1A03EF53" w14:textId="433B341A" w:rsidR="006311C4" w:rsidRDefault="006311C4" w:rsidP="006311C4">
      <w:pPr>
        <w:jc w:val="both"/>
      </w:pPr>
      <w:r w:rsidRPr="00F85630">
        <w:rPr>
          <w:noProof/>
        </w:rPr>
        <w:drawing>
          <wp:anchor distT="0" distB="0" distL="114300" distR="114300" simplePos="0" relativeHeight="251676672" behindDoc="0" locked="0" layoutInCell="1" allowOverlap="1" wp14:anchorId="3A1F9D30" wp14:editId="007E91F6">
            <wp:simplePos x="0" y="0"/>
            <wp:positionH relativeFrom="margin">
              <wp:align>center</wp:align>
            </wp:positionH>
            <wp:positionV relativeFrom="paragraph">
              <wp:posOffset>1351915</wp:posOffset>
            </wp:positionV>
            <wp:extent cx="6318885" cy="2819400"/>
            <wp:effectExtent l="0" t="0" r="5715" b="0"/>
            <wp:wrapTopAndBottom/>
            <wp:docPr id="486159170"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159170" name="Picture 1" descr="A screenshot of a website&#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6318885" cy="2819400"/>
                    </a:xfrm>
                    <a:prstGeom prst="rect">
                      <a:avLst/>
                    </a:prstGeom>
                  </pic:spPr>
                </pic:pic>
              </a:graphicData>
            </a:graphic>
          </wp:anchor>
        </w:drawing>
      </w:r>
      <w:r>
        <w:t xml:space="preserve">To develop an understanding of the key considerations from a PEST and SWOT analysis for a company such as Autodesk will provide me with examples of the type of considerations that will need to be included for the development of the </w:t>
      </w:r>
      <w:r w:rsidRPr="00F663E7">
        <w:t>Automated Drawing Review and Compliance Checker with Model Version Control</w:t>
      </w:r>
      <w:r>
        <w:t xml:space="preserve"> project. An example SWOT analysis is shown in Figure </w:t>
      </w:r>
      <w:r w:rsidR="00AE5E9F">
        <w:t>7</w:t>
      </w:r>
      <w:r>
        <w:t xml:space="preserve"> [</w:t>
      </w:r>
      <w:r w:rsidR="000426E1">
        <w:t>20</w:t>
      </w:r>
      <w:r>
        <w:t xml:space="preserve">]. </w:t>
      </w:r>
      <w:r w:rsidR="00652CEE">
        <w:t xml:space="preserve"> </w:t>
      </w:r>
    </w:p>
    <w:p w14:paraId="538483D8" w14:textId="77777777" w:rsidR="006311C4" w:rsidRDefault="006311C4" w:rsidP="006311C4">
      <w:pPr>
        <w:jc w:val="both"/>
      </w:pPr>
    </w:p>
    <w:p w14:paraId="46417C99" w14:textId="0955554E" w:rsidR="00483033" w:rsidRPr="00483033" w:rsidRDefault="00483033" w:rsidP="00483033">
      <w:pPr>
        <w:pStyle w:val="Caption"/>
        <w:jc w:val="center"/>
        <w:rPr>
          <w:sz w:val="22"/>
          <w:szCs w:val="22"/>
        </w:rPr>
      </w:pPr>
      <w:bookmarkStart w:id="15" w:name="_Toc206372900"/>
      <w:r w:rsidRPr="00483033">
        <w:rPr>
          <w:sz w:val="22"/>
          <w:szCs w:val="22"/>
        </w:rPr>
        <w:t xml:space="preserve">Figure </w:t>
      </w:r>
      <w:r w:rsidRPr="00483033">
        <w:rPr>
          <w:sz w:val="22"/>
          <w:szCs w:val="22"/>
        </w:rPr>
        <w:fldChar w:fldCharType="begin"/>
      </w:r>
      <w:r w:rsidRPr="00483033">
        <w:rPr>
          <w:sz w:val="22"/>
          <w:szCs w:val="22"/>
        </w:rPr>
        <w:instrText xml:space="preserve"> SEQ Figure \* ARABIC </w:instrText>
      </w:r>
      <w:r w:rsidRPr="00483033">
        <w:rPr>
          <w:sz w:val="22"/>
          <w:szCs w:val="22"/>
        </w:rPr>
        <w:fldChar w:fldCharType="separate"/>
      </w:r>
      <w:r w:rsidR="00C13EF4">
        <w:rPr>
          <w:noProof/>
          <w:sz w:val="22"/>
          <w:szCs w:val="22"/>
        </w:rPr>
        <w:t>7</w:t>
      </w:r>
      <w:r w:rsidRPr="00483033">
        <w:rPr>
          <w:sz w:val="22"/>
          <w:szCs w:val="22"/>
        </w:rPr>
        <w:fldChar w:fldCharType="end"/>
      </w:r>
      <w:r w:rsidRPr="00483033">
        <w:rPr>
          <w:sz w:val="22"/>
          <w:szCs w:val="22"/>
        </w:rPr>
        <w:t xml:space="preserve">. Example SWOT Analysis for </w:t>
      </w:r>
      <w:proofErr w:type="spellStart"/>
      <w:r w:rsidRPr="00483033">
        <w:rPr>
          <w:sz w:val="22"/>
          <w:szCs w:val="22"/>
        </w:rPr>
        <w:t>AutoDesk</w:t>
      </w:r>
      <w:bookmarkEnd w:id="15"/>
      <w:proofErr w:type="spellEnd"/>
    </w:p>
    <w:p w14:paraId="595DAFEB" w14:textId="4D3F98AB" w:rsidR="006311C4" w:rsidRDefault="006311C4" w:rsidP="006311C4">
      <w:pPr>
        <w:jc w:val="both"/>
      </w:pPr>
      <w:r>
        <w:t>After reviewing this SWOT analysis, several points where identified that would also be applicable to our project development. The opportunities of generating automated tools to improve productivity, creating cross platform workflows and considering green design tools are all examples of enhancements that will support the development of new working methods to improve the efficiency of the team and the technology we use [</w:t>
      </w:r>
      <w:r w:rsidR="000426E1">
        <w:t>20</w:t>
      </w:r>
      <w:r>
        <w:t>].</w:t>
      </w:r>
    </w:p>
    <w:p w14:paraId="7A32A029" w14:textId="04341845" w:rsidR="006311C4" w:rsidRDefault="006311C4" w:rsidP="006311C4">
      <w:pPr>
        <w:jc w:val="both"/>
      </w:pPr>
      <w:r>
        <w:t>Some of the threats and weaknesses identified are also applicable to our project idea. For example, there can be a steep learning curve if you haven’t used design software and programming tools before, plus there Is a skill shortage in this area which puts us at a disadvantage of utilizing some of these advanced features [</w:t>
      </w:r>
      <w:r w:rsidR="000426E1">
        <w:t>20</w:t>
      </w:r>
      <w:r>
        <w:t xml:space="preserve">]. </w:t>
      </w:r>
      <w:r w:rsidR="009B6C3E">
        <w:t xml:space="preserve"> </w:t>
      </w:r>
    </w:p>
    <w:p w14:paraId="405B9940" w14:textId="77777777" w:rsidR="00EC1CB5" w:rsidRDefault="00EC1CB5" w:rsidP="006311C4">
      <w:pPr>
        <w:jc w:val="both"/>
      </w:pPr>
    </w:p>
    <w:p w14:paraId="1467C2D8" w14:textId="77777777" w:rsidR="00EC1CB5" w:rsidRDefault="00EC1CB5" w:rsidP="006311C4">
      <w:pPr>
        <w:jc w:val="both"/>
      </w:pPr>
    </w:p>
    <w:p w14:paraId="088297B2" w14:textId="77777777" w:rsidR="00EC1CB5" w:rsidRDefault="00EC1CB5" w:rsidP="006311C4">
      <w:pPr>
        <w:jc w:val="both"/>
      </w:pPr>
    </w:p>
    <w:p w14:paraId="0F2B4234" w14:textId="77777777" w:rsidR="00EC1CB5" w:rsidRDefault="00EC1CB5" w:rsidP="006311C4">
      <w:pPr>
        <w:jc w:val="both"/>
      </w:pPr>
    </w:p>
    <w:p w14:paraId="168396B3" w14:textId="77777777" w:rsidR="00EC1CB5" w:rsidRDefault="00EC1CB5" w:rsidP="006311C4">
      <w:pPr>
        <w:jc w:val="both"/>
      </w:pPr>
    </w:p>
    <w:p w14:paraId="03374447" w14:textId="67CFD242" w:rsidR="006311C4" w:rsidRDefault="006311C4" w:rsidP="006311C4">
      <w:pPr>
        <w:jc w:val="both"/>
      </w:pPr>
      <w:r>
        <w:lastRenderedPageBreak/>
        <w:t xml:space="preserve">When looking at the PEST analysis for </w:t>
      </w:r>
      <w:r w:rsidR="00EC1CB5">
        <w:t>Autodesk</w:t>
      </w:r>
      <w:r>
        <w:t xml:space="preserve">, there are a range of political, economic, social and technological factors to consider that will also impact our project delivery at times. For example, the new trends in technology to improve user experience, speed and access is something we would need to monitor as these factors will influence the design and development of the automation system. </w:t>
      </w:r>
      <w:r w:rsidR="00EC1CB5">
        <w:t xml:space="preserve"> </w:t>
      </w:r>
    </w:p>
    <w:p w14:paraId="7A43032C" w14:textId="77777777" w:rsidR="006311C4" w:rsidRDefault="006311C4" w:rsidP="006311C4">
      <w:pPr>
        <w:jc w:val="both"/>
      </w:pPr>
    </w:p>
    <w:p w14:paraId="77DDB5B4" w14:textId="167148A4" w:rsidR="006311C4" w:rsidRDefault="006311C4" w:rsidP="006311C4">
      <w:pPr>
        <w:pStyle w:val="Subtitle"/>
        <w:jc w:val="center"/>
      </w:pPr>
      <w:r>
        <w:rPr>
          <w:noProof/>
        </w:rPr>
        <w:drawing>
          <wp:anchor distT="0" distB="0" distL="114300" distR="114300" simplePos="0" relativeHeight="251674624" behindDoc="0" locked="0" layoutInCell="1" allowOverlap="1" wp14:anchorId="3876C7ED" wp14:editId="032C51D2">
            <wp:simplePos x="0" y="0"/>
            <wp:positionH relativeFrom="margin">
              <wp:align>center</wp:align>
            </wp:positionH>
            <wp:positionV relativeFrom="paragraph">
              <wp:posOffset>19050</wp:posOffset>
            </wp:positionV>
            <wp:extent cx="6810375" cy="5381625"/>
            <wp:effectExtent l="38100" t="19050" r="47625" b="0"/>
            <wp:wrapTopAndBottom/>
            <wp:docPr id="125894477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14:sizeRelH relativeFrom="margin">
              <wp14:pctWidth>0</wp14:pctWidth>
            </wp14:sizeRelH>
            <wp14:sizeRelV relativeFrom="margin">
              <wp14:pctHeight>0</wp14:pctHeight>
            </wp14:sizeRelV>
          </wp:anchor>
        </w:drawing>
      </w:r>
    </w:p>
    <w:p w14:paraId="6859B2C0" w14:textId="5C3E128D" w:rsidR="00C13EF4" w:rsidRPr="00C13EF4" w:rsidRDefault="00C13EF4" w:rsidP="00C13EF4">
      <w:pPr>
        <w:pStyle w:val="Caption"/>
        <w:jc w:val="center"/>
        <w:rPr>
          <w:sz w:val="22"/>
          <w:szCs w:val="22"/>
        </w:rPr>
      </w:pPr>
      <w:bookmarkStart w:id="16" w:name="_Toc206372901"/>
      <w:r w:rsidRPr="00C13EF4">
        <w:rPr>
          <w:sz w:val="22"/>
          <w:szCs w:val="22"/>
        </w:rPr>
        <w:t xml:space="preserve">Figure </w:t>
      </w:r>
      <w:r w:rsidRPr="00C13EF4">
        <w:rPr>
          <w:sz w:val="22"/>
          <w:szCs w:val="22"/>
        </w:rPr>
        <w:fldChar w:fldCharType="begin"/>
      </w:r>
      <w:r w:rsidRPr="00C13EF4">
        <w:rPr>
          <w:sz w:val="22"/>
          <w:szCs w:val="22"/>
        </w:rPr>
        <w:instrText xml:space="preserve"> SEQ Figure \* ARABIC </w:instrText>
      </w:r>
      <w:r w:rsidRPr="00C13EF4">
        <w:rPr>
          <w:sz w:val="22"/>
          <w:szCs w:val="22"/>
        </w:rPr>
        <w:fldChar w:fldCharType="separate"/>
      </w:r>
      <w:r w:rsidRPr="00C13EF4">
        <w:rPr>
          <w:noProof/>
          <w:sz w:val="22"/>
          <w:szCs w:val="22"/>
        </w:rPr>
        <w:t>8</w:t>
      </w:r>
      <w:r w:rsidRPr="00C13EF4">
        <w:rPr>
          <w:sz w:val="22"/>
          <w:szCs w:val="22"/>
        </w:rPr>
        <w:fldChar w:fldCharType="end"/>
      </w:r>
      <w:r w:rsidRPr="00C13EF4">
        <w:rPr>
          <w:sz w:val="22"/>
          <w:szCs w:val="22"/>
        </w:rPr>
        <w:t>. Example PEST Analysis for Autodesk (adapted from [</w:t>
      </w:r>
      <w:r w:rsidR="000426E1">
        <w:rPr>
          <w:sz w:val="22"/>
          <w:szCs w:val="22"/>
        </w:rPr>
        <w:t>19</w:t>
      </w:r>
      <w:r w:rsidRPr="00C13EF4">
        <w:rPr>
          <w:sz w:val="22"/>
          <w:szCs w:val="22"/>
        </w:rPr>
        <w:t>])</w:t>
      </w:r>
      <w:bookmarkEnd w:id="16"/>
    </w:p>
    <w:p w14:paraId="342FB474" w14:textId="49C306C3" w:rsidR="00F638E8" w:rsidRDefault="006311C4" w:rsidP="006311C4">
      <w:pPr>
        <w:jc w:val="both"/>
      </w:pPr>
      <w:r w:rsidRPr="00B8382B">
        <w:t>Another example of the factors to think about are the economic considerations to enhance the skill level and growth of the workforce in the technology sector. This aligns with our project objectives</w:t>
      </w:r>
      <w:r>
        <w:t>, m</w:t>
      </w:r>
      <w:r w:rsidRPr="00B8382B">
        <w:t xml:space="preserve">eaning we would need to monitor what is expected from companies to support the overall performance of the sector. </w:t>
      </w:r>
      <w:r w:rsidR="003E4167">
        <w:t xml:space="preserve"> </w:t>
      </w:r>
    </w:p>
    <w:p w14:paraId="3F6CDE4B" w14:textId="08A81B65" w:rsidR="006311C4" w:rsidRDefault="006311C4" w:rsidP="006311C4">
      <w:pPr>
        <w:jc w:val="both"/>
      </w:pPr>
      <w:r>
        <w:t xml:space="preserve">   </w:t>
      </w:r>
    </w:p>
    <w:p w14:paraId="36F5FB97" w14:textId="77777777" w:rsidR="00F638E8" w:rsidRPr="00F24187" w:rsidRDefault="00F638E8" w:rsidP="00F638E8">
      <w:pPr>
        <w:jc w:val="both"/>
        <w:rPr>
          <w:b/>
          <w:bCs/>
        </w:rPr>
      </w:pPr>
      <w:r w:rsidRPr="00F24187">
        <w:rPr>
          <w:b/>
          <w:bCs/>
        </w:rPr>
        <w:lastRenderedPageBreak/>
        <w:t>Project Implementation</w:t>
      </w:r>
    </w:p>
    <w:p w14:paraId="3EBAE450" w14:textId="248F861A" w:rsidR="00F638E8" w:rsidRPr="00D45AE4" w:rsidRDefault="00F638E8" w:rsidP="00D45AE4">
      <w:pPr>
        <w:jc w:val="both"/>
      </w:pPr>
      <w:r>
        <w:t xml:space="preserve">To support the implementation of the </w:t>
      </w:r>
      <w:r w:rsidRPr="00F663E7">
        <w:t>Automated Drawing Review and Compliance Checker with Model Version Control</w:t>
      </w:r>
      <w:r>
        <w:t xml:space="preserve"> project within a large organisation, the methods for the development, deployment, maintenance and evolution have been carefully considered to ensure suitable methods are in place.  </w:t>
      </w:r>
    </w:p>
    <w:p w14:paraId="22D5B984" w14:textId="77777777" w:rsidR="00F638E8" w:rsidRDefault="00F638E8" w:rsidP="00F638E8">
      <w:pPr>
        <w:rPr>
          <w:b/>
          <w:bCs/>
        </w:rPr>
      </w:pPr>
      <w:r>
        <w:rPr>
          <w:b/>
          <w:bCs/>
        </w:rPr>
        <w:t>Development</w:t>
      </w:r>
    </w:p>
    <w:p w14:paraId="7C3AB85E" w14:textId="77777777" w:rsidR="00F638E8" w:rsidRDefault="00F638E8" w:rsidP="00F638E8">
      <w:pPr>
        <w:pStyle w:val="ListParagraph"/>
        <w:numPr>
          <w:ilvl w:val="0"/>
          <w:numId w:val="6"/>
        </w:numPr>
      </w:pPr>
      <w:r>
        <w:t xml:space="preserve">To support the development of the project, the scrum framework will be used for the planning and delivery aspects of the project. </w:t>
      </w:r>
    </w:p>
    <w:p w14:paraId="73BFEFEC" w14:textId="77777777" w:rsidR="00F638E8" w:rsidRDefault="00F638E8" w:rsidP="00F638E8">
      <w:pPr>
        <w:pStyle w:val="ListParagraph"/>
        <w:numPr>
          <w:ilvl w:val="0"/>
          <w:numId w:val="6"/>
        </w:numPr>
      </w:pPr>
      <w:r>
        <w:t xml:space="preserve">A requirement specification will be created to outline the expectations of the functional, interface, performance and design elements </w:t>
      </w:r>
    </w:p>
    <w:p w14:paraId="256421A7" w14:textId="77777777" w:rsidR="00F638E8" w:rsidRDefault="00F638E8" w:rsidP="00F638E8">
      <w:pPr>
        <w:pStyle w:val="ListParagraph"/>
        <w:numPr>
          <w:ilvl w:val="0"/>
          <w:numId w:val="6"/>
        </w:numPr>
      </w:pPr>
      <w:r>
        <w:t xml:space="preserve">The performance and integration of the programme will be tested to ensure there are no problems with the compatibility and function </w:t>
      </w:r>
    </w:p>
    <w:p w14:paraId="0D6BD352" w14:textId="77777777" w:rsidR="00F638E8" w:rsidRDefault="00F638E8" w:rsidP="00F638E8">
      <w:pPr>
        <w:rPr>
          <w:b/>
          <w:bCs/>
        </w:rPr>
      </w:pPr>
      <w:r>
        <w:rPr>
          <w:b/>
          <w:bCs/>
        </w:rPr>
        <w:t xml:space="preserve">Deployment </w:t>
      </w:r>
    </w:p>
    <w:p w14:paraId="7C96A77C" w14:textId="77777777" w:rsidR="00F638E8" w:rsidRPr="005B0504" w:rsidRDefault="00F638E8" w:rsidP="00F638E8">
      <w:pPr>
        <w:pStyle w:val="ListParagraph"/>
        <w:numPr>
          <w:ilvl w:val="0"/>
          <w:numId w:val="7"/>
        </w:numPr>
      </w:pPr>
      <w:r>
        <w:t>Arranging t</w:t>
      </w:r>
      <w:r w:rsidRPr="005B0504">
        <w:t xml:space="preserve">raining sessions </w:t>
      </w:r>
      <w:r>
        <w:t>will create a smooth deployment ensuring colleagues have an awareness of the new system</w:t>
      </w:r>
    </w:p>
    <w:p w14:paraId="3AA430D1" w14:textId="77777777" w:rsidR="00F638E8" w:rsidRPr="005B0504" w:rsidRDefault="00F638E8" w:rsidP="00F638E8">
      <w:pPr>
        <w:pStyle w:val="ListParagraph"/>
        <w:numPr>
          <w:ilvl w:val="0"/>
          <w:numId w:val="7"/>
        </w:numPr>
      </w:pPr>
      <w:r>
        <w:t>Providing the correct a</w:t>
      </w:r>
      <w:r w:rsidRPr="005B0504">
        <w:t>ccess controls and permissions</w:t>
      </w:r>
      <w:r>
        <w:t xml:space="preserve"> to the team based on experience and working requirements </w:t>
      </w:r>
    </w:p>
    <w:p w14:paraId="47F183A3" w14:textId="77777777" w:rsidR="00F638E8" w:rsidRPr="005B0504" w:rsidRDefault="00F638E8" w:rsidP="00F638E8">
      <w:pPr>
        <w:pStyle w:val="ListParagraph"/>
        <w:numPr>
          <w:ilvl w:val="0"/>
          <w:numId w:val="7"/>
        </w:numPr>
      </w:pPr>
      <w:r w:rsidRPr="005B0504">
        <w:t xml:space="preserve">Create a </w:t>
      </w:r>
      <w:r>
        <w:t xml:space="preserve">how to guide to support the team in completing tasks while using the new system </w:t>
      </w:r>
    </w:p>
    <w:p w14:paraId="1753E985" w14:textId="77777777" w:rsidR="00F638E8" w:rsidRDefault="00F638E8" w:rsidP="00F638E8">
      <w:pPr>
        <w:rPr>
          <w:b/>
          <w:bCs/>
        </w:rPr>
      </w:pPr>
      <w:r>
        <w:rPr>
          <w:b/>
          <w:bCs/>
        </w:rPr>
        <w:t xml:space="preserve">Maintenance </w:t>
      </w:r>
    </w:p>
    <w:p w14:paraId="09325CF9" w14:textId="77777777" w:rsidR="00F638E8" w:rsidRPr="00834857" w:rsidRDefault="00F638E8" w:rsidP="00F638E8">
      <w:pPr>
        <w:pStyle w:val="ListParagraph"/>
        <w:numPr>
          <w:ilvl w:val="0"/>
          <w:numId w:val="8"/>
        </w:numPr>
      </w:pPr>
      <w:r w:rsidRPr="00834857">
        <w:t>Provid</w:t>
      </w:r>
      <w:r>
        <w:t xml:space="preserve">ing the team with </w:t>
      </w:r>
      <w:r w:rsidRPr="00834857">
        <w:t xml:space="preserve">a clear support system </w:t>
      </w:r>
    </w:p>
    <w:p w14:paraId="6C258523" w14:textId="77777777" w:rsidR="00F638E8" w:rsidRPr="00834857" w:rsidRDefault="00F638E8" w:rsidP="00F638E8">
      <w:pPr>
        <w:pStyle w:val="ListParagraph"/>
        <w:numPr>
          <w:ilvl w:val="0"/>
          <w:numId w:val="8"/>
        </w:numPr>
      </w:pPr>
      <w:r>
        <w:t>Ensuring r</w:t>
      </w:r>
      <w:r w:rsidRPr="00834857">
        <w:t xml:space="preserve">egular updates </w:t>
      </w:r>
      <w:r>
        <w:t xml:space="preserve">are scheduled to review performance and fix any issues </w:t>
      </w:r>
    </w:p>
    <w:p w14:paraId="767170E5" w14:textId="77777777" w:rsidR="00F638E8" w:rsidRPr="00834857" w:rsidRDefault="00F638E8" w:rsidP="00F638E8">
      <w:pPr>
        <w:pStyle w:val="ListParagraph"/>
        <w:numPr>
          <w:ilvl w:val="0"/>
          <w:numId w:val="8"/>
        </w:numPr>
      </w:pPr>
      <w:r w:rsidRPr="00834857">
        <w:t>Monitor</w:t>
      </w:r>
      <w:r>
        <w:t>ing the</w:t>
      </w:r>
      <w:r w:rsidRPr="00834857">
        <w:t xml:space="preserve"> system performance and gather</w:t>
      </w:r>
      <w:r>
        <w:t>ing</w:t>
      </w:r>
      <w:r w:rsidRPr="00834857">
        <w:t xml:space="preserve"> feedback from colleagues </w:t>
      </w:r>
      <w:r>
        <w:t>will provide ideas for further development</w:t>
      </w:r>
    </w:p>
    <w:p w14:paraId="7904F1A8" w14:textId="77777777" w:rsidR="00F638E8" w:rsidRDefault="00F638E8" w:rsidP="00F638E8">
      <w:pPr>
        <w:rPr>
          <w:b/>
          <w:bCs/>
        </w:rPr>
      </w:pPr>
      <w:r>
        <w:rPr>
          <w:b/>
          <w:bCs/>
        </w:rPr>
        <w:t xml:space="preserve">Evolution </w:t>
      </w:r>
    </w:p>
    <w:p w14:paraId="4DB7AC99" w14:textId="77777777" w:rsidR="00F638E8" w:rsidRPr="00834857" w:rsidRDefault="00F638E8" w:rsidP="00F638E8">
      <w:pPr>
        <w:pStyle w:val="ListParagraph"/>
        <w:numPr>
          <w:ilvl w:val="0"/>
          <w:numId w:val="9"/>
        </w:numPr>
      </w:pPr>
      <w:r w:rsidRPr="00834857">
        <w:t>Encourag</w:t>
      </w:r>
      <w:r>
        <w:t xml:space="preserve">ing </w:t>
      </w:r>
      <w:r w:rsidRPr="00834857">
        <w:t>continuous development amongst the team</w:t>
      </w:r>
    </w:p>
    <w:p w14:paraId="1A653915" w14:textId="77777777" w:rsidR="00F638E8" w:rsidRPr="00834857" w:rsidRDefault="00F638E8" w:rsidP="00F638E8">
      <w:pPr>
        <w:pStyle w:val="ListParagraph"/>
        <w:numPr>
          <w:ilvl w:val="0"/>
          <w:numId w:val="9"/>
        </w:numPr>
      </w:pPr>
      <w:r w:rsidRPr="00834857">
        <w:t>U</w:t>
      </w:r>
      <w:r>
        <w:t>sing</w:t>
      </w:r>
      <w:r w:rsidRPr="00834857">
        <w:t xml:space="preserve"> new</w:t>
      </w:r>
      <w:r>
        <w:t xml:space="preserve"> and current</w:t>
      </w:r>
      <w:r w:rsidRPr="00834857">
        <w:t xml:space="preserve"> technologies </w:t>
      </w:r>
      <w:r>
        <w:t xml:space="preserve">to improve working methods </w:t>
      </w:r>
    </w:p>
    <w:p w14:paraId="384BA9C1" w14:textId="77777777" w:rsidR="00F638E8" w:rsidRDefault="00F638E8" w:rsidP="00F638E8">
      <w:pPr>
        <w:pStyle w:val="ListParagraph"/>
        <w:numPr>
          <w:ilvl w:val="0"/>
          <w:numId w:val="9"/>
        </w:numPr>
      </w:pPr>
      <w:r w:rsidRPr="00834857">
        <w:t>Launch the system at a bigger scale</w:t>
      </w:r>
    </w:p>
    <w:p w14:paraId="49BC23C2" w14:textId="5D93C1B7" w:rsidR="00F638E8" w:rsidRDefault="00F638E8" w:rsidP="00F638E8">
      <w:pPr>
        <w:pStyle w:val="ListParagraph"/>
        <w:numPr>
          <w:ilvl w:val="0"/>
          <w:numId w:val="9"/>
        </w:numPr>
      </w:pPr>
      <w:r>
        <w:t xml:space="preserve">Start enhancing the features of the programme to meet new performance requirements based on feedback </w:t>
      </w:r>
      <w:r w:rsidR="000426E1">
        <w:t xml:space="preserve"> </w:t>
      </w:r>
    </w:p>
    <w:p w14:paraId="5414A475" w14:textId="77777777" w:rsidR="00F638E8" w:rsidRPr="00B8382B" w:rsidRDefault="00F638E8" w:rsidP="006311C4">
      <w:pPr>
        <w:jc w:val="both"/>
      </w:pPr>
    </w:p>
    <w:p w14:paraId="2685CF80" w14:textId="77777777" w:rsidR="00D91B5F" w:rsidRPr="00C97256" w:rsidRDefault="00D91B5F" w:rsidP="00B741C4">
      <w:pPr>
        <w:tabs>
          <w:tab w:val="left" w:pos="6418"/>
        </w:tabs>
        <w:rPr>
          <w:rFonts w:ascii="Rockwell Nova" w:hAnsi="Rockwell Nova"/>
          <w:color w:val="EE0000"/>
        </w:rPr>
      </w:pPr>
    </w:p>
    <w:p w14:paraId="35762814" w14:textId="520E191F" w:rsidR="00841BCC" w:rsidRDefault="00841BCC" w:rsidP="003C142E">
      <w:pPr>
        <w:pStyle w:val="Heading1"/>
      </w:pPr>
      <w:bookmarkStart w:id="17" w:name="_Toc206375816"/>
      <w:r w:rsidRPr="00841BCC">
        <w:lastRenderedPageBreak/>
        <w:t>Task 3: Project Reflection</w:t>
      </w:r>
      <w:bookmarkEnd w:id="17"/>
      <w:r w:rsidR="00F12CBF">
        <w:t xml:space="preserve"> </w:t>
      </w:r>
    </w:p>
    <w:p w14:paraId="44ECD517" w14:textId="157FD2E9" w:rsidR="00E9510E" w:rsidRDefault="00E9510E" w:rsidP="00E9510E">
      <w:pPr>
        <w:jc w:val="both"/>
      </w:pPr>
      <w:r>
        <w:t xml:space="preserve">Taking the idea of a </w:t>
      </w:r>
      <w:r w:rsidRPr="00A209DB">
        <w:t>drawing review and compliance checker with model version control</w:t>
      </w:r>
      <w:r>
        <w:t xml:space="preserve"> will provide various development opportunities and contributions to society. Plus, there will be project challenges during which will require effective mitigation measures to assist with a smooth project delivery.  </w:t>
      </w:r>
      <w:r w:rsidR="00ED21DB">
        <w:t xml:space="preserve"> </w:t>
      </w:r>
    </w:p>
    <w:p w14:paraId="4CB7B549" w14:textId="1DEDE946" w:rsidR="00E9510E" w:rsidRDefault="00E9510E" w:rsidP="00E9510E">
      <w:pPr>
        <w:jc w:val="both"/>
      </w:pPr>
      <w:r>
        <w:t>Having the time to reflect on these factors will impact what decisions and problem-solving strategies are implemented during the project as well as what aspects will need to be adjusted based on the findings [2</w:t>
      </w:r>
      <w:r w:rsidR="002C7B51">
        <w:t>4</w:t>
      </w:r>
      <w:r>
        <w:t>].  Developing new ways of seeing is the most fundamental and neglected form of learning, which emphasizes the importance of developing awareness through reflection [</w:t>
      </w:r>
      <w:r w:rsidR="002C7B51">
        <w:t>26</w:t>
      </w:r>
      <w:r>
        <w:t xml:space="preserve">].    </w:t>
      </w:r>
    </w:p>
    <w:p w14:paraId="3EB29ADE" w14:textId="77777777" w:rsidR="00E9510E" w:rsidRDefault="00E9510E" w:rsidP="00E9510E">
      <w:pPr>
        <w:rPr>
          <w:b/>
          <w:bCs/>
        </w:rPr>
      </w:pPr>
      <w:r w:rsidRPr="00DC07F8">
        <w:rPr>
          <w:b/>
          <w:bCs/>
        </w:rPr>
        <w:t>Skill Development Opportunities</w:t>
      </w:r>
    </w:p>
    <w:p w14:paraId="64EC1F52" w14:textId="56B1A7EA" w:rsidR="00E9510E" w:rsidRPr="0085117A" w:rsidRDefault="00245C5F" w:rsidP="00E9510E">
      <w:pPr>
        <w:jc w:val="both"/>
      </w:pPr>
      <w:r>
        <w:rPr>
          <w:noProof/>
        </w:rPr>
        <w:drawing>
          <wp:anchor distT="0" distB="0" distL="114300" distR="114300" simplePos="0" relativeHeight="251670528" behindDoc="0" locked="0" layoutInCell="1" allowOverlap="1" wp14:anchorId="0D0C2424" wp14:editId="4294977A">
            <wp:simplePos x="0" y="0"/>
            <wp:positionH relativeFrom="margin">
              <wp:align>center</wp:align>
            </wp:positionH>
            <wp:positionV relativeFrom="paragraph">
              <wp:posOffset>1005840</wp:posOffset>
            </wp:positionV>
            <wp:extent cx="5596890" cy="3388995"/>
            <wp:effectExtent l="38100" t="0" r="3810" b="0"/>
            <wp:wrapTopAndBottom/>
            <wp:docPr id="63996625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14:sizeRelH relativeFrom="margin">
              <wp14:pctWidth>0</wp14:pctWidth>
            </wp14:sizeRelH>
            <wp14:sizeRelV relativeFrom="margin">
              <wp14:pctHeight>0</wp14:pctHeight>
            </wp14:sizeRelV>
          </wp:anchor>
        </w:drawing>
      </w:r>
      <w:r w:rsidR="00E9510E" w:rsidRPr="003E3336">
        <w:t xml:space="preserve">Since there are several project stages and tasks involved in satisfying the project requirements, there are multiple opportunities for skill development. </w:t>
      </w:r>
      <w:r w:rsidR="00E9510E">
        <w:t xml:space="preserve"> The focused skill areas include technical, management and problem solving. </w:t>
      </w:r>
      <w:r w:rsidR="00E9510E" w:rsidRPr="0085117A">
        <w:t xml:space="preserve">These are listed below, along with examples of ways to improve these skills: </w:t>
      </w:r>
      <w:r w:rsidR="00E9510E">
        <w:t xml:space="preserve">  </w:t>
      </w:r>
      <w:r w:rsidR="00691217">
        <w:t xml:space="preserve"> </w:t>
      </w:r>
      <w:r w:rsidR="004A056D">
        <w:t xml:space="preserve"> </w:t>
      </w:r>
      <w:r w:rsidR="0089750D">
        <w:t xml:space="preserve"> </w:t>
      </w:r>
    </w:p>
    <w:p w14:paraId="6A021352" w14:textId="524A82BA" w:rsidR="00E9510E" w:rsidRDefault="00E9510E" w:rsidP="00E9510E">
      <w:pPr>
        <w:jc w:val="both"/>
      </w:pPr>
    </w:p>
    <w:p w14:paraId="6CAC1EEE" w14:textId="77777777" w:rsidR="00E9510E" w:rsidRDefault="00E9510E" w:rsidP="00E9510E">
      <w:pPr>
        <w:rPr>
          <w:b/>
          <w:bCs/>
        </w:rPr>
      </w:pPr>
      <w:r>
        <w:rPr>
          <w:b/>
          <w:bCs/>
        </w:rPr>
        <w:t xml:space="preserve">Contributions to Society </w:t>
      </w:r>
    </w:p>
    <w:p w14:paraId="222B911D" w14:textId="77777777" w:rsidR="00E9510E" w:rsidRDefault="00E9510E" w:rsidP="00E9510E">
      <w:pPr>
        <w:jc w:val="both"/>
      </w:pPr>
      <w:r>
        <w:t xml:space="preserve">Improving factors such as compliance and efficiency will contribute to society as it will reduce the stress and workload of the team, improve productivity and boost team morale. </w:t>
      </w:r>
    </w:p>
    <w:p w14:paraId="7C6ADABA" w14:textId="77777777" w:rsidR="00E9510E" w:rsidRDefault="00E9510E" w:rsidP="00E9510E">
      <w:pPr>
        <w:jc w:val="both"/>
      </w:pPr>
      <w:r>
        <w:t xml:space="preserve">Automating repetitive tasks to minimize input needed from the team will speed up current working methods allowing them to allocate resource elsewhere for other tasks. </w:t>
      </w:r>
    </w:p>
    <w:p w14:paraId="2A55FF91" w14:textId="0A10B29F" w:rsidR="00E9510E" w:rsidRDefault="00E9510E" w:rsidP="00E9510E">
      <w:pPr>
        <w:jc w:val="both"/>
      </w:pPr>
      <w:r>
        <w:lastRenderedPageBreak/>
        <w:t xml:space="preserve">Having an automated method available for reviewing our drawing and model files against standards reduces the risk of issuing work that isn’t fully compliant to our required standard.   </w:t>
      </w:r>
      <w:r w:rsidR="00540E23">
        <w:t xml:space="preserve"> </w:t>
      </w:r>
    </w:p>
    <w:p w14:paraId="3FCDF298" w14:textId="6CA51570" w:rsidR="00FD1488" w:rsidRDefault="00E9510E" w:rsidP="00E9510E">
      <w:pPr>
        <w:jc w:val="both"/>
      </w:pPr>
      <w:r>
        <w:t xml:space="preserve">The version control feature will check that the </w:t>
      </w:r>
      <w:proofErr w:type="spellStart"/>
      <w:r>
        <w:t>dwg</w:t>
      </w:r>
      <w:proofErr w:type="spellEnd"/>
      <w:r>
        <w:t xml:space="preserve"> and drawing renditions are updated once a new shared revision is available, ensuring that the latest design change is shown in our work and are available to share with the wider team.   </w:t>
      </w:r>
      <w:r w:rsidR="008C6ADB">
        <w:t xml:space="preserve"> </w:t>
      </w:r>
      <w:r w:rsidR="00245C5F">
        <w:t xml:space="preserve"> </w:t>
      </w:r>
    </w:p>
    <w:p w14:paraId="5AE08A3B" w14:textId="77777777" w:rsidR="00FD1488" w:rsidRDefault="00FD1488" w:rsidP="00FD1488">
      <w:pPr>
        <w:jc w:val="both"/>
        <w:rPr>
          <w:b/>
          <w:bCs/>
        </w:rPr>
      </w:pPr>
      <w:r w:rsidRPr="007C01E3">
        <w:rPr>
          <w:b/>
          <w:bCs/>
        </w:rPr>
        <w:t>Project Risks and Mitigation Measures</w:t>
      </w:r>
      <w:r>
        <w:rPr>
          <w:b/>
          <w:bCs/>
        </w:rPr>
        <w:t xml:space="preserve"> </w:t>
      </w:r>
    </w:p>
    <w:p w14:paraId="0A617A1E" w14:textId="6166EFE4" w:rsidR="00E9510E" w:rsidRPr="00D91B5F" w:rsidRDefault="00FD1488" w:rsidP="00E9510E">
      <w:pPr>
        <w:jc w:val="both"/>
      </w:pPr>
      <w:r>
        <w:t xml:space="preserve">The main project risks include time constraints and integration problems.  To reduce the impact of these challenges, regular testing and communication will occur amongst the project team to quickly identify solutions, avoiding the risk of further delays. Having a clear support network will also help the team in resolving issues with the design or integration of the software. </w:t>
      </w:r>
      <w:r w:rsidR="008500BB">
        <w:t xml:space="preserve"> </w:t>
      </w:r>
      <w:r w:rsidR="000105CF">
        <w:t xml:space="preserve"> </w:t>
      </w:r>
      <w:r w:rsidR="002C1688">
        <w:t xml:space="preserve"> </w:t>
      </w:r>
      <w:r w:rsidR="005B25C2">
        <w:t xml:space="preserve"> </w:t>
      </w:r>
      <w:r w:rsidR="0082516A">
        <w:t xml:space="preserve"> </w:t>
      </w:r>
      <w:r w:rsidR="00BF0E3A">
        <w:t xml:space="preserve"> </w:t>
      </w:r>
      <w:r w:rsidR="00D65975">
        <w:t xml:space="preserve"> </w:t>
      </w:r>
      <w:r w:rsidR="00DA3FBC">
        <w:t xml:space="preserve"> </w:t>
      </w:r>
      <w:r w:rsidR="00422F49">
        <w:t xml:space="preserve"> </w:t>
      </w:r>
      <w:r w:rsidR="00C13EF4">
        <w:t xml:space="preserve"> </w:t>
      </w:r>
    </w:p>
    <w:p w14:paraId="675AA52E" w14:textId="04062D70" w:rsidR="00E071E3" w:rsidRDefault="00E071E3" w:rsidP="003C142E">
      <w:pPr>
        <w:pStyle w:val="Heading1"/>
      </w:pPr>
      <w:bookmarkStart w:id="18" w:name="_Toc206375817"/>
      <w:r>
        <w:t>Conclusion</w:t>
      </w:r>
      <w:bookmarkEnd w:id="18"/>
      <w:r>
        <w:t xml:space="preserve"> </w:t>
      </w:r>
    </w:p>
    <w:p w14:paraId="788A24D6" w14:textId="67800012" w:rsidR="00913FD4" w:rsidRDefault="00602C4D" w:rsidP="008A0AAC">
      <w:pPr>
        <w:jc w:val="both"/>
        <w:rPr>
          <w:color w:val="000000" w:themeColor="text1"/>
        </w:rPr>
      </w:pPr>
      <w:r>
        <w:rPr>
          <w:color w:val="000000" w:themeColor="text1"/>
        </w:rPr>
        <w:t xml:space="preserve">The </w:t>
      </w:r>
      <w:r w:rsidRPr="00602C4D">
        <w:rPr>
          <w:color w:val="000000" w:themeColor="text1"/>
        </w:rPr>
        <w:t xml:space="preserve">Automated </w:t>
      </w:r>
      <w:r w:rsidR="00702D9F" w:rsidRPr="00602C4D">
        <w:rPr>
          <w:color w:val="000000" w:themeColor="text1"/>
        </w:rPr>
        <w:t xml:space="preserve">Drawing Review and Compliance Checker with Model Version Control </w:t>
      </w:r>
      <w:r w:rsidR="000C3C4C" w:rsidRPr="00602C4D">
        <w:rPr>
          <w:color w:val="000000" w:themeColor="text1"/>
        </w:rPr>
        <w:t>project</w:t>
      </w:r>
      <w:r w:rsidR="000C3C4C">
        <w:rPr>
          <w:color w:val="000000" w:themeColor="text1"/>
        </w:rPr>
        <w:t xml:space="preserve"> aims to </w:t>
      </w:r>
      <w:r w:rsidR="00070A3B">
        <w:rPr>
          <w:color w:val="000000" w:themeColor="text1"/>
        </w:rPr>
        <w:t xml:space="preserve">automate the process </w:t>
      </w:r>
      <w:r w:rsidR="009240BB">
        <w:rPr>
          <w:color w:val="000000" w:themeColor="text1"/>
        </w:rPr>
        <w:t xml:space="preserve">of reviewing engineering </w:t>
      </w:r>
      <w:r w:rsidR="00913FD4">
        <w:rPr>
          <w:color w:val="000000" w:themeColor="text1"/>
        </w:rPr>
        <w:t xml:space="preserve">drawings and </w:t>
      </w:r>
      <w:r w:rsidR="00581B14">
        <w:rPr>
          <w:color w:val="000000" w:themeColor="text1"/>
        </w:rPr>
        <w:t>models</w:t>
      </w:r>
      <w:r w:rsidR="00913FD4">
        <w:rPr>
          <w:color w:val="000000" w:themeColor="text1"/>
        </w:rPr>
        <w:t xml:space="preserve"> </w:t>
      </w:r>
      <w:r w:rsidR="00C1774B">
        <w:rPr>
          <w:color w:val="000000" w:themeColor="text1"/>
        </w:rPr>
        <w:t>t</w:t>
      </w:r>
      <w:r w:rsidR="0080261D">
        <w:rPr>
          <w:color w:val="000000" w:themeColor="text1"/>
        </w:rPr>
        <w:t>o ensure quality and consistency is maintained</w:t>
      </w:r>
      <w:r w:rsidR="009F26CE">
        <w:rPr>
          <w:color w:val="000000" w:themeColor="text1"/>
        </w:rPr>
        <w:t xml:space="preserve"> across the organization. </w:t>
      </w:r>
      <w:r w:rsidR="006F568E">
        <w:rPr>
          <w:color w:val="000000" w:themeColor="text1"/>
        </w:rPr>
        <w:t xml:space="preserve">Developing </w:t>
      </w:r>
      <w:r w:rsidR="00353437">
        <w:rPr>
          <w:color w:val="000000" w:themeColor="text1"/>
        </w:rPr>
        <w:t xml:space="preserve">reliable </w:t>
      </w:r>
      <w:r w:rsidR="006F568E">
        <w:rPr>
          <w:color w:val="000000" w:themeColor="text1"/>
        </w:rPr>
        <w:t>compliance check</w:t>
      </w:r>
      <w:r w:rsidR="003F02E9">
        <w:rPr>
          <w:color w:val="000000" w:themeColor="text1"/>
        </w:rPr>
        <w:t xml:space="preserve">s </w:t>
      </w:r>
      <w:r w:rsidR="00353437">
        <w:rPr>
          <w:color w:val="000000" w:themeColor="text1"/>
        </w:rPr>
        <w:t>and</w:t>
      </w:r>
      <w:r w:rsidR="006F568E">
        <w:rPr>
          <w:color w:val="000000" w:themeColor="text1"/>
        </w:rPr>
        <w:t xml:space="preserve"> model version control features w</w:t>
      </w:r>
      <w:r w:rsidR="00353437">
        <w:rPr>
          <w:color w:val="000000" w:themeColor="text1"/>
        </w:rPr>
        <w:t>ill</w:t>
      </w:r>
      <w:r w:rsidR="00E6512D">
        <w:rPr>
          <w:color w:val="000000" w:themeColor="text1"/>
        </w:rPr>
        <w:t xml:space="preserve"> improve performance and productivity </w:t>
      </w:r>
      <w:r w:rsidR="003B00EB">
        <w:rPr>
          <w:color w:val="000000" w:themeColor="text1"/>
        </w:rPr>
        <w:t>of the team and encourage them to think of</w:t>
      </w:r>
      <w:r w:rsidR="00562878">
        <w:rPr>
          <w:color w:val="000000" w:themeColor="text1"/>
        </w:rPr>
        <w:t xml:space="preserve"> working on other</w:t>
      </w:r>
      <w:r w:rsidR="00CD110A">
        <w:rPr>
          <w:color w:val="000000" w:themeColor="text1"/>
        </w:rPr>
        <w:t xml:space="preserve"> automation projects in the future. </w:t>
      </w:r>
      <w:r w:rsidR="00562878">
        <w:rPr>
          <w:color w:val="000000" w:themeColor="text1"/>
        </w:rPr>
        <w:t xml:space="preserve"> </w:t>
      </w:r>
      <w:r w:rsidR="00F63651">
        <w:rPr>
          <w:color w:val="000000" w:themeColor="text1"/>
        </w:rPr>
        <w:t xml:space="preserve"> </w:t>
      </w:r>
      <w:r w:rsidR="00221C92">
        <w:rPr>
          <w:color w:val="000000" w:themeColor="text1"/>
        </w:rPr>
        <w:t xml:space="preserve"> </w:t>
      </w:r>
      <w:r w:rsidR="002B6143">
        <w:rPr>
          <w:color w:val="000000" w:themeColor="text1"/>
        </w:rPr>
        <w:t xml:space="preserve"> </w:t>
      </w:r>
    </w:p>
    <w:p w14:paraId="0D591FF7" w14:textId="64DED12E" w:rsidR="002945ED" w:rsidRDefault="008A0AAC" w:rsidP="008A0AAC">
      <w:pPr>
        <w:jc w:val="both"/>
        <w:rPr>
          <w:color w:val="000000" w:themeColor="text1"/>
        </w:rPr>
      </w:pPr>
      <w:r>
        <w:rPr>
          <w:color w:val="000000" w:themeColor="text1"/>
        </w:rPr>
        <w:t xml:space="preserve">The </w:t>
      </w:r>
      <w:r w:rsidR="00B44058">
        <w:rPr>
          <w:color w:val="000000" w:themeColor="text1"/>
        </w:rPr>
        <w:t>s</w:t>
      </w:r>
      <w:r>
        <w:rPr>
          <w:color w:val="000000" w:themeColor="text1"/>
        </w:rPr>
        <w:t xml:space="preserve">crum framework will be used </w:t>
      </w:r>
      <w:r w:rsidR="00304BCE">
        <w:rPr>
          <w:color w:val="000000" w:themeColor="text1"/>
        </w:rPr>
        <w:t xml:space="preserve">for the </w:t>
      </w:r>
      <w:r w:rsidR="00901EEB">
        <w:rPr>
          <w:color w:val="000000" w:themeColor="text1"/>
        </w:rPr>
        <w:t xml:space="preserve">delivery of the project to encourage </w:t>
      </w:r>
      <w:r w:rsidR="0083140E">
        <w:rPr>
          <w:color w:val="000000" w:themeColor="text1"/>
        </w:rPr>
        <w:t>continuous innovation</w:t>
      </w:r>
      <w:r w:rsidR="00A17E49">
        <w:rPr>
          <w:color w:val="000000" w:themeColor="text1"/>
        </w:rPr>
        <w:t xml:space="preserve"> and adaptive planning to allow for </w:t>
      </w:r>
      <w:r w:rsidR="009563EA">
        <w:rPr>
          <w:color w:val="000000" w:themeColor="text1"/>
        </w:rPr>
        <w:t xml:space="preserve">an </w:t>
      </w:r>
      <w:r w:rsidR="00483BF4">
        <w:rPr>
          <w:color w:val="000000" w:themeColor="text1"/>
        </w:rPr>
        <w:t xml:space="preserve">iterative designing process. </w:t>
      </w:r>
      <w:r w:rsidR="00214E0E">
        <w:rPr>
          <w:color w:val="000000" w:themeColor="text1"/>
        </w:rPr>
        <w:t>Following t</w:t>
      </w:r>
      <w:r w:rsidR="00483BF4">
        <w:rPr>
          <w:color w:val="000000" w:themeColor="text1"/>
        </w:rPr>
        <w:t xml:space="preserve">his approach will </w:t>
      </w:r>
      <w:r w:rsidR="00B44058">
        <w:rPr>
          <w:color w:val="000000" w:themeColor="text1"/>
        </w:rPr>
        <w:t>make</w:t>
      </w:r>
      <w:r w:rsidR="00DD715A">
        <w:rPr>
          <w:color w:val="000000" w:themeColor="text1"/>
        </w:rPr>
        <w:t xml:space="preserve"> the objectives of reducing </w:t>
      </w:r>
      <w:r w:rsidR="00A17029">
        <w:rPr>
          <w:color w:val="000000" w:themeColor="text1"/>
        </w:rPr>
        <w:t xml:space="preserve">the volume of </w:t>
      </w:r>
      <w:r w:rsidR="00DD715A">
        <w:rPr>
          <w:color w:val="000000" w:themeColor="text1"/>
        </w:rPr>
        <w:t xml:space="preserve">manual reviews and improving workflow efficiency </w:t>
      </w:r>
      <w:r w:rsidR="00B44058">
        <w:rPr>
          <w:color w:val="000000" w:themeColor="text1"/>
        </w:rPr>
        <w:t>achievable</w:t>
      </w:r>
      <w:r w:rsidR="001545FC">
        <w:rPr>
          <w:color w:val="000000" w:themeColor="text1"/>
        </w:rPr>
        <w:t xml:space="preserve">. </w:t>
      </w:r>
      <w:r w:rsidR="00DF2A50">
        <w:rPr>
          <w:color w:val="000000" w:themeColor="text1"/>
        </w:rPr>
        <w:t xml:space="preserve">Meeting these project requirements will </w:t>
      </w:r>
      <w:r w:rsidR="00BA565F">
        <w:rPr>
          <w:color w:val="000000" w:themeColor="text1"/>
        </w:rPr>
        <w:t xml:space="preserve">allow the team to allocate resources elsewhere and use the time more effectively. </w:t>
      </w:r>
      <w:r w:rsidR="00344294">
        <w:rPr>
          <w:color w:val="000000" w:themeColor="text1"/>
        </w:rPr>
        <w:t xml:space="preserve"> </w:t>
      </w:r>
      <w:r w:rsidR="00BC296D">
        <w:rPr>
          <w:color w:val="000000" w:themeColor="text1"/>
        </w:rPr>
        <w:t xml:space="preserve"> </w:t>
      </w:r>
      <w:r w:rsidR="007E5C54">
        <w:rPr>
          <w:color w:val="000000" w:themeColor="text1"/>
        </w:rPr>
        <w:t xml:space="preserve"> </w:t>
      </w:r>
      <w:r w:rsidR="00052A86">
        <w:rPr>
          <w:color w:val="000000" w:themeColor="text1"/>
        </w:rPr>
        <w:t xml:space="preserve"> </w:t>
      </w:r>
    </w:p>
    <w:p w14:paraId="55E42E4A" w14:textId="0AD3340D" w:rsidR="007544AC" w:rsidRPr="00357AB8" w:rsidRDefault="007544AC" w:rsidP="008A0AAC">
      <w:pPr>
        <w:jc w:val="both"/>
        <w:rPr>
          <w:color w:val="000000" w:themeColor="text1"/>
        </w:rPr>
      </w:pPr>
      <w:r w:rsidRPr="00357AB8">
        <w:rPr>
          <w:color w:val="000000" w:themeColor="text1"/>
        </w:rPr>
        <w:t xml:space="preserve">These programmes have the potential to </w:t>
      </w:r>
      <w:r w:rsidR="00E06B13" w:rsidRPr="00357AB8">
        <w:rPr>
          <w:color w:val="000000" w:themeColor="text1"/>
        </w:rPr>
        <w:t xml:space="preserve">include advancements </w:t>
      </w:r>
      <w:r w:rsidR="00AE7CFF" w:rsidRPr="00357AB8">
        <w:rPr>
          <w:color w:val="000000" w:themeColor="text1"/>
        </w:rPr>
        <w:t xml:space="preserve">to </w:t>
      </w:r>
      <w:r w:rsidR="00233C21" w:rsidRPr="00357AB8">
        <w:rPr>
          <w:color w:val="000000" w:themeColor="text1"/>
        </w:rPr>
        <w:t xml:space="preserve">automate more processes such as drawing and model creation, batch </w:t>
      </w:r>
      <w:r w:rsidR="005E49E5" w:rsidRPr="00357AB8">
        <w:rPr>
          <w:color w:val="000000" w:themeColor="text1"/>
        </w:rPr>
        <w:t xml:space="preserve">model updates </w:t>
      </w:r>
      <w:r w:rsidR="00357AB8" w:rsidRPr="00357AB8">
        <w:rPr>
          <w:color w:val="000000" w:themeColor="text1"/>
        </w:rPr>
        <w:t>and</w:t>
      </w:r>
      <w:r w:rsidR="00154B55">
        <w:rPr>
          <w:color w:val="000000" w:themeColor="text1"/>
        </w:rPr>
        <w:t xml:space="preserve"> run </w:t>
      </w:r>
      <w:r w:rsidR="00357AB8" w:rsidRPr="00357AB8">
        <w:rPr>
          <w:color w:val="000000" w:themeColor="text1"/>
        </w:rPr>
        <w:t xml:space="preserve">compliance checks against various standards. </w:t>
      </w:r>
      <w:r w:rsidR="003222AC">
        <w:rPr>
          <w:color w:val="000000" w:themeColor="text1"/>
        </w:rPr>
        <w:t xml:space="preserve">These ideas are something to take forward </w:t>
      </w:r>
      <w:r w:rsidR="00154B55">
        <w:rPr>
          <w:color w:val="000000" w:themeColor="text1"/>
        </w:rPr>
        <w:t>in</w:t>
      </w:r>
      <w:r w:rsidR="003222AC">
        <w:rPr>
          <w:color w:val="000000" w:themeColor="text1"/>
        </w:rPr>
        <w:t xml:space="preserve"> the later stages of design and development</w:t>
      </w:r>
      <w:r w:rsidR="002239F1">
        <w:rPr>
          <w:color w:val="000000" w:themeColor="text1"/>
        </w:rPr>
        <w:t xml:space="preserve"> for the project.</w:t>
      </w:r>
      <w:r w:rsidR="002A19D7">
        <w:rPr>
          <w:color w:val="000000" w:themeColor="text1"/>
        </w:rPr>
        <w:t xml:space="preserve"> </w:t>
      </w:r>
      <w:r w:rsidR="002239F1">
        <w:rPr>
          <w:color w:val="000000" w:themeColor="text1"/>
        </w:rPr>
        <w:t xml:space="preserve"> </w:t>
      </w:r>
      <w:r w:rsidR="00DB029A">
        <w:rPr>
          <w:color w:val="000000" w:themeColor="text1"/>
        </w:rPr>
        <w:t xml:space="preserve"> </w:t>
      </w:r>
      <w:r w:rsidR="00223B93">
        <w:rPr>
          <w:color w:val="000000" w:themeColor="text1"/>
        </w:rPr>
        <w:t xml:space="preserve"> </w:t>
      </w:r>
      <w:r w:rsidR="007A0E55">
        <w:rPr>
          <w:color w:val="000000" w:themeColor="text1"/>
        </w:rPr>
        <w:t xml:space="preserve"> </w:t>
      </w:r>
      <w:r w:rsidR="00787965">
        <w:rPr>
          <w:color w:val="000000" w:themeColor="text1"/>
        </w:rPr>
        <w:t xml:space="preserve"> </w:t>
      </w:r>
    </w:p>
    <w:p w14:paraId="1BEC28DE" w14:textId="77777777" w:rsidR="00046C71" w:rsidRDefault="00442CD8" w:rsidP="00340C27">
      <w:pPr>
        <w:pStyle w:val="Heading1"/>
      </w:pPr>
      <w:bookmarkStart w:id="19" w:name="_Toc206375818"/>
      <w:r>
        <w:t>References</w:t>
      </w:r>
      <w:bookmarkEnd w:id="19"/>
    </w:p>
    <w:p w14:paraId="4DE8873E" w14:textId="77777777" w:rsidR="00046C71" w:rsidRPr="0073364F" w:rsidRDefault="00046C71" w:rsidP="00046C71">
      <w:pPr>
        <w:jc w:val="both"/>
      </w:pPr>
      <w:r w:rsidRPr="0073364F">
        <w:t>[</w:t>
      </w:r>
      <w:r>
        <w:t>1</w:t>
      </w:r>
      <w:r w:rsidRPr="0073364F">
        <w:t>]</w:t>
      </w:r>
      <w:r>
        <w:t xml:space="preserve"> </w:t>
      </w:r>
      <w:r w:rsidRPr="0073364F">
        <w:t xml:space="preserve">Indeed Editorial </w:t>
      </w:r>
      <w:proofErr w:type="gramStart"/>
      <w:r w:rsidRPr="0073364F">
        <w:t>Team ,</w:t>
      </w:r>
      <w:proofErr w:type="gramEnd"/>
      <w:r w:rsidRPr="0073364F">
        <w:t xml:space="preserve"> “How to plan a project in 10 simple steps (with tips),” </w:t>
      </w:r>
      <w:r w:rsidRPr="0073364F">
        <w:rPr>
          <w:i/>
          <w:iCs/>
        </w:rPr>
        <w:t>Indeed Career Guide</w:t>
      </w:r>
      <w:r w:rsidRPr="0073364F">
        <w:t xml:space="preserve">, 2024. </w:t>
      </w:r>
      <w:hyperlink r:id="rId33" w:history="1">
        <w:r w:rsidRPr="001E11C0">
          <w:rPr>
            <w:rStyle w:val="Hyperlink"/>
          </w:rPr>
          <w:t>https://uk.indeed.com/career-advice/career-development/how-to-plan-a-project</w:t>
        </w:r>
      </w:hyperlink>
      <w:r>
        <w:t xml:space="preserve"> </w:t>
      </w:r>
      <w:r w:rsidRPr="0073364F">
        <w:t xml:space="preserve"> (accessed Aug. 13, 2025).</w:t>
      </w:r>
    </w:p>
    <w:p w14:paraId="6C993102" w14:textId="77777777" w:rsidR="00046C71" w:rsidRPr="00C06A19" w:rsidRDefault="00046C71" w:rsidP="00046C71">
      <w:pPr>
        <w:jc w:val="both"/>
      </w:pPr>
      <w:r w:rsidRPr="00C06A19">
        <w:lastRenderedPageBreak/>
        <w:t>[</w:t>
      </w:r>
      <w:r>
        <w:t>2</w:t>
      </w:r>
      <w:r w:rsidRPr="00C06A19">
        <w:t>]</w:t>
      </w:r>
      <w:r>
        <w:t xml:space="preserve"> </w:t>
      </w:r>
      <w:proofErr w:type="spellStart"/>
      <w:r w:rsidRPr="00C06A19">
        <w:t>GeeksforGeeks</w:t>
      </w:r>
      <w:proofErr w:type="spellEnd"/>
      <w:r w:rsidRPr="00C06A19">
        <w:t xml:space="preserve">, “13 Technical Skills You Should Have </w:t>
      </w:r>
      <w:proofErr w:type="gramStart"/>
      <w:r w:rsidRPr="00C06A19">
        <w:t>As</w:t>
      </w:r>
      <w:proofErr w:type="gramEnd"/>
      <w:r w:rsidRPr="00C06A19">
        <w:t xml:space="preserve"> </w:t>
      </w:r>
      <w:proofErr w:type="gramStart"/>
      <w:r w:rsidRPr="00C06A19">
        <w:t>A</w:t>
      </w:r>
      <w:proofErr w:type="gramEnd"/>
      <w:r w:rsidRPr="00C06A19">
        <w:t xml:space="preserve"> Developer [2025],” </w:t>
      </w:r>
      <w:proofErr w:type="spellStart"/>
      <w:r w:rsidRPr="00C06A19">
        <w:rPr>
          <w:i/>
          <w:iCs/>
        </w:rPr>
        <w:t>GeeksforGeeks</w:t>
      </w:r>
      <w:proofErr w:type="spellEnd"/>
      <w:r w:rsidRPr="00C06A19">
        <w:t>, Jun. 25, 2019. https://www.geeksforgeeks.org/blogs/technical-skills-to-have-as-a-developer/ (accessed Aug. 13, 2025).</w:t>
      </w:r>
    </w:p>
    <w:p w14:paraId="4BFA119D" w14:textId="77777777" w:rsidR="00046C71" w:rsidRPr="000031ED" w:rsidRDefault="00046C71" w:rsidP="00046C71">
      <w:pPr>
        <w:jc w:val="both"/>
      </w:pPr>
      <w:r w:rsidRPr="000031ED">
        <w:t>[</w:t>
      </w:r>
      <w:r>
        <w:t>3</w:t>
      </w:r>
      <w:r w:rsidRPr="000031ED">
        <w:t>]</w:t>
      </w:r>
      <w:r>
        <w:t xml:space="preserve"> </w:t>
      </w:r>
      <w:r w:rsidRPr="000031ED">
        <w:t xml:space="preserve">Indeed Editorial </w:t>
      </w:r>
      <w:proofErr w:type="gramStart"/>
      <w:r w:rsidRPr="000031ED">
        <w:t>Team ,</w:t>
      </w:r>
      <w:proofErr w:type="gramEnd"/>
      <w:r w:rsidRPr="000031ED">
        <w:t xml:space="preserve"> “Technical Requirements (With Definition and List of Examples),” </w:t>
      </w:r>
      <w:r w:rsidRPr="000031ED">
        <w:rPr>
          <w:i/>
          <w:iCs/>
        </w:rPr>
        <w:t>Indeed Career Guide</w:t>
      </w:r>
      <w:r w:rsidRPr="000031ED">
        <w:t>, Jun. 09, 2025. https://www.indeed.com/career-advice/finding-a-job/technical-requirements</w:t>
      </w:r>
    </w:p>
    <w:p w14:paraId="53827F7D" w14:textId="77777777" w:rsidR="00046C71" w:rsidRPr="00B731CF" w:rsidRDefault="00046C71" w:rsidP="00046C71">
      <w:pPr>
        <w:jc w:val="both"/>
      </w:pPr>
      <w:r w:rsidRPr="00B731CF">
        <w:t>[</w:t>
      </w:r>
      <w:r>
        <w:t>4</w:t>
      </w:r>
      <w:r w:rsidRPr="00B731CF">
        <w:t>]</w:t>
      </w:r>
      <w:r>
        <w:t xml:space="preserve"> </w:t>
      </w:r>
      <w:r w:rsidRPr="00B731CF">
        <w:t xml:space="preserve">E. K. </w:t>
      </w:r>
      <w:proofErr w:type="spellStart"/>
      <w:r w:rsidRPr="00B731CF">
        <w:t>Yakura</w:t>
      </w:r>
      <w:proofErr w:type="spellEnd"/>
      <w:r w:rsidRPr="00B731CF">
        <w:t xml:space="preserve">, “Charting Time: Timelines as Temporal Boundary Objects,” </w:t>
      </w:r>
      <w:r w:rsidRPr="00B731CF">
        <w:rPr>
          <w:i/>
          <w:iCs/>
        </w:rPr>
        <w:t>Academy of Management Journal</w:t>
      </w:r>
      <w:r w:rsidRPr="00B731CF">
        <w:t xml:space="preserve">, vol. 45, no. 5, pp. 956–970, Oct. 2002, </w:t>
      </w:r>
      <w:proofErr w:type="spellStart"/>
      <w:r w:rsidRPr="00B731CF">
        <w:t>doi</w:t>
      </w:r>
      <w:proofErr w:type="spellEnd"/>
      <w:r w:rsidRPr="00B731CF">
        <w:t>: https://doi.org/10.5465/3069324.</w:t>
      </w:r>
    </w:p>
    <w:p w14:paraId="5061B4E0" w14:textId="77777777" w:rsidR="00046C71" w:rsidRDefault="00046C71" w:rsidP="00046C71">
      <w:pPr>
        <w:jc w:val="both"/>
      </w:pPr>
      <w:r w:rsidRPr="00C820EF">
        <w:t>[</w:t>
      </w:r>
      <w:r>
        <w:t>5</w:t>
      </w:r>
      <w:r w:rsidRPr="00C820EF">
        <w:t>]</w:t>
      </w:r>
      <w:r>
        <w:t xml:space="preserve"> </w:t>
      </w:r>
      <w:r w:rsidRPr="00C820EF">
        <w:t xml:space="preserve">J. H. Blackstone, J. F. Cox, and J. G. Schleier, “A tutorial on project management from a theory of constraints perspective,” </w:t>
      </w:r>
      <w:r w:rsidRPr="00C820EF">
        <w:rPr>
          <w:i/>
          <w:iCs/>
        </w:rPr>
        <w:t>International Journal of Production Research</w:t>
      </w:r>
      <w:r w:rsidRPr="00C820EF">
        <w:t xml:space="preserve">, vol. 47, no. 24, pp. 7029–7046, Oct. 2009, </w:t>
      </w:r>
      <w:proofErr w:type="spellStart"/>
      <w:r w:rsidRPr="00C820EF">
        <w:t>doi</w:t>
      </w:r>
      <w:proofErr w:type="spellEnd"/>
      <w:r w:rsidRPr="00C820EF">
        <w:t xml:space="preserve">: </w:t>
      </w:r>
      <w:hyperlink r:id="rId34" w:history="1">
        <w:r w:rsidRPr="00E140D8">
          <w:rPr>
            <w:rStyle w:val="Hyperlink"/>
          </w:rPr>
          <w:t>https://doi.org/10.1080/00207540802392551</w:t>
        </w:r>
      </w:hyperlink>
      <w:r w:rsidRPr="00C820EF">
        <w:t>.</w:t>
      </w:r>
    </w:p>
    <w:p w14:paraId="4F64E6BE" w14:textId="77777777" w:rsidR="00046C71" w:rsidRPr="005369F4" w:rsidRDefault="00046C71" w:rsidP="00046C71">
      <w:pPr>
        <w:jc w:val="both"/>
      </w:pPr>
      <w:r w:rsidRPr="005369F4">
        <w:t>[</w:t>
      </w:r>
      <w:r>
        <w:t>6</w:t>
      </w:r>
      <w:r w:rsidRPr="005369F4">
        <w:t>]</w:t>
      </w:r>
      <w:r>
        <w:t xml:space="preserve"> </w:t>
      </w:r>
      <w:r w:rsidRPr="005369F4">
        <w:t xml:space="preserve">A. Izmailov, D. Korneva, and A. </w:t>
      </w:r>
      <w:proofErr w:type="spellStart"/>
      <w:r w:rsidRPr="005369F4">
        <w:t>Kozhemiakin</w:t>
      </w:r>
      <w:proofErr w:type="spellEnd"/>
      <w:r w:rsidRPr="005369F4">
        <w:t xml:space="preserve">, “Effective Project Management with Theory of Constraints,” </w:t>
      </w:r>
      <w:r w:rsidRPr="005369F4">
        <w:rPr>
          <w:i/>
          <w:iCs/>
        </w:rPr>
        <w:t xml:space="preserve">Procedia - Social and </w:t>
      </w:r>
      <w:proofErr w:type="spellStart"/>
      <w:r w:rsidRPr="005369F4">
        <w:rPr>
          <w:i/>
          <w:iCs/>
        </w:rPr>
        <w:t>Behavioral</w:t>
      </w:r>
      <w:proofErr w:type="spellEnd"/>
      <w:r w:rsidRPr="005369F4">
        <w:rPr>
          <w:i/>
          <w:iCs/>
        </w:rPr>
        <w:t xml:space="preserve"> Sciences</w:t>
      </w:r>
      <w:r w:rsidRPr="005369F4">
        <w:t xml:space="preserve">, vol. 229, pp. 96–103, Aug. 2016, </w:t>
      </w:r>
      <w:proofErr w:type="spellStart"/>
      <w:r w:rsidRPr="005369F4">
        <w:t>doi</w:t>
      </w:r>
      <w:proofErr w:type="spellEnd"/>
      <w:r w:rsidRPr="005369F4">
        <w:t>: https://doi.org/10.1016/j.sbspro.2016.07.118.</w:t>
      </w:r>
    </w:p>
    <w:p w14:paraId="6CF4DA0B" w14:textId="77777777" w:rsidR="00046C71" w:rsidRDefault="00046C71" w:rsidP="00046C71">
      <w:pPr>
        <w:jc w:val="both"/>
      </w:pPr>
      <w:r w:rsidRPr="002C6E3F">
        <w:t>[</w:t>
      </w:r>
      <w:r>
        <w:t>7</w:t>
      </w:r>
      <w:r w:rsidRPr="002C6E3F">
        <w:t>]</w:t>
      </w:r>
      <w:r>
        <w:t xml:space="preserve"> </w:t>
      </w:r>
      <w:r w:rsidRPr="002C6E3F">
        <w:t xml:space="preserve">M. K. </w:t>
      </w:r>
      <w:proofErr w:type="spellStart"/>
      <w:r w:rsidRPr="002C6E3F">
        <w:t>Fageha</w:t>
      </w:r>
      <w:proofErr w:type="spellEnd"/>
      <w:r w:rsidRPr="002C6E3F">
        <w:t xml:space="preserve"> and A. A. </w:t>
      </w:r>
      <w:proofErr w:type="spellStart"/>
      <w:r w:rsidRPr="002C6E3F">
        <w:t>Aibinu</w:t>
      </w:r>
      <w:proofErr w:type="spellEnd"/>
      <w:r w:rsidRPr="002C6E3F">
        <w:t xml:space="preserve">, “Managing Project Scope Definition to Improve Stakeholders’ Participation and Enhance Project Outcome,” </w:t>
      </w:r>
      <w:r w:rsidRPr="002C6E3F">
        <w:rPr>
          <w:i/>
          <w:iCs/>
        </w:rPr>
        <w:t xml:space="preserve">Procedia - Social and </w:t>
      </w:r>
      <w:proofErr w:type="spellStart"/>
      <w:r w:rsidRPr="002C6E3F">
        <w:rPr>
          <w:i/>
          <w:iCs/>
        </w:rPr>
        <w:t>Behavioral</w:t>
      </w:r>
      <w:proofErr w:type="spellEnd"/>
      <w:r w:rsidRPr="002C6E3F">
        <w:rPr>
          <w:i/>
          <w:iCs/>
        </w:rPr>
        <w:t xml:space="preserve"> Sciences</w:t>
      </w:r>
      <w:r w:rsidRPr="002C6E3F">
        <w:t xml:space="preserve">, vol. 74, pp. 154–164, Mar. 2013, </w:t>
      </w:r>
      <w:proofErr w:type="spellStart"/>
      <w:r w:rsidRPr="002C6E3F">
        <w:t>doi</w:t>
      </w:r>
      <w:proofErr w:type="spellEnd"/>
      <w:r w:rsidRPr="002C6E3F">
        <w:t xml:space="preserve">: </w:t>
      </w:r>
      <w:hyperlink r:id="rId35" w:history="1">
        <w:r w:rsidRPr="002C6E3F">
          <w:rPr>
            <w:rStyle w:val="Hyperlink"/>
          </w:rPr>
          <w:t>https://doi.org/10.1016/j.sbspro.2013.03.038</w:t>
        </w:r>
      </w:hyperlink>
      <w:r w:rsidRPr="002C6E3F">
        <w:t>.</w:t>
      </w:r>
      <w:r>
        <w:t xml:space="preserve"> </w:t>
      </w:r>
    </w:p>
    <w:p w14:paraId="4699386A" w14:textId="77777777" w:rsidR="00F84150" w:rsidRDefault="00F84150" w:rsidP="00F84150">
      <w:pPr>
        <w:jc w:val="both"/>
        <w:rPr>
          <w:color w:val="000000" w:themeColor="text1"/>
        </w:rPr>
      </w:pPr>
      <w:r w:rsidRPr="00FF1763">
        <w:rPr>
          <w:color w:val="000000" w:themeColor="text1"/>
        </w:rPr>
        <w:t>[</w:t>
      </w:r>
      <w:r>
        <w:rPr>
          <w:color w:val="000000" w:themeColor="text1"/>
        </w:rPr>
        <w:t>8</w:t>
      </w:r>
      <w:r w:rsidRPr="00FF1763">
        <w:rPr>
          <w:color w:val="000000" w:themeColor="text1"/>
        </w:rPr>
        <w:t xml:space="preserve">] </w:t>
      </w:r>
      <w:proofErr w:type="spellStart"/>
      <w:r w:rsidRPr="00FF1763">
        <w:rPr>
          <w:color w:val="000000" w:themeColor="text1"/>
        </w:rPr>
        <w:t>GeeksforGeeks</w:t>
      </w:r>
      <w:proofErr w:type="spellEnd"/>
      <w:r w:rsidRPr="00FF1763">
        <w:rPr>
          <w:color w:val="000000" w:themeColor="text1"/>
        </w:rPr>
        <w:t xml:space="preserve">, “Top 10 Project Management Methodologies: An Overview,” </w:t>
      </w:r>
      <w:proofErr w:type="spellStart"/>
      <w:r w:rsidRPr="00FF1763">
        <w:rPr>
          <w:i/>
          <w:iCs/>
          <w:color w:val="000000" w:themeColor="text1"/>
        </w:rPr>
        <w:t>GeeksforGeeks</w:t>
      </w:r>
      <w:proofErr w:type="spellEnd"/>
      <w:r w:rsidRPr="00FF1763">
        <w:rPr>
          <w:color w:val="000000" w:themeColor="text1"/>
        </w:rPr>
        <w:t xml:space="preserve">, Mar. 27, 2024. </w:t>
      </w:r>
      <w:hyperlink r:id="rId36" w:history="1">
        <w:r w:rsidRPr="00FF1763">
          <w:rPr>
            <w:rStyle w:val="Hyperlink"/>
          </w:rPr>
          <w:t>https://www.geeksforgeeks.org/business-studies/project-management-methodologies/</w:t>
        </w:r>
      </w:hyperlink>
      <w:r>
        <w:rPr>
          <w:color w:val="000000" w:themeColor="text1"/>
        </w:rPr>
        <w:t xml:space="preserve"> </w:t>
      </w:r>
    </w:p>
    <w:p w14:paraId="7F162162" w14:textId="77777777" w:rsidR="00F84150" w:rsidRDefault="00F84150" w:rsidP="00F84150">
      <w:pPr>
        <w:jc w:val="both"/>
        <w:rPr>
          <w:color w:val="000000" w:themeColor="text1"/>
        </w:rPr>
      </w:pPr>
      <w:r w:rsidRPr="00EE4267">
        <w:rPr>
          <w:color w:val="000000" w:themeColor="text1"/>
        </w:rPr>
        <w:t>[</w:t>
      </w:r>
      <w:r>
        <w:rPr>
          <w:color w:val="000000" w:themeColor="text1"/>
        </w:rPr>
        <w:t>9</w:t>
      </w:r>
      <w:r w:rsidRPr="00EE4267">
        <w:rPr>
          <w:color w:val="000000" w:themeColor="text1"/>
        </w:rPr>
        <w:t>]</w:t>
      </w:r>
      <w:r>
        <w:rPr>
          <w:color w:val="000000" w:themeColor="text1"/>
        </w:rPr>
        <w:t xml:space="preserve"> </w:t>
      </w:r>
      <w:r w:rsidRPr="00EE4267">
        <w:rPr>
          <w:color w:val="000000" w:themeColor="text1"/>
        </w:rPr>
        <w:t xml:space="preserve">M. </w:t>
      </w:r>
      <w:proofErr w:type="spellStart"/>
      <w:r w:rsidRPr="00EE4267">
        <w:rPr>
          <w:color w:val="000000" w:themeColor="text1"/>
        </w:rPr>
        <w:t>Špundak</w:t>
      </w:r>
      <w:proofErr w:type="spellEnd"/>
      <w:r w:rsidRPr="00EE4267">
        <w:rPr>
          <w:color w:val="000000" w:themeColor="text1"/>
        </w:rPr>
        <w:t xml:space="preserve">, “Mixed Agile/Traditional Project Management Methodology – Reality or Illusion?,” </w:t>
      </w:r>
      <w:r w:rsidRPr="00EE4267">
        <w:rPr>
          <w:i/>
          <w:iCs/>
          <w:color w:val="000000" w:themeColor="text1"/>
        </w:rPr>
        <w:t xml:space="preserve">Procedia - Social and </w:t>
      </w:r>
      <w:proofErr w:type="spellStart"/>
      <w:r w:rsidRPr="00EE4267">
        <w:rPr>
          <w:i/>
          <w:iCs/>
          <w:color w:val="000000" w:themeColor="text1"/>
        </w:rPr>
        <w:t>Behavioral</w:t>
      </w:r>
      <w:proofErr w:type="spellEnd"/>
      <w:r w:rsidRPr="00EE4267">
        <w:rPr>
          <w:i/>
          <w:iCs/>
          <w:color w:val="000000" w:themeColor="text1"/>
        </w:rPr>
        <w:t xml:space="preserve"> Sciences</w:t>
      </w:r>
      <w:r w:rsidRPr="00EE4267">
        <w:rPr>
          <w:color w:val="000000" w:themeColor="text1"/>
        </w:rPr>
        <w:t xml:space="preserve">, vol. 119, pp. 939–948, Mar. 2014, </w:t>
      </w:r>
      <w:proofErr w:type="spellStart"/>
      <w:r w:rsidRPr="00EE4267">
        <w:rPr>
          <w:color w:val="000000" w:themeColor="text1"/>
        </w:rPr>
        <w:t>doi</w:t>
      </w:r>
      <w:proofErr w:type="spellEnd"/>
      <w:r w:rsidRPr="00EE4267">
        <w:rPr>
          <w:color w:val="000000" w:themeColor="text1"/>
        </w:rPr>
        <w:t xml:space="preserve">: </w:t>
      </w:r>
      <w:hyperlink r:id="rId37" w:history="1">
        <w:r w:rsidRPr="00EE4267">
          <w:rPr>
            <w:rStyle w:val="Hyperlink"/>
          </w:rPr>
          <w:t>https://doi.org/10.1016/j.sbspro.2014.03.105</w:t>
        </w:r>
      </w:hyperlink>
      <w:r w:rsidRPr="00EE4267">
        <w:rPr>
          <w:color w:val="000000" w:themeColor="text1"/>
        </w:rPr>
        <w:t>.</w:t>
      </w:r>
    </w:p>
    <w:p w14:paraId="0F0BAC82" w14:textId="77777777" w:rsidR="00F84150" w:rsidRPr="006771AF" w:rsidRDefault="00F84150" w:rsidP="00F84150">
      <w:pPr>
        <w:jc w:val="both"/>
        <w:rPr>
          <w:color w:val="000000" w:themeColor="text1"/>
        </w:rPr>
      </w:pPr>
      <w:r w:rsidRPr="006771AF">
        <w:rPr>
          <w:color w:val="000000" w:themeColor="text1"/>
        </w:rPr>
        <w:t>[</w:t>
      </w:r>
      <w:r>
        <w:rPr>
          <w:color w:val="000000" w:themeColor="text1"/>
        </w:rPr>
        <w:t>10</w:t>
      </w:r>
      <w:r w:rsidRPr="006771AF">
        <w:rPr>
          <w:color w:val="000000" w:themeColor="text1"/>
        </w:rPr>
        <w:t>]</w:t>
      </w:r>
      <w:r>
        <w:rPr>
          <w:color w:val="000000" w:themeColor="text1"/>
        </w:rPr>
        <w:t xml:space="preserve"> </w:t>
      </w:r>
      <w:proofErr w:type="spellStart"/>
      <w:r w:rsidRPr="006771AF">
        <w:rPr>
          <w:color w:val="000000" w:themeColor="text1"/>
        </w:rPr>
        <w:t>GeeksforGeeks</w:t>
      </w:r>
      <w:proofErr w:type="spellEnd"/>
      <w:r w:rsidRPr="006771AF">
        <w:rPr>
          <w:color w:val="000000" w:themeColor="text1"/>
        </w:rPr>
        <w:t xml:space="preserve">, “What is Agile </w:t>
      </w:r>
      <w:proofErr w:type="gramStart"/>
      <w:r w:rsidRPr="006771AF">
        <w:rPr>
          <w:color w:val="000000" w:themeColor="text1"/>
        </w:rPr>
        <w:t>Methodology?,</w:t>
      </w:r>
      <w:proofErr w:type="gramEnd"/>
      <w:r w:rsidRPr="006771AF">
        <w:rPr>
          <w:color w:val="000000" w:themeColor="text1"/>
        </w:rPr>
        <w:t xml:space="preserve">” </w:t>
      </w:r>
      <w:proofErr w:type="spellStart"/>
      <w:r w:rsidRPr="006771AF">
        <w:rPr>
          <w:i/>
          <w:iCs/>
          <w:color w:val="000000" w:themeColor="text1"/>
        </w:rPr>
        <w:t>GeeksforGeeks</w:t>
      </w:r>
      <w:proofErr w:type="spellEnd"/>
      <w:r w:rsidRPr="006771AF">
        <w:rPr>
          <w:color w:val="000000" w:themeColor="text1"/>
        </w:rPr>
        <w:t>, Dec. 13, 2023. https://www.geeksforgeeks.org/software-testing/what-is-agile-methodology/</w:t>
      </w:r>
    </w:p>
    <w:p w14:paraId="4DE5AD19" w14:textId="77777777" w:rsidR="00F84150" w:rsidRPr="002F5F45" w:rsidRDefault="00F84150" w:rsidP="00F84150">
      <w:pPr>
        <w:jc w:val="both"/>
        <w:rPr>
          <w:color w:val="000000" w:themeColor="text1"/>
        </w:rPr>
      </w:pPr>
      <w:r w:rsidRPr="002F5F45">
        <w:rPr>
          <w:color w:val="000000" w:themeColor="text1"/>
        </w:rPr>
        <w:t>[</w:t>
      </w:r>
      <w:r>
        <w:rPr>
          <w:color w:val="000000" w:themeColor="text1"/>
        </w:rPr>
        <w:t>11</w:t>
      </w:r>
      <w:r w:rsidRPr="002F5F45">
        <w:rPr>
          <w:color w:val="000000" w:themeColor="text1"/>
        </w:rPr>
        <w:t>]</w:t>
      </w:r>
      <w:r>
        <w:rPr>
          <w:color w:val="000000" w:themeColor="text1"/>
        </w:rPr>
        <w:t xml:space="preserve"> </w:t>
      </w:r>
      <w:proofErr w:type="spellStart"/>
      <w:r w:rsidRPr="002F5F45">
        <w:rPr>
          <w:color w:val="000000" w:themeColor="text1"/>
        </w:rPr>
        <w:t>GeeksforGeeks</w:t>
      </w:r>
      <w:proofErr w:type="spellEnd"/>
      <w:r w:rsidRPr="002F5F45">
        <w:rPr>
          <w:color w:val="000000" w:themeColor="text1"/>
        </w:rPr>
        <w:t xml:space="preserve">, “Agile SDLC (Software Development Life Cycle),” </w:t>
      </w:r>
      <w:proofErr w:type="spellStart"/>
      <w:r w:rsidRPr="002F5F45">
        <w:rPr>
          <w:i/>
          <w:iCs/>
          <w:color w:val="000000" w:themeColor="text1"/>
        </w:rPr>
        <w:t>GeeksforGeeks</w:t>
      </w:r>
      <w:proofErr w:type="spellEnd"/>
      <w:r w:rsidRPr="002F5F45">
        <w:rPr>
          <w:color w:val="000000" w:themeColor="text1"/>
        </w:rPr>
        <w:t xml:space="preserve">, Oct. 15, 2021. </w:t>
      </w:r>
      <w:hyperlink r:id="rId38" w:history="1">
        <w:r w:rsidRPr="008D2E7E">
          <w:rPr>
            <w:rStyle w:val="Hyperlink"/>
          </w:rPr>
          <w:t>https://www.geeksforgeeks.org/software-engineering/agile-sdlc-software-development-life-cycle/</w:t>
        </w:r>
      </w:hyperlink>
      <w:r>
        <w:rPr>
          <w:color w:val="000000" w:themeColor="text1"/>
        </w:rPr>
        <w:t xml:space="preserve"> </w:t>
      </w:r>
    </w:p>
    <w:p w14:paraId="7F2E88EC" w14:textId="77777777" w:rsidR="00F84150" w:rsidRPr="00D4583E" w:rsidRDefault="00F84150" w:rsidP="00F84150">
      <w:pPr>
        <w:jc w:val="both"/>
        <w:rPr>
          <w:color w:val="000000" w:themeColor="text1"/>
        </w:rPr>
      </w:pPr>
      <w:r w:rsidRPr="00D4583E">
        <w:rPr>
          <w:color w:val="000000" w:themeColor="text1"/>
        </w:rPr>
        <w:t>[</w:t>
      </w:r>
      <w:r>
        <w:rPr>
          <w:color w:val="000000" w:themeColor="text1"/>
        </w:rPr>
        <w:t>12</w:t>
      </w:r>
      <w:r w:rsidRPr="00D4583E">
        <w:rPr>
          <w:color w:val="000000" w:themeColor="text1"/>
        </w:rPr>
        <w:t>]</w:t>
      </w:r>
      <w:r>
        <w:rPr>
          <w:color w:val="000000" w:themeColor="text1"/>
        </w:rPr>
        <w:t xml:space="preserve"> </w:t>
      </w:r>
      <w:proofErr w:type="spellStart"/>
      <w:r w:rsidRPr="00D4583E">
        <w:rPr>
          <w:color w:val="000000" w:themeColor="text1"/>
        </w:rPr>
        <w:t>GeeksforGeeks</w:t>
      </w:r>
      <w:proofErr w:type="spellEnd"/>
      <w:r w:rsidRPr="00D4583E">
        <w:rPr>
          <w:color w:val="000000" w:themeColor="text1"/>
        </w:rPr>
        <w:t xml:space="preserve">, “What is Scrum in Software </w:t>
      </w:r>
      <w:proofErr w:type="gramStart"/>
      <w:r w:rsidRPr="00D4583E">
        <w:rPr>
          <w:color w:val="000000" w:themeColor="text1"/>
        </w:rPr>
        <w:t>Development?,</w:t>
      </w:r>
      <w:proofErr w:type="gramEnd"/>
      <w:r w:rsidRPr="00D4583E">
        <w:rPr>
          <w:color w:val="000000" w:themeColor="text1"/>
        </w:rPr>
        <w:t xml:space="preserve">” </w:t>
      </w:r>
      <w:proofErr w:type="spellStart"/>
      <w:r w:rsidRPr="00D4583E">
        <w:rPr>
          <w:i/>
          <w:iCs/>
          <w:color w:val="000000" w:themeColor="text1"/>
        </w:rPr>
        <w:t>GeeksforGeeks</w:t>
      </w:r>
      <w:proofErr w:type="spellEnd"/>
      <w:r w:rsidRPr="00D4583E">
        <w:rPr>
          <w:color w:val="000000" w:themeColor="text1"/>
        </w:rPr>
        <w:t xml:space="preserve">, Jun. 07, 2019. </w:t>
      </w:r>
      <w:hyperlink r:id="rId39" w:history="1">
        <w:r w:rsidRPr="008D2E7E">
          <w:rPr>
            <w:rStyle w:val="Hyperlink"/>
          </w:rPr>
          <w:t>https://www.geeksforgeeks.org/software-engineering/scrum-software-development/</w:t>
        </w:r>
      </w:hyperlink>
      <w:r>
        <w:rPr>
          <w:color w:val="000000" w:themeColor="text1"/>
        </w:rPr>
        <w:t xml:space="preserve"> </w:t>
      </w:r>
      <w:r w:rsidRPr="00D4583E">
        <w:rPr>
          <w:color w:val="000000" w:themeColor="text1"/>
        </w:rPr>
        <w:t xml:space="preserve"> (accessed Aug. 14, 2025).</w:t>
      </w:r>
    </w:p>
    <w:p w14:paraId="3747B4B4" w14:textId="77777777" w:rsidR="00F84150" w:rsidRDefault="00F84150" w:rsidP="00F84150">
      <w:pPr>
        <w:jc w:val="both"/>
        <w:rPr>
          <w:color w:val="000000" w:themeColor="text1"/>
        </w:rPr>
      </w:pPr>
      <w:r w:rsidRPr="008C03EA">
        <w:rPr>
          <w:color w:val="000000" w:themeColor="text1"/>
        </w:rPr>
        <w:t>[</w:t>
      </w:r>
      <w:r>
        <w:rPr>
          <w:color w:val="000000" w:themeColor="text1"/>
        </w:rPr>
        <w:t>13</w:t>
      </w:r>
      <w:r w:rsidRPr="008C03EA">
        <w:rPr>
          <w:color w:val="000000" w:themeColor="text1"/>
        </w:rPr>
        <w:t>]</w:t>
      </w:r>
      <w:r>
        <w:rPr>
          <w:color w:val="000000" w:themeColor="text1"/>
        </w:rPr>
        <w:t xml:space="preserve"> </w:t>
      </w:r>
      <w:r w:rsidRPr="008C03EA">
        <w:rPr>
          <w:color w:val="000000" w:themeColor="text1"/>
        </w:rPr>
        <w:t xml:space="preserve">A. Srivastava, S. Bhardwaj, and S. Saraswat, “SCRUM model for agile methodology,” in </w:t>
      </w:r>
      <w:r w:rsidRPr="008C03EA">
        <w:rPr>
          <w:i/>
          <w:iCs/>
          <w:color w:val="000000" w:themeColor="text1"/>
        </w:rPr>
        <w:t>2017 International Conference on Computing, Communication and Automation (ICCCA)</w:t>
      </w:r>
      <w:r w:rsidRPr="008C03EA">
        <w:rPr>
          <w:color w:val="000000" w:themeColor="text1"/>
        </w:rPr>
        <w:t xml:space="preserve">, IEEE, 2017, pp. 8–869. </w:t>
      </w:r>
      <w:proofErr w:type="spellStart"/>
      <w:r w:rsidRPr="008C03EA">
        <w:rPr>
          <w:color w:val="000000" w:themeColor="text1"/>
        </w:rPr>
        <w:t>doi</w:t>
      </w:r>
      <w:proofErr w:type="spellEnd"/>
      <w:r w:rsidRPr="008C03EA">
        <w:rPr>
          <w:color w:val="000000" w:themeColor="text1"/>
        </w:rPr>
        <w:t>: 10.1109/CCAA.2017.8229928.</w:t>
      </w:r>
      <w:r>
        <w:rPr>
          <w:color w:val="000000" w:themeColor="text1"/>
        </w:rPr>
        <w:t xml:space="preserve"> </w:t>
      </w:r>
    </w:p>
    <w:p w14:paraId="54EC37AE" w14:textId="77777777" w:rsidR="00F84150" w:rsidRPr="001E3BFC" w:rsidRDefault="00F84150" w:rsidP="00F84150">
      <w:pPr>
        <w:jc w:val="both"/>
        <w:rPr>
          <w:color w:val="000000" w:themeColor="text1"/>
        </w:rPr>
      </w:pPr>
      <w:r w:rsidRPr="001E3BFC">
        <w:rPr>
          <w:color w:val="000000" w:themeColor="text1"/>
        </w:rPr>
        <w:lastRenderedPageBreak/>
        <w:t>[</w:t>
      </w:r>
      <w:r>
        <w:rPr>
          <w:color w:val="000000" w:themeColor="text1"/>
        </w:rPr>
        <w:t>14</w:t>
      </w:r>
      <w:r w:rsidRPr="001E3BFC">
        <w:rPr>
          <w:color w:val="000000" w:themeColor="text1"/>
        </w:rPr>
        <w:t>]</w:t>
      </w:r>
      <w:r>
        <w:rPr>
          <w:color w:val="000000" w:themeColor="text1"/>
        </w:rPr>
        <w:t xml:space="preserve"> </w:t>
      </w:r>
      <w:proofErr w:type="spellStart"/>
      <w:r w:rsidRPr="001E3BFC">
        <w:rPr>
          <w:color w:val="000000" w:themeColor="text1"/>
        </w:rPr>
        <w:t>ProductHQ</w:t>
      </w:r>
      <w:proofErr w:type="spellEnd"/>
      <w:r w:rsidRPr="001E3BFC">
        <w:rPr>
          <w:color w:val="000000" w:themeColor="text1"/>
        </w:rPr>
        <w:t xml:space="preserve">, “What is Scrum? | Product HQ,” </w:t>
      </w:r>
      <w:r w:rsidRPr="001E3BFC">
        <w:rPr>
          <w:i/>
          <w:iCs/>
          <w:color w:val="000000" w:themeColor="text1"/>
        </w:rPr>
        <w:t>Product HQ</w:t>
      </w:r>
      <w:r w:rsidRPr="001E3BFC">
        <w:rPr>
          <w:color w:val="000000" w:themeColor="text1"/>
        </w:rPr>
        <w:t xml:space="preserve">, 2021. </w:t>
      </w:r>
      <w:hyperlink r:id="rId40" w:history="1">
        <w:r w:rsidRPr="008D2E7E">
          <w:rPr>
            <w:rStyle w:val="Hyperlink"/>
          </w:rPr>
          <w:t>https://producthq.org/agile/scrum/</w:t>
        </w:r>
      </w:hyperlink>
      <w:r>
        <w:rPr>
          <w:color w:val="000000" w:themeColor="text1"/>
        </w:rPr>
        <w:t xml:space="preserve"> </w:t>
      </w:r>
      <w:r w:rsidRPr="001E3BFC">
        <w:rPr>
          <w:color w:val="000000" w:themeColor="text1"/>
        </w:rPr>
        <w:t xml:space="preserve"> (accessed Aug. 14, 2025).</w:t>
      </w:r>
      <w:r>
        <w:rPr>
          <w:color w:val="000000" w:themeColor="text1"/>
        </w:rPr>
        <w:t xml:space="preserve">   </w:t>
      </w:r>
    </w:p>
    <w:p w14:paraId="792739D4" w14:textId="77777777" w:rsidR="00F577B6" w:rsidRDefault="00F577B6" w:rsidP="00F577B6">
      <w:pPr>
        <w:jc w:val="both"/>
      </w:pPr>
      <w:r w:rsidRPr="00483C8B">
        <w:t>[</w:t>
      </w:r>
      <w:r>
        <w:t>15</w:t>
      </w:r>
      <w:r w:rsidRPr="00483C8B">
        <w:t>]</w:t>
      </w:r>
      <w:r>
        <w:t xml:space="preserve"> </w:t>
      </w:r>
      <w:proofErr w:type="spellStart"/>
      <w:r w:rsidRPr="00483C8B">
        <w:t>GeeksforGeeks</w:t>
      </w:r>
      <w:proofErr w:type="spellEnd"/>
      <w:r w:rsidRPr="00483C8B">
        <w:t xml:space="preserve">, “Software Requirement Specification (SRS) Format,” </w:t>
      </w:r>
      <w:proofErr w:type="spellStart"/>
      <w:r w:rsidRPr="00483C8B">
        <w:rPr>
          <w:i/>
          <w:iCs/>
        </w:rPr>
        <w:t>GeeksforGeeks</w:t>
      </w:r>
      <w:proofErr w:type="spellEnd"/>
      <w:r w:rsidRPr="00483C8B">
        <w:t xml:space="preserve">, Jun. 18, 2020. </w:t>
      </w:r>
      <w:hyperlink r:id="rId41" w:history="1">
        <w:r w:rsidRPr="00581150">
          <w:rPr>
            <w:rStyle w:val="Hyperlink"/>
          </w:rPr>
          <w:t>https://www.geeksforgeeks.org/software-engineering/software-requirement-specification-srs-format/</w:t>
        </w:r>
      </w:hyperlink>
      <w:r>
        <w:t xml:space="preserve"> </w:t>
      </w:r>
      <w:r w:rsidRPr="00483C8B">
        <w:t xml:space="preserve"> (accessed Aug. 14, 2025).</w:t>
      </w:r>
    </w:p>
    <w:p w14:paraId="70E26742" w14:textId="77777777" w:rsidR="00F577B6" w:rsidRPr="00BA42CE" w:rsidRDefault="00F577B6" w:rsidP="00F577B6">
      <w:pPr>
        <w:jc w:val="both"/>
      </w:pPr>
      <w:r w:rsidRPr="00BA42CE">
        <w:t>[</w:t>
      </w:r>
      <w:r>
        <w:t>16</w:t>
      </w:r>
      <w:r w:rsidRPr="00BA42CE">
        <w:t>]</w:t>
      </w:r>
      <w:r>
        <w:t xml:space="preserve"> </w:t>
      </w:r>
      <w:r w:rsidRPr="00BA42CE">
        <w:t xml:space="preserve">author Institute of Electrical and Electronics Engineers, “Process to enhance the quality of software requirement specification document,” in </w:t>
      </w:r>
      <w:proofErr w:type="gramStart"/>
      <w:r w:rsidRPr="00BA42CE">
        <w:rPr>
          <w:i/>
          <w:iCs/>
        </w:rPr>
        <w:t>ICEET</w:t>
      </w:r>
      <w:r w:rsidRPr="00BA42CE">
        <w:rPr>
          <w:rFonts w:ascii="Arial" w:hAnsi="Arial" w:cs="Arial"/>
          <w:i/>
          <w:iCs/>
        </w:rPr>
        <w:t> </w:t>
      </w:r>
      <w:r w:rsidRPr="00BA42CE">
        <w:rPr>
          <w:i/>
          <w:iCs/>
        </w:rPr>
        <w:t>:</w:t>
      </w:r>
      <w:proofErr w:type="gramEnd"/>
      <w:r w:rsidRPr="00BA42CE">
        <w:rPr>
          <w:i/>
          <w:iCs/>
        </w:rPr>
        <w:t xml:space="preserve"> 2018 International Conference on Engineering and Emerging </w:t>
      </w:r>
      <w:proofErr w:type="gramStart"/>
      <w:r w:rsidRPr="00BA42CE">
        <w:rPr>
          <w:i/>
          <w:iCs/>
        </w:rPr>
        <w:t>Technologies</w:t>
      </w:r>
      <w:r w:rsidRPr="00BA42CE">
        <w:rPr>
          <w:rFonts w:ascii="Arial" w:hAnsi="Arial" w:cs="Arial"/>
          <w:i/>
          <w:iCs/>
        </w:rPr>
        <w:t> </w:t>
      </w:r>
      <w:r w:rsidRPr="00BA42CE">
        <w:rPr>
          <w:i/>
          <w:iCs/>
        </w:rPr>
        <w:t>:</w:t>
      </w:r>
      <w:proofErr w:type="gramEnd"/>
      <w:r w:rsidRPr="00BA42CE">
        <w:rPr>
          <w:i/>
          <w:iCs/>
        </w:rPr>
        <w:t xml:space="preserve"> 22-23 February 2018, Lahore, Pakistan /</w:t>
      </w:r>
      <w:r w:rsidRPr="00BA42CE">
        <w:t xml:space="preserve">, Piscataway, New </w:t>
      </w:r>
      <w:proofErr w:type="gramStart"/>
      <w:r w:rsidRPr="00BA42CE">
        <w:t>Jersey</w:t>
      </w:r>
      <w:r w:rsidRPr="00BA42CE">
        <w:rPr>
          <w:rFonts w:ascii="Arial" w:hAnsi="Arial" w:cs="Arial"/>
        </w:rPr>
        <w:t> </w:t>
      </w:r>
      <w:r w:rsidRPr="00BA42CE">
        <w:t>:</w:t>
      </w:r>
      <w:proofErr w:type="gramEnd"/>
      <w:r w:rsidRPr="00BA42CE">
        <w:t xml:space="preserve"> Institute of Electrical and Electronics Engineers, 2018, pp. 431</w:t>
      </w:r>
      <w:r w:rsidRPr="00BA42CE">
        <w:rPr>
          <w:rFonts w:ascii="Aptos" w:hAnsi="Aptos" w:cs="Aptos"/>
        </w:rPr>
        <w:t>–</w:t>
      </w:r>
      <w:r w:rsidRPr="00BA42CE">
        <w:t xml:space="preserve">7. </w:t>
      </w:r>
      <w:proofErr w:type="spellStart"/>
      <w:r w:rsidRPr="00BA42CE">
        <w:t>doi</w:t>
      </w:r>
      <w:proofErr w:type="spellEnd"/>
      <w:r w:rsidRPr="00BA42CE">
        <w:t>: 10.1109/ICEET1.2018.8338619.</w:t>
      </w:r>
      <w:r>
        <w:t xml:space="preserve"> </w:t>
      </w:r>
    </w:p>
    <w:p w14:paraId="38A048E3" w14:textId="77777777" w:rsidR="00F577B6" w:rsidRPr="00EA0EF0" w:rsidRDefault="00F577B6" w:rsidP="00F577B6">
      <w:pPr>
        <w:jc w:val="both"/>
      </w:pPr>
      <w:r w:rsidRPr="00EA0EF0">
        <w:t>[</w:t>
      </w:r>
      <w:r>
        <w:t>17</w:t>
      </w:r>
      <w:r w:rsidRPr="00EA0EF0">
        <w:t>]</w:t>
      </w:r>
      <w:r>
        <w:t xml:space="preserve"> </w:t>
      </w:r>
      <w:r w:rsidRPr="00EA0EF0">
        <w:t xml:space="preserve">N. </w:t>
      </w:r>
      <w:proofErr w:type="spellStart"/>
      <w:r w:rsidRPr="00EA0EF0">
        <w:t>Hamidli</w:t>
      </w:r>
      <w:proofErr w:type="spellEnd"/>
      <w:r w:rsidRPr="00EA0EF0">
        <w:t>, “Introduction to UI/UX Design: Key Concepts and Principles,” 2023.</w:t>
      </w:r>
    </w:p>
    <w:p w14:paraId="7E04B9B2" w14:textId="19131D9F" w:rsidR="00D25B2B" w:rsidRPr="00133CA3" w:rsidRDefault="00D25B2B" w:rsidP="00D25B2B">
      <w:pPr>
        <w:jc w:val="both"/>
      </w:pPr>
      <w:r w:rsidRPr="00133CA3">
        <w:t>[1</w:t>
      </w:r>
      <w:r>
        <w:t>8</w:t>
      </w:r>
      <w:r w:rsidRPr="00133CA3">
        <w:t xml:space="preserve">] L. </w:t>
      </w:r>
      <w:proofErr w:type="spellStart"/>
      <w:r w:rsidRPr="00133CA3">
        <w:t>Colos</w:t>
      </w:r>
      <w:proofErr w:type="spellEnd"/>
      <w:r w:rsidRPr="00133CA3">
        <w:t xml:space="preserve">, “Autodesk: Business Model, SWOT Analysis, and Competitors 2023 - </w:t>
      </w:r>
      <w:proofErr w:type="spellStart"/>
      <w:r w:rsidRPr="00133CA3">
        <w:t>PitchGrade</w:t>
      </w:r>
      <w:proofErr w:type="spellEnd"/>
      <w:r w:rsidRPr="00133CA3">
        <w:t xml:space="preserve">,” </w:t>
      </w:r>
      <w:r w:rsidRPr="00133CA3">
        <w:rPr>
          <w:i/>
          <w:iCs/>
        </w:rPr>
        <w:t>pitchgrade.com</w:t>
      </w:r>
      <w:r w:rsidRPr="00133CA3">
        <w:t xml:space="preserve">, Mar. 01, 2024. </w:t>
      </w:r>
      <w:hyperlink r:id="rId42" w:history="1">
        <w:r w:rsidRPr="002260C9">
          <w:rPr>
            <w:rStyle w:val="Hyperlink"/>
          </w:rPr>
          <w:t>https://pitchgrade.com/companies/autodesk</w:t>
        </w:r>
      </w:hyperlink>
      <w:r>
        <w:t xml:space="preserve"> </w:t>
      </w:r>
      <w:r w:rsidRPr="00133CA3">
        <w:t xml:space="preserve"> (accessed Aug. 15, 2025).</w:t>
      </w:r>
    </w:p>
    <w:p w14:paraId="1654DE0C" w14:textId="5A327818" w:rsidR="00D25B2B" w:rsidRDefault="00D25B2B" w:rsidP="00D25B2B">
      <w:pPr>
        <w:jc w:val="both"/>
      </w:pPr>
      <w:r w:rsidRPr="002C11DB">
        <w:t>[</w:t>
      </w:r>
      <w:r>
        <w:t>19</w:t>
      </w:r>
      <w:r w:rsidRPr="002C11DB">
        <w:t>]</w:t>
      </w:r>
      <w:r>
        <w:t xml:space="preserve"> </w:t>
      </w:r>
      <w:r w:rsidRPr="002C11DB">
        <w:t xml:space="preserve">E. Pro, “Solved: Autodesk PESTEL / STEP / PEST Analysis &amp; Solution,” </w:t>
      </w:r>
      <w:r w:rsidRPr="002C11DB">
        <w:rPr>
          <w:i/>
          <w:iCs/>
        </w:rPr>
        <w:t>embapro.com</w:t>
      </w:r>
      <w:r w:rsidRPr="002C11DB">
        <w:t>. https://embapro.com/frontpage/pestelcoanalysis/24565-autodesk (accessed Aug. 17, 2025).</w:t>
      </w:r>
    </w:p>
    <w:p w14:paraId="50D739EA" w14:textId="01F72B4F" w:rsidR="00D25B2B" w:rsidRPr="002C11DB" w:rsidRDefault="00D25B2B" w:rsidP="00D25B2B">
      <w:pPr>
        <w:jc w:val="both"/>
      </w:pPr>
      <w:r w:rsidRPr="00B47416">
        <w:t>[</w:t>
      </w:r>
      <w:r>
        <w:t>20</w:t>
      </w:r>
      <w:r w:rsidRPr="00B47416">
        <w:t>]</w:t>
      </w:r>
      <w:r>
        <w:t xml:space="preserve"> </w:t>
      </w:r>
      <w:r w:rsidRPr="00B47416">
        <w:t>SWOTAnalysis.com, “Autodesk SWOT Analysis &amp; OKR Plan,” SWOT Analysis, Jul. 03, 2025. https://www.swotanalysis.com/autodesk (accessed Aug. 17, 2025).</w:t>
      </w:r>
    </w:p>
    <w:p w14:paraId="6BD5B1C1" w14:textId="318BBD8F" w:rsidR="00D25B2B" w:rsidRDefault="00D25B2B" w:rsidP="00D25B2B">
      <w:pPr>
        <w:jc w:val="both"/>
      </w:pPr>
      <w:r w:rsidRPr="004B4D6C">
        <w:t>[</w:t>
      </w:r>
      <w:r>
        <w:t>21</w:t>
      </w:r>
      <w:r w:rsidRPr="004B4D6C">
        <w:t xml:space="preserve">] A. Khan, S. </w:t>
      </w:r>
      <w:proofErr w:type="spellStart"/>
      <w:r w:rsidRPr="004B4D6C">
        <w:t>Sepasgozar</w:t>
      </w:r>
      <w:proofErr w:type="spellEnd"/>
      <w:r w:rsidRPr="004B4D6C">
        <w:t xml:space="preserve">, T. Liu, and R. Yu, “Integration of BIM and Immersive Technologies for AEC: A </w:t>
      </w:r>
      <w:proofErr w:type="spellStart"/>
      <w:r w:rsidRPr="004B4D6C">
        <w:t>Scientometric</w:t>
      </w:r>
      <w:proofErr w:type="spellEnd"/>
      <w:r w:rsidRPr="004B4D6C">
        <w:t xml:space="preserve">-SWOT Analysis and Critical Content Review,” </w:t>
      </w:r>
      <w:r w:rsidRPr="004B4D6C">
        <w:rPr>
          <w:i/>
          <w:iCs/>
        </w:rPr>
        <w:t>Buildings</w:t>
      </w:r>
      <w:r w:rsidRPr="004B4D6C">
        <w:t xml:space="preserve">, vol. 11, no. 3, p. 126, Mar. 2021, </w:t>
      </w:r>
      <w:proofErr w:type="spellStart"/>
      <w:r w:rsidRPr="004B4D6C">
        <w:t>doi</w:t>
      </w:r>
      <w:proofErr w:type="spellEnd"/>
      <w:r w:rsidRPr="004B4D6C">
        <w:t xml:space="preserve">: </w:t>
      </w:r>
      <w:hyperlink r:id="rId43" w:history="1">
        <w:r w:rsidRPr="002260C9">
          <w:rPr>
            <w:rStyle w:val="Hyperlink"/>
          </w:rPr>
          <w:t>https://doi.org/10.3390/buildings11030126</w:t>
        </w:r>
      </w:hyperlink>
      <w:r w:rsidRPr="004B4D6C">
        <w:t>.</w:t>
      </w:r>
    </w:p>
    <w:p w14:paraId="00111A99" w14:textId="1F8ECE64" w:rsidR="00D25B2B" w:rsidRPr="00ED74EB" w:rsidRDefault="00D25B2B" w:rsidP="00D25B2B">
      <w:pPr>
        <w:jc w:val="both"/>
      </w:pPr>
      <w:r w:rsidRPr="00ED74EB">
        <w:t>[</w:t>
      </w:r>
      <w:r>
        <w:t>22</w:t>
      </w:r>
      <w:r w:rsidRPr="00ED74EB">
        <w:t>]</w:t>
      </w:r>
      <w:r>
        <w:t xml:space="preserve"> </w:t>
      </w:r>
      <w:r w:rsidRPr="00ED74EB">
        <w:t xml:space="preserve">L. Good, “5 Phases of Project Management | Project Phases (PMP),” </w:t>
      </w:r>
      <w:r w:rsidRPr="00ED74EB">
        <w:rPr>
          <w:i/>
          <w:iCs/>
        </w:rPr>
        <w:t>Project-Management.com</w:t>
      </w:r>
      <w:r w:rsidRPr="00ED74EB">
        <w:t>, Feb. 28, 2024. https://project-management.com/project-management-phases/ (accessed Aug. 18, 2025).</w:t>
      </w:r>
    </w:p>
    <w:p w14:paraId="795A6B07" w14:textId="77777777" w:rsidR="00EA5F77" w:rsidRDefault="00EA5F77" w:rsidP="00EA5F77">
      <w:pPr>
        <w:jc w:val="both"/>
      </w:pPr>
      <w:r w:rsidRPr="00286FD8">
        <w:t>[</w:t>
      </w:r>
      <w:r>
        <w:t>23</w:t>
      </w:r>
      <w:r w:rsidRPr="00286FD8">
        <w:t xml:space="preserve">] A. Hartmann, J. Vinke-de </w:t>
      </w:r>
      <w:proofErr w:type="spellStart"/>
      <w:r w:rsidRPr="00286FD8">
        <w:t>Kruijf</w:t>
      </w:r>
      <w:proofErr w:type="spellEnd"/>
      <w:r w:rsidRPr="00286FD8">
        <w:t xml:space="preserve">, and R. van Weesep, “Asking the Right questions: the Role of Reflection for Learning in and between Projects,” International Journal of Project Management, vol. 41, no. 5, p. 102494, Jul. 2023, Accessed: Aug. 15, 2025. [Online]. Available: </w:t>
      </w:r>
      <w:hyperlink r:id="rId44" w:history="1">
        <w:r w:rsidRPr="00581150">
          <w:rPr>
            <w:rStyle w:val="Hyperlink"/>
          </w:rPr>
          <w:t>https://www.sciencedirect.com/science/article/pii/S0263786323000583</w:t>
        </w:r>
      </w:hyperlink>
      <w:r>
        <w:t xml:space="preserve">  </w:t>
      </w:r>
    </w:p>
    <w:p w14:paraId="1CC8F783" w14:textId="77777777" w:rsidR="00EA5F77" w:rsidRDefault="00EA5F77" w:rsidP="00EA5F77">
      <w:pPr>
        <w:jc w:val="both"/>
      </w:pPr>
      <w:r>
        <w:t xml:space="preserve">[24] Chang, “Reflection in learning.,” Online </w:t>
      </w:r>
      <w:proofErr w:type="gramStart"/>
      <w:r>
        <w:t>learning</w:t>
      </w:r>
      <w:r>
        <w:rPr>
          <w:rFonts w:ascii="Arial" w:hAnsi="Arial" w:cs="Arial"/>
        </w:rPr>
        <w:t> </w:t>
      </w:r>
      <w:r>
        <w:t>:</w:t>
      </w:r>
      <w:proofErr w:type="gramEnd"/>
      <w:r>
        <w:t xml:space="preserve"> the official journal of the Online Learning Consortium., vol. 23, no. 1, 2019.</w:t>
      </w:r>
    </w:p>
    <w:p w14:paraId="64CC1BC1" w14:textId="77777777" w:rsidR="00EA5F77" w:rsidRDefault="00EA5F77" w:rsidP="00EA5F77">
      <w:pPr>
        <w:jc w:val="both"/>
      </w:pPr>
      <w:r w:rsidRPr="005527FE">
        <w:t>[</w:t>
      </w:r>
      <w:r>
        <w:t>25</w:t>
      </w:r>
      <w:r w:rsidRPr="005527FE">
        <w:t xml:space="preserve">] R. J. </w:t>
      </w:r>
      <w:proofErr w:type="spellStart"/>
      <w:r w:rsidRPr="005527FE">
        <w:t>DeFillippi</w:t>
      </w:r>
      <w:proofErr w:type="spellEnd"/>
      <w:r w:rsidRPr="005527FE">
        <w:t xml:space="preserve">, “Introduction: Project-based learning, reflective practices and learning,” *Management Learning*, vol. 32, no. 1, pp. 5–10, Mar. 2001, </w:t>
      </w:r>
      <w:proofErr w:type="spellStart"/>
      <w:r w:rsidRPr="005527FE">
        <w:t>doi</w:t>
      </w:r>
      <w:proofErr w:type="spellEnd"/>
      <w:r w:rsidRPr="005527FE">
        <w:t>: 10.1177/1350507601321001.</w:t>
      </w:r>
    </w:p>
    <w:p w14:paraId="055199AD" w14:textId="77777777" w:rsidR="00EA5F77" w:rsidRDefault="00EA5F77" w:rsidP="00EA5F77">
      <w:pPr>
        <w:jc w:val="both"/>
      </w:pPr>
      <w:r w:rsidRPr="007214F8">
        <w:lastRenderedPageBreak/>
        <w:t>[</w:t>
      </w:r>
      <w:r>
        <w:t>26</w:t>
      </w:r>
      <w:r w:rsidRPr="007214F8">
        <w:t>]</w:t>
      </w:r>
      <w:r>
        <w:t xml:space="preserve"> </w:t>
      </w:r>
      <w:r w:rsidRPr="007214F8">
        <w:t xml:space="preserve">P. Walker and N. Finney, “Skill Development and Critical Thinking in Higher Education,” </w:t>
      </w:r>
      <w:r w:rsidRPr="007214F8">
        <w:rPr>
          <w:i/>
          <w:iCs/>
        </w:rPr>
        <w:t>Teaching in Higher Education</w:t>
      </w:r>
      <w:r w:rsidRPr="007214F8">
        <w:t xml:space="preserve">, vol. 4, no. 4, pp. 531–547, Oct. 1999, </w:t>
      </w:r>
      <w:proofErr w:type="spellStart"/>
      <w:r w:rsidRPr="007214F8">
        <w:t>doi</w:t>
      </w:r>
      <w:proofErr w:type="spellEnd"/>
      <w:r w:rsidRPr="007214F8">
        <w:t xml:space="preserve">: </w:t>
      </w:r>
      <w:hyperlink r:id="rId45" w:history="1">
        <w:r w:rsidRPr="007214F8">
          <w:rPr>
            <w:rStyle w:val="Hyperlink"/>
          </w:rPr>
          <w:t>https://doi.org/10.1080/1356251990040409</w:t>
        </w:r>
      </w:hyperlink>
      <w:r w:rsidRPr="007214F8">
        <w:t>.</w:t>
      </w:r>
      <w:r>
        <w:t xml:space="preserve">  </w:t>
      </w:r>
    </w:p>
    <w:p w14:paraId="028BC1DF" w14:textId="77777777" w:rsidR="00F84150" w:rsidRDefault="00F84150" w:rsidP="00046C71">
      <w:pPr>
        <w:jc w:val="both"/>
      </w:pPr>
    </w:p>
    <w:p w14:paraId="7E48A746" w14:textId="08A0CD2F" w:rsidR="00B741C4" w:rsidRPr="00340C27" w:rsidRDefault="00442CD8" w:rsidP="00340C27">
      <w:pPr>
        <w:pStyle w:val="Heading1"/>
        <w:rPr>
          <w:color w:val="EE0000"/>
        </w:rPr>
      </w:pPr>
      <w:r>
        <w:t xml:space="preserve">  </w:t>
      </w:r>
    </w:p>
    <w:sectPr w:rsidR="00B741C4" w:rsidRPr="00340C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ckwell Nova">
    <w:panose1 w:val="02060503020205020403"/>
    <w:charset w:val="00"/>
    <w:family w:val="roman"/>
    <w:pitch w:val="variable"/>
    <w:sig w:usb0="A0000287" w:usb1="00000002" w:usb2="00000000" w:usb3="00000000" w:csb0="0000019F" w:csb1="00000000"/>
  </w:font>
  <w:font w:name="Rockwell Nova Light">
    <w:panose1 w:val="02060303020205020403"/>
    <w:charset w:val="00"/>
    <w:family w:val="roman"/>
    <w:pitch w:val="variable"/>
    <w:sig w:usb0="A000028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F2875"/>
    <w:multiLevelType w:val="hybridMultilevel"/>
    <w:tmpl w:val="AB847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B47A3"/>
    <w:multiLevelType w:val="hybridMultilevel"/>
    <w:tmpl w:val="EA78C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233D1E"/>
    <w:multiLevelType w:val="hybridMultilevel"/>
    <w:tmpl w:val="7F3218FE"/>
    <w:lvl w:ilvl="0" w:tplc="162CEC6C">
      <w:numFmt w:val="bullet"/>
      <w:lvlText w:val="-"/>
      <w:lvlJc w:val="left"/>
      <w:pPr>
        <w:ind w:left="407" w:hanging="360"/>
      </w:pPr>
      <w:rPr>
        <w:rFonts w:ascii="Aptos" w:eastAsiaTheme="minorHAnsi" w:hAnsi="Aptos" w:cstheme="minorBidi" w:hint="default"/>
      </w:rPr>
    </w:lvl>
    <w:lvl w:ilvl="1" w:tplc="08090003" w:tentative="1">
      <w:start w:val="1"/>
      <w:numFmt w:val="bullet"/>
      <w:lvlText w:val="o"/>
      <w:lvlJc w:val="left"/>
      <w:pPr>
        <w:ind w:left="1127" w:hanging="360"/>
      </w:pPr>
      <w:rPr>
        <w:rFonts w:ascii="Courier New" w:hAnsi="Courier New" w:cs="Courier New" w:hint="default"/>
      </w:rPr>
    </w:lvl>
    <w:lvl w:ilvl="2" w:tplc="08090005" w:tentative="1">
      <w:start w:val="1"/>
      <w:numFmt w:val="bullet"/>
      <w:lvlText w:val=""/>
      <w:lvlJc w:val="left"/>
      <w:pPr>
        <w:ind w:left="1847" w:hanging="360"/>
      </w:pPr>
      <w:rPr>
        <w:rFonts w:ascii="Wingdings" w:hAnsi="Wingdings" w:hint="default"/>
      </w:rPr>
    </w:lvl>
    <w:lvl w:ilvl="3" w:tplc="08090001" w:tentative="1">
      <w:start w:val="1"/>
      <w:numFmt w:val="bullet"/>
      <w:lvlText w:val=""/>
      <w:lvlJc w:val="left"/>
      <w:pPr>
        <w:ind w:left="2567" w:hanging="360"/>
      </w:pPr>
      <w:rPr>
        <w:rFonts w:ascii="Symbol" w:hAnsi="Symbol" w:hint="default"/>
      </w:rPr>
    </w:lvl>
    <w:lvl w:ilvl="4" w:tplc="08090003" w:tentative="1">
      <w:start w:val="1"/>
      <w:numFmt w:val="bullet"/>
      <w:lvlText w:val="o"/>
      <w:lvlJc w:val="left"/>
      <w:pPr>
        <w:ind w:left="3287" w:hanging="360"/>
      </w:pPr>
      <w:rPr>
        <w:rFonts w:ascii="Courier New" w:hAnsi="Courier New" w:cs="Courier New" w:hint="default"/>
      </w:rPr>
    </w:lvl>
    <w:lvl w:ilvl="5" w:tplc="08090005" w:tentative="1">
      <w:start w:val="1"/>
      <w:numFmt w:val="bullet"/>
      <w:lvlText w:val=""/>
      <w:lvlJc w:val="left"/>
      <w:pPr>
        <w:ind w:left="4007" w:hanging="360"/>
      </w:pPr>
      <w:rPr>
        <w:rFonts w:ascii="Wingdings" w:hAnsi="Wingdings" w:hint="default"/>
      </w:rPr>
    </w:lvl>
    <w:lvl w:ilvl="6" w:tplc="08090001" w:tentative="1">
      <w:start w:val="1"/>
      <w:numFmt w:val="bullet"/>
      <w:lvlText w:val=""/>
      <w:lvlJc w:val="left"/>
      <w:pPr>
        <w:ind w:left="4727" w:hanging="360"/>
      </w:pPr>
      <w:rPr>
        <w:rFonts w:ascii="Symbol" w:hAnsi="Symbol" w:hint="default"/>
      </w:rPr>
    </w:lvl>
    <w:lvl w:ilvl="7" w:tplc="08090003" w:tentative="1">
      <w:start w:val="1"/>
      <w:numFmt w:val="bullet"/>
      <w:lvlText w:val="o"/>
      <w:lvlJc w:val="left"/>
      <w:pPr>
        <w:ind w:left="5447" w:hanging="360"/>
      </w:pPr>
      <w:rPr>
        <w:rFonts w:ascii="Courier New" w:hAnsi="Courier New" w:cs="Courier New" w:hint="default"/>
      </w:rPr>
    </w:lvl>
    <w:lvl w:ilvl="8" w:tplc="08090005" w:tentative="1">
      <w:start w:val="1"/>
      <w:numFmt w:val="bullet"/>
      <w:lvlText w:val=""/>
      <w:lvlJc w:val="left"/>
      <w:pPr>
        <w:ind w:left="6167" w:hanging="360"/>
      </w:pPr>
      <w:rPr>
        <w:rFonts w:ascii="Wingdings" w:hAnsi="Wingdings" w:hint="default"/>
      </w:rPr>
    </w:lvl>
  </w:abstractNum>
  <w:abstractNum w:abstractNumId="3" w15:restartNumberingAfterBreak="0">
    <w:nsid w:val="09290B83"/>
    <w:multiLevelType w:val="hybridMultilevel"/>
    <w:tmpl w:val="4B626B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11325A1"/>
    <w:multiLevelType w:val="hybridMultilevel"/>
    <w:tmpl w:val="812029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ED45A3"/>
    <w:multiLevelType w:val="hybridMultilevel"/>
    <w:tmpl w:val="81E46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795F68"/>
    <w:multiLevelType w:val="hybridMultilevel"/>
    <w:tmpl w:val="D462642E"/>
    <w:lvl w:ilvl="0" w:tplc="C78E1A3C">
      <w:start w:val="1"/>
      <w:numFmt w:val="bullet"/>
      <w:lvlText w:val="•"/>
      <w:lvlJc w:val="left"/>
      <w:pPr>
        <w:tabs>
          <w:tab w:val="num" w:pos="720"/>
        </w:tabs>
        <w:ind w:left="720" w:hanging="360"/>
      </w:pPr>
      <w:rPr>
        <w:rFonts w:ascii="Times New Roman" w:hAnsi="Times New Roman" w:hint="default"/>
      </w:rPr>
    </w:lvl>
    <w:lvl w:ilvl="1" w:tplc="B50E59A8" w:tentative="1">
      <w:start w:val="1"/>
      <w:numFmt w:val="bullet"/>
      <w:lvlText w:val="•"/>
      <w:lvlJc w:val="left"/>
      <w:pPr>
        <w:tabs>
          <w:tab w:val="num" w:pos="1440"/>
        </w:tabs>
        <w:ind w:left="1440" w:hanging="360"/>
      </w:pPr>
      <w:rPr>
        <w:rFonts w:ascii="Times New Roman" w:hAnsi="Times New Roman" w:hint="default"/>
      </w:rPr>
    </w:lvl>
    <w:lvl w:ilvl="2" w:tplc="1A4400B8" w:tentative="1">
      <w:start w:val="1"/>
      <w:numFmt w:val="bullet"/>
      <w:lvlText w:val="•"/>
      <w:lvlJc w:val="left"/>
      <w:pPr>
        <w:tabs>
          <w:tab w:val="num" w:pos="2160"/>
        </w:tabs>
        <w:ind w:left="2160" w:hanging="360"/>
      </w:pPr>
      <w:rPr>
        <w:rFonts w:ascii="Times New Roman" w:hAnsi="Times New Roman" w:hint="default"/>
      </w:rPr>
    </w:lvl>
    <w:lvl w:ilvl="3" w:tplc="14B853C4" w:tentative="1">
      <w:start w:val="1"/>
      <w:numFmt w:val="bullet"/>
      <w:lvlText w:val="•"/>
      <w:lvlJc w:val="left"/>
      <w:pPr>
        <w:tabs>
          <w:tab w:val="num" w:pos="2880"/>
        </w:tabs>
        <w:ind w:left="2880" w:hanging="360"/>
      </w:pPr>
      <w:rPr>
        <w:rFonts w:ascii="Times New Roman" w:hAnsi="Times New Roman" w:hint="default"/>
      </w:rPr>
    </w:lvl>
    <w:lvl w:ilvl="4" w:tplc="FCD2CF9A" w:tentative="1">
      <w:start w:val="1"/>
      <w:numFmt w:val="bullet"/>
      <w:lvlText w:val="•"/>
      <w:lvlJc w:val="left"/>
      <w:pPr>
        <w:tabs>
          <w:tab w:val="num" w:pos="3600"/>
        </w:tabs>
        <w:ind w:left="3600" w:hanging="360"/>
      </w:pPr>
      <w:rPr>
        <w:rFonts w:ascii="Times New Roman" w:hAnsi="Times New Roman" w:hint="default"/>
      </w:rPr>
    </w:lvl>
    <w:lvl w:ilvl="5" w:tplc="F9E69C10" w:tentative="1">
      <w:start w:val="1"/>
      <w:numFmt w:val="bullet"/>
      <w:lvlText w:val="•"/>
      <w:lvlJc w:val="left"/>
      <w:pPr>
        <w:tabs>
          <w:tab w:val="num" w:pos="4320"/>
        </w:tabs>
        <w:ind w:left="4320" w:hanging="360"/>
      </w:pPr>
      <w:rPr>
        <w:rFonts w:ascii="Times New Roman" w:hAnsi="Times New Roman" w:hint="default"/>
      </w:rPr>
    </w:lvl>
    <w:lvl w:ilvl="6" w:tplc="94ACFD7C" w:tentative="1">
      <w:start w:val="1"/>
      <w:numFmt w:val="bullet"/>
      <w:lvlText w:val="•"/>
      <w:lvlJc w:val="left"/>
      <w:pPr>
        <w:tabs>
          <w:tab w:val="num" w:pos="5040"/>
        </w:tabs>
        <w:ind w:left="5040" w:hanging="360"/>
      </w:pPr>
      <w:rPr>
        <w:rFonts w:ascii="Times New Roman" w:hAnsi="Times New Roman" w:hint="default"/>
      </w:rPr>
    </w:lvl>
    <w:lvl w:ilvl="7" w:tplc="1ADCDCEA" w:tentative="1">
      <w:start w:val="1"/>
      <w:numFmt w:val="bullet"/>
      <w:lvlText w:val="•"/>
      <w:lvlJc w:val="left"/>
      <w:pPr>
        <w:tabs>
          <w:tab w:val="num" w:pos="5760"/>
        </w:tabs>
        <w:ind w:left="5760" w:hanging="360"/>
      </w:pPr>
      <w:rPr>
        <w:rFonts w:ascii="Times New Roman" w:hAnsi="Times New Roman" w:hint="default"/>
      </w:rPr>
    </w:lvl>
    <w:lvl w:ilvl="8" w:tplc="995CED22"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7726306D"/>
    <w:multiLevelType w:val="hybridMultilevel"/>
    <w:tmpl w:val="BD0A97D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CB044BF"/>
    <w:multiLevelType w:val="hybridMultilevel"/>
    <w:tmpl w:val="2F9AB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7183259">
    <w:abstractNumId w:val="2"/>
  </w:num>
  <w:num w:numId="2" w16cid:durableId="1189219713">
    <w:abstractNumId w:val="4"/>
  </w:num>
  <w:num w:numId="3" w16cid:durableId="1123496913">
    <w:abstractNumId w:val="3"/>
  </w:num>
  <w:num w:numId="4" w16cid:durableId="1978488953">
    <w:abstractNumId w:val="7"/>
  </w:num>
  <w:num w:numId="5" w16cid:durableId="1941063704">
    <w:abstractNumId w:val="6"/>
  </w:num>
  <w:num w:numId="6" w16cid:durableId="1709144946">
    <w:abstractNumId w:val="1"/>
  </w:num>
  <w:num w:numId="7" w16cid:durableId="782656053">
    <w:abstractNumId w:val="5"/>
  </w:num>
  <w:num w:numId="8" w16cid:durableId="591088868">
    <w:abstractNumId w:val="8"/>
  </w:num>
  <w:num w:numId="9" w16cid:durableId="3004224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7E2"/>
    <w:rsid w:val="000105CF"/>
    <w:rsid w:val="000121DC"/>
    <w:rsid w:val="00017C95"/>
    <w:rsid w:val="000275A0"/>
    <w:rsid w:val="000426E1"/>
    <w:rsid w:val="00046C71"/>
    <w:rsid w:val="00050366"/>
    <w:rsid w:val="0005196A"/>
    <w:rsid w:val="00052A86"/>
    <w:rsid w:val="000558A2"/>
    <w:rsid w:val="00057A83"/>
    <w:rsid w:val="0006685C"/>
    <w:rsid w:val="00070A3B"/>
    <w:rsid w:val="00077FEC"/>
    <w:rsid w:val="00096DDF"/>
    <w:rsid w:val="000B655B"/>
    <w:rsid w:val="000B6911"/>
    <w:rsid w:val="000C3C4C"/>
    <w:rsid w:val="000D6AF6"/>
    <w:rsid w:val="000E3E2C"/>
    <w:rsid w:val="00116F2A"/>
    <w:rsid w:val="001174AB"/>
    <w:rsid w:val="001348F5"/>
    <w:rsid w:val="001351A5"/>
    <w:rsid w:val="00136107"/>
    <w:rsid w:val="001545FC"/>
    <w:rsid w:val="00154B55"/>
    <w:rsid w:val="0015674B"/>
    <w:rsid w:val="00156A92"/>
    <w:rsid w:val="00195815"/>
    <w:rsid w:val="0019673E"/>
    <w:rsid w:val="001E130E"/>
    <w:rsid w:val="001E274C"/>
    <w:rsid w:val="001F1493"/>
    <w:rsid w:val="001F3ACA"/>
    <w:rsid w:val="00214E0E"/>
    <w:rsid w:val="00215E88"/>
    <w:rsid w:val="00221C92"/>
    <w:rsid w:val="002239F1"/>
    <w:rsid w:val="00223B93"/>
    <w:rsid w:val="00233C21"/>
    <w:rsid w:val="00245C5F"/>
    <w:rsid w:val="00263D3B"/>
    <w:rsid w:val="002767E2"/>
    <w:rsid w:val="0028341D"/>
    <w:rsid w:val="00292F95"/>
    <w:rsid w:val="002945ED"/>
    <w:rsid w:val="00295F74"/>
    <w:rsid w:val="002A19D7"/>
    <w:rsid w:val="002B6143"/>
    <w:rsid w:val="002C1688"/>
    <w:rsid w:val="002C7B19"/>
    <w:rsid w:val="002C7B51"/>
    <w:rsid w:val="002D012C"/>
    <w:rsid w:val="002D0A62"/>
    <w:rsid w:val="002D6471"/>
    <w:rsid w:val="00304BCE"/>
    <w:rsid w:val="00321678"/>
    <w:rsid w:val="003222AC"/>
    <w:rsid w:val="00340C27"/>
    <w:rsid w:val="00344294"/>
    <w:rsid w:val="00353437"/>
    <w:rsid w:val="00355D35"/>
    <w:rsid w:val="00357AB8"/>
    <w:rsid w:val="00366BBD"/>
    <w:rsid w:val="00381607"/>
    <w:rsid w:val="003B00EB"/>
    <w:rsid w:val="003C142E"/>
    <w:rsid w:val="003C1C2D"/>
    <w:rsid w:val="003D0023"/>
    <w:rsid w:val="003E4167"/>
    <w:rsid w:val="003E782C"/>
    <w:rsid w:val="003F02E9"/>
    <w:rsid w:val="003F0E23"/>
    <w:rsid w:val="003F3ACB"/>
    <w:rsid w:val="004070E3"/>
    <w:rsid w:val="00412871"/>
    <w:rsid w:val="00422F49"/>
    <w:rsid w:val="00422F61"/>
    <w:rsid w:val="00442CD8"/>
    <w:rsid w:val="004476F6"/>
    <w:rsid w:val="0046316F"/>
    <w:rsid w:val="004707C3"/>
    <w:rsid w:val="00471D22"/>
    <w:rsid w:val="00483033"/>
    <w:rsid w:val="00483BF4"/>
    <w:rsid w:val="00496B9F"/>
    <w:rsid w:val="004A056D"/>
    <w:rsid w:val="004B5D46"/>
    <w:rsid w:val="004C5C5D"/>
    <w:rsid w:val="004D4339"/>
    <w:rsid w:val="004D57C7"/>
    <w:rsid w:val="004E6349"/>
    <w:rsid w:val="004F2D63"/>
    <w:rsid w:val="00501557"/>
    <w:rsid w:val="00513602"/>
    <w:rsid w:val="00530574"/>
    <w:rsid w:val="00540E23"/>
    <w:rsid w:val="005432CE"/>
    <w:rsid w:val="00543FA6"/>
    <w:rsid w:val="00560BC1"/>
    <w:rsid w:val="0056219E"/>
    <w:rsid w:val="00562878"/>
    <w:rsid w:val="005704FF"/>
    <w:rsid w:val="005726EE"/>
    <w:rsid w:val="00581B14"/>
    <w:rsid w:val="005B0752"/>
    <w:rsid w:val="005B25C2"/>
    <w:rsid w:val="005B78BE"/>
    <w:rsid w:val="005E49E5"/>
    <w:rsid w:val="00602C4D"/>
    <w:rsid w:val="0061135D"/>
    <w:rsid w:val="006234ED"/>
    <w:rsid w:val="006303A3"/>
    <w:rsid w:val="006311C4"/>
    <w:rsid w:val="00652CEE"/>
    <w:rsid w:val="00660576"/>
    <w:rsid w:val="00663452"/>
    <w:rsid w:val="006673A6"/>
    <w:rsid w:val="00685D4A"/>
    <w:rsid w:val="00691217"/>
    <w:rsid w:val="006926B9"/>
    <w:rsid w:val="00693C87"/>
    <w:rsid w:val="006E7600"/>
    <w:rsid w:val="006F568E"/>
    <w:rsid w:val="006F79F7"/>
    <w:rsid w:val="00700C50"/>
    <w:rsid w:val="00702D9F"/>
    <w:rsid w:val="00704ADB"/>
    <w:rsid w:val="00722392"/>
    <w:rsid w:val="00736B98"/>
    <w:rsid w:val="00745694"/>
    <w:rsid w:val="00753D01"/>
    <w:rsid w:val="007544AC"/>
    <w:rsid w:val="00764618"/>
    <w:rsid w:val="00774CFE"/>
    <w:rsid w:val="00787965"/>
    <w:rsid w:val="00790B8C"/>
    <w:rsid w:val="007A0E55"/>
    <w:rsid w:val="007B6552"/>
    <w:rsid w:val="007C7DBC"/>
    <w:rsid w:val="007E5C54"/>
    <w:rsid w:val="007E7CD8"/>
    <w:rsid w:val="007F2FCF"/>
    <w:rsid w:val="007F7059"/>
    <w:rsid w:val="0080261D"/>
    <w:rsid w:val="0082516A"/>
    <w:rsid w:val="00830E54"/>
    <w:rsid w:val="0083140E"/>
    <w:rsid w:val="00841BCC"/>
    <w:rsid w:val="008500BB"/>
    <w:rsid w:val="00865ADE"/>
    <w:rsid w:val="0089750D"/>
    <w:rsid w:val="008A0AAC"/>
    <w:rsid w:val="008A179C"/>
    <w:rsid w:val="008C30A1"/>
    <w:rsid w:val="008C6ADB"/>
    <w:rsid w:val="00901EEB"/>
    <w:rsid w:val="00906BB7"/>
    <w:rsid w:val="00911AD8"/>
    <w:rsid w:val="00913FD4"/>
    <w:rsid w:val="009240BB"/>
    <w:rsid w:val="009563EA"/>
    <w:rsid w:val="009A0536"/>
    <w:rsid w:val="009A3023"/>
    <w:rsid w:val="009A5B3F"/>
    <w:rsid w:val="009B1AF1"/>
    <w:rsid w:val="009B6C3E"/>
    <w:rsid w:val="009D0F7B"/>
    <w:rsid w:val="009D120E"/>
    <w:rsid w:val="009D1903"/>
    <w:rsid w:val="009E2D30"/>
    <w:rsid w:val="009E52D6"/>
    <w:rsid w:val="009F26CE"/>
    <w:rsid w:val="00A17029"/>
    <w:rsid w:val="00A17E49"/>
    <w:rsid w:val="00A23B20"/>
    <w:rsid w:val="00A240CF"/>
    <w:rsid w:val="00A424DE"/>
    <w:rsid w:val="00A5575A"/>
    <w:rsid w:val="00A801AD"/>
    <w:rsid w:val="00AB3AAA"/>
    <w:rsid w:val="00AB48CD"/>
    <w:rsid w:val="00AB674C"/>
    <w:rsid w:val="00AE21AC"/>
    <w:rsid w:val="00AE5E9F"/>
    <w:rsid w:val="00AE7CFF"/>
    <w:rsid w:val="00AF2090"/>
    <w:rsid w:val="00B32F7E"/>
    <w:rsid w:val="00B41468"/>
    <w:rsid w:val="00B4211C"/>
    <w:rsid w:val="00B44058"/>
    <w:rsid w:val="00B55E0F"/>
    <w:rsid w:val="00B661B5"/>
    <w:rsid w:val="00B7328C"/>
    <w:rsid w:val="00B741C4"/>
    <w:rsid w:val="00B85065"/>
    <w:rsid w:val="00BA565F"/>
    <w:rsid w:val="00BA6A80"/>
    <w:rsid w:val="00BB5349"/>
    <w:rsid w:val="00BC296D"/>
    <w:rsid w:val="00BC576D"/>
    <w:rsid w:val="00BF0E3A"/>
    <w:rsid w:val="00C05E60"/>
    <w:rsid w:val="00C13EF4"/>
    <w:rsid w:val="00C1774B"/>
    <w:rsid w:val="00C200E2"/>
    <w:rsid w:val="00C278A9"/>
    <w:rsid w:val="00C503D4"/>
    <w:rsid w:val="00C5057B"/>
    <w:rsid w:val="00C5665B"/>
    <w:rsid w:val="00C647E1"/>
    <w:rsid w:val="00C71203"/>
    <w:rsid w:val="00C86EFA"/>
    <w:rsid w:val="00C93ED9"/>
    <w:rsid w:val="00C97256"/>
    <w:rsid w:val="00CB414B"/>
    <w:rsid w:val="00CB6EC1"/>
    <w:rsid w:val="00CC585D"/>
    <w:rsid w:val="00CD110A"/>
    <w:rsid w:val="00CD49D9"/>
    <w:rsid w:val="00CE1EBA"/>
    <w:rsid w:val="00CE4035"/>
    <w:rsid w:val="00D04665"/>
    <w:rsid w:val="00D14DBC"/>
    <w:rsid w:val="00D16D17"/>
    <w:rsid w:val="00D25B2B"/>
    <w:rsid w:val="00D30E09"/>
    <w:rsid w:val="00D45AE4"/>
    <w:rsid w:val="00D61F1E"/>
    <w:rsid w:val="00D65975"/>
    <w:rsid w:val="00D829BC"/>
    <w:rsid w:val="00D86F07"/>
    <w:rsid w:val="00D91B5F"/>
    <w:rsid w:val="00DA3FBC"/>
    <w:rsid w:val="00DB029A"/>
    <w:rsid w:val="00DD715A"/>
    <w:rsid w:val="00DF1F06"/>
    <w:rsid w:val="00DF2A50"/>
    <w:rsid w:val="00DF52C7"/>
    <w:rsid w:val="00DF76B5"/>
    <w:rsid w:val="00E06B13"/>
    <w:rsid w:val="00E071E3"/>
    <w:rsid w:val="00E20D01"/>
    <w:rsid w:val="00E4164F"/>
    <w:rsid w:val="00E56594"/>
    <w:rsid w:val="00E6512D"/>
    <w:rsid w:val="00E731FA"/>
    <w:rsid w:val="00E837F8"/>
    <w:rsid w:val="00E9510E"/>
    <w:rsid w:val="00EA5F77"/>
    <w:rsid w:val="00EC1CB5"/>
    <w:rsid w:val="00EC6FB1"/>
    <w:rsid w:val="00ED21DB"/>
    <w:rsid w:val="00EE59CE"/>
    <w:rsid w:val="00EE636C"/>
    <w:rsid w:val="00EF399F"/>
    <w:rsid w:val="00F07FD9"/>
    <w:rsid w:val="00F12CBF"/>
    <w:rsid w:val="00F25468"/>
    <w:rsid w:val="00F315F9"/>
    <w:rsid w:val="00F57540"/>
    <w:rsid w:val="00F577B6"/>
    <w:rsid w:val="00F63651"/>
    <w:rsid w:val="00F638E8"/>
    <w:rsid w:val="00F66B44"/>
    <w:rsid w:val="00F84150"/>
    <w:rsid w:val="00FA448B"/>
    <w:rsid w:val="00FB014A"/>
    <w:rsid w:val="00FC568E"/>
    <w:rsid w:val="00FD1488"/>
    <w:rsid w:val="00FD5F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C7141"/>
  <w15:chartTrackingRefBased/>
  <w15:docId w15:val="{A1C73EFD-E0C3-4C45-9F1B-22C00D75A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67E2"/>
  </w:style>
  <w:style w:type="paragraph" w:styleId="Heading1">
    <w:name w:val="heading 1"/>
    <w:basedOn w:val="Normal"/>
    <w:next w:val="Normal"/>
    <w:link w:val="Heading1Char"/>
    <w:uiPriority w:val="9"/>
    <w:qFormat/>
    <w:rsid w:val="002767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767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767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67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67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67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67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67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67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67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767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767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67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67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67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67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67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67E2"/>
    <w:rPr>
      <w:rFonts w:eastAsiaTheme="majorEastAsia" w:cstheme="majorBidi"/>
      <w:color w:val="272727" w:themeColor="text1" w:themeTint="D8"/>
    </w:rPr>
  </w:style>
  <w:style w:type="paragraph" w:styleId="Title">
    <w:name w:val="Title"/>
    <w:basedOn w:val="Normal"/>
    <w:next w:val="Normal"/>
    <w:link w:val="TitleChar"/>
    <w:uiPriority w:val="10"/>
    <w:qFormat/>
    <w:rsid w:val="002767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67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67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67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67E2"/>
    <w:pPr>
      <w:spacing w:before="160"/>
      <w:jc w:val="center"/>
    </w:pPr>
    <w:rPr>
      <w:i/>
      <w:iCs/>
      <w:color w:val="404040" w:themeColor="text1" w:themeTint="BF"/>
    </w:rPr>
  </w:style>
  <w:style w:type="character" w:customStyle="1" w:styleId="QuoteChar">
    <w:name w:val="Quote Char"/>
    <w:basedOn w:val="DefaultParagraphFont"/>
    <w:link w:val="Quote"/>
    <w:uiPriority w:val="29"/>
    <w:rsid w:val="002767E2"/>
    <w:rPr>
      <w:i/>
      <w:iCs/>
      <w:color w:val="404040" w:themeColor="text1" w:themeTint="BF"/>
    </w:rPr>
  </w:style>
  <w:style w:type="paragraph" w:styleId="ListParagraph">
    <w:name w:val="List Paragraph"/>
    <w:basedOn w:val="Normal"/>
    <w:link w:val="ListParagraphChar"/>
    <w:uiPriority w:val="34"/>
    <w:qFormat/>
    <w:rsid w:val="002767E2"/>
    <w:pPr>
      <w:ind w:left="720"/>
      <w:contextualSpacing/>
    </w:pPr>
  </w:style>
  <w:style w:type="character" w:styleId="IntenseEmphasis">
    <w:name w:val="Intense Emphasis"/>
    <w:basedOn w:val="DefaultParagraphFont"/>
    <w:uiPriority w:val="21"/>
    <w:qFormat/>
    <w:rsid w:val="002767E2"/>
    <w:rPr>
      <w:i/>
      <w:iCs/>
      <w:color w:val="0F4761" w:themeColor="accent1" w:themeShade="BF"/>
    </w:rPr>
  </w:style>
  <w:style w:type="paragraph" w:styleId="IntenseQuote">
    <w:name w:val="Intense Quote"/>
    <w:basedOn w:val="Normal"/>
    <w:next w:val="Normal"/>
    <w:link w:val="IntenseQuoteChar"/>
    <w:uiPriority w:val="30"/>
    <w:qFormat/>
    <w:rsid w:val="002767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67E2"/>
    <w:rPr>
      <w:i/>
      <w:iCs/>
      <w:color w:val="0F4761" w:themeColor="accent1" w:themeShade="BF"/>
    </w:rPr>
  </w:style>
  <w:style w:type="character" w:styleId="IntenseReference">
    <w:name w:val="Intense Reference"/>
    <w:basedOn w:val="DefaultParagraphFont"/>
    <w:uiPriority w:val="32"/>
    <w:qFormat/>
    <w:rsid w:val="002767E2"/>
    <w:rPr>
      <w:b/>
      <w:bCs/>
      <w:smallCaps/>
      <w:color w:val="0F4761" w:themeColor="accent1" w:themeShade="BF"/>
      <w:spacing w:val="5"/>
    </w:rPr>
  </w:style>
  <w:style w:type="character" w:styleId="Hyperlink">
    <w:name w:val="Hyperlink"/>
    <w:basedOn w:val="DefaultParagraphFont"/>
    <w:uiPriority w:val="99"/>
    <w:unhideWhenUsed/>
    <w:rsid w:val="002767E2"/>
    <w:rPr>
      <w:color w:val="467886" w:themeColor="hyperlink"/>
      <w:u w:val="single"/>
    </w:rPr>
  </w:style>
  <w:style w:type="paragraph" w:styleId="TOCHeading">
    <w:name w:val="TOC Heading"/>
    <w:basedOn w:val="Heading1"/>
    <w:next w:val="Normal"/>
    <w:uiPriority w:val="39"/>
    <w:unhideWhenUsed/>
    <w:qFormat/>
    <w:rsid w:val="00B741C4"/>
    <w:pPr>
      <w:spacing w:before="240" w:after="0" w:line="259" w:lineRule="auto"/>
      <w:outlineLvl w:val="9"/>
    </w:pPr>
    <w:rPr>
      <w:kern w:val="0"/>
      <w:sz w:val="32"/>
      <w:szCs w:val="32"/>
      <w:lang w:eastAsia="en-GB"/>
      <w14:ligatures w14:val="none"/>
    </w:rPr>
  </w:style>
  <w:style w:type="character" w:styleId="UnresolvedMention">
    <w:name w:val="Unresolved Mention"/>
    <w:basedOn w:val="DefaultParagraphFont"/>
    <w:uiPriority w:val="99"/>
    <w:semiHidden/>
    <w:unhideWhenUsed/>
    <w:rsid w:val="000E3E2C"/>
    <w:rPr>
      <w:color w:val="605E5C"/>
      <w:shd w:val="clear" w:color="auto" w:fill="E1DFDD"/>
    </w:rPr>
  </w:style>
  <w:style w:type="paragraph" w:styleId="TOC1">
    <w:name w:val="toc 1"/>
    <w:basedOn w:val="Normal"/>
    <w:next w:val="Normal"/>
    <w:autoRedefine/>
    <w:uiPriority w:val="39"/>
    <w:unhideWhenUsed/>
    <w:rsid w:val="009E52D6"/>
    <w:pPr>
      <w:spacing w:after="100"/>
    </w:pPr>
  </w:style>
  <w:style w:type="paragraph" w:styleId="TOC2">
    <w:name w:val="toc 2"/>
    <w:basedOn w:val="Normal"/>
    <w:next w:val="Normal"/>
    <w:autoRedefine/>
    <w:uiPriority w:val="39"/>
    <w:unhideWhenUsed/>
    <w:rsid w:val="009E52D6"/>
    <w:pPr>
      <w:spacing w:after="100"/>
      <w:ind w:left="240"/>
    </w:pPr>
  </w:style>
  <w:style w:type="paragraph" w:styleId="TOC3">
    <w:name w:val="toc 3"/>
    <w:basedOn w:val="Normal"/>
    <w:next w:val="Normal"/>
    <w:autoRedefine/>
    <w:uiPriority w:val="39"/>
    <w:unhideWhenUsed/>
    <w:rsid w:val="009E52D6"/>
    <w:pPr>
      <w:spacing w:after="100"/>
      <w:ind w:left="480"/>
    </w:pPr>
  </w:style>
  <w:style w:type="character" w:customStyle="1" w:styleId="ListParagraphChar">
    <w:name w:val="List Paragraph Char"/>
    <w:link w:val="ListParagraph"/>
    <w:uiPriority w:val="34"/>
    <w:locked/>
    <w:rsid w:val="00E837F8"/>
  </w:style>
  <w:style w:type="table" w:styleId="TableGrid">
    <w:name w:val="Table Grid"/>
    <w:basedOn w:val="TableNormal"/>
    <w:uiPriority w:val="39"/>
    <w:rsid w:val="00E837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E59CE"/>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3C1C2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diagramColors" Target="diagrams/colors2.xml"/><Relationship Id="rId26" Type="http://schemas.openxmlformats.org/officeDocument/2006/relationships/diagramColors" Target="diagrams/colors3.xml"/><Relationship Id="rId39" Type="http://schemas.openxmlformats.org/officeDocument/2006/relationships/hyperlink" Target="https://www.geeksforgeeks.org/software-engineering/scrum-software-development/" TargetMode="External"/><Relationship Id="rId21" Type="http://schemas.openxmlformats.org/officeDocument/2006/relationships/image" Target="media/image5.png"/><Relationship Id="rId34" Type="http://schemas.openxmlformats.org/officeDocument/2006/relationships/hyperlink" Target="https://doi.org/10.1080/00207540802392551" TargetMode="External"/><Relationship Id="rId42" Type="http://schemas.openxmlformats.org/officeDocument/2006/relationships/hyperlink" Target="https://pitchgrade.com/companies/autodesk" TargetMode="External"/><Relationship Id="rId47" Type="http://schemas.openxmlformats.org/officeDocument/2006/relationships/theme" Target="theme/theme1.xml"/><Relationship Id="rId7" Type="http://schemas.openxmlformats.org/officeDocument/2006/relationships/hyperlink" Target="https://universityinnovation.org/wiki/Sri_Vasavi_Engineering_College" TargetMode="External"/><Relationship Id="rId2" Type="http://schemas.openxmlformats.org/officeDocument/2006/relationships/numbering" Target="numbering.xml"/><Relationship Id="rId16" Type="http://schemas.openxmlformats.org/officeDocument/2006/relationships/diagramLayout" Target="diagrams/layout2.xml"/><Relationship Id="rId29" Type="http://schemas.openxmlformats.org/officeDocument/2006/relationships/diagramLayout" Target="diagrams/layout4.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diagramColors" Target="diagrams/colors1.xml"/><Relationship Id="rId24" Type="http://schemas.openxmlformats.org/officeDocument/2006/relationships/diagramLayout" Target="diagrams/layout3.xml"/><Relationship Id="rId32" Type="http://schemas.microsoft.com/office/2007/relationships/diagramDrawing" Target="diagrams/drawing4.xml"/><Relationship Id="rId37" Type="http://schemas.openxmlformats.org/officeDocument/2006/relationships/hyperlink" Target="https://doi.org/10.1016/j.sbspro.2014.03.105" TargetMode="External"/><Relationship Id="rId40" Type="http://schemas.openxmlformats.org/officeDocument/2006/relationships/hyperlink" Target="https://producthq.org/agile/scrum/" TargetMode="External"/><Relationship Id="rId45" Type="http://schemas.openxmlformats.org/officeDocument/2006/relationships/hyperlink" Target="https://doi.org/10.1080/1356251990040409" TargetMode="Externa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Data" Target="diagrams/data3.xml"/><Relationship Id="rId28" Type="http://schemas.openxmlformats.org/officeDocument/2006/relationships/diagramData" Target="diagrams/data4.xml"/><Relationship Id="rId36" Type="http://schemas.openxmlformats.org/officeDocument/2006/relationships/hyperlink" Target="https://www.geeksforgeeks.org/business-studies/project-management-methodologies/" TargetMode="External"/><Relationship Id="rId10" Type="http://schemas.openxmlformats.org/officeDocument/2006/relationships/diagramQuickStyle" Target="diagrams/quickStyle1.xml"/><Relationship Id="rId19" Type="http://schemas.microsoft.com/office/2007/relationships/diagramDrawing" Target="diagrams/drawing2.xml"/><Relationship Id="rId31" Type="http://schemas.openxmlformats.org/officeDocument/2006/relationships/diagramColors" Target="diagrams/colors4.xml"/><Relationship Id="rId44" Type="http://schemas.openxmlformats.org/officeDocument/2006/relationships/hyperlink" Target="https://www.sciencedirect.com/science/article/pii/S0263786323000583"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3.png"/><Relationship Id="rId22" Type="http://schemas.openxmlformats.org/officeDocument/2006/relationships/image" Target="media/image6.png"/><Relationship Id="rId27" Type="http://schemas.microsoft.com/office/2007/relationships/diagramDrawing" Target="diagrams/drawing3.xml"/><Relationship Id="rId30" Type="http://schemas.openxmlformats.org/officeDocument/2006/relationships/diagramQuickStyle" Target="diagrams/quickStyle4.xml"/><Relationship Id="rId35" Type="http://schemas.openxmlformats.org/officeDocument/2006/relationships/hyperlink" Target="https://doi.org/10.1016/j.sbspro.2013.03.038" TargetMode="External"/><Relationship Id="rId43" Type="http://schemas.openxmlformats.org/officeDocument/2006/relationships/hyperlink" Target="https://doi.org/10.3390/buildings11030126" TargetMode="External"/><Relationship Id="rId8" Type="http://schemas.openxmlformats.org/officeDocument/2006/relationships/diagramData" Target="diagrams/data1.xml"/><Relationship Id="rId3" Type="http://schemas.openxmlformats.org/officeDocument/2006/relationships/styles" Target="styles.xml"/><Relationship Id="rId12" Type="http://schemas.microsoft.com/office/2007/relationships/diagramDrawing" Target="diagrams/drawing1.xml"/><Relationship Id="rId17" Type="http://schemas.openxmlformats.org/officeDocument/2006/relationships/diagramQuickStyle" Target="diagrams/quickStyle2.xml"/><Relationship Id="rId25" Type="http://schemas.openxmlformats.org/officeDocument/2006/relationships/diagramQuickStyle" Target="diagrams/quickStyle3.xml"/><Relationship Id="rId33" Type="http://schemas.openxmlformats.org/officeDocument/2006/relationships/hyperlink" Target="https://uk.indeed.com/career-advice/career-development/how-to-plan-a-project" TargetMode="External"/><Relationship Id="rId38" Type="http://schemas.openxmlformats.org/officeDocument/2006/relationships/hyperlink" Target="https://www.geeksforgeeks.org/software-engineering/agile-sdlc-software-development-life-cycle/" TargetMode="External"/><Relationship Id="rId46" Type="http://schemas.openxmlformats.org/officeDocument/2006/relationships/fontTable" Target="fontTable.xml"/><Relationship Id="rId20" Type="http://schemas.openxmlformats.org/officeDocument/2006/relationships/image" Target="media/image4.png"/><Relationship Id="rId41" Type="http://schemas.openxmlformats.org/officeDocument/2006/relationships/hyperlink" Target="https://www.geeksforgeeks.org/software-engineering/software-requirement-specification-srs-format/" TargetMode="Externa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E872419-3773-4171-B078-341D94F290E3}" type="doc">
      <dgm:prSet loTypeId="urn:microsoft.com/office/officeart/2008/layout/VerticalCurvedList" loCatId="list" qsTypeId="urn:microsoft.com/office/officeart/2005/8/quickstyle/simple2" qsCatId="simple" csTypeId="urn:microsoft.com/office/officeart/2005/8/colors/colorful4" csCatId="colorful" phldr="1"/>
      <dgm:spPr/>
      <dgm:t>
        <a:bodyPr/>
        <a:lstStyle/>
        <a:p>
          <a:endParaRPr lang="en-GB"/>
        </a:p>
      </dgm:t>
    </dgm:pt>
    <dgm:pt modelId="{BFDBB0E5-2B7B-42C3-8EE7-9C74A2471D36}">
      <dgm:prSet phldrT="[Text]"/>
      <dgm:spPr/>
      <dgm:t>
        <a:bodyPr/>
        <a:lstStyle/>
        <a:p>
          <a:r>
            <a:rPr lang="en-GB"/>
            <a:t>Python </a:t>
          </a:r>
        </a:p>
      </dgm:t>
    </dgm:pt>
    <dgm:pt modelId="{BAFCDDB8-2E2C-45A3-A769-D6326AD29693}" type="parTrans" cxnId="{28FD424A-3BCC-47A1-9246-7133EC495EC2}">
      <dgm:prSet/>
      <dgm:spPr/>
      <dgm:t>
        <a:bodyPr/>
        <a:lstStyle/>
        <a:p>
          <a:endParaRPr lang="en-GB"/>
        </a:p>
      </dgm:t>
    </dgm:pt>
    <dgm:pt modelId="{5787F054-CEDD-41B0-AF5D-E56F2D17BA8C}" type="sibTrans" cxnId="{28FD424A-3BCC-47A1-9246-7133EC495EC2}">
      <dgm:prSet/>
      <dgm:spPr/>
      <dgm:t>
        <a:bodyPr/>
        <a:lstStyle/>
        <a:p>
          <a:endParaRPr lang="en-GB"/>
        </a:p>
      </dgm:t>
    </dgm:pt>
    <dgm:pt modelId="{8F200F5B-4FB6-4B06-916F-8D74FC7A6614}">
      <dgm:prSet phldrT="[Text]"/>
      <dgm:spPr/>
      <dgm:t>
        <a:bodyPr/>
        <a:lstStyle/>
        <a:p>
          <a:r>
            <a:rPr lang="en-GB"/>
            <a:t>Autodesk and Bentley Microstation</a:t>
          </a:r>
        </a:p>
      </dgm:t>
    </dgm:pt>
    <dgm:pt modelId="{64C515FC-1902-4E39-8DDE-71DEA0021248}" type="parTrans" cxnId="{4DB4DB81-E780-480B-BF92-393CDE7580C5}">
      <dgm:prSet/>
      <dgm:spPr/>
      <dgm:t>
        <a:bodyPr/>
        <a:lstStyle/>
        <a:p>
          <a:endParaRPr lang="en-GB"/>
        </a:p>
      </dgm:t>
    </dgm:pt>
    <dgm:pt modelId="{33D76578-CCAF-4D16-9772-C02A12C7B8FB}" type="sibTrans" cxnId="{4DB4DB81-E780-480B-BF92-393CDE7580C5}">
      <dgm:prSet/>
      <dgm:spPr/>
      <dgm:t>
        <a:bodyPr/>
        <a:lstStyle/>
        <a:p>
          <a:endParaRPr lang="en-GB"/>
        </a:p>
      </dgm:t>
    </dgm:pt>
    <dgm:pt modelId="{861F9044-BC22-4062-B64C-5A739DFDE972}">
      <dgm:prSet phldrT="[Text]"/>
      <dgm:spPr/>
      <dgm:t>
        <a:bodyPr/>
        <a:lstStyle/>
        <a:p>
          <a:r>
            <a:rPr lang="en-GB"/>
            <a:t>Github</a:t>
          </a:r>
        </a:p>
      </dgm:t>
    </dgm:pt>
    <dgm:pt modelId="{B8EC1B58-EEA3-4B06-A954-88C478231749}" type="parTrans" cxnId="{84929234-E6A5-4A7A-B3F5-DA0832687DE8}">
      <dgm:prSet/>
      <dgm:spPr/>
      <dgm:t>
        <a:bodyPr/>
        <a:lstStyle/>
        <a:p>
          <a:endParaRPr lang="en-GB"/>
        </a:p>
      </dgm:t>
    </dgm:pt>
    <dgm:pt modelId="{1665848E-BF33-4261-9285-3C6446CC0154}" type="sibTrans" cxnId="{84929234-E6A5-4A7A-B3F5-DA0832687DE8}">
      <dgm:prSet/>
      <dgm:spPr/>
      <dgm:t>
        <a:bodyPr/>
        <a:lstStyle/>
        <a:p>
          <a:endParaRPr lang="en-GB"/>
        </a:p>
      </dgm:t>
    </dgm:pt>
    <dgm:pt modelId="{06C9F3B5-3383-4C98-8C97-EB8D840A1D8F}">
      <dgm:prSet phldrT="[Text]"/>
      <dgm:spPr/>
      <dgm:t>
        <a:bodyPr/>
        <a:lstStyle/>
        <a:p>
          <a:r>
            <a:rPr lang="en-GB"/>
            <a:t>My SQL</a:t>
          </a:r>
        </a:p>
      </dgm:t>
    </dgm:pt>
    <dgm:pt modelId="{5DA2F161-0948-4950-90B4-FAF9E9A38B71}" type="parTrans" cxnId="{713BDA99-9E25-44E6-A832-B76419E1A527}">
      <dgm:prSet/>
      <dgm:spPr/>
      <dgm:t>
        <a:bodyPr/>
        <a:lstStyle/>
        <a:p>
          <a:endParaRPr lang="en-GB"/>
        </a:p>
      </dgm:t>
    </dgm:pt>
    <dgm:pt modelId="{FCB144E0-EDF3-41AE-9BE6-4F8DA5AE7EBA}" type="sibTrans" cxnId="{713BDA99-9E25-44E6-A832-B76419E1A527}">
      <dgm:prSet/>
      <dgm:spPr/>
      <dgm:t>
        <a:bodyPr/>
        <a:lstStyle/>
        <a:p>
          <a:endParaRPr lang="en-GB"/>
        </a:p>
      </dgm:t>
    </dgm:pt>
    <dgm:pt modelId="{EF540C9B-E086-408B-88D8-CDE0E4D14921}">
      <dgm:prSet phldrT="[Text]"/>
      <dgm:spPr/>
      <dgm:t>
        <a:bodyPr/>
        <a:lstStyle/>
        <a:p>
          <a:r>
            <a:rPr lang="en-GB"/>
            <a:t>C ++</a:t>
          </a:r>
        </a:p>
      </dgm:t>
    </dgm:pt>
    <dgm:pt modelId="{94BD88CF-90D5-4C2B-82F9-B53DAC3F5A87}" type="parTrans" cxnId="{0A9770A0-4DD8-4557-8513-91D49BC948D7}">
      <dgm:prSet/>
      <dgm:spPr/>
      <dgm:t>
        <a:bodyPr/>
        <a:lstStyle/>
        <a:p>
          <a:endParaRPr lang="en-GB"/>
        </a:p>
      </dgm:t>
    </dgm:pt>
    <dgm:pt modelId="{2A70B14A-5759-4351-9D39-91AE03374BF6}" type="sibTrans" cxnId="{0A9770A0-4DD8-4557-8513-91D49BC948D7}">
      <dgm:prSet/>
      <dgm:spPr/>
      <dgm:t>
        <a:bodyPr/>
        <a:lstStyle/>
        <a:p>
          <a:endParaRPr lang="en-GB"/>
        </a:p>
      </dgm:t>
    </dgm:pt>
    <dgm:pt modelId="{E0346E06-4363-44E7-9360-3E9CD9C66C6E}">
      <dgm:prSet phldrT="[Text]"/>
      <dgm:spPr/>
      <dgm:t>
        <a:bodyPr/>
        <a:lstStyle/>
        <a:p>
          <a:r>
            <a:rPr lang="en-GB"/>
            <a:t>Excel</a:t>
          </a:r>
        </a:p>
      </dgm:t>
    </dgm:pt>
    <dgm:pt modelId="{EC284FC0-C1FB-401F-B6DC-116ACF53E38A}" type="parTrans" cxnId="{B827DA1A-656B-4976-9C23-C563DD86F972}">
      <dgm:prSet/>
      <dgm:spPr/>
      <dgm:t>
        <a:bodyPr/>
        <a:lstStyle/>
        <a:p>
          <a:endParaRPr lang="en-GB"/>
        </a:p>
      </dgm:t>
    </dgm:pt>
    <dgm:pt modelId="{24D4E321-2D3B-4782-965D-D5967A7C49EC}" type="sibTrans" cxnId="{B827DA1A-656B-4976-9C23-C563DD86F972}">
      <dgm:prSet/>
      <dgm:spPr/>
      <dgm:t>
        <a:bodyPr/>
        <a:lstStyle/>
        <a:p>
          <a:endParaRPr lang="en-GB"/>
        </a:p>
      </dgm:t>
    </dgm:pt>
    <dgm:pt modelId="{F722F4AB-E9CF-43F1-85F7-DB75666A3086}">
      <dgm:prSet phldrT="[Text]"/>
      <dgm:spPr/>
      <dgm:t>
        <a:bodyPr/>
        <a:lstStyle/>
        <a:p>
          <a:r>
            <a:rPr lang="en-GB"/>
            <a:t>Notepad ++ or Visual Code</a:t>
          </a:r>
        </a:p>
      </dgm:t>
    </dgm:pt>
    <dgm:pt modelId="{3192B1E8-F03C-4B5E-B31D-B561233DC0EB}" type="parTrans" cxnId="{42003804-EADA-42B9-B0B4-95D03AD15373}">
      <dgm:prSet/>
      <dgm:spPr/>
      <dgm:t>
        <a:bodyPr/>
        <a:lstStyle/>
        <a:p>
          <a:endParaRPr lang="en-GB"/>
        </a:p>
      </dgm:t>
    </dgm:pt>
    <dgm:pt modelId="{107CE579-149C-46DD-BD4D-C8F6B1CD05F3}" type="sibTrans" cxnId="{42003804-EADA-42B9-B0B4-95D03AD15373}">
      <dgm:prSet/>
      <dgm:spPr/>
      <dgm:t>
        <a:bodyPr/>
        <a:lstStyle/>
        <a:p>
          <a:endParaRPr lang="en-GB"/>
        </a:p>
      </dgm:t>
    </dgm:pt>
    <dgm:pt modelId="{7987ED8B-8B5C-49A0-B57F-7FDC0B1AB587}">
      <dgm:prSet phldrT="[Text]"/>
      <dgm:spPr/>
      <dgm:t>
        <a:bodyPr/>
        <a:lstStyle/>
        <a:p>
          <a:endParaRPr lang="en-GB"/>
        </a:p>
      </dgm:t>
    </dgm:pt>
    <dgm:pt modelId="{7A4ADA17-7193-4D78-B0EC-028B59F0FE39}" type="parTrans" cxnId="{EEF0B952-B41A-4CCF-A6EA-A7F14198DE5C}">
      <dgm:prSet/>
      <dgm:spPr/>
      <dgm:t>
        <a:bodyPr/>
        <a:lstStyle/>
        <a:p>
          <a:endParaRPr lang="en-GB"/>
        </a:p>
      </dgm:t>
    </dgm:pt>
    <dgm:pt modelId="{1254B781-D81B-4FAD-88BA-6DD651617C1B}" type="sibTrans" cxnId="{EEF0B952-B41A-4CCF-A6EA-A7F14198DE5C}">
      <dgm:prSet/>
      <dgm:spPr/>
      <dgm:t>
        <a:bodyPr/>
        <a:lstStyle/>
        <a:p>
          <a:endParaRPr lang="en-GB"/>
        </a:p>
      </dgm:t>
    </dgm:pt>
    <dgm:pt modelId="{8CDDB1CE-931B-4B88-8BE2-C8D056AF333E}">
      <dgm:prSet phldrT="[Text]"/>
      <dgm:spPr/>
      <dgm:t>
        <a:bodyPr/>
        <a:lstStyle/>
        <a:p>
          <a:endParaRPr lang="en-GB"/>
        </a:p>
      </dgm:t>
    </dgm:pt>
    <dgm:pt modelId="{1A504A1B-8607-4580-BBBA-B2FBC51D4E7F}" type="parTrans" cxnId="{360A0B5E-745A-498A-BAE1-AF9E14335DD8}">
      <dgm:prSet/>
      <dgm:spPr/>
      <dgm:t>
        <a:bodyPr/>
        <a:lstStyle/>
        <a:p>
          <a:endParaRPr lang="en-GB"/>
        </a:p>
      </dgm:t>
    </dgm:pt>
    <dgm:pt modelId="{31EB3E53-1308-4974-AB28-0174F3FEA1DE}" type="sibTrans" cxnId="{360A0B5E-745A-498A-BAE1-AF9E14335DD8}">
      <dgm:prSet/>
      <dgm:spPr/>
      <dgm:t>
        <a:bodyPr/>
        <a:lstStyle/>
        <a:p>
          <a:endParaRPr lang="en-GB"/>
        </a:p>
      </dgm:t>
    </dgm:pt>
    <dgm:pt modelId="{C2900F76-B9B8-4992-AD9C-E0F90928A67D}" type="pres">
      <dgm:prSet presAssocID="{EE872419-3773-4171-B078-341D94F290E3}" presName="Name0" presStyleCnt="0">
        <dgm:presLayoutVars>
          <dgm:chMax val="7"/>
          <dgm:chPref val="7"/>
          <dgm:dir/>
        </dgm:presLayoutVars>
      </dgm:prSet>
      <dgm:spPr/>
    </dgm:pt>
    <dgm:pt modelId="{85FB6157-2EAB-43C4-B5D3-F4F1BC4AE16A}" type="pres">
      <dgm:prSet presAssocID="{EE872419-3773-4171-B078-341D94F290E3}" presName="Name1" presStyleCnt="0"/>
      <dgm:spPr/>
    </dgm:pt>
    <dgm:pt modelId="{E71A074F-DC17-4C9D-9FC5-AC47E8D85C66}" type="pres">
      <dgm:prSet presAssocID="{EE872419-3773-4171-B078-341D94F290E3}" presName="cycle" presStyleCnt="0"/>
      <dgm:spPr/>
    </dgm:pt>
    <dgm:pt modelId="{0C362822-5FC3-4A41-AFA2-4A8B1BFA53A6}" type="pres">
      <dgm:prSet presAssocID="{EE872419-3773-4171-B078-341D94F290E3}" presName="srcNode" presStyleLbl="node1" presStyleIdx="0" presStyleCnt="7"/>
      <dgm:spPr/>
    </dgm:pt>
    <dgm:pt modelId="{52D61040-9BD0-4963-82A3-8FDAF162AD67}" type="pres">
      <dgm:prSet presAssocID="{EE872419-3773-4171-B078-341D94F290E3}" presName="conn" presStyleLbl="parChTrans1D2" presStyleIdx="0" presStyleCnt="1"/>
      <dgm:spPr/>
    </dgm:pt>
    <dgm:pt modelId="{FB30AA2B-0CD7-41C4-AA30-B6E3AF061529}" type="pres">
      <dgm:prSet presAssocID="{EE872419-3773-4171-B078-341D94F290E3}" presName="extraNode" presStyleLbl="node1" presStyleIdx="0" presStyleCnt="7"/>
      <dgm:spPr/>
    </dgm:pt>
    <dgm:pt modelId="{8A1702FD-D5C8-4933-B8D9-3A8E358032DF}" type="pres">
      <dgm:prSet presAssocID="{EE872419-3773-4171-B078-341D94F290E3}" presName="dstNode" presStyleLbl="node1" presStyleIdx="0" presStyleCnt="7"/>
      <dgm:spPr/>
    </dgm:pt>
    <dgm:pt modelId="{7E7989BF-94CF-4CF1-B93F-D0A2C35145A3}" type="pres">
      <dgm:prSet presAssocID="{BFDBB0E5-2B7B-42C3-8EE7-9C74A2471D36}" presName="text_1" presStyleLbl="node1" presStyleIdx="0" presStyleCnt="7">
        <dgm:presLayoutVars>
          <dgm:bulletEnabled val="1"/>
        </dgm:presLayoutVars>
      </dgm:prSet>
      <dgm:spPr/>
    </dgm:pt>
    <dgm:pt modelId="{D884381E-5EDC-41B2-8798-7CCABF3392B4}" type="pres">
      <dgm:prSet presAssocID="{BFDBB0E5-2B7B-42C3-8EE7-9C74A2471D36}" presName="accent_1" presStyleCnt="0"/>
      <dgm:spPr/>
    </dgm:pt>
    <dgm:pt modelId="{5A6A2D08-532E-48BD-A9AB-4399C5319DA3}" type="pres">
      <dgm:prSet presAssocID="{BFDBB0E5-2B7B-42C3-8EE7-9C74A2471D36}" presName="accentRepeatNode" presStyleLbl="solidFgAcc1" presStyleIdx="0" presStyleCnt="7"/>
      <dgm:spPr/>
    </dgm:pt>
    <dgm:pt modelId="{A76EB015-FC8C-4DA4-8D76-9B3F8E334D71}" type="pres">
      <dgm:prSet presAssocID="{8F200F5B-4FB6-4B06-916F-8D74FC7A6614}" presName="text_2" presStyleLbl="node1" presStyleIdx="1" presStyleCnt="7">
        <dgm:presLayoutVars>
          <dgm:bulletEnabled val="1"/>
        </dgm:presLayoutVars>
      </dgm:prSet>
      <dgm:spPr/>
    </dgm:pt>
    <dgm:pt modelId="{BB77C770-C48A-4FBE-B1A1-11D6B6929B0E}" type="pres">
      <dgm:prSet presAssocID="{8F200F5B-4FB6-4B06-916F-8D74FC7A6614}" presName="accent_2" presStyleCnt="0"/>
      <dgm:spPr/>
    </dgm:pt>
    <dgm:pt modelId="{97AB0E88-CAC9-40CA-AD29-7F4CA4E9310C}" type="pres">
      <dgm:prSet presAssocID="{8F200F5B-4FB6-4B06-916F-8D74FC7A6614}" presName="accentRepeatNode" presStyleLbl="solidFgAcc1" presStyleIdx="1" presStyleCnt="7"/>
      <dgm:spPr/>
    </dgm:pt>
    <dgm:pt modelId="{CBFBA72E-25B9-470A-9312-FA56AA3C3116}" type="pres">
      <dgm:prSet presAssocID="{861F9044-BC22-4062-B64C-5A739DFDE972}" presName="text_3" presStyleLbl="node1" presStyleIdx="2" presStyleCnt="7">
        <dgm:presLayoutVars>
          <dgm:bulletEnabled val="1"/>
        </dgm:presLayoutVars>
      </dgm:prSet>
      <dgm:spPr/>
    </dgm:pt>
    <dgm:pt modelId="{FEE27B0F-FD49-4200-BB78-AF38E0B14A8B}" type="pres">
      <dgm:prSet presAssocID="{861F9044-BC22-4062-B64C-5A739DFDE972}" presName="accent_3" presStyleCnt="0"/>
      <dgm:spPr/>
    </dgm:pt>
    <dgm:pt modelId="{D54CB021-DD62-4FDB-BF6D-81708A992D17}" type="pres">
      <dgm:prSet presAssocID="{861F9044-BC22-4062-B64C-5A739DFDE972}" presName="accentRepeatNode" presStyleLbl="solidFgAcc1" presStyleIdx="2" presStyleCnt="7"/>
      <dgm:spPr/>
    </dgm:pt>
    <dgm:pt modelId="{EC3B14A8-1BDA-4943-9724-FB7C613F2279}" type="pres">
      <dgm:prSet presAssocID="{06C9F3B5-3383-4C98-8C97-EB8D840A1D8F}" presName="text_4" presStyleLbl="node1" presStyleIdx="3" presStyleCnt="7">
        <dgm:presLayoutVars>
          <dgm:bulletEnabled val="1"/>
        </dgm:presLayoutVars>
      </dgm:prSet>
      <dgm:spPr/>
    </dgm:pt>
    <dgm:pt modelId="{74A4D951-71E3-40BC-9B4B-B143444FD533}" type="pres">
      <dgm:prSet presAssocID="{06C9F3B5-3383-4C98-8C97-EB8D840A1D8F}" presName="accent_4" presStyleCnt="0"/>
      <dgm:spPr/>
    </dgm:pt>
    <dgm:pt modelId="{CA07BB8F-CFB5-47BD-8DAA-C88FABC4C5E8}" type="pres">
      <dgm:prSet presAssocID="{06C9F3B5-3383-4C98-8C97-EB8D840A1D8F}" presName="accentRepeatNode" presStyleLbl="solidFgAcc1" presStyleIdx="3" presStyleCnt="7"/>
      <dgm:spPr/>
    </dgm:pt>
    <dgm:pt modelId="{DAA19864-2190-4D6A-82F2-DE2FC23F4F48}" type="pres">
      <dgm:prSet presAssocID="{EF540C9B-E086-408B-88D8-CDE0E4D14921}" presName="text_5" presStyleLbl="node1" presStyleIdx="4" presStyleCnt="7">
        <dgm:presLayoutVars>
          <dgm:bulletEnabled val="1"/>
        </dgm:presLayoutVars>
      </dgm:prSet>
      <dgm:spPr/>
    </dgm:pt>
    <dgm:pt modelId="{D502B4EF-2218-4C0B-97F4-A553CA04A97D}" type="pres">
      <dgm:prSet presAssocID="{EF540C9B-E086-408B-88D8-CDE0E4D14921}" presName="accent_5" presStyleCnt="0"/>
      <dgm:spPr/>
    </dgm:pt>
    <dgm:pt modelId="{81D5192A-5A62-4FC9-8021-7EEFF9A346A2}" type="pres">
      <dgm:prSet presAssocID="{EF540C9B-E086-408B-88D8-CDE0E4D14921}" presName="accentRepeatNode" presStyleLbl="solidFgAcc1" presStyleIdx="4" presStyleCnt="7"/>
      <dgm:spPr/>
    </dgm:pt>
    <dgm:pt modelId="{49AF719E-828F-4C03-B62C-1462B1D0A59C}" type="pres">
      <dgm:prSet presAssocID="{F722F4AB-E9CF-43F1-85F7-DB75666A3086}" presName="text_6" presStyleLbl="node1" presStyleIdx="5" presStyleCnt="7">
        <dgm:presLayoutVars>
          <dgm:bulletEnabled val="1"/>
        </dgm:presLayoutVars>
      </dgm:prSet>
      <dgm:spPr/>
    </dgm:pt>
    <dgm:pt modelId="{C9309192-B7A1-4163-995F-B8440BBDFABB}" type="pres">
      <dgm:prSet presAssocID="{F722F4AB-E9CF-43F1-85F7-DB75666A3086}" presName="accent_6" presStyleCnt="0"/>
      <dgm:spPr/>
    </dgm:pt>
    <dgm:pt modelId="{F56A33FE-4A29-4056-8668-48161DA7C974}" type="pres">
      <dgm:prSet presAssocID="{F722F4AB-E9CF-43F1-85F7-DB75666A3086}" presName="accentRepeatNode" presStyleLbl="solidFgAcc1" presStyleIdx="5" presStyleCnt="7"/>
      <dgm:spPr/>
    </dgm:pt>
    <dgm:pt modelId="{91E06435-9133-473F-9F4E-922499014D5C}" type="pres">
      <dgm:prSet presAssocID="{E0346E06-4363-44E7-9360-3E9CD9C66C6E}" presName="text_7" presStyleLbl="node1" presStyleIdx="6" presStyleCnt="7">
        <dgm:presLayoutVars>
          <dgm:bulletEnabled val="1"/>
        </dgm:presLayoutVars>
      </dgm:prSet>
      <dgm:spPr/>
    </dgm:pt>
    <dgm:pt modelId="{3FDF627B-A87E-4618-82FA-68F07CC26872}" type="pres">
      <dgm:prSet presAssocID="{E0346E06-4363-44E7-9360-3E9CD9C66C6E}" presName="accent_7" presStyleCnt="0"/>
      <dgm:spPr/>
    </dgm:pt>
    <dgm:pt modelId="{7D8F1707-1BE7-4679-AD72-736958057749}" type="pres">
      <dgm:prSet presAssocID="{E0346E06-4363-44E7-9360-3E9CD9C66C6E}" presName="accentRepeatNode" presStyleLbl="solidFgAcc1" presStyleIdx="6" presStyleCnt="7"/>
      <dgm:spPr/>
    </dgm:pt>
  </dgm:ptLst>
  <dgm:cxnLst>
    <dgm:cxn modelId="{42003804-EADA-42B9-B0B4-95D03AD15373}" srcId="{EE872419-3773-4171-B078-341D94F290E3}" destId="{F722F4AB-E9CF-43F1-85F7-DB75666A3086}" srcOrd="5" destOrd="0" parTransId="{3192B1E8-F03C-4B5E-B31D-B561233DC0EB}" sibTransId="{107CE579-149C-46DD-BD4D-C8F6B1CD05F3}"/>
    <dgm:cxn modelId="{80EEE60F-E46B-4CE5-B643-DDE6993FD2B8}" type="presOf" srcId="{06C9F3B5-3383-4C98-8C97-EB8D840A1D8F}" destId="{EC3B14A8-1BDA-4943-9724-FB7C613F2279}" srcOrd="0" destOrd="0" presId="urn:microsoft.com/office/officeart/2008/layout/VerticalCurvedList"/>
    <dgm:cxn modelId="{F6400D1A-EEF4-46DD-A504-F9DBE127297A}" type="presOf" srcId="{EF540C9B-E086-408B-88D8-CDE0E4D14921}" destId="{DAA19864-2190-4D6A-82F2-DE2FC23F4F48}" srcOrd="0" destOrd="0" presId="urn:microsoft.com/office/officeart/2008/layout/VerticalCurvedList"/>
    <dgm:cxn modelId="{B827DA1A-656B-4976-9C23-C563DD86F972}" srcId="{EE872419-3773-4171-B078-341D94F290E3}" destId="{E0346E06-4363-44E7-9360-3E9CD9C66C6E}" srcOrd="6" destOrd="0" parTransId="{EC284FC0-C1FB-401F-B6DC-116ACF53E38A}" sibTransId="{24D4E321-2D3B-4782-965D-D5967A7C49EC}"/>
    <dgm:cxn modelId="{84929234-E6A5-4A7A-B3F5-DA0832687DE8}" srcId="{EE872419-3773-4171-B078-341D94F290E3}" destId="{861F9044-BC22-4062-B64C-5A739DFDE972}" srcOrd="2" destOrd="0" parTransId="{B8EC1B58-EEA3-4B06-A954-88C478231749}" sibTransId="{1665848E-BF33-4261-9285-3C6446CC0154}"/>
    <dgm:cxn modelId="{6463B33B-3611-4DD6-9709-96218FA1CDF0}" type="presOf" srcId="{861F9044-BC22-4062-B64C-5A739DFDE972}" destId="{CBFBA72E-25B9-470A-9312-FA56AA3C3116}" srcOrd="0" destOrd="0" presId="urn:microsoft.com/office/officeart/2008/layout/VerticalCurvedList"/>
    <dgm:cxn modelId="{E64FBF5B-67C6-4838-B652-EE282A56EB27}" type="presOf" srcId="{E0346E06-4363-44E7-9360-3E9CD9C66C6E}" destId="{91E06435-9133-473F-9F4E-922499014D5C}" srcOrd="0" destOrd="0" presId="urn:microsoft.com/office/officeart/2008/layout/VerticalCurvedList"/>
    <dgm:cxn modelId="{360A0B5E-745A-498A-BAE1-AF9E14335DD8}" srcId="{EE872419-3773-4171-B078-341D94F290E3}" destId="{8CDDB1CE-931B-4B88-8BE2-C8D056AF333E}" srcOrd="7" destOrd="0" parTransId="{1A504A1B-8607-4580-BBBA-B2FBC51D4E7F}" sibTransId="{31EB3E53-1308-4974-AB28-0174F3FEA1DE}"/>
    <dgm:cxn modelId="{CDEE1A48-D106-4A87-AD16-B3359F233CAF}" type="presOf" srcId="{8F200F5B-4FB6-4B06-916F-8D74FC7A6614}" destId="{A76EB015-FC8C-4DA4-8D76-9B3F8E334D71}" srcOrd="0" destOrd="0" presId="urn:microsoft.com/office/officeart/2008/layout/VerticalCurvedList"/>
    <dgm:cxn modelId="{28FD424A-3BCC-47A1-9246-7133EC495EC2}" srcId="{EE872419-3773-4171-B078-341D94F290E3}" destId="{BFDBB0E5-2B7B-42C3-8EE7-9C74A2471D36}" srcOrd="0" destOrd="0" parTransId="{BAFCDDB8-2E2C-45A3-A769-D6326AD29693}" sibTransId="{5787F054-CEDD-41B0-AF5D-E56F2D17BA8C}"/>
    <dgm:cxn modelId="{EEF0B952-B41A-4CCF-A6EA-A7F14198DE5C}" srcId="{EE872419-3773-4171-B078-341D94F290E3}" destId="{7987ED8B-8B5C-49A0-B57F-7FDC0B1AB587}" srcOrd="8" destOrd="0" parTransId="{7A4ADA17-7193-4D78-B0EC-028B59F0FE39}" sibTransId="{1254B781-D81B-4FAD-88BA-6DD651617C1B}"/>
    <dgm:cxn modelId="{4DB4DB81-E780-480B-BF92-393CDE7580C5}" srcId="{EE872419-3773-4171-B078-341D94F290E3}" destId="{8F200F5B-4FB6-4B06-916F-8D74FC7A6614}" srcOrd="1" destOrd="0" parTransId="{64C515FC-1902-4E39-8DDE-71DEA0021248}" sibTransId="{33D76578-CCAF-4D16-9772-C02A12C7B8FB}"/>
    <dgm:cxn modelId="{8E6DC98E-BA8E-47A8-B659-6D7CB95EFEB8}" type="presOf" srcId="{F722F4AB-E9CF-43F1-85F7-DB75666A3086}" destId="{49AF719E-828F-4C03-B62C-1462B1D0A59C}" srcOrd="0" destOrd="0" presId="urn:microsoft.com/office/officeart/2008/layout/VerticalCurvedList"/>
    <dgm:cxn modelId="{A9861198-C293-438B-A6E3-A1E86FE3C769}" type="presOf" srcId="{BFDBB0E5-2B7B-42C3-8EE7-9C74A2471D36}" destId="{7E7989BF-94CF-4CF1-B93F-D0A2C35145A3}" srcOrd="0" destOrd="0" presId="urn:microsoft.com/office/officeart/2008/layout/VerticalCurvedList"/>
    <dgm:cxn modelId="{713BDA99-9E25-44E6-A832-B76419E1A527}" srcId="{EE872419-3773-4171-B078-341D94F290E3}" destId="{06C9F3B5-3383-4C98-8C97-EB8D840A1D8F}" srcOrd="3" destOrd="0" parTransId="{5DA2F161-0948-4950-90B4-FAF9E9A38B71}" sibTransId="{FCB144E0-EDF3-41AE-9BE6-4F8DA5AE7EBA}"/>
    <dgm:cxn modelId="{0A9770A0-4DD8-4557-8513-91D49BC948D7}" srcId="{EE872419-3773-4171-B078-341D94F290E3}" destId="{EF540C9B-E086-408B-88D8-CDE0E4D14921}" srcOrd="4" destOrd="0" parTransId="{94BD88CF-90D5-4C2B-82F9-B53DAC3F5A87}" sibTransId="{2A70B14A-5759-4351-9D39-91AE03374BF6}"/>
    <dgm:cxn modelId="{04ABBFA6-58C9-4799-99C6-9FC74D0E32DC}" type="presOf" srcId="{5787F054-CEDD-41B0-AF5D-E56F2D17BA8C}" destId="{52D61040-9BD0-4963-82A3-8FDAF162AD67}" srcOrd="0" destOrd="0" presId="urn:microsoft.com/office/officeart/2008/layout/VerticalCurvedList"/>
    <dgm:cxn modelId="{30BAC7B6-7E63-4744-8E38-F21BE3734563}" type="presOf" srcId="{EE872419-3773-4171-B078-341D94F290E3}" destId="{C2900F76-B9B8-4992-AD9C-E0F90928A67D}" srcOrd="0" destOrd="0" presId="urn:microsoft.com/office/officeart/2008/layout/VerticalCurvedList"/>
    <dgm:cxn modelId="{2540102B-1D5B-453A-A6DD-902EE0AB8530}" type="presParOf" srcId="{C2900F76-B9B8-4992-AD9C-E0F90928A67D}" destId="{85FB6157-2EAB-43C4-B5D3-F4F1BC4AE16A}" srcOrd="0" destOrd="0" presId="urn:microsoft.com/office/officeart/2008/layout/VerticalCurvedList"/>
    <dgm:cxn modelId="{563638E3-616D-4644-A908-42086669CC52}" type="presParOf" srcId="{85FB6157-2EAB-43C4-B5D3-F4F1BC4AE16A}" destId="{E71A074F-DC17-4C9D-9FC5-AC47E8D85C66}" srcOrd="0" destOrd="0" presId="urn:microsoft.com/office/officeart/2008/layout/VerticalCurvedList"/>
    <dgm:cxn modelId="{366901C9-F32D-4F9F-BD3E-2682255F3DF6}" type="presParOf" srcId="{E71A074F-DC17-4C9D-9FC5-AC47E8D85C66}" destId="{0C362822-5FC3-4A41-AFA2-4A8B1BFA53A6}" srcOrd="0" destOrd="0" presId="urn:microsoft.com/office/officeart/2008/layout/VerticalCurvedList"/>
    <dgm:cxn modelId="{925841F4-4937-4C93-B22A-70783D850316}" type="presParOf" srcId="{E71A074F-DC17-4C9D-9FC5-AC47E8D85C66}" destId="{52D61040-9BD0-4963-82A3-8FDAF162AD67}" srcOrd="1" destOrd="0" presId="urn:microsoft.com/office/officeart/2008/layout/VerticalCurvedList"/>
    <dgm:cxn modelId="{185DEBF1-E65E-4918-9BCF-A76510D4CEB4}" type="presParOf" srcId="{E71A074F-DC17-4C9D-9FC5-AC47E8D85C66}" destId="{FB30AA2B-0CD7-41C4-AA30-B6E3AF061529}" srcOrd="2" destOrd="0" presId="urn:microsoft.com/office/officeart/2008/layout/VerticalCurvedList"/>
    <dgm:cxn modelId="{9BEC38B6-2789-4D27-B07A-94B43F9CBC66}" type="presParOf" srcId="{E71A074F-DC17-4C9D-9FC5-AC47E8D85C66}" destId="{8A1702FD-D5C8-4933-B8D9-3A8E358032DF}" srcOrd="3" destOrd="0" presId="urn:microsoft.com/office/officeart/2008/layout/VerticalCurvedList"/>
    <dgm:cxn modelId="{54270887-CD7C-4C88-AE33-0AA89B2E436F}" type="presParOf" srcId="{85FB6157-2EAB-43C4-B5D3-F4F1BC4AE16A}" destId="{7E7989BF-94CF-4CF1-B93F-D0A2C35145A3}" srcOrd="1" destOrd="0" presId="urn:microsoft.com/office/officeart/2008/layout/VerticalCurvedList"/>
    <dgm:cxn modelId="{B9B2DC9A-D5A0-4536-B161-BDE78BD89E22}" type="presParOf" srcId="{85FB6157-2EAB-43C4-B5D3-F4F1BC4AE16A}" destId="{D884381E-5EDC-41B2-8798-7CCABF3392B4}" srcOrd="2" destOrd="0" presId="urn:microsoft.com/office/officeart/2008/layout/VerticalCurvedList"/>
    <dgm:cxn modelId="{1E72219B-7175-4761-B03F-14BDFAEA2732}" type="presParOf" srcId="{D884381E-5EDC-41B2-8798-7CCABF3392B4}" destId="{5A6A2D08-532E-48BD-A9AB-4399C5319DA3}" srcOrd="0" destOrd="0" presId="urn:microsoft.com/office/officeart/2008/layout/VerticalCurvedList"/>
    <dgm:cxn modelId="{30362928-B063-4503-B32D-F95D150939E9}" type="presParOf" srcId="{85FB6157-2EAB-43C4-B5D3-F4F1BC4AE16A}" destId="{A76EB015-FC8C-4DA4-8D76-9B3F8E334D71}" srcOrd="3" destOrd="0" presId="urn:microsoft.com/office/officeart/2008/layout/VerticalCurvedList"/>
    <dgm:cxn modelId="{F18870F9-473C-4F49-9030-CC6F3DDB6C4B}" type="presParOf" srcId="{85FB6157-2EAB-43C4-B5D3-F4F1BC4AE16A}" destId="{BB77C770-C48A-4FBE-B1A1-11D6B6929B0E}" srcOrd="4" destOrd="0" presId="urn:microsoft.com/office/officeart/2008/layout/VerticalCurvedList"/>
    <dgm:cxn modelId="{59042E7E-5500-4418-A4E0-1BD278CECC53}" type="presParOf" srcId="{BB77C770-C48A-4FBE-B1A1-11D6B6929B0E}" destId="{97AB0E88-CAC9-40CA-AD29-7F4CA4E9310C}" srcOrd="0" destOrd="0" presId="urn:microsoft.com/office/officeart/2008/layout/VerticalCurvedList"/>
    <dgm:cxn modelId="{C9AD9BD2-25E5-4837-8A51-A0C83C94FBCA}" type="presParOf" srcId="{85FB6157-2EAB-43C4-B5D3-F4F1BC4AE16A}" destId="{CBFBA72E-25B9-470A-9312-FA56AA3C3116}" srcOrd="5" destOrd="0" presId="urn:microsoft.com/office/officeart/2008/layout/VerticalCurvedList"/>
    <dgm:cxn modelId="{3E6108A1-14C7-460D-A41B-B5C775B3C833}" type="presParOf" srcId="{85FB6157-2EAB-43C4-B5D3-F4F1BC4AE16A}" destId="{FEE27B0F-FD49-4200-BB78-AF38E0B14A8B}" srcOrd="6" destOrd="0" presId="urn:microsoft.com/office/officeart/2008/layout/VerticalCurvedList"/>
    <dgm:cxn modelId="{BCD2939B-DF38-4837-8EA5-56708DC97E62}" type="presParOf" srcId="{FEE27B0F-FD49-4200-BB78-AF38E0B14A8B}" destId="{D54CB021-DD62-4FDB-BF6D-81708A992D17}" srcOrd="0" destOrd="0" presId="urn:microsoft.com/office/officeart/2008/layout/VerticalCurvedList"/>
    <dgm:cxn modelId="{31234D9C-A57D-430B-AE6D-86CB4B9ED759}" type="presParOf" srcId="{85FB6157-2EAB-43C4-B5D3-F4F1BC4AE16A}" destId="{EC3B14A8-1BDA-4943-9724-FB7C613F2279}" srcOrd="7" destOrd="0" presId="urn:microsoft.com/office/officeart/2008/layout/VerticalCurvedList"/>
    <dgm:cxn modelId="{CE36FFC4-96CC-4096-B9C7-0500BBB00E25}" type="presParOf" srcId="{85FB6157-2EAB-43C4-B5D3-F4F1BC4AE16A}" destId="{74A4D951-71E3-40BC-9B4B-B143444FD533}" srcOrd="8" destOrd="0" presId="urn:microsoft.com/office/officeart/2008/layout/VerticalCurvedList"/>
    <dgm:cxn modelId="{6E95C08F-ACE5-4FC6-8909-B146DD7EA7DB}" type="presParOf" srcId="{74A4D951-71E3-40BC-9B4B-B143444FD533}" destId="{CA07BB8F-CFB5-47BD-8DAA-C88FABC4C5E8}" srcOrd="0" destOrd="0" presId="urn:microsoft.com/office/officeart/2008/layout/VerticalCurvedList"/>
    <dgm:cxn modelId="{01D8FE20-BAD7-47CC-BEAF-6E56CEC206AE}" type="presParOf" srcId="{85FB6157-2EAB-43C4-B5D3-F4F1BC4AE16A}" destId="{DAA19864-2190-4D6A-82F2-DE2FC23F4F48}" srcOrd="9" destOrd="0" presId="urn:microsoft.com/office/officeart/2008/layout/VerticalCurvedList"/>
    <dgm:cxn modelId="{CB01B40F-CAD3-47F5-8F19-0877D1B27E11}" type="presParOf" srcId="{85FB6157-2EAB-43C4-B5D3-F4F1BC4AE16A}" destId="{D502B4EF-2218-4C0B-97F4-A553CA04A97D}" srcOrd="10" destOrd="0" presId="urn:microsoft.com/office/officeart/2008/layout/VerticalCurvedList"/>
    <dgm:cxn modelId="{34377FC7-3CEB-46D0-9E6A-518EACE30409}" type="presParOf" srcId="{D502B4EF-2218-4C0B-97F4-A553CA04A97D}" destId="{81D5192A-5A62-4FC9-8021-7EEFF9A346A2}" srcOrd="0" destOrd="0" presId="urn:microsoft.com/office/officeart/2008/layout/VerticalCurvedList"/>
    <dgm:cxn modelId="{7A7FD13B-9852-4D8E-B8E9-8FC6F0D9AF1E}" type="presParOf" srcId="{85FB6157-2EAB-43C4-B5D3-F4F1BC4AE16A}" destId="{49AF719E-828F-4C03-B62C-1462B1D0A59C}" srcOrd="11" destOrd="0" presId="urn:microsoft.com/office/officeart/2008/layout/VerticalCurvedList"/>
    <dgm:cxn modelId="{8F8CF009-02C5-4459-ADE0-9F947EC43EE8}" type="presParOf" srcId="{85FB6157-2EAB-43C4-B5D3-F4F1BC4AE16A}" destId="{C9309192-B7A1-4163-995F-B8440BBDFABB}" srcOrd="12" destOrd="0" presId="urn:microsoft.com/office/officeart/2008/layout/VerticalCurvedList"/>
    <dgm:cxn modelId="{3346558D-D636-43D6-B93A-356015B8ADCB}" type="presParOf" srcId="{C9309192-B7A1-4163-995F-B8440BBDFABB}" destId="{F56A33FE-4A29-4056-8668-48161DA7C974}" srcOrd="0" destOrd="0" presId="urn:microsoft.com/office/officeart/2008/layout/VerticalCurvedList"/>
    <dgm:cxn modelId="{2BC741C8-15F5-415E-980C-BB431D42F5B5}" type="presParOf" srcId="{85FB6157-2EAB-43C4-B5D3-F4F1BC4AE16A}" destId="{91E06435-9133-473F-9F4E-922499014D5C}" srcOrd="13" destOrd="0" presId="urn:microsoft.com/office/officeart/2008/layout/VerticalCurvedList"/>
    <dgm:cxn modelId="{C0AB8876-1164-4C8C-B20D-D61082A62315}" type="presParOf" srcId="{85FB6157-2EAB-43C4-B5D3-F4F1BC4AE16A}" destId="{3FDF627B-A87E-4618-82FA-68F07CC26872}" srcOrd="14" destOrd="0" presId="urn:microsoft.com/office/officeart/2008/layout/VerticalCurvedList"/>
    <dgm:cxn modelId="{02DA9843-F699-408F-B2BD-82DDD322F2AA}" type="presParOf" srcId="{3FDF627B-A87E-4618-82FA-68F07CC26872}" destId="{7D8F1707-1BE7-4679-AD72-736958057749}" srcOrd="0" destOrd="0" presId="urn:microsoft.com/office/officeart/2008/layout/VerticalCurvedLis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4743AA1-3DA7-425E-BAD1-BA0875137DFA}" type="doc">
      <dgm:prSet loTypeId="urn:microsoft.com/office/officeart/2005/8/layout/cycle5" loCatId="cycle" qsTypeId="urn:microsoft.com/office/officeart/2005/8/quickstyle/simple1" qsCatId="simple" csTypeId="urn:microsoft.com/office/officeart/2005/8/colors/colorful4" csCatId="colorful" phldr="1"/>
      <dgm:spPr/>
      <dgm:t>
        <a:bodyPr/>
        <a:lstStyle/>
        <a:p>
          <a:endParaRPr lang="en-GB"/>
        </a:p>
      </dgm:t>
    </dgm:pt>
    <dgm:pt modelId="{591718ED-96D1-494A-A025-9545EF4F40CD}">
      <dgm:prSet phldrT="[Text]"/>
      <dgm:spPr/>
      <dgm:t>
        <a:bodyPr/>
        <a:lstStyle/>
        <a:p>
          <a:r>
            <a:rPr lang="en-GB"/>
            <a:t>Requirement Analysis</a:t>
          </a:r>
        </a:p>
      </dgm:t>
    </dgm:pt>
    <dgm:pt modelId="{B6754D34-360C-4C0F-8E7B-6138259828F2}" type="parTrans" cxnId="{6250944D-750D-45AC-B74C-EE2E81FFEB66}">
      <dgm:prSet/>
      <dgm:spPr/>
      <dgm:t>
        <a:bodyPr/>
        <a:lstStyle/>
        <a:p>
          <a:endParaRPr lang="en-GB"/>
        </a:p>
      </dgm:t>
    </dgm:pt>
    <dgm:pt modelId="{23340BD5-1B66-4D7B-83CE-E16994A13719}" type="sibTrans" cxnId="{6250944D-750D-45AC-B74C-EE2E81FFEB66}">
      <dgm:prSet/>
      <dgm:spPr/>
      <dgm:t>
        <a:bodyPr/>
        <a:lstStyle/>
        <a:p>
          <a:endParaRPr lang="en-GB"/>
        </a:p>
      </dgm:t>
    </dgm:pt>
    <dgm:pt modelId="{54B25CF7-D1F0-4E18-88D9-2C965DE01225}">
      <dgm:prSet phldrT="[Text]"/>
      <dgm:spPr/>
      <dgm:t>
        <a:bodyPr/>
        <a:lstStyle/>
        <a:p>
          <a:r>
            <a:rPr lang="en-GB"/>
            <a:t>Designing </a:t>
          </a:r>
        </a:p>
      </dgm:t>
    </dgm:pt>
    <dgm:pt modelId="{18750D1A-4FB0-4FF4-8E83-635093EC44F4}" type="parTrans" cxnId="{9C3AFD1D-23E0-4FEE-AA9A-17F35148A00A}">
      <dgm:prSet/>
      <dgm:spPr/>
      <dgm:t>
        <a:bodyPr/>
        <a:lstStyle/>
        <a:p>
          <a:endParaRPr lang="en-GB"/>
        </a:p>
      </dgm:t>
    </dgm:pt>
    <dgm:pt modelId="{FF961CDE-1471-4E27-9A60-6CD0B5A316C3}" type="sibTrans" cxnId="{9C3AFD1D-23E0-4FEE-AA9A-17F35148A00A}">
      <dgm:prSet/>
      <dgm:spPr/>
      <dgm:t>
        <a:bodyPr/>
        <a:lstStyle/>
        <a:p>
          <a:endParaRPr lang="en-GB"/>
        </a:p>
      </dgm:t>
    </dgm:pt>
    <dgm:pt modelId="{7C9C0DFC-CD76-4E19-9D5F-F3CCC18FE83C}">
      <dgm:prSet phldrT="[Text]"/>
      <dgm:spPr/>
      <dgm:t>
        <a:bodyPr/>
        <a:lstStyle/>
        <a:p>
          <a:r>
            <a:rPr lang="en-GB"/>
            <a:t>Coding</a:t>
          </a:r>
        </a:p>
      </dgm:t>
    </dgm:pt>
    <dgm:pt modelId="{5E81C3B7-8071-43E2-A75C-B8B2105E082F}" type="parTrans" cxnId="{33127DFF-184E-45D8-9EBB-64157D2CB28F}">
      <dgm:prSet/>
      <dgm:spPr/>
      <dgm:t>
        <a:bodyPr/>
        <a:lstStyle/>
        <a:p>
          <a:endParaRPr lang="en-GB"/>
        </a:p>
      </dgm:t>
    </dgm:pt>
    <dgm:pt modelId="{052AEE89-E4CC-45CA-8F1F-54A3E4D75687}" type="sibTrans" cxnId="{33127DFF-184E-45D8-9EBB-64157D2CB28F}">
      <dgm:prSet/>
      <dgm:spPr/>
      <dgm:t>
        <a:bodyPr/>
        <a:lstStyle/>
        <a:p>
          <a:endParaRPr lang="en-GB"/>
        </a:p>
      </dgm:t>
    </dgm:pt>
    <dgm:pt modelId="{C2E283DA-31C8-4060-BEDA-45391056A615}">
      <dgm:prSet phldrT="[Text]"/>
      <dgm:spPr/>
      <dgm:t>
        <a:bodyPr/>
        <a:lstStyle/>
        <a:p>
          <a:r>
            <a:rPr lang="en-GB"/>
            <a:t>Testing</a:t>
          </a:r>
        </a:p>
      </dgm:t>
    </dgm:pt>
    <dgm:pt modelId="{CC55F735-44CD-4096-A7C6-07DD3821BEC2}" type="sibTrans" cxnId="{C561275C-089B-4509-A5D4-46D830533E04}">
      <dgm:prSet/>
      <dgm:spPr/>
      <dgm:t>
        <a:bodyPr/>
        <a:lstStyle/>
        <a:p>
          <a:endParaRPr lang="en-GB"/>
        </a:p>
      </dgm:t>
    </dgm:pt>
    <dgm:pt modelId="{D376E86F-75E9-4E48-83E1-65ED7A7E1680}" type="parTrans" cxnId="{C561275C-089B-4509-A5D4-46D830533E04}">
      <dgm:prSet/>
      <dgm:spPr/>
      <dgm:t>
        <a:bodyPr/>
        <a:lstStyle/>
        <a:p>
          <a:endParaRPr lang="en-GB"/>
        </a:p>
      </dgm:t>
    </dgm:pt>
    <dgm:pt modelId="{538AA83E-BE2B-421E-A7CA-07381C629300}">
      <dgm:prSet/>
      <dgm:spPr/>
      <dgm:t>
        <a:bodyPr/>
        <a:lstStyle/>
        <a:p>
          <a:r>
            <a:rPr lang="en-GB"/>
            <a:t>Deployment </a:t>
          </a:r>
        </a:p>
      </dgm:t>
    </dgm:pt>
    <dgm:pt modelId="{DFE6D1FD-3D30-4237-899F-278056FCACAE}" type="parTrans" cxnId="{6408CFC5-00ED-438B-A831-916D0BC5C98B}">
      <dgm:prSet/>
      <dgm:spPr/>
      <dgm:t>
        <a:bodyPr/>
        <a:lstStyle/>
        <a:p>
          <a:endParaRPr lang="en-GB"/>
        </a:p>
      </dgm:t>
    </dgm:pt>
    <dgm:pt modelId="{8CD162BF-6D70-4120-BB38-7BF6865E4FB6}" type="sibTrans" cxnId="{6408CFC5-00ED-438B-A831-916D0BC5C98B}">
      <dgm:prSet/>
      <dgm:spPr/>
      <dgm:t>
        <a:bodyPr/>
        <a:lstStyle/>
        <a:p>
          <a:endParaRPr lang="en-GB"/>
        </a:p>
      </dgm:t>
    </dgm:pt>
    <dgm:pt modelId="{84286EA6-4ACC-40F5-ACA1-F5731B1C6B0B}">
      <dgm:prSet/>
      <dgm:spPr/>
      <dgm:t>
        <a:bodyPr/>
        <a:lstStyle/>
        <a:p>
          <a:r>
            <a:rPr lang="en-GB"/>
            <a:t>Feedback</a:t>
          </a:r>
        </a:p>
      </dgm:t>
    </dgm:pt>
    <dgm:pt modelId="{DD5E3989-15DF-4723-ADF9-A6E38D882B69}" type="parTrans" cxnId="{21700B96-7CF1-4F84-BA21-36F8081DDD6B}">
      <dgm:prSet/>
      <dgm:spPr/>
      <dgm:t>
        <a:bodyPr/>
        <a:lstStyle/>
        <a:p>
          <a:endParaRPr lang="en-GB"/>
        </a:p>
      </dgm:t>
    </dgm:pt>
    <dgm:pt modelId="{903B88EB-F886-45C1-B1E7-A18DFA19CCF8}" type="sibTrans" cxnId="{21700B96-7CF1-4F84-BA21-36F8081DDD6B}">
      <dgm:prSet/>
      <dgm:spPr/>
      <dgm:t>
        <a:bodyPr/>
        <a:lstStyle/>
        <a:p>
          <a:endParaRPr lang="en-GB"/>
        </a:p>
      </dgm:t>
    </dgm:pt>
    <dgm:pt modelId="{F1A0CF67-D09C-48A0-BB3A-0FCAC029AB1D}">
      <dgm:prSet phldrT="[Text]"/>
      <dgm:spPr/>
      <dgm:t>
        <a:bodyPr/>
        <a:lstStyle/>
        <a:p>
          <a:r>
            <a:rPr lang="en-GB"/>
            <a:t>Planning </a:t>
          </a:r>
        </a:p>
      </dgm:t>
    </dgm:pt>
    <dgm:pt modelId="{C45FB4DB-DA85-4B95-8C5A-1F064A2CD179}" type="sibTrans" cxnId="{B3C4F501-65ED-4F9C-B904-D1C5A73BD410}">
      <dgm:prSet/>
      <dgm:spPr/>
      <dgm:t>
        <a:bodyPr/>
        <a:lstStyle/>
        <a:p>
          <a:endParaRPr lang="en-GB"/>
        </a:p>
      </dgm:t>
    </dgm:pt>
    <dgm:pt modelId="{0B5C27A3-A943-450E-B81B-040653B1208C}" type="parTrans" cxnId="{B3C4F501-65ED-4F9C-B904-D1C5A73BD410}">
      <dgm:prSet/>
      <dgm:spPr/>
      <dgm:t>
        <a:bodyPr/>
        <a:lstStyle/>
        <a:p>
          <a:endParaRPr lang="en-GB"/>
        </a:p>
      </dgm:t>
    </dgm:pt>
    <dgm:pt modelId="{AA25C608-5483-467E-8598-A64406067DE2}" type="pres">
      <dgm:prSet presAssocID="{74743AA1-3DA7-425E-BAD1-BA0875137DFA}" presName="cycle" presStyleCnt="0">
        <dgm:presLayoutVars>
          <dgm:dir/>
          <dgm:resizeHandles val="exact"/>
        </dgm:presLayoutVars>
      </dgm:prSet>
      <dgm:spPr/>
    </dgm:pt>
    <dgm:pt modelId="{32F6835E-8980-4398-9950-520592AA8C03}" type="pres">
      <dgm:prSet presAssocID="{F1A0CF67-D09C-48A0-BB3A-0FCAC029AB1D}" presName="node" presStyleLbl="node1" presStyleIdx="0" presStyleCnt="7">
        <dgm:presLayoutVars>
          <dgm:bulletEnabled val="1"/>
        </dgm:presLayoutVars>
      </dgm:prSet>
      <dgm:spPr/>
    </dgm:pt>
    <dgm:pt modelId="{EAA7BE67-792B-4344-BFD1-896B09C38B3B}" type="pres">
      <dgm:prSet presAssocID="{F1A0CF67-D09C-48A0-BB3A-0FCAC029AB1D}" presName="spNode" presStyleCnt="0"/>
      <dgm:spPr/>
    </dgm:pt>
    <dgm:pt modelId="{77393A01-B2A3-4E1A-A213-B0E628CEF065}" type="pres">
      <dgm:prSet presAssocID="{C45FB4DB-DA85-4B95-8C5A-1F064A2CD179}" presName="sibTrans" presStyleLbl="sibTrans1D1" presStyleIdx="0" presStyleCnt="7"/>
      <dgm:spPr/>
    </dgm:pt>
    <dgm:pt modelId="{E3F5E164-B42A-4BDA-8D9C-3B7B3DD5BB2A}" type="pres">
      <dgm:prSet presAssocID="{591718ED-96D1-494A-A025-9545EF4F40CD}" presName="node" presStyleLbl="node1" presStyleIdx="1" presStyleCnt="7">
        <dgm:presLayoutVars>
          <dgm:bulletEnabled val="1"/>
        </dgm:presLayoutVars>
      </dgm:prSet>
      <dgm:spPr/>
    </dgm:pt>
    <dgm:pt modelId="{DAFF3288-1B02-49BA-811A-C2616E80D6D9}" type="pres">
      <dgm:prSet presAssocID="{591718ED-96D1-494A-A025-9545EF4F40CD}" presName="spNode" presStyleCnt="0"/>
      <dgm:spPr/>
    </dgm:pt>
    <dgm:pt modelId="{26167891-BFD9-4E96-9405-99781A73BC82}" type="pres">
      <dgm:prSet presAssocID="{23340BD5-1B66-4D7B-83CE-E16994A13719}" presName="sibTrans" presStyleLbl="sibTrans1D1" presStyleIdx="1" presStyleCnt="7"/>
      <dgm:spPr/>
    </dgm:pt>
    <dgm:pt modelId="{B91CC8B6-5781-428A-AD5A-EE9F09832643}" type="pres">
      <dgm:prSet presAssocID="{54B25CF7-D1F0-4E18-88D9-2C965DE01225}" presName="node" presStyleLbl="node1" presStyleIdx="2" presStyleCnt="7">
        <dgm:presLayoutVars>
          <dgm:bulletEnabled val="1"/>
        </dgm:presLayoutVars>
      </dgm:prSet>
      <dgm:spPr/>
    </dgm:pt>
    <dgm:pt modelId="{45993059-9F67-49DE-AD0B-362E4E6F04D7}" type="pres">
      <dgm:prSet presAssocID="{54B25CF7-D1F0-4E18-88D9-2C965DE01225}" presName="spNode" presStyleCnt="0"/>
      <dgm:spPr/>
    </dgm:pt>
    <dgm:pt modelId="{057BE637-B0FD-4D71-B404-A500205DA7F8}" type="pres">
      <dgm:prSet presAssocID="{FF961CDE-1471-4E27-9A60-6CD0B5A316C3}" presName="sibTrans" presStyleLbl="sibTrans1D1" presStyleIdx="2" presStyleCnt="7"/>
      <dgm:spPr/>
    </dgm:pt>
    <dgm:pt modelId="{086392F2-AB74-45EC-854D-394882E066FB}" type="pres">
      <dgm:prSet presAssocID="{7C9C0DFC-CD76-4E19-9D5F-F3CCC18FE83C}" presName="node" presStyleLbl="node1" presStyleIdx="3" presStyleCnt="7">
        <dgm:presLayoutVars>
          <dgm:bulletEnabled val="1"/>
        </dgm:presLayoutVars>
      </dgm:prSet>
      <dgm:spPr/>
    </dgm:pt>
    <dgm:pt modelId="{B84A1490-E9CD-46F9-859E-9EC15B67494E}" type="pres">
      <dgm:prSet presAssocID="{7C9C0DFC-CD76-4E19-9D5F-F3CCC18FE83C}" presName="spNode" presStyleCnt="0"/>
      <dgm:spPr/>
    </dgm:pt>
    <dgm:pt modelId="{7001B52D-6A4F-40A9-BD24-B92950171EA9}" type="pres">
      <dgm:prSet presAssocID="{052AEE89-E4CC-45CA-8F1F-54A3E4D75687}" presName="sibTrans" presStyleLbl="sibTrans1D1" presStyleIdx="3" presStyleCnt="7"/>
      <dgm:spPr/>
    </dgm:pt>
    <dgm:pt modelId="{EAAB583A-A652-498F-8A2E-F2640492D52F}" type="pres">
      <dgm:prSet presAssocID="{C2E283DA-31C8-4060-BEDA-45391056A615}" presName="node" presStyleLbl="node1" presStyleIdx="4" presStyleCnt="7">
        <dgm:presLayoutVars>
          <dgm:bulletEnabled val="1"/>
        </dgm:presLayoutVars>
      </dgm:prSet>
      <dgm:spPr/>
    </dgm:pt>
    <dgm:pt modelId="{A154B898-947F-4476-8934-4902AEFAF12F}" type="pres">
      <dgm:prSet presAssocID="{C2E283DA-31C8-4060-BEDA-45391056A615}" presName="spNode" presStyleCnt="0"/>
      <dgm:spPr/>
    </dgm:pt>
    <dgm:pt modelId="{9F6DA03E-E1DD-4AD2-B732-18CD23E6FB04}" type="pres">
      <dgm:prSet presAssocID="{CC55F735-44CD-4096-A7C6-07DD3821BEC2}" presName="sibTrans" presStyleLbl="sibTrans1D1" presStyleIdx="4" presStyleCnt="7"/>
      <dgm:spPr/>
    </dgm:pt>
    <dgm:pt modelId="{C6749556-89E8-4A77-8B2B-7C08F8319A52}" type="pres">
      <dgm:prSet presAssocID="{538AA83E-BE2B-421E-A7CA-07381C629300}" presName="node" presStyleLbl="node1" presStyleIdx="5" presStyleCnt="7">
        <dgm:presLayoutVars>
          <dgm:bulletEnabled val="1"/>
        </dgm:presLayoutVars>
      </dgm:prSet>
      <dgm:spPr/>
    </dgm:pt>
    <dgm:pt modelId="{67D32331-2E8F-4688-B70C-8D761A2BD29C}" type="pres">
      <dgm:prSet presAssocID="{538AA83E-BE2B-421E-A7CA-07381C629300}" presName="spNode" presStyleCnt="0"/>
      <dgm:spPr/>
    </dgm:pt>
    <dgm:pt modelId="{78D9E22B-E5AF-4094-9D01-88F4EAE11EAA}" type="pres">
      <dgm:prSet presAssocID="{8CD162BF-6D70-4120-BB38-7BF6865E4FB6}" presName="sibTrans" presStyleLbl="sibTrans1D1" presStyleIdx="5" presStyleCnt="7"/>
      <dgm:spPr/>
    </dgm:pt>
    <dgm:pt modelId="{FA878602-3316-4A88-9228-438EE42F3D8E}" type="pres">
      <dgm:prSet presAssocID="{84286EA6-4ACC-40F5-ACA1-F5731B1C6B0B}" presName="node" presStyleLbl="node1" presStyleIdx="6" presStyleCnt="7">
        <dgm:presLayoutVars>
          <dgm:bulletEnabled val="1"/>
        </dgm:presLayoutVars>
      </dgm:prSet>
      <dgm:spPr/>
    </dgm:pt>
    <dgm:pt modelId="{8A48B9D5-7EA5-4AD2-8D5E-3EA03892A1AB}" type="pres">
      <dgm:prSet presAssocID="{84286EA6-4ACC-40F5-ACA1-F5731B1C6B0B}" presName="spNode" presStyleCnt="0"/>
      <dgm:spPr/>
    </dgm:pt>
    <dgm:pt modelId="{AF28F629-E7DB-4528-A412-2B932B5C4135}" type="pres">
      <dgm:prSet presAssocID="{903B88EB-F886-45C1-B1E7-A18DFA19CCF8}" presName="sibTrans" presStyleLbl="sibTrans1D1" presStyleIdx="6" presStyleCnt="7"/>
      <dgm:spPr/>
    </dgm:pt>
  </dgm:ptLst>
  <dgm:cxnLst>
    <dgm:cxn modelId="{B3C4F501-65ED-4F9C-B904-D1C5A73BD410}" srcId="{74743AA1-3DA7-425E-BAD1-BA0875137DFA}" destId="{F1A0CF67-D09C-48A0-BB3A-0FCAC029AB1D}" srcOrd="0" destOrd="0" parTransId="{0B5C27A3-A943-450E-B81B-040653B1208C}" sibTransId="{C45FB4DB-DA85-4B95-8C5A-1F064A2CD179}"/>
    <dgm:cxn modelId="{DB145405-B230-4045-8970-C607F3D3B75D}" type="presOf" srcId="{591718ED-96D1-494A-A025-9545EF4F40CD}" destId="{E3F5E164-B42A-4BDA-8D9C-3B7B3DD5BB2A}" srcOrd="0" destOrd="0" presId="urn:microsoft.com/office/officeart/2005/8/layout/cycle5"/>
    <dgm:cxn modelId="{CC553F0E-6181-4E5C-8BB0-09C521E62F52}" type="presOf" srcId="{FF961CDE-1471-4E27-9A60-6CD0B5A316C3}" destId="{057BE637-B0FD-4D71-B404-A500205DA7F8}" srcOrd="0" destOrd="0" presId="urn:microsoft.com/office/officeart/2005/8/layout/cycle5"/>
    <dgm:cxn modelId="{13B4D515-A1AE-4780-B84B-3988B4E7E633}" type="presOf" srcId="{84286EA6-4ACC-40F5-ACA1-F5731B1C6B0B}" destId="{FA878602-3316-4A88-9228-438EE42F3D8E}" srcOrd="0" destOrd="0" presId="urn:microsoft.com/office/officeart/2005/8/layout/cycle5"/>
    <dgm:cxn modelId="{9C3AFD1D-23E0-4FEE-AA9A-17F35148A00A}" srcId="{74743AA1-3DA7-425E-BAD1-BA0875137DFA}" destId="{54B25CF7-D1F0-4E18-88D9-2C965DE01225}" srcOrd="2" destOrd="0" parTransId="{18750D1A-4FB0-4FF4-8E83-635093EC44F4}" sibTransId="{FF961CDE-1471-4E27-9A60-6CD0B5A316C3}"/>
    <dgm:cxn modelId="{DA5D612A-9B62-4B8A-A726-D8163F3FD3C5}" type="presOf" srcId="{8CD162BF-6D70-4120-BB38-7BF6865E4FB6}" destId="{78D9E22B-E5AF-4094-9D01-88F4EAE11EAA}" srcOrd="0" destOrd="0" presId="urn:microsoft.com/office/officeart/2005/8/layout/cycle5"/>
    <dgm:cxn modelId="{B594F434-6DDB-47D9-A334-E7DB85B609C2}" type="presOf" srcId="{23340BD5-1B66-4D7B-83CE-E16994A13719}" destId="{26167891-BFD9-4E96-9405-99781A73BC82}" srcOrd="0" destOrd="0" presId="urn:microsoft.com/office/officeart/2005/8/layout/cycle5"/>
    <dgm:cxn modelId="{C561275C-089B-4509-A5D4-46D830533E04}" srcId="{74743AA1-3DA7-425E-BAD1-BA0875137DFA}" destId="{C2E283DA-31C8-4060-BEDA-45391056A615}" srcOrd="4" destOrd="0" parTransId="{D376E86F-75E9-4E48-83E1-65ED7A7E1680}" sibTransId="{CC55F735-44CD-4096-A7C6-07DD3821BEC2}"/>
    <dgm:cxn modelId="{1F9ECB49-35B1-4EBF-A056-6554B4C10CAA}" type="presOf" srcId="{7C9C0DFC-CD76-4E19-9D5F-F3CCC18FE83C}" destId="{086392F2-AB74-45EC-854D-394882E066FB}" srcOrd="0" destOrd="0" presId="urn:microsoft.com/office/officeart/2005/8/layout/cycle5"/>
    <dgm:cxn modelId="{6250944D-750D-45AC-B74C-EE2E81FFEB66}" srcId="{74743AA1-3DA7-425E-BAD1-BA0875137DFA}" destId="{591718ED-96D1-494A-A025-9545EF4F40CD}" srcOrd="1" destOrd="0" parTransId="{B6754D34-360C-4C0F-8E7B-6138259828F2}" sibTransId="{23340BD5-1B66-4D7B-83CE-E16994A13719}"/>
    <dgm:cxn modelId="{A44BBF80-9F1F-4ACD-8FE0-DFE175044F9C}" type="presOf" srcId="{538AA83E-BE2B-421E-A7CA-07381C629300}" destId="{C6749556-89E8-4A77-8B2B-7C08F8319A52}" srcOrd="0" destOrd="0" presId="urn:microsoft.com/office/officeart/2005/8/layout/cycle5"/>
    <dgm:cxn modelId="{0C7C5084-B434-4E22-A8E8-69448509E56F}" type="presOf" srcId="{F1A0CF67-D09C-48A0-BB3A-0FCAC029AB1D}" destId="{32F6835E-8980-4398-9950-520592AA8C03}" srcOrd="0" destOrd="0" presId="urn:microsoft.com/office/officeart/2005/8/layout/cycle5"/>
    <dgm:cxn modelId="{34358D89-2E9F-4C62-A01C-92BC3BA0EF1E}" type="presOf" srcId="{54B25CF7-D1F0-4E18-88D9-2C965DE01225}" destId="{B91CC8B6-5781-428A-AD5A-EE9F09832643}" srcOrd="0" destOrd="0" presId="urn:microsoft.com/office/officeart/2005/8/layout/cycle5"/>
    <dgm:cxn modelId="{21700B96-7CF1-4F84-BA21-36F8081DDD6B}" srcId="{74743AA1-3DA7-425E-BAD1-BA0875137DFA}" destId="{84286EA6-4ACC-40F5-ACA1-F5731B1C6B0B}" srcOrd="6" destOrd="0" parTransId="{DD5E3989-15DF-4723-ADF9-A6E38D882B69}" sibTransId="{903B88EB-F886-45C1-B1E7-A18DFA19CCF8}"/>
    <dgm:cxn modelId="{48B1CD9A-0B89-4D7C-9024-1012982C91D1}" type="presOf" srcId="{903B88EB-F886-45C1-B1E7-A18DFA19CCF8}" destId="{AF28F629-E7DB-4528-A412-2B932B5C4135}" srcOrd="0" destOrd="0" presId="urn:microsoft.com/office/officeart/2005/8/layout/cycle5"/>
    <dgm:cxn modelId="{6EEB67C0-F0F4-462C-B48E-A10F563E99AB}" type="presOf" srcId="{74743AA1-3DA7-425E-BAD1-BA0875137DFA}" destId="{AA25C608-5483-467E-8598-A64406067DE2}" srcOrd="0" destOrd="0" presId="urn:microsoft.com/office/officeart/2005/8/layout/cycle5"/>
    <dgm:cxn modelId="{10454AC4-0A8D-4B70-8FA6-096B98AF2F2C}" type="presOf" srcId="{C45FB4DB-DA85-4B95-8C5A-1F064A2CD179}" destId="{77393A01-B2A3-4E1A-A213-B0E628CEF065}" srcOrd="0" destOrd="0" presId="urn:microsoft.com/office/officeart/2005/8/layout/cycle5"/>
    <dgm:cxn modelId="{6408CFC5-00ED-438B-A831-916D0BC5C98B}" srcId="{74743AA1-3DA7-425E-BAD1-BA0875137DFA}" destId="{538AA83E-BE2B-421E-A7CA-07381C629300}" srcOrd="5" destOrd="0" parTransId="{DFE6D1FD-3D30-4237-899F-278056FCACAE}" sibTransId="{8CD162BF-6D70-4120-BB38-7BF6865E4FB6}"/>
    <dgm:cxn modelId="{EEE392D7-FB95-47BE-8D83-4AC254209018}" type="presOf" srcId="{C2E283DA-31C8-4060-BEDA-45391056A615}" destId="{EAAB583A-A652-498F-8A2E-F2640492D52F}" srcOrd="0" destOrd="0" presId="urn:microsoft.com/office/officeart/2005/8/layout/cycle5"/>
    <dgm:cxn modelId="{D21FD8E0-16B9-4B52-9E12-0217F73A2B62}" type="presOf" srcId="{CC55F735-44CD-4096-A7C6-07DD3821BEC2}" destId="{9F6DA03E-E1DD-4AD2-B732-18CD23E6FB04}" srcOrd="0" destOrd="0" presId="urn:microsoft.com/office/officeart/2005/8/layout/cycle5"/>
    <dgm:cxn modelId="{D28FAFEC-2060-41B3-BE0F-ECCCA55E97AA}" type="presOf" srcId="{052AEE89-E4CC-45CA-8F1F-54A3E4D75687}" destId="{7001B52D-6A4F-40A9-BD24-B92950171EA9}" srcOrd="0" destOrd="0" presId="urn:microsoft.com/office/officeart/2005/8/layout/cycle5"/>
    <dgm:cxn modelId="{33127DFF-184E-45D8-9EBB-64157D2CB28F}" srcId="{74743AA1-3DA7-425E-BAD1-BA0875137DFA}" destId="{7C9C0DFC-CD76-4E19-9D5F-F3CCC18FE83C}" srcOrd="3" destOrd="0" parTransId="{5E81C3B7-8071-43E2-A75C-B8B2105E082F}" sibTransId="{052AEE89-E4CC-45CA-8F1F-54A3E4D75687}"/>
    <dgm:cxn modelId="{0CD4FBDD-7CF0-462B-8FA1-22E7E9A2F8EF}" type="presParOf" srcId="{AA25C608-5483-467E-8598-A64406067DE2}" destId="{32F6835E-8980-4398-9950-520592AA8C03}" srcOrd="0" destOrd="0" presId="urn:microsoft.com/office/officeart/2005/8/layout/cycle5"/>
    <dgm:cxn modelId="{A868B7DD-ED3B-4B23-87C4-B4A28CDD5133}" type="presParOf" srcId="{AA25C608-5483-467E-8598-A64406067DE2}" destId="{EAA7BE67-792B-4344-BFD1-896B09C38B3B}" srcOrd="1" destOrd="0" presId="urn:microsoft.com/office/officeart/2005/8/layout/cycle5"/>
    <dgm:cxn modelId="{01D13420-EBEE-4C54-AB2A-DC7AF7745E79}" type="presParOf" srcId="{AA25C608-5483-467E-8598-A64406067DE2}" destId="{77393A01-B2A3-4E1A-A213-B0E628CEF065}" srcOrd="2" destOrd="0" presId="urn:microsoft.com/office/officeart/2005/8/layout/cycle5"/>
    <dgm:cxn modelId="{B703DE08-F890-4439-9D67-5D0A53D756C6}" type="presParOf" srcId="{AA25C608-5483-467E-8598-A64406067DE2}" destId="{E3F5E164-B42A-4BDA-8D9C-3B7B3DD5BB2A}" srcOrd="3" destOrd="0" presId="urn:microsoft.com/office/officeart/2005/8/layout/cycle5"/>
    <dgm:cxn modelId="{5043FD05-1A6A-4683-8C97-F72CA60456CD}" type="presParOf" srcId="{AA25C608-5483-467E-8598-A64406067DE2}" destId="{DAFF3288-1B02-49BA-811A-C2616E80D6D9}" srcOrd="4" destOrd="0" presId="urn:microsoft.com/office/officeart/2005/8/layout/cycle5"/>
    <dgm:cxn modelId="{5412B5ED-9248-483B-A326-B0281CD7FE72}" type="presParOf" srcId="{AA25C608-5483-467E-8598-A64406067DE2}" destId="{26167891-BFD9-4E96-9405-99781A73BC82}" srcOrd="5" destOrd="0" presId="urn:microsoft.com/office/officeart/2005/8/layout/cycle5"/>
    <dgm:cxn modelId="{C1F41499-8CC7-4D37-A100-9148506C43CF}" type="presParOf" srcId="{AA25C608-5483-467E-8598-A64406067DE2}" destId="{B91CC8B6-5781-428A-AD5A-EE9F09832643}" srcOrd="6" destOrd="0" presId="urn:microsoft.com/office/officeart/2005/8/layout/cycle5"/>
    <dgm:cxn modelId="{D59BABA5-77BC-4297-93AD-B99AF5F0E93E}" type="presParOf" srcId="{AA25C608-5483-467E-8598-A64406067DE2}" destId="{45993059-9F67-49DE-AD0B-362E4E6F04D7}" srcOrd="7" destOrd="0" presId="urn:microsoft.com/office/officeart/2005/8/layout/cycle5"/>
    <dgm:cxn modelId="{4E9FC1D7-70F8-424F-A3E4-08B3DBD59931}" type="presParOf" srcId="{AA25C608-5483-467E-8598-A64406067DE2}" destId="{057BE637-B0FD-4D71-B404-A500205DA7F8}" srcOrd="8" destOrd="0" presId="urn:microsoft.com/office/officeart/2005/8/layout/cycle5"/>
    <dgm:cxn modelId="{C3FD0E0A-F7F5-4BA1-A9A3-8390E6C75C09}" type="presParOf" srcId="{AA25C608-5483-467E-8598-A64406067DE2}" destId="{086392F2-AB74-45EC-854D-394882E066FB}" srcOrd="9" destOrd="0" presId="urn:microsoft.com/office/officeart/2005/8/layout/cycle5"/>
    <dgm:cxn modelId="{1D8372D6-72A1-4E3F-90E1-5F060DF47435}" type="presParOf" srcId="{AA25C608-5483-467E-8598-A64406067DE2}" destId="{B84A1490-E9CD-46F9-859E-9EC15B67494E}" srcOrd="10" destOrd="0" presId="urn:microsoft.com/office/officeart/2005/8/layout/cycle5"/>
    <dgm:cxn modelId="{B943BE40-17F1-4F13-9911-9C0FF1CE293A}" type="presParOf" srcId="{AA25C608-5483-467E-8598-A64406067DE2}" destId="{7001B52D-6A4F-40A9-BD24-B92950171EA9}" srcOrd="11" destOrd="0" presId="urn:microsoft.com/office/officeart/2005/8/layout/cycle5"/>
    <dgm:cxn modelId="{8F9B63F1-0223-47F2-ABF1-CACEABE57993}" type="presParOf" srcId="{AA25C608-5483-467E-8598-A64406067DE2}" destId="{EAAB583A-A652-498F-8A2E-F2640492D52F}" srcOrd="12" destOrd="0" presId="urn:microsoft.com/office/officeart/2005/8/layout/cycle5"/>
    <dgm:cxn modelId="{0AC8AD82-13FF-464D-8012-34D639A15C30}" type="presParOf" srcId="{AA25C608-5483-467E-8598-A64406067DE2}" destId="{A154B898-947F-4476-8934-4902AEFAF12F}" srcOrd="13" destOrd="0" presId="urn:microsoft.com/office/officeart/2005/8/layout/cycle5"/>
    <dgm:cxn modelId="{6800B9BE-8757-4861-8593-21DF0CA36075}" type="presParOf" srcId="{AA25C608-5483-467E-8598-A64406067DE2}" destId="{9F6DA03E-E1DD-4AD2-B732-18CD23E6FB04}" srcOrd="14" destOrd="0" presId="urn:microsoft.com/office/officeart/2005/8/layout/cycle5"/>
    <dgm:cxn modelId="{7A9946F5-9CE1-48D2-BA9F-ED3017EB29A8}" type="presParOf" srcId="{AA25C608-5483-467E-8598-A64406067DE2}" destId="{C6749556-89E8-4A77-8B2B-7C08F8319A52}" srcOrd="15" destOrd="0" presId="urn:microsoft.com/office/officeart/2005/8/layout/cycle5"/>
    <dgm:cxn modelId="{0E2FA777-31D0-458E-A60D-ECF1CCF3A1AB}" type="presParOf" srcId="{AA25C608-5483-467E-8598-A64406067DE2}" destId="{67D32331-2E8F-4688-B70C-8D761A2BD29C}" srcOrd="16" destOrd="0" presId="urn:microsoft.com/office/officeart/2005/8/layout/cycle5"/>
    <dgm:cxn modelId="{1B30ADEC-D5F7-47E6-8B73-CF08C43605CA}" type="presParOf" srcId="{AA25C608-5483-467E-8598-A64406067DE2}" destId="{78D9E22B-E5AF-4094-9D01-88F4EAE11EAA}" srcOrd="17" destOrd="0" presId="urn:microsoft.com/office/officeart/2005/8/layout/cycle5"/>
    <dgm:cxn modelId="{489F97A4-1471-48CE-BBA1-49A042B09B93}" type="presParOf" srcId="{AA25C608-5483-467E-8598-A64406067DE2}" destId="{FA878602-3316-4A88-9228-438EE42F3D8E}" srcOrd="18" destOrd="0" presId="urn:microsoft.com/office/officeart/2005/8/layout/cycle5"/>
    <dgm:cxn modelId="{140A24CB-982B-4E8D-AA2A-220891985CE3}" type="presParOf" srcId="{AA25C608-5483-467E-8598-A64406067DE2}" destId="{8A48B9D5-7EA5-4AD2-8D5E-3EA03892A1AB}" srcOrd="19" destOrd="0" presId="urn:microsoft.com/office/officeart/2005/8/layout/cycle5"/>
    <dgm:cxn modelId="{A258EF01-D898-488B-8972-C261C13F98F9}" type="presParOf" srcId="{AA25C608-5483-467E-8598-A64406067DE2}" destId="{AF28F629-E7DB-4528-A412-2B932B5C4135}" srcOrd="20" destOrd="0" presId="urn:microsoft.com/office/officeart/2005/8/layout/cycle5"/>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9669112-6FD3-4972-98B1-2D5EEEF9C71D}" type="doc">
      <dgm:prSet loTypeId="urn:microsoft.com/office/officeart/2011/layout/TabList" loCatId="list" qsTypeId="urn:microsoft.com/office/officeart/2005/8/quickstyle/simple2" qsCatId="simple" csTypeId="urn:microsoft.com/office/officeart/2005/8/colors/colorful4" csCatId="colorful" phldr="1"/>
      <dgm:spPr/>
      <dgm:t>
        <a:bodyPr/>
        <a:lstStyle/>
        <a:p>
          <a:endParaRPr lang="en-GB"/>
        </a:p>
      </dgm:t>
    </dgm:pt>
    <dgm:pt modelId="{FE82BD29-BD89-40B7-86EC-BB8494B4037B}">
      <dgm:prSet phldrT="[Text]"/>
      <dgm:spPr/>
      <dgm:t>
        <a:bodyPr/>
        <a:lstStyle/>
        <a:p>
          <a:r>
            <a:rPr lang="en-GB"/>
            <a:t>Political</a:t>
          </a:r>
        </a:p>
      </dgm:t>
    </dgm:pt>
    <dgm:pt modelId="{870CC762-3AF5-455D-8C78-746147831259}" type="parTrans" cxnId="{8DD6ACE6-9407-462F-932B-6B58F58D7F11}">
      <dgm:prSet/>
      <dgm:spPr/>
      <dgm:t>
        <a:bodyPr/>
        <a:lstStyle/>
        <a:p>
          <a:endParaRPr lang="en-GB"/>
        </a:p>
      </dgm:t>
    </dgm:pt>
    <dgm:pt modelId="{245B1CAE-0653-4AE3-AABD-F6D446191D3E}" type="sibTrans" cxnId="{8DD6ACE6-9407-462F-932B-6B58F58D7F11}">
      <dgm:prSet/>
      <dgm:spPr/>
      <dgm:t>
        <a:bodyPr/>
        <a:lstStyle/>
        <a:p>
          <a:endParaRPr lang="en-GB"/>
        </a:p>
      </dgm:t>
    </dgm:pt>
    <dgm:pt modelId="{78BF1E96-11E8-411F-82B5-4A33FBE3A4F6}">
      <dgm:prSet phldrT="[Text]"/>
      <dgm:spPr/>
      <dgm:t>
        <a:bodyPr/>
        <a:lstStyle/>
        <a:p>
          <a:r>
            <a:rPr lang="en-GB"/>
            <a:t> </a:t>
          </a:r>
        </a:p>
      </dgm:t>
    </dgm:pt>
    <dgm:pt modelId="{47352B83-3574-4062-BC02-1F3C596FC499}" type="parTrans" cxnId="{C74A152E-E90B-40D7-A1BE-46A7B6F4D308}">
      <dgm:prSet/>
      <dgm:spPr/>
      <dgm:t>
        <a:bodyPr/>
        <a:lstStyle/>
        <a:p>
          <a:endParaRPr lang="en-GB"/>
        </a:p>
      </dgm:t>
    </dgm:pt>
    <dgm:pt modelId="{FBC9C351-C04F-4675-944D-E4E0532D9211}" type="sibTrans" cxnId="{C74A152E-E90B-40D7-A1BE-46A7B6F4D308}">
      <dgm:prSet/>
      <dgm:spPr/>
      <dgm:t>
        <a:bodyPr/>
        <a:lstStyle/>
        <a:p>
          <a:endParaRPr lang="en-GB"/>
        </a:p>
      </dgm:t>
    </dgm:pt>
    <dgm:pt modelId="{5A92C00E-2D4D-4A3E-9654-EEC85B89F056}">
      <dgm:prSet phldrT="[Text]"/>
      <dgm:spPr/>
      <dgm:t>
        <a:bodyPr/>
        <a:lstStyle/>
        <a:p>
          <a:r>
            <a:rPr lang="en-GB"/>
            <a:t>Economic</a:t>
          </a:r>
        </a:p>
      </dgm:t>
    </dgm:pt>
    <dgm:pt modelId="{38F4A6DF-7CFB-428F-A75D-2AD3AC726263}" type="parTrans" cxnId="{3AA4244B-51EE-49EF-891A-5C492379A514}">
      <dgm:prSet/>
      <dgm:spPr/>
      <dgm:t>
        <a:bodyPr/>
        <a:lstStyle/>
        <a:p>
          <a:endParaRPr lang="en-GB"/>
        </a:p>
      </dgm:t>
    </dgm:pt>
    <dgm:pt modelId="{BF641B6D-F15C-45F8-A1E3-15456CFF7B2D}" type="sibTrans" cxnId="{3AA4244B-51EE-49EF-891A-5C492379A514}">
      <dgm:prSet/>
      <dgm:spPr/>
      <dgm:t>
        <a:bodyPr/>
        <a:lstStyle/>
        <a:p>
          <a:endParaRPr lang="en-GB"/>
        </a:p>
      </dgm:t>
    </dgm:pt>
    <dgm:pt modelId="{BC71FCAA-E27B-499C-BB2A-1BF9247C13B6}">
      <dgm:prSet phldrT="[Text]"/>
      <dgm:spPr/>
      <dgm:t>
        <a:bodyPr/>
        <a:lstStyle/>
        <a:p>
          <a:r>
            <a:rPr lang="en-GB"/>
            <a:t> </a:t>
          </a:r>
        </a:p>
      </dgm:t>
    </dgm:pt>
    <dgm:pt modelId="{EC33CDF2-8B31-47C7-9730-DC067E21EAF8}" type="parTrans" cxnId="{1490EC92-AFB4-425C-A9EF-A8D3717225F0}">
      <dgm:prSet/>
      <dgm:spPr/>
      <dgm:t>
        <a:bodyPr/>
        <a:lstStyle/>
        <a:p>
          <a:endParaRPr lang="en-GB"/>
        </a:p>
      </dgm:t>
    </dgm:pt>
    <dgm:pt modelId="{C86EC807-19E5-486F-AE38-47E6BC950CB3}" type="sibTrans" cxnId="{1490EC92-AFB4-425C-A9EF-A8D3717225F0}">
      <dgm:prSet/>
      <dgm:spPr/>
      <dgm:t>
        <a:bodyPr/>
        <a:lstStyle/>
        <a:p>
          <a:endParaRPr lang="en-GB"/>
        </a:p>
      </dgm:t>
    </dgm:pt>
    <dgm:pt modelId="{E1AEC871-538E-4B3D-A679-50F7C4CAD607}">
      <dgm:prSet phldrT="[Text]" custT="1"/>
      <dgm:spPr/>
      <dgm:t>
        <a:bodyPr/>
        <a:lstStyle/>
        <a:p>
          <a:r>
            <a:rPr lang="en-GB" sz="1200"/>
            <a:t>The peformance of AutoDesk is correlated to the economic peformance</a:t>
          </a:r>
        </a:p>
      </dgm:t>
    </dgm:pt>
    <dgm:pt modelId="{C2659B3B-B409-4494-AD4A-6DAC3AE9F069}" type="parTrans" cxnId="{D6EDF547-3922-4BAD-80B9-4580149DBD51}">
      <dgm:prSet/>
      <dgm:spPr/>
      <dgm:t>
        <a:bodyPr/>
        <a:lstStyle/>
        <a:p>
          <a:endParaRPr lang="en-GB"/>
        </a:p>
      </dgm:t>
    </dgm:pt>
    <dgm:pt modelId="{C728BF8A-544B-4347-8F7C-D5BD608EA2FD}" type="sibTrans" cxnId="{D6EDF547-3922-4BAD-80B9-4580149DBD51}">
      <dgm:prSet/>
      <dgm:spPr/>
      <dgm:t>
        <a:bodyPr/>
        <a:lstStyle/>
        <a:p>
          <a:endParaRPr lang="en-GB"/>
        </a:p>
      </dgm:t>
    </dgm:pt>
    <dgm:pt modelId="{27ACF34D-7082-4555-AF80-CB13A3961C26}">
      <dgm:prSet phldrT="[Text]"/>
      <dgm:spPr/>
      <dgm:t>
        <a:bodyPr/>
        <a:lstStyle/>
        <a:p>
          <a:r>
            <a:rPr lang="en-GB"/>
            <a:t>Social</a:t>
          </a:r>
        </a:p>
      </dgm:t>
    </dgm:pt>
    <dgm:pt modelId="{3216F2D6-2B5A-4E9C-95B3-E2B9D32C3157}" type="parTrans" cxnId="{43506005-1FE6-4CF8-A285-CD07840D5CF9}">
      <dgm:prSet/>
      <dgm:spPr/>
      <dgm:t>
        <a:bodyPr/>
        <a:lstStyle/>
        <a:p>
          <a:endParaRPr lang="en-GB"/>
        </a:p>
      </dgm:t>
    </dgm:pt>
    <dgm:pt modelId="{E2ED2B57-D14C-422A-B1F1-4E4FDA335FE8}" type="sibTrans" cxnId="{43506005-1FE6-4CF8-A285-CD07840D5CF9}">
      <dgm:prSet/>
      <dgm:spPr/>
      <dgm:t>
        <a:bodyPr/>
        <a:lstStyle/>
        <a:p>
          <a:endParaRPr lang="en-GB"/>
        </a:p>
      </dgm:t>
    </dgm:pt>
    <dgm:pt modelId="{1314DB72-FDCB-4D79-85EC-5D4EB0D6773A}">
      <dgm:prSet phldrT="[Text]"/>
      <dgm:spPr/>
      <dgm:t>
        <a:bodyPr/>
        <a:lstStyle/>
        <a:p>
          <a:r>
            <a:rPr lang="en-GB"/>
            <a:t> </a:t>
          </a:r>
        </a:p>
      </dgm:t>
    </dgm:pt>
    <dgm:pt modelId="{E45B74D2-0707-4504-BEA8-9265DDDAAE6A}" type="parTrans" cxnId="{621214F8-048C-4174-A468-7B5596126E67}">
      <dgm:prSet/>
      <dgm:spPr/>
      <dgm:t>
        <a:bodyPr/>
        <a:lstStyle/>
        <a:p>
          <a:endParaRPr lang="en-GB"/>
        </a:p>
      </dgm:t>
    </dgm:pt>
    <dgm:pt modelId="{CF58A1D4-A3E5-454A-B531-6DEAE86CE1B7}" type="sibTrans" cxnId="{621214F8-048C-4174-A468-7B5596126E67}">
      <dgm:prSet/>
      <dgm:spPr/>
      <dgm:t>
        <a:bodyPr/>
        <a:lstStyle/>
        <a:p>
          <a:endParaRPr lang="en-GB"/>
        </a:p>
      </dgm:t>
    </dgm:pt>
    <dgm:pt modelId="{0DD01B95-729C-456B-A3B7-2F8691C88374}">
      <dgm:prSet phldrT="[Text]" custT="1"/>
      <dgm:spPr/>
      <dgm:t>
        <a:bodyPr/>
        <a:lstStyle/>
        <a:p>
          <a:r>
            <a:rPr lang="en-GB" sz="1200"/>
            <a:t>The eductaion level is high in the US and Autodesk can benefit from this using it to expand their presence across the US</a:t>
          </a:r>
        </a:p>
      </dgm:t>
    </dgm:pt>
    <dgm:pt modelId="{07669F9E-40BA-42EB-893A-DC4FD3077712}" type="parTrans" cxnId="{65FB27F9-8C61-40F8-A101-68BE9AF473C5}">
      <dgm:prSet/>
      <dgm:spPr/>
      <dgm:t>
        <a:bodyPr/>
        <a:lstStyle/>
        <a:p>
          <a:endParaRPr lang="en-GB"/>
        </a:p>
      </dgm:t>
    </dgm:pt>
    <dgm:pt modelId="{490D2470-BE45-423A-A957-0A951CB7961B}" type="sibTrans" cxnId="{65FB27F9-8C61-40F8-A101-68BE9AF473C5}">
      <dgm:prSet/>
      <dgm:spPr/>
      <dgm:t>
        <a:bodyPr/>
        <a:lstStyle/>
        <a:p>
          <a:endParaRPr lang="en-GB"/>
        </a:p>
      </dgm:t>
    </dgm:pt>
    <dgm:pt modelId="{95B8E4C8-1CB3-46CE-83AF-83F4DA5FD4CB}">
      <dgm:prSet phldrT="[Text]"/>
      <dgm:spPr/>
      <dgm:t>
        <a:bodyPr/>
        <a:lstStyle/>
        <a:p>
          <a:r>
            <a:rPr lang="en-GB"/>
            <a:t>Technological</a:t>
          </a:r>
        </a:p>
      </dgm:t>
    </dgm:pt>
    <dgm:pt modelId="{9B43DC44-0DE7-48A8-A697-62B496720F28}" type="parTrans" cxnId="{5A403D87-4ED4-4DC4-9BC7-FFA2CE0C8175}">
      <dgm:prSet/>
      <dgm:spPr/>
      <dgm:t>
        <a:bodyPr/>
        <a:lstStyle/>
        <a:p>
          <a:endParaRPr lang="en-GB"/>
        </a:p>
      </dgm:t>
    </dgm:pt>
    <dgm:pt modelId="{6A38BB4D-EEB3-46EA-877D-C2F1F7EF506F}" type="sibTrans" cxnId="{5A403D87-4ED4-4DC4-9BC7-FFA2CE0C8175}">
      <dgm:prSet/>
      <dgm:spPr/>
      <dgm:t>
        <a:bodyPr/>
        <a:lstStyle/>
        <a:p>
          <a:endParaRPr lang="en-GB"/>
        </a:p>
      </dgm:t>
    </dgm:pt>
    <dgm:pt modelId="{E202FE18-D343-4E4F-A011-A42F47669967}">
      <dgm:prSet/>
      <dgm:spPr/>
      <dgm:t>
        <a:bodyPr/>
        <a:lstStyle/>
        <a:p>
          <a:endParaRPr lang="en-GB"/>
        </a:p>
      </dgm:t>
    </dgm:pt>
    <dgm:pt modelId="{3DD8E5E6-CD66-4718-82DE-BDB5BCBAEEBA}" type="parTrans" cxnId="{DD229837-7C91-4545-B926-8C0EF15A167E}">
      <dgm:prSet/>
      <dgm:spPr/>
      <dgm:t>
        <a:bodyPr/>
        <a:lstStyle/>
        <a:p>
          <a:endParaRPr lang="en-GB"/>
        </a:p>
      </dgm:t>
    </dgm:pt>
    <dgm:pt modelId="{9261DE30-176E-4C55-914F-C0786CF2019C}" type="sibTrans" cxnId="{DD229837-7C91-4545-B926-8C0EF15A167E}">
      <dgm:prSet/>
      <dgm:spPr/>
      <dgm:t>
        <a:bodyPr/>
        <a:lstStyle/>
        <a:p>
          <a:endParaRPr lang="en-GB"/>
        </a:p>
      </dgm:t>
    </dgm:pt>
    <dgm:pt modelId="{85BB5E57-B790-4EFA-8E73-6762DF97790D}">
      <dgm:prSet phldrT="[Text]" custT="1"/>
      <dgm:spPr/>
      <dgm:t>
        <a:bodyPr/>
        <a:lstStyle/>
        <a:p>
          <a:r>
            <a:rPr lang="en-GB" sz="1200"/>
            <a:t>Changing policies with the new government </a:t>
          </a:r>
        </a:p>
      </dgm:t>
    </dgm:pt>
    <dgm:pt modelId="{B42B4836-0CC0-4470-8FF3-102A415E1B35}" type="parTrans" cxnId="{73CB740B-7133-4D1A-9A66-8AF7E9AD9009}">
      <dgm:prSet/>
      <dgm:spPr/>
      <dgm:t>
        <a:bodyPr/>
        <a:lstStyle/>
        <a:p>
          <a:endParaRPr lang="en-GB"/>
        </a:p>
      </dgm:t>
    </dgm:pt>
    <dgm:pt modelId="{7D9C85A5-825D-41D5-A1AA-904F79C63124}" type="sibTrans" cxnId="{73CB740B-7133-4D1A-9A66-8AF7E9AD9009}">
      <dgm:prSet/>
      <dgm:spPr/>
      <dgm:t>
        <a:bodyPr/>
        <a:lstStyle/>
        <a:p>
          <a:endParaRPr lang="en-GB"/>
        </a:p>
      </dgm:t>
    </dgm:pt>
    <dgm:pt modelId="{13558407-4E2C-45AF-B886-056137356725}">
      <dgm:prSet phldrT="[Text]" custT="1"/>
      <dgm:spPr/>
      <dgm:t>
        <a:bodyPr/>
        <a:lstStyle/>
        <a:p>
          <a:r>
            <a:rPr lang="en-GB" sz="1200"/>
            <a:t>Policies are required for each country Autodesk operates in to meet Software &amp; Programming industry specific requirements</a:t>
          </a:r>
        </a:p>
      </dgm:t>
    </dgm:pt>
    <dgm:pt modelId="{ED69A8F8-0696-4533-AB11-0441FC4E46DF}" type="parTrans" cxnId="{0240470B-EF69-46C4-8C2C-663B080CADF4}">
      <dgm:prSet/>
      <dgm:spPr/>
      <dgm:t>
        <a:bodyPr/>
        <a:lstStyle/>
        <a:p>
          <a:endParaRPr lang="en-GB"/>
        </a:p>
      </dgm:t>
    </dgm:pt>
    <dgm:pt modelId="{3DB44A83-ABF8-46C2-93C9-E0E04A8B326A}" type="sibTrans" cxnId="{0240470B-EF69-46C4-8C2C-663B080CADF4}">
      <dgm:prSet/>
      <dgm:spPr/>
      <dgm:t>
        <a:bodyPr/>
        <a:lstStyle/>
        <a:p>
          <a:endParaRPr lang="en-GB"/>
        </a:p>
      </dgm:t>
    </dgm:pt>
    <dgm:pt modelId="{B12F80DA-5122-466F-93A5-61CEB17498D3}">
      <dgm:prSet phldrT="[Text]" custT="1"/>
      <dgm:spPr/>
      <dgm:t>
        <a:bodyPr/>
        <a:lstStyle/>
        <a:p>
          <a:endParaRPr lang="en-GB" sz="1050"/>
        </a:p>
      </dgm:t>
    </dgm:pt>
    <dgm:pt modelId="{586D7DA7-6E64-4592-A40A-B5B1525284A8}" type="parTrans" cxnId="{43C0421E-B3EF-4E91-A920-7070A0B000B4}">
      <dgm:prSet/>
      <dgm:spPr/>
      <dgm:t>
        <a:bodyPr/>
        <a:lstStyle/>
        <a:p>
          <a:endParaRPr lang="en-GB"/>
        </a:p>
      </dgm:t>
    </dgm:pt>
    <dgm:pt modelId="{24AD58EB-41D7-448B-AD89-0CC2B6032055}" type="sibTrans" cxnId="{43C0421E-B3EF-4E91-A920-7070A0B000B4}">
      <dgm:prSet/>
      <dgm:spPr/>
      <dgm:t>
        <a:bodyPr/>
        <a:lstStyle/>
        <a:p>
          <a:endParaRPr lang="en-GB"/>
        </a:p>
      </dgm:t>
    </dgm:pt>
    <dgm:pt modelId="{2C479DAA-8473-482B-9C8D-13B24E130C84}">
      <dgm:prSet phldrT="[Text]" custT="1"/>
      <dgm:spPr/>
      <dgm:t>
        <a:bodyPr/>
        <a:lstStyle/>
        <a:p>
          <a:endParaRPr lang="en-GB" sz="1050"/>
        </a:p>
      </dgm:t>
    </dgm:pt>
    <dgm:pt modelId="{9F928DF4-D8E5-42FE-A244-BAC93155F313}" type="parTrans" cxnId="{0FE16FDD-CBC1-4FE7-BFA7-AFCAFB53EB79}">
      <dgm:prSet/>
      <dgm:spPr/>
      <dgm:t>
        <a:bodyPr/>
        <a:lstStyle/>
        <a:p>
          <a:endParaRPr lang="en-GB"/>
        </a:p>
      </dgm:t>
    </dgm:pt>
    <dgm:pt modelId="{2454B6B8-2BCA-4DD7-B5D1-24AB90D5D3CE}" type="sibTrans" cxnId="{0FE16FDD-CBC1-4FE7-BFA7-AFCAFB53EB79}">
      <dgm:prSet/>
      <dgm:spPr/>
      <dgm:t>
        <a:bodyPr/>
        <a:lstStyle/>
        <a:p>
          <a:endParaRPr lang="en-GB"/>
        </a:p>
      </dgm:t>
    </dgm:pt>
    <dgm:pt modelId="{D803A409-CF1B-4109-9196-27A5C9D0E08B}">
      <dgm:prSet phldrT="[Text]" custT="1"/>
      <dgm:spPr/>
      <dgm:t>
        <a:bodyPr/>
        <a:lstStyle/>
        <a:p>
          <a:r>
            <a:rPr lang="en-GB" sz="1200"/>
            <a:t>Autodesk has to manage diverse regualtions for various markets</a:t>
          </a:r>
        </a:p>
      </dgm:t>
    </dgm:pt>
    <dgm:pt modelId="{94AA7AE0-43CE-4389-A989-7BB6949F437B}" type="parTrans" cxnId="{1A471ACD-DB83-42CC-BA8A-B2BFC1433129}">
      <dgm:prSet/>
      <dgm:spPr/>
      <dgm:t>
        <a:bodyPr/>
        <a:lstStyle/>
        <a:p>
          <a:endParaRPr lang="en-GB"/>
        </a:p>
      </dgm:t>
    </dgm:pt>
    <dgm:pt modelId="{45A89DAD-C293-4760-9367-C33FF6155D2E}" type="sibTrans" cxnId="{1A471ACD-DB83-42CC-BA8A-B2BFC1433129}">
      <dgm:prSet/>
      <dgm:spPr/>
      <dgm:t>
        <a:bodyPr/>
        <a:lstStyle/>
        <a:p>
          <a:endParaRPr lang="en-GB"/>
        </a:p>
      </dgm:t>
    </dgm:pt>
    <dgm:pt modelId="{8F604172-8EC5-4174-9CAF-BA36A05F5907}">
      <dgm:prSet phldrT="[Text]" custT="1"/>
      <dgm:spPr/>
      <dgm:t>
        <a:bodyPr/>
        <a:lstStyle/>
        <a:p>
          <a:r>
            <a:rPr lang="en-GB" sz="1200"/>
            <a:t>Exchange rates can impact investment plans</a:t>
          </a:r>
        </a:p>
      </dgm:t>
    </dgm:pt>
    <dgm:pt modelId="{804843E2-0BF7-48B7-928F-5159201367A6}" type="parTrans" cxnId="{438731FF-59BC-4C0E-9845-8B418F616ECD}">
      <dgm:prSet/>
      <dgm:spPr/>
      <dgm:t>
        <a:bodyPr/>
        <a:lstStyle/>
        <a:p>
          <a:endParaRPr lang="en-GB"/>
        </a:p>
      </dgm:t>
    </dgm:pt>
    <dgm:pt modelId="{01D6E4C0-8A6B-44A1-94DD-CCAB57ED9E53}" type="sibTrans" cxnId="{438731FF-59BC-4C0E-9845-8B418F616ECD}">
      <dgm:prSet/>
      <dgm:spPr/>
      <dgm:t>
        <a:bodyPr/>
        <a:lstStyle/>
        <a:p>
          <a:endParaRPr lang="en-GB"/>
        </a:p>
      </dgm:t>
    </dgm:pt>
    <dgm:pt modelId="{DAEE6222-E9B2-4E61-8782-88CE6369D8C3}">
      <dgm:prSet phldrT="[Text]" custT="1"/>
      <dgm:spPr/>
      <dgm:t>
        <a:bodyPr/>
        <a:lstStyle/>
        <a:p>
          <a:r>
            <a:rPr lang="en-GB" sz="1200"/>
            <a:t>Autodesk can use increasing government investments to drive growth for the technology sector</a:t>
          </a:r>
        </a:p>
      </dgm:t>
    </dgm:pt>
    <dgm:pt modelId="{EDD25F7D-8802-4E6C-AFE6-593E70E0C17A}" type="parTrans" cxnId="{B7A4B479-8E13-43BE-8895-FB9EF6E81223}">
      <dgm:prSet/>
      <dgm:spPr/>
      <dgm:t>
        <a:bodyPr/>
        <a:lstStyle/>
        <a:p>
          <a:endParaRPr lang="en-GB"/>
        </a:p>
      </dgm:t>
    </dgm:pt>
    <dgm:pt modelId="{5998C25F-D037-49A2-B43F-07391C83A9AA}" type="sibTrans" cxnId="{B7A4B479-8E13-43BE-8895-FB9EF6E81223}">
      <dgm:prSet/>
      <dgm:spPr/>
      <dgm:t>
        <a:bodyPr/>
        <a:lstStyle/>
        <a:p>
          <a:endParaRPr lang="en-GB"/>
        </a:p>
      </dgm:t>
    </dgm:pt>
    <dgm:pt modelId="{490B8226-1652-4CA3-9726-13BE87B0688A}">
      <dgm:prSet phldrT="[Text]" custT="1"/>
      <dgm:spPr/>
      <dgm:t>
        <a:bodyPr/>
        <a:lstStyle/>
        <a:p>
          <a:r>
            <a:rPr lang="en-GB" sz="1200"/>
            <a:t>Autodesk can improve the skill level of the workforce in the technolgy sector </a:t>
          </a:r>
        </a:p>
      </dgm:t>
    </dgm:pt>
    <dgm:pt modelId="{7CA1E36D-1F9E-4863-9325-2B29CDA90FD6}" type="parTrans" cxnId="{043342A7-B550-45A8-8222-97494137166B}">
      <dgm:prSet/>
      <dgm:spPr/>
      <dgm:t>
        <a:bodyPr/>
        <a:lstStyle/>
        <a:p>
          <a:endParaRPr lang="en-GB"/>
        </a:p>
      </dgm:t>
    </dgm:pt>
    <dgm:pt modelId="{134BE045-7952-4468-BC68-9A3B583A9DE9}" type="sibTrans" cxnId="{043342A7-B550-45A8-8222-97494137166B}">
      <dgm:prSet/>
      <dgm:spPr/>
      <dgm:t>
        <a:bodyPr/>
        <a:lstStyle/>
        <a:p>
          <a:endParaRPr lang="en-GB"/>
        </a:p>
      </dgm:t>
    </dgm:pt>
    <dgm:pt modelId="{357ADC58-BF40-4CA4-9C34-503F62F03ADD}">
      <dgm:prSet phldrT="[Text]" custT="1"/>
      <dgm:spPr/>
      <dgm:t>
        <a:bodyPr/>
        <a:lstStyle/>
        <a:p>
          <a:r>
            <a:rPr lang="en-GB" sz="1200"/>
            <a:t>The focus on helath and safety is high and poses a risk of cost failure to Autodesk  </a:t>
          </a:r>
        </a:p>
      </dgm:t>
    </dgm:pt>
    <dgm:pt modelId="{93CA4401-85B3-42AE-9D6D-F149B730EB63}" type="parTrans" cxnId="{3E96D5CA-9F99-40C0-B19B-C8CB05E39C48}">
      <dgm:prSet/>
      <dgm:spPr/>
      <dgm:t>
        <a:bodyPr/>
        <a:lstStyle/>
        <a:p>
          <a:endParaRPr lang="en-GB"/>
        </a:p>
      </dgm:t>
    </dgm:pt>
    <dgm:pt modelId="{769BC2B1-1B33-4261-920F-55D7DF0387E1}" type="sibTrans" cxnId="{3E96D5CA-9F99-40C0-B19B-C8CB05E39C48}">
      <dgm:prSet/>
      <dgm:spPr/>
      <dgm:t>
        <a:bodyPr/>
        <a:lstStyle/>
        <a:p>
          <a:endParaRPr lang="en-GB"/>
        </a:p>
      </dgm:t>
    </dgm:pt>
    <dgm:pt modelId="{68529C88-2389-4554-9F86-25D6516A006B}">
      <dgm:prSet phldrT="[Text]" custT="1"/>
      <dgm:spPr/>
      <dgm:t>
        <a:bodyPr/>
        <a:lstStyle/>
        <a:p>
          <a:r>
            <a:rPr lang="en-GB" sz="1200"/>
            <a:t>Gender roles are evolving in the US allowing Autodesk to test new concepts to support these roles </a:t>
          </a:r>
        </a:p>
      </dgm:t>
    </dgm:pt>
    <dgm:pt modelId="{3B1DFD47-0098-4E21-8D78-00BDF0BD572A}" type="parTrans" cxnId="{FAE2D732-0AB8-4F75-8689-0503FFC7F453}">
      <dgm:prSet/>
      <dgm:spPr/>
      <dgm:t>
        <a:bodyPr/>
        <a:lstStyle/>
        <a:p>
          <a:endParaRPr lang="en-GB"/>
        </a:p>
      </dgm:t>
    </dgm:pt>
    <dgm:pt modelId="{29D315F1-950B-4A10-89D5-0992DA459B16}" type="sibTrans" cxnId="{FAE2D732-0AB8-4F75-8689-0503FFC7F453}">
      <dgm:prSet/>
      <dgm:spPr/>
      <dgm:t>
        <a:bodyPr/>
        <a:lstStyle/>
        <a:p>
          <a:endParaRPr lang="en-GB"/>
        </a:p>
      </dgm:t>
    </dgm:pt>
    <dgm:pt modelId="{13DA9B8A-07B9-40C5-A2E8-437FA0B5FF3E}">
      <dgm:prSet custT="1"/>
      <dgm:spPr/>
      <dgm:t>
        <a:bodyPr/>
        <a:lstStyle/>
        <a:p>
          <a:r>
            <a:rPr lang="en-GB" sz="1200"/>
            <a:t>Technology transfer and licensing issues due to fear of creating competitors </a:t>
          </a:r>
        </a:p>
      </dgm:t>
    </dgm:pt>
    <dgm:pt modelId="{2ACDF593-2416-4189-81D3-F5F66592D21E}" type="parTrans" cxnId="{7CA201BF-47B3-4EA3-B6D3-836AFBC837B1}">
      <dgm:prSet/>
      <dgm:spPr/>
      <dgm:t>
        <a:bodyPr/>
        <a:lstStyle/>
        <a:p>
          <a:endParaRPr lang="en-GB"/>
        </a:p>
      </dgm:t>
    </dgm:pt>
    <dgm:pt modelId="{8777419A-EC08-41C5-B13C-B447C26C5D21}" type="sibTrans" cxnId="{7CA201BF-47B3-4EA3-B6D3-836AFBC837B1}">
      <dgm:prSet/>
      <dgm:spPr/>
      <dgm:t>
        <a:bodyPr/>
        <a:lstStyle/>
        <a:p>
          <a:endParaRPr lang="en-GB"/>
        </a:p>
      </dgm:t>
    </dgm:pt>
    <dgm:pt modelId="{752AB075-BADC-4CA8-A632-5DC26D4AF754}">
      <dgm:prSet custT="1"/>
      <dgm:spPr/>
      <dgm:t>
        <a:bodyPr/>
        <a:lstStyle/>
        <a:p>
          <a:r>
            <a:rPr lang="en-GB" sz="1200"/>
            <a:t>Autodesk need to stay ahead of new expecttations of technology </a:t>
          </a:r>
        </a:p>
      </dgm:t>
    </dgm:pt>
    <dgm:pt modelId="{CE2AF033-ACD4-494D-B507-504AAC3A8018}" type="parTrans" cxnId="{B9F3D3B6-9506-428F-AED2-82E579558588}">
      <dgm:prSet/>
      <dgm:spPr/>
      <dgm:t>
        <a:bodyPr/>
        <a:lstStyle/>
        <a:p>
          <a:endParaRPr lang="en-GB"/>
        </a:p>
      </dgm:t>
    </dgm:pt>
    <dgm:pt modelId="{4C7010F9-E141-4F19-A59B-319767FD3F2F}" type="sibTrans" cxnId="{B9F3D3B6-9506-428F-AED2-82E579558588}">
      <dgm:prSet/>
      <dgm:spPr/>
      <dgm:t>
        <a:bodyPr/>
        <a:lstStyle/>
        <a:p>
          <a:endParaRPr lang="en-GB"/>
        </a:p>
      </dgm:t>
    </dgm:pt>
    <dgm:pt modelId="{85743986-3C72-4DE4-B58E-3B416EA390D9}">
      <dgm:prSet custT="1"/>
      <dgm:spPr/>
      <dgm:t>
        <a:bodyPr/>
        <a:lstStyle/>
        <a:p>
          <a:r>
            <a:rPr lang="en-GB" sz="1200"/>
            <a:t>Technological innovation is disrupting the supply chain  </a:t>
          </a:r>
        </a:p>
      </dgm:t>
    </dgm:pt>
    <dgm:pt modelId="{99FCEE50-6462-478F-ADF3-BE8DA0CA8E87}" type="parTrans" cxnId="{14B4D62E-1975-4DF2-A7FE-C6E9643816D3}">
      <dgm:prSet/>
      <dgm:spPr/>
      <dgm:t>
        <a:bodyPr/>
        <a:lstStyle/>
        <a:p>
          <a:endParaRPr lang="en-GB"/>
        </a:p>
      </dgm:t>
    </dgm:pt>
    <dgm:pt modelId="{5843E06D-E7EC-4CF7-A9EE-1C7E51DD5357}" type="sibTrans" cxnId="{14B4D62E-1975-4DF2-A7FE-C6E9643816D3}">
      <dgm:prSet/>
      <dgm:spPr/>
      <dgm:t>
        <a:bodyPr/>
        <a:lstStyle/>
        <a:p>
          <a:endParaRPr lang="en-GB"/>
        </a:p>
      </dgm:t>
    </dgm:pt>
    <dgm:pt modelId="{B6EA003A-A23C-4017-A724-3DE579FCF61B}">
      <dgm:prSet custT="1"/>
      <dgm:spPr/>
      <dgm:t>
        <a:bodyPr/>
        <a:lstStyle/>
        <a:p>
          <a:r>
            <a:rPr lang="en-GB" sz="1200"/>
            <a:t>Autodesk must monitor the enhancements for user experience, increasing speed and access </a:t>
          </a:r>
        </a:p>
      </dgm:t>
    </dgm:pt>
    <dgm:pt modelId="{05BE7FB0-6BDF-4A8A-97D9-CD040AD02550}" type="parTrans" cxnId="{7751B1ED-F2E9-4306-9E35-7EA94B4A71B7}">
      <dgm:prSet/>
      <dgm:spPr/>
      <dgm:t>
        <a:bodyPr/>
        <a:lstStyle/>
        <a:p>
          <a:endParaRPr lang="en-GB"/>
        </a:p>
      </dgm:t>
    </dgm:pt>
    <dgm:pt modelId="{EA470CA9-5124-498C-98AF-EB23131AB62F}" type="sibTrans" cxnId="{7751B1ED-F2E9-4306-9E35-7EA94B4A71B7}">
      <dgm:prSet/>
      <dgm:spPr/>
      <dgm:t>
        <a:bodyPr/>
        <a:lstStyle/>
        <a:p>
          <a:endParaRPr lang="en-GB"/>
        </a:p>
      </dgm:t>
    </dgm:pt>
    <dgm:pt modelId="{36D33E1F-D0D9-408E-A609-88D9FC1724A3}" type="pres">
      <dgm:prSet presAssocID="{39669112-6FD3-4972-98B1-2D5EEEF9C71D}" presName="Name0" presStyleCnt="0">
        <dgm:presLayoutVars>
          <dgm:chMax/>
          <dgm:chPref val="3"/>
          <dgm:dir/>
          <dgm:animOne val="branch"/>
          <dgm:animLvl val="lvl"/>
        </dgm:presLayoutVars>
      </dgm:prSet>
      <dgm:spPr/>
    </dgm:pt>
    <dgm:pt modelId="{55365B4B-22A6-480E-A7B5-0C708AC3136A}" type="pres">
      <dgm:prSet presAssocID="{FE82BD29-BD89-40B7-86EC-BB8494B4037B}" presName="composite" presStyleCnt="0"/>
      <dgm:spPr/>
    </dgm:pt>
    <dgm:pt modelId="{4C327296-0A35-4685-8911-62B352D55489}" type="pres">
      <dgm:prSet presAssocID="{FE82BD29-BD89-40B7-86EC-BB8494B4037B}" presName="FirstChild" presStyleLbl="revTx" presStyleIdx="0" presStyleCnt="8">
        <dgm:presLayoutVars>
          <dgm:chMax val="0"/>
          <dgm:chPref val="0"/>
          <dgm:bulletEnabled val="1"/>
        </dgm:presLayoutVars>
      </dgm:prSet>
      <dgm:spPr/>
    </dgm:pt>
    <dgm:pt modelId="{A6BB84E6-6CB6-44E8-ADAF-2281C2243DFA}" type="pres">
      <dgm:prSet presAssocID="{FE82BD29-BD89-40B7-86EC-BB8494B4037B}" presName="Parent" presStyleLbl="alignNode1" presStyleIdx="0" presStyleCnt="4">
        <dgm:presLayoutVars>
          <dgm:chMax val="3"/>
          <dgm:chPref val="3"/>
          <dgm:bulletEnabled val="1"/>
        </dgm:presLayoutVars>
      </dgm:prSet>
      <dgm:spPr/>
    </dgm:pt>
    <dgm:pt modelId="{557AABA1-64E7-436F-A3BC-CEFB6D281361}" type="pres">
      <dgm:prSet presAssocID="{FE82BD29-BD89-40B7-86EC-BB8494B4037B}" presName="Accent" presStyleLbl="parChTrans1D1" presStyleIdx="0" presStyleCnt="4"/>
      <dgm:spPr/>
    </dgm:pt>
    <dgm:pt modelId="{8304C6C7-49FA-4E93-BAB2-8B1D49FE9404}" type="pres">
      <dgm:prSet presAssocID="{FE82BD29-BD89-40B7-86EC-BB8494B4037B}" presName="Child" presStyleLbl="revTx" presStyleIdx="1" presStyleCnt="8">
        <dgm:presLayoutVars>
          <dgm:chMax val="0"/>
          <dgm:chPref val="0"/>
          <dgm:bulletEnabled val="1"/>
        </dgm:presLayoutVars>
      </dgm:prSet>
      <dgm:spPr/>
    </dgm:pt>
    <dgm:pt modelId="{611B216F-624F-4B1C-B75B-86A46AAF15DB}" type="pres">
      <dgm:prSet presAssocID="{245B1CAE-0653-4AE3-AABD-F6D446191D3E}" presName="sibTrans" presStyleCnt="0"/>
      <dgm:spPr/>
    </dgm:pt>
    <dgm:pt modelId="{32428A7D-D65F-4222-A5F8-78CECE2642CB}" type="pres">
      <dgm:prSet presAssocID="{5A92C00E-2D4D-4A3E-9654-EEC85B89F056}" presName="composite" presStyleCnt="0"/>
      <dgm:spPr/>
    </dgm:pt>
    <dgm:pt modelId="{DD4AFD1E-363F-4776-9B11-71B97C724F21}" type="pres">
      <dgm:prSet presAssocID="{5A92C00E-2D4D-4A3E-9654-EEC85B89F056}" presName="FirstChild" presStyleLbl="revTx" presStyleIdx="2" presStyleCnt="8">
        <dgm:presLayoutVars>
          <dgm:chMax val="0"/>
          <dgm:chPref val="0"/>
          <dgm:bulletEnabled val="1"/>
        </dgm:presLayoutVars>
      </dgm:prSet>
      <dgm:spPr/>
    </dgm:pt>
    <dgm:pt modelId="{982DA291-AF4E-4194-BFF0-1F9F98982715}" type="pres">
      <dgm:prSet presAssocID="{5A92C00E-2D4D-4A3E-9654-EEC85B89F056}" presName="Parent" presStyleLbl="alignNode1" presStyleIdx="1" presStyleCnt="4">
        <dgm:presLayoutVars>
          <dgm:chMax val="3"/>
          <dgm:chPref val="3"/>
          <dgm:bulletEnabled val="1"/>
        </dgm:presLayoutVars>
      </dgm:prSet>
      <dgm:spPr/>
    </dgm:pt>
    <dgm:pt modelId="{5120EB41-B6F6-4DF6-A9E6-A5AD5652CDFF}" type="pres">
      <dgm:prSet presAssocID="{5A92C00E-2D4D-4A3E-9654-EEC85B89F056}" presName="Accent" presStyleLbl="parChTrans1D1" presStyleIdx="1" presStyleCnt="4"/>
      <dgm:spPr/>
    </dgm:pt>
    <dgm:pt modelId="{3E341DE2-12D7-4B36-A6C4-F3DBB943229C}" type="pres">
      <dgm:prSet presAssocID="{5A92C00E-2D4D-4A3E-9654-EEC85B89F056}" presName="Child" presStyleLbl="revTx" presStyleIdx="3" presStyleCnt="8">
        <dgm:presLayoutVars>
          <dgm:chMax val="0"/>
          <dgm:chPref val="0"/>
          <dgm:bulletEnabled val="1"/>
        </dgm:presLayoutVars>
      </dgm:prSet>
      <dgm:spPr/>
    </dgm:pt>
    <dgm:pt modelId="{C49A7324-BB13-47CB-8F63-41061C722BA5}" type="pres">
      <dgm:prSet presAssocID="{BF641B6D-F15C-45F8-A1E3-15456CFF7B2D}" presName="sibTrans" presStyleCnt="0"/>
      <dgm:spPr/>
    </dgm:pt>
    <dgm:pt modelId="{55E66760-431A-41A4-B157-06C6309BB885}" type="pres">
      <dgm:prSet presAssocID="{27ACF34D-7082-4555-AF80-CB13A3961C26}" presName="composite" presStyleCnt="0"/>
      <dgm:spPr/>
    </dgm:pt>
    <dgm:pt modelId="{33ACEBAE-5302-4F79-8E99-51D2D853C6F7}" type="pres">
      <dgm:prSet presAssocID="{27ACF34D-7082-4555-AF80-CB13A3961C26}" presName="FirstChild" presStyleLbl="revTx" presStyleIdx="4" presStyleCnt="8">
        <dgm:presLayoutVars>
          <dgm:chMax val="0"/>
          <dgm:chPref val="0"/>
          <dgm:bulletEnabled val="1"/>
        </dgm:presLayoutVars>
      </dgm:prSet>
      <dgm:spPr/>
    </dgm:pt>
    <dgm:pt modelId="{267F7E89-272B-41BD-8B5B-DB61D0C4801E}" type="pres">
      <dgm:prSet presAssocID="{27ACF34D-7082-4555-AF80-CB13A3961C26}" presName="Parent" presStyleLbl="alignNode1" presStyleIdx="2" presStyleCnt="4">
        <dgm:presLayoutVars>
          <dgm:chMax val="3"/>
          <dgm:chPref val="3"/>
          <dgm:bulletEnabled val="1"/>
        </dgm:presLayoutVars>
      </dgm:prSet>
      <dgm:spPr/>
    </dgm:pt>
    <dgm:pt modelId="{B28E6505-F0AF-4791-B86C-667B4DD0A3F3}" type="pres">
      <dgm:prSet presAssocID="{27ACF34D-7082-4555-AF80-CB13A3961C26}" presName="Accent" presStyleLbl="parChTrans1D1" presStyleIdx="2" presStyleCnt="4"/>
      <dgm:spPr/>
    </dgm:pt>
    <dgm:pt modelId="{B20DA988-A3E9-4C85-946C-724C7FDA4615}" type="pres">
      <dgm:prSet presAssocID="{27ACF34D-7082-4555-AF80-CB13A3961C26}" presName="Child" presStyleLbl="revTx" presStyleIdx="5" presStyleCnt="8">
        <dgm:presLayoutVars>
          <dgm:chMax val="0"/>
          <dgm:chPref val="0"/>
          <dgm:bulletEnabled val="1"/>
        </dgm:presLayoutVars>
      </dgm:prSet>
      <dgm:spPr/>
    </dgm:pt>
    <dgm:pt modelId="{5C180552-1A64-4316-83FE-8937F3831C2E}" type="pres">
      <dgm:prSet presAssocID="{E2ED2B57-D14C-422A-B1F1-4E4FDA335FE8}" presName="sibTrans" presStyleCnt="0"/>
      <dgm:spPr/>
    </dgm:pt>
    <dgm:pt modelId="{E0F0A185-E42B-46B1-8236-FD9DE1C73F47}" type="pres">
      <dgm:prSet presAssocID="{95B8E4C8-1CB3-46CE-83AF-83F4DA5FD4CB}" presName="composite" presStyleCnt="0"/>
      <dgm:spPr/>
    </dgm:pt>
    <dgm:pt modelId="{FF49CA0F-B310-4E61-A838-4651160F1A85}" type="pres">
      <dgm:prSet presAssocID="{95B8E4C8-1CB3-46CE-83AF-83F4DA5FD4CB}" presName="FirstChild" presStyleLbl="revTx" presStyleIdx="6" presStyleCnt="8">
        <dgm:presLayoutVars>
          <dgm:chMax val="0"/>
          <dgm:chPref val="0"/>
          <dgm:bulletEnabled val="1"/>
        </dgm:presLayoutVars>
      </dgm:prSet>
      <dgm:spPr/>
    </dgm:pt>
    <dgm:pt modelId="{8B531B76-131A-4C43-A51B-E2AFCE2ABD93}" type="pres">
      <dgm:prSet presAssocID="{95B8E4C8-1CB3-46CE-83AF-83F4DA5FD4CB}" presName="Parent" presStyleLbl="alignNode1" presStyleIdx="3" presStyleCnt="4">
        <dgm:presLayoutVars>
          <dgm:chMax val="3"/>
          <dgm:chPref val="3"/>
          <dgm:bulletEnabled val="1"/>
        </dgm:presLayoutVars>
      </dgm:prSet>
      <dgm:spPr/>
    </dgm:pt>
    <dgm:pt modelId="{B32ACD6D-391B-4B74-AD49-B74AFD4D8848}" type="pres">
      <dgm:prSet presAssocID="{95B8E4C8-1CB3-46CE-83AF-83F4DA5FD4CB}" presName="Accent" presStyleLbl="parChTrans1D1" presStyleIdx="3" presStyleCnt="4"/>
      <dgm:spPr/>
    </dgm:pt>
    <dgm:pt modelId="{2E464A43-6E68-4FD9-9C51-EC28B80333A7}" type="pres">
      <dgm:prSet presAssocID="{95B8E4C8-1CB3-46CE-83AF-83F4DA5FD4CB}" presName="Child" presStyleLbl="revTx" presStyleIdx="7" presStyleCnt="8">
        <dgm:presLayoutVars>
          <dgm:chMax val="0"/>
          <dgm:chPref val="0"/>
          <dgm:bulletEnabled val="1"/>
        </dgm:presLayoutVars>
      </dgm:prSet>
      <dgm:spPr/>
    </dgm:pt>
  </dgm:ptLst>
  <dgm:cxnLst>
    <dgm:cxn modelId="{CD73E703-96F5-4F8D-99AD-75DCB21FA20E}" type="presOf" srcId="{D803A409-CF1B-4109-9196-27A5C9D0E08B}" destId="{8304C6C7-49FA-4E93-BAB2-8B1D49FE9404}" srcOrd="0" destOrd="0" presId="urn:microsoft.com/office/officeart/2011/layout/TabList"/>
    <dgm:cxn modelId="{7EA7B404-A154-456D-A9DB-A87A87763F1E}" type="presOf" srcId="{85743986-3C72-4DE4-B58E-3B416EA390D9}" destId="{2E464A43-6E68-4FD9-9C51-EC28B80333A7}" srcOrd="0" destOrd="3" presId="urn:microsoft.com/office/officeart/2011/layout/TabList"/>
    <dgm:cxn modelId="{43506005-1FE6-4CF8-A285-CD07840D5CF9}" srcId="{39669112-6FD3-4972-98B1-2D5EEEF9C71D}" destId="{27ACF34D-7082-4555-AF80-CB13A3961C26}" srcOrd="2" destOrd="0" parTransId="{3216F2D6-2B5A-4E9C-95B3-E2B9D32C3157}" sibTransId="{E2ED2B57-D14C-422A-B1F1-4E4FDA335FE8}"/>
    <dgm:cxn modelId="{5861B107-3976-42E7-A312-DDBBA9E6B8E3}" type="presOf" srcId="{1314DB72-FDCB-4D79-85EC-5D4EB0D6773A}" destId="{33ACEBAE-5302-4F79-8E99-51D2D853C6F7}" srcOrd="0" destOrd="0" presId="urn:microsoft.com/office/officeart/2011/layout/TabList"/>
    <dgm:cxn modelId="{0240470B-EF69-46C4-8C2C-663B080CADF4}" srcId="{FE82BD29-BD89-40B7-86EC-BB8494B4037B}" destId="{13558407-4E2C-45AF-B886-056137356725}" srcOrd="3" destOrd="0" parTransId="{ED69A8F8-0696-4533-AB11-0441FC4E46DF}" sibTransId="{3DB44A83-ABF8-46C2-93C9-E0E04A8B326A}"/>
    <dgm:cxn modelId="{73CB740B-7133-4D1A-9A66-8AF7E9AD9009}" srcId="{FE82BD29-BD89-40B7-86EC-BB8494B4037B}" destId="{85BB5E57-B790-4EFA-8E73-6762DF97790D}" srcOrd="2" destOrd="0" parTransId="{B42B4836-0CC0-4470-8FF3-102A415E1B35}" sibTransId="{7D9C85A5-825D-41D5-A1AA-904F79C63124}"/>
    <dgm:cxn modelId="{18A48E13-F155-4EB7-BB64-A20D6FA3DCE4}" type="presOf" srcId="{E1AEC871-538E-4B3D-A679-50F7C4CAD607}" destId="{3E341DE2-12D7-4B36-A6C4-F3DBB943229C}" srcOrd="0" destOrd="0" presId="urn:microsoft.com/office/officeart/2011/layout/TabList"/>
    <dgm:cxn modelId="{BFEE201E-24FC-4B52-9480-964843FD7AC2}" type="presOf" srcId="{752AB075-BADC-4CA8-A632-5DC26D4AF754}" destId="{2E464A43-6E68-4FD9-9C51-EC28B80333A7}" srcOrd="0" destOrd="2" presId="urn:microsoft.com/office/officeart/2011/layout/TabList"/>
    <dgm:cxn modelId="{43C0421E-B3EF-4E91-A920-7070A0B000B4}" srcId="{FE82BD29-BD89-40B7-86EC-BB8494B4037B}" destId="{B12F80DA-5122-466F-93A5-61CEB17498D3}" srcOrd="5" destOrd="0" parTransId="{586D7DA7-6E64-4592-A40A-B5B1525284A8}" sibTransId="{24AD58EB-41D7-448B-AD89-0CC2B6032055}"/>
    <dgm:cxn modelId="{C74A152E-E90B-40D7-A1BE-46A7B6F4D308}" srcId="{FE82BD29-BD89-40B7-86EC-BB8494B4037B}" destId="{78BF1E96-11E8-411F-82B5-4A33FBE3A4F6}" srcOrd="0" destOrd="0" parTransId="{47352B83-3574-4062-BC02-1F3C596FC499}" sibTransId="{FBC9C351-C04F-4675-944D-E4E0532D9211}"/>
    <dgm:cxn modelId="{14B4D62E-1975-4DF2-A7FE-C6E9643816D3}" srcId="{95B8E4C8-1CB3-46CE-83AF-83F4DA5FD4CB}" destId="{85743986-3C72-4DE4-B58E-3B416EA390D9}" srcOrd="4" destOrd="0" parTransId="{99FCEE50-6462-478F-ADF3-BE8DA0CA8E87}" sibTransId="{5843E06D-E7EC-4CF7-A9EE-1C7E51DD5357}"/>
    <dgm:cxn modelId="{FAE2D732-0AB8-4F75-8689-0503FFC7F453}" srcId="{27ACF34D-7082-4555-AF80-CB13A3961C26}" destId="{68529C88-2389-4554-9F86-25D6516A006B}" srcOrd="3" destOrd="0" parTransId="{3B1DFD47-0098-4E21-8D78-00BDF0BD572A}" sibTransId="{29D315F1-950B-4A10-89D5-0992DA459B16}"/>
    <dgm:cxn modelId="{25687735-F5C9-495C-8FDA-36A64A61D629}" type="presOf" srcId="{85BB5E57-B790-4EFA-8E73-6762DF97790D}" destId="{8304C6C7-49FA-4E93-BAB2-8B1D49FE9404}" srcOrd="0" destOrd="1" presId="urn:microsoft.com/office/officeart/2011/layout/TabList"/>
    <dgm:cxn modelId="{DD229837-7C91-4545-B926-8C0EF15A167E}" srcId="{95B8E4C8-1CB3-46CE-83AF-83F4DA5FD4CB}" destId="{E202FE18-D343-4E4F-A011-A42F47669967}" srcOrd="0" destOrd="0" parTransId="{3DD8E5E6-CD66-4718-82DE-BDB5BCBAEEBA}" sibTransId="{9261DE30-176E-4C55-914F-C0786CF2019C}"/>
    <dgm:cxn modelId="{BADB423A-9183-4569-BC58-B69F80B0A950}" type="presOf" srcId="{B6EA003A-A23C-4017-A724-3DE579FCF61B}" destId="{2E464A43-6E68-4FD9-9C51-EC28B80333A7}" srcOrd="0" destOrd="0" presId="urn:microsoft.com/office/officeart/2011/layout/TabList"/>
    <dgm:cxn modelId="{486A253C-F2A7-44FB-A296-8A57555CF88B}" type="presOf" srcId="{8F604172-8EC5-4174-9CAF-BA36A05F5907}" destId="{3E341DE2-12D7-4B36-A6C4-F3DBB943229C}" srcOrd="0" destOrd="1" presId="urn:microsoft.com/office/officeart/2011/layout/TabList"/>
    <dgm:cxn modelId="{9CD1AD60-8774-4585-ACB6-FDC3792180AE}" type="presOf" srcId="{27ACF34D-7082-4555-AF80-CB13A3961C26}" destId="{267F7E89-272B-41BD-8B5B-DB61D0C4801E}" srcOrd="0" destOrd="0" presId="urn:microsoft.com/office/officeart/2011/layout/TabList"/>
    <dgm:cxn modelId="{D6EDF547-3922-4BAD-80B9-4580149DBD51}" srcId="{5A92C00E-2D4D-4A3E-9654-EEC85B89F056}" destId="{E1AEC871-538E-4B3D-A679-50F7C4CAD607}" srcOrd="1" destOrd="0" parTransId="{C2659B3B-B409-4494-AD4A-6DAC3AE9F069}" sibTransId="{C728BF8A-544B-4347-8F7C-D5BD608EA2FD}"/>
    <dgm:cxn modelId="{F5F47769-B0FD-4A73-8456-9A9E051076A1}" type="presOf" srcId="{95B8E4C8-1CB3-46CE-83AF-83F4DA5FD4CB}" destId="{8B531B76-131A-4C43-A51B-E2AFCE2ABD93}" srcOrd="0" destOrd="0" presId="urn:microsoft.com/office/officeart/2011/layout/TabList"/>
    <dgm:cxn modelId="{3AA4244B-51EE-49EF-891A-5C492379A514}" srcId="{39669112-6FD3-4972-98B1-2D5EEEF9C71D}" destId="{5A92C00E-2D4D-4A3E-9654-EEC85B89F056}" srcOrd="1" destOrd="0" parTransId="{38F4A6DF-7CFB-428F-A75D-2AD3AC726263}" sibTransId="{BF641B6D-F15C-45F8-A1E3-15456CFF7B2D}"/>
    <dgm:cxn modelId="{2C04E96F-22FD-4CA0-8DE1-DBD177B27476}" type="presOf" srcId="{FE82BD29-BD89-40B7-86EC-BB8494B4037B}" destId="{A6BB84E6-6CB6-44E8-ADAF-2281C2243DFA}" srcOrd="0" destOrd="0" presId="urn:microsoft.com/office/officeart/2011/layout/TabList"/>
    <dgm:cxn modelId="{C0C4A970-2D44-4C0A-A80C-9DF3EBA56873}" type="presOf" srcId="{BC71FCAA-E27B-499C-BB2A-1BF9247C13B6}" destId="{DD4AFD1E-363F-4776-9B11-71B97C724F21}" srcOrd="0" destOrd="0" presId="urn:microsoft.com/office/officeart/2011/layout/TabList"/>
    <dgm:cxn modelId="{A1CE1D53-9D20-4A6D-80FD-18CDA83651B0}" type="presOf" srcId="{0DD01B95-729C-456B-A3B7-2F8691C88374}" destId="{B20DA988-A3E9-4C85-946C-724C7FDA4615}" srcOrd="0" destOrd="0" presId="urn:microsoft.com/office/officeart/2011/layout/TabList"/>
    <dgm:cxn modelId="{B7A4B479-8E13-43BE-8895-FB9EF6E81223}" srcId="{5A92C00E-2D4D-4A3E-9654-EEC85B89F056}" destId="{DAEE6222-E9B2-4E61-8782-88CE6369D8C3}" srcOrd="3" destOrd="0" parTransId="{EDD25F7D-8802-4E6C-AFE6-593E70E0C17A}" sibTransId="{5998C25F-D037-49A2-B43F-07391C83A9AA}"/>
    <dgm:cxn modelId="{BDE25180-903F-43DD-9B97-977D67BA8C36}" type="presOf" srcId="{357ADC58-BF40-4CA4-9C34-503F62F03ADD}" destId="{B20DA988-A3E9-4C85-946C-724C7FDA4615}" srcOrd="0" destOrd="1" presId="urn:microsoft.com/office/officeart/2011/layout/TabList"/>
    <dgm:cxn modelId="{FDB29282-1F6B-438A-92B9-5A891487C25E}" type="presOf" srcId="{DAEE6222-E9B2-4E61-8782-88CE6369D8C3}" destId="{3E341DE2-12D7-4B36-A6C4-F3DBB943229C}" srcOrd="0" destOrd="2" presId="urn:microsoft.com/office/officeart/2011/layout/TabList"/>
    <dgm:cxn modelId="{5A403D87-4ED4-4DC4-9BC7-FFA2CE0C8175}" srcId="{39669112-6FD3-4972-98B1-2D5EEEF9C71D}" destId="{95B8E4C8-1CB3-46CE-83AF-83F4DA5FD4CB}" srcOrd="3" destOrd="0" parTransId="{9B43DC44-0DE7-48A8-A697-62B496720F28}" sibTransId="{6A38BB4D-EEB3-46EA-877D-C2F1F7EF506F}"/>
    <dgm:cxn modelId="{1490EC92-AFB4-425C-A9EF-A8D3717225F0}" srcId="{5A92C00E-2D4D-4A3E-9654-EEC85B89F056}" destId="{BC71FCAA-E27B-499C-BB2A-1BF9247C13B6}" srcOrd="0" destOrd="0" parTransId="{EC33CDF2-8B31-47C7-9730-DC067E21EAF8}" sibTransId="{C86EC807-19E5-486F-AE38-47E6BC950CB3}"/>
    <dgm:cxn modelId="{41768B94-6B5F-480E-93C1-D8B03707A4F0}" type="presOf" srcId="{490B8226-1652-4CA3-9726-13BE87B0688A}" destId="{3E341DE2-12D7-4B36-A6C4-F3DBB943229C}" srcOrd="0" destOrd="3" presId="urn:microsoft.com/office/officeart/2011/layout/TabList"/>
    <dgm:cxn modelId="{EB27FD9B-73E9-4D1C-9F9F-B31977ADA6BB}" type="presOf" srcId="{5A92C00E-2D4D-4A3E-9654-EEC85B89F056}" destId="{982DA291-AF4E-4194-BFF0-1F9F98982715}" srcOrd="0" destOrd="0" presId="urn:microsoft.com/office/officeart/2011/layout/TabList"/>
    <dgm:cxn modelId="{0C9664A2-714C-49EE-88B8-F0E58A8BB20B}" type="presOf" srcId="{2C479DAA-8473-482B-9C8D-13B24E130C84}" destId="{8304C6C7-49FA-4E93-BAB2-8B1D49FE9404}" srcOrd="0" destOrd="3" presId="urn:microsoft.com/office/officeart/2011/layout/TabList"/>
    <dgm:cxn modelId="{343C60A3-7EF9-4054-9454-A92B991CD07B}" type="presOf" srcId="{78BF1E96-11E8-411F-82B5-4A33FBE3A4F6}" destId="{4C327296-0A35-4685-8911-62B352D55489}" srcOrd="0" destOrd="0" presId="urn:microsoft.com/office/officeart/2011/layout/TabList"/>
    <dgm:cxn modelId="{043342A7-B550-45A8-8222-97494137166B}" srcId="{5A92C00E-2D4D-4A3E-9654-EEC85B89F056}" destId="{490B8226-1652-4CA3-9726-13BE87B0688A}" srcOrd="4" destOrd="0" parTransId="{7CA1E36D-1F9E-4863-9325-2B29CDA90FD6}" sibTransId="{134BE045-7952-4468-BC68-9A3B583A9DE9}"/>
    <dgm:cxn modelId="{315615B1-18C0-48C4-A942-069209BE331F}" type="presOf" srcId="{B12F80DA-5122-466F-93A5-61CEB17498D3}" destId="{8304C6C7-49FA-4E93-BAB2-8B1D49FE9404}" srcOrd="0" destOrd="4" presId="urn:microsoft.com/office/officeart/2011/layout/TabList"/>
    <dgm:cxn modelId="{B9F3D3B6-9506-428F-AED2-82E579558588}" srcId="{95B8E4C8-1CB3-46CE-83AF-83F4DA5FD4CB}" destId="{752AB075-BADC-4CA8-A632-5DC26D4AF754}" srcOrd="3" destOrd="0" parTransId="{CE2AF033-ACD4-494D-B507-504AAC3A8018}" sibTransId="{4C7010F9-E141-4F19-A59B-319767FD3F2F}"/>
    <dgm:cxn modelId="{7CA201BF-47B3-4EA3-B6D3-836AFBC837B1}" srcId="{95B8E4C8-1CB3-46CE-83AF-83F4DA5FD4CB}" destId="{13DA9B8A-07B9-40C5-A2E8-437FA0B5FF3E}" srcOrd="2" destOrd="0" parTransId="{2ACDF593-2416-4189-81D3-F5F66592D21E}" sibTransId="{8777419A-EC08-41C5-B13C-B447C26C5D21}"/>
    <dgm:cxn modelId="{E7B1FFC4-6B6D-423D-AA46-5AE1CCEB0557}" type="presOf" srcId="{E202FE18-D343-4E4F-A011-A42F47669967}" destId="{FF49CA0F-B310-4E61-A838-4651160F1A85}" srcOrd="0" destOrd="0" presId="urn:microsoft.com/office/officeart/2011/layout/TabList"/>
    <dgm:cxn modelId="{3E96D5CA-9F99-40C0-B19B-C8CB05E39C48}" srcId="{27ACF34D-7082-4555-AF80-CB13A3961C26}" destId="{357ADC58-BF40-4CA4-9C34-503F62F03ADD}" srcOrd="2" destOrd="0" parTransId="{93CA4401-85B3-42AE-9D6D-F149B730EB63}" sibTransId="{769BC2B1-1B33-4261-920F-55D7DF0387E1}"/>
    <dgm:cxn modelId="{63A29FCC-6FFE-44AB-9396-265AB70DCF7A}" type="presOf" srcId="{39669112-6FD3-4972-98B1-2D5EEEF9C71D}" destId="{36D33E1F-D0D9-408E-A609-88D9FC1724A3}" srcOrd="0" destOrd="0" presId="urn:microsoft.com/office/officeart/2011/layout/TabList"/>
    <dgm:cxn modelId="{1A471ACD-DB83-42CC-BA8A-B2BFC1433129}" srcId="{FE82BD29-BD89-40B7-86EC-BB8494B4037B}" destId="{D803A409-CF1B-4109-9196-27A5C9D0E08B}" srcOrd="1" destOrd="0" parTransId="{94AA7AE0-43CE-4389-A989-7BB6949F437B}" sibTransId="{45A89DAD-C293-4760-9367-C33FF6155D2E}"/>
    <dgm:cxn modelId="{46B1C8DC-AC16-4156-A2DC-D104D3653239}" type="presOf" srcId="{68529C88-2389-4554-9F86-25D6516A006B}" destId="{B20DA988-A3E9-4C85-946C-724C7FDA4615}" srcOrd="0" destOrd="2" presId="urn:microsoft.com/office/officeart/2011/layout/TabList"/>
    <dgm:cxn modelId="{0FE16FDD-CBC1-4FE7-BFA7-AFCAFB53EB79}" srcId="{FE82BD29-BD89-40B7-86EC-BB8494B4037B}" destId="{2C479DAA-8473-482B-9C8D-13B24E130C84}" srcOrd="4" destOrd="0" parTransId="{9F928DF4-D8E5-42FE-A244-BAC93155F313}" sibTransId="{2454B6B8-2BCA-4DD7-B5D1-24AB90D5D3CE}"/>
    <dgm:cxn modelId="{867B09E5-D345-48FD-8F37-42273F931C54}" type="presOf" srcId="{13558407-4E2C-45AF-B886-056137356725}" destId="{8304C6C7-49FA-4E93-BAB2-8B1D49FE9404}" srcOrd="0" destOrd="2" presId="urn:microsoft.com/office/officeart/2011/layout/TabList"/>
    <dgm:cxn modelId="{8DD6ACE6-9407-462F-932B-6B58F58D7F11}" srcId="{39669112-6FD3-4972-98B1-2D5EEEF9C71D}" destId="{FE82BD29-BD89-40B7-86EC-BB8494B4037B}" srcOrd="0" destOrd="0" parTransId="{870CC762-3AF5-455D-8C78-746147831259}" sibTransId="{245B1CAE-0653-4AE3-AABD-F6D446191D3E}"/>
    <dgm:cxn modelId="{7751B1ED-F2E9-4306-9E35-7EA94B4A71B7}" srcId="{95B8E4C8-1CB3-46CE-83AF-83F4DA5FD4CB}" destId="{B6EA003A-A23C-4017-A724-3DE579FCF61B}" srcOrd="1" destOrd="0" parTransId="{05BE7FB0-6BDF-4A8A-97D9-CD040AD02550}" sibTransId="{EA470CA9-5124-498C-98AF-EB23131AB62F}"/>
    <dgm:cxn modelId="{B6CA9EF6-8B3A-48D1-89CA-F0730A217655}" type="presOf" srcId="{13DA9B8A-07B9-40C5-A2E8-437FA0B5FF3E}" destId="{2E464A43-6E68-4FD9-9C51-EC28B80333A7}" srcOrd="0" destOrd="1" presId="urn:microsoft.com/office/officeart/2011/layout/TabList"/>
    <dgm:cxn modelId="{621214F8-048C-4174-A468-7B5596126E67}" srcId="{27ACF34D-7082-4555-AF80-CB13A3961C26}" destId="{1314DB72-FDCB-4D79-85EC-5D4EB0D6773A}" srcOrd="0" destOrd="0" parTransId="{E45B74D2-0707-4504-BEA8-9265DDDAAE6A}" sibTransId="{CF58A1D4-A3E5-454A-B531-6DEAE86CE1B7}"/>
    <dgm:cxn modelId="{65FB27F9-8C61-40F8-A101-68BE9AF473C5}" srcId="{27ACF34D-7082-4555-AF80-CB13A3961C26}" destId="{0DD01B95-729C-456B-A3B7-2F8691C88374}" srcOrd="1" destOrd="0" parTransId="{07669F9E-40BA-42EB-893A-DC4FD3077712}" sibTransId="{490D2470-BE45-423A-A957-0A951CB7961B}"/>
    <dgm:cxn modelId="{438731FF-59BC-4C0E-9845-8B418F616ECD}" srcId="{5A92C00E-2D4D-4A3E-9654-EEC85B89F056}" destId="{8F604172-8EC5-4174-9CAF-BA36A05F5907}" srcOrd="2" destOrd="0" parTransId="{804843E2-0BF7-48B7-928F-5159201367A6}" sibTransId="{01D6E4C0-8A6B-44A1-94DD-CCAB57ED9E53}"/>
    <dgm:cxn modelId="{203128AD-0899-4BB9-A748-4413E8BBEC95}" type="presParOf" srcId="{36D33E1F-D0D9-408E-A609-88D9FC1724A3}" destId="{55365B4B-22A6-480E-A7B5-0C708AC3136A}" srcOrd="0" destOrd="0" presId="urn:microsoft.com/office/officeart/2011/layout/TabList"/>
    <dgm:cxn modelId="{64563668-AE61-4B17-9822-6613FF08CA01}" type="presParOf" srcId="{55365B4B-22A6-480E-A7B5-0C708AC3136A}" destId="{4C327296-0A35-4685-8911-62B352D55489}" srcOrd="0" destOrd="0" presId="urn:microsoft.com/office/officeart/2011/layout/TabList"/>
    <dgm:cxn modelId="{E633EB83-9C6A-4E5A-9F9F-5F16F2A2C65A}" type="presParOf" srcId="{55365B4B-22A6-480E-A7B5-0C708AC3136A}" destId="{A6BB84E6-6CB6-44E8-ADAF-2281C2243DFA}" srcOrd="1" destOrd="0" presId="urn:microsoft.com/office/officeart/2011/layout/TabList"/>
    <dgm:cxn modelId="{168FFE7B-B34D-4F57-A42C-9129452A423D}" type="presParOf" srcId="{55365B4B-22A6-480E-A7B5-0C708AC3136A}" destId="{557AABA1-64E7-436F-A3BC-CEFB6D281361}" srcOrd="2" destOrd="0" presId="urn:microsoft.com/office/officeart/2011/layout/TabList"/>
    <dgm:cxn modelId="{04EDB12D-AADF-43A2-96AF-3F999D1C6CD3}" type="presParOf" srcId="{36D33E1F-D0D9-408E-A609-88D9FC1724A3}" destId="{8304C6C7-49FA-4E93-BAB2-8B1D49FE9404}" srcOrd="1" destOrd="0" presId="urn:microsoft.com/office/officeart/2011/layout/TabList"/>
    <dgm:cxn modelId="{576CC484-9912-4D8B-ABD4-C2E8D6D6B4B0}" type="presParOf" srcId="{36D33E1F-D0D9-408E-A609-88D9FC1724A3}" destId="{611B216F-624F-4B1C-B75B-86A46AAF15DB}" srcOrd="2" destOrd="0" presId="urn:microsoft.com/office/officeart/2011/layout/TabList"/>
    <dgm:cxn modelId="{24AFCF85-1C80-4814-B060-19B2843DB18F}" type="presParOf" srcId="{36D33E1F-D0D9-408E-A609-88D9FC1724A3}" destId="{32428A7D-D65F-4222-A5F8-78CECE2642CB}" srcOrd="3" destOrd="0" presId="urn:microsoft.com/office/officeart/2011/layout/TabList"/>
    <dgm:cxn modelId="{71F000C5-31DB-4FFD-BE30-99A6F3F49A4C}" type="presParOf" srcId="{32428A7D-D65F-4222-A5F8-78CECE2642CB}" destId="{DD4AFD1E-363F-4776-9B11-71B97C724F21}" srcOrd="0" destOrd="0" presId="urn:microsoft.com/office/officeart/2011/layout/TabList"/>
    <dgm:cxn modelId="{3A42031D-9903-4D72-BFCA-8B4796EE10E9}" type="presParOf" srcId="{32428A7D-D65F-4222-A5F8-78CECE2642CB}" destId="{982DA291-AF4E-4194-BFF0-1F9F98982715}" srcOrd="1" destOrd="0" presId="urn:microsoft.com/office/officeart/2011/layout/TabList"/>
    <dgm:cxn modelId="{169D9524-01B7-47E9-A9A1-590D17D15817}" type="presParOf" srcId="{32428A7D-D65F-4222-A5F8-78CECE2642CB}" destId="{5120EB41-B6F6-4DF6-A9E6-A5AD5652CDFF}" srcOrd="2" destOrd="0" presId="urn:microsoft.com/office/officeart/2011/layout/TabList"/>
    <dgm:cxn modelId="{76CDA193-3B0F-4091-BF82-DF92FC7C4350}" type="presParOf" srcId="{36D33E1F-D0D9-408E-A609-88D9FC1724A3}" destId="{3E341DE2-12D7-4B36-A6C4-F3DBB943229C}" srcOrd="4" destOrd="0" presId="urn:microsoft.com/office/officeart/2011/layout/TabList"/>
    <dgm:cxn modelId="{1C94FFC2-9F99-4B96-AEF5-600B9111CC36}" type="presParOf" srcId="{36D33E1F-D0D9-408E-A609-88D9FC1724A3}" destId="{C49A7324-BB13-47CB-8F63-41061C722BA5}" srcOrd="5" destOrd="0" presId="urn:microsoft.com/office/officeart/2011/layout/TabList"/>
    <dgm:cxn modelId="{0055424F-A25A-43FB-810D-F710E8F0DDFD}" type="presParOf" srcId="{36D33E1F-D0D9-408E-A609-88D9FC1724A3}" destId="{55E66760-431A-41A4-B157-06C6309BB885}" srcOrd="6" destOrd="0" presId="urn:microsoft.com/office/officeart/2011/layout/TabList"/>
    <dgm:cxn modelId="{DC0A2172-0B1E-4568-9365-D246BD6BA9E1}" type="presParOf" srcId="{55E66760-431A-41A4-B157-06C6309BB885}" destId="{33ACEBAE-5302-4F79-8E99-51D2D853C6F7}" srcOrd="0" destOrd="0" presId="urn:microsoft.com/office/officeart/2011/layout/TabList"/>
    <dgm:cxn modelId="{E71B1460-70E7-4442-B8BF-E73A208AD2A1}" type="presParOf" srcId="{55E66760-431A-41A4-B157-06C6309BB885}" destId="{267F7E89-272B-41BD-8B5B-DB61D0C4801E}" srcOrd="1" destOrd="0" presId="urn:microsoft.com/office/officeart/2011/layout/TabList"/>
    <dgm:cxn modelId="{29F1D6F6-1A06-4C8A-8B4D-AC4D7D540564}" type="presParOf" srcId="{55E66760-431A-41A4-B157-06C6309BB885}" destId="{B28E6505-F0AF-4791-B86C-667B4DD0A3F3}" srcOrd="2" destOrd="0" presId="urn:microsoft.com/office/officeart/2011/layout/TabList"/>
    <dgm:cxn modelId="{C555359D-1A98-4F28-ABC2-27E1C930E7C8}" type="presParOf" srcId="{36D33E1F-D0D9-408E-A609-88D9FC1724A3}" destId="{B20DA988-A3E9-4C85-946C-724C7FDA4615}" srcOrd="7" destOrd="0" presId="urn:microsoft.com/office/officeart/2011/layout/TabList"/>
    <dgm:cxn modelId="{E3DD5EAB-B3CB-4A2F-ADAD-3C030B0CE42F}" type="presParOf" srcId="{36D33E1F-D0D9-408E-A609-88D9FC1724A3}" destId="{5C180552-1A64-4316-83FE-8937F3831C2E}" srcOrd="8" destOrd="0" presId="urn:microsoft.com/office/officeart/2011/layout/TabList"/>
    <dgm:cxn modelId="{01B117B1-AE1A-4930-9C5E-463EF7AB29EE}" type="presParOf" srcId="{36D33E1F-D0D9-408E-A609-88D9FC1724A3}" destId="{E0F0A185-E42B-46B1-8236-FD9DE1C73F47}" srcOrd="9" destOrd="0" presId="urn:microsoft.com/office/officeart/2011/layout/TabList"/>
    <dgm:cxn modelId="{BE87C5EF-1762-4347-8598-2EC234F328E9}" type="presParOf" srcId="{E0F0A185-E42B-46B1-8236-FD9DE1C73F47}" destId="{FF49CA0F-B310-4E61-A838-4651160F1A85}" srcOrd="0" destOrd="0" presId="urn:microsoft.com/office/officeart/2011/layout/TabList"/>
    <dgm:cxn modelId="{13B1DF70-1233-488D-9661-1C91D1D2C24F}" type="presParOf" srcId="{E0F0A185-E42B-46B1-8236-FD9DE1C73F47}" destId="{8B531B76-131A-4C43-A51B-E2AFCE2ABD93}" srcOrd="1" destOrd="0" presId="urn:microsoft.com/office/officeart/2011/layout/TabList"/>
    <dgm:cxn modelId="{889637CA-20D3-4778-A220-B7FD57B35219}" type="presParOf" srcId="{E0F0A185-E42B-46B1-8236-FD9DE1C73F47}" destId="{B32ACD6D-391B-4B74-AD49-B74AFD4D8848}" srcOrd="2" destOrd="0" presId="urn:microsoft.com/office/officeart/2011/layout/TabList"/>
    <dgm:cxn modelId="{DA859CEF-B6E5-4270-926B-E22FB02378D3}" type="presParOf" srcId="{36D33E1F-D0D9-408E-A609-88D9FC1724A3}" destId="{2E464A43-6E68-4FD9-9C51-EC28B80333A7}" srcOrd="10" destOrd="0" presId="urn:microsoft.com/office/officeart/2011/layout/TabList"/>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DD01D8DD-68D1-4E01-89E4-14DE58B25EBA}" type="doc">
      <dgm:prSet loTypeId="urn:microsoft.com/office/officeart/2011/layout/TabList" loCatId="list" qsTypeId="urn:microsoft.com/office/officeart/2005/8/quickstyle/simple1" qsCatId="simple" csTypeId="urn:microsoft.com/office/officeart/2005/8/colors/colorful4" csCatId="colorful" phldr="1"/>
      <dgm:spPr/>
      <dgm:t>
        <a:bodyPr/>
        <a:lstStyle/>
        <a:p>
          <a:endParaRPr lang="en-GB"/>
        </a:p>
      </dgm:t>
    </dgm:pt>
    <dgm:pt modelId="{2A6C23BB-6435-4D6A-BFFC-D0BD71EA9A51}">
      <dgm:prSet phldrT="[Text]"/>
      <dgm:spPr/>
      <dgm:t>
        <a:bodyPr/>
        <a:lstStyle/>
        <a:p>
          <a:r>
            <a:rPr lang="en-GB"/>
            <a:t>Technical</a:t>
          </a:r>
        </a:p>
      </dgm:t>
    </dgm:pt>
    <dgm:pt modelId="{8717C8A7-7D96-4ACF-A66A-61AB590D056C}" type="parTrans" cxnId="{CD6FA059-AC38-479E-AA5B-DB5E22169005}">
      <dgm:prSet/>
      <dgm:spPr/>
      <dgm:t>
        <a:bodyPr/>
        <a:lstStyle/>
        <a:p>
          <a:endParaRPr lang="en-GB"/>
        </a:p>
      </dgm:t>
    </dgm:pt>
    <dgm:pt modelId="{51472423-F57D-4195-9C36-9C8D4F1CB5C3}" type="sibTrans" cxnId="{CD6FA059-AC38-479E-AA5B-DB5E22169005}">
      <dgm:prSet/>
      <dgm:spPr/>
      <dgm:t>
        <a:bodyPr/>
        <a:lstStyle/>
        <a:p>
          <a:endParaRPr lang="en-GB"/>
        </a:p>
      </dgm:t>
    </dgm:pt>
    <dgm:pt modelId="{DD203D43-B2D8-4C6E-83D6-BD1A3030BED4}">
      <dgm:prSet phldrT="[Text]"/>
      <dgm:spPr/>
      <dgm:t>
        <a:bodyPr/>
        <a:lstStyle/>
        <a:p>
          <a:r>
            <a:rPr lang="en-GB"/>
            <a:t> </a:t>
          </a:r>
        </a:p>
      </dgm:t>
    </dgm:pt>
    <dgm:pt modelId="{FB5DD649-B186-49AD-BCFF-51BE9ABE449A}" type="parTrans" cxnId="{E93E2F05-8E38-46B0-BCA2-D4CE365B2A08}">
      <dgm:prSet/>
      <dgm:spPr/>
      <dgm:t>
        <a:bodyPr/>
        <a:lstStyle/>
        <a:p>
          <a:endParaRPr lang="en-GB"/>
        </a:p>
      </dgm:t>
    </dgm:pt>
    <dgm:pt modelId="{76C7173E-859F-4768-AD70-436F577D2843}" type="sibTrans" cxnId="{E93E2F05-8E38-46B0-BCA2-D4CE365B2A08}">
      <dgm:prSet/>
      <dgm:spPr/>
      <dgm:t>
        <a:bodyPr/>
        <a:lstStyle/>
        <a:p>
          <a:endParaRPr lang="en-GB"/>
        </a:p>
      </dgm:t>
    </dgm:pt>
    <dgm:pt modelId="{83B76BE7-B9DB-492D-8769-4413E191EC24}">
      <dgm:prSet phldrT="[Text]" custT="1"/>
      <dgm:spPr/>
      <dgm:t>
        <a:bodyPr/>
        <a:lstStyle/>
        <a:p>
          <a:pPr>
            <a:buFont typeface="Symbol" panose="05050102010706020507" pitchFamily="18" charset="2"/>
            <a:buChar char=""/>
          </a:pPr>
          <a:r>
            <a:rPr lang="en-GB" sz="800"/>
            <a:t>Learn how to design and develop code for compliance checking </a:t>
          </a:r>
        </a:p>
      </dgm:t>
    </dgm:pt>
    <dgm:pt modelId="{5FF536B0-C061-41BC-AAA1-5913E624FD36}" type="parTrans" cxnId="{BB71EE95-D2FA-4C79-896A-F988A98D7CB6}">
      <dgm:prSet/>
      <dgm:spPr/>
      <dgm:t>
        <a:bodyPr/>
        <a:lstStyle/>
        <a:p>
          <a:endParaRPr lang="en-GB"/>
        </a:p>
      </dgm:t>
    </dgm:pt>
    <dgm:pt modelId="{CE5C0433-2BC7-4254-AB3A-91E8B5FF833D}" type="sibTrans" cxnId="{BB71EE95-D2FA-4C79-896A-F988A98D7CB6}">
      <dgm:prSet/>
      <dgm:spPr/>
      <dgm:t>
        <a:bodyPr/>
        <a:lstStyle/>
        <a:p>
          <a:endParaRPr lang="en-GB"/>
        </a:p>
      </dgm:t>
    </dgm:pt>
    <dgm:pt modelId="{C5206B87-29FF-4CC1-B775-A4FB0FD5B814}">
      <dgm:prSet phldrT="[Text]"/>
      <dgm:spPr/>
      <dgm:t>
        <a:bodyPr/>
        <a:lstStyle/>
        <a:p>
          <a:r>
            <a:rPr lang="en-GB"/>
            <a:t>Project Management </a:t>
          </a:r>
        </a:p>
      </dgm:t>
    </dgm:pt>
    <dgm:pt modelId="{71564350-F38E-4EEA-9094-94899537F368}" type="parTrans" cxnId="{ECC945AA-EDB5-4618-B8EB-E2B7DED2B208}">
      <dgm:prSet/>
      <dgm:spPr/>
      <dgm:t>
        <a:bodyPr/>
        <a:lstStyle/>
        <a:p>
          <a:endParaRPr lang="en-GB"/>
        </a:p>
      </dgm:t>
    </dgm:pt>
    <dgm:pt modelId="{65F34140-2BDD-46AA-94A3-369B193F3D51}" type="sibTrans" cxnId="{ECC945AA-EDB5-4618-B8EB-E2B7DED2B208}">
      <dgm:prSet/>
      <dgm:spPr/>
      <dgm:t>
        <a:bodyPr/>
        <a:lstStyle/>
        <a:p>
          <a:endParaRPr lang="en-GB"/>
        </a:p>
      </dgm:t>
    </dgm:pt>
    <dgm:pt modelId="{235B22D6-1B9F-47A0-8091-BB7D2146ED4F}">
      <dgm:prSet phldrT="[Text]"/>
      <dgm:spPr/>
      <dgm:t>
        <a:bodyPr/>
        <a:lstStyle/>
        <a:p>
          <a:pPr>
            <a:buFont typeface="Symbol" panose="05050102010706020507" pitchFamily="18" charset="2"/>
            <a:buChar char=""/>
          </a:pPr>
          <a:r>
            <a:rPr lang="en-GB"/>
            <a:t>Using the Agile Scrum framework for the project planning and delivery</a:t>
          </a:r>
        </a:p>
      </dgm:t>
    </dgm:pt>
    <dgm:pt modelId="{D02F14E9-7A9B-4FF4-84B4-A230C72334A5}" type="parTrans" cxnId="{EF55297F-E4FA-483B-9629-BA9C3F4D428A}">
      <dgm:prSet/>
      <dgm:spPr/>
      <dgm:t>
        <a:bodyPr/>
        <a:lstStyle/>
        <a:p>
          <a:endParaRPr lang="en-GB"/>
        </a:p>
      </dgm:t>
    </dgm:pt>
    <dgm:pt modelId="{AB903E9C-E947-471B-B0AF-B5F43846509B}" type="sibTrans" cxnId="{EF55297F-E4FA-483B-9629-BA9C3F4D428A}">
      <dgm:prSet/>
      <dgm:spPr/>
      <dgm:t>
        <a:bodyPr/>
        <a:lstStyle/>
        <a:p>
          <a:endParaRPr lang="en-GB"/>
        </a:p>
      </dgm:t>
    </dgm:pt>
    <dgm:pt modelId="{D699D15B-58D3-41D2-AF34-0440585BAABF}">
      <dgm:prSet phldrT="[Text]"/>
      <dgm:spPr/>
      <dgm:t>
        <a:bodyPr/>
        <a:lstStyle/>
        <a:p>
          <a:r>
            <a:rPr lang="en-GB"/>
            <a:t>Problem Solving </a:t>
          </a:r>
        </a:p>
      </dgm:t>
    </dgm:pt>
    <dgm:pt modelId="{FFEDE81F-799D-4321-B411-2E59717ED67C}" type="parTrans" cxnId="{60C6F5D1-D82B-4DC2-92DD-0CEC3BFA5568}">
      <dgm:prSet/>
      <dgm:spPr/>
      <dgm:t>
        <a:bodyPr/>
        <a:lstStyle/>
        <a:p>
          <a:endParaRPr lang="en-GB"/>
        </a:p>
      </dgm:t>
    </dgm:pt>
    <dgm:pt modelId="{AA8258BE-9925-441D-9C44-BE7436345F52}" type="sibTrans" cxnId="{60C6F5D1-D82B-4DC2-92DD-0CEC3BFA5568}">
      <dgm:prSet/>
      <dgm:spPr/>
      <dgm:t>
        <a:bodyPr/>
        <a:lstStyle/>
        <a:p>
          <a:endParaRPr lang="en-GB"/>
        </a:p>
      </dgm:t>
    </dgm:pt>
    <dgm:pt modelId="{EBE4B8FC-9900-4CAD-9787-00739EFB70B8}">
      <dgm:prSet phldrT="[Text]"/>
      <dgm:spPr/>
      <dgm:t>
        <a:bodyPr/>
        <a:lstStyle/>
        <a:p>
          <a:r>
            <a:rPr lang="en-GB"/>
            <a:t> </a:t>
          </a:r>
        </a:p>
      </dgm:t>
    </dgm:pt>
    <dgm:pt modelId="{BDF8319A-E67F-4C9F-A029-30D5184FDE64}" type="parTrans" cxnId="{C18D914A-195C-40F2-8CBC-F8415D960B7E}">
      <dgm:prSet/>
      <dgm:spPr/>
      <dgm:t>
        <a:bodyPr/>
        <a:lstStyle/>
        <a:p>
          <a:endParaRPr lang="en-GB"/>
        </a:p>
      </dgm:t>
    </dgm:pt>
    <dgm:pt modelId="{937B23AD-4B6E-4C1D-9F9F-3E24A8814011}" type="sibTrans" cxnId="{C18D914A-195C-40F2-8CBC-F8415D960B7E}">
      <dgm:prSet/>
      <dgm:spPr/>
      <dgm:t>
        <a:bodyPr/>
        <a:lstStyle/>
        <a:p>
          <a:endParaRPr lang="en-GB"/>
        </a:p>
      </dgm:t>
    </dgm:pt>
    <dgm:pt modelId="{777B9D2E-83F6-4C15-85F5-E065BF8910BC}">
      <dgm:prSet phldrT="[Text]"/>
      <dgm:spPr/>
      <dgm:t>
        <a:bodyPr/>
        <a:lstStyle/>
        <a:p>
          <a:r>
            <a:rPr lang="en-GB"/>
            <a:t>Adjusting the programme to meet the requirements of new changes</a:t>
          </a:r>
        </a:p>
      </dgm:t>
    </dgm:pt>
    <dgm:pt modelId="{8B12E8E6-A449-4E6B-A16F-4E534F1635F7}" type="parTrans" cxnId="{58590E64-3045-4C23-8A6B-18C0DC94F5D0}">
      <dgm:prSet/>
      <dgm:spPr/>
      <dgm:t>
        <a:bodyPr/>
        <a:lstStyle/>
        <a:p>
          <a:endParaRPr lang="en-GB"/>
        </a:p>
      </dgm:t>
    </dgm:pt>
    <dgm:pt modelId="{A77E58C9-282E-48BE-A558-416F20C6BDBA}" type="sibTrans" cxnId="{58590E64-3045-4C23-8A6B-18C0DC94F5D0}">
      <dgm:prSet/>
      <dgm:spPr/>
      <dgm:t>
        <a:bodyPr/>
        <a:lstStyle/>
        <a:p>
          <a:endParaRPr lang="en-GB"/>
        </a:p>
      </dgm:t>
    </dgm:pt>
    <dgm:pt modelId="{82788067-C236-4701-BB9D-A453362AB9D8}">
      <dgm:prSet phldrT="[Text]"/>
      <dgm:spPr/>
      <dgm:t>
        <a:bodyPr/>
        <a:lstStyle/>
        <a:p>
          <a:r>
            <a:rPr lang="en-GB"/>
            <a:t> </a:t>
          </a:r>
        </a:p>
      </dgm:t>
    </dgm:pt>
    <dgm:pt modelId="{F5E95DC6-3080-4B31-86CF-643BD1329FB0}" type="sibTrans" cxnId="{DA5E7C98-44FB-441D-98A0-C1D9BCB6201C}">
      <dgm:prSet/>
      <dgm:spPr/>
      <dgm:t>
        <a:bodyPr/>
        <a:lstStyle/>
        <a:p>
          <a:endParaRPr lang="en-GB"/>
        </a:p>
      </dgm:t>
    </dgm:pt>
    <dgm:pt modelId="{0C5E01FA-67B4-455C-9380-45E8A56EA6AB}" type="parTrans" cxnId="{DA5E7C98-44FB-441D-98A0-C1D9BCB6201C}">
      <dgm:prSet/>
      <dgm:spPr/>
      <dgm:t>
        <a:bodyPr/>
        <a:lstStyle/>
        <a:p>
          <a:endParaRPr lang="en-GB"/>
        </a:p>
      </dgm:t>
    </dgm:pt>
    <dgm:pt modelId="{06CD4300-2904-4DA8-B20E-3C87E744409C}">
      <dgm:prSet phldrT="[Text]" custT="1"/>
      <dgm:spPr/>
      <dgm:t>
        <a:bodyPr/>
        <a:lstStyle/>
        <a:p>
          <a:pPr>
            <a:buFont typeface="Symbol" panose="05050102010706020507" pitchFamily="18" charset="2"/>
            <a:buChar char=""/>
          </a:pPr>
          <a:r>
            <a:rPr lang="en-GB" sz="800"/>
            <a:t>Gain experience of creating a system for model version control</a:t>
          </a:r>
        </a:p>
      </dgm:t>
    </dgm:pt>
    <dgm:pt modelId="{A566D15F-5596-4ECD-B3D7-F029F16295F2}" type="parTrans" cxnId="{6202BF9F-7E18-42A1-8210-EB63F349880B}">
      <dgm:prSet/>
      <dgm:spPr/>
      <dgm:t>
        <a:bodyPr/>
        <a:lstStyle/>
        <a:p>
          <a:endParaRPr lang="en-GB"/>
        </a:p>
      </dgm:t>
    </dgm:pt>
    <dgm:pt modelId="{D17BF336-4BA2-4244-8805-27216162D1A0}" type="sibTrans" cxnId="{6202BF9F-7E18-42A1-8210-EB63F349880B}">
      <dgm:prSet/>
      <dgm:spPr/>
      <dgm:t>
        <a:bodyPr/>
        <a:lstStyle/>
        <a:p>
          <a:endParaRPr lang="en-GB"/>
        </a:p>
      </dgm:t>
    </dgm:pt>
    <dgm:pt modelId="{064A48AA-8CA6-4070-AF79-1372D61CA306}">
      <dgm:prSet phldrT="[Text]" custT="1"/>
      <dgm:spPr/>
      <dgm:t>
        <a:bodyPr/>
        <a:lstStyle/>
        <a:p>
          <a:pPr>
            <a:buFont typeface="Symbol" panose="05050102010706020507" pitchFamily="18" charset="2"/>
            <a:buChar char=""/>
          </a:pPr>
          <a:r>
            <a:rPr lang="en-GB" sz="800"/>
            <a:t>Create an output that shows results of compliance checks</a:t>
          </a:r>
        </a:p>
      </dgm:t>
    </dgm:pt>
    <dgm:pt modelId="{90A3987E-2C45-4947-AD3C-F0F5C401E8EF}" type="parTrans" cxnId="{59F9B2FB-2560-4F43-97FC-611AA07475F3}">
      <dgm:prSet/>
      <dgm:spPr/>
      <dgm:t>
        <a:bodyPr/>
        <a:lstStyle/>
        <a:p>
          <a:endParaRPr lang="en-GB"/>
        </a:p>
      </dgm:t>
    </dgm:pt>
    <dgm:pt modelId="{1E0F5B82-3DB4-4653-A0C8-19759DBB5ADE}" type="sibTrans" cxnId="{59F9B2FB-2560-4F43-97FC-611AA07475F3}">
      <dgm:prSet/>
      <dgm:spPr/>
      <dgm:t>
        <a:bodyPr/>
        <a:lstStyle/>
        <a:p>
          <a:endParaRPr lang="en-GB"/>
        </a:p>
      </dgm:t>
    </dgm:pt>
    <dgm:pt modelId="{BF722E6F-D1ED-48DE-BF92-F91F047DDE90}">
      <dgm:prSet phldrT="[Text]" custT="1"/>
      <dgm:spPr/>
      <dgm:t>
        <a:bodyPr/>
        <a:lstStyle/>
        <a:p>
          <a:pPr>
            <a:buFont typeface="Symbol" panose="05050102010706020507" pitchFamily="18" charset="2"/>
            <a:buChar char=""/>
          </a:pPr>
          <a:r>
            <a:rPr lang="en-GB" sz="800"/>
            <a:t>Develop understanding of integration requirements of software</a:t>
          </a:r>
        </a:p>
      </dgm:t>
    </dgm:pt>
    <dgm:pt modelId="{B63A99BA-78BC-4157-A186-9C2257595F3C}" type="parTrans" cxnId="{45B90540-8B8F-48FC-B430-C1B0154FDDE9}">
      <dgm:prSet/>
      <dgm:spPr/>
      <dgm:t>
        <a:bodyPr/>
        <a:lstStyle/>
        <a:p>
          <a:endParaRPr lang="en-GB"/>
        </a:p>
      </dgm:t>
    </dgm:pt>
    <dgm:pt modelId="{3A6610B0-F83A-4892-A751-AA7D965BA9FC}" type="sibTrans" cxnId="{45B90540-8B8F-48FC-B430-C1B0154FDDE9}">
      <dgm:prSet/>
      <dgm:spPr/>
      <dgm:t>
        <a:bodyPr/>
        <a:lstStyle/>
        <a:p>
          <a:endParaRPr lang="en-GB"/>
        </a:p>
      </dgm:t>
    </dgm:pt>
    <dgm:pt modelId="{30272F00-6D8F-4CB1-8CCC-F69983F586A9}">
      <dgm:prSet phldrT="[Text]"/>
      <dgm:spPr/>
      <dgm:t>
        <a:bodyPr/>
        <a:lstStyle/>
        <a:p>
          <a:pPr>
            <a:buFont typeface="Symbol" panose="05050102010706020507" pitchFamily="18" charset="2"/>
            <a:buChar char=""/>
          </a:pPr>
          <a:r>
            <a:rPr lang="en-GB"/>
            <a:t>Arranging regular sessions to track progress and gather feedback</a:t>
          </a:r>
        </a:p>
      </dgm:t>
    </dgm:pt>
    <dgm:pt modelId="{451C28F4-8227-43BC-8156-4BBDEEE2FCAF}" type="parTrans" cxnId="{664FC4EE-FEDB-4BB5-AEBF-92CC261E57E0}">
      <dgm:prSet/>
      <dgm:spPr/>
      <dgm:t>
        <a:bodyPr/>
        <a:lstStyle/>
        <a:p>
          <a:endParaRPr lang="en-GB"/>
        </a:p>
      </dgm:t>
    </dgm:pt>
    <dgm:pt modelId="{9177E498-D17D-4B5D-A450-D2889A664226}" type="sibTrans" cxnId="{664FC4EE-FEDB-4BB5-AEBF-92CC261E57E0}">
      <dgm:prSet/>
      <dgm:spPr/>
      <dgm:t>
        <a:bodyPr/>
        <a:lstStyle/>
        <a:p>
          <a:endParaRPr lang="en-GB"/>
        </a:p>
      </dgm:t>
    </dgm:pt>
    <dgm:pt modelId="{34724398-39D0-483F-816B-CA435365D95F}">
      <dgm:prSet phldrT="[Text]"/>
      <dgm:spPr/>
      <dgm:t>
        <a:bodyPr/>
        <a:lstStyle/>
        <a:p>
          <a:pPr>
            <a:buFont typeface="Symbol" panose="05050102010706020507" pitchFamily="18" charset="2"/>
            <a:buChar char=""/>
          </a:pPr>
          <a:r>
            <a:rPr lang="en-GB"/>
            <a:t>Documenting compliance rules and CAD standards </a:t>
          </a:r>
        </a:p>
      </dgm:t>
    </dgm:pt>
    <dgm:pt modelId="{28197FEF-6711-4DC3-B3C2-7A665B3DBC9F}" type="parTrans" cxnId="{D3B9E4BD-0714-4258-936C-CBB567E8B2C5}">
      <dgm:prSet/>
      <dgm:spPr/>
      <dgm:t>
        <a:bodyPr/>
        <a:lstStyle/>
        <a:p>
          <a:endParaRPr lang="en-GB"/>
        </a:p>
      </dgm:t>
    </dgm:pt>
    <dgm:pt modelId="{E4E2BD16-6720-4F93-A0C9-8A333A3EB8D4}" type="sibTrans" cxnId="{D3B9E4BD-0714-4258-936C-CBB567E8B2C5}">
      <dgm:prSet/>
      <dgm:spPr/>
      <dgm:t>
        <a:bodyPr/>
        <a:lstStyle/>
        <a:p>
          <a:endParaRPr lang="en-GB"/>
        </a:p>
      </dgm:t>
    </dgm:pt>
    <dgm:pt modelId="{2CAF22D5-4D4B-459E-966A-93DEC1DF067A}">
      <dgm:prSet phldrT="[Text]"/>
      <dgm:spPr/>
      <dgm:t>
        <a:bodyPr/>
        <a:lstStyle/>
        <a:p>
          <a:pPr>
            <a:buFont typeface="Symbol" panose="05050102010706020507" pitchFamily="18" charset="2"/>
            <a:buChar char=""/>
          </a:pPr>
          <a:r>
            <a:rPr lang="en-GB"/>
            <a:t>Drafting project management documents, including project scopes, requirement specifications and development plans</a:t>
          </a:r>
        </a:p>
      </dgm:t>
    </dgm:pt>
    <dgm:pt modelId="{DBD0EFE8-85E7-4392-8237-36709E87E46C}" type="parTrans" cxnId="{4AC05F40-0CAA-45C9-B5D7-4954D26897C7}">
      <dgm:prSet/>
      <dgm:spPr/>
      <dgm:t>
        <a:bodyPr/>
        <a:lstStyle/>
        <a:p>
          <a:endParaRPr lang="en-GB"/>
        </a:p>
      </dgm:t>
    </dgm:pt>
    <dgm:pt modelId="{BD96B840-88E7-4E81-BB72-EDD14569E637}" type="sibTrans" cxnId="{4AC05F40-0CAA-45C9-B5D7-4954D26897C7}">
      <dgm:prSet/>
      <dgm:spPr/>
      <dgm:t>
        <a:bodyPr/>
        <a:lstStyle/>
        <a:p>
          <a:endParaRPr lang="en-GB"/>
        </a:p>
      </dgm:t>
    </dgm:pt>
    <dgm:pt modelId="{5488C7B6-5235-4F64-9869-2A44AB0708A8}">
      <dgm:prSet phldrT="[Text]"/>
      <dgm:spPr/>
      <dgm:t>
        <a:bodyPr/>
        <a:lstStyle/>
        <a:p>
          <a:pPr>
            <a:buFont typeface="Symbol" panose="05050102010706020507" pitchFamily="18" charset="2"/>
            <a:buChar char=""/>
          </a:pPr>
          <a:endParaRPr lang="en-GB"/>
        </a:p>
      </dgm:t>
    </dgm:pt>
    <dgm:pt modelId="{494C24B5-73B5-4EFA-AC05-2AA90C2A748C}" type="parTrans" cxnId="{7F825382-51FF-4D4D-BCA7-F4EDE58ED62C}">
      <dgm:prSet/>
      <dgm:spPr/>
      <dgm:t>
        <a:bodyPr/>
        <a:lstStyle/>
        <a:p>
          <a:endParaRPr lang="en-GB"/>
        </a:p>
      </dgm:t>
    </dgm:pt>
    <dgm:pt modelId="{5C4EDF9F-D949-469F-A30E-AB39D9895AD5}" type="sibTrans" cxnId="{7F825382-51FF-4D4D-BCA7-F4EDE58ED62C}">
      <dgm:prSet/>
      <dgm:spPr/>
      <dgm:t>
        <a:bodyPr/>
        <a:lstStyle/>
        <a:p>
          <a:endParaRPr lang="en-GB"/>
        </a:p>
      </dgm:t>
    </dgm:pt>
    <dgm:pt modelId="{648BC8F1-BDFB-49B9-B011-4991F4C434E2}">
      <dgm:prSet phldrT="[Text]" custT="1"/>
      <dgm:spPr/>
      <dgm:t>
        <a:bodyPr/>
        <a:lstStyle/>
        <a:p>
          <a:pPr>
            <a:buFont typeface="Symbol" panose="05050102010706020507" pitchFamily="18" charset="2"/>
            <a:buChar char=""/>
          </a:pPr>
          <a:endParaRPr lang="en-GB" sz="700"/>
        </a:p>
      </dgm:t>
    </dgm:pt>
    <dgm:pt modelId="{7750A41A-5A1C-4434-ABF2-458F3E97A707}" type="parTrans" cxnId="{42197A20-1EAA-4AA8-982E-6ACB413A59D1}">
      <dgm:prSet/>
      <dgm:spPr/>
      <dgm:t>
        <a:bodyPr/>
        <a:lstStyle/>
        <a:p>
          <a:endParaRPr lang="en-GB"/>
        </a:p>
      </dgm:t>
    </dgm:pt>
    <dgm:pt modelId="{76D2DFAA-1609-4329-A19E-77E280EAFE89}" type="sibTrans" cxnId="{42197A20-1EAA-4AA8-982E-6ACB413A59D1}">
      <dgm:prSet/>
      <dgm:spPr/>
      <dgm:t>
        <a:bodyPr/>
        <a:lstStyle/>
        <a:p>
          <a:endParaRPr lang="en-GB"/>
        </a:p>
      </dgm:t>
    </dgm:pt>
    <dgm:pt modelId="{5CA0934D-03DB-411E-9887-1BB3F6AD1B31}">
      <dgm:prSet/>
      <dgm:spPr/>
      <dgm:t>
        <a:bodyPr/>
        <a:lstStyle/>
        <a:p>
          <a:pPr>
            <a:buFont typeface="Symbol" panose="05050102010706020507" pitchFamily="18" charset="2"/>
            <a:buChar char=""/>
          </a:pPr>
          <a:r>
            <a:rPr lang="en-GB"/>
            <a:t>Finding solutions to solve potential integration issues </a:t>
          </a:r>
        </a:p>
      </dgm:t>
    </dgm:pt>
    <dgm:pt modelId="{BE87CE47-36E3-4143-BDA3-F3EA4188E32C}" type="parTrans" cxnId="{9412D17A-6E47-4D2B-897D-B8B8C412DA9C}">
      <dgm:prSet/>
      <dgm:spPr/>
      <dgm:t>
        <a:bodyPr/>
        <a:lstStyle/>
        <a:p>
          <a:endParaRPr lang="en-GB"/>
        </a:p>
      </dgm:t>
    </dgm:pt>
    <dgm:pt modelId="{70F034D7-001B-4551-A16E-33A3C2F50CE1}" type="sibTrans" cxnId="{9412D17A-6E47-4D2B-897D-B8B8C412DA9C}">
      <dgm:prSet/>
      <dgm:spPr/>
      <dgm:t>
        <a:bodyPr/>
        <a:lstStyle/>
        <a:p>
          <a:endParaRPr lang="en-GB"/>
        </a:p>
      </dgm:t>
    </dgm:pt>
    <dgm:pt modelId="{7C955360-0DB4-4D6D-9E37-7F2637F1C56C}">
      <dgm:prSet/>
      <dgm:spPr/>
      <dgm:t>
        <a:bodyPr/>
        <a:lstStyle/>
        <a:p>
          <a:pPr>
            <a:buFont typeface="Symbol" panose="05050102010706020507" pitchFamily="18" charset="2"/>
            <a:buChar char=""/>
          </a:pPr>
          <a:r>
            <a:rPr lang="en-GB"/>
            <a:t>Suggesting effective solutions to overcome blockers  </a:t>
          </a:r>
        </a:p>
      </dgm:t>
    </dgm:pt>
    <dgm:pt modelId="{86B0C19D-3CDD-48E3-A672-F9669283C0BB}" type="parTrans" cxnId="{CF48C62E-8195-461F-9708-B2D61C822867}">
      <dgm:prSet/>
      <dgm:spPr/>
      <dgm:t>
        <a:bodyPr/>
        <a:lstStyle/>
        <a:p>
          <a:endParaRPr lang="en-GB"/>
        </a:p>
      </dgm:t>
    </dgm:pt>
    <dgm:pt modelId="{74562EDD-42BD-4001-8CB3-B4890376DE87}" type="sibTrans" cxnId="{CF48C62E-8195-461F-9708-B2D61C822867}">
      <dgm:prSet/>
      <dgm:spPr/>
      <dgm:t>
        <a:bodyPr/>
        <a:lstStyle/>
        <a:p>
          <a:endParaRPr lang="en-GB"/>
        </a:p>
      </dgm:t>
    </dgm:pt>
    <dgm:pt modelId="{FCCFAC82-2ED9-4B5A-8B40-8DFC49867D5A}">
      <dgm:prSet phldrT="[Text]"/>
      <dgm:spPr/>
      <dgm:t>
        <a:bodyPr/>
        <a:lstStyle/>
        <a:p>
          <a:endParaRPr lang="en-GB"/>
        </a:p>
      </dgm:t>
    </dgm:pt>
    <dgm:pt modelId="{58BAD791-B4DE-412A-9D33-3427596DDC48}" type="parTrans" cxnId="{C3A3EC7C-449F-4306-AA52-74A9C4D13C9C}">
      <dgm:prSet/>
      <dgm:spPr/>
      <dgm:t>
        <a:bodyPr/>
        <a:lstStyle/>
        <a:p>
          <a:endParaRPr lang="en-GB"/>
        </a:p>
      </dgm:t>
    </dgm:pt>
    <dgm:pt modelId="{FD1A34BE-7CED-4F5B-87CC-819F5F5ECE29}" type="sibTrans" cxnId="{C3A3EC7C-449F-4306-AA52-74A9C4D13C9C}">
      <dgm:prSet/>
      <dgm:spPr/>
      <dgm:t>
        <a:bodyPr/>
        <a:lstStyle/>
        <a:p>
          <a:endParaRPr lang="en-GB"/>
        </a:p>
      </dgm:t>
    </dgm:pt>
    <dgm:pt modelId="{3217296F-84C0-45EC-B304-0A114F3908C3}" type="pres">
      <dgm:prSet presAssocID="{DD01D8DD-68D1-4E01-89E4-14DE58B25EBA}" presName="Name0" presStyleCnt="0">
        <dgm:presLayoutVars>
          <dgm:chMax/>
          <dgm:chPref val="3"/>
          <dgm:dir/>
          <dgm:animOne val="branch"/>
          <dgm:animLvl val="lvl"/>
        </dgm:presLayoutVars>
      </dgm:prSet>
      <dgm:spPr/>
    </dgm:pt>
    <dgm:pt modelId="{F7828ED1-F60C-485E-A855-B33DD27A76A8}" type="pres">
      <dgm:prSet presAssocID="{2A6C23BB-6435-4D6A-BFFC-D0BD71EA9A51}" presName="composite" presStyleCnt="0"/>
      <dgm:spPr/>
    </dgm:pt>
    <dgm:pt modelId="{5AB85465-66D6-42D4-A414-D8DECCA971AF}" type="pres">
      <dgm:prSet presAssocID="{2A6C23BB-6435-4D6A-BFFC-D0BD71EA9A51}" presName="FirstChild" presStyleLbl="revTx" presStyleIdx="0" presStyleCnt="6">
        <dgm:presLayoutVars>
          <dgm:chMax val="0"/>
          <dgm:chPref val="0"/>
          <dgm:bulletEnabled val="1"/>
        </dgm:presLayoutVars>
      </dgm:prSet>
      <dgm:spPr/>
    </dgm:pt>
    <dgm:pt modelId="{72E0D21A-3908-4B1A-96C3-231B68F21284}" type="pres">
      <dgm:prSet presAssocID="{2A6C23BB-6435-4D6A-BFFC-D0BD71EA9A51}" presName="Parent" presStyleLbl="alignNode1" presStyleIdx="0" presStyleCnt="3">
        <dgm:presLayoutVars>
          <dgm:chMax val="3"/>
          <dgm:chPref val="3"/>
          <dgm:bulletEnabled val="1"/>
        </dgm:presLayoutVars>
      </dgm:prSet>
      <dgm:spPr/>
    </dgm:pt>
    <dgm:pt modelId="{852CF3BA-F540-42B2-AF30-D9A5D287B563}" type="pres">
      <dgm:prSet presAssocID="{2A6C23BB-6435-4D6A-BFFC-D0BD71EA9A51}" presName="Accent" presStyleLbl="parChTrans1D1" presStyleIdx="0" presStyleCnt="3"/>
      <dgm:spPr/>
    </dgm:pt>
    <dgm:pt modelId="{16377DAF-652C-48D0-98AF-CC2162DA07E1}" type="pres">
      <dgm:prSet presAssocID="{2A6C23BB-6435-4D6A-BFFC-D0BD71EA9A51}" presName="Child" presStyleLbl="revTx" presStyleIdx="1" presStyleCnt="6">
        <dgm:presLayoutVars>
          <dgm:chMax val="0"/>
          <dgm:chPref val="0"/>
          <dgm:bulletEnabled val="1"/>
        </dgm:presLayoutVars>
      </dgm:prSet>
      <dgm:spPr/>
    </dgm:pt>
    <dgm:pt modelId="{8EC211B1-F024-44A4-A98D-A869A800D5BC}" type="pres">
      <dgm:prSet presAssocID="{51472423-F57D-4195-9C36-9C8D4F1CB5C3}" presName="sibTrans" presStyleCnt="0"/>
      <dgm:spPr/>
    </dgm:pt>
    <dgm:pt modelId="{631F3657-A4DF-4600-98CB-CA041334E40B}" type="pres">
      <dgm:prSet presAssocID="{C5206B87-29FF-4CC1-B775-A4FB0FD5B814}" presName="composite" presStyleCnt="0"/>
      <dgm:spPr/>
    </dgm:pt>
    <dgm:pt modelId="{3935F25C-669F-4372-B816-48A7856EE5F8}" type="pres">
      <dgm:prSet presAssocID="{C5206B87-29FF-4CC1-B775-A4FB0FD5B814}" presName="FirstChild" presStyleLbl="revTx" presStyleIdx="2" presStyleCnt="6">
        <dgm:presLayoutVars>
          <dgm:chMax val="0"/>
          <dgm:chPref val="0"/>
          <dgm:bulletEnabled val="1"/>
        </dgm:presLayoutVars>
      </dgm:prSet>
      <dgm:spPr/>
    </dgm:pt>
    <dgm:pt modelId="{3392882A-64D3-474C-B360-C1F01DDB2F90}" type="pres">
      <dgm:prSet presAssocID="{C5206B87-29FF-4CC1-B775-A4FB0FD5B814}" presName="Parent" presStyleLbl="alignNode1" presStyleIdx="1" presStyleCnt="3">
        <dgm:presLayoutVars>
          <dgm:chMax val="3"/>
          <dgm:chPref val="3"/>
          <dgm:bulletEnabled val="1"/>
        </dgm:presLayoutVars>
      </dgm:prSet>
      <dgm:spPr/>
    </dgm:pt>
    <dgm:pt modelId="{927E5BEF-1A59-4470-8924-31972EB2FA9B}" type="pres">
      <dgm:prSet presAssocID="{C5206B87-29FF-4CC1-B775-A4FB0FD5B814}" presName="Accent" presStyleLbl="parChTrans1D1" presStyleIdx="1" presStyleCnt="3"/>
      <dgm:spPr/>
    </dgm:pt>
    <dgm:pt modelId="{38E9164B-A952-4552-9DC1-85BF753579DF}" type="pres">
      <dgm:prSet presAssocID="{C5206B87-29FF-4CC1-B775-A4FB0FD5B814}" presName="Child" presStyleLbl="revTx" presStyleIdx="3" presStyleCnt="6">
        <dgm:presLayoutVars>
          <dgm:chMax val="0"/>
          <dgm:chPref val="0"/>
          <dgm:bulletEnabled val="1"/>
        </dgm:presLayoutVars>
      </dgm:prSet>
      <dgm:spPr/>
    </dgm:pt>
    <dgm:pt modelId="{BF199921-DD2F-420B-9E55-6F083C128845}" type="pres">
      <dgm:prSet presAssocID="{65F34140-2BDD-46AA-94A3-369B193F3D51}" presName="sibTrans" presStyleCnt="0"/>
      <dgm:spPr/>
    </dgm:pt>
    <dgm:pt modelId="{E57F5A6B-C048-43B1-9E1A-4636F1F9A336}" type="pres">
      <dgm:prSet presAssocID="{D699D15B-58D3-41D2-AF34-0440585BAABF}" presName="composite" presStyleCnt="0"/>
      <dgm:spPr/>
    </dgm:pt>
    <dgm:pt modelId="{4799561E-8829-4119-A27D-626717E9C593}" type="pres">
      <dgm:prSet presAssocID="{D699D15B-58D3-41D2-AF34-0440585BAABF}" presName="FirstChild" presStyleLbl="revTx" presStyleIdx="4" presStyleCnt="6">
        <dgm:presLayoutVars>
          <dgm:chMax val="0"/>
          <dgm:chPref val="0"/>
          <dgm:bulletEnabled val="1"/>
        </dgm:presLayoutVars>
      </dgm:prSet>
      <dgm:spPr/>
    </dgm:pt>
    <dgm:pt modelId="{9771E606-8899-4AB2-A0C1-C4F5503D3433}" type="pres">
      <dgm:prSet presAssocID="{D699D15B-58D3-41D2-AF34-0440585BAABF}" presName="Parent" presStyleLbl="alignNode1" presStyleIdx="2" presStyleCnt="3">
        <dgm:presLayoutVars>
          <dgm:chMax val="3"/>
          <dgm:chPref val="3"/>
          <dgm:bulletEnabled val="1"/>
        </dgm:presLayoutVars>
      </dgm:prSet>
      <dgm:spPr/>
    </dgm:pt>
    <dgm:pt modelId="{DA992E74-336D-41AA-B5F0-FA7E9DC8D3E3}" type="pres">
      <dgm:prSet presAssocID="{D699D15B-58D3-41D2-AF34-0440585BAABF}" presName="Accent" presStyleLbl="parChTrans1D1" presStyleIdx="2" presStyleCnt="3"/>
      <dgm:spPr/>
    </dgm:pt>
    <dgm:pt modelId="{CAE14423-94C8-40E5-A98E-6347CEABAD13}" type="pres">
      <dgm:prSet presAssocID="{D699D15B-58D3-41D2-AF34-0440585BAABF}" presName="Child" presStyleLbl="revTx" presStyleIdx="5" presStyleCnt="6">
        <dgm:presLayoutVars>
          <dgm:chMax val="0"/>
          <dgm:chPref val="0"/>
          <dgm:bulletEnabled val="1"/>
        </dgm:presLayoutVars>
      </dgm:prSet>
      <dgm:spPr/>
    </dgm:pt>
  </dgm:ptLst>
  <dgm:cxnLst>
    <dgm:cxn modelId="{E93E2F05-8E38-46B0-BCA2-D4CE365B2A08}" srcId="{2A6C23BB-6435-4D6A-BFFC-D0BD71EA9A51}" destId="{DD203D43-B2D8-4C6E-83D6-BD1A3030BED4}" srcOrd="0" destOrd="0" parTransId="{FB5DD649-B186-49AD-BCFF-51BE9ABE449A}" sibTransId="{76C7173E-859F-4768-AD70-436F577D2843}"/>
    <dgm:cxn modelId="{4B1C9B16-467A-4059-8C9A-27E77641E204}" type="presOf" srcId="{DD203D43-B2D8-4C6E-83D6-BD1A3030BED4}" destId="{5AB85465-66D6-42D4-A414-D8DECCA971AF}" srcOrd="0" destOrd="0" presId="urn:microsoft.com/office/officeart/2011/layout/TabList"/>
    <dgm:cxn modelId="{42197A20-1EAA-4AA8-982E-6ACB413A59D1}" srcId="{2A6C23BB-6435-4D6A-BFFC-D0BD71EA9A51}" destId="{648BC8F1-BDFB-49B9-B011-4991F4C434E2}" srcOrd="1" destOrd="0" parTransId="{7750A41A-5A1C-4434-ABF2-458F3E97A707}" sibTransId="{76D2DFAA-1609-4329-A19E-77E280EAFE89}"/>
    <dgm:cxn modelId="{ABDA1A26-AEFB-4CF6-8547-579F4ABBF5D9}" type="presOf" srcId="{7C955360-0DB4-4D6D-9E37-7F2637F1C56C}" destId="{CAE14423-94C8-40E5-A98E-6347CEABAD13}" srcOrd="0" destOrd="3" presId="urn:microsoft.com/office/officeart/2011/layout/TabList"/>
    <dgm:cxn modelId="{B2A17126-2174-4A31-95F5-5F81C269F835}" type="presOf" srcId="{30272F00-6D8F-4CB1-8CCC-F69983F586A9}" destId="{38E9164B-A952-4552-9DC1-85BF753579DF}" srcOrd="0" destOrd="2" presId="urn:microsoft.com/office/officeart/2011/layout/TabList"/>
    <dgm:cxn modelId="{AE4B452E-8A66-4219-8324-2F8C46AA8083}" type="presOf" srcId="{648BC8F1-BDFB-49B9-B011-4991F4C434E2}" destId="{16377DAF-652C-48D0-98AF-CC2162DA07E1}" srcOrd="0" destOrd="0" presId="urn:microsoft.com/office/officeart/2011/layout/TabList"/>
    <dgm:cxn modelId="{CF48C62E-8195-461F-9708-B2D61C822867}" srcId="{D699D15B-58D3-41D2-AF34-0440585BAABF}" destId="{7C955360-0DB4-4D6D-9E37-7F2637F1C56C}" srcOrd="4" destOrd="0" parTransId="{86B0C19D-3CDD-48E3-A672-F9669283C0BB}" sibTransId="{74562EDD-42BD-4001-8CB3-B4890376DE87}"/>
    <dgm:cxn modelId="{43FDC830-6293-4487-B552-B29DC75F4AFE}" type="presOf" srcId="{C5206B87-29FF-4CC1-B775-A4FB0FD5B814}" destId="{3392882A-64D3-474C-B360-C1F01DDB2F90}" srcOrd="0" destOrd="0" presId="urn:microsoft.com/office/officeart/2011/layout/TabList"/>
    <dgm:cxn modelId="{15849537-19D9-495D-B570-1A67122D7F46}" type="presOf" srcId="{2CAF22D5-4D4B-459E-966A-93DEC1DF067A}" destId="{38E9164B-A952-4552-9DC1-85BF753579DF}" srcOrd="0" destOrd="4" presId="urn:microsoft.com/office/officeart/2011/layout/TabList"/>
    <dgm:cxn modelId="{112C4F3F-26F1-4498-9EF2-BC0495828398}" type="presOf" srcId="{D699D15B-58D3-41D2-AF34-0440585BAABF}" destId="{9771E606-8899-4AB2-A0C1-C4F5503D3433}" srcOrd="0" destOrd="0" presId="urn:microsoft.com/office/officeart/2011/layout/TabList"/>
    <dgm:cxn modelId="{45B90540-8B8F-48FC-B430-C1B0154FDDE9}" srcId="{2A6C23BB-6435-4D6A-BFFC-D0BD71EA9A51}" destId="{BF722E6F-D1ED-48DE-BF92-F91F047DDE90}" srcOrd="5" destOrd="0" parTransId="{B63A99BA-78BC-4157-A186-9C2257595F3C}" sibTransId="{3A6610B0-F83A-4892-A751-AA7D965BA9FC}"/>
    <dgm:cxn modelId="{4AC05F40-0CAA-45C9-B5D7-4954D26897C7}" srcId="{C5206B87-29FF-4CC1-B775-A4FB0FD5B814}" destId="{2CAF22D5-4D4B-459E-966A-93DEC1DF067A}" srcOrd="5" destOrd="0" parTransId="{DBD0EFE8-85E7-4392-8237-36709E87E46C}" sibTransId="{BD96B840-88E7-4E81-BB72-EDD14569E637}"/>
    <dgm:cxn modelId="{BD861742-0C9A-4400-8937-71C8E5EB6AF6}" type="presOf" srcId="{235B22D6-1B9F-47A0-8091-BB7D2146ED4F}" destId="{38E9164B-A952-4552-9DC1-85BF753579DF}" srcOrd="0" destOrd="1" presId="urn:microsoft.com/office/officeart/2011/layout/TabList"/>
    <dgm:cxn modelId="{58590E64-3045-4C23-8A6B-18C0DC94F5D0}" srcId="{D699D15B-58D3-41D2-AF34-0440585BAABF}" destId="{777B9D2E-83F6-4C15-85F5-E065BF8910BC}" srcOrd="2" destOrd="0" parTransId="{8B12E8E6-A449-4E6B-A16F-4E534F1635F7}" sibTransId="{A77E58C9-282E-48BE-A558-416F20C6BDBA}"/>
    <dgm:cxn modelId="{3EA9C568-F810-41EA-ABD3-75A8B940F5DF}" type="presOf" srcId="{83B76BE7-B9DB-492D-8769-4413E191EC24}" destId="{16377DAF-652C-48D0-98AF-CC2162DA07E1}" srcOrd="0" destOrd="1" presId="urn:microsoft.com/office/officeart/2011/layout/TabList"/>
    <dgm:cxn modelId="{AB61864A-717A-4CF1-BE2B-4889D9392F85}" type="presOf" srcId="{777B9D2E-83F6-4C15-85F5-E065BF8910BC}" destId="{CAE14423-94C8-40E5-A98E-6347CEABAD13}" srcOrd="0" destOrd="1" presId="urn:microsoft.com/office/officeart/2011/layout/TabList"/>
    <dgm:cxn modelId="{C18D914A-195C-40F2-8CBC-F8415D960B7E}" srcId="{D699D15B-58D3-41D2-AF34-0440585BAABF}" destId="{EBE4B8FC-9900-4CAD-9787-00739EFB70B8}" srcOrd="0" destOrd="0" parTransId="{BDF8319A-E67F-4C9F-A029-30D5184FDE64}" sibTransId="{937B23AD-4B6E-4C1D-9F9F-3E24A8814011}"/>
    <dgm:cxn modelId="{D8ACE06F-314A-439C-A924-A804082CE2A1}" type="presOf" srcId="{EBE4B8FC-9900-4CAD-9787-00739EFB70B8}" destId="{4799561E-8829-4119-A27D-626717E9C593}" srcOrd="0" destOrd="0" presId="urn:microsoft.com/office/officeart/2011/layout/TabList"/>
    <dgm:cxn modelId="{FCE56D76-F23D-4C0B-8B6E-2CA2B7E5CB08}" type="presOf" srcId="{82788067-C236-4701-BB9D-A453362AB9D8}" destId="{3935F25C-669F-4372-B816-48A7856EE5F8}" srcOrd="0" destOrd="0" presId="urn:microsoft.com/office/officeart/2011/layout/TabList"/>
    <dgm:cxn modelId="{CD6FA059-AC38-479E-AA5B-DB5E22169005}" srcId="{DD01D8DD-68D1-4E01-89E4-14DE58B25EBA}" destId="{2A6C23BB-6435-4D6A-BFFC-D0BD71EA9A51}" srcOrd="0" destOrd="0" parTransId="{8717C8A7-7D96-4ACF-A66A-61AB590D056C}" sibTransId="{51472423-F57D-4195-9C36-9C8D4F1CB5C3}"/>
    <dgm:cxn modelId="{D61FAA5A-5A35-4D41-9CBF-57C918AD08FD}" type="presOf" srcId="{34724398-39D0-483F-816B-CA435365D95F}" destId="{38E9164B-A952-4552-9DC1-85BF753579DF}" srcOrd="0" destOrd="3" presId="urn:microsoft.com/office/officeart/2011/layout/TabList"/>
    <dgm:cxn modelId="{9412D17A-6E47-4D2B-897D-B8B8C412DA9C}" srcId="{D699D15B-58D3-41D2-AF34-0440585BAABF}" destId="{5CA0934D-03DB-411E-9887-1BB3F6AD1B31}" srcOrd="3" destOrd="0" parTransId="{BE87CE47-36E3-4143-BDA3-F3EA4188E32C}" sibTransId="{70F034D7-001B-4551-A16E-33A3C2F50CE1}"/>
    <dgm:cxn modelId="{C3A3EC7C-449F-4306-AA52-74A9C4D13C9C}" srcId="{D699D15B-58D3-41D2-AF34-0440585BAABF}" destId="{FCCFAC82-2ED9-4B5A-8B40-8DFC49867D5A}" srcOrd="1" destOrd="0" parTransId="{58BAD791-B4DE-412A-9D33-3427596DDC48}" sibTransId="{FD1A34BE-7CED-4F5B-87CC-819F5F5ECE29}"/>
    <dgm:cxn modelId="{EF55297F-E4FA-483B-9629-BA9C3F4D428A}" srcId="{C5206B87-29FF-4CC1-B775-A4FB0FD5B814}" destId="{235B22D6-1B9F-47A0-8091-BB7D2146ED4F}" srcOrd="2" destOrd="0" parTransId="{D02F14E9-7A9B-4FF4-84B4-A230C72334A5}" sibTransId="{AB903E9C-E947-471B-B0AF-B5F43846509B}"/>
    <dgm:cxn modelId="{7F825382-51FF-4D4D-BCA7-F4EDE58ED62C}" srcId="{C5206B87-29FF-4CC1-B775-A4FB0FD5B814}" destId="{5488C7B6-5235-4F64-9869-2A44AB0708A8}" srcOrd="1" destOrd="0" parTransId="{494C24B5-73B5-4EFA-AC05-2AA90C2A748C}" sibTransId="{5C4EDF9F-D949-469F-A30E-AB39D9895AD5}"/>
    <dgm:cxn modelId="{7F6FF684-C6A3-439E-AA26-6CA084169D1C}" type="presOf" srcId="{5488C7B6-5235-4F64-9869-2A44AB0708A8}" destId="{38E9164B-A952-4552-9DC1-85BF753579DF}" srcOrd="0" destOrd="0" presId="urn:microsoft.com/office/officeart/2011/layout/TabList"/>
    <dgm:cxn modelId="{BB71EE95-D2FA-4C79-896A-F988A98D7CB6}" srcId="{2A6C23BB-6435-4D6A-BFFC-D0BD71EA9A51}" destId="{83B76BE7-B9DB-492D-8769-4413E191EC24}" srcOrd="2" destOrd="0" parTransId="{5FF536B0-C061-41BC-AAA1-5913E624FD36}" sibTransId="{CE5C0433-2BC7-4254-AB3A-91E8B5FF833D}"/>
    <dgm:cxn modelId="{DA5E7C98-44FB-441D-98A0-C1D9BCB6201C}" srcId="{C5206B87-29FF-4CC1-B775-A4FB0FD5B814}" destId="{82788067-C236-4701-BB9D-A453362AB9D8}" srcOrd="0" destOrd="0" parTransId="{0C5E01FA-67B4-455C-9380-45E8A56EA6AB}" sibTransId="{F5E95DC6-3080-4B31-86CF-643BD1329FB0}"/>
    <dgm:cxn modelId="{413CC09C-27A5-45CE-B1CA-BFCA7E93BE78}" type="presOf" srcId="{5CA0934D-03DB-411E-9887-1BB3F6AD1B31}" destId="{CAE14423-94C8-40E5-A98E-6347CEABAD13}" srcOrd="0" destOrd="2" presId="urn:microsoft.com/office/officeart/2011/layout/TabList"/>
    <dgm:cxn modelId="{6202BF9F-7E18-42A1-8210-EB63F349880B}" srcId="{2A6C23BB-6435-4D6A-BFFC-D0BD71EA9A51}" destId="{06CD4300-2904-4DA8-B20E-3C87E744409C}" srcOrd="3" destOrd="0" parTransId="{A566D15F-5596-4ECD-B3D7-F029F16295F2}" sibTransId="{D17BF336-4BA2-4244-8805-27216162D1A0}"/>
    <dgm:cxn modelId="{D2F62AA4-10B1-44EE-BD05-EFB7B4806F33}" type="presOf" srcId="{BF722E6F-D1ED-48DE-BF92-F91F047DDE90}" destId="{16377DAF-652C-48D0-98AF-CC2162DA07E1}" srcOrd="0" destOrd="4" presId="urn:microsoft.com/office/officeart/2011/layout/TabList"/>
    <dgm:cxn modelId="{ECC945AA-EDB5-4618-B8EB-E2B7DED2B208}" srcId="{DD01D8DD-68D1-4E01-89E4-14DE58B25EBA}" destId="{C5206B87-29FF-4CC1-B775-A4FB0FD5B814}" srcOrd="1" destOrd="0" parTransId="{71564350-F38E-4EEA-9094-94899537F368}" sibTransId="{65F34140-2BDD-46AA-94A3-369B193F3D51}"/>
    <dgm:cxn modelId="{A5F8F7B5-F405-4DE0-B895-06167B9EB44F}" type="presOf" srcId="{2A6C23BB-6435-4D6A-BFFC-D0BD71EA9A51}" destId="{72E0D21A-3908-4B1A-96C3-231B68F21284}" srcOrd="0" destOrd="0" presId="urn:microsoft.com/office/officeart/2011/layout/TabList"/>
    <dgm:cxn modelId="{D3B9E4BD-0714-4258-936C-CBB567E8B2C5}" srcId="{C5206B87-29FF-4CC1-B775-A4FB0FD5B814}" destId="{34724398-39D0-483F-816B-CA435365D95F}" srcOrd="4" destOrd="0" parTransId="{28197FEF-6711-4DC3-B3C2-7A665B3DBC9F}" sibTransId="{E4E2BD16-6720-4F93-A0C9-8A333A3EB8D4}"/>
    <dgm:cxn modelId="{DD33F7C0-E9BA-4804-A98A-5D16ACA2205A}" type="presOf" srcId="{DD01D8DD-68D1-4E01-89E4-14DE58B25EBA}" destId="{3217296F-84C0-45EC-B304-0A114F3908C3}" srcOrd="0" destOrd="0" presId="urn:microsoft.com/office/officeart/2011/layout/TabList"/>
    <dgm:cxn modelId="{60C6F5D1-D82B-4DC2-92DD-0CEC3BFA5568}" srcId="{DD01D8DD-68D1-4E01-89E4-14DE58B25EBA}" destId="{D699D15B-58D3-41D2-AF34-0440585BAABF}" srcOrd="2" destOrd="0" parTransId="{FFEDE81F-799D-4321-B411-2E59717ED67C}" sibTransId="{AA8258BE-9925-441D-9C44-BE7436345F52}"/>
    <dgm:cxn modelId="{664FC4EE-FEDB-4BB5-AEBF-92CC261E57E0}" srcId="{C5206B87-29FF-4CC1-B775-A4FB0FD5B814}" destId="{30272F00-6D8F-4CB1-8CCC-F69983F586A9}" srcOrd="3" destOrd="0" parTransId="{451C28F4-8227-43BC-8156-4BBDEEE2FCAF}" sibTransId="{9177E498-D17D-4B5D-A450-D2889A664226}"/>
    <dgm:cxn modelId="{883918F0-4EA7-4F08-BC76-44F5AE3DAA16}" type="presOf" srcId="{06CD4300-2904-4DA8-B20E-3C87E744409C}" destId="{16377DAF-652C-48D0-98AF-CC2162DA07E1}" srcOrd="0" destOrd="2" presId="urn:microsoft.com/office/officeart/2011/layout/TabList"/>
    <dgm:cxn modelId="{26E568F0-7B58-4CB1-8E02-605BBB6ADC13}" type="presOf" srcId="{064A48AA-8CA6-4070-AF79-1372D61CA306}" destId="{16377DAF-652C-48D0-98AF-CC2162DA07E1}" srcOrd="0" destOrd="3" presId="urn:microsoft.com/office/officeart/2011/layout/TabList"/>
    <dgm:cxn modelId="{DA66A3F7-7FE0-4685-A31E-6991211B2884}" type="presOf" srcId="{FCCFAC82-2ED9-4B5A-8B40-8DFC49867D5A}" destId="{CAE14423-94C8-40E5-A98E-6347CEABAD13}" srcOrd="0" destOrd="0" presId="urn:microsoft.com/office/officeart/2011/layout/TabList"/>
    <dgm:cxn modelId="{59F9B2FB-2560-4F43-97FC-611AA07475F3}" srcId="{2A6C23BB-6435-4D6A-BFFC-D0BD71EA9A51}" destId="{064A48AA-8CA6-4070-AF79-1372D61CA306}" srcOrd="4" destOrd="0" parTransId="{90A3987E-2C45-4947-AD3C-F0F5C401E8EF}" sibTransId="{1E0F5B82-3DB4-4653-A0C8-19759DBB5ADE}"/>
    <dgm:cxn modelId="{83972713-077E-417B-8337-C9B88D4B9C9F}" type="presParOf" srcId="{3217296F-84C0-45EC-B304-0A114F3908C3}" destId="{F7828ED1-F60C-485E-A855-B33DD27A76A8}" srcOrd="0" destOrd="0" presId="urn:microsoft.com/office/officeart/2011/layout/TabList"/>
    <dgm:cxn modelId="{2F7528EA-5968-448B-836D-8311ADB493D9}" type="presParOf" srcId="{F7828ED1-F60C-485E-A855-B33DD27A76A8}" destId="{5AB85465-66D6-42D4-A414-D8DECCA971AF}" srcOrd="0" destOrd="0" presId="urn:microsoft.com/office/officeart/2011/layout/TabList"/>
    <dgm:cxn modelId="{981F153A-EEEF-4D2E-94B2-43D8E7BD4324}" type="presParOf" srcId="{F7828ED1-F60C-485E-A855-B33DD27A76A8}" destId="{72E0D21A-3908-4B1A-96C3-231B68F21284}" srcOrd="1" destOrd="0" presId="urn:microsoft.com/office/officeart/2011/layout/TabList"/>
    <dgm:cxn modelId="{DE4A0BBF-900B-404C-9522-62ADBC43BB26}" type="presParOf" srcId="{F7828ED1-F60C-485E-A855-B33DD27A76A8}" destId="{852CF3BA-F540-42B2-AF30-D9A5D287B563}" srcOrd="2" destOrd="0" presId="urn:microsoft.com/office/officeart/2011/layout/TabList"/>
    <dgm:cxn modelId="{90F9383F-2D91-48DF-8D34-87C62C9130A5}" type="presParOf" srcId="{3217296F-84C0-45EC-B304-0A114F3908C3}" destId="{16377DAF-652C-48D0-98AF-CC2162DA07E1}" srcOrd="1" destOrd="0" presId="urn:microsoft.com/office/officeart/2011/layout/TabList"/>
    <dgm:cxn modelId="{850D0081-D58E-4CCD-ADA4-EE3C87F70399}" type="presParOf" srcId="{3217296F-84C0-45EC-B304-0A114F3908C3}" destId="{8EC211B1-F024-44A4-A98D-A869A800D5BC}" srcOrd="2" destOrd="0" presId="urn:microsoft.com/office/officeart/2011/layout/TabList"/>
    <dgm:cxn modelId="{E7A3F251-7036-4A93-A23B-622A24C292ED}" type="presParOf" srcId="{3217296F-84C0-45EC-B304-0A114F3908C3}" destId="{631F3657-A4DF-4600-98CB-CA041334E40B}" srcOrd="3" destOrd="0" presId="urn:microsoft.com/office/officeart/2011/layout/TabList"/>
    <dgm:cxn modelId="{BDEE4502-D510-4EB8-B624-CCEBA048CDFE}" type="presParOf" srcId="{631F3657-A4DF-4600-98CB-CA041334E40B}" destId="{3935F25C-669F-4372-B816-48A7856EE5F8}" srcOrd="0" destOrd="0" presId="urn:microsoft.com/office/officeart/2011/layout/TabList"/>
    <dgm:cxn modelId="{D2574987-96E9-4AE8-B424-703C2D8D8793}" type="presParOf" srcId="{631F3657-A4DF-4600-98CB-CA041334E40B}" destId="{3392882A-64D3-474C-B360-C1F01DDB2F90}" srcOrd="1" destOrd="0" presId="urn:microsoft.com/office/officeart/2011/layout/TabList"/>
    <dgm:cxn modelId="{9805D0E4-B316-4055-A11A-8C21BBED3C87}" type="presParOf" srcId="{631F3657-A4DF-4600-98CB-CA041334E40B}" destId="{927E5BEF-1A59-4470-8924-31972EB2FA9B}" srcOrd="2" destOrd="0" presId="urn:microsoft.com/office/officeart/2011/layout/TabList"/>
    <dgm:cxn modelId="{56E260B7-D034-4662-B820-64DC70A36A9B}" type="presParOf" srcId="{3217296F-84C0-45EC-B304-0A114F3908C3}" destId="{38E9164B-A952-4552-9DC1-85BF753579DF}" srcOrd="4" destOrd="0" presId="urn:microsoft.com/office/officeart/2011/layout/TabList"/>
    <dgm:cxn modelId="{F2105D49-DE17-4E1C-9A65-84EBD2772269}" type="presParOf" srcId="{3217296F-84C0-45EC-B304-0A114F3908C3}" destId="{BF199921-DD2F-420B-9E55-6F083C128845}" srcOrd="5" destOrd="0" presId="urn:microsoft.com/office/officeart/2011/layout/TabList"/>
    <dgm:cxn modelId="{93786D60-74D7-40DD-BF83-C869F5BDA2DB}" type="presParOf" srcId="{3217296F-84C0-45EC-B304-0A114F3908C3}" destId="{E57F5A6B-C048-43B1-9E1A-4636F1F9A336}" srcOrd="6" destOrd="0" presId="urn:microsoft.com/office/officeart/2011/layout/TabList"/>
    <dgm:cxn modelId="{DABE214D-0D0F-49A9-B519-6EFC538FCDA0}" type="presParOf" srcId="{E57F5A6B-C048-43B1-9E1A-4636F1F9A336}" destId="{4799561E-8829-4119-A27D-626717E9C593}" srcOrd="0" destOrd="0" presId="urn:microsoft.com/office/officeart/2011/layout/TabList"/>
    <dgm:cxn modelId="{7BAABB31-801C-414F-941F-B20EC440B454}" type="presParOf" srcId="{E57F5A6B-C048-43B1-9E1A-4636F1F9A336}" destId="{9771E606-8899-4AB2-A0C1-C4F5503D3433}" srcOrd="1" destOrd="0" presId="urn:microsoft.com/office/officeart/2011/layout/TabList"/>
    <dgm:cxn modelId="{6C57D389-0A6B-47B6-BF74-E395CEC1BF08}" type="presParOf" srcId="{E57F5A6B-C048-43B1-9E1A-4636F1F9A336}" destId="{DA992E74-336D-41AA-B5F0-FA7E9DC8D3E3}" srcOrd="2" destOrd="0" presId="urn:microsoft.com/office/officeart/2011/layout/TabList"/>
    <dgm:cxn modelId="{AB5DC0E4-69D7-40F8-82A4-5F752508F6F7}" type="presParOf" srcId="{3217296F-84C0-45EC-B304-0A114F3908C3}" destId="{CAE14423-94C8-40E5-A98E-6347CEABAD13}" srcOrd="7" destOrd="0" presId="urn:microsoft.com/office/officeart/2011/layout/TabList"/>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D61040-9BD0-4963-82A3-8FDAF162AD67}">
      <dsp:nvSpPr>
        <dsp:cNvPr id="0" name=""/>
        <dsp:cNvSpPr/>
      </dsp:nvSpPr>
      <dsp:spPr>
        <a:xfrm>
          <a:off x="-3283828" y="-505176"/>
          <a:ext cx="3916028" cy="3916028"/>
        </a:xfrm>
        <a:prstGeom prst="blockArc">
          <a:avLst>
            <a:gd name="adj1" fmla="val 18900000"/>
            <a:gd name="adj2" fmla="val 2700000"/>
            <a:gd name="adj3" fmla="val 552"/>
          </a:avLst>
        </a:prstGeom>
        <a:noFill/>
        <a:ln w="1905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E7989BF-94CF-4CF1-B93F-D0A2C35145A3}">
      <dsp:nvSpPr>
        <dsp:cNvPr id="0" name=""/>
        <dsp:cNvSpPr/>
      </dsp:nvSpPr>
      <dsp:spPr>
        <a:xfrm>
          <a:off x="205731" y="132092"/>
          <a:ext cx="4843254" cy="264067"/>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09604" tIns="33020" rIns="33020" bIns="33020" numCol="1" spcCol="1270" anchor="ctr" anchorCtr="0">
          <a:noAutofit/>
        </a:bodyPr>
        <a:lstStyle/>
        <a:p>
          <a:pPr marL="0" lvl="0" indent="0" algn="l" defTabSz="577850">
            <a:lnSpc>
              <a:spcPct val="90000"/>
            </a:lnSpc>
            <a:spcBef>
              <a:spcPct val="0"/>
            </a:spcBef>
            <a:spcAft>
              <a:spcPct val="35000"/>
            </a:spcAft>
            <a:buNone/>
          </a:pPr>
          <a:r>
            <a:rPr lang="en-GB" sz="1300" kern="1200"/>
            <a:t>Python </a:t>
          </a:r>
        </a:p>
      </dsp:txBody>
      <dsp:txXfrm>
        <a:off x="205731" y="132092"/>
        <a:ext cx="4843254" cy="264067"/>
      </dsp:txXfrm>
    </dsp:sp>
    <dsp:sp modelId="{5A6A2D08-532E-48BD-A9AB-4399C5319DA3}">
      <dsp:nvSpPr>
        <dsp:cNvPr id="0" name=""/>
        <dsp:cNvSpPr/>
      </dsp:nvSpPr>
      <dsp:spPr>
        <a:xfrm>
          <a:off x="40689" y="99083"/>
          <a:ext cx="330084" cy="330084"/>
        </a:xfrm>
        <a:prstGeom prst="ellipse">
          <a:avLst/>
        </a:prstGeom>
        <a:solidFill>
          <a:schemeClr val="lt1">
            <a:hueOff val="0"/>
            <a:satOff val="0"/>
            <a:lumOff val="0"/>
            <a:alphaOff val="0"/>
          </a:schemeClr>
        </a:solidFill>
        <a:ln w="1905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76EB015-FC8C-4DA4-8D76-9B3F8E334D71}">
      <dsp:nvSpPr>
        <dsp:cNvPr id="0" name=""/>
        <dsp:cNvSpPr/>
      </dsp:nvSpPr>
      <dsp:spPr>
        <a:xfrm>
          <a:off x="444869" y="528426"/>
          <a:ext cx="4604116" cy="264067"/>
        </a:xfrm>
        <a:prstGeom prst="rect">
          <a:avLst/>
        </a:prstGeom>
        <a:solidFill>
          <a:schemeClr val="accent4">
            <a:hueOff val="1099990"/>
            <a:satOff val="-4867"/>
            <a:lumOff val="-817"/>
            <a:alphaOff val="0"/>
          </a:schemeClr>
        </a:solidFill>
        <a:ln w="2540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09604" tIns="33020" rIns="33020" bIns="33020" numCol="1" spcCol="1270" anchor="ctr" anchorCtr="0">
          <a:noAutofit/>
        </a:bodyPr>
        <a:lstStyle/>
        <a:p>
          <a:pPr marL="0" lvl="0" indent="0" algn="l" defTabSz="577850">
            <a:lnSpc>
              <a:spcPct val="90000"/>
            </a:lnSpc>
            <a:spcBef>
              <a:spcPct val="0"/>
            </a:spcBef>
            <a:spcAft>
              <a:spcPct val="35000"/>
            </a:spcAft>
            <a:buNone/>
          </a:pPr>
          <a:r>
            <a:rPr lang="en-GB" sz="1300" kern="1200"/>
            <a:t>Autodesk and Bentley Microstation</a:t>
          </a:r>
        </a:p>
      </dsp:txBody>
      <dsp:txXfrm>
        <a:off x="444869" y="528426"/>
        <a:ext cx="4604116" cy="264067"/>
      </dsp:txXfrm>
    </dsp:sp>
    <dsp:sp modelId="{97AB0E88-CAC9-40CA-AD29-7F4CA4E9310C}">
      <dsp:nvSpPr>
        <dsp:cNvPr id="0" name=""/>
        <dsp:cNvSpPr/>
      </dsp:nvSpPr>
      <dsp:spPr>
        <a:xfrm>
          <a:off x="279826" y="495417"/>
          <a:ext cx="330084" cy="330084"/>
        </a:xfrm>
        <a:prstGeom prst="ellipse">
          <a:avLst/>
        </a:prstGeom>
        <a:solidFill>
          <a:schemeClr val="lt1">
            <a:hueOff val="0"/>
            <a:satOff val="0"/>
            <a:lumOff val="0"/>
            <a:alphaOff val="0"/>
          </a:schemeClr>
        </a:solidFill>
        <a:ln w="19050" cap="flat" cmpd="sng" algn="ctr">
          <a:solidFill>
            <a:schemeClr val="accent4">
              <a:hueOff val="1099990"/>
              <a:satOff val="-4867"/>
              <a:lumOff val="-817"/>
              <a:alphaOff val="0"/>
            </a:schemeClr>
          </a:solidFill>
          <a:prstDash val="solid"/>
          <a:miter lim="800000"/>
        </a:ln>
        <a:effectLst/>
      </dsp:spPr>
      <dsp:style>
        <a:lnRef idx="2">
          <a:scrgbClr r="0" g="0" b="0"/>
        </a:lnRef>
        <a:fillRef idx="1">
          <a:scrgbClr r="0" g="0" b="0"/>
        </a:fillRef>
        <a:effectRef idx="0">
          <a:scrgbClr r="0" g="0" b="0"/>
        </a:effectRef>
        <a:fontRef idx="minor"/>
      </dsp:style>
    </dsp:sp>
    <dsp:sp modelId="{CBFBA72E-25B9-470A-9312-FA56AA3C3116}">
      <dsp:nvSpPr>
        <dsp:cNvPr id="0" name=""/>
        <dsp:cNvSpPr/>
      </dsp:nvSpPr>
      <dsp:spPr>
        <a:xfrm>
          <a:off x="575914" y="924469"/>
          <a:ext cx="4473070" cy="264067"/>
        </a:xfrm>
        <a:prstGeom prst="rect">
          <a:avLst/>
        </a:prstGeom>
        <a:solidFill>
          <a:schemeClr val="accent4">
            <a:hueOff val="2199979"/>
            <a:satOff val="-9734"/>
            <a:lumOff val="-1634"/>
            <a:alphaOff val="0"/>
          </a:schemeClr>
        </a:solidFill>
        <a:ln w="2540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09604" tIns="33020" rIns="33020" bIns="33020" numCol="1" spcCol="1270" anchor="ctr" anchorCtr="0">
          <a:noAutofit/>
        </a:bodyPr>
        <a:lstStyle/>
        <a:p>
          <a:pPr marL="0" lvl="0" indent="0" algn="l" defTabSz="577850">
            <a:lnSpc>
              <a:spcPct val="90000"/>
            </a:lnSpc>
            <a:spcBef>
              <a:spcPct val="0"/>
            </a:spcBef>
            <a:spcAft>
              <a:spcPct val="35000"/>
            </a:spcAft>
            <a:buNone/>
          </a:pPr>
          <a:r>
            <a:rPr lang="en-GB" sz="1300" kern="1200"/>
            <a:t>Github</a:t>
          </a:r>
        </a:p>
      </dsp:txBody>
      <dsp:txXfrm>
        <a:off x="575914" y="924469"/>
        <a:ext cx="4473070" cy="264067"/>
      </dsp:txXfrm>
    </dsp:sp>
    <dsp:sp modelId="{D54CB021-DD62-4FDB-BF6D-81708A992D17}">
      <dsp:nvSpPr>
        <dsp:cNvPr id="0" name=""/>
        <dsp:cNvSpPr/>
      </dsp:nvSpPr>
      <dsp:spPr>
        <a:xfrm>
          <a:off x="410872" y="891461"/>
          <a:ext cx="330084" cy="330084"/>
        </a:xfrm>
        <a:prstGeom prst="ellipse">
          <a:avLst/>
        </a:prstGeom>
        <a:solidFill>
          <a:schemeClr val="lt1">
            <a:hueOff val="0"/>
            <a:satOff val="0"/>
            <a:lumOff val="0"/>
            <a:alphaOff val="0"/>
          </a:schemeClr>
        </a:solidFill>
        <a:ln w="19050" cap="flat" cmpd="sng" algn="ctr">
          <a:solidFill>
            <a:schemeClr val="accent4">
              <a:hueOff val="2199979"/>
              <a:satOff val="-9734"/>
              <a:lumOff val="-1634"/>
              <a:alphaOff val="0"/>
            </a:schemeClr>
          </a:solidFill>
          <a:prstDash val="solid"/>
          <a:miter lim="800000"/>
        </a:ln>
        <a:effectLst/>
      </dsp:spPr>
      <dsp:style>
        <a:lnRef idx="2">
          <a:scrgbClr r="0" g="0" b="0"/>
        </a:lnRef>
        <a:fillRef idx="1">
          <a:scrgbClr r="0" g="0" b="0"/>
        </a:fillRef>
        <a:effectRef idx="0">
          <a:scrgbClr r="0" g="0" b="0"/>
        </a:effectRef>
        <a:fontRef idx="minor"/>
      </dsp:style>
    </dsp:sp>
    <dsp:sp modelId="{EC3B14A8-1BDA-4943-9724-FB7C613F2279}">
      <dsp:nvSpPr>
        <dsp:cNvPr id="0" name=""/>
        <dsp:cNvSpPr/>
      </dsp:nvSpPr>
      <dsp:spPr>
        <a:xfrm>
          <a:off x="617756" y="1320804"/>
          <a:ext cx="4431229" cy="264067"/>
        </a:xfrm>
        <a:prstGeom prst="rect">
          <a:avLst/>
        </a:prstGeom>
        <a:solidFill>
          <a:schemeClr val="accent4">
            <a:hueOff val="3299968"/>
            <a:satOff val="-14601"/>
            <a:lumOff val="-2452"/>
            <a:alphaOff val="0"/>
          </a:schemeClr>
        </a:solidFill>
        <a:ln w="2540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09604" tIns="33020" rIns="33020" bIns="33020" numCol="1" spcCol="1270" anchor="ctr" anchorCtr="0">
          <a:noAutofit/>
        </a:bodyPr>
        <a:lstStyle/>
        <a:p>
          <a:pPr marL="0" lvl="0" indent="0" algn="l" defTabSz="577850">
            <a:lnSpc>
              <a:spcPct val="90000"/>
            </a:lnSpc>
            <a:spcBef>
              <a:spcPct val="0"/>
            </a:spcBef>
            <a:spcAft>
              <a:spcPct val="35000"/>
            </a:spcAft>
            <a:buNone/>
          </a:pPr>
          <a:r>
            <a:rPr lang="en-GB" sz="1300" kern="1200"/>
            <a:t>My SQL</a:t>
          </a:r>
        </a:p>
      </dsp:txBody>
      <dsp:txXfrm>
        <a:off x="617756" y="1320804"/>
        <a:ext cx="4431229" cy="264067"/>
      </dsp:txXfrm>
    </dsp:sp>
    <dsp:sp modelId="{CA07BB8F-CFB5-47BD-8DAA-C88FABC4C5E8}">
      <dsp:nvSpPr>
        <dsp:cNvPr id="0" name=""/>
        <dsp:cNvSpPr/>
      </dsp:nvSpPr>
      <dsp:spPr>
        <a:xfrm>
          <a:off x="452714" y="1287795"/>
          <a:ext cx="330084" cy="330084"/>
        </a:xfrm>
        <a:prstGeom prst="ellipse">
          <a:avLst/>
        </a:prstGeom>
        <a:solidFill>
          <a:schemeClr val="lt1">
            <a:hueOff val="0"/>
            <a:satOff val="0"/>
            <a:lumOff val="0"/>
            <a:alphaOff val="0"/>
          </a:schemeClr>
        </a:solidFill>
        <a:ln w="19050" cap="flat" cmpd="sng" algn="ctr">
          <a:solidFill>
            <a:schemeClr val="accent4">
              <a:hueOff val="3299968"/>
              <a:satOff val="-14601"/>
              <a:lumOff val="-2452"/>
              <a:alphaOff val="0"/>
            </a:schemeClr>
          </a:solidFill>
          <a:prstDash val="solid"/>
          <a:miter lim="800000"/>
        </a:ln>
        <a:effectLst/>
      </dsp:spPr>
      <dsp:style>
        <a:lnRef idx="2">
          <a:scrgbClr r="0" g="0" b="0"/>
        </a:lnRef>
        <a:fillRef idx="1">
          <a:scrgbClr r="0" g="0" b="0"/>
        </a:fillRef>
        <a:effectRef idx="0">
          <a:scrgbClr r="0" g="0" b="0"/>
        </a:effectRef>
        <a:fontRef idx="minor"/>
      </dsp:style>
    </dsp:sp>
    <dsp:sp modelId="{DAA19864-2190-4D6A-82F2-DE2FC23F4F48}">
      <dsp:nvSpPr>
        <dsp:cNvPr id="0" name=""/>
        <dsp:cNvSpPr/>
      </dsp:nvSpPr>
      <dsp:spPr>
        <a:xfrm>
          <a:off x="575914" y="1717138"/>
          <a:ext cx="4473070" cy="264067"/>
        </a:xfrm>
        <a:prstGeom prst="rect">
          <a:avLst/>
        </a:prstGeom>
        <a:solidFill>
          <a:schemeClr val="accent4">
            <a:hueOff val="4399958"/>
            <a:satOff val="-19468"/>
            <a:lumOff val="-3269"/>
            <a:alphaOff val="0"/>
          </a:schemeClr>
        </a:solidFill>
        <a:ln w="2540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09604" tIns="33020" rIns="33020" bIns="33020" numCol="1" spcCol="1270" anchor="ctr" anchorCtr="0">
          <a:noAutofit/>
        </a:bodyPr>
        <a:lstStyle/>
        <a:p>
          <a:pPr marL="0" lvl="0" indent="0" algn="l" defTabSz="577850">
            <a:lnSpc>
              <a:spcPct val="90000"/>
            </a:lnSpc>
            <a:spcBef>
              <a:spcPct val="0"/>
            </a:spcBef>
            <a:spcAft>
              <a:spcPct val="35000"/>
            </a:spcAft>
            <a:buNone/>
          </a:pPr>
          <a:r>
            <a:rPr lang="en-GB" sz="1300" kern="1200"/>
            <a:t>C ++</a:t>
          </a:r>
        </a:p>
      </dsp:txBody>
      <dsp:txXfrm>
        <a:off x="575914" y="1717138"/>
        <a:ext cx="4473070" cy="264067"/>
      </dsp:txXfrm>
    </dsp:sp>
    <dsp:sp modelId="{81D5192A-5A62-4FC9-8021-7EEFF9A346A2}">
      <dsp:nvSpPr>
        <dsp:cNvPr id="0" name=""/>
        <dsp:cNvSpPr/>
      </dsp:nvSpPr>
      <dsp:spPr>
        <a:xfrm>
          <a:off x="410872" y="1684129"/>
          <a:ext cx="330084" cy="330084"/>
        </a:xfrm>
        <a:prstGeom prst="ellipse">
          <a:avLst/>
        </a:prstGeom>
        <a:solidFill>
          <a:schemeClr val="lt1">
            <a:hueOff val="0"/>
            <a:satOff val="0"/>
            <a:lumOff val="0"/>
            <a:alphaOff val="0"/>
          </a:schemeClr>
        </a:solidFill>
        <a:ln w="19050" cap="flat" cmpd="sng" algn="ctr">
          <a:solidFill>
            <a:schemeClr val="accent4">
              <a:hueOff val="4399958"/>
              <a:satOff val="-19468"/>
              <a:lumOff val="-3269"/>
              <a:alphaOff val="0"/>
            </a:schemeClr>
          </a:solidFill>
          <a:prstDash val="solid"/>
          <a:miter lim="800000"/>
        </a:ln>
        <a:effectLst/>
      </dsp:spPr>
      <dsp:style>
        <a:lnRef idx="2">
          <a:scrgbClr r="0" g="0" b="0"/>
        </a:lnRef>
        <a:fillRef idx="1">
          <a:scrgbClr r="0" g="0" b="0"/>
        </a:fillRef>
        <a:effectRef idx="0">
          <a:scrgbClr r="0" g="0" b="0"/>
        </a:effectRef>
        <a:fontRef idx="minor"/>
      </dsp:style>
    </dsp:sp>
    <dsp:sp modelId="{49AF719E-828F-4C03-B62C-1462B1D0A59C}">
      <dsp:nvSpPr>
        <dsp:cNvPr id="0" name=""/>
        <dsp:cNvSpPr/>
      </dsp:nvSpPr>
      <dsp:spPr>
        <a:xfrm>
          <a:off x="444869" y="2113181"/>
          <a:ext cx="4604116" cy="264067"/>
        </a:xfrm>
        <a:prstGeom prst="rect">
          <a:avLst/>
        </a:prstGeom>
        <a:solidFill>
          <a:schemeClr val="accent4">
            <a:hueOff val="5499947"/>
            <a:satOff val="-24335"/>
            <a:lumOff val="-4086"/>
            <a:alphaOff val="0"/>
          </a:schemeClr>
        </a:solidFill>
        <a:ln w="2540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09604" tIns="33020" rIns="33020" bIns="33020" numCol="1" spcCol="1270" anchor="ctr" anchorCtr="0">
          <a:noAutofit/>
        </a:bodyPr>
        <a:lstStyle/>
        <a:p>
          <a:pPr marL="0" lvl="0" indent="0" algn="l" defTabSz="577850">
            <a:lnSpc>
              <a:spcPct val="90000"/>
            </a:lnSpc>
            <a:spcBef>
              <a:spcPct val="0"/>
            </a:spcBef>
            <a:spcAft>
              <a:spcPct val="35000"/>
            </a:spcAft>
            <a:buNone/>
          </a:pPr>
          <a:r>
            <a:rPr lang="en-GB" sz="1300" kern="1200"/>
            <a:t>Notepad ++ or Visual Code</a:t>
          </a:r>
        </a:p>
      </dsp:txBody>
      <dsp:txXfrm>
        <a:off x="444869" y="2113181"/>
        <a:ext cx="4604116" cy="264067"/>
      </dsp:txXfrm>
    </dsp:sp>
    <dsp:sp modelId="{F56A33FE-4A29-4056-8668-48161DA7C974}">
      <dsp:nvSpPr>
        <dsp:cNvPr id="0" name=""/>
        <dsp:cNvSpPr/>
      </dsp:nvSpPr>
      <dsp:spPr>
        <a:xfrm>
          <a:off x="279826" y="2080173"/>
          <a:ext cx="330084" cy="330084"/>
        </a:xfrm>
        <a:prstGeom prst="ellipse">
          <a:avLst/>
        </a:prstGeom>
        <a:solidFill>
          <a:schemeClr val="lt1">
            <a:hueOff val="0"/>
            <a:satOff val="0"/>
            <a:lumOff val="0"/>
            <a:alphaOff val="0"/>
          </a:schemeClr>
        </a:solidFill>
        <a:ln w="19050" cap="flat" cmpd="sng" algn="ctr">
          <a:solidFill>
            <a:schemeClr val="accent4">
              <a:hueOff val="5499947"/>
              <a:satOff val="-24335"/>
              <a:lumOff val="-4086"/>
              <a:alphaOff val="0"/>
            </a:schemeClr>
          </a:solidFill>
          <a:prstDash val="solid"/>
          <a:miter lim="800000"/>
        </a:ln>
        <a:effectLst/>
      </dsp:spPr>
      <dsp:style>
        <a:lnRef idx="2">
          <a:scrgbClr r="0" g="0" b="0"/>
        </a:lnRef>
        <a:fillRef idx="1">
          <a:scrgbClr r="0" g="0" b="0"/>
        </a:fillRef>
        <a:effectRef idx="0">
          <a:scrgbClr r="0" g="0" b="0"/>
        </a:effectRef>
        <a:fontRef idx="minor"/>
      </dsp:style>
    </dsp:sp>
    <dsp:sp modelId="{91E06435-9133-473F-9F4E-922499014D5C}">
      <dsp:nvSpPr>
        <dsp:cNvPr id="0" name=""/>
        <dsp:cNvSpPr/>
      </dsp:nvSpPr>
      <dsp:spPr>
        <a:xfrm>
          <a:off x="205731" y="2509516"/>
          <a:ext cx="4843254" cy="264067"/>
        </a:xfrm>
        <a:prstGeom prst="rect">
          <a:avLst/>
        </a:prstGeom>
        <a:solidFill>
          <a:schemeClr val="accent4">
            <a:hueOff val="6599937"/>
            <a:satOff val="-29202"/>
            <a:lumOff val="-4903"/>
            <a:alphaOff val="0"/>
          </a:schemeClr>
        </a:solidFill>
        <a:ln w="2540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09604" tIns="33020" rIns="33020" bIns="33020" numCol="1" spcCol="1270" anchor="ctr" anchorCtr="0">
          <a:noAutofit/>
        </a:bodyPr>
        <a:lstStyle/>
        <a:p>
          <a:pPr marL="0" lvl="0" indent="0" algn="l" defTabSz="577850">
            <a:lnSpc>
              <a:spcPct val="90000"/>
            </a:lnSpc>
            <a:spcBef>
              <a:spcPct val="0"/>
            </a:spcBef>
            <a:spcAft>
              <a:spcPct val="35000"/>
            </a:spcAft>
            <a:buNone/>
          </a:pPr>
          <a:r>
            <a:rPr lang="en-GB" sz="1300" kern="1200"/>
            <a:t>Excel</a:t>
          </a:r>
        </a:p>
      </dsp:txBody>
      <dsp:txXfrm>
        <a:off x="205731" y="2509516"/>
        <a:ext cx="4843254" cy="264067"/>
      </dsp:txXfrm>
    </dsp:sp>
    <dsp:sp modelId="{7D8F1707-1BE7-4679-AD72-736958057749}">
      <dsp:nvSpPr>
        <dsp:cNvPr id="0" name=""/>
        <dsp:cNvSpPr/>
      </dsp:nvSpPr>
      <dsp:spPr>
        <a:xfrm>
          <a:off x="40689" y="2476507"/>
          <a:ext cx="330084" cy="330084"/>
        </a:xfrm>
        <a:prstGeom prst="ellipse">
          <a:avLst/>
        </a:prstGeom>
        <a:solidFill>
          <a:schemeClr val="lt1">
            <a:hueOff val="0"/>
            <a:satOff val="0"/>
            <a:lumOff val="0"/>
            <a:alphaOff val="0"/>
          </a:schemeClr>
        </a:solidFill>
        <a:ln w="19050" cap="flat" cmpd="sng" algn="ctr">
          <a:solidFill>
            <a:schemeClr val="accent4">
              <a:hueOff val="6599937"/>
              <a:satOff val="-29202"/>
              <a:lumOff val="-4903"/>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2F6835E-8980-4398-9950-520592AA8C03}">
      <dsp:nvSpPr>
        <dsp:cNvPr id="0" name=""/>
        <dsp:cNvSpPr/>
      </dsp:nvSpPr>
      <dsp:spPr>
        <a:xfrm>
          <a:off x="1789286" y="1083"/>
          <a:ext cx="688627" cy="447608"/>
        </a:xfrm>
        <a:prstGeom prst="roundRect">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Planning </a:t>
          </a:r>
        </a:p>
      </dsp:txBody>
      <dsp:txXfrm>
        <a:off x="1811136" y="22933"/>
        <a:ext cx="644927" cy="403908"/>
      </dsp:txXfrm>
    </dsp:sp>
    <dsp:sp modelId="{77393A01-B2A3-4E1A-A213-B0E628CEF065}">
      <dsp:nvSpPr>
        <dsp:cNvPr id="0" name=""/>
        <dsp:cNvSpPr/>
      </dsp:nvSpPr>
      <dsp:spPr>
        <a:xfrm>
          <a:off x="857001" y="224887"/>
          <a:ext cx="2553197" cy="2553197"/>
        </a:xfrm>
        <a:custGeom>
          <a:avLst/>
          <a:gdLst/>
          <a:ahLst/>
          <a:cxnLst/>
          <a:rect l="0" t="0" r="0" b="0"/>
          <a:pathLst>
            <a:path>
              <a:moveTo>
                <a:pt x="1710915" y="76151"/>
              </a:moveTo>
              <a:arcTo wR="1276598" hR="1276598" stAng="17393394" swAng="771085"/>
            </a:path>
          </a:pathLst>
        </a:custGeom>
        <a:noFill/>
        <a:ln w="12700" cap="flat" cmpd="sng" algn="ctr">
          <a:solidFill>
            <a:schemeClr val="accent4">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E3F5E164-B42A-4BDA-8D9C-3B7B3DD5BB2A}">
      <dsp:nvSpPr>
        <dsp:cNvPr id="0" name=""/>
        <dsp:cNvSpPr/>
      </dsp:nvSpPr>
      <dsp:spPr>
        <a:xfrm>
          <a:off x="2787371" y="481736"/>
          <a:ext cx="688627" cy="447608"/>
        </a:xfrm>
        <a:prstGeom prst="roundRect">
          <a:avLst/>
        </a:prstGeom>
        <a:solidFill>
          <a:schemeClr val="accent4">
            <a:hueOff val="1099990"/>
            <a:satOff val="-4867"/>
            <a:lumOff val="-817"/>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Requirement Analysis</a:t>
          </a:r>
        </a:p>
      </dsp:txBody>
      <dsp:txXfrm>
        <a:off x="2809221" y="503586"/>
        <a:ext cx="644927" cy="403908"/>
      </dsp:txXfrm>
    </dsp:sp>
    <dsp:sp modelId="{26167891-BFD9-4E96-9405-99781A73BC82}">
      <dsp:nvSpPr>
        <dsp:cNvPr id="0" name=""/>
        <dsp:cNvSpPr/>
      </dsp:nvSpPr>
      <dsp:spPr>
        <a:xfrm>
          <a:off x="857001" y="224887"/>
          <a:ext cx="2553197" cy="2553197"/>
        </a:xfrm>
        <a:custGeom>
          <a:avLst/>
          <a:gdLst/>
          <a:ahLst/>
          <a:cxnLst/>
          <a:rect l="0" t="0" r="0" b="0"/>
          <a:pathLst>
            <a:path>
              <a:moveTo>
                <a:pt x="2469804" y="822767"/>
              </a:moveTo>
              <a:arcTo wR="1276598" hR="1276598" stAng="20350553" swAng="1063637"/>
            </a:path>
          </a:pathLst>
        </a:custGeom>
        <a:noFill/>
        <a:ln w="12700" cap="flat" cmpd="sng" algn="ctr">
          <a:solidFill>
            <a:schemeClr val="accent4">
              <a:hueOff val="1099990"/>
              <a:satOff val="-4867"/>
              <a:lumOff val="-817"/>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B91CC8B6-5781-428A-AD5A-EE9F09832643}">
      <dsp:nvSpPr>
        <dsp:cNvPr id="0" name=""/>
        <dsp:cNvSpPr/>
      </dsp:nvSpPr>
      <dsp:spPr>
        <a:xfrm>
          <a:off x="3033877" y="1561752"/>
          <a:ext cx="688627" cy="447608"/>
        </a:xfrm>
        <a:prstGeom prst="roundRect">
          <a:avLst/>
        </a:prstGeom>
        <a:solidFill>
          <a:schemeClr val="accent4">
            <a:hueOff val="2199979"/>
            <a:satOff val="-9734"/>
            <a:lumOff val="-1634"/>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Designing </a:t>
          </a:r>
        </a:p>
      </dsp:txBody>
      <dsp:txXfrm>
        <a:off x="3055727" y="1583602"/>
        <a:ext cx="644927" cy="403908"/>
      </dsp:txXfrm>
    </dsp:sp>
    <dsp:sp modelId="{057BE637-B0FD-4D71-B404-A500205DA7F8}">
      <dsp:nvSpPr>
        <dsp:cNvPr id="0" name=""/>
        <dsp:cNvSpPr/>
      </dsp:nvSpPr>
      <dsp:spPr>
        <a:xfrm>
          <a:off x="857001" y="224887"/>
          <a:ext cx="2553197" cy="2553197"/>
        </a:xfrm>
        <a:custGeom>
          <a:avLst/>
          <a:gdLst/>
          <a:ahLst/>
          <a:cxnLst/>
          <a:rect l="0" t="0" r="0" b="0"/>
          <a:pathLst>
            <a:path>
              <a:moveTo>
                <a:pt x="2403477" y="1876472"/>
              </a:moveTo>
              <a:arcTo wR="1276598" hR="1276598" stAng="1681668" swAng="834641"/>
            </a:path>
          </a:pathLst>
        </a:custGeom>
        <a:noFill/>
        <a:ln w="12700" cap="flat" cmpd="sng" algn="ctr">
          <a:solidFill>
            <a:schemeClr val="accent4">
              <a:hueOff val="2199979"/>
              <a:satOff val="-9734"/>
              <a:lumOff val="-1634"/>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086392F2-AB74-45EC-854D-394882E066FB}">
      <dsp:nvSpPr>
        <dsp:cNvPr id="0" name=""/>
        <dsp:cNvSpPr/>
      </dsp:nvSpPr>
      <dsp:spPr>
        <a:xfrm>
          <a:off x="2343181" y="2427858"/>
          <a:ext cx="688627" cy="447608"/>
        </a:xfrm>
        <a:prstGeom prst="roundRect">
          <a:avLst/>
        </a:prstGeom>
        <a:solidFill>
          <a:schemeClr val="accent4">
            <a:hueOff val="3299968"/>
            <a:satOff val="-14601"/>
            <a:lumOff val="-2452"/>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Coding</a:t>
          </a:r>
        </a:p>
      </dsp:txBody>
      <dsp:txXfrm>
        <a:off x="2365031" y="2449708"/>
        <a:ext cx="644927" cy="403908"/>
      </dsp:txXfrm>
    </dsp:sp>
    <dsp:sp modelId="{7001B52D-6A4F-40A9-BD24-B92950171EA9}">
      <dsp:nvSpPr>
        <dsp:cNvPr id="0" name=""/>
        <dsp:cNvSpPr/>
      </dsp:nvSpPr>
      <dsp:spPr>
        <a:xfrm>
          <a:off x="857001" y="224887"/>
          <a:ext cx="2553197" cy="2553197"/>
        </a:xfrm>
        <a:custGeom>
          <a:avLst/>
          <a:gdLst/>
          <a:ahLst/>
          <a:cxnLst/>
          <a:rect l="0" t="0" r="0" b="0"/>
          <a:pathLst>
            <a:path>
              <a:moveTo>
                <a:pt x="1403092" y="2546914"/>
              </a:moveTo>
              <a:arcTo wR="1276598" hR="1276598" stAng="5058805" swAng="682390"/>
            </a:path>
          </a:pathLst>
        </a:custGeom>
        <a:noFill/>
        <a:ln w="12700" cap="flat" cmpd="sng" algn="ctr">
          <a:solidFill>
            <a:schemeClr val="accent4">
              <a:hueOff val="3299968"/>
              <a:satOff val="-14601"/>
              <a:lumOff val="-2452"/>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EAAB583A-A652-498F-8A2E-F2640492D52F}">
      <dsp:nvSpPr>
        <dsp:cNvPr id="0" name=""/>
        <dsp:cNvSpPr/>
      </dsp:nvSpPr>
      <dsp:spPr>
        <a:xfrm>
          <a:off x="1235390" y="2427858"/>
          <a:ext cx="688627" cy="447608"/>
        </a:xfrm>
        <a:prstGeom prst="roundRect">
          <a:avLst/>
        </a:prstGeom>
        <a:solidFill>
          <a:schemeClr val="accent4">
            <a:hueOff val="4399958"/>
            <a:satOff val="-19468"/>
            <a:lumOff val="-3269"/>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Testing</a:t>
          </a:r>
        </a:p>
      </dsp:txBody>
      <dsp:txXfrm>
        <a:off x="1257240" y="2449708"/>
        <a:ext cx="644927" cy="403908"/>
      </dsp:txXfrm>
    </dsp:sp>
    <dsp:sp modelId="{9F6DA03E-E1DD-4AD2-B732-18CD23E6FB04}">
      <dsp:nvSpPr>
        <dsp:cNvPr id="0" name=""/>
        <dsp:cNvSpPr/>
      </dsp:nvSpPr>
      <dsp:spPr>
        <a:xfrm>
          <a:off x="857001" y="224887"/>
          <a:ext cx="2553197" cy="2553197"/>
        </a:xfrm>
        <a:custGeom>
          <a:avLst/>
          <a:gdLst/>
          <a:ahLst/>
          <a:cxnLst/>
          <a:rect l="0" t="0" r="0" b="0"/>
          <a:pathLst>
            <a:path>
              <a:moveTo>
                <a:pt x="326984" y="2129790"/>
              </a:moveTo>
              <a:arcTo wR="1276598" hR="1276598" stAng="8283691" swAng="834641"/>
            </a:path>
          </a:pathLst>
        </a:custGeom>
        <a:noFill/>
        <a:ln w="12700" cap="flat" cmpd="sng" algn="ctr">
          <a:solidFill>
            <a:schemeClr val="accent4">
              <a:hueOff val="4399958"/>
              <a:satOff val="-19468"/>
              <a:lumOff val="-3269"/>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C6749556-89E8-4A77-8B2B-7C08F8319A52}">
      <dsp:nvSpPr>
        <dsp:cNvPr id="0" name=""/>
        <dsp:cNvSpPr/>
      </dsp:nvSpPr>
      <dsp:spPr>
        <a:xfrm>
          <a:off x="544694" y="1561752"/>
          <a:ext cx="688627" cy="447608"/>
        </a:xfrm>
        <a:prstGeom prst="roundRect">
          <a:avLst/>
        </a:prstGeom>
        <a:solidFill>
          <a:schemeClr val="accent4">
            <a:hueOff val="5499947"/>
            <a:satOff val="-24335"/>
            <a:lumOff val="-4086"/>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Deployment </a:t>
          </a:r>
        </a:p>
      </dsp:txBody>
      <dsp:txXfrm>
        <a:off x="566544" y="1583602"/>
        <a:ext cx="644927" cy="403908"/>
      </dsp:txXfrm>
    </dsp:sp>
    <dsp:sp modelId="{78D9E22B-E5AF-4094-9D01-88F4EAE11EAA}">
      <dsp:nvSpPr>
        <dsp:cNvPr id="0" name=""/>
        <dsp:cNvSpPr/>
      </dsp:nvSpPr>
      <dsp:spPr>
        <a:xfrm>
          <a:off x="857001" y="224887"/>
          <a:ext cx="2553197" cy="2553197"/>
        </a:xfrm>
        <a:custGeom>
          <a:avLst/>
          <a:gdLst/>
          <a:ahLst/>
          <a:cxnLst/>
          <a:rect l="0" t="0" r="0" b="0"/>
          <a:pathLst>
            <a:path>
              <a:moveTo>
                <a:pt x="1864" y="1207632"/>
              </a:moveTo>
              <a:arcTo wR="1276598" hR="1276598" stAng="10985810" swAng="1063637"/>
            </a:path>
          </a:pathLst>
        </a:custGeom>
        <a:noFill/>
        <a:ln w="12700" cap="flat" cmpd="sng" algn="ctr">
          <a:solidFill>
            <a:schemeClr val="accent4">
              <a:hueOff val="5499947"/>
              <a:satOff val="-24335"/>
              <a:lumOff val="-4086"/>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FA878602-3316-4A88-9228-438EE42F3D8E}">
      <dsp:nvSpPr>
        <dsp:cNvPr id="0" name=""/>
        <dsp:cNvSpPr/>
      </dsp:nvSpPr>
      <dsp:spPr>
        <a:xfrm>
          <a:off x="791201" y="481736"/>
          <a:ext cx="688627" cy="447608"/>
        </a:xfrm>
        <a:prstGeom prst="roundRect">
          <a:avLst/>
        </a:prstGeom>
        <a:solidFill>
          <a:schemeClr val="accent4">
            <a:hueOff val="6599937"/>
            <a:satOff val="-29202"/>
            <a:lumOff val="-4903"/>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Feedback</a:t>
          </a:r>
        </a:p>
      </dsp:txBody>
      <dsp:txXfrm>
        <a:off x="813051" y="503586"/>
        <a:ext cx="644927" cy="403908"/>
      </dsp:txXfrm>
    </dsp:sp>
    <dsp:sp modelId="{AF28F629-E7DB-4528-A412-2B932B5C4135}">
      <dsp:nvSpPr>
        <dsp:cNvPr id="0" name=""/>
        <dsp:cNvSpPr/>
      </dsp:nvSpPr>
      <dsp:spPr>
        <a:xfrm>
          <a:off x="857001" y="224887"/>
          <a:ext cx="2553197" cy="2553197"/>
        </a:xfrm>
        <a:custGeom>
          <a:avLst/>
          <a:gdLst/>
          <a:ahLst/>
          <a:cxnLst/>
          <a:rect l="0" t="0" r="0" b="0"/>
          <a:pathLst>
            <a:path>
              <a:moveTo>
                <a:pt x="586154" y="202824"/>
              </a:moveTo>
              <a:arcTo wR="1276598" hR="1276598" stAng="14235521" swAng="771085"/>
            </a:path>
          </a:pathLst>
        </a:custGeom>
        <a:noFill/>
        <a:ln w="12700" cap="flat" cmpd="sng" algn="ctr">
          <a:solidFill>
            <a:schemeClr val="accent4">
              <a:hueOff val="6599937"/>
              <a:satOff val="-29202"/>
              <a:lumOff val="-4903"/>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2ACD6D-391B-4B74-AD49-B74AFD4D8848}">
      <dsp:nvSpPr>
        <dsp:cNvPr id="0" name=""/>
        <dsp:cNvSpPr/>
      </dsp:nvSpPr>
      <dsp:spPr>
        <a:xfrm>
          <a:off x="0" y="4495074"/>
          <a:ext cx="6810375" cy="0"/>
        </a:xfrm>
        <a:prstGeom prst="line">
          <a:avLst/>
        </a:pr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28E6505-F0AF-4791-B86C-667B4DD0A3F3}">
      <dsp:nvSpPr>
        <dsp:cNvPr id="0" name=""/>
        <dsp:cNvSpPr/>
      </dsp:nvSpPr>
      <dsp:spPr>
        <a:xfrm>
          <a:off x="0" y="3144611"/>
          <a:ext cx="6810375" cy="0"/>
        </a:xfrm>
        <a:prstGeom prst="line">
          <a:avLst/>
        </a:pr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120EB41-B6F6-4DF6-A9E6-A5AD5652CDFF}">
      <dsp:nvSpPr>
        <dsp:cNvPr id="0" name=""/>
        <dsp:cNvSpPr/>
      </dsp:nvSpPr>
      <dsp:spPr>
        <a:xfrm>
          <a:off x="0" y="1794149"/>
          <a:ext cx="6810375" cy="0"/>
        </a:xfrm>
        <a:prstGeom prst="line">
          <a:avLst/>
        </a:pr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57AABA1-64E7-436F-A3BC-CEFB6D281361}">
      <dsp:nvSpPr>
        <dsp:cNvPr id="0" name=""/>
        <dsp:cNvSpPr/>
      </dsp:nvSpPr>
      <dsp:spPr>
        <a:xfrm>
          <a:off x="0" y="443686"/>
          <a:ext cx="6810375" cy="0"/>
        </a:xfrm>
        <a:prstGeom prst="line">
          <a:avLst/>
        </a:pr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327296-0A35-4685-8911-62B352D55489}">
      <dsp:nvSpPr>
        <dsp:cNvPr id="0" name=""/>
        <dsp:cNvSpPr/>
      </dsp:nvSpPr>
      <dsp:spPr>
        <a:xfrm>
          <a:off x="1770697" y="955"/>
          <a:ext cx="5039677" cy="44273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b" anchorCtr="0">
          <a:noAutofit/>
        </a:bodyPr>
        <a:lstStyle/>
        <a:p>
          <a:pPr marL="0" lvl="0" indent="0" algn="l" defTabSz="889000">
            <a:lnSpc>
              <a:spcPct val="90000"/>
            </a:lnSpc>
            <a:spcBef>
              <a:spcPct val="0"/>
            </a:spcBef>
            <a:spcAft>
              <a:spcPct val="35000"/>
            </a:spcAft>
            <a:buNone/>
          </a:pPr>
          <a:r>
            <a:rPr lang="en-GB" sz="2000" kern="1200"/>
            <a:t> </a:t>
          </a:r>
        </a:p>
      </dsp:txBody>
      <dsp:txXfrm>
        <a:off x="1770697" y="955"/>
        <a:ext cx="5039677" cy="442731"/>
      </dsp:txXfrm>
    </dsp:sp>
    <dsp:sp modelId="{A6BB84E6-6CB6-44E8-ADAF-2281C2243DFA}">
      <dsp:nvSpPr>
        <dsp:cNvPr id="0" name=""/>
        <dsp:cNvSpPr/>
      </dsp:nvSpPr>
      <dsp:spPr>
        <a:xfrm>
          <a:off x="0" y="955"/>
          <a:ext cx="1770697" cy="442731"/>
        </a:xfrm>
        <a:prstGeom prst="round2SameRect">
          <a:avLst>
            <a:gd name="adj1" fmla="val 16670"/>
            <a:gd name="adj2" fmla="val 0"/>
          </a:avLst>
        </a:prstGeom>
        <a:solidFill>
          <a:schemeClr val="accent4">
            <a:hueOff val="0"/>
            <a:satOff val="0"/>
            <a:lumOff val="0"/>
            <a:alphaOff val="0"/>
          </a:schemeClr>
        </a:solidFill>
        <a:ln w="1905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889000">
            <a:lnSpc>
              <a:spcPct val="90000"/>
            </a:lnSpc>
            <a:spcBef>
              <a:spcPct val="0"/>
            </a:spcBef>
            <a:spcAft>
              <a:spcPct val="35000"/>
            </a:spcAft>
            <a:buNone/>
          </a:pPr>
          <a:r>
            <a:rPr lang="en-GB" sz="2000" kern="1200"/>
            <a:t>Political</a:t>
          </a:r>
        </a:p>
      </dsp:txBody>
      <dsp:txXfrm>
        <a:off x="21616" y="22571"/>
        <a:ext cx="1727465" cy="421115"/>
      </dsp:txXfrm>
    </dsp:sp>
    <dsp:sp modelId="{8304C6C7-49FA-4E93-BAB2-8B1D49FE9404}">
      <dsp:nvSpPr>
        <dsp:cNvPr id="0" name=""/>
        <dsp:cNvSpPr/>
      </dsp:nvSpPr>
      <dsp:spPr>
        <a:xfrm>
          <a:off x="0" y="443686"/>
          <a:ext cx="6810375" cy="88559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114300" lvl="1" indent="-114300" algn="l" defTabSz="533400">
            <a:lnSpc>
              <a:spcPct val="90000"/>
            </a:lnSpc>
            <a:spcBef>
              <a:spcPct val="0"/>
            </a:spcBef>
            <a:spcAft>
              <a:spcPct val="15000"/>
            </a:spcAft>
            <a:buChar char="•"/>
          </a:pPr>
          <a:r>
            <a:rPr lang="en-GB" sz="1200" kern="1200"/>
            <a:t>Autodesk has to manage diverse regualtions for various markets</a:t>
          </a:r>
        </a:p>
        <a:p>
          <a:pPr marL="114300" lvl="1" indent="-114300" algn="l" defTabSz="533400">
            <a:lnSpc>
              <a:spcPct val="90000"/>
            </a:lnSpc>
            <a:spcBef>
              <a:spcPct val="0"/>
            </a:spcBef>
            <a:spcAft>
              <a:spcPct val="15000"/>
            </a:spcAft>
            <a:buChar char="•"/>
          </a:pPr>
          <a:r>
            <a:rPr lang="en-GB" sz="1200" kern="1200"/>
            <a:t>Changing policies with the new government </a:t>
          </a:r>
        </a:p>
        <a:p>
          <a:pPr marL="114300" lvl="1" indent="-114300" algn="l" defTabSz="533400">
            <a:lnSpc>
              <a:spcPct val="90000"/>
            </a:lnSpc>
            <a:spcBef>
              <a:spcPct val="0"/>
            </a:spcBef>
            <a:spcAft>
              <a:spcPct val="15000"/>
            </a:spcAft>
            <a:buChar char="•"/>
          </a:pPr>
          <a:r>
            <a:rPr lang="en-GB" sz="1200" kern="1200"/>
            <a:t>Policies are required for each country Autodesk operates in to meet Software &amp; Programming industry specific requirements</a:t>
          </a:r>
        </a:p>
        <a:p>
          <a:pPr marL="57150" lvl="1" indent="-57150" algn="l" defTabSz="466725">
            <a:lnSpc>
              <a:spcPct val="90000"/>
            </a:lnSpc>
            <a:spcBef>
              <a:spcPct val="0"/>
            </a:spcBef>
            <a:spcAft>
              <a:spcPct val="15000"/>
            </a:spcAft>
            <a:buChar char="•"/>
          </a:pPr>
          <a:endParaRPr lang="en-GB" sz="1050" kern="1200"/>
        </a:p>
        <a:p>
          <a:pPr marL="57150" lvl="1" indent="-57150" algn="l" defTabSz="466725">
            <a:lnSpc>
              <a:spcPct val="90000"/>
            </a:lnSpc>
            <a:spcBef>
              <a:spcPct val="0"/>
            </a:spcBef>
            <a:spcAft>
              <a:spcPct val="15000"/>
            </a:spcAft>
            <a:buChar char="•"/>
          </a:pPr>
          <a:endParaRPr lang="en-GB" sz="1050" kern="1200"/>
        </a:p>
      </dsp:txBody>
      <dsp:txXfrm>
        <a:off x="0" y="443686"/>
        <a:ext cx="6810375" cy="885594"/>
      </dsp:txXfrm>
    </dsp:sp>
    <dsp:sp modelId="{DD4AFD1E-363F-4776-9B11-71B97C724F21}">
      <dsp:nvSpPr>
        <dsp:cNvPr id="0" name=""/>
        <dsp:cNvSpPr/>
      </dsp:nvSpPr>
      <dsp:spPr>
        <a:xfrm>
          <a:off x="1770697" y="1351418"/>
          <a:ext cx="5039677" cy="44273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b" anchorCtr="0">
          <a:noAutofit/>
        </a:bodyPr>
        <a:lstStyle/>
        <a:p>
          <a:pPr marL="0" lvl="0" indent="0" algn="l" defTabSz="889000">
            <a:lnSpc>
              <a:spcPct val="90000"/>
            </a:lnSpc>
            <a:spcBef>
              <a:spcPct val="0"/>
            </a:spcBef>
            <a:spcAft>
              <a:spcPct val="35000"/>
            </a:spcAft>
            <a:buNone/>
          </a:pPr>
          <a:r>
            <a:rPr lang="en-GB" sz="2000" kern="1200"/>
            <a:t> </a:t>
          </a:r>
        </a:p>
      </dsp:txBody>
      <dsp:txXfrm>
        <a:off x="1770697" y="1351418"/>
        <a:ext cx="5039677" cy="442731"/>
      </dsp:txXfrm>
    </dsp:sp>
    <dsp:sp modelId="{982DA291-AF4E-4194-BFF0-1F9F98982715}">
      <dsp:nvSpPr>
        <dsp:cNvPr id="0" name=""/>
        <dsp:cNvSpPr/>
      </dsp:nvSpPr>
      <dsp:spPr>
        <a:xfrm>
          <a:off x="0" y="1351418"/>
          <a:ext cx="1770697" cy="442731"/>
        </a:xfrm>
        <a:prstGeom prst="round2SameRect">
          <a:avLst>
            <a:gd name="adj1" fmla="val 16670"/>
            <a:gd name="adj2" fmla="val 0"/>
          </a:avLst>
        </a:prstGeom>
        <a:solidFill>
          <a:schemeClr val="accent4">
            <a:hueOff val="2199979"/>
            <a:satOff val="-9734"/>
            <a:lumOff val="-1634"/>
            <a:alphaOff val="0"/>
          </a:schemeClr>
        </a:solidFill>
        <a:ln w="19050" cap="flat" cmpd="sng" algn="ctr">
          <a:solidFill>
            <a:schemeClr val="accent4">
              <a:hueOff val="2199979"/>
              <a:satOff val="-9734"/>
              <a:lumOff val="-1634"/>
              <a:alphaOff val="0"/>
            </a:schemeClr>
          </a:solidFill>
          <a:prstDash val="solid"/>
          <a:miter lim="800000"/>
        </a:ln>
        <a:effectLst/>
      </dsp:spPr>
      <dsp:style>
        <a:lnRef idx="2">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889000">
            <a:lnSpc>
              <a:spcPct val="90000"/>
            </a:lnSpc>
            <a:spcBef>
              <a:spcPct val="0"/>
            </a:spcBef>
            <a:spcAft>
              <a:spcPct val="35000"/>
            </a:spcAft>
            <a:buNone/>
          </a:pPr>
          <a:r>
            <a:rPr lang="en-GB" sz="2000" kern="1200"/>
            <a:t>Economic</a:t>
          </a:r>
        </a:p>
      </dsp:txBody>
      <dsp:txXfrm>
        <a:off x="21616" y="1373034"/>
        <a:ext cx="1727465" cy="421115"/>
      </dsp:txXfrm>
    </dsp:sp>
    <dsp:sp modelId="{3E341DE2-12D7-4B36-A6C4-F3DBB943229C}">
      <dsp:nvSpPr>
        <dsp:cNvPr id="0" name=""/>
        <dsp:cNvSpPr/>
      </dsp:nvSpPr>
      <dsp:spPr>
        <a:xfrm>
          <a:off x="0" y="1794149"/>
          <a:ext cx="6810375" cy="88559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114300" lvl="1" indent="-114300" algn="l" defTabSz="533400">
            <a:lnSpc>
              <a:spcPct val="90000"/>
            </a:lnSpc>
            <a:spcBef>
              <a:spcPct val="0"/>
            </a:spcBef>
            <a:spcAft>
              <a:spcPct val="15000"/>
            </a:spcAft>
            <a:buChar char="•"/>
          </a:pPr>
          <a:r>
            <a:rPr lang="en-GB" sz="1200" kern="1200"/>
            <a:t>The peformance of AutoDesk is correlated to the economic peformance</a:t>
          </a:r>
        </a:p>
        <a:p>
          <a:pPr marL="114300" lvl="1" indent="-114300" algn="l" defTabSz="533400">
            <a:lnSpc>
              <a:spcPct val="90000"/>
            </a:lnSpc>
            <a:spcBef>
              <a:spcPct val="0"/>
            </a:spcBef>
            <a:spcAft>
              <a:spcPct val="15000"/>
            </a:spcAft>
            <a:buChar char="•"/>
          </a:pPr>
          <a:r>
            <a:rPr lang="en-GB" sz="1200" kern="1200"/>
            <a:t>Exchange rates can impact investment plans</a:t>
          </a:r>
        </a:p>
        <a:p>
          <a:pPr marL="114300" lvl="1" indent="-114300" algn="l" defTabSz="533400">
            <a:lnSpc>
              <a:spcPct val="90000"/>
            </a:lnSpc>
            <a:spcBef>
              <a:spcPct val="0"/>
            </a:spcBef>
            <a:spcAft>
              <a:spcPct val="15000"/>
            </a:spcAft>
            <a:buChar char="•"/>
          </a:pPr>
          <a:r>
            <a:rPr lang="en-GB" sz="1200" kern="1200"/>
            <a:t>Autodesk can use increasing government investments to drive growth for the technology sector</a:t>
          </a:r>
        </a:p>
        <a:p>
          <a:pPr marL="114300" lvl="1" indent="-114300" algn="l" defTabSz="533400">
            <a:lnSpc>
              <a:spcPct val="90000"/>
            </a:lnSpc>
            <a:spcBef>
              <a:spcPct val="0"/>
            </a:spcBef>
            <a:spcAft>
              <a:spcPct val="15000"/>
            </a:spcAft>
            <a:buChar char="•"/>
          </a:pPr>
          <a:r>
            <a:rPr lang="en-GB" sz="1200" kern="1200"/>
            <a:t>Autodesk can improve the skill level of the workforce in the technolgy sector </a:t>
          </a:r>
        </a:p>
      </dsp:txBody>
      <dsp:txXfrm>
        <a:off x="0" y="1794149"/>
        <a:ext cx="6810375" cy="885594"/>
      </dsp:txXfrm>
    </dsp:sp>
    <dsp:sp modelId="{33ACEBAE-5302-4F79-8E99-51D2D853C6F7}">
      <dsp:nvSpPr>
        <dsp:cNvPr id="0" name=""/>
        <dsp:cNvSpPr/>
      </dsp:nvSpPr>
      <dsp:spPr>
        <a:xfrm>
          <a:off x="1770697" y="2701880"/>
          <a:ext cx="5039677" cy="44273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b" anchorCtr="0">
          <a:noAutofit/>
        </a:bodyPr>
        <a:lstStyle/>
        <a:p>
          <a:pPr marL="0" lvl="0" indent="0" algn="l" defTabSz="889000">
            <a:lnSpc>
              <a:spcPct val="90000"/>
            </a:lnSpc>
            <a:spcBef>
              <a:spcPct val="0"/>
            </a:spcBef>
            <a:spcAft>
              <a:spcPct val="35000"/>
            </a:spcAft>
            <a:buNone/>
          </a:pPr>
          <a:r>
            <a:rPr lang="en-GB" sz="2000" kern="1200"/>
            <a:t> </a:t>
          </a:r>
        </a:p>
      </dsp:txBody>
      <dsp:txXfrm>
        <a:off x="1770697" y="2701880"/>
        <a:ext cx="5039677" cy="442731"/>
      </dsp:txXfrm>
    </dsp:sp>
    <dsp:sp modelId="{267F7E89-272B-41BD-8B5B-DB61D0C4801E}">
      <dsp:nvSpPr>
        <dsp:cNvPr id="0" name=""/>
        <dsp:cNvSpPr/>
      </dsp:nvSpPr>
      <dsp:spPr>
        <a:xfrm>
          <a:off x="0" y="2701880"/>
          <a:ext cx="1770697" cy="442731"/>
        </a:xfrm>
        <a:prstGeom prst="round2SameRect">
          <a:avLst>
            <a:gd name="adj1" fmla="val 16670"/>
            <a:gd name="adj2" fmla="val 0"/>
          </a:avLst>
        </a:prstGeom>
        <a:solidFill>
          <a:schemeClr val="accent4">
            <a:hueOff val="4399958"/>
            <a:satOff val="-19468"/>
            <a:lumOff val="-3269"/>
            <a:alphaOff val="0"/>
          </a:schemeClr>
        </a:solidFill>
        <a:ln w="19050" cap="flat" cmpd="sng" algn="ctr">
          <a:solidFill>
            <a:schemeClr val="accent4">
              <a:hueOff val="4399958"/>
              <a:satOff val="-19468"/>
              <a:lumOff val="-3269"/>
              <a:alphaOff val="0"/>
            </a:schemeClr>
          </a:solidFill>
          <a:prstDash val="solid"/>
          <a:miter lim="800000"/>
        </a:ln>
        <a:effectLst/>
      </dsp:spPr>
      <dsp:style>
        <a:lnRef idx="2">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889000">
            <a:lnSpc>
              <a:spcPct val="90000"/>
            </a:lnSpc>
            <a:spcBef>
              <a:spcPct val="0"/>
            </a:spcBef>
            <a:spcAft>
              <a:spcPct val="35000"/>
            </a:spcAft>
            <a:buNone/>
          </a:pPr>
          <a:r>
            <a:rPr lang="en-GB" sz="2000" kern="1200"/>
            <a:t>Social</a:t>
          </a:r>
        </a:p>
      </dsp:txBody>
      <dsp:txXfrm>
        <a:off x="21616" y="2723496"/>
        <a:ext cx="1727465" cy="421115"/>
      </dsp:txXfrm>
    </dsp:sp>
    <dsp:sp modelId="{B20DA988-A3E9-4C85-946C-724C7FDA4615}">
      <dsp:nvSpPr>
        <dsp:cNvPr id="0" name=""/>
        <dsp:cNvSpPr/>
      </dsp:nvSpPr>
      <dsp:spPr>
        <a:xfrm>
          <a:off x="0" y="3144611"/>
          <a:ext cx="6810375" cy="88559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114300" lvl="1" indent="-114300" algn="l" defTabSz="533400">
            <a:lnSpc>
              <a:spcPct val="90000"/>
            </a:lnSpc>
            <a:spcBef>
              <a:spcPct val="0"/>
            </a:spcBef>
            <a:spcAft>
              <a:spcPct val="15000"/>
            </a:spcAft>
            <a:buChar char="•"/>
          </a:pPr>
          <a:r>
            <a:rPr lang="en-GB" sz="1200" kern="1200"/>
            <a:t>The eductaion level is high in the US and Autodesk can benefit from this using it to expand their presence across the US</a:t>
          </a:r>
        </a:p>
        <a:p>
          <a:pPr marL="114300" lvl="1" indent="-114300" algn="l" defTabSz="533400">
            <a:lnSpc>
              <a:spcPct val="90000"/>
            </a:lnSpc>
            <a:spcBef>
              <a:spcPct val="0"/>
            </a:spcBef>
            <a:spcAft>
              <a:spcPct val="15000"/>
            </a:spcAft>
            <a:buChar char="•"/>
          </a:pPr>
          <a:r>
            <a:rPr lang="en-GB" sz="1200" kern="1200"/>
            <a:t>The focus on helath and safety is high and poses a risk of cost failure to Autodesk  </a:t>
          </a:r>
        </a:p>
        <a:p>
          <a:pPr marL="114300" lvl="1" indent="-114300" algn="l" defTabSz="533400">
            <a:lnSpc>
              <a:spcPct val="90000"/>
            </a:lnSpc>
            <a:spcBef>
              <a:spcPct val="0"/>
            </a:spcBef>
            <a:spcAft>
              <a:spcPct val="15000"/>
            </a:spcAft>
            <a:buChar char="•"/>
          </a:pPr>
          <a:r>
            <a:rPr lang="en-GB" sz="1200" kern="1200"/>
            <a:t>Gender roles are evolving in the US allowing Autodesk to test new concepts to support these roles </a:t>
          </a:r>
        </a:p>
      </dsp:txBody>
      <dsp:txXfrm>
        <a:off x="0" y="3144611"/>
        <a:ext cx="6810375" cy="885594"/>
      </dsp:txXfrm>
    </dsp:sp>
    <dsp:sp modelId="{FF49CA0F-B310-4E61-A838-4651160F1A85}">
      <dsp:nvSpPr>
        <dsp:cNvPr id="0" name=""/>
        <dsp:cNvSpPr/>
      </dsp:nvSpPr>
      <dsp:spPr>
        <a:xfrm>
          <a:off x="1770697" y="4052343"/>
          <a:ext cx="5039677" cy="44273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b" anchorCtr="0">
          <a:noAutofit/>
        </a:bodyPr>
        <a:lstStyle/>
        <a:p>
          <a:pPr marL="0" lvl="0" indent="0" algn="l" defTabSz="889000">
            <a:lnSpc>
              <a:spcPct val="90000"/>
            </a:lnSpc>
            <a:spcBef>
              <a:spcPct val="0"/>
            </a:spcBef>
            <a:spcAft>
              <a:spcPct val="35000"/>
            </a:spcAft>
            <a:buNone/>
          </a:pPr>
          <a:endParaRPr lang="en-GB" sz="2000" kern="1200"/>
        </a:p>
      </dsp:txBody>
      <dsp:txXfrm>
        <a:off x="1770697" y="4052343"/>
        <a:ext cx="5039677" cy="442731"/>
      </dsp:txXfrm>
    </dsp:sp>
    <dsp:sp modelId="{8B531B76-131A-4C43-A51B-E2AFCE2ABD93}">
      <dsp:nvSpPr>
        <dsp:cNvPr id="0" name=""/>
        <dsp:cNvSpPr/>
      </dsp:nvSpPr>
      <dsp:spPr>
        <a:xfrm>
          <a:off x="0" y="4052343"/>
          <a:ext cx="1770697" cy="442731"/>
        </a:xfrm>
        <a:prstGeom prst="round2SameRect">
          <a:avLst>
            <a:gd name="adj1" fmla="val 16670"/>
            <a:gd name="adj2" fmla="val 0"/>
          </a:avLst>
        </a:prstGeom>
        <a:solidFill>
          <a:schemeClr val="accent4">
            <a:hueOff val="6599937"/>
            <a:satOff val="-29202"/>
            <a:lumOff val="-4903"/>
            <a:alphaOff val="0"/>
          </a:schemeClr>
        </a:solidFill>
        <a:ln w="19050" cap="flat" cmpd="sng" algn="ctr">
          <a:solidFill>
            <a:schemeClr val="accent4">
              <a:hueOff val="6599937"/>
              <a:satOff val="-29202"/>
              <a:lumOff val="-4903"/>
              <a:alphaOff val="0"/>
            </a:schemeClr>
          </a:solidFill>
          <a:prstDash val="solid"/>
          <a:miter lim="800000"/>
        </a:ln>
        <a:effectLst/>
      </dsp:spPr>
      <dsp:style>
        <a:lnRef idx="2">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889000">
            <a:lnSpc>
              <a:spcPct val="90000"/>
            </a:lnSpc>
            <a:spcBef>
              <a:spcPct val="0"/>
            </a:spcBef>
            <a:spcAft>
              <a:spcPct val="35000"/>
            </a:spcAft>
            <a:buNone/>
          </a:pPr>
          <a:r>
            <a:rPr lang="en-GB" sz="2000" kern="1200"/>
            <a:t>Technological</a:t>
          </a:r>
        </a:p>
      </dsp:txBody>
      <dsp:txXfrm>
        <a:off x="21616" y="4073959"/>
        <a:ext cx="1727465" cy="421115"/>
      </dsp:txXfrm>
    </dsp:sp>
    <dsp:sp modelId="{2E464A43-6E68-4FD9-9C51-EC28B80333A7}">
      <dsp:nvSpPr>
        <dsp:cNvPr id="0" name=""/>
        <dsp:cNvSpPr/>
      </dsp:nvSpPr>
      <dsp:spPr>
        <a:xfrm>
          <a:off x="0" y="4495074"/>
          <a:ext cx="6810375" cy="88559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114300" lvl="1" indent="-114300" algn="l" defTabSz="533400">
            <a:lnSpc>
              <a:spcPct val="90000"/>
            </a:lnSpc>
            <a:spcBef>
              <a:spcPct val="0"/>
            </a:spcBef>
            <a:spcAft>
              <a:spcPct val="15000"/>
            </a:spcAft>
            <a:buChar char="•"/>
          </a:pPr>
          <a:r>
            <a:rPr lang="en-GB" sz="1200" kern="1200"/>
            <a:t>Autodesk must monitor the enhancements for user experience, increasing speed and access </a:t>
          </a:r>
        </a:p>
        <a:p>
          <a:pPr marL="114300" lvl="1" indent="-114300" algn="l" defTabSz="533400">
            <a:lnSpc>
              <a:spcPct val="90000"/>
            </a:lnSpc>
            <a:spcBef>
              <a:spcPct val="0"/>
            </a:spcBef>
            <a:spcAft>
              <a:spcPct val="15000"/>
            </a:spcAft>
            <a:buChar char="•"/>
          </a:pPr>
          <a:r>
            <a:rPr lang="en-GB" sz="1200" kern="1200"/>
            <a:t>Technology transfer and licensing issues due to fear of creating competitors </a:t>
          </a:r>
        </a:p>
        <a:p>
          <a:pPr marL="114300" lvl="1" indent="-114300" algn="l" defTabSz="533400">
            <a:lnSpc>
              <a:spcPct val="90000"/>
            </a:lnSpc>
            <a:spcBef>
              <a:spcPct val="0"/>
            </a:spcBef>
            <a:spcAft>
              <a:spcPct val="15000"/>
            </a:spcAft>
            <a:buChar char="•"/>
          </a:pPr>
          <a:r>
            <a:rPr lang="en-GB" sz="1200" kern="1200"/>
            <a:t>Autodesk need to stay ahead of new expecttations of technology </a:t>
          </a:r>
        </a:p>
        <a:p>
          <a:pPr marL="114300" lvl="1" indent="-114300" algn="l" defTabSz="533400">
            <a:lnSpc>
              <a:spcPct val="90000"/>
            </a:lnSpc>
            <a:spcBef>
              <a:spcPct val="0"/>
            </a:spcBef>
            <a:spcAft>
              <a:spcPct val="15000"/>
            </a:spcAft>
            <a:buChar char="•"/>
          </a:pPr>
          <a:r>
            <a:rPr lang="en-GB" sz="1200" kern="1200"/>
            <a:t>Technological innovation is disrupting the supply chain  </a:t>
          </a:r>
        </a:p>
      </dsp:txBody>
      <dsp:txXfrm>
        <a:off x="0" y="4495074"/>
        <a:ext cx="6810375" cy="88559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A992E74-336D-41AA-B5F0-FA7E9DC8D3E3}">
      <dsp:nvSpPr>
        <dsp:cNvPr id="0" name=""/>
        <dsp:cNvSpPr/>
      </dsp:nvSpPr>
      <dsp:spPr>
        <a:xfrm>
          <a:off x="0" y="2643889"/>
          <a:ext cx="5596890" cy="0"/>
        </a:xfrm>
        <a:prstGeom prst="line">
          <a:avLst/>
        </a:pr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27E5BEF-1A59-4470-8924-31972EB2FA9B}">
      <dsp:nvSpPr>
        <dsp:cNvPr id="0" name=""/>
        <dsp:cNvSpPr/>
      </dsp:nvSpPr>
      <dsp:spPr>
        <a:xfrm>
          <a:off x="0" y="1508297"/>
          <a:ext cx="5596890" cy="0"/>
        </a:xfrm>
        <a:prstGeom prst="line">
          <a:avLst/>
        </a:pr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52CF3BA-F540-42B2-AF30-D9A5D287B563}">
      <dsp:nvSpPr>
        <dsp:cNvPr id="0" name=""/>
        <dsp:cNvSpPr/>
      </dsp:nvSpPr>
      <dsp:spPr>
        <a:xfrm>
          <a:off x="0" y="372704"/>
          <a:ext cx="5596890" cy="0"/>
        </a:xfrm>
        <a:prstGeom prst="line">
          <a:avLst/>
        </a:pr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AB85465-66D6-42D4-A414-D8DECCA971AF}">
      <dsp:nvSpPr>
        <dsp:cNvPr id="0" name=""/>
        <dsp:cNvSpPr/>
      </dsp:nvSpPr>
      <dsp:spPr>
        <a:xfrm>
          <a:off x="1455191" y="415"/>
          <a:ext cx="4141698" cy="37228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b" anchorCtr="0">
          <a:noAutofit/>
        </a:bodyPr>
        <a:lstStyle/>
        <a:p>
          <a:pPr marL="0" lvl="0" indent="0" algn="l" defTabSz="533400">
            <a:lnSpc>
              <a:spcPct val="90000"/>
            </a:lnSpc>
            <a:spcBef>
              <a:spcPct val="0"/>
            </a:spcBef>
            <a:spcAft>
              <a:spcPct val="35000"/>
            </a:spcAft>
            <a:buNone/>
          </a:pPr>
          <a:r>
            <a:rPr lang="en-GB" sz="1200" kern="1200"/>
            <a:t> </a:t>
          </a:r>
        </a:p>
      </dsp:txBody>
      <dsp:txXfrm>
        <a:off x="1455191" y="415"/>
        <a:ext cx="4141698" cy="372288"/>
      </dsp:txXfrm>
    </dsp:sp>
    <dsp:sp modelId="{72E0D21A-3908-4B1A-96C3-231B68F21284}">
      <dsp:nvSpPr>
        <dsp:cNvPr id="0" name=""/>
        <dsp:cNvSpPr/>
      </dsp:nvSpPr>
      <dsp:spPr>
        <a:xfrm>
          <a:off x="0" y="415"/>
          <a:ext cx="1455191" cy="372288"/>
        </a:xfrm>
        <a:prstGeom prst="round2SameRect">
          <a:avLst>
            <a:gd name="adj1" fmla="val 16670"/>
            <a:gd name="adj2" fmla="val 0"/>
          </a:avLst>
        </a:prstGeom>
        <a:solidFill>
          <a:schemeClr val="accent4">
            <a:hueOff val="0"/>
            <a:satOff val="0"/>
            <a:lumOff val="0"/>
            <a:alphaOff val="0"/>
          </a:schemeClr>
        </a:solidFill>
        <a:ln w="1905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533400">
            <a:lnSpc>
              <a:spcPct val="90000"/>
            </a:lnSpc>
            <a:spcBef>
              <a:spcPct val="0"/>
            </a:spcBef>
            <a:spcAft>
              <a:spcPct val="35000"/>
            </a:spcAft>
            <a:buNone/>
          </a:pPr>
          <a:r>
            <a:rPr lang="en-GB" sz="1200" kern="1200"/>
            <a:t>Technical</a:t>
          </a:r>
        </a:p>
      </dsp:txBody>
      <dsp:txXfrm>
        <a:off x="18177" y="18592"/>
        <a:ext cx="1418837" cy="354111"/>
      </dsp:txXfrm>
    </dsp:sp>
    <dsp:sp modelId="{16377DAF-652C-48D0-98AF-CC2162DA07E1}">
      <dsp:nvSpPr>
        <dsp:cNvPr id="0" name=""/>
        <dsp:cNvSpPr/>
      </dsp:nvSpPr>
      <dsp:spPr>
        <a:xfrm>
          <a:off x="0" y="372704"/>
          <a:ext cx="5596890" cy="74468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335" tIns="13335" rIns="13335" bIns="13335" numCol="1" spcCol="1270" anchor="t" anchorCtr="0">
          <a:noAutofit/>
        </a:bodyPr>
        <a:lstStyle/>
        <a:p>
          <a:pPr marL="57150" lvl="1" indent="-57150" algn="l" defTabSz="311150">
            <a:lnSpc>
              <a:spcPct val="90000"/>
            </a:lnSpc>
            <a:spcBef>
              <a:spcPct val="0"/>
            </a:spcBef>
            <a:spcAft>
              <a:spcPct val="15000"/>
            </a:spcAft>
            <a:buFont typeface="Symbol" panose="05050102010706020507" pitchFamily="18" charset="2"/>
            <a:buChar char=""/>
          </a:pPr>
          <a:endParaRPr lang="en-GB" sz="700" kern="1200"/>
        </a:p>
        <a:p>
          <a:pPr marL="57150" lvl="1" indent="-57150" algn="l" defTabSz="355600">
            <a:lnSpc>
              <a:spcPct val="90000"/>
            </a:lnSpc>
            <a:spcBef>
              <a:spcPct val="0"/>
            </a:spcBef>
            <a:spcAft>
              <a:spcPct val="15000"/>
            </a:spcAft>
            <a:buFont typeface="Symbol" panose="05050102010706020507" pitchFamily="18" charset="2"/>
            <a:buChar char=""/>
          </a:pPr>
          <a:r>
            <a:rPr lang="en-GB" sz="800" kern="1200"/>
            <a:t>Learn how to design and develop code for compliance checking </a:t>
          </a:r>
        </a:p>
        <a:p>
          <a:pPr marL="57150" lvl="1" indent="-57150" algn="l" defTabSz="355600">
            <a:lnSpc>
              <a:spcPct val="90000"/>
            </a:lnSpc>
            <a:spcBef>
              <a:spcPct val="0"/>
            </a:spcBef>
            <a:spcAft>
              <a:spcPct val="15000"/>
            </a:spcAft>
            <a:buFont typeface="Symbol" panose="05050102010706020507" pitchFamily="18" charset="2"/>
            <a:buChar char=""/>
          </a:pPr>
          <a:r>
            <a:rPr lang="en-GB" sz="800" kern="1200"/>
            <a:t>Gain experience of creating a system for model version control</a:t>
          </a:r>
        </a:p>
        <a:p>
          <a:pPr marL="57150" lvl="1" indent="-57150" algn="l" defTabSz="355600">
            <a:lnSpc>
              <a:spcPct val="90000"/>
            </a:lnSpc>
            <a:spcBef>
              <a:spcPct val="0"/>
            </a:spcBef>
            <a:spcAft>
              <a:spcPct val="15000"/>
            </a:spcAft>
            <a:buFont typeface="Symbol" panose="05050102010706020507" pitchFamily="18" charset="2"/>
            <a:buChar char=""/>
          </a:pPr>
          <a:r>
            <a:rPr lang="en-GB" sz="800" kern="1200"/>
            <a:t>Create an output that shows results of compliance checks</a:t>
          </a:r>
        </a:p>
        <a:p>
          <a:pPr marL="57150" lvl="1" indent="-57150" algn="l" defTabSz="355600">
            <a:lnSpc>
              <a:spcPct val="90000"/>
            </a:lnSpc>
            <a:spcBef>
              <a:spcPct val="0"/>
            </a:spcBef>
            <a:spcAft>
              <a:spcPct val="15000"/>
            </a:spcAft>
            <a:buFont typeface="Symbol" panose="05050102010706020507" pitchFamily="18" charset="2"/>
            <a:buChar char=""/>
          </a:pPr>
          <a:r>
            <a:rPr lang="en-GB" sz="800" kern="1200"/>
            <a:t>Develop understanding of integration requirements of software</a:t>
          </a:r>
        </a:p>
      </dsp:txBody>
      <dsp:txXfrm>
        <a:off x="0" y="372704"/>
        <a:ext cx="5596890" cy="744689"/>
      </dsp:txXfrm>
    </dsp:sp>
    <dsp:sp modelId="{3935F25C-669F-4372-B816-48A7856EE5F8}">
      <dsp:nvSpPr>
        <dsp:cNvPr id="0" name=""/>
        <dsp:cNvSpPr/>
      </dsp:nvSpPr>
      <dsp:spPr>
        <a:xfrm>
          <a:off x="1455191" y="1136008"/>
          <a:ext cx="4141698" cy="37228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b" anchorCtr="0">
          <a:noAutofit/>
        </a:bodyPr>
        <a:lstStyle/>
        <a:p>
          <a:pPr marL="0" lvl="0" indent="0" algn="l" defTabSz="533400">
            <a:lnSpc>
              <a:spcPct val="90000"/>
            </a:lnSpc>
            <a:spcBef>
              <a:spcPct val="0"/>
            </a:spcBef>
            <a:spcAft>
              <a:spcPct val="35000"/>
            </a:spcAft>
            <a:buNone/>
          </a:pPr>
          <a:r>
            <a:rPr lang="en-GB" sz="1200" kern="1200"/>
            <a:t> </a:t>
          </a:r>
        </a:p>
      </dsp:txBody>
      <dsp:txXfrm>
        <a:off x="1455191" y="1136008"/>
        <a:ext cx="4141698" cy="372288"/>
      </dsp:txXfrm>
    </dsp:sp>
    <dsp:sp modelId="{3392882A-64D3-474C-B360-C1F01DDB2F90}">
      <dsp:nvSpPr>
        <dsp:cNvPr id="0" name=""/>
        <dsp:cNvSpPr/>
      </dsp:nvSpPr>
      <dsp:spPr>
        <a:xfrm>
          <a:off x="0" y="1136008"/>
          <a:ext cx="1455191" cy="372288"/>
        </a:xfrm>
        <a:prstGeom prst="round2SameRect">
          <a:avLst>
            <a:gd name="adj1" fmla="val 16670"/>
            <a:gd name="adj2" fmla="val 0"/>
          </a:avLst>
        </a:prstGeom>
        <a:solidFill>
          <a:schemeClr val="accent4">
            <a:hueOff val="3299968"/>
            <a:satOff val="-14601"/>
            <a:lumOff val="-2452"/>
            <a:alphaOff val="0"/>
          </a:schemeClr>
        </a:solidFill>
        <a:ln w="19050" cap="flat" cmpd="sng" algn="ctr">
          <a:solidFill>
            <a:schemeClr val="accent4">
              <a:hueOff val="3299968"/>
              <a:satOff val="-14601"/>
              <a:lumOff val="-2452"/>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533400">
            <a:lnSpc>
              <a:spcPct val="90000"/>
            </a:lnSpc>
            <a:spcBef>
              <a:spcPct val="0"/>
            </a:spcBef>
            <a:spcAft>
              <a:spcPct val="35000"/>
            </a:spcAft>
            <a:buNone/>
          </a:pPr>
          <a:r>
            <a:rPr lang="en-GB" sz="1200" kern="1200"/>
            <a:t>Project Management </a:t>
          </a:r>
        </a:p>
      </dsp:txBody>
      <dsp:txXfrm>
        <a:off x="18177" y="1154185"/>
        <a:ext cx="1418837" cy="354111"/>
      </dsp:txXfrm>
    </dsp:sp>
    <dsp:sp modelId="{38E9164B-A952-4552-9DC1-85BF753579DF}">
      <dsp:nvSpPr>
        <dsp:cNvPr id="0" name=""/>
        <dsp:cNvSpPr/>
      </dsp:nvSpPr>
      <dsp:spPr>
        <a:xfrm>
          <a:off x="0" y="1508297"/>
          <a:ext cx="5596890" cy="74468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t" anchorCtr="0">
          <a:noAutofit/>
        </a:bodyPr>
        <a:lstStyle/>
        <a:p>
          <a:pPr marL="57150" lvl="1" indent="-57150" algn="l" defTabSz="355600">
            <a:lnSpc>
              <a:spcPct val="90000"/>
            </a:lnSpc>
            <a:spcBef>
              <a:spcPct val="0"/>
            </a:spcBef>
            <a:spcAft>
              <a:spcPct val="15000"/>
            </a:spcAft>
            <a:buFont typeface="Symbol" panose="05050102010706020507" pitchFamily="18" charset="2"/>
            <a:buChar char=""/>
          </a:pPr>
          <a:endParaRPr lang="en-GB" sz="800" kern="1200"/>
        </a:p>
        <a:p>
          <a:pPr marL="57150" lvl="1" indent="-57150" algn="l" defTabSz="355600">
            <a:lnSpc>
              <a:spcPct val="90000"/>
            </a:lnSpc>
            <a:spcBef>
              <a:spcPct val="0"/>
            </a:spcBef>
            <a:spcAft>
              <a:spcPct val="15000"/>
            </a:spcAft>
            <a:buFont typeface="Symbol" panose="05050102010706020507" pitchFamily="18" charset="2"/>
            <a:buChar char=""/>
          </a:pPr>
          <a:r>
            <a:rPr lang="en-GB" sz="800" kern="1200"/>
            <a:t>Using the Agile Scrum framework for the project planning and delivery</a:t>
          </a:r>
        </a:p>
        <a:p>
          <a:pPr marL="57150" lvl="1" indent="-57150" algn="l" defTabSz="355600">
            <a:lnSpc>
              <a:spcPct val="90000"/>
            </a:lnSpc>
            <a:spcBef>
              <a:spcPct val="0"/>
            </a:spcBef>
            <a:spcAft>
              <a:spcPct val="15000"/>
            </a:spcAft>
            <a:buFont typeface="Symbol" panose="05050102010706020507" pitchFamily="18" charset="2"/>
            <a:buChar char=""/>
          </a:pPr>
          <a:r>
            <a:rPr lang="en-GB" sz="800" kern="1200"/>
            <a:t>Arranging regular sessions to track progress and gather feedback</a:t>
          </a:r>
        </a:p>
        <a:p>
          <a:pPr marL="57150" lvl="1" indent="-57150" algn="l" defTabSz="355600">
            <a:lnSpc>
              <a:spcPct val="90000"/>
            </a:lnSpc>
            <a:spcBef>
              <a:spcPct val="0"/>
            </a:spcBef>
            <a:spcAft>
              <a:spcPct val="15000"/>
            </a:spcAft>
            <a:buFont typeface="Symbol" panose="05050102010706020507" pitchFamily="18" charset="2"/>
            <a:buChar char=""/>
          </a:pPr>
          <a:r>
            <a:rPr lang="en-GB" sz="800" kern="1200"/>
            <a:t>Documenting compliance rules and CAD standards </a:t>
          </a:r>
        </a:p>
        <a:p>
          <a:pPr marL="57150" lvl="1" indent="-57150" algn="l" defTabSz="355600">
            <a:lnSpc>
              <a:spcPct val="90000"/>
            </a:lnSpc>
            <a:spcBef>
              <a:spcPct val="0"/>
            </a:spcBef>
            <a:spcAft>
              <a:spcPct val="15000"/>
            </a:spcAft>
            <a:buFont typeface="Symbol" panose="05050102010706020507" pitchFamily="18" charset="2"/>
            <a:buChar char=""/>
          </a:pPr>
          <a:r>
            <a:rPr lang="en-GB" sz="800" kern="1200"/>
            <a:t>Drafting project management documents, including project scopes, requirement specifications and development plans</a:t>
          </a:r>
        </a:p>
      </dsp:txBody>
      <dsp:txXfrm>
        <a:off x="0" y="1508297"/>
        <a:ext cx="5596890" cy="744689"/>
      </dsp:txXfrm>
    </dsp:sp>
    <dsp:sp modelId="{4799561E-8829-4119-A27D-626717E9C593}">
      <dsp:nvSpPr>
        <dsp:cNvPr id="0" name=""/>
        <dsp:cNvSpPr/>
      </dsp:nvSpPr>
      <dsp:spPr>
        <a:xfrm>
          <a:off x="1455191" y="2271601"/>
          <a:ext cx="4141698" cy="37228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b" anchorCtr="0">
          <a:noAutofit/>
        </a:bodyPr>
        <a:lstStyle/>
        <a:p>
          <a:pPr marL="0" lvl="0" indent="0" algn="l" defTabSz="533400">
            <a:lnSpc>
              <a:spcPct val="90000"/>
            </a:lnSpc>
            <a:spcBef>
              <a:spcPct val="0"/>
            </a:spcBef>
            <a:spcAft>
              <a:spcPct val="35000"/>
            </a:spcAft>
            <a:buNone/>
          </a:pPr>
          <a:r>
            <a:rPr lang="en-GB" sz="1200" kern="1200"/>
            <a:t> </a:t>
          </a:r>
        </a:p>
      </dsp:txBody>
      <dsp:txXfrm>
        <a:off x="1455191" y="2271601"/>
        <a:ext cx="4141698" cy="372288"/>
      </dsp:txXfrm>
    </dsp:sp>
    <dsp:sp modelId="{9771E606-8899-4AB2-A0C1-C4F5503D3433}">
      <dsp:nvSpPr>
        <dsp:cNvPr id="0" name=""/>
        <dsp:cNvSpPr/>
      </dsp:nvSpPr>
      <dsp:spPr>
        <a:xfrm>
          <a:off x="0" y="2271601"/>
          <a:ext cx="1455191" cy="372288"/>
        </a:xfrm>
        <a:prstGeom prst="round2SameRect">
          <a:avLst>
            <a:gd name="adj1" fmla="val 16670"/>
            <a:gd name="adj2" fmla="val 0"/>
          </a:avLst>
        </a:prstGeom>
        <a:solidFill>
          <a:schemeClr val="accent4">
            <a:hueOff val="6599937"/>
            <a:satOff val="-29202"/>
            <a:lumOff val="-4903"/>
            <a:alphaOff val="0"/>
          </a:schemeClr>
        </a:solidFill>
        <a:ln w="19050" cap="flat" cmpd="sng" algn="ctr">
          <a:solidFill>
            <a:schemeClr val="accent4">
              <a:hueOff val="6599937"/>
              <a:satOff val="-29202"/>
              <a:lumOff val="-4903"/>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533400">
            <a:lnSpc>
              <a:spcPct val="90000"/>
            </a:lnSpc>
            <a:spcBef>
              <a:spcPct val="0"/>
            </a:spcBef>
            <a:spcAft>
              <a:spcPct val="35000"/>
            </a:spcAft>
            <a:buNone/>
          </a:pPr>
          <a:r>
            <a:rPr lang="en-GB" sz="1200" kern="1200"/>
            <a:t>Problem Solving </a:t>
          </a:r>
        </a:p>
      </dsp:txBody>
      <dsp:txXfrm>
        <a:off x="18177" y="2289778"/>
        <a:ext cx="1418837" cy="354111"/>
      </dsp:txXfrm>
    </dsp:sp>
    <dsp:sp modelId="{CAE14423-94C8-40E5-A98E-6347CEABAD13}">
      <dsp:nvSpPr>
        <dsp:cNvPr id="0" name=""/>
        <dsp:cNvSpPr/>
      </dsp:nvSpPr>
      <dsp:spPr>
        <a:xfrm>
          <a:off x="0" y="2643889"/>
          <a:ext cx="5596890" cy="74468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t" anchorCtr="0">
          <a:noAutofit/>
        </a:bodyPr>
        <a:lstStyle/>
        <a:p>
          <a:pPr marL="57150" lvl="1" indent="-57150" algn="l" defTabSz="355600">
            <a:lnSpc>
              <a:spcPct val="90000"/>
            </a:lnSpc>
            <a:spcBef>
              <a:spcPct val="0"/>
            </a:spcBef>
            <a:spcAft>
              <a:spcPct val="15000"/>
            </a:spcAft>
            <a:buChar char="•"/>
          </a:pPr>
          <a:endParaRPr lang="en-GB" sz="800" kern="1200"/>
        </a:p>
        <a:p>
          <a:pPr marL="57150" lvl="1" indent="-57150" algn="l" defTabSz="355600">
            <a:lnSpc>
              <a:spcPct val="90000"/>
            </a:lnSpc>
            <a:spcBef>
              <a:spcPct val="0"/>
            </a:spcBef>
            <a:spcAft>
              <a:spcPct val="15000"/>
            </a:spcAft>
            <a:buChar char="•"/>
          </a:pPr>
          <a:r>
            <a:rPr lang="en-GB" sz="800" kern="1200"/>
            <a:t>Adjusting the programme to meet the requirements of new changes</a:t>
          </a:r>
        </a:p>
        <a:p>
          <a:pPr marL="57150" lvl="1" indent="-57150" algn="l" defTabSz="355600">
            <a:lnSpc>
              <a:spcPct val="90000"/>
            </a:lnSpc>
            <a:spcBef>
              <a:spcPct val="0"/>
            </a:spcBef>
            <a:spcAft>
              <a:spcPct val="15000"/>
            </a:spcAft>
            <a:buFont typeface="Symbol" panose="05050102010706020507" pitchFamily="18" charset="2"/>
            <a:buChar char=""/>
          </a:pPr>
          <a:r>
            <a:rPr lang="en-GB" sz="800" kern="1200"/>
            <a:t>Finding solutions to solve potential integration issues </a:t>
          </a:r>
        </a:p>
        <a:p>
          <a:pPr marL="57150" lvl="1" indent="-57150" algn="l" defTabSz="355600">
            <a:lnSpc>
              <a:spcPct val="90000"/>
            </a:lnSpc>
            <a:spcBef>
              <a:spcPct val="0"/>
            </a:spcBef>
            <a:spcAft>
              <a:spcPct val="15000"/>
            </a:spcAft>
            <a:buFont typeface="Symbol" panose="05050102010706020507" pitchFamily="18" charset="2"/>
            <a:buChar char=""/>
          </a:pPr>
          <a:r>
            <a:rPr lang="en-GB" sz="800" kern="1200"/>
            <a:t>Suggesting effective solutions to overcome blockers  </a:t>
          </a:r>
        </a:p>
      </dsp:txBody>
      <dsp:txXfrm>
        <a:off x="0" y="2643889"/>
        <a:ext cx="5596890" cy="744689"/>
      </dsp:txXfrm>
    </dsp:sp>
  </dsp:spTree>
</dsp:drawing>
</file>

<file path=word/diagrams/layout1.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3.xml><?xml version="1.0" encoding="utf-8"?>
<dgm:layoutDef xmlns:dgm="http://schemas.openxmlformats.org/drawingml/2006/diagram" xmlns:a="http://schemas.openxmlformats.org/drawingml/2006/main" uniqueId="urn:microsoft.com/office/officeart/2011/layout/TabList">
  <dgm:title val="Tab List"/>
  <dgm:desc val="Use to show non-sequential or grouped blocks of information. Works well for lists with a small amount of Level 1 text. The first Level 2 displays next to the Level 1 text  and the remaining Level 2 text appears beneath the Level 1 text."/>
  <dgm:catLst>
    <dgm:cat type="list" pri="4500"/>
    <dgm:cat type="officeonline" pri="11000"/>
  </dgm:catLst>
  <dgm:sampData>
    <dgm:dataModel>
      <dgm:ptLst>
        <dgm:pt modelId="0" type="doc"/>
        <dgm:pt modelId="10">
          <dgm:prSet phldr="1"/>
        </dgm:pt>
        <dgm:pt modelId="11">
          <dgm:prSet phldr="1"/>
        </dgm:pt>
        <dgm:pt modelId="12">
          <dgm:prSet phldr="1"/>
        </dgm:pt>
        <dgm:pt modelId="20">
          <dgm:prSet phldr="1"/>
        </dgm:pt>
        <dgm:pt modelId="21">
          <dgm:prSet phldr="1"/>
        </dgm:pt>
        <dgm:pt modelId="22">
          <dgm:prSet phldr="1"/>
        </dgm:pt>
        <dgm:pt modelId="30">
          <dgm:prSet phldr="1"/>
        </dgm:pt>
        <dgm:pt modelId="31">
          <dgm:prSet phldr="1"/>
        </dgm:pt>
        <dgm:pt modelId="32">
          <dgm:prSet phldr="1"/>
        </dgm:pt>
      </dgm:ptLst>
      <dgm:cxnLst>
        <dgm:cxn modelId="40" srcId="0" destId="10" srcOrd="0" destOrd="0"/>
        <dgm:cxn modelId="41" srcId="10" destId="11" srcOrd="0" destOrd="0"/>
        <dgm:cxn modelId="42" srcId="10" destId="12" srcOrd="0" destOrd="0"/>
        <dgm:cxn modelId="50" srcId="0" destId="20" srcOrd="1" destOrd="0"/>
        <dgm:cxn modelId="51" srcId="20" destId="21" srcOrd="1" destOrd="0"/>
        <dgm:cxn modelId="52" srcId="20" destId="22" srcOrd="1" destOrd="0"/>
        <dgm:cxn modelId="60" srcId="0" destId="30" srcOrd="2" destOrd="0"/>
        <dgm:cxn modelId="61" srcId="30" destId="31" srcOrd="2" destOrd="0"/>
        <dgm:cxn modelId="62" srcId="30" destId="32"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dgm:chPref val="3"/>
      <dgm:dir/>
      <dgm:animOne val="branch"/>
      <dgm:animLvl val="lvl"/>
    </dgm:varLst>
    <dgm:alg type="lin">
      <dgm:param type="linDir" val="fromT"/>
    </dgm:alg>
    <dgm:shape xmlns:r="http://schemas.openxmlformats.org/officeDocument/2006/relationships" r:blip="">
      <dgm:adjLst/>
    </dgm:shape>
    <dgm:constrLst>
      <dgm:constr type="w" for="ch" forName="Child" refType="w"/>
      <dgm:constr type="h" for="ch" forName="Child" refType="h" fact="0.6667"/>
      <dgm:constr type="primFontSz" for="des" forName="Parent" op="equ" val="65"/>
      <dgm:constr type="primFontSz" for="des" forName="Child" op="equ" val="65"/>
      <dgm:constr type="primFontSz" for="des" forName="FirstChild" op="equ" val="65"/>
      <dgm:constr type="primFontSz" for="des" forName="Child" refType="primFontSz" refFor="des" refForName="Parent" op="lte"/>
      <dgm:constr type="primFontSz" for="des" forName="FirstChild" refType="primFontSz" refFor="des" refForName="Parent" op="lte"/>
      <dgm:constr type="primFontSz" for="des" forName="Child" refType="primFontSz" refFor="des" refForName="FirstChild" op="lte"/>
      <dgm:constr type="w" for="ch" forName="composite" refType="w"/>
      <dgm:constr type="h" for="ch" forName="composite" refType="h" fact="0.3333"/>
      <dgm:constr type="sp" refType="h" refFor="ch" refForName="composite" op="equ" fact="0.05"/>
      <dgm:constr type="h" for="ch" forName="sibTrans" refType="h" refFor="ch" refForName="composite" op="equ" fact="0.05"/>
      <dgm:constr type="w" for="ch" forName="sibTrans" refType="h" refFor="ch" refForName="sibTrans" op="equ"/>
    </dgm:constrLst>
    <dgm:forEach name="nodesForEach" axis="ch" ptType="node">
      <dgm:layoutNode name="composite">
        <dgm:alg type="composite"/>
        <dgm:shape xmlns:r="http://schemas.openxmlformats.org/officeDocument/2006/relationships" r:blip="">
          <dgm:adjLst/>
        </dgm:shape>
        <dgm:choose name="Name1">
          <dgm:if name="Name2" func="var" arg="dir" op="equ" val="norm">
            <dgm:constrLst>
              <dgm:constr type="l" for="ch" forName="Accent" refType="w" fact="0"/>
              <dgm:constr type="b" for="ch" forName="Accent" refType="h"/>
              <dgm:constr type="w" for="ch" forName="Accent" refType="w"/>
              <dgm:constr type="h" for="ch" forName="Accent" refType="h" fact="0"/>
              <dgm:constr type="l" for="ch" forName="FirstChild" refType="w" fact="0.26"/>
              <dgm:constr type="t" for="ch" forName="FirstChild" refType="h" fact="0"/>
              <dgm:constr type="w" for="ch" forName="FirstChild" refType="w" fact="0.74"/>
              <dgm:constr type="h" for="ch" forName="FirstChild" refType="h"/>
              <dgm:constr type="l" for="ch" forName="Parent" refType="w" fact="0"/>
              <dgm:constr type="t" for="ch" forName="Parent" refType="h" fact="0"/>
              <dgm:constr type="w" for="ch" forName="Parent" refType="w" fact="0.26"/>
              <dgm:constr type="h" for="ch" forName="Parent" refType="h"/>
            </dgm:constrLst>
          </dgm:if>
          <dgm:else name="Name3">
            <dgm:constrLst>
              <dgm:constr type="l" for="ch" forName="Accent" refType="w" fact="0"/>
              <dgm:constr type="b" for="ch" forName="Accent" refType="h"/>
              <dgm:constr type="w" for="ch" forName="Accent" refType="w"/>
              <dgm:constr type="h" for="ch" forName="Accent" refType="h" fact="0"/>
              <dgm:constr type="r" for="ch" forName="FirstChild" refType="w" fact="0.74"/>
              <dgm:constr type="t" for="ch" forName="FirstChild" refType="h" fact="0"/>
              <dgm:constr type="w" for="ch" forName="FirstChild" refType="w" fact="0.74"/>
              <dgm:constr type="h" for="ch" forName="FirstChild" refType="h"/>
              <dgm:constr type="r" for="ch" forName="Parent" refType="w"/>
              <dgm:constr type="t" for="ch" forName="Parent" refType="h" fact="0"/>
              <dgm:constr type="w" for="ch" forName="Parent" refType="w" fact="0.26"/>
              <dgm:constr type="h" for="ch" forName="Parent" refType="h"/>
            </dgm:constrLst>
          </dgm:else>
        </dgm:choose>
        <dgm:layoutNode name="FirstChild" styleLbl="revTx">
          <dgm:varLst>
            <dgm:chMax val="0"/>
            <dgm:chPref val="0"/>
            <dgm:bulletEnabled val="1"/>
          </dgm:varLst>
          <dgm:choose name="Name4">
            <dgm:if name="Name5" func="var" arg="dir" op="equ" val="norm">
              <dgm:alg type="tx">
                <dgm:param type="parTxLTRAlign" val="l"/>
                <dgm:param type="txAnchorVert" val="b"/>
                <dgm:param type="txAnchorVertCh" val="b"/>
                <dgm:param type="parTxRTLAlign" val="l"/>
              </dgm:alg>
            </dgm:if>
            <dgm:else name="Name6">
              <dgm:alg type="tx">
                <dgm:param type="parTxLTRAlign" val="r"/>
                <dgm:param type="shpTxLTRAlignCh" val="r"/>
                <dgm:param type="txAnchorVert" val="b"/>
                <dgm:param type="txAnchorVertCh" val="b"/>
                <dgm:param type="parTxRTLAlign" val="r"/>
              </dgm:alg>
            </dgm:else>
          </dgm:choose>
          <dgm:shape xmlns:r="http://schemas.openxmlformats.org/officeDocument/2006/relationships" type="rect" r:blip="">
            <dgm:adjLst/>
          </dgm:shape>
          <dgm:choose name="Name7">
            <dgm:if name="Name8" axis="ch" ptType="node" func="cnt" op="gte" val="1">
              <dgm:presOf axis="ch desOrSelf" ptType="node node" st="1 1" cnt="1 0"/>
            </dgm:if>
            <dgm:else name="Name9">
              <dgm:presOf/>
            </dgm:else>
          </dgm:choos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arent" styleLbl="alignNode1">
          <dgm:varLst>
            <dgm:chMax val="3"/>
            <dgm:chPref val="3"/>
            <dgm:bulletEnabled val="1"/>
          </dgm:varLst>
          <dgm:alg type="tx">
            <dgm:param type="shpTxLTRAlignCh" val="ctr"/>
            <dgm:param type="txAnchorVertCh" val="mid"/>
          </dgm:alg>
          <dgm:shape xmlns:r="http://schemas.openxmlformats.org/officeDocument/2006/relationships" type="round2SameRect" r:blip="">
            <dgm:adjLst>
              <dgm:adj idx="1" val="0.1667"/>
              <dgm:adj idx="2" val="0"/>
            </dgm:adjLst>
          </dgm:shape>
          <dgm:presOf axis="self" ptType="nod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Accent" styleLbl="parChTrans1D1">
          <dgm:alg type="sp"/>
          <dgm:shape xmlns:r="http://schemas.openxmlformats.org/officeDocument/2006/relationships" type="line" r:blip="" zOrderOff="-99999">
            <dgm:adjLst/>
          </dgm:shape>
          <dgm:presOf/>
        </dgm:layoutNode>
      </dgm:layoutNode>
      <dgm:choose name="Name10">
        <dgm:if name="Name11" axis="ch" ptType="node" st="2" cnt="1" func="cnt" op="gte" val="1">
          <dgm:layoutNode name="Child" styleLbl="revTx">
            <dgm:varLst>
              <dgm:chMax val="0"/>
              <dgm:chPref val="0"/>
              <dgm:bulletEnabled val="1"/>
            </dgm:varLst>
            <dgm:choose name="Name12">
              <dgm:if name="Name13" func="var" arg="dir" op="equ" val="norm">
                <dgm:alg type="tx">
                  <dgm:param type="stBulletLvl" val="1"/>
                  <dgm:param type="parTxLTRAlign" val="l"/>
                  <dgm:param type="parTxRTLAlign" val="l"/>
                  <dgm:param type="txAnchorVert" val="t"/>
                </dgm:alg>
              </dgm:if>
              <dgm:else name="Name14">
                <dgm:alg type="tx">
                  <dgm:param type="stBulletLvl" val="1"/>
                  <dgm:param type="parTxLTRAlign" val="r"/>
                  <dgm:param type="shpTxLTRAlignCh" val="r"/>
                  <dgm:param type="txAnchorVert" val="t"/>
                  <dgm:param type="parTxRTLAlign" val="r"/>
                </dgm:alg>
              </dgm:else>
            </dgm:choose>
            <dgm:shape xmlns:r="http://schemas.openxmlformats.org/officeDocument/2006/relationships" type="rect" r:blip="">
              <dgm:adjLst/>
            </dgm:shape>
            <dgm:presOf axis="ch desOrSelf" ptType="node node" st="2 1" cnt="0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if>
        <dgm:else name="Name15"/>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11/layout/TabList">
  <dgm:title val="Tab List"/>
  <dgm:desc val="Use to show non-sequential or grouped blocks of information. Works well for lists with a small amount of Level 1 text. The first Level 2 displays next to the Level 1 text  and the remaining Level 2 text appears beneath the Level 1 text."/>
  <dgm:catLst>
    <dgm:cat type="list" pri="4500"/>
    <dgm:cat type="officeonline" pri="11000"/>
  </dgm:catLst>
  <dgm:sampData>
    <dgm:dataModel>
      <dgm:ptLst>
        <dgm:pt modelId="0" type="doc"/>
        <dgm:pt modelId="10">
          <dgm:prSet phldr="1"/>
        </dgm:pt>
        <dgm:pt modelId="11">
          <dgm:prSet phldr="1"/>
        </dgm:pt>
        <dgm:pt modelId="12">
          <dgm:prSet phldr="1"/>
        </dgm:pt>
        <dgm:pt modelId="20">
          <dgm:prSet phldr="1"/>
        </dgm:pt>
        <dgm:pt modelId="21">
          <dgm:prSet phldr="1"/>
        </dgm:pt>
        <dgm:pt modelId="22">
          <dgm:prSet phldr="1"/>
        </dgm:pt>
        <dgm:pt modelId="30">
          <dgm:prSet phldr="1"/>
        </dgm:pt>
        <dgm:pt modelId="31">
          <dgm:prSet phldr="1"/>
        </dgm:pt>
        <dgm:pt modelId="32">
          <dgm:prSet phldr="1"/>
        </dgm:pt>
      </dgm:ptLst>
      <dgm:cxnLst>
        <dgm:cxn modelId="40" srcId="0" destId="10" srcOrd="0" destOrd="0"/>
        <dgm:cxn modelId="41" srcId="10" destId="11" srcOrd="0" destOrd="0"/>
        <dgm:cxn modelId="42" srcId="10" destId="12" srcOrd="0" destOrd="0"/>
        <dgm:cxn modelId="50" srcId="0" destId="20" srcOrd="1" destOrd="0"/>
        <dgm:cxn modelId="51" srcId="20" destId="21" srcOrd="1" destOrd="0"/>
        <dgm:cxn modelId="52" srcId="20" destId="22" srcOrd="1" destOrd="0"/>
        <dgm:cxn modelId="60" srcId="0" destId="30" srcOrd="2" destOrd="0"/>
        <dgm:cxn modelId="61" srcId="30" destId="31" srcOrd="2" destOrd="0"/>
        <dgm:cxn modelId="62" srcId="30" destId="32"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dgm:chPref val="3"/>
      <dgm:dir/>
      <dgm:animOne val="branch"/>
      <dgm:animLvl val="lvl"/>
    </dgm:varLst>
    <dgm:alg type="lin">
      <dgm:param type="linDir" val="fromT"/>
    </dgm:alg>
    <dgm:shape xmlns:r="http://schemas.openxmlformats.org/officeDocument/2006/relationships" r:blip="">
      <dgm:adjLst/>
    </dgm:shape>
    <dgm:constrLst>
      <dgm:constr type="w" for="ch" forName="Child" refType="w"/>
      <dgm:constr type="h" for="ch" forName="Child" refType="h" fact="0.6667"/>
      <dgm:constr type="primFontSz" for="des" forName="Parent" op="equ" val="65"/>
      <dgm:constr type="primFontSz" for="des" forName="Child" op="equ" val="65"/>
      <dgm:constr type="primFontSz" for="des" forName="FirstChild" op="equ" val="65"/>
      <dgm:constr type="primFontSz" for="des" forName="Child" refType="primFontSz" refFor="des" refForName="Parent" op="lte"/>
      <dgm:constr type="primFontSz" for="des" forName="FirstChild" refType="primFontSz" refFor="des" refForName="Parent" op="lte"/>
      <dgm:constr type="primFontSz" for="des" forName="Child" refType="primFontSz" refFor="des" refForName="FirstChild" op="lte"/>
      <dgm:constr type="w" for="ch" forName="composite" refType="w"/>
      <dgm:constr type="h" for="ch" forName="composite" refType="h" fact="0.3333"/>
      <dgm:constr type="sp" refType="h" refFor="ch" refForName="composite" op="equ" fact="0.05"/>
      <dgm:constr type="h" for="ch" forName="sibTrans" refType="h" refFor="ch" refForName="composite" op="equ" fact="0.05"/>
      <dgm:constr type="w" for="ch" forName="sibTrans" refType="h" refFor="ch" refForName="sibTrans" op="equ"/>
    </dgm:constrLst>
    <dgm:forEach name="nodesForEach" axis="ch" ptType="node">
      <dgm:layoutNode name="composite">
        <dgm:alg type="composite"/>
        <dgm:shape xmlns:r="http://schemas.openxmlformats.org/officeDocument/2006/relationships" r:blip="">
          <dgm:adjLst/>
        </dgm:shape>
        <dgm:choose name="Name1">
          <dgm:if name="Name2" func="var" arg="dir" op="equ" val="norm">
            <dgm:constrLst>
              <dgm:constr type="l" for="ch" forName="Accent" refType="w" fact="0"/>
              <dgm:constr type="b" for="ch" forName="Accent" refType="h"/>
              <dgm:constr type="w" for="ch" forName="Accent" refType="w"/>
              <dgm:constr type="h" for="ch" forName="Accent" refType="h" fact="0"/>
              <dgm:constr type="l" for="ch" forName="FirstChild" refType="w" fact="0.26"/>
              <dgm:constr type="t" for="ch" forName="FirstChild" refType="h" fact="0"/>
              <dgm:constr type="w" for="ch" forName="FirstChild" refType="w" fact="0.74"/>
              <dgm:constr type="h" for="ch" forName="FirstChild" refType="h"/>
              <dgm:constr type="l" for="ch" forName="Parent" refType="w" fact="0"/>
              <dgm:constr type="t" for="ch" forName="Parent" refType="h" fact="0"/>
              <dgm:constr type="w" for="ch" forName="Parent" refType="w" fact="0.26"/>
              <dgm:constr type="h" for="ch" forName="Parent" refType="h"/>
            </dgm:constrLst>
          </dgm:if>
          <dgm:else name="Name3">
            <dgm:constrLst>
              <dgm:constr type="l" for="ch" forName="Accent" refType="w" fact="0"/>
              <dgm:constr type="b" for="ch" forName="Accent" refType="h"/>
              <dgm:constr type="w" for="ch" forName="Accent" refType="w"/>
              <dgm:constr type="h" for="ch" forName="Accent" refType="h" fact="0"/>
              <dgm:constr type="r" for="ch" forName="FirstChild" refType="w" fact="0.74"/>
              <dgm:constr type="t" for="ch" forName="FirstChild" refType="h" fact="0"/>
              <dgm:constr type="w" for="ch" forName="FirstChild" refType="w" fact="0.74"/>
              <dgm:constr type="h" for="ch" forName="FirstChild" refType="h"/>
              <dgm:constr type="r" for="ch" forName="Parent" refType="w"/>
              <dgm:constr type="t" for="ch" forName="Parent" refType="h" fact="0"/>
              <dgm:constr type="w" for="ch" forName="Parent" refType="w" fact="0.26"/>
              <dgm:constr type="h" for="ch" forName="Parent" refType="h"/>
            </dgm:constrLst>
          </dgm:else>
        </dgm:choose>
        <dgm:layoutNode name="FirstChild" styleLbl="revTx">
          <dgm:varLst>
            <dgm:chMax val="0"/>
            <dgm:chPref val="0"/>
            <dgm:bulletEnabled val="1"/>
          </dgm:varLst>
          <dgm:choose name="Name4">
            <dgm:if name="Name5" func="var" arg="dir" op="equ" val="norm">
              <dgm:alg type="tx">
                <dgm:param type="parTxLTRAlign" val="l"/>
                <dgm:param type="txAnchorVert" val="b"/>
                <dgm:param type="txAnchorVertCh" val="b"/>
                <dgm:param type="parTxRTLAlign" val="l"/>
              </dgm:alg>
            </dgm:if>
            <dgm:else name="Name6">
              <dgm:alg type="tx">
                <dgm:param type="parTxLTRAlign" val="r"/>
                <dgm:param type="shpTxLTRAlignCh" val="r"/>
                <dgm:param type="txAnchorVert" val="b"/>
                <dgm:param type="txAnchorVertCh" val="b"/>
                <dgm:param type="parTxRTLAlign" val="r"/>
              </dgm:alg>
            </dgm:else>
          </dgm:choose>
          <dgm:shape xmlns:r="http://schemas.openxmlformats.org/officeDocument/2006/relationships" type="rect" r:blip="">
            <dgm:adjLst/>
          </dgm:shape>
          <dgm:choose name="Name7">
            <dgm:if name="Name8" axis="ch" ptType="node" func="cnt" op="gte" val="1">
              <dgm:presOf axis="ch desOrSelf" ptType="node node" st="1 1" cnt="1 0"/>
            </dgm:if>
            <dgm:else name="Name9">
              <dgm:presOf/>
            </dgm:else>
          </dgm:choos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arent" styleLbl="alignNode1">
          <dgm:varLst>
            <dgm:chMax val="3"/>
            <dgm:chPref val="3"/>
            <dgm:bulletEnabled val="1"/>
          </dgm:varLst>
          <dgm:alg type="tx">
            <dgm:param type="shpTxLTRAlignCh" val="ctr"/>
            <dgm:param type="txAnchorVertCh" val="mid"/>
          </dgm:alg>
          <dgm:shape xmlns:r="http://schemas.openxmlformats.org/officeDocument/2006/relationships" type="round2SameRect" r:blip="">
            <dgm:adjLst>
              <dgm:adj idx="1" val="0.1667"/>
              <dgm:adj idx="2" val="0"/>
            </dgm:adjLst>
          </dgm:shape>
          <dgm:presOf axis="self" ptType="nod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Accent" styleLbl="parChTrans1D1">
          <dgm:alg type="sp"/>
          <dgm:shape xmlns:r="http://schemas.openxmlformats.org/officeDocument/2006/relationships" type="line" r:blip="" zOrderOff="-99999">
            <dgm:adjLst/>
          </dgm:shape>
          <dgm:presOf/>
        </dgm:layoutNode>
      </dgm:layoutNode>
      <dgm:choose name="Name10">
        <dgm:if name="Name11" axis="ch" ptType="node" st="2" cnt="1" func="cnt" op="gte" val="1">
          <dgm:layoutNode name="Child" styleLbl="revTx">
            <dgm:varLst>
              <dgm:chMax val="0"/>
              <dgm:chPref val="0"/>
              <dgm:bulletEnabled val="1"/>
            </dgm:varLst>
            <dgm:choose name="Name12">
              <dgm:if name="Name13" func="var" arg="dir" op="equ" val="norm">
                <dgm:alg type="tx">
                  <dgm:param type="stBulletLvl" val="1"/>
                  <dgm:param type="parTxLTRAlign" val="l"/>
                  <dgm:param type="parTxRTLAlign" val="l"/>
                  <dgm:param type="txAnchorVert" val="t"/>
                </dgm:alg>
              </dgm:if>
              <dgm:else name="Name14">
                <dgm:alg type="tx">
                  <dgm:param type="stBulletLvl" val="1"/>
                  <dgm:param type="parTxLTRAlign" val="r"/>
                  <dgm:param type="shpTxLTRAlignCh" val="r"/>
                  <dgm:param type="txAnchorVert" val="t"/>
                  <dgm:param type="parTxRTLAlign" val="r"/>
                </dgm:alg>
              </dgm:else>
            </dgm:choose>
            <dgm:shape xmlns:r="http://schemas.openxmlformats.org/officeDocument/2006/relationships" type="rect" r:blip="">
              <dgm:adjLst/>
            </dgm:shape>
            <dgm:presOf axis="ch desOrSelf" ptType="node node" st="2 1" cnt="0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if>
        <dgm:else name="Name15"/>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6F846-BA57-4713-AA32-19243C0A5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18</Pages>
  <Words>4112</Words>
  <Characters>23441</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Davies</dc:creator>
  <cp:keywords/>
  <dc:description/>
  <cp:lastModifiedBy>Kayleigh Davies (2316137)</cp:lastModifiedBy>
  <cp:revision>261</cp:revision>
  <dcterms:created xsi:type="dcterms:W3CDTF">2025-07-08T10:36:00Z</dcterms:created>
  <dcterms:modified xsi:type="dcterms:W3CDTF">2025-08-18T11:19:00Z</dcterms:modified>
</cp:coreProperties>
</file>