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6AFF91" w14:textId="77777777" w:rsidR="00B152E1" w:rsidRDefault="00B152E1" w:rsidP="00020A5A">
      <w:pPr>
        <w:spacing w:after="240" w:line="360" w:lineRule="auto"/>
        <w:jc w:val="center"/>
        <w:rPr>
          <w:rFonts w:ascii="Times New Roman" w:eastAsia="Times New Roman" w:hAnsi="Times New Roman" w:cs="Times New Roman"/>
          <w:b/>
          <w:bCs/>
          <w:sz w:val="32"/>
          <w:szCs w:val="32"/>
        </w:rPr>
      </w:pPr>
    </w:p>
    <w:p w14:paraId="348F3B6C" w14:textId="77777777" w:rsidR="00B152E1" w:rsidRDefault="00B152E1" w:rsidP="00020A5A">
      <w:pPr>
        <w:spacing w:after="240" w:line="360" w:lineRule="auto"/>
        <w:jc w:val="center"/>
        <w:rPr>
          <w:rFonts w:ascii="Times New Roman" w:eastAsia="Times New Roman" w:hAnsi="Times New Roman" w:cs="Times New Roman"/>
          <w:b/>
          <w:bCs/>
          <w:sz w:val="32"/>
          <w:szCs w:val="32"/>
        </w:rPr>
      </w:pPr>
    </w:p>
    <w:p w14:paraId="4D327459" w14:textId="77777777" w:rsidR="00B152E1" w:rsidRDefault="00B152E1" w:rsidP="00020A5A">
      <w:pPr>
        <w:spacing w:after="240" w:line="360" w:lineRule="auto"/>
        <w:jc w:val="center"/>
        <w:rPr>
          <w:rFonts w:ascii="Times New Roman" w:eastAsia="Times New Roman" w:hAnsi="Times New Roman" w:cs="Times New Roman"/>
          <w:b/>
          <w:bCs/>
          <w:sz w:val="32"/>
          <w:szCs w:val="32"/>
        </w:rPr>
      </w:pPr>
    </w:p>
    <w:p w14:paraId="5CDFBE49" w14:textId="75E78050" w:rsidR="00B152E1" w:rsidRPr="00B152E1" w:rsidRDefault="00B152E1" w:rsidP="00020A5A">
      <w:pPr>
        <w:spacing w:after="240" w:line="360" w:lineRule="auto"/>
        <w:jc w:val="center"/>
        <w:rPr>
          <w:rFonts w:ascii="Times New Roman" w:eastAsia="Times New Roman" w:hAnsi="Times New Roman" w:cs="Times New Roman"/>
          <w:b/>
          <w:bCs/>
          <w:sz w:val="32"/>
          <w:szCs w:val="32"/>
        </w:rPr>
      </w:pPr>
      <w:r w:rsidRPr="00B152E1">
        <w:rPr>
          <w:rFonts w:ascii="Times New Roman" w:eastAsia="Times New Roman" w:hAnsi="Times New Roman" w:cs="Times New Roman"/>
          <w:b/>
          <w:bCs/>
          <w:sz w:val="32"/>
          <w:szCs w:val="32"/>
        </w:rPr>
        <w:t>Programme: MSc Cybersecurity and Digital Forensics</w:t>
      </w:r>
    </w:p>
    <w:p w14:paraId="0E93F0E1" w14:textId="77777777" w:rsidR="00B152E1" w:rsidRPr="00B152E1" w:rsidRDefault="00B152E1" w:rsidP="00020A5A">
      <w:pPr>
        <w:spacing w:after="240" w:line="360" w:lineRule="auto"/>
        <w:jc w:val="center"/>
        <w:rPr>
          <w:rFonts w:ascii="Times New Roman" w:eastAsia="Times New Roman" w:hAnsi="Times New Roman" w:cs="Times New Roman"/>
          <w:b/>
          <w:bCs/>
          <w:sz w:val="32"/>
          <w:szCs w:val="32"/>
        </w:rPr>
      </w:pPr>
      <w:r w:rsidRPr="00B152E1">
        <w:rPr>
          <w:rFonts w:ascii="Times New Roman" w:eastAsia="Times New Roman" w:hAnsi="Times New Roman" w:cs="Times New Roman"/>
          <w:b/>
          <w:bCs/>
          <w:sz w:val="32"/>
          <w:szCs w:val="32"/>
        </w:rPr>
        <w:t>Module: Cloud Engineering Principles and Practice</w:t>
      </w:r>
    </w:p>
    <w:p w14:paraId="3D0C2566" w14:textId="77777777" w:rsidR="00B152E1" w:rsidRPr="00B152E1" w:rsidRDefault="00B152E1" w:rsidP="00020A5A">
      <w:pPr>
        <w:spacing w:after="240" w:line="360" w:lineRule="auto"/>
        <w:jc w:val="center"/>
        <w:rPr>
          <w:rFonts w:ascii="Times New Roman" w:eastAsia="Times New Roman" w:hAnsi="Times New Roman" w:cs="Times New Roman"/>
          <w:b/>
          <w:bCs/>
          <w:sz w:val="32"/>
          <w:szCs w:val="32"/>
        </w:rPr>
      </w:pPr>
      <w:r w:rsidRPr="00B152E1">
        <w:rPr>
          <w:rFonts w:ascii="Times New Roman" w:eastAsia="Times New Roman" w:hAnsi="Times New Roman" w:cs="Times New Roman"/>
          <w:b/>
          <w:bCs/>
          <w:sz w:val="32"/>
          <w:szCs w:val="32"/>
        </w:rPr>
        <w:t>Module code: ACCA7027</w:t>
      </w:r>
    </w:p>
    <w:p w14:paraId="211CD793" w14:textId="77777777" w:rsidR="00B152E1" w:rsidRPr="00B152E1" w:rsidRDefault="00B152E1" w:rsidP="00020A5A">
      <w:pPr>
        <w:spacing w:after="240" w:line="360" w:lineRule="auto"/>
        <w:jc w:val="center"/>
        <w:rPr>
          <w:rFonts w:ascii="Times New Roman" w:eastAsia="Times New Roman" w:hAnsi="Times New Roman" w:cs="Times New Roman"/>
          <w:b/>
          <w:bCs/>
          <w:sz w:val="32"/>
          <w:szCs w:val="32"/>
        </w:rPr>
      </w:pPr>
    </w:p>
    <w:p w14:paraId="6FDD8922" w14:textId="77777777" w:rsidR="00B152E1" w:rsidRPr="00B152E1" w:rsidRDefault="00B152E1" w:rsidP="00020A5A">
      <w:pPr>
        <w:spacing w:after="240" w:line="360" w:lineRule="auto"/>
        <w:jc w:val="center"/>
        <w:rPr>
          <w:rFonts w:ascii="Times New Roman" w:eastAsia="Times New Roman" w:hAnsi="Times New Roman" w:cs="Times New Roman"/>
          <w:b/>
          <w:bCs/>
          <w:sz w:val="32"/>
          <w:szCs w:val="32"/>
        </w:rPr>
      </w:pPr>
      <w:r w:rsidRPr="00B152E1">
        <w:rPr>
          <w:rFonts w:ascii="Times New Roman" w:eastAsia="Times New Roman" w:hAnsi="Times New Roman" w:cs="Times New Roman"/>
          <w:b/>
          <w:bCs/>
          <w:sz w:val="32"/>
          <w:szCs w:val="32"/>
        </w:rPr>
        <w:t>Lecturer: Renuga Jayakumar</w:t>
      </w:r>
    </w:p>
    <w:p w14:paraId="365DF02B" w14:textId="77777777" w:rsidR="00B152E1" w:rsidRPr="00B152E1" w:rsidRDefault="00B152E1" w:rsidP="00020A5A">
      <w:pPr>
        <w:spacing w:after="240" w:line="360" w:lineRule="auto"/>
        <w:jc w:val="center"/>
        <w:rPr>
          <w:rFonts w:ascii="Times New Roman" w:eastAsia="Times New Roman" w:hAnsi="Times New Roman" w:cs="Times New Roman"/>
          <w:b/>
          <w:bCs/>
          <w:sz w:val="32"/>
          <w:szCs w:val="32"/>
        </w:rPr>
      </w:pPr>
    </w:p>
    <w:p w14:paraId="260605B7" w14:textId="60140085" w:rsidR="00B152E1" w:rsidRPr="00B152E1" w:rsidRDefault="00B152E1" w:rsidP="00020A5A">
      <w:pPr>
        <w:spacing w:after="240" w:line="360" w:lineRule="auto"/>
        <w:jc w:val="center"/>
        <w:rPr>
          <w:rFonts w:ascii="Times New Roman" w:eastAsia="Times New Roman" w:hAnsi="Times New Roman" w:cs="Times New Roman"/>
          <w:b/>
          <w:bCs/>
          <w:sz w:val="32"/>
          <w:szCs w:val="32"/>
        </w:rPr>
      </w:pPr>
      <w:r w:rsidRPr="00B152E1">
        <w:rPr>
          <w:rFonts w:ascii="Times New Roman" w:eastAsia="Times New Roman" w:hAnsi="Times New Roman" w:cs="Times New Roman"/>
          <w:b/>
          <w:bCs/>
          <w:sz w:val="32"/>
          <w:szCs w:val="32"/>
        </w:rPr>
        <w:t>Student Name:</w:t>
      </w:r>
      <w:r>
        <w:rPr>
          <w:rFonts w:ascii="Times New Roman" w:eastAsia="Times New Roman" w:hAnsi="Times New Roman" w:cs="Times New Roman"/>
          <w:b/>
          <w:bCs/>
          <w:sz w:val="32"/>
          <w:szCs w:val="32"/>
        </w:rPr>
        <w:t xml:space="preserve"> </w:t>
      </w:r>
      <w:r w:rsidR="00B8780B">
        <w:rPr>
          <w:rFonts w:ascii="Times New Roman" w:eastAsia="Times New Roman" w:hAnsi="Times New Roman" w:cs="Times New Roman"/>
          <w:b/>
          <w:bCs/>
          <w:sz w:val="32"/>
          <w:szCs w:val="32"/>
        </w:rPr>
        <w:t xml:space="preserve">Harsh </w:t>
      </w:r>
      <w:proofErr w:type="spellStart"/>
      <w:r w:rsidR="001C2FF5">
        <w:rPr>
          <w:rFonts w:ascii="Times New Roman" w:eastAsia="Times New Roman" w:hAnsi="Times New Roman" w:cs="Times New Roman"/>
          <w:b/>
          <w:bCs/>
          <w:sz w:val="32"/>
          <w:szCs w:val="32"/>
        </w:rPr>
        <w:t>Shaileshbhai</w:t>
      </w:r>
      <w:proofErr w:type="spellEnd"/>
      <w:r w:rsidR="001C2FF5">
        <w:rPr>
          <w:rFonts w:ascii="Times New Roman" w:eastAsia="Times New Roman" w:hAnsi="Times New Roman" w:cs="Times New Roman"/>
          <w:b/>
          <w:bCs/>
          <w:sz w:val="32"/>
          <w:szCs w:val="32"/>
        </w:rPr>
        <w:t xml:space="preserve"> </w:t>
      </w:r>
      <w:proofErr w:type="spellStart"/>
      <w:r w:rsidR="001C2FF5">
        <w:rPr>
          <w:rFonts w:ascii="Times New Roman" w:eastAsia="Times New Roman" w:hAnsi="Times New Roman" w:cs="Times New Roman"/>
          <w:b/>
          <w:bCs/>
          <w:sz w:val="32"/>
          <w:szCs w:val="32"/>
        </w:rPr>
        <w:t>Dhokiya</w:t>
      </w:r>
      <w:proofErr w:type="spellEnd"/>
    </w:p>
    <w:p w14:paraId="3D9B7A1F" w14:textId="29457150" w:rsidR="00F51FE8" w:rsidRDefault="00B152E1" w:rsidP="00020A5A">
      <w:pPr>
        <w:spacing w:after="240" w:line="360" w:lineRule="auto"/>
        <w:jc w:val="center"/>
        <w:rPr>
          <w:rFonts w:ascii="Times New Roman" w:eastAsia="Times New Roman" w:hAnsi="Times New Roman" w:cs="Times New Roman"/>
          <w:sz w:val="24"/>
          <w:szCs w:val="24"/>
        </w:rPr>
      </w:pPr>
      <w:r w:rsidRPr="00B152E1">
        <w:rPr>
          <w:rFonts w:ascii="Times New Roman" w:eastAsia="Times New Roman" w:hAnsi="Times New Roman" w:cs="Times New Roman"/>
          <w:b/>
          <w:bCs/>
          <w:sz w:val="32"/>
          <w:szCs w:val="32"/>
        </w:rPr>
        <w:t>Student ID:</w:t>
      </w:r>
      <w:r>
        <w:rPr>
          <w:rFonts w:ascii="Times New Roman" w:eastAsia="Times New Roman" w:hAnsi="Times New Roman" w:cs="Times New Roman"/>
          <w:sz w:val="32"/>
          <w:szCs w:val="32"/>
        </w:rPr>
        <w:t xml:space="preserve"> </w:t>
      </w:r>
      <w:r w:rsidR="00B8780B" w:rsidRPr="001C2FF5">
        <w:rPr>
          <w:rFonts w:ascii="Times New Roman" w:eastAsia="Times New Roman" w:hAnsi="Times New Roman" w:cs="Times New Roman"/>
          <w:b/>
          <w:bCs/>
          <w:sz w:val="32"/>
          <w:szCs w:val="32"/>
        </w:rPr>
        <w:t>2545109</w:t>
      </w:r>
      <w:r w:rsidR="00F51FE8">
        <w:rPr>
          <w:rFonts w:ascii="Times New Roman" w:eastAsia="Times New Roman" w:hAnsi="Times New Roman" w:cs="Times New Roman"/>
          <w:sz w:val="24"/>
          <w:szCs w:val="24"/>
        </w:rPr>
        <w:br w:type="page"/>
      </w:r>
    </w:p>
    <w:sdt>
      <w:sdtPr>
        <w:rPr>
          <w:rFonts w:ascii="Arial" w:eastAsia="Arial" w:hAnsi="Arial" w:cs="Arial"/>
          <w:color w:val="auto"/>
          <w:sz w:val="22"/>
          <w:szCs w:val="22"/>
          <w:lang w:val="en-GB"/>
        </w:rPr>
        <w:id w:val="326797635"/>
        <w:docPartObj>
          <w:docPartGallery w:val="Table of Contents"/>
          <w:docPartUnique/>
        </w:docPartObj>
      </w:sdtPr>
      <w:sdtEndPr>
        <w:rPr>
          <w:b/>
          <w:bCs/>
          <w:noProof/>
        </w:rPr>
      </w:sdtEndPr>
      <w:sdtContent>
        <w:p w14:paraId="5D9B2F41" w14:textId="5F9A628C" w:rsidR="00F51FE8" w:rsidRPr="00F51FE8" w:rsidRDefault="00F51FE8" w:rsidP="00020A5A">
          <w:pPr>
            <w:pStyle w:val="TOCHeading"/>
            <w:spacing w:after="240" w:line="360" w:lineRule="auto"/>
            <w:jc w:val="center"/>
            <w:rPr>
              <w:rFonts w:ascii="Times New Roman" w:hAnsi="Times New Roman" w:cs="Times New Roman"/>
              <w:b/>
              <w:bCs/>
              <w:color w:val="auto"/>
              <w:sz w:val="28"/>
              <w:szCs w:val="28"/>
            </w:rPr>
          </w:pPr>
          <w:r w:rsidRPr="00F51FE8">
            <w:rPr>
              <w:rFonts w:ascii="Times New Roman" w:hAnsi="Times New Roman" w:cs="Times New Roman"/>
              <w:b/>
              <w:bCs/>
              <w:color w:val="auto"/>
              <w:sz w:val="28"/>
              <w:szCs w:val="28"/>
            </w:rPr>
            <w:t>Table of Contents</w:t>
          </w:r>
        </w:p>
        <w:p w14:paraId="783C6FEC" w14:textId="0DAD04E5" w:rsidR="00BE6F06" w:rsidRPr="00BE6F06" w:rsidRDefault="00F51FE8" w:rsidP="00020A5A">
          <w:pPr>
            <w:pStyle w:val="TOC1"/>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r w:rsidRPr="00BE6F06">
            <w:rPr>
              <w:rFonts w:ascii="Times New Roman" w:hAnsi="Times New Roman" w:cs="Times New Roman"/>
              <w:sz w:val="24"/>
              <w:szCs w:val="24"/>
            </w:rPr>
            <w:fldChar w:fldCharType="begin"/>
          </w:r>
          <w:r w:rsidRPr="00BE6F06">
            <w:rPr>
              <w:rFonts w:ascii="Times New Roman" w:hAnsi="Times New Roman" w:cs="Times New Roman"/>
              <w:sz w:val="24"/>
              <w:szCs w:val="24"/>
            </w:rPr>
            <w:instrText xml:space="preserve"> TOC \o "1-3" \h \z \u </w:instrText>
          </w:r>
          <w:r w:rsidRPr="00BE6F06">
            <w:rPr>
              <w:rFonts w:ascii="Times New Roman" w:hAnsi="Times New Roman" w:cs="Times New Roman"/>
              <w:sz w:val="24"/>
              <w:szCs w:val="24"/>
            </w:rPr>
            <w:fldChar w:fldCharType="separate"/>
          </w:r>
          <w:hyperlink w:anchor="_Toc237449777" w:history="1">
            <w:r w:rsidR="00BE6F06" w:rsidRPr="00BE6F06">
              <w:rPr>
                <w:rStyle w:val="Hyperlink"/>
                <w:rFonts w:ascii="Times New Roman" w:hAnsi="Times New Roman" w:cs="Times New Roman"/>
                <w:noProof/>
                <w:sz w:val="24"/>
                <w:szCs w:val="24"/>
              </w:rPr>
              <w:t>1. Introduction</w:t>
            </w:r>
            <w:r w:rsidR="00BE6F06" w:rsidRPr="00BE6F06">
              <w:rPr>
                <w:rFonts w:ascii="Times New Roman" w:hAnsi="Times New Roman" w:cs="Times New Roman"/>
                <w:noProof/>
                <w:webHidden/>
                <w:sz w:val="24"/>
                <w:szCs w:val="24"/>
              </w:rPr>
              <w:tab/>
            </w:r>
            <w:r w:rsidR="00BE6F06" w:rsidRPr="00BE6F06">
              <w:rPr>
                <w:rFonts w:ascii="Times New Roman" w:hAnsi="Times New Roman" w:cs="Times New Roman"/>
                <w:noProof/>
                <w:webHidden/>
                <w:sz w:val="24"/>
                <w:szCs w:val="24"/>
              </w:rPr>
              <w:fldChar w:fldCharType="begin"/>
            </w:r>
            <w:r w:rsidR="00BE6F06" w:rsidRPr="00BE6F06">
              <w:rPr>
                <w:rFonts w:ascii="Times New Roman" w:hAnsi="Times New Roman" w:cs="Times New Roman"/>
                <w:noProof/>
                <w:webHidden/>
                <w:sz w:val="24"/>
                <w:szCs w:val="24"/>
              </w:rPr>
              <w:instrText xml:space="preserve"> PAGEREF _Toc237449777 \h </w:instrText>
            </w:r>
            <w:r w:rsidR="00BE6F06" w:rsidRPr="00BE6F06">
              <w:rPr>
                <w:rFonts w:ascii="Times New Roman" w:hAnsi="Times New Roman" w:cs="Times New Roman"/>
                <w:noProof/>
                <w:webHidden/>
                <w:sz w:val="24"/>
                <w:szCs w:val="24"/>
              </w:rPr>
            </w:r>
            <w:r w:rsidR="00BE6F06"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8</w:t>
            </w:r>
            <w:r w:rsidR="00BE6F06" w:rsidRPr="00BE6F06">
              <w:rPr>
                <w:rFonts w:ascii="Times New Roman" w:hAnsi="Times New Roman" w:cs="Times New Roman"/>
                <w:noProof/>
                <w:webHidden/>
                <w:sz w:val="24"/>
                <w:szCs w:val="24"/>
              </w:rPr>
              <w:fldChar w:fldCharType="end"/>
            </w:r>
          </w:hyperlink>
        </w:p>
        <w:p w14:paraId="419EA27A" w14:textId="2D09DB8D" w:rsidR="00BE6F06" w:rsidRPr="00BE6F06" w:rsidRDefault="00BE6F06" w:rsidP="00020A5A">
          <w:pPr>
            <w:pStyle w:val="TOC2"/>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778" w:history="1">
            <w:r w:rsidRPr="00BE6F06">
              <w:rPr>
                <w:rStyle w:val="Hyperlink"/>
                <w:rFonts w:ascii="Times New Roman" w:hAnsi="Times New Roman" w:cs="Times New Roman"/>
                <w:noProof/>
                <w:sz w:val="24"/>
                <w:szCs w:val="24"/>
              </w:rPr>
              <w:t>1.1 Background</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_Toc237449778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8</w:t>
            </w:r>
            <w:r w:rsidRPr="00BE6F06">
              <w:rPr>
                <w:rFonts w:ascii="Times New Roman" w:hAnsi="Times New Roman" w:cs="Times New Roman"/>
                <w:noProof/>
                <w:webHidden/>
                <w:sz w:val="24"/>
                <w:szCs w:val="24"/>
              </w:rPr>
              <w:fldChar w:fldCharType="end"/>
            </w:r>
          </w:hyperlink>
        </w:p>
        <w:p w14:paraId="7DCBF1F7" w14:textId="25DF1773" w:rsidR="00BE6F06" w:rsidRPr="00BE6F06" w:rsidRDefault="00BE6F06" w:rsidP="00020A5A">
          <w:pPr>
            <w:pStyle w:val="TOC2"/>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779" w:history="1">
            <w:r w:rsidRPr="00BE6F06">
              <w:rPr>
                <w:rStyle w:val="Hyperlink"/>
                <w:rFonts w:ascii="Times New Roman" w:hAnsi="Times New Roman" w:cs="Times New Roman"/>
                <w:noProof/>
                <w:sz w:val="24"/>
                <w:szCs w:val="24"/>
              </w:rPr>
              <w:t>1.2 Purpose and Scope</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_Toc237449779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8</w:t>
            </w:r>
            <w:r w:rsidRPr="00BE6F06">
              <w:rPr>
                <w:rFonts w:ascii="Times New Roman" w:hAnsi="Times New Roman" w:cs="Times New Roman"/>
                <w:noProof/>
                <w:webHidden/>
                <w:sz w:val="24"/>
                <w:szCs w:val="24"/>
              </w:rPr>
              <w:fldChar w:fldCharType="end"/>
            </w:r>
          </w:hyperlink>
        </w:p>
        <w:p w14:paraId="140E9428" w14:textId="178A6CFD" w:rsidR="00BE6F06" w:rsidRPr="00BE6F06" w:rsidRDefault="00BE6F06" w:rsidP="00020A5A">
          <w:pPr>
            <w:pStyle w:val="TOC2"/>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780" w:history="1">
            <w:r w:rsidRPr="00BE6F06">
              <w:rPr>
                <w:rStyle w:val="Hyperlink"/>
                <w:rFonts w:ascii="Times New Roman" w:hAnsi="Times New Roman" w:cs="Times New Roman"/>
                <w:noProof/>
                <w:sz w:val="24"/>
                <w:szCs w:val="24"/>
              </w:rPr>
              <w:t>1.3 Report Structure</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_Toc237449780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9</w:t>
            </w:r>
            <w:r w:rsidRPr="00BE6F06">
              <w:rPr>
                <w:rFonts w:ascii="Times New Roman" w:hAnsi="Times New Roman" w:cs="Times New Roman"/>
                <w:noProof/>
                <w:webHidden/>
                <w:sz w:val="24"/>
                <w:szCs w:val="24"/>
              </w:rPr>
              <w:fldChar w:fldCharType="end"/>
            </w:r>
          </w:hyperlink>
        </w:p>
        <w:p w14:paraId="0E568D17" w14:textId="26167B50" w:rsidR="00BE6F06" w:rsidRPr="00BE6F06" w:rsidRDefault="00BE6F06" w:rsidP="00020A5A">
          <w:pPr>
            <w:pStyle w:val="TOC1"/>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781" w:history="1">
            <w:r w:rsidRPr="00BE6F06">
              <w:rPr>
                <w:rStyle w:val="Hyperlink"/>
                <w:rFonts w:ascii="Times New Roman" w:hAnsi="Times New Roman" w:cs="Times New Roman"/>
                <w:noProof/>
                <w:sz w:val="24"/>
                <w:szCs w:val="24"/>
              </w:rPr>
              <w:t>2. Cloud Technology: Docker and Examples</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_Toc237449781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9</w:t>
            </w:r>
            <w:r w:rsidRPr="00BE6F06">
              <w:rPr>
                <w:rFonts w:ascii="Times New Roman" w:hAnsi="Times New Roman" w:cs="Times New Roman"/>
                <w:noProof/>
                <w:webHidden/>
                <w:sz w:val="24"/>
                <w:szCs w:val="24"/>
              </w:rPr>
              <w:fldChar w:fldCharType="end"/>
            </w:r>
          </w:hyperlink>
        </w:p>
        <w:p w14:paraId="296F5491" w14:textId="3D4F20B4" w:rsidR="00BE6F06" w:rsidRPr="00BE6F06" w:rsidRDefault="00BE6F06" w:rsidP="00020A5A">
          <w:pPr>
            <w:pStyle w:val="TOC2"/>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782" w:history="1">
            <w:r w:rsidRPr="00BE6F06">
              <w:rPr>
                <w:rStyle w:val="Hyperlink"/>
                <w:rFonts w:ascii="Times New Roman" w:hAnsi="Times New Roman" w:cs="Times New Roman"/>
                <w:noProof/>
                <w:sz w:val="24"/>
                <w:szCs w:val="24"/>
              </w:rPr>
              <w:t>2.1 Principles of Virtualisation</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_Toc237449782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9</w:t>
            </w:r>
            <w:r w:rsidRPr="00BE6F06">
              <w:rPr>
                <w:rFonts w:ascii="Times New Roman" w:hAnsi="Times New Roman" w:cs="Times New Roman"/>
                <w:noProof/>
                <w:webHidden/>
                <w:sz w:val="24"/>
                <w:szCs w:val="24"/>
              </w:rPr>
              <w:fldChar w:fldCharType="end"/>
            </w:r>
          </w:hyperlink>
        </w:p>
        <w:p w14:paraId="2F0C14C5" w14:textId="5BA55080" w:rsidR="00BE6F06" w:rsidRPr="00BE6F06" w:rsidRDefault="00BE6F06" w:rsidP="00020A5A">
          <w:pPr>
            <w:pStyle w:val="TOC3"/>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783" w:history="1">
            <w:r w:rsidRPr="00BE6F06">
              <w:rPr>
                <w:rStyle w:val="Hyperlink"/>
                <w:rFonts w:ascii="Times New Roman" w:hAnsi="Times New Roman" w:cs="Times New Roman"/>
                <w:noProof/>
                <w:sz w:val="24"/>
                <w:szCs w:val="24"/>
              </w:rPr>
              <w:t>2.1.1 Explanation</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_Toc237449783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9</w:t>
            </w:r>
            <w:r w:rsidRPr="00BE6F06">
              <w:rPr>
                <w:rFonts w:ascii="Times New Roman" w:hAnsi="Times New Roman" w:cs="Times New Roman"/>
                <w:noProof/>
                <w:webHidden/>
                <w:sz w:val="24"/>
                <w:szCs w:val="24"/>
              </w:rPr>
              <w:fldChar w:fldCharType="end"/>
            </w:r>
          </w:hyperlink>
        </w:p>
        <w:p w14:paraId="7D859816" w14:textId="107CA7C8" w:rsidR="00BE6F06" w:rsidRPr="00BE6F06" w:rsidRDefault="00BE6F06" w:rsidP="00020A5A">
          <w:pPr>
            <w:pStyle w:val="TOC3"/>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784" w:history="1">
            <w:r w:rsidRPr="00BE6F06">
              <w:rPr>
                <w:rStyle w:val="Hyperlink"/>
                <w:rFonts w:ascii="Times New Roman" w:hAnsi="Times New Roman" w:cs="Times New Roman"/>
                <w:noProof/>
                <w:sz w:val="24"/>
                <w:szCs w:val="24"/>
              </w:rPr>
              <w:t>2.1.2 Theoretical Discussion</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_Toc237449784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10</w:t>
            </w:r>
            <w:r w:rsidRPr="00BE6F06">
              <w:rPr>
                <w:rFonts w:ascii="Times New Roman" w:hAnsi="Times New Roman" w:cs="Times New Roman"/>
                <w:noProof/>
                <w:webHidden/>
                <w:sz w:val="24"/>
                <w:szCs w:val="24"/>
              </w:rPr>
              <w:fldChar w:fldCharType="end"/>
            </w:r>
          </w:hyperlink>
        </w:p>
        <w:p w14:paraId="092891FC" w14:textId="481C245D" w:rsidR="00BE6F06" w:rsidRPr="00BE6F06" w:rsidRDefault="00BE6F06" w:rsidP="00020A5A">
          <w:pPr>
            <w:pStyle w:val="TOC3"/>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785" w:history="1">
            <w:r w:rsidRPr="00BE6F06">
              <w:rPr>
                <w:rStyle w:val="Hyperlink"/>
                <w:rFonts w:ascii="Times New Roman" w:hAnsi="Times New Roman" w:cs="Times New Roman"/>
                <w:noProof/>
                <w:sz w:val="24"/>
                <w:szCs w:val="24"/>
              </w:rPr>
              <w:t>2.1.3 Critical Evaluation</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_Toc237449785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10</w:t>
            </w:r>
            <w:r w:rsidRPr="00BE6F06">
              <w:rPr>
                <w:rFonts w:ascii="Times New Roman" w:hAnsi="Times New Roman" w:cs="Times New Roman"/>
                <w:noProof/>
                <w:webHidden/>
                <w:sz w:val="24"/>
                <w:szCs w:val="24"/>
              </w:rPr>
              <w:fldChar w:fldCharType="end"/>
            </w:r>
          </w:hyperlink>
        </w:p>
        <w:p w14:paraId="74752C1D" w14:textId="2512BD97" w:rsidR="00BE6F06" w:rsidRPr="00BE6F06" w:rsidRDefault="00BE6F06" w:rsidP="00020A5A">
          <w:pPr>
            <w:pStyle w:val="TOC2"/>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786" w:history="1">
            <w:r w:rsidRPr="00BE6F06">
              <w:rPr>
                <w:rStyle w:val="Hyperlink"/>
                <w:rFonts w:ascii="Times New Roman" w:hAnsi="Times New Roman" w:cs="Times New Roman"/>
                <w:noProof/>
                <w:sz w:val="24"/>
                <w:szCs w:val="24"/>
              </w:rPr>
              <w:t>2.2 Principles and Benefits of Containerisation</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_Toc237449786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11</w:t>
            </w:r>
            <w:r w:rsidRPr="00BE6F06">
              <w:rPr>
                <w:rFonts w:ascii="Times New Roman" w:hAnsi="Times New Roman" w:cs="Times New Roman"/>
                <w:noProof/>
                <w:webHidden/>
                <w:sz w:val="24"/>
                <w:szCs w:val="24"/>
              </w:rPr>
              <w:fldChar w:fldCharType="end"/>
            </w:r>
          </w:hyperlink>
        </w:p>
        <w:p w14:paraId="4E2A3DE2" w14:textId="73524DED" w:rsidR="00BE6F06" w:rsidRPr="00BE6F06" w:rsidRDefault="00BE6F06" w:rsidP="00020A5A">
          <w:pPr>
            <w:pStyle w:val="TOC3"/>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787" w:history="1">
            <w:r w:rsidRPr="00BE6F06">
              <w:rPr>
                <w:rStyle w:val="Hyperlink"/>
                <w:rFonts w:ascii="Times New Roman" w:hAnsi="Times New Roman" w:cs="Times New Roman"/>
                <w:noProof/>
                <w:sz w:val="24"/>
                <w:szCs w:val="24"/>
              </w:rPr>
              <w:t>2.2.1 Explanation</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_Toc237449787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11</w:t>
            </w:r>
            <w:r w:rsidRPr="00BE6F06">
              <w:rPr>
                <w:rFonts w:ascii="Times New Roman" w:hAnsi="Times New Roman" w:cs="Times New Roman"/>
                <w:noProof/>
                <w:webHidden/>
                <w:sz w:val="24"/>
                <w:szCs w:val="24"/>
              </w:rPr>
              <w:fldChar w:fldCharType="end"/>
            </w:r>
          </w:hyperlink>
        </w:p>
        <w:p w14:paraId="4594EFED" w14:textId="3B4F1BA1" w:rsidR="00BE6F06" w:rsidRPr="00BE6F06" w:rsidRDefault="00BE6F06" w:rsidP="00020A5A">
          <w:pPr>
            <w:pStyle w:val="TOC3"/>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788" w:history="1">
            <w:r w:rsidRPr="00BE6F06">
              <w:rPr>
                <w:rStyle w:val="Hyperlink"/>
                <w:rFonts w:ascii="Times New Roman" w:hAnsi="Times New Roman" w:cs="Times New Roman"/>
                <w:noProof/>
                <w:sz w:val="24"/>
                <w:szCs w:val="24"/>
              </w:rPr>
              <w:t>2.2.2 Theoretical Analysis</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_Toc237449788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12</w:t>
            </w:r>
            <w:r w:rsidRPr="00BE6F06">
              <w:rPr>
                <w:rFonts w:ascii="Times New Roman" w:hAnsi="Times New Roman" w:cs="Times New Roman"/>
                <w:noProof/>
                <w:webHidden/>
                <w:sz w:val="24"/>
                <w:szCs w:val="24"/>
              </w:rPr>
              <w:fldChar w:fldCharType="end"/>
            </w:r>
          </w:hyperlink>
        </w:p>
        <w:p w14:paraId="7DC5355B" w14:textId="21B038C5" w:rsidR="00BE6F06" w:rsidRPr="00BE6F06" w:rsidRDefault="00BE6F06" w:rsidP="00020A5A">
          <w:pPr>
            <w:pStyle w:val="TOC3"/>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789" w:history="1">
            <w:r w:rsidRPr="00BE6F06">
              <w:rPr>
                <w:rStyle w:val="Hyperlink"/>
                <w:rFonts w:ascii="Times New Roman" w:hAnsi="Times New Roman" w:cs="Times New Roman"/>
                <w:noProof/>
                <w:sz w:val="24"/>
                <w:szCs w:val="24"/>
              </w:rPr>
              <w:t>2.2.3 Comparison</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_Toc237449789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12</w:t>
            </w:r>
            <w:r w:rsidRPr="00BE6F06">
              <w:rPr>
                <w:rFonts w:ascii="Times New Roman" w:hAnsi="Times New Roman" w:cs="Times New Roman"/>
                <w:noProof/>
                <w:webHidden/>
                <w:sz w:val="24"/>
                <w:szCs w:val="24"/>
              </w:rPr>
              <w:fldChar w:fldCharType="end"/>
            </w:r>
          </w:hyperlink>
        </w:p>
        <w:p w14:paraId="119CD13B" w14:textId="225E5927" w:rsidR="00BE6F06" w:rsidRPr="00BE6F06" w:rsidRDefault="00BE6F06" w:rsidP="00020A5A">
          <w:pPr>
            <w:pStyle w:val="TOC2"/>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790" w:history="1">
            <w:r w:rsidRPr="00BE6F06">
              <w:rPr>
                <w:rStyle w:val="Hyperlink"/>
                <w:rFonts w:ascii="Times New Roman" w:hAnsi="Times New Roman" w:cs="Times New Roman"/>
                <w:noProof/>
                <w:sz w:val="24"/>
                <w:szCs w:val="24"/>
              </w:rPr>
              <w:t>2.3 Docker Architecture</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_Toc237449790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13</w:t>
            </w:r>
            <w:r w:rsidRPr="00BE6F06">
              <w:rPr>
                <w:rFonts w:ascii="Times New Roman" w:hAnsi="Times New Roman" w:cs="Times New Roman"/>
                <w:noProof/>
                <w:webHidden/>
                <w:sz w:val="24"/>
                <w:szCs w:val="24"/>
              </w:rPr>
              <w:fldChar w:fldCharType="end"/>
            </w:r>
          </w:hyperlink>
        </w:p>
        <w:p w14:paraId="481390EF" w14:textId="06C0E2D0" w:rsidR="00BE6F06" w:rsidRPr="00BE6F06" w:rsidRDefault="00BE6F06" w:rsidP="00020A5A">
          <w:pPr>
            <w:pStyle w:val="TOC2"/>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791" w:history="1">
            <w:r w:rsidRPr="00BE6F06">
              <w:rPr>
                <w:rStyle w:val="Hyperlink"/>
                <w:rFonts w:ascii="Times New Roman" w:hAnsi="Times New Roman" w:cs="Times New Roman"/>
                <w:noProof/>
                <w:sz w:val="24"/>
                <w:szCs w:val="24"/>
              </w:rPr>
              <w:t>2.4 Construction of a Dockerfile</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_Toc237449791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14</w:t>
            </w:r>
            <w:r w:rsidRPr="00BE6F06">
              <w:rPr>
                <w:rFonts w:ascii="Times New Roman" w:hAnsi="Times New Roman" w:cs="Times New Roman"/>
                <w:noProof/>
                <w:webHidden/>
                <w:sz w:val="24"/>
                <w:szCs w:val="24"/>
              </w:rPr>
              <w:fldChar w:fldCharType="end"/>
            </w:r>
          </w:hyperlink>
        </w:p>
        <w:p w14:paraId="31AC0C1F" w14:textId="7CDB2075" w:rsidR="00BE6F06" w:rsidRPr="00BE6F06" w:rsidRDefault="00BE6F06" w:rsidP="00020A5A">
          <w:pPr>
            <w:pStyle w:val="TOC3"/>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792" w:history="1">
            <w:r w:rsidRPr="00BE6F06">
              <w:rPr>
                <w:rStyle w:val="Hyperlink"/>
                <w:rFonts w:ascii="Times New Roman" w:hAnsi="Times New Roman" w:cs="Times New Roman"/>
                <w:noProof/>
                <w:sz w:val="24"/>
                <w:szCs w:val="24"/>
              </w:rPr>
              <w:t>2.4.1 Explanation</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_Toc237449792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14</w:t>
            </w:r>
            <w:r w:rsidRPr="00BE6F06">
              <w:rPr>
                <w:rFonts w:ascii="Times New Roman" w:hAnsi="Times New Roman" w:cs="Times New Roman"/>
                <w:noProof/>
                <w:webHidden/>
                <w:sz w:val="24"/>
                <w:szCs w:val="24"/>
              </w:rPr>
              <w:fldChar w:fldCharType="end"/>
            </w:r>
          </w:hyperlink>
        </w:p>
        <w:p w14:paraId="3059DF4C" w14:textId="180D328D" w:rsidR="00BE6F06" w:rsidRPr="00BE6F06" w:rsidRDefault="00BE6F06" w:rsidP="00020A5A">
          <w:pPr>
            <w:pStyle w:val="TOC3"/>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793" w:history="1">
            <w:r w:rsidRPr="00BE6F06">
              <w:rPr>
                <w:rStyle w:val="Hyperlink"/>
                <w:rFonts w:ascii="Times New Roman" w:hAnsi="Times New Roman" w:cs="Times New Roman"/>
                <w:noProof/>
                <w:sz w:val="24"/>
                <w:szCs w:val="24"/>
              </w:rPr>
              <w:t>2.4.2 Example</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_Toc237449793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15</w:t>
            </w:r>
            <w:r w:rsidRPr="00BE6F06">
              <w:rPr>
                <w:rFonts w:ascii="Times New Roman" w:hAnsi="Times New Roman" w:cs="Times New Roman"/>
                <w:noProof/>
                <w:webHidden/>
                <w:sz w:val="24"/>
                <w:szCs w:val="24"/>
              </w:rPr>
              <w:fldChar w:fldCharType="end"/>
            </w:r>
          </w:hyperlink>
        </w:p>
        <w:p w14:paraId="02D83EE1" w14:textId="7A858A56" w:rsidR="00BE6F06" w:rsidRPr="00BE6F06" w:rsidRDefault="00BE6F06" w:rsidP="00020A5A">
          <w:pPr>
            <w:pStyle w:val="TOC3"/>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794" w:history="1">
            <w:r w:rsidRPr="00BE6F06">
              <w:rPr>
                <w:rStyle w:val="Hyperlink"/>
                <w:rFonts w:ascii="Times New Roman" w:hAnsi="Times New Roman" w:cs="Times New Roman"/>
                <w:noProof/>
                <w:sz w:val="24"/>
                <w:szCs w:val="24"/>
              </w:rPr>
              <w:t>2.4.3 Practical Sequence</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_Toc237449794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16</w:t>
            </w:r>
            <w:r w:rsidRPr="00BE6F06">
              <w:rPr>
                <w:rFonts w:ascii="Times New Roman" w:hAnsi="Times New Roman" w:cs="Times New Roman"/>
                <w:noProof/>
                <w:webHidden/>
                <w:sz w:val="24"/>
                <w:szCs w:val="24"/>
              </w:rPr>
              <w:fldChar w:fldCharType="end"/>
            </w:r>
          </w:hyperlink>
        </w:p>
        <w:p w14:paraId="3CF0F02A" w14:textId="440F0BE3" w:rsidR="00BE6F06" w:rsidRPr="00BE6F06" w:rsidRDefault="00BE6F06" w:rsidP="00020A5A">
          <w:pPr>
            <w:pStyle w:val="TOC2"/>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795" w:history="1">
            <w:r w:rsidRPr="00BE6F06">
              <w:rPr>
                <w:rStyle w:val="Hyperlink"/>
                <w:rFonts w:ascii="Times New Roman" w:hAnsi="Times New Roman" w:cs="Times New Roman"/>
                <w:noProof/>
                <w:sz w:val="24"/>
                <w:szCs w:val="24"/>
              </w:rPr>
              <w:t>2.5 Running a Docker Container</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_Toc237449795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17</w:t>
            </w:r>
            <w:r w:rsidRPr="00BE6F06">
              <w:rPr>
                <w:rFonts w:ascii="Times New Roman" w:hAnsi="Times New Roman" w:cs="Times New Roman"/>
                <w:noProof/>
                <w:webHidden/>
                <w:sz w:val="24"/>
                <w:szCs w:val="24"/>
              </w:rPr>
              <w:fldChar w:fldCharType="end"/>
            </w:r>
          </w:hyperlink>
        </w:p>
        <w:p w14:paraId="023A5E78" w14:textId="3BF730BB" w:rsidR="00BE6F06" w:rsidRPr="00BE6F06" w:rsidRDefault="00BE6F06" w:rsidP="00020A5A">
          <w:pPr>
            <w:pStyle w:val="TOC2"/>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796" w:history="1">
            <w:r w:rsidRPr="00BE6F06">
              <w:rPr>
                <w:rStyle w:val="Hyperlink"/>
                <w:rFonts w:ascii="Times New Roman" w:hAnsi="Times New Roman" w:cs="Times New Roman"/>
                <w:noProof/>
                <w:sz w:val="24"/>
                <w:szCs w:val="24"/>
              </w:rPr>
              <w:t>2.6 Images and Publishing Images</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_Toc237449796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21</w:t>
            </w:r>
            <w:r w:rsidRPr="00BE6F06">
              <w:rPr>
                <w:rFonts w:ascii="Times New Roman" w:hAnsi="Times New Roman" w:cs="Times New Roman"/>
                <w:noProof/>
                <w:webHidden/>
                <w:sz w:val="24"/>
                <w:szCs w:val="24"/>
              </w:rPr>
              <w:fldChar w:fldCharType="end"/>
            </w:r>
          </w:hyperlink>
        </w:p>
        <w:p w14:paraId="1446D898" w14:textId="4D5FF254" w:rsidR="00BE6F06" w:rsidRPr="00BE6F06" w:rsidRDefault="00BE6F06" w:rsidP="00020A5A">
          <w:pPr>
            <w:pStyle w:val="TOC2"/>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797" w:history="1">
            <w:r w:rsidRPr="00BE6F06">
              <w:rPr>
                <w:rStyle w:val="Hyperlink"/>
                <w:rFonts w:ascii="Times New Roman" w:hAnsi="Times New Roman" w:cs="Times New Roman"/>
                <w:noProof/>
                <w:sz w:val="24"/>
                <w:szCs w:val="24"/>
              </w:rPr>
              <w:t>2.7 Container Volumes</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_Toc237449797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23</w:t>
            </w:r>
            <w:r w:rsidRPr="00BE6F06">
              <w:rPr>
                <w:rFonts w:ascii="Times New Roman" w:hAnsi="Times New Roman" w:cs="Times New Roman"/>
                <w:noProof/>
                <w:webHidden/>
                <w:sz w:val="24"/>
                <w:szCs w:val="24"/>
              </w:rPr>
              <w:fldChar w:fldCharType="end"/>
            </w:r>
          </w:hyperlink>
        </w:p>
        <w:p w14:paraId="7CEFFF22" w14:textId="28D4732A" w:rsidR="00BE6F06" w:rsidRPr="00BE6F06" w:rsidRDefault="00BE6F06" w:rsidP="00020A5A">
          <w:pPr>
            <w:pStyle w:val="TOC2"/>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798" w:history="1">
            <w:r w:rsidRPr="00BE6F06">
              <w:rPr>
                <w:rStyle w:val="Hyperlink"/>
                <w:rFonts w:ascii="Times New Roman" w:hAnsi="Times New Roman" w:cs="Times New Roman"/>
                <w:noProof/>
                <w:sz w:val="24"/>
                <w:szCs w:val="24"/>
              </w:rPr>
              <w:t>2.8 Container Networking</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_Toc237449798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26</w:t>
            </w:r>
            <w:r w:rsidRPr="00BE6F06">
              <w:rPr>
                <w:rFonts w:ascii="Times New Roman" w:hAnsi="Times New Roman" w:cs="Times New Roman"/>
                <w:noProof/>
                <w:webHidden/>
                <w:sz w:val="24"/>
                <w:szCs w:val="24"/>
              </w:rPr>
              <w:fldChar w:fldCharType="end"/>
            </w:r>
          </w:hyperlink>
        </w:p>
        <w:p w14:paraId="1E1BA9E0" w14:textId="6450E9BE" w:rsidR="00BE6F06" w:rsidRPr="00BE6F06" w:rsidRDefault="00BE6F06" w:rsidP="00020A5A">
          <w:pPr>
            <w:pStyle w:val="TOC2"/>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799" w:history="1">
            <w:r w:rsidRPr="00BE6F06">
              <w:rPr>
                <w:rStyle w:val="Hyperlink"/>
                <w:rFonts w:ascii="Times New Roman" w:hAnsi="Times New Roman" w:cs="Times New Roman"/>
                <w:noProof/>
                <w:sz w:val="24"/>
                <w:szCs w:val="24"/>
              </w:rPr>
              <w:t>2.9 Integrated Docker Practical Demonstration</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_Toc237449799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28</w:t>
            </w:r>
            <w:r w:rsidRPr="00BE6F06">
              <w:rPr>
                <w:rFonts w:ascii="Times New Roman" w:hAnsi="Times New Roman" w:cs="Times New Roman"/>
                <w:noProof/>
                <w:webHidden/>
                <w:sz w:val="24"/>
                <w:szCs w:val="24"/>
              </w:rPr>
              <w:fldChar w:fldCharType="end"/>
            </w:r>
          </w:hyperlink>
        </w:p>
        <w:p w14:paraId="2650A6DB" w14:textId="0AED4FF2" w:rsidR="00BE6F06" w:rsidRPr="00BE6F06" w:rsidRDefault="00BE6F06" w:rsidP="00020A5A">
          <w:pPr>
            <w:pStyle w:val="TOC2"/>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800" w:history="1">
            <w:r w:rsidRPr="00BE6F06">
              <w:rPr>
                <w:rStyle w:val="Hyperlink"/>
                <w:rFonts w:ascii="Times New Roman" w:hAnsi="Times New Roman" w:cs="Times New Roman"/>
                <w:noProof/>
                <w:sz w:val="24"/>
                <w:szCs w:val="24"/>
              </w:rPr>
              <w:t>2.10 Critical Evaluation of Docker in Cloud Computing</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_Toc237449800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31</w:t>
            </w:r>
            <w:r w:rsidRPr="00BE6F06">
              <w:rPr>
                <w:rFonts w:ascii="Times New Roman" w:hAnsi="Times New Roman" w:cs="Times New Roman"/>
                <w:noProof/>
                <w:webHidden/>
                <w:sz w:val="24"/>
                <w:szCs w:val="24"/>
              </w:rPr>
              <w:fldChar w:fldCharType="end"/>
            </w:r>
          </w:hyperlink>
        </w:p>
        <w:p w14:paraId="7F1DE709" w14:textId="261949E7" w:rsidR="00BE6F06" w:rsidRPr="00BE6F06" w:rsidRDefault="00BE6F06" w:rsidP="00020A5A">
          <w:pPr>
            <w:pStyle w:val="TOC3"/>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801" w:history="1">
            <w:r w:rsidRPr="00BE6F06">
              <w:rPr>
                <w:rStyle w:val="Hyperlink"/>
                <w:rFonts w:ascii="Times New Roman" w:hAnsi="Times New Roman" w:cs="Times New Roman"/>
                <w:noProof/>
                <w:sz w:val="24"/>
                <w:szCs w:val="24"/>
              </w:rPr>
              <w:t>2.10.1 Advantages and Limitations</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_Toc237449801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31</w:t>
            </w:r>
            <w:r w:rsidRPr="00BE6F06">
              <w:rPr>
                <w:rFonts w:ascii="Times New Roman" w:hAnsi="Times New Roman" w:cs="Times New Roman"/>
                <w:noProof/>
                <w:webHidden/>
                <w:sz w:val="24"/>
                <w:szCs w:val="24"/>
              </w:rPr>
              <w:fldChar w:fldCharType="end"/>
            </w:r>
          </w:hyperlink>
        </w:p>
        <w:p w14:paraId="39354F6A" w14:textId="5704D287" w:rsidR="00BE6F06" w:rsidRPr="00BE6F06" w:rsidRDefault="00BE6F06" w:rsidP="00020A5A">
          <w:pPr>
            <w:pStyle w:val="TOC3"/>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802" w:history="1">
            <w:r w:rsidRPr="00BE6F06">
              <w:rPr>
                <w:rStyle w:val="Hyperlink"/>
                <w:rFonts w:ascii="Times New Roman" w:hAnsi="Times New Roman" w:cs="Times New Roman"/>
                <w:noProof/>
                <w:sz w:val="24"/>
                <w:szCs w:val="24"/>
              </w:rPr>
              <w:t>2.10.2 Applications of Docker</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_Toc237449802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31</w:t>
            </w:r>
            <w:r w:rsidRPr="00BE6F06">
              <w:rPr>
                <w:rFonts w:ascii="Times New Roman" w:hAnsi="Times New Roman" w:cs="Times New Roman"/>
                <w:noProof/>
                <w:webHidden/>
                <w:sz w:val="24"/>
                <w:szCs w:val="24"/>
              </w:rPr>
              <w:fldChar w:fldCharType="end"/>
            </w:r>
          </w:hyperlink>
        </w:p>
        <w:p w14:paraId="4D3454D2" w14:textId="09071613" w:rsidR="00BE6F06" w:rsidRPr="00BE6F06" w:rsidRDefault="00BE6F06" w:rsidP="00020A5A">
          <w:pPr>
            <w:pStyle w:val="TOC1"/>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803" w:history="1">
            <w:r w:rsidRPr="00BE6F06">
              <w:rPr>
                <w:rStyle w:val="Hyperlink"/>
                <w:rFonts w:ascii="Times New Roman" w:hAnsi="Times New Roman" w:cs="Times New Roman"/>
                <w:noProof/>
                <w:sz w:val="24"/>
                <w:szCs w:val="24"/>
              </w:rPr>
              <w:t>3. Cloud Computing Concepts</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_Toc237449803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32</w:t>
            </w:r>
            <w:r w:rsidRPr="00BE6F06">
              <w:rPr>
                <w:rFonts w:ascii="Times New Roman" w:hAnsi="Times New Roman" w:cs="Times New Roman"/>
                <w:noProof/>
                <w:webHidden/>
                <w:sz w:val="24"/>
                <w:szCs w:val="24"/>
              </w:rPr>
              <w:fldChar w:fldCharType="end"/>
            </w:r>
          </w:hyperlink>
        </w:p>
        <w:p w14:paraId="6BA6E8C8" w14:textId="5BEDBB11" w:rsidR="00BE6F06" w:rsidRPr="00BE6F06" w:rsidRDefault="00BE6F06" w:rsidP="00020A5A">
          <w:pPr>
            <w:pStyle w:val="TOC2"/>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804" w:history="1">
            <w:r w:rsidRPr="00BE6F06">
              <w:rPr>
                <w:rStyle w:val="Hyperlink"/>
                <w:rFonts w:ascii="Times New Roman" w:hAnsi="Times New Roman" w:cs="Times New Roman"/>
                <w:noProof/>
                <w:sz w:val="24"/>
                <w:szCs w:val="24"/>
              </w:rPr>
              <w:t>3.1 Load Balancing</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_Toc237449804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32</w:t>
            </w:r>
            <w:r w:rsidRPr="00BE6F06">
              <w:rPr>
                <w:rFonts w:ascii="Times New Roman" w:hAnsi="Times New Roman" w:cs="Times New Roman"/>
                <w:noProof/>
                <w:webHidden/>
                <w:sz w:val="24"/>
                <w:szCs w:val="24"/>
              </w:rPr>
              <w:fldChar w:fldCharType="end"/>
            </w:r>
          </w:hyperlink>
        </w:p>
        <w:p w14:paraId="7D3D4174" w14:textId="115F2507" w:rsidR="00BE6F06" w:rsidRPr="00BE6F06" w:rsidRDefault="00BE6F06" w:rsidP="00020A5A">
          <w:pPr>
            <w:pStyle w:val="TOC2"/>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805" w:history="1">
            <w:r w:rsidRPr="00BE6F06">
              <w:rPr>
                <w:rStyle w:val="Hyperlink"/>
                <w:rFonts w:ascii="Times New Roman" w:hAnsi="Times New Roman" w:cs="Times New Roman"/>
                <w:noProof/>
                <w:sz w:val="24"/>
                <w:szCs w:val="24"/>
              </w:rPr>
              <w:t>3.2 Scalability</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_Toc237449805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34</w:t>
            </w:r>
            <w:r w:rsidRPr="00BE6F06">
              <w:rPr>
                <w:rFonts w:ascii="Times New Roman" w:hAnsi="Times New Roman" w:cs="Times New Roman"/>
                <w:noProof/>
                <w:webHidden/>
                <w:sz w:val="24"/>
                <w:szCs w:val="24"/>
              </w:rPr>
              <w:fldChar w:fldCharType="end"/>
            </w:r>
          </w:hyperlink>
        </w:p>
        <w:p w14:paraId="320508A3" w14:textId="31F0EBA6" w:rsidR="00BE6F06" w:rsidRPr="00BE6F06" w:rsidRDefault="00BE6F06" w:rsidP="00020A5A">
          <w:pPr>
            <w:pStyle w:val="TOC2"/>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806" w:history="1">
            <w:r w:rsidRPr="00BE6F06">
              <w:rPr>
                <w:rStyle w:val="Hyperlink"/>
                <w:rFonts w:ascii="Times New Roman" w:hAnsi="Times New Roman" w:cs="Times New Roman"/>
                <w:noProof/>
                <w:sz w:val="24"/>
                <w:szCs w:val="24"/>
              </w:rPr>
              <w:t>3.3 Gateways Application</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_Toc237449806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35</w:t>
            </w:r>
            <w:r w:rsidRPr="00BE6F06">
              <w:rPr>
                <w:rFonts w:ascii="Times New Roman" w:hAnsi="Times New Roman" w:cs="Times New Roman"/>
                <w:noProof/>
                <w:webHidden/>
                <w:sz w:val="24"/>
                <w:szCs w:val="24"/>
              </w:rPr>
              <w:fldChar w:fldCharType="end"/>
            </w:r>
          </w:hyperlink>
        </w:p>
        <w:p w14:paraId="062914AF" w14:textId="4AE014FC" w:rsidR="00BE6F06" w:rsidRPr="00BE6F06" w:rsidRDefault="00BE6F06" w:rsidP="00020A5A">
          <w:pPr>
            <w:pStyle w:val="TOC2"/>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807" w:history="1">
            <w:r w:rsidRPr="00BE6F06">
              <w:rPr>
                <w:rStyle w:val="Hyperlink"/>
                <w:rFonts w:ascii="Times New Roman" w:hAnsi="Times New Roman" w:cs="Times New Roman"/>
                <w:noProof/>
                <w:sz w:val="24"/>
                <w:szCs w:val="24"/>
              </w:rPr>
              <w:t>3.4 Why load balancing and scaling are important?</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_Toc237449807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37</w:t>
            </w:r>
            <w:r w:rsidRPr="00BE6F06">
              <w:rPr>
                <w:rFonts w:ascii="Times New Roman" w:hAnsi="Times New Roman" w:cs="Times New Roman"/>
                <w:noProof/>
                <w:webHidden/>
                <w:sz w:val="24"/>
                <w:szCs w:val="24"/>
              </w:rPr>
              <w:fldChar w:fldCharType="end"/>
            </w:r>
          </w:hyperlink>
        </w:p>
        <w:p w14:paraId="710B2B47" w14:textId="74B99F49" w:rsidR="00BE6F06" w:rsidRPr="00BE6F06" w:rsidRDefault="00BE6F06" w:rsidP="00020A5A">
          <w:pPr>
            <w:pStyle w:val="TOC2"/>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808" w:history="1">
            <w:r w:rsidRPr="00BE6F06">
              <w:rPr>
                <w:rStyle w:val="Hyperlink"/>
                <w:rFonts w:ascii="Times New Roman" w:hAnsi="Times New Roman" w:cs="Times New Roman"/>
                <w:noProof/>
                <w:sz w:val="24"/>
                <w:szCs w:val="24"/>
              </w:rPr>
              <w:t>3.5 Recommended architecture</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_Toc237449808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39</w:t>
            </w:r>
            <w:r w:rsidRPr="00BE6F06">
              <w:rPr>
                <w:rFonts w:ascii="Times New Roman" w:hAnsi="Times New Roman" w:cs="Times New Roman"/>
                <w:noProof/>
                <w:webHidden/>
                <w:sz w:val="24"/>
                <w:szCs w:val="24"/>
              </w:rPr>
              <w:fldChar w:fldCharType="end"/>
            </w:r>
          </w:hyperlink>
        </w:p>
        <w:p w14:paraId="54883B5A" w14:textId="48E20082" w:rsidR="00BE6F06" w:rsidRPr="00BE6F06" w:rsidRDefault="00BE6F06" w:rsidP="00020A5A">
          <w:pPr>
            <w:pStyle w:val="TOC1"/>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809" w:history="1">
            <w:r w:rsidRPr="00BE6F06">
              <w:rPr>
                <w:rStyle w:val="Hyperlink"/>
                <w:rFonts w:ascii="Times New Roman" w:hAnsi="Times New Roman" w:cs="Times New Roman"/>
                <w:noProof/>
                <w:sz w:val="24"/>
                <w:szCs w:val="24"/>
              </w:rPr>
              <w:t>4. Driving Forces Behind Cloud Computing and Serverless</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_Toc237449809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40</w:t>
            </w:r>
            <w:r w:rsidRPr="00BE6F06">
              <w:rPr>
                <w:rFonts w:ascii="Times New Roman" w:hAnsi="Times New Roman" w:cs="Times New Roman"/>
                <w:noProof/>
                <w:webHidden/>
                <w:sz w:val="24"/>
                <w:szCs w:val="24"/>
              </w:rPr>
              <w:fldChar w:fldCharType="end"/>
            </w:r>
          </w:hyperlink>
        </w:p>
        <w:p w14:paraId="0959CF94" w14:textId="5F47EB23" w:rsidR="00BE6F06" w:rsidRPr="00BE6F06" w:rsidRDefault="00BE6F06" w:rsidP="00020A5A">
          <w:pPr>
            <w:pStyle w:val="TOC2"/>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810" w:history="1">
            <w:r w:rsidRPr="00BE6F06">
              <w:rPr>
                <w:rStyle w:val="Hyperlink"/>
                <w:rFonts w:ascii="Times New Roman" w:hAnsi="Times New Roman" w:cs="Times New Roman"/>
                <w:noProof/>
                <w:sz w:val="24"/>
                <w:szCs w:val="24"/>
              </w:rPr>
              <w:t>4.1 Expansion of Cloud Computing</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_Toc237449810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40</w:t>
            </w:r>
            <w:r w:rsidRPr="00BE6F06">
              <w:rPr>
                <w:rFonts w:ascii="Times New Roman" w:hAnsi="Times New Roman" w:cs="Times New Roman"/>
                <w:noProof/>
                <w:webHidden/>
                <w:sz w:val="24"/>
                <w:szCs w:val="24"/>
              </w:rPr>
              <w:fldChar w:fldCharType="end"/>
            </w:r>
          </w:hyperlink>
        </w:p>
        <w:p w14:paraId="557D191C" w14:textId="53A4B6DB" w:rsidR="00BE6F06" w:rsidRPr="00BE6F06" w:rsidRDefault="00BE6F06" w:rsidP="00020A5A">
          <w:pPr>
            <w:pStyle w:val="TOC2"/>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811" w:history="1">
            <w:r w:rsidRPr="00BE6F06">
              <w:rPr>
                <w:rStyle w:val="Hyperlink"/>
                <w:rFonts w:ascii="Times New Roman" w:hAnsi="Times New Roman" w:cs="Times New Roman"/>
                <w:noProof/>
                <w:sz w:val="24"/>
                <w:szCs w:val="24"/>
              </w:rPr>
              <w:t>4.2 Cost Efficiency</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_Toc237449811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40</w:t>
            </w:r>
            <w:r w:rsidRPr="00BE6F06">
              <w:rPr>
                <w:rFonts w:ascii="Times New Roman" w:hAnsi="Times New Roman" w:cs="Times New Roman"/>
                <w:noProof/>
                <w:webHidden/>
                <w:sz w:val="24"/>
                <w:szCs w:val="24"/>
              </w:rPr>
              <w:fldChar w:fldCharType="end"/>
            </w:r>
          </w:hyperlink>
        </w:p>
        <w:p w14:paraId="3B3937CA" w14:textId="7DF0627C" w:rsidR="00BE6F06" w:rsidRPr="00BE6F06" w:rsidRDefault="00BE6F06" w:rsidP="00020A5A">
          <w:pPr>
            <w:pStyle w:val="TOC2"/>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812" w:history="1">
            <w:r w:rsidRPr="00BE6F06">
              <w:rPr>
                <w:rStyle w:val="Hyperlink"/>
                <w:rFonts w:ascii="Times New Roman" w:hAnsi="Times New Roman" w:cs="Times New Roman"/>
                <w:noProof/>
                <w:sz w:val="24"/>
                <w:szCs w:val="24"/>
              </w:rPr>
              <w:t>4.3 Flexibility and Agility</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_Toc237449812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41</w:t>
            </w:r>
            <w:r w:rsidRPr="00BE6F06">
              <w:rPr>
                <w:rFonts w:ascii="Times New Roman" w:hAnsi="Times New Roman" w:cs="Times New Roman"/>
                <w:noProof/>
                <w:webHidden/>
                <w:sz w:val="24"/>
                <w:szCs w:val="24"/>
              </w:rPr>
              <w:fldChar w:fldCharType="end"/>
            </w:r>
          </w:hyperlink>
        </w:p>
        <w:p w14:paraId="1D1E1A73" w14:textId="6C91B058" w:rsidR="00BE6F06" w:rsidRPr="00BE6F06" w:rsidRDefault="00BE6F06" w:rsidP="00020A5A">
          <w:pPr>
            <w:pStyle w:val="TOC2"/>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813" w:history="1">
            <w:r w:rsidRPr="00BE6F06">
              <w:rPr>
                <w:rStyle w:val="Hyperlink"/>
                <w:rFonts w:ascii="Times New Roman" w:hAnsi="Times New Roman" w:cs="Times New Roman"/>
                <w:noProof/>
                <w:sz w:val="24"/>
                <w:szCs w:val="24"/>
              </w:rPr>
              <w:t>4.4 Scalability, Elasticity and Availability</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_Toc237449813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41</w:t>
            </w:r>
            <w:r w:rsidRPr="00BE6F06">
              <w:rPr>
                <w:rFonts w:ascii="Times New Roman" w:hAnsi="Times New Roman" w:cs="Times New Roman"/>
                <w:noProof/>
                <w:webHidden/>
                <w:sz w:val="24"/>
                <w:szCs w:val="24"/>
              </w:rPr>
              <w:fldChar w:fldCharType="end"/>
            </w:r>
          </w:hyperlink>
        </w:p>
        <w:p w14:paraId="26E96DFE" w14:textId="57B18AB3" w:rsidR="00BE6F06" w:rsidRPr="00BE6F06" w:rsidRDefault="00BE6F06" w:rsidP="00020A5A">
          <w:pPr>
            <w:pStyle w:val="TOC2"/>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814" w:history="1">
            <w:r w:rsidRPr="00BE6F06">
              <w:rPr>
                <w:rStyle w:val="Hyperlink"/>
                <w:rFonts w:ascii="Times New Roman" w:hAnsi="Times New Roman" w:cs="Times New Roman"/>
                <w:noProof/>
                <w:sz w:val="24"/>
                <w:szCs w:val="24"/>
              </w:rPr>
              <w:t>4.5 Serverless Computing</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_Toc237449814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41</w:t>
            </w:r>
            <w:r w:rsidRPr="00BE6F06">
              <w:rPr>
                <w:rFonts w:ascii="Times New Roman" w:hAnsi="Times New Roman" w:cs="Times New Roman"/>
                <w:noProof/>
                <w:webHidden/>
                <w:sz w:val="24"/>
                <w:szCs w:val="24"/>
              </w:rPr>
              <w:fldChar w:fldCharType="end"/>
            </w:r>
          </w:hyperlink>
        </w:p>
        <w:p w14:paraId="642D764C" w14:textId="6A84DF2D" w:rsidR="00BE6F06" w:rsidRPr="00BE6F06" w:rsidRDefault="00BE6F06" w:rsidP="00020A5A">
          <w:pPr>
            <w:pStyle w:val="TOC2"/>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815" w:history="1">
            <w:r w:rsidRPr="00BE6F06">
              <w:rPr>
                <w:rStyle w:val="Hyperlink"/>
                <w:rFonts w:ascii="Times New Roman" w:hAnsi="Times New Roman" w:cs="Times New Roman"/>
                <w:noProof/>
                <w:sz w:val="24"/>
                <w:szCs w:val="24"/>
              </w:rPr>
              <w:t>4.6 Serverless vs Containerisation</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_Toc237449815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42</w:t>
            </w:r>
            <w:r w:rsidRPr="00BE6F06">
              <w:rPr>
                <w:rFonts w:ascii="Times New Roman" w:hAnsi="Times New Roman" w:cs="Times New Roman"/>
                <w:noProof/>
                <w:webHidden/>
                <w:sz w:val="24"/>
                <w:szCs w:val="24"/>
              </w:rPr>
              <w:fldChar w:fldCharType="end"/>
            </w:r>
          </w:hyperlink>
        </w:p>
        <w:p w14:paraId="3F203752" w14:textId="03648088" w:rsidR="00BE6F06" w:rsidRPr="00BE6F06" w:rsidRDefault="00BE6F06" w:rsidP="00020A5A">
          <w:pPr>
            <w:pStyle w:val="TOC2"/>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816" w:history="1">
            <w:r w:rsidRPr="00BE6F06">
              <w:rPr>
                <w:rStyle w:val="Hyperlink"/>
                <w:rFonts w:ascii="Times New Roman" w:hAnsi="Times New Roman" w:cs="Times New Roman"/>
                <w:noProof/>
                <w:sz w:val="24"/>
                <w:szCs w:val="24"/>
              </w:rPr>
              <w:t>4.7 Critical Evaluation of Serverless</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_Toc237449816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43</w:t>
            </w:r>
            <w:r w:rsidRPr="00BE6F06">
              <w:rPr>
                <w:rFonts w:ascii="Times New Roman" w:hAnsi="Times New Roman" w:cs="Times New Roman"/>
                <w:noProof/>
                <w:webHidden/>
                <w:sz w:val="24"/>
                <w:szCs w:val="24"/>
              </w:rPr>
              <w:fldChar w:fldCharType="end"/>
            </w:r>
          </w:hyperlink>
        </w:p>
        <w:p w14:paraId="51F72C57" w14:textId="7D3501D2" w:rsidR="00BE6F06" w:rsidRPr="00BE6F06" w:rsidRDefault="00BE6F06" w:rsidP="00020A5A">
          <w:pPr>
            <w:pStyle w:val="TOC1"/>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817" w:history="1">
            <w:r w:rsidRPr="00BE6F06">
              <w:rPr>
                <w:rStyle w:val="Hyperlink"/>
                <w:rFonts w:ascii="Times New Roman" w:hAnsi="Times New Roman" w:cs="Times New Roman"/>
                <w:noProof/>
                <w:sz w:val="24"/>
                <w:szCs w:val="24"/>
              </w:rPr>
              <w:t>5. Video Demonstration</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_Toc237449817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44</w:t>
            </w:r>
            <w:r w:rsidRPr="00BE6F06">
              <w:rPr>
                <w:rFonts w:ascii="Times New Roman" w:hAnsi="Times New Roman" w:cs="Times New Roman"/>
                <w:noProof/>
                <w:webHidden/>
                <w:sz w:val="24"/>
                <w:szCs w:val="24"/>
              </w:rPr>
              <w:fldChar w:fldCharType="end"/>
            </w:r>
          </w:hyperlink>
        </w:p>
        <w:p w14:paraId="126CE07F" w14:textId="7D17D952" w:rsidR="00BE6F06" w:rsidRPr="00BE6F06" w:rsidRDefault="00BE6F06" w:rsidP="00020A5A">
          <w:pPr>
            <w:pStyle w:val="TOC1"/>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818" w:history="1">
            <w:r w:rsidRPr="00BE6F06">
              <w:rPr>
                <w:rStyle w:val="Hyperlink"/>
                <w:rFonts w:ascii="Times New Roman" w:hAnsi="Times New Roman" w:cs="Times New Roman"/>
                <w:noProof/>
                <w:sz w:val="24"/>
                <w:szCs w:val="24"/>
              </w:rPr>
              <w:t>6. Conclusion</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_Toc237449818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51</w:t>
            </w:r>
            <w:r w:rsidRPr="00BE6F06">
              <w:rPr>
                <w:rFonts w:ascii="Times New Roman" w:hAnsi="Times New Roman" w:cs="Times New Roman"/>
                <w:noProof/>
                <w:webHidden/>
                <w:sz w:val="24"/>
                <w:szCs w:val="24"/>
              </w:rPr>
              <w:fldChar w:fldCharType="end"/>
            </w:r>
          </w:hyperlink>
        </w:p>
        <w:p w14:paraId="75ED2846" w14:textId="02445319" w:rsidR="00BE6F06" w:rsidRPr="00BE6F06" w:rsidRDefault="00BE6F06" w:rsidP="00020A5A">
          <w:pPr>
            <w:pStyle w:val="TOC1"/>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819" w:history="1">
            <w:r w:rsidRPr="00BE6F06">
              <w:rPr>
                <w:rStyle w:val="Hyperlink"/>
                <w:rFonts w:ascii="Times New Roman" w:hAnsi="Times New Roman" w:cs="Times New Roman"/>
                <w:noProof/>
                <w:sz w:val="24"/>
                <w:szCs w:val="24"/>
              </w:rPr>
              <w:t>References</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_Toc237449819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53</w:t>
            </w:r>
            <w:r w:rsidRPr="00BE6F06">
              <w:rPr>
                <w:rFonts w:ascii="Times New Roman" w:hAnsi="Times New Roman" w:cs="Times New Roman"/>
                <w:noProof/>
                <w:webHidden/>
                <w:sz w:val="24"/>
                <w:szCs w:val="24"/>
              </w:rPr>
              <w:fldChar w:fldCharType="end"/>
            </w:r>
          </w:hyperlink>
        </w:p>
        <w:p w14:paraId="262EF1DA" w14:textId="2FFBD627" w:rsidR="00BE6F06" w:rsidRPr="00BE6F06" w:rsidRDefault="00BE6F06" w:rsidP="00020A5A">
          <w:pPr>
            <w:pStyle w:val="TOC1"/>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820" w:history="1">
            <w:r w:rsidRPr="00BE6F06">
              <w:rPr>
                <w:rStyle w:val="Hyperlink"/>
                <w:rFonts w:ascii="Times New Roman" w:hAnsi="Times New Roman" w:cs="Times New Roman"/>
                <w:noProof/>
                <w:sz w:val="24"/>
                <w:szCs w:val="24"/>
              </w:rPr>
              <w:t>Appendix A: Workings</w:t>
            </w:r>
            <w:r w:rsidRPr="00BE6F06">
              <w:rPr>
                <w:rFonts w:ascii="Times New Roman" w:hAnsi="Times New Roman" w:cs="Times New Roman"/>
                <w:noProof/>
                <w:webHidden/>
                <w:sz w:val="24"/>
                <w:szCs w:val="24"/>
              </w:rPr>
              <w:tab/>
            </w:r>
            <w:r w:rsidRPr="00BE6F06">
              <w:rPr>
                <w:rFonts w:ascii="Times New Roman" w:hAnsi="Times New Roman" w:cs="Times New Roman"/>
                <w:noProof/>
                <w:webHidden/>
                <w:sz w:val="24"/>
                <w:szCs w:val="24"/>
              </w:rPr>
              <w:fldChar w:fldCharType="begin"/>
            </w:r>
            <w:r w:rsidRPr="00BE6F06">
              <w:rPr>
                <w:rFonts w:ascii="Times New Roman" w:hAnsi="Times New Roman" w:cs="Times New Roman"/>
                <w:noProof/>
                <w:webHidden/>
                <w:sz w:val="24"/>
                <w:szCs w:val="24"/>
              </w:rPr>
              <w:instrText xml:space="preserve"> PAGEREF _Toc237449820 \h </w:instrText>
            </w:r>
            <w:r w:rsidRPr="00BE6F06">
              <w:rPr>
                <w:rFonts w:ascii="Times New Roman" w:hAnsi="Times New Roman" w:cs="Times New Roman"/>
                <w:noProof/>
                <w:webHidden/>
                <w:sz w:val="24"/>
                <w:szCs w:val="24"/>
              </w:rPr>
            </w:r>
            <w:r w:rsidRPr="00BE6F06">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57</w:t>
            </w:r>
            <w:r w:rsidRPr="00BE6F06">
              <w:rPr>
                <w:rFonts w:ascii="Times New Roman" w:hAnsi="Times New Roman" w:cs="Times New Roman"/>
                <w:noProof/>
                <w:webHidden/>
                <w:sz w:val="24"/>
                <w:szCs w:val="24"/>
              </w:rPr>
              <w:fldChar w:fldCharType="end"/>
            </w:r>
          </w:hyperlink>
        </w:p>
        <w:p w14:paraId="2570AC8D" w14:textId="72010BBD" w:rsidR="00F51FE8" w:rsidRDefault="00F51FE8" w:rsidP="00020A5A">
          <w:pPr>
            <w:spacing w:after="240" w:line="360" w:lineRule="auto"/>
          </w:pPr>
          <w:r w:rsidRPr="00BE6F06">
            <w:rPr>
              <w:rFonts w:ascii="Times New Roman" w:hAnsi="Times New Roman" w:cs="Times New Roman"/>
              <w:b/>
              <w:bCs/>
              <w:noProof/>
              <w:sz w:val="24"/>
              <w:szCs w:val="24"/>
            </w:rPr>
            <w:fldChar w:fldCharType="end"/>
          </w:r>
        </w:p>
      </w:sdtContent>
    </w:sdt>
    <w:p w14:paraId="464C4014" w14:textId="77777777" w:rsidR="00F51FE8" w:rsidRDefault="00F51FE8" w:rsidP="00020A5A">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48F83336" w14:textId="563F1BA7" w:rsidR="00F51FE8" w:rsidRPr="00F51FE8" w:rsidRDefault="00F51FE8" w:rsidP="00020A5A">
      <w:pPr>
        <w:pStyle w:val="TableofFigures"/>
        <w:tabs>
          <w:tab w:val="right" w:leader="dot" w:pos="9019"/>
        </w:tabs>
        <w:spacing w:after="240" w:line="360" w:lineRule="auto"/>
        <w:jc w:val="center"/>
        <w:rPr>
          <w:rFonts w:ascii="Times New Roman" w:eastAsia="Times New Roman" w:hAnsi="Times New Roman" w:cs="Times New Roman"/>
          <w:b/>
          <w:bCs/>
          <w:sz w:val="28"/>
          <w:szCs w:val="28"/>
        </w:rPr>
      </w:pPr>
      <w:r w:rsidRPr="00F51FE8">
        <w:rPr>
          <w:rFonts w:ascii="Times New Roman" w:eastAsia="Times New Roman" w:hAnsi="Times New Roman" w:cs="Times New Roman"/>
          <w:b/>
          <w:bCs/>
          <w:sz w:val="28"/>
          <w:szCs w:val="28"/>
        </w:rPr>
        <w:lastRenderedPageBreak/>
        <w:t>List of Figures</w:t>
      </w:r>
    </w:p>
    <w:p w14:paraId="42571D7C" w14:textId="123AE0FD" w:rsidR="00F51FE8" w:rsidRPr="00F51FE8" w:rsidRDefault="00F51FE8" w:rsidP="00020A5A">
      <w:pPr>
        <w:pStyle w:val="TableofFigures"/>
        <w:tabs>
          <w:tab w:val="right" w:leader="dot" w:pos="9019"/>
        </w:tabs>
        <w:spacing w:after="240" w:line="360" w:lineRule="auto"/>
        <w:rPr>
          <w:rFonts w:ascii="Times New Roman" w:hAnsi="Times New Roman" w:cs="Times New Roman"/>
          <w:noProof/>
          <w:sz w:val="24"/>
          <w:szCs w:val="24"/>
        </w:rPr>
      </w:pPr>
      <w:r w:rsidRPr="00F51FE8">
        <w:rPr>
          <w:rFonts w:ascii="Times New Roman" w:eastAsia="Times New Roman" w:hAnsi="Times New Roman" w:cs="Times New Roman"/>
          <w:sz w:val="24"/>
          <w:szCs w:val="24"/>
        </w:rPr>
        <w:fldChar w:fldCharType="begin"/>
      </w:r>
      <w:r w:rsidRPr="00F51FE8">
        <w:rPr>
          <w:rFonts w:ascii="Times New Roman" w:eastAsia="Times New Roman" w:hAnsi="Times New Roman" w:cs="Times New Roman"/>
          <w:sz w:val="24"/>
          <w:szCs w:val="24"/>
        </w:rPr>
        <w:instrText xml:space="preserve"> TOC \h \z \t "Heading 4" \c </w:instrText>
      </w:r>
      <w:r w:rsidRPr="00F51FE8">
        <w:rPr>
          <w:rFonts w:ascii="Times New Roman" w:eastAsia="Times New Roman" w:hAnsi="Times New Roman" w:cs="Times New Roman"/>
          <w:sz w:val="24"/>
          <w:szCs w:val="24"/>
        </w:rPr>
        <w:fldChar w:fldCharType="separate"/>
      </w:r>
      <w:hyperlink w:anchor="_Toc237449400" w:history="1">
        <w:r w:rsidRPr="00F51FE8">
          <w:rPr>
            <w:rStyle w:val="Hyperlink"/>
            <w:rFonts w:ascii="Times New Roman" w:hAnsi="Times New Roman" w:cs="Times New Roman"/>
            <w:noProof/>
            <w:sz w:val="24"/>
            <w:szCs w:val="24"/>
          </w:rPr>
          <w:t>Figure 1: Cloud Application</w:t>
        </w:r>
        <w:r w:rsidRPr="00F51FE8">
          <w:rPr>
            <w:rFonts w:ascii="Times New Roman" w:hAnsi="Times New Roman" w:cs="Times New Roman"/>
            <w:noProof/>
            <w:webHidden/>
            <w:sz w:val="24"/>
            <w:szCs w:val="24"/>
          </w:rPr>
          <w:tab/>
        </w:r>
        <w:r w:rsidRPr="00F51FE8">
          <w:rPr>
            <w:rFonts w:ascii="Times New Roman" w:hAnsi="Times New Roman" w:cs="Times New Roman"/>
            <w:noProof/>
            <w:webHidden/>
            <w:sz w:val="24"/>
            <w:szCs w:val="24"/>
          </w:rPr>
          <w:fldChar w:fldCharType="begin"/>
        </w:r>
        <w:r w:rsidRPr="00F51FE8">
          <w:rPr>
            <w:rFonts w:ascii="Times New Roman" w:hAnsi="Times New Roman" w:cs="Times New Roman"/>
            <w:noProof/>
            <w:webHidden/>
            <w:sz w:val="24"/>
            <w:szCs w:val="24"/>
          </w:rPr>
          <w:instrText xml:space="preserve"> PAGEREF _Toc237449400 \h </w:instrText>
        </w:r>
        <w:r w:rsidRPr="00F51FE8">
          <w:rPr>
            <w:rFonts w:ascii="Times New Roman" w:hAnsi="Times New Roman" w:cs="Times New Roman"/>
            <w:noProof/>
            <w:webHidden/>
            <w:sz w:val="24"/>
            <w:szCs w:val="24"/>
          </w:rPr>
        </w:r>
        <w:r w:rsidRPr="00F51FE8">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8</w:t>
        </w:r>
        <w:r w:rsidRPr="00F51FE8">
          <w:rPr>
            <w:rFonts w:ascii="Times New Roman" w:hAnsi="Times New Roman" w:cs="Times New Roman"/>
            <w:noProof/>
            <w:webHidden/>
            <w:sz w:val="24"/>
            <w:szCs w:val="24"/>
          </w:rPr>
          <w:fldChar w:fldCharType="end"/>
        </w:r>
      </w:hyperlink>
    </w:p>
    <w:p w14:paraId="2312F2B8" w14:textId="7A2FD7E2" w:rsidR="00F51FE8" w:rsidRPr="00F51FE8" w:rsidRDefault="00F51FE8" w:rsidP="00020A5A">
      <w:pPr>
        <w:pStyle w:val="TableofFigures"/>
        <w:tabs>
          <w:tab w:val="right" w:leader="dot" w:pos="9019"/>
        </w:tabs>
        <w:spacing w:after="240" w:line="360" w:lineRule="auto"/>
        <w:rPr>
          <w:rFonts w:ascii="Times New Roman" w:hAnsi="Times New Roman" w:cs="Times New Roman"/>
          <w:noProof/>
          <w:sz w:val="24"/>
          <w:szCs w:val="24"/>
        </w:rPr>
      </w:pPr>
      <w:hyperlink w:anchor="_Toc237449401" w:history="1">
        <w:r w:rsidRPr="00F51FE8">
          <w:rPr>
            <w:rStyle w:val="Hyperlink"/>
            <w:rFonts w:ascii="Times New Roman" w:hAnsi="Times New Roman" w:cs="Times New Roman"/>
            <w:noProof/>
            <w:sz w:val="24"/>
            <w:szCs w:val="24"/>
          </w:rPr>
          <w:t>Figure 2: Cloud computing flow</w:t>
        </w:r>
        <w:r w:rsidRPr="00F51FE8">
          <w:rPr>
            <w:rFonts w:ascii="Times New Roman" w:hAnsi="Times New Roman" w:cs="Times New Roman"/>
            <w:noProof/>
            <w:webHidden/>
            <w:sz w:val="24"/>
            <w:szCs w:val="24"/>
          </w:rPr>
          <w:tab/>
        </w:r>
        <w:r w:rsidRPr="00F51FE8">
          <w:rPr>
            <w:rFonts w:ascii="Times New Roman" w:hAnsi="Times New Roman" w:cs="Times New Roman"/>
            <w:noProof/>
            <w:webHidden/>
            <w:sz w:val="24"/>
            <w:szCs w:val="24"/>
          </w:rPr>
          <w:fldChar w:fldCharType="begin"/>
        </w:r>
        <w:r w:rsidRPr="00F51FE8">
          <w:rPr>
            <w:rFonts w:ascii="Times New Roman" w:hAnsi="Times New Roman" w:cs="Times New Roman"/>
            <w:noProof/>
            <w:webHidden/>
            <w:sz w:val="24"/>
            <w:szCs w:val="24"/>
          </w:rPr>
          <w:instrText xml:space="preserve"> PAGEREF _Toc237449401 \h </w:instrText>
        </w:r>
        <w:r w:rsidRPr="00F51FE8">
          <w:rPr>
            <w:rFonts w:ascii="Times New Roman" w:hAnsi="Times New Roman" w:cs="Times New Roman"/>
            <w:noProof/>
            <w:webHidden/>
            <w:sz w:val="24"/>
            <w:szCs w:val="24"/>
          </w:rPr>
        </w:r>
        <w:r w:rsidRPr="00F51FE8">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9</w:t>
        </w:r>
        <w:r w:rsidRPr="00F51FE8">
          <w:rPr>
            <w:rFonts w:ascii="Times New Roman" w:hAnsi="Times New Roman" w:cs="Times New Roman"/>
            <w:noProof/>
            <w:webHidden/>
            <w:sz w:val="24"/>
            <w:szCs w:val="24"/>
          </w:rPr>
          <w:fldChar w:fldCharType="end"/>
        </w:r>
      </w:hyperlink>
    </w:p>
    <w:p w14:paraId="28F63A10" w14:textId="4DC82914" w:rsidR="00F51FE8" w:rsidRPr="00F51FE8" w:rsidRDefault="00F51FE8" w:rsidP="00020A5A">
      <w:pPr>
        <w:pStyle w:val="TableofFigures"/>
        <w:tabs>
          <w:tab w:val="right" w:leader="dot" w:pos="9019"/>
        </w:tabs>
        <w:spacing w:after="240" w:line="360" w:lineRule="auto"/>
        <w:rPr>
          <w:rFonts w:ascii="Times New Roman" w:hAnsi="Times New Roman" w:cs="Times New Roman"/>
          <w:noProof/>
          <w:sz w:val="24"/>
          <w:szCs w:val="24"/>
        </w:rPr>
      </w:pPr>
      <w:hyperlink w:anchor="_Toc237449402" w:history="1">
        <w:r w:rsidRPr="00F51FE8">
          <w:rPr>
            <w:rStyle w:val="Hyperlink"/>
            <w:rFonts w:ascii="Times New Roman" w:hAnsi="Times New Roman" w:cs="Times New Roman"/>
            <w:noProof/>
            <w:sz w:val="24"/>
            <w:szCs w:val="24"/>
          </w:rPr>
          <w:t>Figure 3: Virtualisation Architecture</w:t>
        </w:r>
        <w:r w:rsidRPr="00F51FE8">
          <w:rPr>
            <w:rFonts w:ascii="Times New Roman" w:hAnsi="Times New Roman" w:cs="Times New Roman"/>
            <w:noProof/>
            <w:webHidden/>
            <w:sz w:val="24"/>
            <w:szCs w:val="24"/>
          </w:rPr>
          <w:tab/>
        </w:r>
        <w:r w:rsidRPr="00F51FE8">
          <w:rPr>
            <w:rFonts w:ascii="Times New Roman" w:hAnsi="Times New Roman" w:cs="Times New Roman"/>
            <w:noProof/>
            <w:webHidden/>
            <w:sz w:val="24"/>
            <w:szCs w:val="24"/>
          </w:rPr>
          <w:fldChar w:fldCharType="begin"/>
        </w:r>
        <w:r w:rsidRPr="00F51FE8">
          <w:rPr>
            <w:rFonts w:ascii="Times New Roman" w:hAnsi="Times New Roman" w:cs="Times New Roman"/>
            <w:noProof/>
            <w:webHidden/>
            <w:sz w:val="24"/>
            <w:szCs w:val="24"/>
          </w:rPr>
          <w:instrText xml:space="preserve"> PAGEREF _Toc237449402 \h </w:instrText>
        </w:r>
        <w:r w:rsidRPr="00F51FE8">
          <w:rPr>
            <w:rFonts w:ascii="Times New Roman" w:hAnsi="Times New Roman" w:cs="Times New Roman"/>
            <w:noProof/>
            <w:webHidden/>
            <w:sz w:val="24"/>
            <w:szCs w:val="24"/>
          </w:rPr>
        </w:r>
        <w:r w:rsidRPr="00F51FE8">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11</w:t>
        </w:r>
        <w:r w:rsidRPr="00F51FE8">
          <w:rPr>
            <w:rFonts w:ascii="Times New Roman" w:hAnsi="Times New Roman" w:cs="Times New Roman"/>
            <w:noProof/>
            <w:webHidden/>
            <w:sz w:val="24"/>
            <w:szCs w:val="24"/>
          </w:rPr>
          <w:fldChar w:fldCharType="end"/>
        </w:r>
      </w:hyperlink>
    </w:p>
    <w:p w14:paraId="091E3AA7" w14:textId="629AEB3C" w:rsidR="00F51FE8" w:rsidRPr="00F51FE8" w:rsidRDefault="00F51FE8" w:rsidP="00020A5A">
      <w:pPr>
        <w:pStyle w:val="TableofFigures"/>
        <w:tabs>
          <w:tab w:val="right" w:leader="dot" w:pos="9019"/>
        </w:tabs>
        <w:spacing w:after="240" w:line="360" w:lineRule="auto"/>
        <w:rPr>
          <w:rFonts w:ascii="Times New Roman" w:hAnsi="Times New Roman" w:cs="Times New Roman"/>
          <w:noProof/>
          <w:sz w:val="24"/>
          <w:szCs w:val="24"/>
        </w:rPr>
      </w:pPr>
      <w:hyperlink w:anchor="_Toc237449403" w:history="1">
        <w:r w:rsidRPr="00F51FE8">
          <w:rPr>
            <w:rStyle w:val="Hyperlink"/>
            <w:rFonts w:ascii="Times New Roman" w:hAnsi="Times New Roman" w:cs="Times New Roman"/>
            <w:noProof/>
            <w:sz w:val="24"/>
            <w:szCs w:val="24"/>
          </w:rPr>
          <w:t>Figure 4: Virtual machines vs Containers</w:t>
        </w:r>
        <w:r w:rsidRPr="00F51FE8">
          <w:rPr>
            <w:rFonts w:ascii="Times New Roman" w:hAnsi="Times New Roman" w:cs="Times New Roman"/>
            <w:noProof/>
            <w:webHidden/>
            <w:sz w:val="24"/>
            <w:szCs w:val="24"/>
          </w:rPr>
          <w:tab/>
        </w:r>
        <w:r w:rsidRPr="00F51FE8">
          <w:rPr>
            <w:rFonts w:ascii="Times New Roman" w:hAnsi="Times New Roman" w:cs="Times New Roman"/>
            <w:noProof/>
            <w:webHidden/>
            <w:sz w:val="24"/>
            <w:szCs w:val="24"/>
          </w:rPr>
          <w:fldChar w:fldCharType="begin"/>
        </w:r>
        <w:r w:rsidRPr="00F51FE8">
          <w:rPr>
            <w:rFonts w:ascii="Times New Roman" w:hAnsi="Times New Roman" w:cs="Times New Roman"/>
            <w:noProof/>
            <w:webHidden/>
            <w:sz w:val="24"/>
            <w:szCs w:val="24"/>
          </w:rPr>
          <w:instrText xml:space="preserve"> PAGEREF _Toc237449403 \h </w:instrText>
        </w:r>
        <w:r w:rsidRPr="00F51FE8">
          <w:rPr>
            <w:rFonts w:ascii="Times New Roman" w:hAnsi="Times New Roman" w:cs="Times New Roman"/>
            <w:noProof/>
            <w:webHidden/>
            <w:sz w:val="24"/>
            <w:szCs w:val="24"/>
          </w:rPr>
        </w:r>
        <w:r w:rsidRPr="00F51FE8">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13</w:t>
        </w:r>
        <w:r w:rsidRPr="00F51FE8">
          <w:rPr>
            <w:rFonts w:ascii="Times New Roman" w:hAnsi="Times New Roman" w:cs="Times New Roman"/>
            <w:noProof/>
            <w:webHidden/>
            <w:sz w:val="24"/>
            <w:szCs w:val="24"/>
          </w:rPr>
          <w:fldChar w:fldCharType="end"/>
        </w:r>
      </w:hyperlink>
    </w:p>
    <w:p w14:paraId="67BCCD0A" w14:textId="27C2C1AE" w:rsidR="00F51FE8" w:rsidRPr="00F51FE8" w:rsidRDefault="00F51FE8" w:rsidP="00020A5A">
      <w:pPr>
        <w:pStyle w:val="TableofFigures"/>
        <w:tabs>
          <w:tab w:val="right" w:leader="dot" w:pos="9019"/>
        </w:tabs>
        <w:spacing w:after="240" w:line="360" w:lineRule="auto"/>
        <w:rPr>
          <w:rFonts w:ascii="Times New Roman" w:hAnsi="Times New Roman" w:cs="Times New Roman"/>
          <w:noProof/>
          <w:sz w:val="24"/>
          <w:szCs w:val="24"/>
        </w:rPr>
      </w:pPr>
      <w:hyperlink w:anchor="_Toc237449404" w:history="1">
        <w:r w:rsidRPr="00F51FE8">
          <w:rPr>
            <w:rStyle w:val="Hyperlink"/>
            <w:rFonts w:ascii="Times New Roman" w:hAnsi="Times New Roman" w:cs="Times New Roman"/>
            <w:noProof/>
            <w:sz w:val="24"/>
            <w:szCs w:val="24"/>
          </w:rPr>
          <w:t>Figure 5: Docker Architecture</w:t>
        </w:r>
        <w:r w:rsidRPr="00F51FE8">
          <w:rPr>
            <w:rFonts w:ascii="Times New Roman" w:hAnsi="Times New Roman" w:cs="Times New Roman"/>
            <w:noProof/>
            <w:webHidden/>
            <w:sz w:val="24"/>
            <w:szCs w:val="24"/>
          </w:rPr>
          <w:tab/>
        </w:r>
        <w:r w:rsidRPr="00F51FE8">
          <w:rPr>
            <w:rFonts w:ascii="Times New Roman" w:hAnsi="Times New Roman" w:cs="Times New Roman"/>
            <w:noProof/>
            <w:webHidden/>
            <w:sz w:val="24"/>
            <w:szCs w:val="24"/>
          </w:rPr>
          <w:fldChar w:fldCharType="begin"/>
        </w:r>
        <w:r w:rsidRPr="00F51FE8">
          <w:rPr>
            <w:rFonts w:ascii="Times New Roman" w:hAnsi="Times New Roman" w:cs="Times New Roman"/>
            <w:noProof/>
            <w:webHidden/>
            <w:sz w:val="24"/>
            <w:szCs w:val="24"/>
          </w:rPr>
          <w:instrText xml:space="preserve"> PAGEREF _Toc237449404 \h </w:instrText>
        </w:r>
        <w:r w:rsidRPr="00F51FE8">
          <w:rPr>
            <w:rFonts w:ascii="Times New Roman" w:hAnsi="Times New Roman" w:cs="Times New Roman"/>
            <w:noProof/>
            <w:webHidden/>
            <w:sz w:val="24"/>
            <w:szCs w:val="24"/>
          </w:rPr>
        </w:r>
        <w:r w:rsidRPr="00F51FE8">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14</w:t>
        </w:r>
        <w:r w:rsidRPr="00F51FE8">
          <w:rPr>
            <w:rFonts w:ascii="Times New Roman" w:hAnsi="Times New Roman" w:cs="Times New Roman"/>
            <w:noProof/>
            <w:webHidden/>
            <w:sz w:val="24"/>
            <w:szCs w:val="24"/>
          </w:rPr>
          <w:fldChar w:fldCharType="end"/>
        </w:r>
      </w:hyperlink>
    </w:p>
    <w:p w14:paraId="5112F790" w14:textId="2A101B9C" w:rsidR="00F51FE8" w:rsidRPr="00F51FE8" w:rsidRDefault="00F51FE8" w:rsidP="00020A5A">
      <w:pPr>
        <w:pStyle w:val="TableofFigures"/>
        <w:tabs>
          <w:tab w:val="right" w:leader="dot" w:pos="9019"/>
        </w:tabs>
        <w:spacing w:after="240" w:line="360" w:lineRule="auto"/>
        <w:rPr>
          <w:rFonts w:ascii="Times New Roman" w:hAnsi="Times New Roman" w:cs="Times New Roman"/>
          <w:noProof/>
          <w:sz w:val="24"/>
          <w:szCs w:val="24"/>
        </w:rPr>
      </w:pPr>
      <w:hyperlink w:anchor="_Toc237449405" w:history="1">
        <w:r w:rsidRPr="00F51FE8">
          <w:rPr>
            <w:rStyle w:val="Hyperlink"/>
            <w:rFonts w:ascii="Times New Roman" w:hAnsi="Times New Roman" w:cs="Times New Roman"/>
            <w:noProof/>
            <w:sz w:val="24"/>
            <w:szCs w:val="24"/>
          </w:rPr>
          <w:t>Figure 6: Practical Docker command/build evidence</w:t>
        </w:r>
        <w:r w:rsidRPr="00F51FE8">
          <w:rPr>
            <w:rFonts w:ascii="Times New Roman" w:hAnsi="Times New Roman" w:cs="Times New Roman"/>
            <w:noProof/>
            <w:webHidden/>
            <w:sz w:val="24"/>
            <w:szCs w:val="24"/>
          </w:rPr>
          <w:tab/>
        </w:r>
        <w:r w:rsidRPr="00F51FE8">
          <w:rPr>
            <w:rFonts w:ascii="Times New Roman" w:hAnsi="Times New Roman" w:cs="Times New Roman"/>
            <w:noProof/>
            <w:webHidden/>
            <w:sz w:val="24"/>
            <w:szCs w:val="24"/>
          </w:rPr>
          <w:fldChar w:fldCharType="begin"/>
        </w:r>
        <w:r w:rsidRPr="00F51FE8">
          <w:rPr>
            <w:rFonts w:ascii="Times New Roman" w:hAnsi="Times New Roman" w:cs="Times New Roman"/>
            <w:noProof/>
            <w:webHidden/>
            <w:sz w:val="24"/>
            <w:szCs w:val="24"/>
          </w:rPr>
          <w:instrText xml:space="preserve"> PAGEREF _Toc237449405 \h </w:instrText>
        </w:r>
        <w:r w:rsidRPr="00F51FE8">
          <w:rPr>
            <w:rFonts w:ascii="Times New Roman" w:hAnsi="Times New Roman" w:cs="Times New Roman"/>
            <w:noProof/>
            <w:webHidden/>
            <w:sz w:val="24"/>
            <w:szCs w:val="24"/>
          </w:rPr>
        </w:r>
        <w:r w:rsidRPr="00F51FE8">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16</w:t>
        </w:r>
        <w:r w:rsidRPr="00F51FE8">
          <w:rPr>
            <w:rFonts w:ascii="Times New Roman" w:hAnsi="Times New Roman" w:cs="Times New Roman"/>
            <w:noProof/>
            <w:webHidden/>
            <w:sz w:val="24"/>
            <w:szCs w:val="24"/>
          </w:rPr>
          <w:fldChar w:fldCharType="end"/>
        </w:r>
      </w:hyperlink>
    </w:p>
    <w:p w14:paraId="5FB01D9C" w14:textId="53716DC6" w:rsidR="00F51FE8" w:rsidRPr="00F51FE8" w:rsidRDefault="00F51FE8" w:rsidP="00020A5A">
      <w:pPr>
        <w:pStyle w:val="TableofFigures"/>
        <w:tabs>
          <w:tab w:val="right" w:leader="dot" w:pos="9019"/>
        </w:tabs>
        <w:spacing w:after="240" w:line="360" w:lineRule="auto"/>
        <w:rPr>
          <w:rFonts w:ascii="Times New Roman" w:hAnsi="Times New Roman" w:cs="Times New Roman"/>
          <w:noProof/>
          <w:sz w:val="24"/>
          <w:szCs w:val="24"/>
        </w:rPr>
      </w:pPr>
      <w:hyperlink w:anchor="_Toc237449406" w:history="1">
        <w:r w:rsidRPr="00F51FE8">
          <w:rPr>
            <w:rStyle w:val="Hyperlink"/>
            <w:rFonts w:ascii="Times New Roman" w:hAnsi="Times New Roman" w:cs="Times New Roman"/>
            <w:noProof/>
            <w:sz w:val="24"/>
            <w:szCs w:val="24"/>
          </w:rPr>
          <w:t>Figure 7: Sequence Flow chart of Docker</w:t>
        </w:r>
        <w:r w:rsidRPr="00F51FE8">
          <w:rPr>
            <w:rFonts w:ascii="Times New Roman" w:hAnsi="Times New Roman" w:cs="Times New Roman"/>
            <w:noProof/>
            <w:webHidden/>
            <w:sz w:val="24"/>
            <w:szCs w:val="24"/>
          </w:rPr>
          <w:tab/>
        </w:r>
        <w:r w:rsidRPr="00F51FE8">
          <w:rPr>
            <w:rFonts w:ascii="Times New Roman" w:hAnsi="Times New Roman" w:cs="Times New Roman"/>
            <w:noProof/>
            <w:webHidden/>
            <w:sz w:val="24"/>
            <w:szCs w:val="24"/>
          </w:rPr>
          <w:fldChar w:fldCharType="begin"/>
        </w:r>
        <w:r w:rsidRPr="00F51FE8">
          <w:rPr>
            <w:rFonts w:ascii="Times New Roman" w:hAnsi="Times New Roman" w:cs="Times New Roman"/>
            <w:noProof/>
            <w:webHidden/>
            <w:sz w:val="24"/>
            <w:szCs w:val="24"/>
          </w:rPr>
          <w:instrText xml:space="preserve"> PAGEREF _Toc237449406 \h </w:instrText>
        </w:r>
        <w:r w:rsidRPr="00F51FE8">
          <w:rPr>
            <w:rFonts w:ascii="Times New Roman" w:hAnsi="Times New Roman" w:cs="Times New Roman"/>
            <w:noProof/>
            <w:webHidden/>
            <w:sz w:val="24"/>
            <w:szCs w:val="24"/>
          </w:rPr>
        </w:r>
        <w:r w:rsidRPr="00F51FE8">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17</w:t>
        </w:r>
        <w:r w:rsidRPr="00F51FE8">
          <w:rPr>
            <w:rFonts w:ascii="Times New Roman" w:hAnsi="Times New Roman" w:cs="Times New Roman"/>
            <w:noProof/>
            <w:webHidden/>
            <w:sz w:val="24"/>
            <w:szCs w:val="24"/>
          </w:rPr>
          <w:fldChar w:fldCharType="end"/>
        </w:r>
      </w:hyperlink>
    </w:p>
    <w:p w14:paraId="026CE2C3" w14:textId="62A34BBE" w:rsidR="00F51FE8" w:rsidRPr="00F51FE8" w:rsidRDefault="00F51FE8" w:rsidP="00020A5A">
      <w:pPr>
        <w:pStyle w:val="TableofFigures"/>
        <w:tabs>
          <w:tab w:val="right" w:leader="dot" w:pos="9019"/>
        </w:tabs>
        <w:spacing w:after="240" w:line="360" w:lineRule="auto"/>
        <w:rPr>
          <w:rFonts w:ascii="Times New Roman" w:hAnsi="Times New Roman" w:cs="Times New Roman"/>
          <w:noProof/>
          <w:sz w:val="24"/>
          <w:szCs w:val="24"/>
        </w:rPr>
      </w:pPr>
      <w:hyperlink w:anchor="_Toc237449407" w:history="1">
        <w:r w:rsidRPr="00F51FE8">
          <w:rPr>
            <w:rStyle w:val="Hyperlink"/>
            <w:rFonts w:ascii="Times New Roman" w:hAnsi="Times New Roman" w:cs="Times New Roman"/>
            <w:noProof/>
            <w:sz w:val="24"/>
            <w:szCs w:val="24"/>
          </w:rPr>
          <w:t>Figure 8: Practical execution stage</w:t>
        </w:r>
        <w:r w:rsidRPr="00F51FE8">
          <w:rPr>
            <w:rFonts w:ascii="Times New Roman" w:hAnsi="Times New Roman" w:cs="Times New Roman"/>
            <w:noProof/>
            <w:webHidden/>
            <w:sz w:val="24"/>
            <w:szCs w:val="24"/>
          </w:rPr>
          <w:tab/>
        </w:r>
        <w:r w:rsidRPr="00F51FE8">
          <w:rPr>
            <w:rFonts w:ascii="Times New Roman" w:hAnsi="Times New Roman" w:cs="Times New Roman"/>
            <w:noProof/>
            <w:webHidden/>
            <w:sz w:val="24"/>
            <w:szCs w:val="24"/>
          </w:rPr>
          <w:fldChar w:fldCharType="begin"/>
        </w:r>
        <w:r w:rsidRPr="00F51FE8">
          <w:rPr>
            <w:rFonts w:ascii="Times New Roman" w:hAnsi="Times New Roman" w:cs="Times New Roman"/>
            <w:noProof/>
            <w:webHidden/>
            <w:sz w:val="24"/>
            <w:szCs w:val="24"/>
          </w:rPr>
          <w:instrText xml:space="preserve"> PAGEREF _Toc237449407 \h </w:instrText>
        </w:r>
        <w:r w:rsidRPr="00F51FE8">
          <w:rPr>
            <w:rFonts w:ascii="Times New Roman" w:hAnsi="Times New Roman" w:cs="Times New Roman"/>
            <w:noProof/>
            <w:webHidden/>
            <w:sz w:val="24"/>
            <w:szCs w:val="24"/>
          </w:rPr>
        </w:r>
        <w:r w:rsidRPr="00F51FE8">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19</w:t>
        </w:r>
        <w:r w:rsidRPr="00F51FE8">
          <w:rPr>
            <w:rFonts w:ascii="Times New Roman" w:hAnsi="Times New Roman" w:cs="Times New Roman"/>
            <w:noProof/>
            <w:webHidden/>
            <w:sz w:val="24"/>
            <w:szCs w:val="24"/>
          </w:rPr>
          <w:fldChar w:fldCharType="end"/>
        </w:r>
      </w:hyperlink>
    </w:p>
    <w:p w14:paraId="2643F456" w14:textId="4335114B" w:rsidR="00F51FE8" w:rsidRPr="00F51FE8" w:rsidRDefault="00F51FE8" w:rsidP="00020A5A">
      <w:pPr>
        <w:pStyle w:val="TableofFigures"/>
        <w:tabs>
          <w:tab w:val="right" w:leader="dot" w:pos="9019"/>
        </w:tabs>
        <w:spacing w:after="240" w:line="360" w:lineRule="auto"/>
        <w:rPr>
          <w:rFonts w:ascii="Times New Roman" w:hAnsi="Times New Roman" w:cs="Times New Roman"/>
          <w:noProof/>
          <w:sz w:val="24"/>
          <w:szCs w:val="24"/>
        </w:rPr>
      </w:pPr>
      <w:hyperlink w:anchor="_Toc237449408" w:history="1">
        <w:r w:rsidRPr="00F51FE8">
          <w:rPr>
            <w:rStyle w:val="Hyperlink"/>
            <w:rFonts w:ascii="Times New Roman" w:hAnsi="Times New Roman" w:cs="Times New Roman"/>
            <w:noProof/>
            <w:sz w:val="24"/>
            <w:szCs w:val="24"/>
          </w:rPr>
          <w:t>Figure 9: Practical Container Execution Workflow</w:t>
        </w:r>
        <w:r w:rsidRPr="00F51FE8">
          <w:rPr>
            <w:rFonts w:ascii="Times New Roman" w:hAnsi="Times New Roman" w:cs="Times New Roman"/>
            <w:noProof/>
            <w:webHidden/>
            <w:sz w:val="24"/>
            <w:szCs w:val="24"/>
          </w:rPr>
          <w:tab/>
        </w:r>
        <w:r w:rsidRPr="00F51FE8">
          <w:rPr>
            <w:rFonts w:ascii="Times New Roman" w:hAnsi="Times New Roman" w:cs="Times New Roman"/>
            <w:noProof/>
            <w:webHidden/>
            <w:sz w:val="24"/>
            <w:szCs w:val="24"/>
          </w:rPr>
          <w:fldChar w:fldCharType="begin"/>
        </w:r>
        <w:r w:rsidRPr="00F51FE8">
          <w:rPr>
            <w:rFonts w:ascii="Times New Roman" w:hAnsi="Times New Roman" w:cs="Times New Roman"/>
            <w:noProof/>
            <w:webHidden/>
            <w:sz w:val="24"/>
            <w:szCs w:val="24"/>
          </w:rPr>
          <w:instrText xml:space="preserve"> PAGEREF _Toc237449408 \h </w:instrText>
        </w:r>
        <w:r w:rsidRPr="00F51FE8">
          <w:rPr>
            <w:rFonts w:ascii="Times New Roman" w:hAnsi="Times New Roman" w:cs="Times New Roman"/>
            <w:noProof/>
            <w:webHidden/>
            <w:sz w:val="24"/>
            <w:szCs w:val="24"/>
          </w:rPr>
        </w:r>
        <w:r w:rsidRPr="00F51FE8">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20</w:t>
        </w:r>
        <w:r w:rsidRPr="00F51FE8">
          <w:rPr>
            <w:rFonts w:ascii="Times New Roman" w:hAnsi="Times New Roman" w:cs="Times New Roman"/>
            <w:noProof/>
            <w:webHidden/>
            <w:sz w:val="24"/>
            <w:szCs w:val="24"/>
          </w:rPr>
          <w:fldChar w:fldCharType="end"/>
        </w:r>
      </w:hyperlink>
    </w:p>
    <w:p w14:paraId="18014224" w14:textId="25A8BB8C" w:rsidR="00F51FE8" w:rsidRPr="00F51FE8" w:rsidRDefault="00F51FE8" w:rsidP="00020A5A">
      <w:pPr>
        <w:pStyle w:val="TableofFigures"/>
        <w:tabs>
          <w:tab w:val="right" w:leader="dot" w:pos="9019"/>
        </w:tabs>
        <w:spacing w:after="240" w:line="360" w:lineRule="auto"/>
        <w:rPr>
          <w:rFonts w:ascii="Times New Roman" w:hAnsi="Times New Roman" w:cs="Times New Roman"/>
          <w:noProof/>
          <w:sz w:val="24"/>
          <w:szCs w:val="24"/>
        </w:rPr>
      </w:pPr>
      <w:hyperlink w:anchor="_Toc237449409" w:history="1">
        <w:r w:rsidRPr="00F51FE8">
          <w:rPr>
            <w:rStyle w:val="Hyperlink"/>
            <w:rFonts w:ascii="Times New Roman" w:hAnsi="Times New Roman" w:cs="Times New Roman"/>
            <w:noProof/>
            <w:sz w:val="24"/>
            <w:szCs w:val="24"/>
          </w:rPr>
          <w:t>Figure 10: Docker image lifecycle</w:t>
        </w:r>
        <w:r w:rsidRPr="00F51FE8">
          <w:rPr>
            <w:rFonts w:ascii="Times New Roman" w:hAnsi="Times New Roman" w:cs="Times New Roman"/>
            <w:noProof/>
            <w:webHidden/>
            <w:sz w:val="24"/>
            <w:szCs w:val="24"/>
          </w:rPr>
          <w:tab/>
        </w:r>
        <w:r w:rsidRPr="00F51FE8">
          <w:rPr>
            <w:rFonts w:ascii="Times New Roman" w:hAnsi="Times New Roman" w:cs="Times New Roman"/>
            <w:noProof/>
            <w:webHidden/>
            <w:sz w:val="24"/>
            <w:szCs w:val="24"/>
          </w:rPr>
          <w:fldChar w:fldCharType="begin"/>
        </w:r>
        <w:r w:rsidRPr="00F51FE8">
          <w:rPr>
            <w:rFonts w:ascii="Times New Roman" w:hAnsi="Times New Roman" w:cs="Times New Roman"/>
            <w:noProof/>
            <w:webHidden/>
            <w:sz w:val="24"/>
            <w:szCs w:val="24"/>
          </w:rPr>
          <w:instrText xml:space="preserve"> PAGEREF _Toc237449409 \h </w:instrText>
        </w:r>
        <w:r w:rsidRPr="00F51FE8">
          <w:rPr>
            <w:rFonts w:ascii="Times New Roman" w:hAnsi="Times New Roman" w:cs="Times New Roman"/>
            <w:noProof/>
            <w:webHidden/>
            <w:sz w:val="24"/>
            <w:szCs w:val="24"/>
          </w:rPr>
        </w:r>
        <w:r w:rsidRPr="00F51FE8">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21</w:t>
        </w:r>
        <w:r w:rsidRPr="00F51FE8">
          <w:rPr>
            <w:rFonts w:ascii="Times New Roman" w:hAnsi="Times New Roman" w:cs="Times New Roman"/>
            <w:noProof/>
            <w:webHidden/>
            <w:sz w:val="24"/>
            <w:szCs w:val="24"/>
          </w:rPr>
          <w:fldChar w:fldCharType="end"/>
        </w:r>
      </w:hyperlink>
    </w:p>
    <w:p w14:paraId="035320B8" w14:textId="68143764" w:rsidR="00F51FE8" w:rsidRPr="00F51FE8" w:rsidRDefault="00F51FE8" w:rsidP="00020A5A">
      <w:pPr>
        <w:pStyle w:val="TableofFigures"/>
        <w:tabs>
          <w:tab w:val="right" w:leader="dot" w:pos="9019"/>
        </w:tabs>
        <w:spacing w:after="240" w:line="360" w:lineRule="auto"/>
        <w:rPr>
          <w:rFonts w:ascii="Times New Roman" w:hAnsi="Times New Roman" w:cs="Times New Roman"/>
          <w:noProof/>
          <w:sz w:val="24"/>
          <w:szCs w:val="24"/>
        </w:rPr>
      </w:pPr>
      <w:hyperlink w:anchor="_Toc237449410" w:history="1">
        <w:r w:rsidRPr="00F51FE8">
          <w:rPr>
            <w:rStyle w:val="Hyperlink"/>
            <w:rFonts w:ascii="Times New Roman" w:hAnsi="Times New Roman" w:cs="Times New Roman"/>
            <w:noProof/>
            <w:sz w:val="24"/>
            <w:szCs w:val="24"/>
          </w:rPr>
          <w:t>Figure 11: Practical work on Docker Build/Image Construction Evidence</w:t>
        </w:r>
        <w:r w:rsidRPr="00F51FE8">
          <w:rPr>
            <w:rFonts w:ascii="Times New Roman" w:hAnsi="Times New Roman" w:cs="Times New Roman"/>
            <w:noProof/>
            <w:webHidden/>
            <w:sz w:val="24"/>
            <w:szCs w:val="24"/>
          </w:rPr>
          <w:tab/>
        </w:r>
        <w:r w:rsidRPr="00F51FE8">
          <w:rPr>
            <w:rFonts w:ascii="Times New Roman" w:hAnsi="Times New Roman" w:cs="Times New Roman"/>
            <w:noProof/>
            <w:webHidden/>
            <w:sz w:val="24"/>
            <w:szCs w:val="24"/>
          </w:rPr>
          <w:fldChar w:fldCharType="begin"/>
        </w:r>
        <w:r w:rsidRPr="00F51FE8">
          <w:rPr>
            <w:rFonts w:ascii="Times New Roman" w:hAnsi="Times New Roman" w:cs="Times New Roman"/>
            <w:noProof/>
            <w:webHidden/>
            <w:sz w:val="24"/>
            <w:szCs w:val="24"/>
          </w:rPr>
          <w:instrText xml:space="preserve"> PAGEREF _Toc237449410 \h </w:instrText>
        </w:r>
        <w:r w:rsidRPr="00F51FE8">
          <w:rPr>
            <w:rFonts w:ascii="Times New Roman" w:hAnsi="Times New Roman" w:cs="Times New Roman"/>
            <w:noProof/>
            <w:webHidden/>
            <w:sz w:val="24"/>
            <w:szCs w:val="24"/>
          </w:rPr>
        </w:r>
        <w:r w:rsidRPr="00F51FE8">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22</w:t>
        </w:r>
        <w:r w:rsidRPr="00F51FE8">
          <w:rPr>
            <w:rFonts w:ascii="Times New Roman" w:hAnsi="Times New Roman" w:cs="Times New Roman"/>
            <w:noProof/>
            <w:webHidden/>
            <w:sz w:val="24"/>
            <w:szCs w:val="24"/>
          </w:rPr>
          <w:fldChar w:fldCharType="end"/>
        </w:r>
      </w:hyperlink>
    </w:p>
    <w:p w14:paraId="271AEAD1" w14:textId="6CAB0D86" w:rsidR="00F51FE8" w:rsidRPr="00F51FE8" w:rsidRDefault="00F51FE8" w:rsidP="00020A5A">
      <w:pPr>
        <w:pStyle w:val="TableofFigures"/>
        <w:tabs>
          <w:tab w:val="right" w:leader="dot" w:pos="9019"/>
        </w:tabs>
        <w:spacing w:after="240" w:line="360" w:lineRule="auto"/>
        <w:rPr>
          <w:rFonts w:ascii="Times New Roman" w:hAnsi="Times New Roman" w:cs="Times New Roman"/>
          <w:noProof/>
          <w:sz w:val="24"/>
          <w:szCs w:val="24"/>
        </w:rPr>
      </w:pPr>
      <w:hyperlink w:anchor="_Toc237449411" w:history="1">
        <w:r w:rsidRPr="00F51FE8">
          <w:rPr>
            <w:rStyle w:val="Hyperlink"/>
            <w:rFonts w:ascii="Times New Roman" w:hAnsi="Times New Roman" w:cs="Times New Roman"/>
            <w:noProof/>
            <w:sz w:val="24"/>
            <w:szCs w:val="24"/>
          </w:rPr>
          <w:t>Figure 12: Docker Volume Sequence Flow</w:t>
        </w:r>
        <w:r w:rsidRPr="00F51FE8">
          <w:rPr>
            <w:rFonts w:ascii="Times New Roman" w:hAnsi="Times New Roman" w:cs="Times New Roman"/>
            <w:noProof/>
            <w:webHidden/>
            <w:sz w:val="24"/>
            <w:szCs w:val="24"/>
          </w:rPr>
          <w:tab/>
        </w:r>
        <w:r w:rsidRPr="00F51FE8">
          <w:rPr>
            <w:rFonts w:ascii="Times New Roman" w:hAnsi="Times New Roman" w:cs="Times New Roman"/>
            <w:noProof/>
            <w:webHidden/>
            <w:sz w:val="24"/>
            <w:szCs w:val="24"/>
          </w:rPr>
          <w:fldChar w:fldCharType="begin"/>
        </w:r>
        <w:r w:rsidRPr="00F51FE8">
          <w:rPr>
            <w:rFonts w:ascii="Times New Roman" w:hAnsi="Times New Roman" w:cs="Times New Roman"/>
            <w:noProof/>
            <w:webHidden/>
            <w:sz w:val="24"/>
            <w:szCs w:val="24"/>
          </w:rPr>
          <w:instrText xml:space="preserve"> PAGEREF _Toc237449411 \h </w:instrText>
        </w:r>
        <w:r w:rsidRPr="00F51FE8">
          <w:rPr>
            <w:rFonts w:ascii="Times New Roman" w:hAnsi="Times New Roman" w:cs="Times New Roman"/>
            <w:noProof/>
            <w:webHidden/>
            <w:sz w:val="24"/>
            <w:szCs w:val="24"/>
          </w:rPr>
        </w:r>
        <w:r w:rsidRPr="00F51FE8">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24</w:t>
        </w:r>
        <w:r w:rsidRPr="00F51FE8">
          <w:rPr>
            <w:rFonts w:ascii="Times New Roman" w:hAnsi="Times New Roman" w:cs="Times New Roman"/>
            <w:noProof/>
            <w:webHidden/>
            <w:sz w:val="24"/>
            <w:szCs w:val="24"/>
          </w:rPr>
          <w:fldChar w:fldCharType="end"/>
        </w:r>
      </w:hyperlink>
    </w:p>
    <w:p w14:paraId="4EAF21B4" w14:textId="637E72B5" w:rsidR="00F51FE8" w:rsidRPr="00F51FE8" w:rsidRDefault="00F51FE8" w:rsidP="00020A5A">
      <w:pPr>
        <w:pStyle w:val="TableofFigures"/>
        <w:tabs>
          <w:tab w:val="right" w:leader="dot" w:pos="9019"/>
        </w:tabs>
        <w:spacing w:after="240" w:line="360" w:lineRule="auto"/>
        <w:rPr>
          <w:rFonts w:ascii="Times New Roman" w:hAnsi="Times New Roman" w:cs="Times New Roman"/>
          <w:noProof/>
          <w:sz w:val="24"/>
          <w:szCs w:val="24"/>
        </w:rPr>
      </w:pPr>
      <w:hyperlink w:anchor="_Toc237449412" w:history="1">
        <w:r w:rsidRPr="00F51FE8">
          <w:rPr>
            <w:rStyle w:val="Hyperlink"/>
            <w:rFonts w:ascii="Times New Roman" w:hAnsi="Times New Roman" w:cs="Times New Roman"/>
            <w:noProof/>
            <w:sz w:val="24"/>
            <w:szCs w:val="24"/>
          </w:rPr>
          <w:t>Figure 14: Docker Container Networking</w:t>
        </w:r>
        <w:r w:rsidRPr="00F51FE8">
          <w:rPr>
            <w:rFonts w:ascii="Times New Roman" w:hAnsi="Times New Roman" w:cs="Times New Roman"/>
            <w:noProof/>
            <w:webHidden/>
            <w:sz w:val="24"/>
            <w:szCs w:val="24"/>
          </w:rPr>
          <w:tab/>
        </w:r>
        <w:r w:rsidRPr="00F51FE8">
          <w:rPr>
            <w:rFonts w:ascii="Times New Roman" w:hAnsi="Times New Roman" w:cs="Times New Roman"/>
            <w:noProof/>
            <w:webHidden/>
            <w:sz w:val="24"/>
            <w:szCs w:val="24"/>
          </w:rPr>
          <w:fldChar w:fldCharType="begin"/>
        </w:r>
        <w:r w:rsidRPr="00F51FE8">
          <w:rPr>
            <w:rFonts w:ascii="Times New Roman" w:hAnsi="Times New Roman" w:cs="Times New Roman"/>
            <w:noProof/>
            <w:webHidden/>
            <w:sz w:val="24"/>
            <w:szCs w:val="24"/>
          </w:rPr>
          <w:instrText xml:space="preserve"> PAGEREF _Toc237449412 \h </w:instrText>
        </w:r>
        <w:r w:rsidRPr="00F51FE8">
          <w:rPr>
            <w:rFonts w:ascii="Times New Roman" w:hAnsi="Times New Roman" w:cs="Times New Roman"/>
            <w:noProof/>
            <w:webHidden/>
            <w:sz w:val="24"/>
            <w:szCs w:val="24"/>
          </w:rPr>
        </w:r>
        <w:r w:rsidRPr="00F51FE8">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27</w:t>
        </w:r>
        <w:r w:rsidRPr="00F51FE8">
          <w:rPr>
            <w:rFonts w:ascii="Times New Roman" w:hAnsi="Times New Roman" w:cs="Times New Roman"/>
            <w:noProof/>
            <w:webHidden/>
            <w:sz w:val="24"/>
            <w:szCs w:val="24"/>
          </w:rPr>
          <w:fldChar w:fldCharType="end"/>
        </w:r>
      </w:hyperlink>
    </w:p>
    <w:p w14:paraId="2FACD5B3" w14:textId="5C786CA7" w:rsidR="00F51FE8" w:rsidRPr="00F51FE8" w:rsidRDefault="00F51FE8" w:rsidP="00020A5A">
      <w:pPr>
        <w:pStyle w:val="TableofFigures"/>
        <w:tabs>
          <w:tab w:val="right" w:leader="dot" w:pos="9019"/>
        </w:tabs>
        <w:spacing w:after="240" w:line="360" w:lineRule="auto"/>
        <w:rPr>
          <w:rFonts w:ascii="Times New Roman" w:hAnsi="Times New Roman" w:cs="Times New Roman"/>
          <w:noProof/>
          <w:sz w:val="24"/>
          <w:szCs w:val="24"/>
        </w:rPr>
      </w:pPr>
      <w:hyperlink w:anchor="_Toc237449413" w:history="1">
        <w:r w:rsidRPr="00F51FE8">
          <w:rPr>
            <w:rStyle w:val="Hyperlink"/>
            <w:rFonts w:ascii="Times New Roman" w:hAnsi="Times New Roman" w:cs="Times New Roman"/>
            <w:noProof/>
            <w:sz w:val="24"/>
            <w:szCs w:val="24"/>
          </w:rPr>
          <w:t>Figure 15: Relevant networking practical systems</w:t>
        </w:r>
        <w:r w:rsidRPr="00F51FE8">
          <w:rPr>
            <w:rFonts w:ascii="Times New Roman" w:hAnsi="Times New Roman" w:cs="Times New Roman"/>
            <w:noProof/>
            <w:webHidden/>
            <w:sz w:val="24"/>
            <w:szCs w:val="24"/>
          </w:rPr>
          <w:tab/>
        </w:r>
        <w:r w:rsidRPr="00F51FE8">
          <w:rPr>
            <w:rFonts w:ascii="Times New Roman" w:hAnsi="Times New Roman" w:cs="Times New Roman"/>
            <w:noProof/>
            <w:webHidden/>
            <w:sz w:val="24"/>
            <w:szCs w:val="24"/>
          </w:rPr>
          <w:fldChar w:fldCharType="begin"/>
        </w:r>
        <w:r w:rsidRPr="00F51FE8">
          <w:rPr>
            <w:rFonts w:ascii="Times New Roman" w:hAnsi="Times New Roman" w:cs="Times New Roman"/>
            <w:noProof/>
            <w:webHidden/>
            <w:sz w:val="24"/>
            <w:szCs w:val="24"/>
          </w:rPr>
          <w:instrText xml:space="preserve"> PAGEREF _Toc237449413 \h </w:instrText>
        </w:r>
        <w:r w:rsidRPr="00F51FE8">
          <w:rPr>
            <w:rFonts w:ascii="Times New Roman" w:hAnsi="Times New Roman" w:cs="Times New Roman"/>
            <w:noProof/>
            <w:webHidden/>
            <w:sz w:val="24"/>
            <w:szCs w:val="24"/>
          </w:rPr>
        </w:r>
        <w:r w:rsidRPr="00F51FE8">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28</w:t>
        </w:r>
        <w:r w:rsidRPr="00F51FE8">
          <w:rPr>
            <w:rFonts w:ascii="Times New Roman" w:hAnsi="Times New Roman" w:cs="Times New Roman"/>
            <w:noProof/>
            <w:webHidden/>
            <w:sz w:val="24"/>
            <w:szCs w:val="24"/>
          </w:rPr>
          <w:fldChar w:fldCharType="end"/>
        </w:r>
      </w:hyperlink>
    </w:p>
    <w:p w14:paraId="148F0FAB" w14:textId="3425BF04" w:rsidR="00F51FE8" w:rsidRPr="00F51FE8" w:rsidRDefault="00F51FE8" w:rsidP="00020A5A">
      <w:pPr>
        <w:pStyle w:val="TableofFigures"/>
        <w:tabs>
          <w:tab w:val="right" w:leader="dot" w:pos="9019"/>
        </w:tabs>
        <w:spacing w:after="240" w:line="360" w:lineRule="auto"/>
        <w:rPr>
          <w:rFonts w:ascii="Times New Roman" w:hAnsi="Times New Roman" w:cs="Times New Roman"/>
          <w:noProof/>
          <w:sz w:val="24"/>
          <w:szCs w:val="24"/>
        </w:rPr>
      </w:pPr>
      <w:hyperlink w:anchor="_Toc237449414" w:history="1">
        <w:r w:rsidRPr="00F51FE8">
          <w:rPr>
            <w:rStyle w:val="Hyperlink"/>
            <w:rFonts w:ascii="Times New Roman" w:hAnsi="Times New Roman" w:cs="Times New Roman"/>
            <w:noProof/>
            <w:sz w:val="24"/>
            <w:szCs w:val="24"/>
          </w:rPr>
          <w:t>Figure 16: Practical Workflow of Docker</w:t>
        </w:r>
        <w:r w:rsidRPr="00F51FE8">
          <w:rPr>
            <w:rFonts w:ascii="Times New Roman" w:hAnsi="Times New Roman" w:cs="Times New Roman"/>
            <w:noProof/>
            <w:webHidden/>
            <w:sz w:val="24"/>
            <w:szCs w:val="24"/>
          </w:rPr>
          <w:tab/>
        </w:r>
        <w:r w:rsidRPr="00F51FE8">
          <w:rPr>
            <w:rFonts w:ascii="Times New Roman" w:hAnsi="Times New Roman" w:cs="Times New Roman"/>
            <w:noProof/>
            <w:webHidden/>
            <w:sz w:val="24"/>
            <w:szCs w:val="24"/>
          </w:rPr>
          <w:fldChar w:fldCharType="begin"/>
        </w:r>
        <w:r w:rsidRPr="00F51FE8">
          <w:rPr>
            <w:rFonts w:ascii="Times New Roman" w:hAnsi="Times New Roman" w:cs="Times New Roman"/>
            <w:noProof/>
            <w:webHidden/>
            <w:sz w:val="24"/>
            <w:szCs w:val="24"/>
          </w:rPr>
          <w:instrText xml:space="preserve"> PAGEREF _Toc237449414 \h </w:instrText>
        </w:r>
        <w:r w:rsidRPr="00F51FE8">
          <w:rPr>
            <w:rFonts w:ascii="Times New Roman" w:hAnsi="Times New Roman" w:cs="Times New Roman"/>
            <w:noProof/>
            <w:webHidden/>
            <w:sz w:val="24"/>
            <w:szCs w:val="24"/>
          </w:rPr>
        </w:r>
        <w:r w:rsidRPr="00F51FE8">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28</w:t>
        </w:r>
        <w:r w:rsidRPr="00F51FE8">
          <w:rPr>
            <w:rFonts w:ascii="Times New Roman" w:hAnsi="Times New Roman" w:cs="Times New Roman"/>
            <w:noProof/>
            <w:webHidden/>
            <w:sz w:val="24"/>
            <w:szCs w:val="24"/>
          </w:rPr>
          <w:fldChar w:fldCharType="end"/>
        </w:r>
      </w:hyperlink>
    </w:p>
    <w:p w14:paraId="4F58CC37" w14:textId="47ADAE03" w:rsidR="00F51FE8" w:rsidRPr="00F51FE8" w:rsidRDefault="00F51FE8" w:rsidP="00020A5A">
      <w:pPr>
        <w:pStyle w:val="TableofFigures"/>
        <w:tabs>
          <w:tab w:val="right" w:leader="dot" w:pos="9019"/>
        </w:tabs>
        <w:spacing w:after="240" w:line="360" w:lineRule="auto"/>
        <w:rPr>
          <w:rFonts w:ascii="Times New Roman" w:hAnsi="Times New Roman" w:cs="Times New Roman"/>
          <w:noProof/>
          <w:sz w:val="24"/>
          <w:szCs w:val="24"/>
        </w:rPr>
      </w:pPr>
      <w:hyperlink w:anchor="_Toc237449415" w:history="1">
        <w:r w:rsidRPr="00F51FE8">
          <w:rPr>
            <w:rStyle w:val="Hyperlink"/>
            <w:rFonts w:ascii="Times New Roman" w:hAnsi="Times New Roman" w:cs="Times New Roman"/>
            <w:noProof/>
            <w:sz w:val="24"/>
            <w:szCs w:val="24"/>
          </w:rPr>
          <w:t>Figure 17: the practical integration of Docker application deployment</w:t>
        </w:r>
        <w:r w:rsidRPr="00F51FE8">
          <w:rPr>
            <w:rFonts w:ascii="Times New Roman" w:hAnsi="Times New Roman" w:cs="Times New Roman"/>
            <w:noProof/>
            <w:webHidden/>
            <w:sz w:val="24"/>
            <w:szCs w:val="24"/>
          </w:rPr>
          <w:tab/>
        </w:r>
        <w:r w:rsidRPr="00F51FE8">
          <w:rPr>
            <w:rFonts w:ascii="Times New Roman" w:hAnsi="Times New Roman" w:cs="Times New Roman"/>
            <w:noProof/>
            <w:webHidden/>
            <w:sz w:val="24"/>
            <w:szCs w:val="24"/>
          </w:rPr>
          <w:fldChar w:fldCharType="begin"/>
        </w:r>
        <w:r w:rsidRPr="00F51FE8">
          <w:rPr>
            <w:rFonts w:ascii="Times New Roman" w:hAnsi="Times New Roman" w:cs="Times New Roman"/>
            <w:noProof/>
            <w:webHidden/>
            <w:sz w:val="24"/>
            <w:szCs w:val="24"/>
          </w:rPr>
          <w:instrText xml:space="preserve"> PAGEREF _Toc237449415 \h </w:instrText>
        </w:r>
        <w:r w:rsidRPr="00F51FE8">
          <w:rPr>
            <w:rFonts w:ascii="Times New Roman" w:hAnsi="Times New Roman" w:cs="Times New Roman"/>
            <w:noProof/>
            <w:webHidden/>
            <w:sz w:val="24"/>
            <w:szCs w:val="24"/>
          </w:rPr>
        </w:r>
        <w:r w:rsidRPr="00F51FE8">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30</w:t>
        </w:r>
        <w:r w:rsidRPr="00F51FE8">
          <w:rPr>
            <w:rFonts w:ascii="Times New Roman" w:hAnsi="Times New Roman" w:cs="Times New Roman"/>
            <w:noProof/>
            <w:webHidden/>
            <w:sz w:val="24"/>
            <w:szCs w:val="24"/>
          </w:rPr>
          <w:fldChar w:fldCharType="end"/>
        </w:r>
      </w:hyperlink>
    </w:p>
    <w:p w14:paraId="1C9F438F" w14:textId="27EC9907" w:rsidR="00F51FE8" w:rsidRPr="00F51FE8" w:rsidRDefault="00F51FE8" w:rsidP="00020A5A">
      <w:pPr>
        <w:pStyle w:val="TableofFigures"/>
        <w:tabs>
          <w:tab w:val="right" w:leader="dot" w:pos="9019"/>
        </w:tabs>
        <w:spacing w:after="240" w:line="360" w:lineRule="auto"/>
        <w:rPr>
          <w:rFonts w:ascii="Times New Roman" w:hAnsi="Times New Roman" w:cs="Times New Roman"/>
          <w:noProof/>
          <w:sz w:val="24"/>
          <w:szCs w:val="24"/>
        </w:rPr>
      </w:pPr>
      <w:hyperlink w:anchor="_Toc237449416" w:history="1">
        <w:r w:rsidRPr="00F51FE8">
          <w:rPr>
            <w:rStyle w:val="Hyperlink"/>
            <w:rFonts w:ascii="Times New Roman" w:hAnsi="Times New Roman" w:cs="Times New Roman"/>
            <w:noProof/>
            <w:sz w:val="24"/>
            <w:szCs w:val="24"/>
          </w:rPr>
          <w:t>Figure 18: Cloud Load Balancing Architecture</w:t>
        </w:r>
        <w:r w:rsidRPr="00F51FE8">
          <w:rPr>
            <w:rFonts w:ascii="Times New Roman" w:hAnsi="Times New Roman" w:cs="Times New Roman"/>
            <w:noProof/>
            <w:webHidden/>
            <w:sz w:val="24"/>
            <w:szCs w:val="24"/>
          </w:rPr>
          <w:tab/>
        </w:r>
        <w:r w:rsidRPr="00F51FE8">
          <w:rPr>
            <w:rFonts w:ascii="Times New Roman" w:hAnsi="Times New Roman" w:cs="Times New Roman"/>
            <w:noProof/>
            <w:webHidden/>
            <w:sz w:val="24"/>
            <w:szCs w:val="24"/>
          </w:rPr>
          <w:fldChar w:fldCharType="begin"/>
        </w:r>
        <w:r w:rsidRPr="00F51FE8">
          <w:rPr>
            <w:rFonts w:ascii="Times New Roman" w:hAnsi="Times New Roman" w:cs="Times New Roman"/>
            <w:noProof/>
            <w:webHidden/>
            <w:sz w:val="24"/>
            <w:szCs w:val="24"/>
          </w:rPr>
          <w:instrText xml:space="preserve"> PAGEREF _Toc237449416 \h </w:instrText>
        </w:r>
        <w:r w:rsidRPr="00F51FE8">
          <w:rPr>
            <w:rFonts w:ascii="Times New Roman" w:hAnsi="Times New Roman" w:cs="Times New Roman"/>
            <w:noProof/>
            <w:webHidden/>
            <w:sz w:val="24"/>
            <w:szCs w:val="24"/>
          </w:rPr>
        </w:r>
        <w:r w:rsidRPr="00F51FE8">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33</w:t>
        </w:r>
        <w:r w:rsidRPr="00F51FE8">
          <w:rPr>
            <w:rFonts w:ascii="Times New Roman" w:hAnsi="Times New Roman" w:cs="Times New Roman"/>
            <w:noProof/>
            <w:webHidden/>
            <w:sz w:val="24"/>
            <w:szCs w:val="24"/>
          </w:rPr>
          <w:fldChar w:fldCharType="end"/>
        </w:r>
      </w:hyperlink>
    </w:p>
    <w:p w14:paraId="24EF75CE" w14:textId="1F6A902D" w:rsidR="00F51FE8" w:rsidRPr="00F51FE8" w:rsidRDefault="00F51FE8" w:rsidP="00020A5A">
      <w:pPr>
        <w:pStyle w:val="TableofFigures"/>
        <w:tabs>
          <w:tab w:val="right" w:leader="dot" w:pos="9019"/>
        </w:tabs>
        <w:spacing w:after="240" w:line="360" w:lineRule="auto"/>
        <w:rPr>
          <w:rFonts w:ascii="Times New Roman" w:hAnsi="Times New Roman" w:cs="Times New Roman"/>
          <w:noProof/>
          <w:sz w:val="24"/>
          <w:szCs w:val="24"/>
        </w:rPr>
      </w:pPr>
      <w:hyperlink w:anchor="_Toc237449417" w:history="1">
        <w:r w:rsidRPr="00F51FE8">
          <w:rPr>
            <w:rStyle w:val="Hyperlink"/>
            <w:rFonts w:ascii="Times New Roman" w:hAnsi="Times New Roman" w:cs="Times New Roman"/>
            <w:noProof/>
            <w:sz w:val="24"/>
            <w:szCs w:val="24"/>
          </w:rPr>
          <w:t>Figure 19: Horizontal Scaling During Increasing Demand</w:t>
        </w:r>
        <w:r w:rsidRPr="00F51FE8">
          <w:rPr>
            <w:rFonts w:ascii="Times New Roman" w:hAnsi="Times New Roman" w:cs="Times New Roman"/>
            <w:noProof/>
            <w:webHidden/>
            <w:sz w:val="24"/>
            <w:szCs w:val="24"/>
          </w:rPr>
          <w:tab/>
        </w:r>
        <w:r w:rsidRPr="00F51FE8">
          <w:rPr>
            <w:rFonts w:ascii="Times New Roman" w:hAnsi="Times New Roman" w:cs="Times New Roman"/>
            <w:noProof/>
            <w:webHidden/>
            <w:sz w:val="24"/>
            <w:szCs w:val="24"/>
          </w:rPr>
          <w:fldChar w:fldCharType="begin"/>
        </w:r>
        <w:r w:rsidRPr="00F51FE8">
          <w:rPr>
            <w:rFonts w:ascii="Times New Roman" w:hAnsi="Times New Roman" w:cs="Times New Roman"/>
            <w:noProof/>
            <w:webHidden/>
            <w:sz w:val="24"/>
            <w:szCs w:val="24"/>
          </w:rPr>
          <w:instrText xml:space="preserve"> PAGEREF _Toc237449417 \h </w:instrText>
        </w:r>
        <w:r w:rsidRPr="00F51FE8">
          <w:rPr>
            <w:rFonts w:ascii="Times New Roman" w:hAnsi="Times New Roman" w:cs="Times New Roman"/>
            <w:noProof/>
            <w:webHidden/>
            <w:sz w:val="24"/>
            <w:szCs w:val="24"/>
          </w:rPr>
        </w:r>
        <w:r w:rsidRPr="00F51FE8">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35</w:t>
        </w:r>
        <w:r w:rsidRPr="00F51FE8">
          <w:rPr>
            <w:rFonts w:ascii="Times New Roman" w:hAnsi="Times New Roman" w:cs="Times New Roman"/>
            <w:noProof/>
            <w:webHidden/>
            <w:sz w:val="24"/>
            <w:szCs w:val="24"/>
          </w:rPr>
          <w:fldChar w:fldCharType="end"/>
        </w:r>
      </w:hyperlink>
    </w:p>
    <w:p w14:paraId="118723CD" w14:textId="27BCE44B" w:rsidR="00F51FE8" w:rsidRPr="00F51FE8" w:rsidRDefault="00F51FE8" w:rsidP="00020A5A">
      <w:pPr>
        <w:pStyle w:val="TableofFigures"/>
        <w:tabs>
          <w:tab w:val="right" w:leader="dot" w:pos="9019"/>
        </w:tabs>
        <w:spacing w:after="240" w:line="360" w:lineRule="auto"/>
        <w:rPr>
          <w:rFonts w:ascii="Times New Roman" w:hAnsi="Times New Roman" w:cs="Times New Roman"/>
          <w:noProof/>
          <w:sz w:val="24"/>
          <w:szCs w:val="24"/>
        </w:rPr>
      </w:pPr>
      <w:hyperlink w:anchor="_Toc237449418" w:history="1">
        <w:r w:rsidRPr="00F51FE8">
          <w:rPr>
            <w:rStyle w:val="Hyperlink"/>
            <w:rFonts w:ascii="Times New Roman" w:hAnsi="Times New Roman" w:cs="Times New Roman"/>
            <w:noProof/>
            <w:sz w:val="24"/>
            <w:szCs w:val="24"/>
          </w:rPr>
          <w:t>Figure 20: Azure Application Gateway Architecture and Layer 7 Traffic management.</w:t>
        </w:r>
        <w:r w:rsidRPr="00F51FE8">
          <w:rPr>
            <w:rFonts w:ascii="Times New Roman" w:hAnsi="Times New Roman" w:cs="Times New Roman"/>
            <w:noProof/>
            <w:webHidden/>
            <w:sz w:val="24"/>
            <w:szCs w:val="24"/>
          </w:rPr>
          <w:tab/>
        </w:r>
        <w:r w:rsidRPr="00F51FE8">
          <w:rPr>
            <w:rFonts w:ascii="Times New Roman" w:hAnsi="Times New Roman" w:cs="Times New Roman"/>
            <w:noProof/>
            <w:webHidden/>
            <w:sz w:val="24"/>
            <w:szCs w:val="24"/>
          </w:rPr>
          <w:fldChar w:fldCharType="begin"/>
        </w:r>
        <w:r w:rsidRPr="00F51FE8">
          <w:rPr>
            <w:rFonts w:ascii="Times New Roman" w:hAnsi="Times New Roman" w:cs="Times New Roman"/>
            <w:noProof/>
            <w:webHidden/>
            <w:sz w:val="24"/>
            <w:szCs w:val="24"/>
          </w:rPr>
          <w:instrText xml:space="preserve"> PAGEREF _Toc237449418 \h </w:instrText>
        </w:r>
        <w:r w:rsidRPr="00F51FE8">
          <w:rPr>
            <w:rFonts w:ascii="Times New Roman" w:hAnsi="Times New Roman" w:cs="Times New Roman"/>
            <w:noProof/>
            <w:webHidden/>
            <w:sz w:val="24"/>
            <w:szCs w:val="24"/>
          </w:rPr>
        </w:r>
        <w:r w:rsidRPr="00F51FE8">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36</w:t>
        </w:r>
        <w:r w:rsidRPr="00F51FE8">
          <w:rPr>
            <w:rFonts w:ascii="Times New Roman" w:hAnsi="Times New Roman" w:cs="Times New Roman"/>
            <w:noProof/>
            <w:webHidden/>
            <w:sz w:val="24"/>
            <w:szCs w:val="24"/>
          </w:rPr>
          <w:fldChar w:fldCharType="end"/>
        </w:r>
      </w:hyperlink>
    </w:p>
    <w:p w14:paraId="08751949" w14:textId="16612AD8" w:rsidR="00F51FE8" w:rsidRPr="00F51FE8" w:rsidRDefault="00F51FE8" w:rsidP="00020A5A">
      <w:pPr>
        <w:pStyle w:val="TableofFigures"/>
        <w:tabs>
          <w:tab w:val="right" w:leader="dot" w:pos="9019"/>
        </w:tabs>
        <w:spacing w:after="240" w:line="360" w:lineRule="auto"/>
        <w:rPr>
          <w:rFonts w:ascii="Times New Roman" w:hAnsi="Times New Roman" w:cs="Times New Roman"/>
          <w:noProof/>
          <w:sz w:val="24"/>
          <w:szCs w:val="24"/>
        </w:rPr>
      </w:pPr>
      <w:hyperlink w:anchor="_Toc237449419" w:history="1">
        <w:r w:rsidRPr="00F51FE8">
          <w:rPr>
            <w:rStyle w:val="Hyperlink"/>
            <w:rFonts w:ascii="Times New Roman" w:hAnsi="Times New Roman" w:cs="Times New Roman"/>
            <w:noProof/>
            <w:sz w:val="24"/>
            <w:szCs w:val="24"/>
          </w:rPr>
          <w:t>Figure 21: Relationship between Load Balancing and Scaling</w:t>
        </w:r>
        <w:r w:rsidRPr="00F51FE8">
          <w:rPr>
            <w:rFonts w:ascii="Times New Roman" w:hAnsi="Times New Roman" w:cs="Times New Roman"/>
            <w:noProof/>
            <w:webHidden/>
            <w:sz w:val="24"/>
            <w:szCs w:val="24"/>
          </w:rPr>
          <w:tab/>
        </w:r>
        <w:r w:rsidRPr="00F51FE8">
          <w:rPr>
            <w:rFonts w:ascii="Times New Roman" w:hAnsi="Times New Roman" w:cs="Times New Roman"/>
            <w:noProof/>
            <w:webHidden/>
            <w:sz w:val="24"/>
            <w:szCs w:val="24"/>
          </w:rPr>
          <w:fldChar w:fldCharType="begin"/>
        </w:r>
        <w:r w:rsidRPr="00F51FE8">
          <w:rPr>
            <w:rFonts w:ascii="Times New Roman" w:hAnsi="Times New Roman" w:cs="Times New Roman"/>
            <w:noProof/>
            <w:webHidden/>
            <w:sz w:val="24"/>
            <w:szCs w:val="24"/>
          </w:rPr>
          <w:instrText xml:space="preserve"> PAGEREF _Toc237449419 \h </w:instrText>
        </w:r>
        <w:r w:rsidRPr="00F51FE8">
          <w:rPr>
            <w:rFonts w:ascii="Times New Roman" w:hAnsi="Times New Roman" w:cs="Times New Roman"/>
            <w:noProof/>
            <w:webHidden/>
            <w:sz w:val="24"/>
            <w:szCs w:val="24"/>
          </w:rPr>
        </w:r>
        <w:r w:rsidRPr="00F51FE8">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38</w:t>
        </w:r>
        <w:r w:rsidRPr="00F51FE8">
          <w:rPr>
            <w:rFonts w:ascii="Times New Roman" w:hAnsi="Times New Roman" w:cs="Times New Roman"/>
            <w:noProof/>
            <w:webHidden/>
            <w:sz w:val="24"/>
            <w:szCs w:val="24"/>
          </w:rPr>
          <w:fldChar w:fldCharType="end"/>
        </w:r>
      </w:hyperlink>
    </w:p>
    <w:p w14:paraId="0F57C6A3" w14:textId="4364555C" w:rsidR="00F51FE8" w:rsidRPr="00F51FE8" w:rsidRDefault="00F51FE8" w:rsidP="00020A5A">
      <w:pPr>
        <w:pStyle w:val="TableofFigures"/>
        <w:tabs>
          <w:tab w:val="right" w:leader="dot" w:pos="9019"/>
        </w:tabs>
        <w:spacing w:after="240" w:line="360" w:lineRule="auto"/>
        <w:rPr>
          <w:rFonts w:ascii="Times New Roman" w:hAnsi="Times New Roman" w:cs="Times New Roman"/>
          <w:noProof/>
          <w:sz w:val="24"/>
          <w:szCs w:val="24"/>
        </w:rPr>
      </w:pPr>
      <w:hyperlink w:anchor="_Toc237449420" w:history="1">
        <w:r w:rsidRPr="00F51FE8">
          <w:rPr>
            <w:rStyle w:val="Hyperlink"/>
            <w:rFonts w:ascii="Times New Roman" w:hAnsi="Times New Roman" w:cs="Times New Roman"/>
            <w:noProof/>
            <w:sz w:val="24"/>
            <w:szCs w:val="24"/>
          </w:rPr>
          <w:t>Figure 22: Complementary Relationship Between Scaling and Load Balancing</w:t>
        </w:r>
        <w:r w:rsidRPr="00F51FE8">
          <w:rPr>
            <w:rFonts w:ascii="Times New Roman" w:hAnsi="Times New Roman" w:cs="Times New Roman"/>
            <w:noProof/>
            <w:webHidden/>
            <w:sz w:val="24"/>
            <w:szCs w:val="24"/>
          </w:rPr>
          <w:tab/>
        </w:r>
        <w:r w:rsidRPr="00F51FE8">
          <w:rPr>
            <w:rFonts w:ascii="Times New Roman" w:hAnsi="Times New Roman" w:cs="Times New Roman"/>
            <w:noProof/>
            <w:webHidden/>
            <w:sz w:val="24"/>
            <w:szCs w:val="24"/>
          </w:rPr>
          <w:fldChar w:fldCharType="begin"/>
        </w:r>
        <w:r w:rsidRPr="00F51FE8">
          <w:rPr>
            <w:rFonts w:ascii="Times New Roman" w:hAnsi="Times New Roman" w:cs="Times New Roman"/>
            <w:noProof/>
            <w:webHidden/>
            <w:sz w:val="24"/>
            <w:szCs w:val="24"/>
          </w:rPr>
          <w:instrText xml:space="preserve"> PAGEREF _Toc237449420 \h </w:instrText>
        </w:r>
        <w:r w:rsidRPr="00F51FE8">
          <w:rPr>
            <w:rFonts w:ascii="Times New Roman" w:hAnsi="Times New Roman" w:cs="Times New Roman"/>
            <w:noProof/>
            <w:webHidden/>
            <w:sz w:val="24"/>
            <w:szCs w:val="24"/>
          </w:rPr>
        </w:r>
        <w:r w:rsidRPr="00F51FE8">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38</w:t>
        </w:r>
        <w:r w:rsidRPr="00F51FE8">
          <w:rPr>
            <w:rFonts w:ascii="Times New Roman" w:hAnsi="Times New Roman" w:cs="Times New Roman"/>
            <w:noProof/>
            <w:webHidden/>
            <w:sz w:val="24"/>
            <w:szCs w:val="24"/>
          </w:rPr>
          <w:fldChar w:fldCharType="end"/>
        </w:r>
      </w:hyperlink>
    </w:p>
    <w:p w14:paraId="356C08C6" w14:textId="79A63AD8" w:rsidR="00F51FE8" w:rsidRPr="00F51FE8" w:rsidRDefault="00F51FE8" w:rsidP="00020A5A">
      <w:pPr>
        <w:pStyle w:val="TableofFigures"/>
        <w:tabs>
          <w:tab w:val="right" w:leader="dot" w:pos="9019"/>
        </w:tabs>
        <w:spacing w:after="240" w:line="360" w:lineRule="auto"/>
        <w:rPr>
          <w:rFonts w:ascii="Times New Roman" w:hAnsi="Times New Roman" w:cs="Times New Roman"/>
          <w:noProof/>
          <w:sz w:val="24"/>
          <w:szCs w:val="24"/>
        </w:rPr>
      </w:pPr>
      <w:hyperlink w:anchor="_Toc237449421" w:history="1">
        <w:r w:rsidRPr="00F51FE8">
          <w:rPr>
            <w:rStyle w:val="Hyperlink"/>
            <w:rFonts w:ascii="Times New Roman" w:hAnsi="Times New Roman" w:cs="Times New Roman"/>
            <w:noProof/>
            <w:sz w:val="24"/>
            <w:szCs w:val="24"/>
          </w:rPr>
          <w:t>Figure 23: Application Gateway Architecture</w:t>
        </w:r>
        <w:r w:rsidRPr="00F51FE8">
          <w:rPr>
            <w:rFonts w:ascii="Times New Roman" w:hAnsi="Times New Roman" w:cs="Times New Roman"/>
            <w:noProof/>
            <w:webHidden/>
            <w:sz w:val="24"/>
            <w:szCs w:val="24"/>
          </w:rPr>
          <w:tab/>
        </w:r>
        <w:r w:rsidRPr="00F51FE8">
          <w:rPr>
            <w:rFonts w:ascii="Times New Roman" w:hAnsi="Times New Roman" w:cs="Times New Roman"/>
            <w:noProof/>
            <w:webHidden/>
            <w:sz w:val="24"/>
            <w:szCs w:val="24"/>
          </w:rPr>
          <w:fldChar w:fldCharType="begin"/>
        </w:r>
        <w:r w:rsidRPr="00F51FE8">
          <w:rPr>
            <w:rFonts w:ascii="Times New Roman" w:hAnsi="Times New Roman" w:cs="Times New Roman"/>
            <w:noProof/>
            <w:webHidden/>
            <w:sz w:val="24"/>
            <w:szCs w:val="24"/>
          </w:rPr>
          <w:instrText xml:space="preserve"> PAGEREF _Toc237449421 \h </w:instrText>
        </w:r>
        <w:r w:rsidRPr="00F51FE8">
          <w:rPr>
            <w:rFonts w:ascii="Times New Roman" w:hAnsi="Times New Roman" w:cs="Times New Roman"/>
            <w:noProof/>
            <w:webHidden/>
            <w:sz w:val="24"/>
            <w:szCs w:val="24"/>
          </w:rPr>
        </w:r>
        <w:r w:rsidRPr="00F51FE8">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39</w:t>
        </w:r>
        <w:r w:rsidRPr="00F51FE8">
          <w:rPr>
            <w:rFonts w:ascii="Times New Roman" w:hAnsi="Times New Roman" w:cs="Times New Roman"/>
            <w:noProof/>
            <w:webHidden/>
            <w:sz w:val="24"/>
            <w:szCs w:val="24"/>
          </w:rPr>
          <w:fldChar w:fldCharType="end"/>
        </w:r>
      </w:hyperlink>
    </w:p>
    <w:p w14:paraId="10A6CF3A" w14:textId="77777777" w:rsidR="00F51FE8" w:rsidRDefault="00F51FE8" w:rsidP="00020A5A">
      <w:pPr>
        <w:spacing w:after="240" w:line="360" w:lineRule="auto"/>
        <w:rPr>
          <w:rFonts w:ascii="Times New Roman" w:eastAsia="Times New Roman" w:hAnsi="Times New Roman" w:cs="Times New Roman"/>
          <w:sz w:val="24"/>
          <w:szCs w:val="24"/>
        </w:rPr>
      </w:pPr>
      <w:r w:rsidRPr="00F51FE8">
        <w:rPr>
          <w:rFonts w:ascii="Times New Roman" w:eastAsia="Times New Roman" w:hAnsi="Times New Roman" w:cs="Times New Roman"/>
          <w:sz w:val="24"/>
          <w:szCs w:val="24"/>
        </w:rPr>
        <w:fldChar w:fldCharType="end"/>
      </w:r>
    </w:p>
    <w:p w14:paraId="4A793CCC" w14:textId="77777777" w:rsidR="00F51FE8" w:rsidRDefault="00F51FE8" w:rsidP="00020A5A">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20BDCC99" w14:textId="1F214982" w:rsidR="00F51FE8" w:rsidRPr="00F51FE8" w:rsidRDefault="00F51FE8" w:rsidP="00020A5A">
      <w:pPr>
        <w:pStyle w:val="TableofFigures"/>
        <w:tabs>
          <w:tab w:val="right" w:leader="dot" w:pos="9019"/>
        </w:tabs>
        <w:spacing w:after="240" w:line="360" w:lineRule="auto"/>
        <w:jc w:val="center"/>
        <w:rPr>
          <w:rFonts w:ascii="Times New Roman" w:eastAsia="Times New Roman" w:hAnsi="Times New Roman" w:cs="Times New Roman"/>
          <w:b/>
          <w:bCs/>
          <w:sz w:val="28"/>
          <w:szCs w:val="28"/>
        </w:rPr>
      </w:pPr>
      <w:r w:rsidRPr="00F51FE8">
        <w:rPr>
          <w:rFonts w:ascii="Times New Roman" w:eastAsia="Times New Roman" w:hAnsi="Times New Roman" w:cs="Times New Roman"/>
          <w:b/>
          <w:bCs/>
          <w:sz w:val="28"/>
          <w:szCs w:val="28"/>
        </w:rPr>
        <w:lastRenderedPageBreak/>
        <w:t>List of Tables</w:t>
      </w:r>
    </w:p>
    <w:p w14:paraId="5D59D7AC" w14:textId="6E9147F1" w:rsidR="00F51FE8" w:rsidRPr="00F51FE8" w:rsidRDefault="00F51FE8" w:rsidP="00020A5A">
      <w:pPr>
        <w:pStyle w:val="TableofFigures"/>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r w:rsidRPr="00F51FE8">
        <w:rPr>
          <w:rFonts w:ascii="Times New Roman" w:eastAsia="Times New Roman" w:hAnsi="Times New Roman" w:cs="Times New Roman"/>
          <w:sz w:val="24"/>
          <w:szCs w:val="24"/>
        </w:rPr>
        <w:fldChar w:fldCharType="begin"/>
      </w:r>
      <w:r w:rsidRPr="00F51FE8">
        <w:rPr>
          <w:rFonts w:ascii="Times New Roman" w:eastAsia="Times New Roman" w:hAnsi="Times New Roman" w:cs="Times New Roman"/>
          <w:sz w:val="24"/>
          <w:szCs w:val="24"/>
        </w:rPr>
        <w:instrText xml:space="preserve"> TOC \h \z \t "Heading 5" \c </w:instrText>
      </w:r>
      <w:r w:rsidRPr="00F51FE8">
        <w:rPr>
          <w:rFonts w:ascii="Times New Roman" w:eastAsia="Times New Roman" w:hAnsi="Times New Roman" w:cs="Times New Roman"/>
          <w:sz w:val="24"/>
          <w:szCs w:val="24"/>
        </w:rPr>
        <w:fldChar w:fldCharType="separate"/>
      </w:r>
      <w:hyperlink w:anchor="_Toc237449422" w:history="1">
        <w:r w:rsidRPr="00F51FE8">
          <w:rPr>
            <w:rStyle w:val="Hyperlink"/>
            <w:rFonts w:ascii="Times New Roman" w:hAnsi="Times New Roman" w:cs="Times New Roman"/>
            <w:noProof/>
            <w:sz w:val="24"/>
            <w:szCs w:val="24"/>
          </w:rPr>
          <w:t>Table 1: Virtual machines vs Containers</w:t>
        </w:r>
        <w:r w:rsidRPr="00F51FE8">
          <w:rPr>
            <w:rFonts w:ascii="Times New Roman" w:hAnsi="Times New Roman" w:cs="Times New Roman"/>
            <w:noProof/>
            <w:webHidden/>
            <w:sz w:val="24"/>
            <w:szCs w:val="24"/>
          </w:rPr>
          <w:tab/>
        </w:r>
        <w:r w:rsidRPr="00F51FE8">
          <w:rPr>
            <w:rFonts w:ascii="Times New Roman" w:hAnsi="Times New Roman" w:cs="Times New Roman"/>
            <w:noProof/>
            <w:webHidden/>
            <w:sz w:val="24"/>
            <w:szCs w:val="24"/>
          </w:rPr>
          <w:fldChar w:fldCharType="begin"/>
        </w:r>
        <w:r w:rsidRPr="00F51FE8">
          <w:rPr>
            <w:rFonts w:ascii="Times New Roman" w:hAnsi="Times New Roman" w:cs="Times New Roman"/>
            <w:noProof/>
            <w:webHidden/>
            <w:sz w:val="24"/>
            <w:szCs w:val="24"/>
          </w:rPr>
          <w:instrText xml:space="preserve"> PAGEREF _Toc237449422 \h </w:instrText>
        </w:r>
        <w:r w:rsidRPr="00F51FE8">
          <w:rPr>
            <w:rFonts w:ascii="Times New Roman" w:hAnsi="Times New Roman" w:cs="Times New Roman"/>
            <w:noProof/>
            <w:webHidden/>
            <w:sz w:val="24"/>
            <w:szCs w:val="24"/>
          </w:rPr>
        </w:r>
        <w:r w:rsidRPr="00F51FE8">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12</w:t>
        </w:r>
        <w:r w:rsidRPr="00F51FE8">
          <w:rPr>
            <w:rFonts w:ascii="Times New Roman" w:hAnsi="Times New Roman" w:cs="Times New Roman"/>
            <w:noProof/>
            <w:webHidden/>
            <w:sz w:val="24"/>
            <w:szCs w:val="24"/>
          </w:rPr>
          <w:fldChar w:fldCharType="end"/>
        </w:r>
      </w:hyperlink>
    </w:p>
    <w:p w14:paraId="5AB3BEC5" w14:textId="0C4350E6" w:rsidR="00F51FE8" w:rsidRPr="00F51FE8" w:rsidRDefault="00F51FE8" w:rsidP="00020A5A">
      <w:pPr>
        <w:pStyle w:val="TableofFigures"/>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423" w:history="1">
        <w:r w:rsidRPr="00F51FE8">
          <w:rPr>
            <w:rStyle w:val="Hyperlink"/>
            <w:rFonts w:ascii="Times New Roman" w:hAnsi="Times New Roman" w:cs="Times New Roman"/>
            <w:noProof/>
            <w:sz w:val="24"/>
            <w:szCs w:val="24"/>
          </w:rPr>
          <w:t>Table 2: Dockerfile Practical Function</w:t>
        </w:r>
        <w:r w:rsidRPr="00F51FE8">
          <w:rPr>
            <w:rFonts w:ascii="Times New Roman" w:hAnsi="Times New Roman" w:cs="Times New Roman"/>
            <w:noProof/>
            <w:webHidden/>
            <w:sz w:val="24"/>
            <w:szCs w:val="24"/>
          </w:rPr>
          <w:tab/>
        </w:r>
        <w:r w:rsidRPr="00F51FE8">
          <w:rPr>
            <w:rFonts w:ascii="Times New Roman" w:hAnsi="Times New Roman" w:cs="Times New Roman"/>
            <w:noProof/>
            <w:webHidden/>
            <w:sz w:val="24"/>
            <w:szCs w:val="24"/>
          </w:rPr>
          <w:fldChar w:fldCharType="begin"/>
        </w:r>
        <w:r w:rsidRPr="00F51FE8">
          <w:rPr>
            <w:rFonts w:ascii="Times New Roman" w:hAnsi="Times New Roman" w:cs="Times New Roman"/>
            <w:noProof/>
            <w:webHidden/>
            <w:sz w:val="24"/>
            <w:szCs w:val="24"/>
          </w:rPr>
          <w:instrText xml:space="preserve"> PAGEREF _Toc237449423 \h </w:instrText>
        </w:r>
        <w:r w:rsidRPr="00F51FE8">
          <w:rPr>
            <w:rFonts w:ascii="Times New Roman" w:hAnsi="Times New Roman" w:cs="Times New Roman"/>
            <w:noProof/>
            <w:webHidden/>
            <w:sz w:val="24"/>
            <w:szCs w:val="24"/>
          </w:rPr>
        </w:r>
        <w:r w:rsidRPr="00F51FE8">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15</w:t>
        </w:r>
        <w:r w:rsidRPr="00F51FE8">
          <w:rPr>
            <w:rFonts w:ascii="Times New Roman" w:hAnsi="Times New Roman" w:cs="Times New Roman"/>
            <w:noProof/>
            <w:webHidden/>
            <w:sz w:val="24"/>
            <w:szCs w:val="24"/>
          </w:rPr>
          <w:fldChar w:fldCharType="end"/>
        </w:r>
      </w:hyperlink>
    </w:p>
    <w:p w14:paraId="3CAA6AE0" w14:textId="7F148F41" w:rsidR="00F51FE8" w:rsidRPr="00F51FE8" w:rsidRDefault="00F51FE8" w:rsidP="00020A5A">
      <w:pPr>
        <w:pStyle w:val="TableofFigures"/>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424" w:history="1">
        <w:r w:rsidRPr="00F51FE8">
          <w:rPr>
            <w:rStyle w:val="Hyperlink"/>
            <w:rFonts w:ascii="Times New Roman" w:hAnsi="Times New Roman" w:cs="Times New Roman"/>
            <w:noProof/>
            <w:sz w:val="24"/>
            <w:szCs w:val="24"/>
          </w:rPr>
          <w:t>Table 3: Why Docker Is Particularly Valuable in Cloud Environments</w:t>
        </w:r>
        <w:r w:rsidRPr="00F51FE8">
          <w:rPr>
            <w:rFonts w:ascii="Times New Roman" w:hAnsi="Times New Roman" w:cs="Times New Roman"/>
            <w:noProof/>
            <w:webHidden/>
            <w:sz w:val="24"/>
            <w:szCs w:val="24"/>
          </w:rPr>
          <w:tab/>
        </w:r>
        <w:r w:rsidRPr="00F51FE8">
          <w:rPr>
            <w:rFonts w:ascii="Times New Roman" w:hAnsi="Times New Roman" w:cs="Times New Roman"/>
            <w:noProof/>
            <w:webHidden/>
            <w:sz w:val="24"/>
            <w:szCs w:val="24"/>
          </w:rPr>
          <w:fldChar w:fldCharType="begin"/>
        </w:r>
        <w:r w:rsidRPr="00F51FE8">
          <w:rPr>
            <w:rFonts w:ascii="Times New Roman" w:hAnsi="Times New Roman" w:cs="Times New Roman"/>
            <w:noProof/>
            <w:webHidden/>
            <w:sz w:val="24"/>
            <w:szCs w:val="24"/>
          </w:rPr>
          <w:instrText xml:space="preserve"> PAGEREF _Toc237449424 \h </w:instrText>
        </w:r>
        <w:r w:rsidRPr="00F51FE8">
          <w:rPr>
            <w:rFonts w:ascii="Times New Roman" w:hAnsi="Times New Roman" w:cs="Times New Roman"/>
            <w:noProof/>
            <w:webHidden/>
            <w:sz w:val="24"/>
            <w:szCs w:val="24"/>
          </w:rPr>
        </w:r>
        <w:r w:rsidRPr="00F51FE8">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32</w:t>
        </w:r>
        <w:r w:rsidRPr="00F51FE8">
          <w:rPr>
            <w:rFonts w:ascii="Times New Roman" w:hAnsi="Times New Roman" w:cs="Times New Roman"/>
            <w:noProof/>
            <w:webHidden/>
            <w:sz w:val="24"/>
            <w:szCs w:val="24"/>
          </w:rPr>
          <w:fldChar w:fldCharType="end"/>
        </w:r>
      </w:hyperlink>
    </w:p>
    <w:p w14:paraId="70D2EF02" w14:textId="7AA2727A" w:rsidR="00F51FE8" w:rsidRPr="00F51FE8" w:rsidRDefault="00F51FE8" w:rsidP="00020A5A">
      <w:pPr>
        <w:pStyle w:val="TableofFigures"/>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425" w:history="1">
        <w:r w:rsidRPr="00F51FE8">
          <w:rPr>
            <w:rStyle w:val="Hyperlink"/>
            <w:rFonts w:ascii="Times New Roman" w:hAnsi="Times New Roman" w:cs="Times New Roman"/>
            <w:noProof/>
            <w:sz w:val="24"/>
            <w:szCs w:val="24"/>
          </w:rPr>
          <w:t>Table 4: Layer 4 vs Layer 7</w:t>
        </w:r>
        <w:r w:rsidRPr="00F51FE8">
          <w:rPr>
            <w:rFonts w:ascii="Times New Roman" w:hAnsi="Times New Roman" w:cs="Times New Roman"/>
            <w:noProof/>
            <w:webHidden/>
            <w:sz w:val="24"/>
            <w:szCs w:val="24"/>
          </w:rPr>
          <w:tab/>
        </w:r>
        <w:r w:rsidRPr="00F51FE8">
          <w:rPr>
            <w:rFonts w:ascii="Times New Roman" w:hAnsi="Times New Roman" w:cs="Times New Roman"/>
            <w:noProof/>
            <w:webHidden/>
            <w:sz w:val="24"/>
            <w:szCs w:val="24"/>
          </w:rPr>
          <w:fldChar w:fldCharType="begin"/>
        </w:r>
        <w:r w:rsidRPr="00F51FE8">
          <w:rPr>
            <w:rFonts w:ascii="Times New Roman" w:hAnsi="Times New Roman" w:cs="Times New Roman"/>
            <w:noProof/>
            <w:webHidden/>
            <w:sz w:val="24"/>
            <w:szCs w:val="24"/>
          </w:rPr>
          <w:instrText xml:space="preserve"> PAGEREF _Toc237449425 \h </w:instrText>
        </w:r>
        <w:r w:rsidRPr="00F51FE8">
          <w:rPr>
            <w:rFonts w:ascii="Times New Roman" w:hAnsi="Times New Roman" w:cs="Times New Roman"/>
            <w:noProof/>
            <w:webHidden/>
            <w:sz w:val="24"/>
            <w:szCs w:val="24"/>
          </w:rPr>
        </w:r>
        <w:r w:rsidRPr="00F51FE8">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34</w:t>
        </w:r>
        <w:r w:rsidRPr="00F51FE8">
          <w:rPr>
            <w:rFonts w:ascii="Times New Roman" w:hAnsi="Times New Roman" w:cs="Times New Roman"/>
            <w:noProof/>
            <w:webHidden/>
            <w:sz w:val="24"/>
            <w:szCs w:val="24"/>
          </w:rPr>
          <w:fldChar w:fldCharType="end"/>
        </w:r>
      </w:hyperlink>
    </w:p>
    <w:p w14:paraId="6728258C" w14:textId="67BFB932" w:rsidR="00F51FE8" w:rsidRPr="00F51FE8" w:rsidRDefault="00F51FE8" w:rsidP="00020A5A">
      <w:pPr>
        <w:pStyle w:val="TableofFigures"/>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426" w:history="1">
        <w:r w:rsidRPr="00F51FE8">
          <w:rPr>
            <w:rStyle w:val="Hyperlink"/>
            <w:rFonts w:ascii="Times New Roman" w:hAnsi="Times New Roman" w:cs="Times New Roman"/>
            <w:noProof/>
            <w:sz w:val="24"/>
            <w:szCs w:val="24"/>
          </w:rPr>
          <w:t>Table 5: Key Application Gateway Functions</w:t>
        </w:r>
        <w:r w:rsidRPr="00F51FE8">
          <w:rPr>
            <w:rFonts w:ascii="Times New Roman" w:hAnsi="Times New Roman" w:cs="Times New Roman"/>
            <w:noProof/>
            <w:webHidden/>
            <w:sz w:val="24"/>
            <w:szCs w:val="24"/>
          </w:rPr>
          <w:tab/>
        </w:r>
        <w:r w:rsidRPr="00F51FE8">
          <w:rPr>
            <w:rFonts w:ascii="Times New Roman" w:hAnsi="Times New Roman" w:cs="Times New Roman"/>
            <w:noProof/>
            <w:webHidden/>
            <w:sz w:val="24"/>
            <w:szCs w:val="24"/>
          </w:rPr>
          <w:fldChar w:fldCharType="begin"/>
        </w:r>
        <w:r w:rsidRPr="00F51FE8">
          <w:rPr>
            <w:rFonts w:ascii="Times New Roman" w:hAnsi="Times New Roman" w:cs="Times New Roman"/>
            <w:noProof/>
            <w:webHidden/>
            <w:sz w:val="24"/>
            <w:szCs w:val="24"/>
          </w:rPr>
          <w:instrText xml:space="preserve"> PAGEREF _Toc237449426 \h </w:instrText>
        </w:r>
        <w:r w:rsidRPr="00F51FE8">
          <w:rPr>
            <w:rFonts w:ascii="Times New Roman" w:hAnsi="Times New Roman" w:cs="Times New Roman"/>
            <w:noProof/>
            <w:webHidden/>
            <w:sz w:val="24"/>
            <w:szCs w:val="24"/>
          </w:rPr>
        </w:r>
        <w:r w:rsidRPr="00F51FE8">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37</w:t>
        </w:r>
        <w:r w:rsidRPr="00F51FE8">
          <w:rPr>
            <w:rFonts w:ascii="Times New Roman" w:hAnsi="Times New Roman" w:cs="Times New Roman"/>
            <w:noProof/>
            <w:webHidden/>
            <w:sz w:val="24"/>
            <w:szCs w:val="24"/>
          </w:rPr>
          <w:fldChar w:fldCharType="end"/>
        </w:r>
      </w:hyperlink>
    </w:p>
    <w:p w14:paraId="0A355596" w14:textId="34787AE5" w:rsidR="00F51FE8" w:rsidRPr="00F51FE8" w:rsidRDefault="00F51FE8" w:rsidP="00020A5A">
      <w:pPr>
        <w:pStyle w:val="TableofFigures"/>
        <w:tabs>
          <w:tab w:val="right" w:leader="dot" w:pos="9019"/>
        </w:tabs>
        <w:spacing w:after="240" w:line="360" w:lineRule="auto"/>
        <w:rPr>
          <w:rFonts w:ascii="Times New Roman" w:eastAsiaTheme="minorEastAsia" w:hAnsi="Times New Roman" w:cs="Times New Roman"/>
          <w:noProof/>
          <w:kern w:val="2"/>
          <w:sz w:val="24"/>
          <w:szCs w:val="24"/>
          <w:lang w:val="en-US"/>
          <w14:ligatures w14:val="standardContextual"/>
        </w:rPr>
      </w:pPr>
      <w:hyperlink w:anchor="_Toc237449427" w:history="1">
        <w:r w:rsidRPr="00F51FE8">
          <w:rPr>
            <w:rStyle w:val="Hyperlink"/>
            <w:rFonts w:ascii="Times New Roman" w:hAnsi="Times New Roman" w:cs="Times New Roman"/>
            <w:noProof/>
            <w:sz w:val="24"/>
            <w:szCs w:val="24"/>
          </w:rPr>
          <w:t>Table 24: Serverless vs Containerisation</w:t>
        </w:r>
        <w:r w:rsidRPr="00F51FE8">
          <w:rPr>
            <w:rFonts w:ascii="Times New Roman" w:hAnsi="Times New Roman" w:cs="Times New Roman"/>
            <w:noProof/>
            <w:webHidden/>
            <w:sz w:val="24"/>
            <w:szCs w:val="24"/>
          </w:rPr>
          <w:tab/>
        </w:r>
        <w:r w:rsidRPr="00F51FE8">
          <w:rPr>
            <w:rFonts w:ascii="Times New Roman" w:hAnsi="Times New Roman" w:cs="Times New Roman"/>
            <w:noProof/>
            <w:webHidden/>
            <w:sz w:val="24"/>
            <w:szCs w:val="24"/>
          </w:rPr>
          <w:fldChar w:fldCharType="begin"/>
        </w:r>
        <w:r w:rsidRPr="00F51FE8">
          <w:rPr>
            <w:rFonts w:ascii="Times New Roman" w:hAnsi="Times New Roman" w:cs="Times New Roman"/>
            <w:noProof/>
            <w:webHidden/>
            <w:sz w:val="24"/>
            <w:szCs w:val="24"/>
          </w:rPr>
          <w:instrText xml:space="preserve"> PAGEREF _Toc237449427 \h </w:instrText>
        </w:r>
        <w:r w:rsidRPr="00F51FE8">
          <w:rPr>
            <w:rFonts w:ascii="Times New Roman" w:hAnsi="Times New Roman" w:cs="Times New Roman"/>
            <w:noProof/>
            <w:webHidden/>
            <w:sz w:val="24"/>
            <w:szCs w:val="24"/>
          </w:rPr>
        </w:r>
        <w:r w:rsidRPr="00F51FE8">
          <w:rPr>
            <w:rFonts w:ascii="Times New Roman" w:hAnsi="Times New Roman" w:cs="Times New Roman"/>
            <w:noProof/>
            <w:webHidden/>
            <w:sz w:val="24"/>
            <w:szCs w:val="24"/>
          </w:rPr>
          <w:fldChar w:fldCharType="separate"/>
        </w:r>
        <w:r w:rsidR="00020A5A">
          <w:rPr>
            <w:rFonts w:ascii="Times New Roman" w:hAnsi="Times New Roman" w:cs="Times New Roman"/>
            <w:noProof/>
            <w:webHidden/>
            <w:sz w:val="24"/>
            <w:szCs w:val="24"/>
          </w:rPr>
          <w:t>42</w:t>
        </w:r>
        <w:r w:rsidRPr="00F51FE8">
          <w:rPr>
            <w:rFonts w:ascii="Times New Roman" w:hAnsi="Times New Roman" w:cs="Times New Roman"/>
            <w:noProof/>
            <w:webHidden/>
            <w:sz w:val="24"/>
            <w:szCs w:val="24"/>
          </w:rPr>
          <w:fldChar w:fldCharType="end"/>
        </w:r>
      </w:hyperlink>
    </w:p>
    <w:p w14:paraId="361A5340" w14:textId="3B211A48" w:rsidR="00F51FE8" w:rsidRDefault="00F51FE8" w:rsidP="00020A5A">
      <w:pPr>
        <w:spacing w:after="240" w:line="360" w:lineRule="auto"/>
        <w:rPr>
          <w:rFonts w:ascii="Times New Roman" w:eastAsia="Times New Roman" w:hAnsi="Times New Roman" w:cs="Times New Roman"/>
          <w:sz w:val="24"/>
          <w:szCs w:val="24"/>
        </w:rPr>
      </w:pPr>
      <w:r w:rsidRPr="00F51FE8">
        <w:rPr>
          <w:rFonts w:ascii="Times New Roman" w:eastAsia="Times New Roman" w:hAnsi="Times New Roman" w:cs="Times New Roman"/>
          <w:sz w:val="24"/>
          <w:szCs w:val="24"/>
        </w:rPr>
        <w:fldChar w:fldCharType="end"/>
      </w:r>
      <w:r>
        <w:rPr>
          <w:rFonts w:ascii="Times New Roman" w:eastAsia="Times New Roman" w:hAnsi="Times New Roman" w:cs="Times New Roman"/>
          <w:sz w:val="24"/>
          <w:szCs w:val="24"/>
        </w:rPr>
        <w:br w:type="page"/>
      </w:r>
    </w:p>
    <w:p w14:paraId="43FAB168" w14:textId="10A8C856" w:rsidR="00925D49" w:rsidRDefault="00C92E87" w:rsidP="00020A5A">
      <w:pPr>
        <w:pStyle w:val="Heading1"/>
        <w:spacing w:after="240"/>
      </w:pPr>
      <w:bookmarkStart w:id="0" w:name="_Toc237449777"/>
      <w:r>
        <w:lastRenderedPageBreak/>
        <w:t>1. Introduction</w:t>
      </w:r>
      <w:bookmarkEnd w:id="0"/>
    </w:p>
    <w:p w14:paraId="0374C311" w14:textId="77777777" w:rsidR="00925D49" w:rsidRDefault="00C92E87" w:rsidP="00020A5A">
      <w:pPr>
        <w:pStyle w:val="Heading2"/>
        <w:spacing w:after="240"/>
      </w:pPr>
      <w:bookmarkStart w:id="1" w:name="_Toc237449778"/>
      <w:r>
        <w:t>1.1 Background</w:t>
      </w:r>
      <w:bookmarkEnd w:id="1"/>
    </w:p>
    <w:p w14:paraId="316C2650" w14:textId="7AB0F61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Cloud computing is shifting from physical servers to virtual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chines, containers and serverless architectures, helping businesses access computing power more flexibly and efficiently. </w:t>
      </w:r>
    </w:p>
    <w:p w14:paraId="1D069B50"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26D41F7D" wp14:editId="32C8C55E">
            <wp:extent cx="5731200" cy="1981200"/>
            <wp:effectExtent l="0" t="0" r="0" b="0"/>
            <wp:docPr id="27"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8"/>
                    <a:srcRect/>
                    <a:stretch>
                      <a:fillRect/>
                    </a:stretch>
                  </pic:blipFill>
                  <pic:spPr>
                    <a:xfrm>
                      <a:off x="0" y="0"/>
                      <a:ext cx="5731200" cy="1981200"/>
                    </a:xfrm>
                    <a:prstGeom prst="rect">
                      <a:avLst/>
                    </a:prstGeom>
                    <a:ln/>
                  </pic:spPr>
                </pic:pic>
              </a:graphicData>
            </a:graphic>
          </wp:inline>
        </w:drawing>
      </w:r>
    </w:p>
    <w:p w14:paraId="21811425" w14:textId="77777777" w:rsidR="00925D49" w:rsidRDefault="00C92E87" w:rsidP="00020A5A">
      <w:pPr>
        <w:pStyle w:val="Heading4"/>
        <w:spacing w:after="240"/>
      </w:pPr>
      <w:bookmarkStart w:id="2" w:name="_Toc237449400"/>
      <w:r>
        <w:t>Figure 1: Cloud Application</w:t>
      </w:r>
      <w:bookmarkEnd w:id="2"/>
    </w:p>
    <w:p w14:paraId="6FEE9F3D" w14:textId="1B01FFD9"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020A5A">
        <w:rPr>
          <w:rFonts w:ascii="Times New Roman" w:eastAsia="Times New Roman" w:hAnsi="Times New Roman" w:cs="Times New Roman"/>
          <w:sz w:val="24"/>
          <w:szCs w:val="24"/>
        </w:rPr>
        <w:t>Self-developed</w:t>
      </w:r>
      <w:r>
        <w:rPr>
          <w:rFonts w:ascii="Times New Roman" w:eastAsia="Times New Roman" w:hAnsi="Times New Roman" w:cs="Times New Roman"/>
          <w:sz w:val="24"/>
          <w:szCs w:val="24"/>
        </w:rPr>
        <w:t>)</w:t>
      </w:r>
    </w:p>
    <w:p w14:paraId="305FD229" w14:textId="0611A4E8"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increasing need for services that can be scalable, cost-effective, and quickly deployed. Overhead and efficiency of containers defined as virtualised servers. Docker has therefore grown into a key technology for cloud-native development, enabling the deployment of portable, lightweight and consistent applications on modern cloud infrastructures [1].</w:t>
      </w:r>
    </w:p>
    <w:p w14:paraId="670E310E" w14:textId="77777777" w:rsidR="00925D49" w:rsidRDefault="00C92E87" w:rsidP="00020A5A">
      <w:pPr>
        <w:pStyle w:val="Heading2"/>
        <w:spacing w:after="240"/>
      </w:pPr>
      <w:bookmarkStart w:id="3" w:name="_Toc237449779"/>
      <w:r>
        <w:t>1.2 Purpose and Scope</w:t>
      </w:r>
      <w:bookmarkEnd w:id="3"/>
    </w:p>
    <w:p w14:paraId="267CCED6" w14:textId="77777777" w:rsidR="00925D49" w:rsidRDefault="003027BB" w:rsidP="00020A5A">
      <w:pPr>
        <w:spacing w:after="240" w:line="360" w:lineRule="auto"/>
        <w:jc w:val="center"/>
        <w:rPr>
          <w:rFonts w:ascii="Times New Roman" w:eastAsia="Times New Roman" w:hAnsi="Times New Roman" w:cs="Times New Roman"/>
          <w:sz w:val="24"/>
          <w:szCs w:val="24"/>
        </w:rPr>
      </w:pPr>
      <w:r>
        <w:rPr>
          <w:noProof/>
          <w:lang w:val="en-US"/>
        </w:rPr>
        <w:drawing>
          <wp:inline distT="0" distB="0" distL="0" distR="0" wp14:anchorId="58B2ACEB" wp14:editId="32EDDB7F">
            <wp:extent cx="5486400" cy="2009955"/>
            <wp:effectExtent l="0" t="0" r="0" b="0"/>
            <wp:docPr id="86140425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D17BF09" w14:textId="77777777" w:rsidR="00925D49" w:rsidRDefault="00C92E87" w:rsidP="00020A5A">
      <w:pPr>
        <w:pStyle w:val="Heading4"/>
        <w:spacing w:after="240"/>
      </w:pPr>
      <w:bookmarkStart w:id="4" w:name="_Toc237449401"/>
      <w:r>
        <w:lastRenderedPageBreak/>
        <w:t>Figure 2: Cloud computing flow</w:t>
      </w:r>
      <w:bookmarkEnd w:id="4"/>
    </w:p>
    <w:p w14:paraId="33088733"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69377B94" w14:textId="7BE9ED1A"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document exemplifies the principles of virtualisation and evaluates containerisation using Docker in class-based demonstrations. It examines the construction of Docker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ges and their publication, container volumes and networking as well as load balancing, scalability, and application gateways in clouds. Moreover, the report studies various economic and technological drivers of cloud adoption such as flexibility and scalability. Further, containerisation is compared with serverless computing. It connects theoretical concepts with practical implementation.</w:t>
      </w:r>
    </w:p>
    <w:p w14:paraId="108CC49F" w14:textId="77777777" w:rsidR="00925D49" w:rsidRDefault="00C92E87" w:rsidP="00020A5A">
      <w:pPr>
        <w:pStyle w:val="Heading2"/>
        <w:spacing w:after="240"/>
      </w:pPr>
      <w:bookmarkStart w:id="5" w:name="_Toc237449780"/>
      <w:r>
        <w:t>1.3 Report Structure</w:t>
      </w:r>
      <w:bookmarkEnd w:id="5"/>
    </w:p>
    <w:p w14:paraId="035FB1CD"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report first looks at the concepts of practical cloud deployment and Docker. Then virtualisation and containerisation are discussed. It then examines load balancing, scalability, and application gateways and the advantages they provide when used. The upcoming section will look into the motivating factors behind cloud adoption and comparison between serverless computing and containers. Finally, the report reviews the practical demonstration of the video and conclusion.</w:t>
      </w:r>
    </w:p>
    <w:p w14:paraId="0934B521" w14:textId="77777777" w:rsidR="00925D49" w:rsidRDefault="00C92E87" w:rsidP="00020A5A">
      <w:pPr>
        <w:pStyle w:val="Heading1"/>
        <w:spacing w:after="240"/>
      </w:pPr>
      <w:bookmarkStart w:id="6" w:name="_Toc237449781"/>
      <w:r>
        <w:t>2. Cloud Technology: Docker and Examples</w:t>
      </w:r>
      <w:bookmarkEnd w:id="6"/>
      <w:r>
        <w:t xml:space="preserve"> </w:t>
      </w:r>
    </w:p>
    <w:p w14:paraId="46157A8B" w14:textId="77777777" w:rsidR="00925D49" w:rsidRDefault="00C92E87" w:rsidP="00020A5A">
      <w:pPr>
        <w:pStyle w:val="Heading2"/>
        <w:spacing w:after="240"/>
      </w:pPr>
      <w:bookmarkStart w:id="7" w:name="_Toc237449782"/>
      <w:r>
        <w:t>2.1 Principles of Virtualisation</w:t>
      </w:r>
      <w:bookmarkEnd w:id="7"/>
      <w:r>
        <w:t xml:space="preserve"> </w:t>
      </w:r>
    </w:p>
    <w:p w14:paraId="410B123E" w14:textId="77777777" w:rsidR="00925D49" w:rsidRDefault="00C92E87" w:rsidP="00020A5A">
      <w:pPr>
        <w:pStyle w:val="Heading3"/>
        <w:spacing w:after="240"/>
      </w:pPr>
      <w:bookmarkStart w:id="8" w:name="_Toc237449783"/>
      <w:r>
        <w:t>2.1.1 Explanation</w:t>
      </w:r>
      <w:bookmarkEnd w:id="8"/>
    </w:p>
    <w:p w14:paraId="60C7B601" w14:textId="7A1668B5"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Virtualisation is a technology that creates a virtual version of something, including platforms, storage devices, and network resources. Hypervisors control the essential resources of underlying hardware and distribute them among the virtual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chines (VMs) [</w:t>
      </w:r>
      <w:r w:rsidR="00B234DD">
        <w:rPr>
          <w:rFonts w:ascii="Times New Roman" w:eastAsia="Times New Roman" w:hAnsi="Times New Roman" w:cs="Times New Roman"/>
          <w:sz w:val="24"/>
          <w:szCs w:val="24"/>
        </w:rPr>
        <w:t>2</w:t>
      </w:r>
      <w:r>
        <w:rPr>
          <w:rFonts w:ascii="Times New Roman" w:eastAsia="Times New Roman" w:hAnsi="Times New Roman" w:cs="Times New Roman"/>
          <w:sz w:val="24"/>
          <w:szCs w:val="24"/>
        </w:rPr>
        <w:t>].  Every VM can operate its own guest OS and applications, but re</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in logically isolated from other VMs. Organisations can reduce hardware requirements while improving efficiency by consolidating multiple workloads onto shared infrastructure to improve resourcing [</w:t>
      </w:r>
      <w:r w:rsidR="00B234DD">
        <w:rPr>
          <w:rFonts w:ascii="Times New Roman" w:eastAsia="Times New Roman" w:hAnsi="Times New Roman" w:cs="Times New Roman"/>
          <w:sz w:val="24"/>
          <w:szCs w:val="24"/>
        </w:rPr>
        <w:t>3</w:t>
      </w:r>
      <w:r>
        <w:rPr>
          <w:rFonts w:ascii="Times New Roman" w:eastAsia="Times New Roman" w:hAnsi="Times New Roman" w:cs="Times New Roman"/>
          <w:sz w:val="24"/>
          <w:szCs w:val="24"/>
        </w:rPr>
        <w:t xml:space="preserve">]. The technology enabling today's cloud computing in an essential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nner is known as virtualisation.</w:t>
      </w:r>
    </w:p>
    <w:p w14:paraId="689E2A43" w14:textId="77777777" w:rsidR="00925D49" w:rsidRDefault="00C92E87" w:rsidP="00020A5A">
      <w:pPr>
        <w:pStyle w:val="Heading3"/>
        <w:spacing w:after="240"/>
      </w:pPr>
      <w:bookmarkStart w:id="9" w:name="_Toc237449784"/>
      <w:r>
        <w:lastRenderedPageBreak/>
        <w:t>2.1.2 Theoretical Discussion</w:t>
      </w:r>
      <w:bookmarkEnd w:id="9"/>
    </w:p>
    <w:p w14:paraId="16C84DBE" w14:textId="60994DAA" w:rsidR="00925D49" w:rsidRDefault="00C92E87" w:rsidP="00020A5A">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Type 1 hypervisors operate on the physical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chine or hardware without any operating system. They are used at large-scale enterprise data centres and cloud infrastructures.</w:t>
      </w:r>
    </w:p>
    <w:p w14:paraId="1D5B401A" w14:textId="77777777" w:rsidR="00925D49" w:rsidRDefault="00C92E87" w:rsidP="00020A5A">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Type 2 (hosted) runs as an application on a conventional host operating system (OS). They are useful for development, testing and, often, desktop virtualisation.</w:t>
      </w:r>
    </w:p>
    <w:p w14:paraId="50B6E343" w14:textId="726A1F78"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Utilizing virtual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chines enables better use of resources by sharing the workload’s CPU, memory, and storage. Resource isolation is another benefit of virtualization. Afterwards, problems occurring in one VM are not likely to affect another VM.  Each VM usually needs a full guest OS which adds more storage, memory and processing overhead, compared to containers.</w:t>
      </w:r>
    </w:p>
    <w:p w14:paraId="13395590" w14:textId="77777777" w:rsidR="00925D49" w:rsidRDefault="00C92E87" w:rsidP="00020A5A">
      <w:pPr>
        <w:pStyle w:val="Heading3"/>
        <w:spacing w:after="240"/>
      </w:pPr>
      <w:bookmarkStart w:id="10" w:name="_Toc237449785"/>
      <w:r>
        <w:t>2.1.3 Critical Evaluation</w:t>
      </w:r>
      <w:bookmarkEnd w:id="10"/>
    </w:p>
    <w:p w14:paraId="19942F16" w14:textId="6CBB685E"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ability of cloud providers to run multiple workloads on shared, physical infrastructure while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intaining logical isolation was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de possible by virtualisation. As a result, this hardware was utilized more efficiently, requiring less infrastructure and allowing virtual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chines to provision flexibly and as required [</w:t>
      </w:r>
      <w:r w:rsidR="00B234DD">
        <w:rPr>
          <w:rFonts w:ascii="Times New Roman" w:eastAsia="Times New Roman" w:hAnsi="Times New Roman" w:cs="Times New Roman"/>
          <w:sz w:val="24"/>
          <w:szCs w:val="24"/>
        </w:rPr>
        <w:t>4</w:t>
      </w:r>
      <w:r>
        <w:rPr>
          <w:rFonts w:ascii="Times New Roman" w:eastAsia="Times New Roman" w:hAnsi="Times New Roman" w:cs="Times New Roman"/>
          <w:sz w:val="24"/>
          <w:szCs w:val="24"/>
        </w:rPr>
        <w:t>]. The de</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nd for every VM to run a full guest operating system adds memory, storage and startup overhead. </w:t>
      </w:r>
    </w:p>
    <w:p w14:paraId="64DF1430" w14:textId="5587299C"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Thus, organisations are using containerisation for light and rapid workloads. Unlike traditional VMs, containers share the host operating system kernel while isolating the OS, rather than the application, and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king containers less resource-hogging VMs [</w:t>
      </w:r>
      <w:r w:rsidR="00B234DD">
        <w:rPr>
          <w:rFonts w:ascii="Times New Roman" w:eastAsia="Times New Roman" w:hAnsi="Times New Roman" w:cs="Times New Roman"/>
          <w:sz w:val="24"/>
          <w:szCs w:val="24"/>
        </w:rPr>
        <w:t>5</w:t>
      </w:r>
      <w:r>
        <w:rPr>
          <w:rFonts w:ascii="Times New Roman" w:eastAsia="Times New Roman" w:hAnsi="Times New Roman" w:cs="Times New Roman"/>
          <w:sz w:val="24"/>
          <w:szCs w:val="24"/>
        </w:rPr>
        <w:t>].  However, VMs typically provide better isolation, and re</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in useful in cases where one requires operating-system independence and infrastructure-level control [</w:t>
      </w:r>
      <w:r w:rsidR="00B234DD">
        <w:rPr>
          <w:rFonts w:ascii="Times New Roman" w:eastAsia="Times New Roman" w:hAnsi="Times New Roman" w:cs="Times New Roman"/>
          <w:sz w:val="24"/>
          <w:szCs w:val="24"/>
        </w:rPr>
        <w:t>6</w:t>
      </w:r>
      <w:r>
        <w:rPr>
          <w:rFonts w:ascii="Times New Roman" w:eastAsia="Times New Roman" w:hAnsi="Times New Roman" w:cs="Times New Roman"/>
          <w:sz w:val="24"/>
          <w:szCs w:val="24"/>
        </w:rPr>
        <w:t>].</w:t>
      </w:r>
    </w:p>
    <w:p w14:paraId="5D16744A"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5B488183" wp14:editId="079D5AAE">
            <wp:extent cx="4684508" cy="3507668"/>
            <wp:effectExtent l="0" t="0" r="0" b="0"/>
            <wp:docPr id="7"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4"/>
                    <a:srcRect/>
                    <a:stretch>
                      <a:fillRect/>
                    </a:stretch>
                  </pic:blipFill>
                  <pic:spPr>
                    <a:xfrm>
                      <a:off x="0" y="0"/>
                      <a:ext cx="4684508" cy="3507668"/>
                    </a:xfrm>
                    <a:prstGeom prst="rect">
                      <a:avLst/>
                    </a:prstGeom>
                    <a:ln/>
                  </pic:spPr>
                </pic:pic>
              </a:graphicData>
            </a:graphic>
          </wp:inline>
        </w:drawing>
      </w:r>
      <w:r>
        <w:rPr>
          <w:rFonts w:ascii="Times New Roman" w:eastAsia="Times New Roman" w:hAnsi="Times New Roman" w:cs="Times New Roman"/>
          <w:sz w:val="24"/>
          <w:szCs w:val="24"/>
        </w:rPr>
        <w:t xml:space="preserve"> </w:t>
      </w:r>
    </w:p>
    <w:p w14:paraId="41782894" w14:textId="77777777" w:rsidR="00925D49" w:rsidRDefault="00C92E87" w:rsidP="00020A5A">
      <w:pPr>
        <w:pStyle w:val="Heading4"/>
        <w:spacing w:after="240"/>
      </w:pPr>
      <w:bookmarkStart w:id="11" w:name="_Toc237449402"/>
      <w:r>
        <w:t>Figure 3: Virtualisation Architecture</w:t>
      </w:r>
      <w:bookmarkEnd w:id="11"/>
      <w:r>
        <w:t xml:space="preserve"> </w:t>
      </w:r>
    </w:p>
    <w:p w14:paraId="39B98C9C"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1E540428" w14:textId="01F4329B"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role of a hypervisor is shown in figure 2, which allows an operating system to run multiple virtual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chines. The hypervisor abstracts computing resources and allocates them to virtual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chines through isolation. Server consolidation facilitates an enhanced use of a well configuring cloud infrastructure.</w:t>
      </w:r>
    </w:p>
    <w:p w14:paraId="183030F3" w14:textId="77777777" w:rsidR="00925D49" w:rsidRDefault="00C92E87" w:rsidP="00020A5A">
      <w:pPr>
        <w:pStyle w:val="Heading2"/>
        <w:spacing w:after="240"/>
      </w:pPr>
      <w:bookmarkStart w:id="12" w:name="_Toc237449786"/>
      <w:r>
        <w:t>2.2 Principles and Benefits of Containerisation</w:t>
      </w:r>
      <w:bookmarkEnd w:id="12"/>
      <w:r>
        <w:t xml:space="preserve"> </w:t>
      </w:r>
    </w:p>
    <w:p w14:paraId="0BD29985" w14:textId="77777777" w:rsidR="00925D49" w:rsidRDefault="00C92E87" w:rsidP="00020A5A">
      <w:pPr>
        <w:pStyle w:val="Heading3"/>
        <w:spacing w:after="240"/>
      </w:pPr>
      <w:bookmarkStart w:id="13" w:name="_Toc237449787"/>
      <w:r>
        <w:t>2.2.1 Explanation</w:t>
      </w:r>
      <w:bookmarkEnd w:id="13"/>
    </w:p>
    <w:p w14:paraId="2958427C" w14:textId="6A5A022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Containerization is an operating system-level virtualization method that allows applications to run in isolated user space while using the same operating system kernel [</w:t>
      </w:r>
      <w:r w:rsidR="00B234DD">
        <w:rPr>
          <w:rFonts w:ascii="Times New Roman" w:eastAsia="Times New Roman" w:hAnsi="Times New Roman" w:cs="Times New Roman"/>
          <w:sz w:val="24"/>
          <w:szCs w:val="24"/>
        </w:rPr>
        <w:t>7</w:t>
      </w:r>
      <w:r>
        <w:rPr>
          <w:rFonts w:ascii="Times New Roman" w:eastAsia="Times New Roman" w:hAnsi="Times New Roman" w:cs="Times New Roman"/>
          <w:sz w:val="24"/>
          <w:szCs w:val="24"/>
        </w:rPr>
        <w:t xml:space="preserve">]. Every container bundles an application with the required dependencies, libraries and configuration which create a consistent execution environment. Containers do not need a whole guest operating system unlike virtual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chines,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king them lightweight.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ges containers provide a portable application that can be deployed in a constant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nner on development, testing, and cloud environments [</w:t>
      </w:r>
      <w:r w:rsidR="00B234DD">
        <w:rPr>
          <w:rFonts w:ascii="Times New Roman" w:eastAsia="Times New Roman" w:hAnsi="Times New Roman" w:cs="Times New Roman"/>
          <w:sz w:val="24"/>
          <w:szCs w:val="24"/>
        </w:rPr>
        <w:t>8</w:t>
      </w:r>
      <w:r>
        <w:rPr>
          <w:rFonts w:ascii="Times New Roman" w:eastAsia="Times New Roman" w:hAnsi="Times New Roman" w:cs="Times New Roman"/>
          <w:sz w:val="24"/>
          <w:szCs w:val="24"/>
        </w:rPr>
        <w:t xml:space="preserve">]. Containers are capable of fast deployment because they can quickly start. </w:t>
      </w:r>
      <w:r>
        <w:rPr>
          <w:rFonts w:ascii="Times New Roman" w:eastAsia="Times New Roman" w:hAnsi="Times New Roman" w:cs="Times New Roman"/>
          <w:sz w:val="24"/>
          <w:szCs w:val="24"/>
        </w:rPr>
        <w:lastRenderedPageBreak/>
        <w:t>Due to their isolation, portability and efficiency, containers are especially suitable for cloud-native applications and microservices.</w:t>
      </w:r>
    </w:p>
    <w:p w14:paraId="39FB473E" w14:textId="77777777" w:rsidR="00925D49" w:rsidRDefault="00C92E87" w:rsidP="00020A5A">
      <w:pPr>
        <w:pStyle w:val="Heading3"/>
        <w:spacing w:after="240"/>
      </w:pPr>
      <w:bookmarkStart w:id="14" w:name="_Toc237449788"/>
      <w:r>
        <w:t>2.2.2 Theoretical Analysis</w:t>
      </w:r>
      <w:bookmarkEnd w:id="14"/>
      <w:r>
        <w:t xml:space="preserve"> </w:t>
      </w:r>
    </w:p>
    <w:p w14:paraId="77E8F833" w14:textId="2BDBFE35"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Containerization uses OS-level virtualization to package application processes to their own virtual containers while sharing the OS kernel [</w:t>
      </w:r>
      <w:r w:rsidR="00B234DD">
        <w:rPr>
          <w:rFonts w:ascii="Times New Roman" w:eastAsia="Times New Roman" w:hAnsi="Times New Roman" w:cs="Times New Roman"/>
          <w:sz w:val="24"/>
          <w:szCs w:val="24"/>
        </w:rPr>
        <w:t>9</w:t>
      </w:r>
      <w:r>
        <w:rPr>
          <w:rFonts w:ascii="Times New Roman" w:eastAsia="Times New Roman" w:hAnsi="Times New Roman" w:cs="Times New Roman"/>
          <w:sz w:val="24"/>
          <w:szCs w:val="24"/>
        </w:rPr>
        <w:t xml:space="preserve">]. Consequently, no operating system is run, which reduces overhead. </w:t>
      </w:r>
    </w:p>
    <w:p w14:paraId="3F86C532" w14:textId="6F1ACE50"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Containers provide cloud-native architecture that breaks applications into independently deployable services. It facilitates scalability, portability, auto</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tion, and continuous delivery.</w:t>
      </w:r>
    </w:p>
    <w:p w14:paraId="3047F4FE" w14:textId="4FD38A93"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Containerized applications closely adhere to the principles of the Twelve-Factor App, especially in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naging configurations, statelessness, declaring dependencies, and separating build, deploy and execution environments.</w:t>
      </w:r>
    </w:p>
    <w:p w14:paraId="538E8858" w14:textId="77777777" w:rsidR="00925D49" w:rsidRDefault="00C92E87" w:rsidP="00020A5A">
      <w:pPr>
        <w:pStyle w:val="Heading3"/>
        <w:spacing w:after="240"/>
      </w:pPr>
      <w:bookmarkStart w:id="15" w:name="_Toc237449789"/>
      <w:r>
        <w:t>2.2.3 Comparison</w:t>
      </w:r>
      <w:bookmarkEnd w:id="15"/>
    </w:p>
    <w:tbl>
      <w:tblPr>
        <w:tblStyle w:val="6"/>
        <w:tblW w:w="88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315"/>
        <w:gridCol w:w="5520"/>
      </w:tblGrid>
      <w:tr w:rsidR="00925D49" w14:paraId="56EF8A8D" w14:textId="77777777">
        <w:trPr>
          <w:trHeight w:val="450"/>
        </w:trPr>
        <w:tc>
          <w:tcPr>
            <w:tcW w:w="3315"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E116A2B" w14:textId="49F3003C" w:rsidR="00925D49" w:rsidRDefault="00C92E87" w:rsidP="00020A5A">
            <w:pPr>
              <w:spacing w:after="240"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Virtual </w:t>
            </w:r>
            <w:r w:rsidR="003027BB">
              <w:rPr>
                <w:rFonts w:ascii="Times New Roman" w:eastAsia="Times New Roman" w:hAnsi="Times New Roman" w:cs="Times New Roman"/>
                <w:b/>
                <w:bCs/>
                <w:i/>
                <w:iCs/>
                <w:sz w:val="24"/>
                <w:szCs w:val="24"/>
              </w:rPr>
              <w:t>ma</w:t>
            </w:r>
            <w:r>
              <w:rPr>
                <w:rFonts w:ascii="Times New Roman" w:eastAsia="Times New Roman" w:hAnsi="Times New Roman" w:cs="Times New Roman"/>
                <w:b/>
                <w:bCs/>
                <w:i/>
                <w:iCs/>
                <w:sz w:val="24"/>
                <w:szCs w:val="24"/>
              </w:rPr>
              <w:t>chines</w:t>
            </w:r>
          </w:p>
        </w:tc>
        <w:tc>
          <w:tcPr>
            <w:tcW w:w="5520"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1D22B111" w14:textId="77777777" w:rsidR="00925D49" w:rsidRDefault="00C92E87" w:rsidP="00020A5A">
            <w:pPr>
              <w:spacing w:after="240"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Containers</w:t>
            </w:r>
          </w:p>
        </w:tc>
      </w:tr>
      <w:tr w:rsidR="00925D49" w14:paraId="1409AD30" w14:textId="77777777">
        <w:trPr>
          <w:trHeight w:val="450"/>
        </w:trPr>
        <w:tc>
          <w:tcPr>
            <w:tcW w:w="331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EA337F6"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Full guest OS</w:t>
            </w:r>
          </w:p>
        </w:tc>
        <w:tc>
          <w:tcPr>
            <w:tcW w:w="5520" w:type="dxa"/>
            <w:tcBorders>
              <w:top w:val="nil"/>
              <w:left w:val="nil"/>
              <w:bottom w:val="single" w:sz="8" w:space="0" w:color="000000"/>
              <w:right w:val="single" w:sz="8" w:space="0" w:color="000000"/>
            </w:tcBorders>
            <w:tcMar>
              <w:top w:w="0" w:type="dxa"/>
              <w:left w:w="100" w:type="dxa"/>
              <w:bottom w:w="0" w:type="dxa"/>
              <w:right w:w="100" w:type="dxa"/>
            </w:tcMar>
          </w:tcPr>
          <w:p w14:paraId="16A6B20F"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Shared host kernel</w:t>
            </w:r>
          </w:p>
        </w:tc>
      </w:tr>
      <w:tr w:rsidR="00925D49" w14:paraId="7BFD703A" w14:textId="77777777">
        <w:trPr>
          <w:trHeight w:val="450"/>
        </w:trPr>
        <w:tc>
          <w:tcPr>
            <w:tcW w:w="331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5245C5B4"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Hardware virtualisation</w:t>
            </w:r>
          </w:p>
        </w:tc>
        <w:tc>
          <w:tcPr>
            <w:tcW w:w="5520" w:type="dxa"/>
            <w:tcBorders>
              <w:top w:val="nil"/>
              <w:left w:val="nil"/>
              <w:bottom w:val="single" w:sz="8" w:space="0" w:color="000000"/>
              <w:right w:val="single" w:sz="8" w:space="0" w:color="000000"/>
            </w:tcBorders>
            <w:tcMar>
              <w:top w:w="0" w:type="dxa"/>
              <w:left w:w="100" w:type="dxa"/>
              <w:bottom w:w="0" w:type="dxa"/>
              <w:right w:w="100" w:type="dxa"/>
            </w:tcMar>
          </w:tcPr>
          <w:p w14:paraId="59BE7E3B"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OS-level virtualisation</w:t>
            </w:r>
          </w:p>
        </w:tc>
      </w:tr>
      <w:tr w:rsidR="00925D49" w14:paraId="27FBCCE9" w14:textId="77777777">
        <w:trPr>
          <w:trHeight w:val="450"/>
        </w:trPr>
        <w:tc>
          <w:tcPr>
            <w:tcW w:w="331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44C75642"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Higher overhead</w:t>
            </w:r>
          </w:p>
        </w:tc>
        <w:tc>
          <w:tcPr>
            <w:tcW w:w="5520" w:type="dxa"/>
            <w:tcBorders>
              <w:top w:val="nil"/>
              <w:left w:val="nil"/>
              <w:bottom w:val="single" w:sz="8" w:space="0" w:color="000000"/>
              <w:right w:val="single" w:sz="8" w:space="0" w:color="000000"/>
            </w:tcBorders>
            <w:tcMar>
              <w:top w:w="0" w:type="dxa"/>
              <w:left w:w="100" w:type="dxa"/>
              <w:bottom w:w="0" w:type="dxa"/>
              <w:right w:w="100" w:type="dxa"/>
            </w:tcMar>
          </w:tcPr>
          <w:p w14:paraId="2E44FF1D"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Lower overhead</w:t>
            </w:r>
          </w:p>
        </w:tc>
      </w:tr>
      <w:tr w:rsidR="00925D49" w14:paraId="463BFF91" w14:textId="77777777">
        <w:trPr>
          <w:trHeight w:val="450"/>
        </w:trPr>
        <w:tc>
          <w:tcPr>
            <w:tcW w:w="331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01F0C42A"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Slower startup</w:t>
            </w:r>
          </w:p>
        </w:tc>
        <w:tc>
          <w:tcPr>
            <w:tcW w:w="5520" w:type="dxa"/>
            <w:tcBorders>
              <w:top w:val="nil"/>
              <w:left w:val="nil"/>
              <w:bottom w:val="single" w:sz="8" w:space="0" w:color="000000"/>
              <w:right w:val="single" w:sz="8" w:space="0" w:color="000000"/>
            </w:tcBorders>
            <w:tcMar>
              <w:top w:w="0" w:type="dxa"/>
              <w:left w:w="100" w:type="dxa"/>
              <w:bottom w:w="0" w:type="dxa"/>
              <w:right w:w="100" w:type="dxa"/>
            </w:tcMar>
          </w:tcPr>
          <w:p w14:paraId="0CA2379B"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Faster startup</w:t>
            </w:r>
          </w:p>
        </w:tc>
      </w:tr>
      <w:tr w:rsidR="00925D49" w14:paraId="68272869" w14:textId="77777777">
        <w:trPr>
          <w:trHeight w:val="450"/>
        </w:trPr>
        <w:tc>
          <w:tcPr>
            <w:tcW w:w="331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06C82860"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Stronger isolation</w:t>
            </w:r>
          </w:p>
        </w:tc>
        <w:tc>
          <w:tcPr>
            <w:tcW w:w="5520" w:type="dxa"/>
            <w:tcBorders>
              <w:top w:val="nil"/>
              <w:left w:val="nil"/>
              <w:bottom w:val="single" w:sz="8" w:space="0" w:color="000000"/>
              <w:right w:val="single" w:sz="8" w:space="0" w:color="000000"/>
            </w:tcBorders>
            <w:tcMar>
              <w:top w:w="0" w:type="dxa"/>
              <w:left w:w="100" w:type="dxa"/>
              <w:bottom w:w="0" w:type="dxa"/>
              <w:right w:w="100" w:type="dxa"/>
            </w:tcMar>
          </w:tcPr>
          <w:p w14:paraId="47C192BD"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Process-level isolation</w:t>
            </w:r>
          </w:p>
        </w:tc>
      </w:tr>
      <w:tr w:rsidR="00925D49" w14:paraId="00FA65FC" w14:textId="77777777">
        <w:trPr>
          <w:trHeight w:val="450"/>
        </w:trPr>
        <w:tc>
          <w:tcPr>
            <w:tcW w:w="331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4146367C" w14:textId="63CDE155"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Larger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ges</w:t>
            </w:r>
          </w:p>
        </w:tc>
        <w:tc>
          <w:tcPr>
            <w:tcW w:w="5520" w:type="dxa"/>
            <w:tcBorders>
              <w:top w:val="nil"/>
              <w:left w:val="nil"/>
              <w:bottom w:val="single" w:sz="8" w:space="0" w:color="000000"/>
              <w:right w:val="single" w:sz="8" w:space="0" w:color="000000"/>
            </w:tcBorders>
            <w:tcMar>
              <w:top w:w="0" w:type="dxa"/>
              <w:left w:w="100" w:type="dxa"/>
              <w:bottom w:w="0" w:type="dxa"/>
              <w:right w:w="100" w:type="dxa"/>
            </w:tcMar>
          </w:tcPr>
          <w:p w14:paraId="3DA513EE" w14:textId="734FDBB8"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Lightweight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ges</w:t>
            </w:r>
          </w:p>
        </w:tc>
      </w:tr>
      <w:tr w:rsidR="00925D49" w14:paraId="21324936" w14:textId="77777777">
        <w:trPr>
          <w:trHeight w:val="450"/>
        </w:trPr>
        <w:tc>
          <w:tcPr>
            <w:tcW w:w="331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212723D4"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Separate OS resources</w:t>
            </w:r>
          </w:p>
        </w:tc>
        <w:tc>
          <w:tcPr>
            <w:tcW w:w="5520" w:type="dxa"/>
            <w:tcBorders>
              <w:top w:val="nil"/>
              <w:left w:val="nil"/>
              <w:bottom w:val="single" w:sz="8" w:space="0" w:color="000000"/>
              <w:right w:val="single" w:sz="8" w:space="0" w:color="000000"/>
            </w:tcBorders>
            <w:tcMar>
              <w:top w:w="0" w:type="dxa"/>
              <w:left w:w="100" w:type="dxa"/>
              <w:bottom w:w="0" w:type="dxa"/>
              <w:right w:w="100" w:type="dxa"/>
            </w:tcMar>
          </w:tcPr>
          <w:p w14:paraId="75964718"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Shared kernel resources</w:t>
            </w:r>
          </w:p>
        </w:tc>
      </w:tr>
      <w:tr w:rsidR="00925D49" w14:paraId="13617DC3" w14:textId="77777777">
        <w:trPr>
          <w:trHeight w:val="450"/>
        </w:trPr>
        <w:tc>
          <w:tcPr>
            <w:tcW w:w="331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212F64A0"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Heavier deployment</w:t>
            </w:r>
          </w:p>
        </w:tc>
        <w:tc>
          <w:tcPr>
            <w:tcW w:w="5520" w:type="dxa"/>
            <w:tcBorders>
              <w:top w:val="nil"/>
              <w:left w:val="nil"/>
              <w:bottom w:val="single" w:sz="8" w:space="0" w:color="000000"/>
              <w:right w:val="single" w:sz="8" w:space="0" w:color="000000"/>
            </w:tcBorders>
            <w:tcMar>
              <w:top w:w="0" w:type="dxa"/>
              <w:left w:w="100" w:type="dxa"/>
              <w:bottom w:w="0" w:type="dxa"/>
              <w:right w:w="100" w:type="dxa"/>
            </w:tcMar>
          </w:tcPr>
          <w:p w14:paraId="323416F5"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Lightweight deployment</w:t>
            </w:r>
          </w:p>
        </w:tc>
      </w:tr>
    </w:tbl>
    <w:p w14:paraId="1E2263A1" w14:textId="209AE151" w:rsidR="00925D49" w:rsidRDefault="00C92E87" w:rsidP="00020A5A">
      <w:pPr>
        <w:pStyle w:val="Heading5"/>
        <w:spacing w:after="240"/>
      </w:pPr>
      <w:bookmarkStart w:id="16" w:name="_Toc237449422"/>
      <w:r>
        <w:t xml:space="preserve">Table 1: Virtual </w:t>
      </w:r>
      <w:r w:rsidR="003027BB">
        <w:t>ma</w:t>
      </w:r>
      <w:r>
        <w:t>chines vs Containers</w:t>
      </w:r>
      <w:bookmarkEnd w:id="16"/>
    </w:p>
    <w:p w14:paraId="2854DD66"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5ABE5796" w14:textId="0809743A"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Virtual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chines have improved isolation and OS independence but take up more resources since each VM has its own guest OS. Containers share the host kernel for process-level isolation, while minimizing overhead. </w:t>
      </w:r>
    </w:p>
    <w:p w14:paraId="533304E9"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3AAC81C1" wp14:editId="06FA99F7">
            <wp:extent cx="5610050" cy="2746697"/>
            <wp:effectExtent l="0" t="0" r="0" b="0"/>
            <wp:docPr id="2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610050" cy="2746697"/>
                    </a:xfrm>
                    <a:prstGeom prst="rect">
                      <a:avLst/>
                    </a:prstGeom>
                    <a:ln/>
                  </pic:spPr>
                </pic:pic>
              </a:graphicData>
            </a:graphic>
          </wp:inline>
        </w:drawing>
      </w:r>
      <w:r>
        <w:rPr>
          <w:rFonts w:ascii="Times New Roman" w:eastAsia="Times New Roman" w:hAnsi="Times New Roman" w:cs="Times New Roman"/>
          <w:sz w:val="24"/>
          <w:szCs w:val="24"/>
        </w:rPr>
        <w:t xml:space="preserve"> </w:t>
      </w:r>
    </w:p>
    <w:p w14:paraId="67503C4E" w14:textId="5637DA39" w:rsidR="00925D49" w:rsidRDefault="00C92E87" w:rsidP="00020A5A">
      <w:pPr>
        <w:pStyle w:val="Heading4"/>
        <w:spacing w:after="240"/>
      </w:pPr>
      <w:bookmarkStart w:id="17" w:name="_Toc237449403"/>
      <w:r>
        <w:t xml:space="preserve">Figure 4: Virtual </w:t>
      </w:r>
      <w:r w:rsidR="003027BB">
        <w:t>ma</w:t>
      </w:r>
      <w:r>
        <w:t>chines vs Containers</w:t>
      </w:r>
      <w:bookmarkEnd w:id="17"/>
    </w:p>
    <w:p w14:paraId="0C265820" w14:textId="595F0CF1" w:rsidR="00925D49" w:rsidRDefault="00020A5A"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C92E87">
        <w:rPr>
          <w:rFonts w:ascii="Times New Roman" w:eastAsia="Times New Roman" w:hAnsi="Times New Roman" w:cs="Times New Roman"/>
          <w:sz w:val="24"/>
          <w:szCs w:val="24"/>
        </w:rPr>
        <w:t>Self-developed)</w:t>
      </w:r>
    </w:p>
    <w:p w14:paraId="360F8AA8" w14:textId="6DBC90B6"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differences between the two application virtualization approaches illustrated in figure 3. Virtual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chines install full operating systems above a hypervisor and incur higher resource overhead. The host operating system kernel is instead used through a container runtime, e.g. Docker Engine. </w:t>
      </w:r>
    </w:p>
    <w:p w14:paraId="0D47305E" w14:textId="4139B0C6"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in benefit of containers is not that they are simply “s</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ller”, it's that their shared-kernel architecture transforms the resource and operational model for deploying applications. As a result, they are particularly suitable for microservices, CI/CD pipelines and elastic cloud environments. However, Virtual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chines re</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in important where stronger isolation or heterogeneous operating system requirements are needed [</w:t>
      </w:r>
      <w:r w:rsidR="00B234DD">
        <w:rPr>
          <w:rFonts w:ascii="Times New Roman" w:eastAsia="Times New Roman" w:hAnsi="Times New Roman" w:cs="Times New Roman"/>
          <w:sz w:val="24"/>
          <w:szCs w:val="24"/>
        </w:rPr>
        <w:t>10</w:t>
      </w:r>
      <w:r>
        <w:rPr>
          <w:rFonts w:ascii="Times New Roman" w:eastAsia="Times New Roman" w:hAnsi="Times New Roman" w:cs="Times New Roman"/>
          <w:sz w:val="24"/>
          <w:szCs w:val="24"/>
        </w:rPr>
        <w:t>].</w:t>
      </w:r>
    </w:p>
    <w:p w14:paraId="7F1737BF" w14:textId="77777777" w:rsidR="00925D49" w:rsidRDefault="00C92E87" w:rsidP="00020A5A">
      <w:pPr>
        <w:pStyle w:val="Heading2"/>
        <w:spacing w:after="240"/>
      </w:pPr>
      <w:bookmarkStart w:id="18" w:name="_Toc237449790"/>
      <w:r>
        <w:t>2.3 Docker Architecture</w:t>
      </w:r>
      <w:bookmarkEnd w:id="18"/>
      <w:r>
        <w:t xml:space="preserve"> </w:t>
      </w:r>
    </w:p>
    <w:p w14:paraId="1E1B944F" w14:textId="08384900"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Docker functions on a client-server architecture to run containerized applications [</w:t>
      </w:r>
      <w:r w:rsidR="00B234DD">
        <w:rPr>
          <w:rFonts w:ascii="Times New Roman" w:eastAsia="Times New Roman" w:hAnsi="Times New Roman" w:cs="Times New Roman"/>
          <w:sz w:val="24"/>
          <w:szCs w:val="24"/>
        </w:rPr>
        <w:t>11</w:t>
      </w:r>
      <w:r>
        <w:rPr>
          <w:rFonts w:ascii="Times New Roman" w:eastAsia="Times New Roman" w:hAnsi="Times New Roman" w:cs="Times New Roman"/>
          <w:sz w:val="24"/>
          <w:szCs w:val="24"/>
        </w:rPr>
        <w:t>]. Docker provides volumes to save data that will persist beyond the life of the individual container. Docker networking allows containers to communicate with each other, the host, and external services via networks [</w:t>
      </w:r>
      <w:r w:rsidR="00B234DD">
        <w:rPr>
          <w:rFonts w:ascii="Times New Roman" w:eastAsia="Times New Roman" w:hAnsi="Times New Roman" w:cs="Times New Roman"/>
          <w:sz w:val="24"/>
          <w:szCs w:val="24"/>
        </w:rPr>
        <w:t>12</w:t>
      </w:r>
      <w:r>
        <w:rPr>
          <w:rFonts w:ascii="Times New Roman" w:eastAsia="Times New Roman" w:hAnsi="Times New Roman" w:cs="Times New Roman"/>
          <w:sz w:val="24"/>
          <w:szCs w:val="24"/>
        </w:rPr>
        <w:t>]. Using a docker registry,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ges can be stored and distributed. </w:t>
      </w:r>
    </w:p>
    <w:p w14:paraId="23156687"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Docker Hub is a public registry that’s widely used in the industry. Combined, these elements create a uniform platform for cloud-native apps development, packaging, deployment, and distribution.</w:t>
      </w:r>
    </w:p>
    <w:p w14:paraId="070B1BFE"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56F14BD5" wp14:editId="01F6FF94">
            <wp:extent cx="5510939" cy="3986213"/>
            <wp:effectExtent l="0" t="0" r="0" b="0"/>
            <wp:docPr id="32"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16"/>
                    <a:srcRect/>
                    <a:stretch>
                      <a:fillRect/>
                    </a:stretch>
                  </pic:blipFill>
                  <pic:spPr>
                    <a:xfrm>
                      <a:off x="0" y="0"/>
                      <a:ext cx="5510939" cy="3986213"/>
                    </a:xfrm>
                    <a:prstGeom prst="rect">
                      <a:avLst/>
                    </a:prstGeom>
                    <a:ln/>
                  </pic:spPr>
                </pic:pic>
              </a:graphicData>
            </a:graphic>
          </wp:inline>
        </w:drawing>
      </w:r>
      <w:r>
        <w:rPr>
          <w:rFonts w:ascii="Times New Roman" w:eastAsia="Times New Roman" w:hAnsi="Times New Roman" w:cs="Times New Roman"/>
          <w:sz w:val="24"/>
          <w:szCs w:val="24"/>
        </w:rPr>
        <w:t xml:space="preserve"> </w:t>
      </w:r>
    </w:p>
    <w:p w14:paraId="503D95AC" w14:textId="77777777" w:rsidR="00925D49" w:rsidRDefault="00C92E87" w:rsidP="00020A5A">
      <w:pPr>
        <w:pStyle w:val="Heading4"/>
        <w:spacing w:after="240"/>
      </w:pPr>
      <w:bookmarkStart w:id="19" w:name="_Toc237449404"/>
      <w:r>
        <w:t>Figure 5: Docker Architecture</w:t>
      </w:r>
      <w:bookmarkEnd w:id="19"/>
    </w:p>
    <w:p w14:paraId="65A3BC60"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557EA75C" w14:textId="19B7C2E0"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illustrated in Figure 4, Docker components interact to run a containerized application. The Docker Client allows user communication while the daemon and engine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intain the container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ges, volumes, networks and more. Docker Hub and Docker Registry expands this architecture to allow the storing, retrieving and propagating of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ges over the development and cloud environments.</w:t>
      </w:r>
    </w:p>
    <w:p w14:paraId="76E75141" w14:textId="77777777" w:rsidR="00925D49" w:rsidRDefault="00C92E87" w:rsidP="00020A5A">
      <w:pPr>
        <w:pStyle w:val="Heading2"/>
        <w:spacing w:after="240"/>
      </w:pPr>
      <w:bookmarkStart w:id="20" w:name="_Toc237449791"/>
      <w:r>
        <w:t xml:space="preserve">2.4 Construction of a </w:t>
      </w:r>
      <w:proofErr w:type="spellStart"/>
      <w:r>
        <w:t>Dockerfile</w:t>
      </w:r>
      <w:bookmarkEnd w:id="20"/>
      <w:proofErr w:type="spellEnd"/>
      <w:r>
        <w:t xml:space="preserve"> </w:t>
      </w:r>
    </w:p>
    <w:p w14:paraId="23252CD7" w14:textId="77777777" w:rsidR="00925D49" w:rsidRDefault="00C92E87" w:rsidP="00020A5A">
      <w:pPr>
        <w:pStyle w:val="Heading3"/>
        <w:spacing w:after="240"/>
      </w:pPr>
      <w:bookmarkStart w:id="21" w:name="_Toc237449792"/>
      <w:r>
        <w:t>2.4.1 Explanation</w:t>
      </w:r>
      <w:bookmarkEnd w:id="21"/>
    </w:p>
    <w:p w14:paraId="64360241" w14:textId="495C7433"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w:t>
      </w:r>
      <w:proofErr w:type="spellStart"/>
      <w:r>
        <w:rPr>
          <w:rFonts w:ascii="Times New Roman" w:eastAsia="Times New Roman" w:hAnsi="Times New Roman" w:cs="Times New Roman"/>
          <w:sz w:val="24"/>
          <w:szCs w:val="24"/>
        </w:rPr>
        <w:t>Dockerfile</w:t>
      </w:r>
      <w:proofErr w:type="spellEnd"/>
      <w:r>
        <w:rPr>
          <w:rFonts w:ascii="Times New Roman" w:eastAsia="Times New Roman" w:hAnsi="Times New Roman" w:cs="Times New Roman"/>
          <w:sz w:val="24"/>
          <w:szCs w:val="24"/>
        </w:rPr>
        <w:t xml:space="preserve"> is a file that contains instructions to automatically build a Docker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 The base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ge defined is </w:t>
      </w:r>
      <w:proofErr w:type="spellStart"/>
      <w:proofErr w:type="gramStart"/>
      <w:r>
        <w:rPr>
          <w:rFonts w:ascii="Times New Roman" w:eastAsia="Times New Roman" w:hAnsi="Times New Roman" w:cs="Times New Roman"/>
          <w:sz w:val="24"/>
          <w:szCs w:val="24"/>
        </w:rPr>
        <w:t>nginx:alpine</w:t>
      </w:r>
      <w:proofErr w:type="spellEnd"/>
      <w:proofErr w:type="gramEnd"/>
      <w:r>
        <w:rPr>
          <w:rFonts w:ascii="Times New Roman" w:eastAsia="Times New Roman" w:hAnsi="Times New Roman" w:cs="Times New Roman"/>
          <w:sz w:val="24"/>
          <w:szCs w:val="24"/>
        </w:rPr>
        <w:t xml:space="preserve"> </w:t>
      </w:r>
      <w:r w:rsidR="00F51FE8">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com</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nd WORKDIR sets the working directory inside </w:t>
      </w:r>
      <w:r>
        <w:rPr>
          <w:rFonts w:ascii="Times New Roman" w:eastAsia="Times New Roman" w:hAnsi="Times New Roman" w:cs="Times New Roman"/>
          <w:sz w:val="24"/>
          <w:szCs w:val="24"/>
        </w:rPr>
        <w:lastRenderedPageBreak/>
        <w:t>the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 COPY takes application files from a build context to the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 RUN carries out com</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nds during the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ge process. For your application to work, you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y have to install dependencies. EXPOSE shows the port used for the communication of the container’s application and CMD specifies the default com</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nd. The practical exercise allows you to put these instructions together, so you package an HTML web application into a portable Docker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ge, and then run it in a container. </w:t>
      </w:r>
    </w:p>
    <w:p w14:paraId="070162C4" w14:textId="77777777" w:rsidR="00925D49" w:rsidRDefault="00C92E87" w:rsidP="00020A5A">
      <w:pPr>
        <w:pStyle w:val="Heading3"/>
        <w:spacing w:after="240"/>
      </w:pPr>
      <w:bookmarkStart w:id="22" w:name="_Toc237449793"/>
      <w:r>
        <w:t>2.4.2 Example</w:t>
      </w:r>
      <w:bookmarkEnd w:id="22"/>
    </w:p>
    <w:p w14:paraId="5B36A2F0"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9900FF"/>
          <w:sz w:val="24"/>
          <w:szCs w:val="24"/>
        </w:rPr>
        <w:t xml:space="preserve">FROM </w:t>
      </w:r>
      <w:proofErr w:type="spellStart"/>
      <w:proofErr w:type="gramStart"/>
      <w:r>
        <w:rPr>
          <w:rFonts w:ascii="Times New Roman" w:eastAsia="Times New Roman" w:hAnsi="Times New Roman" w:cs="Times New Roman"/>
          <w:sz w:val="24"/>
          <w:szCs w:val="24"/>
        </w:rPr>
        <w:t>nginx:alpine</w:t>
      </w:r>
      <w:proofErr w:type="spellEnd"/>
      <w:proofErr w:type="gramEnd"/>
    </w:p>
    <w:p w14:paraId="5A15B1B2"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9900FF"/>
          <w:sz w:val="24"/>
          <w:szCs w:val="24"/>
        </w:rPr>
        <w:t xml:space="preserve">WORKDIR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usr</w:t>
      </w:r>
      <w:proofErr w:type="spellEnd"/>
      <w:r>
        <w:rPr>
          <w:rFonts w:ascii="Times New Roman" w:eastAsia="Times New Roman" w:hAnsi="Times New Roman" w:cs="Times New Roman"/>
          <w:sz w:val="24"/>
          <w:szCs w:val="24"/>
        </w:rPr>
        <w:t>/share/nginx/html</w:t>
      </w:r>
    </w:p>
    <w:p w14:paraId="0D4ED1B5" w14:textId="2CAB835B"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9900FF"/>
          <w:sz w:val="24"/>
          <w:szCs w:val="24"/>
        </w:rPr>
        <w:t xml:space="preserve">COPY </w:t>
      </w:r>
      <w:r w:rsidR="003027BB">
        <w:rPr>
          <w:rFonts w:ascii="Times New Roman" w:eastAsia="Times New Roman" w:hAnsi="Times New Roman" w:cs="Times New Roman"/>
          <w:sz w:val="24"/>
          <w:szCs w:val="24"/>
        </w:rPr>
        <w:t>index.html.</w:t>
      </w:r>
    </w:p>
    <w:p w14:paraId="23CFD0A4" w14:textId="77777777" w:rsidR="00925D49" w:rsidRDefault="00C92E87" w:rsidP="00020A5A">
      <w:pPr>
        <w:spacing w:after="240" w:line="360" w:lineRule="auto"/>
        <w:jc w:val="both"/>
        <w:rPr>
          <w:rFonts w:ascii="Times New Roman" w:eastAsia="Times New Roman" w:hAnsi="Times New Roman" w:cs="Times New Roman"/>
          <w:color w:val="B45F06"/>
          <w:sz w:val="24"/>
          <w:szCs w:val="24"/>
        </w:rPr>
      </w:pPr>
      <w:r>
        <w:rPr>
          <w:rFonts w:ascii="Times New Roman" w:eastAsia="Times New Roman" w:hAnsi="Times New Roman" w:cs="Times New Roman"/>
          <w:color w:val="9900FF"/>
          <w:sz w:val="24"/>
          <w:szCs w:val="24"/>
        </w:rPr>
        <w:t xml:space="preserve">EXPOSE </w:t>
      </w:r>
      <w:r>
        <w:rPr>
          <w:rFonts w:ascii="Times New Roman" w:eastAsia="Times New Roman" w:hAnsi="Times New Roman" w:cs="Times New Roman"/>
          <w:color w:val="B45F06"/>
          <w:sz w:val="24"/>
          <w:szCs w:val="24"/>
        </w:rPr>
        <w:t>80</w:t>
      </w:r>
    </w:p>
    <w:p w14:paraId="7683ECC8"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9900FF"/>
          <w:sz w:val="24"/>
          <w:szCs w:val="24"/>
        </w:rPr>
        <w:t xml:space="preserve">CMD </w:t>
      </w:r>
      <w:r>
        <w:rPr>
          <w:rFonts w:ascii="Times New Roman" w:eastAsia="Times New Roman" w:hAnsi="Times New Roman" w:cs="Times New Roman"/>
          <w:sz w:val="24"/>
          <w:szCs w:val="24"/>
        </w:rPr>
        <w:t>[</w:t>
      </w:r>
      <w:r>
        <w:rPr>
          <w:rFonts w:ascii="Times New Roman" w:eastAsia="Times New Roman" w:hAnsi="Times New Roman" w:cs="Times New Roman"/>
          <w:color w:val="274E13"/>
          <w:sz w:val="24"/>
          <w:szCs w:val="24"/>
        </w:rPr>
        <w:t>"nginx", "-g", "daemon off;"</w:t>
      </w:r>
      <w:r>
        <w:rPr>
          <w:rFonts w:ascii="Times New Roman" w:eastAsia="Times New Roman" w:hAnsi="Times New Roman" w:cs="Times New Roman"/>
          <w:sz w:val="24"/>
          <w:szCs w:val="24"/>
        </w:rPr>
        <w:t>]</w:t>
      </w:r>
    </w:p>
    <w:tbl>
      <w:tblPr>
        <w:tblStyle w:val="5"/>
        <w:tblW w:w="88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950"/>
        <w:gridCol w:w="2640"/>
        <w:gridCol w:w="4245"/>
      </w:tblGrid>
      <w:tr w:rsidR="00925D49" w14:paraId="28717C23" w14:textId="77777777">
        <w:trPr>
          <w:trHeight w:val="450"/>
        </w:trPr>
        <w:tc>
          <w:tcPr>
            <w:tcW w:w="195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3E1FA041" w14:textId="77777777" w:rsidR="00925D49" w:rsidRDefault="00C92E87" w:rsidP="00020A5A">
            <w:pPr>
              <w:spacing w:after="240"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Instruction</w:t>
            </w:r>
          </w:p>
        </w:tc>
        <w:tc>
          <w:tcPr>
            <w:tcW w:w="2640"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5E53B128" w14:textId="77777777" w:rsidR="00925D49" w:rsidRDefault="00C92E87" w:rsidP="00020A5A">
            <w:pPr>
              <w:spacing w:after="240"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Purpose</w:t>
            </w:r>
          </w:p>
        </w:tc>
        <w:tc>
          <w:tcPr>
            <w:tcW w:w="424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4BC039AD" w14:textId="77777777" w:rsidR="00925D49" w:rsidRDefault="00C92E87" w:rsidP="00020A5A">
            <w:pPr>
              <w:spacing w:after="240"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Practical Function</w:t>
            </w:r>
          </w:p>
        </w:tc>
      </w:tr>
      <w:tr w:rsidR="00925D49" w14:paraId="43832599" w14:textId="77777777">
        <w:trPr>
          <w:trHeight w:val="450"/>
        </w:trPr>
        <w:tc>
          <w:tcPr>
            <w:tcW w:w="195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24B41FD6"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w:t>
            </w:r>
          </w:p>
        </w:tc>
        <w:tc>
          <w:tcPr>
            <w:tcW w:w="2640" w:type="dxa"/>
            <w:tcBorders>
              <w:top w:val="nil"/>
              <w:left w:val="nil"/>
              <w:bottom w:val="single" w:sz="8" w:space="0" w:color="000000"/>
              <w:right w:val="single" w:sz="8" w:space="0" w:color="000000"/>
            </w:tcBorders>
            <w:tcMar>
              <w:top w:w="0" w:type="dxa"/>
              <w:left w:w="100" w:type="dxa"/>
              <w:bottom w:w="0" w:type="dxa"/>
              <w:right w:w="100" w:type="dxa"/>
            </w:tcMar>
          </w:tcPr>
          <w:p w14:paraId="2D361568" w14:textId="69320D80"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w:t>
            </w:r>
          </w:p>
        </w:tc>
        <w:tc>
          <w:tcPr>
            <w:tcW w:w="4245" w:type="dxa"/>
            <w:tcBorders>
              <w:top w:val="nil"/>
              <w:left w:val="nil"/>
              <w:bottom w:val="single" w:sz="8" w:space="0" w:color="000000"/>
              <w:right w:val="single" w:sz="8" w:space="0" w:color="000000"/>
            </w:tcBorders>
            <w:tcMar>
              <w:top w:w="0" w:type="dxa"/>
              <w:left w:w="100" w:type="dxa"/>
              <w:bottom w:w="0" w:type="dxa"/>
              <w:right w:w="100" w:type="dxa"/>
            </w:tcMar>
          </w:tcPr>
          <w:p w14:paraId="0EE00742"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NGINX Alpine</w:t>
            </w:r>
          </w:p>
        </w:tc>
      </w:tr>
      <w:tr w:rsidR="00925D49" w14:paraId="002370E7" w14:textId="77777777">
        <w:trPr>
          <w:trHeight w:val="450"/>
        </w:trPr>
        <w:tc>
          <w:tcPr>
            <w:tcW w:w="195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19464862"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WORKDIR</w:t>
            </w:r>
          </w:p>
        </w:tc>
        <w:tc>
          <w:tcPr>
            <w:tcW w:w="2640" w:type="dxa"/>
            <w:tcBorders>
              <w:top w:val="nil"/>
              <w:left w:val="nil"/>
              <w:bottom w:val="single" w:sz="8" w:space="0" w:color="000000"/>
              <w:right w:val="single" w:sz="8" w:space="0" w:color="000000"/>
            </w:tcBorders>
            <w:tcMar>
              <w:top w:w="0" w:type="dxa"/>
              <w:left w:w="100" w:type="dxa"/>
              <w:bottom w:w="0" w:type="dxa"/>
              <w:right w:w="100" w:type="dxa"/>
            </w:tcMar>
          </w:tcPr>
          <w:p w14:paraId="38539D5C"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Working directory</w:t>
            </w:r>
          </w:p>
        </w:tc>
        <w:tc>
          <w:tcPr>
            <w:tcW w:w="4245" w:type="dxa"/>
            <w:tcBorders>
              <w:top w:val="nil"/>
              <w:left w:val="nil"/>
              <w:bottom w:val="single" w:sz="8" w:space="0" w:color="000000"/>
              <w:right w:val="single" w:sz="8" w:space="0" w:color="000000"/>
            </w:tcBorders>
            <w:tcMar>
              <w:top w:w="0" w:type="dxa"/>
              <w:left w:w="100" w:type="dxa"/>
              <w:bottom w:w="0" w:type="dxa"/>
              <w:right w:w="100" w:type="dxa"/>
            </w:tcMar>
          </w:tcPr>
          <w:p w14:paraId="7AC8B061"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Web-root environment</w:t>
            </w:r>
          </w:p>
        </w:tc>
      </w:tr>
      <w:tr w:rsidR="00925D49" w14:paraId="139B3A43" w14:textId="77777777">
        <w:trPr>
          <w:trHeight w:val="450"/>
        </w:trPr>
        <w:tc>
          <w:tcPr>
            <w:tcW w:w="195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6AAF048A"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COPY</w:t>
            </w:r>
          </w:p>
        </w:tc>
        <w:tc>
          <w:tcPr>
            <w:tcW w:w="2640" w:type="dxa"/>
            <w:tcBorders>
              <w:top w:val="nil"/>
              <w:left w:val="nil"/>
              <w:bottom w:val="single" w:sz="8" w:space="0" w:color="000000"/>
              <w:right w:val="single" w:sz="8" w:space="0" w:color="000000"/>
            </w:tcBorders>
            <w:tcMar>
              <w:top w:w="0" w:type="dxa"/>
              <w:left w:w="100" w:type="dxa"/>
              <w:bottom w:w="0" w:type="dxa"/>
              <w:right w:w="100" w:type="dxa"/>
            </w:tcMar>
          </w:tcPr>
          <w:p w14:paraId="574E0BEF"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Copies files</w:t>
            </w:r>
          </w:p>
        </w:tc>
        <w:tc>
          <w:tcPr>
            <w:tcW w:w="4245" w:type="dxa"/>
            <w:tcBorders>
              <w:top w:val="nil"/>
              <w:left w:val="nil"/>
              <w:bottom w:val="single" w:sz="8" w:space="0" w:color="000000"/>
              <w:right w:val="single" w:sz="8" w:space="0" w:color="000000"/>
            </w:tcBorders>
            <w:tcMar>
              <w:top w:w="0" w:type="dxa"/>
              <w:left w:w="100" w:type="dxa"/>
              <w:bottom w:w="0" w:type="dxa"/>
              <w:right w:w="100" w:type="dxa"/>
            </w:tcMar>
          </w:tcPr>
          <w:p w14:paraId="682CA3F7"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Adds index.html</w:t>
            </w:r>
          </w:p>
        </w:tc>
      </w:tr>
      <w:tr w:rsidR="00925D49" w14:paraId="187E0280" w14:textId="77777777">
        <w:trPr>
          <w:trHeight w:val="735"/>
        </w:trPr>
        <w:tc>
          <w:tcPr>
            <w:tcW w:w="195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4516D5A9"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RUN</w:t>
            </w:r>
          </w:p>
        </w:tc>
        <w:tc>
          <w:tcPr>
            <w:tcW w:w="2640" w:type="dxa"/>
            <w:tcBorders>
              <w:top w:val="nil"/>
              <w:left w:val="nil"/>
              <w:bottom w:val="single" w:sz="8" w:space="0" w:color="000000"/>
              <w:right w:val="single" w:sz="8" w:space="0" w:color="000000"/>
            </w:tcBorders>
            <w:tcMar>
              <w:top w:w="0" w:type="dxa"/>
              <w:left w:w="100" w:type="dxa"/>
              <w:bottom w:w="0" w:type="dxa"/>
              <w:right w:w="100" w:type="dxa"/>
            </w:tcMar>
          </w:tcPr>
          <w:p w14:paraId="180F8C83" w14:textId="7BBFB3FD"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Build-time com</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nd</w:t>
            </w:r>
          </w:p>
        </w:tc>
        <w:tc>
          <w:tcPr>
            <w:tcW w:w="4245" w:type="dxa"/>
            <w:tcBorders>
              <w:top w:val="nil"/>
              <w:left w:val="nil"/>
              <w:bottom w:val="single" w:sz="8" w:space="0" w:color="000000"/>
              <w:right w:val="single" w:sz="8" w:space="0" w:color="000000"/>
            </w:tcBorders>
            <w:tcMar>
              <w:top w:w="0" w:type="dxa"/>
              <w:left w:w="100" w:type="dxa"/>
              <w:bottom w:w="0" w:type="dxa"/>
              <w:right w:w="100" w:type="dxa"/>
            </w:tcMar>
          </w:tcPr>
          <w:p w14:paraId="278E4872"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Installs/configures dependencies when required</w:t>
            </w:r>
          </w:p>
        </w:tc>
      </w:tr>
      <w:tr w:rsidR="00925D49" w14:paraId="4F3768A0" w14:textId="77777777">
        <w:trPr>
          <w:trHeight w:val="450"/>
        </w:trPr>
        <w:tc>
          <w:tcPr>
            <w:tcW w:w="195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532AE1C"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EXPOSE</w:t>
            </w:r>
          </w:p>
        </w:tc>
        <w:tc>
          <w:tcPr>
            <w:tcW w:w="2640" w:type="dxa"/>
            <w:tcBorders>
              <w:top w:val="nil"/>
              <w:left w:val="nil"/>
              <w:bottom w:val="single" w:sz="8" w:space="0" w:color="000000"/>
              <w:right w:val="single" w:sz="8" w:space="0" w:color="000000"/>
            </w:tcBorders>
            <w:tcMar>
              <w:top w:w="0" w:type="dxa"/>
              <w:left w:w="100" w:type="dxa"/>
              <w:bottom w:w="0" w:type="dxa"/>
              <w:right w:w="100" w:type="dxa"/>
            </w:tcMar>
          </w:tcPr>
          <w:p w14:paraId="744E3831"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Documents port</w:t>
            </w:r>
          </w:p>
        </w:tc>
        <w:tc>
          <w:tcPr>
            <w:tcW w:w="4245" w:type="dxa"/>
            <w:tcBorders>
              <w:top w:val="nil"/>
              <w:left w:val="nil"/>
              <w:bottom w:val="single" w:sz="8" w:space="0" w:color="000000"/>
              <w:right w:val="single" w:sz="8" w:space="0" w:color="000000"/>
            </w:tcBorders>
            <w:tcMar>
              <w:top w:w="0" w:type="dxa"/>
              <w:left w:w="100" w:type="dxa"/>
              <w:bottom w:w="0" w:type="dxa"/>
              <w:right w:w="100" w:type="dxa"/>
            </w:tcMar>
          </w:tcPr>
          <w:p w14:paraId="77CEAFB3"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Port 80</w:t>
            </w:r>
          </w:p>
        </w:tc>
      </w:tr>
      <w:tr w:rsidR="00925D49" w14:paraId="5AF7BDE0" w14:textId="77777777">
        <w:trPr>
          <w:trHeight w:val="450"/>
        </w:trPr>
        <w:tc>
          <w:tcPr>
            <w:tcW w:w="195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1BB5B30B"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CMD</w:t>
            </w:r>
          </w:p>
        </w:tc>
        <w:tc>
          <w:tcPr>
            <w:tcW w:w="2640" w:type="dxa"/>
            <w:tcBorders>
              <w:top w:val="nil"/>
              <w:left w:val="nil"/>
              <w:bottom w:val="single" w:sz="8" w:space="0" w:color="000000"/>
              <w:right w:val="single" w:sz="8" w:space="0" w:color="000000"/>
            </w:tcBorders>
            <w:tcMar>
              <w:top w:w="0" w:type="dxa"/>
              <w:left w:w="100" w:type="dxa"/>
              <w:bottom w:w="0" w:type="dxa"/>
              <w:right w:w="100" w:type="dxa"/>
            </w:tcMar>
          </w:tcPr>
          <w:p w14:paraId="24A27C92" w14:textId="2DD73A6D"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Startup com</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nd</w:t>
            </w:r>
          </w:p>
        </w:tc>
        <w:tc>
          <w:tcPr>
            <w:tcW w:w="4245" w:type="dxa"/>
            <w:tcBorders>
              <w:top w:val="nil"/>
              <w:left w:val="nil"/>
              <w:bottom w:val="single" w:sz="8" w:space="0" w:color="000000"/>
              <w:right w:val="single" w:sz="8" w:space="0" w:color="000000"/>
            </w:tcBorders>
            <w:tcMar>
              <w:top w:w="0" w:type="dxa"/>
              <w:left w:w="100" w:type="dxa"/>
              <w:bottom w:w="0" w:type="dxa"/>
              <w:right w:w="100" w:type="dxa"/>
            </w:tcMar>
          </w:tcPr>
          <w:p w14:paraId="0891C323"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Starts NGINX</w:t>
            </w:r>
          </w:p>
        </w:tc>
      </w:tr>
    </w:tbl>
    <w:p w14:paraId="6D3C2200" w14:textId="77777777" w:rsidR="00925D49" w:rsidRDefault="00C92E87" w:rsidP="00020A5A">
      <w:pPr>
        <w:pStyle w:val="Heading5"/>
        <w:spacing w:after="240"/>
      </w:pPr>
      <w:bookmarkStart w:id="23" w:name="_Toc237449423"/>
      <w:r>
        <w:t xml:space="preserve">Table 2: </w:t>
      </w:r>
      <w:proofErr w:type="spellStart"/>
      <w:r>
        <w:t>Dockerfile</w:t>
      </w:r>
      <w:proofErr w:type="spellEnd"/>
      <w:r>
        <w:t xml:space="preserve"> Practical Function</w:t>
      </w:r>
      <w:bookmarkEnd w:id="23"/>
    </w:p>
    <w:p w14:paraId="36F13BDB"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5F922316" w14:textId="77777777" w:rsidR="00925D49" w:rsidRDefault="00C92E87" w:rsidP="00020A5A">
      <w:pPr>
        <w:pStyle w:val="Heading3"/>
        <w:spacing w:after="240"/>
      </w:pPr>
      <w:bookmarkStart w:id="24" w:name="_Toc237449794"/>
      <w:r>
        <w:lastRenderedPageBreak/>
        <w:t>2.4.3 Practical Sequence</w:t>
      </w:r>
      <w:bookmarkEnd w:id="24"/>
    </w:p>
    <w:p w14:paraId="0458FDBB"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7BB77208" wp14:editId="479E8FA0">
            <wp:extent cx="5731200" cy="3581400"/>
            <wp:effectExtent l="0" t="0" r="0" b="0"/>
            <wp:docPr id="23"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7"/>
                    <a:srcRect/>
                    <a:stretch>
                      <a:fillRect/>
                    </a:stretch>
                  </pic:blipFill>
                  <pic:spPr>
                    <a:xfrm>
                      <a:off x="0" y="0"/>
                      <a:ext cx="5731200" cy="3581400"/>
                    </a:xfrm>
                    <a:prstGeom prst="rect">
                      <a:avLst/>
                    </a:prstGeom>
                    <a:ln/>
                  </pic:spPr>
                </pic:pic>
              </a:graphicData>
            </a:graphic>
          </wp:inline>
        </w:drawing>
      </w:r>
    </w:p>
    <w:p w14:paraId="650A9046" w14:textId="73243B7F" w:rsidR="00925D49" w:rsidRDefault="00C92E87" w:rsidP="00020A5A">
      <w:pPr>
        <w:pStyle w:val="Heading4"/>
        <w:spacing w:after="240"/>
      </w:pPr>
      <w:bookmarkStart w:id="25" w:name="_Toc237449405"/>
      <w:r>
        <w:t>Figure 6: Practical Docker com</w:t>
      </w:r>
      <w:r w:rsidR="003027BB">
        <w:t>ma</w:t>
      </w:r>
      <w:r>
        <w:t>nd/build evidence</w:t>
      </w:r>
      <w:bookmarkEnd w:id="25"/>
      <w:r>
        <w:t xml:space="preserve"> </w:t>
      </w:r>
    </w:p>
    <w:p w14:paraId="614DC71D"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7FDC7CC5" w14:textId="7A0F34EA"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practical sequence shows the conversion of application source code to a docker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ge. The application environment and configuration </w:t>
      </w:r>
      <w:r w:rsidR="00F51FE8">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defined through a </w:t>
      </w:r>
      <w:proofErr w:type="spellStart"/>
      <w:r>
        <w:rPr>
          <w:rFonts w:ascii="Times New Roman" w:eastAsia="Times New Roman" w:hAnsi="Times New Roman" w:cs="Times New Roman"/>
          <w:sz w:val="24"/>
          <w:szCs w:val="24"/>
        </w:rPr>
        <w:t>Dockerfile</w:t>
      </w:r>
      <w:proofErr w:type="spellEnd"/>
      <w:r>
        <w:rPr>
          <w:rFonts w:ascii="Times New Roman" w:eastAsia="Times New Roman" w:hAnsi="Times New Roman" w:cs="Times New Roman"/>
          <w:sz w:val="24"/>
          <w:szCs w:val="24"/>
        </w:rPr>
        <w:t xml:space="preserve"> and the docker build will generate the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 This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 later creates containers to run the web application uniformly across suitable environments.</w:t>
      </w:r>
    </w:p>
    <w:p w14:paraId="48AB9E95"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28F8BB21" wp14:editId="692F97D5">
            <wp:extent cx="1887815" cy="4576763"/>
            <wp:effectExtent l="0" t="0" r="0" b="0"/>
            <wp:docPr id="33"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18"/>
                    <a:srcRect/>
                    <a:stretch>
                      <a:fillRect/>
                    </a:stretch>
                  </pic:blipFill>
                  <pic:spPr>
                    <a:xfrm>
                      <a:off x="0" y="0"/>
                      <a:ext cx="1887815" cy="4576763"/>
                    </a:xfrm>
                    <a:prstGeom prst="rect">
                      <a:avLst/>
                    </a:prstGeom>
                    <a:ln/>
                  </pic:spPr>
                </pic:pic>
              </a:graphicData>
            </a:graphic>
          </wp:inline>
        </w:drawing>
      </w:r>
      <w:r>
        <w:rPr>
          <w:rFonts w:ascii="Times New Roman" w:eastAsia="Times New Roman" w:hAnsi="Times New Roman" w:cs="Times New Roman"/>
          <w:sz w:val="24"/>
          <w:szCs w:val="24"/>
        </w:rPr>
        <w:t xml:space="preserve"> </w:t>
      </w:r>
    </w:p>
    <w:p w14:paraId="7AEF8E45" w14:textId="77777777" w:rsidR="00925D49" w:rsidRDefault="00C92E87" w:rsidP="00020A5A">
      <w:pPr>
        <w:pStyle w:val="Heading4"/>
        <w:spacing w:after="240"/>
      </w:pPr>
      <w:bookmarkStart w:id="26" w:name="_Toc237449406"/>
      <w:r>
        <w:t>Figure 7: Sequence Flow chart of Docker</w:t>
      </w:r>
      <w:bookmarkEnd w:id="26"/>
      <w:r>
        <w:t xml:space="preserve"> </w:t>
      </w:r>
    </w:p>
    <w:p w14:paraId="5331EC98"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3D4E630D" w14:textId="5C30BCB3"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class exercise included the building of the Docker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 which is shown in Figure 7. It shows the use of Docker com</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nds to proceed from application configuration to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ge creation. This practical example backs up the explanation that </w:t>
      </w:r>
      <w:proofErr w:type="spellStart"/>
      <w:r>
        <w:rPr>
          <w:rFonts w:ascii="Times New Roman" w:eastAsia="Times New Roman" w:hAnsi="Times New Roman" w:cs="Times New Roman"/>
          <w:sz w:val="24"/>
          <w:szCs w:val="24"/>
        </w:rPr>
        <w:t>Dockerfiles</w:t>
      </w:r>
      <w:proofErr w:type="spellEnd"/>
      <w:r>
        <w:rPr>
          <w:rFonts w:ascii="Times New Roman" w:eastAsia="Times New Roman" w:hAnsi="Times New Roman" w:cs="Times New Roman"/>
          <w:sz w:val="24"/>
          <w:szCs w:val="24"/>
        </w:rPr>
        <w:t xml:space="preserve"> are repeatable instructions for creating portable environments for applications.</w:t>
      </w:r>
    </w:p>
    <w:p w14:paraId="033ACFC7" w14:textId="77777777" w:rsidR="00925D49" w:rsidRDefault="00C92E87" w:rsidP="00020A5A">
      <w:pPr>
        <w:pStyle w:val="Heading2"/>
        <w:spacing w:after="240"/>
      </w:pPr>
      <w:bookmarkStart w:id="27" w:name="_Toc237449795"/>
      <w:r>
        <w:t>2.5 Running a Docker Container</w:t>
      </w:r>
      <w:bookmarkEnd w:id="27"/>
      <w:r>
        <w:t xml:space="preserve"> </w:t>
      </w:r>
    </w:p>
    <w:p w14:paraId="0241C7E9" w14:textId="275DB11C"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ke an executable instance of a docker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 using the docker run com</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nd to run a docker container. The com</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nd can specify configuration such as the container name, networking options and port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pping. Port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pping facilitates the connection of a host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chine port with a port exposed by the application inside the container to allow the user to access the service externally. The statement p 8080:80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ps port 8080 on the host to port 80 on the container.  Docker containers follow the life cycle of creation, </w:t>
      </w:r>
      <w:r w:rsidR="003027BB">
        <w:rPr>
          <w:rFonts w:ascii="Times New Roman" w:eastAsia="Times New Roman" w:hAnsi="Times New Roman" w:cs="Times New Roman"/>
          <w:sz w:val="24"/>
          <w:szCs w:val="24"/>
        </w:rPr>
        <w:t>start, run</w:t>
      </w:r>
      <w:r>
        <w:rPr>
          <w:rFonts w:ascii="Times New Roman" w:eastAsia="Times New Roman" w:hAnsi="Times New Roman" w:cs="Times New Roman"/>
          <w:sz w:val="24"/>
          <w:szCs w:val="24"/>
        </w:rPr>
        <w:t>, stop and remove [</w:t>
      </w:r>
      <w:r w:rsidR="00B234DD">
        <w:rPr>
          <w:rFonts w:ascii="Times New Roman" w:eastAsia="Times New Roman" w:hAnsi="Times New Roman" w:cs="Times New Roman"/>
          <w:sz w:val="24"/>
          <w:szCs w:val="24"/>
        </w:rPr>
        <w:t>13</w:t>
      </w:r>
      <w:r>
        <w:rPr>
          <w:rFonts w:ascii="Times New Roman" w:eastAsia="Times New Roman" w:hAnsi="Times New Roman" w:cs="Times New Roman"/>
          <w:sz w:val="24"/>
          <w:szCs w:val="24"/>
        </w:rPr>
        <w:t xml:space="preserve">]. When we </w:t>
      </w:r>
      <w:r>
        <w:rPr>
          <w:rFonts w:ascii="Times New Roman" w:eastAsia="Times New Roman" w:hAnsi="Times New Roman" w:cs="Times New Roman"/>
          <w:sz w:val="24"/>
          <w:szCs w:val="24"/>
        </w:rPr>
        <w:lastRenderedPageBreak/>
        <w:t>run a container with -d (detached mode), it runs in the background, leaving the terminal free for com</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nds. To verify currently running containers, the docker </w:t>
      </w:r>
      <w:proofErr w:type="spellStart"/>
      <w:r>
        <w:rPr>
          <w:rFonts w:ascii="Times New Roman" w:eastAsia="Times New Roman" w:hAnsi="Times New Roman" w:cs="Times New Roman"/>
          <w:sz w:val="24"/>
          <w:szCs w:val="24"/>
        </w:rPr>
        <w:t>ps</w:t>
      </w:r>
      <w:proofErr w:type="spellEnd"/>
      <w:r>
        <w:rPr>
          <w:rFonts w:ascii="Times New Roman" w:eastAsia="Times New Roman" w:hAnsi="Times New Roman" w:cs="Times New Roman"/>
          <w:sz w:val="24"/>
          <w:szCs w:val="24"/>
        </w:rPr>
        <w:t xml:space="preserve"> com</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nd can be used, or it displays the running and stopped containers with docker </w:t>
      </w:r>
      <w:proofErr w:type="spellStart"/>
      <w:r>
        <w:rPr>
          <w:rFonts w:ascii="Times New Roman" w:eastAsia="Times New Roman" w:hAnsi="Times New Roman" w:cs="Times New Roman"/>
          <w:sz w:val="24"/>
          <w:szCs w:val="24"/>
        </w:rPr>
        <w:t>ps</w:t>
      </w:r>
      <w:proofErr w:type="spellEnd"/>
      <w:r>
        <w:rPr>
          <w:rFonts w:ascii="Times New Roman" w:eastAsia="Times New Roman" w:hAnsi="Times New Roman" w:cs="Times New Roman"/>
          <w:sz w:val="24"/>
          <w:szCs w:val="24"/>
        </w:rPr>
        <w:t xml:space="preserve"> -a. The specified procedure enables communication from the host to the container. Also, it provides a practical mechanism for deploying web applications in a consistent way.</w:t>
      </w:r>
    </w:p>
    <w:p w14:paraId="309ED51E"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61E0C515" wp14:editId="0C0F4D80">
            <wp:extent cx="5677382" cy="2228127"/>
            <wp:effectExtent l="0" t="0" r="0" b="1270"/>
            <wp:docPr id="14" name="image16.png"/>
            <wp:cNvGraphicFramePr/>
            <a:graphic xmlns:a="http://schemas.openxmlformats.org/drawingml/2006/main">
              <a:graphicData uri="http://schemas.openxmlformats.org/drawingml/2006/picture">
                <pic:pic xmlns:pic="http://schemas.openxmlformats.org/drawingml/2006/picture">
                  <pic:nvPicPr>
                    <pic:cNvPr id="14" name="image16.png"/>
                    <pic:cNvPicPr preferRelativeResize="0"/>
                  </pic:nvPicPr>
                  <pic:blipFill>
                    <a:blip r:embed="rId19">
                      <a:extLst>
                        <a:ext uri="{28A0092B-C50C-407E-A947-70E740481C1C}">
                          <a14:useLocalDpi xmlns:a14="http://schemas.microsoft.com/office/drawing/2010/main" val="0"/>
                        </a:ext>
                      </a:extLst>
                    </a:blip>
                    <a:stretch>
                      <a:fillRect/>
                    </a:stretch>
                  </pic:blipFill>
                  <pic:spPr>
                    <a:xfrm>
                      <a:off x="0" y="0"/>
                      <a:ext cx="5690778" cy="2233384"/>
                    </a:xfrm>
                    <a:prstGeom prst="rect">
                      <a:avLst/>
                    </a:prstGeom>
                    <a:ln/>
                  </pic:spPr>
                </pic:pic>
              </a:graphicData>
            </a:graphic>
          </wp:inline>
        </w:drawing>
      </w:r>
    </w:p>
    <w:p w14:paraId="5862B576"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1697330D" wp14:editId="0846756C">
            <wp:extent cx="5731200" cy="2275222"/>
            <wp:effectExtent l="0" t="0" r="3175" b="0"/>
            <wp:docPr id="5" name="image17.png"/>
            <wp:cNvGraphicFramePr/>
            <a:graphic xmlns:a="http://schemas.openxmlformats.org/drawingml/2006/main">
              <a:graphicData uri="http://schemas.openxmlformats.org/drawingml/2006/picture">
                <pic:pic xmlns:pic="http://schemas.openxmlformats.org/drawingml/2006/picture">
                  <pic:nvPicPr>
                    <pic:cNvPr id="5" name="image17.png"/>
                    <pic:cNvPicPr preferRelativeResize="0"/>
                  </pic:nvPicPr>
                  <pic:blipFill>
                    <a:blip r:embed="rId20">
                      <a:extLst>
                        <a:ext uri="{28A0092B-C50C-407E-A947-70E740481C1C}">
                          <a14:useLocalDpi xmlns:a14="http://schemas.microsoft.com/office/drawing/2010/main" val="0"/>
                        </a:ext>
                      </a:extLst>
                    </a:blip>
                    <a:stretch>
                      <a:fillRect/>
                    </a:stretch>
                  </pic:blipFill>
                  <pic:spPr>
                    <a:xfrm>
                      <a:off x="0" y="0"/>
                      <a:ext cx="5731200" cy="2275222"/>
                    </a:xfrm>
                    <a:prstGeom prst="rect">
                      <a:avLst/>
                    </a:prstGeom>
                    <a:ln/>
                  </pic:spPr>
                </pic:pic>
              </a:graphicData>
            </a:graphic>
          </wp:inline>
        </w:drawing>
      </w:r>
    </w:p>
    <w:p w14:paraId="5DD852B2"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094B8DF7" wp14:editId="3291FED2">
            <wp:extent cx="5731200" cy="1993900"/>
            <wp:effectExtent l="0" t="0" r="0" b="0"/>
            <wp:docPr id="31"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21"/>
                    <a:srcRect/>
                    <a:stretch>
                      <a:fillRect/>
                    </a:stretch>
                  </pic:blipFill>
                  <pic:spPr>
                    <a:xfrm>
                      <a:off x="0" y="0"/>
                      <a:ext cx="5731200" cy="1993900"/>
                    </a:xfrm>
                    <a:prstGeom prst="rect">
                      <a:avLst/>
                    </a:prstGeom>
                    <a:ln/>
                  </pic:spPr>
                </pic:pic>
              </a:graphicData>
            </a:graphic>
          </wp:inline>
        </w:drawing>
      </w:r>
    </w:p>
    <w:p w14:paraId="4EE966E8" w14:textId="77777777" w:rsidR="00925D49" w:rsidRDefault="00C92E87" w:rsidP="00020A5A">
      <w:pPr>
        <w:pStyle w:val="Heading4"/>
        <w:spacing w:after="240"/>
      </w:pPr>
      <w:bookmarkStart w:id="28" w:name="_Toc237449407"/>
      <w:r>
        <w:t>Figure 8: Practical execution stage</w:t>
      </w:r>
      <w:bookmarkEnd w:id="28"/>
      <w:r>
        <w:t xml:space="preserve"> </w:t>
      </w:r>
    </w:p>
    <w:p w14:paraId="6B1DAFDD"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Self-developed)</w:t>
      </w:r>
    </w:p>
    <w:p w14:paraId="6CF0AC77" w14:textId="7EBCE238"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Docker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 was then executed as a container to provide a web service.</w:t>
      </w:r>
    </w:p>
    <w:p w14:paraId="681542BF"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25E979B6" wp14:editId="08EEF02C">
            <wp:extent cx="2671763" cy="6186158"/>
            <wp:effectExtent l="0" t="0" r="0" b="0"/>
            <wp:docPr id="29"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2"/>
                    <a:srcRect/>
                    <a:stretch>
                      <a:fillRect/>
                    </a:stretch>
                  </pic:blipFill>
                  <pic:spPr>
                    <a:xfrm>
                      <a:off x="0" y="0"/>
                      <a:ext cx="2671763" cy="6186158"/>
                    </a:xfrm>
                    <a:prstGeom prst="rect">
                      <a:avLst/>
                    </a:prstGeom>
                    <a:ln/>
                  </pic:spPr>
                </pic:pic>
              </a:graphicData>
            </a:graphic>
          </wp:inline>
        </w:drawing>
      </w:r>
      <w:r>
        <w:rPr>
          <w:rFonts w:ascii="Times New Roman" w:eastAsia="Times New Roman" w:hAnsi="Times New Roman" w:cs="Times New Roman"/>
          <w:sz w:val="24"/>
          <w:szCs w:val="24"/>
        </w:rPr>
        <w:t xml:space="preserve"> </w:t>
      </w:r>
    </w:p>
    <w:p w14:paraId="12AE7A6C" w14:textId="77777777" w:rsidR="00925D49" w:rsidRDefault="00C92E87" w:rsidP="00020A5A">
      <w:pPr>
        <w:pStyle w:val="Heading4"/>
        <w:spacing w:after="240"/>
      </w:pPr>
      <w:bookmarkStart w:id="29" w:name="_Toc237449408"/>
      <w:r>
        <w:t>Figure 9: Practical Container Execution Workflow</w:t>
      </w:r>
      <w:bookmarkEnd w:id="29"/>
    </w:p>
    <w:p w14:paraId="4A9B3D54"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408C8CEB" w14:textId="052995F3"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sequence of steps shows how docker run will create a running container from an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  Desktop alert status com</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nds enable the operator to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nage a container’s lifecycle by monitoring, stopping, and removing them.   </w:t>
      </w:r>
    </w:p>
    <w:p w14:paraId="6B06DF32" w14:textId="441D572D" w:rsidR="00925D49" w:rsidRDefault="00C92E87" w:rsidP="00020A5A">
      <w:pPr>
        <w:pStyle w:val="Heading2"/>
        <w:spacing w:after="240"/>
      </w:pPr>
      <w:bookmarkStart w:id="30" w:name="_Toc237449796"/>
      <w:r>
        <w:lastRenderedPageBreak/>
        <w:t>2.6 I</w:t>
      </w:r>
      <w:r w:rsidR="003027BB">
        <w:t>ma</w:t>
      </w:r>
      <w:r>
        <w:t>ges and Publishing I</w:t>
      </w:r>
      <w:r w:rsidR="003027BB">
        <w:t>ma</w:t>
      </w:r>
      <w:r>
        <w:t>ges</w:t>
      </w:r>
      <w:bookmarkEnd w:id="30"/>
      <w:r>
        <w:t xml:space="preserve"> </w:t>
      </w:r>
    </w:p>
    <w:p w14:paraId="01AD7A7A" w14:textId="4DA1280E"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readily available Docker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 lifecycle is the process and set of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ges that provide for the ready-to-use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ge. The process starts with the </w:t>
      </w:r>
      <w:proofErr w:type="spellStart"/>
      <w:r>
        <w:rPr>
          <w:rFonts w:ascii="Times New Roman" w:eastAsia="Times New Roman" w:hAnsi="Times New Roman" w:cs="Times New Roman"/>
          <w:sz w:val="24"/>
          <w:szCs w:val="24"/>
        </w:rPr>
        <w:t>Dockerfile</w:t>
      </w:r>
      <w:proofErr w:type="spellEnd"/>
      <w:r>
        <w:rPr>
          <w:rFonts w:ascii="Times New Roman" w:eastAsia="Times New Roman" w:hAnsi="Times New Roman" w:cs="Times New Roman"/>
          <w:sz w:val="24"/>
          <w:szCs w:val="24"/>
        </w:rPr>
        <w:t xml:space="preserve"> that describes the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 Docker tag gives those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ges a recognizable name and version of a repository. The docker build com</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nd builds the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 After tagged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ge usage, docker push, to a registry like docker </w:t>
      </w:r>
      <w:r w:rsidR="00F51FE8">
        <w:rPr>
          <w:rFonts w:ascii="Times New Roman" w:eastAsia="Times New Roman" w:hAnsi="Times New Roman" w:cs="Times New Roman"/>
          <w:sz w:val="24"/>
          <w:szCs w:val="24"/>
        </w:rPr>
        <w:t>hub can</w:t>
      </w:r>
      <w:r>
        <w:rPr>
          <w:rFonts w:ascii="Times New Roman" w:eastAsia="Times New Roman" w:hAnsi="Times New Roman" w:cs="Times New Roman"/>
          <w:sz w:val="24"/>
          <w:szCs w:val="24"/>
        </w:rPr>
        <w:t xml:space="preserve"> upload the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w:t>
      </w:r>
    </w:p>
    <w:p w14:paraId="774050CA"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51806C2D" wp14:editId="46C2C9EC">
            <wp:extent cx="5221723" cy="2344849"/>
            <wp:effectExtent l="0" t="0" r="0" b="0"/>
            <wp:docPr id="15"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23"/>
                    <a:srcRect/>
                    <a:stretch>
                      <a:fillRect/>
                    </a:stretch>
                  </pic:blipFill>
                  <pic:spPr>
                    <a:xfrm>
                      <a:off x="0" y="0"/>
                      <a:ext cx="5221723" cy="2344849"/>
                    </a:xfrm>
                    <a:prstGeom prst="rect">
                      <a:avLst/>
                    </a:prstGeom>
                    <a:ln/>
                  </pic:spPr>
                </pic:pic>
              </a:graphicData>
            </a:graphic>
          </wp:inline>
        </w:drawing>
      </w:r>
      <w:r>
        <w:rPr>
          <w:rFonts w:ascii="Times New Roman" w:eastAsia="Times New Roman" w:hAnsi="Times New Roman" w:cs="Times New Roman"/>
          <w:sz w:val="24"/>
          <w:szCs w:val="24"/>
        </w:rPr>
        <w:t xml:space="preserve"> </w:t>
      </w:r>
    </w:p>
    <w:p w14:paraId="7968579B" w14:textId="7F83C612" w:rsidR="00925D49" w:rsidRDefault="00C92E87" w:rsidP="00020A5A">
      <w:pPr>
        <w:pStyle w:val="Heading4"/>
        <w:spacing w:after="240"/>
      </w:pPr>
      <w:bookmarkStart w:id="31" w:name="_Toc237449409"/>
      <w:r>
        <w:t>Figure 10: Docker i</w:t>
      </w:r>
      <w:r w:rsidR="003027BB">
        <w:t>ma</w:t>
      </w:r>
      <w:r>
        <w:t>ge lifecycle</w:t>
      </w:r>
      <w:bookmarkEnd w:id="31"/>
    </w:p>
    <w:p w14:paraId="32F5E0C0"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1DBC00F1" w14:textId="7700FD35"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Docker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ges consist of layers, with each instruction in a </w:t>
      </w:r>
      <w:proofErr w:type="spellStart"/>
      <w:r>
        <w:rPr>
          <w:rFonts w:ascii="Times New Roman" w:eastAsia="Times New Roman" w:hAnsi="Times New Roman" w:cs="Times New Roman"/>
          <w:sz w:val="24"/>
          <w:szCs w:val="24"/>
        </w:rPr>
        <w:t>Dockerfile</w:t>
      </w:r>
      <w:proofErr w:type="spellEnd"/>
      <w:r>
        <w:rPr>
          <w:rFonts w:ascii="Times New Roman" w:eastAsia="Times New Roman" w:hAnsi="Times New Roman" w:cs="Times New Roman"/>
          <w:sz w:val="24"/>
          <w:szCs w:val="24"/>
        </w:rPr>
        <w:t xml:space="preserve"> creating a filesystem layer. Layering helps reuse and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y reduce builds and transfers because unchanged layers can be cached [</w:t>
      </w:r>
      <w:r w:rsidR="00B234DD">
        <w:rPr>
          <w:rFonts w:ascii="Times New Roman" w:eastAsia="Times New Roman" w:hAnsi="Times New Roman" w:cs="Times New Roman"/>
          <w:sz w:val="24"/>
          <w:szCs w:val="24"/>
        </w:rPr>
        <w:t>14</w:t>
      </w:r>
      <w:r>
        <w:rPr>
          <w:rFonts w:ascii="Times New Roman" w:eastAsia="Times New Roman" w:hAnsi="Times New Roman" w:cs="Times New Roman"/>
          <w:sz w:val="24"/>
          <w:szCs w:val="24"/>
        </w:rPr>
        <w:t>]. Tags enable people to easily identify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ges, while versioning allows organizations to distinguish releases and </w:t>
      </w:r>
      <w:r w:rsidR="003027BB">
        <w:rPr>
          <w:rFonts w:ascii="Times New Roman" w:eastAsia="Times New Roman" w:hAnsi="Times New Roman" w:cs="Times New Roman"/>
          <w:sz w:val="24"/>
          <w:szCs w:val="24"/>
        </w:rPr>
        <w:t>support-controlled</w:t>
      </w:r>
      <w:r>
        <w:rPr>
          <w:rFonts w:ascii="Times New Roman" w:eastAsia="Times New Roman" w:hAnsi="Times New Roman" w:cs="Times New Roman"/>
          <w:sz w:val="24"/>
          <w:szCs w:val="24"/>
        </w:rPr>
        <w:t xml:space="preserve"> deployments. It is easier to transfer a packaged application between compatible development, testing and cloud environments and this means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 portability [</w:t>
      </w:r>
      <w:r w:rsidR="00B234DD">
        <w:rPr>
          <w:rFonts w:ascii="Times New Roman" w:eastAsia="Times New Roman" w:hAnsi="Times New Roman" w:cs="Times New Roman"/>
          <w:sz w:val="24"/>
          <w:szCs w:val="24"/>
        </w:rPr>
        <w:t>1</w:t>
      </w:r>
      <w:r>
        <w:rPr>
          <w:rFonts w:ascii="Times New Roman" w:eastAsia="Times New Roman" w:hAnsi="Times New Roman" w:cs="Times New Roman"/>
          <w:sz w:val="24"/>
          <w:szCs w:val="24"/>
        </w:rPr>
        <w:t>5]. Companies should implement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 provenance to examine the origin of an altered. Vulnerability scanning during the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ge lifecycle is critical, as contain dependencies that have known vulnerabilities. </w:t>
      </w:r>
    </w:p>
    <w:p w14:paraId="507CD333" w14:textId="13BFBE13" w:rsidR="00925D49" w:rsidRDefault="00925D49" w:rsidP="00020A5A">
      <w:pPr>
        <w:spacing w:after="240" w:line="360" w:lineRule="auto"/>
        <w:jc w:val="both"/>
        <w:rPr>
          <w:rFonts w:ascii="Times New Roman" w:eastAsia="Times New Roman" w:hAnsi="Times New Roman" w:cs="Times New Roman"/>
          <w:sz w:val="24"/>
          <w:szCs w:val="24"/>
        </w:rPr>
      </w:pPr>
    </w:p>
    <w:p w14:paraId="5FBF2776" w14:textId="134D7DA7" w:rsidR="00925D49" w:rsidRDefault="00925D49" w:rsidP="00020A5A">
      <w:pPr>
        <w:spacing w:after="240" w:line="360" w:lineRule="auto"/>
        <w:jc w:val="both"/>
        <w:rPr>
          <w:rFonts w:ascii="Times New Roman" w:eastAsia="Times New Roman" w:hAnsi="Times New Roman" w:cs="Times New Roman"/>
          <w:sz w:val="24"/>
          <w:szCs w:val="24"/>
        </w:rPr>
      </w:pPr>
    </w:p>
    <w:p w14:paraId="4359D533"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1D76B722" wp14:editId="1462234A">
            <wp:extent cx="5731200" cy="2275222"/>
            <wp:effectExtent l="0" t="0" r="3175" b="0"/>
            <wp:docPr id="16" name="image9.png"/>
            <wp:cNvGraphicFramePr/>
            <a:graphic xmlns:a="http://schemas.openxmlformats.org/drawingml/2006/main">
              <a:graphicData uri="http://schemas.openxmlformats.org/drawingml/2006/picture">
                <pic:pic xmlns:pic="http://schemas.openxmlformats.org/drawingml/2006/picture">
                  <pic:nvPicPr>
                    <pic:cNvPr id="16" name="image9.png"/>
                    <pic:cNvPicPr preferRelativeResize="0"/>
                  </pic:nvPicPr>
                  <pic:blipFill>
                    <a:blip r:embed="rId24">
                      <a:extLst>
                        <a:ext uri="{28A0092B-C50C-407E-A947-70E740481C1C}">
                          <a14:useLocalDpi xmlns:a14="http://schemas.microsoft.com/office/drawing/2010/main" val="0"/>
                        </a:ext>
                      </a:extLst>
                    </a:blip>
                    <a:stretch>
                      <a:fillRect/>
                    </a:stretch>
                  </pic:blipFill>
                  <pic:spPr>
                    <a:xfrm>
                      <a:off x="0" y="0"/>
                      <a:ext cx="5731200" cy="2275222"/>
                    </a:xfrm>
                    <a:prstGeom prst="rect">
                      <a:avLst/>
                    </a:prstGeom>
                    <a:ln/>
                  </pic:spPr>
                </pic:pic>
              </a:graphicData>
            </a:graphic>
          </wp:inline>
        </w:drawing>
      </w:r>
    </w:p>
    <w:p w14:paraId="6854DE9D"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674F2B14" wp14:editId="3ED24FDE">
            <wp:extent cx="5731200" cy="2275222"/>
            <wp:effectExtent l="0" t="0" r="3175" b="0"/>
            <wp:docPr id="28" name="image19.png"/>
            <wp:cNvGraphicFramePr/>
            <a:graphic xmlns:a="http://schemas.openxmlformats.org/drawingml/2006/main">
              <a:graphicData uri="http://schemas.openxmlformats.org/drawingml/2006/picture">
                <pic:pic xmlns:pic="http://schemas.openxmlformats.org/drawingml/2006/picture">
                  <pic:nvPicPr>
                    <pic:cNvPr id="28" name="image19.png"/>
                    <pic:cNvPicPr preferRelativeResize="0"/>
                  </pic:nvPicPr>
                  <pic:blipFill>
                    <a:blip r:embed="rId25">
                      <a:extLst>
                        <a:ext uri="{28A0092B-C50C-407E-A947-70E740481C1C}">
                          <a14:useLocalDpi xmlns:a14="http://schemas.microsoft.com/office/drawing/2010/main" val="0"/>
                        </a:ext>
                      </a:extLst>
                    </a:blip>
                    <a:stretch>
                      <a:fillRect/>
                    </a:stretch>
                  </pic:blipFill>
                  <pic:spPr>
                    <a:xfrm>
                      <a:off x="0" y="0"/>
                      <a:ext cx="5731200" cy="2275222"/>
                    </a:xfrm>
                    <a:prstGeom prst="rect">
                      <a:avLst/>
                    </a:prstGeom>
                    <a:ln/>
                  </pic:spPr>
                </pic:pic>
              </a:graphicData>
            </a:graphic>
          </wp:inline>
        </w:drawing>
      </w:r>
    </w:p>
    <w:p w14:paraId="1AED2C1E"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731245E3" wp14:editId="3A0AFF99">
            <wp:extent cx="5748655" cy="1955728"/>
            <wp:effectExtent l="0" t="0" r="4445" b="6985"/>
            <wp:docPr id="9" name="image7.png"/>
            <wp:cNvGraphicFramePr/>
            <a:graphic xmlns:a="http://schemas.openxmlformats.org/drawingml/2006/main">
              <a:graphicData uri="http://schemas.openxmlformats.org/drawingml/2006/picture">
                <pic:pic xmlns:pic="http://schemas.openxmlformats.org/drawingml/2006/picture">
                  <pic:nvPicPr>
                    <pic:cNvPr id="9" name="image7.png"/>
                    <pic:cNvPicPr preferRelativeResize="0"/>
                  </pic:nvPicPr>
                  <pic:blipFill>
                    <a:blip r:embed="rId26">
                      <a:extLst>
                        <a:ext uri="{28A0092B-C50C-407E-A947-70E740481C1C}">
                          <a14:useLocalDpi xmlns:a14="http://schemas.microsoft.com/office/drawing/2010/main" val="0"/>
                        </a:ext>
                      </a:extLst>
                    </a:blip>
                    <a:stretch>
                      <a:fillRect/>
                    </a:stretch>
                  </pic:blipFill>
                  <pic:spPr>
                    <a:xfrm>
                      <a:off x="0" y="0"/>
                      <a:ext cx="6649577" cy="2262227"/>
                    </a:xfrm>
                    <a:prstGeom prst="rect">
                      <a:avLst/>
                    </a:prstGeom>
                    <a:ln/>
                  </pic:spPr>
                </pic:pic>
              </a:graphicData>
            </a:graphic>
          </wp:inline>
        </w:drawing>
      </w:r>
    </w:p>
    <w:p w14:paraId="17C230C6" w14:textId="7F8D0787" w:rsidR="00925D49" w:rsidRDefault="00C92E87" w:rsidP="00020A5A">
      <w:pPr>
        <w:pStyle w:val="Heading4"/>
        <w:spacing w:after="240"/>
      </w:pPr>
      <w:bookmarkStart w:id="32" w:name="_Toc237449410"/>
      <w:r>
        <w:t>Figure 11: Practical work on Docker Build/I</w:t>
      </w:r>
      <w:r w:rsidR="003027BB">
        <w:t>ma</w:t>
      </w:r>
      <w:r>
        <w:t>ge Construction Evidence</w:t>
      </w:r>
      <w:bookmarkEnd w:id="32"/>
    </w:p>
    <w:p w14:paraId="0FD5E669"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1BF512C1" w14:textId="71C6B2B8"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Developers should also ensure that passwords, API keys, and other secrets are not unintentionally included in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 layers. Authentication in the registry should safeguard private repos while signing an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 can strengthen trust and integrity.</w:t>
      </w:r>
    </w:p>
    <w:p w14:paraId="23DD29F7" w14:textId="77777777" w:rsidR="00925D49" w:rsidRDefault="00C92E87" w:rsidP="00020A5A">
      <w:pPr>
        <w:pStyle w:val="Heading2"/>
        <w:spacing w:after="240"/>
      </w:pPr>
      <w:bookmarkStart w:id="33" w:name="_Toc237449797"/>
      <w:r>
        <w:lastRenderedPageBreak/>
        <w:t>2.7 Container Volumes</w:t>
      </w:r>
      <w:bookmarkEnd w:id="33"/>
      <w:r>
        <w:t xml:space="preserve"> </w:t>
      </w:r>
    </w:p>
    <w:p w14:paraId="769FB6E1" w14:textId="7C2C1F85"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Docker container has its own container filesystem. However, any data that’s created inside the container is normally tied to the container’s lifecycle. This creates temporary storage, which means your data is removed when the container is erased. Persistent storage allows application data to be separated from the container itself so that it is not lost when the container is removed and replaced with a new container [1</w:t>
      </w:r>
      <w:r w:rsidR="00B234DD">
        <w:rPr>
          <w:rFonts w:ascii="Times New Roman" w:eastAsia="Times New Roman" w:hAnsi="Times New Roman" w:cs="Times New Roman"/>
          <w:sz w:val="24"/>
          <w:szCs w:val="24"/>
        </w:rPr>
        <w:t>6</w:t>
      </w:r>
      <w:r>
        <w:rPr>
          <w:rFonts w:ascii="Times New Roman" w:eastAsia="Times New Roman" w:hAnsi="Times New Roman" w:cs="Times New Roman"/>
          <w:sz w:val="24"/>
          <w:szCs w:val="24"/>
        </w:rPr>
        <w:t xml:space="preserve">]. Docker volumes are special storage that can be attached to containers and are well-suited for persistent application data [17]. A bind </w:t>
      </w:r>
      <w:proofErr w:type="gramStart"/>
      <w:r w:rsidR="00F51FE8">
        <w:rPr>
          <w:rFonts w:ascii="Times New Roman" w:eastAsia="Times New Roman" w:hAnsi="Times New Roman" w:cs="Times New Roman"/>
          <w:sz w:val="24"/>
          <w:szCs w:val="24"/>
        </w:rPr>
        <w:t>mount</w:t>
      </w:r>
      <w:proofErr w:type="gramEnd"/>
      <w:r w:rsidR="00F51FE8">
        <w:rPr>
          <w:rFonts w:ascii="Times New Roman" w:eastAsia="Times New Roman" w:hAnsi="Times New Roman" w:cs="Times New Roman"/>
          <w:sz w:val="24"/>
          <w:szCs w:val="24"/>
        </w:rPr>
        <w:t xml:space="preserve"> a</w:t>
      </w:r>
      <w:r>
        <w:rPr>
          <w:rFonts w:ascii="Times New Roman" w:eastAsia="Times New Roman" w:hAnsi="Times New Roman" w:cs="Times New Roman"/>
          <w:sz w:val="24"/>
          <w:szCs w:val="24"/>
        </w:rPr>
        <w:t xml:space="preserve"> specific host filesystem location to a container. The volume lifecycle, therefore, creates, attaches, uses and detaches storage, as well as retain or delete it independently of the container lifecycle.</w:t>
      </w:r>
    </w:p>
    <w:p w14:paraId="6837C0E2"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43FCF6D2" wp14:editId="5A95B167">
            <wp:extent cx="2052638" cy="5311200"/>
            <wp:effectExtent l="0" t="0" r="0" b="0"/>
            <wp:docPr id="6"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7"/>
                    <a:srcRect/>
                    <a:stretch>
                      <a:fillRect/>
                    </a:stretch>
                  </pic:blipFill>
                  <pic:spPr>
                    <a:xfrm>
                      <a:off x="0" y="0"/>
                      <a:ext cx="2052638" cy="5311200"/>
                    </a:xfrm>
                    <a:prstGeom prst="rect">
                      <a:avLst/>
                    </a:prstGeom>
                    <a:ln/>
                  </pic:spPr>
                </pic:pic>
              </a:graphicData>
            </a:graphic>
          </wp:inline>
        </w:drawing>
      </w:r>
      <w:r>
        <w:rPr>
          <w:rFonts w:ascii="Times New Roman" w:eastAsia="Times New Roman" w:hAnsi="Times New Roman" w:cs="Times New Roman"/>
          <w:sz w:val="24"/>
          <w:szCs w:val="24"/>
        </w:rPr>
        <w:t xml:space="preserve"> </w:t>
      </w:r>
    </w:p>
    <w:p w14:paraId="3DEF94B7" w14:textId="77777777" w:rsidR="00925D49" w:rsidRDefault="00C92E87" w:rsidP="00020A5A">
      <w:pPr>
        <w:pStyle w:val="Heading4"/>
        <w:spacing w:after="240"/>
      </w:pPr>
      <w:bookmarkStart w:id="34" w:name="_Toc237449411"/>
      <w:r>
        <w:t>Figure 12: Docker Volume Sequence Flow</w:t>
      </w:r>
      <w:bookmarkEnd w:id="34"/>
    </w:p>
    <w:p w14:paraId="2B28F890"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5DD47C1C" w14:textId="52772DA0"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Docker volumes separate containerized application data from the container itself.  While data is being written, the container’s functioning is unaffected and the data re</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ins after deletion of the said container. When a new container is created and the existing volume is reattached, the data stored in it persists.</w:t>
      </w:r>
    </w:p>
    <w:p w14:paraId="3BAA292C"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3BC39176" wp14:editId="05A4D551">
            <wp:extent cx="5830428" cy="1911350"/>
            <wp:effectExtent l="0" t="0" r="0" b="0"/>
            <wp:docPr id="8" name="image13.png"/>
            <wp:cNvGraphicFramePr/>
            <a:graphic xmlns:a="http://schemas.openxmlformats.org/drawingml/2006/main">
              <a:graphicData uri="http://schemas.openxmlformats.org/drawingml/2006/picture">
                <pic:pic xmlns:pic="http://schemas.openxmlformats.org/drawingml/2006/picture">
                  <pic:nvPicPr>
                    <pic:cNvPr id="8" name="image13.png"/>
                    <pic:cNvPicPr preferRelativeResize="0"/>
                  </pic:nvPicPr>
                  <pic:blipFill>
                    <a:blip r:embed="rId28">
                      <a:extLst>
                        <a:ext uri="{28A0092B-C50C-407E-A947-70E740481C1C}">
                          <a14:useLocalDpi xmlns:a14="http://schemas.microsoft.com/office/drawing/2010/main" val="0"/>
                        </a:ext>
                      </a:extLst>
                    </a:blip>
                    <a:stretch>
                      <a:fillRect/>
                    </a:stretch>
                  </pic:blipFill>
                  <pic:spPr>
                    <a:xfrm>
                      <a:off x="0" y="0"/>
                      <a:ext cx="6811863" cy="2233087"/>
                    </a:xfrm>
                    <a:prstGeom prst="rect">
                      <a:avLst/>
                    </a:prstGeom>
                    <a:ln/>
                  </pic:spPr>
                </pic:pic>
              </a:graphicData>
            </a:graphic>
          </wp:inline>
        </w:drawing>
      </w:r>
    </w:p>
    <w:p w14:paraId="09FA3F26"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7BF7C7B0" wp14:editId="6BB4ADE9">
            <wp:extent cx="5731200" cy="327660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9"/>
                    <a:srcRect/>
                    <a:stretch>
                      <a:fillRect/>
                    </a:stretch>
                  </pic:blipFill>
                  <pic:spPr>
                    <a:xfrm>
                      <a:off x="0" y="0"/>
                      <a:ext cx="5731200" cy="3276600"/>
                    </a:xfrm>
                    <a:prstGeom prst="rect">
                      <a:avLst/>
                    </a:prstGeom>
                    <a:ln/>
                  </pic:spPr>
                </pic:pic>
              </a:graphicData>
            </a:graphic>
          </wp:inline>
        </w:drawing>
      </w:r>
      <w:r w:rsidRPr="007D23FC">
        <w:rPr>
          <w:noProof/>
          <w:lang w:val="en-US"/>
        </w:rPr>
        <w:drawing>
          <wp:inline distT="114300" distB="114300" distL="114300" distR="114300" wp14:anchorId="0D80B0F8" wp14:editId="31AA6BF0">
            <wp:extent cx="5921544" cy="1809115"/>
            <wp:effectExtent l="0" t="0" r="3175" b="635"/>
            <wp:docPr id="3" name="image12.png"/>
            <wp:cNvGraphicFramePr/>
            <a:graphic xmlns:a="http://schemas.openxmlformats.org/drawingml/2006/main">
              <a:graphicData uri="http://schemas.openxmlformats.org/drawingml/2006/picture">
                <pic:pic xmlns:pic="http://schemas.openxmlformats.org/drawingml/2006/picture">
                  <pic:nvPicPr>
                    <pic:cNvPr id="3" name="image12.png"/>
                    <pic:cNvPicPr preferRelativeResize="0"/>
                  </pic:nvPicPr>
                  <pic:blipFill>
                    <a:blip r:embed="rId30">
                      <a:extLst>
                        <a:ext uri="{28A0092B-C50C-407E-A947-70E740481C1C}">
                          <a14:useLocalDpi xmlns:a14="http://schemas.microsoft.com/office/drawing/2010/main" val="0"/>
                        </a:ext>
                      </a:extLst>
                    </a:blip>
                    <a:stretch>
                      <a:fillRect/>
                    </a:stretch>
                  </pic:blipFill>
                  <pic:spPr>
                    <a:xfrm>
                      <a:off x="0" y="0"/>
                      <a:ext cx="6832365" cy="2087384"/>
                    </a:xfrm>
                    <a:prstGeom prst="rect">
                      <a:avLst/>
                    </a:prstGeom>
                    <a:ln/>
                  </pic:spPr>
                </pic:pic>
              </a:graphicData>
            </a:graphic>
          </wp:inline>
        </w:drawing>
      </w:r>
    </w:p>
    <w:p w14:paraId="60555731"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4F1F2AAD" wp14:editId="79B50DA1">
            <wp:extent cx="5731200" cy="3263900"/>
            <wp:effectExtent l="0" t="0" r="0" b="0"/>
            <wp:docPr id="24"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31"/>
                    <a:srcRect/>
                    <a:stretch>
                      <a:fillRect/>
                    </a:stretch>
                  </pic:blipFill>
                  <pic:spPr>
                    <a:xfrm>
                      <a:off x="0" y="0"/>
                      <a:ext cx="5731200" cy="3263900"/>
                    </a:xfrm>
                    <a:prstGeom prst="rect">
                      <a:avLst/>
                    </a:prstGeom>
                    <a:ln/>
                  </pic:spPr>
                </pic:pic>
              </a:graphicData>
            </a:graphic>
          </wp:inline>
        </w:drawing>
      </w:r>
    </w:p>
    <w:p w14:paraId="44FECA18"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13: Demonstrating volume persistence </w:t>
      </w:r>
    </w:p>
    <w:p w14:paraId="7D9BC5A5"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5BFA3D5B" w14:textId="4061B25D"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above figures illustrate a realistic Docker volume workflow, from volume creation and attachment to container function and recreation. Above all, the evidence shows that data re</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ined accessible after the deletion and recreation of the original container; in other words, volumes provide persistence independent of a single container’s lifecycle.</w:t>
      </w:r>
    </w:p>
    <w:p w14:paraId="2A10B3FC" w14:textId="77777777" w:rsidR="00925D49" w:rsidRDefault="00C92E87" w:rsidP="00020A5A">
      <w:pPr>
        <w:pStyle w:val="Heading2"/>
        <w:spacing w:after="240"/>
      </w:pPr>
      <w:bookmarkStart w:id="35" w:name="_Toc237449798"/>
      <w:r>
        <w:t>2.8 Container Networking</w:t>
      </w:r>
      <w:bookmarkEnd w:id="35"/>
      <w:r>
        <w:t xml:space="preserve"> </w:t>
      </w:r>
    </w:p>
    <w:p w14:paraId="5DD5A1E9" w14:textId="6B7EEEEA"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Docker networking connects multiple containers with each other and with Docker host and external network, while maintaining the right level of isolation. If no networks are specified, containers are connected to the default bridge network created by Docker. To achieve a more controlled application architecture, the administrator can create a user-defined bridge network that provides better network organization and allows communication between the connected containers. Containers on a user-defined network can talk to each other using container names [</w:t>
      </w:r>
      <w:r w:rsidR="00B234DD">
        <w:rPr>
          <w:rFonts w:ascii="Times New Roman" w:eastAsia="Times New Roman" w:hAnsi="Times New Roman" w:cs="Times New Roman"/>
          <w:sz w:val="24"/>
          <w:szCs w:val="24"/>
        </w:rPr>
        <w:t>18</w:t>
      </w:r>
      <w:r>
        <w:rPr>
          <w:rFonts w:ascii="Times New Roman" w:eastAsia="Times New Roman" w:hAnsi="Times New Roman" w:cs="Times New Roman"/>
          <w:sz w:val="24"/>
          <w:szCs w:val="24"/>
        </w:rPr>
        <w:t xml:space="preserve">]. Container names are easier to remember than the changing IP addresses as they enable DNS based container discovery. </w:t>
      </w:r>
    </w:p>
    <w:p w14:paraId="67B15FE7"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allows for multi-container applications such as web, application and database services, which are useful. What is port publishing in docker? “Port publishing” allows a container port to be </w:t>
      </w:r>
      <w:r>
        <w:rPr>
          <w:rFonts w:ascii="Times New Roman" w:eastAsia="Times New Roman" w:hAnsi="Times New Roman" w:cs="Times New Roman"/>
          <w:sz w:val="24"/>
          <w:szCs w:val="24"/>
        </w:rPr>
        <w:lastRenderedPageBreak/>
        <w:t xml:space="preserve">connected to a port on the Docker host, with the aim of allowing services running inside containers to be accessed by external clients. For instance, the host port 8080 can be used to publish port 80 of the web container. Similarly, Docker networking also offers network isolation. That is, containers can be placed on different networks as per application requirements. As a result, networking enables modular cloud-native architectures and lessens unnecessary exposure between applications components. </w:t>
      </w:r>
    </w:p>
    <w:p w14:paraId="1AB90F37"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31D8D113" wp14:editId="65D99BD8">
            <wp:extent cx="4982133" cy="2904641"/>
            <wp:effectExtent l="0" t="0" r="0" b="0"/>
            <wp:docPr id="22"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32"/>
                    <a:srcRect/>
                    <a:stretch>
                      <a:fillRect/>
                    </a:stretch>
                  </pic:blipFill>
                  <pic:spPr>
                    <a:xfrm>
                      <a:off x="0" y="0"/>
                      <a:ext cx="4982133" cy="2904641"/>
                    </a:xfrm>
                    <a:prstGeom prst="rect">
                      <a:avLst/>
                    </a:prstGeom>
                    <a:ln/>
                  </pic:spPr>
                </pic:pic>
              </a:graphicData>
            </a:graphic>
          </wp:inline>
        </w:drawing>
      </w:r>
      <w:r>
        <w:rPr>
          <w:rFonts w:ascii="Times New Roman" w:eastAsia="Times New Roman" w:hAnsi="Times New Roman" w:cs="Times New Roman"/>
          <w:sz w:val="24"/>
          <w:szCs w:val="24"/>
        </w:rPr>
        <w:t xml:space="preserve"> </w:t>
      </w:r>
    </w:p>
    <w:p w14:paraId="488972D8" w14:textId="77777777" w:rsidR="00925D49" w:rsidRDefault="00C92E87" w:rsidP="00020A5A">
      <w:pPr>
        <w:pStyle w:val="Heading4"/>
        <w:spacing w:after="240"/>
      </w:pPr>
      <w:bookmarkStart w:id="36" w:name="_Toc237449412"/>
      <w:r>
        <w:t>Figure 14: Docker Container Networking</w:t>
      </w:r>
      <w:bookmarkEnd w:id="36"/>
    </w:p>
    <w:p w14:paraId="5C079558"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29F938BF" w14:textId="45CB6FCE"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illustrated in Figure 22, the Docker bridge network allows the application components to connect while re</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ining separate from each other on the network.</w:t>
      </w:r>
    </w:p>
    <w:p w14:paraId="5902C0D1"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683C946B" wp14:editId="467F0C6F">
            <wp:extent cx="4959350" cy="2152650"/>
            <wp:effectExtent l="0" t="0" r="0" b="0"/>
            <wp:docPr id="19" name="image10.png"/>
            <wp:cNvGraphicFramePr/>
            <a:graphic xmlns:a="http://schemas.openxmlformats.org/drawingml/2006/main">
              <a:graphicData uri="http://schemas.openxmlformats.org/drawingml/2006/picture">
                <pic:pic xmlns:pic="http://schemas.openxmlformats.org/drawingml/2006/picture">
                  <pic:nvPicPr>
                    <pic:cNvPr id="19" name="image10.png"/>
                    <pic:cNvPicPr preferRelativeResize="0"/>
                  </pic:nvPicPr>
                  <pic:blipFill>
                    <a:blip r:embed="rId33">
                      <a:extLst>
                        <a:ext uri="{28A0092B-C50C-407E-A947-70E740481C1C}">
                          <a14:useLocalDpi xmlns:a14="http://schemas.microsoft.com/office/drawing/2010/main" val="0"/>
                        </a:ext>
                      </a:extLst>
                    </a:blip>
                    <a:stretch>
                      <a:fillRect/>
                    </a:stretch>
                  </pic:blipFill>
                  <pic:spPr>
                    <a:xfrm>
                      <a:off x="0" y="0"/>
                      <a:ext cx="4959647" cy="2152779"/>
                    </a:xfrm>
                    <a:prstGeom prst="rect">
                      <a:avLst/>
                    </a:prstGeom>
                    <a:ln/>
                  </pic:spPr>
                </pic:pic>
              </a:graphicData>
            </a:graphic>
          </wp:inline>
        </w:drawing>
      </w:r>
    </w:p>
    <w:p w14:paraId="59ABEC10"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3E537FC5" wp14:editId="7958F79D">
            <wp:extent cx="5324058" cy="1783715"/>
            <wp:effectExtent l="0" t="0" r="0" b="6985"/>
            <wp:docPr id="12" name="image4.png"/>
            <wp:cNvGraphicFramePr/>
            <a:graphic xmlns:a="http://schemas.openxmlformats.org/drawingml/2006/main">
              <a:graphicData uri="http://schemas.openxmlformats.org/drawingml/2006/picture">
                <pic:pic xmlns:pic="http://schemas.openxmlformats.org/drawingml/2006/picture">
                  <pic:nvPicPr>
                    <pic:cNvPr id="12" name="image4.png"/>
                    <pic:cNvPicPr preferRelativeResize="0"/>
                  </pic:nvPicPr>
                  <pic:blipFill>
                    <a:blip r:embed="rId34">
                      <a:extLst>
                        <a:ext uri="{28A0092B-C50C-407E-A947-70E740481C1C}">
                          <a14:useLocalDpi xmlns:a14="http://schemas.microsoft.com/office/drawing/2010/main" val="0"/>
                        </a:ext>
                      </a:extLst>
                    </a:blip>
                    <a:stretch>
                      <a:fillRect/>
                    </a:stretch>
                  </pic:blipFill>
                  <pic:spPr>
                    <a:xfrm>
                      <a:off x="0" y="0"/>
                      <a:ext cx="5387784" cy="1805065"/>
                    </a:xfrm>
                    <a:prstGeom prst="rect">
                      <a:avLst/>
                    </a:prstGeom>
                    <a:ln/>
                  </pic:spPr>
                </pic:pic>
              </a:graphicData>
            </a:graphic>
          </wp:inline>
        </w:drawing>
      </w:r>
    </w:p>
    <w:p w14:paraId="338C0F5C" w14:textId="77777777" w:rsidR="00925D49" w:rsidRDefault="00C92E87" w:rsidP="00020A5A">
      <w:pPr>
        <w:pStyle w:val="Heading4"/>
        <w:spacing w:after="240"/>
      </w:pPr>
      <w:bookmarkStart w:id="37" w:name="_Toc237449413"/>
      <w:r>
        <w:t>Figure 15: Relevant networking practical systems</w:t>
      </w:r>
      <w:bookmarkEnd w:id="37"/>
    </w:p>
    <w:p w14:paraId="1F360554"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7677373D"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provide real evidence from the Docker networking stage They show the evolution from the last volume exercise to network design and operation.</w:t>
      </w:r>
    </w:p>
    <w:p w14:paraId="568F0330" w14:textId="77777777" w:rsidR="00925D49" w:rsidRDefault="00C92E87" w:rsidP="00020A5A">
      <w:pPr>
        <w:pStyle w:val="Heading2"/>
        <w:spacing w:after="240"/>
      </w:pPr>
      <w:bookmarkStart w:id="38" w:name="_Toc237449799"/>
      <w:r>
        <w:t>2.9 Integrated Docker Practical Demonstration</w:t>
      </w:r>
      <w:bookmarkEnd w:id="38"/>
      <w:r>
        <w:t xml:space="preserve"> </w:t>
      </w:r>
    </w:p>
    <w:p w14:paraId="477A3529"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1582C8C5" wp14:editId="555CF9C4">
            <wp:extent cx="4131567" cy="4678536"/>
            <wp:effectExtent l="0" t="0" r="0" b="0"/>
            <wp:docPr id="1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5"/>
                    <a:srcRect/>
                    <a:stretch>
                      <a:fillRect/>
                    </a:stretch>
                  </pic:blipFill>
                  <pic:spPr>
                    <a:xfrm>
                      <a:off x="0" y="0"/>
                      <a:ext cx="4131567" cy="4678536"/>
                    </a:xfrm>
                    <a:prstGeom prst="rect">
                      <a:avLst/>
                    </a:prstGeom>
                    <a:ln/>
                  </pic:spPr>
                </pic:pic>
              </a:graphicData>
            </a:graphic>
          </wp:inline>
        </w:drawing>
      </w:r>
      <w:r>
        <w:rPr>
          <w:rFonts w:ascii="Times New Roman" w:eastAsia="Times New Roman" w:hAnsi="Times New Roman" w:cs="Times New Roman"/>
          <w:sz w:val="24"/>
          <w:szCs w:val="24"/>
        </w:rPr>
        <w:t xml:space="preserve"> </w:t>
      </w:r>
    </w:p>
    <w:p w14:paraId="36562EE0" w14:textId="77777777" w:rsidR="00925D49" w:rsidRDefault="00C92E87" w:rsidP="00020A5A">
      <w:pPr>
        <w:pStyle w:val="Heading4"/>
        <w:spacing w:after="240"/>
      </w:pPr>
      <w:bookmarkStart w:id="39" w:name="_Toc237449414"/>
      <w:r>
        <w:lastRenderedPageBreak/>
        <w:t>Figure 16: Practical Workflow of Docker</w:t>
      </w:r>
      <w:bookmarkEnd w:id="39"/>
    </w:p>
    <w:p w14:paraId="23511E12"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79FB5215" w14:textId="17C00D46"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outlined in Figure 25, the pri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ry Docker actions all subscribe to a single deployment workflow. The application content is in the HTML page and the preparation of the environment is in the </w:t>
      </w:r>
      <w:proofErr w:type="spellStart"/>
      <w:r>
        <w:rPr>
          <w:rFonts w:ascii="Times New Roman" w:eastAsia="Times New Roman" w:hAnsi="Times New Roman" w:cs="Times New Roman"/>
          <w:sz w:val="24"/>
          <w:szCs w:val="24"/>
        </w:rPr>
        <w:t>Dockerfile</w:t>
      </w:r>
      <w:proofErr w:type="spellEnd"/>
      <w:r>
        <w:rPr>
          <w:rFonts w:ascii="Times New Roman" w:eastAsia="Times New Roman" w:hAnsi="Times New Roman" w:cs="Times New Roman"/>
          <w:sz w:val="24"/>
          <w:szCs w:val="24"/>
        </w:rPr>
        <w:t>. When we build docker it generates a reusable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 and when we run docker it will generate a container which can run. Giving permission to the browser for access to the Web server. Subsequently, the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 can be published to a registry. A Docker volume separates persistent data from the container lifecycle. In contrast, a Docker network allows controlled communication between containers [19]. As a result, the workflow shows Docker as an integrated cloud technology rather than a set of standalone com</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nds. It incorporates application packaging, execution, storage and networking.</w:t>
      </w:r>
    </w:p>
    <w:p w14:paraId="3988DCA6"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6AE6C9FD" wp14:editId="5D1DB288">
            <wp:extent cx="5778500" cy="1371469"/>
            <wp:effectExtent l="0" t="0" r="0" b="635"/>
            <wp:docPr id="25" name="image30.png"/>
            <wp:cNvGraphicFramePr/>
            <a:graphic xmlns:a="http://schemas.openxmlformats.org/drawingml/2006/main">
              <a:graphicData uri="http://schemas.openxmlformats.org/drawingml/2006/picture">
                <pic:pic xmlns:pic="http://schemas.openxmlformats.org/drawingml/2006/picture">
                  <pic:nvPicPr>
                    <pic:cNvPr id="25" name="image30.png"/>
                    <pic:cNvPicPr preferRelativeResize="0"/>
                  </pic:nvPicPr>
                  <pic:blipFill>
                    <a:blip r:embed="rId36">
                      <a:extLst>
                        <a:ext uri="{28A0092B-C50C-407E-A947-70E740481C1C}">
                          <a14:useLocalDpi xmlns:a14="http://schemas.microsoft.com/office/drawing/2010/main" val="0"/>
                        </a:ext>
                      </a:extLst>
                    </a:blip>
                    <a:stretch>
                      <a:fillRect/>
                    </a:stretch>
                  </pic:blipFill>
                  <pic:spPr>
                    <a:xfrm>
                      <a:off x="0" y="0"/>
                      <a:ext cx="5845277" cy="1387318"/>
                    </a:xfrm>
                    <a:prstGeom prst="rect">
                      <a:avLst/>
                    </a:prstGeom>
                    <a:ln/>
                  </pic:spPr>
                </pic:pic>
              </a:graphicData>
            </a:graphic>
          </wp:inline>
        </w:drawing>
      </w:r>
    </w:p>
    <w:p w14:paraId="5285B13B"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513E9BCD" wp14:editId="7030204F">
            <wp:extent cx="5731200" cy="2084915"/>
            <wp:effectExtent l="0" t="0" r="3175" b="0"/>
            <wp:docPr id="1" name="image8.png"/>
            <wp:cNvGraphicFramePr/>
            <a:graphic xmlns:a="http://schemas.openxmlformats.org/drawingml/2006/main">
              <a:graphicData uri="http://schemas.openxmlformats.org/drawingml/2006/picture">
                <pic:pic xmlns:pic="http://schemas.openxmlformats.org/drawingml/2006/picture">
                  <pic:nvPicPr>
                    <pic:cNvPr id="1" name="image8.png"/>
                    <pic:cNvPicPr preferRelativeResize="0"/>
                  </pic:nvPicPr>
                  <pic:blipFill>
                    <a:blip r:embed="rId37">
                      <a:extLst>
                        <a:ext uri="{28A0092B-C50C-407E-A947-70E740481C1C}">
                          <a14:useLocalDpi xmlns:a14="http://schemas.microsoft.com/office/drawing/2010/main" val="0"/>
                        </a:ext>
                      </a:extLst>
                    </a:blip>
                    <a:stretch>
                      <a:fillRect/>
                    </a:stretch>
                  </pic:blipFill>
                  <pic:spPr>
                    <a:xfrm>
                      <a:off x="0" y="0"/>
                      <a:ext cx="5731200" cy="2084915"/>
                    </a:xfrm>
                    <a:prstGeom prst="rect">
                      <a:avLst/>
                    </a:prstGeom>
                    <a:ln/>
                  </pic:spPr>
                </pic:pic>
              </a:graphicData>
            </a:graphic>
          </wp:inline>
        </w:drawing>
      </w:r>
    </w:p>
    <w:p w14:paraId="6DED17F8"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1C2F0935" wp14:editId="1154685B">
            <wp:extent cx="5731200" cy="2033950"/>
            <wp:effectExtent l="0" t="0" r="3175" b="4445"/>
            <wp:docPr id="2" name="image15.png"/>
            <wp:cNvGraphicFramePr/>
            <a:graphic xmlns:a="http://schemas.openxmlformats.org/drawingml/2006/main">
              <a:graphicData uri="http://schemas.openxmlformats.org/drawingml/2006/picture">
                <pic:pic xmlns:pic="http://schemas.openxmlformats.org/drawingml/2006/picture">
                  <pic:nvPicPr>
                    <pic:cNvPr id="2" name="image15.png"/>
                    <pic:cNvPicPr preferRelativeResize="0"/>
                  </pic:nvPicPr>
                  <pic:blipFill>
                    <a:blip r:embed="rId38">
                      <a:extLst>
                        <a:ext uri="{28A0092B-C50C-407E-A947-70E740481C1C}">
                          <a14:useLocalDpi xmlns:a14="http://schemas.microsoft.com/office/drawing/2010/main" val="0"/>
                        </a:ext>
                      </a:extLst>
                    </a:blip>
                    <a:stretch>
                      <a:fillRect/>
                    </a:stretch>
                  </pic:blipFill>
                  <pic:spPr>
                    <a:xfrm>
                      <a:off x="0" y="0"/>
                      <a:ext cx="5731200" cy="2033950"/>
                    </a:xfrm>
                    <a:prstGeom prst="rect">
                      <a:avLst/>
                    </a:prstGeom>
                    <a:ln/>
                  </pic:spPr>
                </pic:pic>
              </a:graphicData>
            </a:graphic>
          </wp:inline>
        </w:drawing>
      </w:r>
    </w:p>
    <w:p w14:paraId="3BBD88BE"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1556C84E" wp14:editId="45F1281D">
            <wp:extent cx="5861207" cy="1606550"/>
            <wp:effectExtent l="0" t="0" r="6350" b="0"/>
            <wp:docPr id="13" name="image1.png"/>
            <wp:cNvGraphicFramePr/>
            <a:graphic xmlns:a="http://schemas.openxmlformats.org/drawingml/2006/main">
              <a:graphicData uri="http://schemas.openxmlformats.org/drawingml/2006/picture">
                <pic:pic xmlns:pic="http://schemas.openxmlformats.org/drawingml/2006/picture">
                  <pic:nvPicPr>
                    <pic:cNvPr id="13" name="image1.png"/>
                    <pic:cNvPicPr preferRelativeResize="0"/>
                  </pic:nvPicPr>
                  <pic:blipFill>
                    <a:blip r:embed="rId39">
                      <a:extLst>
                        <a:ext uri="{28A0092B-C50C-407E-A947-70E740481C1C}">
                          <a14:useLocalDpi xmlns:a14="http://schemas.microsoft.com/office/drawing/2010/main" val="0"/>
                        </a:ext>
                      </a:extLst>
                    </a:blip>
                    <a:stretch>
                      <a:fillRect/>
                    </a:stretch>
                  </pic:blipFill>
                  <pic:spPr>
                    <a:xfrm>
                      <a:off x="0" y="0"/>
                      <a:ext cx="6091204" cy="1669592"/>
                    </a:xfrm>
                    <a:prstGeom prst="rect">
                      <a:avLst/>
                    </a:prstGeom>
                    <a:ln/>
                  </pic:spPr>
                </pic:pic>
              </a:graphicData>
            </a:graphic>
          </wp:inline>
        </w:drawing>
      </w:r>
    </w:p>
    <w:p w14:paraId="7133C068" w14:textId="77777777" w:rsidR="00925D49" w:rsidRDefault="00C92E87" w:rsidP="00020A5A">
      <w:pPr>
        <w:pStyle w:val="Heading4"/>
        <w:spacing w:after="240"/>
      </w:pPr>
      <w:bookmarkStart w:id="40" w:name="_Toc237449415"/>
      <w:r>
        <w:t>Figure 17: the practical integration of Docker application deployment</w:t>
      </w:r>
      <w:bookmarkEnd w:id="40"/>
    </w:p>
    <w:p w14:paraId="69693862"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04A5094E" w14:textId="47BE6A6C"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implementation of the Docker application, containers, web service, persistent data as well as exceptions is illustrated by these figures. The evolution of application content toward implementing a working web service, with Figure 12 providing some clear visual evidence of the deployed application [2</w:t>
      </w:r>
      <w:r w:rsidR="00B234DD">
        <w:rPr>
          <w:rFonts w:ascii="Times New Roman" w:eastAsia="Times New Roman" w:hAnsi="Times New Roman" w:cs="Times New Roman"/>
          <w:sz w:val="24"/>
          <w:szCs w:val="24"/>
        </w:rPr>
        <w:t>0</w:t>
      </w:r>
      <w:r>
        <w:rPr>
          <w:rFonts w:ascii="Times New Roman" w:eastAsia="Times New Roman" w:hAnsi="Times New Roman" w:cs="Times New Roman"/>
          <w:sz w:val="24"/>
          <w:szCs w:val="24"/>
        </w:rPr>
        <w:t xml:space="preserve">]. The practical document records service access through port 8080 and then another service through port 8081. These figures also exhibit the volume exercise, including persistence after container recreation, whilst subsequent networking evidence. Collectively, these hands-on activities show how Docker components can fit together into a complete deploying application workflow. </w:t>
      </w:r>
    </w:p>
    <w:p w14:paraId="4A62B8EC" w14:textId="77777777" w:rsidR="00925D49" w:rsidRDefault="00C92E87" w:rsidP="00020A5A">
      <w:pPr>
        <w:pStyle w:val="Heading2"/>
        <w:spacing w:after="240"/>
      </w:pPr>
      <w:bookmarkStart w:id="41" w:name="_Toc237449800"/>
      <w:r>
        <w:t>2.10 Critical Evaluation of Docker in Cloud Computing</w:t>
      </w:r>
      <w:bookmarkEnd w:id="41"/>
      <w:r>
        <w:t xml:space="preserve"> </w:t>
      </w:r>
    </w:p>
    <w:p w14:paraId="485D096E" w14:textId="77777777" w:rsidR="00925D49" w:rsidRDefault="00C92E87" w:rsidP="00020A5A">
      <w:pPr>
        <w:pStyle w:val="Heading3"/>
        <w:spacing w:after="240"/>
      </w:pPr>
      <w:bookmarkStart w:id="42" w:name="_Toc237449801"/>
      <w:r>
        <w:t>2.10.1 Advantages and Limitations</w:t>
      </w:r>
      <w:bookmarkEnd w:id="42"/>
    </w:p>
    <w:p w14:paraId="343F96AE" w14:textId="432264A9"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Docker achieves portability via the packaging of applications and dependencies into consistent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ges, able to run on compatible environments. The lightweight framework of the operating system enables easy deployment and efficient use of the CPU and memory as compared to a </w:t>
      </w:r>
      <w:r>
        <w:rPr>
          <w:rFonts w:ascii="Times New Roman" w:eastAsia="Times New Roman" w:hAnsi="Times New Roman" w:cs="Times New Roman"/>
          <w:sz w:val="24"/>
          <w:szCs w:val="24"/>
        </w:rPr>
        <w:lastRenderedPageBreak/>
        <w:t xml:space="preserve">full virtual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chine. The consistency of the environment is useful in development, testing and production, and integration into the CI/CD pipeline enables auto</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ted build testing deployment capabilities. Containers can also be independently scaled to support architectures that use microservices where each service is deployed separately and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naged separately [2</w:t>
      </w:r>
      <w:r w:rsidR="00B234DD">
        <w:rPr>
          <w:rFonts w:ascii="Times New Roman" w:eastAsia="Times New Roman" w:hAnsi="Times New Roman" w:cs="Times New Roman"/>
          <w:sz w:val="24"/>
          <w:szCs w:val="24"/>
        </w:rPr>
        <w:t>1</w:t>
      </w:r>
      <w:r>
        <w:rPr>
          <w:rFonts w:ascii="Times New Roman" w:eastAsia="Times New Roman" w:hAnsi="Times New Roman" w:cs="Times New Roman"/>
          <w:sz w:val="24"/>
          <w:szCs w:val="24"/>
        </w:rPr>
        <w:t>]. The experience of Spotify shows this commercial value: Docker was a key part of backend infrastructure in Colombia, with containerised services supporting large scale operational workloads.</w:t>
      </w:r>
    </w:p>
    <w:p w14:paraId="06846343" w14:textId="40DC7A08"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Docker doesn’t eliminate infrastructure or security problems. Vulnerabilities in container escapes can break isolation while vulnerabilities in libraries or the base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 can pose security risk.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ges can also inadvertently include passwords and extra software. When you reach the scale of an organization, the operations get complex because the teams have to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nage the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 lifecycles, networking, storage, monitoring and access controls. Systems that require extra storage architectures for the uses of data other than just analytics. Also, orchestration is usually needed for scheduling, scaling, service discovery and failures in production environments. Spotify's experience is illustrative of this problem. Docker upgrades resulted in operational issues, requiring gradual rollouts and more controls.</w:t>
      </w:r>
    </w:p>
    <w:p w14:paraId="1FE0B0D9" w14:textId="77777777" w:rsidR="00925D49" w:rsidRDefault="00C92E87" w:rsidP="00020A5A">
      <w:pPr>
        <w:pStyle w:val="Heading3"/>
        <w:spacing w:after="240"/>
      </w:pPr>
      <w:bookmarkStart w:id="43" w:name="_Toc237449802"/>
      <w:r>
        <w:t>2.10.2 Applications of Docker</w:t>
      </w:r>
      <w:bookmarkEnd w:id="43"/>
      <w:r>
        <w:t xml:space="preserve"> </w:t>
      </w:r>
    </w:p>
    <w:p w14:paraId="09ED2E75"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Spotify is strong evidence of Docker’s transition from experimental services to critical backend infrastructure, as shown in their engineering docs. As of February 2017, Spotify reported that 80% of its production backend services run as containers.</w:t>
      </w:r>
    </w:p>
    <w:p w14:paraId="6B1BE5C4" w14:textId="3B3A199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PayPal shows the broader usefulness of containerized development environments. The existing developer documentation offers cloud-enabled development environments where applications can be developed and tested with dependencies already installed, eliminating the need for developers to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nually recreate complex environments.</w:t>
      </w:r>
    </w:p>
    <w:p w14:paraId="284A70F0"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Adobe gives a helpful example in terms of the switch from traditional cloud-hosted applications to cloud-native services. Adobe differentiates between cloud-hosted applications and cloud-native services and emphasizes that apps must be designed for the cloud instead of simply being to the cloud.</w:t>
      </w:r>
    </w:p>
    <w:tbl>
      <w:tblPr>
        <w:tblStyle w:val="4"/>
        <w:tblW w:w="88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280"/>
        <w:gridCol w:w="3300"/>
        <w:gridCol w:w="3255"/>
      </w:tblGrid>
      <w:tr w:rsidR="00925D49" w14:paraId="29B904D5" w14:textId="77777777">
        <w:trPr>
          <w:trHeight w:val="450"/>
        </w:trPr>
        <w:tc>
          <w:tcPr>
            <w:tcW w:w="228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4ADB6DD8" w14:textId="77777777" w:rsidR="00925D49" w:rsidRDefault="00C92E87" w:rsidP="00020A5A">
            <w:pPr>
              <w:spacing w:after="24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Cloud Requirement</w:t>
            </w:r>
          </w:p>
        </w:tc>
        <w:tc>
          <w:tcPr>
            <w:tcW w:w="3300"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5F11DC52" w14:textId="77777777" w:rsidR="00925D49" w:rsidRDefault="00C92E87" w:rsidP="00020A5A">
            <w:pPr>
              <w:spacing w:after="24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Docker Contribution</w:t>
            </w:r>
          </w:p>
        </w:tc>
        <w:tc>
          <w:tcPr>
            <w:tcW w:w="325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4B3E225C" w14:textId="77777777" w:rsidR="00925D49" w:rsidRDefault="00C92E87" w:rsidP="00020A5A">
            <w:pPr>
              <w:spacing w:after="24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Business Value</w:t>
            </w:r>
          </w:p>
        </w:tc>
      </w:tr>
      <w:tr w:rsidR="00925D49" w14:paraId="4D95FFBD" w14:textId="77777777">
        <w:trPr>
          <w:trHeight w:val="450"/>
        </w:trPr>
        <w:tc>
          <w:tcPr>
            <w:tcW w:w="228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9FB17F3"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Portability</w:t>
            </w:r>
          </w:p>
        </w:tc>
        <w:tc>
          <w:tcPr>
            <w:tcW w:w="3300" w:type="dxa"/>
            <w:tcBorders>
              <w:top w:val="nil"/>
              <w:left w:val="nil"/>
              <w:bottom w:val="single" w:sz="8" w:space="0" w:color="000000"/>
              <w:right w:val="single" w:sz="8" w:space="0" w:color="000000"/>
            </w:tcBorders>
            <w:tcMar>
              <w:top w:w="0" w:type="dxa"/>
              <w:left w:w="100" w:type="dxa"/>
              <w:bottom w:w="0" w:type="dxa"/>
              <w:right w:w="100" w:type="dxa"/>
            </w:tcMar>
          </w:tcPr>
          <w:p w14:paraId="70D2A46F" w14:textId="4553A731"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Container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ges</w:t>
            </w:r>
          </w:p>
        </w:tc>
        <w:tc>
          <w:tcPr>
            <w:tcW w:w="3255" w:type="dxa"/>
            <w:tcBorders>
              <w:top w:val="nil"/>
              <w:left w:val="nil"/>
              <w:bottom w:val="single" w:sz="8" w:space="0" w:color="000000"/>
              <w:right w:val="single" w:sz="8" w:space="0" w:color="000000"/>
            </w:tcBorders>
            <w:tcMar>
              <w:top w:w="0" w:type="dxa"/>
              <w:left w:w="100" w:type="dxa"/>
              <w:bottom w:w="0" w:type="dxa"/>
              <w:right w:w="100" w:type="dxa"/>
            </w:tcMar>
          </w:tcPr>
          <w:p w14:paraId="5BFB2A63"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Consistent deployment</w:t>
            </w:r>
          </w:p>
        </w:tc>
      </w:tr>
      <w:tr w:rsidR="00925D49" w14:paraId="0DA51484" w14:textId="77777777">
        <w:trPr>
          <w:trHeight w:val="450"/>
        </w:trPr>
        <w:tc>
          <w:tcPr>
            <w:tcW w:w="228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0E80E575"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Rapid delivery</w:t>
            </w:r>
          </w:p>
        </w:tc>
        <w:tc>
          <w:tcPr>
            <w:tcW w:w="3300" w:type="dxa"/>
            <w:tcBorders>
              <w:top w:val="nil"/>
              <w:left w:val="nil"/>
              <w:bottom w:val="single" w:sz="8" w:space="0" w:color="000000"/>
              <w:right w:val="single" w:sz="8" w:space="0" w:color="000000"/>
            </w:tcBorders>
            <w:tcMar>
              <w:top w:w="0" w:type="dxa"/>
              <w:left w:w="100" w:type="dxa"/>
              <w:bottom w:w="0" w:type="dxa"/>
              <w:right w:w="100" w:type="dxa"/>
            </w:tcMar>
          </w:tcPr>
          <w:p w14:paraId="01EF6D49"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Fast container startup</w:t>
            </w:r>
          </w:p>
        </w:tc>
        <w:tc>
          <w:tcPr>
            <w:tcW w:w="3255" w:type="dxa"/>
            <w:tcBorders>
              <w:top w:val="nil"/>
              <w:left w:val="nil"/>
              <w:bottom w:val="single" w:sz="8" w:space="0" w:color="000000"/>
              <w:right w:val="single" w:sz="8" w:space="0" w:color="000000"/>
            </w:tcBorders>
            <w:tcMar>
              <w:top w:w="0" w:type="dxa"/>
              <w:left w:w="100" w:type="dxa"/>
              <w:bottom w:w="0" w:type="dxa"/>
              <w:right w:w="100" w:type="dxa"/>
            </w:tcMar>
          </w:tcPr>
          <w:p w14:paraId="59402A56"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Shorter release cycles</w:t>
            </w:r>
          </w:p>
        </w:tc>
      </w:tr>
      <w:tr w:rsidR="00925D49" w14:paraId="67FECB9F" w14:textId="77777777">
        <w:trPr>
          <w:trHeight w:val="450"/>
        </w:trPr>
        <w:tc>
          <w:tcPr>
            <w:tcW w:w="228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1110CC52"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Resource efficiency</w:t>
            </w:r>
          </w:p>
        </w:tc>
        <w:tc>
          <w:tcPr>
            <w:tcW w:w="3300" w:type="dxa"/>
            <w:tcBorders>
              <w:top w:val="nil"/>
              <w:left w:val="nil"/>
              <w:bottom w:val="single" w:sz="8" w:space="0" w:color="000000"/>
              <w:right w:val="single" w:sz="8" w:space="0" w:color="000000"/>
            </w:tcBorders>
            <w:tcMar>
              <w:top w:w="0" w:type="dxa"/>
              <w:left w:w="100" w:type="dxa"/>
              <w:bottom w:w="0" w:type="dxa"/>
              <w:right w:w="100" w:type="dxa"/>
            </w:tcMar>
          </w:tcPr>
          <w:p w14:paraId="4C7B1A63"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Shared kernel</w:t>
            </w:r>
          </w:p>
        </w:tc>
        <w:tc>
          <w:tcPr>
            <w:tcW w:w="3255" w:type="dxa"/>
            <w:tcBorders>
              <w:top w:val="nil"/>
              <w:left w:val="nil"/>
              <w:bottom w:val="single" w:sz="8" w:space="0" w:color="000000"/>
              <w:right w:val="single" w:sz="8" w:space="0" w:color="000000"/>
            </w:tcBorders>
            <w:tcMar>
              <w:top w:w="0" w:type="dxa"/>
              <w:left w:w="100" w:type="dxa"/>
              <w:bottom w:w="0" w:type="dxa"/>
              <w:right w:w="100" w:type="dxa"/>
            </w:tcMar>
          </w:tcPr>
          <w:p w14:paraId="29B03570"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Better utilisation</w:t>
            </w:r>
          </w:p>
        </w:tc>
      </w:tr>
      <w:tr w:rsidR="00925D49" w14:paraId="2EEB0234" w14:textId="77777777">
        <w:trPr>
          <w:trHeight w:val="450"/>
        </w:trPr>
        <w:tc>
          <w:tcPr>
            <w:tcW w:w="228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4D68CF9"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Scalability</w:t>
            </w:r>
          </w:p>
        </w:tc>
        <w:tc>
          <w:tcPr>
            <w:tcW w:w="3300" w:type="dxa"/>
            <w:tcBorders>
              <w:top w:val="nil"/>
              <w:left w:val="nil"/>
              <w:bottom w:val="single" w:sz="8" w:space="0" w:color="000000"/>
              <w:right w:val="single" w:sz="8" w:space="0" w:color="000000"/>
            </w:tcBorders>
            <w:tcMar>
              <w:top w:w="0" w:type="dxa"/>
              <w:left w:w="100" w:type="dxa"/>
              <w:bottom w:w="0" w:type="dxa"/>
              <w:right w:w="100" w:type="dxa"/>
            </w:tcMar>
          </w:tcPr>
          <w:p w14:paraId="25EAE9C0"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Independent containers</w:t>
            </w:r>
          </w:p>
        </w:tc>
        <w:tc>
          <w:tcPr>
            <w:tcW w:w="3255" w:type="dxa"/>
            <w:tcBorders>
              <w:top w:val="nil"/>
              <w:left w:val="nil"/>
              <w:bottom w:val="single" w:sz="8" w:space="0" w:color="000000"/>
              <w:right w:val="single" w:sz="8" w:space="0" w:color="000000"/>
            </w:tcBorders>
            <w:tcMar>
              <w:top w:w="0" w:type="dxa"/>
              <w:left w:w="100" w:type="dxa"/>
              <w:bottom w:w="0" w:type="dxa"/>
              <w:right w:w="100" w:type="dxa"/>
            </w:tcMar>
          </w:tcPr>
          <w:p w14:paraId="4016348E"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Elastic workloads</w:t>
            </w:r>
          </w:p>
        </w:tc>
      </w:tr>
      <w:tr w:rsidR="00925D49" w14:paraId="7C7E6AD1" w14:textId="77777777">
        <w:trPr>
          <w:trHeight w:val="450"/>
        </w:trPr>
        <w:tc>
          <w:tcPr>
            <w:tcW w:w="228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08C05DD6"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Microservices</w:t>
            </w:r>
          </w:p>
        </w:tc>
        <w:tc>
          <w:tcPr>
            <w:tcW w:w="3300" w:type="dxa"/>
            <w:tcBorders>
              <w:top w:val="nil"/>
              <w:left w:val="nil"/>
              <w:bottom w:val="single" w:sz="8" w:space="0" w:color="000000"/>
              <w:right w:val="single" w:sz="8" w:space="0" w:color="000000"/>
            </w:tcBorders>
            <w:tcMar>
              <w:top w:w="0" w:type="dxa"/>
              <w:left w:w="100" w:type="dxa"/>
              <w:bottom w:w="0" w:type="dxa"/>
              <w:right w:w="100" w:type="dxa"/>
            </w:tcMar>
          </w:tcPr>
          <w:p w14:paraId="56DC7F28"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Service isolation</w:t>
            </w:r>
          </w:p>
        </w:tc>
        <w:tc>
          <w:tcPr>
            <w:tcW w:w="3255" w:type="dxa"/>
            <w:tcBorders>
              <w:top w:val="nil"/>
              <w:left w:val="nil"/>
              <w:bottom w:val="single" w:sz="8" w:space="0" w:color="000000"/>
              <w:right w:val="single" w:sz="8" w:space="0" w:color="000000"/>
            </w:tcBorders>
            <w:tcMar>
              <w:top w:w="0" w:type="dxa"/>
              <w:left w:w="100" w:type="dxa"/>
              <w:bottom w:w="0" w:type="dxa"/>
              <w:right w:w="100" w:type="dxa"/>
            </w:tcMar>
          </w:tcPr>
          <w:p w14:paraId="64070602"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Independent deployment</w:t>
            </w:r>
          </w:p>
        </w:tc>
      </w:tr>
      <w:tr w:rsidR="00925D49" w14:paraId="28FDF690" w14:textId="77777777">
        <w:trPr>
          <w:trHeight w:val="450"/>
        </w:trPr>
        <w:tc>
          <w:tcPr>
            <w:tcW w:w="228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18D4C9F1"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CI/CD</w:t>
            </w:r>
          </w:p>
        </w:tc>
        <w:tc>
          <w:tcPr>
            <w:tcW w:w="3300" w:type="dxa"/>
            <w:tcBorders>
              <w:top w:val="nil"/>
              <w:left w:val="nil"/>
              <w:bottom w:val="single" w:sz="8" w:space="0" w:color="000000"/>
              <w:right w:val="single" w:sz="8" w:space="0" w:color="000000"/>
            </w:tcBorders>
            <w:tcMar>
              <w:top w:w="0" w:type="dxa"/>
              <w:left w:w="100" w:type="dxa"/>
              <w:bottom w:w="0" w:type="dxa"/>
              <w:right w:w="100" w:type="dxa"/>
            </w:tcMar>
          </w:tcPr>
          <w:p w14:paraId="3653D953" w14:textId="50C5899B"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Auto</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ted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 builds</w:t>
            </w:r>
          </w:p>
        </w:tc>
        <w:tc>
          <w:tcPr>
            <w:tcW w:w="3255" w:type="dxa"/>
            <w:tcBorders>
              <w:top w:val="nil"/>
              <w:left w:val="nil"/>
              <w:bottom w:val="single" w:sz="8" w:space="0" w:color="000000"/>
              <w:right w:val="single" w:sz="8" w:space="0" w:color="000000"/>
            </w:tcBorders>
            <w:tcMar>
              <w:top w:w="0" w:type="dxa"/>
              <w:left w:w="100" w:type="dxa"/>
              <w:bottom w:w="0" w:type="dxa"/>
              <w:right w:w="100" w:type="dxa"/>
            </w:tcMar>
          </w:tcPr>
          <w:p w14:paraId="49C51686"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Faster releases</w:t>
            </w:r>
          </w:p>
        </w:tc>
      </w:tr>
      <w:tr w:rsidR="00925D49" w14:paraId="051CA5BB" w14:textId="77777777">
        <w:trPr>
          <w:trHeight w:val="450"/>
        </w:trPr>
        <w:tc>
          <w:tcPr>
            <w:tcW w:w="228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1E8AAA9"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Consistency</w:t>
            </w:r>
          </w:p>
        </w:tc>
        <w:tc>
          <w:tcPr>
            <w:tcW w:w="3300" w:type="dxa"/>
            <w:tcBorders>
              <w:top w:val="nil"/>
              <w:left w:val="nil"/>
              <w:bottom w:val="single" w:sz="8" w:space="0" w:color="000000"/>
              <w:right w:val="single" w:sz="8" w:space="0" w:color="000000"/>
            </w:tcBorders>
            <w:tcMar>
              <w:top w:w="0" w:type="dxa"/>
              <w:left w:w="100" w:type="dxa"/>
              <w:bottom w:w="0" w:type="dxa"/>
              <w:right w:w="100" w:type="dxa"/>
            </w:tcMar>
          </w:tcPr>
          <w:p w14:paraId="45E7DFA6" w14:textId="49FEBD01"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Immutable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ges</w:t>
            </w:r>
          </w:p>
        </w:tc>
        <w:tc>
          <w:tcPr>
            <w:tcW w:w="3255" w:type="dxa"/>
            <w:tcBorders>
              <w:top w:val="nil"/>
              <w:left w:val="nil"/>
              <w:bottom w:val="single" w:sz="8" w:space="0" w:color="000000"/>
              <w:right w:val="single" w:sz="8" w:space="0" w:color="000000"/>
            </w:tcBorders>
            <w:tcMar>
              <w:top w:w="0" w:type="dxa"/>
              <w:left w:w="100" w:type="dxa"/>
              <w:bottom w:w="0" w:type="dxa"/>
              <w:right w:w="100" w:type="dxa"/>
            </w:tcMar>
          </w:tcPr>
          <w:p w14:paraId="6B7BBD5E"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Fewer environment conflicts</w:t>
            </w:r>
          </w:p>
        </w:tc>
      </w:tr>
      <w:tr w:rsidR="00925D49" w14:paraId="0E76552F" w14:textId="77777777">
        <w:trPr>
          <w:trHeight w:val="450"/>
        </w:trPr>
        <w:tc>
          <w:tcPr>
            <w:tcW w:w="228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70E9DAC"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Cloud migration</w:t>
            </w:r>
          </w:p>
        </w:tc>
        <w:tc>
          <w:tcPr>
            <w:tcW w:w="3300" w:type="dxa"/>
            <w:tcBorders>
              <w:top w:val="nil"/>
              <w:left w:val="nil"/>
              <w:bottom w:val="single" w:sz="8" w:space="0" w:color="000000"/>
              <w:right w:val="single" w:sz="8" w:space="0" w:color="000000"/>
            </w:tcBorders>
            <w:tcMar>
              <w:top w:w="0" w:type="dxa"/>
              <w:left w:w="100" w:type="dxa"/>
              <w:bottom w:w="0" w:type="dxa"/>
              <w:right w:w="100" w:type="dxa"/>
            </w:tcMar>
          </w:tcPr>
          <w:p w14:paraId="46C3A5CD"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Portable application package</w:t>
            </w:r>
          </w:p>
        </w:tc>
        <w:tc>
          <w:tcPr>
            <w:tcW w:w="3255" w:type="dxa"/>
            <w:tcBorders>
              <w:top w:val="nil"/>
              <w:left w:val="nil"/>
              <w:bottom w:val="single" w:sz="8" w:space="0" w:color="000000"/>
              <w:right w:val="single" w:sz="8" w:space="0" w:color="000000"/>
            </w:tcBorders>
            <w:tcMar>
              <w:top w:w="0" w:type="dxa"/>
              <w:left w:w="100" w:type="dxa"/>
              <w:bottom w:w="0" w:type="dxa"/>
              <w:right w:w="100" w:type="dxa"/>
            </w:tcMar>
          </w:tcPr>
          <w:p w14:paraId="5ABC8CE7"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Deployment flexibility</w:t>
            </w:r>
          </w:p>
        </w:tc>
      </w:tr>
    </w:tbl>
    <w:p w14:paraId="6CAEA8B0" w14:textId="77777777" w:rsidR="00925D49" w:rsidRDefault="00C92E87" w:rsidP="00020A5A">
      <w:pPr>
        <w:pStyle w:val="Heading5"/>
        <w:spacing w:after="240"/>
      </w:pPr>
      <w:bookmarkStart w:id="44" w:name="_Toc237449424"/>
      <w:r>
        <w:t>Table 3: Why Docker Is Particularly Valuable in Cloud Environments</w:t>
      </w:r>
      <w:bookmarkEnd w:id="44"/>
    </w:p>
    <w:p w14:paraId="038A661F"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6F7C623D" w14:textId="7E01BF75"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Nonetheless, one should not consider Docker as a complete cloud strategy.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naging production environments require orchestration, security, monitoring, persistent-storage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nagement, networking controls and governance. Spotify’s experience shows this clearly – as container adoption increased, the organization required extra tools to safely rollout infrastructure changes at scale.</w:t>
      </w:r>
    </w:p>
    <w:p w14:paraId="11D1BA18" w14:textId="77777777" w:rsidR="00925D49" w:rsidRDefault="00C92E87" w:rsidP="00020A5A">
      <w:pPr>
        <w:pStyle w:val="Heading1"/>
        <w:spacing w:after="240"/>
      </w:pPr>
      <w:bookmarkStart w:id="45" w:name="_Toc237449803"/>
      <w:r>
        <w:t>3. Cloud Computing Concepts</w:t>
      </w:r>
      <w:bookmarkEnd w:id="45"/>
      <w:r>
        <w:t xml:space="preserve"> </w:t>
      </w:r>
    </w:p>
    <w:p w14:paraId="35DCEEFB" w14:textId="77777777" w:rsidR="00925D49" w:rsidRDefault="00C92E87" w:rsidP="00020A5A">
      <w:pPr>
        <w:pStyle w:val="Heading2"/>
        <w:spacing w:after="240"/>
      </w:pPr>
      <w:bookmarkStart w:id="46" w:name="_Toc237449804"/>
      <w:r>
        <w:t>3.1 Load Balancing</w:t>
      </w:r>
      <w:bookmarkEnd w:id="46"/>
      <w:r>
        <w:t xml:space="preserve"> </w:t>
      </w:r>
    </w:p>
    <w:p w14:paraId="77C8D8DD" w14:textId="34CC2A4B"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Load balancing refers to the distribution of the incoming application traffic across multiple backend servers. The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in use of cluster is to avoid having a single server become a performance bottleneck while enhancing its availability, responsiveness and fault tolerance. A load balancer regularly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kes requests routing decisions based on its routing method and can use health checks to identify unhealthy instances. Traffic can then be redirected to healthy resources, allowing the service to continue operating even when an individual server fails.</w:t>
      </w:r>
    </w:p>
    <w:p w14:paraId="6F3493A3"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1D3A1417" wp14:editId="5821724C">
            <wp:extent cx="4349761" cy="3438816"/>
            <wp:effectExtent l="0" t="0" r="0" b="0"/>
            <wp:docPr id="21"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40"/>
                    <a:srcRect/>
                    <a:stretch>
                      <a:fillRect/>
                    </a:stretch>
                  </pic:blipFill>
                  <pic:spPr>
                    <a:xfrm>
                      <a:off x="0" y="0"/>
                      <a:ext cx="4349761" cy="3438816"/>
                    </a:xfrm>
                    <a:prstGeom prst="rect">
                      <a:avLst/>
                    </a:prstGeom>
                    <a:ln/>
                  </pic:spPr>
                </pic:pic>
              </a:graphicData>
            </a:graphic>
          </wp:inline>
        </w:drawing>
      </w:r>
      <w:r>
        <w:rPr>
          <w:rFonts w:ascii="Times New Roman" w:eastAsia="Times New Roman" w:hAnsi="Times New Roman" w:cs="Times New Roman"/>
          <w:sz w:val="24"/>
          <w:szCs w:val="24"/>
        </w:rPr>
        <w:t xml:space="preserve"> </w:t>
      </w:r>
    </w:p>
    <w:p w14:paraId="4F10D012" w14:textId="77777777" w:rsidR="00925D49" w:rsidRDefault="00C92E87" w:rsidP="00020A5A">
      <w:pPr>
        <w:pStyle w:val="Heading4"/>
        <w:spacing w:after="240"/>
      </w:pPr>
      <w:bookmarkStart w:id="47" w:name="_Toc237449416"/>
      <w:r>
        <w:t>Figure 18: Cloud Load Balancing Architecture</w:t>
      </w:r>
      <w:bookmarkEnd w:id="47"/>
    </w:p>
    <w:p w14:paraId="530B261E"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6DC23618" w14:textId="2BE0D983"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Load balancing is related to horizontal scaling. This means an application can add extra instances to increase its capacity rather than continually ramping up the resources. AWS Elastic Load Balancing can route application traffic to multiple A2zon EC2 instances, for example. An Application Load Balancer (ALB) works at Layer 7, which means it takes application infor</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tion and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kes routing decisions based on this. Infor</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tion like HTTP/HTTPS request, hostnames and URL paths. Layer 4 load balancing works at the transport layer. This means it deals with TCP/UDP connections and not application-level HTTP content.</w:t>
      </w:r>
    </w:p>
    <w:tbl>
      <w:tblPr>
        <w:tblStyle w:val="3"/>
        <w:tblW w:w="88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525"/>
        <w:gridCol w:w="2370"/>
        <w:gridCol w:w="2940"/>
      </w:tblGrid>
      <w:tr w:rsidR="00925D49" w14:paraId="049EDA8A" w14:textId="77777777">
        <w:trPr>
          <w:trHeight w:val="450"/>
        </w:trPr>
        <w:tc>
          <w:tcPr>
            <w:tcW w:w="3525"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4EA237D2" w14:textId="77777777" w:rsidR="00925D49" w:rsidRDefault="00C92E87" w:rsidP="00020A5A">
            <w:pPr>
              <w:spacing w:after="240"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Feature</w:t>
            </w:r>
          </w:p>
        </w:tc>
        <w:tc>
          <w:tcPr>
            <w:tcW w:w="2370"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40444BEE" w14:textId="77777777" w:rsidR="00925D49" w:rsidRDefault="00C92E87" w:rsidP="00020A5A">
            <w:pPr>
              <w:spacing w:after="240"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Layer 4</w:t>
            </w:r>
          </w:p>
        </w:tc>
        <w:tc>
          <w:tcPr>
            <w:tcW w:w="2940"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1721BEBB" w14:textId="77777777" w:rsidR="00925D49" w:rsidRDefault="00C92E87" w:rsidP="00020A5A">
            <w:pPr>
              <w:spacing w:after="240"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Layer 7</w:t>
            </w:r>
          </w:p>
        </w:tc>
      </w:tr>
      <w:tr w:rsidR="00925D49" w14:paraId="1E025E26" w14:textId="77777777">
        <w:trPr>
          <w:trHeight w:val="450"/>
        </w:trPr>
        <w:tc>
          <w:tcPr>
            <w:tcW w:w="352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5D328200"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OSI layer</w:t>
            </w:r>
          </w:p>
        </w:tc>
        <w:tc>
          <w:tcPr>
            <w:tcW w:w="2370" w:type="dxa"/>
            <w:tcBorders>
              <w:top w:val="nil"/>
              <w:left w:val="nil"/>
              <w:bottom w:val="single" w:sz="8" w:space="0" w:color="000000"/>
              <w:right w:val="single" w:sz="8" w:space="0" w:color="000000"/>
            </w:tcBorders>
            <w:tcMar>
              <w:top w:w="0" w:type="dxa"/>
              <w:left w:w="100" w:type="dxa"/>
              <w:bottom w:w="0" w:type="dxa"/>
              <w:right w:w="100" w:type="dxa"/>
            </w:tcMar>
          </w:tcPr>
          <w:p w14:paraId="75B217BB"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Transport</w:t>
            </w:r>
          </w:p>
        </w:tc>
        <w:tc>
          <w:tcPr>
            <w:tcW w:w="2940" w:type="dxa"/>
            <w:tcBorders>
              <w:top w:val="nil"/>
              <w:left w:val="nil"/>
              <w:bottom w:val="single" w:sz="8" w:space="0" w:color="000000"/>
              <w:right w:val="single" w:sz="8" w:space="0" w:color="000000"/>
            </w:tcBorders>
            <w:tcMar>
              <w:top w:w="0" w:type="dxa"/>
              <w:left w:w="100" w:type="dxa"/>
              <w:bottom w:w="0" w:type="dxa"/>
              <w:right w:w="100" w:type="dxa"/>
            </w:tcMar>
          </w:tcPr>
          <w:p w14:paraId="4C456A0D"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Application</w:t>
            </w:r>
          </w:p>
        </w:tc>
      </w:tr>
      <w:tr w:rsidR="00925D49" w14:paraId="0A815F04" w14:textId="77777777">
        <w:trPr>
          <w:trHeight w:val="450"/>
        </w:trPr>
        <w:tc>
          <w:tcPr>
            <w:tcW w:w="352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5BE2A115"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Protocols</w:t>
            </w:r>
          </w:p>
        </w:tc>
        <w:tc>
          <w:tcPr>
            <w:tcW w:w="2370" w:type="dxa"/>
            <w:tcBorders>
              <w:top w:val="nil"/>
              <w:left w:val="nil"/>
              <w:bottom w:val="single" w:sz="8" w:space="0" w:color="000000"/>
              <w:right w:val="single" w:sz="8" w:space="0" w:color="000000"/>
            </w:tcBorders>
            <w:tcMar>
              <w:top w:w="0" w:type="dxa"/>
              <w:left w:w="100" w:type="dxa"/>
              <w:bottom w:w="0" w:type="dxa"/>
              <w:right w:w="100" w:type="dxa"/>
            </w:tcMar>
          </w:tcPr>
          <w:p w14:paraId="204A9532"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TCP/UDP</w:t>
            </w:r>
          </w:p>
        </w:tc>
        <w:tc>
          <w:tcPr>
            <w:tcW w:w="2940" w:type="dxa"/>
            <w:tcBorders>
              <w:top w:val="nil"/>
              <w:left w:val="nil"/>
              <w:bottom w:val="single" w:sz="8" w:space="0" w:color="000000"/>
              <w:right w:val="single" w:sz="8" w:space="0" w:color="000000"/>
            </w:tcBorders>
            <w:tcMar>
              <w:top w:w="0" w:type="dxa"/>
              <w:left w:w="100" w:type="dxa"/>
              <w:bottom w:w="0" w:type="dxa"/>
              <w:right w:w="100" w:type="dxa"/>
            </w:tcMar>
          </w:tcPr>
          <w:p w14:paraId="684A6E96"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HTTP/HTTPS</w:t>
            </w:r>
          </w:p>
        </w:tc>
      </w:tr>
      <w:tr w:rsidR="00925D49" w14:paraId="4B5262EF" w14:textId="77777777">
        <w:trPr>
          <w:trHeight w:val="450"/>
        </w:trPr>
        <w:tc>
          <w:tcPr>
            <w:tcW w:w="352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2026CCDC"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Routing basis</w:t>
            </w:r>
          </w:p>
        </w:tc>
        <w:tc>
          <w:tcPr>
            <w:tcW w:w="2370" w:type="dxa"/>
            <w:tcBorders>
              <w:top w:val="nil"/>
              <w:left w:val="nil"/>
              <w:bottom w:val="single" w:sz="8" w:space="0" w:color="000000"/>
              <w:right w:val="single" w:sz="8" w:space="0" w:color="000000"/>
            </w:tcBorders>
            <w:tcMar>
              <w:top w:w="0" w:type="dxa"/>
              <w:left w:w="100" w:type="dxa"/>
              <w:bottom w:w="0" w:type="dxa"/>
              <w:right w:w="100" w:type="dxa"/>
            </w:tcMar>
          </w:tcPr>
          <w:p w14:paraId="0B8DD470"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IP/port</w:t>
            </w:r>
          </w:p>
        </w:tc>
        <w:tc>
          <w:tcPr>
            <w:tcW w:w="2940" w:type="dxa"/>
            <w:tcBorders>
              <w:top w:val="nil"/>
              <w:left w:val="nil"/>
              <w:bottom w:val="single" w:sz="8" w:space="0" w:color="000000"/>
              <w:right w:val="single" w:sz="8" w:space="0" w:color="000000"/>
            </w:tcBorders>
            <w:tcMar>
              <w:top w:w="0" w:type="dxa"/>
              <w:left w:w="100" w:type="dxa"/>
              <w:bottom w:w="0" w:type="dxa"/>
              <w:right w:w="100" w:type="dxa"/>
            </w:tcMar>
          </w:tcPr>
          <w:p w14:paraId="5B1B8F39"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Host/path/request</w:t>
            </w:r>
          </w:p>
        </w:tc>
      </w:tr>
      <w:tr w:rsidR="00925D49" w14:paraId="06C6FC16" w14:textId="77777777">
        <w:trPr>
          <w:trHeight w:val="450"/>
        </w:trPr>
        <w:tc>
          <w:tcPr>
            <w:tcW w:w="352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2AA53E0"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Application awareness</w:t>
            </w:r>
          </w:p>
        </w:tc>
        <w:tc>
          <w:tcPr>
            <w:tcW w:w="2370" w:type="dxa"/>
            <w:tcBorders>
              <w:top w:val="nil"/>
              <w:left w:val="nil"/>
              <w:bottom w:val="single" w:sz="8" w:space="0" w:color="000000"/>
              <w:right w:val="single" w:sz="8" w:space="0" w:color="000000"/>
            </w:tcBorders>
            <w:tcMar>
              <w:top w:w="0" w:type="dxa"/>
              <w:left w:w="100" w:type="dxa"/>
              <w:bottom w:w="0" w:type="dxa"/>
              <w:right w:w="100" w:type="dxa"/>
            </w:tcMar>
          </w:tcPr>
          <w:p w14:paraId="4B60852D"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Limited</w:t>
            </w:r>
          </w:p>
        </w:tc>
        <w:tc>
          <w:tcPr>
            <w:tcW w:w="2940" w:type="dxa"/>
            <w:tcBorders>
              <w:top w:val="nil"/>
              <w:left w:val="nil"/>
              <w:bottom w:val="single" w:sz="8" w:space="0" w:color="000000"/>
              <w:right w:val="single" w:sz="8" w:space="0" w:color="000000"/>
            </w:tcBorders>
            <w:tcMar>
              <w:top w:w="0" w:type="dxa"/>
              <w:left w:w="100" w:type="dxa"/>
              <w:bottom w:w="0" w:type="dxa"/>
              <w:right w:w="100" w:type="dxa"/>
            </w:tcMar>
          </w:tcPr>
          <w:p w14:paraId="50E1F028"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r>
      <w:tr w:rsidR="00925D49" w14:paraId="218664BE" w14:textId="77777777">
        <w:trPr>
          <w:trHeight w:val="450"/>
        </w:trPr>
        <w:tc>
          <w:tcPr>
            <w:tcW w:w="352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1AC18B65"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Typical use</w:t>
            </w:r>
          </w:p>
        </w:tc>
        <w:tc>
          <w:tcPr>
            <w:tcW w:w="2370" w:type="dxa"/>
            <w:tcBorders>
              <w:top w:val="nil"/>
              <w:left w:val="nil"/>
              <w:bottom w:val="single" w:sz="8" w:space="0" w:color="000000"/>
              <w:right w:val="single" w:sz="8" w:space="0" w:color="000000"/>
            </w:tcBorders>
            <w:tcMar>
              <w:top w:w="0" w:type="dxa"/>
              <w:left w:w="100" w:type="dxa"/>
              <w:bottom w:w="0" w:type="dxa"/>
              <w:right w:w="100" w:type="dxa"/>
            </w:tcMar>
          </w:tcPr>
          <w:p w14:paraId="0E0D6C66"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Network traffic</w:t>
            </w:r>
          </w:p>
        </w:tc>
        <w:tc>
          <w:tcPr>
            <w:tcW w:w="2940" w:type="dxa"/>
            <w:tcBorders>
              <w:top w:val="nil"/>
              <w:left w:val="nil"/>
              <w:bottom w:val="single" w:sz="8" w:space="0" w:color="000000"/>
              <w:right w:val="single" w:sz="8" w:space="0" w:color="000000"/>
            </w:tcBorders>
            <w:tcMar>
              <w:top w:w="0" w:type="dxa"/>
              <w:left w:w="100" w:type="dxa"/>
              <w:bottom w:w="0" w:type="dxa"/>
              <w:right w:w="100" w:type="dxa"/>
            </w:tcMar>
          </w:tcPr>
          <w:p w14:paraId="34043C34"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Web applications</w:t>
            </w:r>
          </w:p>
        </w:tc>
      </w:tr>
      <w:tr w:rsidR="00925D49" w14:paraId="6ECAF953" w14:textId="77777777">
        <w:trPr>
          <w:trHeight w:val="450"/>
        </w:trPr>
        <w:tc>
          <w:tcPr>
            <w:tcW w:w="352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BD39C4C"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Routing flexibility</w:t>
            </w:r>
          </w:p>
        </w:tc>
        <w:tc>
          <w:tcPr>
            <w:tcW w:w="2370" w:type="dxa"/>
            <w:tcBorders>
              <w:top w:val="nil"/>
              <w:left w:val="nil"/>
              <w:bottom w:val="single" w:sz="8" w:space="0" w:color="000000"/>
              <w:right w:val="single" w:sz="8" w:space="0" w:color="000000"/>
            </w:tcBorders>
            <w:tcMar>
              <w:top w:w="0" w:type="dxa"/>
              <w:left w:w="100" w:type="dxa"/>
              <w:bottom w:w="0" w:type="dxa"/>
              <w:right w:w="100" w:type="dxa"/>
            </w:tcMar>
          </w:tcPr>
          <w:p w14:paraId="401FF031"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Lower</w:t>
            </w:r>
          </w:p>
        </w:tc>
        <w:tc>
          <w:tcPr>
            <w:tcW w:w="2940" w:type="dxa"/>
            <w:tcBorders>
              <w:top w:val="nil"/>
              <w:left w:val="nil"/>
              <w:bottom w:val="single" w:sz="8" w:space="0" w:color="000000"/>
              <w:right w:val="single" w:sz="8" w:space="0" w:color="000000"/>
            </w:tcBorders>
            <w:tcMar>
              <w:top w:w="0" w:type="dxa"/>
              <w:left w:w="100" w:type="dxa"/>
              <w:bottom w:w="0" w:type="dxa"/>
              <w:right w:w="100" w:type="dxa"/>
            </w:tcMar>
          </w:tcPr>
          <w:p w14:paraId="244E66D0"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Higher</w:t>
            </w:r>
          </w:p>
        </w:tc>
      </w:tr>
    </w:tbl>
    <w:p w14:paraId="7BCBD518" w14:textId="77777777" w:rsidR="00925D49" w:rsidRDefault="00C92E87" w:rsidP="00020A5A">
      <w:pPr>
        <w:pStyle w:val="Heading5"/>
        <w:spacing w:after="240"/>
      </w:pPr>
      <w:bookmarkStart w:id="48" w:name="_Toc237449425"/>
      <w:r>
        <w:t>Table 4: Layer 4 vs Layer 7</w:t>
      </w:r>
      <w:bookmarkEnd w:id="48"/>
    </w:p>
    <w:p w14:paraId="55BAE1F1"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7D7ACDDD"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 result, ALB is especially appropriate for today’s web applications and microservices because it integrates traffic distribution with health monitoring and application aware routing.</w:t>
      </w:r>
    </w:p>
    <w:p w14:paraId="6B388607" w14:textId="77777777" w:rsidR="00925D49" w:rsidRDefault="00C92E87" w:rsidP="00020A5A">
      <w:pPr>
        <w:pStyle w:val="Heading2"/>
        <w:spacing w:after="240"/>
      </w:pPr>
      <w:bookmarkStart w:id="49" w:name="_Toc237449805"/>
      <w:r>
        <w:t>3.2 Scalability</w:t>
      </w:r>
      <w:bookmarkEnd w:id="49"/>
      <w:r>
        <w:t xml:space="preserve"> </w:t>
      </w:r>
    </w:p>
    <w:p w14:paraId="727AA65D" w14:textId="2E8F763C"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Cloud scalability is the power of the cloud computing model, which allows consumers to increase or decrease computing as per use. There are two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in strategies: vertical scaling and horizontal scaling. Vertical scaling enhances the allocated resources of an existing server or virtual </w:t>
      </w:r>
      <w:r w:rsidR="003B2A5C">
        <w:rPr>
          <w:rFonts w:ascii="Times New Roman" w:eastAsia="Times New Roman" w:hAnsi="Times New Roman" w:cs="Times New Roman"/>
          <w:sz w:val="24"/>
          <w:szCs w:val="24"/>
        </w:rPr>
        <w:t>machine-like</w:t>
      </w:r>
      <w:r>
        <w:rPr>
          <w:rFonts w:ascii="Times New Roman" w:eastAsia="Times New Roman" w:hAnsi="Times New Roman" w:cs="Times New Roman"/>
          <w:sz w:val="24"/>
          <w:szCs w:val="24"/>
        </w:rPr>
        <w:t xml:space="preserve"> CPU, RAM, Storage, etc [</w:t>
      </w:r>
      <w:r w:rsidR="00B234DD">
        <w:rPr>
          <w:rFonts w:ascii="Times New Roman" w:eastAsia="Times New Roman" w:hAnsi="Times New Roman" w:cs="Times New Roman"/>
          <w:sz w:val="24"/>
          <w:szCs w:val="24"/>
        </w:rPr>
        <w:t>22</w:t>
      </w:r>
      <w:r>
        <w:rPr>
          <w:rFonts w:ascii="Times New Roman" w:eastAsia="Times New Roman" w:hAnsi="Times New Roman" w:cs="Times New Roman"/>
          <w:sz w:val="24"/>
          <w:szCs w:val="24"/>
        </w:rPr>
        <w:t xml:space="preserve">]. It’s not possible to vertically scale indefinitely as every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chine has a physical and architectural capacity after which it cannot comply. Scaling requires the service to be interrupted.</w:t>
      </w:r>
    </w:p>
    <w:p w14:paraId="38C38D86" w14:textId="1BDFD3D5"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Horizontal scaling, on the other hand, increases computing power by adding EC2 instances, containers or application nodes. A system is named scalable when its capacity can be increased whenever required. Further, a system is elastic when it can automatically and dynamically add or remove resources according to de</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nd. An application can auto-scale from two instances to five and then again back to two when the de</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nd drops.</w:t>
      </w:r>
    </w:p>
    <w:p w14:paraId="41192BF1" w14:textId="1133504E" w:rsidR="00925D49" w:rsidRDefault="00F51FE8" w:rsidP="00020A5A">
      <w:pPr>
        <w:spacing w:after="240" w:line="360" w:lineRule="auto"/>
        <w:jc w:val="center"/>
        <w:rPr>
          <w:rFonts w:ascii="Times New Roman" w:eastAsia="Times New Roman" w:hAnsi="Times New Roman" w:cs="Times New Roman"/>
          <w:sz w:val="24"/>
          <w:szCs w:val="24"/>
        </w:rPr>
      </w:pPr>
      <w:r>
        <w:rPr>
          <w:noProof/>
          <w:lang w:val="en-US"/>
        </w:rPr>
        <w:drawing>
          <wp:inline distT="0" distB="0" distL="0" distR="0" wp14:anchorId="789C8C76" wp14:editId="0A1F7320">
            <wp:extent cx="4572000" cy="2743200"/>
            <wp:effectExtent l="0" t="0" r="0" b="0"/>
            <wp:docPr id="487905359" name="Chart 1">
              <a:extLst xmlns:a="http://schemas.openxmlformats.org/drawingml/2006/main">
                <a:ext uri="{FF2B5EF4-FFF2-40B4-BE49-F238E27FC236}">
                  <a16:creationId xmlns:a16="http://schemas.microsoft.com/office/drawing/2014/main" id="{C7B1B603-A4AC-FBD9-874D-430404CD78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7DB7835B" w14:textId="17FE8E00" w:rsidR="00925D49" w:rsidRDefault="00C92E87" w:rsidP="00020A5A">
      <w:pPr>
        <w:pStyle w:val="Heading4"/>
        <w:spacing w:after="240"/>
      </w:pPr>
      <w:bookmarkStart w:id="50" w:name="_Toc237449417"/>
      <w:r>
        <w:lastRenderedPageBreak/>
        <w:t>Figure 19: Horizontal Scaling During Increasing De</w:t>
      </w:r>
      <w:r w:rsidR="003027BB">
        <w:t>ma</w:t>
      </w:r>
      <w:r>
        <w:t>nd</w:t>
      </w:r>
      <w:bookmarkEnd w:id="50"/>
    </w:p>
    <w:p w14:paraId="04372CDA"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53C06529" w14:textId="08E4E04A"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I can see in Figure 27, cloud computing permits horizontal scaling.  Adding more instances of the application can increase processing power to meet user de</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nd.</w:t>
      </w:r>
    </w:p>
    <w:p w14:paraId="16F5B80E" w14:textId="77777777" w:rsidR="00925D49" w:rsidRDefault="00C92E87" w:rsidP="00020A5A">
      <w:pPr>
        <w:pStyle w:val="Heading2"/>
        <w:spacing w:after="240"/>
      </w:pPr>
      <w:bookmarkStart w:id="51" w:name="_Toc237449806"/>
      <w:r>
        <w:t>3.3 Gateways Application</w:t>
      </w:r>
      <w:bookmarkEnd w:id="51"/>
      <w:r>
        <w:t xml:space="preserve"> </w:t>
      </w:r>
    </w:p>
    <w:p w14:paraId="6BA2A29C" w14:textId="5014F5E3"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application gateway routes and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nages traffic in the application layer, which is layer seven of the OSI model. An application gateway, unlike basic network-level load balancing, has the ability to inspect HTTP/HTTPS requests and route them based on application-level information. Routing can be done based on URLs, paths, and other factors (such as the requests /products and /</w:t>
      </w:r>
      <w:proofErr w:type="spellStart"/>
      <w:r>
        <w:rPr>
          <w:rFonts w:ascii="Times New Roman" w:eastAsia="Times New Roman" w:hAnsi="Times New Roman" w:cs="Times New Roman"/>
          <w:sz w:val="24"/>
          <w:szCs w:val="24"/>
        </w:rPr>
        <w:t>api</w:t>
      </w:r>
      <w:proofErr w:type="spellEnd"/>
      <w:r>
        <w:rPr>
          <w:rFonts w:ascii="Times New Roman" w:eastAsia="Times New Roman" w:hAnsi="Times New Roman" w:cs="Times New Roman"/>
          <w:sz w:val="24"/>
          <w:szCs w:val="24"/>
        </w:rPr>
        <w:t>). Just like IP address-based routing, do</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in names can be used to direct traffic to application environments or services.</w:t>
      </w:r>
    </w:p>
    <w:p w14:paraId="59453D58" w14:textId="12A81930"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method is illustrated by the Azure Application Gateway.  It can serve as an entrance to backend applications as well as application-aware traffic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nagement.  By terminating the encrypted connection at the gateway, SSL/TLS termination means that the encryption-handling function does not need to be performed on every backend server. Application Gateway can also utilize the set of Web Application Firewall (WAF) capabilities that filter web requests.</w:t>
      </w:r>
    </w:p>
    <w:p w14:paraId="504F50C7" w14:textId="64231E0A"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Using backend health checks, we can identify services that are unavailable so that traffic can be shifted to healthy backends [</w:t>
      </w:r>
      <w:r w:rsidR="00B234DD">
        <w:rPr>
          <w:rFonts w:ascii="Times New Roman" w:eastAsia="Times New Roman" w:hAnsi="Times New Roman" w:cs="Times New Roman"/>
          <w:sz w:val="24"/>
          <w:szCs w:val="24"/>
        </w:rPr>
        <w:t>23</w:t>
      </w:r>
      <w:r>
        <w:rPr>
          <w:rFonts w:ascii="Times New Roman" w:eastAsia="Times New Roman" w:hAnsi="Times New Roman" w:cs="Times New Roman"/>
          <w:sz w:val="24"/>
          <w:szCs w:val="24"/>
        </w:rPr>
        <w:t xml:space="preserve">]. As a result, application gateways unify routing, availability, and security filtering into one component. These setups come in handy with modern web applications, or even microservice architectures when different URLs (or hosts or services)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y need a different backend destination.</w:t>
      </w:r>
    </w:p>
    <w:p w14:paraId="0DDACD25"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162AB371" wp14:editId="7F32A3C1">
            <wp:extent cx="4262438" cy="4568354"/>
            <wp:effectExtent l="0" t="0" r="0" b="0"/>
            <wp:docPr id="26"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42"/>
                    <a:srcRect/>
                    <a:stretch>
                      <a:fillRect/>
                    </a:stretch>
                  </pic:blipFill>
                  <pic:spPr>
                    <a:xfrm>
                      <a:off x="0" y="0"/>
                      <a:ext cx="4262438" cy="4568354"/>
                    </a:xfrm>
                    <a:prstGeom prst="rect">
                      <a:avLst/>
                    </a:prstGeom>
                    <a:ln/>
                  </pic:spPr>
                </pic:pic>
              </a:graphicData>
            </a:graphic>
          </wp:inline>
        </w:drawing>
      </w:r>
      <w:r>
        <w:rPr>
          <w:rFonts w:ascii="Times New Roman" w:eastAsia="Times New Roman" w:hAnsi="Times New Roman" w:cs="Times New Roman"/>
          <w:sz w:val="24"/>
          <w:szCs w:val="24"/>
        </w:rPr>
        <w:t xml:space="preserve"> </w:t>
      </w:r>
    </w:p>
    <w:p w14:paraId="1DFCB8AB" w14:textId="5DD032CF" w:rsidR="00925D49" w:rsidRDefault="00C92E87" w:rsidP="00020A5A">
      <w:pPr>
        <w:pStyle w:val="Heading4"/>
        <w:spacing w:after="240"/>
      </w:pPr>
      <w:bookmarkStart w:id="52" w:name="_Toc237449418"/>
      <w:r>
        <w:t xml:space="preserve">Figure 20: Azure Application Gateway Architecture and Layer 7 Traffic </w:t>
      </w:r>
      <w:r w:rsidR="003027BB">
        <w:t>ma</w:t>
      </w:r>
      <w:r>
        <w:t>nagement.</w:t>
      </w:r>
      <w:bookmarkEnd w:id="52"/>
    </w:p>
    <w:p w14:paraId="034542C1"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131E964C" w14:textId="2BC0F08B"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figure shows the HTTP/HTTPS requests according to URL paths which provide additional security functions that help to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intain availability by identifying unhealthy services. </w:t>
      </w:r>
    </w:p>
    <w:tbl>
      <w:tblPr>
        <w:tblStyle w:val="2"/>
        <w:tblW w:w="88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090"/>
        <w:gridCol w:w="5745"/>
      </w:tblGrid>
      <w:tr w:rsidR="00925D49" w14:paraId="3B8DE2ED" w14:textId="77777777">
        <w:trPr>
          <w:trHeight w:val="450"/>
        </w:trPr>
        <w:tc>
          <w:tcPr>
            <w:tcW w:w="309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7788D39" w14:textId="77777777" w:rsidR="00925D49" w:rsidRDefault="00C92E87" w:rsidP="00020A5A">
            <w:pPr>
              <w:spacing w:after="240"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Function</w:t>
            </w:r>
          </w:p>
        </w:tc>
        <w:tc>
          <w:tcPr>
            <w:tcW w:w="574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06CE8340" w14:textId="77777777" w:rsidR="00925D49" w:rsidRDefault="00C92E87" w:rsidP="00020A5A">
            <w:pPr>
              <w:spacing w:after="240"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Purpose</w:t>
            </w:r>
          </w:p>
        </w:tc>
      </w:tr>
      <w:tr w:rsidR="00925D49" w14:paraId="515EF77A" w14:textId="77777777">
        <w:trPr>
          <w:trHeight w:val="450"/>
        </w:trPr>
        <w:tc>
          <w:tcPr>
            <w:tcW w:w="309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4D476C2C"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Layer 7 routing</w:t>
            </w:r>
          </w:p>
        </w:tc>
        <w:tc>
          <w:tcPr>
            <w:tcW w:w="5745" w:type="dxa"/>
            <w:tcBorders>
              <w:top w:val="nil"/>
              <w:left w:val="nil"/>
              <w:bottom w:val="single" w:sz="8" w:space="0" w:color="000000"/>
              <w:right w:val="single" w:sz="8" w:space="0" w:color="000000"/>
            </w:tcBorders>
            <w:tcMar>
              <w:top w:w="0" w:type="dxa"/>
              <w:left w:w="100" w:type="dxa"/>
              <w:bottom w:w="0" w:type="dxa"/>
              <w:right w:w="100" w:type="dxa"/>
            </w:tcMar>
          </w:tcPr>
          <w:p w14:paraId="480DB82A" w14:textId="4FA8B401"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Application-aware traffic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nagement</w:t>
            </w:r>
          </w:p>
        </w:tc>
      </w:tr>
      <w:tr w:rsidR="00925D49" w14:paraId="730335E1" w14:textId="77777777">
        <w:trPr>
          <w:trHeight w:val="450"/>
        </w:trPr>
        <w:tc>
          <w:tcPr>
            <w:tcW w:w="309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4348E374"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URL/path routing</w:t>
            </w:r>
          </w:p>
        </w:tc>
        <w:tc>
          <w:tcPr>
            <w:tcW w:w="5745" w:type="dxa"/>
            <w:tcBorders>
              <w:top w:val="nil"/>
              <w:left w:val="nil"/>
              <w:bottom w:val="single" w:sz="8" w:space="0" w:color="000000"/>
              <w:right w:val="single" w:sz="8" w:space="0" w:color="000000"/>
            </w:tcBorders>
            <w:tcMar>
              <w:top w:w="0" w:type="dxa"/>
              <w:left w:w="100" w:type="dxa"/>
              <w:bottom w:w="0" w:type="dxa"/>
              <w:right w:w="100" w:type="dxa"/>
            </w:tcMar>
          </w:tcPr>
          <w:p w14:paraId="5E4AB4B4" w14:textId="3140DCEF"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F51FE8">
              <w:rPr>
                <w:rFonts w:ascii="Times New Roman" w:eastAsia="Times New Roman" w:hAnsi="Times New Roman" w:cs="Times New Roman"/>
                <w:sz w:val="24"/>
                <w:szCs w:val="24"/>
              </w:rPr>
              <w:t>Products</w:t>
            </w:r>
            <w:r>
              <w:rPr>
                <w:rFonts w:ascii="Times New Roman" w:eastAsia="Times New Roman" w:hAnsi="Times New Roman" w:cs="Times New Roman"/>
                <w:sz w:val="24"/>
                <w:szCs w:val="24"/>
              </w:rPr>
              <w:t>, /orders, /</w:t>
            </w:r>
            <w:proofErr w:type="spellStart"/>
            <w:r>
              <w:rPr>
                <w:rFonts w:ascii="Times New Roman" w:eastAsia="Times New Roman" w:hAnsi="Times New Roman" w:cs="Times New Roman"/>
                <w:sz w:val="24"/>
                <w:szCs w:val="24"/>
              </w:rPr>
              <w:t>api</w:t>
            </w:r>
            <w:proofErr w:type="spellEnd"/>
          </w:p>
        </w:tc>
      </w:tr>
      <w:tr w:rsidR="00925D49" w14:paraId="26A6C41B" w14:textId="77777777">
        <w:trPr>
          <w:trHeight w:val="450"/>
        </w:trPr>
        <w:tc>
          <w:tcPr>
            <w:tcW w:w="309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5D36E66F"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Host-based routing</w:t>
            </w:r>
          </w:p>
        </w:tc>
        <w:tc>
          <w:tcPr>
            <w:tcW w:w="5745" w:type="dxa"/>
            <w:tcBorders>
              <w:top w:val="nil"/>
              <w:left w:val="nil"/>
              <w:bottom w:val="single" w:sz="8" w:space="0" w:color="000000"/>
              <w:right w:val="single" w:sz="8" w:space="0" w:color="000000"/>
            </w:tcBorders>
            <w:tcMar>
              <w:top w:w="0" w:type="dxa"/>
              <w:left w:w="100" w:type="dxa"/>
              <w:bottom w:w="0" w:type="dxa"/>
              <w:right w:w="100" w:type="dxa"/>
            </w:tcMar>
          </w:tcPr>
          <w:p w14:paraId="1E33072B" w14:textId="4029FBF2"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in-based destination selection</w:t>
            </w:r>
          </w:p>
        </w:tc>
      </w:tr>
      <w:tr w:rsidR="00925D49" w14:paraId="1234DA3B" w14:textId="77777777">
        <w:trPr>
          <w:trHeight w:val="450"/>
        </w:trPr>
        <w:tc>
          <w:tcPr>
            <w:tcW w:w="309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66BDFE39"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SSL/TLS termination</w:t>
            </w:r>
          </w:p>
        </w:tc>
        <w:tc>
          <w:tcPr>
            <w:tcW w:w="5745" w:type="dxa"/>
            <w:tcBorders>
              <w:top w:val="nil"/>
              <w:left w:val="nil"/>
              <w:bottom w:val="single" w:sz="8" w:space="0" w:color="000000"/>
              <w:right w:val="single" w:sz="8" w:space="0" w:color="000000"/>
            </w:tcBorders>
            <w:tcMar>
              <w:top w:w="0" w:type="dxa"/>
              <w:left w:w="100" w:type="dxa"/>
              <w:bottom w:w="0" w:type="dxa"/>
              <w:right w:w="100" w:type="dxa"/>
            </w:tcMar>
          </w:tcPr>
          <w:p w14:paraId="21CEB650"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Centralised encryption handling</w:t>
            </w:r>
          </w:p>
        </w:tc>
      </w:tr>
      <w:tr w:rsidR="00925D49" w14:paraId="28CFF3EE" w14:textId="77777777">
        <w:trPr>
          <w:trHeight w:val="450"/>
        </w:trPr>
        <w:tc>
          <w:tcPr>
            <w:tcW w:w="309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10A4C1A2"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WAF</w:t>
            </w:r>
          </w:p>
        </w:tc>
        <w:tc>
          <w:tcPr>
            <w:tcW w:w="5745" w:type="dxa"/>
            <w:tcBorders>
              <w:top w:val="nil"/>
              <w:left w:val="nil"/>
              <w:bottom w:val="single" w:sz="8" w:space="0" w:color="000000"/>
              <w:right w:val="single" w:sz="8" w:space="0" w:color="000000"/>
            </w:tcBorders>
            <w:tcMar>
              <w:top w:w="0" w:type="dxa"/>
              <w:left w:w="100" w:type="dxa"/>
              <w:bottom w:w="0" w:type="dxa"/>
              <w:right w:w="100" w:type="dxa"/>
            </w:tcMar>
          </w:tcPr>
          <w:p w14:paraId="1BA5202C"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Web-request security filtering</w:t>
            </w:r>
          </w:p>
        </w:tc>
      </w:tr>
      <w:tr w:rsidR="00925D49" w14:paraId="21226BD2" w14:textId="77777777">
        <w:trPr>
          <w:trHeight w:val="450"/>
        </w:trPr>
        <w:tc>
          <w:tcPr>
            <w:tcW w:w="309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4CCDB0ED"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Health checks</w:t>
            </w:r>
          </w:p>
        </w:tc>
        <w:tc>
          <w:tcPr>
            <w:tcW w:w="5745" w:type="dxa"/>
            <w:tcBorders>
              <w:top w:val="nil"/>
              <w:left w:val="nil"/>
              <w:bottom w:val="single" w:sz="8" w:space="0" w:color="000000"/>
              <w:right w:val="single" w:sz="8" w:space="0" w:color="000000"/>
            </w:tcBorders>
            <w:tcMar>
              <w:top w:w="0" w:type="dxa"/>
              <w:left w:w="100" w:type="dxa"/>
              <w:bottom w:w="0" w:type="dxa"/>
              <w:right w:w="100" w:type="dxa"/>
            </w:tcMar>
          </w:tcPr>
          <w:p w14:paraId="0A09482C"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Identify unhealthy backends</w:t>
            </w:r>
          </w:p>
        </w:tc>
      </w:tr>
      <w:tr w:rsidR="00925D49" w14:paraId="47E7B839" w14:textId="77777777">
        <w:trPr>
          <w:trHeight w:val="450"/>
        </w:trPr>
        <w:tc>
          <w:tcPr>
            <w:tcW w:w="309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408F14BB"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Security filtering</w:t>
            </w:r>
          </w:p>
        </w:tc>
        <w:tc>
          <w:tcPr>
            <w:tcW w:w="5745" w:type="dxa"/>
            <w:tcBorders>
              <w:top w:val="nil"/>
              <w:left w:val="nil"/>
              <w:bottom w:val="single" w:sz="8" w:space="0" w:color="000000"/>
              <w:right w:val="single" w:sz="8" w:space="0" w:color="000000"/>
            </w:tcBorders>
            <w:tcMar>
              <w:top w:w="0" w:type="dxa"/>
              <w:left w:w="100" w:type="dxa"/>
              <w:bottom w:w="0" w:type="dxa"/>
              <w:right w:w="100" w:type="dxa"/>
            </w:tcMar>
          </w:tcPr>
          <w:p w14:paraId="4C1B21AD"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Block suspicious requests</w:t>
            </w:r>
          </w:p>
        </w:tc>
      </w:tr>
    </w:tbl>
    <w:p w14:paraId="1F933C66" w14:textId="77777777" w:rsidR="00925D49" w:rsidRDefault="00C92E87" w:rsidP="00020A5A">
      <w:pPr>
        <w:pStyle w:val="Heading5"/>
        <w:spacing w:after="240"/>
      </w:pPr>
      <w:bookmarkStart w:id="53" w:name="_Toc237449426"/>
      <w:r>
        <w:t>Table 5: Key Application Gateway Functions</w:t>
      </w:r>
      <w:bookmarkEnd w:id="53"/>
    </w:p>
    <w:p w14:paraId="6E80D8CA"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60099F03" w14:textId="77777777" w:rsidR="00925D49" w:rsidRDefault="00C92E87" w:rsidP="00020A5A">
      <w:pPr>
        <w:pStyle w:val="Heading2"/>
        <w:spacing w:after="240"/>
      </w:pPr>
      <w:bookmarkStart w:id="54" w:name="_Toc237449807"/>
      <w:r>
        <w:t>3.4 Why load balancing and scaling are important?</w:t>
      </w:r>
      <w:bookmarkEnd w:id="54"/>
    </w:p>
    <w:p w14:paraId="6C262A00" w14:textId="2FAEE5D2"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Scaling and load balancing are complementary concepts in cloud computing because they solve related but different problems. Scaling increases capacity, load balancing takes de</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nd and spreads it across that capacity. When a user's traffic will increase, a cloud platform can use horizontal scaling or auto</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tic scaling to add instances of an application. Just because you add more instances </w:t>
      </w:r>
      <w:r w:rsidR="00F51FE8">
        <w:rPr>
          <w:rFonts w:ascii="Times New Roman" w:eastAsia="Times New Roman" w:hAnsi="Times New Roman" w:cs="Times New Roman"/>
          <w:sz w:val="24"/>
          <w:szCs w:val="24"/>
        </w:rPr>
        <w:t>do</w:t>
      </w:r>
      <w:r>
        <w:rPr>
          <w:rFonts w:ascii="Times New Roman" w:eastAsia="Times New Roman" w:hAnsi="Times New Roman" w:cs="Times New Roman"/>
          <w:sz w:val="24"/>
          <w:szCs w:val="24"/>
        </w:rPr>
        <w:t xml:space="preserve"> not mean the traffic will be efficiently distributed on them. A load balancer is required to route incoming requests to appropriate and healthy instances.</w:t>
      </w:r>
    </w:p>
    <w:p w14:paraId="0F264221" w14:textId="601BE946" w:rsidR="00925D49" w:rsidRDefault="00F51FE8" w:rsidP="00020A5A">
      <w:pPr>
        <w:spacing w:after="240" w:line="360" w:lineRule="auto"/>
        <w:jc w:val="center"/>
        <w:rPr>
          <w:rFonts w:ascii="Times New Roman" w:eastAsia="Times New Roman" w:hAnsi="Times New Roman" w:cs="Times New Roman"/>
          <w:sz w:val="24"/>
          <w:szCs w:val="24"/>
        </w:rPr>
      </w:pPr>
      <w:r>
        <w:rPr>
          <w:noProof/>
          <w:lang w:val="en-US"/>
        </w:rPr>
        <w:drawing>
          <wp:inline distT="0" distB="0" distL="0" distR="0" wp14:anchorId="29D1118D" wp14:editId="7A41D015">
            <wp:extent cx="2501660" cy="3873260"/>
            <wp:effectExtent l="0" t="0" r="0" b="13335"/>
            <wp:docPr id="201650560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3" r:lo="rId44" r:qs="rId45" r:cs="rId46"/>
              </a:graphicData>
            </a:graphic>
          </wp:inline>
        </w:drawing>
      </w:r>
    </w:p>
    <w:p w14:paraId="49C3B6D7" w14:textId="10F4D582" w:rsidR="00925D49" w:rsidRDefault="00C92E87" w:rsidP="00020A5A">
      <w:pPr>
        <w:pStyle w:val="Heading4"/>
        <w:spacing w:after="240"/>
      </w:pPr>
      <w:bookmarkStart w:id="55" w:name="_Toc237449419"/>
      <w:r>
        <w:t xml:space="preserve">Figure </w:t>
      </w:r>
      <w:r w:rsidR="003027BB">
        <w:t>21</w:t>
      </w:r>
      <w:r>
        <w:t>: Relationship between Load Balancing and Scaling</w:t>
      </w:r>
      <w:bookmarkEnd w:id="55"/>
    </w:p>
    <w:p w14:paraId="744A418D"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Self-developed)</w:t>
      </w:r>
    </w:p>
    <w:p w14:paraId="5FC1AA31" w14:textId="3451D83B"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absence of load balancing, a linear Scalability would lead to uneven workload distribution. New instances that you create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y receive little or no traffic while the existing instances continue to be heavily used, thus limiting the benefit of capacity. In other words, load balancing without scaling could delegate requests well enough, but it cannot create processing capacity when all instances become busy.</w:t>
      </w:r>
    </w:p>
    <w:p w14:paraId="23AB1044"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54C11BAC" wp14:editId="0F4F795E">
            <wp:extent cx="2844638" cy="3483230"/>
            <wp:effectExtent l="0" t="0" r="0" b="0"/>
            <wp:docPr id="17"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48"/>
                    <a:srcRect/>
                    <a:stretch>
                      <a:fillRect/>
                    </a:stretch>
                  </pic:blipFill>
                  <pic:spPr>
                    <a:xfrm>
                      <a:off x="0" y="0"/>
                      <a:ext cx="2844638" cy="3483230"/>
                    </a:xfrm>
                    <a:prstGeom prst="rect">
                      <a:avLst/>
                    </a:prstGeom>
                    <a:ln/>
                  </pic:spPr>
                </pic:pic>
              </a:graphicData>
            </a:graphic>
          </wp:inline>
        </w:drawing>
      </w:r>
      <w:r>
        <w:rPr>
          <w:rFonts w:ascii="Times New Roman" w:eastAsia="Times New Roman" w:hAnsi="Times New Roman" w:cs="Times New Roman"/>
          <w:sz w:val="24"/>
          <w:szCs w:val="24"/>
        </w:rPr>
        <w:t xml:space="preserve"> </w:t>
      </w:r>
    </w:p>
    <w:p w14:paraId="749BBAD8" w14:textId="77777777" w:rsidR="00925D49" w:rsidRDefault="00C92E87" w:rsidP="00020A5A">
      <w:pPr>
        <w:pStyle w:val="Heading4"/>
        <w:spacing w:after="240"/>
      </w:pPr>
      <w:bookmarkStart w:id="56" w:name="_Toc237449420"/>
      <w:r>
        <w:t>Figure 22: Complementary Relationship Between Scaling and Load Balancing</w:t>
      </w:r>
      <w:bookmarkEnd w:id="56"/>
    </w:p>
    <w:p w14:paraId="155BEEE0"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02E7CB57" w14:textId="3CE8D2DE"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Scaling will tell you how much capacity you have available while load balancing will tell you how effectively that capacity is used when combined with the health checks and auto</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tic scaling.</w:t>
      </w:r>
    </w:p>
    <w:p w14:paraId="1170726B" w14:textId="422F7966"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scaling and load balancing performed complementary functions which is shown in figure 22. With scaling, application capacity grows, and the load balancer distributes incoming requests over that capacity. The combination of both reduces the risk of overload by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king available resources and contributing to availability when customer de</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nd varies.</w:t>
      </w:r>
    </w:p>
    <w:p w14:paraId="21E233FD" w14:textId="77777777" w:rsidR="00925D49" w:rsidRDefault="00C92E87" w:rsidP="00020A5A">
      <w:pPr>
        <w:pStyle w:val="Heading2"/>
        <w:spacing w:after="240"/>
      </w:pPr>
      <w:bookmarkStart w:id="57" w:name="_Toc237449808"/>
      <w:r>
        <w:lastRenderedPageBreak/>
        <w:t xml:space="preserve">3.5 </w:t>
      </w:r>
      <w:r w:rsidRPr="00F51FE8">
        <w:t>Recommended</w:t>
      </w:r>
      <w:r>
        <w:t xml:space="preserve"> architecture</w:t>
      </w:r>
      <w:bookmarkEnd w:id="57"/>
    </w:p>
    <w:p w14:paraId="7DF13577" w14:textId="69231F7C"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Merging application gateways, load balancing and scaling gives rise to a cloud architecture that is more resilient and responsive as distinct functions. The Application Gateway is an application-aware entry point that inspects incoming HTTP/HTTPS requests and applies functions such as URL-based routing, TLS termination, and security filtering. The load balancer distributes requests over suitable backend resources. Moreover, auto-scaling automatically increases or decreases available application capacity based on de</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nd.</w:t>
      </w:r>
    </w:p>
    <w:p w14:paraId="299D1E27" w14:textId="5AC54C55"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combination enhances availability by diverting traffic to healthy resources when an instance goes down. It avoids dependency on any single application server; thus, it supports fault tolerance.  When de</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nd goes up, the auto</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tic scaling function will give more capacity. The load balancer will also distribute requests to the newly added resource automatically. The application-layer filtering and WAF abilities at the gateway can also enhance security.</w:t>
      </w:r>
    </w:p>
    <w:p w14:paraId="0B9A84D4"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76EFC37E" wp14:editId="672BA963">
            <wp:extent cx="5747671" cy="4444181"/>
            <wp:effectExtent l="0" t="0" r="0" b="0"/>
            <wp:docPr id="1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49"/>
                    <a:srcRect/>
                    <a:stretch>
                      <a:fillRect/>
                    </a:stretch>
                  </pic:blipFill>
                  <pic:spPr>
                    <a:xfrm>
                      <a:off x="0" y="0"/>
                      <a:ext cx="5747671" cy="4444181"/>
                    </a:xfrm>
                    <a:prstGeom prst="rect">
                      <a:avLst/>
                    </a:prstGeom>
                    <a:ln/>
                  </pic:spPr>
                </pic:pic>
              </a:graphicData>
            </a:graphic>
          </wp:inline>
        </w:drawing>
      </w:r>
      <w:r>
        <w:rPr>
          <w:rFonts w:ascii="Times New Roman" w:eastAsia="Times New Roman" w:hAnsi="Times New Roman" w:cs="Times New Roman"/>
          <w:sz w:val="24"/>
          <w:szCs w:val="24"/>
        </w:rPr>
        <w:t xml:space="preserve"> </w:t>
      </w:r>
    </w:p>
    <w:p w14:paraId="41E67782" w14:textId="77777777" w:rsidR="00925D49" w:rsidRDefault="00C92E87" w:rsidP="00020A5A">
      <w:pPr>
        <w:pStyle w:val="Heading4"/>
        <w:spacing w:after="240"/>
      </w:pPr>
      <w:bookmarkStart w:id="58" w:name="_Toc237449421"/>
      <w:r>
        <w:t>Figure 23: Application Gateway Architecture</w:t>
      </w:r>
      <w:bookmarkEnd w:id="58"/>
    </w:p>
    <w:p w14:paraId="41837C6F"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Self-developed)</w:t>
      </w:r>
    </w:p>
    <w:p w14:paraId="6C498FBB" w14:textId="648B39A5"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figure 23, the three cloud technologies work together as a service. The Application Gateway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nages the traffic and security of application layers. The load balancer distributes the requests. </w:t>
      </w:r>
    </w:p>
    <w:p w14:paraId="5D1BD7DE" w14:textId="52579528"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auto-scaling adjusts the available capacity of the container. This architecture improves availability and fault tolerance while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king the application responds efficiently to a changing customer demand.</w:t>
      </w:r>
    </w:p>
    <w:p w14:paraId="10353EE3" w14:textId="77777777" w:rsidR="00925D49" w:rsidRDefault="00C92E87" w:rsidP="00020A5A">
      <w:pPr>
        <w:pStyle w:val="Heading1"/>
        <w:spacing w:after="240"/>
      </w:pPr>
      <w:bookmarkStart w:id="59" w:name="_Toc237449809"/>
      <w:r>
        <w:t>4. Driving Forces Behind Cloud Computing and Serverless</w:t>
      </w:r>
      <w:bookmarkEnd w:id="59"/>
      <w:r>
        <w:t xml:space="preserve"> </w:t>
      </w:r>
    </w:p>
    <w:p w14:paraId="65BA38C5" w14:textId="77777777" w:rsidR="00925D49" w:rsidRDefault="00C92E87" w:rsidP="00020A5A">
      <w:pPr>
        <w:pStyle w:val="Heading2"/>
        <w:spacing w:after="240"/>
      </w:pPr>
      <w:bookmarkStart w:id="60" w:name="_Toc237449810"/>
      <w:r>
        <w:t>4.1 Expansion of Cloud Computing</w:t>
      </w:r>
      <w:bookmarkEnd w:id="60"/>
      <w:r>
        <w:t xml:space="preserve"> </w:t>
      </w:r>
    </w:p>
    <w:p w14:paraId="3420C126" w14:textId="22D394DD"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need for efficiency, flexibility, scalability and agility of the organisation have prompted the growth of cloud computing. Cloud platforms provide access to computing resources without a huge investment in fixed infrastructure before one knows the de</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nd and provision them as per business requirement.  The ability to expand and contract a cloud platform based on changing workloads is called elasticity. The cloud infrastructure that exists globally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kes services available in various geographic locations and makes them more resilient to disruptions and outages [</w:t>
      </w:r>
      <w:r w:rsidR="00B234DD">
        <w:rPr>
          <w:rFonts w:ascii="Times New Roman" w:eastAsia="Times New Roman" w:hAnsi="Times New Roman" w:cs="Times New Roman"/>
          <w:sz w:val="24"/>
          <w:szCs w:val="24"/>
        </w:rPr>
        <w:t>24</w:t>
      </w:r>
      <w:r>
        <w:rPr>
          <w:rFonts w:ascii="Times New Roman" w:eastAsia="Times New Roman" w:hAnsi="Times New Roman" w:cs="Times New Roman"/>
          <w:sz w:val="24"/>
          <w:szCs w:val="24"/>
        </w:rPr>
        <w:t>]. Additionally, services available through cloud platforms speed up innovation by using cloud services available on various applications. As a result, firms now see cloud computing as an important capability as opposed to just a mere alternative infrastructure-hosting model.</w:t>
      </w:r>
    </w:p>
    <w:p w14:paraId="679E91A3" w14:textId="77777777" w:rsidR="00925D49" w:rsidRDefault="00C92E87" w:rsidP="00020A5A">
      <w:pPr>
        <w:pStyle w:val="Heading2"/>
        <w:spacing w:after="240"/>
      </w:pPr>
      <w:bookmarkStart w:id="61" w:name="_Toc237449811"/>
      <w:r>
        <w:t>4.2 Cost Efficiency</w:t>
      </w:r>
      <w:bookmarkEnd w:id="61"/>
      <w:r>
        <w:t xml:space="preserve"> </w:t>
      </w:r>
    </w:p>
    <w:p w14:paraId="49461B51" w14:textId="3AF42E5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Standard infrastructure usually entails a high </w:t>
      </w:r>
      <w:proofErr w:type="spellStart"/>
      <w:r>
        <w:rPr>
          <w:rFonts w:ascii="Times New Roman" w:eastAsia="Times New Roman" w:hAnsi="Times New Roman" w:cs="Times New Roman"/>
          <w:sz w:val="24"/>
          <w:szCs w:val="24"/>
        </w:rPr>
        <w:t>CapEx</w:t>
      </w:r>
      <w:proofErr w:type="spellEnd"/>
      <w:r>
        <w:rPr>
          <w:rFonts w:ascii="Times New Roman" w:eastAsia="Times New Roman" w:hAnsi="Times New Roman" w:cs="Times New Roman"/>
          <w:sz w:val="24"/>
          <w:szCs w:val="24"/>
        </w:rPr>
        <w:t xml:space="preserve"> for servers, networking equipment, data-centre facilities,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intenance, power, and cooling. Cloud computing alters this approach by enabling operational expenditure (</w:t>
      </w:r>
      <w:proofErr w:type="spellStart"/>
      <w:r>
        <w:rPr>
          <w:rFonts w:ascii="Times New Roman" w:eastAsia="Times New Roman" w:hAnsi="Times New Roman" w:cs="Times New Roman"/>
          <w:sz w:val="24"/>
          <w:szCs w:val="24"/>
        </w:rPr>
        <w:t>OpEx</w:t>
      </w:r>
      <w:proofErr w:type="spellEnd"/>
      <w:r>
        <w:rPr>
          <w:rFonts w:ascii="Times New Roman" w:eastAsia="Times New Roman" w:hAnsi="Times New Roman" w:cs="Times New Roman"/>
          <w:sz w:val="24"/>
          <w:szCs w:val="24"/>
        </w:rPr>
        <w:t>) with pay-as-you-go consumption [2</w:t>
      </w:r>
      <w:r w:rsidR="00B234DD">
        <w:rPr>
          <w:rFonts w:ascii="Times New Roman" w:eastAsia="Times New Roman" w:hAnsi="Times New Roman" w:cs="Times New Roman"/>
          <w:sz w:val="24"/>
          <w:szCs w:val="24"/>
        </w:rPr>
        <w:t>5</w:t>
      </w:r>
      <w:r>
        <w:rPr>
          <w:rFonts w:ascii="Times New Roman" w:eastAsia="Times New Roman" w:hAnsi="Times New Roman" w:cs="Times New Roman"/>
          <w:sz w:val="24"/>
          <w:szCs w:val="24"/>
        </w:rPr>
        <w:t xml:space="preserve">]. Owner and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intainer of physical infrastructure can be avoided by organisations due to pooling of resources and economies of scale of providers.  However, lower cost is not guaranteed by cloud computing. Inadequately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naged environments can incur charges from idle resources over-provisioning data-transfer operations and storage [</w:t>
      </w:r>
      <w:r w:rsidR="00B234DD">
        <w:rPr>
          <w:rFonts w:ascii="Times New Roman" w:eastAsia="Times New Roman" w:hAnsi="Times New Roman" w:cs="Times New Roman"/>
          <w:sz w:val="24"/>
          <w:szCs w:val="24"/>
        </w:rPr>
        <w:t>26</w:t>
      </w:r>
      <w:r>
        <w:rPr>
          <w:rFonts w:ascii="Times New Roman" w:eastAsia="Times New Roman" w:hAnsi="Times New Roman" w:cs="Times New Roman"/>
          <w:sz w:val="24"/>
          <w:szCs w:val="24"/>
        </w:rPr>
        <w:t>].  As a result, cloud cost efficiency relies on capacity planning, monitoring, and financial governance.</w:t>
      </w:r>
    </w:p>
    <w:p w14:paraId="2192CAFE" w14:textId="77777777" w:rsidR="00925D49" w:rsidRDefault="00C92E87" w:rsidP="00020A5A">
      <w:pPr>
        <w:pStyle w:val="Heading2"/>
        <w:spacing w:after="240"/>
      </w:pPr>
      <w:bookmarkStart w:id="62" w:name="_Toc237449812"/>
      <w:r>
        <w:lastRenderedPageBreak/>
        <w:t>4.3 Flexibility and Agility</w:t>
      </w:r>
      <w:bookmarkEnd w:id="62"/>
      <w:r>
        <w:t xml:space="preserve"> </w:t>
      </w:r>
    </w:p>
    <w:p w14:paraId="17824094" w14:textId="7A6C1E02"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Using cloud computing can enhance the flexibility and agility of an organisation. Provisioning infrastructure and services can take place at speed as opposed to waiting for physical hardware to be procured and installed.  Infrastructure as Code (</w:t>
      </w:r>
      <w:proofErr w:type="spellStart"/>
      <w:r>
        <w:rPr>
          <w:rFonts w:ascii="Times New Roman" w:eastAsia="Times New Roman" w:hAnsi="Times New Roman" w:cs="Times New Roman"/>
          <w:sz w:val="24"/>
          <w:szCs w:val="24"/>
        </w:rPr>
        <w:t>IaC</w:t>
      </w:r>
      <w:proofErr w:type="spellEnd"/>
      <w:r>
        <w:rPr>
          <w:rFonts w:ascii="Times New Roman" w:eastAsia="Times New Roman" w:hAnsi="Times New Roman" w:cs="Times New Roman"/>
          <w:sz w:val="24"/>
          <w:szCs w:val="24"/>
        </w:rPr>
        <w:t>) enables the coding of configurations to help repeatedly deploy infrastructure [2</w:t>
      </w:r>
      <w:r w:rsidR="00B234DD">
        <w:rPr>
          <w:rFonts w:ascii="Times New Roman" w:eastAsia="Times New Roman" w:hAnsi="Times New Roman" w:cs="Times New Roman"/>
          <w:sz w:val="24"/>
          <w:szCs w:val="24"/>
        </w:rPr>
        <w:t>7</w:t>
      </w:r>
      <w:r>
        <w:rPr>
          <w:rFonts w:ascii="Times New Roman" w:eastAsia="Times New Roman" w:hAnsi="Times New Roman" w:cs="Times New Roman"/>
          <w:sz w:val="24"/>
          <w:szCs w:val="24"/>
        </w:rPr>
        <w:t>]. By using DevOps and CI/CD, cloud environments enable development teams to easily build, test, and release applications more often. Development in the cloud natively further allows rapid experimentation since resources can be created and removed as per the projects [</w:t>
      </w:r>
      <w:r w:rsidR="00B234DD">
        <w:rPr>
          <w:rFonts w:ascii="Times New Roman" w:eastAsia="Times New Roman" w:hAnsi="Times New Roman" w:cs="Times New Roman"/>
          <w:sz w:val="24"/>
          <w:szCs w:val="24"/>
        </w:rPr>
        <w:t>28</w:t>
      </w:r>
      <w:r>
        <w:rPr>
          <w:rFonts w:ascii="Times New Roman" w:eastAsia="Times New Roman" w:hAnsi="Times New Roman" w:cs="Times New Roman"/>
          <w:sz w:val="24"/>
          <w:szCs w:val="24"/>
        </w:rPr>
        <w:t>]. With this mix of cloud elasticity, auto</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tion and DevOps, organisations can respond faster to changing customer demands and technology opportunities and reduce dependence on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nually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naged infrastructure.</w:t>
      </w:r>
    </w:p>
    <w:p w14:paraId="7AF41A1F" w14:textId="77777777" w:rsidR="00925D49" w:rsidRDefault="00C92E87" w:rsidP="00020A5A">
      <w:pPr>
        <w:pStyle w:val="Heading2"/>
        <w:spacing w:after="240"/>
      </w:pPr>
      <w:bookmarkStart w:id="63" w:name="_Toc237449813"/>
      <w:r>
        <w:t>4.4 Scalability, Elasticity and Availability</w:t>
      </w:r>
      <w:bookmarkEnd w:id="63"/>
      <w:r>
        <w:t xml:space="preserve"> </w:t>
      </w:r>
    </w:p>
    <w:p w14:paraId="019B057C" w14:textId="629E73B2"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Since de</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nd is rarely certain, organizations are transitioning from fixed infrastructure to dynamic resources. The scalability allows the capacity of an application to increase either by adding or removing resources according to workload conditions. For instance, Netflix might have varying streaming workloads, while other e-commerce businesses experience a surge in traffic during the Black Friday sales or others</w:t>
      </w:r>
      <w:r w:rsidR="00B234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Banking apps need additional capacity during peak transaction times, while an online education platform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y see concentrated de</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nd around examination or enrolment times. As a result, dynamic cloud resources foster performance, availability and resource efficiency reducing peak infrastructure.</w:t>
      </w:r>
    </w:p>
    <w:p w14:paraId="332E2104" w14:textId="77777777" w:rsidR="00925D49" w:rsidRDefault="00C92E87" w:rsidP="00020A5A">
      <w:pPr>
        <w:pStyle w:val="Heading2"/>
        <w:spacing w:after="240"/>
      </w:pPr>
      <w:bookmarkStart w:id="64" w:name="_Toc237449814"/>
      <w:r>
        <w:t>4.5 Serverless Computing</w:t>
      </w:r>
      <w:bookmarkEnd w:id="64"/>
      <w:r>
        <w:t xml:space="preserve"> </w:t>
      </w:r>
    </w:p>
    <w:p w14:paraId="0BB56E6C" w14:textId="7CF01344"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Serverless computing is a cloud computing execution model in which the cloud provider dynamically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nages the allocation of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chine resources. Crucially, just because something is serverless doesn’t mean that servers don’t exist. It means the developer doesn’t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nage the servers. Functions as a Service (FaaS) allows developers to deploy functions that run in response to events. AWS Lambda and Azure Functions are some examples. Serverless platform can automatically scale a function’s execution in response to de</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nd and uses consumption-based pricing. This minimizes the responsibilities of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naging infrastructure and is ideal for event-based workloads, APIs, auto</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tion and short-lived processing. </w:t>
      </w:r>
    </w:p>
    <w:p w14:paraId="4A59EDA7" w14:textId="77777777" w:rsidR="00925D49" w:rsidRDefault="00C92E87" w:rsidP="00020A5A">
      <w:pPr>
        <w:pStyle w:val="Heading2"/>
        <w:spacing w:after="240"/>
      </w:pPr>
      <w:bookmarkStart w:id="65" w:name="_Toc237449815"/>
      <w:r>
        <w:lastRenderedPageBreak/>
        <w:t>4.6 Serverless vs Containerisation</w:t>
      </w:r>
      <w:bookmarkEnd w:id="65"/>
      <w:r>
        <w:t xml:space="preserve"> </w:t>
      </w:r>
    </w:p>
    <w:tbl>
      <w:tblPr>
        <w:tblStyle w:val="1"/>
        <w:tblW w:w="88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105"/>
        <w:gridCol w:w="3240"/>
        <w:gridCol w:w="2490"/>
      </w:tblGrid>
      <w:tr w:rsidR="00925D49" w14:paraId="011763FA" w14:textId="77777777">
        <w:trPr>
          <w:trHeight w:val="450"/>
        </w:trPr>
        <w:tc>
          <w:tcPr>
            <w:tcW w:w="3105"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76FEFBA4" w14:textId="77777777" w:rsidR="00925D49" w:rsidRDefault="00C92E87" w:rsidP="00020A5A">
            <w:pPr>
              <w:spacing w:after="240"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Factor</w:t>
            </w:r>
          </w:p>
        </w:tc>
        <w:tc>
          <w:tcPr>
            <w:tcW w:w="3240"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2F08AE2D" w14:textId="77777777" w:rsidR="00925D49" w:rsidRDefault="00C92E87" w:rsidP="00020A5A">
            <w:pPr>
              <w:spacing w:after="240"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Docker Containers</w:t>
            </w:r>
          </w:p>
        </w:tc>
        <w:tc>
          <w:tcPr>
            <w:tcW w:w="2490"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7B0EC7E4" w14:textId="77777777" w:rsidR="00925D49" w:rsidRDefault="00C92E87" w:rsidP="00020A5A">
            <w:pPr>
              <w:spacing w:after="240"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Serverless / FaaS</w:t>
            </w:r>
          </w:p>
        </w:tc>
      </w:tr>
      <w:tr w:rsidR="00925D49" w14:paraId="44E16FDE" w14:textId="77777777">
        <w:trPr>
          <w:trHeight w:val="450"/>
        </w:trPr>
        <w:tc>
          <w:tcPr>
            <w:tcW w:w="310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796321E4"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Infrastructure</w:t>
            </w:r>
          </w:p>
        </w:tc>
        <w:tc>
          <w:tcPr>
            <w:tcW w:w="3240" w:type="dxa"/>
            <w:tcBorders>
              <w:top w:val="nil"/>
              <w:left w:val="nil"/>
              <w:bottom w:val="single" w:sz="8" w:space="0" w:color="000000"/>
              <w:right w:val="single" w:sz="8" w:space="0" w:color="000000"/>
            </w:tcBorders>
            <w:tcMar>
              <w:top w:w="0" w:type="dxa"/>
              <w:left w:w="100" w:type="dxa"/>
              <w:bottom w:w="0" w:type="dxa"/>
              <w:right w:w="100" w:type="dxa"/>
            </w:tcMar>
          </w:tcPr>
          <w:p w14:paraId="6B18313F"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Container runtime required</w:t>
            </w:r>
          </w:p>
        </w:tc>
        <w:tc>
          <w:tcPr>
            <w:tcW w:w="2490" w:type="dxa"/>
            <w:tcBorders>
              <w:top w:val="nil"/>
              <w:left w:val="nil"/>
              <w:bottom w:val="single" w:sz="8" w:space="0" w:color="000000"/>
              <w:right w:val="single" w:sz="8" w:space="0" w:color="000000"/>
            </w:tcBorders>
            <w:tcMar>
              <w:top w:w="0" w:type="dxa"/>
              <w:left w:w="100" w:type="dxa"/>
              <w:bottom w:w="0" w:type="dxa"/>
              <w:right w:w="100" w:type="dxa"/>
            </w:tcMar>
          </w:tcPr>
          <w:p w14:paraId="1A262836" w14:textId="6F0A76C5"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Provider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naged</w:t>
            </w:r>
          </w:p>
        </w:tc>
      </w:tr>
      <w:tr w:rsidR="00925D49" w14:paraId="24FADAFD" w14:textId="77777777">
        <w:trPr>
          <w:trHeight w:val="450"/>
        </w:trPr>
        <w:tc>
          <w:tcPr>
            <w:tcW w:w="310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178D5FBB"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Control</w:t>
            </w:r>
          </w:p>
        </w:tc>
        <w:tc>
          <w:tcPr>
            <w:tcW w:w="3240" w:type="dxa"/>
            <w:tcBorders>
              <w:top w:val="nil"/>
              <w:left w:val="nil"/>
              <w:bottom w:val="single" w:sz="8" w:space="0" w:color="000000"/>
              <w:right w:val="single" w:sz="8" w:space="0" w:color="000000"/>
            </w:tcBorders>
            <w:tcMar>
              <w:top w:w="0" w:type="dxa"/>
              <w:left w:w="100" w:type="dxa"/>
              <w:bottom w:w="0" w:type="dxa"/>
              <w:right w:w="100" w:type="dxa"/>
            </w:tcMar>
          </w:tcPr>
          <w:p w14:paraId="259E58BC"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490" w:type="dxa"/>
            <w:tcBorders>
              <w:top w:val="nil"/>
              <w:left w:val="nil"/>
              <w:bottom w:val="single" w:sz="8" w:space="0" w:color="000000"/>
              <w:right w:val="single" w:sz="8" w:space="0" w:color="000000"/>
            </w:tcBorders>
            <w:tcMar>
              <w:top w:w="0" w:type="dxa"/>
              <w:left w:w="100" w:type="dxa"/>
              <w:bottom w:w="0" w:type="dxa"/>
              <w:right w:w="100" w:type="dxa"/>
            </w:tcMar>
          </w:tcPr>
          <w:p w14:paraId="46BEE8EE"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Lower</w:t>
            </w:r>
          </w:p>
        </w:tc>
      </w:tr>
      <w:tr w:rsidR="00925D49" w14:paraId="348CF8E3" w14:textId="77777777">
        <w:trPr>
          <w:trHeight w:val="450"/>
        </w:trPr>
        <w:tc>
          <w:tcPr>
            <w:tcW w:w="310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46AFDE4C"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Scaling</w:t>
            </w:r>
          </w:p>
        </w:tc>
        <w:tc>
          <w:tcPr>
            <w:tcW w:w="3240" w:type="dxa"/>
            <w:tcBorders>
              <w:top w:val="nil"/>
              <w:left w:val="nil"/>
              <w:bottom w:val="single" w:sz="8" w:space="0" w:color="000000"/>
              <w:right w:val="single" w:sz="8" w:space="0" w:color="000000"/>
            </w:tcBorders>
            <w:tcMar>
              <w:top w:w="0" w:type="dxa"/>
              <w:left w:w="100" w:type="dxa"/>
              <w:bottom w:w="0" w:type="dxa"/>
              <w:right w:w="100" w:type="dxa"/>
            </w:tcMar>
          </w:tcPr>
          <w:p w14:paraId="63EFE0E6"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Configured/orchestrated</w:t>
            </w:r>
          </w:p>
        </w:tc>
        <w:tc>
          <w:tcPr>
            <w:tcW w:w="2490" w:type="dxa"/>
            <w:tcBorders>
              <w:top w:val="nil"/>
              <w:left w:val="nil"/>
              <w:bottom w:val="single" w:sz="8" w:space="0" w:color="000000"/>
              <w:right w:val="single" w:sz="8" w:space="0" w:color="000000"/>
            </w:tcBorders>
            <w:tcMar>
              <w:top w:w="0" w:type="dxa"/>
              <w:left w:w="100" w:type="dxa"/>
              <w:bottom w:w="0" w:type="dxa"/>
              <w:right w:w="100" w:type="dxa"/>
            </w:tcMar>
          </w:tcPr>
          <w:p w14:paraId="0493C8DA" w14:textId="0493793A" w:rsidR="00925D49" w:rsidRDefault="003B2A5C"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Usually, auto</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tic</w:t>
            </w:r>
          </w:p>
        </w:tc>
      </w:tr>
      <w:tr w:rsidR="00925D49" w14:paraId="4D0B2939" w14:textId="77777777">
        <w:trPr>
          <w:trHeight w:val="450"/>
        </w:trPr>
        <w:tc>
          <w:tcPr>
            <w:tcW w:w="310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1F34DDF4"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Startup</w:t>
            </w:r>
          </w:p>
        </w:tc>
        <w:tc>
          <w:tcPr>
            <w:tcW w:w="3240" w:type="dxa"/>
            <w:tcBorders>
              <w:top w:val="nil"/>
              <w:left w:val="nil"/>
              <w:bottom w:val="single" w:sz="8" w:space="0" w:color="000000"/>
              <w:right w:val="single" w:sz="8" w:space="0" w:color="000000"/>
            </w:tcBorders>
            <w:tcMar>
              <w:top w:w="0" w:type="dxa"/>
              <w:left w:w="100" w:type="dxa"/>
              <w:bottom w:w="0" w:type="dxa"/>
              <w:right w:w="100" w:type="dxa"/>
            </w:tcMar>
          </w:tcPr>
          <w:p w14:paraId="4A33AA0A"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Fast</w:t>
            </w:r>
          </w:p>
        </w:tc>
        <w:tc>
          <w:tcPr>
            <w:tcW w:w="2490" w:type="dxa"/>
            <w:tcBorders>
              <w:top w:val="nil"/>
              <w:left w:val="nil"/>
              <w:bottom w:val="single" w:sz="8" w:space="0" w:color="000000"/>
              <w:right w:val="single" w:sz="8" w:space="0" w:color="000000"/>
            </w:tcBorders>
            <w:tcMar>
              <w:top w:w="0" w:type="dxa"/>
              <w:left w:w="100" w:type="dxa"/>
              <w:bottom w:w="0" w:type="dxa"/>
              <w:right w:w="100" w:type="dxa"/>
            </w:tcMar>
          </w:tcPr>
          <w:p w14:paraId="3B0F17A7"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Potential cold starts</w:t>
            </w:r>
          </w:p>
        </w:tc>
      </w:tr>
      <w:tr w:rsidR="00925D49" w14:paraId="1B63EBCC" w14:textId="77777777">
        <w:trPr>
          <w:trHeight w:val="450"/>
        </w:trPr>
        <w:tc>
          <w:tcPr>
            <w:tcW w:w="310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40395B74"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Pricing</w:t>
            </w:r>
          </w:p>
        </w:tc>
        <w:tc>
          <w:tcPr>
            <w:tcW w:w="3240" w:type="dxa"/>
            <w:tcBorders>
              <w:top w:val="nil"/>
              <w:left w:val="nil"/>
              <w:bottom w:val="single" w:sz="8" w:space="0" w:color="000000"/>
              <w:right w:val="single" w:sz="8" w:space="0" w:color="000000"/>
            </w:tcBorders>
            <w:tcMar>
              <w:top w:w="0" w:type="dxa"/>
              <w:left w:w="100" w:type="dxa"/>
              <w:bottom w:w="0" w:type="dxa"/>
              <w:right w:w="100" w:type="dxa"/>
            </w:tcMar>
          </w:tcPr>
          <w:p w14:paraId="7376529F"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Running resources</w:t>
            </w:r>
          </w:p>
        </w:tc>
        <w:tc>
          <w:tcPr>
            <w:tcW w:w="2490" w:type="dxa"/>
            <w:tcBorders>
              <w:top w:val="nil"/>
              <w:left w:val="nil"/>
              <w:bottom w:val="single" w:sz="8" w:space="0" w:color="000000"/>
              <w:right w:val="single" w:sz="8" w:space="0" w:color="000000"/>
            </w:tcBorders>
            <w:tcMar>
              <w:top w:w="0" w:type="dxa"/>
              <w:left w:w="100" w:type="dxa"/>
              <w:bottom w:w="0" w:type="dxa"/>
              <w:right w:w="100" w:type="dxa"/>
            </w:tcMar>
          </w:tcPr>
          <w:p w14:paraId="1D4C83AB"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Invocation/execution</w:t>
            </w:r>
          </w:p>
        </w:tc>
      </w:tr>
      <w:tr w:rsidR="00925D49" w14:paraId="11F7DA84" w14:textId="77777777">
        <w:trPr>
          <w:trHeight w:val="450"/>
        </w:trPr>
        <w:tc>
          <w:tcPr>
            <w:tcW w:w="310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6359BF2F"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Portability</w:t>
            </w:r>
          </w:p>
        </w:tc>
        <w:tc>
          <w:tcPr>
            <w:tcW w:w="3240" w:type="dxa"/>
            <w:tcBorders>
              <w:top w:val="nil"/>
              <w:left w:val="nil"/>
              <w:bottom w:val="single" w:sz="8" w:space="0" w:color="000000"/>
              <w:right w:val="single" w:sz="8" w:space="0" w:color="000000"/>
            </w:tcBorders>
            <w:tcMar>
              <w:top w:w="0" w:type="dxa"/>
              <w:left w:w="100" w:type="dxa"/>
              <w:bottom w:w="0" w:type="dxa"/>
              <w:right w:w="100" w:type="dxa"/>
            </w:tcMar>
          </w:tcPr>
          <w:p w14:paraId="05085242"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490" w:type="dxa"/>
            <w:tcBorders>
              <w:top w:val="nil"/>
              <w:left w:val="nil"/>
              <w:bottom w:val="single" w:sz="8" w:space="0" w:color="000000"/>
              <w:right w:val="single" w:sz="8" w:space="0" w:color="000000"/>
            </w:tcBorders>
            <w:tcMar>
              <w:top w:w="0" w:type="dxa"/>
              <w:left w:w="100" w:type="dxa"/>
              <w:bottom w:w="0" w:type="dxa"/>
              <w:right w:w="100" w:type="dxa"/>
            </w:tcMar>
          </w:tcPr>
          <w:p w14:paraId="2B485BD6"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Lower</w:t>
            </w:r>
          </w:p>
        </w:tc>
      </w:tr>
      <w:tr w:rsidR="00925D49" w14:paraId="11D4A349" w14:textId="77777777">
        <w:trPr>
          <w:trHeight w:val="450"/>
        </w:trPr>
        <w:tc>
          <w:tcPr>
            <w:tcW w:w="310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6C86AF26"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Runtime control</w:t>
            </w:r>
          </w:p>
        </w:tc>
        <w:tc>
          <w:tcPr>
            <w:tcW w:w="3240" w:type="dxa"/>
            <w:tcBorders>
              <w:top w:val="nil"/>
              <w:left w:val="nil"/>
              <w:bottom w:val="single" w:sz="8" w:space="0" w:color="000000"/>
              <w:right w:val="single" w:sz="8" w:space="0" w:color="000000"/>
            </w:tcBorders>
            <w:tcMar>
              <w:top w:w="0" w:type="dxa"/>
              <w:left w:w="100" w:type="dxa"/>
              <w:bottom w:w="0" w:type="dxa"/>
              <w:right w:w="100" w:type="dxa"/>
            </w:tcMar>
          </w:tcPr>
          <w:p w14:paraId="05FA43AA"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490" w:type="dxa"/>
            <w:tcBorders>
              <w:top w:val="nil"/>
              <w:left w:val="nil"/>
              <w:bottom w:val="single" w:sz="8" w:space="0" w:color="000000"/>
              <w:right w:val="single" w:sz="8" w:space="0" w:color="000000"/>
            </w:tcBorders>
            <w:tcMar>
              <w:top w:w="0" w:type="dxa"/>
              <w:left w:w="100" w:type="dxa"/>
              <w:bottom w:w="0" w:type="dxa"/>
              <w:right w:w="100" w:type="dxa"/>
            </w:tcMar>
          </w:tcPr>
          <w:p w14:paraId="6D0271CC"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 restricted</w:t>
            </w:r>
          </w:p>
        </w:tc>
      </w:tr>
      <w:tr w:rsidR="00925D49" w14:paraId="2C502592" w14:textId="77777777">
        <w:trPr>
          <w:trHeight w:val="450"/>
        </w:trPr>
        <w:tc>
          <w:tcPr>
            <w:tcW w:w="310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2588EAE2"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Long-running workloads</w:t>
            </w:r>
          </w:p>
        </w:tc>
        <w:tc>
          <w:tcPr>
            <w:tcW w:w="3240" w:type="dxa"/>
            <w:tcBorders>
              <w:top w:val="nil"/>
              <w:left w:val="nil"/>
              <w:bottom w:val="single" w:sz="8" w:space="0" w:color="000000"/>
              <w:right w:val="single" w:sz="8" w:space="0" w:color="000000"/>
            </w:tcBorders>
            <w:tcMar>
              <w:top w:w="0" w:type="dxa"/>
              <w:left w:w="100" w:type="dxa"/>
              <w:bottom w:w="0" w:type="dxa"/>
              <w:right w:w="100" w:type="dxa"/>
            </w:tcMar>
          </w:tcPr>
          <w:p w14:paraId="10A79EE5"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Suitable</w:t>
            </w:r>
          </w:p>
        </w:tc>
        <w:tc>
          <w:tcPr>
            <w:tcW w:w="2490" w:type="dxa"/>
            <w:tcBorders>
              <w:top w:val="nil"/>
              <w:left w:val="nil"/>
              <w:bottom w:val="single" w:sz="8" w:space="0" w:color="000000"/>
              <w:right w:val="single" w:sz="8" w:space="0" w:color="000000"/>
            </w:tcBorders>
            <w:tcMar>
              <w:top w:w="0" w:type="dxa"/>
              <w:left w:w="100" w:type="dxa"/>
              <w:bottom w:w="0" w:type="dxa"/>
              <w:right w:w="100" w:type="dxa"/>
            </w:tcMar>
          </w:tcPr>
          <w:p w14:paraId="098772EA"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Often less suitable</w:t>
            </w:r>
          </w:p>
        </w:tc>
      </w:tr>
      <w:tr w:rsidR="00925D49" w14:paraId="293A0906" w14:textId="77777777">
        <w:trPr>
          <w:trHeight w:val="450"/>
        </w:trPr>
        <w:tc>
          <w:tcPr>
            <w:tcW w:w="310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19BE0C1C"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Microservices</w:t>
            </w:r>
          </w:p>
        </w:tc>
        <w:tc>
          <w:tcPr>
            <w:tcW w:w="3240" w:type="dxa"/>
            <w:tcBorders>
              <w:top w:val="nil"/>
              <w:left w:val="nil"/>
              <w:bottom w:val="single" w:sz="8" w:space="0" w:color="000000"/>
              <w:right w:val="single" w:sz="8" w:space="0" w:color="000000"/>
            </w:tcBorders>
            <w:tcMar>
              <w:top w:w="0" w:type="dxa"/>
              <w:left w:w="100" w:type="dxa"/>
              <w:bottom w:w="0" w:type="dxa"/>
              <w:right w:w="100" w:type="dxa"/>
            </w:tcMar>
          </w:tcPr>
          <w:p w14:paraId="2AE35F3F"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Excellent</w:t>
            </w:r>
          </w:p>
        </w:tc>
        <w:tc>
          <w:tcPr>
            <w:tcW w:w="2490" w:type="dxa"/>
            <w:tcBorders>
              <w:top w:val="nil"/>
              <w:left w:val="nil"/>
              <w:bottom w:val="single" w:sz="8" w:space="0" w:color="000000"/>
              <w:right w:val="single" w:sz="8" w:space="0" w:color="000000"/>
            </w:tcBorders>
            <w:tcMar>
              <w:top w:w="0" w:type="dxa"/>
              <w:left w:w="100" w:type="dxa"/>
              <w:bottom w:w="0" w:type="dxa"/>
              <w:right w:w="100" w:type="dxa"/>
            </w:tcMar>
          </w:tcPr>
          <w:p w14:paraId="6FC9BBE4"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Excellent</w:t>
            </w:r>
          </w:p>
        </w:tc>
      </w:tr>
      <w:tr w:rsidR="00925D49" w14:paraId="4D9DCE77" w14:textId="77777777">
        <w:trPr>
          <w:trHeight w:val="450"/>
        </w:trPr>
        <w:tc>
          <w:tcPr>
            <w:tcW w:w="310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278F3F0" w14:textId="7687669F"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Operational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nagement</w:t>
            </w:r>
          </w:p>
        </w:tc>
        <w:tc>
          <w:tcPr>
            <w:tcW w:w="3240" w:type="dxa"/>
            <w:tcBorders>
              <w:top w:val="nil"/>
              <w:left w:val="nil"/>
              <w:bottom w:val="single" w:sz="8" w:space="0" w:color="000000"/>
              <w:right w:val="single" w:sz="8" w:space="0" w:color="000000"/>
            </w:tcBorders>
            <w:tcMar>
              <w:top w:w="0" w:type="dxa"/>
              <w:left w:w="100" w:type="dxa"/>
              <w:bottom w:w="0" w:type="dxa"/>
              <w:right w:w="100" w:type="dxa"/>
            </w:tcMar>
          </w:tcPr>
          <w:p w14:paraId="6532FFF9"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Moderate</w:t>
            </w:r>
          </w:p>
        </w:tc>
        <w:tc>
          <w:tcPr>
            <w:tcW w:w="2490" w:type="dxa"/>
            <w:tcBorders>
              <w:top w:val="nil"/>
              <w:left w:val="nil"/>
              <w:bottom w:val="single" w:sz="8" w:space="0" w:color="000000"/>
              <w:right w:val="single" w:sz="8" w:space="0" w:color="000000"/>
            </w:tcBorders>
            <w:tcMar>
              <w:top w:w="0" w:type="dxa"/>
              <w:left w:w="100" w:type="dxa"/>
              <w:bottom w:w="0" w:type="dxa"/>
              <w:right w:w="100" w:type="dxa"/>
            </w:tcMar>
          </w:tcPr>
          <w:p w14:paraId="7092DFBA"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w:t>
            </w:r>
          </w:p>
        </w:tc>
      </w:tr>
    </w:tbl>
    <w:p w14:paraId="3A069AA6" w14:textId="77777777" w:rsidR="00925D49" w:rsidRDefault="00C92E87" w:rsidP="00020A5A">
      <w:pPr>
        <w:pStyle w:val="Heading5"/>
        <w:spacing w:after="240"/>
      </w:pPr>
      <w:bookmarkStart w:id="66" w:name="_Toc237449427"/>
      <w:r>
        <w:t>Table 24: Serverless vs Containerisation</w:t>
      </w:r>
      <w:bookmarkEnd w:id="66"/>
    </w:p>
    <w:p w14:paraId="2A67AFF7" w14:textId="77777777" w:rsidR="00925D49" w:rsidRDefault="00C92E87" w:rsidP="00020A5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66D67284" w14:textId="4AE3444B"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Docker containers and serverless functions both support cloud-native application development, but they approach cloud drivers differently. Containers give users more control and they are portable, allowing organisations to package an application and its dependencies within the same runtime environment. It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kes them fit for long-running workloads and complex applications and for businesses that want to reduce their dependence on any one cloud provider. Serverless abstracts and simplifies operations to a much larger extent because the provider controls everything under the covers and does most of the scaling automatically. But some workloads can be limited by cold starts, execution constraints, and lower run-time control. Therefore, containers emphasize control and portability while serverless emphasize on agility and infrastructure abstraction.</w:t>
      </w:r>
    </w:p>
    <w:p w14:paraId="4BF41F59" w14:textId="77777777" w:rsidR="00925D49" w:rsidRDefault="00C92E87" w:rsidP="00020A5A">
      <w:pPr>
        <w:pStyle w:val="Heading2"/>
        <w:spacing w:after="240"/>
      </w:pPr>
      <w:bookmarkStart w:id="67" w:name="_Toc237449816"/>
      <w:r>
        <w:lastRenderedPageBreak/>
        <w:t>4.7 Critical Evaluation of Serverless</w:t>
      </w:r>
      <w:bookmarkEnd w:id="67"/>
      <w:r>
        <w:t xml:space="preserve"> </w:t>
      </w:r>
    </w:p>
    <w:p w14:paraId="6F637AA9" w14:textId="53E76AD8"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auto</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tic scaling, your functions can respond to workload changes without server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nagement. Cost-effective pay-as-you-go pricing can apply for intermittent or event-driven applications and functions can be deployed quickly as part of auto</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ted development proce</w:t>
      </w:r>
      <w:r w:rsidR="00020A5A">
        <w:rPr>
          <w:rFonts w:ascii="Times New Roman" w:eastAsia="Times New Roman" w:hAnsi="Times New Roman" w:cs="Times New Roman"/>
          <w:sz w:val="24"/>
          <w:szCs w:val="24"/>
        </w:rPr>
        <w:t>sses</w:t>
      </w:r>
      <w:r>
        <w:rPr>
          <w:rFonts w:ascii="Times New Roman" w:eastAsia="Times New Roman" w:hAnsi="Times New Roman" w:cs="Times New Roman"/>
          <w:sz w:val="24"/>
          <w:szCs w:val="24"/>
        </w:rPr>
        <w:t xml:space="preserve">. Serverless also comes with setbacks. Response latency can be impacted by cold starts, while execution limits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y render the model unsuitable for some long-running workloads.</w:t>
      </w:r>
    </w:p>
    <w:p w14:paraId="5665A3B9" w14:textId="644A072B"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organizations with consistent deployment requirements across cloud or hybrid environments, the relevance of containers is due to their portability, control over runtime and predictable application environment. Serverless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ximises abstraction of the infrastructure, has auto</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tic scaling, and relatively easier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nagement letting development teams conc</w:t>
      </w:r>
      <w:r w:rsidR="00020A5A">
        <w:rPr>
          <w:rFonts w:ascii="Times New Roman" w:eastAsia="Times New Roman" w:hAnsi="Times New Roman" w:cs="Times New Roman"/>
          <w:sz w:val="24"/>
          <w:szCs w:val="24"/>
        </w:rPr>
        <w:t>entrate on application logic</w:t>
      </w:r>
      <w:r>
        <w:rPr>
          <w:rFonts w:ascii="Times New Roman" w:eastAsia="Times New Roman" w:hAnsi="Times New Roman" w:cs="Times New Roman"/>
          <w:sz w:val="24"/>
          <w:szCs w:val="24"/>
        </w:rPr>
        <w:t>. As a result, neither is better. Because serverless is attractive for event-driven, variable and short-lived workloads, while containers are generally more preferable where control, portability and long-running workloads are important. The architecture should finally be determined by workload requirements.</w:t>
      </w:r>
    </w:p>
    <w:p w14:paraId="1446D3A4" w14:textId="1BB1034A"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ny situations, containerisation and serverless computing should not be seen as competing technologies. They show varying degrees of cloud abstraction. Containers allow for more flexibility and control over the runtime environment to the cloud provider. A modern cloud architecture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y </w:t>
      </w:r>
      <w:r w:rsidR="00F51FE8">
        <w:rPr>
          <w:rFonts w:ascii="Times New Roman" w:eastAsia="Times New Roman" w:hAnsi="Times New Roman" w:cs="Times New Roman"/>
          <w:sz w:val="24"/>
          <w:szCs w:val="24"/>
        </w:rPr>
        <w:t>use</w:t>
      </w:r>
      <w:r>
        <w:rPr>
          <w:rFonts w:ascii="Times New Roman" w:eastAsia="Times New Roman" w:hAnsi="Times New Roman" w:cs="Times New Roman"/>
          <w:sz w:val="24"/>
          <w:szCs w:val="24"/>
        </w:rPr>
        <w:t xml:space="preserve"> both approaches, selecting containers for workloads requiring portability and runtime control while using serverless functions for event-driven and highly variable workloads.</w:t>
      </w:r>
    </w:p>
    <w:p w14:paraId="7C31EF79" w14:textId="77777777" w:rsidR="00925D49" w:rsidRDefault="00C92E87" w:rsidP="00020A5A">
      <w:pPr>
        <w:pStyle w:val="Heading1"/>
        <w:spacing w:after="240"/>
      </w:pPr>
      <w:bookmarkStart w:id="68" w:name="_Toc237449817"/>
      <w:r>
        <w:lastRenderedPageBreak/>
        <w:t>5. Video Demonstration</w:t>
      </w:r>
      <w:bookmarkEnd w:id="68"/>
    </w:p>
    <w:p w14:paraId="22BCFE4D" w14:textId="0727DDCC" w:rsidR="00925D49" w:rsidRDefault="00020A5A" w:rsidP="00020A5A">
      <w:pPr>
        <w:spacing w:after="240" w:line="360" w:lineRule="auto"/>
        <w:jc w:val="both"/>
        <w:rPr>
          <w:rFonts w:ascii="Times New Roman" w:eastAsia="Times New Roman" w:hAnsi="Times New Roman" w:cs="Times New Roman"/>
          <w:sz w:val="24"/>
          <w:szCs w:val="24"/>
        </w:rPr>
      </w:pPr>
      <w:r w:rsidRPr="00020A5A">
        <w:rPr>
          <w:rFonts w:ascii="Times New Roman" w:eastAsia="Times New Roman" w:hAnsi="Times New Roman" w:cs="Times New Roman"/>
          <w:noProof/>
          <w:sz w:val="24"/>
          <w:szCs w:val="24"/>
        </w:rPr>
        <w:drawing>
          <wp:inline distT="0" distB="0" distL="0" distR="0" wp14:anchorId="353757DA" wp14:editId="3900AE49">
            <wp:extent cx="5733415" cy="3225165"/>
            <wp:effectExtent l="0" t="0" r="63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3415" cy="3225165"/>
                    </a:xfrm>
                    <a:prstGeom prst="rect">
                      <a:avLst/>
                    </a:prstGeom>
                  </pic:spPr>
                </pic:pic>
              </a:graphicData>
            </a:graphic>
          </wp:inline>
        </w:drawing>
      </w:r>
    </w:p>
    <w:p w14:paraId="1F7497BB" w14:textId="1D8DA63F" w:rsidR="00020A5A" w:rsidRDefault="00020A5A" w:rsidP="00020A5A">
      <w:pPr>
        <w:spacing w:after="240" w:line="360" w:lineRule="auto"/>
        <w:jc w:val="both"/>
        <w:rPr>
          <w:rFonts w:ascii="Times New Roman" w:eastAsia="Times New Roman" w:hAnsi="Times New Roman" w:cs="Times New Roman"/>
          <w:sz w:val="24"/>
          <w:szCs w:val="24"/>
        </w:rPr>
      </w:pPr>
      <w:r w:rsidRPr="00020A5A">
        <w:rPr>
          <w:rFonts w:ascii="Times New Roman" w:eastAsia="Times New Roman" w:hAnsi="Times New Roman" w:cs="Times New Roman"/>
          <w:noProof/>
          <w:sz w:val="24"/>
          <w:szCs w:val="24"/>
        </w:rPr>
        <w:drawing>
          <wp:inline distT="0" distB="0" distL="0" distR="0" wp14:anchorId="7F825A9F" wp14:editId="6FCEFA76">
            <wp:extent cx="5733415" cy="3225165"/>
            <wp:effectExtent l="0" t="0" r="63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3415" cy="3225165"/>
                    </a:xfrm>
                    <a:prstGeom prst="rect">
                      <a:avLst/>
                    </a:prstGeom>
                  </pic:spPr>
                </pic:pic>
              </a:graphicData>
            </a:graphic>
          </wp:inline>
        </w:drawing>
      </w:r>
    </w:p>
    <w:p w14:paraId="5E2F865E" w14:textId="35DEB1F0" w:rsidR="00020A5A" w:rsidRDefault="00020A5A" w:rsidP="00020A5A">
      <w:pPr>
        <w:spacing w:after="240" w:line="360" w:lineRule="auto"/>
        <w:jc w:val="both"/>
        <w:rPr>
          <w:rFonts w:ascii="Times New Roman" w:eastAsia="Times New Roman" w:hAnsi="Times New Roman" w:cs="Times New Roman"/>
          <w:sz w:val="24"/>
          <w:szCs w:val="24"/>
        </w:rPr>
      </w:pPr>
      <w:r w:rsidRPr="00020A5A">
        <w:rPr>
          <w:rFonts w:ascii="Times New Roman" w:eastAsia="Times New Roman" w:hAnsi="Times New Roman" w:cs="Times New Roman"/>
          <w:noProof/>
          <w:sz w:val="24"/>
          <w:szCs w:val="24"/>
        </w:rPr>
        <w:lastRenderedPageBreak/>
        <w:drawing>
          <wp:inline distT="0" distB="0" distL="0" distR="0" wp14:anchorId="0659DFC7" wp14:editId="316D152A">
            <wp:extent cx="5733415" cy="3225165"/>
            <wp:effectExtent l="0" t="0" r="63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3415" cy="3225165"/>
                    </a:xfrm>
                    <a:prstGeom prst="rect">
                      <a:avLst/>
                    </a:prstGeom>
                  </pic:spPr>
                </pic:pic>
              </a:graphicData>
            </a:graphic>
          </wp:inline>
        </w:drawing>
      </w:r>
    </w:p>
    <w:p w14:paraId="3B5D1051" w14:textId="0CF9664C" w:rsidR="00020A5A" w:rsidRDefault="00020A5A" w:rsidP="00020A5A">
      <w:pPr>
        <w:spacing w:after="240" w:line="360" w:lineRule="auto"/>
        <w:jc w:val="both"/>
        <w:rPr>
          <w:rFonts w:ascii="Times New Roman" w:eastAsia="Times New Roman" w:hAnsi="Times New Roman" w:cs="Times New Roman"/>
          <w:sz w:val="24"/>
          <w:szCs w:val="24"/>
        </w:rPr>
      </w:pPr>
      <w:r w:rsidRPr="00020A5A">
        <w:rPr>
          <w:rFonts w:ascii="Times New Roman" w:eastAsia="Times New Roman" w:hAnsi="Times New Roman" w:cs="Times New Roman"/>
          <w:noProof/>
          <w:sz w:val="24"/>
          <w:szCs w:val="24"/>
        </w:rPr>
        <w:drawing>
          <wp:inline distT="0" distB="0" distL="0" distR="0" wp14:anchorId="3A2221CE" wp14:editId="38D211EF">
            <wp:extent cx="5733415" cy="3225165"/>
            <wp:effectExtent l="0" t="0" r="63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3415" cy="3225165"/>
                    </a:xfrm>
                    <a:prstGeom prst="rect">
                      <a:avLst/>
                    </a:prstGeom>
                  </pic:spPr>
                </pic:pic>
              </a:graphicData>
            </a:graphic>
          </wp:inline>
        </w:drawing>
      </w:r>
    </w:p>
    <w:p w14:paraId="56D6174C" w14:textId="2358D616" w:rsidR="00020A5A" w:rsidRDefault="00020A5A" w:rsidP="00020A5A">
      <w:pPr>
        <w:spacing w:after="240" w:line="360" w:lineRule="auto"/>
        <w:jc w:val="both"/>
        <w:rPr>
          <w:rFonts w:ascii="Times New Roman" w:eastAsia="Times New Roman" w:hAnsi="Times New Roman" w:cs="Times New Roman"/>
          <w:sz w:val="24"/>
          <w:szCs w:val="24"/>
        </w:rPr>
      </w:pPr>
      <w:r w:rsidRPr="00020A5A">
        <w:rPr>
          <w:rFonts w:ascii="Times New Roman" w:eastAsia="Times New Roman" w:hAnsi="Times New Roman" w:cs="Times New Roman"/>
          <w:noProof/>
          <w:sz w:val="24"/>
          <w:szCs w:val="24"/>
        </w:rPr>
        <w:lastRenderedPageBreak/>
        <w:drawing>
          <wp:inline distT="0" distB="0" distL="0" distR="0" wp14:anchorId="5F9BFE45" wp14:editId="0DA5DA98">
            <wp:extent cx="5733415" cy="3225165"/>
            <wp:effectExtent l="0" t="0" r="63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3415" cy="3225165"/>
                    </a:xfrm>
                    <a:prstGeom prst="rect">
                      <a:avLst/>
                    </a:prstGeom>
                  </pic:spPr>
                </pic:pic>
              </a:graphicData>
            </a:graphic>
          </wp:inline>
        </w:drawing>
      </w:r>
    </w:p>
    <w:p w14:paraId="2219DCA4" w14:textId="43A2A55C" w:rsidR="00020A5A" w:rsidRDefault="00020A5A" w:rsidP="00020A5A">
      <w:pPr>
        <w:spacing w:after="240" w:line="360" w:lineRule="auto"/>
        <w:jc w:val="both"/>
        <w:rPr>
          <w:rFonts w:ascii="Times New Roman" w:eastAsia="Times New Roman" w:hAnsi="Times New Roman" w:cs="Times New Roman"/>
          <w:sz w:val="24"/>
          <w:szCs w:val="24"/>
        </w:rPr>
      </w:pPr>
      <w:r w:rsidRPr="00020A5A">
        <w:rPr>
          <w:rFonts w:ascii="Times New Roman" w:eastAsia="Times New Roman" w:hAnsi="Times New Roman" w:cs="Times New Roman"/>
          <w:noProof/>
          <w:sz w:val="24"/>
          <w:szCs w:val="24"/>
        </w:rPr>
        <w:drawing>
          <wp:inline distT="0" distB="0" distL="0" distR="0" wp14:anchorId="6593D5D9" wp14:editId="6698EFAC">
            <wp:extent cx="5733415" cy="3225165"/>
            <wp:effectExtent l="0" t="0" r="63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3415" cy="3225165"/>
                    </a:xfrm>
                    <a:prstGeom prst="rect">
                      <a:avLst/>
                    </a:prstGeom>
                  </pic:spPr>
                </pic:pic>
              </a:graphicData>
            </a:graphic>
          </wp:inline>
        </w:drawing>
      </w:r>
    </w:p>
    <w:p w14:paraId="51AEA139" w14:textId="2FB4539D" w:rsidR="00020A5A" w:rsidRDefault="00020A5A" w:rsidP="00020A5A">
      <w:pPr>
        <w:spacing w:after="240" w:line="360" w:lineRule="auto"/>
        <w:jc w:val="both"/>
        <w:rPr>
          <w:rFonts w:ascii="Times New Roman" w:eastAsia="Times New Roman" w:hAnsi="Times New Roman" w:cs="Times New Roman"/>
          <w:sz w:val="24"/>
          <w:szCs w:val="24"/>
        </w:rPr>
      </w:pPr>
      <w:r w:rsidRPr="00020A5A">
        <w:rPr>
          <w:rFonts w:ascii="Times New Roman" w:eastAsia="Times New Roman" w:hAnsi="Times New Roman" w:cs="Times New Roman"/>
          <w:noProof/>
          <w:sz w:val="24"/>
          <w:szCs w:val="24"/>
        </w:rPr>
        <w:lastRenderedPageBreak/>
        <w:drawing>
          <wp:inline distT="0" distB="0" distL="0" distR="0" wp14:anchorId="51388D4A" wp14:editId="4E1256CB">
            <wp:extent cx="5733415" cy="3225165"/>
            <wp:effectExtent l="0" t="0" r="63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3415" cy="3225165"/>
                    </a:xfrm>
                    <a:prstGeom prst="rect">
                      <a:avLst/>
                    </a:prstGeom>
                  </pic:spPr>
                </pic:pic>
              </a:graphicData>
            </a:graphic>
          </wp:inline>
        </w:drawing>
      </w:r>
    </w:p>
    <w:p w14:paraId="33F8882D" w14:textId="00096DC4" w:rsidR="00020A5A" w:rsidRDefault="00020A5A" w:rsidP="00020A5A">
      <w:pPr>
        <w:spacing w:after="240" w:line="360" w:lineRule="auto"/>
        <w:jc w:val="both"/>
        <w:rPr>
          <w:rFonts w:ascii="Times New Roman" w:eastAsia="Times New Roman" w:hAnsi="Times New Roman" w:cs="Times New Roman"/>
          <w:sz w:val="24"/>
          <w:szCs w:val="24"/>
        </w:rPr>
      </w:pPr>
      <w:r w:rsidRPr="00020A5A">
        <w:rPr>
          <w:rFonts w:ascii="Times New Roman" w:eastAsia="Times New Roman" w:hAnsi="Times New Roman" w:cs="Times New Roman"/>
          <w:noProof/>
          <w:sz w:val="24"/>
          <w:szCs w:val="24"/>
        </w:rPr>
        <w:drawing>
          <wp:inline distT="0" distB="0" distL="0" distR="0" wp14:anchorId="54E6054C" wp14:editId="324339D2">
            <wp:extent cx="5733415" cy="3225165"/>
            <wp:effectExtent l="0" t="0" r="63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3415" cy="3225165"/>
                    </a:xfrm>
                    <a:prstGeom prst="rect">
                      <a:avLst/>
                    </a:prstGeom>
                  </pic:spPr>
                </pic:pic>
              </a:graphicData>
            </a:graphic>
          </wp:inline>
        </w:drawing>
      </w:r>
    </w:p>
    <w:p w14:paraId="04C497E7" w14:textId="2C187308" w:rsidR="00020A5A" w:rsidRDefault="00020A5A" w:rsidP="00020A5A">
      <w:pPr>
        <w:spacing w:after="240" w:line="360" w:lineRule="auto"/>
        <w:jc w:val="both"/>
        <w:rPr>
          <w:rFonts w:ascii="Times New Roman" w:eastAsia="Times New Roman" w:hAnsi="Times New Roman" w:cs="Times New Roman"/>
          <w:sz w:val="24"/>
          <w:szCs w:val="24"/>
        </w:rPr>
      </w:pPr>
      <w:r w:rsidRPr="00020A5A">
        <w:rPr>
          <w:rFonts w:ascii="Times New Roman" w:eastAsia="Times New Roman" w:hAnsi="Times New Roman" w:cs="Times New Roman"/>
          <w:noProof/>
          <w:sz w:val="24"/>
          <w:szCs w:val="24"/>
        </w:rPr>
        <w:lastRenderedPageBreak/>
        <w:drawing>
          <wp:inline distT="0" distB="0" distL="0" distR="0" wp14:anchorId="042A596B" wp14:editId="6E1B1BFF">
            <wp:extent cx="5733415" cy="3225165"/>
            <wp:effectExtent l="0" t="0" r="63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3415" cy="3225165"/>
                    </a:xfrm>
                    <a:prstGeom prst="rect">
                      <a:avLst/>
                    </a:prstGeom>
                  </pic:spPr>
                </pic:pic>
              </a:graphicData>
            </a:graphic>
          </wp:inline>
        </w:drawing>
      </w:r>
    </w:p>
    <w:p w14:paraId="4101B5A0" w14:textId="64D19385" w:rsidR="00020A5A" w:rsidRDefault="00020A5A" w:rsidP="00020A5A">
      <w:pPr>
        <w:spacing w:after="240" w:line="360" w:lineRule="auto"/>
        <w:jc w:val="both"/>
        <w:rPr>
          <w:rFonts w:ascii="Times New Roman" w:eastAsia="Times New Roman" w:hAnsi="Times New Roman" w:cs="Times New Roman"/>
          <w:sz w:val="24"/>
          <w:szCs w:val="24"/>
        </w:rPr>
      </w:pPr>
      <w:r w:rsidRPr="00020A5A">
        <w:rPr>
          <w:rFonts w:ascii="Times New Roman" w:eastAsia="Times New Roman" w:hAnsi="Times New Roman" w:cs="Times New Roman"/>
          <w:noProof/>
          <w:sz w:val="24"/>
          <w:szCs w:val="24"/>
        </w:rPr>
        <w:drawing>
          <wp:inline distT="0" distB="0" distL="0" distR="0" wp14:anchorId="6B2B95CF" wp14:editId="6CA00488">
            <wp:extent cx="5733415" cy="3225165"/>
            <wp:effectExtent l="0" t="0" r="63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3415" cy="3225165"/>
                    </a:xfrm>
                    <a:prstGeom prst="rect">
                      <a:avLst/>
                    </a:prstGeom>
                  </pic:spPr>
                </pic:pic>
              </a:graphicData>
            </a:graphic>
          </wp:inline>
        </w:drawing>
      </w:r>
    </w:p>
    <w:p w14:paraId="57154F60" w14:textId="4F9A5D3F" w:rsidR="00020A5A" w:rsidRDefault="00020A5A" w:rsidP="00020A5A">
      <w:pPr>
        <w:spacing w:after="240" w:line="360" w:lineRule="auto"/>
        <w:jc w:val="both"/>
        <w:rPr>
          <w:rFonts w:ascii="Times New Roman" w:eastAsia="Times New Roman" w:hAnsi="Times New Roman" w:cs="Times New Roman"/>
          <w:sz w:val="24"/>
          <w:szCs w:val="24"/>
        </w:rPr>
      </w:pPr>
      <w:r w:rsidRPr="00020A5A">
        <w:rPr>
          <w:rFonts w:ascii="Times New Roman" w:eastAsia="Times New Roman" w:hAnsi="Times New Roman" w:cs="Times New Roman"/>
          <w:noProof/>
          <w:sz w:val="24"/>
          <w:szCs w:val="24"/>
        </w:rPr>
        <w:lastRenderedPageBreak/>
        <w:drawing>
          <wp:inline distT="0" distB="0" distL="0" distR="0" wp14:anchorId="1CECA3BD" wp14:editId="4DB8ACFD">
            <wp:extent cx="5733415" cy="3225165"/>
            <wp:effectExtent l="0" t="0" r="63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3415" cy="3225165"/>
                    </a:xfrm>
                    <a:prstGeom prst="rect">
                      <a:avLst/>
                    </a:prstGeom>
                  </pic:spPr>
                </pic:pic>
              </a:graphicData>
            </a:graphic>
          </wp:inline>
        </w:drawing>
      </w:r>
    </w:p>
    <w:p w14:paraId="6FF826AE" w14:textId="0AC17156" w:rsidR="00020A5A" w:rsidRDefault="00020A5A" w:rsidP="00020A5A">
      <w:pPr>
        <w:spacing w:after="240" w:line="360" w:lineRule="auto"/>
        <w:jc w:val="both"/>
        <w:rPr>
          <w:rFonts w:ascii="Times New Roman" w:eastAsia="Times New Roman" w:hAnsi="Times New Roman" w:cs="Times New Roman"/>
          <w:sz w:val="24"/>
          <w:szCs w:val="24"/>
        </w:rPr>
      </w:pPr>
      <w:r w:rsidRPr="00020A5A">
        <w:rPr>
          <w:rFonts w:ascii="Times New Roman" w:eastAsia="Times New Roman" w:hAnsi="Times New Roman" w:cs="Times New Roman"/>
          <w:noProof/>
          <w:sz w:val="24"/>
          <w:szCs w:val="24"/>
        </w:rPr>
        <w:drawing>
          <wp:inline distT="0" distB="0" distL="0" distR="0" wp14:anchorId="0A6CF43D" wp14:editId="44D90784">
            <wp:extent cx="5733415" cy="3225165"/>
            <wp:effectExtent l="0" t="0" r="63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3415" cy="3225165"/>
                    </a:xfrm>
                    <a:prstGeom prst="rect">
                      <a:avLst/>
                    </a:prstGeom>
                  </pic:spPr>
                </pic:pic>
              </a:graphicData>
            </a:graphic>
          </wp:inline>
        </w:drawing>
      </w:r>
    </w:p>
    <w:p w14:paraId="3A259CFA" w14:textId="7D58FC0B" w:rsidR="00020A5A" w:rsidRDefault="00020A5A" w:rsidP="00020A5A">
      <w:pPr>
        <w:spacing w:after="240" w:line="360" w:lineRule="auto"/>
        <w:jc w:val="both"/>
        <w:rPr>
          <w:rFonts w:ascii="Times New Roman" w:eastAsia="Times New Roman" w:hAnsi="Times New Roman" w:cs="Times New Roman"/>
          <w:sz w:val="24"/>
          <w:szCs w:val="24"/>
        </w:rPr>
      </w:pPr>
      <w:r w:rsidRPr="00020A5A">
        <w:rPr>
          <w:rFonts w:ascii="Times New Roman" w:eastAsia="Times New Roman" w:hAnsi="Times New Roman" w:cs="Times New Roman"/>
          <w:noProof/>
          <w:sz w:val="24"/>
          <w:szCs w:val="24"/>
        </w:rPr>
        <w:lastRenderedPageBreak/>
        <w:drawing>
          <wp:inline distT="0" distB="0" distL="0" distR="0" wp14:anchorId="17DDDD8D" wp14:editId="1708C3A3">
            <wp:extent cx="5733415" cy="3225165"/>
            <wp:effectExtent l="0" t="0" r="63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3415" cy="3225165"/>
                    </a:xfrm>
                    <a:prstGeom prst="rect">
                      <a:avLst/>
                    </a:prstGeom>
                  </pic:spPr>
                </pic:pic>
              </a:graphicData>
            </a:graphic>
          </wp:inline>
        </w:drawing>
      </w:r>
    </w:p>
    <w:p w14:paraId="59CA2383" w14:textId="3F0ECA79" w:rsidR="00020A5A" w:rsidRDefault="00020A5A" w:rsidP="00020A5A">
      <w:pPr>
        <w:spacing w:after="240" w:line="360" w:lineRule="auto"/>
        <w:jc w:val="both"/>
        <w:rPr>
          <w:rFonts w:ascii="Times New Roman" w:eastAsia="Times New Roman" w:hAnsi="Times New Roman" w:cs="Times New Roman"/>
          <w:sz w:val="24"/>
          <w:szCs w:val="24"/>
        </w:rPr>
      </w:pPr>
      <w:r w:rsidRPr="00020A5A">
        <w:rPr>
          <w:rFonts w:ascii="Times New Roman" w:eastAsia="Times New Roman" w:hAnsi="Times New Roman" w:cs="Times New Roman"/>
          <w:noProof/>
          <w:sz w:val="24"/>
          <w:szCs w:val="24"/>
        </w:rPr>
        <w:drawing>
          <wp:inline distT="0" distB="0" distL="0" distR="0" wp14:anchorId="3A8B2B99" wp14:editId="0C2D9EE2">
            <wp:extent cx="5733415" cy="3225165"/>
            <wp:effectExtent l="0" t="0" r="63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3415" cy="3225165"/>
                    </a:xfrm>
                    <a:prstGeom prst="rect">
                      <a:avLst/>
                    </a:prstGeom>
                  </pic:spPr>
                </pic:pic>
              </a:graphicData>
            </a:graphic>
          </wp:inline>
        </w:drawing>
      </w:r>
    </w:p>
    <w:p w14:paraId="357A4A04" w14:textId="4F960990" w:rsidR="00020A5A" w:rsidRDefault="00020A5A" w:rsidP="00020A5A">
      <w:pPr>
        <w:spacing w:after="240" w:line="360" w:lineRule="auto"/>
        <w:jc w:val="both"/>
        <w:rPr>
          <w:rFonts w:ascii="Times New Roman" w:eastAsia="Times New Roman" w:hAnsi="Times New Roman" w:cs="Times New Roman"/>
          <w:sz w:val="24"/>
          <w:szCs w:val="24"/>
        </w:rPr>
      </w:pPr>
      <w:r w:rsidRPr="00020A5A">
        <w:rPr>
          <w:rFonts w:ascii="Times New Roman" w:eastAsia="Times New Roman" w:hAnsi="Times New Roman" w:cs="Times New Roman"/>
          <w:noProof/>
          <w:sz w:val="24"/>
          <w:szCs w:val="24"/>
        </w:rPr>
        <w:lastRenderedPageBreak/>
        <w:drawing>
          <wp:inline distT="0" distB="0" distL="0" distR="0" wp14:anchorId="49F9AC08" wp14:editId="26F4567C">
            <wp:extent cx="5733415" cy="3225165"/>
            <wp:effectExtent l="0" t="0" r="63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3415" cy="3225165"/>
                    </a:xfrm>
                    <a:prstGeom prst="rect">
                      <a:avLst/>
                    </a:prstGeom>
                  </pic:spPr>
                </pic:pic>
              </a:graphicData>
            </a:graphic>
          </wp:inline>
        </w:drawing>
      </w:r>
    </w:p>
    <w:p w14:paraId="4774A7DD" w14:textId="77777777" w:rsidR="00925D49" w:rsidRDefault="00C92E87" w:rsidP="00020A5A">
      <w:pPr>
        <w:pStyle w:val="Heading1"/>
        <w:spacing w:after="240"/>
      </w:pPr>
      <w:bookmarkStart w:id="69" w:name="_Toc237449818"/>
      <w:r>
        <w:t>6. Conclusion</w:t>
      </w:r>
      <w:bookmarkEnd w:id="69"/>
      <w:r>
        <w:t xml:space="preserve"> </w:t>
      </w:r>
    </w:p>
    <w:p w14:paraId="6158A598" w14:textId="3A33703A"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cloud allows organizations to deploy applications in an easy and efficient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nner, gaining access to a host of computing resources. This piece of writing shows how virtualisation lays the foundation for resource sharing while Docker containerisation provides a light packaging, deployment and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nagement of applications. The Docker example implemented in practice created an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 exhibiting the containers executing the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ge persisted volumes and networking achieving the theoretical principles in a working cloud-based web service. The study continued to show that load balancing, horizontal scale and application gateways are complementary technologies that enhance availability, performance, security and resource usage. In the end, we found that containerisation and serverless computing, as examples of cloud architectures, contain trade-offs between portability, control, scalability and operational simplicity.</w:t>
      </w:r>
    </w:p>
    <w:p w14:paraId="20D5B008" w14:textId="77777777"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 organisations can take a hybrid cloud-native approach instead of picking Docker or serverless. For portable applications or complex applications needing a long-running process that require runtime control, containers should be preferred over serverless functions.  Serverless functions are fine for event-driven and variable workloads.</w:t>
      </w:r>
    </w:p>
    <w:p w14:paraId="40CEE764" w14:textId="1E31BE0F" w:rsidR="00925D49" w:rsidRDefault="00C92E87" w:rsidP="00020A5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crucial step would be organisations to merge containerization with auto</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ted cloud infrastructure like load balancing, auto-scaling, monitoring, and security controls. This method </w:t>
      </w:r>
      <w:r>
        <w:rPr>
          <w:rFonts w:ascii="Times New Roman" w:eastAsia="Times New Roman" w:hAnsi="Times New Roman" w:cs="Times New Roman"/>
          <w:sz w:val="24"/>
          <w:szCs w:val="24"/>
        </w:rPr>
        <w:lastRenderedPageBreak/>
        <w:t>improves availability without wasting unnecessary resources. In particular, organizations should constantly check container i</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 xml:space="preserve">ges, </w:t>
      </w:r>
      <w:r w:rsidR="003027BB">
        <w:rPr>
          <w:rFonts w:ascii="Times New Roman" w:eastAsia="Times New Roman" w:hAnsi="Times New Roman" w:cs="Times New Roman"/>
          <w:sz w:val="24"/>
          <w:szCs w:val="24"/>
        </w:rPr>
        <w:t>ma</w:t>
      </w:r>
      <w:r>
        <w:rPr>
          <w:rFonts w:ascii="Times New Roman" w:eastAsia="Times New Roman" w:hAnsi="Times New Roman" w:cs="Times New Roman"/>
          <w:sz w:val="24"/>
          <w:szCs w:val="24"/>
        </w:rPr>
        <w:t>nage vulnerability, restrict privileges and monitor cloud spending.</w:t>
      </w:r>
    </w:p>
    <w:p w14:paraId="5C8FC1EA" w14:textId="3E2038E6" w:rsidR="00925D49" w:rsidRDefault="00FF124A" w:rsidP="00020A5A">
      <w:pPr>
        <w:spacing w:after="240" w:line="360" w:lineRule="auto"/>
        <w:jc w:val="both"/>
        <w:rPr>
          <w:rFonts w:ascii="Times New Roman" w:eastAsia="Times New Roman" w:hAnsi="Times New Roman" w:cs="Times New Roman"/>
          <w:sz w:val="24"/>
          <w:szCs w:val="24"/>
        </w:rPr>
      </w:pPr>
      <w:r w:rsidRPr="00FF124A">
        <w:rPr>
          <w:rFonts w:ascii="Times New Roman" w:eastAsia="Times New Roman" w:hAnsi="Times New Roman" w:cs="Times New Roman"/>
          <w:b/>
          <w:bCs/>
          <w:sz w:val="24"/>
          <w:szCs w:val="24"/>
        </w:rPr>
        <w:t>:</w:t>
      </w:r>
    </w:p>
    <w:p w14:paraId="2F302A15" w14:textId="4875B16D" w:rsidR="001C2FF5" w:rsidRDefault="001C2FF5" w:rsidP="00020A5A">
      <w:pPr>
        <w:spacing w:after="240" w:line="360" w:lineRule="auto"/>
        <w:rPr>
          <w:rFonts w:ascii="Times New Roman" w:eastAsia="Times New Roman" w:hAnsi="Times New Roman" w:cs="Times New Roman"/>
          <w:b/>
          <w:bCs/>
          <w:sz w:val="32"/>
          <w:szCs w:val="32"/>
        </w:rPr>
      </w:pPr>
      <w:r w:rsidRPr="001C2FF5">
        <w:rPr>
          <w:rFonts w:ascii="Times New Roman" w:eastAsia="Times New Roman" w:hAnsi="Times New Roman" w:cs="Times New Roman"/>
          <w:b/>
          <w:bCs/>
          <w:sz w:val="32"/>
          <w:szCs w:val="32"/>
        </w:rPr>
        <w:t xml:space="preserve">Video Link: </w:t>
      </w:r>
      <w:hyperlink r:id="rId65" w:history="1">
        <w:r w:rsidRPr="00781A26">
          <w:rPr>
            <w:rStyle w:val="Hyperlink"/>
            <w:rFonts w:ascii="Times New Roman" w:eastAsia="Times New Roman" w:hAnsi="Times New Roman" w:cs="Times New Roman"/>
            <w:b/>
            <w:bCs/>
            <w:sz w:val="32"/>
            <w:szCs w:val="32"/>
          </w:rPr>
          <w:t>https://youtu.be/txk9fD3GuUU</w:t>
        </w:r>
      </w:hyperlink>
    </w:p>
    <w:p w14:paraId="58E12221" w14:textId="1C6A2593" w:rsidR="003027BB" w:rsidRPr="00FF124A" w:rsidRDefault="003027BB" w:rsidP="00020A5A">
      <w:pPr>
        <w:spacing w:after="240" w:line="360" w:lineRule="auto"/>
        <w:rPr>
          <w:rFonts w:ascii="Times New Roman" w:eastAsia="Times New Roman" w:hAnsi="Times New Roman" w:cs="Times New Roman"/>
          <w:b/>
          <w:bCs/>
          <w:sz w:val="32"/>
          <w:szCs w:val="32"/>
        </w:rPr>
      </w:pPr>
      <w:r w:rsidRPr="00FF124A">
        <w:rPr>
          <w:rFonts w:ascii="Times New Roman" w:eastAsia="Times New Roman" w:hAnsi="Times New Roman" w:cs="Times New Roman"/>
          <w:b/>
          <w:bCs/>
          <w:sz w:val="32"/>
          <w:szCs w:val="32"/>
        </w:rPr>
        <w:br w:type="page"/>
      </w:r>
    </w:p>
    <w:p w14:paraId="120F1F01" w14:textId="7554FFAA" w:rsidR="00925D49" w:rsidRDefault="00C92E87" w:rsidP="00020A5A">
      <w:pPr>
        <w:pStyle w:val="Heading1"/>
        <w:spacing w:after="240"/>
      </w:pPr>
      <w:bookmarkStart w:id="70" w:name="_Toc237449819"/>
      <w:r>
        <w:lastRenderedPageBreak/>
        <w:t>References</w:t>
      </w:r>
      <w:bookmarkEnd w:id="70"/>
      <w:r>
        <w:t xml:space="preserve"> </w:t>
      </w:r>
    </w:p>
    <w:p w14:paraId="412CE216" w14:textId="0588B317" w:rsidR="00B234DD" w:rsidRPr="00B234DD" w:rsidRDefault="00B234DD" w:rsidP="00020A5A">
      <w:pPr>
        <w:pStyle w:val="ListParagraph"/>
        <w:numPr>
          <w:ilvl w:val="0"/>
          <w:numId w:val="4"/>
        </w:numPr>
        <w:spacing w:after="240" w:line="360" w:lineRule="auto"/>
        <w:jc w:val="both"/>
        <w:rPr>
          <w:rFonts w:ascii="Times New Roman" w:eastAsia="Times New Roman" w:hAnsi="Times New Roman" w:cs="Times New Roman"/>
          <w:sz w:val="24"/>
          <w:szCs w:val="24"/>
          <w:lang w:val="en-US"/>
        </w:rPr>
      </w:pPr>
      <w:r w:rsidRPr="00B234DD">
        <w:rPr>
          <w:rFonts w:ascii="Times New Roman" w:eastAsia="Times New Roman" w:hAnsi="Times New Roman" w:cs="Times New Roman"/>
          <w:sz w:val="24"/>
          <w:szCs w:val="24"/>
          <w:lang w:val="en-US"/>
        </w:rPr>
        <w:t xml:space="preserve">Kratzke, N., 2018. A brief history of cloud application architectures. Applied Sciences, 8(8), p.1368. </w:t>
      </w:r>
      <w:hyperlink r:id="rId66" w:tgtFrame="_new" w:history="1">
        <w:r w:rsidRPr="00B234DD">
          <w:rPr>
            <w:rStyle w:val="Hyperlink"/>
            <w:rFonts w:ascii="Times New Roman" w:eastAsia="Times New Roman" w:hAnsi="Times New Roman" w:cs="Times New Roman"/>
            <w:sz w:val="24"/>
            <w:szCs w:val="24"/>
            <w:lang w:val="en-US"/>
          </w:rPr>
          <w:t>https://www.mdpi.com/2076-3417/8/8/1368</w:t>
        </w:r>
      </w:hyperlink>
      <w:r w:rsidRPr="00B234DD">
        <w:rPr>
          <w:rFonts w:ascii="Times New Roman" w:eastAsia="Times New Roman" w:hAnsi="Times New Roman" w:cs="Times New Roman"/>
          <w:sz w:val="24"/>
          <w:szCs w:val="24"/>
          <w:lang w:val="en-US"/>
        </w:rPr>
        <w:t xml:space="preserve"> </w:t>
      </w:r>
    </w:p>
    <w:p w14:paraId="71EA4F44" w14:textId="59B65456" w:rsidR="00B234DD" w:rsidRPr="00B234DD" w:rsidRDefault="00B234DD" w:rsidP="00020A5A">
      <w:pPr>
        <w:pStyle w:val="ListParagraph"/>
        <w:numPr>
          <w:ilvl w:val="0"/>
          <w:numId w:val="4"/>
        </w:numPr>
        <w:spacing w:after="240" w:line="360" w:lineRule="auto"/>
        <w:jc w:val="both"/>
        <w:rPr>
          <w:rFonts w:ascii="Times New Roman" w:eastAsia="Times New Roman" w:hAnsi="Times New Roman" w:cs="Times New Roman"/>
          <w:sz w:val="24"/>
          <w:szCs w:val="24"/>
          <w:lang w:val="en-US"/>
        </w:rPr>
      </w:pPr>
      <w:r w:rsidRPr="00B234DD">
        <w:rPr>
          <w:rFonts w:ascii="Times New Roman" w:eastAsia="Times New Roman" w:hAnsi="Times New Roman" w:cs="Times New Roman"/>
          <w:sz w:val="24"/>
          <w:szCs w:val="24"/>
          <w:lang w:val="en-US"/>
        </w:rPr>
        <w:t xml:space="preserve">González, Ó.G., Securing Cloud-Native Applications: Kubernetes and Docker Security. </w:t>
      </w:r>
      <w:hyperlink r:id="rId67" w:tgtFrame="_new" w:history="1">
        <w:r w:rsidRPr="00B234DD">
          <w:rPr>
            <w:rStyle w:val="Hyperlink"/>
            <w:rFonts w:ascii="Times New Roman" w:eastAsia="Times New Roman" w:hAnsi="Times New Roman" w:cs="Times New Roman"/>
            <w:sz w:val="24"/>
            <w:szCs w:val="24"/>
            <w:lang w:val="en-US"/>
          </w:rPr>
          <w:t>https://www.researchgate.net/profile/Oscar-Gomez-Gonzalez-2/publication/391703391_Securing_Cloud-Native_Applications_Kubernetes_and_Docker_Security/links/6823867d6b5a287c30413dad/Securing-Cloud-Native-Applications-Kubernetes-and-Docker-Security.pdf</w:t>
        </w:r>
      </w:hyperlink>
      <w:r w:rsidRPr="00B234DD">
        <w:rPr>
          <w:rFonts w:ascii="Times New Roman" w:eastAsia="Times New Roman" w:hAnsi="Times New Roman" w:cs="Times New Roman"/>
          <w:sz w:val="24"/>
          <w:szCs w:val="24"/>
          <w:lang w:val="en-US"/>
        </w:rPr>
        <w:t xml:space="preserve"> </w:t>
      </w:r>
    </w:p>
    <w:p w14:paraId="44EFC569" w14:textId="652A8040" w:rsidR="00B234DD" w:rsidRPr="00B234DD" w:rsidRDefault="00B234DD" w:rsidP="00020A5A">
      <w:pPr>
        <w:pStyle w:val="ListParagraph"/>
        <w:numPr>
          <w:ilvl w:val="0"/>
          <w:numId w:val="4"/>
        </w:numPr>
        <w:spacing w:after="240" w:line="360" w:lineRule="auto"/>
        <w:jc w:val="both"/>
        <w:rPr>
          <w:rFonts w:ascii="Times New Roman" w:eastAsia="Times New Roman" w:hAnsi="Times New Roman" w:cs="Times New Roman"/>
          <w:sz w:val="24"/>
          <w:szCs w:val="24"/>
          <w:lang w:val="en-US"/>
        </w:rPr>
      </w:pPr>
      <w:r w:rsidRPr="00B234DD">
        <w:rPr>
          <w:rFonts w:ascii="Times New Roman" w:eastAsia="Times New Roman" w:hAnsi="Times New Roman" w:cs="Times New Roman"/>
          <w:sz w:val="24"/>
          <w:szCs w:val="24"/>
          <w:lang w:val="en-US"/>
        </w:rPr>
        <w:t xml:space="preserve">Queiroz, R., Cruz, T. and Simões, P., 2023. Testing the limits of general-purpose hypervisors for real-time control systems. Microprocessors and Microsystems, 99, p.104848. </w:t>
      </w:r>
      <w:hyperlink r:id="rId68" w:tgtFrame="_new" w:history="1">
        <w:r w:rsidRPr="00B234DD">
          <w:rPr>
            <w:rStyle w:val="Hyperlink"/>
            <w:rFonts w:ascii="Times New Roman" w:eastAsia="Times New Roman" w:hAnsi="Times New Roman" w:cs="Times New Roman"/>
            <w:sz w:val="24"/>
            <w:szCs w:val="24"/>
            <w:lang w:val="en-US"/>
          </w:rPr>
          <w:t>https://www.sciencedirect.com/science/article/pii/S0141933123000947</w:t>
        </w:r>
      </w:hyperlink>
      <w:r w:rsidRPr="00B234DD">
        <w:rPr>
          <w:rFonts w:ascii="Times New Roman" w:eastAsia="Times New Roman" w:hAnsi="Times New Roman" w:cs="Times New Roman"/>
          <w:sz w:val="24"/>
          <w:szCs w:val="24"/>
          <w:lang w:val="en-US"/>
        </w:rPr>
        <w:t xml:space="preserve"> </w:t>
      </w:r>
    </w:p>
    <w:p w14:paraId="3D752197" w14:textId="4ED3C148" w:rsidR="00B234DD" w:rsidRPr="00B234DD" w:rsidRDefault="00B234DD" w:rsidP="00020A5A">
      <w:pPr>
        <w:pStyle w:val="ListParagraph"/>
        <w:numPr>
          <w:ilvl w:val="0"/>
          <w:numId w:val="4"/>
        </w:numPr>
        <w:spacing w:after="240" w:line="360" w:lineRule="auto"/>
        <w:jc w:val="both"/>
        <w:rPr>
          <w:rFonts w:ascii="Times New Roman" w:eastAsia="Times New Roman" w:hAnsi="Times New Roman" w:cs="Times New Roman"/>
          <w:sz w:val="24"/>
          <w:szCs w:val="24"/>
          <w:lang w:val="en-US"/>
        </w:rPr>
      </w:pPr>
      <w:r w:rsidRPr="00B234DD">
        <w:rPr>
          <w:rFonts w:ascii="Times New Roman" w:eastAsia="Times New Roman" w:hAnsi="Times New Roman" w:cs="Times New Roman"/>
          <w:sz w:val="24"/>
          <w:szCs w:val="24"/>
          <w:lang w:val="en-US"/>
        </w:rPr>
        <w:t xml:space="preserve">Olatunde-Thorpe, J., </w:t>
      </w:r>
      <w:proofErr w:type="spellStart"/>
      <w:r w:rsidRPr="00B234DD">
        <w:rPr>
          <w:rFonts w:ascii="Times New Roman" w:eastAsia="Times New Roman" w:hAnsi="Times New Roman" w:cs="Times New Roman"/>
          <w:sz w:val="24"/>
          <w:szCs w:val="24"/>
          <w:lang w:val="en-US"/>
        </w:rPr>
        <w:t>Aifuwa</w:t>
      </w:r>
      <w:proofErr w:type="spellEnd"/>
      <w:r w:rsidRPr="00B234DD">
        <w:rPr>
          <w:rFonts w:ascii="Times New Roman" w:eastAsia="Times New Roman" w:hAnsi="Times New Roman" w:cs="Times New Roman"/>
          <w:sz w:val="24"/>
          <w:szCs w:val="24"/>
          <w:lang w:val="en-US"/>
        </w:rPr>
        <w:t xml:space="preserve">, S.E., </w:t>
      </w:r>
      <w:proofErr w:type="spellStart"/>
      <w:r w:rsidRPr="00B234DD">
        <w:rPr>
          <w:rFonts w:ascii="Times New Roman" w:eastAsia="Times New Roman" w:hAnsi="Times New Roman" w:cs="Times New Roman"/>
          <w:sz w:val="24"/>
          <w:szCs w:val="24"/>
          <w:lang w:val="en-US"/>
        </w:rPr>
        <w:t>Oshoba</w:t>
      </w:r>
      <w:proofErr w:type="spellEnd"/>
      <w:r w:rsidRPr="00B234DD">
        <w:rPr>
          <w:rFonts w:ascii="Times New Roman" w:eastAsia="Times New Roman" w:hAnsi="Times New Roman" w:cs="Times New Roman"/>
          <w:sz w:val="24"/>
          <w:szCs w:val="24"/>
          <w:lang w:val="en-US"/>
        </w:rPr>
        <w:t xml:space="preserve">, T., </w:t>
      </w:r>
      <w:proofErr w:type="spellStart"/>
      <w:r w:rsidRPr="00B234DD">
        <w:rPr>
          <w:rFonts w:ascii="Times New Roman" w:eastAsia="Times New Roman" w:hAnsi="Times New Roman" w:cs="Times New Roman"/>
          <w:sz w:val="24"/>
          <w:szCs w:val="24"/>
          <w:lang w:val="en-US"/>
        </w:rPr>
        <w:t>Ogbuefi</w:t>
      </w:r>
      <w:proofErr w:type="spellEnd"/>
      <w:r w:rsidRPr="00B234DD">
        <w:rPr>
          <w:rFonts w:ascii="Times New Roman" w:eastAsia="Times New Roman" w:hAnsi="Times New Roman" w:cs="Times New Roman"/>
          <w:sz w:val="24"/>
          <w:szCs w:val="24"/>
          <w:lang w:val="en-US"/>
        </w:rPr>
        <w:t xml:space="preserve">, E. and </w:t>
      </w:r>
      <w:proofErr w:type="spellStart"/>
      <w:r w:rsidRPr="00B234DD">
        <w:rPr>
          <w:rFonts w:ascii="Times New Roman" w:eastAsia="Times New Roman" w:hAnsi="Times New Roman" w:cs="Times New Roman"/>
          <w:sz w:val="24"/>
          <w:szCs w:val="24"/>
          <w:lang w:val="en-US"/>
        </w:rPr>
        <w:t>Akokodaripon</w:t>
      </w:r>
      <w:proofErr w:type="spellEnd"/>
      <w:r w:rsidRPr="00B234DD">
        <w:rPr>
          <w:rFonts w:ascii="Times New Roman" w:eastAsia="Times New Roman" w:hAnsi="Times New Roman" w:cs="Times New Roman"/>
          <w:sz w:val="24"/>
          <w:szCs w:val="24"/>
          <w:lang w:val="en-US"/>
        </w:rPr>
        <w:t xml:space="preserve">, D., 2022. Integrating load balancing strategies: Conceptual frameworks ensuring optimized performance across enterprise and service provider networks. Journal of Frontiers in Multidisciplinary Research, 3(2), pp.170-181. https://www.researchgate.net/profile/Jennifer-Olatunde-Thorpe/publication/396543579_Integrating_load_Balancing_Strategies_Conceptual_Frameworks_Ensuring_Optimized_Performance_Across_Enterprise_and_Service_Provider_Networks/links/69063a82a2b691617b68c205/Integrating-load_Balancing_Strategies_Conceptual_Frameworks_Ensuring_Optimized_Performance_Across_Enterprise_and_Service_Provider_Networks.pdf </w:t>
      </w:r>
    </w:p>
    <w:p w14:paraId="51966C88" w14:textId="218CC98C" w:rsidR="00B234DD" w:rsidRPr="00B234DD" w:rsidRDefault="00B234DD" w:rsidP="00020A5A">
      <w:pPr>
        <w:pStyle w:val="ListParagraph"/>
        <w:numPr>
          <w:ilvl w:val="0"/>
          <w:numId w:val="4"/>
        </w:numPr>
        <w:spacing w:after="240" w:line="360" w:lineRule="auto"/>
        <w:jc w:val="both"/>
        <w:rPr>
          <w:rFonts w:ascii="Times New Roman" w:eastAsia="Times New Roman" w:hAnsi="Times New Roman" w:cs="Times New Roman"/>
          <w:sz w:val="24"/>
          <w:szCs w:val="24"/>
          <w:lang w:val="en-US"/>
        </w:rPr>
      </w:pPr>
      <w:r w:rsidRPr="00B234DD">
        <w:rPr>
          <w:rFonts w:ascii="Times New Roman" w:eastAsia="Times New Roman" w:hAnsi="Times New Roman" w:cs="Times New Roman"/>
          <w:sz w:val="24"/>
          <w:szCs w:val="24"/>
          <w:lang w:val="en-US"/>
        </w:rPr>
        <w:t xml:space="preserve">Urblik, L., </w:t>
      </w:r>
      <w:proofErr w:type="spellStart"/>
      <w:r w:rsidRPr="00B234DD">
        <w:rPr>
          <w:rFonts w:ascii="Times New Roman" w:eastAsia="Times New Roman" w:hAnsi="Times New Roman" w:cs="Times New Roman"/>
          <w:sz w:val="24"/>
          <w:szCs w:val="24"/>
          <w:lang w:val="en-US"/>
        </w:rPr>
        <w:t>Kajati</w:t>
      </w:r>
      <w:proofErr w:type="spellEnd"/>
      <w:r w:rsidRPr="00B234DD">
        <w:rPr>
          <w:rFonts w:ascii="Times New Roman" w:eastAsia="Times New Roman" w:hAnsi="Times New Roman" w:cs="Times New Roman"/>
          <w:sz w:val="24"/>
          <w:szCs w:val="24"/>
          <w:lang w:val="en-US"/>
        </w:rPr>
        <w:t xml:space="preserve">, E., Papcun, P. and Zolotová, I., 2024. Containerization in edge intelligence: A review. Electronics, 13(7), p.1335. </w:t>
      </w:r>
      <w:hyperlink r:id="rId69" w:tgtFrame="_new" w:history="1">
        <w:r w:rsidRPr="00B234DD">
          <w:rPr>
            <w:rStyle w:val="Hyperlink"/>
            <w:rFonts w:ascii="Times New Roman" w:eastAsia="Times New Roman" w:hAnsi="Times New Roman" w:cs="Times New Roman"/>
            <w:sz w:val="24"/>
            <w:szCs w:val="24"/>
            <w:lang w:val="en-US"/>
          </w:rPr>
          <w:t>https://www.mdpi.com/2079-9292/13/7/1335</w:t>
        </w:r>
      </w:hyperlink>
      <w:r w:rsidRPr="00B234DD">
        <w:rPr>
          <w:rFonts w:ascii="Times New Roman" w:eastAsia="Times New Roman" w:hAnsi="Times New Roman" w:cs="Times New Roman"/>
          <w:sz w:val="24"/>
          <w:szCs w:val="24"/>
          <w:lang w:val="en-US"/>
        </w:rPr>
        <w:t xml:space="preserve"> </w:t>
      </w:r>
    </w:p>
    <w:p w14:paraId="12CE6C9C" w14:textId="0B2E0E85" w:rsidR="00B234DD" w:rsidRPr="00B234DD" w:rsidRDefault="00B234DD" w:rsidP="00020A5A">
      <w:pPr>
        <w:pStyle w:val="ListParagraph"/>
        <w:numPr>
          <w:ilvl w:val="0"/>
          <w:numId w:val="4"/>
        </w:numPr>
        <w:spacing w:after="240" w:line="360" w:lineRule="auto"/>
        <w:jc w:val="both"/>
        <w:rPr>
          <w:rFonts w:ascii="Times New Roman" w:eastAsia="Times New Roman" w:hAnsi="Times New Roman" w:cs="Times New Roman"/>
          <w:sz w:val="24"/>
          <w:szCs w:val="24"/>
          <w:lang w:val="en-US"/>
        </w:rPr>
      </w:pPr>
      <w:r w:rsidRPr="00B234DD">
        <w:rPr>
          <w:rFonts w:ascii="Times New Roman" w:eastAsia="Times New Roman" w:hAnsi="Times New Roman" w:cs="Times New Roman"/>
          <w:sz w:val="24"/>
          <w:szCs w:val="24"/>
          <w:lang w:val="en-US"/>
        </w:rPr>
        <w:t xml:space="preserve">Nascimento, B., Santos, R., Henriques, J., Bernardo, M.V. and Caldeira, F., 2024. Availability, scalability, and security in the migration from container-based to cloud-native applications. Computers, 13(8), p.192. </w:t>
      </w:r>
      <w:hyperlink r:id="rId70" w:tgtFrame="_new" w:history="1">
        <w:r w:rsidRPr="00B234DD">
          <w:rPr>
            <w:rStyle w:val="Hyperlink"/>
            <w:rFonts w:ascii="Times New Roman" w:eastAsia="Times New Roman" w:hAnsi="Times New Roman" w:cs="Times New Roman"/>
            <w:sz w:val="24"/>
            <w:szCs w:val="24"/>
            <w:lang w:val="en-US"/>
          </w:rPr>
          <w:t>https://www.mdpi.com/2073-431X/13/8/192</w:t>
        </w:r>
      </w:hyperlink>
      <w:r w:rsidRPr="00B234DD">
        <w:rPr>
          <w:rFonts w:ascii="Times New Roman" w:eastAsia="Times New Roman" w:hAnsi="Times New Roman" w:cs="Times New Roman"/>
          <w:sz w:val="24"/>
          <w:szCs w:val="24"/>
          <w:lang w:val="en-US"/>
        </w:rPr>
        <w:t xml:space="preserve"> </w:t>
      </w:r>
    </w:p>
    <w:p w14:paraId="14294FED" w14:textId="06D13B94" w:rsidR="00B234DD" w:rsidRPr="00B234DD" w:rsidRDefault="00B234DD" w:rsidP="00020A5A">
      <w:pPr>
        <w:pStyle w:val="ListParagraph"/>
        <w:numPr>
          <w:ilvl w:val="0"/>
          <w:numId w:val="4"/>
        </w:numPr>
        <w:spacing w:after="240" w:line="360" w:lineRule="auto"/>
        <w:jc w:val="both"/>
        <w:rPr>
          <w:rFonts w:ascii="Times New Roman" w:eastAsia="Times New Roman" w:hAnsi="Times New Roman" w:cs="Times New Roman"/>
          <w:sz w:val="24"/>
          <w:szCs w:val="24"/>
          <w:lang w:val="en-US"/>
        </w:rPr>
      </w:pPr>
      <w:r w:rsidRPr="00B234DD">
        <w:rPr>
          <w:rFonts w:ascii="Times New Roman" w:eastAsia="Times New Roman" w:hAnsi="Times New Roman" w:cs="Times New Roman"/>
          <w:sz w:val="24"/>
          <w:szCs w:val="24"/>
          <w:lang w:val="en-US"/>
        </w:rPr>
        <w:t xml:space="preserve">Abeni, L., 2024. Virtualized real-time workloads in containers and virtual machines. Journal of systems architecture, 154, p.103238. </w:t>
      </w:r>
      <w:hyperlink r:id="rId71" w:tgtFrame="_new" w:history="1">
        <w:r w:rsidRPr="00B234DD">
          <w:rPr>
            <w:rStyle w:val="Hyperlink"/>
            <w:rFonts w:ascii="Times New Roman" w:eastAsia="Times New Roman" w:hAnsi="Times New Roman" w:cs="Times New Roman"/>
            <w:sz w:val="24"/>
            <w:szCs w:val="24"/>
            <w:lang w:val="en-US"/>
          </w:rPr>
          <w:t>https://www.sciencedirect.com/science/article/pii/S1383762124001759</w:t>
        </w:r>
      </w:hyperlink>
      <w:r w:rsidRPr="00B234DD">
        <w:rPr>
          <w:rFonts w:ascii="Times New Roman" w:eastAsia="Times New Roman" w:hAnsi="Times New Roman" w:cs="Times New Roman"/>
          <w:sz w:val="24"/>
          <w:szCs w:val="24"/>
          <w:lang w:val="en-US"/>
        </w:rPr>
        <w:t xml:space="preserve"> </w:t>
      </w:r>
    </w:p>
    <w:p w14:paraId="0FEBF3DE" w14:textId="0220AC04" w:rsidR="00B234DD" w:rsidRPr="00B234DD" w:rsidRDefault="00B234DD" w:rsidP="00020A5A">
      <w:pPr>
        <w:pStyle w:val="ListParagraph"/>
        <w:numPr>
          <w:ilvl w:val="0"/>
          <w:numId w:val="4"/>
        </w:numPr>
        <w:spacing w:after="240" w:line="360" w:lineRule="auto"/>
        <w:jc w:val="both"/>
        <w:rPr>
          <w:rFonts w:ascii="Times New Roman" w:eastAsia="Times New Roman" w:hAnsi="Times New Roman" w:cs="Times New Roman"/>
          <w:sz w:val="24"/>
          <w:szCs w:val="24"/>
          <w:lang w:val="en-US"/>
        </w:rPr>
      </w:pPr>
      <w:r w:rsidRPr="00B234DD">
        <w:rPr>
          <w:rFonts w:ascii="Times New Roman" w:eastAsia="Times New Roman" w:hAnsi="Times New Roman" w:cs="Times New Roman"/>
          <w:sz w:val="24"/>
          <w:szCs w:val="24"/>
          <w:lang w:val="en-US"/>
        </w:rPr>
        <w:t xml:space="preserve">Boubakri, M. and Zouari, B., 2025. A survey of RISC-V secure enclaves and trusted execution environments. Electronics, 14(21), p.4171. </w:t>
      </w:r>
      <w:hyperlink r:id="rId72" w:tgtFrame="_new" w:history="1">
        <w:r w:rsidRPr="00B234DD">
          <w:rPr>
            <w:rStyle w:val="Hyperlink"/>
            <w:rFonts w:ascii="Times New Roman" w:eastAsia="Times New Roman" w:hAnsi="Times New Roman" w:cs="Times New Roman"/>
            <w:sz w:val="24"/>
            <w:szCs w:val="24"/>
            <w:lang w:val="en-US"/>
          </w:rPr>
          <w:t>https://www.mdpi.com/2079-9292/14/21/4171</w:t>
        </w:r>
      </w:hyperlink>
      <w:r w:rsidRPr="00B234DD">
        <w:rPr>
          <w:rFonts w:ascii="Times New Roman" w:eastAsia="Times New Roman" w:hAnsi="Times New Roman" w:cs="Times New Roman"/>
          <w:sz w:val="24"/>
          <w:szCs w:val="24"/>
          <w:lang w:val="en-US"/>
        </w:rPr>
        <w:t xml:space="preserve"> </w:t>
      </w:r>
    </w:p>
    <w:p w14:paraId="69F74B09" w14:textId="302F212F" w:rsidR="00B234DD" w:rsidRPr="00B234DD" w:rsidRDefault="00B234DD" w:rsidP="00020A5A">
      <w:pPr>
        <w:pStyle w:val="ListParagraph"/>
        <w:numPr>
          <w:ilvl w:val="0"/>
          <w:numId w:val="4"/>
        </w:numPr>
        <w:spacing w:after="240" w:line="360" w:lineRule="auto"/>
        <w:jc w:val="both"/>
        <w:rPr>
          <w:rFonts w:ascii="Times New Roman" w:eastAsia="Times New Roman" w:hAnsi="Times New Roman" w:cs="Times New Roman"/>
          <w:sz w:val="24"/>
          <w:szCs w:val="24"/>
          <w:lang w:val="en-US"/>
        </w:rPr>
      </w:pPr>
      <w:r w:rsidRPr="00B234DD">
        <w:rPr>
          <w:rFonts w:ascii="Times New Roman" w:eastAsia="Times New Roman" w:hAnsi="Times New Roman" w:cs="Times New Roman"/>
          <w:sz w:val="24"/>
          <w:szCs w:val="24"/>
          <w:lang w:val="en-US"/>
        </w:rPr>
        <w:lastRenderedPageBreak/>
        <w:t xml:space="preserve">Kane, S.P. and Matthias, K., 2023. Docker: Up &amp; </w:t>
      </w:r>
      <w:proofErr w:type="gramStart"/>
      <w:r w:rsidRPr="00B234DD">
        <w:rPr>
          <w:rFonts w:ascii="Times New Roman" w:eastAsia="Times New Roman" w:hAnsi="Times New Roman" w:cs="Times New Roman"/>
          <w:sz w:val="24"/>
          <w:szCs w:val="24"/>
          <w:lang w:val="en-US"/>
        </w:rPr>
        <w:t>Running</w:t>
      </w:r>
      <w:proofErr w:type="gramEnd"/>
      <w:r w:rsidRPr="00B234DD">
        <w:rPr>
          <w:rFonts w:ascii="Times New Roman" w:eastAsia="Times New Roman" w:hAnsi="Times New Roman" w:cs="Times New Roman"/>
          <w:sz w:val="24"/>
          <w:szCs w:val="24"/>
          <w:lang w:val="en-US"/>
        </w:rPr>
        <w:t xml:space="preserve">. " O'Reilly Media, Inc.". </w:t>
      </w:r>
      <w:hyperlink r:id="rId73" w:tgtFrame="_new" w:history="1">
        <w:r w:rsidRPr="00B234DD">
          <w:rPr>
            <w:rStyle w:val="Hyperlink"/>
            <w:rFonts w:ascii="Times New Roman" w:eastAsia="Times New Roman" w:hAnsi="Times New Roman" w:cs="Times New Roman"/>
            <w:sz w:val="24"/>
            <w:szCs w:val="24"/>
            <w:lang w:val="en-US"/>
          </w:rPr>
          <w:t>https://imaster.academy/contenidos-tematicos/2022/ciclo4/Programacion/Ciclo%204A/Semana_6/01_Material_Apoyo/Docker.pdf</w:t>
        </w:r>
      </w:hyperlink>
      <w:r w:rsidRPr="00B234DD">
        <w:rPr>
          <w:rFonts w:ascii="Times New Roman" w:eastAsia="Times New Roman" w:hAnsi="Times New Roman" w:cs="Times New Roman"/>
          <w:sz w:val="24"/>
          <w:szCs w:val="24"/>
          <w:lang w:val="en-US"/>
        </w:rPr>
        <w:t xml:space="preserve"> </w:t>
      </w:r>
    </w:p>
    <w:p w14:paraId="4F068BBC" w14:textId="7FC5613E" w:rsidR="00B234DD" w:rsidRPr="00B234DD" w:rsidRDefault="00B234DD" w:rsidP="00020A5A">
      <w:pPr>
        <w:pStyle w:val="ListParagraph"/>
        <w:numPr>
          <w:ilvl w:val="0"/>
          <w:numId w:val="4"/>
        </w:numPr>
        <w:spacing w:after="240" w:line="360" w:lineRule="auto"/>
        <w:jc w:val="both"/>
        <w:rPr>
          <w:rFonts w:ascii="Times New Roman" w:eastAsia="Times New Roman" w:hAnsi="Times New Roman" w:cs="Times New Roman"/>
          <w:sz w:val="24"/>
          <w:szCs w:val="24"/>
          <w:lang w:val="en-US"/>
        </w:rPr>
      </w:pPr>
      <w:r w:rsidRPr="00B234DD">
        <w:rPr>
          <w:rFonts w:ascii="Times New Roman" w:eastAsia="Times New Roman" w:hAnsi="Times New Roman" w:cs="Times New Roman"/>
          <w:sz w:val="24"/>
          <w:szCs w:val="24"/>
          <w:lang w:val="en-US"/>
        </w:rPr>
        <w:t xml:space="preserve">Lee, H., Kwon, S. and Lee, J.H., 2023. Experimental analysis of security attacks for Docker Container Communications. Electronics, 12(4), p.940. </w:t>
      </w:r>
      <w:hyperlink r:id="rId74" w:tgtFrame="_new" w:history="1">
        <w:r w:rsidRPr="00B234DD">
          <w:rPr>
            <w:rStyle w:val="Hyperlink"/>
            <w:rFonts w:ascii="Times New Roman" w:eastAsia="Times New Roman" w:hAnsi="Times New Roman" w:cs="Times New Roman"/>
            <w:sz w:val="24"/>
            <w:szCs w:val="24"/>
            <w:lang w:val="en-US"/>
          </w:rPr>
          <w:t>https://www.mdpi.com/2079-9292/12/4/940</w:t>
        </w:r>
      </w:hyperlink>
      <w:r w:rsidRPr="00B234DD">
        <w:rPr>
          <w:rFonts w:ascii="Times New Roman" w:eastAsia="Times New Roman" w:hAnsi="Times New Roman" w:cs="Times New Roman"/>
          <w:sz w:val="24"/>
          <w:szCs w:val="24"/>
          <w:lang w:val="en-US"/>
        </w:rPr>
        <w:t xml:space="preserve"> </w:t>
      </w:r>
    </w:p>
    <w:p w14:paraId="492B819D" w14:textId="25E768AB" w:rsidR="00B234DD" w:rsidRPr="00B234DD" w:rsidRDefault="00B234DD" w:rsidP="00020A5A">
      <w:pPr>
        <w:pStyle w:val="ListParagraph"/>
        <w:numPr>
          <w:ilvl w:val="0"/>
          <w:numId w:val="4"/>
        </w:numPr>
        <w:spacing w:after="240" w:line="360" w:lineRule="auto"/>
        <w:jc w:val="both"/>
        <w:rPr>
          <w:rFonts w:ascii="Times New Roman" w:eastAsia="Times New Roman" w:hAnsi="Times New Roman" w:cs="Times New Roman"/>
          <w:sz w:val="24"/>
          <w:szCs w:val="24"/>
          <w:lang w:val="en-US"/>
        </w:rPr>
      </w:pPr>
      <w:r w:rsidRPr="00B234DD">
        <w:rPr>
          <w:rFonts w:ascii="Times New Roman" w:eastAsia="Times New Roman" w:hAnsi="Times New Roman" w:cs="Times New Roman"/>
          <w:sz w:val="24"/>
          <w:szCs w:val="24"/>
          <w:lang w:val="en-US"/>
        </w:rPr>
        <w:t xml:space="preserve">Ma, B., </w:t>
      </w:r>
      <w:proofErr w:type="spellStart"/>
      <w:r w:rsidRPr="00B234DD">
        <w:rPr>
          <w:rFonts w:ascii="Times New Roman" w:eastAsia="Times New Roman" w:hAnsi="Times New Roman" w:cs="Times New Roman"/>
          <w:sz w:val="24"/>
          <w:szCs w:val="24"/>
          <w:lang w:val="en-US"/>
        </w:rPr>
        <w:t>Eitzinger</w:t>
      </w:r>
      <w:proofErr w:type="spellEnd"/>
      <w:r w:rsidRPr="00B234DD">
        <w:rPr>
          <w:rFonts w:ascii="Times New Roman" w:eastAsia="Times New Roman" w:hAnsi="Times New Roman" w:cs="Times New Roman"/>
          <w:sz w:val="24"/>
          <w:szCs w:val="24"/>
          <w:lang w:val="en-US"/>
        </w:rPr>
        <w:t xml:space="preserve">, J., </w:t>
      </w:r>
      <w:proofErr w:type="spellStart"/>
      <w:r w:rsidRPr="00B234DD">
        <w:rPr>
          <w:rFonts w:ascii="Times New Roman" w:eastAsia="Times New Roman" w:hAnsi="Times New Roman" w:cs="Times New Roman"/>
          <w:sz w:val="24"/>
          <w:szCs w:val="24"/>
          <w:lang w:val="en-US"/>
        </w:rPr>
        <w:t>Köstler</w:t>
      </w:r>
      <w:proofErr w:type="spellEnd"/>
      <w:r w:rsidRPr="00B234DD">
        <w:rPr>
          <w:rFonts w:ascii="Times New Roman" w:eastAsia="Times New Roman" w:hAnsi="Times New Roman" w:cs="Times New Roman"/>
          <w:sz w:val="24"/>
          <w:szCs w:val="24"/>
          <w:lang w:val="en-US"/>
        </w:rPr>
        <w:t xml:space="preserve">, H. and </w:t>
      </w:r>
      <w:proofErr w:type="spellStart"/>
      <w:r w:rsidRPr="00B234DD">
        <w:rPr>
          <w:rFonts w:ascii="Times New Roman" w:eastAsia="Times New Roman" w:hAnsi="Times New Roman" w:cs="Times New Roman"/>
          <w:sz w:val="24"/>
          <w:szCs w:val="24"/>
          <w:lang w:val="en-US"/>
        </w:rPr>
        <w:t>Wellein</w:t>
      </w:r>
      <w:proofErr w:type="spellEnd"/>
      <w:r w:rsidRPr="00B234DD">
        <w:rPr>
          <w:rFonts w:ascii="Times New Roman" w:eastAsia="Times New Roman" w:hAnsi="Times New Roman" w:cs="Times New Roman"/>
          <w:sz w:val="24"/>
          <w:szCs w:val="24"/>
          <w:lang w:val="en-US"/>
        </w:rPr>
        <w:t xml:space="preserve">, G., 2026. Move the Query, Not the Cache: Characterizing Cross-Instance Latent Attention Redistribution Across GPU Fabrics. </w:t>
      </w:r>
      <w:proofErr w:type="spellStart"/>
      <w:r w:rsidRPr="00B234DD">
        <w:rPr>
          <w:rFonts w:ascii="Times New Roman" w:eastAsia="Times New Roman" w:hAnsi="Times New Roman" w:cs="Times New Roman"/>
          <w:sz w:val="24"/>
          <w:szCs w:val="24"/>
          <w:lang w:val="en-US"/>
        </w:rPr>
        <w:t>arXiv</w:t>
      </w:r>
      <w:proofErr w:type="spellEnd"/>
      <w:r w:rsidRPr="00B234DD">
        <w:rPr>
          <w:rFonts w:ascii="Times New Roman" w:eastAsia="Times New Roman" w:hAnsi="Times New Roman" w:cs="Times New Roman"/>
          <w:sz w:val="24"/>
          <w:szCs w:val="24"/>
          <w:lang w:val="en-US"/>
        </w:rPr>
        <w:t xml:space="preserve"> preprint arXiv:2606.01502. </w:t>
      </w:r>
      <w:hyperlink r:id="rId75" w:tgtFrame="_new" w:history="1">
        <w:r w:rsidRPr="00B234DD">
          <w:rPr>
            <w:rStyle w:val="Hyperlink"/>
            <w:rFonts w:ascii="Times New Roman" w:eastAsia="Times New Roman" w:hAnsi="Times New Roman" w:cs="Times New Roman"/>
            <w:sz w:val="24"/>
            <w:szCs w:val="24"/>
            <w:lang w:val="en-US"/>
          </w:rPr>
          <w:t>https://arxiv.org/pdf/2606.01502</w:t>
        </w:r>
      </w:hyperlink>
      <w:r w:rsidRPr="00B234DD">
        <w:rPr>
          <w:rFonts w:ascii="Times New Roman" w:eastAsia="Times New Roman" w:hAnsi="Times New Roman" w:cs="Times New Roman"/>
          <w:sz w:val="24"/>
          <w:szCs w:val="24"/>
          <w:lang w:val="en-US"/>
        </w:rPr>
        <w:t xml:space="preserve"> </w:t>
      </w:r>
    </w:p>
    <w:p w14:paraId="25184778" w14:textId="3F735429" w:rsidR="00B234DD" w:rsidRPr="00B234DD" w:rsidRDefault="00B234DD" w:rsidP="00020A5A">
      <w:pPr>
        <w:pStyle w:val="ListParagraph"/>
        <w:numPr>
          <w:ilvl w:val="0"/>
          <w:numId w:val="4"/>
        </w:numPr>
        <w:spacing w:after="240" w:line="360" w:lineRule="auto"/>
        <w:jc w:val="both"/>
        <w:rPr>
          <w:rFonts w:ascii="Times New Roman" w:eastAsia="Times New Roman" w:hAnsi="Times New Roman" w:cs="Times New Roman"/>
          <w:sz w:val="24"/>
          <w:szCs w:val="24"/>
          <w:lang w:val="en-US"/>
        </w:rPr>
      </w:pPr>
      <w:r w:rsidRPr="00B234DD">
        <w:rPr>
          <w:rFonts w:ascii="Times New Roman" w:eastAsia="Times New Roman" w:hAnsi="Times New Roman" w:cs="Times New Roman"/>
          <w:sz w:val="24"/>
          <w:szCs w:val="24"/>
          <w:lang w:val="en-US"/>
        </w:rPr>
        <w:t xml:space="preserve">Cherukuri, B.R., 2024. Containerization in cloud computing: comparing Docker and Kubernetes for scalable web applications. International Journal of Scientific Research and Application, 13(01), pp.3302-3315. </w:t>
      </w:r>
      <w:hyperlink r:id="rId76" w:tgtFrame="_new" w:history="1">
        <w:r w:rsidRPr="00B234DD">
          <w:rPr>
            <w:rStyle w:val="Hyperlink"/>
            <w:rFonts w:ascii="Times New Roman" w:eastAsia="Times New Roman" w:hAnsi="Times New Roman" w:cs="Times New Roman"/>
            <w:sz w:val="24"/>
            <w:szCs w:val="24"/>
            <w:lang w:val="en-US"/>
          </w:rPr>
          <w:t>https://www.academia.edu/download/119319887/IJSRA-2024-2035.pdf</w:t>
        </w:r>
      </w:hyperlink>
      <w:r w:rsidRPr="00B234DD">
        <w:rPr>
          <w:rFonts w:ascii="Times New Roman" w:eastAsia="Times New Roman" w:hAnsi="Times New Roman" w:cs="Times New Roman"/>
          <w:sz w:val="24"/>
          <w:szCs w:val="24"/>
          <w:lang w:val="en-US"/>
        </w:rPr>
        <w:t xml:space="preserve"> </w:t>
      </w:r>
    </w:p>
    <w:p w14:paraId="2F7A7B7F" w14:textId="1B55ED9C" w:rsidR="00B234DD" w:rsidRPr="00B234DD" w:rsidRDefault="00B234DD" w:rsidP="00020A5A">
      <w:pPr>
        <w:pStyle w:val="ListParagraph"/>
        <w:numPr>
          <w:ilvl w:val="0"/>
          <w:numId w:val="4"/>
        </w:numPr>
        <w:spacing w:after="240" w:line="360" w:lineRule="auto"/>
        <w:jc w:val="both"/>
        <w:rPr>
          <w:rFonts w:ascii="Times New Roman" w:eastAsia="Times New Roman" w:hAnsi="Times New Roman" w:cs="Times New Roman"/>
          <w:sz w:val="24"/>
          <w:szCs w:val="24"/>
          <w:lang w:val="en-US"/>
        </w:rPr>
      </w:pPr>
      <w:r w:rsidRPr="00B234DD">
        <w:rPr>
          <w:rFonts w:ascii="Times New Roman" w:eastAsia="Times New Roman" w:hAnsi="Times New Roman" w:cs="Times New Roman"/>
          <w:sz w:val="24"/>
          <w:szCs w:val="24"/>
          <w:lang w:val="en-US"/>
        </w:rPr>
        <w:t xml:space="preserve">Kadri, S., </w:t>
      </w:r>
      <w:proofErr w:type="spellStart"/>
      <w:r w:rsidRPr="00B234DD">
        <w:rPr>
          <w:rFonts w:ascii="Times New Roman" w:eastAsia="Times New Roman" w:hAnsi="Times New Roman" w:cs="Times New Roman"/>
          <w:sz w:val="24"/>
          <w:szCs w:val="24"/>
          <w:lang w:val="en-US"/>
        </w:rPr>
        <w:t>Sboner</w:t>
      </w:r>
      <w:proofErr w:type="spellEnd"/>
      <w:r w:rsidRPr="00B234DD">
        <w:rPr>
          <w:rFonts w:ascii="Times New Roman" w:eastAsia="Times New Roman" w:hAnsi="Times New Roman" w:cs="Times New Roman"/>
          <w:sz w:val="24"/>
          <w:szCs w:val="24"/>
          <w:lang w:val="en-US"/>
        </w:rPr>
        <w:t xml:space="preserve">, A., </w:t>
      </w:r>
      <w:proofErr w:type="spellStart"/>
      <w:r w:rsidRPr="00B234DD">
        <w:rPr>
          <w:rFonts w:ascii="Times New Roman" w:eastAsia="Times New Roman" w:hAnsi="Times New Roman" w:cs="Times New Roman"/>
          <w:sz w:val="24"/>
          <w:szCs w:val="24"/>
          <w:lang w:val="en-US"/>
        </w:rPr>
        <w:t>Sigaras</w:t>
      </w:r>
      <w:proofErr w:type="spellEnd"/>
      <w:r w:rsidRPr="00B234DD">
        <w:rPr>
          <w:rFonts w:ascii="Times New Roman" w:eastAsia="Times New Roman" w:hAnsi="Times New Roman" w:cs="Times New Roman"/>
          <w:sz w:val="24"/>
          <w:szCs w:val="24"/>
          <w:lang w:val="en-US"/>
        </w:rPr>
        <w:t xml:space="preserve">, A. and Roy, S., 2022. Containers in bioinformatics: applications, practical considerations, and best practices in molecular pathology. The Journal of molecular diagnostics, 24(5), pp.442-454. </w:t>
      </w:r>
      <w:hyperlink r:id="rId77" w:tgtFrame="_new" w:history="1">
        <w:r w:rsidRPr="00B234DD">
          <w:rPr>
            <w:rStyle w:val="Hyperlink"/>
            <w:rFonts w:ascii="Times New Roman" w:eastAsia="Times New Roman" w:hAnsi="Times New Roman" w:cs="Times New Roman"/>
            <w:sz w:val="24"/>
            <w:szCs w:val="24"/>
            <w:lang w:val="en-US"/>
          </w:rPr>
          <w:t>https://www.sciencedirect.com/science/article/pii/S1525157822000381</w:t>
        </w:r>
      </w:hyperlink>
      <w:r w:rsidRPr="00B234DD">
        <w:rPr>
          <w:rFonts w:ascii="Times New Roman" w:eastAsia="Times New Roman" w:hAnsi="Times New Roman" w:cs="Times New Roman"/>
          <w:sz w:val="24"/>
          <w:szCs w:val="24"/>
          <w:lang w:val="en-US"/>
        </w:rPr>
        <w:t xml:space="preserve"> </w:t>
      </w:r>
    </w:p>
    <w:p w14:paraId="08E073C2" w14:textId="7B929849" w:rsidR="00B234DD" w:rsidRPr="00B234DD" w:rsidRDefault="00B234DD" w:rsidP="00020A5A">
      <w:pPr>
        <w:pStyle w:val="ListParagraph"/>
        <w:numPr>
          <w:ilvl w:val="0"/>
          <w:numId w:val="4"/>
        </w:numPr>
        <w:spacing w:after="240" w:line="360" w:lineRule="auto"/>
        <w:jc w:val="both"/>
        <w:rPr>
          <w:rFonts w:ascii="Times New Roman" w:eastAsia="Times New Roman" w:hAnsi="Times New Roman" w:cs="Times New Roman"/>
          <w:sz w:val="24"/>
          <w:szCs w:val="24"/>
          <w:lang w:val="en-US"/>
        </w:rPr>
      </w:pPr>
      <w:r w:rsidRPr="00B234DD">
        <w:rPr>
          <w:rFonts w:ascii="Times New Roman" w:eastAsia="Times New Roman" w:hAnsi="Times New Roman" w:cs="Times New Roman"/>
          <w:sz w:val="24"/>
          <w:szCs w:val="24"/>
          <w:lang w:val="en-US"/>
        </w:rPr>
        <w:t xml:space="preserve">Kim, B.S., Lee, S.H., Lee, Y.R., Park, Y.H. and Jeong, J., 2022. Design and implementation of cloud docker application architecture based on machine learning in container management for smart manufacturing. Applied Sciences, 12(13), p.6737. </w:t>
      </w:r>
      <w:hyperlink r:id="rId78" w:tgtFrame="_new" w:history="1">
        <w:r w:rsidRPr="00B234DD">
          <w:rPr>
            <w:rStyle w:val="Hyperlink"/>
            <w:rFonts w:ascii="Times New Roman" w:eastAsia="Times New Roman" w:hAnsi="Times New Roman" w:cs="Times New Roman"/>
            <w:sz w:val="24"/>
            <w:szCs w:val="24"/>
            <w:lang w:val="en-US"/>
          </w:rPr>
          <w:t>https://www.mdpi.com/2076-3417/12/13/6737</w:t>
        </w:r>
      </w:hyperlink>
      <w:r w:rsidRPr="00B234DD">
        <w:rPr>
          <w:rFonts w:ascii="Times New Roman" w:eastAsia="Times New Roman" w:hAnsi="Times New Roman" w:cs="Times New Roman"/>
          <w:sz w:val="24"/>
          <w:szCs w:val="24"/>
          <w:lang w:val="en-US"/>
        </w:rPr>
        <w:t xml:space="preserve"> </w:t>
      </w:r>
    </w:p>
    <w:p w14:paraId="25C58AEE" w14:textId="20CC71F0" w:rsidR="00B234DD" w:rsidRPr="00B234DD" w:rsidRDefault="00B234DD" w:rsidP="00020A5A">
      <w:pPr>
        <w:pStyle w:val="ListParagraph"/>
        <w:numPr>
          <w:ilvl w:val="0"/>
          <w:numId w:val="4"/>
        </w:numPr>
        <w:spacing w:after="240" w:line="360" w:lineRule="auto"/>
        <w:jc w:val="both"/>
        <w:rPr>
          <w:rFonts w:ascii="Times New Roman" w:eastAsia="Times New Roman" w:hAnsi="Times New Roman" w:cs="Times New Roman"/>
          <w:sz w:val="24"/>
          <w:szCs w:val="24"/>
          <w:lang w:val="en-US"/>
        </w:rPr>
      </w:pPr>
      <w:r w:rsidRPr="00B234DD">
        <w:rPr>
          <w:rFonts w:ascii="Times New Roman" w:eastAsia="Times New Roman" w:hAnsi="Times New Roman" w:cs="Times New Roman"/>
          <w:sz w:val="24"/>
          <w:szCs w:val="24"/>
          <w:lang w:val="en-US"/>
        </w:rPr>
        <w:t xml:space="preserve">Xu, C., Du, X., Jian, H., Dong, Y., Qin, W., Mu, H., Yan, Z., Zhu, J. and Fan, X., 2022. Analyzing large-scale Data Cubes with user-defined algorithms: A cloud-native approach. International Journal of Applied Earth Observation and Geoinformation, 109, p.102784. </w:t>
      </w:r>
      <w:hyperlink r:id="rId79" w:tgtFrame="_new" w:history="1">
        <w:r w:rsidRPr="00B234DD">
          <w:rPr>
            <w:rStyle w:val="Hyperlink"/>
            <w:rFonts w:ascii="Times New Roman" w:eastAsia="Times New Roman" w:hAnsi="Times New Roman" w:cs="Times New Roman"/>
            <w:sz w:val="24"/>
            <w:szCs w:val="24"/>
            <w:lang w:val="en-US"/>
          </w:rPr>
          <w:t>https://www.sciencedirect.com/science/article/pii/S0303243422001106</w:t>
        </w:r>
      </w:hyperlink>
      <w:r w:rsidRPr="00B234DD">
        <w:rPr>
          <w:rFonts w:ascii="Times New Roman" w:eastAsia="Times New Roman" w:hAnsi="Times New Roman" w:cs="Times New Roman"/>
          <w:sz w:val="24"/>
          <w:szCs w:val="24"/>
          <w:lang w:val="en-US"/>
        </w:rPr>
        <w:t xml:space="preserve"> </w:t>
      </w:r>
    </w:p>
    <w:p w14:paraId="266FA1CE" w14:textId="7E191A9B" w:rsidR="00B234DD" w:rsidRPr="00B234DD" w:rsidRDefault="00B234DD" w:rsidP="00020A5A">
      <w:pPr>
        <w:pStyle w:val="ListParagraph"/>
        <w:numPr>
          <w:ilvl w:val="0"/>
          <w:numId w:val="4"/>
        </w:numPr>
        <w:spacing w:after="240" w:line="360" w:lineRule="auto"/>
        <w:jc w:val="both"/>
        <w:rPr>
          <w:rFonts w:ascii="Times New Roman" w:eastAsia="Times New Roman" w:hAnsi="Times New Roman" w:cs="Times New Roman"/>
          <w:sz w:val="24"/>
          <w:szCs w:val="24"/>
          <w:lang w:val="en-US"/>
        </w:rPr>
      </w:pPr>
      <w:r w:rsidRPr="00B234DD">
        <w:rPr>
          <w:rFonts w:ascii="Times New Roman" w:eastAsia="Times New Roman" w:hAnsi="Times New Roman" w:cs="Times New Roman"/>
          <w:sz w:val="24"/>
          <w:szCs w:val="24"/>
          <w:lang w:val="en-US"/>
        </w:rPr>
        <w:t xml:space="preserve">Panwar, V., 2024. Web evolution to revolution: Navigating the future of web application development. International Journal of Computer Trends and Technology, 72(2), pp.34-40. </w:t>
      </w:r>
      <w:hyperlink r:id="rId80" w:tgtFrame="_new" w:history="1">
        <w:r w:rsidRPr="00B234DD">
          <w:rPr>
            <w:rStyle w:val="Hyperlink"/>
            <w:rFonts w:ascii="Times New Roman" w:eastAsia="Times New Roman" w:hAnsi="Times New Roman" w:cs="Times New Roman"/>
            <w:sz w:val="24"/>
            <w:szCs w:val="24"/>
            <w:lang w:val="en-US"/>
          </w:rPr>
          <w:t>https://www.academia.edu/download/115723876/IJCTT_V72I2P107.pdf</w:t>
        </w:r>
      </w:hyperlink>
      <w:r w:rsidRPr="00B234DD">
        <w:rPr>
          <w:rFonts w:ascii="Times New Roman" w:eastAsia="Times New Roman" w:hAnsi="Times New Roman" w:cs="Times New Roman"/>
          <w:sz w:val="24"/>
          <w:szCs w:val="24"/>
          <w:lang w:val="en-US"/>
        </w:rPr>
        <w:t xml:space="preserve"> </w:t>
      </w:r>
    </w:p>
    <w:p w14:paraId="239F3168" w14:textId="2AE617D3" w:rsidR="00B234DD" w:rsidRPr="00B234DD" w:rsidRDefault="00B234DD" w:rsidP="00020A5A">
      <w:pPr>
        <w:pStyle w:val="ListParagraph"/>
        <w:numPr>
          <w:ilvl w:val="0"/>
          <w:numId w:val="4"/>
        </w:numPr>
        <w:spacing w:after="240" w:line="360" w:lineRule="auto"/>
        <w:jc w:val="both"/>
        <w:rPr>
          <w:rFonts w:ascii="Times New Roman" w:eastAsia="Times New Roman" w:hAnsi="Times New Roman" w:cs="Times New Roman"/>
          <w:sz w:val="24"/>
          <w:szCs w:val="24"/>
          <w:lang w:val="en-US"/>
        </w:rPr>
      </w:pPr>
      <w:r w:rsidRPr="00B234DD">
        <w:rPr>
          <w:rFonts w:ascii="Times New Roman" w:eastAsia="Times New Roman" w:hAnsi="Times New Roman" w:cs="Times New Roman"/>
          <w:sz w:val="24"/>
          <w:szCs w:val="24"/>
          <w:lang w:val="en-US"/>
        </w:rPr>
        <w:t xml:space="preserve">Owen, A., 2025. Microservices architecture and </w:t>
      </w:r>
      <w:proofErr w:type="spellStart"/>
      <w:r w:rsidRPr="00B234DD">
        <w:rPr>
          <w:rFonts w:ascii="Times New Roman" w:eastAsia="Times New Roman" w:hAnsi="Times New Roman" w:cs="Times New Roman"/>
          <w:sz w:val="24"/>
          <w:szCs w:val="24"/>
          <w:lang w:val="en-US"/>
        </w:rPr>
        <w:t>api</w:t>
      </w:r>
      <w:proofErr w:type="spellEnd"/>
      <w:r w:rsidRPr="00B234DD">
        <w:rPr>
          <w:rFonts w:ascii="Times New Roman" w:eastAsia="Times New Roman" w:hAnsi="Times New Roman" w:cs="Times New Roman"/>
          <w:sz w:val="24"/>
          <w:szCs w:val="24"/>
          <w:lang w:val="en-US"/>
        </w:rPr>
        <w:t xml:space="preserve"> management: A comprehensive study of integration, scalability, and best practices. Journal of Cloud Computing and Services Science, 14(1), p.1. </w:t>
      </w:r>
      <w:hyperlink r:id="rId81" w:tgtFrame="_new" w:history="1">
        <w:r w:rsidRPr="00B234DD">
          <w:rPr>
            <w:rStyle w:val="Hyperlink"/>
            <w:rFonts w:ascii="Times New Roman" w:eastAsia="Times New Roman" w:hAnsi="Times New Roman" w:cs="Times New Roman"/>
            <w:sz w:val="24"/>
            <w:szCs w:val="24"/>
            <w:lang w:val="en-US"/>
          </w:rPr>
          <w:t>https://www.researchgate.net/profile/Antony-Owen/publication/388952031_Microservices_architecture_and_api_management_A_comprehensive_study_of_integration_scalability_and_best_practices/links/67adcbb496e7fb48</w:t>
        </w:r>
        <w:r w:rsidRPr="00B234DD">
          <w:rPr>
            <w:rStyle w:val="Hyperlink"/>
            <w:rFonts w:ascii="Times New Roman" w:eastAsia="Times New Roman" w:hAnsi="Times New Roman" w:cs="Times New Roman"/>
            <w:sz w:val="24"/>
            <w:szCs w:val="24"/>
            <w:lang w:val="en-US"/>
          </w:rPr>
          <w:lastRenderedPageBreak/>
          <w:t>b9c0c2cd/Microservices-Architecture-and-API-Management-A-Comprehensive-Study-of-Integration-Scalability-and-Best-Practices.pdf</w:t>
        </w:r>
      </w:hyperlink>
      <w:r w:rsidRPr="00B234DD">
        <w:rPr>
          <w:rFonts w:ascii="Times New Roman" w:eastAsia="Times New Roman" w:hAnsi="Times New Roman" w:cs="Times New Roman"/>
          <w:sz w:val="24"/>
          <w:szCs w:val="24"/>
          <w:lang w:val="en-US"/>
        </w:rPr>
        <w:t xml:space="preserve"> </w:t>
      </w:r>
    </w:p>
    <w:p w14:paraId="2D3726E4" w14:textId="49B2073C" w:rsidR="00B234DD" w:rsidRPr="00B234DD" w:rsidRDefault="00B234DD" w:rsidP="00020A5A">
      <w:pPr>
        <w:pStyle w:val="ListParagraph"/>
        <w:numPr>
          <w:ilvl w:val="0"/>
          <w:numId w:val="4"/>
        </w:numPr>
        <w:spacing w:after="240" w:line="360" w:lineRule="auto"/>
        <w:jc w:val="both"/>
        <w:rPr>
          <w:rFonts w:ascii="Times New Roman" w:eastAsia="Times New Roman" w:hAnsi="Times New Roman" w:cs="Times New Roman"/>
          <w:sz w:val="24"/>
          <w:szCs w:val="24"/>
          <w:lang w:val="en-US"/>
        </w:rPr>
      </w:pPr>
      <w:r w:rsidRPr="00B234DD">
        <w:rPr>
          <w:rFonts w:ascii="Times New Roman" w:eastAsia="Times New Roman" w:hAnsi="Times New Roman" w:cs="Times New Roman"/>
          <w:sz w:val="24"/>
          <w:szCs w:val="24"/>
          <w:lang w:val="en-US"/>
        </w:rPr>
        <w:t xml:space="preserve">Hossain, H., 2025. Backend development of a smart healthcare companion. </w:t>
      </w:r>
      <w:hyperlink r:id="rId82" w:tgtFrame="_new" w:history="1">
        <w:r w:rsidRPr="00B234DD">
          <w:rPr>
            <w:rStyle w:val="Hyperlink"/>
            <w:rFonts w:ascii="Times New Roman" w:eastAsia="Times New Roman" w:hAnsi="Times New Roman" w:cs="Times New Roman"/>
            <w:sz w:val="24"/>
            <w:szCs w:val="24"/>
            <w:lang w:val="en-US"/>
          </w:rPr>
          <w:t>https://www.theseus.fi/bitstream/handle/10024/894289/Hossain_Hamed.pdf</w:t>
        </w:r>
      </w:hyperlink>
      <w:r w:rsidRPr="00B234DD">
        <w:rPr>
          <w:rFonts w:ascii="Times New Roman" w:eastAsia="Times New Roman" w:hAnsi="Times New Roman" w:cs="Times New Roman"/>
          <w:sz w:val="24"/>
          <w:szCs w:val="24"/>
          <w:lang w:val="en-US"/>
        </w:rPr>
        <w:t xml:space="preserve"> </w:t>
      </w:r>
    </w:p>
    <w:p w14:paraId="37DBD6F0" w14:textId="00406E34" w:rsidR="00B234DD" w:rsidRPr="00B234DD" w:rsidRDefault="00B234DD" w:rsidP="00020A5A">
      <w:pPr>
        <w:pStyle w:val="ListParagraph"/>
        <w:numPr>
          <w:ilvl w:val="0"/>
          <w:numId w:val="4"/>
        </w:numPr>
        <w:spacing w:after="240" w:line="360" w:lineRule="auto"/>
        <w:jc w:val="both"/>
        <w:rPr>
          <w:rFonts w:ascii="Times New Roman" w:eastAsia="Times New Roman" w:hAnsi="Times New Roman" w:cs="Times New Roman"/>
          <w:sz w:val="24"/>
          <w:szCs w:val="24"/>
          <w:lang w:val="en-US"/>
        </w:rPr>
      </w:pPr>
      <w:r w:rsidRPr="00B234DD">
        <w:rPr>
          <w:rFonts w:ascii="Times New Roman" w:eastAsia="Times New Roman" w:hAnsi="Times New Roman" w:cs="Times New Roman"/>
          <w:sz w:val="24"/>
          <w:szCs w:val="24"/>
          <w:lang w:val="en-US"/>
        </w:rPr>
        <w:t xml:space="preserve">Betti </w:t>
      </w:r>
      <w:proofErr w:type="spellStart"/>
      <w:r w:rsidRPr="00B234DD">
        <w:rPr>
          <w:rFonts w:ascii="Times New Roman" w:eastAsia="Times New Roman" w:hAnsi="Times New Roman" w:cs="Times New Roman"/>
          <w:sz w:val="24"/>
          <w:szCs w:val="24"/>
          <w:lang w:val="en-US"/>
        </w:rPr>
        <w:t>Pillippuge</w:t>
      </w:r>
      <w:proofErr w:type="spellEnd"/>
      <w:r w:rsidRPr="00B234DD">
        <w:rPr>
          <w:rFonts w:ascii="Times New Roman" w:eastAsia="Times New Roman" w:hAnsi="Times New Roman" w:cs="Times New Roman"/>
          <w:sz w:val="24"/>
          <w:szCs w:val="24"/>
          <w:lang w:val="en-US"/>
        </w:rPr>
        <w:t xml:space="preserve">, T.L., Khan, Z. and Munir, K., 2025. Horizontal autoscaling of virtual machines in hybrid cloud infrastructures: current status, challenges, and opportunities. Encyclopedia, 5(1), p.37. </w:t>
      </w:r>
      <w:hyperlink r:id="rId83" w:tgtFrame="_new" w:history="1">
        <w:r w:rsidRPr="00B234DD">
          <w:rPr>
            <w:rStyle w:val="Hyperlink"/>
            <w:rFonts w:ascii="Times New Roman" w:eastAsia="Times New Roman" w:hAnsi="Times New Roman" w:cs="Times New Roman"/>
            <w:sz w:val="24"/>
            <w:szCs w:val="24"/>
            <w:lang w:val="en-US"/>
          </w:rPr>
          <w:t>https://www.mdpi.com/2673-8392/5/1/37</w:t>
        </w:r>
      </w:hyperlink>
      <w:r w:rsidRPr="00B234DD">
        <w:rPr>
          <w:rFonts w:ascii="Times New Roman" w:eastAsia="Times New Roman" w:hAnsi="Times New Roman" w:cs="Times New Roman"/>
          <w:sz w:val="24"/>
          <w:szCs w:val="24"/>
          <w:lang w:val="en-US"/>
        </w:rPr>
        <w:t xml:space="preserve"> </w:t>
      </w:r>
    </w:p>
    <w:p w14:paraId="07D1946D" w14:textId="5059EB8F" w:rsidR="00B234DD" w:rsidRPr="00B234DD" w:rsidRDefault="00B234DD" w:rsidP="00020A5A">
      <w:pPr>
        <w:pStyle w:val="ListParagraph"/>
        <w:numPr>
          <w:ilvl w:val="0"/>
          <w:numId w:val="4"/>
        </w:numPr>
        <w:spacing w:after="240" w:line="360" w:lineRule="auto"/>
        <w:jc w:val="both"/>
        <w:rPr>
          <w:rFonts w:ascii="Times New Roman" w:eastAsia="Times New Roman" w:hAnsi="Times New Roman" w:cs="Times New Roman"/>
          <w:sz w:val="24"/>
          <w:szCs w:val="24"/>
          <w:lang w:val="en-US"/>
        </w:rPr>
      </w:pPr>
      <w:r w:rsidRPr="00B234DD">
        <w:rPr>
          <w:rFonts w:ascii="Times New Roman" w:eastAsia="Times New Roman" w:hAnsi="Times New Roman" w:cs="Times New Roman"/>
          <w:sz w:val="24"/>
          <w:szCs w:val="24"/>
          <w:lang w:val="en-US"/>
        </w:rPr>
        <w:t xml:space="preserve">Economic Times (2025) Netflix Black Friday Deals 2025: Can you watch Stranger Things for less? Here’s what we know about the best subscription plans. Available form: </w:t>
      </w:r>
      <w:hyperlink r:id="rId84" w:tgtFrame="_new" w:history="1">
        <w:r w:rsidRPr="00B234DD">
          <w:rPr>
            <w:rStyle w:val="Hyperlink"/>
            <w:rFonts w:ascii="Times New Roman" w:eastAsia="Times New Roman" w:hAnsi="Times New Roman" w:cs="Times New Roman"/>
            <w:sz w:val="24"/>
            <w:szCs w:val="24"/>
            <w:lang w:val="en-US"/>
          </w:rPr>
          <w:t>https://economictimes.indiatimes.com/news/international/us/netflix-black-friday-deals-2025-can-you-watch-stranger-things-for-less-heres-what-we-know-about-the-best-subscription-plans/articleshow/125655513.cms?from=mdr</w:t>
        </w:r>
      </w:hyperlink>
      <w:r w:rsidRPr="00B234DD">
        <w:rPr>
          <w:rFonts w:ascii="Times New Roman" w:eastAsia="Times New Roman" w:hAnsi="Times New Roman" w:cs="Times New Roman"/>
          <w:sz w:val="24"/>
          <w:szCs w:val="24"/>
          <w:lang w:val="en-US"/>
        </w:rPr>
        <w:t xml:space="preserve"> Accessed on 12.08.2026 </w:t>
      </w:r>
    </w:p>
    <w:p w14:paraId="0E37C7E8" w14:textId="54919113" w:rsidR="00B234DD" w:rsidRPr="00B234DD" w:rsidRDefault="00B234DD" w:rsidP="00020A5A">
      <w:pPr>
        <w:pStyle w:val="ListParagraph"/>
        <w:numPr>
          <w:ilvl w:val="0"/>
          <w:numId w:val="4"/>
        </w:numPr>
        <w:spacing w:after="240" w:line="360" w:lineRule="auto"/>
        <w:jc w:val="both"/>
        <w:rPr>
          <w:rFonts w:ascii="Times New Roman" w:eastAsia="Times New Roman" w:hAnsi="Times New Roman" w:cs="Times New Roman"/>
          <w:sz w:val="24"/>
          <w:szCs w:val="24"/>
          <w:lang w:val="en-US"/>
        </w:rPr>
      </w:pPr>
      <w:proofErr w:type="spellStart"/>
      <w:r w:rsidRPr="00B234DD">
        <w:rPr>
          <w:rFonts w:ascii="Times New Roman" w:eastAsia="Times New Roman" w:hAnsi="Times New Roman" w:cs="Times New Roman"/>
          <w:sz w:val="24"/>
          <w:szCs w:val="24"/>
          <w:lang w:val="en-US"/>
        </w:rPr>
        <w:t>Godavarthi</w:t>
      </w:r>
      <w:proofErr w:type="spellEnd"/>
      <w:r w:rsidRPr="00B234DD">
        <w:rPr>
          <w:rFonts w:ascii="Times New Roman" w:eastAsia="Times New Roman" w:hAnsi="Times New Roman" w:cs="Times New Roman"/>
          <w:sz w:val="24"/>
          <w:szCs w:val="24"/>
          <w:lang w:val="en-US"/>
        </w:rPr>
        <w:t xml:space="preserve">, B., </w:t>
      </w:r>
      <w:proofErr w:type="spellStart"/>
      <w:r w:rsidRPr="00B234DD">
        <w:rPr>
          <w:rFonts w:ascii="Times New Roman" w:eastAsia="Times New Roman" w:hAnsi="Times New Roman" w:cs="Times New Roman"/>
          <w:sz w:val="24"/>
          <w:szCs w:val="24"/>
          <w:lang w:val="en-US"/>
        </w:rPr>
        <w:t>Narisetty</w:t>
      </w:r>
      <w:proofErr w:type="spellEnd"/>
      <w:r w:rsidRPr="00B234DD">
        <w:rPr>
          <w:rFonts w:ascii="Times New Roman" w:eastAsia="Times New Roman" w:hAnsi="Times New Roman" w:cs="Times New Roman"/>
          <w:sz w:val="24"/>
          <w:szCs w:val="24"/>
          <w:lang w:val="en-US"/>
        </w:rPr>
        <w:t xml:space="preserve">, N., </w:t>
      </w:r>
      <w:proofErr w:type="spellStart"/>
      <w:r w:rsidRPr="00B234DD">
        <w:rPr>
          <w:rFonts w:ascii="Times New Roman" w:eastAsia="Times New Roman" w:hAnsi="Times New Roman" w:cs="Times New Roman"/>
          <w:sz w:val="24"/>
          <w:szCs w:val="24"/>
          <w:lang w:val="en-US"/>
        </w:rPr>
        <w:t>Gudikandhula</w:t>
      </w:r>
      <w:proofErr w:type="spellEnd"/>
      <w:r w:rsidRPr="00B234DD">
        <w:rPr>
          <w:rFonts w:ascii="Times New Roman" w:eastAsia="Times New Roman" w:hAnsi="Times New Roman" w:cs="Times New Roman"/>
          <w:sz w:val="24"/>
          <w:szCs w:val="24"/>
          <w:lang w:val="en-US"/>
        </w:rPr>
        <w:t xml:space="preserve">, K., Muthukumaran, R., Kapila, D. and Ramesh, J.V.N., 2023. Cloud computing enabled business model innovation. The Journal of High Technology Management Research, 34(2), p.100469. </w:t>
      </w:r>
      <w:hyperlink r:id="rId85" w:tgtFrame="_new" w:history="1">
        <w:r w:rsidRPr="00B234DD">
          <w:rPr>
            <w:rStyle w:val="Hyperlink"/>
            <w:rFonts w:ascii="Times New Roman" w:eastAsia="Times New Roman" w:hAnsi="Times New Roman" w:cs="Times New Roman"/>
            <w:sz w:val="24"/>
            <w:szCs w:val="24"/>
            <w:lang w:val="en-US"/>
          </w:rPr>
          <w:t>https://www.researchgate.net/profile/Nirmalajyothi-Narisetty/publication/372489819_Cloud_computing_enabled_business_model_innovation/links/65422ffaf7d021785f2d877b/Cloud-computing-enabled-business-model-innovation.pdf</w:t>
        </w:r>
      </w:hyperlink>
      <w:r w:rsidRPr="00B234DD">
        <w:rPr>
          <w:rFonts w:ascii="Times New Roman" w:eastAsia="Times New Roman" w:hAnsi="Times New Roman" w:cs="Times New Roman"/>
          <w:sz w:val="24"/>
          <w:szCs w:val="24"/>
          <w:lang w:val="en-US"/>
        </w:rPr>
        <w:t xml:space="preserve"> </w:t>
      </w:r>
    </w:p>
    <w:p w14:paraId="0CFCCC80" w14:textId="7C82A337" w:rsidR="00B234DD" w:rsidRPr="00B234DD" w:rsidRDefault="00B234DD" w:rsidP="00020A5A">
      <w:pPr>
        <w:pStyle w:val="ListParagraph"/>
        <w:numPr>
          <w:ilvl w:val="0"/>
          <w:numId w:val="4"/>
        </w:numPr>
        <w:spacing w:after="240" w:line="360" w:lineRule="auto"/>
        <w:jc w:val="both"/>
        <w:rPr>
          <w:rFonts w:ascii="Times New Roman" w:eastAsia="Times New Roman" w:hAnsi="Times New Roman" w:cs="Times New Roman"/>
          <w:sz w:val="24"/>
          <w:szCs w:val="24"/>
          <w:lang w:val="en-US"/>
        </w:rPr>
      </w:pPr>
      <w:r w:rsidRPr="00B234DD">
        <w:rPr>
          <w:rFonts w:ascii="Times New Roman" w:eastAsia="Times New Roman" w:hAnsi="Times New Roman" w:cs="Times New Roman"/>
          <w:sz w:val="24"/>
          <w:szCs w:val="24"/>
          <w:lang w:val="en-US"/>
        </w:rPr>
        <w:t xml:space="preserve">Verner, D., 2024. Economic aspects of implementing cloud solutions in business operations. </w:t>
      </w:r>
      <w:proofErr w:type="spellStart"/>
      <w:r w:rsidRPr="00B234DD">
        <w:rPr>
          <w:rFonts w:ascii="Times New Roman" w:eastAsia="Times New Roman" w:hAnsi="Times New Roman" w:cs="Times New Roman"/>
          <w:sz w:val="24"/>
          <w:szCs w:val="24"/>
          <w:lang w:val="en-US"/>
        </w:rPr>
        <w:t>Znanstvena</w:t>
      </w:r>
      <w:proofErr w:type="spellEnd"/>
      <w:r w:rsidRPr="00B234DD">
        <w:rPr>
          <w:rFonts w:ascii="Times New Roman" w:eastAsia="Times New Roman" w:hAnsi="Times New Roman" w:cs="Times New Roman"/>
          <w:sz w:val="24"/>
          <w:szCs w:val="24"/>
          <w:lang w:val="en-US"/>
        </w:rPr>
        <w:t xml:space="preserve"> Misel, (94), p.30. https://www.researchgate.net/profile/V-Tsygankova/publication/384673598_Znanstvena_misel_journal_No94_2024pdf/data/67022f5c869f1104c6cc742a/Znanstvena-misel-journal-No94_2024pdf#page=30 </w:t>
      </w:r>
    </w:p>
    <w:p w14:paraId="593E0D56" w14:textId="7E993C8A" w:rsidR="00B234DD" w:rsidRPr="00B234DD" w:rsidRDefault="00B234DD" w:rsidP="00020A5A">
      <w:pPr>
        <w:pStyle w:val="ListParagraph"/>
        <w:numPr>
          <w:ilvl w:val="0"/>
          <w:numId w:val="4"/>
        </w:numPr>
        <w:spacing w:after="240" w:line="360" w:lineRule="auto"/>
        <w:jc w:val="both"/>
        <w:rPr>
          <w:rFonts w:ascii="Times New Roman" w:eastAsia="Times New Roman" w:hAnsi="Times New Roman" w:cs="Times New Roman"/>
          <w:sz w:val="24"/>
          <w:szCs w:val="24"/>
          <w:lang w:val="en-US"/>
        </w:rPr>
      </w:pPr>
      <w:proofErr w:type="spellStart"/>
      <w:r w:rsidRPr="00B234DD">
        <w:rPr>
          <w:rFonts w:ascii="Times New Roman" w:eastAsia="Times New Roman" w:hAnsi="Times New Roman" w:cs="Times New Roman"/>
          <w:sz w:val="24"/>
          <w:szCs w:val="24"/>
          <w:lang w:val="en-US"/>
        </w:rPr>
        <w:t>Dhakne</w:t>
      </w:r>
      <w:proofErr w:type="spellEnd"/>
      <w:r w:rsidRPr="00B234DD">
        <w:rPr>
          <w:rFonts w:ascii="Times New Roman" w:eastAsia="Times New Roman" w:hAnsi="Times New Roman" w:cs="Times New Roman"/>
          <w:sz w:val="24"/>
          <w:szCs w:val="24"/>
          <w:lang w:val="en-US"/>
        </w:rPr>
        <w:t xml:space="preserve">, A., Mohite, M.T.H., Meshram, M.P.A., Borate, M.K.N. and Dolas, M.S.A., 2025. Cloud Computing Technology &amp; Architecture. Geh press. </w:t>
      </w:r>
      <w:hyperlink r:id="rId86" w:tgtFrame="_new" w:history="1">
        <w:r w:rsidRPr="00B234DD">
          <w:rPr>
            <w:rStyle w:val="Hyperlink"/>
            <w:rFonts w:ascii="Times New Roman" w:eastAsia="Times New Roman" w:hAnsi="Times New Roman" w:cs="Times New Roman"/>
            <w:sz w:val="24"/>
            <w:szCs w:val="24"/>
            <w:lang w:val="en-US"/>
          </w:rPr>
          <w:t>https://books.google.com/books?hl=en&amp;lr=&amp;id=08SgEQAAQBAJ&amp;oi=fnd&amp;pg=PA8&amp;dq=lower+cost+is+not+guaranteed+by+cloud+computing.+Inadequately+managed+environments+can+incur+charges+from+idle+resources+over-provisioning+data-transfer+operations+and+storage&amp;ots=OM_ZkPp43K&amp;sig=CJJ97fzJobmz3thmdh7Tl9qamP0</w:t>
        </w:r>
      </w:hyperlink>
      <w:r w:rsidRPr="00B234DD">
        <w:rPr>
          <w:rFonts w:ascii="Times New Roman" w:eastAsia="Times New Roman" w:hAnsi="Times New Roman" w:cs="Times New Roman"/>
          <w:sz w:val="24"/>
          <w:szCs w:val="24"/>
          <w:lang w:val="en-US"/>
        </w:rPr>
        <w:t xml:space="preserve"> </w:t>
      </w:r>
    </w:p>
    <w:p w14:paraId="3C9276FB" w14:textId="396AA3EE" w:rsidR="00B234DD" w:rsidRPr="00B234DD" w:rsidRDefault="00B234DD" w:rsidP="00020A5A">
      <w:pPr>
        <w:pStyle w:val="ListParagraph"/>
        <w:numPr>
          <w:ilvl w:val="0"/>
          <w:numId w:val="4"/>
        </w:numPr>
        <w:spacing w:after="240" w:line="360" w:lineRule="auto"/>
        <w:jc w:val="both"/>
        <w:rPr>
          <w:rFonts w:ascii="Times New Roman" w:eastAsia="Times New Roman" w:hAnsi="Times New Roman" w:cs="Times New Roman"/>
          <w:sz w:val="24"/>
          <w:szCs w:val="24"/>
          <w:lang w:val="en-US"/>
        </w:rPr>
      </w:pPr>
      <w:r w:rsidRPr="00B234DD">
        <w:rPr>
          <w:rFonts w:ascii="Times New Roman" w:eastAsia="Times New Roman" w:hAnsi="Times New Roman" w:cs="Times New Roman"/>
          <w:sz w:val="24"/>
          <w:szCs w:val="24"/>
          <w:lang w:val="en-US"/>
        </w:rPr>
        <w:t xml:space="preserve">Pahl, C., Gunduz, N.G., Can, Ö., </w:t>
      </w:r>
      <w:proofErr w:type="spellStart"/>
      <w:r w:rsidRPr="00B234DD">
        <w:rPr>
          <w:rFonts w:ascii="Times New Roman" w:eastAsia="Times New Roman" w:hAnsi="Times New Roman" w:cs="Times New Roman"/>
          <w:sz w:val="24"/>
          <w:szCs w:val="24"/>
          <w:lang w:val="en-US"/>
        </w:rPr>
        <w:t>Ghamgosar</w:t>
      </w:r>
      <w:proofErr w:type="spellEnd"/>
      <w:r w:rsidRPr="00B234DD">
        <w:rPr>
          <w:rFonts w:ascii="Times New Roman" w:eastAsia="Times New Roman" w:hAnsi="Times New Roman" w:cs="Times New Roman"/>
          <w:sz w:val="24"/>
          <w:szCs w:val="24"/>
          <w:lang w:val="en-US"/>
        </w:rPr>
        <w:t>, S.A., Hofer, F. and El, N., 2025. A Systematic Review of Infrastructure-as-Code Technologies. In Proceedings of the 15th International Conference on Cloud Computing and Services Science (CLOSER 2025) (Vol. 1, pp. 151-158). https://www.researchgate.net/profile/Claus-</w:t>
      </w:r>
      <w:r w:rsidRPr="00B234DD">
        <w:rPr>
          <w:rFonts w:ascii="Times New Roman" w:eastAsia="Times New Roman" w:hAnsi="Times New Roman" w:cs="Times New Roman"/>
          <w:sz w:val="24"/>
          <w:szCs w:val="24"/>
          <w:lang w:val="en-US"/>
        </w:rPr>
        <w:lastRenderedPageBreak/>
        <w:t xml:space="preserve">Pahl/publication/395713601_A_Systematic_Review_of_Infrastructure-as-Code-Technologies/links/68d13459d221a404b2a1b8bb/A-Systematic-Review-of-Infrastructure-as-Code-Technologies.pdf </w:t>
      </w:r>
    </w:p>
    <w:p w14:paraId="59EB53BF" w14:textId="39D3BF60" w:rsidR="00B234DD" w:rsidRPr="00B234DD" w:rsidRDefault="00B234DD" w:rsidP="00020A5A">
      <w:pPr>
        <w:pStyle w:val="ListParagraph"/>
        <w:numPr>
          <w:ilvl w:val="0"/>
          <w:numId w:val="4"/>
        </w:numPr>
        <w:spacing w:after="240" w:line="360" w:lineRule="auto"/>
        <w:jc w:val="both"/>
        <w:rPr>
          <w:rFonts w:ascii="Times New Roman" w:eastAsia="Times New Roman" w:hAnsi="Times New Roman" w:cs="Times New Roman"/>
          <w:sz w:val="24"/>
          <w:szCs w:val="24"/>
          <w:lang w:val="en-US"/>
        </w:rPr>
      </w:pPr>
      <w:r w:rsidRPr="00B234DD">
        <w:rPr>
          <w:rFonts w:ascii="Times New Roman" w:eastAsia="Times New Roman" w:hAnsi="Times New Roman" w:cs="Times New Roman"/>
          <w:sz w:val="24"/>
          <w:szCs w:val="24"/>
          <w:lang w:val="en-US"/>
        </w:rPr>
        <w:t xml:space="preserve">Clement, M., 2025. Role of cloud-native technologies in agile software </w:t>
      </w:r>
      <w:proofErr w:type="spellStart"/>
      <w:r w:rsidRPr="00B234DD">
        <w:rPr>
          <w:rFonts w:ascii="Times New Roman" w:eastAsia="Times New Roman" w:hAnsi="Times New Roman" w:cs="Times New Roman"/>
          <w:sz w:val="24"/>
          <w:szCs w:val="24"/>
          <w:lang w:val="en-US"/>
        </w:rPr>
        <w:t>developmen</w:t>
      </w:r>
      <w:proofErr w:type="spellEnd"/>
      <w:r w:rsidRPr="00B234DD">
        <w:rPr>
          <w:rFonts w:ascii="Times New Roman" w:eastAsia="Times New Roman" w:hAnsi="Times New Roman" w:cs="Times New Roman"/>
          <w:sz w:val="24"/>
          <w:szCs w:val="24"/>
          <w:lang w:val="en-US"/>
        </w:rPr>
        <w:t xml:space="preserve">. </w:t>
      </w:r>
      <w:proofErr w:type="spellStart"/>
      <w:r w:rsidRPr="00B234DD">
        <w:rPr>
          <w:rFonts w:ascii="Times New Roman" w:eastAsia="Times New Roman" w:hAnsi="Times New Roman" w:cs="Times New Roman"/>
          <w:sz w:val="24"/>
          <w:szCs w:val="24"/>
          <w:lang w:val="en-US"/>
        </w:rPr>
        <w:t>Avaialble</w:t>
      </w:r>
      <w:proofErr w:type="spellEnd"/>
      <w:r w:rsidRPr="00B234DD">
        <w:rPr>
          <w:rFonts w:ascii="Times New Roman" w:eastAsia="Times New Roman" w:hAnsi="Times New Roman" w:cs="Times New Roman"/>
          <w:sz w:val="24"/>
          <w:szCs w:val="24"/>
          <w:lang w:val="en-US"/>
        </w:rPr>
        <w:t xml:space="preserve"> </w:t>
      </w:r>
      <w:proofErr w:type="gramStart"/>
      <w:r w:rsidRPr="00B234DD">
        <w:rPr>
          <w:rFonts w:ascii="Times New Roman" w:eastAsia="Times New Roman" w:hAnsi="Times New Roman" w:cs="Times New Roman"/>
          <w:sz w:val="24"/>
          <w:szCs w:val="24"/>
          <w:lang w:val="en-US"/>
        </w:rPr>
        <w:t>at:[</w:t>
      </w:r>
      <w:proofErr w:type="gramEnd"/>
      <w:r w:rsidRPr="00B234DD">
        <w:rPr>
          <w:rFonts w:ascii="Times New Roman" w:eastAsia="Times New Roman" w:hAnsi="Times New Roman" w:cs="Times New Roman"/>
          <w:sz w:val="24"/>
          <w:szCs w:val="24"/>
          <w:lang w:val="en-US"/>
        </w:rPr>
        <w:t xml:space="preserve">link]. </w:t>
      </w:r>
      <w:hyperlink r:id="rId87" w:history="1">
        <w:r w:rsidRPr="00B22C06">
          <w:rPr>
            <w:rStyle w:val="Hyperlink"/>
            <w:rFonts w:ascii="Times New Roman" w:eastAsia="Times New Roman" w:hAnsi="Times New Roman" w:cs="Times New Roman"/>
            <w:sz w:val="24"/>
            <w:szCs w:val="24"/>
            <w:lang w:val="en-US"/>
          </w:rPr>
          <w:t>https://www.researchgate.net/profile/Mateo-Clement/publication/388823840_Role_of_Cloud-Native_Technologies_in_Agile_Software_Developmen/links/67a7a816207c0c20fa7ed961/Role_of_Cloud-Native-Technologies-in-Agile-Software-Developmen.pdf</w:t>
        </w:r>
      </w:hyperlink>
      <w:r>
        <w:rPr>
          <w:rFonts w:ascii="Times New Roman" w:eastAsia="Times New Roman" w:hAnsi="Times New Roman" w:cs="Times New Roman"/>
          <w:sz w:val="24"/>
          <w:szCs w:val="24"/>
          <w:lang w:val="en-US"/>
        </w:rPr>
        <w:t xml:space="preserve"> </w:t>
      </w:r>
      <w:r w:rsidRPr="00B234DD">
        <w:rPr>
          <w:rFonts w:ascii="Times New Roman" w:eastAsia="Times New Roman" w:hAnsi="Times New Roman" w:cs="Times New Roman"/>
          <w:sz w:val="24"/>
          <w:szCs w:val="24"/>
          <w:lang w:val="en-US"/>
        </w:rPr>
        <w:t xml:space="preserve"> </w:t>
      </w:r>
    </w:p>
    <w:p w14:paraId="33F8BB0D" w14:textId="7602D451" w:rsidR="00B234DD" w:rsidRPr="00B234DD" w:rsidRDefault="00B234DD" w:rsidP="00020A5A">
      <w:pPr>
        <w:pStyle w:val="ListParagraph"/>
        <w:numPr>
          <w:ilvl w:val="0"/>
          <w:numId w:val="4"/>
        </w:numPr>
        <w:spacing w:after="240" w:line="360" w:lineRule="auto"/>
        <w:jc w:val="both"/>
        <w:rPr>
          <w:rFonts w:ascii="Times New Roman" w:eastAsia="Times New Roman" w:hAnsi="Times New Roman" w:cs="Times New Roman"/>
          <w:sz w:val="24"/>
          <w:szCs w:val="24"/>
          <w:lang w:val="en-US"/>
        </w:rPr>
      </w:pPr>
      <w:r w:rsidRPr="00B234DD">
        <w:rPr>
          <w:rFonts w:ascii="Times New Roman" w:eastAsia="Times New Roman" w:hAnsi="Times New Roman" w:cs="Times New Roman"/>
          <w:sz w:val="24"/>
          <w:szCs w:val="24"/>
          <w:lang w:val="en-US"/>
        </w:rPr>
        <w:t xml:space="preserve">Zangana, H.M., Sallow, Z.B. and Omar, M., 2024. Cloud architectures for distributed serverless computing: A review of event-driven and function-as-a-service paradigms. International Journal of Artificial Intelligence &amp; Robotics (IJAIR), 6(2), pp.57-64. </w:t>
      </w:r>
      <w:hyperlink r:id="rId88" w:history="1">
        <w:r w:rsidRPr="00B22C06">
          <w:rPr>
            <w:rStyle w:val="Hyperlink"/>
            <w:rFonts w:ascii="Times New Roman" w:eastAsia="Times New Roman" w:hAnsi="Times New Roman" w:cs="Times New Roman"/>
            <w:sz w:val="24"/>
            <w:szCs w:val="24"/>
            <w:lang w:val="en-US"/>
          </w:rPr>
          <w:t>https://www.researchgate.net/profile/Hewa-Zangana/publication/386275820_Cloud_Architectures_for_Distributed_Serverless_Computing_A_Review_of_Event-Driven_and_Function-as-a-Service-Paradigms/links/674b2d6b790d154bf9b865b4/Cloud-Architectures-for-Distributed-Serverless-Computing-A-Review-of-Event-Driven-and-Function-as-a-Service-Paradigms.pdf</w:t>
        </w:r>
      </w:hyperlink>
      <w:r>
        <w:rPr>
          <w:rFonts w:ascii="Times New Roman" w:eastAsia="Times New Roman" w:hAnsi="Times New Roman" w:cs="Times New Roman"/>
          <w:sz w:val="24"/>
          <w:szCs w:val="24"/>
          <w:lang w:val="en-US"/>
        </w:rPr>
        <w:t xml:space="preserve"> </w:t>
      </w:r>
      <w:r w:rsidRPr="00B234DD">
        <w:rPr>
          <w:rFonts w:ascii="Times New Roman" w:eastAsia="Times New Roman" w:hAnsi="Times New Roman" w:cs="Times New Roman"/>
          <w:sz w:val="24"/>
          <w:szCs w:val="24"/>
          <w:lang w:val="en-US"/>
        </w:rPr>
        <w:t xml:space="preserve"> </w:t>
      </w:r>
      <w:r>
        <w:rPr>
          <w:rFonts w:ascii="Times New Roman" w:eastAsia="Times New Roman" w:hAnsi="Times New Roman" w:cs="Times New Roman"/>
          <w:sz w:val="24"/>
          <w:szCs w:val="24"/>
          <w:lang w:val="en-US"/>
        </w:rPr>
        <w:t xml:space="preserve"> </w:t>
      </w:r>
    </w:p>
    <w:p w14:paraId="682CB471" w14:textId="32EF3A50" w:rsidR="00B234DD" w:rsidRPr="00B234DD" w:rsidRDefault="00B234DD" w:rsidP="00020A5A">
      <w:pPr>
        <w:pStyle w:val="ListParagraph"/>
        <w:numPr>
          <w:ilvl w:val="0"/>
          <w:numId w:val="4"/>
        </w:numPr>
        <w:spacing w:after="240" w:line="360" w:lineRule="auto"/>
        <w:jc w:val="both"/>
        <w:rPr>
          <w:rFonts w:ascii="Times New Roman" w:eastAsia="Times New Roman" w:hAnsi="Times New Roman" w:cs="Times New Roman"/>
          <w:sz w:val="24"/>
          <w:szCs w:val="24"/>
          <w:lang w:val="en-US"/>
        </w:rPr>
      </w:pPr>
      <w:proofErr w:type="spellStart"/>
      <w:r w:rsidRPr="00B234DD">
        <w:rPr>
          <w:rFonts w:ascii="Times New Roman" w:eastAsia="Times New Roman" w:hAnsi="Times New Roman" w:cs="Times New Roman"/>
          <w:sz w:val="24"/>
          <w:szCs w:val="24"/>
          <w:lang w:val="en-US"/>
        </w:rPr>
        <w:t>Jawaddi</w:t>
      </w:r>
      <w:proofErr w:type="spellEnd"/>
      <w:r w:rsidRPr="00B234DD">
        <w:rPr>
          <w:rFonts w:ascii="Times New Roman" w:eastAsia="Times New Roman" w:hAnsi="Times New Roman" w:cs="Times New Roman"/>
          <w:sz w:val="24"/>
          <w:szCs w:val="24"/>
          <w:lang w:val="en-US"/>
        </w:rPr>
        <w:t xml:space="preserve">, S.N.A. and Ismail, A., 2023. Autoscaling in serverless computing: Taxonomy and </w:t>
      </w:r>
      <w:proofErr w:type="spellStart"/>
      <w:r w:rsidRPr="00B234DD">
        <w:rPr>
          <w:rFonts w:ascii="Times New Roman" w:eastAsia="Times New Roman" w:hAnsi="Times New Roman" w:cs="Times New Roman"/>
          <w:sz w:val="24"/>
          <w:szCs w:val="24"/>
          <w:lang w:val="en-US"/>
        </w:rPr>
        <w:t>openchallenges</w:t>
      </w:r>
      <w:proofErr w:type="spellEnd"/>
      <w:r w:rsidRPr="00B234DD">
        <w:rPr>
          <w:rFonts w:ascii="Times New Roman" w:eastAsia="Times New Roman" w:hAnsi="Times New Roman" w:cs="Times New Roman"/>
          <w:sz w:val="24"/>
          <w:szCs w:val="24"/>
          <w:lang w:val="en-US"/>
        </w:rPr>
        <w:t xml:space="preserve">. </w:t>
      </w:r>
      <w:hyperlink r:id="rId89" w:tgtFrame="_new" w:history="1">
        <w:r w:rsidRPr="00B234DD">
          <w:rPr>
            <w:rStyle w:val="Hyperlink"/>
            <w:rFonts w:ascii="Times New Roman" w:eastAsia="Times New Roman" w:hAnsi="Times New Roman" w:cs="Times New Roman"/>
            <w:sz w:val="24"/>
            <w:szCs w:val="24"/>
            <w:lang w:val="en-US"/>
          </w:rPr>
          <w:t>https://assets-eu.researchsquare.com/files/rs-2897886/v1_covered_80328dfc-1478-499e-8d54-5128c7b86fca.pdf</w:t>
        </w:r>
      </w:hyperlink>
      <w:r w:rsidRPr="00B234DD">
        <w:rPr>
          <w:rFonts w:ascii="Times New Roman" w:eastAsia="Times New Roman" w:hAnsi="Times New Roman" w:cs="Times New Roman"/>
          <w:sz w:val="24"/>
          <w:szCs w:val="24"/>
          <w:lang w:val="en-US"/>
        </w:rPr>
        <w:t xml:space="preserve"> </w:t>
      </w:r>
    </w:p>
    <w:p w14:paraId="5CDFE2EE" w14:textId="7B7B2D7E" w:rsidR="00B234DD" w:rsidRPr="00B234DD" w:rsidRDefault="00B234DD" w:rsidP="00020A5A">
      <w:pPr>
        <w:pStyle w:val="ListParagraph"/>
        <w:numPr>
          <w:ilvl w:val="0"/>
          <w:numId w:val="4"/>
        </w:numPr>
        <w:spacing w:after="240" w:line="360" w:lineRule="auto"/>
        <w:jc w:val="both"/>
        <w:rPr>
          <w:rFonts w:ascii="Times New Roman" w:eastAsia="Times New Roman" w:hAnsi="Times New Roman" w:cs="Times New Roman"/>
          <w:sz w:val="24"/>
          <w:szCs w:val="24"/>
        </w:rPr>
      </w:pPr>
      <w:r w:rsidRPr="00B234DD">
        <w:rPr>
          <w:rFonts w:ascii="Times New Roman" w:eastAsia="Times New Roman" w:hAnsi="Times New Roman" w:cs="Times New Roman"/>
          <w:sz w:val="24"/>
          <w:szCs w:val="24"/>
          <w:lang w:val="en-US"/>
        </w:rPr>
        <w:t xml:space="preserve">Akinbolaji, T.J., 2024. Novel strategies for cost optimization and performance. </w:t>
      </w:r>
      <w:hyperlink r:id="rId90" w:tgtFrame="_new" w:history="1">
        <w:r w:rsidRPr="00B234DD">
          <w:rPr>
            <w:rStyle w:val="Hyperlink"/>
            <w:rFonts w:ascii="Times New Roman" w:eastAsia="Times New Roman" w:hAnsi="Times New Roman" w:cs="Times New Roman"/>
            <w:sz w:val="24"/>
            <w:szCs w:val="24"/>
            <w:lang w:val="en-US"/>
          </w:rPr>
          <w:t>https://www.researchgate.net/profile/Taiwo-Akinbolaji/publication/387410451_Novel_Strategies_for_Cost_Optimization_and_Performance_Enhancement_in_Cloud-Based_Systems/links/676c632ec1b0135465f51068/Novel-Strategies-for-Cost-Optimization-and-Performance-Enhancement-in-Cloud-Based-Systems.pdf</w:t>
        </w:r>
      </w:hyperlink>
    </w:p>
    <w:p w14:paraId="2A6A066A" w14:textId="4084DC1C" w:rsidR="00B234DD" w:rsidRDefault="00B234DD" w:rsidP="00020A5A">
      <w:pPr>
        <w:spacing w:after="240" w:line="360" w:lineRule="auto"/>
      </w:pPr>
      <w:r>
        <w:br w:type="page"/>
      </w:r>
    </w:p>
    <w:p w14:paraId="43FD0293" w14:textId="77777777" w:rsidR="00B234DD" w:rsidRDefault="00B234DD" w:rsidP="00020A5A">
      <w:pPr>
        <w:spacing w:after="240" w:line="360" w:lineRule="auto"/>
        <w:jc w:val="both"/>
      </w:pPr>
    </w:p>
    <w:p w14:paraId="6F7B493B" w14:textId="40E496EC" w:rsidR="00EA4E68" w:rsidRDefault="00EA4E68" w:rsidP="00020A5A">
      <w:pPr>
        <w:pStyle w:val="Heading1"/>
        <w:spacing w:after="240"/>
      </w:pPr>
      <w:bookmarkStart w:id="71" w:name="_Toc237449820"/>
      <w:r>
        <w:t>Appendix A: Workings</w:t>
      </w:r>
      <w:bookmarkEnd w:id="71"/>
      <w:r>
        <w:t xml:space="preserve"> </w:t>
      </w:r>
    </w:p>
    <w:p w14:paraId="54781E00" w14:textId="77777777" w:rsidR="00EA4E68" w:rsidRDefault="00EA4E68" w:rsidP="00020A5A">
      <w:pPr>
        <w:spacing w:after="240" w:line="360" w:lineRule="auto"/>
        <w:jc w:val="center"/>
      </w:pPr>
      <w:r>
        <w:rPr>
          <w:noProof/>
          <w:lang w:val="en-US"/>
        </w:rPr>
        <w:drawing>
          <wp:inline distT="114300" distB="114300" distL="114300" distR="114300" wp14:anchorId="2F1C2431" wp14:editId="65A52D96">
            <wp:extent cx="5731200" cy="190500"/>
            <wp:effectExtent l="0" t="0" r="0" b="0"/>
            <wp:docPr id="100827512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1"/>
                    <a:srcRect/>
                    <a:stretch>
                      <a:fillRect/>
                    </a:stretch>
                  </pic:blipFill>
                  <pic:spPr>
                    <a:xfrm>
                      <a:off x="0" y="0"/>
                      <a:ext cx="5731200" cy="190500"/>
                    </a:xfrm>
                    <a:prstGeom prst="rect">
                      <a:avLst/>
                    </a:prstGeom>
                    <a:ln/>
                  </pic:spPr>
                </pic:pic>
              </a:graphicData>
            </a:graphic>
          </wp:inline>
        </w:drawing>
      </w:r>
    </w:p>
    <w:p w14:paraId="1F23B846" w14:textId="77777777" w:rsidR="00EA4E68" w:rsidRDefault="00EA4E68" w:rsidP="00020A5A">
      <w:pPr>
        <w:spacing w:after="240" w:line="360" w:lineRule="auto"/>
      </w:pPr>
      <w:r>
        <w:rPr>
          <w:noProof/>
          <w:lang w:val="en-US"/>
        </w:rPr>
        <w:drawing>
          <wp:inline distT="114300" distB="114300" distL="114300" distR="114300" wp14:anchorId="0CD2BFC4" wp14:editId="0C1387BD">
            <wp:extent cx="5731200" cy="685800"/>
            <wp:effectExtent l="0" t="0" r="0" b="0"/>
            <wp:docPr id="158669869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2"/>
                    <a:srcRect/>
                    <a:stretch>
                      <a:fillRect/>
                    </a:stretch>
                  </pic:blipFill>
                  <pic:spPr>
                    <a:xfrm>
                      <a:off x="0" y="0"/>
                      <a:ext cx="5731200" cy="685800"/>
                    </a:xfrm>
                    <a:prstGeom prst="rect">
                      <a:avLst/>
                    </a:prstGeom>
                    <a:ln/>
                  </pic:spPr>
                </pic:pic>
              </a:graphicData>
            </a:graphic>
          </wp:inline>
        </w:drawing>
      </w:r>
    </w:p>
    <w:p w14:paraId="386119D7" w14:textId="77777777" w:rsidR="00EA4E68" w:rsidRDefault="00EA4E68" w:rsidP="00020A5A">
      <w:pPr>
        <w:spacing w:after="240" w:line="360" w:lineRule="auto"/>
      </w:pPr>
      <w:r>
        <w:rPr>
          <w:noProof/>
          <w:lang w:val="en-US"/>
        </w:rPr>
        <w:drawing>
          <wp:inline distT="114300" distB="114300" distL="114300" distR="114300" wp14:anchorId="644B26B7" wp14:editId="32191824">
            <wp:extent cx="5731200" cy="3581400"/>
            <wp:effectExtent l="0" t="0" r="0" b="0"/>
            <wp:docPr id="21974633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3"/>
                    <a:srcRect/>
                    <a:stretch>
                      <a:fillRect/>
                    </a:stretch>
                  </pic:blipFill>
                  <pic:spPr>
                    <a:xfrm>
                      <a:off x="0" y="0"/>
                      <a:ext cx="5731200" cy="3581400"/>
                    </a:xfrm>
                    <a:prstGeom prst="rect">
                      <a:avLst/>
                    </a:prstGeom>
                    <a:ln/>
                  </pic:spPr>
                </pic:pic>
              </a:graphicData>
            </a:graphic>
          </wp:inline>
        </w:drawing>
      </w:r>
    </w:p>
    <w:p w14:paraId="002920BB" w14:textId="77777777" w:rsidR="00EA4E68" w:rsidRDefault="00EA4E68" w:rsidP="00020A5A">
      <w:pPr>
        <w:spacing w:after="240" w:line="360" w:lineRule="auto"/>
      </w:pPr>
      <w:r>
        <w:rPr>
          <w:noProof/>
          <w:lang w:val="en-US"/>
        </w:rPr>
        <w:lastRenderedPageBreak/>
        <w:drawing>
          <wp:inline distT="114300" distB="114300" distL="114300" distR="114300" wp14:anchorId="07BFF8DE" wp14:editId="6ABB23AE">
            <wp:extent cx="5731200" cy="3581400"/>
            <wp:effectExtent l="0" t="0" r="0" b="0"/>
            <wp:docPr id="123024397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4"/>
                    <a:srcRect/>
                    <a:stretch>
                      <a:fillRect/>
                    </a:stretch>
                  </pic:blipFill>
                  <pic:spPr>
                    <a:xfrm>
                      <a:off x="0" y="0"/>
                      <a:ext cx="5731200" cy="3581400"/>
                    </a:xfrm>
                    <a:prstGeom prst="rect">
                      <a:avLst/>
                    </a:prstGeom>
                    <a:ln/>
                  </pic:spPr>
                </pic:pic>
              </a:graphicData>
            </a:graphic>
          </wp:inline>
        </w:drawing>
      </w:r>
    </w:p>
    <w:p w14:paraId="44D94E52" w14:textId="77777777" w:rsidR="00EA4E68" w:rsidRDefault="00EA4E68" w:rsidP="00020A5A">
      <w:pPr>
        <w:spacing w:after="240" w:line="360" w:lineRule="auto"/>
      </w:pPr>
      <w:r>
        <w:rPr>
          <w:noProof/>
          <w:lang w:val="en-US"/>
        </w:rPr>
        <w:drawing>
          <wp:inline distT="114300" distB="114300" distL="114300" distR="114300" wp14:anchorId="2854AB8B" wp14:editId="5345CB76">
            <wp:extent cx="5731200" cy="431800"/>
            <wp:effectExtent l="0" t="0" r="0" b="0"/>
            <wp:docPr id="50492930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5"/>
                    <a:srcRect/>
                    <a:stretch>
                      <a:fillRect/>
                    </a:stretch>
                  </pic:blipFill>
                  <pic:spPr>
                    <a:xfrm>
                      <a:off x="0" y="0"/>
                      <a:ext cx="5731200" cy="431800"/>
                    </a:xfrm>
                    <a:prstGeom prst="rect">
                      <a:avLst/>
                    </a:prstGeom>
                    <a:ln/>
                  </pic:spPr>
                </pic:pic>
              </a:graphicData>
            </a:graphic>
          </wp:inline>
        </w:drawing>
      </w:r>
    </w:p>
    <w:p w14:paraId="5F9E75F5" w14:textId="77777777" w:rsidR="00EA4E68" w:rsidRDefault="00EA4E68" w:rsidP="00020A5A">
      <w:pPr>
        <w:spacing w:after="240" w:line="360" w:lineRule="auto"/>
      </w:pPr>
      <w:r>
        <w:rPr>
          <w:noProof/>
          <w:lang w:val="en-US"/>
        </w:rPr>
        <w:drawing>
          <wp:inline distT="114300" distB="114300" distL="114300" distR="114300" wp14:anchorId="379B5126" wp14:editId="5C84EC21">
            <wp:extent cx="5731200" cy="2146300"/>
            <wp:effectExtent l="0" t="0" r="0" b="0"/>
            <wp:docPr id="138377674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6"/>
                    <a:srcRect/>
                    <a:stretch>
                      <a:fillRect/>
                    </a:stretch>
                  </pic:blipFill>
                  <pic:spPr>
                    <a:xfrm>
                      <a:off x="0" y="0"/>
                      <a:ext cx="5731200" cy="2146300"/>
                    </a:xfrm>
                    <a:prstGeom prst="rect">
                      <a:avLst/>
                    </a:prstGeom>
                    <a:ln/>
                  </pic:spPr>
                </pic:pic>
              </a:graphicData>
            </a:graphic>
          </wp:inline>
        </w:drawing>
      </w:r>
    </w:p>
    <w:p w14:paraId="5D201BE2" w14:textId="77777777" w:rsidR="00EA4E68" w:rsidRDefault="00EA4E68" w:rsidP="00020A5A">
      <w:pPr>
        <w:spacing w:after="240" w:line="360" w:lineRule="auto"/>
      </w:pPr>
      <w:r>
        <w:rPr>
          <w:noProof/>
          <w:lang w:val="en-US"/>
        </w:rPr>
        <w:lastRenderedPageBreak/>
        <w:drawing>
          <wp:inline distT="114300" distB="114300" distL="114300" distR="114300" wp14:anchorId="72639935" wp14:editId="71F983AE">
            <wp:extent cx="5731200" cy="3581400"/>
            <wp:effectExtent l="0" t="0" r="0" b="0"/>
            <wp:docPr id="213860634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97"/>
                    <a:srcRect/>
                    <a:stretch>
                      <a:fillRect/>
                    </a:stretch>
                  </pic:blipFill>
                  <pic:spPr>
                    <a:xfrm>
                      <a:off x="0" y="0"/>
                      <a:ext cx="5731200" cy="3581400"/>
                    </a:xfrm>
                    <a:prstGeom prst="rect">
                      <a:avLst/>
                    </a:prstGeom>
                    <a:ln/>
                  </pic:spPr>
                </pic:pic>
              </a:graphicData>
            </a:graphic>
          </wp:inline>
        </w:drawing>
      </w:r>
    </w:p>
    <w:p w14:paraId="33DA8BD0" w14:textId="77777777" w:rsidR="00EA4E68" w:rsidRDefault="00EA4E68" w:rsidP="00020A5A">
      <w:pPr>
        <w:spacing w:after="240" w:line="360" w:lineRule="auto"/>
      </w:pPr>
      <w:r>
        <w:rPr>
          <w:noProof/>
          <w:lang w:val="en-US"/>
        </w:rPr>
        <w:drawing>
          <wp:inline distT="114300" distB="114300" distL="114300" distR="114300" wp14:anchorId="0C3DAD1D" wp14:editId="3526F19A">
            <wp:extent cx="5731200" cy="1993900"/>
            <wp:effectExtent l="0" t="0" r="0" b="0"/>
            <wp:docPr id="5416363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8"/>
                    <a:srcRect/>
                    <a:stretch>
                      <a:fillRect/>
                    </a:stretch>
                  </pic:blipFill>
                  <pic:spPr>
                    <a:xfrm>
                      <a:off x="0" y="0"/>
                      <a:ext cx="5731200" cy="1993900"/>
                    </a:xfrm>
                    <a:prstGeom prst="rect">
                      <a:avLst/>
                    </a:prstGeom>
                    <a:ln/>
                  </pic:spPr>
                </pic:pic>
              </a:graphicData>
            </a:graphic>
          </wp:inline>
        </w:drawing>
      </w:r>
    </w:p>
    <w:p w14:paraId="623274D1" w14:textId="77777777" w:rsidR="00EA4E68" w:rsidRDefault="00EA4E68" w:rsidP="00020A5A">
      <w:pPr>
        <w:spacing w:after="240" w:line="360" w:lineRule="auto"/>
      </w:pPr>
      <w:r>
        <w:rPr>
          <w:noProof/>
          <w:lang w:val="en-US"/>
        </w:rPr>
        <w:drawing>
          <wp:inline distT="114300" distB="114300" distL="114300" distR="114300" wp14:anchorId="320F6009" wp14:editId="12E410DD">
            <wp:extent cx="5731200" cy="1371600"/>
            <wp:effectExtent l="0" t="0" r="0" b="0"/>
            <wp:docPr id="55360634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99"/>
                    <a:srcRect/>
                    <a:stretch>
                      <a:fillRect/>
                    </a:stretch>
                  </pic:blipFill>
                  <pic:spPr>
                    <a:xfrm>
                      <a:off x="0" y="0"/>
                      <a:ext cx="5731200" cy="1371600"/>
                    </a:xfrm>
                    <a:prstGeom prst="rect">
                      <a:avLst/>
                    </a:prstGeom>
                    <a:ln/>
                  </pic:spPr>
                </pic:pic>
              </a:graphicData>
            </a:graphic>
          </wp:inline>
        </w:drawing>
      </w:r>
    </w:p>
    <w:p w14:paraId="44B84FFD" w14:textId="77777777" w:rsidR="00EA4E68" w:rsidRDefault="00EA4E68" w:rsidP="00020A5A">
      <w:pPr>
        <w:spacing w:after="240" w:line="360" w:lineRule="auto"/>
      </w:pPr>
      <w:r>
        <w:rPr>
          <w:noProof/>
          <w:lang w:val="en-US"/>
        </w:rPr>
        <w:lastRenderedPageBreak/>
        <w:drawing>
          <wp:inline distT="114300" distB="114300" distL="114300" distR="114300" wp14:anchorId="5267AEB9" wp14:editId="6EA6D123">
            <wp:extent cx="5731200" cy="2463800"/>
            <wp:effectExtent l="0" t="0" r="0" b="0"/>
            <wp:docPr id="608605063"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00"/>
                    <a:srcRect/>
                    <a:stretch>
                      <a:fillRect/>
                    </a:stretch>
                  </pic:blipFill>
                  <pic:spPr>
                    <a:xfrm>
                      <a:off x="0" y="0"/>
                      <a:ext cx="5731200" cy="2463800"/>
                    </a:xfrm>
                    <a:prstGeom prst="rect">
                      <a:avLst/>
                    </a:prstGeom>
                    <a:ln/>
                  </pic:spPr>
                </pic:pic>
              </a:graphicData>
            </a:graphic>
          </wp:inline>
        </w:drawing>
      </w:r>
    </w:p>
    <w:p w14:paraId="6DE1837C" w14:textId="77777777" w:rsidR="00EA4E68" w:rsidRDefault="00EA4E68" w:rsidP="00020A5A">
      <w:pPr>
        <w:spacing w:after="240" w:line="360" w:lineRule="auto"/>
      </w:pPr>
      <w:r>
        <w:t xml:space="preserve">AT: </w:t>
      </w:r>
      <w:hyperlink r:id="rId101">
        <w:r>
          <w:rPr>
            <w:color w:val="1155CC"/>
            <w:u w:val="single"/>
          </w:rPr>
          <w:t>http://54.196.185.185:8080/</w:t>
        </w:r>
      </w:hyperlink>
    </w:p>
    <w:p w14:paraId="7F7E1F6F" w14:textId="77777777" w:rsidR="00EA4E68" w:rsidRDefault="00EA4E68" w:rsidP="00020A5A">
      <w:pPr>
        <w:spacing w:after="240" w:line="360" w:lineRule="auto"/>
      </w:pPr>
      <w:r>
        <w:rPr>
          <w:noProof/>
          <w:lang w:val="en-US"/>
        </w:rPr>
        <w:drawing>
          <wp:inline distT="114300" distB="114300" distL="114300" distR="114300" wp14:anchorId="10B21511" wp14:editId="1ADEEFA4">
            <wp:extent cx="5731200" cy="355600"/>
            <wp:effectExtent l="0" t="0" r="0" b="0"/>
            <wp:docPr id="170234028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02"/>
                    <a:srcRect/>
                    <a:stretch>
                      <a:fillRect/>
                    </a:stretch>
                  </pic:blipFill>
                  <pic:spPr>
                    <a:xfrm>
                      <a:off x="0" y="0"/>
                      <a:ext cx="5731200" cy="355600"/>
                    </a:xfrm>
                    <a:prstGeom prst="rect">
                      <a:avLst/>
                    </a:prstGeom>
                    <a:ln/>
                  </pic:spPr>
                </pic:pic>
              </a:graphicData>
            </a:graphic>
          </wp:inline>
        </w:drawing>
      </w:r>
      <w:r>
        <w:rPr>
          <w:noProof/>
          <w:lang w:val="en-US"/>
        </w:rPr>
        <w:drawing>
          <wp:inline distT="114300" distB="114300" distL="114300" distR="114300" wp14:anchorId="759C1E79" wp14:editId="0149F522">
            <wp:extent cx="5731200" cy="3276600"/>
            <wp:effectExtent l="0" t="0" r="0" b="0"/>
            <wp:docPr id="7994691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3"/>
                    <a:srcRect/>
                    <a:stretch>
                      <a:fillRect/>
                    </a:stretch>
                  </pic:blipFill>
                  <pic:spPr>
                    <a:xfrm>
                      <a:off x="0" y="0"/>
                      <a:ext cx="5731200" cy="3276600"/>
                    </a:xfrm>
                    <a:prstGeom prst="rect">
                      <a:avLst/>
                    </a:prstGeom>
                    <a:ln/>
                  </pic:spPr>
                </pic:pic>
              </a:graphicData>
            </a:graphic>
          </wp:inline>
        </w:drawing>
      </w:r>
    </w:p>
    <w:p w14:paraId="2488DB0A" w14:textId="77777777" w:rsidR="00EA4E68" w:rsidRDefault="00EA4E68" w:rsidP="00020A5A">
      <w:pPr>
        <w:spacing w:after="240" w:line="360" w:lineRule="auto"/>
      </w:pPr>
      <w:r>
        <w:rPr>
          <w:noProof/>
          <w:lang w:val="en-US"/>
        </w:rPr>
        <w:drawing>
          <wp:inline distT="114300" distB="114300" distL="114300" distR="114300" wp14:anchorId="0D4DBF7E" wp14:editId="7AB809B5">
            <wp:extent cx="5731200" cy="584200"/>
            <wp:effectExtent l="0" t="0" r="0" b="0"/>
            <wp:docPr id="1135973219"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04"/>
                    <a:srcRect/>
                    <a:stretch>
                      <a:fillRect/>
                    </a:stretch>
                  </pic:blipFill>
                  <pic:spPr>
                    <a:xfrm>
                      <a:off x="0" y="0"/>
                      <a:ext cx="5731200" cy="584200"/>
                    </a:xfrm>
                    <a:prstGeom prst="rect">
                      <a:avLst/>
                    </a:prstGeom>
                    <a:ln/>
                  </pic:spPr>
                </pic:pic>
              </a:graphicData>
            </a:graphic>
          </wp:inline>
        </w:drawing>
      </w:r>
    </w:p>
    <w:p w14:paraId="3147CFE6" w14:textId="77777777" w:rsidR="00EA4E68" w:rsidRDefault="00EA4E68" w:rsidP="00020A5A">
      <w:pPr>
        <w:spacing w:after="240" w:line="360" w:lineRule="auto"/>
      </w:pPr>
    </w:p>
    <w:p w14:paraId="2AFF660D" w14:textId="77777777" w:rsidR="00EA4E68" w:rsidRDefault="00EA4E68" w:rsidP="00020A5A">
      <w:pPr>
        <w:spacing w:after="240" w:line="360" w:lineRule="auto"/>
      </w:pPr>
      <w:r>
        <w:t xml:space="preserve">At: </w:t>
      </w:r>
      <w:hyperlink r:id="rId105">
        <w:r>
          <w:rPr>
            <w:color w:val="1155CC"/>
            <w:u w:val="single"/>
          </w:rPr>
          <w:t>http://54.196.185.185:8081/</w:t>
        </w:r>
      </w:hyperlink>
      <w:r>
        <w:t xml:space="preserve">: </w:t>
      </w:r>
    </w:p>
    <w:p w14:paraId="22FABCBE" w14:textId="77777777" w:rsidR="00EA4E68" w:rsidRDefault="00EA4E68" w:rsidP="00020A5A">
      <w:pPr>
        <w:spacing w:after="240" w:line="360" w:lineRule="auto"/>
      </w:pPr>
      <w:r>
        <w:rPr>
          <w:noProof/>
          <w:lang w:val="en-US"/>
        </w:rPr>
        <w:lastRenderedPageBreak/>
        <w:drawing>
          <wp:inline distT="114300" distB="114300" distL="114300" distR="114300" wp14:anchorId="01594E4B" wp14:editId="5A1D53E8">
            <wp:extent cx="5731200" cy="3276600"/>
            <wp:effectExtent l="0" t="0" r="0" b="0"/>
            <wp:docPr id="376530678"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06"/>
                    <a:srcRect/>
                    <a:stretch>
                      <a:fillRect/>
                    </a:stretch>
                  </pic:blipFill>
                  <pic:spPr>
                    <a:xfrm>
                      <a:off x="0" y="0"/>
                      <a:ext cx="5731200" cy="3276600"/>
                    </a:xfrm>
                    <a:prstGeom prst="rect">
                      <a:avLst/>
                    </a:prstGeom>
                    <a:ln/>
                  </pic:spPr>
                </pic:pic>
              </a:graphicData>
            </a:graphic>
          </wp:inline>
        </w:drawing>
      </w:r>
    </w:p>
    <w:p w14:paraId="08278B76" w14:textId="77777777" w:rsidR="00EA4E68" w:rsidRDefault="00EA4E68" w:rsidP="00020A5A">
      <w:pPr>
        <w:spacing w:after="240" w:line="360" w:lineRule="auto"/>
      </w:pPr>
      <w:r>
        <w:rPr>
          <w:noProof/>
          <w:lang w:val="en-US"/>
        </w:rPr>
        <w:drawing>
          <wp:inline distT="114300" distB="114300" distL="114300" distR="114300" wp14:anchorId="3228E21F" wp14:editId="65778159">
            <wp:extent cx="5731200" cy="749300"/>
            <wp:effectExtent l="0" t="0" r="0" b="0"/>
            <wp:docPr id="7543969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07"/>
                    <a:srcRect/>
                    <a:stretch>
                      <a:fillRect/>
                    </a:stretch>
                  </pic:blipFill>
                  <pic:spPr>
                    <a:xfrm>
                      <a:off x="0" y="0"/>
                      <a:ext cx="5731200" cy="749300"/>
                    </a:xfrm>
                    <a:prstGeom prst="rect">
                      <a:avLst/>
                    </a:prstGeom>
                    <a:ln/>
                  </pic:spPr>
                </pic:pic>
              </a:graphicData>
            </a:graphic>
          </wp:inline>
        </w:drawing>
      </w:r>
    </w:p>
    <w:p w14:paraId="701DD773" w14:textId="77777777" w:rsidR="00EA4E68" w:rsidRDefault="00EA4E68" w:rsidP="00020A5A">
      <w:pPr>
        <w:spacing w:after="240" w:line="360" w:lineRule="auto"/>
      </w:pPr>
      <w:r>
        <w:rPr>
          <w:sz w:val="24"/>
          <w:szCs w:val="24"/>
        </w:rPr>
        <w:t>Though the container was deleted and recreated. That proves the volume persisted data</w:t>
      </w:r>
    </w:p>
    <w:p w14:paraId="43DF4FB6" w14:textId="77777777" w:rsidR="00EA4E68" w:rsidRDefault="00EA4E68" w:rsidP="00020A5A">
      <w:pPr>
        <w:spacing w:after="240" w:line="360" w:lineRule="auto"/>
      </w:pPr>
      <w:r>
        <w:rPr>
          <w:noProof/>
          <w:lang w:val="en-US"/>
        </w:rPr>
        <w:drawing>
          <wp:inline distT="114300" distB="114300" distL="114300" distR="114300" wp14:anchorId="34AA151D" wp14:editId="7BF8D4F2">
            <wp:extent cx="5731200" cy="3263900"/>
            <wp:effectExtent l="0" t="0" r="0" b="0"/>
            <wp:docPr id="170484942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8"/>
                    <a:srcRect/>
                    <a:stretch>
                      <a:fillRect/>
                    </a:stretch>
                  </pic:blipFill>
                  <pic:spPr>
                    <a:xfrm>
                      <a:off x="0" y="0"/>
                      <a:ext cx="5731200" cy="3263900"/>
                    </a:xfrm>
                    <a:prstGeom prst="rect">
                      <a:avLst/>
                    </a:prstGeom>
                    <a:ln/>
                  </pic:spPr>
                </pic:pic>
              </a:graphicData>
            </a:graphic>
          </wp:inline>
        </w:drawing>
      </w:r>
    </w:p>
    <w:p w14:paraId="6901D98C" w14:textId="77777777" w:rsidR="00EA4E68" w:rsidRDefault="00EA4E68" w:rsidP="00020A5A">
      <w:pPr>
        <w:spacing w:after="240" w:line="360" w:lineRule="auto"/>
      </w:pPr>
      <w:r>
        <w:rPr>
          <w:noProof/>
          <w:lang w:val="en-US"/>
        </w:rPr>
        <w:lastRenderedPageBreak/>
        <w:drawing>
          <wp:inline distT="114300" distB="114300" distL="114300" distR="114300" wp14:anchorId="140E38D6" wp14:editId="00A71308">
            <wp:extent cx="5731200" cy="2997200"/>
            <wp:effectExtent l="0" t="0" r="0" b="0"/>
            <wp:docPr id="1155908268"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09"/>
                    <a:srcRect/>
                    <a:stretch>
                      <a:fillRect/>
                    </a:stretch>
                  </pic:blipFill>
                  <pic:spPr>
                    <a:xfrm>
                      <a:off x="0" y="0"/>
                      <a:ext cx="5731200" cy="2997200"/>
                    </a:xfrm>
                    <a:prstGeom prst="rect">
                      <a:avLst/>
                    </a:prstGeom>
                    <a:ln/>
                  </pic:spPr>
                </pic:pic>
              </a:graphicData>
            </a:graphic>
          </wp:inline>
        </w:drawing>
      </w:r>
    </w:p>
    <w:p w14:paraId="0703C74D" w14:textId="77777777" w:rsidR="00EA4E68" w:rsidRDefault="00EA4E68" w:rsidP="00020A5A">
      <w:pPr>
        <w:spacing w:after="240" w:line="360" w:lineRule="auto"/>
      </w:pPr>
      <w:r>
        <w:rPr>
          <w:noProof/>
          <w:lang w:val="en-US"/>
        </w:rPr>
        <w:drawing>
          <wp:inline distT="114300" distB="114300" distL="114300" distR="114300" wp14:anchorId="2491D09B" wp14:editId="08FC94B8">
            <wp:extent cx="5731200" cy="1282700"/>
            <wp:effectExtent l="0" t="0" r="0" b="0"/>
            <wp:docPr id="201408386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0"/>
                    <a:srcRect/>
                    <a:stretch>
                      <a:fillRect/>
                    </a:stretch>
                  </pic:blipFill>
                  <pic:spPr>
                    <a:xfrm>
                      <a:off x="0" y="0"/>
                      <a:ext cx="5731200" cy="1282700"/>
                    </a:xfrm>
                    <a:prstGeom prst="rect">
                      <a:avLst/>
                    </a:prstGeom>
                    <a:ln/>
                  </pic:spPr>
                </pic:pic>
              </a:graphicData>
            </a:graphic>
          </wp:inline>
        </w:drawing>
      </w:r>
    </w:p>
    <w:p w14:paraId="3701769E" w14:textId="77777777" w:rsidR="00EA4E68" w:rsidRDefault="00EA4E68" w:rsidP="00020A5A">
      <w:pPr>
        <w:spacing w:after="240" w:line="360" w:lineRule="auto"/>
      </w:pPr>
      <w:r>
        <w:t>Cleanup code for everything we have created:</w:t>
      </w:r>
    </w:p>
    <w:p w14:paraId="44A0F338" w14:textId="4E30543A" w:rsidR="00EA4E68" w:rsidRPr="003B2A5C" w:rsidRDefault="00EA4E68" w:rsidP="00020A5A">
      <w:pPr>
        <w:spacing w:after="240" w:line="360" w:lineRule="auto"/>
        <w:jc w:val="both"/>
        <w:rPr>
          <w:rFonts w:ascii="Times New Roman" w:eastAsia="Times New Roman" w:hAnsi="Times New Roman" w:cs="Times New Roman"/>
          <w:color w:val="1155CC"/>
          <w:sz w:val="24"/>
          <w:szCs w:val="24"/>
          <w:u w:val="single"/>
        </w:rPr>
      </w:pPr>
      <w:r>
        <w:rPr>
          <w:noProof/>
          <w:lang w:val="en-US"/>
        </w:rPr>
        <w:lastRenderedPageBreak/>
        <w:drawing>
          <wp:inline distT="114300" distB="114300" distL="114300" distR="114300" wp14:anchorId="5CE1FD9E" wp14:editId="64CB8361">
            <wp:extent cx="5731200" cy="4165600"/>
            <wp:effectExtent l="0" t="0" r="0" b="0"/>
            <wp:docPr id="1991212496"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11"/>
                    <a:srcRect/>
                    <a:stretch>
                      <a:fillRect/>
                    </a:stretch>
                  </pic:blipFill>
                  <pic:spPr>
                    <a:xfrm>
                      <a:off x="0" y="0"/>
                      <a:ext cx="5731200" cy="4165600"/>
                    </a:xfrm>
                    <a:prstGeom prst="rect">
                      <a:avLst/>
                    </a:prstGeom>
                    <a:ln/>
                  </pic:spPr>
                </pic:pic>
              </a:graphicData>
            </a:graphic>
          </wp:inline>
        </w:drawing>
      </w:r>
    </w:p>
    <w:sectPr w:rsidR="00EA4E68" w:rsidRPr="003B2A5C" w:rsidSect="00634683">
      <w:footerReference w:type="default" r:id="rId1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3BDD28" w14:textId="77777777" w:rsidR="005F6CB0" w:rsidRDefault="005F6CB0" w:rsidP="00634683">
      <w:pPr>
        <w:spacing w:line="240" w:lineRule="auto"/>
      </w:pPr>
      <w:r>
        <w:separator/>
      </w:r>
    </w:p>
  </w:endnote>
  <w:endnote w:type="continuationSeparator" w:id="0">
    <w:p w14:paraId="075A86BD" w14:textId="77777777" w:rsidR="005F6CB0" w:rsidRDefault="005F6CB0" w:rsidP="006346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837B467-4B3D-4F71-B832-5045F688E98C}"/>
  </w:font>
  <w:font w:name="Cambria">
    <w:panose1 w:val="02040503050406030204"/>
    <w:charset w:val="00"/>
    <w:family w:val="roman"/>
    <w:pitch w:val="variable"/>
    <w:sig w:usb0="E00006FF" w:usb1="420024FF" w:usb2="02000000" w:usb3="00000000" w:csb0="0000019F" w:csb1="00000000"/>
    <w:embedRegular r:id="rId2" w:fontKey="{61838338-FE8A-4051-8EDF-2BF58698A5C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5380228"/>
      <w:docPartObj>
        <w:docPartGallery w:val="Page Numbers (Bottom of Page)"/>
        <w:docPartUnique/>
      </w:docPartObj>
    </w:sdtPr>
    <w:sdtEndPr>
      <w:rPr>
        <w:rFonts w:ascii="Times New Roman" w:hAnsi="Times New Roman" w:cs="Times New Roman"/>
        <w:noProof/>
        <w:sz w:val="20"/>
        <w:szCs w:val="20"/>
      </w:rPr>
    </w:sdtEndPr>
    <w:sdtContent>
      <w:p w14:paraId="59249C14" w14:textId="3499BC62" w:rsidR="00634683" w:rsidRPr="00634683" w:rsidRDefault="00634683">
        <w:pPr>
          <w:pStyle w:val="Footer"/>
          <w:jc w:val="right"/>
          <w:rPr>
            <w:rFonts w:ascii="Times New Roman" w:hAnsi="Times New Roman" w:cs="Times New Roman"/>
            <w:sz w:val="20"/>
            <w:szCs w:val="20"/>
          </w:rPr>
        </w:pPr>
        <w:r w:rsidRPr="00634683">
          <w:rPr>
            <w:rFonts w:ascii="Times New Roman" w:hAnsi="Times New Roman" w:cs="Times New Roman"/>
            <w:sz w:val="20"/>
            <w:szCs w:val="20"/>
          </w:rPr>
          <w:fldChar w:fldCharType="begin"/>
        </w:r>
        <w:r w:rsidRPr="00634683">
          <w:rPr>
            <w:rFonts w:ascii="Times New Roman" w:hAnsi="Times New Roman" w:cs="Times New Roman"/>
            <w:sz w:val="20"/>
            <w:szCs w:val="20"/>
          </w:rPr>
          <w:instrText xml:space="preserve"> PAGE   \* MERGEFORMAT </w:instrText>
        </w:r>
        <w:r w:rsidRPr="00634683">
          <w:rPr>
            <w:rFonts w:ascii="Times New Roman" w:hAnsi="Times New Roman" w:cs="Times New Roman"/>
            <w:sz w:val="20"/>
            <w:szCs w:val="20"/>
          </w:rPr>
          <w:fldChar w:fldCharType="separate"/>
        </w:r>
        <w:r w:rsidR="00020A5A">
          <w:rPr>
            <w:rFonts w:ascii="Times New Roman" w:hAnsi="Times New Roman" w:cs="Times New Roman"/>
            <w:noProof/>
            <w:sz w:val="20"/>
            <w:szCs w:val="20"/>
          </w:rPr>
          <w:t>8</w:t>
        </w:r>
        <w:r w:rsidRPr="00634683">
          <w:rPr>
            <w:rFonts w:ascii="Times New Roman" w:hAnsi="Times New Roman" w:cs="Times New Roman"/>
            <w:noProof/>
            <w:sz w:val="20"/>
            <w:szCs w:val="20"/>
          </w:rPr>
          <w:fldChar w:fldCharType="end"/>
        </w:r>
      </w:p>
    </w:sdtContent>
  </w:sdt>
  <w:p w14:paraId="58682BCF" w14:textId="77777777" w:rsidR="00634683" w:rsidRDefault="006346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8760AC" w14:textId="77777777" w:rsidR="005F6CB0" w:rsidRDefault="005F6CB0" w:rsidP="00634683">
      <w:pPr>
        <w:spacing w:line="240" w:lineRule="auto"/>
      </w:pPr>
      <w:r>
        <w:separator/>
      </w:r>
    </w:p>
  </w:footnote>
  <w:footnote w:type="continuationSeparator" w:id="0">
    <w:p w14:paraId="357B5A54" w14:textId="77777777" w:rsidR="005F6CB0" w:rsidRDefault="005F6CB0" w:rsidP="0063468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1705D1"/>
    <w:multiLevelType w:val="hybridMultilevel"/>
    <w:tmpl w:val="B5AE70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85A2582"/>
    <w:multiLevelType w:val="hybridMultilevel"/>
    <w:tmpl w:val="4EF47FC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5EA8233E"/>
    <w:multiLevelType w:val="hybridMultilevel"/>
    <w:tmpl w:val="1B8051FA"/>
    <w:lvl w:ilvl="0" w:tplc="0A9A242C">
      <w:start w:val="10"/>
      <w:numFmt w:val="bullet"/>
      <w:lvlText w:val=""/>
      <w:lvlJc w:val="left"/>
      <w:pPr>
        <w:ind w:left="750" w:hanging="39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0A97505"/>
    <w:multiLevelType w:val="multilevel"/>
    <w:tmpl w:val="45CC0F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32910902">
    <w:abstractNumId w:val="3"/>
  </w:num>
  <w:num w:numId="2" w16cid:durableId="1734699440">
    <w:abstractNumId w:val="0"/>
  </w:num>
  <w:num w:numId="3" w16cid:durableId="207182442">
    <w:abstractNumId w:val="2"/>
  </w:num>
  <w:num w:numId="4" w16cid:durableId="7140853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TrueTypeFonts/>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5D49"/>
    <w:rsid w:val="00020A5A"/>
    <w:rsid w:val="000B77EA"/>
    <w:rsid w:val="001C2FF5"/>
    <w:rsid w:val="0029670D"/>
    <w:rsid w:val="003027BB"/>
    <w:rsid w:val="0033638E"/>
    <w:rsid w:val="00356B42"/>
    <w:rsid w:val="00395F5C"/>
    <w:rsid w:val="003B2A5C"/>
    <w:rsid w:val="004C26CD"/>
    <w:rsid w:val="004D7BF0"/>
    <w:rsid w:val="005F6CB0"/>
    <w:rsid w:val="00621AD6"/>
    <w:rsid w:val="00634683"/>
    <w:rsid w:val="00674E31"/>
    <w:rsid w:val="006E0B18"/>
    <w:rsid w:val="007D23FC"/>
    <w:rsid w:val="009218F3"/>
    <w:rsid w:val="00925D49"/>
    <w:rsid w:val="00981FDC"/>
    <w:rsid w:val="009D5454"/>
    <w:rsid w:val="00A31451"/>
    <w:rsid w:val="00A47106"/>
    <w:rsid w:val="00A5292F"/>
    <w:rsid w:val="00B152E1"/>
    <w:rsid w:val="00B234DD"/>
    <w:rsid w:val="00B8780B"/>
    <w:rsid w:val="00BE6F06"/>
    <w:rsid w:val="00C92E87"/>
    <w:rsid w:val="00E12A3A"/>
    <w:rsid w:val="00E446E2"/>
    <w:rsid w:val="00EA4E68"/>
    <w:rsid w:val="00F51FE8"/>
    <w:rsid w:val="00FA40DB"/>
    <w:rsid w:val="00FF12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76367"/>
  <w15:docId w15:val="{AD4292DF-6479-42DB-9742-5910ECC83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1FE8"/>
  </w:style>
  <w:style w:type="paragraph" w:styleId="Heading1">
    <w:name w:val="heading 1"/>
    <w:basedOn w:val="Normal"/>
    <w:next w:val="Normal"/>
    <w:uiPriority w:val="9"/>
    <w:qFormat/>
    <w:rsid w:val="00F51FE8"/>
    <w:pPr>
      <w:keepNext/>
      <w:keepLines/>
      <w:spacing w:before="12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F51FE8"/>
    <w:pPr>
      <w:keepNext/>
      <w:keepLines/>
      <w:spacing w:before="120" w:after="120" w:line="360" w:lineRule="auto"/>
      <w:jc w:val="both"/>
      <w:outlineLvl w:val="1"/>
    </w:pPr>
    <w:rPr>
      <w:rFonts w:ascii="Times New Roman" w:hAnsi="Times New Roman"/>
      <w:b/>
      <w:sz w:val="26"/>
      <w:szCs w:val="32"/>
    </w:rPr>
  </w:style>
  <w:style w:type="paragraph" w:styleId="Heading3">
    <w:name w:val="heading 3"/>
    <w:basedOn w:val="Normal"/>
    <w:next w:val="Normal"/>
    <w:uiPriority w:val="9"/>
    <w:unhideWhenUsed/>
    <w:qFormat/>
    <w:rsid w:val="00F51FE8"/>
    <w:pPr>
      <w:keepNext/>
      <w:keepLines/>
      <w:spacing w:before="120" w:after="120" w:line="360" w:lineRule="auto"/>
      <w:jc w:val="both"/>
      <w:outlineLvl w:val="2"/>
    </w:pPr>
    <w:rPr>
      <w:rFonts w:ascii="Times New Roman" w:hAnsi="Times New Roman"/>
      <w:b/>
      <w:sz w:val="24"/>
      <w:szCs w:val="28"/>
    </w:rPr>
  </w:style>
  <w:style w:type="paragraph" w:styleId="Heading4">
    <w:name w:val="heading 4"/>
    <w:basedOn w:val="Normal"/>
    <w:next w:val="Normal"/>
    <w:uiPriority w:val="9"/>
    <w:unhideWhenUsed/>
    <w:qFormat/>
    <w:rsid w:val="00F51FE8"/>
    <w:pPr>
      <w:spacing w:line="360" w:lineRule="auto"/>
      <w:jc w:val="center"/>
      <w:outlineLvl w:val="3"/>
    </w:pPr>
    <w:rPr>
      <w:rFonts w:ascii="Times New Roman" w:eastAsia="Times New Roman" w:hAnsi="Times New Roman" w:cs="Times New Roman"/>
      <w:b/>
      <w:sz w:val="24"/>
      <w:szCs w:val="24"/>
    </w:rPr>
  </w:style>
  <w:style w:type="paragraph" w:styleId="Heading5">
    <w:name w:val="heading 5"/>
    <w:basedOn w:val="Normal"/>
    <w:next w:val="Normal"/>
    <w:uiPriority w:val="9"/>
    <w:unhideWhenUsed/>
    <w:qFormat/>
    <w:rsid w:val="00F51FE8"/>
    <w:pPr>
      <w:keepNext/>
      <w:keepLines/>
      <w:spacing w:before="120" w:after="120" w:line="360" w:lineRule="auto"/>
      <w:jc w:val="center"/>
      <w:outlineLvl w:val="4"/>
    </w:pPr>
    <w:rPr>
      <w:rFonts w:ascii="Times New Roman" w:hAnsi="Times New Roman"/>
      <w:b/>
      <w:sz w:val="24"/>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6">
    <w:name w:val="6"/>
    <w:basedOn w:val="TableNormal0"/>
    <w:tblPr>
      <w:tblStyleRowBandSize w:val="1"/>
      <w:tblStyleColBandSize w:val="1"/>
    </w:tblPr>
  </w:style>
  <w:style w:type="table" w:customStyle="1" w:styleId="5">
    <w:name w:val="5"/>
    <w:basedOn w:val="TableNormal0"/>
    <w:tblPr>
      <w:tblStyleRowBandSize w:val="1"/>
      <w:tblStyleColBandSize w:val="1"/>
    </w:tblPr>
  </w:style>
  <w:style w:type="table" w:customStyle="1" w:styleId="4">
    <w:name w:val="4"/>
    <w:basedOn w:val="TableNormal0"/>
    <w:tblPr>
      <w:tblStyleRowBandSize w:val="1"/>
      <w:tblStyleColBandSize w:val="1"/>
    </w:tblPr>
  </w:style>
  <w:style w:type="table" w:customStyle="1" w:styleId="3">
    <w:name w:val="3"/>
    <w:basedOn w:val="TableNormal0"/>
    <w:tblPr>
      <w:tblStyleRowBandSize w:val="1"/>
      <w:tblStyleColBandSize w:val="1"/>
    </w:tblPr>
  </w:style>
  <w:style w:type="table" w:customStyle="1" w:styleId="2">
    <w:name w:val="2"/>
    <w:basedOn w:val="TableNormal0"/>
    <w:tblPr>
      <w:tblStyleRowBandSize w:val="1"/>
      <w:tblStyleColBandSize w:val="1"/>
    </w:tblPr>
  </w:style>
  <w:style w:type="table" w:customStyle="1" w:styleId="1">
    <w:name w:val="1"/>
    <w:basedOn w:val="TableNormal0"/>
    <w:tblPr>
      <w:tblStyleRowBandSize w:val="1"/>
      <w:tblStyleColBandSize w:val="1"/>
    </w:tblPr>
  </w:style>
  <w:style w:type="paragraph" w:styleId="TOCHeading">
    <w:name w:val="TOC Heading"/>
    <w:basedOn w:val="Heading1"/>
    <w:next w:val="Normal"/>
    <w:uiPriority w:val="39"/>
    <w:unhideWhenUsed/>
    <w:qFormat/>
    <w:rsid w:val="00F51FE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51FE8"/>
    <w:pPr>
      <w:spacing w:after="100"/>
    </w:pPr>
  </w:style>
  <w:style w:type="paragraph" w:styleId="TOC2">
    <w:name w:val="toc 2"/>
    <w:basedOn w:val="Normal"/>
    <w:next w:val="Normal"/>
    <w:autoRedefine/>
    <w:uiPriority w:val="39"/>
    <w:unhideWhenUsed/>
    <w:rsid w:val="00F51FE8"/>
    <w:pPr>
      <w:spacing w:after="100"/>
      <w:ind w:left="220"/>
    </w:pPr>
  </w:style>
  <w:style w:type="paragraph" w:styleId="TOC3">
    <w:name w:val="toc 3"/>
    <w:basedOn w:val="Normal"/>
    <w:next w:val="Normal"/>
    <w:autoRedefine/>
    <w:uiPriority w:val="39"/>
    <w:unhideWhenUsed/>
    <w:rsid w:val="00F51FE8"/>
    <w:pPr>
      <w:spacing w:after="100"/>
      <w:ind w:left="440"/>
    </w:pPr>
  </w:style>
  <w:style w:type="character" w:styleId="Hyperlink">
    <w:name w:val="Hyperlink"/>
    <w:basedOn w:val="DefaultParagraphFont"/>
    <w:uiPriority w:val="99"/>
    <w:unhideWhenUsed/>
    <w:rsid w:val="00F51FE8"/>
    <w:rPr>
      <w:color w:val="0000FF" w:themeColor="hyperlink"/>
      <w:u w:val="single"/>
    </w:rPr>
  </w:style>
  <w:style w:type="paragraph" w:styleId="TableofFigures">
    <w:name w:val="table of figures"/>
    <w:basedOn w:val="Normal"/>
    <w:next w:val="Normal"/>
    <w:uiPriority w:val="99"/>
    <w:unhideWhenUsed/>
    <w:rsid w:val="00F51FE8"/>
  </w:style>
  <w:style w:type="paragraph" w:styleId="Header">
    <w:name w:val="header"/>
    <w:basedOn w:val="Normal"/>
    <w:link w:val="HeaderChar"/>
    <w:uiPriority w:val="99"/>
    <w:unhideWhenUsed/>
    <w:rsid w:val="00634683"/>
    <w:pPr>
      <w:tabs>
        <w:tab w:val="center" w:pos="4680"/>
        <w:tab w:val="right" w:pos="9360"/>
      </w:tabs>
      <w:spacing w:line="240" w:lineRule="auto"/>
    </w:pPr>
  </w:style>
  <w:style w:type="character" w:customStyle="1" w:styleId="HeaderChar">
    <w:name w:val="Header Char"/>
    <w:basedOn w:val="DefaultParagraphFont"/>
    <w:link w:val="Header"/>
    <w:uiPriority w:val="99"/>
    <w:rsid w:val="00634683"/>
  </w:style>
  <w:style w:type="paragraph" w:styleId="Footer">
    <w:name w:val="footer"/>
    <w:basedOn w:val="Normal"/>
    <w:link w:val="FooterChar"/>
    <w:uiPriority w:val="99"/>
    <w:unhideWhenUsed/>
    <w:rsid w:val="00634683"/>
    <w:pPr>
      <w:tabs>
        <w:tab w:val="center" w:pos="4680"/>
        <w:tab w:val="right" w:pos="9360"/>
      </w:tabs>
      <w:spacing w:line="240" w:lineRule="auto"/>
    </w:pPr>
  </w:style>
  <w:style w:type="character" w:customStyle="1" w:styleId="FooterChar">
    <w:name w:val="Footer Char"/>
    <w:basedOn w:val="DefaultParagraphFont"/>
    <w:link w:val="Footer"/>
    <w:uiPriority w:val="99"/>
    <w:rsid w:val="00634683"/>
  </w:style>
  <w:style w:type="character" w:customStyle="1" w:styleId="UnresolvedMention1">
    <w:name w:val="Unresolved Mention1"/>
    <w:basedOn w:val="DefaultParagraphFont"/>
    <w:uiPriority w:val="99"/>
    <w:semiHidden/>
    <w:unhideWhenUsed/>
    <w:rsid w:val="00B234DD"/>
    <w:rPr>
      <w:color w:val="605E5C"/>
      <w:shd w:val="clear" w:color="auto" w:fill="E1DFDD"/>
    </w:rPr>
  </w:style>
  <w:style w:type="paragraph" w:styleId="ListParagraph">
    <w:name w:val="List Paragraph"/>
    <w:basedOn w:val="Normal"/>
    <w:uiPriority w:val="34"/>
    <w:qFormat/>
    <w:rsid w:val="00B234DD"/>
    <w:pPr>
      <w:ind w:left="720"/>
      <w:contextualSpacing/>
    </w:pPr>
  </w:style>
  <w:style w:type="character" w:styleId="UnresolvedMention">
    <w:name w:val="Unresolved Mention"/>
    <w:basedOn w:val="DefaultParagraphFont"/>
    <w:uiPriority w:val="99"/>
    <w:semiHidden/>
    <w:unhideWhenUsed/>
    <w:rsid w:val="001C2F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42" Type="http://schemas.openxmlformats.org/officeDocument/2006/relationships/image" Target="media/image29.png"/><Relationship Id="rId47" Type="http://schemas.microsoft.com/office/2007/relationships/diagramDrawing" Target="diagrams/drawing2.xml"/><Relationship Id="rId63" Type="http://schemas.openxmlformats.org/officeDocument/2006/relationships/image" Target="media/image45.png"/><Relationship Id="rId68" Type="http://schemas.openxmlformats.org/officeDocument/2006/relationships/hyperlink" Target="https://www.sciencedirect.com/science/article/pii/S0141933123000947" TargetMode="External"/><Relationship Id="rId84" Type="http://schemas.openxmlformats.org/officeDocument/2006/relationships/hyperlink" Target="https://economictimes.indiatimes.com/news/international/us/netflix-black-friday-deals-2025-can-you-watch-stranger-things-for-less-heres-what-we-know-about-the-best-subscription-plans/articleshow/125655513.cms?from=mdr" TargetMode="External"/><Relationship Id="rId89" Type="http://schemas.openxmlformats.org/officeDocument/2006/relationships/hyperlink" Target="https://assets-eu.researchsquare.com/files/rs-2897886/v1_covered_80328dfc-1478-499e-8d54-5128c7b86fca.pdf" TargetMode="External"/><Relationship Id="rId112" Type="http://schemas.openxmlformats.org/officeDocument/2006/relationships/footer" Target="footer1.xml"/><Relationship Id="rId16" Type="http://schemas.openxmlformats.org/officeDocument/2006/relationships/image" Target="media/image4.png"/><Relationship Id="rId107" Type="http://schemas.openxmlformats.org/officeDocument/2006/relationships/image" Target="media/image61.png"/><Relationship Id="rId11" Type="http://schemas.openxmlformats.org/officeDocument/2006/relationships/diagramQuickStyle" Target="diagrams/quickStyle1.xml"/><Relationship Id="rId32" Type="http://schemas.openxmlformats.org/officeDocument/2006/relationships/image" Target="media/image20.png"/><Relationship Id="rId37" Type="http://schemas.openxmlformats.org/officeDocument/2006/relationships/image" Target="media/image25.png"/><Relationship Id="rId53" Type="http://schemas.openxmlformats.org/officeDocument/2006/relationships/image" Target="media/image35.png"/><Relationship Id="rId58" Type="http://schemas.openxmlformats.org/officeDocument/2006/relationships/image" Target="media/image40.png"/><Relationship Id="rId74" Type="http://schemas.openxmlformats.org/officeDocument/2006/relationships/hyperlink" Target="https://www.mdpi.com/2079-9292/12/4/940" TargetMode="External"/><Relationship Id="rId79" Type="http://schemas.openxmlformats.org/officeDocument/2006/relationships/hyperlink" Target="https://www.sciencedirect.com/science/article/pii/S0303243422001106" TargetMode="External"/><Relationship Id="rId102" Type="http://schemas.openxmlformats.org/officeDocument/2006/relationships/image" Target="media/image57.png"/><Relationship Id="rId5" Type="http://schemas.openxmlformats.org/officeDocument/2006/relationships/webSettings" Target="webSettings.xml"/><Relationship Id="rId90" Type="http://schemas.openxmlformats.org/officeDocument/2006/relationships/hyperlink" Target="https://www.researchgate.net/profile/Taiwo-Akinbolaji/publication/387410451_Novel_Strategies_for_Cost_Optimization_and_Performance_Enhancement_in_Cloud-Based_Systems/links/676c632ec1b0135465f51068/Novel-Strategies-for-Cost-Optimization-and-Performance-Enhancement-in-Cloud-Based-Systems.pdf" TargetMode="External"/><Relationship Id="rId95" Type="http://schemas.openxmlformats.org/officeDocument/2006/relationships/image" Target="media/image51.png"/><Relationship Id="rId22" Type="http://schemas.openxmlformats.org/officeDocument/2006/relationships/image" Target="media/image10.png"/><Relationship Id="rId27" Type="http://schemas.openxmlformats.org/officeDocument/2006/relationships/image" Target="media/image15.png"/><Relationship Id="rId43" Type="http://schemas.openxmlformats.org/officeDocument/2006/relationships/diagramData" Target="diagrams/data2.xml"/><Relationship Id="rId48" Type="http://schemas.openxmlformats.org/officeDocument/2006/relationships/image" Target="media/image30.png"/><Relationship Id="rId64" Type="http://schemas.openxmlformats.org/officeDocument/2006/relationships/image" Target="media/image46.png"/><Relationship Id="rId69" Type="http://schemas.openxmlformats.org/officeDocument/2006/relationships/hyperlink" Target="https://www.mdpi.com/2079-9292/13/7/1335" TargetMode="External"/><Relationship Id="rId113" Type="http://schemas.openxmlformats.org/officeDocument/2006/relationships/fontTable" Target="fontTable.xml"/><Relationship Id="rId80" Type="http://schemas.openxmlformats.org/officeDocument/2006/relationships/hyperlink" Target="https://www.academia.edu/download/115723876/IJCTT_V72I2P107.pdf" TargetMode="External"/><Relationship Id="rId85" Type="http://schemas.openxmlformats.org/officeDocument/2006/relationships/hyperlink" Target="https://www.researchgate.net/profile/Nirmalajyothi-Narisetty/publication/372489819_Cloud_computing_enabled_business_model_innovation/links/65422ffaf7d021785f2d877b/Cloud-computing-enabled-business-model-innovation.pdf" TargetMode="External"/><Relationship Id="rId12" Type="http://schemas.openxmlformats.org/officeDocument/2006/relationships/diagramColors" Target="diagrams/colors1.xml"/><Relationship Id="rId17" Type="http://schemas.openxmlformats.org/officeDocument/2006/relationships/image" Target="media/image5.png"/><Relationship Id="rId33" Type="http://schemas.openxmlformats.org/officeDocument/2006/relationships/image" Target="media/image21.png"/><Relationship Id="rId38" Type="http://schemas.openxmlformats.org/officeDocument/2006/relationships/image" Target="media/image26.png"/><Relationship Id="rId59" Type="http://schemas.openxmlformats.org/officeDocument/2006/relationships/image" Target="media/image41.png"/><Relationship Id="rId103" Type="http://schemas.openxmlformats.org/officeDocument/2006/relationships/image" Target="media/image58.png"/><Relationship Id="rId108" Type="http://schemas.openxmlformats.org/officeDocument/2006/relationships/image" Target="media/image62.png"/><Relationship Id="rId54" Type="http://schemas.openxmlformats.org/officeDocument/2006/relationships/image" Target="media/image36.png"/><Relationship Id="rId70" Type="http://schemas.openxmlformats.org/officeDocument/2006/relationships/hyperlink" Target="https://www.mdpi.com/2073-431X/13/8/192" TargetMode="External"/><Relationship Id="rId75" Type="http://schemas.openxmlformats.org/officeDocument/2006/relationships/hyperlink" Target="https://arxiv.org/pdf/2606.01502" TargetMode="External"/><Relationship Id="rId91" Type="http://schemas.openxmlformats.org/officeDocument/2006/relationships/image" Target="media/image47.png"/><Relationship Id="rId96" Type="http://schemas.openxmlformats.org/officeDocument/2006/relationships/image" Target="media/image52.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1.png"/><Relationship Id="rId57" Type="http://schemas.openxmlformats.org/officeDocument/2006/relationships/image" Target="media/image39.png"/><Relationship Id="rId106" Type="http://schemas.openxmlformats.org/officeDocument/2006/relationships/image" Target="media/image60.png"/><Relationship Id="rId114" Type="http://schemas.openxmlformats.org/officeDocument/2006/relationships/theme" Target="theme/theme1.xml"/><Relationship Id="rId10" Type="http://schemas.openxmlformats.org/officeDocument/2006/relationships/diagramLayout" Target="diagrams/layout1.xml"/><Relationship Id="rId31" Type="http://schemas.openxmlformats.org/officeDocument/2006/relationships/image" Target="media/image19.png"/><Relationship Id="rId44" Type="http://schemas.openxmlformats.org/officeDocument/2006/relationships/diagramLayout" Target="diagrams/layout2.xml"/><Relationship Id="rId52" Type="http://schemas.openxmlformats.org/officeDocument/2006/relationships/image" Target="media/image34.png"/><Relationship Id="rId60" Type="http://schemas.openxmlformats.org/officeDocument/2006/relationships/image" Target="media/image42.png"/><Relationship Id="rId65" Type="http://schemas.openxmlformats.org/officeDocument/2006/relationships/hyperlink" Target="https://youtu.be/txk9fD3GuUU" TargetMode="External"/><Relationship Id="rId73" Type="http://schemas.openxmlformats.org/officeDocument/2006/relationships/hyperlink" Target="https://imaster.academy/contenidos-tematicos/2022/ciclo4/Programacion/Ciclo%204A/Semana_6/01_Material_Apoyo/Docker.pdf" TargetMode="External"/><Relationship Id="rId78" Type="http://schemas.openxmlformats.org/officeDocument/2006/relationships/hyperlink" Target="https://www.mdpi.com/2076-3417/12/13/6737" TargetMode="External"/><Relationship Id="rId81" Type="http://schemas.openxmlformats.org/officeDocument/2006/relationships/hyperlink" Target="https://www.researchgate.net/profile/Antony-Owen/publication/388952031_Microservices_architecture_and_api_management_A_comprehensive_study_of_integration_scalability_and_best_practices/links/67adcbb496e7fb48b9c0c2cd/Microservices-Architecture-and-API-Management-A-Comprehensive-Study-of-Integration-Scalability-and-Best-Practices.pdf" TargetMode="External"/><Relationship Id="rId86" Type="http://schemas.openxmlformats.org/officeDocument/2006/relationships/hyperlink" Target="https://books.google.com/books?hl=en&amp;lr=&amp;id=08SgEQAAQBAJ&amp;oi=fnd&amp;pg=PA8&amp;dq=lower+cost+is+not+guaranteed+by+cloud+computing.+Inadequately+managed+environments+can+incur+charges+from+idle+resources+over-provisioning+data-transfer+operations+and+storage&amp;ots=OM_ZkPp43K&amp;sig=CJJ97fzJobmz3thmdh7Tl9qamP0" TargetMode="External"/><Relationship Id="rId94" Type="http://schemas.openxmlformats.org/officeDocument/2006/relationships/image" Target="media/image50.png"/><Relationship Id="rId99" Type="http://schemas.openxmlformats.org/officeDocument/2006/relationships/image" Target="media/image55.png"/><Relationship Id="rId101" Type="http://schemas.openxmlformats.org/officeDocument/2006/relationships/hyperlink" Target="http://54.196.185.185:8080/" TargetMode="External"/><Relationship Id="rId4" Type="http://schemas.openxmlformats.org/officeDocument/2006/relationships/settings" Target="settings.xml"/><Relationship Id="rId9" Type="http://schemas.openxmlformats.org/officeDocument/2006/relationships/diagramData" Target="diagrams/data1.xml"/><Relationship Id="rId13" Type="http://schemas.microsoft.com/office/2007/relationships/diagramDrawing" Target="diagrams/drawing1.xml"/><Relationship Id="rId18" Type="http://schemas.openxmlformats.org/officeDocument/2006/relationships/image" Target="media/image6.png"/><Relationship Id="rId39" Type="http://schemas.openxmlformats.org/officeDocument/2006/relationships/image" Target="media/image27.png"/><Relationship Id="rId109" Type="http://schemas.openxmlformats.org/officeDocument/2006/relationships/image" Target="media/image63.png"/><Relationship Id="rId34" Type="http://schemas.openxmlformats.org/officeDocument/2006/relationships/image" Target="media/image22.png"/><Relationship Id="rId50" Type="http://schemas.openxmlformats.org/officeDocument/2006/relationships/image" Target="media/image32.png"/><Relationship Id="rId55" Type="http://schemas.openxmlformats.org/officeDocument/2006/relationships/image" Target="media/image37.png"/><Relationship Id="rId76" Type="http://schemas.openxmlformats.org/officeDocument/2006/relationships/hyperlink" Target="https://www.academia.edu/download/119319887/IJSRA-2024-2035.pdf" TargetMode="External"/><Relationship Id="rId97" Type="http://schemas.openxmlformats.org/officeDocument/2006/relationships/image" Target="media/image53.png"/><Relationship Id="rId104" Type="http://schemas.openxmlformats.org/officeDocument/2006/relationships/image" Target="media/image59.png"/><Relationship Id="rId7" Type="http://schemas.openxmlformats.org/officeDocument/2006/relationships/endnotes" Target="endnotes.xml"/><Relationship Id="rId71" Type="http://schemas.openxmlformats.org/officeDocument/2006/relationships/hyperlink" Target="https://www.sciencedirect.com/science/article/pii/S1383762124001759" TargetMode="External"/><Relationship Id="rId92" Type="http://schemas.openxmlformats.org/officeDocument/2006/relationships/image" Target="media/image48.png"/><Relationship Id="rId2" Type="http://schemas.openxmlformats.org/officeDocument/2006/relationships/numbering" Target="numbering.xml"/><Relationship Id="rId29" Type="http://schemas.openxmlformats.org/officeDocument/2006/relationships/image" Target="media/image17.png"/><Relationship Id="rId24" Type="http://schemas.openxmlformats.org/officeDocument/2006/relationships/image" Target="media/image12.png"/><Relationship Id="rId40" Type="http://schemas.openxmlformats.org/officeDocument/2006/relationships/image" Target="media/image28.png"/><Relationship Id="rId45" Type="http://schemas.openxmlformats.org/officeDocument/2006/relationships/diagramQuickStyle" Target="diagrams/quickStyle2.xml"/><Relationship Id="rId66" Type="http://schemas.openxmlformats.org/officeDocument/2006/relationships/hyperlink" Target="https://www.mdpi.com/2076-3417/8/8/1368" TargetMode="External"/><Relationship Id="rId87" Type="http://schemas.openxmlformats.org/officeDocument/2006/relationships/hyperlink" Target="https://www.researchgate.net/profile/Mateo-Clement/publication/388823840_Role_of_Cloud-Native_Technologies_in_Agile_Software_Developmen/links/67a7a816207c0c20fa7ed961/Role_of_Cloud-Native-Technologies-in-Agile-Software-Developmen.pdf" TargetMode="External"/><Relationship Id="rId110" Type="http://schemas.openxmlformats.org/officeDocument/2006/relationships/image" Target="media/image64.png"/><Relationship Id="rId61" Type="http://schemas.openxmlformats.org/officeDocument/2006/relationships/image" Target="media/image43.png"/><Relationship Id="rId82" Type="http://schemas.openxmlformats.org/officeDocument/2006/relationships/hyperlink" Target="https://www.theseus.fi/bitstream/handle/10024/894289/Hossain_Hamed.pdf" TargetMode="External"/><Relationship Id="rId19" Type="http://schemas.openxmlformats.org/officeDocument/2006/relationships/image" Target="media/image7.png"/><Relationship Id="rId14" Type="http://schemas.openxmlformats.org/officeDocument/2006/relationships/image" Target="media/image2.png"/><Relationship Id="rId30" Type="http://schemas.openxmlformats.org/officeDocument/2006/relationships/image" Target="media/image18.png"/><Relationship Id="rId35" Type="http://schemas.openxmlformats.org/officeDocument/2006/relationships/image" Target="media/image23.png"/><Relationship Id="rId56" Type="http://schemas.openxmlformats.org/officeDocument/2006/relationships/image" Target="media/image38.png"/><Relationship Id="rId77" Type="http://schemas.openxmlformats.org/officeDocument/2006/relationships/hyperlink" Target="https://www.sciencedirect.com/science/article/pii/S1525157822000381" TargetMode="External"/><Relationship Id="rId100" Type="http://schemas.openxmlformats.org/officeDocument/2006/relationships/image" Target="media/image56.png"/><Relationship Id="rId105" Type="http://schemas.openxmlformats.org/officeDocument/2006/relationships/hyperlink" Target="http://54.196.185.185:8081/" TargetMode="External"/><Relationship Id="rId8" Type="http://schemas.openxmlformats.org/officeDocument/2006/relationships/image" Target="media/image1.png"/><Relationship Id="rId51" Type="http://schemas.openxmlformats.org/officeDocument/2006/relationships/image" Target="media/image33.png"/><Relationship Id="rId72" Type="http://schemas.openxmlformats.org/officeDocument/2006/relationships/hyperlink" Target="https://www.mdpi.com/2079-9292/14/21/4171" TargetMode="External"/><Relationship Id="rId93" Type="http://schemas.openxmlformats.org/officeDocument/2006/relationships/image" Target="media/image49.png"/><Relationship Id="rId98" Type="http://schemas.openxmlformats.org/officeDocument/2006/relationships/image" Target="media/image54.png"/><Relationship Id="rId3" Type="http://schemas.openxmlformats.org/officeDocument/2006/relationships/styles" Target="styles.xml"/><Relationship Id="rId25" Type="http://schemas.openxmlformats.org/officeDocument/2006/relationships/image" Target="media/image13.png"/><Relationship Id="rId46" Type="http://schemas.openxmlformats.org/officeDocument/2006/relationships/diagramColors" Target="diagrams/colors2.xml"/><Relationship Id="rId67" Type="http://schemas.openxmlformats.org/officeDocument/2006/relationships/hyperlink" Target="https://www.researchgate.net/profile/Oscar-Gomez-Gonzalez-2/publication/391703391_Securing_Cloud-Native_Applications_Kubernetes_and_Docker_Security/links/6823867d6b5a287c30413dad/Securing-Cloud-Native-Applications-Kubernetes-and-Docker-Security.pdf" TargetMode="External"/><Relationship Id="rId20" Type="http://schemas.openxmlformats.org/officeDocument/2006/relationships/image" Target="media/image8.png"/><Relationship Id="rId41" Type="http://schemas.openxmlformats.org/officeDocument/2006/relationships/chart" Target="charts/chart1.xml"/><Relationship Id="rId62" Type="http://schemas.openxmlformats.org/officeDocument/2006/relationships/image" Target="media/image44.png"/><Relationship Id="rId83" Type="http://schemas.openxmlformats.org/officeDocument/2006/relationships/hyperlink" Target="https://www.mdpi.com/2673-8392/5/1/37" TargetMode="External"/><Relationship Id="rId88" Type="http://schemas.openxmlformats.org/officeDocument/2006/relationships/hyperlink" Target="https://www.researchgate.net/profile/Hewa-Zangana/publication/386275820_Cloud_Architectures_for_Distributed_Serverless_Computing_A_Review_of_Event-Driven_and_Function-as-a-Service-Paradigms/links/674b2d6b790d154bf9b865b4/Cloud-Architectures-for-Distributed-Serverless-Computing-A-Review-of-Event-Driven-and-Function-as-a-Service-Paradigms.pdf" TargetMode="External"/><Relationship Id="rId111" Type="http://schemas.openxmlformats.org/officeDocument/2006/relationships/image" Target="media/image65.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Sheet1!$B$1</c:f>
              <c:strCache>
                <c:ptCount val="1"/>
                <c:pt idx="0">
                  <c:v>Instances</c:v>
                </c:pt>
              </c:strCache>
            </c:strRef>
          </c:tx>
          <c:spPr>
            <a:solidFill>
              <a:schemeClr val="accent1"/>
            </a:solidFill>
            <a:ln>
              <a:noFill/>
            </a:ln>
            <a:effectLst/>
          </c:spPr>
          <c:invertIfNegative val="0"/>
          <c:cat>
            <c:strRef>
              <c:f>Sheet1!$A$2:$A$6</c:f>
              <c:strCache>
                <c:ptCount val="5"/>
                <c:pt idx="0">
                  <c:v>Low</c:v>
                </c:pt>
                <c:pt idx="1">
                  <c:v>Moderate</c:v>
                </c:pt>
                <c:pt idx="2">
                  <c:v>High</c:v>
                </c:pt>
                <c:pt idx="3">
                  <c:v>Very high</c:v>
                </c:pt>
                <c:pt idx="4">
                  <c:v>Peak</c:v>
                </c:pt>
              </c:strCache>
            </c:strRef>
          </c:cat>
          <c:val>
            <c:numRef>
              <c:f>Sheet1!$B$2:$B$6</c:f>
              <c:numCache>
                <c:formatCode>General</c:formatCode>
                <c:ptCount val="5"/>
                <c:pt idx="0">
                  <c:v>2</c:v>
                </c:pt>
                <c:pt idx="1">
                  <c:v>3</c:v>
                </c:pt>
                <c:pt idx="2">
                  <c:v>4</c:v>
                </c:pt>
                <c:pt idx="3">
                  <c:v>6</c:v>
                </c:pt>
                <c:pt idx="4">
                  <c:v>8</c:v>
                </c:pt>
              </c:numCache>
            </c:numRef>
          </c:val>
          <c:extLst>
            <c:ext xmlns:c16="http://schemas.microsoft.com/office/drawing/2014/chart" uri="{C3380CC4-5D6E-409C-BE32-E72D297353CC}">
              <c16:uniqueId val="{00000000-2204-4616-A981-0C77F5E53B03}"/>
            </c:ext>
          </c:extLst>
        </c:ser>
        <c:dLbls>
          <c:showLegendKey val="0"/>
          <c:showVal val="0"/>
          <c:showCatName val="0"/>
          <c:showSerName val="0"/>
          <c:showPercent val="0"/>
          <c:showBubbleSize val="0"/>
        </c:dLbls>
        <c:gapWidth val="219"/>
        <c:overlap val="-27"/>
        <c:axId val="864093328"/>
        <c:axId val="824538720"/>
      </c:barChart>
      <c:catAx>
        <c:axId val="8640933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824538720"/>
        <c:crosses val="autoZero"/>
        <c:auto val="1"/>
        <c:lblAlgn val="ctr"/>
        <c:lblOffset val="100"/>
        <c:noMultiLvlLbl val="0"/>
      </c:catAx>
      <c:valAx>
        <c:axId val="8245387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8640933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F0731A3-9BEE-4BD0-9443-DFE95526B6C3}" type="doc">
      <dgm:prSet loTypeId="urn:microsoft.com/office/officeart/2009/3/layout/StepUpProcess" loCatId="process" qsTypeId="urn:microsoft.com/office/officeart/2005/8/quickstyle/simple1" qsCatId="simple" csTypeId="urn:microsoft.com/office/officeart/2005/8/colors/colorful5" csCatId="colorful" phldr="1"/>
      <dgm:spPr/>
      <dgm:t>
        <a:bodyPr/>
        <a:lstStyle/>
        <a:p>
          <a:endParaRPr lang="en-US"/>
        </a:p>
      </dgm:t>
    </dgm:pt>
    <dgm:pt modelId="{8B4F3E17-073A-4449-B781-F402265417B7}">
      <dgm:prSet phldrT="[Text]" custT="1"/>
      <dgm:spPr/>
      <dgm:t>
        <a:bodyPr/>
        <a:lstStyle/>
        <a:p>
          <a:pPr>
            <a:buNone/>
          </a:pPr>
          <a:r>
            <a:rPr lang="en-US" sz="1100">
              <a:latin typeface="Times New Roman" panose="02020603050405020304" pitchFamily="18" charset="0"/>
              <a:cs typeface="Times New Roman" panose="02020603050405020304" pitchFamily="18" charset="0"/>
            </a:rPr>
            <a:t>Physical Servers</a:t>
          </a:r>
        </a:p>
      </dgm:t>
    </dgm:pt>
    <dgm:pt modelId="{362026A5-53E0-4A68-A662-EFFD67C04FEA}" type="parTrans" cxnId="{53479F1E-5687-4748-A05D-BA058E42170E}">
      <dgm:prSet/>
      <dgm:spPr/>
      <dgm:t>
        <a:bodyPr/>
        <a:lstStyle/>
        <a:p>
          <a:endParaRPr lang="en-US" sz="1200">
            <a:latin typeface="Times New Roman" panose="02020603050405020304" pitchFamily="18" charset="0"/>
            <a:cs typeface="Times New Roman" panose="02020603050405020304" pitchFamily="18" charset="0"/>
          </a:endParaRPr>
        </a:p>
      </dgm:t>
    </dgm:pt>
    <dgm:pt modelId="{1E8437AB-5C5D-4DD6-BDEE-5AF7CDB1C97B}" type="sibTrans" cxnId="{53479F1E-5687-4748-A05D-BA058E42170E}">
      <dgm:prSet/>
      <dgm:spPr/>
      <dgm:t>
        <a:bodyPr/>
        <a:lstStyle/>
        <a:p>
          <a:endParaRPr lang="en-US" sz="1200">
            <a:latin typeface="Times New Roman" panose="02020603050405020304" pitchFamily="18" charset="0"/>
            <a:cs typeface="Times New Roman" panose="02020603050405020304" pitchFamily="18" charset="0"/>
          </a:endParaRPr>
        </a:p>
      </dgm:t>
    </dgm:pt>
    <dgm:pt modelId="{602CA0B0-5A79-42C9-9CC9-796C71E6E3EA}">
      <dgm:prSet phldrT="[Text]" custT="1"/>
      <dgm:spPr/>
      <dgm:t>
        <a:bodyPr/>
        <a:lstStyle/>
        <a:p>
          <a:pPr>
            <a:buNone/>
          </a:pPr>
          <a:r>
            <a:rPr lang="en-US" sz="1100">
              <a:latin typeface="Times New Roman" panose="02020603050405020304" pitchFamily="18" charset="0"/>
              <a:cs typeface="Times New Roman" panose="02020603050405020304" pitchFamily="18" charset="0"/>
            </a:rPr>
            <a:t>Virtual Machines</a:t>
          </a:r>
        </a:p>
      </dgm:t>
    </dgm:pt>
    <dgm:pt modelId="{0EF7DCD0-9659-412C-82A3-EB2E96A77D5D}" type="parTrans" cxnId="{7C8BF24D-427B-45FB-A1D0-BE49142F67F7}">
      <dgm:prSet/>
      <dgm:spPr/>
      <dgm:t>
        <a:bodyPr/>
        <a:lstStyle/>
        <a:p>
          <a:endParaRPr lang="en-US" sz="1200">
            <a:latin typeface="Times New Roman" panose="02020603050405020304" pitchFamily="18" charset="0"/>
            <a:cs typeface="Times New Roman" panose="02020603050405020304" pitchFamily="18" charset="0"/>
          </a:endParaRPr>
        </a:p>
      </dgm:t>
    </dgm:pt>
    <dgm:pt modelId="{9F8910D1-75A2-4DAF-8988-B9468388D61B}" type="sibTrans" cxnId="{7C8BF24D-427B-45FB-A1D0-BE49142F67F7}">
      <dgm:prSet/>
      <dgm:spPr/>
      <dgm:t>
        <a:bodyPr/>
        <a:lstStyle/>
        <a:p>
          <a:endParaRPr lang="en-US" sz="1200">
            <a:latin typeface="Times New Roman" panose="02020603050405020304" pitchFamily="18" charset="0"/>
            <a:cs typeface="Times New Roman" panose="02020603050405020304" pitchFamily="18" charset="0"/>
          </a:endParaRPr>
        </a:p>
      </dgm:t>
    </dgm:pt>
    <dgm:pt modelId="{3CCE3FE3-7E12-4281-BDBF-67A992C421DA}">
      <dgm:prSet phldrT="[Text]" custT="1"/>
      <dgm:spPr/>
      <dgm:t>
        <a:bodyPr/>
        <a:lstStyle/>
        <a:p>
          <a:pPr>
            <a:buNone/>
          </a:pPr>
          <a:r>
            <a:rPr lang="en-US" sz="1100">
              <a:latin typeface="Times New Roman" panose="02020603050405020304" pitchFamily="18" charset="0"/>
              <a:cs typeface="Times New Roman" panose="02020603050405020304" pitchFamily="18" charset="0"/>
            </a:rPr>
            <a:t>Containers Docker </a:t>
          </a:r>
        </a:p>
      </dgm:t>
    </dgm:pt>
    <dgm:pt modelId="{7D9A1124-4484-4372-8FA4-F2B801931739}" type="parTrans" cxnId="{0346A54E-6879-4F04-A188-6DFED13D79E5}">
      <dgm:prSet/>
      <dgm:spPr/>
      <dgm:t>
        <a:bodyPr/>
        <a:lstStyle/>
        <a:p>
          <a:endParaRPr lang="en-US" sz="1200">
            <a:latin typeface="Times New Roman" panose="02020603050405020304" pitchFamily="18" charset="0"/>
            <a:cs typeface="Times New Roman" panose="02020603050405020304" pitchFamily="18" charset="0"/>
          </a:endParaRPr>
        </a:p>
      </dgm:t>
    </dgm:pt>
    <dgm:pt modelId="{2A640B34-430A-4827-BA20-A9FE9E89F8B1}" type="sibTrans" cxnId="{0346A54E-6879-4F04-A188-6DFED13D79E5}">
      <dgm:prSet/>
      <dgm:spPr/>
      <dgm:t>
        <a:bodyPr/>
        <a:lstStyle/>
        <a:p>
          <a:endParaRPr lang="en-US" sz="1200">
            <a:latin typeface="Times New Roman" panose="02020603050405020304" pitchFamily="18" charset="0"/>
            <a:cs typeface="Times New Roman" panose="02020603050405020304" pitchFamily="18" charset="0"/>
          </a:endParaRPr>
        </a:p>
      </dgm:t>
    </dgm:pt>
    <dgm:pt modelId="{F76A8C60-D922-41DD-808C-CA4AFACF7037}">
      <dgm:prSet phldrT="[Text]" custT="1"/>
      <dgm:spPr/>
      <dgm:t>
        <a:bodyPr/>
        <a:lstStyle/>
        <a:p>
          <a:pPr>
            <a:buNone/>
          </a:pPr>
          <a:r>
            <a:rPr lang="en-US" sz="1100">
              <a:latin typeface="Times New Roman" panose="02020603050405020304" pitchFamily="18" charset="0"/>
              <a:cs typeface="Times New Roman" panose="02020603050405020304" pitchFamily="18" charset="0"/>
            </a:rPr>
            <a:t>Serverless</a:t>
          </a:r>
        </a:p>
      </dgm:t>
    </dgm:pt>
    <dgm:pt modelId="{532E4CEB-0F67-49A2-865F-A5529E273B7E}" type="parTrans" cxnId="{7D1B5D0D-CAD4-4B13-9C19-0E9D660F414F}">
      <dgm:prSet/>
      <dgm:spPr/>
      <dgm:t>
        <a:bodyPr/>
        <a:lstStyle/>
        <a:p>
          <a:endParaRPr lang="en-US" sz="1200">
            <a:latin typeface="Times New Roman" panose="02020603050405020304" pitchFamily="18" charset="0"/>
            <a:cs typeface="Times New Roman" panose="02020603050405020304" pitchFamily="18" charset="0"/>
          </a:endParaRPr>
        </a:p>
      </dgm:t>
    </dgm:pt>
    <dgm:pt modelId="{3DEB6B5A-D282-441D-8465-2556779E6A16}" type="sibTrans" cxnId="{7D1B5D0D-CAD4-4B13-9C19-0E9D660F414F}">
      <dgm:prSet/>
      <dgm:spPr/>
      <dgm:t>
        <a:bodyPr/>
        <a:lstStyle/>
        <a:p>
          <a:endParaRPr lang="en-US" sz="1200">
            <a:latin typeface="Times New Roman" panose="02020603050405020304" pitchFamily="18" charset="0"/>
            <a:cs typeface="Times New Roman" panose="02020603050405020304" pitchFamily="18" charset="0"/>
          </a:endParaRPr>
        </a:p>
      </dgm:t>
    </dgm:pt>
    <dgm:pt modelId="{827D83C2-3223-4057-8BC1-A8ABCAA84670}">
      <dgm:prSet phldrT="[Text]" custT="1"/>
      <dgm:spPr/>
      <dgm:t>
        <a:bodyPr/>
        <a:lstStyle/>
        <a:p>
          <a:pPr>
            <a:buNone/>
          </a:pPr>
          <a:r>
            <a:rPr lang="en-US" sz="1000">
              <a:latin typeface="Times New Roman" panose="02020603050405020304" pitchFamily="18" charset="0"/>
              <a:cs typeface="Times New Roman" panose="02020603050405020304" pitchFamily="18" charset="0"/>
            </a:rPr>
            <a:t>FaaS</a:t>
          </a:r>
        </a:p>
      </dgm:t>
    </dgm:pt>
    <dgm:pt modelId="{325EC9E8-78A3-4E65-9A78-FF9FCD133580}" type="parTrans" cxnId="{32690FCE-A2EF-4FDE-BC1A-B407E21024EB}">
      <dgm:prSet/>
      <dgm:spPr/>
      <dgm:t>
        <a:bodyPr/>
        <a:lstStyle/>
        <a:p>
          <a:endParaRPr lang="en-US" sz="1200">
            <a:latin typeface="Times New Roman" panose="02020603050405020304" pitchFamily="18" charset="0"/>
            <a:cs typeface="Times New Roman" panose="02020603050405020304" pitchFamily="18" charset="0"/>
          </a:endParaRPr>
        </a:p>
      </dgm:t>
    </dgm:pt>
    <dgm:pt modelId="{13A14C17-72B3-46FB-ACC3-A263D278028F}" type="sibTrans" cxnId="{32690FCE-A2EF-4FDE-BC1A-B407E21024EB}">
      <dgm:prSet/>
      <dgm:spPr/>
      <dgm:t>
        <a:bodyPr/>
        <a:lstStyle/>
        <a:p>
          <a:endParaRPr lang="en-US" sz="1200">
            <a:latin typeface="Times New Roman" panose="02020603050405020304" pitchFamily="18" charset="0"/>
            <a:cs typeface="Times New Roman" panose="02020603050405020304" pitchFamily="18" charset="0"/>
          </a:endParaRPr>
        </a:p>
      </dgm:t>
    </dgm:pt>
    <dgm:pt modelId="{60217FAF-77BE-48E7-8349-263EE4BDD0F9}">
      <dgm:prSet phldrT="[Text]" custT="1"/>
      <dgm:spPr/>
      <dgm:t>
        <a:bodyPr/>
        <a:lstStyle/>
        <a:p>
          <a:pPr>
            <a:buNone/>
          </a:pPr>
          <a:r>
            <a:rPr lang="en-US" sz="1000">
              <a:latin typeface="Times New Roman" panose="02020603050405020304" pitchFamily="18" charset="0"/>
              <a:cs typeface="Times New Roman" panose="02020603050405020304" pitchFamily="18" charset="0"/>
            </a:rPr>
            <a:t>Lambda</a:t>
          </a:r>
        </a:p>
      </dgm:t>
    </dgm:pt>
    <dgm:pt modelId="{F07E4E46-F390-4C72-ACB8-76E4319D47B1}" type="parTrans" cxnId="{38A0B112-5595-4A9C-BE3E-AB951973B2B2}">
      <dgm:prSet/>
      <dgm:spPr/>
      <dgm:t>
        <a:bodyPr/>
        <a:lstStyle/>
        <a:p>
          <a:endParaRPr lang="en-US" sz="1200">
            <a:latin typeface="Times New Roman" panose="02020603050405020304" pitchFamily="18" charset="0"/>
            <a:cs typeface="Times New Roman" panose="02020603050405020304" pitchFamily="18" charset="0"/>
          </a:endParaRPr>
        </a:p>
      </dgm:t>
    </dgm:pt>
    <dgm:pt modelId="{57B5C5DA-A675-4E5D-B936-DAD2267C8766}" type="sibTrans" cxnId="{38A0B112-5595-4A9C-BE3E-AB951973B2B2}">
      <dgm:prSet/>
      <dgm:spPr/>
      <dgm:t>
        <a:bodyPr/>
        <a:lstStyle/>
        <a:p>
          <a:endParaRPr lang="en-US" sz="1200">
            <a:latin typeface="Times New Roman" panose="02020603050405020304" pitchFamily="18" charset="0"/>
            <a:cs typeface="Times New Roman" panose="02020603050405020304" pitchFamily="18" charset="0"/>
          </a:endParaRPr>
        </a:p>
      </dgm:t>
    </dgm:pt>
    <dgm:pt modelId="{DA3F34A9-EA5C-46AF-92C6-137A5A831269}" type="pres">
      <dgm:prSet presAssocID="{AF0731A3-9BEE-4BD0-9443-DFE95526B6C3}" presName="rootnode" presStyleCnt="0">
        <dgm:presLayoutVars>
          <dgm:chMax/>
          <dgm:chPref/>
          <dgm:dir/>
          <dgm:animLvl val="lvl"/>
        </dgm:presLayoutVars>
      </dgm:prSet>
      <dgm:spPr/>
    </dgm:pt>
    <dgm:pt modelId="{282997CA-F081-46DC-B431-7787A7605A21}" type="pres">
      <dgm:prSet presAssocID="{8B4F3E17-073A-4449-B781-F402265417B7}" presName="composite" presStyleCnt="0"/>
      <dgm:spPr/>
    </dgm:pt>
    <dgm:pt modelId="{7DED5234-F1BE-438E-9658-C417C41452A6}" type="pres">
      <dgm:prSet presAssocID="{8B4F3E17-073A-4449-B781-F402265417B7}" presName="LShape" presStyleLbl="alignNode1" presStyleIdx="0" presStyleCnt="7"/>
      <dgm:spPr/>
    </dgm:pt>
    <dgm:pt modelId="{F3411E29-E1B3-4B2C-8ED5-C47FDA377ED1}" type="pres">
      <dgm:prSet presAssocID="{8B4F3E17-073A-4449-B781-F402265417B7}" presName="ParentText" presStyleLbl="revTx" presStyleIdx="0" presStyleCnt="4">
        <dgm:presLayoutVars>
          <dgm:chMax val="0"/>
          <dgm:chPref val="0"/>
          <dgm:bulletEnabled val="1"/>
        </dgm:presLayoutVars>
      </dgm:prSet>
      <dgm:spPr/>
    </dgm:pt>
    <dgm:pt modelId="{F617F2B7-31BB-4F15-A0C4-D1CD23A8123E}" type="pres">
      <dgm:prSet presAssocID="{8B4F3E17-073A-4449-B781-F402265417B7}" presName="Triangle" presStyleLbl="alignNode1" presStyleIdx="1" presStyleCnt="7"/>
      <dgm:spPr/>
    </dgm:pt>
    <dgm:pt modelId="{3B3DA8CF-99A7-4537-8F49-E4656D3DA271}" type="pres">
      <dgm:prSet presAssocID="{1E8437AB-5C5D-4DD6-BDEE-5AF7CDB1C97B}" presName="sibTrans" presStyleCnt="0"/>
      <dgm:spPr/>
    </dgm:pt>
    <dgm:pt modelId="{5AEED06F-D8F3-4CAC-9C0B-DEEBDE325C1D}" type="pres">
      <dgm:prSet presAssocID="{1E8437AB-5C5D-4DD6-BDEE-5AF7CDB1C97B}" presName="space" presStyleCnt="0"/>
      <dgm:spPr/>
    </dgm:pt>
    <dgm:pt modelId="{0DA06E25-E821-4960-B44C-2E3E4AE3E56F}" type="pres">
      <dgm:prSet presAssocID="{602CA0B0-5A79-42C9-9CC9-796C71E6E3EA}" presName="composite" presStyleCnt="0"/>
      <dgm:spPr/>
    </dgm:pt>
    <dgm:pt modelId="{B0F9FDD8-9047-437E-B505-92C6DF2EA46C}" type="pres">
      <dgm:prSet presAssocID="{602CA0B0-5A79-42C9-9CC9-796C71E6E3EA}" presName="LShape" presStyleLbl="alignNode1" presStyleIdx="2" presStyleCnt="7"/>
      <dgm:spPr/>
    </dgm:pt>
    <dgm:pt modelId="{95D46BDF-68EF-4A02-B0A1-607FD1C6EBA3}" type="pres">
      <dgm:prSet presAssocID="{602CA0B0-5A79-42C9-9CC9-796C71E6E3EA}" presName="ParentText" presStyleLbl="revTx" presStyleIdx="1" presStyleCnt="4">
        <dgm:presLayoutVars>
          <dgm:chMax val="0"/>
          <dgm:chPref val="0"/>
          <dgm:bulletEnabled val="1"/>
        </dgm:presLayoutVars>
      </dgm:prSet>
      <dgm:spPr/>
    </dgm:pt>
    <dgm:pt modelId="{69AF5949-392A-4370-8EB3-58328145C30D}" type="pres">
      <dgm:prSet presAssocID="{602CA0B0-5A79-42C9-9CC9-796C71E6E3EA}" presName="Triangle" presStyleLbl="alignNode1" presStyleIdx="3" presStyleCnt="7"/>
      <dgm:spPr/>
    </dgm:pt>
    <dgm:pt modelId="{63B0E0B5-35CB-42FD-9879-431526BFA066}" type="pres">
      <dgm:prSet presAssocID="{9F8910D1-75A2-4DAF-8988-B9468388D61B}" presName="sibTrans" presStyleCnt="0"/>
      <dgm:spPr/>
    </dgm:pt>
    <dgm:pt modelId="{39AA6079-BE75-4E72-B6CE-BC557E64AE5D}" type="pres">
      <dgm:prSet presAssocID="{9F8910D1-75A2-4DAF-8988-B9468388D61B}" presName="space" presStyleCnt="0"/>
      <dgm:spPr/>
    </dgm:pt>
    <dgm:pt modelId="{9B735A30-3BA9-4F32-B70E-C5FD2A17402F}" type="pres">
      <dgm:prSet presAssocID="{3CCE3FE3-7E12-4281-BDBF-67A992C421DA}" presName="composite" presStyleCnt="0"/>
      <dgm:spPr/>
    </dgm:pt>
    <dgm:pt modelId="{DEE96D5D-611A-4A80-86B4-BB6D9F668FA2}" type="pres">
      <dgm:prSet presAssocID="{3CCE3FE3-7E12-4281-BDBF-67A992C421DA}" presName="LShape" presStyleLbl="alignNode1" presStyleIdx="4" presStyleCnt="7"/>
      <dgm:spPr/>
    </dgm:pt>
    <dgm:pt modelId="{242F81D7-A885-42F3-AAF6-A85099BD7645}" type="pres">
      <dgm:prSet presAssocID="{3CCE3FE3-7E12-4281-BDBF-67A992C421DA}" presName="ParentText" presStyleLbl="revTx" presStyleIdx="2" presStyleCnt="4">
        <dgm:presLayoutVars>
          <dgm:chMax val="0"/>
          <dgm:chPref val="0"/>
          <dgm:bulletEnabled val="1"/>
        </dgm:presLayoutVars>
      </dgm:prSet>
      <dgm:spPr/>
    </dgm:pt>
    <dgm:pt modelId="{D8094381-80E7-4D63-B3D8-46AE8365C125}" type="pres">
      <dgm:prSet presAssocID="{3CCE3FE3-7E12-4281-BDBF-67A992C421DA}" presName="Triangle" presStyleLbl="alignNode1" presStyleIdx="5" presStyleCnt="7"/>
      <dgm:spPr/>
    </dgm:pt>
    <dgm:pt modelId="{AB0E9AB6-5309-4EBD-98FA-74FBB11166D2}" type="pres">
      <dgm:prSet presAssocID="{2A640B34-430A-4827-BA20-A9FE9E89F8B1}" presName="sibTrans" presStyleCnt="0"/>
      <dgm:spPr/>
    </dgm:pt>
    <dgm:pt modelId="{2D3E2B4B-E7A3-4A06-9701-08340D98BB8D}" type="pres">
      <dgm:prSet presAssocID="{2A640B34-430A-4827-BA20-A9FE9E89F8B1}" presName="space" presStyleCnt="0"/>
      <dgm:spPr/>
    </dgm:pt>
    <dgm:pt modelId="{05637C50-DDA6-4E36-AFC5-974B6915A6A4}" type="pres">
      <dgm:prSet presAssocID="{F76A8C60-D922-41DD-808C-CA4AFACF7037}" presName="composite" presStyleCnt="0"/>
      <dgm:spPr/>
    </dgm:pt>
    <dgm:pt modelId="{4034C3F3-0A23-471F-8ED8-6286D05DBBFE}" type="pres">
      <dgm:prSet presAssocID="{F76A8C60-D922-41DD-808C-CA4AFACF7037}" presName="LShape" presStyleLbl="alignNode1" presStyleIdx="6" presStyleCnt="7"/>
      <dgm:spPr/>
    </dgm:pt>
    <dgm:pt modelId="{C1B68D75-8269-4135-B567-D64D55630258}" type="pres">
      <dgm:prSet presAssocID="{F76A8C60-D922-41DD-808C-CA4AFACF7037}" presName="ParentText" presStyleLbl="revTx" presStyleIdx="3" presStyleCnt="4">
        <dgm:presLayoutVars>
          <dgm:chMax val="0"/>
          <dgm:chPref val="0"/>
          <dgm:bulletEnabled val="1"/>
        </dgm:presLayoutVars>
      </dgm:prSet>
      <dgm:spPr/>
    </dgm:pt>
  </dgm:ptLst>
  <dgm:cxnLst>
    <dgm:cxn modelId="{7D1B5D0D-CAD4-4B13-9C19-0E9D660F414F}" srcId="{AF0731A3-9BEE-4BD0-9443-DFE95526B6C3}" destId="{F76A8C60-D922-41DD-808C-CA4AFACF7037}" srcOrd="3" destOrd="0" parTransId="{532E4CEB-0F67-49A2-865F-A5529E273B7E}" sibTransId="{3DEB6B5A-D282-441D-8465-2556779E6A16}"/>
    <dgm:cxn modelId="{38A0B112-5595-4A9C-BE3E-AB951973B2B2}" srcId="{F76A8C60-D922-41DD-808C-CA4AFACF7037}" destId="{60217FAF-77BE-48E7-8349-263EE4BDD0F9}" srcOrd="1" destOrd="0" parTransId="{F07E4E46-F390-4C72-ACB8-76E4319D47B1}" sibTransId="{57B5C5DA-A675-4E5D-B936-DAD2267C8766}"/>
    <dgm:cxn modelId="{D2F4C114-C6B8-4EFD-8DD8-6DB053903EE9}" type="presOf" srcId="{602CA0B0-5A79-42C9-9CC9-796C71E6E3EA}" destId="{95D46BDF-68EF-4A02-B0A1-607FD1C6EBA3}" srcOrd="0" destOrd="0" presId="urn:microsoft.com/office/officeart/2009/3/layout/StepUpProcess"/>
    <dgm:cxn modelId="{53479F1E-5687-4748-A05D-BA058E42170E}" srcId="{AF0731A3-9BEE-4BD0-9443-DFE95526B6C3}" destId="{8B4F3E17-073A-4449-B781-F402265417B7}" srcOrd="0" destOrd="0" parTransId="{362026A5-53E0-4A68-A662-EFFD67C04FEA}" sibTransId="{1E8437AB-5C5D-4DD6-BDEE-5AF7CDB1C97B}"/>
    <dgm:cxn modelId="{5247D730-923B-4DCA-98F3-5822ED290671}" type="presOf" srcId="{60217FAF-77BE-48E7-8349-263EE4BDD0F9}" destId="{C1B68D75-8269-4135-B567-D64D55630258}" srcOrd="0" destOrd="2" presId="urn:microsoft.com/office/officeart/2009/3/layout/StepUpProcess"/>
    <dgm:cxn modelId="{7C8BF24D-427B-45FB-A1D0-BE49142F67F7}" srcId="{AF0731A3-9BEE-4BD0-9443-DFE95526B6C3}" destId="{602CA0B0-5A79-42C9-9CC9-796C71E6E3EA}" srcOrd="1" destOrd="0" parTransId="{0EF7DCD0-9659-412C-82A3-EB2E96A77D5D}" sibTransId="{9F8910D1-75A2-4DAF-8988-B9468388D61B}"/>
    <dgm:cxn modelId="{C1414F6E-A099-4979-9B4B-771343B548F3}" type="presOf" srcId="{F76A8C60-D922-41DD-808C-CA4AFACF7037}" destId="{C1B68D75-8269-4135-B567-D64D55630258}" srcOrd="0" destOrd="0" presId="urn:microsoft.com/office/officeart/2009/3/layout/StepUpProcess"/>
    <dgm:cxn modelId="{0346A54E-6879-4F04-A188-6DFED13D79E5}" srcId="{AF0731A3-9BEE-4BD0-9443-DFE95526B6C3}" destId="{3CCE3FE3-7E12-4281-BDBF-67A992C421DA}" srcOrd="2" destOrd="0" parTransId="{7D9A1124-4484-4372-8FA4-F2B801931739}" sibTransId="{2A640B34-430A-4827-BA20-A9FE9E89F8B1}"/>
    <dgm:cxn modelId="{8BA86957-881F-4EBA-BD8E-BE447AC79CEC}" type="presOf" srcId="{827D83C2-3223-4057-8BC1-A8ABCAA84670}" destId="{C1B68D75-8269-4135-B567-D64D55630258}" srcOrd="0" destOrd="1" presId="urn:microsoft.com/office/officeart/2009/3/layout/StepUpProcess"/>
    <dgm:cxn modelId="{9EECC39E-CF2B-4457-A4D6-4696E4F3B1D3}" type="presOf" srcId="{8B4F3E17-073A-4449-B781-F402265417B7}" destId="{F3411E29-E1B3-4B2C-8ED5-C47FDA377ED1}" srcOrd="0" destOrd="0" presId="urn:microsoft.com/office/officeart/2009/3/layout/StepUpProcess"/>
    <dgm:cxn modelId="{32690FCE-A2EF-4FDE-BC1A-B407E21024EB}" srcId="{F76A8C60-D922-41DD-808C-CA4AFACF7037}" destId="{827D83C2-3223-4057-8BC1-A8ABCAA84670}" srcOrd="0" destOrd="0" parTransId="{325EC9E8-78A3-4E65-9A78-FF9FCD133580}" sibTransId="{13A14C17-72B3-46FB-ACC3-A263D278028F}"/>
    <dgm:cxn modelId="{2DC0E2E7-587E-4B68-AD28-D26AE6F95E6E}" type="presOf" srcId="{3CCE3FE3-7E12-4281-BDBF-67A992C421DA}" destId="{242F81D7-A885-42F3-AAF6-A85099BD7645}" srcOrd="0" destOrd="0" presId="urn:microsoft.com/office/officeart/2009/3/layout/StepUpProcess"/>
    <dgm:cxn modelId="{94AAB5EF-1329-4EEC-86FF-6AECDDE372FE}" type="presOf" srcId="{AF0731A3-9BEE-4BD0-9443-DFE95526B6C3}" destId="{DA3F34A9-EA5C-46AF-92C6-137A5A831269}" srcOrd="0" destOrd="0" presId="urn:microsoft.com/office/officeart/2009/3/layout/StepUpProcess"/>
    <dgm:cxn modelId="{72AF1164-ED33-4874-8BDD-BB5A9282D2F7}" type="presParOf" srcId="{DA3F34A9-EA5C-46AF-92C6-137A5A831269}" destId="{282997CA-F081-46DC-B431-7787A7605A21}" srcOrd="0" destOrd="0" presId="urn:microsoft.com/office/officeart/2009/3/layout/StepUpProcess"/>
    <dgm:cxn modelId="{2CE9397A-E947-4738-B8CA-1CCC00E48F7E}" type="presParOf" srcId="{282997CA-F081-46DC-B431-7787A7605A21}" destId="{7DED5234-F1BE-438E-9658-C417C41452A6}" srcOrd="0" destOrd="0" presId="urn:microsoft.com/office/officeart/2009/3/layout/StepUpProcess"/>
    <dgm:cxn modelId="{59DE6121-C0F9-47EF-8854-EFF171EFBF39}" type="presParOf" srcId="{282997CA-F081-46DC-B431-7787A7605A21}" destId="{F3411E29-E1B3-4B2C-8ED5-C47FDA377ED1}" srcOrd="1" destOrd="0" presId="urn:microsoft.com/office/officeart/2009/3/layout/StepUpProcess"/>
    <dgm:cxn modelId="{5561633D-E6AA-4E8C-B75A-DF6E47DE6B7C}" type="presParOf" srcId="{282997CA-F081-46DC-B431-7787A7605A21}" destId="{F617F2B7-31BB-4F15-A0C4-D1CD23A8123E}" srcOrd="2" destOrd="0" presId="urn:microsoft.com/office/officeart/2009/3/layout/StepUpProcess"/>
    <dgm:cxn modelId="{07AD1A2A-C497-48E9-8D44-C0348B990278}" type="presParOf" srcId="{DA3F34A9-EA5C-46AF-92C6-137A5A831269}" destId="{3B3DA8CF-99A7-4537-8F49-E4656D3DA271}" srcOrd="1" destOrd="0" presId="urn:microsoft.com/office/officeart/2009/3/layout/StepUpProcess"/>
    <dgm:cxn modelId="{B2AC7544-E09D-413C-A914-FF0D8D682FB1}" type="presParOf" srcId="{3B3DA8CF-99A7-4537-8F49-E4656D3DA271}" destId="{5AEED06F-D8F3-4CAC-9C0B-DEEBDE325C1D}" srcOrd="0" destOrd="0" presId="urn:microsoft.com/office/officeart/2009/3/layout/StepUpProcess"/>
    <dgm:cxn modelId="{AFCDF9A0-5454-4860-B729-770E47ADBE8C}" type="presParOf" srcId="{DA3F34A9-EA5C-46AF-92C6-137A5A831269}" destId="{0DA06E25-E821-4960-B44C-2E3E4AE3E56F}" srcOrd="2" destOrd="0" presId="urn:microsoft.com/office/officeart/2009/3/layout/StepUpProcess"/>
    <dgm:cxn modelId="{5C58FEFE-AAEC-4D76-888B-E5FC8F8973C7}" type="presParOf" srcId="{0DA06E25-E821-4960-B44C-2E3E4AE3E56F}" destId="{B0F9FDD8-9047-437E-B505-92C6DF2EA46C}" srcOrd="0" destOrd="0" presId="urn:microsoft.com/office/officeart/2009/3/layout/StepUpProcess"/>
    <dgm:cxn modelId="{A2659429-B8D4-416B-B618-1B658535AD29}" type="presParOf" srcId="{0DA06E25-E821-4960-B44C-2E3E4AE3E56F}" destId="{95D46BDF-68EF-4A02-B0A1-607FD1C6EBA3}" srcOrd="1" destOrd="0" presId="urn:microsoft.com/office/officeart/2009/3/layout/StepUpProcess"/>
    <dgm:cxn modelId="{19475281-1B79-49B7-9529-DCA8F007EA6A}" type="presParOf" srcId="{0DA06E25-E821-4960-B44C-2E3E4AE3E56F}" destId="{69AF5949-392A-4370-8EB3-58328145C30D}" srcOrd="2" destOrd="0" presId="urn:microsoft.com/office/officeart/2009/3/layout/StepUpProcess"/>
    <dgm:cxn modelId="{7127DDA1-78E4-4F60-8A02-0C5FB0AFF1C6}" type="presParOf" srcId="{DA3F34A9-EA5C-46AF-92C6-137A5A831269}" destId="{63B0E0B5-35CB-42FD-9879-431526BFA066}" srcOrd="3" destOrd="0" presId="urn:microsoft.com/office/officeart/2009/3/layout/StepUpProcess"/>
    <dgm:cxn modelId="{A82E09F9-080B-46A1-93BF-E1408A8043D6}" type="presParOf" srcId="{63B0E0B5-35CB-42FD-9879-431526BFA066}" destId="{39AA6079-BE75-4E72-B6CE-BC557E64AE5D}" srcOrd="0" destOrd="0" presId="urn:microsoft.com/office/officeart/2009/3/layout/StepUpProcess"/>
    <dgm:cxn modelId="{02CF447D-568C-4D10-941D-4E1C8A505F9E}" type="presParOf" srcId="{DA3F34A9-EA5C-46AF-92C6-137A5A831269}" destId="{9B735A30-3BA9-4F32-B70E-C5FD2A17402F}" srcOrd="4" destOrd="0" presId="urn:microsoft.com/office/officeart/2009/3/layout/StepUpProcess"/>
    <dgm:cxn modelId="{DC159873-1417-4BC1-BF5F-2AE5015111EB}" type="presParOf" srcId="{9B735A30-3BA9-4F32-B70E-C5FD2A17402F}" destId="{DEE96D5D-611A-4A80-86B4-BB6D9F668FA2}" srcOrd="0" destOrd="0" presId="urn:microsoft.com/office/officeart/2009/3/layout/StepUpProcess"/>
    <dgm:cxn modelId="{6A0E111A-0CF4-49CD-BEA0-0D94DBC7B23D}" type="presParOf" srcId="{9B735A30-3BA9-4F32-B70E-C5FD2A17402F}" destId="{242F81D7-A885-42F3-AAF6-A85099BD7645}" srcOrd="1" destOrd="0" presId="urn:microsoft.com/office/officeart/2009/3/layout/StepUpProcess"/>
    <dgm:cxn modelId="{27816252-1B36-44AC-95C2-15A6A8E82B47}" type="presParOf" srcId="{9B735A30-3BA9-4F32-B70E-C5FD2A17402F}" destId="{D8094381-80E7-4D63-B3D8-46AE8365C125}" srcOrd="2" destOrd="0" presId="urn:microsoft.com/office/officeart/2009/3/layout/StepUpProcess"/>
    <dgm:cxn modelId="{ADD62271-C861-43BD-AA8B-BE4763ACF929}" type="presParOf" srcId="{DA3F34A9-EA5C-46AF-92C6-137A5A831269}" destId="{AB0E9AB6-5309-4EBD-98FA-74FBB11166D2}" srcOrd="5" destOrd="0" presId="urn:microsoft.com/office/officeart/2009/3/layout/StepUpProcess"/>
    <dgm:cxn modelId="{B00C5DF8-F79B-4788-AFF5-29DA88CFF5CF}" type="presParOf" srcId="{AB0E9AB6-5309-4EBD-98FA-74FBB11166D2}" destId="{2D3E2B4B-E7A3-4A06-9701-08340D98BB8D}" srcOrd="0" destOrd="0" presId="urn:microsoft.com/office/officeart/2009/3/layout/StepUpProcess"/>
    <dgm:cxn modelId="{6D0C65D1-1B04-4114-8AC8-CFAB8703AD1F}" type="presParOf" srcId="{DA3F34A9-EA5C-46AF-92C6-137A5A831269}" destId="{05637C50-DDA6-4E36-AFC5-974B6915A6A4}" srcOrd="6" destOrd="0" presId="urn:microsoft.com/office/officeart/2009/3/layout/StepUpProcess"/>
    <dgm:cxn modelId="{07331FB8-1F2E-4E3A-AA73-2E4B2F29EC96}" type="presParOf" srcId="{05637C50-DDA6-4E36-AFC5-974B6915A6A4}" destId="{4034C3F3-0A23-471F-8ED8-6286D05DBBFE}" srcOrd="0" destOrd="0" presId="urn:microsoft.com/office/officeart/2009/3/layout/StepUpProcess"/>
    <dgm:cxn modelId="{5FFB4481-C8A7-4EE3-9011-5272FC7CB3EC}" type="presParOf" srcId="{05637C50-DDA6-4E36-AFC5-974B6915A6A4}" destId="{C1B68D75-8269-4135-B567-D64D55630258}" srcOrd="1" destOrd="0" presId="urn:microsoft.com/office/officeart/2009/3/layout/StepUpProcess"/>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2598014-760C-44C3-99B6-96512A97854C}" type="doc">
      <dgm:prSet loTypeId="urn:microsoft.com/office/officeart/2005/8/layout/process2" loCatId="process" qsTypeId="urn:microsoft.com/office/officeart/2005/8/quickstyle/simple1" qsCatId="simple" csTypeId="urn:microsoft.com/office/officeart/2005/8/colors/colorful5" csCatId="colorful" phldr="1"/>
      <dgm:spPr/>
    </dgm:pt>
    <dgm:pt modelId="{604DDAF5-2D2B-48C0-9255-6B5C8CD7B3DF}">
      <dgm:prSet phldrT="[Text]"/>
      <dgm:spPr/>
      <dgm:t>
        <a:bodyPr/>
        <a:lstStyle/>
        <a:p>
          <a:pPr>
            <a:buNone/>
          </a:pPr>
          <a:r>
            <a:rPr lang="en-US" b="1">
              <a:solidFill>
                <a:sysClr val="windowText" lastClr="000000"/>
              </a:solidFill>
              <a:latin typeface="Times New Roman" panose="02020603050405020304" pitchFamily="18" charset="0"/>
              <a:cs typeface="Times New Roman" panose="02020603050405020304" pitchFamily="18" charset="0"/>
            </a:rPr>
            <a:t>High Traffic</a:t>
          </a:r>
          <a:br>
            <a:rPr lang="en-US">
              <a:solidFill>
                <a:sysClr val="windowText" lastClr="000000"/>
              </a:solidFill>
              <a:latin typeface="Times New Roman" panose="02020603050405020304" pitchFamily="18" charset="0"/>
              <a:cs typeface="Times New Roman" panose="02020603050405020304" pitchFamily="18" charset="0"/>
            </a:rPr>
          </a:br>
          <a:endParaRPr lang="en-US">
            <a:solidFill>
              <a:sysClr val="windowText" lastClr="000000"/>
            </a:solidFill>
            <a:latin typeface="Times New Roman" panose="02020603050405020304" pitchFamily="18" charset="0"/>
            <a:cs typeface="Times New Roman" panose="02020603050405020304" pitchFamily="18" charset="0"/>
          </a:endParaRPr>
        </a:p>
      </dgm:t>
    </dgm:pt>
    <dgm:pt modelId="{CC59361D-F0A5-47D4-BAB4-17F66F32EADB}" type="parTrans" cxnId="{BF8D5399-975B-4771-9653-A0A03F679CAC}">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4A495E50-09BE-4A7D-96F6-2C40A254F6F8}" type="sibTrans" cxnId="{BF8D5399-975B-4771-9653-A0A03F679CAC}">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51936234-BDC7-40AC-B182-1FBF9E79EE3E}">
      <dgm:prSet phldrT="[Text]"/>
      <dgm:spPr/>
      <dgm:t>
        <a:bodyPr/>
        <a:lstStyle/>
        <a:p>
          <a:pPr>
            <a:buNone/>
          </a:pPr>
          <a:r>
            <a:rPr lang="en-US" b="1">
              <a:solidFill>
                <a:sysClr val="windowText" lastClr="000000"/>
              </a:solidFill>
              <a:latin typeface="Times New Roman" panose="02020603050405020304" pitchFamily="18" charset="0"/>
              <a:cs typeface="Times New Roman" panose="02020603050405020304" pitchFamily="18" charset="0"/>
            </a:rPr>
            <a:t>Auto Scaling</a:t>
          </a:r>
          <a:br>
            <a:rPr lang="en-US">
              <a:solidFill>
                <a:sysClr val="windowText" lastClr="000000"/>
              </a:solidFill>
              <a:latin typeface="Times New Roman" panose="02020603050405020304" pitchFamily="18" charset="0"/>
              <a:cs typeface="Times New Roman" panose="02020603050405020304" pitchFamily="18" charset="0"/>
            </a:rPr>
          </a:br>
          <a:endParaRPr lang="en-US">
            <a:solidFill>
              <a:sysClr val="windowText" lastClr="000000"/>
            </a:solidFill>
            <a:latin typeface="Times New Roman" panose="02020603050405020304" pitchFamily="18" charset="0"/>
            <a:cs typeface="Times New Roman" panose="02020603050405020304" pitchFamily="18" charset="0"/>
          </a:endParaRPr>
        </a:p>
      </dgm:t>
    </dgm:pt>
    <dgm:pt modelId="{108D4F1E-61D3-40EB-B863-D0DB3BB0CD03}" type="parTrans" cxnId="{48A5FA29-C2B9-4F6F-81F2-6C8D36553F69}">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257CEE1A-3ECA-4766-9FDE-ABF8CA78EDC1}" type="sibTrans" cxnId="{48A5FA29-C2B9-4F6F-81F2-6C8D36553F69}">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8FA153CB-2BD9-4139-9D95-F8D6BD73539B}">
      <dgm:prSet phldrT="[Text]"/>
      <dgm:spPr/>
      <dgm:t>
        <a:bodyPr/>
        <a:lstStyle/>
        <a:p>
          <a:pPr>
            <a:buNone/>
          </a:pPr>
          <a:r>
            <a:rPr lang="en-US" b="1">
              <a:solidFill>
                <a:sysClr val="windowText" lastClr="000000"/>
              </a:solidFill>
              <a:latin typeface="Times New Roman" panose="02020603050405020304" pitchFamily="18" charset="0"/>
              <a:cs typeface="Times New Roman" panose="02020603050405020304" pitchFamily="18" charset="0"/>
            </a:rPr>
            <a:t>Additional Instances</a:t>
          </a:r>
          <a:br>
            <a:rPr lang="en-US">
              <a:solidFill>
                <a:sysClr val="windowText" lastClr="000000"/>
              </a:solidFill>
              <a:latin typeface="Times New Roman" panose="02020603050405020304" pitchFamily="18" charset="0"/>
              <a:cs typeface="Times New Roman" panose="02020603050405020304" pitchFamily="18" charset="0"/>
            </a:rPr>
          </a:br>
          <a:endParaRPr lang="en-US">
            <a:solidFill>
              <a:sysClr val="windowText" lastClr="000000"/>
            </a:solidFill>
            <a:latin typeface="Times New Roman" panose="02020603050405020304" pitchFamily="18" charset="0"/>
            <a:cs typeface="Times New Roman" panose="02020603050405020304" pitchFamily="18" charset="0"/>
          </a:endParaRPr>
        </a:p>
      </dgm:t>
    </dgm:pt>
    <dgm:pt modelId="{25F2D7A9-067D-4005-BDC2-BA1A650C71AB}" type="parTrans" cxnId="{441EB2BC-0B93-4E02-A480-1AD8A95C9AB5}">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3692119B-654B-4636-8FE2-553B7DBAF1CB}" type="sibTrans" cxnId="{441EB2BC-0B93-4E02-A480-1AD8A95C9AB5}">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7AFEB029-9C47-410F-A6CD-0E00970F07A8}">
      <dgm:prSet phldrT="[Text]"/>
      <dgm:spPr/>
      <dgm:t>
        <a:bodyPr/>
        <a:lstStyle/>
        <a:p>
          <a:pPr>
            <a:buNone/>
          </a:pPr>
          <a:r>
            <a:rPr lang="en-US" b="1">
              <a:solidFill>
                <a:sysClr val="windowText" lastClr="000000"/>
              </a:solidFill>
              <a:latin typeface="Times New Roman" panose="02020603050405020304" pitchFamily="18" charset="0"/>
              <a:cs typeface="Times New Roman" panose="02020603050405020304" pitchFamily="18" charset="0"/>
            </a:rPr>
            <a:t>Load Balancer</a:t>
          </a:r>
          <a:br>
            <a:rPr lang="en-US">
              <a:solidFill>
                <a:sysClr val="windowText" lastClr="000000"/>
              </a:solidFill>
              <a:latin typeface="Times New Roman" panose="02020603050405020304" pitchFamily="18" charset="0"/>
              <a:cs typeface="Times New Roman" panose="02020603050405020304" pitchFamily="18" charset="0"/>
            </a:rPr>
          </a:br>
          <a:endParaRPr lang="en-US">
            <a:solidFill>
              <a:sysClr val="windowText" lastClr="000000"/>
            </a:solidFill>
            <a:latin typeface="Times New Roman" panose="02020603050405020304" pitchFamily="18" charset="0"/>
            <a:cs typeface="Times New Roman" panose="02020603050405020304" pitchFamily="18" charset="0"/>
          </a:endParaRPr>
        </a:p>
      </dgm:t>
    </dgm:pt>
    <dgm:pt modelId="{F87FD230-BC33-4A72-91F5-9959BEF316D9}" type="parTrans" cxnId="{EC209E12-31C6-4E85-896A-541046C9DB1A}">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FEB4A211-D7E2-4417-A14D-06D259B08BDD}" type="sibTrans" cxnId="{EC209E12-31C6-4E85-896A-541046C9DB1A}">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F40BCF46-CED9-4801-B2E2-2206F38B7702}">
      <dgm:prSet phldrT="[Text]"/>
      <dgm:spPr/>
      <dgm:t>
        <a:bodyPr/>
        <a:lstStyle/>
        <a:p>
          <a:pPr>
            <a:buNone/>
          </a:pPr>
          <a:r>
            <a:rPr lang="en-US" b="1">
              <a:solidFill>
                <a:sysClr val="windowText" lastClr="000000"/>
              </a:solidFill>
              <a:latin typeface="Times New Roman" panose="02020603050405020304" pitchFamily="18" charset="0"/>
              <a:cs typeface="Times New Roman" panose="02020603050405020304" pitchFamily="18" charset="0"/>
            </a:rPr>
            <a:t>Traffic Distributed Across Instances</a:t>
          </a:r>
          <a:br>
            <a:rPr lang="en-US">
              <a:solidFill>
                <a:sysClr val="windowText" lastClr="000000"/>
              </a:solidFill>
              <a:latin typeface="Times New Roman" panose="02020603050405020304" pitchFamily="18" charset="0"/>
              <a:cs typeface="Times New Roman" panose="02020603050405020304" pitchFamily="18" charset="0"/>
            </a:rPr>
          </a:br>
          <a:endParaRPr lang="en-US">
            <a:solidFill>
              <a:sysClr val="windowText" lastClr="000000"/>
            </a:solidFill>
            <a:latin typeface="Times New Roman" panose="02020603050405020304" pitchFamily="18" charset="0"/>
            <a:cs typeface="Times New Roman" panose="02020603050405020304" pitchFamily="18" charset="0"/>
          </a:endParaRPr>
        </a:p>
      </dgm:t>
    </dgm:pt>
    <dgm:pt modelId="{5B051A10-1A5C-4B04-9F06-2EB1C44AB70F}" type="parTrans" cxnId="{97A427AF-94FF-47C9-9BF2-6ACA2EC15395}">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3FE06353-285B-43E4-A492-20545521A457}" type="sibTrans" cxnId="{97A427AF-94FF-47C9-9BF2-6ACA2EC15395}">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DF72F8E5-FEF4-40A3-BEAD-2DEF52B74498}">
      <dgm:prSet phldrT="[Text]"/>
      <dgm:spPr/>
      <dgm:t>
        <a:bodyPr/>
        <a:lstStyle/>
        <a:p>
          <a:pPr>
            <a:buNone/>
          </a:pPr>
          <a:r>
            <a:rPr lang="en-US" b="1">
              <a:solidFill>
                <a:sysClr val="windowText" lastClr="000000"/>
              </a:solidFill>
              <a:latin typeface="Times New Roman" panose="02020603050405020304" pitchFamily="18" charset="0"/>
              <a:cs typeface="Times New Roman" panose="02020603050405020304" pitchFamily="18" charset="0"/>
            </a:rPr>
            <a:t>Improved Performance and Availability</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01E83D2F-E9D5-4150-9A4C-AC931E7B4ABE}" type="parTrans" cxnId="{A560BA1B-8B4F-4B58-86C1-1844B9CD6C65}">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EB01EA22-E9AB-43AB-B3FA-63E2A891967D}" type="sibTrans" cxnId="{A560BA1B-8B4F-4B58-86C1-1844B9CD6C65}">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033A6223-AD83-430C-A791-F78B92A350BC}" type="pres">
      <dgm:prSet presAssocID="{B2598014-760C-44C3-99B6-96512A97854C}" presName="linearFlow" presStyleCnt="0">
        <dgm:presLayoutVars>
          <dgm:resizeHandles val="exact"/>
        </dgm:presLayoutVars>
      </dgm:prSet>
      <dgm:spPr/>
    </dgm:pt>
    <dgm:pt modelId="{8D88F3A2-E844-4526-95D7-D9CA3D955003}" type="pres">
      <dgm:prSet presAssocID="{604DDAF5-2D2B-48C0-9255-6B5C8CD7B3DF}" presName="node" presStyleLbl="node1" presStyleIdx="0" presStyleCnt="6">
        <dgm:presLayoutVars>
          <dgm:bulletEnabled val="1"/>
        </dgm:presLayoutVars>
      </dgm:prSet>
      <dgm:spPr/>
    </dgm:pt>
    <dgm:pt modelId="{9B6D0494-2BB0-46AD-B5F6-A20B1BBDB26D}" type="pres">
      <dgm:prSet presAssocID="{4A495E50-09BE-4A7D-96F6-2C40A254F6F8}" presName="sibTrans" presStyleLbl="sibTrans2D1" presStyleIdx="0" presStyleCnt="5"/>
      <dgm:spPr/>
    </dgm:pt>
    <dgm:pt modelId="{6EBCD1D0-9D77-4E4A-8167-5F2538697F0B}" type="pres">
      <dgm:prSet presAssocID="{4A495E50-09BE-4A7D-96F6-2C40A254F6F8}" presName="connectorText" presStyleLbl="sibTrans2D1" presStyleIdx="0" presStyleCnt="5"/>
      <dgm:spPr/>
    </dgm:pt>
    <dgm:pt modelId="{142801C0-4452-412C-BC77-E9E5A72BCFCE}" type="pres">
      <dgm:prSet presAssocID="{51936234-BDC7-40AC-B182-1FBF9E79EE3E}" presName="node" presStyleLbl="node1" presStyleIdx="1" presStyleCnt="6">
        <dgm:presLayoutVars>
          <dgm:bulletEnabled val="1"/>
        </dgm:presLayoutVars>
      </dgm:prSet>
      <dgm:spPr/>
    </dgm:pt>
    <dgm:pt modelId="{E2F6A361-24DD-43FC-8A59-FE0006D35BA4}" type="pres">
      <dgm:prSet presAssocID="{257CEE1A-3ECA-4766-9FDE-ABF8CA78EDC1}" presName="sibTrans" presStyleLbl="sibTrans2D1" presStyleIdx="1" presStyleCnt="5"/>
      <dgm:spPr/>
    </dgm:pt>
    <dgm:pt modelId="{71D154BD-949C-47E2-BC60-693ECE87FC25}" type="pres">
      <dgm:prSet presAssocID="{257CEE1A-3ECA-4766-9FDE-ABF8CA78EDC1}" presName="connectorText" presStyleLbl="sibTrans2D1" presStyleIdx="1" presStyleCnt="5"/>
      <dgm:spPr/>
    </dgm:pt>
    <dgm:pt modelId="{2C7380EB-E7F6-4479-AE96-72EF3FF34FD2}" type="pres">
      <dgm:prSet presAssocID="{8FA153CB-2BD9-4139-9D95-F8D6BD73539B}" presName="node" presStyleLbl="node1" presStyleIdx="2" presStyleCnt="6">
        <dgm:presLayoutVars>
          <dgm:bulletEnabled val="1"/>
        </dgm:presLayoutVars>
      </dgm:prSet>
      <dgm:spPr/>
    </dgm:pt>
    <dgm:pt modelId="{385C4C48-4370-4D02-8C0F-D5B4A222DC46}" type="pres">
      <dgm:prSet presAssocID="{3692119B-654B-4636-8FE2-553B7DBAF1CB}" presName="sibTrans" presStyleLbl="sibTrans2D1" presStyleIdx="2" presStyleCnt="5"/>
      <dgm:spPr/>
    </dgm:pt>
    <dgm:pt modelId="{AFEE961E-A0CC-4241-B288-345EDFC7969F}" type="pres">
      <dgm:prSet presAssocID="{3692119B-654B-4636-8FE2-553B7DBAF1CB}" presName="connectorText" presStyleLbl="sibTrans2D1" presStyleIdx="2" presStyleCnt="5"/>
      <dgm:spPr/>
    </dgm:pt>
    <dgm:pt modelId="{38714C4D-C1AF-4364-BFC8-ABA0AF51ADCF}" type="pres">
      <dgm:prSet presAssocID="{7AFEB029-9C47-410F-A6CD-0E00970F07A8}" presName="node" presStyleLbl="node1" presStyleIdx="3" presStyleCnt="6">
        <dgm:presLayoutVars>
          <dgm:bulletEnabled val="1"/>
        </dgm:presLayoutVars>
      </dgm:prSet>
      <dgm:spPr/>
    </dgm:pt>
    <dgm:pt modelId="{55AD575B-E26B-4266-B128-677F6E69E606}" type="pres">
      <dgm:prSet presAssocID="{FEB4A211-D7E2-4417-A14D-06D259B08BDD}" presName="sibTrans" presStyleLbl="sibTrans2D1" presStyleIdx="3" presStyleCnt="5"/>
      <dgm:spPr/>
    </dgm:pt>
    <dgm:pt modelId="{93F7B3E4-BCCC-4AEA-A40F-6520DC5DE9E9}" type="pres">
      <dgm:prSet presAssocID="{FEB4A211-D7E2-4417-A14D-06D259B08BDD}" presName="connectorText" presStyleLbl="sibTrans2D1" presStyleIdx="3" presStyleCnt="5"/>
      <dgm:spPr/>
    </dgm:pt>
    <dgm:pt modelId="{A84A4BAC-733C-4AB6-A32D-6E86A9E79728}" type="pres">
      <dgm:prSet presAssocID="{F40BCF46-CED9-4801-B2E2-2206F38B7702}" presName="node" presStyleLbl="node1" presStyleIdx="4" presStyleCnt="6">
        <dgm:presLayoutVars>
          <dgm:bulletEnabled val="1"/>
        </dgm:presLayoutVars>
      </dgm:prSet>
      <dgm:spPr/>
    </dgm:pt>
    <dgm:pt modelId="{F80C7D99-5EC1-4D7B-A33D-3047A35B766A}" type="pres">
      <dgm:prSet presAssocID="{3FE06353-285B-43E4-A492-20545521A457}" presName="sibTrans" presStyleLbl="sibTrans2D1" presStyleIdx="4" presStyleCnt="5"/>
      <dgm:spPr/>
    </dgm:pt>
    <dgm:pt modelId="{39A92EBE-3678-4D3F-BEE4-18F90EC140F1}" type="pres">
      <dgm:prSet presAssocID="{3FE06353-285B-43E4-A492-20545521A457}" presName="connectorText" presStyleLbl="sibTrans2D1" presStyleIdx="4" presStyleCnt="5"/>
      <dgm:spPr/>
    </dgm:pt>
    <dgm:pt modelId="{86A5BD10-7775-41A0-9EEE-637CD4460A5B}" type="pres">
      <dgm:prSet presAssocID="{DF72F8E5-FEF4-40A3-BEAD-2DEF52B74498}" presName="node" presStyleLbl="node1" presStyleIdx="5" presStyleCnt="6">
        <dgm:presLayoutVars>
          <dgm:bulletEnabled val="1"/>
        </dgm:presLayoutVars>
      </dgm:prSet>
      <dgm:spPr/>
    </dgm:pt>
  </dgm:ptLst>
  <dgm:cxnLst>
    <dgm:cxn modelId="{4B35D902-836C-498C-B2C8-046701A3527B}" type="presOf" srcId="{FEB4A211-D7E2-4417-A14D-06D259B08BDD}" destId="{55AD575B-E26B-4266-B128-677F6E69E606}" srcOrd="0" destOrd="0" presId="urn:microsoft.com/office/officeart/2005/8/layout/process2"/>
    <dgm:cxn modelId="{205F4004-0F31-4218-901B-5974EE97AAD6}" type="presOf" srcId="{B2598014-760C-44C3-99B6-96512A97854C}" destId="{033A6223-AD83-430C-A791-F78B92A350BC}" srcOrd="0" destOrd="0" presId="urn:microsoft.com/office/officeart/2005/8/layout/process2"/>
    <dgm:cxn modelId="{EC209E12-31C6-4E85-896A-541046C9DB1A}" srcId="{B2598014-760C-44C3-99B6-96512A97854C}" destId="{7AFEB029-9C47-410F-A6CD-0E00970F07A8}" srcOrd="3" destOrd="0" parTransId="{F87FD230-BC33-4A72-91F5-9959BEF316D9}" sibTransId="{FEB4A211-D7E2-4417-A14D-06D259B08BDD}"/>
    <dgm:cxn modelId="{2F9E2815-30BA-4698-A74E-1ACF032DF330}" type="presOf" srcId="{8FA153CB-2BD9-4139-9D95-F8D6BD73539B}" destId="{2C7380EB-E7F6-4479-AE96-72EF3FF34FD2}" srcOrd="0" destOrd="0" presId="urn:microsoft.com/office/officeart/2005/8/layout/process2"/>
    <dgm:cxn modelId="{4CAFBE17-A1A9-4919-8FD0-DF1677A2B7E3}" type="presOf" srcId="{257CEE1A-3ECA-4766-9FDE-ABF8CA78EDC1}" destId="{E2F6A361-24DD-43FC-8A59-FE0006D35BA4}" srcOrd="0" destOrd="0" presId="urn:microsoft.com/office/officeart/2005/8/layout/process2"/>
    <dgm:cxn modelId="{A560BA1B-8B4F-4B58-86C1-1844B9CD6C65}" srcId="{B2598014-760C-44C3-99B6-96512A97854C}" destId="{DF72F8E5-FEF4-40A3-BEAD-2DEF52B74498}" srcOrd="5" destOrd="0" parTransId="{01E83D2F-E9D5-4150-9A4C-AC931E7B4ABE}" sibTransId="{EB01EA22-E9AB-43AB-B3FA-63E2A891967D}"/>
    <dgm:cxn modelId="{392CC225-B3B1-4F68-8B26-E138FE832482}" type="presOf" srcId="{3692119B-654B-4636-8FE2-553B7DBAF1CB}" destId="{AFEE961E-A0CC-4241-B288-345EDFC7969F}" srcOrd="1" destOrd="0" presId="urn:microsoft.com/office/officeart/2005/8/layout/process2"/>
    <dgm:cxn modelId="{F2877628-5AAE-4CBF-B295-7BE39B8B1538}" type="presOf" srcId="{4A495E50-09BE-4A7D-96F6-2C40A254F6F8}" destId="{9B6D0494-2BB0-46AD-B5F6-A20B1BBDB26D}" srcOrd="0" destOrd="0" presId="urn:microsoft.com/office/officeart/2005/8/layout/process2"/>
    <dgm:cxn modelId="{8D229B29-E6EB-409E-AA2E-CE10B6C612A4}" type="presOf" srcId="{7AFEB029-9C47-410F-A6CD-0E00970F07A8}" destId="{38714C4D-C1AF-4364-BFC8-ABA0AF51ADCF}" srcOrd="0" destOrd="0" presId="urn:microsoft.com/office/officeart/2005/8/layout/process2"/>
    <dgm:cxn modelId="{48A5FA29-C2B9-4F6F-81F2-6C8D36553F69}" srcId="{B2598014-760C-44C3-99B6-96512A97854C}" destId="{51936234-BDC7-40AC-B182-1FBF9E79EE3E}" srcOrd="1" destOrd="0" parTransId="{108D4F1E-61D3-40EB-B863-D0DB3BB0CD03}" sibTransId="{257CEE1A-3ECA-4766-9FDE-ABF8CA78EDC1}"/>
    <dgm:cxn modelId="{4969922C-92B6-42D7-ADFD-5A59686C0631}" type="presOf" srcId="{DF72F8E5-FEF4-40A3-BEAD-2DEF52B74498}" destId="{86A5BD10-7775-41A0-9EEE-637CD4460A5B}" srcOrd="0" destOrd="0" presId="urn:microsoft.com/office/officeart/2005/8/layout/process2"/>
    <dgm:cxn modelId="{BE18D92F-7119-4169-AF20-395830B3C637}" type="presOf" srcId="{F40BCF46-CED9-4801-B2E2-2206F38B7702}" destId="{A84A4BAC-733C-4AB6-A32D-6E86A9E79728}" srcOrd="0" destOrd="0" presId="urn:microsoft.com/office/officeart/2005/8/layout/process2"/>
    <dgm:cxn modelId="{24F58630-5ABC-425A-8478-79B59F34FCA5}" type="presOf" srcId="{3FE06353-285B-43E4-A492-20545521A457}" destId="{39A92EBE-3678-4D3F-BEE4-18F90EC140F1}" srcOrd="1" destOrd="0" presId="urn:microsoft.com/office/officeart/2005/8/layout/process2"/>
    <dgm:cxn modelId="{34530143-92FC-49C5-8950-A750B336FE03}" type="presOf" srcId="{4A495E50-09BE-4A7D-96F6-2C40A254F6F8}" destId="{6EBCD1D0-9D77-4E4A-8167-5F2538697F0B}" srcOrd="1" destOrd="0" presId="urn:microsoft.com/office/officeart/2005/8/layout/process2"/>
    <dgm:cxn modelId="{7CB1726D-EF28-41B5-8A94-27CD5FD21A39}" type="presOf" srcId="{3FE06353-285B-43E4-A492-20545521A457}" destId="{F80C7D99-5EC1-4D7B-A33D-3047A35B766A}" srcOrd="0" destOrd="0" presId="urn:microsoft.com/office/officeart/2005/8/layout/process2"/>
    <dgm:cxn modelId="{2AF89359-6ECE-49C9-AB28-3787EF4D2A89}" type="presOf" srcId="{257CEE1A-3ECA-4766-9FDE-ABF8CA78EDC1}" destId="{71D154BD-949C-47E2-BC60-693ECE87FC25}" srcOrd="1" destOrd="0" presId="urn:microsoft.com/office/officeart/2005/8/layout/process2"/>
    <dgm:cxn modelId="{B069B48B-D005-4676-8534-7C8E0327D764}" type="presOf" srcId="{604DDAF5-2D2B-48C0-9255-6B5C8CD7B3DF}" destId="{8D88F3A2-E844-4526-95D7-D9CA3D955003}" srcOrd="0" destOrd="0" presId="urn:microsoft.com/office/officeart/2005/8/layout/process2"/>
    <dgm:cxn modelId="{BF8D5399-975B-4771-9653-A0A03F679CAC}" srcId="{B2598014-760C-44C3-99B6-96512A97854C}" destId="{604DDAF5-2D2B-48C0-9255-6B5C8CD7B3DF}" srcOrd="0" destOrd="0" parTransId="{CC59361D-F0A5-47D4-BAB4-17F66F32EADB}" sibTransId="{4A495E50-09BE-4A7D-96F6-2C40A254F6F8}"/>
    <dgm:cxn modelId="{5AE15DA9-6187-4FD9-B7B6-D170C9675A7A}" type="presOf" srcId="{51936234-BDC7-40AC-B182-1FBF9E79EE3E}" destId="{142801C0-4452-412C-BC77-E9E5A72BCFCE}" srcOrd="0" destOrd="0" presId="urn:microsoft.com/office/officeart/2005/8/layout/process2"/>
    <dgm:cxn modelId="{97A427AF-94FF-47C9-9BF2-6ACA2EC15395}" srcId="{B2598014-760C-44C3-99B6-96512A97854C}" destId="{F40BCF46-CED9-4801-B2E2-2206F38B7702}" srcOrd="4" destOrd="0" parTransId="{5B051A10-1A5C-4B04-9F06-2EB1C44AB70F}" sibTransId="{3FE06353-285B-43E4-A492-20545521A457}"/>
    <dgm:cxn modelId="{92C994B1-9F23-440A-AE77-343365200C40}" type="presOf" srcId="{3692119B-654B-4636-8FE2-553B7DBAF1CB}" destId="{385C4C48-4370-4D02-8C0F-D5B4A222DC46}" srcOrd="0" destOrd="0" presId="urn:microsoft.com/office/officeart/2005/8/layout/process2"/>
    <dgm:cxn modelId="{441EB2BC-0B93-4E02-A480-1AD8A95C9AB5}" srcId="{B2598014-760C-44C3-99B6-96512A97854C}" destId="{8FA153CB-2BD9-4139-9D95-F8D6BD73539B}" srcOrd="2" destOrd="0" parTransId="{25F2D7A9-067D-4005-BDC2-BA1A650C71AB}" sibTransId="{3692119B-654B-4636-8FE2-553B7DBAF1CB}"/>
    <dgm:cxn modelId="{72A0B1F5-892F-45F2-964F-8F6122A852C6}" type="presOf" srcId="{FEB4A211-D7E2-4417-A14D-06D259B08BDD}" destId="{93F7B3E4-BCCC-4AEA-A40F-6520DC5DE9E9}" srcOrd="1" destOrd="0" presId="urn:microsoft.com/office/officeart/2005/8/layout/process2"/>
    <dgm:cxn modelId="{ACF65E83-68D1-480E-BD19-324FC220B604}" type="presParOf" srcId="{033A6223-AD83-430C-A791-F78B92A350BC}" destId="{8D88F3A2-E844-4526-95D7-D9CA3D955003}" srcOrd="0" destOrd="0" presId="urn:microsoft.com/office/officeart/2005/8/layout/process2"/>
    <dgm:cxn modelId="{D1411410-DF41-4F3B-B7BD-3E94AB1B509B}" type="presParOf" srcId="{033A6223-AD83-430C-A791-F78B92A350BC}" destId="{9B6D0494-2BB0-46AD-B5F6-A20B1BBDB26D}" srcOrd="1" destOrd="0" presId="urn:microsoft.com/office/officeart/2005/8/layout/process2"/>
    <dgm:cxn modelId="{7FE75BB4-0677-40CA-BD62-3EFDDD5D6D14}" type="presParOf" srcId="{9B6D0494-2BB0-46AD-B5F6-A20B1BBDB26D}" destId="{6EBCD1D0-9D77-4E4A-8167-5F2538697F0B}" srcOrd="0" destOrd="0" presId="urn:microsoft.com/office/officeart/2005/8/layout/process2"/>
    <dgm:cxn modelId="{96467DED-0CAA-4882-BF09-3D5A7C27DF56}" type="presParOf" srcId="{033A6223-AD83-430C-A791-F78B92A350BC}" destId="{142801C0-4452-412C-BC77-E9E5A72BCFCE}" srcOrd="2" destOrd="0" presId="urn:microsoft.com/office/officeart/2005/8/layout/process2"/>
    <dgm:cxn modelId="{B62BD4F3-8600-4642-A722-0B1CE12CF879}" type="presParOf" srcId="{033A6223-AD83-430C-A791-F78B92A350BC}" destId="{E2F6A361-24DD-43FC-8A59-FE0006D35BA4}" srcOrd="3" destOrd="0" presId="urn:microsoft.com/office/officeart/2005/8/layout/process2"/>
    <dgm:cxn modelId="{8F4A97E7-8AE3-4744-955F-18E675F37B30}" type="presParOf" srcId="{E2F6A361-24DD-43FC-8A59-FE0006D35BA4}" destId="{71D154BD-949C-47E2-BC60-693ECE87FC25}" srcOrd="0" destOrd="0" presId="urn:microsoft.com/office/officeart/2005/8/layout/process2"/>
    <dgm:cxn modelId="{CE57907F-8EC4-4B59-B127-2F09F7F4B878}" type="presParOf" srcId="{033A6223-AD83-430C-A791-F78B92A350BC}" destId="{2C7380EB-E7F6-4479-AE96-72EF3FF34FD2}" srcOrd="4" destOrd="0" presId="urn:microsoft.com/office/officeart/2005/8/layout/process2"/>
    <dgm:cxn modelId="{7A20DCC2-DBD4-4838-A231-BED7863E0AED}" type="presParOf" srcId="{033A6223-AD83-430C-A791-F78B92A350BC}" destId="{385C4C48-4370-4D02-8C0F-D5B4A222DC46}" srcOrd="5" destOrd="0" presId="urn:microsoft.com/office/officeart/2005/8/layout/process2"/>
    <dgm:cxn modelId="{682E63DB-1A48-4C44-9C05-C60C4DCF167B}" type="presParOf" srcId="{385C4C48-4370-4D02-8C0F-D5B4A222DC46}" destId="{AFEE961E-A0CC-4241-B288-345EDFC7969F}" srcOrd="0" destOrd="0" presId="urn:microsoft.com/office/officeart/2005/8/layout/process2"/>
    <dgm:cxn modelId="{2FA4DFE0-2A97-4FCF-8E1F-ADA9BFB13BCB}" type="presParOf" srcId="{033A6223-AD83-430C-A791-F78B92A350BC}" destId="{38714C4D-C1AF-4364-BFC8-ABA0AF51ADCF}" srcOrd="6" destOrd="0" presId="urn:microsoft.com/office/officeart/2005/8/layout/process2"/>
    <dgm:cxn modelId="{3240995A-F698-474B-92F1-AA810CB9EA98}" type="presParOf" srcId="{033A6223-AD83-430C-A791-F78B92A350BC}" destId="{55AD575B-E26B-4266-B128-677F6E69E606}" srcOrd="7" destOrd="0" presId="urn:microsoft.com/office/officeart/2005/8/layout/process2"/>
    <dgm:cxn modelId="{032DF331-599F-48F0-A320-44123FB88A82}" type="presParOf" srcId="{55AD575B-E26B-4266-B128-677F6E69E606}" destId="{93F7B3E4-BCCC-4AEA-A40F-6520DC5DE9E9}" srcOrd="0" destOrd="0" presId="urn:microsoft.com/office/officeart/2005/8/layout/process2"/>
    <dgm:cxn modelId="{D65EE195-A0B8-4677-A4CF-37C8EF2903A4}" type="presParOf" srcId="{033A6223-AD83-430C-A791-F78B92A350BC}" destId="{A84A4BAC-733C-4AB6-A32D-6E86A9E79728}" srcOrd="8" destOrd="0" presId="urn:microsoft.com/office/officeart/2005/8/layout/process2"/>
    <dgm:cxn modelId="{63B82EBA-6E2C-4D44-85FB-204798E4FD79}" type="presParOf" srcId="{033A6223-AD83-430C-A791-F78B92A350BC}" destId="{F80C7D99-5EC1-4D7B-A33D-3047A35B766A}" srcOrd="9" destOrd="0" presId="urn:microsoft.com/office/officeart/2005/8/layout/process2"/>
    <dgm:cxn modelId="{60F1956F-0B65-4434-9F83-524EC2E673DD}" type="presParOf" srcId="{F80C7D99-5EC1-4D7B-A33D-3047A35B766A}" destId="{39A92EBE-3678-4D3F-BEE4-18F90EC140F1}" srcOrd="0" destOrd="0" presId="urn:microsoft.com/office/officeart/2005/8/layout/process2"/>
    <dgm:cxn modelId="{C40650D2-99B6-4C53-A84E-6BDFD4081173}" type="presParOf" srcId="{033A6223-AD83-430C-A791-F78B92A350BC}" destId="{86A5BD10-7775-41A0-9EEE-637CD4460A5B}" srcOrd="10" destOrd="0" presId="urn:microsoft.com/office/officeart/2005/8/layout/process2"/>
  </dgm:cxnLst>
  <dgm:bg/>
  <dgm:whole/>
  <dgm:extLst>
    <a:ext uri="http://schemas.microsoft.com/office/drawing/2008/diagram">
      <dsp:dataModelExt xmlns:dsp="http://schemas.microsoft.com/office/drawing/2008/diagram" relId="rId4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DED5234-F1BE-438E-9658-C417C41452A6}">
      <dsp:nvSpPr>
        <dsp:cNvPr id="0" name=""/>
        <dsp:cNvSpPr/>
      </dsp:nvSpPr>
      <dsp:spPr>
        <a:xfrm rot="5400000">
          <a:off x="443184" y="729578"/>
          <a:ext cx="705475" cy="1173895"/>
        </a:xfrm>
        <a:prstGeom prst="corner">
          <a:avLst>
            <a:gd name="adj1" fmla="val 16120"/>
            <a:gd name="adj2" fmla="val 16110"/>
          </a:avLst>
        </a:prstGeom>
        <a:solidFill>
          <a:schemeClr val="accent5">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3411E29-E1B3-4B2C-8ED5-C47FDA377ED1}">
      <dsp:nvSpPr>
        <dsp:cNvPr id="0" name=""/>
        <dsp:cNvSpPr/>
      </dsp:nvSpPr>
      <dsp:spPr>
        <a:xfrm>
          <a:off x="325422" y="1080320"/>
          <a:ext cx="1059799" cy="9289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Physical Servers</a:t>
          </a:r>
        </a:p>
      </dsp:txBody>
      <dsp:txXfrm>
        <a:off x="325422" y="1080320"/>
        <a:ext cx="1059799" cy="928976"/>
      </dsp:txXfrm>
    </dsp:sp>
    <dsp:sp modelId="{F617F2B7-31BB-4F15-A0C4-D1CD23A8123E}">
      <dsp:nvSpPr>
        <dsp:cNvPr id="0" name=""/>
        <dsp:cNvSpPr/>
      </dsp:nvSpPr>
      <dsp:spPr>
        <a:xfrm>
          <a:off x="1185259" y="643154"/>
          <a:ext cx="199962" cy="199962"/>
        </a:xfrm>
        <a:prstGeom prst="triangle">
          <a:avLst>
            <a:gd name="adj" fmla="val 100000"/>
          </a:avLst>
        </a:prstGeom>
        <a:solidFill>
          <a:schemeClr val="accent5">
            <a:hueOff val="-1655646"/>
            <a:satOff val="6635"/>
            <a:lumOff val="1438"/>
            <a:alphaOff val="0"/>
          </a:schemeClr>
        </a:solidFill>
        <a:ln w="25400" cap="flat" cmpd="sng" algn="ctr">
          <a:solidFill>
            <a:schemeClr val="accent5">
              <a:hueOff val="-1655646"/>
              <a:satOff val="6635"/>
              <a:lumOff val="1438"/>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0F9FDD8-9047-437E-B505-92C6DF2EA46C}">
      <dsp:nvSpPr>
        <dsp:cNvPr id="0" name=""/>
        <dsp:cNvSpPr/>
      </dsp:nvSpPr>
      <dsp:spPr>
        <a:xfrm rot="5400000">
          <a:off x="1740585" y="408535"/>
          <a:ext cx="705475" cy="1173895"/>
        </a:xfrm>
        <a:prstGeom prst="corner">
          <a:avLst>
            <a:gd name="adj1" fmla="val 16120"/>
            <a:gd name="adj2" fmla="val 16110"/>
          </a:avLst>
        </a:prstGeom>
        <a:solidFill>
          <a:schemeClr val="accent5">
            <a:hueOff val="-3311292"/>
            <a:satOff val="13270"/>
            <a:lumOff val="2876"/>
            <a:alphaOff val="0"/>
          </a:schemeClr>
        </a:solidFill>
        <a:ln w="25400" cap="flat" cmpd="sng" algn="ctr">
          <a:solidFill>
            <a:schemeClr val="accent5">
              <a:hueOff val="-3311292"/>
              <a:satOff val="13270"/>
              <a:lumOff val="2876"/>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5D46BDF-68EF-4A02-B0A1-607FD1C6EBA3}">
      <dsp:nvSpPr>
        <dsp:cNvPr id="0" name=""/>
        <dsp:cNvSpPr/>
      </dsp:nvSpPr>
      <dsp:spPr>
        <a:xfrm>
          <a:off x="1622824" y="759276"/>
          <a:ext cx="1059799" cy="9289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Virtual Machines</a:t>
          </a:r>
        </a:p>
      </dsp:txBody>
      <dsp:txXfrm>
        <a:off x="1622824" y="759276"/>
        <a:ext cx="1059799" cy="928976"/>
      </dsp:txXfrm>
    </dsp:sp>
    <dsp:sp modelId="{69AF5949-392A-4370-8EB3-58328145C30D}">
      <dsp:nvSpPr>
        <dsp:cNvPr id="0" name=""/>
        <dsp:cNvSpPr/>
      </dsp:nvSpPr>
      <dsp:spPr>
        <a:xfrm>
          <a:off x="2482661" y="322111"/>
          <a:ext cx="199962" cy="199962"/>
        </a:xfrm>
        <a:prstGeom prst="triangle">
          <a:avLst>
            <a:gd name="adj" fmla="val 100000"/>
          </a:avLst>
        </a:prstGeom>
        <a:solidFill>
          <a:schemeClr val="accent5">
            <a:hueOff val="-4966938"/>
            <a:satOff val="19906"/>
            <a:lumOff val="4314"/>
            <a:alphaOff val="0"/>
          </a:schemeClr>
        </a:solidFill>
        <a:ln w="25400" cap="flat" cmpd="sng" algn="ctr">
          <a:solidFill>
            <a:schemeClr val="accent5">
              <a:hueOff val="-4966938"/>
              <a:satOff val="19906"/>
              <a:lumOff val="4314"/>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DEE96D5D-611A-4A80-86B4-BB6D9F668FA2}">
      <dsp:nvSpPr>
        <dsp:cNvPr id="0" name=""/>
        <dsp:cNvSpPr/>
      </dsp:nvSpPr>
      <dsp:spPr>
        <a:xfrm rot="5400000">
          <a:off x="3037986" y="87492"/>
          <a:ext cx="705475" cy="1173895"/>
        </a:xfrm>
        <a:prstGeom prst="corner">
          <a:avLst>
            <a:gd name="adj1" fmla="val 16120"/>
            <a:gd name="adj2" fmla="val 16110"/>
          </a:avLst>
        </a:prstGeom>
        <a:solidFill>
          <a:schemeClr val="accent5">
            <a:hueOff val="-6622584"/>
            <a:satOff val="26541"/>
            <a:lumOff val="5752"/>
            <a:alphaOff val="0"/>
          </a:schemeClr>
        </a:solidFill>
        <a:ln w="25400" cap="flat" cmpd="sng" algn="ctr">
          <a:solidFill>
            <a:schemeClr val="accent5">
              <a:hueOff val="-6622584"/>
              <a:satOff val="26541"/>
              <a:lumOff val="5752"/>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42F81D7-A885-42F3-AAF6-A85099BD7645}">
      <dsp:nvSpPr>
        <dsp:cNvPr id="0" name=""/>
        <dsp:cNvSpPr/>
      </dsp:nvSpPr>
      <dsp:spPr>
        <a:xfrm>
          <a:off x="2920225" y="438233"/>
          <a:ext cx="1059799" cy="9289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Containers Docker </a:t>
          </a:r>
        </a:p>
      </dsp:txBody>
      <dsp:txXfrm>
        <a:off x="2920225" y="438233"/>
        <a:ext cx="1059799" cy="928976"/>
      </dsp:txXfrm>
    </dsp:sp>
    <dsp:sp modelId="{D8094381-80E7-4D63-B3D8-46AE8365C125}">
      <dsp:nvSpPr>
        <dsp:cNvPr id="0" name=""/>
        <dsp:cNvSpPr/>
      </dsp:nvSpPr>
      <dsp:spPr>
        <a:xfrm>
          <a:off x="3780062" y="1068"/>
          <a:ext cx="199962" cy="199962"/>
        </a:xfrm>
        <a:prstGeom prst="triangle">
          <a:avLst>
            <a:gd name="adj" fmla="val 100000"/>
          </a:avLst>
        </a:prstGeom>
        <a:solidFill>
          <a:schemeClr val="accent5">
            <a:hueOff val="-8278230"/>
            <a:satOff val="33176"/>
            <a:lumOff val="7190"/>
            <a:alphaOff val="0"/>
          </a:schemeClr>
        </a:solidFill>
        <a:ln w="25400" cap="flat" cmpd="sng" algn="ctr">
          <a:solidFill>
            <a:schemeClr val="accent5">
              <a:hueOff val="-8278230"/>
              <a:satOff val="33176"/>
              <a:lumOff val="719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034C3F3-0A23-471F-8ED8-6286D05DBBFE}">
      <dsp:nvSpPr>
        <dsp:cNvPr id="0" name=""/>
        <dsp:cNvSpPr/>
      </dsp:nvSpPr>
      <dsp:spPr>
        <a:xfrm rot="5400000">
          <a:off x="4335387" y="-233551"/>
          <a:ext cx="705475" cy="1173895"/>
        </a:xfrm>
        <a:prstGeom prst="corner">
          <a:avLst>
            <a:gd name="adj1" fmla="val 16120"/>
            <a:gd name="adj2" fmla="val 16110"/>
          </a:avLst>
        </a:prstGeom>
        <a:solidFill>
          <a:schemeClr val="accent5">
            <a:hueOff val="-9933876"/>
            <a:satOff val="39811"/>
            <a:lumOff val="8628"/>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1B68D75-8269-4135-B567-D64D55630258}">
      <dsp:nvSpPr>
        <dsp:cNvPr id="0" name=""/>
        <dsp:cNvSpPr/>
      </dsp:nvSpPr>
      <dsp:spPr>
        <a:xfrm>
          <a:off x="4217626" y="117190"/>
          <a:ext cx="1059799" cy="9289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Serverless</a:t>
          </a:r>
        </a:p>
        <a:p>
          <a:pPr marL="57150" lvl="1" indent="-57150" algn="l" defTabSz="444500">
            <a:lnSpc>
              <a:spcPct val="90000"/>
            </a:lnSpc>
            <a:spcBef>
              <a:spcPct val="0"/>
            </a:spcBef>
            <a:spcAft>
              <a:spcPct val="15000"/>
            </a:spcAft>
            <a:buNone/>
          </a:pPr>
          <a:r>
            <a:rPr lang="en-US" sz="1000" kern="1200">
              <a:latin typeface="Times New Roman" panose="02020603050405020304" pitchFamily="18" charset="0"/>
              <a:cs typeface="Times New Roman" panose="02020603050405020304" pitchFamily="18" charset="0"/>
            </a:rPr>
            <a:t>FaaS</a:t>
          </a:r>
        </a:p>
        <a:p>
          <a:pPr marL="57150" lvl="1" indent="-57150" algn="l" defTabSz="444500">
            <a:lnSpc>
              <a:spcPct val="90000"/>
            </a:lnSpc>
            <a:spcBef>
              <a:spcPct val="0"/>
            </a:spcBef>
            <a:spcAft>
              <a:spcPct val="15000"/>
            </a:spcAft>
            <a:buNone/>
          </a:pPr>
          <a:r>
            <a:rPr lang="en-US" sz="1000" kern="1200">
              <a:latin typeface="Times New Roman" panose="02020603050405020304" pitchFamily="18" charset="0"/>
              <a:cs typeface="Times New Roman" panose="02020603050405020304" pitchFamily="18" charset="0"/>
            </a:rPr>
            <a:t>Lambda</a:t>
          </a:r>
        </a:p>
      </dsp:txBody>
      <dsp:txXfrm>
        <a:off x="4217626" y="117190"/>
        <a:ext cx="1059799" cy="92897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D88F3A2-E844-4526-95D7-D9CA3D955003}">
      <dsp:nvSpPr>
        <dsp:cNvPr id="0" name=""/>
        <dsp:cNvSpPr/>
      </dsp:nvSpPr>
      <dsp:spPr>
        <a:xfrm>
          <a:off x="731485" y="1536"/>
          <a:ext cx="1038689" cy="455316"/>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latin typeface="Times New Roman" panose="02020603050405020304" pitchFamily="18" charset="0"/>
              <a:cs typeface="Times New Roman" panose="02020603050405020304" pitchFamily="18" charset="0"/>
            </a:rPr>
            <a:t>High Traffic</a:t>
          </a:r>
          <a:br>
            <a:rPr lang="en-US" sz="900" kern="1200">
              <a:solidFill>
                <a:sysClr val="windowText" lastClr="000000"/>
              </a:solidFill>
              <a:latin typeface="Times New Roman" panose="02020603050405020304" pitchFamily="18" charset="0"/>
              <a:cs typeface="Times New Roman" panose="02020603050405020304" pitchFamily="18" charset="0"/>
            </a:rPr>
          </a:br>
          <a:endParaRPr lang="en-US" sz="900" kern="1200">
            <a:solidFill>
              <a:sysClr val="windowText" lastClr="000000"/>
            </a:solidFill>
            <a:latin typeface="Times New Roman" panose="02020603050405020304" pitchFamily="18" charset="0"/>
            <a:cs typeface="Times New Roman" panose="02020603050405020304" pitchFamily="18" charset="0"/>
          </a:endParaRPr>
        </a:p>
      </dsp:txBody>
      <dsp:txXfrm>
        <a:off x="744821" y="14872"/>
        <a:ext cx="1012017" cy="428644"/>
      </dsp:txXfrm>
    </dsp:sp>
    <dsp:sp modelId="{9B6D0494-2BB0-46AD-B5F6-A20B1BBDB26D}">
      <dsp:nvSpPr>
        <dsp:cNvPr id="0" name=""/>
        <dsp:cNvSpPr/>
      </dsp:nvSpPr>
      <dsp:spPr>
        <a:xfrm rot="5400000">
          <a:off x="1165458" y="468235"/>
          <a:ext cx="170743" cy="204892"/>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189362" y="485310"/>
        <a:ext cx="122936" cy="119520"/>
      </dsp:txXfrm>
    </dsp:sp>
    <dsp:sp modelId="{142801C0-4452-412C-BC77-E9E5A72BCFCE}">
      <dsp:nvSpPr>
        <dsp:cNvPr id="0" name=""/>
        <dsp:cNvSpPr/>
      </dsp:nvSpPr>
      <dsp:spPr>
        <a:xfrm>
          <a:off x="731485" y="684510"/>
          <a:ext cx="1038689" cy="455316"/>
        </a:xfrm>
        <a:prstGeom prst="roundRect">
          <a:avLst>
            <a:gd name="adj" fmla="val 10000"/>
          </a:avLst>
        </a:prstGeom>
        <a:solidFill>
          <a:schemeClr val="accent5">
            <a:hueOff val="-1986775"/>
            <a:satOff val="7962"/>
            <a:lumOff val="172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latin typeface="Times New Roman" panose="02020603050405020304" pitchFamily="18" charset="0"/>
              <a:cs typeface="Times New Roman" panose="02020603050405020304" pitchFamily="18" charset="0"/>
            </a:rPr>
            <a:t>Auto Scaling</a:t>
          </a:r>
          <a:br>
            <a:rPr lang="en-US" sz="900" kern="1200">
              <a:solidFill>
                <a:sysClr val="windowText" lastClr="000000"/>
              </a:solidFill>
              <a:latin typeface="Times New Roman" panose="02020603050405020304" pitchFamily="18" charset="0"/>
              <a:cs typeface="Times New Roman" panose="02020603050405020304" pitchFamily="18" charset="0"/>
            </a:rPr>
          </a:br>
          <a:endParaRPr lang="en-US" sz="900" kern="1200">
            <a:solidFill>
              <a:sysClr val="windowText" lastClr="000000"/>
            </a:solidFill>
            <a:latin typeface="Times New Roman" panose="02020603050405020304" pitchFamily="18" charset="0"/>
            <a:cs typeface="Times New Roman" panose="02020603050405020304" pitchFamily="18" charset="0"/>
          </a:endParaRPr>
        </a:p>
      </dsp:txBody>
      <dsp:txXfrm>
        <a:off x="744821" y="697846"/>
        <a:ext cx="1012017" cy="428644"/>
      </dsp:txXfrm>
    </dsp:sp>
    <dsp:sp modelId="{E2F6A361-24DD-43FC-8A59-FE0006D35BA4}">
      <dsp:nvSpPr>
        <dsp:cNvPr id="0" name=""/>
        <dsp:cNvSpPr/>
      </dsp:nvSpPr>
      <dsp:spPr>
        <a:xfrm rot="5400000">
          <a:off x="1165458" y="1151209"/>
          <a:ext cx="170743" cy="204892"/>
        </a:xfrm>
        <a:prstGeom prst="rightArrow">
          <a:avLst>
            <a:gd name="adj1" fmla="val 60000"/>
            <a:gd name="adj2" fmla="val 50000"/>
          </a:avLst>
        </a:prstGeom>
        <a:solidFill>
          <a:schemeClr val="accent5">
            <a:hueOff val="-2483469"/>
            <a:satOff val="9953"/>
            <a:lumOff val="2157"/>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189362" y="1168284"/>
        <a:ext cx="122936" cy="119520"/>
      </dsp:txXfrm>
    </dsp:sp>
    <dsp:sp modelId="{2C7380EB-E7F6-4479-AE96-72EF3FF34FD2}">
      <dsp:nvSpPr>
        <dsp:cNvPr id="0" name=""/>
        <dsp:cNvSpPr/>
      </dsp:nvSpPr>
      <dsp:spPr>
        <a:xfrm>
          <a:off x="731485" y="1367484"/>
          <a:ext cx="1038689" cy="455316"/>
        </a:xfrm>
        <a:prstGeom prst="roundRect">
          <a:avLst>
            <a:gd name="adj" fmla="val 10000"/>
          </a:avLst>
        </a:prstGeom>
        <a:solidFill>
          <a:schemeClr val="accent5">
            <a:hueOff val="-3973551"/>
            <a:satOff val="15924"/>
            <a:lumOff val="345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latin typeface="Times New Roman" panose="02020603050405020304" pitchFamily="18" charset="0"/>
              <a:cs typeface="Times New Roman" panose="02020603050405020304" pitchFamily="18" charset="0"/>
            </a:rPr>
            <a:t>Additional Instances</a:t>
          </a:r>
          <a:br>
            <a:rPr lang="en-US" sz="900" kern="1200">
              <a:solidFill>
                <a:sysClr val="windowText" lastClr="000000"/>
              </a:solidFill>
              <a:latin typeface="Times New Roman" panose="02020603050405020304" pitchFamily="18" charset="0"/>
              <a:cs typeface="Times New Roman" panose="02020603050405020304" pitchFamily="18" charset="0"/>
            </a:rPr>
          </a:br>
          <a:endParaRPr lang="en-US" sz="900" kern="1200">
            <a:solidFill>
              <a:sysClr val="windowText" lastClr="000000"/>
            </a:solidFill>
            <a:latin typeface="Times New Roman" panose="02020603050405020304" pitchFamily="18" charset="0"/>
            <a:cs typeface="Times New Roman" panose="02020603050405020304" pitchFamily="18" charset="0"/>
          </a:endParaRPr>
        </a:p>
      </dsp:txBody>
      <dsp:txXfrm>
        <a:off x="744821" y="1380820"/>
        <a:ext cx="1012017" cy="428644"/>
      </dsp:txXfrm>
    </dsp:sp>
    <dsp:sp modelId="{385C4C48-4370-4D02-8C0F-D5B4A222DC46}">
      <dsp:nvSpPr>
        <dsp:cNvPr id="0" name=""/>
        <dsp:cNvSpPr/>
      </dsp:nvSpPr>
      <dsp:spPr>
        <a:xfrm rot="5400000">
          <a:off x="1165458" y="1834183"/>
          <a:ext cx="170743" cy="204892"/>
        </a:xfrm>
        <a:prstGeom prst="rightArrow">
          <a:avLst>
            <a:gd name="adj1" fmla="val 60000"/>
            <a:gd name="adj2" fmla="val 50000"/>
          </a:avLst>
        </a:prstGeom>
        <a:solidFill>
          <a:schemeClr val="accent5">
            <a:hueOff val="-4966938"/>
            <a:satOff val="19906"/>
            <a:lumOff val="4314"/>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189362" y="1851258"/>
        <a:ext cx="122936" cy="119520"/>
      </dsp:txXfrm>
    </dsp:sp>
    <dsp:sp modelId="{38714C4D-C1AF-4364-BFC8-ABA0AF51ADCF}">
      <dsp:nvSpPr>
        <dsp:cNvPr id="0" name=""/>
        <dsp:cNvSpPr/>
      </dsp:nvSpPr>
      <dsp:spPr>
        <a:xfrm>
          <a:off x="731485" y="2050459"/>
          <a:ext cx="1038689" cy="455316"/>
        </a:xfrm>
        <a:prstGeom prst="roundRect">
          <a:avLst>
            <a:gd name="adj" fmla="val 10000"/>
          </a:avLst>
        </a:prstGeom>
        <a:solidFill>
          <a:schemeClr val="accent5">
            <a:hueOff val="-5960326"/>
            <a:satOff val="23887"/>
            <a:lumOff val="517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latin typeface="Times New Roman" panose="02020603050405020304" pitchFamily="18" charset="0"/>
              <a:cs typeface="Times New Roman" panose="02020603050405020304" pitchFamily="18" charset="0"/>
            </a:rPr>
            <a:t>Load Balancer</a:t>
          </a:r>
          <a:br>
            <a:rPr lang="en-US" sz="900" kern="1200">
              <a:solidFill>
                <a:sysClr val="windowText" lastClr="000000"/>
              </a:solidFill>
              <a:latin typeface="Times New Roman" panose="02020603050405020304" pitchFamily="18" charset="0"/>
              <a:cs typeface="Times New Roman" panose="02020603050405020304" pitchFamily="18" charset="0"/>
            </a:rPr>
          </a:br>
          <a:endParaRPr lang="en-US" sz="900" kern="1200">
            <a:solidFill>
              <a:sysClr val="windowText" lastClr="000000"/>
            </a:solidFill>
            <a:latin typeface="Times New Roman" panose="02020603050405020304" pitchFamily="18" charset="0"/>
            <a:cs typeface="Times New Roman" panose="02020603050405020304" pitchFamily="18" charset="0"/>
          </a:endParaRPr>
        </a:p>
      </dsp:txBody>
      <dsp:txXfrm>
        <a:off x="744821" y="2063795"/>
        <a:ext cx="1012017" cy="428644"/>
      </dsp:txXfrm>
    </dsp:sp>
    <dsp:sp modelId="{55AD575B-E26B-4266-B128-677F6E69E606}">
      <dsp:nvSpPr>
        <dsp:cNvPr id="0" name=""/>
        <dsp:cNvSpPr/>
      </dsp:nvSpPr>
      <dsp:spPr>
        <a:xfrm rot="5400000">
          <a:off x="1165458" y="2517158"/>
          <a:ext cx="170743" cy="204892"/>
        </a:xfrm>
        <a:prstGeom prst="rightArrow">
          <a:avLst>
            <a:gd name="adj1" fmla="val 60000"/>
            <a:gd name="adj2" fmla="val 50000"/>
          </a:avLst>
        </a:prstGeom>
        <a:solidFill>
          <a:schemeClr val="accent5">
            <a:hueOff val="-7450407"/>
            <a:satOff val="29858"/>
            <a:lumOff val="6471"/>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189362" y="2534233"/>
        <a:ext cx="122936" cy="119520"/>
      </dsp:txXfrm>
    </dsp:sp>
    <dsp:sp modelId="{A84A4BAC-733C-4AB6-A32D-6E86A9E79728}">
      <dsp:nvSpPr>
        <dsp:cNvPr id="0" name=""/>
        <dsp:cNvSpPr/>
      </dsp:nvSpPr>
      <dsp:spPr>
        <a:xfrm>
          <a:off x="731485" y="2733433"/>
          <a:ext cx="1038689" cy="455316"/>
        </a:xfrm>
        <a:prstGeom prst="roundRect">
          <a:avLst>
            <a:gd name="adj" fmla="val 10000"/>
          </a:avLst>
        </a:prstGeom>
        <a:solidFill>
          <a:schemeClr val="accent5">
            <a:hueOff val="-7947101"/>
            <a:satOff val="31849"/>
            <a:lumOff val="690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latin typeface="Times New Roman" panose="02020603050405020304" pitchFamily="18" charset="0"/>
              <a:cs typeface="Times New Roman" panose="02020603050405020304" pitchFamily="18" charset="0"/>
            </a:rPr>
            <a:t>Traffic Distributed Across Instances</a:t>
          </a:r>
          <a:br>
            <a:rPr lang="en-US" sz="900" kern="1200">
              <a:solidFill>
                <a:sysClr val="windowText" lastClr="000000"/>
              </a:solidFill>
              <a:latin typeface="Times New Roman" panose="02020603050405020304" pitchFamily="18" charset="0"/>
              <a:cs typeface="Times New Roman" panose="02020603050405020304" pitchFamily="18" charset="0"/>
            </a:rPr>
          </a:br>
          <a:endParaRPr lang="en-US" sz="900" kern="1200">
            <a:solidFill>
              <a:sysClr val="windowText" lastClr="000000"/>
            </a:solidFill>
            <a:latin typeface="Times New Roman" panose="02020603050405020304" pitchFamily="18" charset="0"/>
            <a:cs typeface="Times New Roman" panose="02020603050405020304" pitchFamily="18" charset="0"/>
          </a:endParaRPr>
        </a:p>
      </dsp:txBody>
      <dsp:txXfrm>
        <a:off x="744821" y="2746769"/>
        <a:ext cx="1012017" cy="428644"/>
      </dsp:txXfrm>
    </dsp:sp>
    <dsp:sp modelId="{F80C7D99-5EC1-4D7B-A33D-3047A35B766A}">
      <dsp:nvSpPr>
        <dsp:cNvPr id="0" name=""/>
        <dsp:cNvSpPr/>
      </dsp:nvSpPr>
      <dsp:spPr>
        <a:xfrm rot="5400000">
          <a:off x="1165458" y="3200132"/>
          <a:ext cx="170743" cy="204892"/>
        </a:xfrm>
        <a:prstGeom prst="rightArrow">
          <a:avLst>
            <a:gd name="adj1" fmla="val 60000"/>
            <a:gd name="adj2" fmla="val 50000"/>
          </a:avLst>
        </a:prstGeom>
        <a:solidFill>
          <a:schemeClr val="accent5">
            <a:hueOff val="-9933876"/>
            <a:satOff val="39811"/>
            <a:lumOff val="862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189362" y="3217207"/>
        <a:ext cx="122936" cy="119520"/>
      </dsp:txXfrm>
    </dsp:sp>
    <dsp:sp modelId="{86A5BD10-7775-41A0-9EEE-637CD4460A5B}">
      <dsp:nvSpPr>
        <dsp:cNvPr id="0" name=""/>
        <dsp:cNvSpPr/>
      </dsp:nvSpPr>
      <dsp:spPr>
        <a:xfrm>
          <a:off x="731485" y="3416407"/>
          <a:ext cx="1038689" cy="455316"/>
        </a:xfrm>
        <a:prstGeom prst="roundRect">
          <a:avLst>
            <a:gd name="adj" fmla="val 10000"/>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latin typeface="Times New Roman" panose="02020603050405020304" pitchFamily="18" charset="0"/>
              <a:cs typeface="Times New Roman" panose="02020603050405020304" pitchFamily="18" charset="0"/>
            </a:rPr>
            <a:t>Improved Performance and Availability</a:t>
          </a:r>
          <a:endParaRPr lang="en-US" sz="900" kern="1200">
            <a:solidFill>
              <a:sysClr val="windowText" lastClr="000000"/>
            </a:solidFill>
            <a:latin typeface="Times New Roman" panose="02020603050405020304" pitchFamily="18" charset="0"/>
            <a:cs typeface="Times New Roman" panose="02020603050405020304" pitchFamily="18" charset="0"/>
          </a:endParaRPr>
        </a:p>
      </dsp:txBody>
      <dsp:txXfrm>
        <a:off x="744821" y="3429743"/>
        <a:ext cx="1012017" cy="428644"/>
      </dsp:txXfrm>
    </dsp:sp>
  </dsp:spTree>
</dsp:drawing>
</file>

<file path=word/diagrams/layout1.xml><?xml version="1.0" encoding="utf-8"?>
<dgm:layoutDef xmlns:dgm="http://schemas.openxmlformats.org/drawingml/2006/diagram" xmlns:a="http://schemas.openxmlformats.org/drawingml/2006/main" uniqueId="urn:microsoft.com/office/officeart/2009/3/layout/StepUpProcess">
  <dgm:title val=""/>
  <dgm:desc val=""/>
  <dgm:catLst>
    <dgm:cat type="process" pri="1300"/>
  </dgm:catLst>
  <dgm:sampData>
    <dgm:dataModel>
      <dgm:ptLst>
        <dgm:pt modelId="0" type="doc"/>
        <dgm:pt modelId="10">
          <dgm:prSet phldr="1"/>
        </dgm:pt>
        <dgm:pt modelId="20">
          <dgm:prSet phldr="1"/>
        </dgm:pt>
        <dgm:pt modelId="30">
          <dgm:prSet phldr="1"/>
        </dgm:pt>
      </dgm:ptLst>
      <dgm:cxnLst>
        <dgm:cxn modelId="60" srcId="0" destId="10" srcOrd="0" destOrd="0"/>
        <dgm:cxn modelId="70" srcId="0" destId="20" srcOrd="1" destOrd="0"/>
        <dgm:cxn modelId="80" srcId="0" destId="30" srcOrd="2"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bL"/>
          <dgm:param type="flowDir" val="row"/>
          <dgm:param type="off" val="off"/>
          <dgm:param type="bkpt" val="fixed"/>
          <dgm:param type="bkPtFixedVal" val="1"/>
        </dgm:alg>
      </dgm:if>
      <dgm:else name="Name2">
        <dgm:alg type="snake">
          <dgm:param type="grDir" val="bR"/>
          <dgm:param type="flowDir" val="row"/>
          <dgm:param type="off" val="off"/>
          <dgm:param type="bkpt" val="fixed"/>
          <dgm:param type="bkPtFixedVal" val="1"/>
        </dgm:alg>
      </dgm:else>
    </dgm:choose>
    <dgm:shape xmlns:r="http://schemas.openxmlformats.org/officeDocument/2006/relationships" r:blip="">
      <dgm:adjLst/>
    </dgm:shape>
    <dgm:constrLst>
      <dgm:constr type="alignOff" forName="rootnode" val="1"/>
      <dgm:constr type="primFontSz" for="des" ptType="node" op="equ" val="65"/>
      <dgm:constr type="w" for="ch" forName="composite" refType="w"/>
      <dgm:constr type="h" for="ch" forName="composite" refType="h"/>
      <dgm:constr type="sp" refType="h" refFor="ch" refForName="composite" op="equ" fact="-0.765"/>
      <dgm:constr type="w" for="ch" forName="sibTrans" refType="w" fact="0.103"/>
      <dgm:constr type="h" for="ch" forName="sibTrans" refType="h" fact="0.103"/>
    </dgm:constrLst>
    <dgm:forEach name="nodesForEach" axis="ch" ptType="node">
      <dgm:layoutNode name="composite">
        <dgm:alg type="composite">
          <dgm:param type="ar" val="0.861"/>
        </dgm:alg>
        <dgm:shape xmlns:r="http://schemas.openxmlformats.org/officeDocument/2006/relationships" r:blip="">
          <dgm:adjLst/>
        </dgm:shape>
        <dgm:choose name="Name3">
          <dgm:if name="Name4" func="var" arg="dir" op="equ" val="norm">
            <dgm:constrLst>
              <dgm:constr type="l" for="ch" forName="LShape" refType="w" fact="0"/>
              <dgm:constr type="t" for="ch" forName="LShape" refType="h" fact="0.2347"/>
              <dgm:constr type="w" for="ch" forName="LShape" refType="w" fact="0.998"/>
              <dgm:constr type="h" for="ch" forName="LShape" refType="h" fact="0.5164"/>
              <dgm:constr type="r" for="ch" forName="ParentText" refType="w"/>
              <dgm:constr type="t" for="ch" forName="ParentText" refType="h" fact="0.32"/>
              <dgm:constr type="w" for="ch" forName="ParentText" refType="w" fact="0.901"/>
              <dgm:constr type="h" for="ch" forName="ParentText" refType="h" fact="0.68"/>
              <dgm:constr type="l" for="ch" forName="Triangle" refType="w" fact="0.83"/>
              <dgm:constr type="t" for="ch" forName="Triangle" refType="h" fact="0"/>
              <dgm:constr type="w" for="ch" forName="Triangle" refType="w" fact="0.17"/>
              <dgm:constr type="h" for="ch" forName="Triangle" refType="w" refFor="ch" refForName="Triangle"/>
            </dgm:constrLst>
          </dgm:if>
          <dgm:else name="Name5">
            <dgm:constrLst>
              <dgm:constr type="l" for="ch" forName="LShape" refType="w" fact="0.002"/>
              <dgm:constr type="t" for="ch" forName="LShape" refType="h" fact="0.2347"/>
              <dgm:constr type="w" for="ch" forName="LShape" refType="w"/>
              <dgm:constr type="h" for="ch" forName="LShape" refType="h" fact="0.5164"/>
              <dgm:constr type="l" for="ch" forName="ParentText" refType="w" fact="0"/>
              <dgm:constr type="t" for="ch" forName="ParentText" refType="h" fact="0.32"/>
              <dgm:constr type="w" for="ch" forName="ParentText" refType="w" fact="0.902"/>
              <dgm:constr type="h" for="ch" forName="ParentText" refType="h" fact="0.68"/>
              <dgm:constr type="l" for="ch" forName="Triangle" refType="w" fact="0"/>
              <dgm:constr type="t" for="ch" forName="Triangle" refType="h" fact="0"/>
              <dgm:constr type="w" for="ch" forName="Triangle" refType="w" fact="0.17"/>
              <dgm:constr type="h" for="ch" forName="Triangle" refType="w" refFor="ch" refForName="Triangle"/>
            </dgm:constrLst>
          </dgm:else>
        </dgm:choose>
        <dgm:layoutNode name="LShape" styleLbl="alignNode1">
          <dgm:alg type="sp"/>
          <dgm:choose name="Name6">
            <dgm:if name="Name7" func="var" arg="dir" op="equ" val="norm">
              <dgm:shape xmlns:r="http://schemas.openxmlformats.org/officeDocument/2006/relationships" rot="90" type="corner" r:blip="">
                <dgm:adjLst>
                  <dgm:adj idx="1" val="0.1612"/>
                  <dgm:adj idx="2" val="0.1611"/>
                </dgm:adjLst>
              </dgm:shape>
            </dgm:if>
            <dgm:else name="Name8">
              <dgm:shape xmlns:r="http://schemas.openxmlformats.org/officeDocument/2006/relationships" rot="180" type="corner" r:blip="">
                <dgm:adjLst>
                  <dgm:adj idx="1" val="0.1612"/>
                  <dgm:adj idx="2" val="0.1611"/>
                </dgm:adjLst>
              </dgm:shape>
            </dgm:else>
          </dgm:choose>
          <dgm:presOf/>
        </dgm:layoutNode>
        <dgm:layoutNode name="ParentText"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9">
          <dgm:if name="Name10" axis="followSib" ptType="node" func="cnt" op="gte" val="1">
            <dgm:layoutNode name="Triangle" styleLbl="alignNode1">
              <dgm:alg type="sp"/>
              <dgm:choose name="Name11">
                <dgm:if name="Name12" func="var" arg="dir" op="equ" val="norm">
                  <dgm:shape xmlns:r="http://schemas.openxmlformats.org/officeDocument/2006/relationships" type="triangle" r:blip="">
                    <dgm:adjLst>
                      <dgm:adj idx="1" val="1"/>
                    </dgm:adjLst>
                  </dgm:shape>
                </dgm:if>
                <dgm:else name="Name13">
                  <dgm:shape xmlns:r="http://schemas.openxmlformats.org/officeDocument/2006/relationships" rot="90" type="triangle" r:blip="">
                    <dgm:adjLst>
                      <dgm:adj idx="1" val="1"/>
                    </dgm:adjLst>
                  </dgm:shape>
                </dgm:else>
              </dgm:choose>
              <dgm:presOf/>
            </dgm:layoutNode>
          </dgm:if>
          <dgm:else name="Name14"/>
        </dgm:choose>
      </dgm:layoutNode>
      <dgm:forEach name="sibTransForEach" axis="followSib" ptType="sibTrans" cnt="1">
        <dgm:layoutNode name="sibTrans">
          <dgm:alg type="composite">
            <dgm:param type="ar" val="0.861"/>
          </dgm:alg>
          <dgm:constrLst>
            <dgm:constr type="w" for="ch" forName="space" refType="w"/>
            <dgm:constr type="h" for="ch" forName="space" refType="w"/>
          </dgm:constrLst>
          <dgm:layoutNode name="space" styleLbl="alignNode1">
            <dgm:alg type="sp"/>
            <dgm:shape xmlns:r="http://schemas.openxmlformats.org/officeDocument/2006/relationships" r:blip="">
              <dgm:adjLst/>
            </dgm:shape>
            <dgm:presOf/>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0067F3-D1A1-4F7F-8A3A-0DA3B47428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61</Pages>
  <Words>8949</Words>
  <Characters>51015</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 Prajapati</dc:creator>
  <cp:keywords/>
  <dc:description/>
  <cp:lastModifiedBy>harsh Prajapati</cp:lastModifiedBy>
  <cp:revision>2</cp:revision>
  <dcterms:created xsi:type="dcterms:W3CDTF">2026-08-17T07:47:00Z</dcterms:created>
  <dcterms:modified xsi:type="dcterms:W3CDTF">2026-08-17T07:47:00Z</dcterms:modified>
</cp:coreProperties>
</file>