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2F09C9AC">
                    <wp:simplePos x="0" y="0"/>
                    <wp:positionH relativeFrom="page">
                      <wp:align>center</wp:align>
                    </wp:positionH>
                    <wp:positionV relativeFrom="margin">
                      <wp:align>top</wp:align>
                    </wp:positionV>
                    <wp:extent cx="5943600" cy="2962245"/>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9622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A60D9C" w14:textId="77777777" w:rsidR="0003215E" w:rsidRDefault="0003215E">
                                <w:pPr>
                                  <w:pStyle w:val="NoSpacing"/>
                                  <w:spacing w:before="120"/>
                                  <w:rPr>
                                    <w:rFonts w:asciiTheme="majorHAnsi" w:eastAsiaTheme="majorEastAsia" w:hAnsiTheme="majorHAnsi" w:cstheme="majorBidi"/>
                                    <w:caps/>
                                    <w:color w:val="8496B0" w:themeColor="text2" w:themeTint="99"/>
                                    <w:sz w:val="64"/>
                                    <w:szCs w:val="64"/>
                                  </w:rPr>
                                </w:pPr>
                                <w:r w:rsidRPr="0003215E">
                                  <w:rPr>
                                    <w:rFonts w:asciiTheme="majorHAnsi" w:eastAsiaTheme="majorEastAsia" w:hAnsiTheme="majorHAnsi" w:cstheme="majorBidi"/>
                                    <w:caps/>
                                    <w:color w:val="8496B0" w:themeColor="text2" w:themeTint="99"/>
                                    <w:sz w:val="64"/>
                                    <w:szCs w:val="64"/>
                                  </w:rPr>
                                  <w:t xml:space="preserve">RESEARCH PROPOSAL </w:t>
                                </w:r>
                              </w:p>
                              <w:p w14:paraId="7BC82DF1" w14:textId="5716257F" w:rsidR="0003215E" w:rsidRPr="0003215E" w:rsidRDefault="00000000">
                                <w:pPr>
                                  <w:pStyle w:val="NoSpacing"/>
                                  <w:spacing w:before="120"/>
                                  <w:rPr>
                                    <w:noProof/>
                                    <w:sz w:val="24"/>
                                    <w:szCs w:val="24"/>
                                  </w:rPr>
                                </w:pPr>
                                <w:sdt>
                                  <w:sdtPr>
                                    <w:rPr>
                                      <w:rFonts w:ascii="Arial" w:hAnsi="Arial" w:cs="Arial"/>
                                      <w:b/>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3215E" w:rsidRPr="0003215E">
                                      <w:rPr>
                                        <w:rFonts w:ascii="Arial" w:hAnsi="Arial" w:cs="Arial"/>
                                        <w:b/>
                                        <w:sz w:val="24"/>
                                        <w:szCs w:val="24"/>
                                      </w:rPr>
                                      <w:t>INDEPENDENT PROJECT - ACCA6020</w:t>
                                    </w:r>
                                  </w:sdtContent>
                                </w:sdt>
                                <w:r w:rsidR="002852CE" w:rsidRPr="0003215E">
                                  <w:rPr>
                                    <w:noProof/>
                                    <w:sz w:val="24"/>
                                    <w:szCs w:val="24"/>
                                  </w:rPr>
                                  <w:t xml:space="preserve"> </w:t>
                                </w:r>
                              </w:p>
                              <w:p w14:paraId="35BE472F" w14:textId="5C50D518" w:rsidR="0003215E" w:rsidRPr="0003215E" w:rsidRDefault="0003215E">
                                <w:pPr>
                                  <w:pStyle w:val="NoSpacing"/>
                                  <w:spacing w:before="120"/>
                                  <w:rPr>
                                    <w:rFonts w:ascii="Arial" w:hAnsi="Arial" w:cs="Arial"/>
                                    <w:sz w:val="24"/>
                                    <w:szCs w:val="24"/>
                                  </w:rPr>
                                </w:pPr>
                                <w:r w:rsidRPr="0003215E">
                                  <w:rPr>
                                    <w:rFonts w:ascii="Arial" w:hAnsi="Arial" w:cs="Arial"/>
                                    <w:b/>
                                    <w:bCs/>
                                    <w:sz w:val="24"/>
                                    <w:szCs w:val="24"/>
                                  </w:rPr>
                                  <w:t>Working Title:</w:t>
                                </w:r>
                                <w:r w:rsidRPr="0003215E">
                                  <w:rPr>
                                    <w:rFonts w:ascii="Arial" w:hAnsi="Arial" w:cs="Arial"/>
                                    <w:sz w:val="24"/>
                                    <w:szCs w:val="24"/>
                                  </w:rPr>
                                  <w:t xml:space="preserve"> Evaluating the Educational Efficacy of Game Based Learning in Cybersecurity Awareness Training: A Comparative Study</w:t>
                                </w:r>
                              </w:p>
                              <w:p w14:paraId="757D9E15" w14:textId="77777777" w:rsidR="0003215E" w:rsidRPr="0003215E" w:rsidRDefault="0003215E">
                                <w:pPr>
                                  <w:pStyle w:val="NoSpacing"/>
                                  <w:spacing w:before="120"/>
                                  <w:rPr>
                                    <w:rFonts w:ascii="Arial" w:hAnsi="Arial" w:cs="Arial"/>
                                  </w:rPr>
                                </w:pPr>
                              </w:p>
                              <w:p w14:paraId="17C3C75E" w14:textId="3C09D1C0" w:rsidR="002852CE" w:rsidRPr="009117F9" w:rsidRDefault="0003215E">
                                <w:r>
                                  <w:t>1</w:t>
                                </w:r>
                                <w:r w:rsidR="0038707A">
                                  <w:t>9</w:t>
                                </w:r>
                                <w:r w:rsidR="0080057B">
                                  <w:t>/</w:t>
                                </w:r>
                                <w:r>
                                  <w:t>10</w:t>
                                </w:r>
                                <w:r w:rsidR="0080057B">
                                  <w:t>/</w:t>
                                </w:r>
                                <w: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233.25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" filled="f" stroked="f" strokeweight=".5pt">
                    <v:textbox>
                      <w:txbxContent>
                        <w:p w14:paraId="61A60D9C" w14:textId="77777777" w:rsidR="0003215E" w:rsidRDefault="0003215E">
                          <w:pPr>
                            <w:pStyle w:val="NoSpacing"/>
                            <w:spacing w:before="120"/>
                            <w:rPr>
                              <w:rFonts w:asciiTheme="majorHAnsi" w:eastAsiaTheme="majorEastAsia" w:hAnsiTheme="majorHAnsi" w:cstheme="majorBidi"/>
                              <w:caps/>
                              <w:color w:val="8496B0" w:themeColor="text2" w:themeTint="99"/>
                              <w:sz w:val="64"/>
                              <w:szCs w:val="64"/>
                            </w:rPr>
                          </w:pPr>
                          <w:r w:rsidRPr="0003215E">
                            <w:rPr>
                              <w:rFonts w:asciiTheme="majorHAnsi" w:eastAsiaTheme="majorEastAsia" w:hAnsiTheme="majorHAnsi" w:cstheme="majorBidi"/>
                              <w:caps/>
                              <w:color w:val="8496B0" w:themeColor="text2" w:themeTint="99"/>
                              <w:sz w:val="64"/>
                              <w:szCs w:val="64"/>
                            </w:rPr>
                            <w:t xml:space="preserve">RESEARCH PROPOSAL </w:t>
                          </w:r>
                        </w:p>
                        <w:p w14:paraId="7BC82DF1" w14:textId="5716257F" w:rsidR="0003215E" w:rsidRPr="0003215E" w:rsidRDefault="00000000">
                          <w:pPr>
                            <w:pStyle w:val="NoSpacing"/>
                            <w:spacing w:before="120"/>
                            <w:rPr>
                              <w:noProof/>
                              <w:sz w:val="24"/>
                              <w:szCs w:val="24"/>
                            </w:rPr>
                          </w:pPr>
                          <w:sdt>
                            <w:sdtPr>
                              <w:rPr>
                                <w:rFonts w:ascii="Arial" w:hAnsi="Arial" w:cs="Arial"/>
                                <w:b/>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3215E" w:rsidRPr="0003215E">
                                <w:rPr>
                                  <w:rFonts w:ascii="Arial" w:hAnsi="Arial" w:cs="Arial"/>
                                  <w:b/>
                                  <w:sz w:val="24"/>
                                  <w:szCs w:val="24"/>
                                </w:rPr>
                                <w:t>INDEPENDENT PROJECT - ACCA6020</w:t>
                              </w:r>
                            </w:sdtContent>
                          </w:sdt>
                          <w:r w:rsidR="002852CE" w:rsidRPr="0003215E">
                            <w:rPr>
                              <w:noProof/>
                              <w:sz w:val="24"/>
                              <w:szCs w:val="24"/>
                            </w:rPr>
                            <w:t xml:space="preserve"> </w:t>
                          </w:r>
                        </w:p>
                        <w:p w14:paraId="35BE472F" w14:textId="5C50D518" w:rsidR="0003215E" w:rsidRPr="0003215E" w:rsidRDefault="0003215E">
                          <w:pPr>
                            <w:pStyle w:val="NoSpacing"/>
                            <w:spacing w:before="120"/>
                            <w:rPr>
                              <w:rFonts w:ascii="Arial" w:hAnsi="Arial" w:cs="Arial"/>
                              <w:sz w:val="24"/>
                              <w:szCs w:val="24"/>
                            </w:rPr>
                          </w:pPr>
                          <w:r w:rsidRPr="0003215E">
                            <w:rPr>
                              <w:rFonts w:ascii="Arial" w:hAnsi="Arial" w:cs="Arial"/>
                              <w:b/>
                              <w:bCs/>
                              <w:sz w:val="24"/>
                              <w:szCs w:val="24"/>
                            </w:rPr>
                            <w:t>Working Title:</w:t>
                          </w:r>
                          <w:r w:rsidRPr="0003215E">
                            <w:rPr>
                              <w:rFonts w:ascii="Arial" w:hAnsi="Arial" w:cs="Arial"/>
                              <w:sz w:val="24"/>
                              <w:szCs w:val="24"/>
                            </w:rPr>
                            <w:t xml:space="preserve"> Evaluating the Educational Efficacy of Game Based Learning in Cybersecurity Awareness Training: A Comparative Study</w:t>
                          </w:r>
                        </w:p>
                        <w:p w14:paraId="757D9E15" w14:textId="77777777" w:rsidR="0003215E" w:rsidRPr="0003215E" w:rsidRDefault="0003215E">
                          <w:pPr>
                            <w:pStyle w:val="NoSpacing"/>
                            <w:spacing w:before="120"/>
                            <w:rPr>
                              <w:rFonts w:ascii="Arial" w:hAnsi="Arial" w:cs="Arial"/>
                            </w:rPr>
                          </w:pPr>
                        </w:p>
                        <w:p w14:paraId="17C3C75E" w14:textId="3C09D1C0" w:rsidR="002852CE" w:rsidRPr="009117F9" w:rsidRDefault="0003215E">
                          <w:r>
                            <w:t>1</w:t>
                          </w:r>
                          <w:r w:rsidR="0038707A">
                            <w:t>9</w:t>
                          </w:r>
                          <w:r w:rsidR="0080057B">
                            <w:t>/</w:t>
                          </w:r>
                          <w:r>
                            <w:t>10</w:t>
                          </w:r>
                          <w:r w:rsidR="0080057B">
                            <w:t>/</w:t>
                          </w:r>
                          <w:r>
                            <w:t>2026</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38919281"/>
        <w:docPartObj>
          <w:docPartGallery w:val="Table of Contents"/>
          <w:docPartUnique/>
        </w:docPartObj>
      </w:sdtPr>
      <w:sdtEndPr>
        <w:rPr>
          <w:noProof/>
        </w:rPr>
      </w:sdtEndPr>
      <w:sdtContent>
        <w:p w14:paraId="1D0952D7" w14:textId="47A67668" w:rsidR="0080057B" w:rsidRDefault="0080057B">
          <w:pPr>
            <w:pStyle w:val="TOCHeading"/>
          </w:pPr>
          <w:r>
            <w:t>Table of Contents</w:t>
          </w:r>
        </w:p>
        <w:p w14:paraId="091D417C" w14:textId="78F30458" w:rsidR="00512DE1" w:rsidRDefault="0080057B">
          <w:pPr>
            <w:pStyle w:val="TOC1"/>
            <w:tabs>
              <w:tab w:val="right" w:leader="dot" w:pos="9016"/>
            </w:tabs>
            <w:rPr>
              <w:rFonts w:eastAsiaTheme="minorEastAsia" w:cstheme="minorBidi"/>
              <w:b w:val="0"/>
              <w:bCs w:val="0"/>
              <w:caps w:val="0"/>
              <w:noProof/>
              <w:sz w:val="24"/>
              <w:szCs w:val="24"/>
              <w:u w:val="none"/>
              <w:lang w:eastAsia="en-GB"/>
            </w:rPr>
          </w:pPr>
          <w:r>
            <w:fldChar w:fldCharType="begin"/>
          </w:r>
          <w:r>
            <w:instrText xml:space="preserve"> TOC \o "1-3" \h \z \u </w:instrText>
          </w:r>
          <w:r>
            <w:fldChar w:fldCharType="separate"/>
          </w:r>
          <w:hyperlink w:anchor="_Toc243301797" w:history="1">
            <w:r w:rsidR="00512DE1" w:rsidRPr="00E41139">
              <w:rPr>
                <w:rStyle w:val="Hyperlink"/>
                <w:noProof/>
              </w:rPr>
              <w:t>Table of Figures</w:t>
            </w:r>
            <w:r w:rsidR="00512DE1">
              <w:rPr>
                <w:noProof/>
                <w:webHidden/>
              </w:rPr>
              <w:tab/>
            </w:r>
            <w:r w:rsidR="00512DE1">
              <w:rPr>
                <w:noProof/>
                <w:webHidden/>
              </w:rPr>
              <w:fldChar w:fldCharType="begin"/>
            </w:r>
            <w:r w:rsidR="00512DE1">
              <w:rPr>
                <w:noProof/>
                <w:webHidden/>
              </w:rPr>
              <w:instrText xml:space="preserve"> PAGEREF _Toc243301797 \h </w:instrText>
            </w:r>
            <w:r w:rsidR="00512DE1">
              <w:rPr>
                <w:noProof/>
                <w:webHidden/>
              </w:rPr>
            </w:r>
            <w:r w:rsidR="00512DE1">
              <w:rPr>
                <w:noProof/>
                <w:webHidden/>
              </w:rPr>
              <w:fldChar w:fldCharType="separate"/>
            </w:r>
            <w:r w:rsidR="00512DE1">
              <w:rPr>
                <w:noProof/>
                <w:webHidden/>
              </w:rPr>
              <w:t>1</w:t>
            </w:r>
            <w:r w:rsidR="00512DE1">
              <w:rPr>
                <w:noProof/>
                <w:webHidden/>
              </w:rPr>
              <w:fldChar w:fldCharType="end"/>
            </w:r>
          </w:hyperlink>
        </w:p>
        <w:p w14:paraId="4265DD6E" w14:textId="2FBEA8AB"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798" w:history="1">
            <w:r w:rsidRPr="00E41139">
              <w:rPr>
                <w:rStyle w:val="Hyperlink"/>
                <w:noProof/>
              </w:rPr>
              <w:t>1. Introduction</w:t>
            </w:r>
            <w:r>
              <w:rPr>
                <w:noProof/>
                <w:webHidden/>
              </w:rPr>
              <w:tab/>
            </w:r>
            <w:r>
              <w:rPr>
                <w:noProof/>
                <w:webHidden/>
              </w:rPr>
              <w:fldChar w:fldCharType="begin"/>
            </w:r>
            <w:r>
              <w:rPr>
                <w:noProof/>
                <w:webHidden/>
              </w:rPr>
              <w:instrText xml:space="preserve"> PAGEREF _Toc243301798 \h </w:instrText>
            </w:r>
            <w:r>
              <w:rPr>
                <w:noProof/>
                <w:webHidden/>
              </w:rPr>
            </w:r>
            <w:r>
              <w:rPr>
                <w:noProof/>
                <w:webHidden/>
              </w:rPr>
              <w:fldChar w:fldCharType="separate"/>
            </w:r>
            <w:r>
              <w:rPr>
                <w:noProof/>
                <w:webHidden/>
              </w:rPr>
              <w:t>2</w:t>
            </w:r>
            <w:r>
              <w:rPr>
                <w:noProof/>
                <w:webHidden/>
              </w:rPr>
              <w:fldChar w:fldCharType="end"/>
            </w:r>
          </w:hyperlink>
        </w:p>
        <w:p w14:paraId="58ECA551" w14:textId="43E73708"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799" w:history="1">
            <w:r w:rsidRPr="00E41139">
              <w:rPr>
                <w:rStyle w:val="Hyperlink"/>
                <w:noProof/>
              </w:rPr>
              <w:t>2. Background to the research</w:t>
            </w:r>
            <w:r>
              <w:rPr>
                <w:noProof/>
                <w:webHidden/>
              </w:rPr>
              <w:tab/>
            </w:r>
            <w:r>
              <w:rPr>
                <w:noProof/>
                <w:webHidden/>
              </w:rPr>
              <w:fldChar w:fldCharType="begin"/>
            </w:r>
            <w:r>
              <w:rPr>
                <w:noProof/>
                <w:webHidden/>
              </w:rPr>
              <w:instrText xml:space="preserve"> PAGEREF _Toc243301799 \h </w:instrText>
            </w:r>
            <w:r>
              <w:rPr>
                <w:noProof/>
                <w:webHidden/>
              </w:rPr>
            </w:r>
            <w:r>
              <w:rPr>
                <w:noProof/>
                <w:webHidden/>
              </w:rPr>
              <w:fldChar w:fldCharType="separate"/>
            </w:r>
            <w:r>
              <w:rPr>
                <w:noProof/>
                <w:webHidden/>
              </w:rPr>
              <w:t>3</w:t>
            </w:r>
            <w:r>
              <w:rPr>
                <w:noProof/>
                <w:webHidden/>
              </w:rPr>
              <w:fldChar w:fldCharType="end"/>
            </w:r>
          </w:hyperlink>
        </w:p>
        <w:p w14:paraId="098F04E6" w14:textId="12E0542C"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0" w:history="1">
            <w:r w:rsidRPr="00E41139">
              <w:rPr>
                <w:rStyle w:val="Hyperlink"/>
                <w:noProof/>
              </w:rPr>
              <w:t>2.1 Human Vulnerabilities and Industrial Context</w:t>
            </w:r>
            <w:r>
              <w:rPr>
                <w:noProof/>
                <w:webHidden/>
              </w:rPr>
              <w:tab/>
            </w:r>
            <w:r>
              <w:rPr>
                <w:noProof/>
                <w:webHidden/>
              </w:rPr>
              <w:fldChar w:fldCharType="begin"/>
            </w:r>
            <w:r>
              <w:rPr>
                <w:noProof/>
                <w:webHidden/>
              </w:rPr>
              <w:instrText xml:space="preserve"> PAGEREF _Toc243301800 \h </w:instrText>
            </w:r>
            <w:r>
              <w:rPr>
                <w:noProof/>
                <w:webHidden/>
              </w:rPr>
            </w:r>
            <w:r>
              <w:rPr>
                <w:noProof/>
                <w:webHidden/>
              </w:rPr>
              <w:fldChar w:fldCharType="separate"/>
            </w:r>
            <w:r>
              <w:rPr>
                <w:noProof/>
                <w:webHidden/>
              </w:rPr>
              <w:t>3</w:t>
            </w:r>
            <w:r>
              <w:rPr>
                <w:noProof/>
                <w:webHidden/>
              </w:rPr>
              <w:fldChar w:fldCharType="end"/>
            </w:r>
          </w:hyperlink>
        </w:p>
        <w:p w14:paraId="4EBB9151" w14:textId="6CE9B6B2"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1" w:history="1">
            <w:r w:rsidRPr="00E41139">
              <w:rPr>
                <w:rStyle w:val="Hyperlink"/>
                <w:noProof/>
              </w:rPr>
              <w:t>2.2 Limitations of Traditional Training Delivery</w:t>
            </w:r>
            <w:r>
              <w:rPr>
                <w:noProof/>
                <w:webHidden/>
              </w:rPr>
              <w:tab/>
            </w:r>
            <w:r>
              <w:rPr>
                <w:noProof/>
                <w:webHidden/>
              </w:rPr>
              <w:fldChar w:fldCharType="begin"/>
            </w:r>
            <w:r>
              <w:rPr>
                <w:noProof/>
                <w:webHidden/>
              </w:rPr>
              <w:instrText xml:space="preserve"> PAGEREF _Toc243301801 \h </w:instrText>
            </w:r>
            <w:r>
              <w:rPr>
                <w:noProof/>
                <w:webHidden/>
              </w:rPr>
            </w:r>
            <w:r>
              <w:rPr>
                <w:noProof/>
                <w:webHidden/>
              </w:rPr>
              <w:fldChar w:fldCharType="separate"/>
            </w:r>
            <w:r>
              <w:rPr>
                <w:noProof/>
                <w:webHidden/>
              </w:rPr>
              <w:t>4</w:t>
            </w:r>
            <w:r>
              <w:rPr>
                <w:noProof/>
                <w:webHidden/>
              </w:rPr>
              <w:fldChar w:fldCharType="end"/>
            </w:r>
          </w:hyperlink>
        </w:p>
        <w:p w14:paraId="0CC2BF40" w14:textId="352E561F"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2" w:history="1">
            <w:r w:rsidRPr="00E41139">
              <w:rPr>
                <w:rStyle w:val="Hyperlink"/>
                <w:noProof/>
              </w:rPr>
              <w:t>2.3 Cognitive Theories and Experiential Learning</w:t>
            </w:r>
            <w:r>
              <w:rPr>
                <w:noProof/>
                <w:webHidden/>
              </w:rPr>
              <w:tab/>
            </w:r>
            <w:r>
              <w:rPr>
                <w:noProof/>
                <w:webHidden/>
              </w:rPr>
              <w:fldChar w:fldCharType="begin"/>
            </w:r>
            <w:r>
              <w:rPr>
                <w:noProof/>
                <w:webHidden/>
              </w:rPr>
              <w:instrText xml:space="preserve"> PAGEREF _Toc243301802 \h </w:instrText>
            </w:r>
            <w:r>
              <w:rPr>
                <w:noProof/>
                <w:webHidden/>
              </w:rPr>
            </w:r>
            <w:r>
              <w:rPr>
                <w:noProof/>
                <w:webHidden/>
              </w:rPr>
              <w:fldChar w:fldCharType="separate"/>
            </w:r>
            <w:r>
              <w:rPr>
                <w:noProof/>
                <w:webHidden/>
              </w:rPr>
              <w:t>4</w:t>
            </w:r>
            <w:r>
              <w:rPr>
                <w:noProof/>
                <w:webHidden/>
              </w:rPr>
              <w:fldChar w:fldCharType="end"/>
            </w:r>
          </w:hyperlink>
        </w:p>
        <w:p w14:paraId="262FA02A" w14:textId="2B13F562"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3" w:history="1">
            <w:r w:rsidRPr="00E41139">
              <w:rPr>
                <w:rStyle w:val="Hyperlink"/>
                <w:noProof/>
              </w:rPr>
              <w:t>2.4 Serious Games and Gamification in Cybersecurity</w:t>
            </w:r>
            <w:r>
              <w:rPr>
                <w:noProof/>
                <w:webHidden/>
              </w:rPr>
              <w:tab/>
            </w:r>
            <w:r>
              <w:rPr>
                <w:noProof/>
                <w:webHidden/>
              </w:rPr>
              <w:fldChar w:fldCharType="begin"/>
            </w:r>
            <w:r>
              <w:rPr>
                <w:noProof/>
                <w:webHidden/>
              </w:rPr>
              <w:instrText xml:space="preserve"> PAGEREF _Toc243301803 \h </w:instrText>
            </w:r>
            <w:r>
              <w:rPr>
                <w:noProof/>
                <w:webHidden/>
              </w:rPr>
            </w:r>
            <w:r>
              <w:rPr>
                <w:noProof/>
                <w:webHidden/>
              </w:rPr>
              <w:fldChar w:fldCharType="separate"/>
            </w:r>
            <w:r>
              <w:rPr>
                <w:noProof/>
                <w:webHidden/>
              </w:rPr>
              <w:t>4</w:t>
            </w:r>
            <w:r>
              <w:rPr>
                <w:noProof/>
                <w:webHidden/>
              </w:rPr>
              <w:fldChar w:fldCharType="end"/>
            </w:r>
          </w:hyperlink>
        </w:p>
        <w:p w14:paraId="0C2041A7" w14:textId="646B3DF0"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4" w:history="1">
            <w:r w:rsidRPr="00E41139">
              <w:rPr>
                <w:rStyle w:val="Hyperlink"/>
                <w:noProof/>
              </w:rPr>
              <w:t>2.5 Synthesis and Research Gap</w:t>
            </w:r>
            <w:r>
              <w:rPr>
                <w:noProof/>
                <w:webHidden/>
              </w:rPr>
              <w:tab/>
            </w:r>
            <w:r>
              <w:rPr>
                <w:noProof/>
                <w:webHidden/>
              </w:rPr>
              <w:fldChar w:fldCharType="begin"/>
            </w:r>
            <w:r>
              <w:rPr>
                <w:noProof/>
                <w:webHidden/>
              </w:rPr>
              <w:instrText xml:space="preserve"> PAGEREF _Toc243301804 \h </w:instrText>
            </w:r>
            <w:r>
              <w:rPr>
                <w:noProof/>
                <w:webHidden/>
              </w:rPr>
            </w:r>
            <w:r>
              <w:rPr>
                <w:noProof/>
                <w:webHidden/>
              </w:rPr>
              <w:fldChar w:fldCharType="separate"/>
            </w:r>
            <w:r>
              <w:rPr>
                <w:noProof/>
                <w:webHidden/>
              </w:rPr>
              <w:t>4</w:t>
            </w:r>
            <w:r>
              <w:rPr>
                <w:noProof/>
                <w:webHidden/>
              </w:rPr>
              <w:fldChar w:fldCharType="end"/>
            </w:r>
          </w:hyperlink>
        </w:p>
        <w:p w14:paraId="4C8367B4" w14:textId="421FCF4F"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05" w:history="1">
            <w:r w:rsidRPr="00E41139">
              <w:rPr>
                <w:rStyle w:val="Hyperlink"/>
                <w:noProof/>
              </w:rPr>
              <w:t>3. Research Problem Statement</w:t>
            </w:r>
            <w:r>
              <w:rPr>
                <w:noProof/>
                <w:webHidden/>
              </w:rPr>
              <w:tab/>
            </w:r>
            <w:r>
              <w:rPr>
                <w:noProof/>
                <w:webHidden/>
              </w:rPr>
              <w:fldChar w:fldCharType="begin"/>
            </w:r>
            <w:r>
              <w:rPr>
                <w:noProof/>
                <w:webHidden/>
              </w:rPr>
              <w:instrText xml:space="preserve"> PAGEREF _Toc243301805 \h </w:instrText>
            </w:r>
            <w:r>
              <w:rPr>
                <w:noProof/>
                <w:webHidden/>
              </w:rPr>
            </w:r>
            <w:r>
              <w:rPr>
                <w:noProof/>
                <w:webHidden/>
              </w:rPr>
              <w:fldChar w:fldCharType="separate"/>
            </w:r>
            <w:r>
              <w:rPr>
                <w:noProof/>
                <w:webHidden/>
              </w:rPr>
              <w:t>5</w:t>
            </w:r>
            <w:r>
              <w:rPr>
                <w:noProof/>
                <w:webHidden/>
              </w:rPr>
              <w:fldChar w:fldCharType="end"/>
            </w:r>
          </w:hyperlink>
        </w:p>
        <w:p w14:paraId="682E3B88" w14:textId="7661D29E"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06" w:history="1">
            <w:r w:rsidRPr="00E41139">
              <w:rPr>
                <w:rStyle w:val="Hyperlink"/>
                <w:noProof/>
              </w:rPr>
              <w:t>4. Aim and Objectives</w:t>
            </w:r>
            <w:r>
              <w:rPr>
                <w:noProof/>
                <w:webHidden/>
              </w:rPr>
              <w:tab/>
            </w:r>
            <w:r>
              <w:rPr>
                <w:noProof/>
                <w:webHidden/>
              </w:rPr>
              <w:fldChar w:fldCharType="begin"/>
            </w:r>
            <w:r>
              <w:rPr>
                <w:noProof/>
                <w:webHidden/>
              </w:rPr>
              <w:instrText xml:space="preserve"> PAGEREF _Toc243301806 \h </w:instrText>
            </w:r>
            <w:r>
              <w:rPr>
                <w:noProof/>
                <w:webHidden/>
              </w:rPr>
            </w:r>
            <w:r>
              <w:rPr>
                <w:noProof/>
                <w:webHidden/>
              </w:rPr>
              <w:fldChar w:fldCharType="separate"/>
            </w:r>
            <w:r>
              <w:rPr>
                <w:noProof/>
                <w:webHidden/>
              </w:rPr>
              <w:t>5</w:t>
            </w:r>
            <w:r>
              <w:rPr>
                <w:noProof/>
                <w:webHidden/>
              </w:rPr>
              <w:fldChar w:fldCharType="end"/>
            </w:r>
          </w:hyperlink>
        </w:p>
        <w:p w14:paraId="50AEB3C3" w14:textId="40BAAF2D"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07" w:history="1">
            <w:r w:rsidRPr="00E41139">
              <w:rPr>
                <w:rStyle w:val="Hyperlink"/>
                <w:rFonts w:cstheme="majorHAnsi"/>
                <w:noProof/>
              </w:rPr>
              <w:t>5. Research Methodology</w:t>
            </w:r>
            <w:r>
              <w:rPr>
                <w:noProof/>
                <w:webHidden/>
              </w:rPr>
              <w:tab/>
            </w:r>
            <w:r>
              <w:rPr>
                <w:noProof/>
                <w:webHidden/>
              </w:rPr>
              <w:fldChar w:fldCharType="begin"/>
            </w:r>
            <w:r>
              <w:rPr>
                <w:noProof/>
                <w:webHidden/>
              </w:rPr>
              <w:instrText xml:space="preserve"> PAGEREF _Toc243301807 \h </w:instrText>
            </w:r>
            <w:r>
              <w:rPr>
                <w:noProof/>
                <w:webHidden/>
              </w:rPr>
            </w:r>
            <w:r>
              <w:rPr>
                <w:noProof/>
                <w:webHidden/>
              </w:rPr>
              <w:fldChar w:fldCharType="separate"/>
            </w:r>
            <w:r>
              <w:rPr>
                <w:noProof/>
                <w:webHidden/>
              </w:rPr>
              <w:t>6</w:t>
            </w:r>
            <w:r>
              <w:rPr>
                <w:noProof/>
                <w:webHidden/>
              </w:rPr>
              <w:fldChar w:fldCharType="end"/>
            </w:r>
          </w:hyperlink>
        </w:p>
        <w:p w14:paraId="59331422" w14:textId="11B0B4CB"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08" w:history="1">
            <w:r w:rsidRPr="00E41139">
              <w:rPr>
                <w:rStyle w:val="Hyperlink"/>
                <w:noProof/>
              </w:rPr>
              <w:t>5.1 Research Design</w:t>
            </w:r>
            <w:r>
              <w:rPr>
                <w:noProof/>
                <w:webHidden/>
              </w:rPr>
              <w:tab/>
            </w:r>
            <w:r>
              <w:rPr>
                <w:noProof/>
                <w:webHidden/>
              </w:rPr>
              <w:fldChar w:fldCharType="begin"/>
            </w:r>
            <w:r>
              <w:rPr>
                <w:noProof/>
                <w:webHidden/>
              </w:rPr>
              <w:instrText xml:space="preserve"> PAGEREF _Toc243301808 \h </w:instrText>
            </w:r>
            <w:r>
              <w:rPr>
                <w:noProof/>
                <w:webHidden/>
              </w:rPr>
            </w:r>
            <w:r>
              <w:rPr>
                <w:noProof/>
                <w:webHidden/>
              </w:rPr>
              <w:fldChar w:fldCharType="separate"/>
            </w:r>
            <w:r>
              <w:rPr>
                <w:noProof/>
                <w:webHidden/>
              </w:rPr>
              <w:t>6</w:t>
            </w:r>
            <w:r>
              <w:rPr>
                <w:noProof/>
                <w:webHidden/>
              </w:rPr>
              <w:fldChar w:fldCharType="end"/>
            </w:r>
          </w:hyperlink>
        </w:p>
        <w:p w14:paraId="17984375" w14:textId="048AD86D" w:rsidR="00512DE1" w:rsidRDefault="00512DE1">
          <w:pPr>
            <w:pStyle w:val="TOC3"/>
            <w:tabs>
              <w:tab w:val="right" w:leader="dot" w:pos="9016"/>
            </w:tabs>
            <w:rPr>
              <w:rFonts w:eastAsiaTheme="minorEastAsia" w:cstheme="minorBidi"/>
              <w:smallCaps w:val="0"/>
              <w:noProof/>
              <w:sz w:val="24"/>
              <w:szCs w:val="24"/>
              <w:lang w:eastAsia="en-GB"/>
            </w:rPr>
          </w:pPr>
          <w:hyperlink w:anchor="_Toc243301809" w:history="1">
            <w:r w:rsidRPr="00E41139">
              <w:rPr>
                <w:rStyle w:val="Hyperlink"/>
                <w:noProof/>
              </w:rPr>
              <w:t>5.1.1 Experimental Design</w:t>
            </w:r>
            <w:r>
              <w:rPr>
                <w:noProof/>
                <w:webHidden/>
              </w:rPr>
              <w:tab/>
            </w:r>
            <w:r>
              <w:rPr>
                <w:noProof/>
                <w:webHidden/>
              </w:rPr>
              <w:fldChar w:fldCharType="begin"/>
            </w:r>
            <w:r>
              <w:rPr>
                <w:noProof/>
                <w:webHidden/>
              </w:rPr>
              <w:instrText xml:space="preserve"> PAGEREF _Toc243301809 \h </w:instrText>
            </w:r>
            <w:r>
              <w:rPr>
                <w:noProof/>
                <w:webHidden/>
              </w:rPr>
            </w:r>
            <w:r>
              <w:rPr>
                <w:noProof/>
                <w:webHidden/>
              </w:rPr>
              <w:fldChar w:fldCharType="separate"/>
            </w:r>
            <w:r>
              <w:rPr>
                <w:noProof/>
                <w:webHidden/>
              </w:rPr>
              <w:t>6</w:t>
            </w:r>
            <w:r>
              <w:rPr>
                <w:noProof/>
                <w:webHidden/>
              </w:rPr>
              <w:fldChar w:fldCharType="end"/>
            </w:r>
          </w:hyperlink>
        </w:p>
        <w:p w14:paraId="47609095" w14:textId="7F731BCD" w:rsidR="00512DE1" w:rsidRDefault="00512DE1">
          <w:pPr>
            <w:pStyle w:val="TOC3"/>
            <w:tabs>
              <w:tab w:val="right" w:leader="dot" w:pos="9016"/>
            </w:tabs>
            <w:rPr>
              <w:rFonts w:eastAsiaTheme="minorEastAsia" w:cstheme="minorBidi"/>
              <w:smallCaps w:val="0"/>
              <w:noProof/>
              <w:sz w:val="24"/>
              <w:szCs w:val="24"/>
              <w:lang w:eastAsia="en-GB"/>
            </w:rPr>
          </w:pPr>
          <w:hyperlink w:anchor="_Toc243301810" w:history="1">
            <w:r w:rsidRPr="00E41139">
              <w:rPr>
                <w:rStyle w:val="Hyperlink"/>
                <w:noProof/>
              </w:rPr>
              <w:t>5.1.2 Research Hypotheses</w:t>
            </w:r>
            <w:r>
              <w:rPr>
                <w:noProof/>
                <w:webHidden/>
              </w:rPr>
              <w:tab/>
            </w:r>
            <w:r>
              <w:rPr>
                <w:noProof/>
                <w:webHidden/>
              </w:rPr>
              <w:fldChar w:fldCharType="begin"/>
            </w:r>
            <w:r>
              <w:rPr>
                <w:noProof/>
                <w:webHidden/>
              </w:rPr>
              <w:instrText xml:space="preserve"> PAGEREF _Toc243301810 \h </w:instrText>
            </w:r>
            <w:r>
              <w:rPr>
                <w:noProof/>
                <w:webHidden/>
              </w:rPr>
            </w:r>
            <w:r>
              <w:rPr>
                <w:noProof/>
                <w:webHidden/>
              </w:rPr>
              <w:fldChar w:fldCharType="separate"/>
            </w:r>
            <w:r>
              <w:rPr>
                <w:noProof/>
                <w:webHidden/>
              </w:rPr>
              <w:t>6</w:t>
            </w:r>
            <w:r>
              <w:rPr>
                <w:noProof/>
                <w:webHidden/>
              </w:rPr>
              <w:fldChar w:fldCharType="end"/>
            </w:r>
          </w:hyperlink>
        </w:p>
        <w:p w14:paraId="5E977CFE" w14:textId="29E11B6D" w:rsidR="00512DE1" w:rsidRDefault="00512DE1">
          <w:pPr>
            <w:pStyle w:val="TOC3"/>
            <w:tabs>
              <w:tab w:val="right" w:leader="dot" w:pos="9016"/>
            </w:tabs>
            <w:rPr>
              <w:rFonts w:eastAsiaTheme="minorEastAsia" w:cstheme="minorBidi"/>
              <w:smallCaps w:val="0"/>
              <w:noProof/>
              <w:sz w:val="24"/>
              <w:szCs w:val="24"/>
              <w:lang w:eastAsia="en-GB"/>
            </w:rPr>
          </w:pPr>
          <w:hyperlink w:anchor="_Toc243301811" w:history="1">
            <w:r w:rsidRPr="00E41139">
              <w:rPr>
                <w:rStyle w:val="Hyperlink"/>
                <w:noProof/>
              </w:rPr>
              <w:t>5.1.3 Data Collection and Analysis</w:t>
            </w:r>
            <w:r>
              <w:rPr>
                <w:noProof/>
                <w:webHidden/>
              </w:rPr>
              <w:tab/>
            </w:r>
            <w:r>
              <w:rPr>
                <w:noProof/>
                <w:webHidden/>
              </w:rPr>
              <w:fldChar w:fldCharType="begin"/>
            </w:r>
            <w:r>
              <w:rPr>
                <w:noProof/>
                <w:webHidden/>
              </w:rPr>
              <w:instrText xml:space="preserve"> PAGEREF _Toc243301811 \h </w:instrText>
            </w:r>
            <w:r>
              <w:rPr>
                <w:noProof/>
                <w:webHidden/>
              </w:rPr>
            </w:r>
            <w:r>
              <w:rPr>
                <w:noProof/>
                <w:webHidden/>
              </w:rPr>
              <w:fldChar w:fldCharType="separate"/>
            </w:r>
            <w:r>
              <w:rPr>
                <w:noProof/>
                <w:webHidden/>
              </w:rPr>
              <w:t>6</w:t>
            </w:r>
            <w:r>
              <w:rPr>
                <w:noProof/>
                <w:webHidden/>
              </w:rPr>
              <w:fldChar w:fldCharType="end"/>
            </w:r>
          </w:hyperlink>
        </w:p>
        <w:p w14:paraId="74A30672" w14:textId="7D3D0FF3" w:rsidR="00512DE1" w:rsidRDefault="00512DE1">
          <w:pPr>
            <w:pStyle w:val="TOC3"/>
            <w:tabs>
              <w:tab w:val="right" w:leader="dot" w:pos="9016"/>
            </w:tabs>
            <w:rPr>
              <w:rFonts w:eastAsiaTheme="minorEastAsia" w:cstheme="minorBidi"/>
              <w:smallCaps w:val="0"/>
              <w:noProof/>
              <w:sz w:val="24"/>
              <w:szCs w:val="24"/>
              <w:lang w:eastAsia="en-GB"/>
            </w:rPr>
          </w:pPr>
          <w:hyperlink w:anchor="_Toc243301812" w:history="1">
            <w:r w:rsidRPr="00E41139">
              <w:rPr>
                <w:rStyle w:val="Hyperlink"/>
                <w:noProof/>
              </w:rPr>
              <w:t>5.1.4 Ethical Considerations and Limitations</w:t>
            </w:r>
            <w:r>
              <w:rPr>
                <w:noProof/>
                <w:webHidden/>
              </w:rPr>
              <w:tab/>
            </w:r>
            <w:r>
              <w:rPr>
                <w:noProof/>
                <w:webHidden/>
              </w:rPr>
              <w:fldChar w:fldCharType="begin"/>
            </w:r>
            <w:r>
              <w:rPr>
                <w:noProof/>
                <w:webHidden/>
              </w:rPr>
              <w:instrText xml:space="preserve"> PAGEREF _Toc243301812 \h </w:instrText>
            </w:r>
            <w:r>
              <w:rPr>
                <w:noProof/>
                <w:webHidden/>
              </w:rPr>
            </w:r>
            <w:r>
              <w:rPr>
                <w:noProof/>
                <w:webHidden/>
              </w:rPr>
              <w:fldChar w:fldCharType="separate"/>
            </w:r>
            <w:r>
              <w:rPr>
                <w:noProof/>
                <w:webHidden/>
              </w:rPr>
              <w:t>7</w:t>
            </w:r>
            <w:r>
              <w:rPr>
                <w:noProof/>
                <w:webHidden/>
              </w:rPr>
              <w:fldChar w:fldCharType="end"/>
            </w:r>
          </w:hyperlink>
        </w:p>
        <w:p w14:paraId="2D3B2C04" w14:textId="690F693E" w:rsidR="00512DE1" w:rsidRDefault="00512DE1">
          <w:pPr>
            <w:pStyle w:val="TOC2"/>
            <w:tabs>
              <w:tab w:val="right" w:leader="dot" w:pos="9016"/>
            </w:tabs>
            <w:rPr>
              <w:rFonts w:eastAsiaTheme="minorEastAsia" w:cstheme="minorBidi"/>
              <w:b w:val="0"/>
              <w:bCs w:val="0"/>
              <w:smallCaps w:val="0"/>
              <w:noProof/>
              <w:sz w:val="24"/>
              <w:szCs w:val="24"/>
              <w:lang w:eastAsia="en-GB"/>
            </w:rPr>
          </w:pPr>
          <w:hyperlink w:anchor="_Toc243301813" w:history="1">
            <w:r w:rsidRPr="00E41139">
              <w:rPr>
                <w:rStyle w:val="Hyperlink"/>
                <w:noProof/>
              </w:rPr>
              <w:t>5.2 Resources and Materials</w:t>
            </w:r>
            <w:r>
              <w:rPr>
                <w:noProof/>
                <w:webHidden/>
              </w:rPr>
              <w:tab/>
            </w:r>
            <w:r>
              <w:rPr>
                <w:noProof/>
                <w:webHidden/>
              </w:rPr>
              <w:fldChar w:fldCharType="begin"/>
            </w:r>
            <w:r>
              <w:rPr>
                <w:noProof/>
                <w:webHidden/>
              </w:rPr>
              <w:instrText xml:space="preserve"> PAGEREF _Toc243301813 \h </w:instrText>
            </w:r>
            <w:r>
              <w:rPr>
                <w:noProof/>
                <w:webHidden/>
              </w:rPr>
            </w:r>
            <w:r>
              <w:rPr>
                <w:noProof/>
                <w:webHidden/>
              </w:rPr>
              <w:fldChar w:fldCharType="separate"/>
            </w:r>
            <w:r>
              <w:rPr>
                <w:noProof/>
                <w:webHidden/>
              </w:rPr>
              <w:t>7</w:t>
            </w:r>
            <w:r>
              <w:rPr>
                <w:noProof/>
                <w:webHidden/>
              </w:rPr>
              <w:fldChar w:fldCharType="end"/>
            </w:r>
          </w:hyperlink>
        </w:p>
        <w:p w14:paraId="52145ECF" w14:textId="7388FF03"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14" w:history="1">
            <w:r w:rsidRPr="00E41139">
              <w:rPr>
                <w:rStyle w:val="Hyperlink"/>
                <w:noProof/>
              </w:rPr>
              <w:t>6. Project Planning</w:t>
            </w:r>
            <w:r>
              <w:rPr>
                <w:noProof/>
                <w:webHidden/>
              </w:rPr>
              <w:tab/>
            </w:r>
            <w:r>
              <w:rPr>
                <w:noProof/>
                <w:webHidden/>
              </w:rPr>
              <w:fldChar w:fldCharType="begin"/>
            </w:r>
            <w:r>
              <w:rPr>
                <w:noProof/>
                <w:webHidden/>
              </w:rPr>
              <w:instrText xml:space="preserve"> PAGEREF _Toc243301814 \h </w:instrText>
            </w:r>
            <w:r>
              <w:rPr>
                <w:noProof/>
                <w:webHidden/>
              </w:rPr>
            </w:r>
            <w:r>
              <w:rPr>
                <w:noProof/>
                <w:webHidden/>
              </w:rPr>
              <w:fldChar w:fldCharType="separate"/>
            </w:r>
            <w:r>
              <w:rPr>
                <w:noProof/>
                <w:webHidden/>
              </w:rPr>
              <w:t>7</w:t>
            </w:r>
            <w:r>
              <w:rPr>
                <w:noProof/>
                <w:webHidden/>
              </w:rPr>
              <w:fldChar w:fldCharType="end"/>
            </w:r>
          </w:hyperlink>
        </w:p>
        <w:p w14:paraId="7285FE5E" w14:textId="056AE044"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15" w:history="1">
            <w:r w:rsidRPr="00E41139">
              <w:rPr>
                <w:rStyle w:val="Hyperlink"/>
                <w:noProof/>
              </w:rPr>
              <w:t>7. Conclusion</w:t>
            </w:r>
            <w:r>
              <w:rPr>
                <w:noProof/>
                <w:webHidden/>
              </w:rPr>
              <w:tab/>
            </w:r>
            <w:r>
              <w:rPr>
                <w:noProof/>
                <w:webHidden/>
              </w:rPr>
              <w:fldChar w:fldCharType="begin"/>
            </w:r>
            <w:r>
              <w:rPr>
                <w:noProof/>
                <w:webHidden/>
              </w:rPr>
              <w:instrText xml:space="preserve"> PAGEREF _Toc243301815 \h </w:instrText>
            </w:r>
            <w:r>
              <w:rPr>
                <w:noProof/>
                <w:webHidden/>
              </w:rPr>
            </w:r>
            <w:r>
              <w:rPr>
                <w:noProof/>
                <w:webHidden/>
              </w:rPr>
              <w:fldChar w:fldCharType="separate"/>
            </w:r>
            <w:r>
              <w:rPr>
                <w:noProof/>
                <w:webHidden/>
              </w:rPr>
              <w:t>8</w:t>
            </w:r>
            <w:r>
              <w:rPr>
                <w:noProof/>
                <w:webHidden/>
              </w:rPr>
              <w:fldChar w:fldCharType="end"/>
            </w:r>
          </w:hyperlink>
        </w:p>
        <w:p w14:paraId="197C4DD1" w14:textId="1E6CE292" w:rsidR="00512DE1" w:rsidRDefault="00512DE1">
          <w:pPr>
            <w:pStyle w:val="TOC1"/>
            <w:tabs>
              <w:tab w:val="right" w:leader="dot" w:pos="9016"/>
            </w:tabs>
            <w:rPr>
              <w:rFonts w:eastAsiaTheme="minorEastAsia" w:cstheme="minorBidi"/>
              <w:b w:val="0"/>
              <w:bCs w:val="0"/>
              <w:caps w:val="0"/>
              <w:noProof/>
              <w:sz w:val="24"/>
              <w:szCs w:val="24"/>
              <w:u w:val="none"/>
              <w:lang w:eastAsia="en-GB"/>
            </w:rPr>
          </w:pPr>
          <w:hyperlink w:anchor="_Toc243301816" w:history="1">
            <w:r w:rsidRPr="00E41139">
              <w:rPr>
                <w:rStyle w:val="Hyperlink"/>
                <w:noProof/>
              </w:rPr>
              <w:t>8. References</w:t>
            </w:r>
            <w:r>
              <w:rPr>
                <w:noProof/>
                <w:webHidden/>
              </w:rPr>
              <w:tab/>
            </w:r>
            <w:r>
              <w:rPr>
                <w:noProof/>
                <w:webHidden/>
              </w:rPr>
              <w:fldChar w:fldCharType="begin"/>
            </w:r>
            <w:r>
              <w:rPr>
                <w:noProof/>
                <w:webHidden/>
              </w:rPr>
              <w:instrText xml:space="preserve"> PAGEREF _Toc243301816 \h </w:instrText>
            </w:r>
            <w:r>
              <w:rPr>
                <w:noProof/>
                <w:webHidden/>
              </w:rPr>
            </w:r>
            <w:r>
              <w:rPr>
                <w:noProof/>
                <w:webHidden/>
              </w:rPr>
              <w:fldChar w:fldCharType="separate"/>
            </w:r>
            <w:r>
              <w:rPr>
                <w:noProof/>
                <w:webHidden/>
              </w:rPr>
              <w:t>9</w:t>
            </w:r>
            <w:r>
              <w:rPr>
                <w:noProof/>
                <w:webHidden/>
              </w:rPr>
              <w:fldChar w:fldCharType="end"/>
            </w:r>
          </w:hyperlink>
        </w:p>
        <w:p w14:paraId="09BBD1D5" w14:textId="50C21388" w:rsidR="0080057B" w:rsidRDefault="0080057B">
          <w:r>
            <w:rPr>
              <w:b/>
              <w:bCs/>
              <w:noProof/>
            </w:rPr>
            <w:fldChar w:fldCharType="end"/>
          </w:r>
        </w:p>
      </w:sdtContent>
    </w:sdt>
    <w:p w14:paraId="5126F2B0" w14:textId="3056981F" w:rsidR="00797801" w:rsidRDefault="00797801" w:rsidP="00797801">
      <w:pPr>
        <w:pStyle w:val="Heading1"/>
      </w:pPr>
      <w:bookmarkStart w:id="0" w:name="_Toc243301797"/>
      <w:r>
        <w:t>Table of Figures</w:t>
      </w:r>
      <w:bookmarkEnd w:id="0"/>
    </w:p>
    <w:p w14:paraId="51497906" w14:textId="77777777" w:rsidR="00797801" w:rsidRDefault="00797801">
      <w:pPr>
        <w:pStyle w:val="TableofFigures"/>
        <w:tabs>
          <w:tab w:val="right" w:leader="dot" w:pos="9016"/>
        </w:tabs>
      </w:pPr>
    </w:p>
    <w:p w14:paraId="6C2AC341" w14:textId="5E3924E6" w:rsidR="00797801" w:rsidRDefault="00797801">
      <w:pPr>
        <w:pStyle w:val="TableofFigures"/>
        <w:tabs>
          <w:tab w:val="right" w:leader="dot" w:pos="9016"/>
        </w:tabs>
        <w:rPr>
          <w:noProof/>
        </w:rPr>
      </w:pPr>
      <w:r>
        <w:fldChar w:fldCharType="begin"/>
      </w:r>
      <w:r>
        <w:instrText xml:space="preserve"> TOC \h \z \c "Figure" </w:instrText>
      </w:r>
      <w:r>
        <w:fldChar w:fldCharType="separate"/>
      </w:r>
      <w:hyperlink w:anchor="_Toc243301396" w:history="1">
        <w:r w:rsidRPr="007F0164">
          <w:rPr>
            <w:rStyle w:val="Hyperlink"/>
            <w:noProof/>
          </w:rPr>
          <w:t>Figure 1: Gameplay screenshot of the interactive training artefact, 'The Human Firewall'</w:t>
        </w:r>
        <w:r>
          <w:rPr>
            <w:noProof/>
            <w:webHidden/>
          </w:rPr>
          <w:tab/>
        </w:r>
        <w:r>
          <w:rPr>
            <w:noProof/>
            <w:webHidden/>
          </w:rPr>
          <w:fldChar w:fldCharType="begin"/>
        </w:r>
        <w:r>
          <w:rPr>
            <w:noProof/>
            <w:webHidden/>
          </w:rPr>
          <w:instrText xml:space="preserve"> PAGEREF _Toc243301396 \h </w:instrText>
        </w:r>
        <w:r>
          <w:rPr>
            <w:noProof/>
            <w:webHidden/>
          </w:rPr>
        </w:r>
        <w:r>
          <w:rPr>
            <w:noProof/>
            <w:webHidden/>
          </w:rPr>
          <w:fldChar w:fldCharType="separate"/>
        </w:r>
        <w:r>
          <w:rPr>
            <w:noProof/>
            <w:webHidden/>
          </w:rPr>
          <w:t>2</w:t>
        </w:r>
        <w:r>
          <w:rPr>
            <w:noProof/>
            <w:webHidden/>
          </w:rPr>
          <w:fldChar w:fldCharType="end"/>
        </w:r>
      </w:hyperlink>
    </w:p>
    <w:p w14:paraId="3F91744C" w14:textId="7909CFD3" w:rsidR="00797801" w:rsidRDefault="00797801">
      <w:pPr>
        <w:pStyle w:val="TableofFigures"/>
        <w:tabs>
          <w:tab w:val="right" w:leader="dot" w:pos="9016"/>
        </w:tabs>
        <w:rPr>
          <w:noProof/>
        </w:rPr>
      </w:pPr>
      <w:hyperlink w:anchor="_Toc243301397" w:history="1">
        <w:r w:rsidRPr="007F0164">
          <w:rPr>
            <w:rStyle w:val="Hyperlink"/>
            <w:noProof/>
          </w:rPr>
          <w:t>Figure 2: Project Planning Gantt Chart illustrating task phases and milestone deadlines</w:t>
        </w:r>
        <w:r>
          <w:rPr>
            <w:noProof/>
            <w:webHidden/>
          </w:rPr>
          <w:tab/>
        </w:r>
        <w:r>
          <w:rPr>
            <w:noProof/>
            <w:webHidden/>
          </w:rPr>
          <w:fldChar w:fldCharType="begin"/>
        </w:r>
        <w:r>
          <w:rPr>
            <w:noProof/>
            <w:webHidden/>
          </w:rPr>
          <w:instrText xml:space="preserve"> PAGEREF _Toc243301397 \h </w:instrText>
        </w:r>
        <w:r>
          <w:rPr>
            <w:noProof/>
            <w:webHidden/>
          </w:rPr>
        </w:r>
        <w:r>
          <w:rPr>
            <w:noProof/>
            <w:webHidden/>
          </w:rPr>
          <w:fldChar w:fldCharType="separate"/>
        </w:r>
        <w:r>
          <w:rPr>
            <w:noProof/>
            <w:webHidden/>
          </w:rPr>
          <w:t>7</w:t>
        </w:r>
        <w:r>
          <w:rPr>
            <w:noProof/>
            <w:webHidden/>
          </w:rPr>
          <w:fldChar w:fldCharType="end"/>
        </w:r>
      </w:hyperlink>
    </w:p>
    <w:p w14:paraId="0C4CECF5" w14:textId="4A275FCD" w:rsidR="002852CE" w:rsidRDefault="00797801" w:rsidP="0080057B">
      <w:pPr>
        <w:pStyle w:val="TOCHeading"/>
      </w:pPr>
      <w:r>
        <w:fldChar w:fldCharType="end"/>
      </w:r>
    </w:p>
    <w:p w14:paraId="04B40BAB" w14:textId="77777777" w:rsidR="006A58DB" w:rsidRDefault="006A58DB" w:rsidP="006A58DB">
      <w:pPr>
        <w:rPr>
          <w:lang w:val="en-US"/>
        </w:rPr>
      </w:pPr>
    </w:p>
    <w:p w14:paraId="7A6D6E4B" w14:textId="77777777" w:rsidR="006A58DB" w:rsidRDefault="006A58DB" w:rsidP="006A58DB">
      <w:pPr>
        <w:rPr>
          <w:lang w:val="en-US"/>
        </w:rPr>
      </w:pPr>
    </w:p>
    <w:p w14:paraId="60B92346" w14:textId="3845F75B" w:rsidR="0003215E" w:rsidRPr="0003215E" w:rsidRDefault="0003215E" w:rsidP="0003215E">
      <w:pPr>
        <w:pStyle w:val="Heading1"/>
      </w:pPr>
      <w:bookmarkStart w:id="1" w:name="_Toc243301798"/>
      <w:r w:rsidRPr="0003215E">
        <w:lastRenderedPageBreak/>
        <w:t>1. Introduction</w:t>
      </w:r>
      <w:bookmarkEnd w:id="1"/>
    </w:p>
    <w:p w14:paraId="066AD79E" w14:textId="5B3DA6D7" w:rsidR="00C64F10" w:rsidRDefault="00C64F10" w:rsidP="00C64F10">
      <w:r>
        <w:t xml:space="preserve">Human factors remain a significant source of vulnerability in enterprise cybersecurity, making security awareness training an important part of organisational defence. Traditional web-based training often delivers information through text, slideshows and videos, with limited </w:t>
      </w:r>
      <w:r w:rsidR="00250399">
        <w:t>engagement</w:t>
      </w:r>
      <w:r>
        <w:t>. Gamification offers an alternative by incorporating game elements into training to encourage participation, although this does not necessarily provide the same level of interaction as a dedicated educational game. Serious games offer a further approach, allowing learners to engage with cybersecurity scenarios and make decisions within a simulated environment.</w:t>
      </w:r>
    </w:p>
    <w:p w14:paraId="6D13A661" w14:textId="77777777" w:rsidR="00C64F10" w:rsidRDefault="00C64F10" w:rsidP="00C64F10"/>
    <w:p w14:paraId="4BDE88EA" w14:textId="224C68F6" w:rsidR="00C64F10" w:rsidRDefault="00C64F10" w:rsidP="00C64F10">
      <w:r>
        <w:t xml:space="preserve">The experimental condition for this study will use </w:t>
      </w:r>
      <w:r>
        <w:rPr>
          <w:rStyle w:val="Emphasis"/>
        </w:rPr>
        <w:t>The Human Firewall</w:t>
      </w:r>
      <w:r>
        <w:t xml:space="preserve"> (Figure 1), an educational cybersecurity game originally developed by the author as part of the Changemakers (ACCA5033) module</w:t>
      </w:r>
      <w:r w:rsidR="00E740BF">
        <w:t xml:space="preserve"> </w:t>
      </w:r>
      <w:sdt>
        <w:sdtPr>
          <w:id w:val="975562324"/>
          <w:citation/>
        </w:sdtPr>
        <w:sdtContent>
          <w:r w:rsidR="00E740BF">
            <w:fldChar w:fldCharType="begin"/>
          </w:r>
          <w:r w:rsidR="00E740BF">
            <w:instrText xml:space="preserve"> CITATION Leo26 \l 2057 </w:instrText>
          </w:r>
          <w:r w:rsidR="00E740BF">
            <w:fldChar w:fldCharType="separate"/>
          </w:r>
          <w:r w:rsidR="00E740BF" w:rsidRPr="00E740BF">
            <w:rPr>
              <w:noProof/>
            </w:rPr>
            <w:t>[1]</w:t>
          </w:r>
          <w:r w:rsidR="00E740BF">
            <w:fldChar w:fldCharType="end"/>
          </w:r>
        </w:sdtContent>
      </w:sdt>
      <w:r>
        <w:t>.</w:t>
      </w:r>
    </w:p>
    <w:p w14:paraId="74F5A662" w14:textId="363448D5" w:rsidR="006A58DB" w:rsidRDefault="00D75A9A" w:rsidP="006A58DB">
      <w:pPr>
        <w:rPr>
          <w:lang w:eastAsia="en-GB"/>
        </w:rPr>
      </w:pPr>
      <w:r>
        <w:rPr>
          <w:noProof/>
        </w:rPr>
        <mc:AlternateContent>
          <mc:Choice Requires="wps">
            <w:drawing>
              <wp:anchor distT="0" distB="0" distL="114300" distR="114300" simplePos="0" relativeHeight="251661312" behindDoc="0" locked="0" layoutInCell="1" allowOverlap="1" wp14:anchorId="3C823225" wp14:editId="408E93B6">
                <wp:simplePos x="0" y="0"/>
                <wp:positionH relativeFrom="column">
                  <wp:posOffset>0</wp:posOffset>
                </wp:positionH>
                <wp:positionV relativeFrom="paragraph">
                  <wp:posOffset>4657090</wp:posOffset>
                </wp:positionV>
                <wp:extent cx="5731510" cy="180975"/>
                <wp:effectExtent l="0" t="0" r="0" b="0"/>
                <wp:wrapTopAndBottom/>
                <wp:docPr id="78745822" name="Text Box 1"/>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wps:spPr>
                      <wps:txbx>
                        <w:txbxContent>
                          <w:p w14:paraId="11A46452" w14:textId="3D34AFEA" w:rsidR="00D75A9A" w:rsidRPr="005320CF" w:rsidRDefault="00D75A9A" w:rsidP="00D75A9A">
                            <w:pPr>
                              <w:pStyle w:val="Caption"/>
                              <w:rPr>
                                <w:noProof/>
                              </w:rPr>
                            </w:pPr>
                            <w:bookmarkStart w:id="2" w:name="_Toc243301396"/>
                            <w:r>
                              <w:t xml:space="preserve">Figure </w:t>
                            </w:r>
                            <w:fldSimple w:instr=" SEQ Figure \* ARABIC ">
                              <w:r>
                                <w:rPr>
                                  <w:noProof/>
                                </w:rPr>
                                <w:t>1</w:t>
                              </w:r>
                            </w:fldSimple>
                            <w:r>
                              <w:t xml:space="preserve">: </w:t>
                            </w:r>
                            <w:r w:rsidRPr="0046669C">
                              <w:t>Gameplay screenshot of the interactive training artefact, 'The Human Firewall'</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23225" id="Text Box 1" o:spid="_x0000_s1028" type="#_x0000_t202" style="position:absolute;margin-left:0;margin-top:366.7pt;width:451.3pt;height:14.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" stroked="f">
                <v:textbox inset="0,0,0,0">
                  <w:txbxContent>
                    <w:p w14:paraId="11A46452" w14:textId="3D34AFEA" w:rsidR="00D75A9A" w:rsidRPr="005320CF" w:rsidRDefault="00D75A9A" w:rsidP="00D75A9A">
                      <w:pPr>
                        <w:pStyle w:val="Caption"/>
                        <w:rPr>
                          <w:noProof/>
                        </w:rPr>
                      </w:pPr>
                      <w:bookmarkStart w:id="3" w:name="_Toc243301396"/>
                      <w:r>
                        <w:t xml:space="preserve">Figure </w:t>
                      </w:r>
                      <w:fldSimple w:instr=" SEQ Figure \* ARABIC ">
                        <w:r>
                          <w:rPr>
                            <w:noProof/>
                          </w:rPr>
                          <w:t>1</w:t>
                        </w:r>
                      </w:fldSimple>
                      <w:r>
                        <w:t xml:space="preserve">: </w:t>
                      </w:r>
                      <w:r w:rsidRPr="0046669C">
                        <w:t>Gameplay screenshot of the interactive training artefact, 'The Human Firewall'</w:t>
                      </w:r>
                      <w:bookmarkEnd w:id="3"/>
                    </w:p>
                  </w:txbxContent>
                </v:textbox>
                <w10:wrap type="topAndBottom"/>
              </v:shape>
            </w:pict>
          </mc:Fallback>
        </mc:AlternateContent>
      </w:r>
    </w:p>
    <w:p w14:paraId="1704C7E0" w14:textId="2A480271" w:rsidR="00D92F9B" w:rsidRDefault="00D92F9B" w:rsidP="00093FAB">
      <w:pPr>
        <w:rPr>
          <w:lang w:eastAsia="en-GB"/>
        </w:rPr>
      </w:pPr>
      <w:r w:rsidRPr="00D92F9B">
        <w:rPr>
          <w:noProof/>
          <w:lang w:eastAsia="en-GB"/>
        </w:rPr>
        <w:drawing>
          <wp:anchor distT="0" distB="0" distL="114300" distR="114300" simplePos="0" relativeHeight="251659264" behindDoc="0" locked="0" layoutInCell="1" allowOverlap="1" wp14:anchorId="472FA63F" wp14:editId="5FC078F5">
            <wp:simplePos x="0" y="0"/>
            <wp:positionH relativeFrom="column">
              <wp:posOffset>0</wp:posOffset>
            </wp:positionH>
            <wp:positionV relativeFrom="paragraph">
              <wp:posOffset>635</wp:posOffset>
            </wp:positionV>
            <wp:extent cx="5731510" cy="4413250"/>
            <wp:effectExtent l="0" t="0" r="0" b="6350"/>
            <wp:wrapTopAndBottom/>
            <wp:docPr id="618303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0359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413250"/>
                    </a:xfrm>
                    <a:prstGeom prst="rect">
                      <a:avLst/>
                    </a:prstGeom>
                  </pic:spPr>
                </pic:pic>
              </a:graphicData>
            </a:graphic>
            <wp14:sizeRelH relativeFrom="page">
              <wp14:pctWidth>0</wp14:pctWidth>
            </wp14:sizeRelH>
            <wp14:sizeRelV relativeFrom="page">
              <wp14:pctHeight>0</wp14:pctHeight>
            </wp14:sizeRelV>
          </wp:anchor>
        </w:drawing>
      </w:r>
    </w:p>
    <w:p w14:paraId="05F041E9" w14:textId="77777777" w:rsidR="00C64F10" w:rsidRDefault="00C64F10" w:rsidP="00C64F10"/>
    <w:p w14:paraId="1626FDCA" w14:textId="77777777" w:rsidR="00C64F10" w:rsidRDefault="00C64F10" w:rsidP="00C64F10"/>
    <w:p w14:paraId="4C4737DA" w14:textId="77777777" w:rsidR="00C64F10" w:rsidRDefault="00C64F10" w:rsidP="00C64F10"/>
    <w:p w14:paraId="4D8795F3" w14:textId="77777777" w:rsidR="00BD7EA2" w:rsidRDefault="00BD7EA2" w:rsidP="00C64F10"/>
    <w:p w14:paraId="222EDBE9" w14:textId="77777777" w:rsidR="00BD7EA2" w:rsidRDefault="00BD7EA2" w:rsidP="00C64F10"/>
    <w:p w14:paraId="66D9500B" w14:textId="2E085DDC" w:rsidR="00C64F10" w:rsidRDefault="00C64F10" w:rsidP="00C64F10">
      <w:r>
        <w:lastRenderedPageBreak/>
        <w:t>While previous coursework focused on the design and technical development of the game, this project focuses on evaluating its educational effectiveness. The study will investigate whether serious game-based training produces significantly greater short</w:t>
      </w:r>
      <w:r w:rsidR="00B02B1F">
        <w:t xml:space="preserve"> </w:t>
      </w:r>
      <w:r>
        <w:t>term knowledge gains than traditional web-based training. To support a direct comparison, the existing game will undergo minor scenario refinements, and an accompanying web-based training module will be developed to cover the same content and learning objectives. Participants will be randomly assigned to one of the two training conditions, with knowledge assessed before and immediately after training.</w:t>
      </w:r>
    </w:p>
    <w:p w14:paraId="0E674F22" w14:textId="5972616B" w:rsidR="0003215E" w:rsidRDefault="0003215E" w:rsidP="0003215E">
      <w:pPr>
        <w:pStyle w:val="Heading1"/>
      </w:pPr>
      <w:bookmarkStart w:id="3" w:name="_Toc243301799"/>
      <w:r>
        <w:t xml:space="preserve">2. </w:t>
      </w:r>
      <w:r w:rsidR="00951866">
        <w:t>Background</w:t>
      </w:r>
      <w:r>
        <w:t xml:space="preserve"> to the research</w:t>
      </w:r>
      <w:bookmarkEnd w:id="3"/>
    </w:p>
    <w:p w14:paraId="4D19D706" w14:textId="77777777" w:rsidR="00D75A9A" w:rsidRDefault="00D75A9A" w:rsidP="00D75A9A">
      <w:pPr>
        <w:pStyle w:val="Heading2"/>
      </w:pPr>
      <w:bookmarkStart w:id="4" w:name="_Toc243301800"/>
      <w:r w:rsidRPr="00D75A9A">
        <w:t>2.1 Human Vulnerabilities and Industrial Context</w:t>
      </w:r>
      <w:bookmarkEnd w:id="4"/>
      <w:r w:rsidRPr="00D75A9A">
        <w:t xml:space="preserve"> </w:t>
      </w:r>
    </w:p>
    <w:p w14:paraId="4F55F679" w14:textId="3AD48DE1" w:rsidR="004C1908" w:rsidRDefault="00452718" w:rsidP="00F81790">
      <w:r>
        <w:t xml:space="preserve">Technical defences cannot protect an organisation on their own, because people remain a major weakness. Verizon’s 2026 Data Breach Investigations Report found the human element involved in 62% of breaches </w:t>
      </w:r>
      <w:sdt>
        <w:sdtPr>
          <w:id w:val="-1924405800"/>
          <w:citation/>
        </w:sdtPr>
        <w:sdtContent>
          <w:r w:rsidR="0054268C">
            <w:fldChar w:fldCharType="begin"/>
          </w:r>
          <w:r w:rsidR="0054268C">
            <w:instrText xml:space="preserve"> CITATION Ver26 \l 2057 </w:instrText>
          </w:r>
          <w:r w:rsidR="0054268C">
            <w:fldChar w:fldCharType="separate"/>
          </w:r>
          <w:r w:rsidR="00E740BF" w:rsidRPr="00E740BF">
            <w:rPr>
              <w:noProof/>
            </w:rPr>
            <w:t>[2]</w:t>
          </w:r>
          <w:r w:rsidR="0054268C">
            <w:fldChar w:fldCharType="end"/>
          </w:r>
        </w:sdtContent>
      </w:sdt>
      <w:r>
        <w:t>. This is an industry source with a broad definition, so it shows that people matter but not how much training can change. It does explain why organisations require regular awareness training, yet human</w:t>
      </w:r>
      <w:r w:rsidR="00C36BA7">
        <w:t xml:space="preserve"> </w:t>
      </w:r>
      <w:r>
        <w:t>related breaches continue.</w:t>
      </w:r>
    </w:p>
    <w:p w14:paraId="2A548CD0" w14:textId="77777777" w:rsidR="00452718" w:rsidRDefault="00452718" w:rsidP="00F81790"/>
    <w:p w14:paraId="555F15ED" w14:textId="1BECDE70" w:rsidR="00F7369E" w:rsidRPr="00F7369E" w:rsidRDefault="00D75A9A" w:rsidP="00F7369E">
      <w:pPr>
        <w:pStyle w:val="Heading2"/>
      </w:pPr>
      <w:bookmarkStart w:id="5" w:name="_Toc243301801"/>
      <w:r w:rsidRPr="00D75A9A">
        <w:t>2.2 Limitations of Traditional Training Delivery</w:t>
      </w:r>
      <w:bookmarkEnd w:id="5"/>
    </w:p>
    <w:p w14:paraId="66399EBB" w14:textId="4BF4C56E" w:rsidR="00F7369E" w:rsidRDefault="00452718" w:rsidP="00F7369E">
      <w:r>
        <w:t xml:space="preserve">Traditional training is </w:t>
      </w:r>
      <w:r w:rsidR="00A85A43">
        <w:t xml:space="preserve">often </w:t>
      </w:r>
      <w:r>
        <w:t xml:space="preserve">delivered passively, and its effectiveness is questionable. Ho et al. </w:t>
      </w:r>
      <w:sdt>
        <w:sdtPr>
          <w:id w:val="-811169796"/>
          <w:citation/>
        </w:sdtPr>
        <w:sdtContent>
          <w:r w:rsidR="0054268C">
            <w:fldChar w:fldCharType="begin"/>
          </w:r>
          <w:r w:rsidR="0054268C">
            <w:instrText xml:space="preserve"> CITATION HoG25 \l 2057 </w:instrText>
          </w:r>
          <w:r w:rsidR="0054268C">
            <w:fldChar w:fldCharType="separate"/>
          </w:r>
          <w:r w:rsidR="00E740BF" w:rsidRPr="00E740BF">
            <w:rPr>
              <w:noProof/>
            </w:rPr>
            <w:t>[3]</w:t>
          </w:r>
          <w:r w:rsidR="0054268C">
            <w:fldChar w:fldCharType="end"/>
          </w:r>
        </w:sdtContent>
      </w:sdt>
      <w:r w:rsidR="0054268C">
        <w:t xml:space="preserve"> </w:t>
      </w:r>
      <w:r>
        <w:t>ran an eight-month randomised experiment with over 19,500 employees and concluded that commonly used phishing training is unlikely to offer much protection. Knowledge</w:t>
      </w:r>
      <w:r w:rsidR="00250399">
        <w:t xml:space="preserve"> and behaviours</w:t>
      </w:r>
      <w:r>
        <w:t xml:space="preserve"> </w:t>
      </w:r>
      <w:r w:rsidR="00A85A43">
        <w:t xml:space="preserve">can </w:t>
      </w:r>
      <w:r>
        <w:t>also fade</w:t>
      </w:r>
      <w:r w:rsidR="00A85A43">
        <w:t xml:space="preserve"> with time, </w:t>
      </w:r>
      <w:r>
        <w:t xml:space="preserve">Reinheimer et al </w:t>
      </w:r>
      <w:sdt>
        <w:sdtPr>
          <w:id w:val="-196160424"/>
          <w:citation/>
        </w:sdtPr>
        <w:sdtContent>
          <w:r w:rsidR="00471A26">
            <w:fldChar w:fldCharType="begin"/>
          </w:r>
          <w:r w:rsidR="00471A26">
            <w:instrText xml:space="preserve"> CITATION Rei20 \l 2057 </w:instrText>
          </w:r>
          <w:r w:rsidR="00471A26">
            <w:fldChar w:fldCharType="separate"/>
          </w:r>
          <w:r w:rsidR="00E740BF" w:rsidRPr="00E740BF">
            <w:rPr>
              <w:noProof/>
            </w:rPr>
            <w:t>[4]</w:t>
          </w:r>
          <w:r w:rsidR="00471A26">
            <w:fldChar w:fldCharType="end"/>
          </w:r>
        </w:sdtContent>
      </w:sdt>
      <w:r w:rsidR="00471A26">
        <w:t xml:space="preserve"> </w:t>
      </w:r>
      <w:r>
        <w:t xml:space="preserve">found that phishing detection improved </w:t>
      </w:r>
      <w:r w:rsidR="00471A26">
        <w:t xml:space="preserve">immediately </w:t>
      </w:r>
      <w:r>
        <w:t>after training</w:t>
      </w:r>
      <w:r w:rsidR="00471A26">
        <w:t xml:space="preserve"> and </w:t>
      </w:r>
      <w:r>
        <w:t>at four months</w:t>
      </w:r>
      <w:r w:rsidR="00471A26">
        <w:t xml:space="preserve"> post training</w:t>
      </w:r>
      <w:r>
        <w:t xml:space="preserve">, </w:t>
      </w:r>
      <w:r w:rsidR="00471A26">
        <w:t>but not at</w:t>
      </w:r>
      <w:r>
        <w:t xml:space="preserve"> six</w:t>
      </w:r>
      <w:r w:rsidR="00471A26">
        <w:t xml:space="preserve"> months</w:t>
      </w:r>
      <w:r>
        <w:t xml:space="preserve">. </w:t>
      </w:r>
    </w:p>
    <w:p w14:paraId="29AEEC2D" w14:textId="77777777" w:rsidR="00452718" w:rsidRPr="00F7369E" w:rsidRDefault="00452718" w:rsidP="00F7369E"/>
    <w:p w14:paraId="28D09214" w14:textId="77777777" w:rsidR="004C1908" w:rsidRDefault="00D75A9A" w:rsidP="004C1908">
      <w:pPr>
        <w:pStyle w:val="Heading2"/>
      </w:pPr>
      <w:bookmarkStart w:id="6" w:name="_Toc243301802"/>
      <w:r w:rsidRPr="00D75A9A">
        <w:t>2.3 Cognitive Theories and Experiential Learning</w:t>
      </w:r>
      <w:bookmarkEnd w:id="6"/>
      <w:r w:rsidRPr="00D75A9A">
        <w:t xml:space="preserve"> </w:t>
      </w:r>
    </w:p>
    <w:p w14:paraId="58A30C9D" w14:textId="0A17D33E" w:rsidR="006B236D" w:rsidRDefault="00B43831" w:rsidP="006B236D">
      <w:r>
        <w:t xml:space="preserve">David Kolb’s </w:t>
      </w:r>
      <w:sdt>
        <w:sdtPr>
          <w:id w:val="-743635679"/>
          <w:citation/>
        </w:sdtPr>
        <w:sdtContent>
          <w:r>
            <w:fldChar w:fldCharType="begin"/>
          </w:r>
          <w:r>
            <w:instrText xml:space="preserve"> CITATION Kol15 \l 2057 </w:instrText>
          </w:r>
          <w:r>
            <w:fldChar w:fldCharType="separate"/>
          </w:r>
          <w:r w:rsidR="00E740BF" w:rsidRPr="00E740BF">
            <w:rPr>
              <w:noProof/>
            </w:rPr>
            <w:t>[5]</w:t>
          </w:r>
          <w:r>
            <w:fldChar w:fldCharType="end"/>
          </w:r>
        </w:sdtContent>
      </w:sdt>
      <w:r>
        <w:t xml:space="preserve"> </w:t>
      </w:r>
      <w:r w:rsidRPr="00B43831">
        <w:t>Experiential learning theory</w:t>
      </w:r>
      <w:r>
        <w:t xml:space="preserve"> </w:t>
      </w:r>
      <w:r w:rsidRPr="00B43831">
        <w:t xml:space="preserve">proposes that learning develops through experience, reflection, conceptual understanding and the application of new knowledge. </w:t>
      </w:r>
      <w:r w:rsidRPr="00A85A43">
        <w:rPr>
          <w:i/>
          <w:iCs/>
        </w:rPr>
        <w:t>The Human Firewall</w:t>
      </w:r>
      <w:r w:rsidRPr="00B43831">
        <w:t xml:space="preserve"> incorporates elements of this process through branching scenarios based on binary choices, such as whether to open a suspicious email. A</w:t>
      </w:r>
      <w:r>
        <w:t xml:space="preserve"> Non-Player Character (NPC)</w:t>
      </w:r>
      <w:r w:rsidRPr="00B43831">
        <w:t xml:space="preserve"> explains the consequences of the player's decision, including what could have happened if an alternative had been made. Both routes reinforce the same learning outcome while allowing the player to reflect on the decision. This also relates to error management training, which encourages learners to understand and learn from mistakes. Keith and Frese's </w:t>
      </w:r>
      <w:sdt>
        <w:sdtPr>
          <w:id w:val="2054114925"/>
          <w:citation/>
        </w:sdtPr>
        <w:sdtContent>
          <w:r w:rsidR="00377542">
            <w:fldChar w:fldCharType="begin"/>
          </w:r>
          <w:r w:rsidR="00377542">
            <w:instrText xml:space="preserve"> CITATION Kei08 \l 2057 </w:instrText>
          </w:r>
          <w:r w:rsidR="00377542">
            <w:fldChar w:fldCharType="separate"/>
          </w:r>
          <w:r w:rsidR="00E740BF" w:rsidRPr="00E740BF">
            <w:rPr>
              <w:noProof/>
            </w:rPr>
            <w:t>[6]</w:t>
          </w:r>
          <w:r w:rsidR="00377542">
            <w:fldChar w:fldCharType="end"/>
          </w:r>
        </w:sdtContent>
      </w:sdt>
      <w:r w:rsidR="00377542">
        <w:t xml:space="preserve"> </w:t>
      </w:r>
      <w:r w:rsidRPr="00B43831">
        <w:t>meta-analysis found that error management training was more effective than error prevention training, particularly when applying skills to new situations.</w:t>
      </w:r>
    </w:p>
    <w:p w14:paraId="7936D1DE" w14:textId="77777777" w:rsidR="00B43831" w:rsidRDefault="00B43831" w:rsidP="006B236D"/>
    <w:p w14:paraId="373A99B0" w14:textId="77777777" w:rsidR="00C64F10" w:rsidRDefault="00C64F10" w:rsidP="006B236D"/>
    <w:p w14:paraId="4F129BD6" w14:textId="77777777" w:rsidR="00C64F10" w:rsidRDefault="00C64F10" w:rsidP="006B236D"/>
    <w:p w14:paraId="3F13C1BD" w14:textId="77777777" w:rsidR="00C64F10" w:rsidRDefault="00C64F10" w:rsidP="006B236D"/>
    <w:p w14:paraId="0C6AC032" w14:textId="77777777" w:rsidR="00C64F10" w:rsidRDefault="00C64F10" w:rsidP="006B236D"/>
    <w:p w14:paraId="7373D2A7" w14:textId="77777777" w:rsidR="00C64F10" w:rsidRDefault="00C64F10" w:rsidP="006B236D"/>
    <w:p w14:paraId="48F31C02" w14:textId="77777777" w:rsidR="00CA0D47" w:rsidRDefault="00CA0D47" w:rsidP="006B236D"/>
    <w:p w14:paraId="7473F72A" w14:textId="77777777" w:rsidR="00C64F10" w:rsidRDefault="00C64F10" w:rsidP="006B236D"/>
    <w:p w14:paraId="72A5E37A" w14:textId="77777777" w:rsidR="004C1908" w:rsidRDefault="00D75A9A" w:rsidP="004C1908">
      <w:pPr>
        <w:pStyle w:val="Heading2"/>
      </w:pPr>
      <w:bookmarkStart w:id="7" w:name="_Toc243301803"/>
      <w:r w:rsidRPr="00D75A9A">
        <w:lastRenderedPageBreak/>
        <w:t>2.4 Serious Games and Gamification in Cybersecurity</w:t>
      </w:r>
      <w:bookmarkEnd w:id="7"/>
    </w:p>
    <w:p w14:paraId="3D0DDE6E" w14:textId="044733BD" w:rsidR="00377542" w:rsidRDefault="00377542" w:rsidP="00D75A9A">
      <w:r w:rsidRPr="00377542">
        <w:t xml:space="preserve">Serious games are designed primarily for educational or training purposes, using gameplay to support specific learning outcomes. In contrast, gamification applies game elements to activities that are not games themselves. </w:t>
      </w:r>
      <w:r w:rsidRPr="00250399">
        <w:rPr>
          <w:i/>
          <w:iCs/>
        </w:rPr>
        <w:t>The Human Firewall</w:t>
      </w:r>
      <w:r w:rsidRPr="00377542">
        <w:t xml:space="preserve"> is a serious game that uses interactive scenarios to deliver cybersecurity awareness training. </w:t>
      </w:r>
      <w:r>
        <w:t>While</w:t>
      </w:r>
      <w:r w:rsidRPr="00377542">
        <w:t xml:space="preserve"> Sailer and Homner</w:t>
      </w:r>
      <w:r w:rsidR="009C5BB1">
        <w:t xml:space="preserve"> </w:t>
      </w:r>
      <w:sdt>
        <w:sdtPr>
          <w:id w:val="1270194758"/>
          <w:citation/>
        </w:sdtPr>
        <w:sdtContent>
          <w:r w:rsidR="009C5BB1">
            <w:fldChar w:fldCharType="begin"/>
          </w:r>
          <w:r w:rsidR="009C5BB1">
            <w:instrText xml:space="preserve"> CITATION Sai19 \l 2057 </w:instrText>
          </w:r>
          <w:r w:rsidR="009C5BB1">
            <w:fldChar w:fldCharType="separate"/>
          </w:r>
          <w:r w:rsidR="00E740BF" w:rsidRPr="00E740BF">
            <w:rPr>
              <w:noProof/>
            </w:rPr>
            <w:t>[7]</w:t>
          </w:r>
          <w:r w:rsidR="009C5BB1">
            <w:fldChar w:fldCharType="end"/>
          </w:r>
        </w:sdtContent>
      </w:sdt>
      <w:r w:rsidR="009C5BB1">
        <w:t xml:space="preserve"> </w:t>
      </w:r>
      <w:r w:rsidRPr="00377542">
        <w:t>found positive effects of gamification on learning outcomes, motivation and behaviour</w:t>
      </w:r>
      <w:r w:rsidR="00A85A43">
        <w:t>;</w:t>
      </w:r>
      <w:r w:rsidRPr="00377542">
        <w:t xml:space="preserve"> these findings cannot be directly generalised to serious games. Similarly, </w:t>
      </w:r>
      <w:proofErr w:type="spellStart"/>
      <w:r w:rsidRPr="00377542">
        <w:t>Gwenhure</w:t>
      </w:r>
      <w:proofErr w:type="spellEnd"/>
      <w:r w:rsidRPr="00377542">
        <w:t xml:space="preserve"> and Nam </w:t>
      </w:r>
      <w:sdt>
        <w:sdtPr>
          <w:id w:val="-1105730339"/>
          <w:citation/>
        </w:sdtPr>
        <w:sdtContent>
          <w:r w:rsidR="00D17F50">
            <w:fldChar w:fldCharType="begin"/>
          </w:r>
          <w:r w:rsidR="00D17F50">
            <w:instrText xml:space="preserve"> CITATION Nam25 \l 2057 </w:instrText>
          </w:r>
          <w:r w:rsidR="00D17F50">
            <w:fldChar w:fldCharType="separate"/>
          </w:r>
          <w:r w:rsidR="00E740BF" w:rsidRPr="00E740BF">
            <w:rPr>
              <w:noProof/>
            </w:rPr>
            <w:t>[8]</w:t>
          </w:r>
          <w:r w:rsidR="00D17F50">
            <w:fldChar w:fldCharType="end"/>
          </w:r>
        </w:sdtContent>
      </w:sdt>
      <w:r w:rsidR="00D17F50">
        <w:t xml:space="preserve"> </w:t>
      </w:r>
      <w:r w:rsidRPr="00377542">
        <w:t xml:space="preserve">identified limitations in research on gamified cybersecurity training, including the short duration of many studies and the potential influence of the </w:t>
      </w:r>
      <w:r w:rsidR="00BA166F">
        <w:t>‘</w:t>
      </w:r>
      <w:r w:rsidRPr="00377542">
        <w:t>novelty effect</w:t>
      </w:r>
      <w:r w:rsidR="00BA166F">
        <w:t>’</w:t>
      </w:r>
      <w:r w:rsidRPr="00377542">
        <w:t>. These findings highlight the need for further research into the effectiveness of different approaches to cybersecurity training, particularly serious games.</w:t>
      </w:r>
    </w:p>
    <w:p w14:paraId="077E0A88" w14:textId="77777777" w:rsidR="00377542" w:rsidRPr="00D75A9A" w:rsidRDefault="00377542" w:rsidP="00D75A9A">
      <w:pPr>
        <w:rPr>
          <w:rFonts w:cstheme="minorHAnsi"/>
        </w:rPr>
      </w:pPr>
    </w:p>
    <w:p w14:paraId="21264582" w14:textId="77777777" w:rsidR="00F7369E" w:rsidRDefault="00D75A9A" w:rsidP="00F7369E">
      <w:pPr>
        <w:pStyle w:val="Heading2"/>
      </w:pPr>
      <w:bookmarkStart w:id="8" w:name="_Toc243301804"/>
      <w:r w:rsidRPr="00D75A9A">
        <w:t>2.5 Synthesis and Research Gap</w:t>
      </w:r>
      <w:bookmarkEnd w:id="8"/>
    </w:p>
    <w:p w14:paraId="3E48B104" w14:textId="03419EDD" w:rsidR="009C5BB1" w:rsidRDefault="009C5BB1" w:rsidP="00D17F50">
      <w:r>
        <w:t>Although existing research provides encouraging evidence for gamification in education, its findings cannot necessarily be generalised to serious games in cybersecurity training. Further research is needed to compare serious games with traditional training methods that deliver equivalent content, helping to distinguish the effect of the training method from the content itself. Furthermore, short</w:t>
      </w:r>
      <w:r w:rsidR="00B02B1F">
        <w:t xml:space="preserve"> </w:t>
      </w:r>
      <w:r>
        <w:t>term improvements in knowledge do not necessarily translate into long</w:t>
      </w:r>
      <w:r w:rsidR="00B02B1F">
        <w:t xml:space="preserve"> </w:t>
      </w:r>
      <w:r>
        <w:t>term retention or changes in behaviour</w:t>
      </w:r>
      <w:r w:rsidR="00D17F50">
        <w:t xml:space="preserve"> </w:t>
      </w:r>
      <w:sdt>
        <w:sdtPr>
          <w:id w:val="1726021252"/>
          <w:citation/>
        </w:sdtPr>
        <w:sdtContent>
          <w:r w:rsidR="00D17F50">
            <w:fldChar w:fldCharType="begin"/>
          </w:r>
          <w:r w:rsidR="00D17F50">
            <w:instrText xml:space="preserve"> CITATION Bad15 \l 2057 </w:instrText>
          </w:r>
          <w:r w:rsidR="00D17F50">
            <w:fldChar w:fldCharType="separate"/>
          </w:r>
          <w:r w:rsidR="00E740BF" w:rsidRPr="00E740BF">
            <w:rPr>
              <w:noProof/>
            </w:rPr>
            <w:t>[9]</w:t>
          </w:r>
          <w:r w:rsidR="00D17F50">
            <w:fldChar w:fldCharType="end"/>
          </w:r>
        </w:sdtContent>
      </w:sdt>
      <w:r>
        <w:t>.</w:t>
      </w:r>
    </w:p>
    <w:p w14:paraId="7ED9F82C" w14:textId="77777777" w:rsidR="00D17F50" w:rsidRDefault="00D17F50" w:rsidP="00D17F50"/>
    <w:p w14:paraId="23159268" w14:textId="2A5EE13F" w:rsidR="00D17F50" w:rsidRDefault="009C5BB1" w:rsidP="00D17F50">
      <w:r>
        <w:t>This project investigates whether a serious game produces different short</w:t>
      </w:r>
      <w:r w:rsidR="00B02B1F">
        <w:t xml:space="preserve"> </w:t>
      </w:r>
      <w:r>
        <w:t xml:space="preserve">term knowledge gains compared with a traditional training module covering the same content. Random assignment and a pre-test/post-test design will be used to compare the two approaches. </w:t>
      </w:r>
      <w:r w:rsidR="00D17F50">
        <w:t>Although evaluating long</w:t>
      </w:r>
      <w:r w:rsidR="00B02B1F">
        <w:t xml:space="preserve"> </w:t>
      </w:r>
      <w:r w:rsidR="00D17F50">
        <w:t>term knowledge retention and behavioural change would be desirable, these are outside the scope of this project. The use of an immediate post-test means the study will focus on short</w:t>
      </w:r>
      <w:r w:rsidR="00B02B1F">
        <w:t xml:space="preserve"> </w:t>
      </w:r>
      <w:r w:rsidR="00D17F50">
        <w:t>term knowledge gain and the relative effectiveness of the two training approaches.</w:t>
      </w:r>
    </w:p>
    <w:p w14:paraId="05BBC65D" w14:textId="0D9E5D60" w:rsidR="009C5BB1" w:rsidRDefault="009C5BB1" w:rsidP="009C5BB1"/>
    <w:p w14:paraId="5D01099B" w14:textId="2A0398B9" w:rsidR="0003215E" w:rsidRPr="00A85A43" w:rsidRDefault="0003215E" w:rsidP="00A85A43">
      <w:pPr>
        <w:pStyle w:val="Heading1"/>
      </w:pPr>
      <w:bookmarkStart w:id="9" w:name="_Toc243301805"/>
      <w:r w:rsidRPr="00A85A43">
        <w:t>3. Research Problem Statement</w:t>
      </w:r>
      <w:bookmarkEnd w:id="9"/>
    </w:p>
    <w:p w14:paraId="38CA8CCC" w14:textId="5DD14A21" w:rsidR="00D75A9A" w:rsidRDefault="009C5BB1" w:rsidP="00D75A9A">
      <w:r w:rsidRPr="009C5BB1">
        <w:t>The effectiveness of serious games compared with traditional web-based methods for cybersecurity awareness training remains unclear, particularly when both approaches deliver the same learning content. Although existing research suggests that gamification can support learning, these findings do not necessarily establish the effectiveness of serious games. Without direct comparisons under controlled conditions, it is difficult to determine whether the training method influences learning outcomes. This project addresses this problem by comparing short</w:t>
      </w:r>
      <w:r w:rsidR="00B02B1F">
        <w:t xml:space="preserve"> </w:t>
      </w:r>
      <w:r w:rsidRPr="009C5BB1">
        <w:t>term knowledge gains following serious game-based and traditional web-based cybersecurity awareness training.</w:t>
      </w:r>
    </w:p>
    <w:p w14:paraId="2476617E" w14:textId="77777777" w:rsidR="00C64F10" w:rsidRDefault="00C64F10" w:rsidP="0003215E">
      <w:pPr>
        <w:pStyle w:val="Heading1"/>
      </w:pPr>
    </w:p>
    <w:p w14:paraId="3FB0B392" w14:textId="77777777" w:rsidR="00250399" w:rsidRDefault="00250399" w:rsidP="00250399"/>
    <w:p w14:paraId="1F128005" w14:textId="77777777" w:rsidR="00250399" w:rsidRDefault="00250399" w:rsidP="00250399"/>
    <w:p w14:paraId="45AF7126" w14:textId="77777777" w:rsidR="00250399" w:rsidRDefault="00250399" w:rsidP="00250399"/>
    <w:p w14:paraId="7D92047E" w14:textId="77777777" w:rsidR="00CA3F40" w:rsidRDefault="00CA3F40" w:rsidP="00250399"/>
    <w:p w14:paraId="0A6E0AF7" w14:textId="77777777" w:rsidR="00EA2D4B" w:rsidRDefault="00EA2D4B" w:rsidP="00250399"/>
    <w:p w14:paraId="763F782A" w14:textId="77777777" w:rsidR="00EA2D4B" w:rsidRDefault="00EA2D4B" w:rsidP="00250399"/>
    <w:p w14:paraId="11440571" w14:textId="799188CE" w:rsidR="00250399" w:rsidRPr="00250399" w:rsidRDefault="0003215E" w:rsidP="00250399">
      <w:pPr>
        <w:pStyle w:val="Heading1"/>
      </w:pPr>
      <w:bookmarkStart w:id="10" w:name="_Toc243301806"/>
      <w:r>
        <w:lastRenderedPageBreak/>
        <w:t>4. Aim and Objectives</w:t>
      </w:r>
      <w:bookmarkEnd w:id="10"/>
    </w:p>
    <w:p w14:paraId="4206D05E" w14:textId="77777777" w:rsidR="00250399" w:rsidRDefault="00250399" w:rsidP="00250399">
      <w:r>
        <w:rPr>
          <w:rStyle w:val="Strong"/>
        </w:rPr>
        <w:t>Aim:</w:t>
      </w:r>
    </w:p>
    <w:p w14:paraId="1A746C22" w14:textId="7928EF3C" w:rsidR="00250399" w:rsidRDefault="00250399" w:rsidP="00250399">
      <w:r>
        <w:t>To quantitatively evaluate whether serious game-based cybersecurity awareness training produces significantly greater short</w:t>
      </w:r>
      <w:r w:rsidR="00B02B1F">
        <w:t xml:space="preserve"> </w:t>
      </w:r>
      <w:r>
        <w:t>term knowledge gains than traditional web-based training covering the same learning content.</w:t>
      </w:r>
    </w:p>
    <w:p w14:paraId="49398293" w14:textId="77777777" w:rsidR="00250399" w:rsidRDefault="00250399" w:rsidP="00250399"/>
    <w:p w14:paraId="7F6520DA" w14:textId="77777777" w:rsidR="00250399" w:rsidRDefault="00250399" w:rsidP="00250399">
      <w:r>
        <w:rPr>
          <w:rStyle w:val="Strong"/>
        </w:rPr>
        <w:t>Objectives:</w:t>
      </w:r>
    </w:p>
    <w:p w14:paraId="65AA367E" w14:textId="12B8E381" w:rsidR="00250399" w:rsidRDefault="00250399" w:rsidP="00250399">
      <w:pPr>
        <w:pStyle w:val="ListParagraph"/>
        <w:numPr>
          <w:ilvl w:val="0"/>
          <w:numId w:val="21"/>
        </w:numPr>
      </w:pPr>
      <w:r>
        <w:rPr>
          <w:rStyle w:val="Strong"/>
        </w:rPr>
        <w:t>To critically review</w:t>
      </w:r>
      <w:r>
        <w:t xml:space="preserve"> academic, industrial and governmental literature on human factors in cybersecurity, experiential learning, serious games, and traditional security awareness training.</w:t>
      </w:r>
    </w:p>
    <w:p w14:paraId="4DF95DCF" w14:textId="77777777" w:rsidR="00250399" w:rsidRDefault="00250399" w:rsidP="00250399">
      <w:pPr>
        <w:pStyle w:val="ListParagraph"/>
        <w:numPr>
          <w:ilvl w:val="0"/>
          <w:numId w:val="21"/>
        </w:numPr>
      </w:pPr>
      <w:r>
        <w:rPr>
          <w:rStyle w:val="Strong"/>
        </w:rPr>
        <w:t>To prepare the research artefacts</w:t>
      </w:r>
      <w:r>
        <w:t xml:space="preserve"> by making minor scenario refinements to </w:t>
      </w:r>
      <w:r>
        <w:rPr>
          <w:rStyle w:val="Emphasis"/>
        </w:rPr>
        <w:t>The Human Firewall</w:t>
      </w:r>
      <w:r>
        <w:t xml:space="preserve"> and developing an accompanying traditional web-based training module covering equivalent content and learning outcomes.</w:t>
      </w:r>
    </w:p>
    <w:p w14:paraId="7290A676" w14:textId="77777777" w:rsidR="00250399" w:rsidRDefault="00250399" w:rsidP="00250399">
      <w:pPr>
        <w:pStyle w:val="ListParagraph"/>
        <w:numPr>
          <w:ilvl w:val="0"/>
          <w:numId w:val="21"/>
        </w:numPr>
      </w:pPr>
      <w:r>
        <w:rPr>
          <w:rStyle w:val="Strong"/>
        </w:rPr>
        <w:t>To obtain institutional ethics approval</w:t>
      </w:r>
      <w:r>
        <w:t>, recruit participants through convenience sampling and conduct a controlled comparative experiment using random assignment, pre-tests and immediate post-tests.</w:t>
      </w:r>
    </w:p>
    <w:p w14:paraId="324EFC06" w14:textId="77777777" w:rsidR="00250399" w:rsidRDefault="00250399" w:rsidP="00250399">
      <w:pPr>
        <w:pStyle w:val="ListParagraph"/>
        <w:numPr>
          <w:ilvl w:val="0"/>
          <w:numId w:val="21"/>
        </w:numPr>
      </w:pPr>
      <w:r>
        <w:rPr>
          <w:rStyle w:val="Strong"/>
        </w:rPr>
        <w:t>To analyse the results statistically</w:t>
      </w:r>
      <w:r>
        <w:t xml:space="preserve"> using Microsoft Excel to compare knowledge gains between the two training conditions and determine whether any observed differences are statistically significant.</w:t>
      </w:r>
    </w:p>
    <w:p w14:paraId="562965D1" w14:textId="77777777" w:rsidR="00250399" w:rsidRDefault="00250399" w:rsidP="00250399">
      <w:pPr>
        <w:pStyle w:val="ListParagraph"/>
      </w:pPr>
    </w:p>
    <w:p w14:paraId="1B272F19" w14:textId="77777777" w:rsidR="00250399" w:rsidRDefault="00250399" w:rsidP="00250399">
      <w:r>
        <w:rPr>
          <w:rStyle w:val="Strong"/>
        </w:rPr>
        <w:t>Expected Deliverables:</w:t>
      </w:r>
    </w:p>
    <w:p w14:paraId="49469F68" w14:textId="77777777" w:rsidR="00250399" w:rsidRDefault="00250399" w:rsidP="00250399">
      <w:pPr>
        <w:pStyle w:val="ListParagraph"/>
        <w:numPr>
          <w:ilvl w:val="0"/>
          <w:numId w:val="22"/>
        </w:numPr>
      </w:pPr>
      <w:r>
        <w:t>A research report presenting the methodology, statistical analysis, findings, limitations and implications for cybersecurity awareness training.</w:t>
      </w:r>
    </w:p>
    <w:p w14:paraId="355E4401" w14:textId="77777777" w:rsidR="00250399" w:rsidRDefault="00250399" w:rsidP="00250399">
      <w:pPr>
        <w:pStyle w:val="ListParagraph"/>
        <w:numPr>
          <w:ilvl w:val="0"/>
          <w:numId w:val="22"/>
        </w:numPr>
      </w:pPr>
      <w:r>
        <w:t xml:space="preserve">A refined version of </w:t>
      </w:r>
      <w:r>
        <w:rPr>
          <w:rStyle w:val="Emphasis"/>
        </w:rPr>
        <w:t>The Human Firewall</w:t>
      </w:r>
      <w:r>
        <w:t>.</w:t>
      </w:r>
    </w:p>
    <w:p w14:paraId="7C63B16D" w14:textId="10283150" w:rsidR="00250399" w:rsidRDefault="00250399" w:rsidP="00250399">
      <w:pPr>
        <w:pStyle w:val="ListParagraph"/>
        <w:numPr>
          <w:ilvl w:val="0"/>
          <w:numId w:val="22"/>
        </w:numPr>
      </w:pPr>
      <w:r>
        <w:t>A bespoke traditional web-based training module.</w:t>
      </w:r>
    </w:p>
    <w:p w14:paraId="179AA55A" w14:textId="4A05D78C" w:rsidR="00250399" w:rsidRDefault="00F01A86" w:rsidP="00250399">
      <w:pPr>
        <w:pStyle w:val="ListParagraph"/>
        <w:numPr>
          <w:ilvl w:val="0"/>
          <w:numId w:val="22"/>
        </w:numPr>
      </w:pPr>
      <w:r>
        <w:t>R</w:t>
      </w:r>
      <w:r w:rsidR="00250399">
        <w:t>ecommendations for cybersecurity awareness training, informed by the study's findings.</w:t>
      </w:r>
    </w:p>
    <w:p w14:paraId="1EC8DDF5" w14:textId="081E63C1" w:rsidR="0003215E" w:rsidRPr="00CD67D6" w:rsidRDefault="0003215E" w:rsidP="0003215E">
      <w:pPr>
        <w:pStyle w:val="Heading1"/>
        <w:rPr>
          <w:rFonts w:cstheme="majorHAnsi"/>
        </w:rPr>
      </w:pPr>
      <w:bookmarkStart w:id="11" w:name="_Toc243301807"/>
      <w:r w:rsidRPr="00CD67D6">
        <w:rPr>
          <w:rFonts w:cstheme="majorHAnsi"/>
        </w:rPr>
        <w:t>5. Research Methodology</w:t>
      </w:r>
      <w:bookmarkEnd w:id="11"/>
    </w:p>
    <w:p w14:paraId="1AF7D427" w14:textId="39C12DE9" w:rsidR="0003215E" w:rsidRDefault="0003215E" w:rsidP="0003215E">
      <w:pPr>
        <w:pStyle w:val="Heading2"/>
      </w:pPr>
      <w:bookmarkStart w:id="12" w:name="_Toc243301808"/>
      <w:r>
        <w:t>5.1 Research Design</w:t>
      </w:r>
      <w:bookmarkEnd w:id="12"/>
    </w:p>
    <w:p w14:paraId="76589B9B" w14:textId="1B13FBA6" w:rsidR="00874B25" w:rsidRDefault="00874B25" w:rsidP="00874B25">
      <w:r>
        <w:t xml:space="preserve">This project will use a mixed-methods comparative experimental design to evaluate the </w:t>
      </w:r>
      <w:r w:rsidR="00B02B1F">
        <w:t>short-term</w:t>
      </w:r>
      <w:r>
        <w:t xml:space="preserve"> knowledge gains and user experiences associated with serious game-based cybersecurity awareness training compared with traditional web-based training. The study will compare two training conditions covering equivalent cybersecurity content and learning outcomes.</w:t>
      </w:r>
    </w:p>
    <w:p w14:paraId="4926A7D2" w14:textId="77777777" w:rsidR="00874B25" w:rsidRDefault="00874B25" w:rsidP="00874B25"/>
    <w:p w14:paraId="40568923" w14:textId="77777777" w:rsidR="00874B25" w:rsidRDefault="00874B25" w:rsidP="00874B25">
      <w:pPr>
        <w:pStyle w:val="ListParagraph"/>
        <w:numPr>
          <w:ilvl w:val="0"/>
          <w:numId w:val="24"/>
        </w:numPr>
      </w:pPr>
      <w:r>
        <w:rPr>
          <w:rStyle w:val="Strong"/>
        </w:rPr>
        <w:t>Experimental Group (Game Condition):</w:t>
      </w:r>
      <w:r>
        <w:t xml:space="preserve"> Participants will complete training using </w:t>
      </w:r>
      <w:r>
        <w:rPr>
          <w:rStyle w:val="Emphasis"/>
        </w:rPr>
        <w:t>The Human Firewall</w:t>
      </w:r>
      <w:r>
        <w:t>, an interactive cybersecurity awareness game.</w:t>
      </w:r>
    </w:p>
    <w:p w14:paraId="1F82F218" w14:textId="77777777" w:rsidR="00874B25" w:rsidRDefault="00874B25" w:rsidP="00874B25">
      <w:pPr>
        <w:pStyle w:val="ListParagraph"/>
      </w:pPr>
    </w:p>
    <w:p w14:paraId="52D7D8E8" w14:textId="795E817E" w:rsidR="00874B25" w:rsidRDefault="00874B25" w:rsidP="004E3EC3">
      <w:pPr>
        <w:pStyle w:val="ListParagraph"/>
        <w:numPr>
          <w:ilvl w:val="0"/>
          <w:numId w:val="24"/>
        </w:numPr>
      </w:pPr>
      <w:r>
        <w:rPr>
          <w:rStyle w:val="Strong"/>
        </w:rPr>
        <w:t>Control Group (Traditional Condition):</w:t>
      </w:r>
      <w:r>
        <w:t xml:space="preserve"> Participants will complete a bespoke text and </w:t>
      </w:r>
      <w:r w:rsidR="004E3EC3">
        <w:t>image-based</w:t>
      </w:r>
      <w:r>
        <w:t xml:space="preserve"> web module covering the same content.</w:t>
      </w:r>
    </w:p>
    <w:p w14:paraId="3797B02A" w14:textId="77777777" w:rsidR="00874B25" w:rsidRDefault="00874B25" w:rsidP="00874B25"/>
    <w:p w14:paraId="56A1CCBA" w14:textId="77777777" w:rsidR="00874B25" w:rsidRDefault="00874B25" w:rsidP="00874B25"/>
    <w:p w14:paraId="48D66B53" w14:textId="77777777" w:rsidR="00874B25" w:rsidRDefault="00874B25" w:rsidP="00874B25"/>
    <w:p w14:paraId="095409FC" w14:textId="77777777" w:rsidR="00874B25" w:rsidRDefault="00874B25" w:rsidP="00874B25">
      <w:pPr>
        <w:pStyle w:val="Heading3"/>
      </w:pPr>
      <w:bookmarkStart w:id="13" w:name="_Toc243301809"/>
      <w:r w:rsidRPr="00874B25">
        <w:lastRenderedPageBreak/>
        <w:t>5.1.1 Experimental Design</w:t>
      </w:r>
      <w:bookmarkEnd w:id="13"/>
    </w:p>
    <w:p w14:paraId="1DC7B226" w14:textId="33D18E7C" w:rsidR="00874B25" w:rsidRDefault="00874B25" w:rsidP="00874B25">
      <w:r>
        <w:t>Participants will be recruited through convenience sampling from personal contacts and student networks before being randomly assigned to one of the two groups. Data collection will consist of a pre-test to assess prior knowledge, followed by the assigned training intervention and an immediate post-test to measure knowledge after training.</w:t>
      </w:r>
    </w:p>
    <w:p w14:paraId="4684EC7E" w14:textId="77777777" w:rsidR="00874B25" w:rsidRDefault="00874B25" w:rsidP="00874B25"/>
    <w:p w14:paraId="110A12CE" w14:textId="77777777" w:rsidR="00874B25" w:rsidRPr="00485BB4" w:rsidRDefault="00874B25" w:rsidP="00485BB4">
      <w:pPr>
        <w:pStyle w:val="Heading3"/>
      </w:pPr>
      <w:bookmarkStart w:id="14" w:name="_Toc243301810"/>
      <w:r w:rsidRPr="00485BB4">
        <w:t>5.1.2 Research Hypotheses</w:t>
      </w:r>
      <w:bookmarkEnd w:id="14"/>
    </w:p>
    <w:p w14:paraId="4A8028C0" w14:textId="77777777" w:rsidR="00874B25" w:rsidRDefault="00874B25" w:rsidP="00874B25">
      <w:pPr>
        <w:pStyle w:val="ListParagraph"/>
        <w:numPr>
          <w:ilvl w:val="0"/>
          <w:numId w:val="25"/>
        </w:numPr>
      </w:pPr>
      <w:r>
        <w:rPr>
          <w:rStyle w:val="Strong"/>
        </w:rPr>
        <w:t>Null Hypothesis (H0):</w:t>
      </w:r>
      <w:r>
        <w:t xml:space="preserve"> There is no statistically significant difference in mean knowledge gain between participants completing the game-based training and those completing the traditional web-based training.</w:t>
      </w:r>
    </w:p>
    <w:p w14:paraId="48A383A5" w14:textId="77777777" w:rsidR="00874B25" w:rsidRDefault="00874B25" w:rsidP="00874B25">
      <w:pPr>
        <w:pStyle w:val="ListParagraph"/>
      </w:pPr>
    </w:p>
    <w:p w14:paraId="31A82544" w14:textId="77777777" w:rsidR="00874B25" w:rsidRDefault="00874B25" w:rsidP="00874B25">
      <w:pPr>
        <w:pStyle w:val="ListParagraph"/>
        <w:numPr>
          <w:ilvl w:val="0"/>
          <w:numId w:val="25"/>
        </w:numPr>
      </w:pPr>
      <w:r>
        <w:rPr>
          <w:rStyle w:val="Strong"/>
        </w:rPr>
        <w:t>Alternative Hypothesis (H1):</w:t>
      </w:r>
      <w:r>
        <w:t xml:space="preserve"> Participants completing the game-based training will demonstrate significantly greater mean knowledge gain than those completing the traditional web-based training.</w:t>
      </w:r>
    </w:p>
    <w:p w14:paraId="6424D599" w14:textId="77777777" w:rsidR="00874B25" w:rsidRDefault="00874B25" w:rsidP="00874B25"/>
    <w:p w14:paraId="1AAA818A" w14:textId="77777777" w:rsidR="00874B25" w:rsidRDefault="00874B25" w:rsidP="00874B25">
      <w:pPr>
        <w:pStyle w:val="Heading3"/>
      </w:pPr>
      <w:bookmarkStart w:id="15" w:name="_Toc243301811"/>
      <w:r>
        <w:t>5.1.3 Data Collection and Analysis</w:t>
      </w:r>
      <w:bookmarkEnd w:id="15"/>
    </w:p>
    <w:p w14:paraId="5883D438" w14:textId="5C8A0069" w:rsidR="005B083B" w:rsidRDefault="005B083B" w:rsidP="005B083B">
      <w:pPr>
        <w:pStyle w:val="ListParagraph"/>
        <w:numPr>
          <w:ilvl w:val="0"/>
          <w:numId w:val="29"/>
        </w:numPr>
      </w:pPr>
      <w:r>
        <w:rPr>
          <w:rStyle w:val="Strong"/>
        </w:rPr>
        <w:t>Quantitative Data:</w:t>
      </w:r>
      <w:r>
        <w:t xml:space="preserve"> Pre-test and post-test scores will be analysed in Microsoft Excel using descriptive statistics and an independent</w:t>
      </w:r>
      <w:r w:rsidR="00B02B1F">
        <w:t xml:space="preserve"> </w:t>
      </w:r>
      <w:r>
        <w:t>samples t-test to compare knowledge gains between the two groups.</w:t>
      </w:r>
    </w:p>
    <w:p w14:paraId="1F43FF0D" w14:textId="77777777" w:rsidR="005B083B" w:rsidRDefault="005B083B" w:rsidP="005B083B"/>
    <w:p w14:paraId="54715750" w14:textId="41064870" w:rsidR="005B083B" w:rsidRDefault="005B083B" w:rsidP="005B083B">
      <w:pPr>
        <w:pStyle w:val="ListParagraph"/>
        <w:numPr>
          <w:ilvl w:val="0"/>
          <w:numId w:val="29"/>
        </w:numPr>
      </w:pPr>
      <w:r>
        <w:rPr>
          <w:rStyle w:val="Strong"/>
        </w:rPr>
        <w:t>Qualitative Data:</w:t>
      </w:r>
      <w:r>
        <w:t xml:space="preserve"> Open</w:t>
      </w:r>
      <w:r w:rsidR="00B02B1F">
        <w:t xml:space="preserve"> </w:t>
      </w:r>
      <w:r>
        <w:t>ended questions will explore participants' experiences, including engagement, training fatigue, usability and the impact of incorrect choices on learning. Responses will undergo thematic analysis to identify recurring themes.</w:t>
      </w:r>
    </w:p>
    <w:p w14:paraId="34C6669F" w14:textId="77777777" w:rsidR="00485BB4" w:rsidRDefault="00485BB4" w:rsidP="00485BB4"/>
    <w:p w14:paraId="3AF8D9AD" w14:textId="77777777" w:rsidR="005B083B" w:rsidRDefault="00874B25" w:rsidP="005B083B">
      <w:pPr>
        <w:pStyle w:val="Heading3"/>
      </w:pPr>
      <w:bookmarkStart w:id="16" w:name="_Toc243301812"/>
      <w:r>
        <w:t>5.1.4 Ethical Considerations and Limitations</w:t>
      </w:r>
      <w:bookmarkEnd w:id="16"/>
    </w:p>
    <w:p w14:paraId="6A9954BE" w14:textId="018E772A" w:rsidR="005B083B" w:rsidRDefault="005B083B" w:rsidP="005B083B">
      <w:r w:rsidRPr="005B083B">
        <w:t xml:space="preserve">Ethics approval will be obtained </w:t>
      </w:r>
      <w:r w:rsidR="00456DF4">
        <w:t>prior to</w:t>
      </w:r>
      <w:r w:rsidRPr="005B083B">
        <w:t xml:space="preserve"> data collection. Participation will be voluntary, with informed consent and anonymous data handling in accordance with UK GDPR.</w:t>
      </w:r>
    </w:p>
    <w:p w14:paraId="0E285B55" w14:textId="77777777" w:rsidR="005B083B" w:rsidRPr="005B083B" w:rsidRDefault="005B083B" w:rsidP="005B083B"/>
    <w:p w14:paraId="347ECADE" w14:textId="2922642F" w:rsidR="00485BB4" w:rsidRDefault="005B083B" w:rsidP="00485BB4">
      <w:r w:rsidRPr="005B083B">
        <w:t>Limitations include potential sampling bias and limited generalisability. The immediate post-test measures short</w:t>
      </w:r>
      <w:r w:rsidR="00B02B1F">
        <w:t xml:space="preserve"> </w:t>
      </w:r>
      <w:r w:rsidRPr="005B083B">
        <w:t>term knowledge gains only, with long</w:t>
      </w:r>
      <w:r w:rsidR="00B02B1F">
        <w:t xml:space="preserve"> </w:t>
      </w:r>
      <w:r w:rsidRPr="005B083B">
        <w:t>term retention and behavioural change outside the project scope.</w:t>
      </w:r>
    </w:p>
    <w:p w14:paraId="4E0B45E5" w14:textId="77777777" w:rsidR="005B083B" w:rsidRDefault="005B083B" w:rsidP="00485BB4"/>
    <w:p w14:paraId="10B8A0EF" w14:textId="77777777" w:rsidR="005B083B" w:rsidRDefault="005B083B" w:rsidP="00485BB4"/>
    <w:p w14:paraId="7E57904A" w14:textId="77777777" w:rsidR="005B083B" w:rsidRDefault="005B083B" w:rsidP="00485BB4"/>
    <w:p w14:paraId="4B900817" w14:textId="77777777" w:rsidR="005B083B" w:rsidRDefault="005B083B" w:rsidP="00485BB4"/>
    <w:p w14:paraId="7DCD5C24" w14:textId="77777777" w:rsidR="005B083B" w:rsidRDefault="005B083B" w:rsidP="00485BB4"/>
    <w:p w14:paraId="578EDF58" w14:textId="77777777" w:rsidR="005B083B" w:rsidRDefault="005B083B" w:rsidP="00485BB4"/>
    <w:p w14:paraId="6ECC7014" w14:textId="77777777" w:rsidR="005B083B" w:rsidRDefault="005B083B" w:rsidP="00485BB4"/>
    <w:p w14:paraId="4D837A30" w14:textId="77777777" w:rsidR="005B083B" w:rsidRDefault="005B083B" w:rsidP="00485BB4"/>
    <w:p w14:paraId="5DF52279" w14:textId="77777777" w:rsidR="005B083B" w:rsidRDefault="005B083B" w:rsidP="00485BB4"/>
    <w:p w14:paraId="2E14CFB4" w14:textId="77777777" w:rsidR="005B083B" w:rsidRDefault="005B083B" w:rsidP="00485BB4"/>
    <w:p w14:paraId="5B0959A2" w14:textId="77777777" w:rsidR="005B083B" w:rsidRDefault="005B083B" w:rsidP="00485BB4"/>
    <w:p w14:paraId="5D228026" w14:textId="77777777" w:rsidR="00485BB4" w:rsidRDefault="00485BB4" w:rsidP="00485BB4"/>
    <w:p w14:paraId="4B84BA51" w14:textId="77777777" w:rsidR="00485BB4" w:rsidRDefault="00485BB4" w:rsidP="00485BB4"/>
    <w:p w14:paraId="11B8A88D" w14:textId="77777777" w:rsidR="00874B25" w:rsidRDefault="00874B25" w:rsidP="00874B25">
      <w:pPr>
        <w:pStyle w:val="Heading2"/>
      </w:pPr>
      <w:bookmarkStart w:id="17" w:name="_Toc243301813"/>
      <w:r>
        <w:lastRenderedPageBreak/>
        <w:t>5.2 Resources and Materials</w:t>
      </w:r>
      <w:bookmarkEnd w:id="17"/>
    </w:p>
    <w:p w14:paraId="7426DEDE" w14:textId="77777777" w:rsidR="00874B25" w:rsidRDefault="00874B25" w:rsidP="00485BB4">
      <w:r>
        <w:t>The following technical and academic resources will support the development, delivery and evaluation of the study.</w:t>
      </w:r>
    </w:p>
    <w:p w14:paraId="5FA27FB2" w14:textId="77777777" w:rsidR="00485BB4" w:rsidRDefault="00485BB4" w:rsidP="00485BB4"/>
    <w:p w14:paraId="1240ECF4" w14:textId="4F1D5E7E" w:rsidR="00874B25" w:rsidRDefault="00874B25" w:rsidP="00485BB4">
      <w:pPr>
        <w:pStyle w:val="ListParagraph"/>
        <w:numPr>
          <w:ilvl w:val="0"/>
          <w:numId w:val="27"/>
        </w:numPr>
      </w:pPr>
      <w:r>
        <w:rPr>
          <w:rStyle w:val="Strong"/>
        </w:rPr>
        <w:t>Development and Hosting:</w:t>
      </w:r>
      <w:r>
        <w:t xml:space="preserve"> </w:t>
      </w:r>
      <w:r>
        <w:rPr>
          <w:rStyle w:val="Emphasis"/>
        </w:rPr>
        <w:t>The Human Firewall</w:t>
      </w:r>
      <w:r>
        <w:t xml:space="preserve"> will undergo minor scenario refinements using the </w:t>
      </w:r>
      <w:r w:rsidRPr="00485BB4">
        <w:rPr>
          <w:i/>
          <w:iCs/>
        </w:rPr>
        <w:t>GB Studio</w:t>
      </w:r>
      <w:r>
        <w:t xml:space="preserve"> game engine and </w:t>
      </w:r>
      <w:r w:rsidRPr="00485BB4">
        <w:rPr>
          <w:i/>
          <w:iCs/>
        </w:rPr>
        <w:t>Tiled</w:t>
      </w:r>
      <w:r>
        <w:t xml:space="preserve"> map editor. The traditional web-based training module will be developed using HTML, CSS and JavaScript. Both training </w:t>
      </w:r>
      <w:r w:rsidR="00485BB4">
        <w:t>platforms</w:t>
      </w:r>
      <w:r>
        <w:t xml:space="preserve"> will be hosted online to provide participants with consistent access.</w:t>
      </w:r>
    </w:p>
    <w:p w14:paraId="39DBD75F" w14:textId="77777777" w:rsidR="00485BB4" w:rsidRDefault="00485BB4" w:rsidP="00485BB4">
      <w:pPr>
        <w:pStyle w:val="ListParagraph"/>
      </w:pPr>
    </w:p>
    <w:p w14:paraId="5FCEFB52" w14:textId="6B59C40A" w:rsidR="00874B25" w:rsidRDefault="00874B25" w:rsidP="00485BB4">
      <w:pPr>
        <w:pStyle w:val="ListParagraph"/>
        <w:numPr>
          <w:ilvl w:val="0"/>
          <w:numId w:val="27"/>
        </w:numPr>
      </w:pPr>
      <w:r>
        <w:rPr>
          <w:rStyle w:val="Strong"/>
        </w:rPr>
        <w:t>Data Collection:</w:t>
      </w:r>
      <w:r>
        <w:t xml:space="preserve"> Microsoft Forms will be used to administer the pre-test and immediate post-test assessments and collect </w:t>
      </w:r>
      <w:r w:rsidR="00485BB4">
        <w:t>data</w:t>
      </w:r>
      <w:r>
        <w:t>.</w:t>
      </w:r>
    </w:p>
    <w:p w14:paraId="1DEDD6F9" w14:textId="77777777" w:rsidR="00485BB4" w:rsidRDefault="00485BB4" w:rsidP="00485BB4"/>
    <w:p w14:paraId="228C58D9" w14:textId="77777777" w:rsidR="00874B25" w:rsidRDefault="00874B25" w:rsidP="00485BB4">
      <w:pPr>
        <w:pStyle w:val="ListParagraph"/>
        <w:numPr>
          <w:ilvl w:val="0"/>
          <w:numId w:val="27"/>
        </w:numPr>
      </w:pPr>
      <w:r>
        <w:rPr>
          <w:rStyle w:val="Strong"/>
        </w:rPr>
        <w:t>Data Analysis:</w:t>
      </w:r>
      <w:r>
        <w:t xml:space="preserve"> Microsoft Excel will be used for data cleaning, aggregation, descriptive statistics and hypothesis testing.</w:t>
      </w:r>
    </w:p>
    <w:p w14:paraId="76D7F24D" w14:textId="77777777" w:rsidR="00485BB4" w:rsidRDefault="00485BB4" w:rsidP="00485BB4"/>
    <w:p w14:paraId="7D39516C" w14:textId="77777777" w:rsidR="00874B25" w:rsidRDefault="00874B25" w:rsidP="00485BB4">
      <w:pPr>
        <w:pStyle w:val="ListParagraph"/>
        <w:numPr>
          <w:ilvl w:val="0"/>
          <w:numId w:val="27"/>
        </w:numPr>
      </w:pPr>
      <w:r>
        <w:rPr>
          <w:rStyle w:val="Strong"/>
        </w:rPr>
        <w:t>Academic Resources:</w:t>
      </w:r>
      <w:r>
        <w:t xml:space="preserve"> The literature review will draw on university library databases and academic repositories, including IEEE Xplore and the ACM Digital Library.</w:t>
      </w:r>
    </w:p>
    <w:p w14:paraId="2A44A65F" w14:textId="4AE9E889" w:rsidR="0003215E" w:rsidRPr="00951866" w:rsidRDefault="0003215E" w:rsidP="00951866">
      <w:pPr>
        <w:pStyle w:val="Heading1"/>
      </w:pPr>
      <w:bookmarkStart w:id="18" w:name="_Toc243301814"/>
      <w:r w:rsidRPr="00951866">
        <w:t>6. Project Planning</w:t>
      </w:r>
      <w:bookmarkEnd w:id="18"/>
    </w:p>
    <w:p w14:paraId="788B0163" w14:textId="26C59837" w:rsidR="00951866" w:rsidRPr="00485BB4" w:rsidRDefault="00951866" w:rsidP="00951866">
      <w:pPr>
        <w:rPr>
          <w:rFonts w:cstheme="minorHAnsi"/>
        </w:rPr>
      </w:pPr>
      <w:r w:rsidRPr="00485BB4">
        <w:rPr>
          <w:rFonts w:cstheme="minorHAnsi"/>
        </w:rPr>
        <w:t>To ensure the successful and timely completion of this independent project, a structured timeline has been established, spanning from October 2026 to May 2027. The project is divided into distinct, manageable phases covering proposal, artefact preparation,</w:t>
      </w:r>
      <w:r w:rsidR="00D75A9A" w:rsidRPr="00485BB4">
        <w:rPr>
          <w:rFonts w:cstheme="minorHAnsi"/>
        </w:rPr>
        <w:t xml:space="preserve"> </w:t>
      </w:r>
      <w:r w:rsidRPr="00485BB4">
        <w:rPr>
          <w:rFonts w:cstheme="minorHAnsi"/>
        </w:rPr>
        <w:t>instrument design, data collection, statistical analysis, and final report synthesis.</w:t>
      </w:r>
    </w:p>
    <w:p w14:paraId="1891AB9A" w14:textId="77777777" w:rsidR="00951866" w:rsidRPr="00485BB4" w:rsidRDefault="00951866" w:rsidP="00951866">
      <w:pPr>
        <w:rPr>
          <w:rFonts w:cstheme="minorHAnsi"/>
        </w:rPr>
      </w:pPr>
    </w:p>
    <w:p w14:paraId="07C130C6" w14:textId="1DE5DA73" w:rsidR="00951866" w:rsidRPr="00485BB4" w:rsidRDefault="003E029F" w:rsidP="00951866">
      <w:pPr>
        <w:rPr>
          <w:rFonts w:cstheme="minorHAnsi"/>
        </w:rPr>
      </w:pPr>
      <w:r w:rsidRPr="00485BB4">
        <w:rPr>
          <w:rFonts w:cstheme="minorHAnsi"/>
          <w:noProof/>
        </w:rPr>
        <mc:AlternateContent>
          <mc:Choice Requires="wps">
            <w:drawing>
              <wp:anchor distT="0" distB="0" distL="114300" distR="114300" simplePos="0" relativeHeight="251663360" behindDoc="0" locked="0" layoutInCell="1" allowOverlap="1" wp14:anchorId="578A9C8E" wp14:editId="45A832DD">
                <wp:simplePos x="0" y="0"/>
                <wp:positionH relativeFrom="column">
                  <wp:posOffset>0</wp:posOffset>
                </wp:positionH>
                <wp:positionV relativeFrom="paragraph">
                  <wp:posOffset>3022697</wp:posOffset>
                </wp:positionV>
                <wp:extent cx="5731510" cy="152400"/>
                <wp:effectExtent l="0" t="0" r="0" b="0"/>
                <wp:wrapTopAndBottom/>
                <wp:docPr id="1341640881" name="Text Box 1"/>
                <wp:cNvGraphicFramePr/>
                <a:graphic xmlns:a="http://schemas.openxmlformats.org/drawingml/2006/main">
                  <a:graphicData uri="http://schemas.microsoft.com/office/word/2010/wordprocessingShape">
                    <wps:wsp>
                      <wps:cNvSpPr txBox="1"/>
                      <wps:spPr>
                        <a:xfrm>
                          <a:off x="0" y="0"/>
                          <a:ext cx="5731510" cy="152400"/>
                        </a:xfrm>
                        <a:prstGeom prst="rect">
                          <a:avLst/>
                        </a:prstGeom>
                        <a:solidFill>
                          <a:prstClr val="white"/>
                        </a:solidFill>
                        <a:ln>
                          <a:noFill/>
                        </a:ln>
                      </wps:spPr>
                      <wps:txbx>
                        <w:txbxContent>
                          <w:p w14:paraId="2A6EBD6D" w14:textId="32170B6B" w:rsidR="00D75A9A" w:rsidRPr="00EF5E63" w:rsidRDefault="00D75A9A" w:rsidP="00D75A9A">
                            <w:pPr>
                              <w:pStyle w:val="Caption"/>
                              <w:rPr>
                                <w:noProof/>
                              </w:rPr>
                            </w:pPr>
                            <w:bookmarkStart w:id="19" w:name="_Toc243301397"/>
                            <w:r>
                              <w:t xml:space="preserve">Figure </w:t>
                            </w:r>
                            <w:fldSimple w:instr=" SEQ Figure \* ARABIC ">
                              <w:r>
                                <w:rPr>
                                  <w:noProof/>
                                </w:rPr>
                                <w:t>2</w:t>
                              </w:r>
                            </w:fldSimple>
                            <w:r>
                              <w:t xml:space="preserve">: </w:t>
                            </w:r>
                            <w:r w:rsidRPr="00562D5A">
                              <w:t>Project Planning Gantt Chart illustrating task phases and milestone deadlines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8A9C8E" id="_x0000_s1029" type="#_x0000_t202" style="position:absolute;margin-left:0;margin-top:238pt;width:451.3pt;height:1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" stroked="f">
                <v:textbox inset="0,0,0,0">
                  <w:txbxContent>
                    <w:p w14:paraId="2A6EBD6D" w14:textId="32170B6B" w:rsidR="00D75A9A" w:rsidRPr="00EF5E63" w:rsidRDefault="00D75A9A" w:rsidP="00D75A9A">
                      <w:pPr>
                        <w:pStyle w:val="Caption"/>
                        <w:rPr>
                          <w:noProof/>
                        </w:rPr>
                      </w:pPr>
                      <w:bookmarkStart w:id="21" w:name="_Toc243301397"/>
                      <w:r>
                        <w:t xml:space="preserve">Figure </w:t>
                      </w:r>
                      <w:fldSimple w:instr=" SEQ Figure \* ARABIC ">
                        <w:r>
                          <w:rPr>
                            <w:noProof/>
                          </w:rPr>
                          <w:t>2</w:t>
                        </w:r>
                      </w:fldSimple>
                      <w:r>
                        <w:t xml:space="preserve">: </w:t>
                      </w:r>
                      <w:r w:rsidRPr="00562D5A">
                        <w:t>Project Planning Gantt Chart illustrating task phases and milestone deadlines</w:t>
                      </w:r>
                      <w:bookmarkEnd w:id="21"/>
                    </w:p>
                  </w:txbxContent>
                </v:textbox>
                <w10:wrap type="topAndBottom"/>
              </v:shape>
            </w:pict>
          </mc:Fallback>
        </mc:AlternateContent>
      </w:r>
      <w:r w:rsidR="00AB5620" w:rsidRPr="00485BB4">
        <w:rPr>
          <w:rFonts w:cstheme="minorHAnsi"/>
          <w:noProof/>
        </w:rPr>
        <w:drawing>
          <wp:anchor distT="0" distB="0" distL="114300" distR="114300" simplePos="0" relativeHeight="251658240" behindDoc="0" locked="0" layoutInCell="1" allowOverlap="1" wp14:anchorId="601CAE1E" wp14:editId="013134DF">
            <wp:simplePos x="0" y="0"/>
            <wp:positionH relativeFrom="column">
              <wp:posOffset>0</wp:posOffset>
            </wp:positionH>
            <wp:positionV relativeFrom="paragraph">
              <wp:posOffset>624694</wp:posOffset>
            </wp:positionV>
            <wp:extent cx="5731510" cy="2399030"/>
            <wp:effectExtent l="0" t="0" r="0" b="1270"/>
            <wp:wrapTopAndBottom/>
            <wp:docPr id="18889709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970979" name="Picture 18889709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99030"/>
                    </a:xfrm>
                    <a:prstGeom prst="rect">
                      <a:avLst/>
                    </a:prstGeom>
                  </pic:spPr>
                </pic:pic>
              </a:graphicData>
            </a:graphic>
            <wp14:sizeRelH relativeFrom="page">
              <wp14:pctWidth>0</wp14:pctWidth>
            </wp14:sizeRelH>
            <wp14:sizeRelV relativeFrom="page">
              <wp14:pctHeight>0</wp14:pctHeight>
            </wp14:sizeRelV>
          </wp:anchor>
        </w:drawing>
      </w:r>
      <w:r w:rsidR="00951866" w:rsidRPr="00485BB4">
        <w:rPr>
          <w:rFonts w:cstheme="minorHAnsi"/>
        </w:rPr>
        <w:t xml:space="preserve">The literature review will remain a continuous task running throughout the duration of the project. The complete project schedule, including sequential task phases and critical milestone deadlines, is illustrated in the Gantt chart below (see Figure 2). </w:t>
      </w:r>
    </w:p>
    <w:p w14:paraId="05592D72" w14:textId="745C8EF9" w:rsidR="00AB5620" w:rsidRDefault="00AB5620" w:rsidP="0080057B"/>
    <w:p w14:paraId="57C18AD9" w14:textId="77777777" w:rsidR="003E029F" w:rsidRDefault="003E029F" w:rsidP="0080057B"/>
    <w:p w14:paraId="755929C9" w14:textId="77777777" w:rsidR="00317D99" w:rsidRDefault="00317D99" w:rsidP="0080057B"/>
    <w:p w14:paraId="6C04C2DF" w14:textId="77777777" w:rsidR="00317D99" w:rsidRDefault="00317D99" w:rsidP="0080057B"/>
    <w:p w14:paraId="6C0FEBA9" w14:textId="120AB068" w:rsidR="00317D99" w:rsidRPr="00FB515E" w:rsidRDefault="00317D99" w:rsidP="00FB515E">
      <w:pPr>
        <w:pStyle w:val="Heading1"/>
      </w:pPr>
      <w:bookmarkStart w:id="20" w:name="_Toc243301815"/>
      <w:r w:rsidRPr="00FB515E">
        <w:lastRenderedPageBreak/>
        <w:t>7. Conclusion</w:t>
      </w:r>
      <w:bookmarkEnd w:id="20"/>
    </w:p>
    <w:p w14:paraId="1472B61B" w14:textId="1E650826" w:rsidR="00FB515E" w:rsidRDefault="00FB515E" w:rsidP="00FB515E">
      <w:r>
        <w:t xml:space="preserve">This project aims to improve understanding of the effectiveness of serious games in cybersecurity awareness training. By comparing a serious game with a traditional web-based training module, the research will investigate whether </w:t>
      </w:r>
      <w:r w:rsidR="002109FC">
        <w:t>experiential</w:t>
      </w:r>
      <w:r>
        <w:t xml:space="preserve"> gameplay can improve short term </w:t>
      </w:r>
      <w:r w:rsidR="0008740B">
        <w:t xml:space="preserve">cybersecurity </w:t>
      </w:r>
      <w:r>
        <w:t xml:space="preserve">knowledge gains. The findings will be used to develop recommendations on the use of serious games in cybersecurity </w:t>
      </w:r>
      <w:r w:rsidR="003105CF">
        <w:t>training</w:t>
      </w:r>
      <w:r>
        <w:t xml:space="preserve"> and highlight their potential value as an alternative training approach.</w:t>
      </w:r>
    </w:p>
    <w:p w14:paraId="3B8320D9" w14:textId="77777777" w:rsidR="00317D99" w:rsidRDefault="00317D99" w:rsidP="00FB515E">
      <w:pPr>
        <w:rPr>
          <w:rFonts w:ascii="Arial" w:hAnsi="Arial" w:cs="Arial"/>
        </w:rPr>
      </w:pPr>
    </w:p>
    <w:p w14:paraId="1E8EA524" w14:textId="77777777" w:rsidR="00317D99" w:rsidRDefault="00317D99" w:rsidP="00317D99">
      <w:pPr>
        <w:pStyle w:val="NormalWeb"/>
        <w:rPr>
          <w:rFonts w:ascii="Arial" w:hAnsi="Arial" w:cs="Arial"/>
        </w:rPr>
      </w:pPr>
    </w:p>
    <w:p w14:paraId="0D9EAA03" w14:textId="77777777" w:rsidR="00317D99" w:rsidRDefault="00317D99" w:rsidP="00317D99">
      <w:pPr>
        <w:pStyle w:val="NormalWeb"/>
        <w:rPr>
          <w:rFonts w:ascii="Arial" w:hAnsi="Arial" w:cs="Arial"/>
        </w:rPr>
      </w:pPr>
    </w:p>
    <w:p w14:paraId="1106ED4B" w14:textId="77777777" w:rsidR="00317D99" w:rsidRDefault="00317D99" w:rsidP="00317D99">
      <w:pPr>
        <w:pStyle w:val="NormalWeb"/>
        <w:rPr>
          <w:rFonts w:ascii="Arial" w:hAnsi="Arial" w:cs="Arial"/>
        </w:rPr>
      </w:pPr>
    </w:p>
    <w:p w14:paraId="5208ABAB" w14:textId="77777777" w:rsidR="00317D99" w:rsidRDefault="00317D99" w:rsidP="00317D99">
      <w:pPr>
        <w:pStyle w:val="NormalWeb"/>
        <w:rPr>
          <w:rFonts w:ascii="Arial" w:hAnsi="Arial" w:cs="Arial"/>
        </w:rPr>
      </w:pPr>
    </w:p>
    <w:p w14:paraId="11AAACFE" w14:textId="77777777" w:rsidR="00317D99" w:rsidRDefault="00317D99" w:rsidP="00317D99">
      <w:pPr>
        <w:pStyle w:val="NormalWeb"/>
        <w:rPr>
          <w:rFonts w:ascii="Arial" w:hAnsi="Arial" w:cs="Arial"/>
        </w:rPr>
      </w:pPr>
    </w:p>
    <w:p w14:paraId="3921FF14" w14:textId="77777777" w:rsidR="00317D99" w:rsidRDefault="00317D99" w:rsidP="00317D99">
      <w:pPr>
        <w:pStyle w:val="NormalWeb"/>
        <w:rPr>
          <w:rFonts w:ascii="Arial" w:hAnsi="Arial" w:cs="Arial"/>
        </w:rPr>
      </w:pPr>
    </w:p>
    <w:p w14:paraId="7F28330C" w14:textId="77777777" w:rsidR="00317D99" w:rsidRDefault="00317D99" w:rsidP="00317D99">
      <w:pPr>
        <w:pStyle w:val="NormalWeb"/>
        <w:rPr>
          <w:rFonts w:ascii="Arial" w:hAnsi="Arial" w:cs="Arial"/>
        </w:rPr>
      </w:pPr>
    </w:p>
    <w:p w14:paraId="32A59133" w14:textId="77777777" w:rsidR="00317D99" w:rsidRDefault="00317D99" w:rsidP="00317D99">
      <w:pPr>
        <w:pStyle w:val="NormalWeb"/>
        <w:rPr>
          <w:rFonts w:ascii="Arial" w:hAnsi="Arial" w:cs="Arial"/>
        </w:rPr>
      </w:pPr>
    </w:p>
    <w:p w14:paraId="290AC0D1" w14:textId="77777777" w:rsidR="00317D99" w:rsidRDefault="00317D99" w:rsidP="00317D99">
      <w:pPr>
        <w:pStyle w:val="NormalWeb"/>
        <w:rPr>
          <w:rFonts w:ascii="Arial" w:hAnsi="Arial" w:cs="Arial"/>
        </w:rPr>
      </w:pPr>
    </w:p>
    <w:p w14:paraId="6F5E8BAD" w14:textId="77777777" w:rsidR="00317D99" w:rsidRDefault="00317D99" w:rsidP="00317D99">
      <w:pPr>
        <w:pStyle w:val="NormalWeb"/>
        <w:rPr>
          <w:rFonts w:ascii="Arial" w:hAnsi="Arial" w:cs="Arial"/>
        </w:rPr>
      </w:pPr>
    </w:p>
    <w:p w14:paraId="32B69AD6" w14:textId="77777777" w:rsidR="00317D99" w:rsidRDefault="00317D99" w:rsidP="00317D99">
      <w:pPr>
        <w:pStyle w:val="NormalWeb"/>
        <w:rPr>
          <w:rFonts w:ascii="Arial" w:hAnsi="Arial" w:cs="Arial"/>
        </w:rPr>
      </w:pPr>
    </w:p>
    <w:p w14:paraId="28C6F893" w14:textId="77777777" w:rsidR="00317D99" w:rsidRDefault="00317D99" w:rsidP="00317D99">
      <w:pPr>
        <w:pStyle w:val="NormalWeb"/>
        <w:rPr>
          <w:rFonts w:ascii="Arial" w:hAnsi="Arial" w:cs="Arial"/>
        </w:rPr>
      </w:pPr>
    </w:p>
    <w:p w14:paraId="13A9C605" w14:textId="77777777" w:rsidR="00317D99" w:rsidRDefault="00317D99" w:rsidP="00317D99">
      <w:pPr>
        <w:pStyle w:val="NormalWeb"/>
        <w:rPr>
          <w:rFonts w:ascii="Arial" w:hAnsi="Arial" w:cs="Arial"/>
        </w:rPr>
      </w:pPr>
    </w:p>
    <w:p w14:paraId="712AF909" w14:textId="77777777" w:rsidR="00317D99" w:rsidRDefault="00317D99" w:rsidP="00317D99">
      <w:pPr>
        <w:pStyle w:val="NormalWeb"/>
        <w:rPr>
          <w:rFonts w:ascii="Arial" w:hAnsi="Arial" w:cs="Arial"/>
        </w:rPr>
      </w:pPr>
    </w:p>
    <w:p w14:paraId="681E77BE" w14:textId="77777777" w:rsidR="00317D99" w:rsidRDefault="00317D99" w:rsidP="00317D99">
      <w:pPr>
        <w:pStyle w:val="NormalWeb"/>
        <w:rPr>
          <w:rFonts w:ascii="Arial" w:hAnsi="Arial" w:cs="Arial"/>
        </w:rPr>
      </w:pPr>
    </w:p>
    <w:p w14:paraId="2481ADAC" w14:textId="77777777" w:rsidR="00317D99" w:rsidRDefault="00317D99" w:rsidP="00317D99">
      <w:pPr>
        <w:pStyle w:val="NormalWeb"/>
        <w:rPr>
          <w:rFonts w:ascii="Arial" w:hAnsi="Arial" w:cs="Arial"/>
        </w:rPr>
      </w:pPr>
    </w:p>
    <w:p w14:paraId="03A16C54" w14:textId="77777777" w:rsidR="000808AC" w:rsidRDefault="000808AC" w:rsidP="00317D99">
      <w:pPr>
        <w:pStyle w:val="NormalWeb"/>
        <w:rPr>
          <w:rFonts w:ascii="Arial" w:hAnsi="Arial" w:cs="Arial"/>
        </w:rPr>
      </w:pPr>
    </w:p>
    <w:p w14:paraId="2988A393" w14:textId="77777777" w:rsidR="00317D99" w:rsidRPr="00317D99" w:rsidRDefault="00317D99" w:rsidP="00317D99">
      <w:pPr>
        <w:pStyle w:val="NormalWeb"/>
        <w:rPr>
          <w:rFonts w:ascii="Arial" w:hAnsi="Arial" w:cs="Arial"/>
        </w:rPr>
      </w:pPr>
    </w:p>
    <w:p w14:paraId="0778B447" w14:textId="77777777" w:rsidR="00317D99" w:rsidRDefault="00317D99" w:rsidP="0080057B"/>
    <w:p w14:paraId="6CBD5945" w14:textId="77777777" w:rsidR="003E029F" w:rsidRDefault="003E029F" w:rsidP="0080057B"/>
    <w:bookmarkStart w:id="21" w:name="_Toc243301816" w:displacedByCustomXml="next"/>
    <w:sdt>
      <w:sdtPr>
        <w:rPr>
          <w:rFonts w:asciiTheme="minorHAnsi" w:eastAsiaTheme="minorHAnsi" w:hAnsiTheme="minorHAnsi" w:cstheme="minorBidi"/>
          <w:color w:val="auto"/>
          <w:sz w:val="24"/>
          <w:szCs w:val="24"/>
        </w:rPr>
        <w:id w:val="1117102864"/>
        <w:docPartObj>
          <w:docPartGallery w:val="Bibliographies"/>
          <w:docPartUnique/>
        </w:docPartObj>
      </w:sdtPr>
      <w:sdtContent>
        <w:p w14:paraId="4E2CE0BF" w14:textId="357E4C57" w:rsidR="00AB5620" w:rsidRDefault="00317D99">
          <w:pPr>
            <w:pStyle w:val="Heading1"/>
          </w:pPr>
          <w:r>
            <w:t>8</w:t>
          </w:r>
          <w:r w:rsidR="003E029F">
            <w:t xml:space="preserve">. </w:t>
          </w:r>
          <w:r w:rsidR="00AB5620">
            <w:t>References</w:t>
          </w:r>
          <w:bookmarkEnd w:id="21"/>
        </w:p>
        <w:sdt>
          <w:sdtPr>
            <w:id w:val="111145805"/>
            <w:bibliography/>
          </w:sdtPr>
          <w:sdtContent>
            <w:p w14:paraId="2C2CC0B9" w14:textId="77777777" w:rsidR="00E740BF" w:rsidRDefault="00AB562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E740BF" w14:paraId="0F5BF282" w14:textId="77777777">
                <w:trPr>
                  <w:divId w:val="1120027374"/>
                  <w:tblCellSpacing w:w="15" w:type="dxa"/>
                </w:trPr>
                <w:tc>
                  <w:tcPr>
                    <w:tcW w:w="50" w:type="pct"/>
                    <w:hideMark/>
                  </w:tcPr>
                  <w:p w14:paraId="4B425A2C" w14:textId="22337C1A" w:rsidR="00E740BF" w:rsidRDefault="00E740BF">
                    <w:pPr>
                      <w:pStyle w:val="Bibliography"/>
                      <w:rPr>
                        <w:noProof/>
                        <w:kern w:val="0"/>
                        <w14:ligatures w14:val="none"/>
                      </w:rPr>
                    </w:pPr>
                    <w:r>
                      <w:rPr>
                        <w:noProof/>
                      </w:rPr>
                      <w:t xml:space="preserve">[1] </w:t>
                    </w:r>
                  </w:p>
                </w:tc>
                <w:tc>
                  <w:tcPr>
                    <w:tcW w:w="0" w:type="auto"/>
                    <w:hideMark/>
                  </w:tcPr>
                  <w:p w14:paraId="4B8A2FE3" w14:textId="77777777" w:rsidR="00E740BF" w:rsidRDefault="00E740BF">
                    <w:pPr>
                      <w:pStyle w:val="Bibliography"/>
                      <w:rPr>
                        <w:noProof/>
                      </w:rPr>
                    </w:pPr>
                    <w:r>
                      <w:rPr>
                        <w:noProof/>
                      </w:rPr>
                      <w:t>D. Leone, “ASSIGNMENT 2: PRACTICAL &amp; PROFESSIONAL DEVELOPMENT,” 2026.</w:t>
                    </w:r>
                  </w:p>
                </w:tc>
              </w:tr>
              <w:tr w:rsidR="00E740BF" w14:paraId="378CE55E" w14:textId="77777777">
                <w:trPr>
                  <w:divId w:val="1120027374"/>
                  <w:tblCellSpacing w:w="15" w:type="dxa"/>
                </w:trPr>
                <w:tc>
                  <w:tcPr>
                    <w:tcW w:w="50" w:type="pct"/>
                    <w:hideMark/>
                  </w:tcPr>
                  <w:p w14:paraId="55730CF0" w14:textId="77777777" w:rsidR="00E740BF" w:rsidRDefault="00E740BF">
                    <w:pPr>
                      <w:pStyle w:val="Bibliography"/>
                      <w:rPr>
                        <w:noProof/>
                      </w:rPr>
                    </w:pPr>
                    <w:r>
                      <w:rPr>
                        <w:noProof/>
                      </w:rPr>
                      <w:t xml:space="preserve">[2] </w:t>
                    </w:r>
                  </w:p>
                </w:tc>
                <w:tc>
                  <w:tcPr>
                    <w:tcW w:w="0" w:type="auto"/>
                    <w:hideMark/>
                  </w:tcPr>
                  <w:p w14:paraId="39C4375E" w14:textId="77777777" w:rsidR="00E740BF" w:rsidRDefault="00E740BF">
                    <w:pPr>
                      <w:pStyle w:val="Bibliography"/>
                      <w:rPr>
                        <w:noProof/>
                      </w:rPr>
                    </w:pPr>
                    <w:r>
                      <w:rPr>
                        <w:noProof/>
                      </w:rPr>
                      <w:t>Verizon business, “2026 Data Breach Investigations Report,” 2026.</w:t>
                    </w:r>
                  </w:p>
                </w:tc>
              </w:tr>
              <w:tr w:rsidR="00E740BF" w14:paraId="16AEFB56" w14:textId="77777777">
                <w:trPr>
                  <w:divId w:val="1120027374"/>
                  <w:tblCellSpacing w:w="15" w:type="dxa"/>
                </w:trPr>
                <w:tc>
                  <w:tcPr>
                    <w:tcW w:w="50" w:type="pct"/>
                    <w:hideMark/>
                  </w:tcPr>
                  <w:p w14:paraId="33482748" w14:textId="77777777" w:rsidR="00E740BF" w:rsidRDefault="00E740BF">
                    <w:pPr>
                      <w:pStyle w:val="Bibliography"/>
                      <w:rPr>
                        <w:noProof/>
                      </w:rPr>
                    </w:pPr>
                    <w:r>
                      <w:rPr>
                        <w:noProof/>
                      </w:rPr>
                      <w:t xml:space="preserve">[3] </w:t>
                    </w:r>
                  </w:p>
                </w:tc>
                <w:tc>
                  <w:tcPr>
                    <w:tcW w:w="0" w:type="auto"/>
                    <w:hideMark/>
                  </w:tcPr>
                  <w:p w14:paraId="7217D0B7" w14:textId="77777777" w:rsidR="00E740BF" w:rsidRDefault="00E740BF">
                    <w:pPr>
                      <w:pStyle w:val="Bibliography"/>
                      <w:rPr>
                        <w:noProof/>
                      </w:rPr>
                    </w:pPr>
                    <w:r>
                      <w:rPr>
                        <w:noProof/>
                      </w:rPr>
                      <w:t xml:space="preserve">G. Ho, A. Mirian, A. Luo, T. Khang, E. Lee, L. Liu, C. A. Longhurst, C. Dameff, S. Savage and G. M. Voelker, “Understanding the Efficacy of Phishing Training in Practice,” in </w:t>
                    </w:r>
                    <w:r>
                      <w:rPr>
                        <w:i/>
                        <w:iCs/>
                        <w:noProof/>
                      </w:rPr>
                      <w:t>IEEE Symposium on Security and Privacy (SP)</w:t>
                    </w:r>
                    <w:r>
                      <w:rPr>
                        <w:noProof/>
                      </w:rPr>
                      <w:t xml:space="preserve">, 2025. </w:t>
                    </w:r>
                  </w:p>
                </w:tc>
              </w:tr>
              <w:tr w:rsidR="00E740BF" w14:paraId="2826A943" w14:textId="77777777">
                <w:trPr>
                  <w:divId w:val="1120027374"/>
                  <w:tblCellSpacing w:w="15" w:type="dxa"/>
                </w:trPr>
                <w:tc>
                  <w:tcPr>
                    <w:tcW w:w="50" w:type="pct"/>
                    <w:hideMark/>
                  </w:tcPr>
                  <w:p w14:paraId="51ECD9A6" w14:textId="77777777" w:rsidR="00E740BF" w:rsidRDefault="00E740BF">
                    <w:pPr>
                      <w:pStyle w:val="Bibliography"/>
                      <w:rPr>
                        <w:noProof/>
                      </w:rPr>
                    </w:pPr>
                    <w:r>
                      <w:rPr>
                        <w:noProof/>
                      </w:rPr>
                      <w:t xml:space="preserve">[4] </w:t>
                    </w:r>
                  </w:p>
                </w:tc>
                <w:tc>
                  <w:tcPr>
                    <w:tcW w:w="0" w:type="auto"/>
                    <w:hideMark/>
                  </w:tcPr>
                  <w:p w14:paraId="0666931E" w14:textId="77777777" w:rsidR="00E740BF" w:rsidRDefault="00E740BF">
                    <w:pPr>
                      <w:pStyle w:val="Bibliography"/>
                      <w:rPr>
                        <w:noProof/>
                      </w:rPr>
                    </w:pPr>
                    <w:r>
                      <w:rPr>
                        <w:noProof/>
                      </w:rPr>
                      <w:t xml:space="preserve">B. Reinheimer, L. Aldag, P. Mayer, M. Mossano and R. Duezguen, “An investigation of phishing awareness and education over time: When and how to best remind users,” in </w:t>
                    </w:r>
                    <w:r>
                      <w:rPr>
                        <w:i/>
                        <w:iCs/>
                        <w:noProof/>
                      </w:rPr>
                      <w:t>Sixteenth Symposium on Usable Privacy and Security</w:t>
                    </w:r>
                    <w:r>
                      <w:rPr>
                        <w:noProof/>
                      </w:rPr>
                      <w:t xml:space="preserve">, Virtual Conference, 2020. </w:t>
                    </w:r>
                  </w:p>
                </w:tc>
              </w:tr>
              <w:tr w:rsidR="00E740BF" w14:paraId="6C13A589" w14:textId="77777777">
                <w:trPr>
                  <w:divId w:val="1120027374"/>
                  <w:tblCellSpacing w:w="15" w:type="dxa"/>
                </w:trPr>
                <w:tc>
                  <w:tcPr>
                    <w:tcW w:w="50" w:type="pct"/>
                    <w:hideMark/>
                  </w:tcPr>
                  <w:p w14:paraId="6E382E21" w14:textId="77777777" w:rsidR="00E740BF" w:rsidRDefault="00E740BF">
                    <w:pPr>
                      <w:pStyle w:val="Bibliography"/>
                      <w:rPr>
                        <w:noProof/>
                      </w:rPr>
                    </w:pPr>
                    <w:r>
                      <w:rPr>
                        <w:noProof/>
                      </w:rPr>
                      <w:t xml:space="preserve">[5] </w:t>
                    </w:r>
                  </w:p>
                </w:tc>
                <w:tc>
                  <w:tcPr>
                    <w:tcW w:w="0" w:type="auto"/>
                    <w:hideMark/>
                  </w:tcPr>
                  <w:p w14:paraId="7C4E8A11" w14:textId="77777777" w:rsidR="00E740BF" w:rsidRDefault="00E740BF">
                    <w:pPr>
                      <w:pStyle w:val="Bibliography"/>
                      <w:rPr>
                        <w:noProof/>
                      </w:rPr>
                    </w:pPr>
                    <w:r>
                      <w:rPr>
                        <w:noProof/>
                      </w:rPr>
                      <w:t xml:space="preserve">D. A. Kolb, Experential Learning Experience as the Source of Learning and Development, Pearson Education, Inc, 2015. </w:t>
                    </w:r>
                  </w:p>
                </w:tc>
              </w:tr>
              <w:tr w:rsidR="00E740BF" w14:paraId="01DABD55" w14:textId="77777777">
                <w:trPr>
                  <w:divId w:val="1120027374"/>
                  <w:tblCellSpacing w:w="15" w:type="dxa"/>
                </w:trPr>
                <w:tc>
                  <w:tcPr>
                    <w:tcW w:w="50" w:type="pct"/>
                    <w:hideMark/>
                  </w:tcPr>
                  <w:p w14:paraId="48C2603F" w14:textId="77777777" w:rsidR="00E740BF" w:rsidRDefault="00E740BF">
                    <w:pPr>
                      <w:pStyle w:val="Bibliography"/>
                      <w:rPr>
                        <w:noProof/>
                      </w:rPr>
                    </w:pPr>
                    <w:r>
                      <w:rPr>
                        <w:noProof/>
                      </w:rPr>
                      <w:t xml:space="preserve">[6] </w:t>
                    </w:r>
                  </w:p>
                </w:tc>
                <w:tc>
                  <w:tcPr>
                    <w:tcW w:w="0" w:type="auto"/>
                    <w:hideMark/>
                  </w:tcPr>
                  <w:p w14:paraId="63F324E1" w14:textId="77777777" w:rsidR="00E740BF" w:rsidRDefault="00E740BF">
                    <w:pPr>
                      <w:pStyle w:val="Bibliography"/>
                      <w:rPr>
                        <w:noProof/>
                      </w:rPr>
                    </w:pPr>
                    <w:r>
                      <w:rPr>
                        <w:noProof/>
                      </w:rPr>
                      <w:t xml:space="preserve">N. Keith and M. Frese, </w:t>
                    </w:r>
                    <w:r>
                      <w:rPr>
                        <w:i/>
                        <w:iCs/>
                        <w:noProof/>
                      </w:rPr>
                      <w:t xml:space="preserve">Journal of Applied Psychology, </w:t>
                    </w:r>
                    <w:r>
                      <w:rPr>
                        <w:noProof/>
                      </w:rPr>
                      <w:t xml:space="preserve">vol. 93, no. 1, pp. 59-69, 2008. </w:t>
                    </w:r>
                  </w:p>
                </w:tc>
              </w:tr>
              <w:tr w:rsidR="00E740BF" w14:paraId="2F497EC6" w14:textId="77777777">
                <w:trPr>
                  <w:divId w:val="1120027374"/>
                  <w:tblCellSpacing w:w="15" w:type="dxa"/>
                </w:trPr>
                <w:tc>
                  <w:tcPr>
                    <w:tcW w:w="50" w:type="pct"/>
                    <w:hideMark/>
                  </w:tcPr>
                  <w:p w14:paraId="3F9E2771" w14:textId="77777777" w:rsidR="00E740BF" w:rsidRDefault="00E740BF">
                    <w:pPr>
                      <w:pStyle w:val="Bibliography"/>
                      <w:rPr>
                        <w:noProof/>
                      </w:rPr>
                    </w:pPr>
                    <w:r>
                      <w:rPr>
                        <w:noProof/>
                      </w:rPr>
                      <w:t xml:space="preserve">[7] </w:t>
                    </w:r>
                  </w:p>
                </w:tc>
                <w:tc>
                  <w:tcPr>
                    <w:tcW w:w="0" w:type="auto"/>
                    <w:hideMark/>
                  </w:tcPr>
                  <w:p w14:paraId="315BF16C" w14:textId="77777777" w:rsidR="00E740BF" w:rsidRDefault="00E740BF">
                    <w:pPr>
                      <w:pStyle w:val="Bibliography"/>
                      <w:rPr>
                        <w:noProof/>
                      </w:rPr>
                    </w:pPr>
                    <w:r>
                      <w:rPr>
                        <w:noProof/>
                      </w:rPr>
                      <w:t xml:space="preserve">M. Sailer and L. Homner, “The Gamification of Learning: a Meta-analysis,” </w:t>
                    </w:r>
                    <w:r>
                      <w:rPr>
                        <w:i/>
                        <w:iCs/>
                        <w:noProof/>
                      </w:rPr>
                      <w:t xml:space="preserve">Educational Psychology Review, </w:t>
                    </w:r>
                    <w:r>
                      <w:rPr>
                        <w:noProof/>
                      </w:rPr>
                      <w:t xml:space="preserve">vol. 32, pp. 77-112, 2019. </w:t>
                    </w:r>
                  </w:p>
                </w:tc>
              </w:tr>
              <w:tr w:rsidR="00E740BF" w14:paraId="53CF92E9" w14:textId="77777777">
                <w:trPr>
                  <w:divId w:val="1120027374"/>
                  <w:tblCellSpacing w:w="15" w:type="dxa"/>
                </w:trPr>
                <w:tc>
                  <w:tcPr>
                    <w:tcW w:w="50" w:type="pct"/>
                    <w:hideMark/>
                  </w:tcPr>
                  <w:p w14:paraId="319130CC" w14:textId="77777777" w:rsidR="00E740BF" w:rsidRDefault="00E740BF">
                    <w:pPr>
                      <w:pStyle w:val="Bibliography"/>
                      <w:rPr>
                        <w:noProof/>
                      </w:rPr>
                    </w:pPr>
                    <w:r>
                      <w:rPr>
                        <w:noProof/>
                      </w:rPr>
                      <w:t xml:space="preserve">[8] </w:t>
                    </w:r>
                  </w:p>
                </w:tc>
                <w:tc>
                  <w:tcPr>
                    <w:tcW w:w="0" w:type="auto"/>
                    <w:hideMark/>
                  </w:tcPr>
                  <w:p w14:paraId="2A09C4CC" w14:textId="77777777" w:rsidR="00E740BF" w:rsidRDefault="00E740BF">
                    <w:pPr>
                      <w:pStyle w:val="Bibliography"/>
                      <w:rPr>
                        <w:noProof/>
                      </w:rPr>
                    </w:pPr>
                    <w:r>
                      <w:rPr>
                        <w:noProof/>
                      </w:rPr>
                      <w:t xml:space="preserve">S. Nam and A. K. Gwenhure, “GAMIFIED CYBERSECURITY INITIATIVES: THE TREND, LIMITS, AND LESSONS,” </w:t>
                    </w:r>
                    <w:r>
                      <w:rPr>
                        <w:i/>
                        <w:iCs/>
                        <w:noProof/>
                      </w:rPr>
                      <w:t xml:space="preserve">Journal of Information Technology Education:Research, </w:t>
                    </w:r>
                    <w:r>
                      <w:rPr>
                        <w:noProof/>
                      </w:rPr>
                      <w:t xml:space="preserve">vol. 24, 2025. </w:t>
                    </w:r>
                  </w:p>
                </w:tc>
              </w:tr>
              <w:tr w:rsidR="00E740BF" w14:paraId="299BB011" w14:textId="77777777">
                <w:trPr>
                  <w:divId w:val="1120027374"/>
                  <w:tblCellSpacing w:w="15" w:type="dxa"/>
                </w:trPr>
                <w:tc>
                  <w:tcPr>
                    <w:tcW w:w="50" w:type="pct"/>
                    <w:hideMark/>
                  </w:tcPr>
                  <w:p w14:paraId="5D43D573" w14:textId="77777777" w:rsidR="00E740BF" w:rsidRDefault="00E740BF">
                    <w:pPr>
                      <w:pStyle w:val="Bibliography"/>
                      <w:rPr>
                        <w:noProof/>
                      </w:rPr>
                    </w:pPr>
                    <w:r>
                      <w:rPr>
                        <w:noProof/>
                      </w:rPr>
                      <w:t xml:space="preserve">[9] </w:t>
                    </w:r>
                  </w:p>
                </w:tc>
                <w:tc>
                  <w:tcPr>
                    <w:tcW w:w="0" w:type="auto"/>
                    <w:hideMark/>
                  </w:tcPr>
                  <w:p w14:paraId="0E6090B2" w14:textId="77777777" w:rsidR="00E740BF" w:rsidRDefault="00E740BF">
                    <w:pPr>
                      <w:pStyle w:val="Bibliography"/>
                      <w:rPr>
                        <w:noProof/>
                      </w:rPr>
                    </w:pPr>
                    <w:r>
                      <w:rPr>
                        <w:noProof/>
                      </w:rPr>
                      <w:t xml:space="preserve">M. Bada, A. M. Sasse and J. R. Nurse, “Cyber Security Awareness Campaigns: Why do they fail to change behaviour?,” in </w:t>
                    </w:r>
                    <w:r>
                      <w:rPr>
                        <w:i/>
                        <w:iCs/>
                        <w:noProof/>
                      </w:rPr>
                      <w:t>International Conference on Cyber Security for Sustainable Society</w:t>
                    </w:r>
                    <w:r>
                      <w:rPr>
                        <w:noProof/>
                      </w:rPr>
                      <w:t xml:space="preserve">, 2015. </w:t>
                    </w:r>
                  </w:p>
                </w:tc>
              </w:tr>
            </w:tbl>
            <w:p w14:paraId="54BE46E1" w14:textId="77777777" w:rsidR="00E740BF" w:rsidRDefault="00E740BF">
              <w:pPr>
                <w:divId w:val="1120027374"/>
                <w:rPr>
                  <w:rFonts w:eastAsia="Times New Roman"/>
                  <w:noProof/>
                </w:rPr>
              </w:pPr>
            </w:p>
            <w:p w14:paraId="2AB6E058" w14:textId="742AC622" w:rsidR="00AB5620" w:rsidRDefault="00AB5620">
              <w:r>
                <w:rPr>
                  <w:b/>
                  <w:bCs/>
                  <w:noProof/>
                </w:rPr>
                <w:fldChar w:fldCharType="end"/>
              </w:r>
            </w:p>
          </w:sdtContent>
        </w:sdt>
      </w:sdtContent>
    </w:sdt>
    <w:p w14:paraId="001B0813" w14:textId="77777777" w:rsidR="00AB5620" w:rsidRPr="0080057B" w:rsidRDefault="00AB5620" w:rsidP="0080057B"/>
    <w:sectPr w:rsidR="00AB5620" w:rsidRPr="0080057B" w:rsidSect="002852C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CB3AB5" w14:textId="77777777" w:rsidR="00F90849" w:rsidRDefault="00F90849" w:rsidP="00066F0B">
      <w:r>
        <w:separator/>
      </w:r>
    </w:p>
  </w:endnote>
  <w:endnote w:type="continuationSeparator" w:id="0">
    <w:p w14:paraId="7266C9C9" w14:textId="77777777" w:rsidR="00F90849" w:rsidRDefault="00F90849"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2AB6FC0" w14:textId="77777777" w:rsidR="00F90849" w:rsidRDefault="00F90849" w:rsidP="00066F0B">
      <w:r>
        <w:separator/>
      </w:r>
    </w:p>
  </w:footnote>
  <w:footnote w:type="continuationSeparator" w:id="0">
    <w:p w14:paraId="1A50AE44" w14:textId="77777777" w:rsidR="00F90849" w:rsidRDefault="00F90849"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235057"/>
    <w:multiLevelType w:val="multilevel"/>
    <w:tmpl w:val="E2985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F38FA"/>
    <w:multiLevelType w:val="multilevel"/>
    <w:tmpl w:val="14241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D92B61"/>
    <w:multiLevelType w:val="multilevel"/>
    <w:tmpl w:val="CA1E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826E7"/>
    <w:multiLevelType w:val="multilevel"/>
    <w:tmpl w:val="492E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81309C"/>
    <w:multiLevelType w:val="hybridMultilevel"/>
    <w:tmpl w:val="1956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77BE8"/>
    <w:multiLevelType w:val="hybridMultilevel"/>
    <w:tmpl w:val="7226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2845B9E"/>
    <w:multiLevelType w:val="hybridMultilevel"/>
    <w:tmpl w:val="E860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18489C"/>
    <w:multiLevelType w:val="hybridMultilevel"/>
    <w:tmpl w:val="9866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A106F"/>
    <w:multiLevelType w:val="multilevel"/>
    <w:tmpl w:val="4C82A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524A69"/>
    <w:multiLevelType w:val="multilevel"/>
    <w:tmpl w:val="C88A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414202"/>
    <w:multiLevelType w:val="multilevel"/>
    <w:tmpl w:val="091A7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3616A"/>
    <w:multiLevelType w:val="multilevel"/>
    <w:tmpl w:val="EAD8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483B4B6E"/>
    <w:multiLevelType w:val="multilevel"/>
    <w:tmpl w:val="E9201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8823839"/>
    <w:multiLevelType w:val="multilevel"/>
    <w:tmpl w:val="38BCD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1937FF"/>
    <w:multiLevelType w:val="multilevel"/>
    <w:tmpl w:val="E4729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8165133"/>
    <w:multiLevelType w:val="hybridMultilevel"/>
    <w:tmpl w:val="ACB29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2011C4"/>
    <w:multiLevelType w:val="multilevel"/>
    <w:tmpl w:val="8EA0F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3414A1"/>
    <w:multiLevelType w:val="hybridMultilevel"/>
    <w:tmpl w:val="34AAC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26" w15:restartNumberingAfterBreak="0">
    <w:nsid w:val="73BA7018"/>
    <w:multiLevelType w:val="hybridMultilevel"/>
    <w:tmpl w:val="3904B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D3013A"/>
    <w:multiLevelType w:val="multilevel"/>
    <w:tmpl w:val="7750A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28"/>
  </w:num>
  <w:num w:numId="2" w16cid:durableId="425469404">
    <w:abstractNumId w:val="17"/>
  </w:num>
  <w:num w:numId="3" w16cid:durableId="645167143">
    <w:abstractNumId w:val="15"/>
  </w:num>
  <w:num w:numId="4" w16cid:durableId="2110619391">
    <w:abstractNumId w:val="16"/>
  </w:num>
  <w:num w:numId="5" w16cid:durableId="1874877063">
    <w:abstractNumId w:val="25"/>
  </w:num>
  <w:num w:numId="6" w16cid:durableId="295844436">
    <w:abstractNumId w:val="20"/>
  </w:num>
  <w:num w:numId="7" w16cid:durableId="2020083615">
    <w:abstractNumId w:val="6"/>
  </w:num>
  <w:num w:numId="8" w16cid:durableId="805437635">
    <w:abstractNumId w:val="13"/>
  </w:num>
  <w:num w:numId="9" w16cid:durableId="577402963">
    <w:abstractNumId w:val="22"/>
  </w:num>
  <w:num w:numId="10" w16cid:durableId="761685340">
    <w:abstractNumId w:val="27"/>
  </w:num>
  <w:num w:numId="11" w16cid:durableId="1101337517">
    <w:abstractNumId w:val="19"/>
  </w:num>
  <w:num w:numId="12" w16cid:durableId="2033263535">
    <w:abstractNumId w:val="0"/>
  </w:num>
  <w:num w:numId="13" w16cid:durableId="882711096">
    <w:abstractNumId w:val="11"/>
  </w:num>
  <w:num w:numId="14" w16cid:durableId="309750936">
    <w:abstractNumId w:val="10"/>
  </w:num>
  <w:num w:numId="15" w16cid:durableId="1974009">
    <w:abstractNumId w:val="3"/>
  </w:num>
  <w:num w:numId="16" w16cid:durableId="293099910">
    <w:abstractNumId w:val="2"/>
  </w:num>
  <w:num w:numId="17" w16cid:durableId="621031728">
    <w:abstractNumId w:val="9"/>
  </w:num>
  <w:num w:numId="18" w16cid:durableId="1200515428">
    <w:abstractNumId w:val="12"/>
  </w:num>
  <w:num w:numId="19" w16cid:durableId="1317491676">
    <w:abstractNumId w:val="1"/>
  </w:num>
  <w:num w:numId="20" w16cid:durableId="460342098">
    <w:abstractNumId w:val="23"/>
  </w:num>
  <w:num w:numId="21" w16cid:durableId="762997866">
    <w:abstractNumId w:val="24"/>
  </w:num>
  <w:num w:numId="22" w16cid:durableId="567613427">
    <w:abstractNumId w:val="26"/>
  </w:num>
  <w:num w:numId="23" w16cid:durableId="1190295929">
    <w:abstractNumId w:val="18"/>
  </w:num>
  <w:num w:numId="24" w16cid:durableId="104354965">
    <w:abstractNumId w:val="7"/>
  </w:num>
  <w:num w:numId="25" w16cid:durableId="340666674">
    <w:abstractNumId w:val="8"/>
  </w:num>
  <w:num w:numId="26" w16cid:durableId="1463114508">
    <w:abstractNumId w:val="5"/>
  </w:num>
  <w:num w:numId="27" w16cid:durableId="454762458">
    <w:abstractNumId w:val="4"/>
  </w:num>
  <w:num w:numId="28" w16cid:durableId="490675951">
    <w:abstractNumId w:val="14"/>
  </w:num>
  <w:num w:numId="29" w16cid:durableId="778916394">
    <w:abstractNumId w:val="2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3215E"/>
    <w:rsid w:val="00034AB7"/>
    <w:rsid w:val="00047757"/>
    <w:rsid w:val="000519EA"/>
    <w:rsid w:val="000659E7"/>
    <w:rsid w:val="00066F0B"/>
    <w:rsid w:val="000670DD"/>
    <w:rsid w:val="000808AC"/>
    <w:rsid w:val="00084597"/>
    <w:rsid w:val="0008740B"/>
    <w:rsid w:val="00093FAB"/>
    <w:rsid w:val="000A6DB3"/>
    <w:rsid w:val="000C0704"/>
    <w:rsid w:val="000C2445"/>
    <w:rsid w:val="000C288F"/>
    <w:rsid w:val="000E6CC5"/>
    <w:rsid w:val="001139BE"/>
    <w:rsid w:val="00114244"/>
    <w:rsid w:val="00115260"/>
    <w:rsid w:val="0012135C"/>
    <w:rsid w:val="00123C7E"/>
    <w:rsid w:val="00140201"/>
    <w:rsid w:val="001710D6"/>
    <w:rsid w:val="0017153A"/>
    <w:rsid w:val="00175D65"/>
    <w:rsid w:val="00177CF5"/>
    <w:rsid w:val="00184FB2"/>
    <w:rsid w:val="001A337F"/>
    <w:rsid w:val="001A75A8"/>
    <w:rsid w:val="001B5731"/>
    <w:rsid w:val="002109FC"/>
    <w:rsid w:val="00244CAB"/>
    <w:rsid w:val="00247AC3"/>
    <w:rsid w:val="00250399"/>
    <w:rsid w:val="00251A22"/>
    <w:rsid w:val="00284862"/>
    <w:rsid w:val="002852CE"/>
    <w:rsid w:val="00291CEC"/>
    <w:rsid w:val="0029239F"/>
    <w:rsid w:val="002A644C"/>
    <w:rsid w:val="002B2586"/>
    <w:rsid w:val="002E60C0"/>
    <w:rsid w:val="002F5104"/>
    <w:rsid w:val="002F62F5"/>
    <w:rsid w:val="003018DD"/>
    <w:rsid w:val="00304DD1"/>
    <w:rsid w:val="0030676C"/>
    <w:rsid w:val="003105CF"/>
    <w:rsid w:val="00317D99"/>
    <w:rsid w:val="0033154A"/>
    <w:rsid w:val="00341482"/>
    <w:rsid w:val="003551B7"/>
    <w:rsid w:val="003720EC"/>
    <w:rsid w:val="00377542"/>
    <w:rsid w:val="00381544"/>
    <w:rsid w:val="0038707A"/>
    <w:rsid w:val="00395E06"/>
    <w:rsid w:val="003A6FD7"/>
    <w:rsid w:val="003C7138"/>
    <w:rsid w:val="003D0EC3"/>
    <w:rsid w:val="003D12D2"/>
    <w:rsid w:val="003E029F"/>
    <w:rsid w:val="003E54F7"/>
    <w:rsid w:val="003F4F1D"/>
    <w:rsid w:val="003F71FA"/>
    <w:rsid w:val="00421BD4"/>
    <w:rsid w:val="00426E79"/>
    <w:rsid w:val="00431E19"/>
    <w:rsid w:val="00432475"/>
    <w:rsid w:val="00434E57"/>
    <w:rsid w:val="004353B9"/>
    <w:rsid w:val="004457A9"/>
    <w:rsid w:val="00446EB6"/>
    <w:rsid w:val="00452718"/>
    <w:rsid w:val="00456AF6"/>
    <w:rsid w:val="00456DF4"/>
    <w:rsid w:val="00464F80"/>
    <w:rsid w:val="00471A26"/>
    <w:rsid w:val="00477F30"/>
    <w:rsid w:val="004847DA"/>
    <w:rsid w:val="00485BB4"/>
    <w:rsid w:val="004929B3"/>
    <w:rsid w:val="004960E3"/>
    <w:rsid w:val="004974E7"/>
    <w:rsid w:val="004975A8"/>
    <w:rsid w:val="004B2642"/>
    <w:rsid w:val="004C1908"/>
    <w:rsid w:val="004C5BD3"/>
    <w:rsid w:val="004C6BFC"/>
    <w:rsid w:val="004E3EC3"/>
    <w:rsid w:val="00503155"/>
    <w:rsid w:val="005041A5"/>
    <w:rsid w:val="00507C48"/>
    <w:rsid w:val="00512DE1"/>
    <w:rsid w:val="00524DED"/>
    <w:rsid w:val="00537BB0"/>
    <w:rsid w:val="0054268C"/>
    <w:rsid w:val="005624D5"/>
    <w:rsid w:val="00593F91"/>
    <w:rsid w:val="005A4DB6"/>
    <w:rsid w:val="005B083B"/>
    <w:rsid w:val="005B0D54"/>
    <w:rsid w:val="005B138F"/>
    <w:rsid w:val="005B69AF"/>
    <w:rsid w:val="005C400D"/>
    <w:rsid w:val="005C43F6"/>
    <w:rsid w:val="005C45F5"/>
    <w:rsid w:val="005C4AEC"/>
    <w:rsid w:val="005C7CA6"/>
    <w:rsid w:val="005D14EE"/>
    <w:rsid w:val="005D5D04"/>
    <w:rsid w:val="005E08CB"/>
    <w:rsid w:val="005E4CDC"/>
    <w:rsid w:val="005F4F8F"/>
    <w:rsid w:val="005F5C39"/>
    <w:rsid w:val="005F69FA"/>
    <w:rsid w:val="0064117B"/>
    <w:rsid w:val="0064223F"/>
    <w:rsid w:val="006553DC"/>
    <w:rsid w:val="00656801"/>
    <w:rsid w:val="00672CEF"/>
    <w:rsid w:val="0067331B"/>
    <w:rsid w:val="00696C71"/>
    <w:rsid w:val="006A58DB"/>
    <w:rsid w:val="006A5F40"/>
    <w:rsid w:val="006B236D"/>
    <w:rsid w:val="006B2D9C"/>
    <w:rsid w:val="006C076F"/>
    <w:rsid w:val="007033C6"/>
    <w:rsid w:val="00703542"/>
    <w:rsid w:val="00713ECF"/>
    <w:rsid w:val="007278D3"/>
    <w:rsid w:val="0073372C"/>
    <w:rsid w:val="007431EF"/>
    <w:rsid w:val="00752416"/>
    <w:rsid w:val="00756A98"/>
    <w:rsid w:val="00756E87"/>
    <w:rsid w:val="007855EA"/>
    <w:rsid w:val="007935C7"/>
    <w:rsid w:val="007940E5"/>
    <w:rsid w:val="00797801"/>
    <w:rsid w:val="007C05C6"/>
    <w:rsid w:val="007D17BD"/>
    <w:rsid w:val="007D245C"/>
    <w:rsid w:val="007E0E68"/>
    <w:rsid w:val="007E1BB7"/>
    <w:rsid w:val="007E7030"/>
    <w:rsid w:val="007F71C7"/>
    <w:rsid w:val="00800066"/>
    <w:rsid w:val="0080057B"/>
    <w:rsid w:val="008044BB"/>
    <w:rsid w:val="00811F2B"/>
    <w:rsid w:val="00821B71"/>
    <w:rsid w:val="008311AD"/>
    <w:rsid w:val="008327E6"/>
    <w:rsid w:val="00836C0C"/>
    <w:rsid w:val="00842CFC"/>
    <w:rsid w:val="008453E0"/>
    <w:rsid w:val="00850C28"/>
    <w:rsid w:val="00852A93"/>
    <w:rsid w:val="0085352A"/>
    <w:rsid w:val="008605FC"/>
    <w:rsid w:val="008638AE"/>
    <w:rsid w:val="0086540E"/>
    <w:rsid w:val="00867E20"/>
    <w:rsid w:val="00870458"/>
    <w:rsid w:val="008737BB"/>
    <w:rsid w:val="008746FC"/>
    <w:rsid w:val="00874B25"/>
    <w:rsid w:val="00884E60"/>
    <w:rsid w:val="00891E21"/>
    <w:rsid w:val="0089291B"/>
    <w:rsid w:val="008A4883"/>
    <w:rsid w:val="008B3C95"/>
    <w:rsid w:val="008E2B38"/>
    <w:rsid w:val="008E346D"/>
    <w:rsid w:val="008F07F7"/>
    <w:rsid w:val="0090274C"/>
    <w:rsid w:val="0090374A"/>
    <w:rsid w:val="0090532D"/>
    <w:rsid w:val="009117F9"/>
    <w:rsid w:val="00924E5D"/>
    <w:rsid w:val="00925245"/>
    <w:rsid w:val="00943EEF"/>
    <w:rsid w:val="00947DC6"/>
    <w:rsid w:val="00947E09"/>
    <w:rsid w:val="00951866"/>
    <w:rsid w:val="009532E9"/>
    <w:rsid w:val="00954B89"/>
    <w:rsid w:val="00970D7E"/>
    <w:rsid w:val="00973847"/>
    <w:rsid w:val="00984CF2"/>
    <w:rsid w:val="009A6C2D"/>
    <w:rsid w:val="009B06BC"/>
    <w:rsid w:val="009B15B9"/>
    <w:rsid w:val="009C2F64"/>
    <w:rsid w:val="009C4610"/>
    <w:rsid w:val="009C5BB1"/>
    <w:rsid w:val="009C66BF"/>
    <w:rsid w:val="009D67D5"/>
    <w:rsid w:val="009D7729"/>
    <w:rsid w:val="009F2EBF"/>
    <w:rsid w:val="00A011A5"/>
    <w:rsid w:val="00A04A24"/>
    <w:rsid w:val="00A06219"/>
    <w:rsid w:val="00A10904"/>
    <w:rsid w:val="00A10B54"/>
    <w:rsid w:val="00A11B13"/>
    <w:rsid w:val="00A15C4D"/>
    <w:rsid w:val="00A30B16"/>
    <w:rsid w:val="00A3133B"/>
    <w:rsid w:val="00A617AA"/>
    <w:rsid w:val="00A8531A"/>
    <w:rsid w:val="00A85A43"/>
    <w:rsid w:val="00A95112"/>
    <w:rsid w:val="00A96435"/>
    <w:rsid w:val="00A96589"/>
    <w:rsid w:val="00AA069A"/>
    <w:rsid w:val="00AA19B1"/>
    <w:rsid w:val="00AA7073"/>
    <w:rsid w:val="00AA7880"/>
    <w:rsid w:val="00AB5620"/>
    <w:rsid w:val="00AC2779"/>
    <w:rsid w:val="00AF5A16"/>
    <w:rsid w:val="00B02B1F"/>
    <w:rsid w:val="00B03756"/>
    <w:rsid w:val="00B23BBD"/>
    <w:rsid w:val="00B3002D"/>
    <w:rsid w:val="00B3774B"/>
    <w:rsid w:val="00B43831"/>
    <w:rsid w:val="00B442F7"/>
    <w:rsid w:val="00B5136A"/>
    <w:rsid w:val="00B55102"/>
    <w:rsid w:val="00B55D5C"/>
    <w:rsid w:val="00B62CAB"/>
    <w:rsid w:val="00B72D71"/>
    <w:rsid w:val="00B912E8"/>
    <w:rsid w:val="00B938C4"/>
    <w:rsid w:val="00B97149"/>
    <w:rsid w:val="00BA166F"/>
    <w:rsid w:val="00BA3EDE"/>
    <w:rsid w:val="00BB6822"/>
    <w:rsid w:val="00BB78AD"/>
    <w:rsid w:val="00BC5665"/>
    <w:rsid w:val="00BD0498"/>
    <w:rsid w:val="00BD6F72"/>
    <w:rsid w:val="00BD7847"/>
    <w:rsid w:val="00BD7EA2"/>
    <w:rsid w:val="00BE2AA5"/>
    <w:rsid w:val="00BF32DB"/>
    <w:rsid w:val="00C10887"/>
    <w:rsid w:val="00C2137E"/>
    <w:rsid w:val="00C307F2"/>
    <w:rsid w:val="00C32DD6"/>
    <w:rsid w:val="00C35B9E"/>
    <w:rsid w:val="00C36BA7"/>
    <w:rsid w:val="00C610A9"/>
    <w:rsid w:val="00C61488"/>
    <w:rsid w:val="00C647EB"/>
    <w:rsid w:val="00C64F10"/>
    <w:rsid w:val="00C733D5"/>
    <w:rsid w:val="00C86A01"/>
    <w:rsid w:val="00C94AFA"/>
    <w:rsid w:val="00C95249"/>
    <w:rsid w:val="00CA0D47"/>
    <w:rsid w:val="00CA3F40"/>
    <w:rsid w:val="00CA64B7"/>
    <w:rsid w:val="00CC50FA"/>
    <w:rsid w:val="00CC73F1"/>
    <w:rsid w:val="00CD15C8"/>
    <w:rsid w:val="00CD575C"/>
    <w:rsid w:val="00CD67D6"/>
    <w:rsid w:val="00CE5926"/>
    <w:rsid w:val="00CF3B19"/>
    <w:rsid w:val="00D015A8"/>
    <w:rsid w:val="00D13B92"/>
    <w:rsid w:val="00D17F50"/>
    <w:rsid w:val="00D32A72"/>
    <w:rsid w:val="00D344C4"/>
    <w:rsid w:val="00D5397F"/>
    <w:rsid w:val="00D5611A"/>
    <w:rsid w:val="00D7548D"/>
    <w:rsid w:val="00D75A9A"/>
    <w:rsid w:val="00D92F9B"/>
    <w:rsid w:val="00DA7C74"/>
    <w:rsid w:val="00DD19FB"/>
    <w:rsid w:val="00DD4E5F"/>
    <w:rsid w:val="00DE5837"/>
    <w:rsid w:val="00DF53B9"/>
    <w:rsid w:val="00DF5778"/>
    <w:rsid w:val="00DF6C33"/>
    <w:rsid w:val="00E01E42"/>
    <w:rsid w:val="00E06CD4"/>
    <w:rsid w:val="00E13DD5"/>
    <w:rsid w:val="00E24E1A"/>
    <w:rsid w:val="00E4609F"/>
    <w:rsid w:val="00E54076"/>
    <w:rsid w:val="00E5496A"/>
    <w:rsid w:val="00E56AA4"/>
    <w:rsid w:val="00E740BF"/>
    <w:rsid w:val="00E74867"/>
    <w:rsid w:val="00E805A0"/>
    <w:rsid w:val="00E91821"/>
    <w:rsid w:val="00EA2D4B"/>
    <w:rsid w:val="00EA4B21"/>
    <w:rsid w:val="00EB298C"/>
    <w:rsid w:val="00EB34FC"/>
    <w:rsid w:val="00EC52C0"/>
    <w:rsid w:val="00EE252E"/>
    <w:rsid w:val="00EE2FF0"/>
    <w:rsid w:val="00EE44A5"/>
    <w:rsid w:val="00EE7DB4"/>
    <w:rsid w:val="00EF4600"/>
    <w:rsid w:val="00F01A86"/>
    <w:rsid w:val="00F03FFF"/>
    <w:rsid w:val="00F223E3"/>
    <w:rsid w:val="00F536F4"/>
    <w:rsid w:val="00F7369E"/>
    <w:rsid w:val="00F81790"/>
    <w:rsid w:val="00F90017"/>
    <w:rsid w:val="00F90849"/>
    <w:rsid w:val="00F96DC3"/>
    <w:rsid w:val="00FA5518"/>
    <w:rsid w:val="00FB14BB"/>
    <w:rsid w:val="00FB515E"/>
    <w:rsid w:val="00FB6AF1"/>
    <w:rsid w:val="00FC24CB"/>
    <w:rsid w:val="00FC4672"/>
    <w:rsid w:val="00FD2A99"/>
    <w:rsid w:val="00FD52D0"/>
    <w:rsid w:val="00FE5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3215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 w:type="character" w:customStyle="1" w:styleId="Heading4Char">
    <w:name w:val="Heading 4 Char"/>
    <w:basedOn w:val="DefaultParagraphFont"/>
    <w:link w:val="Heading4"/>
    <w:uiPriority w:val="9"/>
    <w:semiHidden/>
    <w:rsid w:val="0003215E"/>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03215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3215E"/>
    <w:rPr>
      <w:b/>
      <w:bCs/>
    </w:rPr>
  </w:style>
  <w:style w:type="character" w:styleId="Emphasis">
    <w:name w:val="Emphasis"/>
    <w:basedOn w:val="DefaultParagraphFont"/>
    <w:uiPriority w:val="20"/>
    <w:qFormat/>
    <w:rsid w:val="008311AD"/>
    <w:rPr>
      <w:i/>
      <w:iCs/>
    </w:rPr>
  </w:style>
  <w:style w:type="paragraph" w:styleId="TableofFigures">
    <w:name w:val="table of figures"/>
    <w:basedOn w:val="Normal"/>
    <w:next w:val="Normal"/>
    <w:uiPriority w:val="99"/>
    <w:unhideWhenUsed/>
    <w:rsid w:val="0079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36607363">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75384287">
      <w:bodyDiv w:val="1"/>
      <w:marLeft w:val="0"/>
      <w:marRight w:val="0"/>
      <w:marTop w:val="0"/>
      <w:marBottom w:val="0"/>
      <w:divBdr>
        <w:top w:val="none" w:sz="0" w:space="0" w:color="auto"/>
        <w:left w:val="none" w:sz="0" w:space="0" w:color="auto"/>
        <w:bottom w:val="none" w:sz="0" w:space="0" w:color="auto"/>
        <w:right w:val="none" w:sz="0" w:space="0" w:color="auto"/>
      </w:divBdr>
    </w:div>
    <w:div w:id="191067974">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89035620">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66115132">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80279049">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808060274">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96817036">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0467260">
      <w:bodyDiv w:val="1"/>
      <w:marLeft w:val="0"/>
      <w:marRight w:val="0"/>
      <w:marTop w:val="0"/>
      <w:marBottom w:val="0"/>
      <w:divBdr>
        <w:top w:val="none" w:sz="0" w:space="0" w:color="auto"/>
        <w:left w:val="none" w:sz="0" w:space="0" w:color="auto"/>
        <w:bottom w:val="none" w:sz="0" w:space="0" w:color="auto"/>
        <w:right w:val="none" w:sz="0" w:space="0" w:color="auto"/>
      </w:divBdr>
    </w:div>
    <w:div w:id="1120027374">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23904658">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69384234">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34990608">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636134670">
      <w:bodyDiv w:val="1"/>
      <w:marLeft w:val="0"/>
      <w:marRight w:val="0"/>
      <w:marTop w:val="0"/>
      <w:marBottom w:val="0"/>
      <w:divBdr>
        <w:top w:val="none" w:sz="0" w:space="0" w:color="auto"/>
        <w:left w:val="none" w:sz="0" w:space="0" w:color="auto"/>
        <w:bottom w:val="none" w:sz="0" w:space="0" w:color="auto"/>
        <w:right w:val="none" w:sz="0" w:space="0" w:color="auto"/>
      </w:divBdr>
    </w:div>
    <w:div w:id="1715495131">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41902791">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63277956">
      <w:bodyDiv w:val="1"/>
      <w:marLeft w:val="0"/>
      <w:marRight w:val="0"/>
      <w:marTop w:val="0"/>
      <w:marBottom w:val="0"/>
      <w:divBdr>
        <w:top w:val="none" w:sz="0" w:space="0" w:color="auto"/>
        <w:left w:val="none" w:sz="0" w:space="0" w:color="auto"/>
        <w:bottom w:val="none" w:sz="0" w:space="0" w:color="auto"/>
        <w:right w:val="none" w:sz="0" w:space="0" w:color="auto"/>
      </w:divBdr>
    </w:div>
    <w:div w:id="1903832319">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47153287">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21008861">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1A6C0C"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1A050F"/>
    <w:rsid w:val="001A6C0C"/>
    <w:rsid w:val="00241ACF"/>
    <w:rsid w:val="0024241C"/>
    <w:rsid w:val="00247AC3"/>
    <w:rsid w:val="00297F15"/>
    <w:rsid w:val="002A644C"/>
    <w:rsid w:val="002E10FE"/>
    <w:rsid w:val="002F62F5"/>
    <w:rsid w:val="00301849"/>
    <w:rsid w:val="00324E3E"/>
    <w:rsid w:val="00395981"/>
    <w:rsid w:val="004B2A4F"/>
    <w:rsid w:val="005C4AEC"/>
    <w:rsid w:val="00BD29E4"/>
    <w:rsid w:val="00BE70DB"/>
    <w:rsid w:val="00C32DD6"/>
    <w:rsid w:val="00D11D31"/>
    <w:rsid w:val="00D26B79"/>
    <w:rsid w:val="00E751B1"/>
    <w:rsid w:val="00EE44A5"/>
    <w:rsid w:val="00F9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Ver26</b:Tag>
    <b:SourceType>Report</b:SourceType>
    <b:Guid>{51E1113F-2336-5E4A-9B58-75866EA3D088}</b:Guid>
    <b:Title>2026 Data Breach Investigations Report</b:Title>
    <b:Year>2026</b:Year>
    <b:Author>
      <b:Author>
        <b:Corporate>Verizon business</b:Corporate>
      </b:Author>
    </b:Author>
    <b:RefOrder>2</b:RefOrder>
  </b:Source>
  <b:Source>
    <b:Tag>HoG25</b:Tag>
    <b:SourceType>ConferenceProceedings</b:SourceType>
    <b:Guid>{97060EBA-44AA-7044-931B-A0D62170C555}</b:Guid>
    <b:Title>Understanding the Efficacy of Phishing Training in Practice</b:Title>
    <b:Year>2025</b:Year>
    <b:ConferenceName>IEEE Symposium on Security and Privacy (SP)</b:ConferenceName>
    <b:Author>
      <b:Author>
        <b:NameList>
          <b:Person>
            <b:Last>Ho</b:Last>
            <b:First>Grant</b:First>
          </b:Person>
          <b:Person>
            <b:Last>Mirian</b:Last>
            <b:First>Ariana</b:First>
          </b:Person>
          <b:Person>
            <b:Last>Luo</b:Last>
            <b:First>Alisa</b:First>
          </b:Person>
          <b:Person>
            <b:Last>Khang</b:Last>
            <b:First>Tong</b:First>
          </b:Person>
          <b:Person>
            <b:Last>Lee</b:Last>
            <b:First>Euyhyun</b:First>
          </b:Person>
          <b:Person>
            <b:Last>Liu</b:Last>
            <b:First>Lin</b:First>
          </b:Person>
          <b:Person>
            <b:Last>Longhurst</b:Last>
            <b:Middle>A.</b:Middle>
            <b:First>Christopher</b:First>
          </b:Person>
          <b:Person>
            <b:Last>Dameff</b:Last>
            <b:First>Christian</b:First>
          </b:Person>
          <b:Person>
            <b:Last>Savage</b:Last>
            <b:First>Stefan</b:First>
          </b:Person>
          <b:Person>
            <b:Last>Voelker</b:Last>
            <b:Middle>M.</b:Middle>
            <b:First>Geoffrey</b:First>
          </b:Person>
        </b:NameList>
      </b:Author>
    </b:Author>
    <b:RefOrder>3</b:RefOrder>
  </b:Source>
  <b:Source>
    <b:Tag>Rei20</b:Tag>
    <b:SourceType>ConferenceProceedings</b:SourceType>
    <b:Guid>{EF7494E6-E438-2E41-9152-4E6F820FC93D}</b:Guid>
    <b:Title>An investigation of phishing awareness and education over time: When and how to best remind users</b:Title>
    <b:ConferenceName>Sixteenth Symposium on Usable Privacy and Security</b:ConferenceName>
    <b:City>Virtual Conference</b:City>
    <b:Year>2020</b:Year>
    <b:Author>
      <b:Author>
        <b:NameList>
          <b:Person>
            <b:Last>Reinheimer</b:Last>
            <b:First>Benjamin</b:First>
          </b:Person>
          <b:Person>
            <b:Last>Aldag</b:Last>
            <b:First>Lukas</b:First>
          </b:Person>
          <b:Person>
            <b:Last>Mayer</b:Last>
            <b:First>Peter</b:First>
          </b:Person>
          <b:Person>
            <b:Last>Mossano</b:Last>
            <b:First>Mattia</b:First>
          </b:Person>
          <b:Person>
            <b:Last>Duezguen</b:Last>
            <b:First>Reyhan</b:First>
          </b:Person>
        </b:NameList>
      </b:Author>
    </b:Author>
    <b:RefOrder>4</b:RefOrder>
  </b:Source>
  <b:Source>
    <b:Tag>Kol15</b:Tag>
    <b:SourceType>Book</b:SourceType>
    <b:Guid>{9947349E-89C4-C54E-AE6B-65B633D2CCEF}</b:Guid>
    <b:Title>Experential Learning Experience as the Source of Learning and Development</b:Title>
    <b:Year>2015</b:Year>
    <b:Publisher>Pearson Education, Inc</b:Publisher>
    <b:CountryRegion>United States of America</b:CountryRegion>
    <b:Author>
      <b:Author>
        <b:NameList>
          <b:Person>
            <b:Last>Kolb</b:Last>
            <b:Middle>A.</b:Middle>
            <b:First>David</b:First>
          </b:Person>
        </b:NameList>
      </b:Author>
    </b:Author>
    <b:RefOrder>5</b:RefOrder>
  </b:Source>
  <b:Source>
    <b:Tag>Kei08</b:Tag>
    <b:SourceType>JournalArticle</b:SourceType>
    <b:Guid>{5AEFDB18-7490-A34F-B8C0-A52E8D74C8B5}</b:Guid>
    <b:Year>2008</b:Year>
    <b:JournalName>Journal of Applied Psychology</b:JournalName>
    <b:Volume>93</b:Volume>
    <b:Issue>1</b:Issue>
    <b:Pages>59-69</b:Pages>
    <b:Author>
      <b:Author>
        <b:NameList>
          <b:Person>
            <b:Last>Keith</b:Last>
            <b:First>Nina</b:First>
          </b:Person>
          <b:Person>
            <b:Last>Frese</b:Last>
            <b:First>Michael</b:First>
          </b:Person>
        </b:NameList>
      </b:Author>
    </b:Author>
    <b:RefOrder>6</b:RefOrder>
  </b:Source>
  <b:Source>
    <b:Tag>Sai19</b:Tag>
    <b:SourceType>JournalArticle</b:SourceType>
    <b:Guid>{C02113E6-9F9A-074D-8CD3-AEA38354E2F4}</b:Guid>
    <b:Title>The Gamification of Learning: a Meta-analysis</b:Title>
    <b:JournalName>Educational Psychology Review</b:JournalName>
    <b:Year>2019</b:Year>
    <b:Volume>32</b:Volume>
    <b:Pages>77-112</b:Pages>
    <b:Author>
      <b:Author>
        <b:NameList>
          <b:Person>
            <b:Last>Sailer </b:Last>
            <b:First>Michael</b:First>
          </b:Person>
          <b:Person>
            <b:Last>Homner</b:Last>
            <b:First>Lisa</b:First>
          </b:Person>
        </b:NameList>
      </b:Author>
    </b:Author>
    <b:RefOrder>7</b:RefOrder>
  </b:Source>
  <b:Source>
    <b:Tag>Nam25</b:Tag>
    <b:SourceType>JournalArticle</b:SourceType>
    <b:Guid>{86129108-0F5E-5747-917A-A0088CF91BBD}</b:Guid>
    <b:Title>GAMIFIED CYBERSECURITY INITIATIVES: THE TREND, LIMITS, AND LESSONS</b:Title>
    <b:JournalName>Journal of Information Technology Education:Research</b:JournalName>
    <b:Year>2025</b:Year>
    <b:Volume>24</b:Volume>
    <b:Author>
      <b:Author>
        <b:NameList>
          <b:Person>
            <b:Last>Nam</b:Last>
            <b:First>SangGyu </b:First>
          </b:Person>
          <b:Person>
            <b:Last>Gwenhure</b:Last>
            <b:Middle>Kevin </b:Middle>
            <b:First>Anderson</b:First>
          </b:Person>
        </b:NameList>
      </b:Author>
    </b:Author>
    <b:RefOrder>8</b:RefOrder>
  </b:Source>
  <b:Source>
    <b:Tag>Bad15</b:Tag>
    <b:SourceType>ConferenceProceedings</b:SourceType>
    <b:Guid>{997963FA-515C-DB40-8F71-43A5D2422F0F}</b:Guid>
    <b:Title>Cyber Security Awareness Campaigns: Why do they fail to change behaviour?</b:Title>
    <b:Year>2015</b:Year>
    <b:ConferenceName>International Conference on Cyber Security for Sustainable Society</b:ConferenceName>
    <b:Author>
      <b:Author>
        <b:NameList>
          <b:Person>
            <b:Last>Bada</b:Last>
            <b:First>Maria</b:First>
          </b:Person>
          <b:Person>
            <b:Last>Sasse</b:Last>
            <b:Middle>M.</b:Middle>
            <b:First>Angela</b:First>
          </b:Person>
          <b:Person>
            <b:Last>Nurse</b:Last>
            <b:Middle>R.C.</b:Middle>
            <b:First>Jason</b:First>
          </b:Person>
        </b:NameList>
      </b:Author>
    </b:Author>
    <b:RefOrder>9</b:RefOrder>
  </b:Source>
  <b:Source>
    <b:Tag>Leo26</b:Tag>
    <b:SourceType>Report</b:SourceType>
    <b:Guid>{1BF679E5-CBA3-A948-9CC0-C76F851E4A26}</b:Guid>
    <b:Title>ASSIGNMENT 2: PRACTICAL &amp; PROFESSIONAL DEVELOPMENT</b:Title>
    <b:Year>2026</b:Year>
    <b:Author>
      <b:Author>
        <b:NameList>
          <b:Person>
            <b:Last>Leone</b:Last>
            <b:First>Daniel</b:First>
          </b:Person>
        </b:NameList>
      </b:Author>
    </b:Author>
    <b:RefOrder>1</b:RefOrder>
  </b:Source>
</b:Sources>
</file>

<file path=customXml/itemProps1.xml><?xml version="1.0" encoding="utf-8"?>
<ds:datastoreItem xmlns:ds="http://schemas.openxmlformats.org/officeDocument/2006/customXml" ds:itemID="{80907BAA-B69B-8143-96B9-85CC93DF5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10</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REPORT TEMPLATE</vt:lpstr>
    </vt:vector>
  </TitlesOfParts>
  <Company>2317483@student.uwtsd.ac.uk</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dc:title>
  <dc:subject>INDEPENDENT PROJECT - ACCA6020</dc:subject>
  <dc:creator>Daniel Leone (2317483)</dc:creator>
  <cp:keywords/>
  <dc:description/>
  <cp:lastModifiedBy>Daniel Leone (2317483)</cp:lastModifiedBy>
  <cp:revision>109</cp:revision>
  <dcterms:created xsi:type="dcterms:W3CDTF">2024-02-05T10:16:00Z</dcterms:created>
  <dcterms:modified xsi:type="dcterms:W3CDTF">2026-10-19T10:55:00Z</dcterms:modified>
  <cp:category>Daniel Leone (2317483)</cp:category>
</cp:coreProperties>
</file>