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EE52B" w14:textId="5891075F" w:rsidR="00C41E61" w:rsidRDefault="001E652D">
      <w:r w:rsidRPr="001E652D">
        <w:rPr>
          <w:noProof/>
          <w:lang w:val="en-GB" w:eastAsia="en-GB"/>
        </w:rPr>
        <w:drawing>
          <wp:inline distT="0" distB="0" distL="0" distR="0" wp14:anchorId="4ED4B249" wp14:editId="50C86E24">
            <wp:extent cx="2834886" cy="1242168"/>
            <wp:effectExtent l="0" t="0" r="3810" b="0"/>
            <wp:docPr id="2060628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628585" name=""/>
                    <pic:cNvPicPr/>
                  </pic:nvPicPr>
                  <pic:blipFill>
                    <a:blip r:embed="rId7"/>
                    <a:stretch>
                      <a:fillRect/>
                    </a:stretch>
                  </pic:blipFill>
                  <pic:spPr>
                    <a:xfrm>
                      <a:off x="0" y="0"/>
                      <a:ext cx="2834886" cy="1242168"/>
                    </a:xfrm>
                    <a:prstGeom prst="rect">
                      <a:avLst/>
                    </a:prstGeom>
                  </pic:spPr>
                </pic:pic>
              </a:graphicData>
            </a:graphic>
          </wp:inline>
        </w:drawing>
      </w:r>
    </w:p>
    <w:p w14:paraId="1CEF8030" w14:textId="77777777" w:rsidR="001E652D" w:rsidRDefault="001E652D"/>
    <w:p w14:paraId="6E267E2E" w14:textId="77777777" w:rsidR="001E652D" w:rsidRDefault="001E652D"/>
    <w:p w14:paraId="70E9546D" w14:textId="77777777" w:rsidR="001E652D" w:rsidRPr="001E652D" w:rsidRDefault="001E652D" w:rsidP="001E652D">
      <w:pPr>
        <w:jc w:val="center"/>
        <w:rPr>
          <w:b/>
          <w:bCs/>
          <w:sz w:val="40"/>
          <w:szCs w:val="36"/>
        </w:rPr>
      </w:pPr>
      <w:r w:rsidRPr="001E652D">
        <w:rPr>
          <w:b/>
          <w:bCs/>
          <w:sz w:val="40"/>
          <w:szCs w:val="36"/>
        </w:rPr>
        <w:t>School of Hospitality and Tourism Management</w:t>
      </w:r>
    </w:p>
    <w:p w14:paraId="4A02D87C" w14:textId="4258DE39" w:rsidR="001E652D" w:rsidRPr="001E652D" w:rsidRDefault="001E652D" w:rsidP="001E652D">
      <w:pPr>
        <w:jc w:val="center"/>
        <w:rPr>
          <w:b/>
          <w:bCs/>
          <w:sz w:val="40"/>
          <w:szCs w:val="36"/>
        </w:rPr>
      </w:pPr>
      <w:r w:rsidRPr="001E652D">
        <w:rPr>
          <w:b/>
          <w:bCs/>
          <w:sz w:val="40"/>
          <w:szCs w:val="36"/>
        </w:rPr>
        <w:t>BA International Hotel Management</w:t>
      </w:r>
    </w:p>
    <w:p w14:paraId="651EDDA3" w14:textId="3FF091B6" w:rsidR="001E652D" w:rsidRPr="001E652D" w:rsidRDefault="001E652D" w:rsidP="001E652D">
      <w:pPr>
        <w:jc w:val="center"/>
        <w:rPr>
          <w:b/>
          <w:bCs/>
          <w:sz w:val="36"/>
          <w:szCs w:val="32"/>
        </w:rPr>
      </w:pPr>
      <w:r w:rsidRPr="001E652D">
        <w:rPr>
          <w:b/>
          <w:bCs/>
          <w:sz w:val="36"/>
          <w:szCs w:val="32"/>
        </w:rPr>
        <w:t>BMIH5007 Financial Management for the Hotel Industry</w:t>
      </w:r>
    </w:p>
    <w:p w14:paraId="71970F1E" w14:textId="00968728" w:rsidR="001E652D" w:rsidRDefault="001E652D" w:rsidP="001E652D">
      <w:pPr>
        <w:jc w:val="center"/>
        <w:rPr>
          <w:b/>
          <w:bCs/>
          <w:sz w:val="36"/>
          <w:szCs w:val="32"/>
        </w:rPr>
      </w:pPr>
      <w:r w:rsidRPr="001E652D">
        <w:rPr>
          <w:b/>
          <w:bCs/>
          <w:sz w:val="36"/>
          <w:szCs w:val="32"/>
        </w:rPr>
        <w:t>LEVEL 5</w:t>
      </w:r>
    </w:p>
    <w:p w14:paraId="29CBC314" w14:textId="77777777" w:rsidR="001863D0" w:rsidRDefault="001863D0" w:rsidP="001E652D">
      <w:pPr>
        <w:jc w:val="center"/>
        <w:rPr>
          <w:b/>
          <w:bCs/>
          <w:sz w:val="36"/>
          <w:szCs w:val="32"/>
        </w:rPr>
      </w:pPr>
    </w:p>
    <w:p w14:paraId="398AFD92" w14:textId="213E307B" w:rsidR="00756902" w:rsidRDefault="00756902" w:rsidP="001E652D">
      <w:pPr>
        <w:jc w:val="center"/>
        <w:rPr>
          <w:b/>
          <w:bCs/>
          <w:sz w:val="36"/>
          <w:szCs w:val="32"/>
        </w:rPr>
      </w:pPr>
      <w:r>
        <w:rPr>
          <w:b/>
          <w:bCs/>
          <w:sz w:val="36"/>
          <w:szCs w:val="32"/>
        </w:rPr>
        <w:t>LECTURER: CRISTOPHER WILKIN</w:t>
      </w:r>
    </w:p>
    <w:p w14:paraId="69D6A963" w14:textId="77777777" w:rsidR="001863D0" w:rsidRDefault="001863D0" w:rsidP="001E652D">
      <w:pPr>
        <w:jc w:val="center"/>
        <w:rPr>
          <w:b/>
          <w:bCs/>
          <w:sz w:val="36"/>
          <w:szCs w:val="32"/>
        </w:rPr>
      </w:pPr>
      <w:bookmarkStart w:id="0" w:name="_GoBack"/>
      <w:bookmarkEnd w:id="0"/>
    </w:p>
    <w:p w14:paraId="680EEA0C" w14:textId="633DBE1D" w:rsidR="001E652D" w:rsidRDefault="001E652D" w:rsidP="001E652D">
      <w:pPr>
        <w:jc w:val="center"/>
        <w:rPr>
          <w:b/>
          <w:bCs/>
          <w:sz w:val="36"/>
          <w:szCs w:val="32"/>
        </w:rPr>
      </w:pPr>
      <w:r>
        <w:rPr>
          <w:b/>
          <w:bCs/>
          <w:sz w:val="36"/>
          <w:szCs w:val="32"/>
        </w:rPr>
        <w:t>Student Name:</w:t>
      </w:r>
      <w:r w:rsidR="00756902">
        <w:rPr>
          <w:b/>
          <w:bCs/>
          <w:sz w:val="36"/>
          <w:szCs w:val="32"/>
        </w:rPr>
        <w:t xml:space="preserve"> LILIANA PETRACHE</w:t>
      </w:r>
    </w:p>
    <w:p w14:paraId="7C8317D8" w14:textId="70F0A188" w:rsidR="001E652D" w:rsidRDefault="001E652D" w:rsidP="001E652D">
      <w:pPr>
        <w:jc w:val="center"/>
        <w:rPr>
          <w:b/>
          <w:bCs/>
          <w:sz w:val="36"/>
          <w:szCs w:val="32"/>
        </w:rPr>
      </w:pPr>
      <w:r>
        <w:rPr>
          <w:b/>
          <w:bCs/>
          <w:sz w:val="36"/>
          <w:szCs w:val="32"/>
        </w:rPr>
        <w:t>Student ID:</w:t>
      </w:r>
      <w:r w:rsidR="00756902">
        <w:rPr>
          <w:b/>
          <w:bCs/>
          <w:sz w:val="36"/>
          <w:szCs w:val="32"/>
        </w:rPr>
        <w:t xml:space="preserve"> 2025333</w:t>
      </w:r>
    </w:p>
    <w:p w14:paraId="6AE83413" w14:textId="6922A9B2" w:rsidR="001E652D" w:rsidRDefault="001E652D">
      <w:pPr>
        <w:widowControl/>
        <w:autoSpaceDE/>
        <w:autoSpaceDN/>
        <w:spacing w:after="160" w:line="259" w:lineRule="auto"/>
        <w:jc w:val="left"/>
        <w:rPr>
          <w:b/>
          <w:bCs/>
          <w:sz w:val="36"/>
          <w:szCs w:val="32"/>
        </w:rPr>
      </w:pPr>
      <w:r>
        <w:rPr>
          <w:b/>
          <w:bCs/>
          <w:sz w:val="36"/>
          <w:szCs w:val="32"/>
        </w:rPr>
        <w:br w:type="page"/>
      </w:r>
    </w:p>
    <w:p w14:paraId="71D507F9" w14:textId="4D3C92BE" w:rsidR="001E652D" w:rsidRPr="00DD52C9" w:rsidRDefault="001E652D" w:rsidP="001E652D">
      <w:pPr>
        <w:jc w:val="center"/>
        <w:rPr>
          <w:b/>
          <w:bCs/>
          <w:sz w:val="28"/>
          <w:szCs w:val="24"/>
        </w:rPr>
      </w:pPr>
      <w:r w:rsidRPr="00DD52C9">
        <w:rPr>
          <w:b/>
          <w:bCs/>
          <w:sz w:val="28"/>
          <w:szCs w:val="24"/>
        </w:rPr>
        <w:lastRenderedPageBreak/>
        <w:t xml:space="preserve">Executive summary </w:t>
      </w:r>
    </w:p>
    <w:p w14:paraId="44C078CD" w14:textId="77777777" w:rsidR="009C3938" w:rsidRDefault="009C3938" w:rsidP="009C3938">
      <w:pPr>
        <w:rPr>
          <w:rFonts w:eastAsiaTheme="majorEastAsia" w:cstheme="majorBidi"/>
          <w:sz w:val="28"/>
          <w:szCs w:val="32"/>
          <w:lang w:val="en-IN" w:eastAsia="en-IN"/>
        </w:rPr>
      </w:pPr>
      <w:r>
        <w:rPr>
          <w:rFonts w:eastAsiaTheme="majorEastAsia" w:cstheme="majorBidi"/>
          <w:sz w:val="28"/>
          <w:szCs w:val="32"/>
          <w:lang w:val="en-IN" w:eastAsia="en-IN"/>
        </w:rPr>
        <w:t>Financial management is a critical strategy and formulation for the purpose of financial transactions and profit in the business, where the strategy and turnover of two famous brands of the hotel industry have been discussed and an attempt has been made to understand what steps should be taken to capture the global market. Marriott's total asset is 179.07 USD, and Hyatt’s group of hotels is 119.28 USD. Although the number of employees of the Hyatt hotel chain is much higher than that of Marriott. The strategies that are playing a key role here are decision-making and financial management.</w:t>
      </w:r>
    </w:p>
    <w:p w14:paraId="78421849" w14:textId="77777777" w:rsidR="008D2E09" w:rsidRPr="009C3938" w:rsidRDefault="008D2E09" w:rsidP="008D2E09">
      <w:pPr>
        <w:rPr>
          <w:lang w:val="en-IN"/>
        </w:rPr>
      </w:pPr>
    </w:p>
    <w:p w14:paraId="2EFA23CF" w14:textId="3FDB87B4" w:rsidR="001E652D" w:rsidRDefault="001E652D" w:rsidP="008D2E09">
      <w:r>
        <w:br w:type="page"/>
      </w:r>
    </w:p>
    <w:sdt>
      <w:sdtPr>
        <w:rPr>
          <w:rFonts w:ascii="Times New Roman" w:eastAsia="Times New Roman" w:hAnsi="Times New Roman" w:cs="Times New Roman"/>
          <w:color w:val="auto"/>
          <w:sz w:val="24"/>
          <w:szCs w:val="22"/>
        </w:rPr>
        <w:id w:val="1466159312"/>
        <w:docPartObj>
          <w:docPartGallery w:val="Table of Contents"/>
          <w:docPartUnique/>
        </w:docPartObj>
      </w:sdtPr>
      <w:sdtEndPr>
        <w:rPr>
          <w:b/>
          <w:bCs/>
          <w:noProof/>
        </w:rPr>
      </w:sdtEndPr>
      <w:sdtContent>
        <w:p w14:paraId="3248B550" w14:textId="1AEA5B02" w:rsidR="00923E39" w:rsidRDefault="00923E39">
          <w:pPr>
            <w:pStyle w:val="TOCHeading"/>
          </w:pPr>
          <w:r>
            <w:t>Table of Contents</w:t>
          </w:r>
        </w:p>
        <w:p w14:paraId="7E3ADD1F" w14:textId="129FB896" w:rsidR="00DD52C9" w:rsidRDefault="00923E39">
          <w:pPr>
            <w:pStyle w:val="TOC1"/>
            <w:tabs>
              <w:tab w:val="right" w:leader="dot" w:pos="9350"/>
            </w:tabs>
            <w:rPr>
              <w:rFonts w:asciiTheme="minorHAnsi" w:eastAsiaTheme="minorEastAsia" w:hAnsiTheme="minorHAnsi" w:cstheme="minorBidi"/>
              <w:noProof/>
              <w:kern w:val="2"/>
              <w:sz w:val="22"/>
              <w14:ligatures w14:val="standardContextual"/>
            </w:rPr>
          </w:pPr>
          <w:r>
            <w:fldChar w:fldCharType="begin"/>
          </w:r>
          <w:r>
            <w:instrText xml:space="preserve"> TOC \o "1-3" \h \z \u </w:instrText>
          </w:r>
          <w:r>
            <w:fldChar w:fldCharType="separate"/>
          </w:r>
          <w:hyperlink w:anchor="_Toc134576655" w:history="1">
            <w:r w:rsidR="00DD52C9" w:rsidRPr="006E3D88">
              <w:rPr>
                <w:rStyle w:val="Hyperlink"/>
                <w:noProof/>
              </w:rPr>
              <w:t>Introduction</w:t>
            </w:r>
            <w:r w:rsidR="00DD52C9">
              <w:rPr>
                <w:noProof/>
                <w:webHidden/>
              </w:rPr>
              <w:tab/>
            </w:r>
            <w:r w:rsidR="00DD52C9">
              <w:rPr>
                <w:noProof/>
                <w:webHidden/>
              </w:rPr>
              <w:fldChar w:fldCharType="begin"/>
            </w:r>
            <w:r w:rsidR="00DD52C9">
              <w:rPr>
                <w:noProof/>
                <w:webHidden/>
              </w:rPr>
              <w:instrText xml:space="preserve"> PAGEREF _Toc134576655 \h </w:instrText>
            </w:r>
            <w:r w:rsidR="00DD52C9">
              <w:rPr>
                <w:noProof/>
                <w:webHidden/>
              </w:rPr>
            </w:r>
            <w:r w:rsidR="00DD52C9">
              <w:rPr>
                <w:noProof/>
                <w:webHidden/>
              </w:rPr>
              <w:fldChar w:fldCharType="separate"/>
            </w:r>
            <w:r w:rsidR="00DD52C9">
              <w:rPr>
                <w:noProof/>
                <w:webHidden/>
              </w:rPr>
              <w:t>4</w:t>
            </w:r>
            <w:r w:rsidR="00DD52C9">
              <w:rPr>
                <w:noProof/>
                <w:webHidden/>
              </w:rPr>
              <w:fldChar w:fldCharType="end"/>
            </w:r>
          </w:hyperlink>
        </w:p>
        <w:p w14:paraId="3341E147" w14:textId="7A4C8318" w:rsidR="00DD52C9" w:rsidRDefault="002F10F2">
          <w:pPr>
            <w:pStyle w:val="TOC2"/>
            <w:tabs>
              <w:tab w:val="right" w:leader="dot" w:pos="9350"/>
            </w:tabs>
            <w:rPr>
              <w:rFonts w:asciiTheme="minorHAnsi" w:eastAsiaTheme="minorEastAsia" w:hAnsiTheme="minorHAnsi" w:cstheme="minorBidi"/>
              <w:noProof/>
              <w:kern w:val="2"/>
              <w:sz w:val="22"/>
              <w14:ligatures w14:val="standardContextual"/>
            </w:rPr>
          </w:pPr>
          <w:hyperlink w:anchor="_Toc134576656" w:history="1">
            <w:r w:rsidR="00DD52C9" w:rsidRPr="006E3D88">
              <w:rPr>
                <w:rStyle w:val="Hyperlink"/>
                <w:noProof/>
              </w:rPr>
              <w:t>Marriot International Hotels</w:t>
            </w:r>
            <w:r w:rsidR="00DD52C9">
              <w:rPr>
                <w:noProof/>
                <w:webHidden/>
              </w:rPr>
              <w:tab/>
            </w:r>
            <w:r w:rsidR="00DD52C9">
              <w:rPr>
                <w:noProof/>
                <w:webHidden/>
              </w:rPr>
              <w:fldChar w:fldCharType="begin"/>
            </w:r>
            <w:r w:rsidR="00DD52C9">
              <w:rPr>
                <w:noProof/>
                <w:webHidden/>
              </w:rPr>
              <w:instrText xml:space="preserve"> PAGEREF _Toc134576656 \h </w:instrText>
            </w:r>
            <w:r w:rsidR="00DD52C9">
              <w:rPr>
                <w:noProof/>
                <w:webHidden/>
              </w:rPr>
            </w:r>
            <w:r w:rsidR="00DD52C9">
              <w:rPr>
                <w:noProof/>
                <w:webHidden/>
              </w:rPr>
              <w:fldChar w:fldCharType="separate"/>
            </w:r>
            <w:r w:rsidR="00DD52C9">
              <w:rPr>
                <w:noProof/>
                <w:webHidden/>
              </w:rPr>
              <w:t>5</w:t>
            </w:r>
            <w:r w:rsidR="00DD52C9">
              <w:rPr>
                <w:noProof/>
                <w:webHidden/>
              </w:rPr>
              <w:fldChar w:fldCharType="end"/>
            </w:r>
          </w:hyperlink>
        </w:p>
        <w:p w14:paraId="016C33BE" w14:textId="78426CA0" w:rsidR="00DD52C9" w:rsidRDefault="002F10F2">
          <w:pPr>
            <w:pStyle w:val="TOC3"/>
            <w:tabs>
              <w:tab w:val="right" w:leader="dot" w:pos="9350"/>
            </w:tabs>
            <w:rPr>
              <w:rFonts w:asciiTheme="minorHAnsi" w:eastAsiaTheme="minorEastAsia" w:hAnsiTheme="minorHAnsi" w:cstheme="minorBidi"/>
              <w:noProof/>
              <w:kern w:val="2"/>
              <w:sz w:val="22"/>
              <w14:ligatures w14:val="standardContextual"/>
            </w:rPr>
          </w:pPr>
          <w:hyperlink w:anchor="_Toc134576657" w:history="1">
            <w:r w:rsidR="00DD52C9" w:rsidRPr="006E3D88">
              <w:rPr>
                <w:rStyle w:val="Hyperlink"/>
                <w:noProof/>
              </w:rPr>
              <w:t>Leadership</w:t>
            </w:r>
            <w:r w:rsidR="00DD52C9">
              <w:rPr>
                <w:noProof/>
                <w:webHidden/>
              </w:rPr>
              <w:tab/>
            </w:r>
            <w:r w:rsidR="00DD52C9">
              <w:rPr>
                <w:noProof/>
                <w:webHidden/>
              </w:rPr>
              <w:fldChar w:fldCharType="begin"/>
            </w:r>
            <w:r w:rsidR="00DD52C9">
              <w:rPr>
                <w:noProof/>
                <w:webHidden/>
              </w:rPr>
              <w:instrText xml:space="preserve"> PAGEREF _Toc134576657 \h </w:instrText>
            </w:r>
            <w:r w:rsidR="00DD52C9">
              <w:rPr>
                <w:noProof/>
                <w:webHidden/>
              </w:rPr>
            </w:r>
            <w:r w:rsidR="00DD52C9">
              <w:rPr>
                <w:noProof/>
                <w:webHidden/>
              </w:rPr>
              <w:fldChar w:fldCharType="separate"/>
            </w:r>
            <w:r w:rsidR="00DD52C9">
              <w:rPr>
                <w:noProof/>
                <w:webHidden/>
              </w:rPr>
              <w:t>5</w:t>
            </w:r>
            <w:r w:rsidR="00DD52C9">
              <w:rPr>
                <w:noProof/>
                <w:webHidden/>
              </w:rPr>
              <w:fldChar w:fldCharType="end"/>
            </w:r>
          </w:hyperlink>
        </w:p>
        <w:p w14:paraId="2F09B66C" w14:textId="407B44EB" w:rsidR="00DD52C9" w:rsidRDefault="002F10F2">
          <w:pPr>
            <w:pStyle w:val="TOC3"/>
            <w:tabs>
              <w:tab w:val="right" w:leader="dot" w:pos="9350"/>
            </w:tabs>
            <w:rPr>
              <w:rFonts w:asciiTheme="minorHAnsi" w:eastAsiaTheme="minorEastAsia" w:hAnsiTheme="minorHAnsi" w:cstheme="minorBidi"/>
              <w:noProof/>
              <w:kern w:val="2"/>
              <w:sz w:val="22"/>
              <w14:ligatures w14:val="standardContextual"/>
            </w:rPr>
          </w:pPr>
          <w:hyperlink w:anchor="_Toc134576658" w:history="1">
            <w:r w:rsidR="00DD52C9" w:rsidRPr="006E3D88">
              <w:rPr>
                <w:rStyle w:val="Hyperlink"/>
                <w:noProof/>
              </w:rPr>
              <w:t>Total Revenue</w:t>
            </w:r>
            <w:r w:rsidR="00DD52C9">
              <w:rPr>
                <w:noProof/>
                <w:webHidden/>
              </w:rPr>
              <w:tab/>
            </w:r>
            <w:r w:rsidR="00DD52C9">
              <w:rPr>
                <w:noProof/>
                <w:webHidden/>
              </w:rPr>
              <w:fldChar w:fldCharType="begin"/>
            </w:r>
            <w:r w:rsidR="00DD52C9">
              <w:rPr>
                <w:noProof/>
                <w:webHidden/>
              </w:rPr>
              <w:instrText xml:space="preserve"> PAGEREF _Toc134576658 \h </w:instrText>
            </w:r>
            <w:r w:rsidR="00DD52C9">
              <w:rPr>
                <w:noProof/>
                <w:webHidden/>
              </w:rPr>
            </w:r>
            <w:r w:rsidR="00DD52C9">
              <w:rPr>
                <w:noProof/>
                <w:webHidden/>
              </w:rPr>
              <w:fldChar w:fldCharType="separate"/>
            </w:r>
            <w:r w:rsidR="00DD52C9">
              <w:rPr>
                <w:noProof/>
                <w:webHidden/>
              </w:rPr>
              <w:t>6</w:t>
            </w:r>
            <w:r w:rsidR="00DD52C9">
              <w:rPr>
                <w:noProof/>
                <w:webHidden/>
              </w:rPr>
              <w:fldChar w:fldCharType="end"/>
            </w:r>
          </w:hyperlink>
        </w:p>
        <w:p w14:paraId="22A82222" w14:textId="67964253" w:rsidR="00DD52C9" w:rsidRDefault="002F10F2">
          <w:pPr>
            <w:pStyle w:val="TOC3"/>
            <w:tabs>
              <w:tab w:val="right" w:leader="dot" w:pos="9350"/>
            </w:tabs>
            <w:rPr>
              <w:rFonts w:asciiTheme="minorHAnsi" w:eastAsiaTheme="minorEastAsia" w:hAnsiTheme="minorHAnsi" w:cstheme="minorBidi"/>
              <w:noProof/>
              <w:kern w:val="2"/>
              <w:sz w:val="22"/>
              <w14:ligatures w14:val="standardContextual"/>
            </w:rPr>
          </w:pPr>
          <w:hyperlink w:anchor="_Toc134576659" w:history="1">
            <w:r w:rsidR="00DD52C9" w:rsidRPr="006E3D88">
              <w:rPr>
                <w:rStyle w:val="Hyperlink"/>
                <w:noProof/>
              </w:rPr>
              <w:t>Market Position</w:t>
            </w:r>
            <w:r w:rsidR="00DD52C9">
              <w:rPr>
                <w:noProof/>
                <w:webHidden/>
              </w:rPr>
              <w:tab/>
            </w:r>
            <w:r w:rsidR="00DD52C9">
              <w:rPr>
                <w:noProof/>
                <w:webHidden/>
              </w:rPr>
              <w:fldChar w:fldCharType="begin"/>
            </w:r>
            <w:r w:rsidR="00DD52C9">
              <w:rPr>
                <w:noProof/>
                <w:webHidden/>
              </w:rPr>
              <w:instrText xml:space="preserve"> PAGEREF _Toc134576659 \h </w:instrText>
            </w:r>
            <w:r w:rsidR="00DD52C9">
              <w:rPr>
                <w:noProof/>
                <w:webHidden/>
              </w:rPr>
            </w:r>
            <w:r w:rsidR="00DD52C9">
              <w:rPr>
                <w:noProof/>
                <w:webHidden/>
              </w:rPr>
              <w:fldChar w:fldCharType="separate"/>
            </w:r>
            <w:r w:rsidR="00DD52C9">
              <w:rPr>
                <w:noProof/>
                <w:webHidden/>
              </w:rPr>
              <w:t>7</w:t>
            </w:r>
            <w:r w:rsidR="00DD52C9">
              <w:rPr>
                <w:noProof/>
                <w:webHidden/>
              </w:rPr>
              <w:fldChar w:fldCharType="end"/>
            </w:r>
          </w:hyperlink>
        </w:p>
        <w:p w14:paraId="2732299D" w14:textId="3BE21A79" w:rsidR="00DD52C9" w:rsidRDefault="002F10F2">
          <w:pPr>
            <w:pStyle w:val="TOC3"/>
            <w:tabs>
              <w:tab w:val="right" w:leader="dot" w:pos="9350"/>
            </w:tabs>
            <w:rPr>
              <w:rFonts w:asciiTheme="minorHAnsi" w:eastAsiaTheme="minorEastAsia" w:hAnsiTheme="minorHAnsi" w:cstheme="minorBidi"/>
              <w:noProof/>
              <w:kern w:val="2"/>
              <w:sz w:val="22"/>
              <w14:ligatures w14:val="standardContextual"/>
            </w:rPr>
          </w:pPr>
          <w:hyperlink w:anchor="_Toc134576660" w:history="1">
            <w:r w:rsidR="00DD52C9" w:rsidRPr="006E3D88">
              <w:rPr>
                <w:rStyle w:val="Hyperlink"/>
                <w:noProof/>
              </w:rPr>
              <w:t>Growth Potential</w:t>
            </w:r>
            <w:r w:rsidR="00DD52C9">
              <w:rPr>
                <w:noProof/>
                <w:webHidden/>
              </w:rPr>
              <w:tab/>
            </w:r>
            <w:r w:rsidR="00DD52C9">
              <w:rPr>
                <w:noProof/>
                <w:webHidden/>
              </w:rPr>
              <w:fldChar w:fldCharType="begin"/>
            </w:r>
            <w:r w:rsidR="00DD52C9">
              <w:rPr>
                <w:noProof/>
                <w:webHidden/>
              </w:rPr>
              <w:instrText xml:space="preserve"> PAGEREF _Toc134576660 \h </w:instrText>
            </w:r>
            <w:r w:rsidR="00DD52C9">
              <w:rPr>
                <w:noProof/>
                <w:webHidden/>
              </w:rPr>
            </w:r>
            <w:r w:rsidR="00DD52C9">
              <w:rPr>
                <w:noProof/>
                <w:webHidden/>
              </w:rPr>
              <w:fldChar w:fldCharType="separate"/>
            </w:r>
            <w:r w:rsidR="00DD52C9">
              <w:rPr>
                <w:noProof/>
                <w:webHidden/>
              </w:rPr>
              <w:t>7</w:t>
            </w:r>
            <w:r w:rsidR="00DD52C9">
              <w:rPr>
                <w:noProof/>
                <w:webHidden/>
              </w:rPr>
              <w:fldChar w:fldCharType="end"/>
            </w:r>
          </w:hyperlink>
        </w:p>
        <w:p w14:paraId="4A733128" w14:textId="0CB222D9" w:rsidR="00DD52C9" w:rsidRDefault="002F10F2">
          <w:pPr>
            <w:pStyle w:val="TOC3"/>
            <w:tabs>
              <w:tab w:val="right" w:leader="dot" w:pos="9350"/>
            </w:tabs>
            <w:rPr>
              <w:rFonts w:asciiTheme="minorHAnsi" w:eastAsiaTheme="minorEastAsia" w:hAnsiTheme="minorHAnsi" w:cstheme="minorBidi"/>
              <w:noProof/>
              <w:kern w:val="2"/>
              <w:sz w:val="22"/>
              <w14:ligatures w14:val="standardContextual"/>
            </w:rPr>
          </w:pPr>
          <w:hyperlink w:anchor="_Toc134576661" w:history="1">
            <w:r w:rsidR="00DD52C9" w:rsidRPr="006E3D88">
              <w:rPr>
                <w:rStyle w:val="Hyperlink"/>
                <w:noProof/>
              </w:rPr>
              <w:t>Financial Commitment to CSR</w:t>
            </w:r>
            <w:r w:rsidR="00DD52C9">
              <w:rPr>
                <w:noProof/>
                <w:webHidden/>
              </w:rPr>
              <w:tab/>
            </w:r>
            <w:r w:rsidR="00DD52C9">
              <w:rPr>
                <w:noProof/>
                <w:webHidden/>
              </w:rPr>
              <w:fldChar w:fldCharType="begin"/>
            </w:r>
            <w:r w:rsidR="00DD52C9">
              <w:rPr>
                <w:noProof/>
                <w:webHidden/>
              </w:rPr>
              <w:instrText xml:space="preserve"> PAGEREF _Toc134576661 \h </w:instrText>
            </w:r>
            <w:r w:rsidR="00DD52C9">
              <w:rPr>
                <w:noProof/>
                <w:webHidden/>
              </w:rPr>
            </w:r>
            <w:r w:rsidR="00DD52C9">
              <w:rPr>
                <w:noProof/>
                <w:webHidden/>
              </w:rPr>
              <w:fldChar w:fldCharType="separate"/>
            </w:r>
            <w:r w:rsidR="00DD52C9">
              <w:rPr>
                <w:noProof/>
                <w:webHidden/>
              </w:rPr>
              <w:t>7</w:t>
            </w:r>
            <w:r w:rsidR="00DD52C9">
              <w:rPr>
                <w:noProof/>
                <w:webHidden/>
              </w:rPr>
              <w:fldChar w:fldCharType="end"/>
            </w:r>
          </w:hyperlink>
        </w:p>
        <w:p w14:paraId="4031A7CE" w14:textId="45DE4A5B" w:rsidR="00DD52C9" w:rsidRDefault="002F10F2">
          <w:pPr>
            <w:pStyle w:val="TOC2"/>
            <w:tabs>
              <w:tab w:val="right" w:leader="dot" w:pos="9350"/>
            </w:tabs>
            <w:rPr>
              <w:rFonts w:asciiTheme="minorHAnsi" w:eastAsiaTheme="minorEastAsia" w:hAnsiTheme="minorHAnsi" w:cstheme="minorBidi"/>
              <w:noProof/>
              <w:kern w:val="2"/>
              <w:sz w:val="22"/>
              <w14:ligatures w14:val="standardContextual"/>
            </w:rPr>
          </w:pPr>
          <w:hyperlink w:anchor="_Toc134576662" w:history="1">
            <w:r w:rsidR="00DD52C9" w:rsidRPr="006E3D88">
              <w:rPr>
                <w:rStyle w:val="Hyperlink"/>
                <w:noProof/>
              </w:rPr>
              <w:t>Hyatt Hotel</w:t>
            </w:r>
            <w:r w:rsidR="00DD52C9">
              <w:rPr>
                <w:noProof/>
                <w:webHidden/>
              </w:rPr>
              <w:tab/>
            </w:r>
            <w:r w:rsidR="00DD52C9">
              <w:rPr>
                <w:noProof/>
                <w:webHidden/>
              </w:rPr>
              <w:fldChar w:fldCharType="begin"/>
            </w:r>
            <w:r w:rsidR="00DD52C9">
              <w:rPr>
                <w:noProof/>
                <w:webHidden/>
              </w:rPr>
              <w:instrText xml:space="preserve"> PAGEREF _Toc134576662 \h </w:instrText>
            </w:r>
            <w:r w:rsidR="00DD52C9">
              <w:rPr>
                <w:noProof/>
                <w:webHidden/>
              </w:rPr>
            </w:r>
            <w:r w:rsidR="00DD52C9">
              <w:rPr>
                <w:noProof/>
                <w:webHidden/>
              </w:rPr>
              <w:fldChar w:fldCharType="separate"/>
            </w:r>
            <w:r w:rsidR="00DD52C9">
              <w:rPr>
                <w:noProof/>
                <w:webHidden/>
              </w:rPr>
              <w:t>9</w:t>
            </w:r>
            <w:r w:rsidR="00DD52C9">
              <w:rPr>
                <w:noProof/>
                <w:webHidden/>
              </w:rPr>
              <w:fldChar w:fldCharType="end"/>
            </w:r>
          </w:hyperlink>
        </w:p>
        <w:p w14:paraId="4BFF6AF1" w14:textId="36DA74B0" w:rsidR="00DD52C9" w:rsidRDefault="002F10F2">
          <w:pPr>
            <w:pStyle w:val="TOC3"/>
            <w:tabs>
              <w:tab w:val="right" w:leader="dot" w:pos="9350"/>
            </w:tabs>
            <w:rPr>
              <w:rFonts w:asciiTheme="minorHAnsi" w:eastAsiaTheme="minorEastAsia" w:hAnsiTheme="minorHAnsi" w:cstheme="minorBidi"/>
              <w:noProof/>
              <w:kern w:val="2"/>
              <w:sz w:val="22"/>
              <w14:ligatures w14:val="standardContextual"/>
            </w:rPr>
          </w:pPr>
          <w:hyperlink w:anchor="_Toc134576663" w:history="1">
            <w:r w:rsidR="00DD52C9" w:rsidRPr="006E3D88">
              <w:rPr>
                <w:rStyle w:val="Hyperlink"/>
                <w:noProof/>
              </w:rPr>
              <w:t>Leadership strategy and recruitment</w:t>
            </w:r>
            <w:r w:rsidR="00DD52C9">
              <w:rPr>
                <w:noProof/>
                <w:webHidden/>
              </w:rPr>
              <w:tab/>
            </w:r>
            <w:r w:rsidR="00DD52C9">
              <w:rPr>
                <w:noProof/>
                <w:webHidden/>
              </w:rPr>
              <w:fldChar w:fldCharType="begin"/>
            </w:r>
            <w:r w:rsidR="00DD52C9">
              <w:rPr>
                <w:noProof/>
                <w:webHidden/>
              </w:rPr>
              <w:instrText xml:space="preserve"> PAGEREF _Toc134576663 \h </w:instrText>
            </w:r>
            <w:r w:rsidR="00DD52C9">
              <w:rPr>
                <w:noProof/>
                <w:webHidden/>
              </w:rPr>
            </w:r>
            <w:r w:rsidR="00DD52C9">
              <w:rPr>
                <w:noProof/>
                <w:webHidden/>
              </w:rPr>
              <w:fldChar w:fldCharType="separate"/>
            </w:r>
            <w:r w:rsidR="00DD52C9">
              <w:rPr>
                <w:noProof/>
                <w:webHidden/>
              </w:rPr>
              <w:t>9</w:t>
            </w:r>
            <w:r w:rsidR="00DD52C9">
              <w:rPr>
                <w:noProof/>
                <w:webHidden/>
              </w:rPr>
              <w:fldChar w:fldCharType="end"/>
            </w:r>
          </w:hyperlink>
        </w:p>
        <w:p w14:paraId="20B688FA" w14:textId="4FA9603B" w:rsidR="00DD52C9" w:rsidRDefault="002F10F2">
          <w:pPr>
            <w:pStyle w:val="TOC3"/>
            <w:tabs>
              <w:tab w:val="right" w:leader="dot" w:pos="9350"/>
            </w:tabs>
            <w:rPr>
              <w:rFonts w:asciiTheme="minorHAnsi" w:eastAsiaTheme="minorEastAsia" w:hAnsiTheme="minorHAnsi" w:cstheme="minorBidi"/>
              <w:noProof/>
              <w:kern w:val="2"/>
              <w:sz w:val="22"/>
              <w14:ligatures w14:val="standardContextual"/>
            </w:rPr>
          </w:pPr>
          <w:hyperlink w:anchor="_Toc134576664" w:history="1">
            <w:r w:rsidR="00DD52C9" w:rsidRPr="006E3D88">
              <w:rPr>
                <w:rStyle w:val="Hyperlink"/>
                <w:noProof/>
              </w:rPr>
              <w:t>Total Revenue</w:t>
            </w:r>
            <w:r w:rsidR="00DD52C9">
              <w:rPr>
                <w:noProof/>
                <w:webHidden/>
              </w:rPr>
              <w:tab/>
            </w:r>
            <w:r w:rsidR="00DD52C9">
              <w:rPr>
                <w:noProof/>
                <w:webHidden/>
              </w:rPr>
              <w:fldChar w:fldCharType="begin"/>
            </w:r>
            <w:r w:rsidR="00DD52C9">
              <w:rPr>
                <w:noProof/>
                <w:webHidden/>
              </w:rPr>
              <w:instrText xml:space="preserve"> PAGEREF _Toc134576664 \h </w:instrText>
            </w:r>
            <w:r w:rsidR="00DD52C9">
              <w:rPr>
                <w:noProof/>
                <w:webHidden/>
              </w:rPr>
            </w:r>
            <w:r w:rsidR="00DD52C9">
              <w:rPr>
                <w:noProof/>
                <w:webHidden/>
              </w:rPr>
              <w:fldChar w:fldCharType="separate"/>
            </w:r>
            <w:r w:rsidR="00DD52C9">
              <w:rPr>
                <w:noProof/>
                <w:webHidden/>
              </w:rPr>
              <w:t>9</w:t>
            </w:r>
            <w:r w:rsidR="00DD52C9">
              <w:rPr>
                <w:noProof/>
                <w:webHidden/>
              </w:rPr>
              <w:fldChar w:fldCharType="end"/>
            </w:r>
          </w:hyperlink>
        </w:p>
        <w:p w14:paraId="15B1A81A" w14:textId="78C460DC" w:rsidR="00DD52C9" w:rsidRDefault="002F10F2">
          <w:pPr>
            <w:pStyle w:val="TOC3"/>
            <w:tabs>
              <w:tab w:val="right" w:leader="dot" w:pos="9350"/>
            </w:tabs>
            <w:rPr>
              <w:rFonts w:asciiTheme="minorHAnsi" w:eastAsiaTheme="minorEastAsia" w:hAnsiTheme="minorHAnsi" w:cstheme="minorBidi"/>
              <w:noProof/>
              <w:kern w:val="2"/>
              <w:sz w:val="22"/>
              <w14:ligatures w14:val="standardContextual"/>
            </w:rPr>
          </w:pPr>
          <w:hyperlink w:anchor="_Toc134576665" w:history="1">
            <w:r w:rsidR="00DD52C9" w:rsidRPr="006E3D88">
              <w:rPr>
                <w:rStyle w:val="Hyperlink"/>
                <w:noProof/>
              </w:rPr>
              <w:t>Market Position</w:t>
            </w:r>
            <w:r w:rsidR="00DD52C9">
              <w:rPr>
                <w:noProof/>
                <w:webHidden/>
              </w:rPr>
              <w:tab/>
            </w:r>
            <w:r w:rsidR="00DD52C9">
              <w:rPr>
                <w:noProof/>
                <w:webHidden/>
              </w:rPr>
              <w:fldChar w:fldCharType="begin"/>
            </w:r>
            <w:r w:rsidR="00DD52C9">
              <w:rPr>
                <w:noProof/>
                <w:webHidden/>
              </w:rPr>
              <w:instrText xml:space="preserve"> PAGEREF _Toc134576665 \h </w:instrText>
            </w:r>
            <w:r w:rsidR="00DD52C9">
              <w:rPr>
                <w:noProof/>
                <w:webHidden/>
              </w:rPr>
            </w:r>
            <w:r w:rsidR="00DD52C9">
              <w:rPr>
                <w:noProof/>
                <w:webHidden/>
              </w:rPr>
              <w:fldChar w:fldCharType="separate"/>
            </w:r>
            <w:r w:rsidR="00DD52C9">
              <w:rPr>
                <w:noProof/>
                <w:webHidden/>
              </w:rPr>
              <w:t>10</w:t>
            </w:r>
            <w:r w:rsidR="00DD52C9">
              <w:rPr>
                <w:noProof/>
                <w:webHidden/>
              </w:rPr>
              <w:fldChar w:fldCharType="end"/>
            </w:r>
          </w:hyperlink>
        </w:p>
        <w:p w14:paraId="5B8AB9A5" w14:textId="732DB6E5" w:rsidR="00DD52C9" w:rsidRDefault="002F10F2">
          <w:pPr>
            <w:pStyle w:val="TOC3"/>
            <w:tabs>
              <w:tab w:val="right" w:leader="dot" w:pos="9350"/>
            </w:tabs>
            <w:rPr>
              <w:rFonts w:asciiTheme="minorHAnsi" w:eastAsiaTheme="minorEastAsia" w:hAnsiTheme="minorHAnsi" w:cstheme="minorBidi"/>
              <w:noProof/>
              <w:kern w:val="2"/>
              <w:sz w:val="22"/>
              <w14:ligatures w14:val="standardContextual"/>
            </w:rPr>
          </w:pPr>
          <w:hyperlink w:anchor="_Toc134576666" w:history="1">
            <w:r w:rsidR="00DD52C9" w:rsidRPr="006E3D88">
              <w:rPr>
                <w:rStyle w:val="Hyperlink"/>
                <w:noProof/>
              </w:rPr>
              <w:t>Growth Potential</w:t>
            </w:r>
            <w:r w:rsidR="00DD52C9">
              <w:rPr>
                <w:noProof/>
                <w:webHidden/>
              </w:rPr>
              <w:tab/>
            </w:r>
            <w:r w:rsidR="00DD52C9">
              <w:rPr>
                <w:noProof/>
                <w:webHidden/>
              </w:rPr>
              <w:fldChar w:fldCharType="begin"/>
            </w:r>
            <w:r w:rsidR="00DD52C9">
              <w:rPr>
                <w:noProof/>
                <w:webHidden/>
              </w:rPr>
              <w:instrText xml:space="preserve"> PAGEREF _Toc134576666 \h </w:instrText>
            </w:r>
            <w:r w:rsidR="00DD52C9">
              <w:rPr>
                <w:noProof/>
                <w:webHidden/>
              </w:rPr>
            </w:r>
            <w:r w:rsidR="00DD52C9">
              <w:rPr>
                <w:noProof/>
                <w:webHidden/>
              </w:rPr>
              <w:fldChar w:fldCharType="separate"/>
            </w:r>
            <w:r w:rsidR="00DD52C9">
              <w:rPr>
                <w:noProof/>
                <w:webHidden/>
              </w:rPr>
              <w:t>11</w:t>
            </w:r>
            <w:r w:rsidR="00DD52C9">
              <w:rPr>
                <w:noProof/>
                <w:webHidden/>
              </w:rPr>
              <w:fldChar w:fldCharType="end"/>
            </w:r>
          </w:hyperlink>
        </w:p>
        <w:p w14:paraId="7400E4BA" w14:textId="4C533C2C" w:rsidR="00DD52C9" w:rsidRDefault="002F10F2">
          <w:pPr>
            <w:pStyle w:val="TOC3"/>
            <w:tabs>
              <w:tab w:val="right" w:leader="dot" w:pos="9350"/>
            </w:tabs>
            <w:rPr>
              <w:rFonts w:asciiTheme="minorHAnsi" w:eastAsiaTheme="minorEastAsia" w:hAnsiTheme="minorHAnsi" w:cstheme="minorBidi"/>
              <w:noProof/>
              <w:kern w:val="2"/>
              <w:sz w:val="22"/>
              <w14:ligatures w14:val="standardContextual"/>
            </w:rPr>
          </w:pPr>
          <w:hyperlink w:anchor="_Toc134576667" w:history="1">
            <w:r w:rsidR="00DD52C9" w:rsidRPr="006E3D88">
              <w:rPr>
                <w:rStyle w:val="Hyperlink"/>
                <w:noProof/>
              </w:rPr>
              <w:t>Financial Commitment to CSR</w:t>
            </w:r>
            <w:r w:rsidR="00DD52C9">
              <w:rPr>
                <w:noProof/>
                <w:webHidden/>
              </w:rPr>
              <w:tab/>
            </w:r>
            <w:r w:rsidR="00DD52C9">
              <w:rPr>
                <w:noProof/>
                <w:webHidden/>
              </w:rPr>
              <w:fldChar w:fldCharType="begin"/>
            </w:r>
            <w:r w:rsidR="00DD52C9">
              <w:rPr>
                <w:noProof/>
                <w:webHidden/>
              </w:rPr>
              <w:instrText xml:space="preserve"> PAGEREF _Toc134576667 \h </w:instrText>
            </w:r>
            <w:r w:rsidR="00DD52C9">
              <w:rPr>
                <w:noProof/>
                <w:webHidden/>
              </w:rPr>
            </w:r>
            <w:r w:rsidR="00DD52C9">
              <w:rPr>
                <w:noProof/>
                <w:webHidden/>
              </w:rPr>
              <w:fldChar w:fldCharType="separate"/>
            </w:r>
            <w:r w:rsidR="00DD52C9">
              <w:rPr>
                <w:noProof/>
                <w:webHidden/>
              </w:rPr>
              <w:t>11</w:t>
            </w:r>
            <w:r w:rsidR="00DD52C9">
              <w:rPr>
                <w:noProof/>
                <w:webHidden/>
              </w:rPr>
              <w:fldChar w:fldCharType="end"/>
            </w:r>
          </w:hyperlink>
        </w:p>
        <w:p w14:paraId="6153A216" w14:textId="70DDBDEC" w:rsidR="00DD52C9" w:rsidRDefault="002F10F2">
          <w:pPr>
            <w:pStyle w:val="TOC2"/>
            <w:tabs>
              <w:tab w:val="right" w:leader="dot" w:pos="9350"/>
            </w:tabs>
            <w:rPr>
              <w:rFonts w:asciiTheme="minorHAnsi" w:eastAsiaTheme="minorEastAsia" w:hAnsiTheme="minorHAnsi" w:cstheme="minorBidi"/>
              <w:noProof/>
              <w:kern w:val="2"/>
              <w:sz w:val="22"/>
              <w14:ligatures w14:val="standardContextual"/>
            </w:rPr>
          </w:pPr>
          <w:hyperlink w:anchor="_Toc134576668" w:history="1">
            <w:r w:rsidR="00DD52C9" w:rsidRPr="006E3D88">
              <w:rPr>
                <w:rStyle w:val="Hyperlink"/>
                <w:noProof/>
              </w:rPr>
              <w:t>Comparison between two groups</w:t>
            </w:r>
            <w:r w:rsidR="00DD52C9">
              <w:rPr>
                <w:noProof/>
                <w:webHidden/>
              </w:rPr>
              <w:tab/>
            </w:r>
            <w:r w:rsidR="00DD52C9">
              <w:rPr>
                <w:noProof/>
                <w:webHidden/>
              </w:rPr>
              <w:fldChar w:fldCharType="begin"/>
            </w:r>
            <w:r w:rsidR="00DD52C9">
              <w:rPr>
                <w:noProof/>
                <w:webHidden/>
              </w:rPr>
              <w:instrText xml:space="preserve"> PAGEREF _Toc134576668 \h </w:instrText>
            </w:r>
            <w:r w:rsidR="00DD52C9">
              <w:rPr>
                <w:noProof/>
                <w:webHidden/>
              </w:rPr>
            </w:r>
            <w:r w:rsidR="00DD52C9">
              <w:rPr>
                <w:noProof/>
                <w:webHidden/>
              </w:rPr>
              <w:fldChar w:fldCharType="separate"/>
            </w:r>
            <w:r w:rsidR="00DD52C9">
              <w:rPr>
                <w:noProof/>
                <w:webHidden/>
              </w:rPr>
              <w:t>13</w:t>
            </w:r>
            <w:r w:rsidR="00DD52C9">
              <w:rPr>
                <w:noProof/>
                <w:webHidden/>
              </w:rPr>
              <w:fldChar w:fldCharType="end"/>
            </w:r>
          </w:hyperlink>
        </w:p>
        <w:p w14:paraId="607E2332" w14:textId="523F28E2" w:rsidR="00DD52C9" w:rsidRDefault="002F10F2">
          <w:pPr>
            <w:pStyle w:val="TOC2"/>
            <w:tabs>
              <w:tab w:val="right" w:leader="dot" w:pos="9350"/>
            </w:tabs>
            <w:rPr>
              <w:rFonts w:asciiTheme="minorHAnsi" w:eastAsiaTheme="minorEastAsia" w:hAnsiTheme="minorHAnsi" w:cstheme="minorBidi"/>
              <w:noProof/>
              <w:kern w:val="2"/>
              <w:sz w:val="22"/>
              <w14:ligatures w14:val="standardContextual"/>
            </w:rPr>
          </w:pPr>
          <w:hyperlink w:anchor="_Toc134576669" w:history="1">
            <w:r w:rsidR="00DD52C9" w:rsidRPr="006E3D88">
              <w:rPr>
                <w:rStyle w:val="Hyperlink"/>
                <w:noProof/>
              </w:rPr>
              <w:t>Recommendation</w:t>
            </w:r>
            <w:r w:rsidR="00DD52C9">
              <w:rPr>
                <w:noProof/>
                <w:webHidden/>
              </w:rPr>
              <w:tab/>
            </w:r>
            <w:r w:rsidR="00DD52C9">
              <w:rPr>
                <w:noProof/>
                <w:webHidden/>
              </w:rPr>
              <w:fldChar w:fldCharType="begin"/>
            </w:r>
            <w:r w:rsidR="00DD52C9">
              <w:rPr>
                <w:noProof/>
                <w:webHidden/>
              </w:rPr>
              <w:instrText xml:space="preserve"> PAGEREF _Toc134576669 \h </w:instrText>
            </w:r>
            <w:r w:rsidR="00DD52C9">
              <w:rPr>
                <w:noProof/>
                <w:webHidden/>
              </w:rPr>
            </w:r>
            <w:r w:rsidR="00DD52C9">
              <w:rPr>
                <w:noProof/>
                <w:webHidden/>
              </w:rPr>
              <w:fldChar w:fldCharType="separate"/>
            </w:r>
            <w:r w:rsidR="00DD52C9">
              <w:rPr>
                <w:noProof/>
                <w:webHidden/>
              </w:rPr>
              <w:t>14</w:t>
            </w:r>
            <w:r w:rsidR="00DD52C9">
              <w:rPr>
                <w:noProof/>
                <w:webHidden/>
              </w:rPr>
              <w:fldChar w:fldCharType="end"/>
            </w:r>
          </w:hyperlink>
        </w:p>
        <w:p w14:paraId="62192302" w14:textId="071E39AC" w:rsidR="00DD52C9" w:rsidRDefault="002F10F2">
          <w:pPr>
            <w:pStyle w:val="TOC3"/>
            <w:tabs>
              <w:tab w:val="right" w:leader="dot" w:pos="9350"/>
            </w:tabs>
            <w:rPr>
              <w:rFonts w:asciiTheme="minorHAnsi" w:eastAsiaTheme="minorEastAsia" w:hAnsiTheme="minorHAnsi" w:cstheme="minorBidi"/>
              <w:noProof/>
              <w:kern w:val="2"/>
              <w:sz w:val="22"/>
              <w14:ligatures w14:val="standardContextual"/>
            </w:rPr>
          </w:pPr>
          <w:hyperlink w:anchor="_Toc134576670" w:history="1">
            <w:r w:rsidR="00DD52C9" w:rsidRPr="006E3D88">
              <w:rPr>
                <w:rStyle w:val="Hyperlink"/>
                <w:noProof/>
              </w:rPr>
              <w:t xml:space="preserve">Recommendation for </w:t>
            </w:r>
            <w:r w:rsidR="00DD52C9" w:rsidRPr="006E3D88">
              <w:rPr>
                <w:rStyle w:val="Hyperlink"/>
                <w:noProof/>
                <w:shd w:val="clear" w:color="auto" w:fill="FFFFFF"/>
              </w:rPr>
              <w:t>Marriott International</w:t>
            </w:r>
            <w:r w:rsidR="00DD52C9">
              <w:rPr>
                <w:noProof/>
                <w:webHidden/>
              </w:rPr>
              <w:tab/>
            </w:r>
            <w:r w:rsidR="00DD52C9">
              <w:rPr>
                <w:noProof/>
                <w:webHidden/>
              </w:rPr>
              <w:fldChar w:fldCharType="begin"/>
            </w:r>
            <w:r w:rsidR="00DD52C9">
              <w:rPr>
                <w:noProof/>
                <w:webHidden/>
              </w:rPr>
              <w:instrText xml:space="preserve"> PAGEREF _Toc134576670 \h </w:instrText>
            </w:r>
            <w:r w:rsidR="00DD52C9">
              <w:rPr>
                <w:noProof/>
                <w:webHidden/>
              </w:rPr>
            </w:r>
            <w:r w:rsidR="00DD52C9">
              <w:rPr>
                <w:noProof/>
                <w:webHidden/>
              </w:rPr>
              <w:fldChar w:fldCharType="separate"/>
            </w:r>
            <w:r w:rsidR="00DD52C9">
              <w:rPr>
                <w:noProof/>
                <w:webHidden/>
              </w:rPr>
              <w:t>14</w:t>
            </w:r>
            <w:r w:rsidR="00DD52C9">
              <w:rPr>
                <w:noProof/>
                <w:webHidden/>
              </w:rPr>
              <w:fldChar w:fldCharType="end"/>
            </w:r>
          </w:hyperlink>
        </w:p>
        <w:p w14:paraId="7960E880" w14:textId="244C80AF" w:rsidR="00DD52C9" w:rsidRDefault="002F10F2">
          <w:pPr>
            <w:pStyle w:val="TOC3"/>
            <w:tabs>
              <w:tab w:val="right" w:leader="dot" w:pos="9350"/>
            </w:tabs>
            <w:rPr>
              <w:rFonts w:asciiTheme="minorHAnsi" w:eastAsiaTheme="minorEastAsia" w:hAnsiTheme="minorHAnsi" w:cstheme="minorBidi"/>
              <w:noProof/>
              <w:kern w:val="2"/>
              <w:sz w:val="22"/>
              <w14:ligatures w14:val="standardContextual"/>
            </w:rPr>
          </w:pPr>
          <w:hyperlink w:anchor="_Toc134576671" w:history="1">
            <w:r w:rsidR="00DD52C9" w:rsidRPr="006E3D88">
              <w:rPr>
                <w:rStyle w:val="Hyperlink"/>
                <w:noProof/>
              </w:rPr>
              <w:t>Recommendation for Hyatt Hotels</w:t>
            </w:r>
            <w:r w:rsidR="00DD52C9">
              <w:rPr>
                <w:noProof/>
                <w:webHidden/>
              </w:rPr>
              <w:tab/>
            </w:r>
            <w:r w:rsidR="00DD52C9">
              <w:rPr>
                <w:noProof/>
                <w:webHidden/>
              </w:rPr>
              <w:fldChar w:fldCharType="begin"/>
            </w:r>
            <w:r w:rsidR="00DD52C9">
              <w:rPr>
                <w:noProof/>
                <w:webHidden/>
              </w:rPr>
              <w:instrText xml:space="preserve"> PAGEREF _Toc134576671 \h </w:instrText>
            </w:r>
            <w:r w:rsidR="00DD52C9">
              <w:rPr>
                <w:noProof/>
                <w:webHidden/>
              </w:rPr>
            </w:r>
            <w:r w:rsidR="00DD52C9">
              <w:rPr>
                <w:noProof/>
                <w:webHidden/>
              </w:rPr>
              <w:fldChar w:fldCharType="separate"/>
            </w:r>
            <w:r w:rsidR="00DD52C9">
              <w:rPr>
                <w:noProof/>
                <w:webHidden/>
              </w:rPr>
              <w:t>14</w:t>
            </w:r>
            <w:r w:rsidR="00DD52C9">
              <w:rPr>
                <w:noProof/>
                <w:webHidden/>
              </w:rPr>
              <w:fldChar w:fldCharType="end"/>
            </w:r>
          </w:hyperlink>
        </w:p>
        <w:p w14:paraId="15C48278" w14:textId="7ABEF954" w:rsidR="00DD52C9" w:rsidRDefault="002F10F2">
          <w:pPr>
            <w:pStyle w:val="TOC1"/>
            <w:tabs>
              <w:tab w:val="right" w:leader="dot" w:pos="9350"/>
            </w:tabs>
            <w:rPr>
              <w:rFonts w:asciiTheme="minorHAnsi" w:eastAsiaTheme="minorEastAsia" w:hAnsiTheme="minorHAnsi" w:cstheme="minorBidi"/>
              <w:noProof/>
              <w:kern w:val="2"/>
              <w:sz w:val="22"/>
              <w14:ligatures w14:val="standardContextual"/>
            </w:rPr>
          </w:pPr>
          <w:hyperlink w:anchor="_Toc134576672" w:history="1">
            <w:r w:rsidR="00DD52C9" w:rsidRPr="006E3D88">
              <w:rPr>
                <w:rStyle w:val="Hyperlink"/>
                <w:noProof/>
              </w:rPr>
              <w:t>Conclusion</w:t>
            </w:r>
            <w:r w:rsidR="00DD52C9">
              <w:rPr>
                <w:noProof/>
                <w:webHidden/>
              </w:rPr>
              <w:tab/>
            </w:r>
            <w:r w:rsidR="00DD52C9">
              <w:rPr>
                <w:noProof/>
                <w:webHidden/>
              </w:rPr>
              <w:fldChar w:fldCharType="begin"/>
            </w:r>
            <w:r w:rsidR="00DD52C9">
              <w:rPr>
                <w:noProof/>
                <w:webHidden/>
              </w:rPr>
              <w:instrText xml:space="preserve"> PAGEREF _Toc134576672 \h </w:instrText>
            </w:r>
            <w:r w:rsidR="00DD52C9">
              <w:rPr>
                <w:noProof/>
                <w:webHidden/>
              </w:rPr>
            </w:r>
            <w:r w:rsidR="00DD52C9">
              <w:rPr>
                <w:noProof/>
                <w:webHidden/>
              </w:rPr>
              <w:fldChar w:fldCharType="separate"/>
            </w:r>
            <w:r w:rsidR="00DD52C9">
              <w:rPr>
                <w:noProof/>
                <w:webHidden/>
              </w:rPr>
              <w:t>15</w:t>
            </w:r>
            <w:r w:rsidR="00DD52C9">
              <w:rPr>
                <w:noProof/>
                <w:webHidden/>
              </w:rPr>
              <w:fldChar w:fldCharType="end"/>
            </w:r>
          </w:hyperlink>
        </w:p>
        <w:p w14:paraId="18E3DD13" w14:textId="2ECDF4C2" w:rsidR="00923E39" w:rsidRPr="00DD52C9" w:rsidRDefault="00923E39" w:rsidP="00DD52C9">
          <w:r>
            <w:rPr>
              <w:b/>
              <w:bCs/>
              <w:noProof/>
            </w:rPr>
            <w:fldChar w:fldCharType="end"/>
          </w:r>
        </w:p>
      </w:sdtContent>
    </w:sdt>
    <w:p w14:paraId="3E7E7E35" w14:textId="0F5A5E64" w:rsidR="001E652D" w:rsidRPr="001E652D" w:rsidRDefault="008F2734" w:rsidP="008F2734">
      <w:pPr>
        <w:pStyle w:val="Heading1"/>
      </w:pPr>
      <w:bookmarkStart w:id="1" w:name="_Toc134576655"/>
      <w:r>
        <w:lastRenderedPageBreak/>
        <w:t>I</w:t>
      </w:r>
      <w:r w:rsidR="001E652D" w:rsidRPr="001E652D">
        <w:t>ntroduction</w:t>
      </w:r>
      <w:bookmarkEnd w:id="1"/>
      <w:r w:rsidR="001E652D" w:rsidRPr="001E652D">
        <w:t xml:space="preserve"> </w:t>
      </w:r>
    </w:p>
    <w:p w14:paraId="31822E8E" w14:textId="21C1235E" w:rsidR="00175CDC" w:rsidRDefault="00333A14" w:rsidP="00333A14">
      <w:r w:rsidRPr="00333A14">
        <w:t xml:space="preserve">The report will elaborate on the comparison between the two major hospitality </w:t>
      </w:r>
      <w:r>
        <w:t>chains</w:t>
      </w:r>
      <w:r w:rsidR="00756902">
        <w:t xml:space="preserve"> in the UK, </w:t>
      </w:r>
      <w:r w:rsidRPr="00333A14">
        <w:t>Marriott International and Hyatt Hotels. This report would elaborate on the various aspects of the organisation like its leadership, annual revenue, market position, growth potential</w:t>
      </w:r>
      <w:r>
        <w:t xml:space="preserve"> </w:t>
      </w:r>
      <w:r w:rsidRPr="00333A14">
        <w:t>and the company's financial commitments towards their corporate social responsibilities.  The report would draw a comparison between the two companies which will aim to elaborate on the performance of the organisations and how they have</w:t>
      </w:r>
      <w:r>
        <w:t xml:space="preserve"> </w:t>
      </w:r>
      <w:r w:rsidR="000F2452">
        <w:t xml:space="preserve">performed annually. </w:t>
      </w:r>
      <w:r w:rsidR="00CB0288">
        <w:t xml:space="preserve">The </w:t>
      </w:r>
      <w:r w:rsidR="004C393A">
        <w:t>report</w:t>
      </w:r>
      <w:r w:rsidR="00CB0288">
        <w:t xml:space="preserve"> aims to establish how the organisation has performed during the</w:t>
      </w:r>
      <w:r w:rsidR="00F63E20">
        <w:t xml:space="preserve">ir financial years and how they have impacted the working of </w:t>
      </w:r>
      <w:r w:rsidR="004C393A">
        <w:t xml:space="preserve">the </w:t>
      </w:r>
      <w:r w:rsidR="00D048CC">
        <w:t xml:space="preserve">organisation and </w:t>
      </w:r>
      <w:r w:rsidR="004C393A">
        <w:t>its</w:t>
      </w:r>
      <w:r w:rsidR="00D048CC">
        <w:t xml:space="preserve"> future planning. The report will discuss the </w:t>
      </w:r>
      <w:r w:rsidR="004C393A">
        <w:t>recommendations</w:t>
      </w:r>
      <w:r w:rsidR="00D048CC">
        <w:t xml:space="preserve"> </w:t>
      </w:r>
      <w:r w:rsidR="004C393A">
        <w:t>for</w:t>
      </w:r>
      <w:r w:rsidR="00D048CC">
        <w:t xml:space="preserve"> each of the </w:t>
      </w:r>
      <w:r w:rsidR="00E366B7">
        <w:t xml:space="preserve">companies which will help to </w:t>
      </w:r>
      <w:r w:rsidR="004C393A">
        <w:t>understand</w:t>
      </w:r>
      <w:r w:rsidR="00E366B7">
        <w:t xml:space="preserve"> how each of the companies could perform better and improve their </w:t>
      </w:r>
      <w:r w:rsidR="004C393A">
        <w:t>approach in the market.</w:t>
      </w:r>
      <w:r w:rsidR="00175CDC">
        <w:t xml:space="preserve"> The report will give an overall view of how the companies have managed their finances in various sections of their operations within the organisation. </w:t>
      </w:r>
    </w:p>
    <w:p w14:paraId="2A0CB011" w14:textId="77777777" w:rsidR="00175CDC" w:rsidRDefault="00175CDC">
      <w:pPr>
        <w:widowControl/>
        <w:autoSpaceDE/>
        <w:autoSpaceDN/>
        <w:spacing w:after="160" w:line="259" w:lineRule="auto"/>
        <w:jc w:val="left"/>
      </w:pPr>
      <w:r>
        <w:br w:type="page"/>
      </w:r>
    </w:p>
    <w:p w14:paraId="5B49F9EA" w14:textId="568DD562" w:rsidR="001E652D" w:rsidRDefault="00C4785F" w:rsidP="005F6C4D">
      <w:pPr>
        <w:pStyle w:val="Heading2"/>
      </w:pPr>
      <w:bookmarkStart w:id="2" w:name="_Toc134576656"/>
      <w:r w:rsidRPr="00E84103">
        <w:lastRenderedPageBreak/>
        <w:t xml:space="preserve">Marriot International </w:t>
      </w:r>
      <w:r w:rsidR="00E84103" w:rsidRPr="00E84103">
        <w:t>Hotels</w:t>
      </w:r>
      <w:bookmarkEnd w:id="2"/>
    </w:p>
    <w:p w14:paraId="417F8B5E" w14:textId="616B8732" w:rsidR="009E6D81" w:rsidRDefault="00E84103" w:rsidP="00E84103">
      <w:r>
        <w:t>Th</w:t>
      </w:r>
      <w:r w:rsidR="00F33BBF">
        <w:t>e brand</w:t>
      </w:r>
      <w:r w:rsidR="00634858">
        <w:t xml:space="preserve">, Marriot International is an </w:t>
      </w:r>
      <w:r w:rsidR="00C068BF">
        <w:t>American</w:t>
      </w:r>
      <w:r w:rsidR="00634858">
        <w:t xml:space="preserve"> br</w:t>
      </w:r>
      <w:r w:rsidR="00C068BF">
        <w:t>and that</w:t>
      </w:r>
      <w:r w:rsidR="00F33BBF">
        <w:t xml:space="preserve"> has been operating in the market </w:t>
      </w:r>
      <w:r w:rsidR="00C068BF">
        <w:t>since 19</w:t>
      </w:r>
      <w:r w:rsidR="00D21BF2">
        <w:t>93</w:t>
      </w:r>
      <w:r w:rsidR="00370577">
        <w:t xml:space="preserve">. The brand has the biggest </w:t>
      </w:r>
      <w:r w:rsidR="00A20E9D">
        <w:t>hotel chain in the world and has over 31 brands under it</w:t>
      </w:r>
      <w:r w:rsidR="001A7F34">
        <w:t xml:space="preserve"> and owns up to 8,000 properties under it. </w:t>
      </w:r>
      <w:r w:rsidR="00D21BF2">
        <w:t xml:space="preserve">The brand </w:t>
      </w:r>
      <w:r w:rsidR="00314443">
        <w:t>is</w:t>
      </w:r>
      <w:r w:rsidR="00D21BF2">
        <w:t xml:space="preserve"> the largest hotel chain in the world </w:t>
      </w:r>
      <w:r w:rsidR="00314443">
        <w:t xml:space="preserve">and </w:t>
      </w:r>
      <w:r w:rsidR="00D21BF2">
        <w:t xml:space="preserve">has maintained a very calculated and measured </w:t>
      </w:r>
      <w:r w:rsidR="00314443">
        <w:t>budget and financial records that have been open to public speculation</w:t>
      </w:r>
      <w:r w:rsidR="00381989">
        <w:t xml:space="preserve"> </w:t>
      </w:r>
      <w:r w:rsidR="008F2734">
        <w:rPr>
          <w:noProof/>
        </w:rPr>
        <w:t>(Marriott Bonvoy, 2023)</w:t>
      </w:r>
      <w:r w:rsidR="00314443">
        <w:t xml:space="preserve">. Some of the </w:t>
      </w:r>
      <w:r w:rsidR="009E6D81">
        <w:t>financial aspects can be categorised as follows:</w:t>
      </w:r>
    </w:p>
    <w:p w14:paraId="63B27DD6" w14:textId="77777777" w:rsidR="00F60BC2" w:rsidRDefault="00F60BC2" w:rsidP="00054288">
      <w:pPr>
        <w:pStyle w:val="Heading3"/>
      </w:pPr>
      <w:bookmarkStart w:id="3" w:name="_Toc134576657"/>
      <w:r w:rsidRPr="00F60BC2">
        <w:t>Leadership</w:t>
      </w:r>
      <w:bookmarkEnd w:id="3"/>
    </w:p>
    <w:p w14:paraId="19617A06" w14:textId="48C9333D" w:rsidR="00054288" w:rsidRDefault="00054288" w:rsidP="00054288">
      <w:r>
        <w:t xml:space="preserve">The brand has always been owned by the company's most senior members </w:t>
      </w:r>
      <w:r w:rsidR="00FB02BC">
        <w:t xml:space="preserve">of the Marriott family. The </w:t>
      </w:r>
      <w:r w:rsidR="00414E3E">
        <w:t xml:space="preserve">second non-family </w:t>
      </w:r>
      <w:r w:rsidR="00ED718C">
        <w:t>member</w:t>
      </w:r>
      <w:r w:rsidR="00414E3E">
        <w:t xml:space="preserve"> of the family who has been appointed as the </w:t>
      </w:r>
      <w:r w:rsidR="001C4A0C">
        <w:t>Chief Executive of the organisation is, Anthony Capuano</w:t>
      </w:r>
      <w:r w:rsidR="000C666B">
        <w:t xml:space="preserve"> in the year 2021</w:t>
      </w:r>
      <w:r w:rsidR="00ED718C">
        <w:t xml:space="preserve"> and the Executive Chairman of the organisation is David Marriott who </w:t>
      </w:r>
      <w:r w:rsidR="00756902">
        <w:t xml:space="preserve">has been appointed in the year </w:t>
      </w:r>
      <w:r w:rsidR="000C666B">
        <w:t xml:space="preserve">2022. </w:t>
      </w:r>
      <w:r w:rsidR="000C2EAE">
        <w:t xml:space="preserve">The company has been led through the covid-crisis </w:t>
      </w:r>
      <w:r w:rsidR="00BF4AB8">
        <w:t xml:space="preserve">by the two heads of the organisation with a </w:t>
      </w:r>
      <w:r w:rsidR="00197C85">
        <w:t>total revenue standing at 13,857</w:t>
      </w:r>
      <w:r w:rsidR="00FF70D4">
        <w:t xml:space="preserve"> million</w:t>
      </w:r>
      <w:r w:rsidR="00866281">
        <w:t xml:space="preserve"> </w:t>
      </w:r>
      <w:r w:rsidR="00166319">
        <w:rPr>
          <w:noProof/>
        </w:rPr>
        <w:t>(Marriott International, 2023)</w:t>
      </w:r>
      <w:r w:rsidR="00FF70D4">
        <w:t xml:space="preserve">. </w:t>
      </w:r>
      <w:r w:rsidR="00C83835">
        <w:t xml:space="preserve">The company heads </w:t>
      </w:r>
      <w:r w:rsidR="008A7BF8">
        <w:t>collaborated</w:t>
      </w:r>
      <w:r w:rsidR="00C83835">
        <w:t xml:space="preserve"> with the </w:t>
      </w:r>
      <w:r w:rsidR="008A7BF8">
        <w:t xml:space="preserve">Marriott owners and cut down on their </w:t>
      </w:r>
      <w:r w:rsidR="000609D3">
        <w:t>regular cycle renovations and put a hold on the</w:t>
      </w:r>
      <w:r w:rsidR="007E1230">
        <w:t xml:space="preserve"> standard audits for the year </w:t>
      </w:r>
      <w:r w:rsidR="008A7BD9">
        <w:t>of</w:t>
      </w:r>
      <w:r w:rsidR="007E1230">
        <w:t xml:space="preserve"> the covid. </w:t>
      </w:r>
      <w:r w:rsidR="008A7BD9">
        <w:t xml:space="preserve">The cut down on the costs related to the programs and </w:t>
      </w:r>
      <w:r w:rsidR="003358D3">
        <w:t xml:space="preserve">services </w:t>
      </w:r>
      <w:r w:rsidR="00186852">
        <w:t xml:space="preserve">and its investment </w:t>
      </w:r>
      <w:r w:rsidR="002B702F">
        <w:t xml:space="preserve">spending </w:t>
      </w:r>
      <w:r w:rsidR="007E1230">
        <w:t xml:space="preserve">has </w:t>
      </w:r>
      <w:r w:rsidR="003358D3">
        <w:t>helped</w:t>
      </w:r>
      <w:r w:rsidR="007E1230">
        <w:t xml:space="preserve"> the </w:t>
      </w:r>
      <w:r w:rsidR="003358D3">
        <w:t>brand</w:t>
      </w:r>
      <w:r w:rsidR="007E1230">
        <w:t xml:space="preserve"> maintain </w:t>
      </w:r>
      <w:r w:rsidR="002B702F">
        <w:t>its</w:t>
      </w:r>
      <w:r w:rsidR="003358D3">
        <w:t xml:space="preserve"> </w:t>
      </w:r>
      <w:r w:rsidR="00186852">
        <w:t>budget</w:t>
      </w:r>
      <w:r w:rsidR="002B702F">
        <w:t xml:space="preserve">. The leadership of the brand has been very forward and thinking and progressive in the face of crisis </w:t>
      </w:r>
      <w:r w:rsidR="003B1852">
        <w:rPr>
          <w:noProof/>
        </w:rPr>
        <w:t>(Fox, 2020)</w:t>
      </w:r>
      <w:r w:rsidR="002B702F">
        <w:t xml:space="preserve">. </w:t>
      </w:r>
    </w:p>
    <w:p w14:paraId="192A235C" w14:textId="03F103E0" w:rsidR="003B1852" w:rsidRDefault="00076D23" w:rsidP="00076D23">
      <w:pPr>
        <w:pStyle w:val="Heading3"/>
      </w:pPr>
      <w:bookmarkStart w:id="4" w:name="_Toc134576658"/>
      <w:r>
        <w:lastRenderedPageBreak/>
        <w:t>Total Revenue</w:t>
      </w:r>
      <w:bookmarkEnd w:id="4"/>
    </w:p>
    <w:p w14:paraId="5D28F5F2" w14:textId="49F6A546" w:rsidR="00135D85" w:rsidRDefault="00135D85" w:rsidP="00135D85">
      <w:pPr>
        <w:jc w:val="center"/>
      </w:pPr>
      <w:r w:rsidRPr="00135D85">
        <w:rPr>
          <w:noProof/>
          <w:lang w:val="en-GB" w:eastAsia="en-GB"/>
        </w:rPr>
        <w:drawing>
          <wp:inline distT="0" distB="0" distL="0" distR="0" wp14:anchorId="162F5D67" wp14:editId="287229C5">
            <wp:extent cx="3835400" cy="2645443"/>
            <wp:effectExtent l="0" t="0" r="0" b="2540"/>
            <wp:docPr id="2048572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572003" name=""/>
                    <pic:cNvPicPr/>
                  </pic:nvPicPr>
                  <pic:blipFill>
                    <a:blip r:embed="rId8"/>
                    <a:stretch>
                      <a:fillRect/>
                    </a:stretch>
                  </pic:blipFill>
                  <pic:spPr>
                    <a:xfrm>
                      <a:off x="0" y="0"/>
                      <a:ext cx="3846340" cy="2652989"/>
                    </a:xfrm>
                    <a:prstGeom prst="rect">
                      <a:avLst/>
                    </a:prstGeom>
                  </pic:spPr>
                </pic:pic>
              </a:graphicData>
            </a:graphic>
          </wp:inline>
        </w:drawing>
      </w:r>
    </w:p>
    <w:p w14:paraId="63BEA43F" w14:textId="04F50F64" w:rsidR="00135D85" w:rsidRPr="00135D85" w:rsidRDefault="00135D85" w:rsidP="00135D85">
      <w:pPr>
        <w:jc w:val="center"/>
      </w:pPr>
      <w:r>
        <w:t xml:space="preserve">Source: </w:t>
      </w:r>
      <w:r w:rsidR="00923E39">
        <w:rPr>
          <w:noProof/>
        </w:rPr>
        <w:t>(Statista, 2023)</w:t>
      </w:r>
    </w:p>
    <w:p w14:paraId="1D14ACD0" w14:textId="7816BA11" w:rsidR="00512821" w:rsidRDefault="005868FF" w:rsidP="00076D23">
      <w:r>
        <w:t xml:space="preserve">The total </w:t>
      </w:r>
      <w:r w:rsidR="00FB45DD">
        <w:t>stock price</w:t>
      </w:r>
      <w:r>
        <w:t xml:space="preserve"> of the brand stands at a valuation of 178.94 USD in the </w:t>
      </w:r>
      <w:r w:rsidR="00FB45DD">
        <w:t>current market. the brand</w:t>
      </w:r>
      <w:r w:rsidR="009D684B">
        <w:t xml:space="preserve"> although has been through the covid </w:t>
      </w:r>
      <w:r w:rsidR="002F7880">
        <w:t xml:space="preserve">pandemic has been able to maintain </w:t>
      </w:r>
      <w:r w:rsidR="00485969">
        <w:t>its</w:t>
      </w:r>
      <w:r w:rsidR="002F7880">
        <w:t xml:space="preserve"> stock price in the positive graphs. The total revenue of the brand </w:t>
      </w:r>
      <w:r w:rsidR="00485969">
        <w:t>as on December 22 stands at 150.3Cr</w:t>
      </w:r>
      <w:r w:rsidR="005F2583">
        <w:t>. The brand has</w:t>
      </w:r>
      <w:r w:rsidR="00E10B1D">
        <w:t xml:space="preserve"> main</w:t>
      </w:r>
      <w:r w:rsidR="00872BD9">
        <w:t xml:space="preserve">tained a net income of </w:t>
      </w:r>
      <w:r w:rsidR="00A5126C">
        <w:t>67</w:t>
      </w:r>
      <w:r w:rsidR="004C3668">
        <w:t>.3CR with a positive growth of 43.8% than the previous year</w:t>
      </w:r>
      <w:r w:rsidR="00166319">
        <w:t xml:space="preserve"> </w:t>
      </w:r>
      <w:r w:rsidR="00923E39">
        <w:rPr>
          <w:noProof/>
        </w:rPr>
        <w:t>(Statista, 2023)</w:t>
      </w:r>
      <w:r w:rsidR="004C3668">
        <w:t xml:space="preserve">. The brand has been </w:t>
      </w:r>
      <w:r w:rsidR="001B1127">
        <w:t>able</w:t>
      </w:r>
      <w:r w:rsidR="00897F52">
        <w:t xml:space="preserve"> to maintain a net profit margin</w:t>
      </w:r>
      <w:r w:rsidR="00C67C88">
        <w:t xml:space="preserve"> of 44.78% which has been on a positive growth of </w:t>
      </w:r>
      <w:r w:rsidR="00B914B9">
        <w:t xml:space="preserve">2.57% than the previous year. Although the brand has been on the negative graph as the </w:t>
      </w:r>
      <w:r w:rsidR="000306B5">
        <w:t xml:space="preserve">net change in cash has been -54.3Cr which </w:t>
      </w:r>
      <w:r w:rsidR="00864B53">
        <w:t>stands</w:t>
      </w:r>
      <w:r w:rsidR="003441FC">
        <w:t xml:space="preserve"> at </w:t>
      </w:r>
      <w:r w:rsidR="00864B53">
        <w:t xml:space="preserve">187.02% on the negative slope. The brand has had </w:t>
      </w:r>
      <w:r w:rsidR="00EF0E15">
        <w:t>its</w:t>
      </w:r>
      <w:r w:rsidR="00864B53">
        <w:t xml:space="preserve"> cost of revenue valued at 29.5 Cr</w:t>
      </w:r>
      <w:r w:rsidR="00EF0E15">
        <w:t xml:space="preserve"> which was on a positive slope of 29.96% in the year </w:t>
      </w:r>
      <w:r w:rsidR="0073202A">
        <w:t>2022</w:t>
      </w:r>
      <w:r w:rsidR="00135D85">
        <w:t xml:space="preserve"> </w:t>
      </w:r>
      <w:r w:rsidR="00CD6494">
        <w:rPr>
          <w:noProof/>
        </w:rPr>
        <w:t>(Marriott International, 2023)</w:t>
      </w:r>
      <w:r w:rsidR="00EF0E15">
        <w:t>.</w:t>
      </w:r>
    </w:p>
    <w:p w14:paraId="17802E6A" w14:textId="0745806A" w:rsidR="00C53F90" w:rsidRDefault="00C53F90" w:rsidP="00C53F90">
      <w:pPr>
        <w:pStyle w:val="Heading3"/>
      </w:pPr>
      <w:bookmarkStart w:id="5" w:name="_Toc134576659"/>
      <w:r>
        <w:lastRenderedPageBreak/>
        <w:t>Market Position</w:t>
      </w:r>
      <w:bookmarkEnd w:id="5"/>
    </w:p>
    <w:p w14:paraId="31F59D0D" w14:textId="3696CF7E" w:rsidR="00296E06" w:rsidRDefault="00296E06" w:rsidP="00973ADE">
      <w:pPr>
        <w:jc w:val="center"/>
      </w:pPr>
      <w:r w:rsidRPr="00E62D66">
        <w:rPr>
          <w:noProof/>
          <w:lang w:val="en-GB" w:eastAsia="en-GB"/>
        </w:rPr>
        <w:drawing>
          <wp:inline distT="0" distB="0" distL="0" distR="0" wp14:anchorId="52A2F175" wp14:editId="501609CB">
            <wp:extent cx="4557155" cy="2697714"/>
            <wp:effectExtent l="0" t="0" r="0" b="7620"/>
            <wp:docPr id="1931019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019782" name=""/>
                    <pic:cNvPicPr/>
                  </pic:nvPicPr>
                  <pic:blipFill>
                    <a:blip r:embed="rId9"/>
                    <a:stretch>
                      <a:fillRect/>
                    </a:stretch>
                  </pic:blipFill>
                  <pic:spPr>
                    <a:xfrm>
                      <a:off x="0" y="0"/>
                      <a:ext cx="4557155" cy="2697714"/>
                    </a:xfrm>
                    <a:prstGeom prst="rect">
                      <a:avLst/>
                    </a:prstGeom>
                  </pic:spPr>
                </pic:pic>
              </a:graphicData>
            </a:graphic>
          </wp:inline>
        </w:drawing>
      </w:r>
    </w:p>
    <w:p w14:paraId="12E657E9" w14:textId="17879B1E" w:rsidR="00973ADE" w:rsidRPr="00296E06" w:rsidRDefault="00973ADE" w:rsidP="00973ADE">
      <w:pPr>
        <w:jc w:val="center"/>
      </w:pPr>
      <w:r>
        <w:t xml:space="preserve">Source: </w:t>
      </w:r>
      <w:r>
        <w:rPr>
          <w:noProof/>
        </w:rPr>
        <w:t>(CSI Market, 2023)</w:t>
      </w:r>
    </w:p>
    <w:p w14:paraId="7CB62907" w14:textId="77777777" w:rsidR="00353B12" w:rsidRDefault="003E4CCC" w:rsidP="00353B12">
      <w:r>
        <w:t xml:space="preserve">The market </w:t>
      </w:r>
      <w:r w:rsidR="00E31957">
        <w:t xml:space="preserve">position of the brand has </w:t>
      </w:r>
      <w:r w:rsidR="009A58C0">
        <w:t xml:space="preserve">been positive as the </w:t>
      </w:r>
      <w:r w:rsidR="001E4477">
        <w:t>brand</w:t>
      </w:r>
      <w:r w:rsidR="009A58C0">
        <w:t xml:space="preserve"> has seen a revenue growth of </w:t>
      </w:r>
      <w:r w:rsidR="001E4477">
        <w:t>33.72% in the first quarter of the y</w:t>
      </w:r>
      <w:r w:rsidR="00E62D66">
        <w:t xml:space="preserve">ear 2023. The sales </w:t>
      </w:r>
      <w:r w:rsidR="00296E06">
        <w:t>growth</w:t>
      </w:r>
      <w:r w:rsidR="00E62D66">
        <w:t xml:space="preserve"> of the company has </w:t>
      </w:r>
      <w:r w:rsidR="00296E06">
        <w:t>been above the</w:t>
      </w:r>
      <w:r w:rsidR="00595057">
        <w:t xml:space="preserve"> competitors in the market as the revenue growth stands at 30.79%. </w:t>
      </w:r>
      <w:r w:rsidR="000759C2">
        <w:t xml:space="preserve">The company stands at a higher profitability margin </w:t>
      </w:r>
      <w:r w:rsidR="00E736D2">
        <w:t>of 13.48% than the competitors in the market</w:t>
      </w:r>
      <w:r w:rsidR="00973ADE">
        <w:t xml:space="preserve"> </w:t>
      </w:r>
      <w:r w:rsidR="00973ADE">
        <w:rPr>
          <w:noProof/>
        </w:rPr>
        <w:t>(CSI Market, 2023)</w:t>
      </w:r>
      <w:r w:rsidR="00E736D2">
        <w:t xml:space="preserve">. </w:t>
      </w:r>
    </w:p>
    <w:p w14:paraId="5DAF7496" w14:textId="69644C44" w:rsidR="00353B12" w:rsidRDefault="00353B12" w:rsidP="006A5AE0">
      <w:pPr>
        <w:pStyle w:val="Heading3"/>
      </w:pPr>
      <w:bookmarkStart w:id="6" w:name="_Toc134576660"/>
      <w:r>
        <w:t>Growth Potential</w:t>
      </w:r>
      <w:bookmarkEnd w:id="6"/>
      <w:r>
        <w:t xml:space="preserve"> </w:t>
      </w:r>
    </w:p>
    <w:p w14:paraId="637AF33F" w14:textId="3009262A" w:rsidR="006A5AE0" w:rsidRDefault="006A5AE0" w:rsidP="006A5AE0">
      <w:r>
        <w:t xml:space="preserve">The company has included </w:t>
      </w:r>
      <w:r w:rsidR="00F563A3">
        <w:t xml:space="preserve">an average of 65,000 rooms among 394 global properties. </w:t>
      </w:r>
      <w:r w:rsidR="000F6606">
        <w:t>Along with that</w:t>
      </w:r>
      <w:r w:rsidR="00C159DA">
        <w:t>,</w:t>
      </w:r>
      <w:r w:rsidR="000F6606">
        <w:t xml:space="preserve"> the brand has included 40,000 </w:t>
      </w:r>
      <w:r w:rsidR="00C159DA">
        <w:t>rooms</w:t>
      </w:r>
      <w:r w:rsidR="000F6606">
        <w:t xml:space="preserve"> in the international </w:t>
      </w:r>
      <w:r w:rsidR="00C159DA">
        <w:t>market</w:t>
      </w:r>
      <w:r w:rsidR="000F6606">
        <w:t xml:space="preserve"> w</w:t>
      </w:r>
      <w:r w:rsidR="00C159DA">
        <w:t xml:space="preserve">ith 17,500 conversion rooms. </w:t>
      </w:r>
      <w:r w:rsidR="00223D01">
        <w:t xml:space="preserve">Thus the brand is </w:t>
      </w:r>
      <w:r w:rsidR="00045048">
        <w:t>expecting</w:t>
      </w:r>
      <w:r w:rsidR="00223D01">
        <w:t xml:space="preserve"> a growth of </w:t>
      </w:r>
      <w:r w:rsidR="00045048">
        <w:t>4 to 4.5%</w:t>
      </w:r>
      <w:r w:rsidR="00EF7375">
        <w:t xml:space="preserve">. The brand </w:t>
      </w:r>
      <w:r w:rsidR="00F65C9C">
        <w:t>looks</w:t>
      </w:r>
      <w:r w:rsidR="00FE599B">
        <w:t xml:space="preserve"> forward to </w:t>
      </w:r>
      <w:r w:rsidR="00F65C9C">
        <w:t>further</w:t>
      </w:r>
      <w:r w:rsidR="00FE599B">
        <w:t xml:space="preserve"> expanding the brand </w:t>
      </w:r>
      <w:r w:rsidR="00F65C9C">
        <w:t xml:space="preserve">and enhancing the sales of the brand. </w:t>
      </w:r>
      <w:r w:rsidR="00680E6F">
        <w:t xml:space="preserve">The brand plans to </w:t>
      </w:r>
      <w:r w:rsidR="004209EF">
        <w:t xml:space="preserve">recycle </w:t>
      </w:r>
      <w:r w:rsidR="0063164A">
        <w:t>its</w:t>
      </w:r>
      <w:r w:rsidR="004209EF">
        <w:t xml:space="preserve"> investment by selling off </w:t>
      </w:r>
      <w:r w:rsidR="0063164A">
        <w:t>its</w:t>
      </w:r>
      <w:r w:rsidR="004209EF">
        <w:t xml:space="preserve"> renovated hotels and </w:t>
      </w:r>
      <w:r w:rsidR="0063164A">
        <w:t xml:space="preserve">expanding </w:t>
      </w:r>
      <w:r w:rsidR="006054D5">
        <w:t>its</w:t>
      </w:r>
      <w:r w:rsidR="0063164A">
        <w:t xml:space="preserve"> opportunity</w:t>
      </w:r>
      <w:r w:rsidR="006054D5">
        <w:t xml:space="preserve"> </w:t>
      </w:r>
      <w:r w:rsidR="006054D5">
        <w:rPr>
          <w:noProof/>
        </w:rPr>
        <w:t>(NICHOLLS, 2023)</w:t>
      </w:r>
      <w:r w:rsidR="006054D5">
        <w:t xml:space="preserve">. </w:t>
      </w:r>
    </w:p>
    <w:p w14:paraId="1ABA1804" w14:textId="3EAE763A" w:rsidR="006054D5" w:rsidRDefault="00AF1CC4" w:rsidP="00AF1CC4">
      <w:pPr>
        <w:pStyle w:val="Heading3"/>
      </w:pPr>
      <w:bookmarkStart w:id="7" w:name="_Toc134576661"/>
      <w:r>
        <w:t>Financial Commitment to CSR</w:t>
      </w:r>
      <w:bookmarkEnd w:id="7"/>
    </w:p>
    <w:p w14:paraId="5DE4C323" w14:textId="5EB32D71" w:rsidR="00AF1CC4" w:rsidRDefault="00920BC2" w:rsidP="00AF1CC4">
      <w:r>
        <w:t>T</w:t>
      </w:r>
      <w:r w:rsidR="008D723A">
        <w:t xml:space="preserve">he company has </w:t>
      </w:r>
      <w:r w:rsidR="004B6183">
        <w:t xml:space="preserve">aimed to follow the UN Sustainable Development Goals </w:t>
      </w:r>
      <w:r w:rsidR="009F17B3">
        <w:t xml:space="preserve">to be able to create a positive as well as a sustainable work environment. </w:t>
      </w:r>
      <w:r w:rsidR="00EA5102">
        <w:t>The brand has introduced the Serve</w:t>
      </w:r>
      <w:r w:rsidR="00C2477D">
        <w:t xml:space="preserve">360 </w:t>
      </w:r>
      <w:r w:rsidR="00931A4B">
        <w:t>which</w:t>
      </w:r>
      <w:r w:rsidR="00C2477D">
        <w:t xml:space="preserve"> </w:t>
      </w:r>
      <w:r w:rsidR="00C2477D">
        <w:lastRenderedPageBreak/>
        <w:t>serves as a commitment</w:t>
      </w:r>
      <w:r w:rsidR="009F17B3">
        <w:t xml:space="preserve"> </w:t>
      </w:r>
      <w:r w:rsidR="00C2477D">
        <w:t xml:space="preserve">towards </w:t>
      </w:r>
      <w:r w:rsidR="00DC6155">
        <w:t>soci</w:t>
      </w:r>
      <w:r w:rsidR="00134A2A">
        <w:t>ety. The brand has provided flexible funding</w:t>
      </w:r>
      <w:r w:rsidR="00931A4B">
        <w:t xml:space="preserve"> of 400 million</w:t>
      </w:r>
      <w:r w:rsidR="00134A2A">
        <w:t xml:space="preserve"> to UNI</w:t>
      </w:r>
      <w:r w:rsidR="00C449DE">
        <w:t xml:space="preserve">CEF for the transportation and </w:t>
      </w:r>
      <w:r w:rsidR="00931A4B">
        <w:t>procurement</w:t>
      </w:r>
      <w:r w:rsidR="00C449DE">
        <w:t xml:space="preserve"> of the covid vaccines</w:t>
      </w:r>
      <w:r w:rsidR="00931A4B">
        <w:t xml:space="preserve">. </w:t>
      </w:r>
      <w:r w:rsidR="002217BA">
        <w:t xml:space="preserve">The brand has provided </w:t>
      </w:r>
      <w:r w:rsidR="00E041C3">
        <w:t>food</w:t>
      </w:r>
      <w:r w:rsidR="002217BA">
        <w:t xml:space="preserve"> and lo</w:t>
      </w:r>
      <w:r w:rsidR="00386EBF">
        <w:t xml:space="preserve">dging to refugees at more than 85 Marriott hotels </w:t>
      </w:r>
      <w:r w:rsidR="00E041C3">
        <w:t xml:space="preserve">and over 3 million in financial and in-kind support </w:t>
      </w:r>
      <w:r w:rsidR="00DA0DE3">
        <w:rPr>
          <w:noProof/>
        </w:rPr>
        <w:t>(Marriott International Hotel, 2022)</w:t>
      </w:r>
      <w:r w:rsidR="00E041C3">
        <w:t xml:space="preserve">. </w:t>
      </w:r>
    </w:p>
    <w:p w14:paraId="2600ADCC" w14:textId="77777777" w:rsidR="009C3938" w:rsidRDefault="009C3938">
      <w:pPr>
        <w:widowControl/>
        <w:autoSpaceDE/>
        <w:autoSpaceDN/>
        <w:spacing w:after="160" w:line="259" w:lineRule="auto"/>
        <w:jc w:val="left"/>
      </w:pPr>
      <w:r>
        <w:br w:type="page"/>
      </w:r>
    </w:p>
    <w:p w14:paraId="698211D9" w14:textId="33AC895B" w:rsidR="00864C0B" w:rsidRPr="00DE13AC" w:rsidRDefault="00864C0B" w:rsidP="00DE13AC">
      <w:pPr>
        <w:pStyle w:val="Heading2"/>
      </w:pPr>
      <w:bookmarkStart w:id="8" w:name="_Toc134576662"/>
      <w:r w:rsidRPr="00DE13AC">
        <w:lastRenderedPageBreak/>
        <w:t>Hyatt Hotel</w:t>
      </w:r>
      <w:bookmarkEnd w:id="8"/>
    </w:p>
    <w:p w14:paraId="3DF39F14" w14:textId="77777777" w:rsidR="00864C0B" w:rsidRDefault="00864C0B" w:rsidP="00407301">
      <w:pPr>
        <w:pStyle w:val="Heading3"/>
      </w:pPr>
      <w:bookmarkStart w:id="9" w:name="_Toc134576663"/>
      <w:r>
        <w:t>Leadership strategy and recruitment</w:t>
      </w:r>
      <w:bookmarkEnd w:id="9"/>
      <w:r>
        <w:t xml:space="preserve"> </w:t>
      </w:r>
    </w:p>
    <w:p w14:paraId="462A95A9" w14:textId="77777777" w:rsidR="00864C0B" w:rsidRDefault="00864C0B" w:rsidP="00864C0B">
      <w:r>
        <w:t xml:space="preserve">The appointment of two senior executives in Africa, Europe and the Middle East shows that the brand is focusing on EMEA Markets. The senior vice president of the commercial market become Heidi Kunkel whereas the senior VP of human resource management is Monique Dekker. The leadership strategy makes the 45% of 120 hotels under the global Hyatt portfolio. Accelerating growth of Hyatt across the AME region aiming to capture the UK, France, Germany, Spain and the Middle East market. The strategy is aiming 10% pipeline of 1,17,000 rooms that will be corraded across EMFA. Chairing woman @hyaty is a global initiative of women empowerment where real-time diversity, inclusive culture and equitable workplace management are prioritising in Hyatt group which is much more intensive and applaudable. Appointment protocols of Hyatt’s strategy are formulated to attract female talent into leadership positions both in regional and international headquarters. They are also increasing female representation at the highest level to set an example of an inclusive workplace and to promote an open-door impartial policy </w:t>
      </w:r>
      <w:r>
        <w:rPr>
          <w:noProof/>
          <w:lang w:val="en-IN"/>
        </w:rPr>
        <w:t>(Josh Corder, 2023)</w:t>
      </w:r>
      <w:r>
        <w:t>. The globalised approach is one prudent strategy that the hotel group used to expand its consumer base worldwide.</w:t>
      </w:r>
    </w:p>
    <w:p w14:paraId="1B92E081" w14:textId="77777777" w:rsidR="00DE13AC" w:rsidRDefault="00864C0B" w:rsidP="00DE13AC">
      <w:pPr>
        <w:pStyle w:val="Heading3"/>
      </w:pPr>
      <w:bookmarkStart w:id="10" w:name="_Toc134576664"/>
      <w:r>
        <w:t>Total Revenue</w:t>
      </w:r>
      <w:bookmarkEnd w:id="10"/>
    </w:p>
    <w:p w14:paraId="6ABC549A" w14:textId="6CBB747A" w:rsidR="00864C0B" w:rsidRDefault="00864C0B" w:rsidP="00864C0B">
      <w:r>
        <w:t xml:space="preserve">Revenue generation at the quarter ending of March 2023 is 1.680 billion US dollars, an increase of 31.35% from the previous year. Twelve months ending data shows there is around 62.63 % increase in annual turnover which is 6.292 billion US dollars. In 2022 annual revenue was 5.891 billion US dollars a 94.55% increase compared to 2021. Annual revenue in 2021 was 3.028 us billion dollars and 2.066 billion dollars was in 2019. This curve of growth suggests the hotel group is improving its earnings per year, especially downfall of the pandemic could not postpone its </w:t>
      </w:r>
      <w:r>
        <w:lastRenderedPageBreak/>
        <w:t>growth margin.</w:t>
      </w:r>
    </w:p>
    <w:p w14:paraId="56067A7A" w14:textId="70E5BD99" w:rsidR="00864C0B" w:rsidRDefault="00864C0B" w:rsidP="00864C0B">
      <w:pPr>
        <w:jc w:val="center"/>
      </w:pPr>
      <w:r>
        <w:rPr>
          <w:noProof/>
          <w:lang w:val="en-GB" w:eastAsia="en-GB"/>
        </w:rPr>
        <w:drawing>
          <wp:inline distT="0" distB="0" distL="0" distR="0" wp14:anchorId="2AFB1CD8" wp14:editId="052B804D">
            <wp:extent cx="4133850" cy="3038475"/>
            <wp:effectExtent l="0" t="0" r="0" b="9525"/>
            <wp:docPr id="13970690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33850" cy="3038475"/>
                    </a:xfrm>
                    <a:prstGeom prst="rect">
                      <a:avLst/>
                    </a:prstGeom>
                    <a:noFill/>
                    <a:ln>
                      <a:noFill/>
                    </a:ln>
                  </pic:spPr>
                </pic:pic>
              </a:graphicData>
            </a:graphic>
          </wp:inline>
        </w:drawing>
      </w:r>
    </w:p>
    <w:p w14:paraId="51956EB0" w14:textId="77777777" w:rsidR="00864C0B" w:rsidRDefault="00864C0B" w:rsidP="00864C0B">
      <w:pPr>
        <w:jc w:val="center"/>
      </w:pPr>
      <w:r>
        <w:rPr>
          <w:noProof/>
          <w:lang w:val="en-IN"/>
        </w:rPr>
        <w:t>(Macrotrends, 2023)</w:t>
      </w:r>
    </w:p>
    <w:p w14:paraId="6CC44401" w14:textId="77777777" w:rsidR="00864C0B" w:rsidRDefault="00864C0B" w:rsidP="00864C0B">
      <w:pPr>
        <w:jc w:val="center"/>
      </w:pPr>
    </w:p>
    <w:p w14:paraId="4071D40C" w14:textId="77777777" w:rsidR="00864C0B" w:rsidRDefault="00864C0B" w:rsidP="00407301">
      <w:pPr>
        <w:pStyle w:val="Heading3"/>
      </w:pPr>
      <w:bookmarkStart w:id="11" w:name="_Toc134576665"/>
      <w:r>
        <w:t>Market Position</w:t>
      </w:r>
      <w:bookmarkEnd w:id="11"/>
    </w:p>
    <w:p w14:paraId="69E0A999" w14:textId="77777777" w:rsidR="00864C0B" w:rsidRDefault="00864C0B" w:rsidP="00864C0B">
      <w:pPr>
        <w:rPr>
          <w:b/>
          <w:bCs/>
        </w:rPr>
      </w:pPr>
      <w:r>
        <w:t xml:space="preserve">Hyatt Hotel is one of the largest chains with 208,207 rooms and 843 properties in its portfolio. The hotel group has full-service hotels, wellness hotels select service hotels and resort brands. The Headquarters of Hyatt hotels corporation is located in Chicago </w:t>
      </w:r>
      <w:r>
        <w:rPr>
          <w:noProof/>
          <w:lang w:val="en-IN"/>
        </w:rPr>
        <w:t>(Hyatt, 2023)</w:t>
      </w:r>
      <w:r>
        <w:t xml:space="preserve">. Hyatt is one of the leading global hospitality sectors, in 2023 more than 1250 new hotels are included in this group. 75 countries across six continents are witnessing the grand progressive journey of this group of hotels. Grand Hyatt, Park Hyatt, Hyatt Regency, Hyatt Place, Hyatt House, wellness and Spa are some subsidiaries. Hyatt Hotel’s total assets is12.618 billion. The total Employees number is 1,27,000 where 52% are women and 48% are men </w:t>
      </w:r>
      <w:r>
        <w:rPr>
          <w:noProof/>
          <w:lang w:val="en-IN"/>
        </w:rPr>
        <w:t>(Zippia, 2023)</w:t>
      </w:r>
      <w:r>
        <w:t>. 12% African and American, and 19% Latino. Employees are from the democratic party, meaning they participate in financial decision-making.</w:t>
      </w:r>
    </w:p>
    <w:p w14:paraId="6AD7393B" w14:textId="77777777" w:rsidR="00864C0B" w:rsidRDefault="00864C0B" w:rsidP="00864C0B"/>
    <w:p w14:paraId="5DBB86CA" w14:textId="538B9D70" w:rsidR="00864C0B" w:rsidRDefault="00864C0B" w:rsidP="00864C0B">
      <w:pPr>
        <w:jc w:val="center"/>
      </w:pPr>
      <w:r>
        <w:rPr>
          <w:noProof/>
          <w:lang w:val="en-GB" w:eastAsia="en-GB"/>
        </w:rPr>
        <w:drawing>
          <wp:inline distT="0" distB="0" distL="0" distR="0" wp14:anchorId="7E8E4908" wp14:editId="66E753ED">
            <wp:extent cx="4791075" cy="1638300"/>
            <wp:effectExtent l="0" t="0" r="9525" b="0"/>
            <wp:docPr id="9864416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91075" cy="1638300"/>
                    </a:xfrm>
                    <a:prstGeom prst="rect">
                      <a:avLst/>
                    </a:prstGeom>
                    <a:noFill/>
                    <a:ln>
                      <a:noFill/>
                    </a:ln>
                  </pic:spPr>
                </pic:pic>
              </a:graphicData>
            </a:graphic>
          </wp:inline>
        </w:drawing>
      </w:r>
    </w:p>
    <w:p w14:paraId="7E2EE50C" w14:textId="77777777" w:rsidR="00864C0B" w:rsidRDefault="00864C0B" w:rsidP="00864C0B">
      <w:pPr>
        <w:jc w:val="center"/>
      </w:pPr>
      <w:r>
        <w:rPr>
          <w:noProof/>
          <w:lang w:val="en-IN"/>
        </w:rPr>
        <w:t>(Forbes, 2019)</w:t>
      </w:r>
    </w:p>
    <w:p w14:paraId="6815EC40" w14:textId="77777777" w:rsidR="00864C0B" w:rsidRDefault="00864C0B" w:rsidP="00407301">
      <w:pPr>
        <w:pStyle w:val="Heading3"/>
      </w:pPr>
      <w:bookmarkStart w:id="12" w:name="_Toc134576666"/>
      <w:r>
        <w:t>Growth Potential</w:t>
      </w:r>
      <w:bookmarkEnd w:id="12"/>
    </w:p>
    <w:p w14:paraId="2C154CDC" w14:textId="77777777" w:rsidR="00864C0B" w:rsidRDefault="00864C0B" w:rsidP="00864C0B">
      <w:r>
        <w:t xml:space="preserve">Growth is likely to be seen in the park Hyatt brand irrespective of economic pressure and Hyatt Regency is significantly ready to witness its significant expansion in China. Quarter 1 of 2023 suggests that Hyatt Group is facilitating a strong growth of 58.6% before taxation, depreciation and </w:t>
      </w:r>
      <w:proofErr w:type="spellStart"/>
      <w:r>
        <w:t>amortisation</w:t>
      </w:r>
      <w:proofErr w:type="spellEnd"/>
      <w:r>
        <w:t xml:space="preserve">. Asia Pacific saw the largest RevPAR (revenue per available room) growth which is 104.9% compared to the previous year. The second largest region of Hyatt Hotels group is ASPAC OR Asia Pacific after America. 168,913 rooms are located only in America. Hyatt Regency is the brand that clinch the highest rank of growth which is 35% revenue across all brands. China is the major geographical target of the Hyatt Regency </w:t>
      </w:r>
      <w:r>
        <w:rPr>
          <w:noProof/>
          <w:lang w:val="en-IN"/>
        </w:rPr>
        <w:t>(Hyatt hotel corporation, 2023)</w:t>
      </w:r>
      <w:r>
        <w:t>.</w:t>
      </w:r>
    </w:p>
    <w:p w14:paraId="48326631" w14:textId="77777777" w:rsidR="00864C0B" w:rsidRPr="00A42C16" w:rsidRDefault="00864C0B" w:rsidP="00407301">
      <w:pPr>
        <w:pStyle w:val="Heading3"/>
      </w:pPr>
      <w:bookmarkStart w:id="13" w:name="_Toc134576667"/>
      <w:r>
        <w:t>Financial Commitment to CSR</w:t>
      </w:r>
      <w:bookmarkEnd w:id="13"/>
    </w:p>
    <w:p w14:paraId="50875093" w14:textId="7D9C9662" w:rsidR="00864C0B" w:rsidRDefault="00864C0B" w:rsidP="00864C0B">
      <w:r>
        <w:t xml:space="preserve">The hotel group launched Rise HY aiming to elevation of unemployed youth with career programmes and opportunities in the hospitality sector. The betterment programme decided to remove plastic straws and other containers globally to raise the agenda of single-use disposable </w:t>
      </w:r>
      <w:sdt>
        <w:sdtPr>
          <w:id w:val="2014639959"/>
          <w:citation/>
        </w:sdtPr>
        <w:sdtEndPr/>
        <w:sdtContent>
          <w:r>
            <w:fldChar w:fldCharType="begin"/>
          </w:r>
          <w:r>
            <w:rPr>
              <w:lang w:val="en-IN"/>
            </w:rPr>
            <w:instrText xml:space="preserve"> CITATION Hya19 \l 16393 </w:instrText>
          </w:r>
          <w:r>
            <w:fldChar w:fldCharType="separate"/>
          </w:r>
          <w:r>
            <w:rPr>
              <w:noProof/>
              <w:lang w:val="en-IN"/>
            </w:rPr>
            <w:t>(Hyatt, 2019)</w:t>
          </w:r>
          <w:r>
            <w:fldChar w:fldCharType="end"/>
          </w:r>
        </w:sdtContent>
      </w:sdt>
      <w:r>
        <w:t xml:space="preserve">. Being a global brand well-being and greater good is a priority and concern of the hotel groups. The first-ever Global Day of Gratitude was celebrated. Diversity and inclusion are part of corporate social responsibility where women’s talent is given the respect they deserve, this </w:t>
      </w:r>
      <w:r>
        <w:lastRenderedPageBreak/>
        <w:t xml:space="preserve">initiative will help to eradicate gender discrimination and help to set ethical compliances in many more organisations. This sustainable practice will help in employment generation and environmental protection. The total donation of 2019 was 9.8 million us dollars, whereas corporate and hotel giving was 5 million us dollars. Hyatt community grant was 0.37 million and 3.9 million was volunteerism. When typhoon </w:t>
      </w:r>
      <w:proofErr w:type="spellStart"/>
      <w:r>
        <w:t>Yutu</w:t>
      </w:r>
      <w:proofErr w:type="spellEnd"/>
      <w:r>
        <w:t xml:space="preserve"> inundate </w:t>
      </w:r>
      <w:proofErr w:type="spellStart"/>
      <w:r>
        <w:t>Cochi</w:t>
      </w:r>
      <w:proofErr w:type="spellEnd"/>
      <w:r>
        <w:t xml:space="preserve"> and Trinidad, wildfires in California and other global catastrophes a total donation of 127,000 us dollars was made by the company. 93 young people graduated with the help of the youth career initiative program of Hyatt Group.</w:t>
      </w:r>
    </w:p>
    <w:p w14:paraId="722AEB05" w14:textId="77777777" w:rsidR="00864C0B" w:rsidRDefault="00864C0B" w:rsidP="00864C0B">
      <w:pPr>
        <w:spacing w:after="160" w:line="256" w:lineRule="auto"/>
        <w:jc w:val="left"/>
        <w:rPr>
          <w:b/>
          <w:bCs/>
        </w:rPr>
      </w:pPr>
      <w:r>
        <w:rPr>
          <w:b/>
          <w:bCs/>
        </w:rPr>
        <w:br w:type="page"/>
      </w:r>
    </w:p>
    <w:p w14:paraId="738713ED" w14:textId="77777777" w:rsidR="00864C0B" w:rsidRDefault="00864C0B" w:rsidP="00DD52C9">
      <w:pPr>
        <w:pStyle w:val="Heading2"/>
      </w:pPr>
      <w:bookmarkStart w:id="14" w:name="_Toc134576668"/>
      <w:r>
        <w:lastRenderedPageBreak/>
        <w:t>Comparison between two groups</w:t>
      </w:r>
      <w:bookmarkEnd w:id="14"/>
    </w:p>
    <w:p w14:paraId="201467B5" w14:textId="77777777" w:rsidR="00864C0B" w:rsidRDefault="00864C0B" w:rsidP="00864C0B">
      <w:r>
        <w:rPr>
          <w:lang w:val="en-IN"/>
        </w:rPr>
        <w:t xml:space="preserve"> </w:t>
      </w:r>
      <w:r>
        <w:t xml:space="preserve">Hyatt and Marriott are two iconic brands in the hospitality industry that are competing on an equal footing. Marriott's 30+ brands are located in more than 130 countries, while Hyatt Group has expanded its services to 75 countries. Marriot's group's management system shows that it follows hierarchal management and adheres to Hyatt group's democratic culture. Marriot Group’s assets and revenue are undoubtedly much higher than Hyatt Group’s. Hyatt and Marriott are two iconic brands in the hospitality industry that are competing on an equal footing. Marriott's 30+ brands are located in more than 130 countries, while Hyatt Group has expanded its services to 75 countries. Marriot's group's management system shows that it follows hierarchal management and adheres to Hyatt group's democratic culture. Marriot Group’s assets and revenue are undoubtedly much higher than Hyatt Group’s. The total employee number of Marriot International is 11,000 whereas Hyatt deals with 50,000 </w:t>
      </w:r>
      <w:r>
        <w:rPr>
          <w:noProof/>
          <w:lang w:val="en-IN"/>
        </w:rPr>
        <w:t>(Chicago, 2023)</w:t>
      </w:r>
      <w:r>
        <w:t>. Marriot ranked 46 based on diversity and Hyatt grab 291.</w:t>
      </w:r>
    </w:p>
    <w:p w14:paraId="49DB40ED" w14:textId="77777777" w:rsidR="00864C0B" w:rsidRDefault="00864C0B" w:rsidP="00864C0B"/>
    <w:p w14:paraId="7B56AA72" w14:textId="74D71B13" w:rsidR="00864C0B" w:rsidRDefault="00864C0B" w:rsidP="00864C0B">
      <w:pPr>
        <w:jc w:val="center"/>
      </w:pPr>
      <w:r>
        <w:rPr>
          <w:noProof/>
          <w:lang w:val="en-GB" w:eastAsia="en-GB"/>
        </w:rPr>
        <w:drawing>
          <wp:inline distT="0" distB="0" distL="0" distR="0" wp14:anchorId="3394AB72" wp14:editId="3892DA8D">
            <wp:extent cx="3714750" cy="2200275"/>
            <wp:effectExtent l="0" t="0" r="0" b="9525"/>
            <wp:docPr id="204820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14750" cy="2200275"/>
                    </a:xfrm>
                    <a:prstGeom prst="rect">
                      <a:avLst/>
                    </a:prstGeom>
                    <a:noFill/>
                    <a:ln>
                      <a:noFill/>
                    </a:ln>
                  </pic:spPr>
                </pic:pic>
              </a:graphicData>
            </a:graphic>
          </wp:inline>
        </w:drawing>
      </w:r>
    </w:p>
    <w:p w14:paraId="46D5DC43" w14:textId="6873921A" w:rsidR="00864C0B" w:rsidRDefault="00864C0B" w:rsidP="00864C0B">
      <w:pPr>
        <w:jc w:val="center"/>
        <w:rPr>
          <w:noProof/>
          <w:lang w:val="en-IN"/>
        </w:rPr>
      </w:pPr>
      <w:r>
        <w:rPr>
          <w:noProof/>
          <w:lang w:val="en-IN"/>
        </w:rPr>
        <w:t>(Qubein, 2023)</w:t>
      </w:r>
    </w:p>
    <w:p w14:paraId="40106AB5" w14:textId="50DA8A81" w:rsidR="00DE13AC" w:rsidRDefault="00DE13AC">
      <w:pPr>
        <w:widowControl/>
        <w:autoSpaceDE/>
        <w:autoSpaceDN/>
        <w:spacing w:after="160" w:line="259" w:lineRule="auto"/>
        <w:jc w:val="left"/>
        <w:rPr>
          <w:noProof/>
          <w:lang w:val="en-IN"/>
        </w:rPr>
      </w:pPr>
      <w:r>
        <w:rPr>
          <w:noProof/>
          <w:lang w:val="en-IN"/>
        </w:rPr>
        <w:br w:type="page"/>
      </w:r>
    </w:p>
    <w:p w14:paraId="05C31F77" w14:textId="77777777" w:rsidR="00DE13AC" w:rsidRDefault="00DE13AC" w:rsidP="00DD52C9">
      <w:pPr>
        <w:pStyle w:val="Heading2"/>
      </w:pPr>
      <w:bookmarkStart w:id="15" w:name="_Toc134576669"/>
      <w:r>
        <w:lastRenderedPageBreak/>
        <w:t>Recommendation</w:t>
      </w:r>
      <w:bookmarkEnd w:id="15"/>
    </w:p>
    <w:p w14:paraId="299ABDEC" w14:textId="77777777" w:rsidR="00DE13AC" w:rsidRDefault="00DE13AC" w:rsidP="00DE13AC">
      <w:pPr>
        <w:pStyle w:val="Heading3"/>
      </w:pPr>
      <w:bookmarkStart w:id="16" w:name="_Toc134576670"/>
      <w:r>
        <w:t xml:space="preserve">Recommendation for </w:t>
      </w:r>
      <w:r>
        <w:rPr>
          <w:shd w:val="clear" w:color="auto" w:fill="FFFFFF"/>
        </w:rPr>
        <w:t>Marriott International</w:t>
      </w:r>
      <w:bookmarkEnd w:id="16"/>
      <w:r>
        <w:t xml:space="preserve"> </w:t>
      </w:r>
    </w:p>
    <w:p w14:paraId="3074C839" w14:textId="77777777" w:rsidR="00DE13AC" w:rsidRDefault="00DE13AC" w:rsidP="00DE13AC">
      <w:r>
        <w:t xml:space="preserve">The brand could improve on its Brand growth as the brand has yet more opportunities unexploited and various other fields of growth. The brand could expand into new emerging markets where it can use the opportune market and help the brand expand its customer base. The brands have seen a 76% growth in the last three years which was afflicted with the covid pandemic. This indicates that the brand could enhance its sales and improve its international foothold </w:t>
      </w:r>
      <w:r>
        <w:rPr>
          <w:noProof/>
        </w:rPr>
        <w:t>(Qubein, 2022)</w:t>
      </w:r>
      <w:r>
        <w:t>.</w:t>
      </w:r>
    </w:p>
    <w:p w14:paraId="0B32031C" w14:textId="77777777" w:rsidR="00DE13AC" w:rsidRDefault="00DE13AC" w:rsidP="00DE13AC">
      <w:pPr>
        <w:pStyle w:val="Heading3"/>
      </w:pPr>
      <w:bookmarkStart w:id="17" w:name="_Toc134576671"/>
      <w:r>
        <w:t xml:space="preserve">Recommendation for </w:t>
      </w:r>
      <w:r w:rsidRPr="0025643E">
        <w:t>Hyatt Hotels</w:t>
      </w:r>
      <w:bookmarkEnd w:id="17"/>
    </w:p>
    <w:p w14:paraId="18ADF8D4" w14:textId="77777777" w:rsidR="00DE13AC" w:rsidRDefault="00DE13AC" w:rsidP="00DE13AC">
      <w:r>
        <w:t xml:space="preserve">The company has been witnessing a continued recovery, the brand could use the method of acquisition which will help the brand in improving its growth prospects. The brand could expand its business base on online platforms which will help the brand to improve its brand image and goodwill. A continued innovative approach towards its business operations and its new acquisition will help the brand to increase its market positioning and improve its share price. It could develop its services by providing training to its employees and thus improving its on-ground facility </w:t>
      </w:r>
      <w:r>
        <w:rPr>
          <w:noProof/>
        </w:rPr>
        <w:t>(Statista, 2023)</w:t>
      </w:r>
      <w:r>
        <w:t xml:space="preserve">. </w:t>
      </w:r>
    </w:p>
    <w:p w14:paraId="6B004E27" w14:textId="77777777" w:rsidR="00DE13AC" w:rsidRDefault="00DE13AC" w:rsidP="00864C0B">
      <w:pPr>
        <w:jc w:val="center"/>
      </w:pPr>
    </w:p>
    <w:p w14:paraId="156FD221" w14:textId="77777777" w:rsidR="00864C0B" w:rsidRDefault="00864C0B" w:rsidP="00864C0B">
      <w:pPr>
        <w:pStyle w:val="Heading1"/>
      </w:pPr>
      <w:r>
        <w:rPr>
          <w:b w:val="0"/>
          <w:lang w:val="en-IN" w:eastAsia="en-IN"/>
          <w14:ligatures w14:val="none"/>
        </w:rPr>
        <w:br w:type="page"/>
      </w:r>
      <w:bookmarkStart w:id="18" w:name="_Toc134576672"/>
      <w:r>
        <w:lastRenderedPageBreak/>
        <w:t>Conclusion</w:t>
      </w:r>
      <w:bookmarkEnd w:id="18"/>
    </w:p>
    <w:p w14:paraId="7DDD0304" w14:textId="77777777" w:rsidR="00864C0B" w:rsidRDefault="00864C0B" w:rsidP="00864C0B">
      <w:pPr>
        <w:rPr>
          <w:lang w:val="en-IN" w:eastAsia="en-IN"/>
        </w:rPr>
      </w:pPr>
      <w:r>
        <w:rPr>
          <w:lang w:val="en-IN" w:eastAsia="en-IN"/>
        </w:rPr>
        <w:t>The main purpose of preparing this report is to gain information and knowledge about the financial management of the hotel industry. By comparing the financial, intellectual asset and market position of two famous brands Marriott International and Hyatt Hotels, an attempt has been made to understand what kind of data collection needs to be analysed to understand revenue, cost and financial criteria. The report helps to understand a complete cost revenue budget and growth potential where the corporate social responsibility of giant hotels is not left out. Leadership practice and organisational culture are discussed in outline to understand working strategy which is the core component of revenue generation.</w:t>
      </w:r>
    </w:p>
    <w:p w14:paraId="4AADF3B0" w14:textId="77777777" w:rsidR="00923E39" w:rsidRPr="00864C0B" w:rsidRDefault="00923E39" w:rsidP="0025643E">
      <w:pPr>
        <w:rPr>
          <w:lang w:val="en-IN"/>
        </w:rPr>
      </w:pPr>
    </w:p>
    <w:p w14:paraId="2DEAAA44" w14:textId="2FB4579D" w:rsidR="00756902" w:rsidRDefault="00923E39" w:rsidP="004407B3">
      <w:r>
        <w:br w:type="page"/>
      </w:r>
    </w:p>
    <w:p w14:paraId="140BAF5A" w14:textId="3C51EC7F" w:rsidR="0025643E" w:rsidRDefault="00923E39" w:rsidP="004407B3">
      <w:r>
        <w:lastRenderedPageBreak/>
        <w:t>Reference</w:t>
      </w:r>
    </w:p>
    <w:p w14:paraId="5DDDFDD0" w14:textId="77777777" w:rsidR="00407301" w:rsidRDefault="00407301" w:rsidP="00A42C16">
      <w:pPr>
        <w:pStyle w:val="Bibliography"/>
        <w:rPr>
          <w:noProof/>
          <w:szCs w:val="24"/>
        </w:rPr>
      </w:pPr>
      <w:r>
        <w:rPr>
          <w:noProof/>
        </w:rPr>
        <w:t xml:space="preserve">Chicago, I., (2023). </w:t>
      </w:r>
      <w:r>
        <w:rPr>
          <w:i/>
          <w:iCs/>
          <w:noProof/>
        </w:rPr>
        <w:t xml:space="preserve">Hyatt Hotels. </w:t>
      </w:r>
      <w:r>
        <w:rPr>
          <w:noProof/>
        </w:rPr>
        <w:t xml:space="preserve">[Online]Available at: </w:t>
      </w:r>
      <w:r>
        <w:rPr>
          <w:noProof/>
          <w:u w:val="single"/>
        </w:rPr>
        <w:t>https://www.forbes.com/companies/hyatt-hotels/?sh=30df64e85706</w:t>
      </w:r>
      <w:r>
        <w:rPr>
          <w:noProof/>
        </w:rPr>
        <w:t xml:space="preserve"> [Accessed 20 April 2023].</w:t>
      </w:r>
    </w:p>
    <w:p w14:paraId="285F0050" w14:textId="42286E47" w:rsidR="00407301" w:rsidRDefault="00407301" w:rsidP="00923E39">
      <w:r>
        <w:t>CSI Market, (2023). Marriott Int</w:t>
      </w:r>
      <w:r w:rsidR="00756902">
        <w:t xml:space="preserve">ernational Inc (MAR). [Online] </w:t>
      </w:r>
      <w:r>
        <w:t>Available at: https://csimarket.com/stocks/compet_glance.php?code=MAR [Accessed 20 04 2023].</w:t>
      </w:r>
    </w:p>
    <w:p w14:paraId="5F9BB82E" w14:textId="77777777" w:rsidR="00407301" w:rsidRDefault="00407301" w:rsidP="00A42C16">
      <w:pPr>
        <w:pStyle w:val="Bibliography"/>
        <w:rPr>
          <w:noProof/>
          <w:szCs w:val="20"/>
          <w14:ligatures w14:val="standardContextual"/>
        </w:rPr>
      </w:pPr>
      <w:r>
        <w:rPr>
          <w:noProof/>
        </w:rPr>
        <w:t xml:space="preserve">Forbes, (2019). </w:t>
      </w:r>
      <w:r>
        <w:rPr>
          <w:i/>
          <w:iCs/>
          <w:noProof/>
        </w:rPr>
        <w:t xml:space="preserve">A Quick Look At Hyatt's Brand Portfolio, And The Outlook For Key Brands Over Coming Years. </w:t>
      </w:r>
      <w:r>
        <w:rPr>
          <w:noProof/>
        </w:rPr>
        <w:t xml:space="preserve">[Online] Available at: </w:t>
      </w:r>
      <w:r>
        <w:rPr>
          <w:noProof/>
          <w:u w:val="single"/>
        </w:rPr>
        <w:t>https://www.forbes.com/sites/greatspeculations/2019/06/07/a-quick-look-at-hyatts-brand-portfolio-and-the-outlook-for-key-brands-over-coming-years/?sh=68a5f10a2555</w:t>
      </w:r>
      <w:r>
        <w:rPr>
          <w:noProof/>
        </w:rPr>
        <w:t xml:space="preserve"> [Accessed 19 April 2023].</w:t>
      </w:r>
    </w:p>
    <w:p w14:paraId="73F5A29C" w14:textId="2BEFB6A4" w:rsidR="00407301" w:rsidRDefault="00407301" w:rsidP="00923E39">
      <w:r>
        <w:t>Fox, J. T., (2020). Marriott charts solvency plans am</w:t>
      </w:r>
      <w:r w:rsidR="00756902">
        <w:t xml:space="preserve">id COVID-19 pandemic. [Online] </w:t>
      </w:r>
      <w:r>
        <w:t>Available at: https://www.hotelmanagement.net/operate/marriott-outlines-plans-for-staying-solvent-a-pandemic [Accessed 19 04 2023].</w:t>
      </w:r>
    </w:p>
    <w:p w14:paraId="316C3C13" w14:textId="77777777" w:rsidR="00407301" w:rsidRDefault="00407301" w:rsidP="00A42C16">
      <w:pPr>
        <w:pStyle w:val="Bibliography"/>
        <w:rPr>
          <w:noProof/>
        </w:rPr>
      </w:pPr>
      <w:r>
        <w:rPr>
          <w:noProof/>
        </w:rPr>
        <w:t xml:space="preserve">Hyatt hotel corporation, (2023). </w:t>
      </w:r>
      <w:r>
        <w:rPr>
          <w:i/>
          <w:iCs/>
          <w:noProof/>
        </w:rPr>
        <w:t xml:space="preserve">Hyatt Hotels: RevPAR Growth Remains Resilient Despite Economic Pressures. </w:t>
      </w:r>
      <w:r>
        <w:rPr>
          <w:noProof/>
        </w:rPr>
        <w:t xml:space="preserve">[Online] Available at: </w:t>
      </w:r>
      <w:r>
        <w:rPr>
          <w:noProof/>
          <w:u w:val="single"/>
        </w:rPr>
        <w:t>https://seekingalpha.com/article/4601543-hyatt-hotels-growth-resilient-despite-economic-pressures</w:t>
      </w:r>
      <w:r>
        <w:rPr>
          <w:noProof/>
        </w:rPr>
        <w:t xml:space="preserve"> [Accessed 08 May 2023].</w:t>
      </w:r>
    </w:p>
    <w:p w14:paraId="2049730E" w14:textId="77777777" w:rsidR="00407301" w:rsidRDefault="00407301" w:rsidP="00A42C16">
      <w:pPr>
        <w:pStyle w:val="Bibliography"/>
        <w:rPr>
          <w:noProof/>
        </w:rPr>
      </w:pPr>
      <w:r>
        <w:rPr>
          <w:noProof/>
        </w:rPr>
        <w:t xml:space="preserve">Hyatt, (2019). </w:t>
      </w:r>
      <w:r>
        <w:rPr>
          <w:i/>
          <w:iCs/>
          <w:noProof/>
        </w:rPr>
        <w:t xml:space="preserve">CORPORATE RESPONSIBILITY. </w:t>
      </w:r>
      <w:r>
        <w:rPr>
          <w:noProof/>
        </w:rPr>
        <w:t xml:space="preserve">[Online] Available at: </w:t>
      </w:r>
      <w:r>
        <w:rPr>
          <w:noProof/>
          <w:u w:val="single"/>
        </w:rPr>
        <w:t>https://about.hyatt.com/content/dam/HyattStories/thrive/2018-2019-CR-Highlights-Hyatt.pdf</w:t>
      </w:r>
      <w:r>
        <w:rPr>
          <w:noProof/>
        </w:rPr>
        <w:t xml:space="preserve"> [Accessed 20 April 2023].</w:t>
      </w:r>
    </w:p>
    <w:p w14:paraId="3CCFA4DF" w14:textId="77777777" w:rsidR="00407301" w:rsidRDefault="00407301" w:rsidP="00A42C16">
      <w:pPr>
        <w:pStyle w:val="Bibliography"/>
        <w:rPr>
          <w:noProof/>
        </w:rPr>
      </w:pPr>
      <w:r>
        <w:rPr>
          <w:noProof/>
        </w:rPr>
        <w:t xml:space="preserve">Hyatt, (2023). </w:t>
      </w:r>
      <w:r>
        <w:rPr>
          <w:i/>
          <w:iCs/>
          <w:noProof/>
        </w:rPr>
        <w:t xml:space="preserve">Hyat investor relation. </w:t>
      </w:r>
      <w:r>
        <w:rPr>
          <w:noProof/>
        </w:rPr>
        <w:t xml:space="preserve">[Online] Available at: </w:t>
      </w:r>
      <w:r>
        <w:rPr>
          <w:noProof/>
          <w:u w:val="single"/>
        </w:rPr>
        <w:t>https://investors.hyatt.com/investor-relations/news-and-events/financial-news/default.aspx</w:t>
      </w:r>
      <w:r>
        <w:rPr>
          <w:noProof/>
        </w:rPr>
        <w:t xml:space="preserve"> [Accessed 18 April 2023].</w:t>
      </w:r>
    </w:p>
    <w:p w14:paraId="04F4CF1D" w14:textId="77777777" w:rsidR="00407301" w:rsidRDefault="00407301" w:rsidP="00A42C16">
      <w:pPr>
        <w:pStyle w:val="Bibliography"/>
        <w:rPr>
          <w:noProof/>
        </w:rPr>
      </w:pPr>
      <w:r>
        <w:rPr>
          <w:noProof/>
        </w:rPr>
        <w:t xml:space="preserve">Josh Corder, (2023). </w:t>
      </w:r>
      <w:r>
        <w:rPr>
          <w:i/>
          <w:iCs/>
          <w:noProof/>
        </w:rPr>
        <w:t xml:space="preserve">Hyatt leadership names two new SVPs as it focuses on EMEA markets. </w:t>
      </w:r>
      <w:r>
        <w:rPr>
          <w:noProof/>
        </w:rPr>
        <w:t xml:space="preserve">[Online] Available at: </w:t>
      </w:r>
      <w:r>
        <w:rPr>
          <w:noProof/>
          <w:u w:val="single"/>
        </w:rPr>
        <w:t>https://www.hoteliermiddleeast.com/people/hyatt-leadership-names-two-</w:t>
      </w:r>
      <w:r>
        <w:rPr>
          <w:noProof/>
          <w:u w:val="single"/>
        </w:rPr>
        <w:lastRenderedPageBreak/>
        <w:t>new-svps-as-it-focuses-on-emea-markets</w:t>
      </w:r>
      <w:r>
        <w:rPr>
          <w:noProof/>
        </w:rPr>
        <w:t xml:space="preserve"> [Accessed 15 April 2023].</w:t>
      </w:r>
    </w:p>
    <w:p w14:paraId="3EBA45AE" w14:textId="77777777" w:rsidR="00407301" w:rsidRDefault="00407301" w:rsidP="00A42C16">
      <w:pPr>
        <w:pStyle w:val="Bibliography"/>
        <w:rPr>
          <w:noProof/>
        </w:rPr>
      </w:pPr>
      <w:r>
        <w:rPr>
          <w:noProof/>
        </w:rPr>
        <w:t xml:space="preserve">Macrotrends, (2023). </w:t>
      </w:r>
      <w:r>
        <w:rPr>
          <w:i/>
          <w:iCs/>
          <w:noProof/>
        </w:rPr>
        <w:t xml:space="preserve">Hyatt Hotels Revenue 2010-2023 | H. </w:t>
      </w:r>
      <w:r>
        <w:rPr>
          <w:noProof/>
        </w:rPr>
        <w:t xml:space="preserve">[Online] Available at: </w:t>
      </w:r>
      <w:r>
        <w:rPr>
          <w:noProof/>
          <w:u w:val="single"/>
        </w:rPr>
        <w:t>https://www.macrotrends.net/stocks/charts/H/hyatt-hotels/revenue#:~:text=Hyatt%20Hotels%20revenue%20for%20the%20twelve%20months%20ending%20March%2031,a%2094.55%25%20increase%20from%202021.</w:t>
      </w:r>
      <w:r>
        <w:rPr>
          <w:noProof/>
        </w:rPr>
        <w:t xml:space="preserve"> [Accessed 17 April 2023].</w:t>
      </w:r>
    </w:p>
    <w:p w14:paraId="0B0FFC41" w14:textId="2A9916E4" w:rsidR="00407301" w:rsidRDefault="00407301" w:rsidP="00923E39">
      <w:r>
        <w:t>Marriott Bonvoy, (2023). We’re Thrilled to Introduce Our Unparalleled Collection of Brands. [Online] Available at: https://www.marriott.com/marriott-brands [Accessed 23 04 2023].</w:t>
      </w:r>
    </w:p>
    <w:p w14:paraId="7F4D0D7F" w14:textId="4E0FF781" w:rsidR="00407301" w:rsidRDefault="00407301" w:rsidP="00923E39">
      <w:r>
        <w:t>Marriott International Hotel, (2022). 2022 SERVE 360 REPORT: Environmental, Social, and Governance Progress. [Online] Available at: http://serve360.marriott.com/wp-content/uploads/2022/10/Marriott-2022-Serve-360-ESG-Report [Accessed 22 04 2023].</w:t>
      </w:r>
    </w:p>
    <w:p w14:paraId="4A0BB0B4" w14:textId="5596DF10" w:rsidR="00407301" w:rsidRDefault="00407301" w:rsidP="00923E39">
      <w:r>
        <w:t>Marriott International, (2023). 2022 ANNUAL REPORT. [Online] Available at: https://marriott.gcs-web.com/static-files [Accessed 19 04 2023].</w:t>
      </w:r>
    </w:p>
    <w:p w14:paraId="3D86D510" w14:textId="17F8426E" w:rsidR="00407301" w:rsidRDefault="00407301" w:rsidP="00923E39">
      <w:r>
        <w:t>Marriott International, (2023). News Center. [Online] Available at: https://news.marriott.com/leadership [Accessed 24 04 2023].</w:t>
      </w:r>
    </w:p>
    <w:p w14:paraId="78A8A153" w14:textId="2A1932BB" w:rsidR="00407301" w:rsidRDefault="00407301" w:rsidP="00923E39">
      <w:r>
        <w:t>NICHOLLS, C., (2023). International and luxury sites drive Marriott growth. [Online] Available at: https://tophotel.news/international-and-luxury-sites-drive-marriott-growth [Accessed 20 04 2023].</w:t>
      </w:r>
    </w:p>
    <w:p w14:paraId="7841D72C" w14:textId="23BBEF53" w:rsidR="00407301" w:rsidRDefault="00407301" w:rsidP="00923E39">
      <w:r>
        <w:t xml:space="preserve">Qubein, R., (2022). Here’s Why Asia Pacific Is Leading </w:t>
      </w:r>
      <w:proofErr w:type="gramStart"/>
      <w:r>
        <w:t>The</w:t>
      </w:r>
      <w:proofErr w:type="gramEnd"/>
      <w:r>
        <w:t xml:space="preserve"> Way For Marriott In 2023. [Online] Available at: https://www.forbes.com/sites/ramseyqubein/2022/11/20/asia-pacific-delivers-new-energy-for-marriott-with-50-hotels-in-the-pipeline [Accessed 22 04 2023].</w:t>
      </w:r>
    </w:p>
    <w:p w14:paraId="10E8B417" w14:textId="77777777" w:rsidR="00407301" w:rsidRDefault="00407301" w:rsidP="00A42C16">
      <w:pPr>
        <w:pStyle w:val="Bibliography"/>
        <w:rPr>
          <w:noProof/>
        </w:rPr>
      </w:pPr>
      <w:r>
        <w:rPr>
          <w:noProof/>
        </w:rPr>
        <w:t xml:space="preserve">Qubein, R., (2023). </w:t>
      </w:r>
      <w:r>
        <w:rPr>
          <w:i/>
          <w:iCs/>
          <w:noProof/>
        </w:rPr>
        <w:t xml:space="preserve">Hyatt vs. Marriott: Which One Is Best in 2023?. </w:t>
      </w:r>
      <w:r>
        <w:rPr>
          <w:noProof/>
        </w:rPr>
        <w:t xml:space="preserve">[Online] Available at: </w:t>
      </w:r>
      <w:r>
        <w:rPr>
          <w:noProof/>
          <w:u w:val="single"/>
        </w:rPr>
        <w:t>https://www.nerdwallet.com/article/travel/hyatt-vs-</w:t>
      </w:r>
      <w:r>
        <w:rPr>
          <w:noProof/>
          <w:u w:val="single"/>
        </w:rPr>
        <w:lastRenderedPageBreak/>
        <w:t>marriott#:~:text=Global%20travelers%20who%20appreciate%20variety,more%20rewarding%20elite%20status%20program.</w:t>
      </w:r>
      <w:r>
        <w:rPr>
          <w:noProof/>
        </w:rPr>
        <w:t xml:space="preserve"> [Accessed 18 April 2023].</w:t>
      </w:r>
    </w:p>
    <w:p w14:paraId="4A5188A2" w14:textId="7BD91040" w:rsidR="00407301" w:rsidRDefault="00407301" w:rsidP="00923E39">
      <w:r>
        <w:t>Statista, (2023). Number of Hyatt Hotels Corporation hotels worldwide 2015-2022. [Online] Available at: https://www.statista.com/statistics/824612/number-of-hyatt-hotels-worldwide/ [Accessed 22 04 2023].</w:t>
      </w:r>
    </w:p>
    <w:p w14:paraId="34F3841F" w14:textId="515163EE" w:rsidR="00407301" w:rsidRDefault="00407301" w:rsidP="00923E39">
      <w:r>
        <w:t>Statista, (2023). Revenue of Marriott International worldwide 1999-2022. [Online] Available at: https://www.statista.com/statistics/266279/revenue-of-the-marriott-international-inc-hotel-chain/ [Accessed 20 04 2023].</w:t>
      </w:r>
    </w:p>
    <w:p w14:paraId="7D2067DC" w14:textId="77777777" w:rsidR="00407301" w:rsidRDefault="00407301" w:rsidP="00A42C16">
      <w:pPr>
        <w:pStyle w:val="Bibliography"/>
        <w:rPr>
          <w:noProof/>
        </w:rPr>
      </w:pPr>
      <w:r>
        <w:rPr>
          <w:noProof/>
        </w:rPr>
        <w:t xml:space="preserve">Zippia, (2023). </w:t>
      </w:r>
      <w:r>
        <w:rPr>
          <w:i/>
          <w:iCs/>
          <w:noProof/>
        </w:rPr>
        <w:t xml:space="preserve">HYATT HOTELS STATISTICS AND DEMOGRAPHICS. </w:t>
      </w:r>
      <w:r>
        <w:rPr>
          <w:noProof/>
        </w:rPr>
        <w:t xml:space="preserve">[Online] Available at: </w:t>
      </w:r>
      <w:r>
        <w:rPr>
          <w:noProof/>
          <w:u w:val="single"/>
        </w:rPr>
        <w:t>https://www.zippia.com/hyatt-careers-5746/demographics/</w:t>
      </w:r>
      <w:r>
        <w:rPr>
          <w:noProof/>
        </w:rPr>
        <w:t xml:space="preserve"> [Accessed 17 April 2023].</w:t>
      </w:r>
    </w:p>
    <w:p w14:paraId="5A77E1DA" w14:textId="77777777" w:rsidR="00A42C16" w:rsidRPr="00A42C16" w:rsidRDefault="00A42C16" w:rsidP="00923E39">
      <w:pPr>
        <w:rPr>
          <w:lang w:val="en-GB"/>
        </w:rPr>
      </w:pPr>
    </w:p>
    <w:p w14:paraId="48DF372A" w14:textId="77777777" w:rsidR="00923E39" w:rsidRDefault="00923E39" w:rsidP="00923E39"/>
    <w:p w14:paraId="365422B8" w14:textId="77777777" w:rsidR="00923E39" w:rsidRDefault="00923E39" w:rsidP="00923E39"/>
    <w:p w14:paraId="54C4CC3A" w14:textId="77777777" w:rsidR="00923E39" w:rsidRDefault="00923E39" w:rsidP="00923E39"/>
    <w:p w14:paraId="1CDBAFAE" w14:textId="77777777" w:rsidR="00923E39" w:rsidRDefault="00923E39" w:rsidP="00923E39"/>
    <w:p w14:paraId="37B64B94" w14:textId="77777777" w:rsidR="00923E39" w:rsidRPr="00923E39" w:rsidRDefault="00923E39" w:rsidP="00923E39"/>
    <w:p w14:paraId="1A177B19" w14:textId="77777777" w:rsidR="00923E39" w:rsidRPr="00923E39" w:rsidRDefault="00923E39" w:rsidP="00923E39"/>
    <w:sectPr w:rsidR="00923E39" w:rsidRPr="00923E39" w:rsidSect="00923E39">
      <w:headerReference w:type="default"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2D8D4B" w14:textId="77777777" w:rsidR="002F10F2" w:rsidRDefault="002F10F2" w:rsidP="00923E39">
      <w:pPr>
        <w:spacing w:line="240" w:lineRule="auto"/>
      </w:pPr>
      <w:r>
        <w:separator/>
      </w:r>
    </w:p>
  </w:endnote>
  <w:endnote w:type="continuationSeparator" w:id="0">
    <w:p w14:paraId="3D9CC3CC" w14:textId="77777777" w:rsidR="002F10F2" w:rsidRDefault="002F10F2" w:rsidP="00923E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bCs/>
      </w:rPr>
      <w:id w:val="-1239705059"/>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47A73047" w14:textId="33B1B2C9" w:rsidR="00923E39" w:rsidRPr="00E15C21" w:rsidRDefault="00923E39">
            <w:pPr>
              <w:pStyle w:val="Footer"/>
              <w:jc w:val="right"/>
              <w:rPr>
                <w:b/>
                <w:bCs/>
              </w:rPr>
            </w:pPr>
            <w:r w:rsidRPr="00E15C21">
              <w:rPr>
                <w:b/>
                <w:bCs/>
              </w:rPr>
              <w:t xml:space="preserve">Page </w:t>
            </w:r>
            <w:r w:rsidRPr="00E15C21">
              <w:rPr>
                <w:b/>
                <w:bCs/>
                <w:szCs w:val="24"/>
              </w:rPr>
              <w:fldChar w:fldCharType="begin"/>
            </w:r>
            <w:r w:rsidRPr="00E15C21">
              <w:rPr>
                <w:b/>
                <w:bCs/>
              </w:rPr>
              <w:instrText xml:space="preserve"> PAGE </w:instrText>
            </w:r>
            <w:r w:rsidRPr="00E15C21">
              <w:rPr>
                <w:b/>
                <w:bCs/>
                <w:szCs w:val="24"/>
              </w:rPr>
              <w:fldChar w:fldCharType="separate"/>
            </w:r>
            <w:r w:rsidR="001863D0">
              <w:rPr>
                <w:b/>
                <w:bCs/>
                <w:noProof/>
              </w:rPr>
              <w:t>18</w:t>
            </w:r>
            <w:r w:rsidRPr="00E15C21">
              <w:rPr>
                <w:b/>
                <w:bCs/>
                <w:szCs w:val="24"/>
              </w:rPr>
              <w:fldChar w:fldCharType="end"/>
            </w:r>
            <w:r w:rsidRPr="00E15C21">
              <w:rPr>
                <w:b/>
                <w:bCs/>
              </w:rPr>
              <w:t xml:space="preserve"> of </w:t>
            </w:r>
            <w:r w:rsidRPr="00E15C21">
              <w:rPr>
                <w:b/>
                <w:bCs/>
                <w:szCs w:val="24"/>
              </w:rPr>
              <w:fldChar w:fldCharType="begin"/>
            </w:r>
            <w:r w:rsidRPr="00E15C21">
              <w:rPr>
                <w:b/>
                <w:bCs/>
              </w:rPr>
              <w:instrText xml:space="preserve"> NUMPAGES  </w:instrText>
            </w:r>
            <w:r w:rsidRPr="00E15C21">
              <w:rPr>
                <w:b/>
                <w:bCs/>
                <w:szCs w:val="24"/>
              </w:rPr>
              <w:fldChar w:fldCharType="separate"/>
            </w:r>
            <w:r w:rsidR="001863D0">
              <w:rPr>
                <w:b/>
                <w:bCs/>
                <w:noProof/>
              </w:rPr>
              <w:t>18</w:t>
            </w:r>
            <w:r w:rsidRPr="00E15C21">
              <w:rPr>
                <w:b/>
                <w:bCs/>
                <w:szCs w:val="24"/>
              </w:rPr>
              <w:fldChar w:fldCharType="end"/>
            </w:r>
          </w:p>
        </w:sdtContent>
      </w:sdt>
    </w:sdtContent>
  </w:sdt>
  <w:p w14:paraId="7319D967" w14:textId="77777777" w:rsidR="00923E39" w:rsidRDefault="00923E3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53E7DB" w14:textId="77777777" w:rsidR="002F10F2" w:rsidRDefault="002F10F2" w:rsidP="00923E39">
      <w:pPr>
        <w:spacing w:line="240" w:lineRule="auto"/>
      </w:pPr>
      <w:r>
        <w:separator/>
      </w:r>
    </w:p>
  </w:footnote>
  <w:footnote w:type="continuationSeparator" w:id="0">
    <w:p w14:paraId="309A7790" w14:textId="77777777" w:rsidR="002F10F2" w:rsidRDefault="002F10F2" w:rsidP="00923E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D9F15E" w14:textId="5F202D45" w:rsidR="00923E39" w:rsidRPr="00923E39" w:rsidRDefault="00923E39" w:rsidP="00923E39">
    <w:pPr>
      <w:jc w:val="right"/>
      <w:rPr>
        <w:b/>
        <w:bCs/>
      </w:rPr>
    </w:pPr>
    <w:r w:rsidRPr="00923E39">
      <w:rPr>
        <w:b/>
        <w:bCs/>
      </w:rPr>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652D"/>
    <w:rsid w:val="0002094E"/>
    <w:rsid w:val="000306B5"/>
    <w:rsid w:val="000407C8"/>
    <w:rsid w:val="00045048"/>
    <w:rsid w:val="00054288"/>
    <w:rsid w:val="000609D3"/>
    <w:rsid w:val="000759C2"/>
    <w:rsid w:val="00076D23"/>
    <w:rsid w:val="000C2EAE"/>
    <w:rsid w:val="000C666B"/>
    <w:rsid w:val="000F2452"/>
    <w:rsid w:val="000F6606"/>
    <w:rsid w:val="00134A2A"/>
    <w:rsid w:val="00135D85"/>
    <w:rsid w:val="00166319"/>
    <w:rsid w:val="00175CDC"/>
    <w:rsid w:val="00181BFC"/>
    <w:rsid w:val="001863D0"/>
    <w:rsid w:val="00186852"/>
    <w:rsid w:val="00197C85"/>
    <w:rsid w:val="001A7F34"/>
    <w:rsid w:val="001B1127"/>
    <w:rsid w:val="001B6530"/>
    <w:rsid w:val="001C4A0C"/>
    <w:rsid w:val="001E39FF"/>
    <w:rsid w:val="001E4477"/>
    <w:rsid w:val="001E652D"/>
    <w:rsid w:val="00201559"/>
    <w:rsid w:val="00215921"/>
    <w:rsid w:val="002217BA"/>
    <w:rsid w:val="00223D01"/>
    <w:rsid w:val="0025643E"/>
    <w:rsid w:val="00272353"/>
    <w:rsid w:val="00276828"/>
    <w:rsid w:val="00296A38"/>
    <w:rsid w:val="00296E06"/>
    <w:rsid w:val="002B702F"/>
    <w:rsid w:val="002F10F2"/>
    <w:rsid w:val="002F7880"/>
    <w:rsid w:val="00314443"/>
    <w:rsid w:val="00324C19"/>
    <w:rsid w:val="00333A14"/>
    <w:rsid w:val="003358D3"/>
    <w:rsid w:val="003441FC"/>
    <w:rsid w:val="00353B12"/>
    <w:rsid w:val="00370577"/>
    <w:rsid w:val="00381989"/>
    <w:rsid w:val="00386EBF"/>
    <w:rsid w:val="003B1852"/>
    <w:rsid w:val="003C4480"/>
    <w:rsid w:val="003E4CCC"/>
    <w:rsid w:val="00407301"/>
    <w:rsid w:val="00414E3E"/>
    <w:rsid w:val="0042014E"/>
    <w:rsid w:val="004209EF"/>
    <w:rsid w:val="004366F2"/>
    <w:rsid w:val="004407B3"/>
    <w:rsid w:val="00447462"/>
    <w:rsid w:val="00474EF8"/>
    <w:rsid w:val="00485969"/>
    <w:rsid w:val="004B6183"/>
    <w:rsid w:val="004C3668"/>
    <w:rsid w:val="004C393A"/>
    <w:rsid w:val="00512821"/>
    <w:rsid w:val="00556D8F"/>
    <w:rsid w:val="005868FF"/>
    <w:rsid w:val="00595057"/>
    <w:rsid w:val="005C46D6"/>
    <w:rsid w:val="005F2583"/>
    <w:rsid w:val="005F6C4D"/>
    <w:rsid w:val="006054D5"/>
    <w:rsid w:val="0063164A"/>
    <w:rsid w:val="00634858"/>
    <w:rsid w:val="00654451"/>
    <w:rsid w:val="00680E6F"/>
    <w:rsid w:val="006A5AE0"/>
    <w:rsid w:val="0073202A"/>
    <w:rsid w:val="00756902"/>
    <w:rsid w:val="007E1230"/>
    <w:rsid w:val="007E340E"/>
    <w:rsid w:val="00826FCF"/>
    <w:rsid w:val="00864B53"/>
    <w:rsid w:val="00864C0B"/>
    <w:rsid w:val="00866281"/>
    <w:rsid w:val="00872BD9"/>
    <w:rsid w:val="00897F52"/>
    <w:rsid w:val="008A7BD9"/>
    <w:rsid w:val="008A7BF8"/>
    <w:rsid w:val="008D2E09"/>
    <w:rsid w:val="008D723A"/>
    <w:rsid w:val="008F2734"/>
    <w:rsid w:val="00920BC2"/>
    <w:rsid w:val="00923E39"/>
    <w:rsid w:val="00931A4B"/>
    <w:rsid w:val="00955D39"/>
    <w:rsid w:val="00973ADE"/>
    <w:rsid w:val="009A58C0"/>
    <w:rsid w:val="009C3938"/>
    <w:rsid w:val="009D684B"/>
    <w:rsid w:val="009E6D81"/>
    <w:rsid w:val="009F17B3"/>
    <w:rsid w:val="00A05E8D"/>
    <w:rsid w:val="00A20E9D"/>
    <w:rsid w:val="00A42C16"/>
    <w:rsid w:val="00A5126C"/>
    <w:rsid w:val="00AC2D5F"/>
    <w:rsid w:val="00AF1CC4"/>
    <w:rsid w:val="00AF32CD"/>
    <w:rsid w:val="00B45AB8"/>
    <w:rsid w:val="00B914B9"/>
    <w:rsid w:val="00BB5707"/>
    <w:rsid w:val="00BF4AB8"/>
    <w:rsid w:val="00C068BF"/>
    <w:rsid w:val="00C159DA"/>
    <w:rsid w:val="00C2477D"/>
    <w:rsid w:val="00C41E61"/>
    <w:rsid w:val="00C449DE"/>
    <w:rsid w:val="00C4785F"/>
    <w:rsid w:val="00C53F90"/>
    <w:rsid w:val="00C5746F"/>
    <w:rsid w:val="00C66DF8"/>
    <w:rsid w:val="00C67C88"/>
    <w:rsid w:val="00C83835"/>
    <w:rsid w:val="00C87060"/>
    <w:rsid w:val="00CB0288"/>
    <w:rsid w:val="00CD0C67"/>
    <w:rsid w:val="00CD6494"/>
    <w:rsid w:val="00CE5308"/>
    <w:rsid w:val="00D048CC"/>
    <w:rsid w:val="00D21BF2"/>
    <w:rsid w:val="00D666BA"/>
    <w:rsid w:val="00D749ED"/>
    <w:rsid w:val="00DA0DE3"/>
    <w:rsid w:val="00DB6F76"/>
    <w:rsid w:val="00DC1CDC"/>
    <w:rsid w:val="00DC6155"/>
    <w:rsid w:val="00DD52C9"/>
    <w:rsid w:val="00DE13AC"/>
    <w:rsid w:val="00E041C3"/>
    <w:rsid w:val="00E10B1D"/>
    <w:rsid w:val="00E15C21"/>
    <w:rsid w:val="00E31957"/>
    <w:rsid w:val="00E366B7"/>
    <w:rsid w:val="00E62D66"/>
    <w:rsid w:val="00E736D2"/>
    <w:rsid w:val="00E7684F"/>
    <w:rsid w:val="00E84103"/>
    <w:rsid w:val="00EA5102"/>
    <w:rsid w:val="00ED718C"/>
    <w:rsid w:val="00EE5EF0"/>
    <w:rsid w:val="00EF0E15"/>
    <w:rsid w:val="00EF5EBF"/>
    <w:rsid w:val="00EF7375"/>
    <w:rsid w:val="00F33BBF"/>
    <w:rsid w:val="00F563A3"/>
    <w:rsid w:val="00F57202"/>
    <w:rsid w:val="00F60BC2"/>
    <w:rsid w:val="00F622DD"/>
    <w:rsid w:val="00F63E20"/>
    <w:rsid w:val="00F65C9C"/>
    <w:rsid w:val="00FB02BC"/>
    <w:rsid w:val="00FB0C36"/>
    <w:rsid w:val="00FB45DD"/>
    <w:rsid w:val="00FE4C3F"/>
    <w:rsid w:val="00FE599B"/>
    <w:rsid w:val="00FF70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36B44"/>
  <w15:chartTrackingRefBased/>
  <w15:docId w15:val="{1C5C00F7-DC77-4E71-8518-A990B73FC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49ED"/>
    <w:pPr>
      <w:widowControl w:val="0"/>
      <w:autoSpaceDE w:val="0"/>
      <w:autoSpaceDN w:val="0"/>
      <w:spacing w:after="0" w:line="480" w:lineRule="auto"/>
      <w:jc w:val="both"/>
    </w:pPr>
    <w:rPr>
      <w:rFonts w:ascii="Times New Roman" w:hAnsi="Times New Roman" w:cs="Times New Roman"/>
      <w:kern w:val="0"/>
      <w:sz w:val="24"/>
      <w14:ligatures w14:val="none"/>
    </w:rPr>
  </w:style>
  <w:style w:type="paragraph" w:styleId="Heading1">
    <w:name w:val="heading 1"/>
    <w:basedOn w:val="Normal"/>
    <w:next w:val="Normal"/>
    <w:link w:val="Heading1Char"/>
    <w:autoRedefine/>
    <w:uiPriority w:val="9"/>
    <w:qFormat/>
    <w:rsid w:val="000407C8"/>
    <w:pPr>
      <w:keepNext/>
      <w:keepLines/>
      <w:widowControl/>
      <w:autoSpaceDE/>
      <w:autoSpaceDN/>
      <w:spacing w:before="240"/>
      <w:outlineLvl w:val="0"/>
    </w:pPr>
    <w:rPr>
      <w:rFonts w:eastAsiaTheme="majorEastAsia" w:cstheme="majorBidi"/>
      <w:b/>
      <w:kern w:val="2"/>
      <w:sz w:val="28"/>
      <w:szCs w:val="32"/>
      <w14:ligatures w14:val="standardContextual"/>
    </w:rPr>
  </w:style>
  <w:style w:type="paragraph" w:styleId="Heading2">
    <w:name w:val="heading 2"/>
    <w:basedOn w:val="Normal"/>
    <w:next w:val="Normal"/>
    <w:link w:val="Heading2Char"/>
    <w:autoRedefine/>
    <w:uiPriority w:val="9"/>
    <w:unhideWhenUsed/>
    <w:qFormat/>
    <w:rsid w:val="00DE13AC"/>
    <w:pPr>
      <w:keepNext/>
      <w:keepLines/>
      <w:widowControl/>
      <w:autoSpaceDE/>
      <w:autoSpaceDN/>
      <w:spacing w:before="40"/>
      <w:outlineLvl w:val="1"/>
    </w:pPr>
    <w:rPr>
      <w:rFonts w:eastAsiaTheme="majorEastAsia" w:cstheme="majorBidi"/>
      <w:b/>
      <w:kern w:val="2"/>
      <w:sz w:val="26"/>
      <w:szCs w:val="26"/>
      <w14:ligatures w14:val="standardContextual"/>
    </w:rPr>
  </w:style>
  <w:style w:type="paragraph" w:styleId="Heading3">
    <w:name w:val="heading 3"/>
    <w:basedOn w:val="Normal"/>
    <w:next w:val="Normal"/>
    <w:link w:val="Heading3Char"/>
    <w:uiPriority w:val="9"/>
    <w:unhideWhenUsed/>
    <w:qFormat/>
    <w:rsid w:val="00DD52C9"/>
    <w:pPr>
      <w:keepNext/>
      <w:keepLines/>
      <w:spacing w:before="4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7C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E13A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DD52C9"/>
    <w:rPr>
      <w:rFonts w:ascii="Times New Roman" w:eastAsiaTheme="majorEastAsia" w:hAnsi="Times New Roman" w:cstheme="majorBidi"/>
      <w:i/>
      <w:kern w:val="0"/>
      <w:sz w:val="24"/>
      <w:szCs w:val="24"/>
      <w:u w:val="single"/>
      <w14:ligatures w14:val="none"/>
    </w:rPr>
  </w:style>
  <w:style w:type="paragraph" w:styleId="Bibliography">
    <w:name w:val="Bibliography"/>
    <w:basedOn w:val="Normal"/>
    <w:next w:val="Normal"/>
    <w:uiPriority w:val="37"/>
    <w:unhideWhenUsed/>
    <w:rsid w:val="00923E39"/>
  </w:style>
  <w:style w:type="paragraph" w:styleId="Header">
    <w:name w:val="header"/>
    <w:basedOn w:val="Normal"/>
    <w:link w:val="HeaderChar"/>
    <w:uiPriority w:val="99"/>
    <w:unhideWhenUsed/>
    <w:rsid w:val="00923E39"/>
    <w:pPr>
      <w:tabs>
        <w:tab w:val="center" w:pos="4680"/>
        <w:tab w:val="right" w:pos="9360"/>
      </w:tabs>
      <w:spacing w:line="240" w:lineRule="auto"/>
    </w:pPr>
  </w:style>
  <w:style w:type="character" w:customStyle="1" w:styleId="HeaderChar">
    <w:name w:val="Header Char"/>
    <w:basedOn w:val="DefaultParagraphFont"/>
    <w:link w:val="Header"/>
    <w:uiPriority w:val="99"/>
    <w:rsid w:val="00923E39"/>
    <w:rPr>
      <w:rFonts w:ascii="Times New Roman" w:hAnsi="Times New Roman" w:cs="Times New Roman"/>
      <w:kern w:val="0"/>
      <w:sz w:val="24"/>
      <w14:ligatures w14:val="none"/>
    </w:rPr>
  </w:style>
  <w:style w:type="paragraph" w:styleId="Footer">
    <w:name w:val="footer"/>
    <w:basedOn w:val="Normal"/>
    <w:link w:val="FooterChar"/>
    <w:uiPriority w:val="99"/>
    <w:unhideWhenUsed/>
    <w:rsid w:val="00923E39"/>
    <w:pPr>
      <w:tabs>
        <w:tab w:val="center" w:pos="4680"/>
        <w:tab w:val="right" w:pos="9360"/>
      </w:tabs>
      <w:spacing w:line="240" w:lineRule="auto"/>
    </w:pPr>
  </w:style>
  <w:style w:type="character" w:customStyle="1" w:styleId="FooterChar">
    <w:name w:val="Footer Char"/>
    <w:basedOn w:val="DefaultParagraphFont"/>
    <w:link w:val="Footer"/>
    <w:uiPriority w:val="99"/>
    <w:rsid w:val="00923E39"/>
    <w:rPr>
      <w:rFonts w:ascii="Times New Roman" w:hAnsi="Times New Roman" w:cs="Times New Roman"/>
      <w:kern w:val="0"/>
      <w:sz w:val="24"/>
      <w14:ligatures w14:val="none"/>
    </w:rPr>
  </w:style>
  <w:style w:type="paragraph" w:styleId="TOCHeading">
    <w:name w:val="TOC Heading"/>
    <w:basedOn w:val="Heading1"/>
    <w:next w:val="Normal"/>
    <w:uiPriority w:val="39"/>
    <w:unhideWhenUsed/>
    <w:qFormat/>
    <w:rsid w:val="00923E39"/>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923E39"/>
    <w:pPr>
      <w:spacing w:after="100"/>
    </w:pPr>
  </w:style>
  <w:style w:type="paragraph" w:styleId="TOC3">
    <w:name w:val="toc 3"/>
    <w:basedOn w:val="Normal"/>
    <w:next w:val="Normal"/>
    <w:autoRedefine/>
    <w:uiPriority w:val="39"/>
    <w:unhideWhenUsed/>
    <w:rsid w:val="00923E39"/>
    <w:pPr>
      <w:spacing w:after="100"/>
      <w:ind w:left="480"/>
    </w:pPr>
  </w:style>
  <w:style w:type="paragraph" w:styleId="TOC2">
    <w:name w:val="toc 2"/>
    <w:basedOn w:val="Normal"/>
    <w:next w:val="Normal"/>
    <w:autoRedefine/>
    <w:uiPriority w:val="39"/>
    <w:unhideWhenUsed/>
    <w:rsid w:val="00923E39"/>
    <w:pPr>
      <w:spacing w:after="100"/>
      <w:ind w:left="240"/>
    </w:pPr>
  </w:style>
  <w:style w:type="character" w:styleId="Hyperlink">
    <w:name w:val="Hyperlink"/>
    <w:basedOn w:val="DefaultParagraphFont"/>
    <w:uiPriority w:val="99"/>
    <w:unhideWhenUsed/>
    <w:rsid w:val="00923E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688068">
      <w:bodyDiv w:val="1"/>
      <w:marLeft w:val="0"/>
      <w:marRight w:val="0"/>
      <w:marTop w:val="0"/>
      <w:marBottom w:val="0"/>
      <w:divBdr>
        <w:top w:val="none" w:sz="0" w:space="0" w:color="auto"/>
        <w:left w:val="none" w:sz="0" w:space="0" w:color="auto"/>
        <w:bottom w:val="none" w:sz="0" w:space="0" w:color="auto"/>
        <w:right w:val="none" w:sz="0" w:space="0" w:color="auto"/>
      </w:divBdr>
    </w:div>
    <w:div w:id="165292285">
      <w:bodyDiv w:val="1"/>
      <w:marLeft w:val="0"/>
      <w:marRight w:val="0"/>
      <w:marTop w:val="0"/>
      <w:marBottom w:val="0"/>
      <w:divBdr>
        <w:top w:val="none" w:sz="0" w:space="0" w:color="auto"/>
        <w:left w:val="none" w:sz="0" w:space="0" w:color="auto"/>
        <w:bottom w:val="none" w:sz="0" w:space="0" w:color="auto"/>
        <w:right w:val="none" w:sz="0" w:space="0" w:color="auto"/>
      </w:divBdr>
    </w:div>
    <w:div w:id="333151245">
      <w:bodyDiv w:val="1"/>
      <w:marLeft w:val="0"/>
      <w:marRight w:val="0"/>
      <w:marTop w:val="0"/>
      <w:marBottom w:val="0"/>
      <w:divBdr>
        <w:top w:val="none" w:sz="0" w:space="0" w:color="auto"/>
        <w:left w:val="none" w:sz="0" w:space="0" w:color="auto"/>
        <w:bottom w:val="none" w:sz="0" w:space="0" w:color="auto"/>
        <w:right w:val="none" w:sz="0" w:space="0" w:color="auto"/>
      </w:divBdr>
    </w:div>
    <w:div w:id="382171822">
      <w:bodyDiv w:val="1"/>
      <w:marLeft w:val="0"/>
      <w:marRight w:val="0"/>
      <w:marTop w:val="0"/>
      <w:marBottom w:val="0"/>
      <w:divBdr>
        <w:top w:val="none" w:sz="0" w:space="0" w:color="auto"/>
        <w:left w:val="none" w:sz="0" w:space="0" w:color="auto"/>
        <w:bottom w:val="none" w:sz="0" w:space="0" w:color="auto"/>
        <w:right w:val="none" w:sz="0" w:space="0" w:color="auto"/>
      </w:divBdr>
    </w:div>
    <w:div w:id="411048698">
      <w:bodyDiv w:val="1"/>
      <w:marLeft w:val="0"/>
      <w:marRight w:val="0"/>
      <w:marTop w:val="0"/>
      <w:marBottom w:val="0"/>
      <w:divBdr>
        <w:top w:val="none" w:sz="0" w:space="0" w:color="auto"/>
        <w:left w:val="none" w:sz="0" w:space="0" w:color="auto"/>
        <w:bottom w:val="none" w:sz="0" w:space="0" w:color="auto"/>
        <w:right w:val="none" w:sz="0" w:space="0" w:color="auto"/>
      </w:divBdr>
    </w:div>
    <w:div w:id="860974284">
      <w:bodyDiv w:val="1"/>
      <w:marLeft w:val="0"/>
      <w:marRight w:val="0"/>
      <w:marTop w:val="0"/>
      <w:marBottom w:val="0"/>
      <w:divBdr>
        <w:top w:val="none" w:sz="0" w:space="0" w:color="auto"/>
        <w:left w:val="none" w:sz="0" w:space="0" w:color="auto"/>
        <w:bottom w:val="none" w:sz="0" w:space="0" w:color="auto"/>
        <w:right w:val="none" w:sz="0" w:space="0" w:color="auto"/>
      </w:divBdr>
    </w:div>
    <w:div w:id="883757704">
      <w:bodyDiv w:val="1"/>
      <w:marLeft w:val="0"/>
      <w:marRight w:val="0"/>
      <w:marTop w:val="0"/>
      <w:marBottom w:val="0"/>
      <w:divBdr>
        <w:top w:val="none" w:sz="0" w:space="0" w:color="auto"/>
        <w:left w:val="none" w:sz="0" w:space="0" w:color="auto"/>
        <w:bottom w:val="none" w:sz="0" w:space="0" w:color="auto"/>
        <w:right w:val="none" w:sz="0" w:space="0" w:color="auto"/>
      </w:divBdr>
    </w:div>
    <w:div w:id="1047099230">
      <w:bodyDiv w:val="1"/>
      <w:marLeft w:val="0"/>
      <w:marRight w:val="0"/>
      <w:marTop w:val="0"/>
      <w:marBottom w:val="0"/>
      <w:divBdr>
        <w:top w:val="none" w:sz="0" w:space="0" w:color="auto"/>
        <w:left w:val="none" w:sz="0" w:space="0" w:color="auto"/>
        <w:bottom w:val="none" w:sz="0" w:space="0" w:color="auto"/>
        <w:right w:val="none" w:sz="0" w:space="0" w:color="auto"/>
      </w:divBdr>
    </w:div>
    <w:div w:id="1119103585">
      <w:bodyDiv w:val="1"/>
      <w:marLeft w:val="0"/>
      <w:marRight w:val="0"/>
      <w:marTop w:val="0"/>
      <w:marBottom w:val="0"/>
      <w:divBdr>
        <w:top w:val="none" w:sz="0" w:space="0" w:color="auto"/>
        <w:left w:val="none" w:sz="0" w:space="0" w:color="auto"/>
        <w:bottom w:val="none" w:sz="0" w:space="0" w:color="auto"/>
        <w:right w:val="none" w:sz="0" w:space="0" w:color="auto"/>
      </w:divBdr>
    </w:div>
    <w:div w:id="1312908539">
      <w:bodyDiv w:val="1"/>
      <w:marLeft w:val="0"/>
      <w:marRight w:val="0"/>
      <w:marTop w:val="0"/>
      <w:marBottom w:val="0"/>
      <w:divBdr>
        <w:top w:val="none" w:sz="0" w:space="0" w:color="auto"/>
        <w:left w:val="none" w:sz="0" w:space="0" w:color="auto"/>
        <w:bottom w:val="none" w:sz="0" w:space="0" w:color="auto"/>
        <w:right w:val="none" w:sz="0" w:space="0" w:color="auto"/>
      </w:divBdr>
    </w:div>
    <w:div w:id="1508404611">
      <w:bodyDiv w:val="1"/>
      <w:marLeft w:val="0"/>
      <w:marRight w:val="0"/>
      <w:marTop w:val="0"/>
      <w:marBottom w:val="0"/>
      <w:divBdr>
        <w:top w:val="none" w:sz="0" w:space="0" w:color="auto"/>
        <w:left w:val="none" w:sz="0" w:space="0" w:color="auto"/>
        <w:bottom w:val="none" w:sz="0" w:space="0" w:color="auto"/>
        <w:right w:val="none" w:sz="0" w:space="0" w:color="auto"/>
      </w:divBdr>
    </w:div>
    <w:div w:id="1669559951">
      <w:bodyDiv w:val="1"/>
      <w:marLeft w:val="0"/>
      <w:marRight w:val="0"/>
      <w:marTop w:val="0"/>
      <w:marBottom w:val="0"/>
      <w:divBdr>
        <w:top w:val="none" w:sz="0" w:space="0" w:color="auto"/>
        <w:left w:val="none" w:sz="0" w:space="0" w:color="auto"/>
        <w:bottom w:val="none" w:sz="0" w:space="0" w:color="auto"/>
        <w:right w:val="none" w:sz="0" w:space="0" w:color="auto"/>
      </w:divBdr>
    </w:div>
    <w:div w:id="1805537436">
      <w:bodyDiv w:val="1"/>
      <w:marLeft w:val="0"/>
      <w:marRight w:val="0"/>
      <w:marTop w:val="0"/>
      <w:marBottom w:val="0"/>
      <w:divBdr>
        <w:top w:val="none" w:sz="0" w:space="0" w:color="auto"/>
        <w:left w:val="none" w:sz="0" w:space="0" w:color="auto"/>
        <w:bottom w:val="none" w:sz="0" w:space="0" w:color="auto"/>
        <w:right w:val="none" w:sz="0" w:space="0" w:color="auto"/>
      </w:divBdr>
    </w:div>
    <w:div w:id="2054306501">
      <w:bodyDiv w:val="1"/>
      <w:marLeft w:val="0"/>
      <w:marRight w:val="0"/>
      <w:marTop w:val="0"/>
      <w:marBottom w:val="0"/>
      <w:divBdr>
        <w:top w:val="none" w:sz="0" w:space="0" w:color="auto"/>
        <w:left w:val="none" w:sz="0" w:space="0" w:color="auto"/>
        <w:bottom w:val="none" w:sz="0" w:space="0" w:color="auto"/>
        <w:right w:val="none" w:sz="0" w:space="0" w:color="auto"/>
      </w:divBdr>
    </w:div>
    <w:div w:id="2070226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Jen20</b:Tag>
    <b:SourceType>InternetSite</b:SourceType>
    <b:Guid>{0D90D713-2E23-420E-88B0-53D4875BEDEE}</b:Guid>
    <b:Author>
      <b:Author>
        <b:NameList>
          <b:Person>
            <b:Last>Fox</b:Last>
            <b:First>Jena</b:First>
            <b:Middle>Tesse</b:Middle>
          </b:Person>
        </b:NameList>
      </b:Author>
    </b:Author>
    <b:Title>Marriott charts solvency plans amid COVID-19 pandemic</b:Title>
    <b:Year>2020</b:Year>
    <b:YearAccessed>2023</b:YearAccessed>
    <b:MonthAccessed>04</b:MonthAccessed>
    <b:DayAccessed>19</b:DayAccessed>
    <b:URL>https://www.hotelmanagement.net/operate/marriott-outlines-plans-for-staying-solvent-a-pandemic</b:URL>
    <b:RefOrder>1</b:RefOrder>
  </b:Source>
  <b:Source>
    <b:Tag>Mar232</b:Tag>
    <b:SourceType>DocumentFromInternetSite</b:SourceType>
    <b:Guid>{D6A8895F-4D6C-4636-B5BB-EEF521F7892B}</b:Guid>
    <b:Title>2022 ANNUAL REPORT</b:Title>
    <b:Year>2023</b:Year>
    <b:YearAccessed>2023</b:YearAccessed>
    <b:MonthAccessed>04</b:MonthAccessed>
    <b:DayAccessed>19</b:DayAccessed>
    <b:URL>https://marriott.gcs-web.com/static-files</b:URL>
    <b:Author>
      <b:Author>
        <b:Corporate>Marriott International</b:Corporate>
      </b:Author>
    </b:Author>
    <b:RefOrder>2</b:RefOrder>
  </b:Source>
  <b:Source>
    <b:Tag>CSI23</b:Tag>
    <b:SourceType>InternetSite</b:SourceType>
    <b:Guid>{C20A858E-542B-4125-A4C2-6DA5618DB380}</b:Guid>
    <b:Title>Marriott International Inc  (MAR)</b:Title>
    <b:Year>2023</b:Year>
    <b:YearAccessed>2023</b:YearAccessed>
    <b:MonthAccessed>04</b:MonthAccessed>
    <b:DayAccessed>20</b:DayAccessed>
    <b:URL>https://csimarket.com/stocks/compet_glance.php?code=MAR</b:URL>
    <b:Author>
      <b:Author>
        <b:Corporate>CSI Market</b:Corporate>
      </b:Author>
    </b:Author>
    <b:RefOrder>3</b:RefOrder>
  </b:Source>
  <b:Source>
    <b:Tag>CLA23</b:Tag>
    <b:SourceType>InternetSite</b:SourceType>
    <b:Guid>{428BFBC0-25D6-4510-815F-B1CAA88FD568}</b:Guid>
    <b:Author>
      <b:Author>
        <b:NameList>
          <b:Person>
            <b:Last>NICHOLLS</b:Last>
            <b:First>CLARE</b:First>
          </b:Person>
        </b:NameList>
      </b:Author>
    </b:Author>
    <b:Title>International and luxury sites drive Marriott growth</b:Title>
    <b:Year>2023</b:Year>
    <b:YearAccessed>2023</b:YearAccessed>
    <b:MonthAccessed>04</b:MonthAccessed>
    <b:DayAccessed>20</b:DayAccessed>
    <b:URL>https://tophotel.news/international-and-luxury-sites-drive-marriott-growth</b:URL>
    <b:RefOrder>4</b:RefOrder>
  </b:Source>
  <b:Source>
    <b:Tag>Mar222</b:Tag>
    <b:SourceType>InternetSite</b:SourceType>
    <b:Guid>{E21C9886-2E0B-441B-AD4B-459F3292AB19}</b:Guid>
    <b:Author>
      <b:Author>
        <b:Corporate>Marriott International Hotel</b:Corporate>
      </b:Author>
    </b:Author>
    <b:Title>2022 SERVE 360 REPORT: Environmental, Social, and Governance Progress </b:Title>
    <b:Year>2022</b:Year>
    <b:YearAccessed>2023</b:YearAccessed>
    <b:MonthAccessed>04</b:MonthAccessed>
    <b:DayAccessed>22</b:DayAccessed>
    <b:URL>http://serve360.marriott.com/wp-content/uploads/2022/10/Marriott-2022-Serve-360-ESG-Report</b:URL>
    <b:RefOrder>5</b:RefOrder>
  </b:Source>
  <b:Source>
    <b:Tag>Ram22</b:Tag>
    <b:SourceType>InternetSite</b:SourceType>
    <b:Guid>{2468A2AA-6F1F-4A65-A1CF-AFE8EEEFE2F6}</b:Guid>
    <b:Author>
      <b:Author>
        <b:NameList>
          <b:Person>
            <b:Last>Qubein</b:Last>
            <b:First>Ramsey</b:First>
          </b:Person>
        </b:NameList>
      </b:Author>
    </b:Author>
    <b:Title>Here’s Why Asia Pacific Is Leading The Way For Marriott In 2023</b:Title>
    <b:Year>2022</b:Year>
    <b:YearAccessed>2023</b:YearAccessed>
    <b:MonthAccessed>04</b:MonthAccessed>
    <b:DayAccessed>22</b:DayAccessed>
    <b:URL>https://www.forbes.com/sites/ramseyqubein/2022/11/20/asia-pacific-delivers-new-energy-for-marriott-with-50-hotels-in-the-pipeline</b:URL>
    <b:RefOrder>6</b:RefOrder>
  </b:Source>
  <b:Source>
    <b:Tag>Sta238</b:Tag>
    <b:SourceType>InternetSite</b:SourceType>
    <b:Guid>{56DBAD95-CF5E-44E1-BC2A-14E2354B207D}</b:Guid>
    <b:Author>
      <b:Author>
        <b:Corporate>Statista</b:Corporate>
      </b:Author>
    </b:Author>
    <b:Title>Number of Hyatt Hotels Corporation hotels worldwide 2015-2022</b:Title>
    <b:Year>2023</b:Year>
    <b:YearAccessed>2023</b:YearAccessed>
    <b:MonthAccessed>04</b:MonthAccessed>
    <b:DayAccessed>22</b:DayAccessed>
    <b:URL>https://www.statista.com/statistics/824612/number-of-hyatt-hotels-worldwide/</b:URL>
    <b:RefOrder>7</b:RefOrder>
  </b:Source>
  <b:Source>
    <b:Tag>Mar233</b:Tag>
    <b:SourceType>InternetSite</b:SourceType>
    <b:Guid>{E8DD0DE1-5940-4640-877A-18C6122023E8}</b:Guid>
    <b:Author>
      <b:Author>
        <b:Corporate>Marriott Bonvoy</b:Corporate>
      </b:Author>
    </b:Author>
    <b:Title>We’re Thrilled to Introduce Our Unparalleled Collection of Brands</b:Title>
    <b:Year>2023</b:Year>
    <b:YearAccessed>2023</b:YearAccessed>
    <b:MonthAccessed>04</b:MonthAccessed>
    <b:DayAccessed>23</b:DayAccessed>
    <b:URL>https://www.marriott.com/marriott-brands</b:URL>
    <b:RefOrder>8</b:RefOrder>
  </b:Source>
  <b:Source>
    <b:Tag>Mar234</b:Tag>
    <b:SourceType>InternetSite</b:SourceType>
    <b:Guid>{6B51398A-58D3-467F-A5FB-23AD73741ABD}</b:Guid>
    <b:Author>
      <b:Author>
        <b:Corporate>Marriott International</b:Corporate>
      </b:Author>
    </b:Author>
    <b:Title>News Center</b:Title>
    <b:Year>2023</b:Year>
    <b:YearAccessed>2023</b:YearAccessed>
    <b:MonthAccessed>04</b:MonthAccessed>
    <b:DayAccessed>24</b:DayAccessed>
    <b:URL>https://news.marriott.com/leadership</b:URL>
    <b:RefOrder>9</b:RefOrder>
  </b:Source>
  <b:Source>
    <b:Tag>Sta239</b:Tag>
    <b:SourceType>InternetSite</b:SourceType>
    <b:Guid>{65E73CEB-E284-4D2C-BD85-77FC0A327420}</b:Guid>
    <b:Author>
      <b:Author>
        <b:Corporate>Statista</b:Corporate>
      </b:Author>
    </b:Author>
    <b:Title>Revenue of Marriott International worldwide 1999-2022</b:Title>
    <b:Year>2023</b:Year>
    <b:YearAccessed>2023</b:YearAccessed>
    <b:MonthAccessed>04</b:MonthAccessed>
    <b:DayAccessed>20</b:DayAccessed>
    <b:URL>https://www.statista.com/statistics/266279/revenue-of-the-marriott-international-inc-hotel-chain/</b:URL>
    <b:RefOrder>10</b:RefOrder>
  </b:Source>
</b:Sources>
</file>

<file path=customXml/itemProps1.xml><?xml version="1.0" encoding="utf-8"?>
<ds:datastoreItem xmlns:ds="http://schemas.openxmlformats.org/officeDocument/2006/customXml" ds:itemID="{7F76D78C-1D82-4CCE-B79F-44D5A6CF7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18</Pages>
  <Words>2866</Words>
  <Characters>16338</Characters>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2023-05-09T20:25:00Z</dcterms:created>
  <dcterms:modified xsi:type="dcterms:W3CDTF">2023-05-12T18:20:00Z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d4d60527-0a7f-44d3-8195-6203a8645efa</vt:lpwstr>
  </property>
</Properties>
</file>