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930E2" w:rsidRPr="0017160A" w:rsidRDefault="007D5279" w:rsidP="00A338E5">
      <w:pPr>
        <w:pStyle w:val="Title"/>
        <w:rPr>
          <w:lang w:val="en-GB"/>
        </w:rPr>
      </w:pPr>
      <w:r w:rsidRPr="0017160A">
        <w:rPr>
          <w:lang w:val="en-GB"/>
        </w:rPr>
        <w:t>Circular Economy</w:t>
      </w:r>
    </w:p>
    <w:p w:rsidR="009166DF" w:rsidRPr="0017160A" w:rsidRDefault="009166DF" w:rsidP="008A5A2B">
      <w:pPr>
        <w:spacing w:after="0" w:line="480" w:lineRule="auto"/>
        <w:contextualSpacing/>
        <w:jc w:val="both"/>
        <w:rPr>
          <w:rFonts w:ascii="Times New Roman" w:hAnsi="Times New Roman" w:cs="Times New Roman"/>
          <w:sz w:val="24"/>
          <w:szCs w:val="24"/>
          <w:lang w:val="en-GB"/>
        </w:rPr>
      </w:pPr>
    </w:p>
    <w:p w:rsidR="009166DF" w:rsidRPr="0017160A" w:rsidRDefault="009166DF" w:rsidP="008A5A2B">
      <w:pPr>
        <w:spacing w:after="0" w:line="480" w:lineRule="auto"/>
        <w:contextualSpacing/>
        <w:jc w:val="both"/>
        <w:rPr>
          <w:rFonts w:ascii="Times New Roman" w:hAnsi="Times New Roman" w:cs="Times New Roman"/>
          <w:sz w:val="24"/>
          <w:szCs w:val="24"/>
          <w:lang w:val="en-GB"/>
        </w:rPr>
      </w:pPr>
    </w:p>
    <w:p w:rsidR="009166DF" w:rsidRPr="0017160A" w:rsidRDefault="009166DF" w:rsidP="008A5A2B">
      <w:pPr>
        <w:spacing w:after="0" w:line="480" w:lineRule="auto"/>
        <w:contextualSpacing/>
        <w:jc w:val="both"/>
        <w:rPr>
          <w:rFonts w:ascii="Times New Roman" w:hAnsi="Times New Roman" w:cs="Times New Roman"/>
          <w:sz w:val="24"/>
          <w:szCs w:val="24"/>
          <w:lang w:val="en-GB"/>
        </w:rPr>
      </w:pPr>
    </w:p>
    <w:p w:rsidR="009166DF" w:rsidRPr="0017160A" w:rsidRDefault="009166DF" w:rsidP="008A5A2B">
      <w:pPr>
        <w:spacing w:after="0" w:line="480" w:lineRule="auto"/>
        <w:contextualSpacing/>
        <w:jc w:val="both"/>
        <w:rPr>
          <w:rFonts w:ascii="Times New Roman" w:hAnsi="Times New Roman" w:cs="Times New Roman"/>
          <w:sz w:val="24"/>
          <w:szCs w:val="24"/>
          <w:lang w:val="en-GB"/>
        </w:rPr>
      </w:pPr>
    </w:p>
    <w:p w:rsidR="009166DF" w:rsidRPr="0017160A" w:rsidRDefault="009166DF" w:rsidP="008A5A2B">
      <w:pPr>
        <w:spacing w:after="0" w:line="480" w:lineRule="auto"/>
        <w:contextualSpacing/>
        <w:jc w:val="both"/>
        <w:rPr>
          <w:rFonts w:ascii="Times New Roman" w:hAnsi="Times New Roman" w:cs="Times New Roman"/>
          <w:sz w:val="24"/>
          <w:szCs w:val="24"/>
          <w:lang w:val="en-GB"/>
        </w:rPr>
      </w:pPr>
    </w:p>
    <w:p w:rsidR="009166DF" w:rsidRPr="0017160A" w:rsidRDefault="009166DF" w:rsidP="008A5A2B">
      <w:pPr>
        <w:spacing w:after="0" w:line="480" w:lineRule="auto"/>
        <w:contextualSpacing/>
        <w:jc w:val="both"/>
        <w:rPr>
          <w:rFonts w:ascii="Times New Roman" w:hAnsi="Times New Roman" w:cs="Times New Roman"/>
          <w:sz w:val="24"/>
          <w:szCs w:val="24"/>
          <w:lang w:val="en-GB"/>
        </w:rPr>
      </w:pPr>
      <w:bookmarkStart w:id="0" w:name="_GoBack"/>
      <w:bookmarkEnd w:id="0"/>
    </w:p>
    <w:p w:rsidR="009166DF" w:rsidRPr="0017160A" w:rsidRDefault="009166DF" w:rsidP="008A5A2B">
      <w:pPr>
        <w:spacing w:after="0" w:line="480" w:lineRule="auto"/>
        <w:contextualSpacing/>
        <w:jc w:val="both"/>
        <w:rPr>
          <w:rFonts w:ascii="Times New Roman" w:hAnsi="Times New Roman" w:cs="Times New Roman"/>
          <w:sz w:val="24"/>
          <w:szCs w:val="24"/>
          <w:lang w:val="en-GB"/>
        </w:rPr>
      </w:pPr>
    </w:p>
    <w:p w:rsidR="00A513E7" w:rsidRPr="0017160A" w:rsidRDefault="00A513E7" w:rsidP="008A5A2B">
      <w:pPr>
        <w:spacing w:after="0" w:line="480" w:lineRule="auto"/>
        <w:contextualSpacing/>
        <w:jc w:val="both"/>
        <w:rPr>
          <w:rFonts w:ascii="Times New Roman" w:hAnsi="Times New Roman" w:cs="Times New Roman"/>
          <w:sz w:val="24"/>
          <w:szCs w:val="24"/>
          <w:lang w:val="en-GB"/>
        </w:rPr>
      </w:pPr>
    </w:p>
    <w:p w:rsidR="009166DF" w:rsidRPr="0017160A" w:rsidRDefault="009166DF" w:rsidP="008A5A2B">
      <w:pPr>
        <w:spacing w:after="0" w:line="480" w:lineRule="auto"/>
        <w:contextualSpacing/>
        <w:jc w:val="both"/>
        <w:rPr>
          <w:rFonts w:ascii="Times New Roman" w:hAnsi="Times New Roman" w:cs="Times New Roman"/>
          <w:sz w:val="24"/>
          <w:szCs w:val="24"/>
          <w:lang w:val="en-GB"/>
        </w:rPr>
      </w:pPr>
    </w:p>
    <w:p w:rsidR="009166DF" w:rsidRPr="0017160A" w:rsidRDefault="009166DF" w:rsidP="00303F4F">
      <w:pPr>
        <w:spacing w:after="0" w:line="480" w:lineRule="auto"/>
        <w:contextualSpacing/>
        <w:jc w:val="center"/>
        <w:rPr>
          <w:rFonts w:ascii="Times New Roman" w:hAnsi="Times New Roman" w:cs="Times New Roman"/>
          <w:sz w:val="24"/>
          <w:szCs w:val="24"/>
          <w:lang w:val="en-GB"/>
        </w:rPr>
      </w:pPr>
    </w:p>
    <w:p w:rsidR="009166DF" w:rsidRPr="0017160A" w:rsidRDefault="00324AA5" w:rsidP="00303F4F">
      <w:pPr>
        <w:spacing w:after="0" w:line="480" w:lineRule="auto"/>
        <w:contextualSpacing/>
        <w:jc w:val="center"/>
        <w:rPr>
          <w:rFonts w:ascii="Times New Roman" w:hAnsi="Times New Roman" w:cs="Times New Roman"/>
          <w:sz w:val="24"/>
          <w:szCs w:val="24"/>
          <w:lang w:val="en-GB"/>
        </w:rPr>
      </w:pPr>
      <w:r>
        <w:rPr>
          <w:rFonts w:ascii="Times New Roman" w:hAnsi="Times New Roman" w:cs="Times New Roman"/>
          <w:sz w:val="24"/>
          <w:szCs w:val="24"/>
          <w:lang w:val="en-GB"/>
        </w:rPr>
        <w:t xml:space="preserve">By </w:t>
      </w:r>
      <w:r w:rsidR="00922DE0">
        <w:rPr>
          <w:rFonts w:ascii="Times New Roman" w:hAnsi="Times New Roman" w:cs="Times New Roman"/>
          <w:sz w:val="24"/>
          <w:szCs w:val="24"/>
          <w:lang w:val="en-GB"/>
        </w:rPr>
        <w:t>Carly Edwards - 1811705</w:t>
      </w:r>
    </w:p>
    <w:p w:rsidR="00E930E2" w:rsidRDefault="00922DE0" w:rsidP="00303F4F">
      <w:pPr>
        <w:spacing w:after="0" w:line="480" w:lineRule="auto"/>
        <w:contextualSpacing/>
        <w:jc w:val="center"/>
        <w:rPr>
          <w:rFonts w:ascii="Times New Roman" w:hAnsi="Times New Roman" w:cs="Times New Roman"/>
          <w:sz w:val="24"/>
          <w:szCs w:val="24"/>
          <w:lang w:val="en-GB"/>
        </w:rPr>
      </w:pPr>
      <w:r>
        <w:rPr>
          <w:rFonts w:ascii="Times New Roman" w:hAnsi="Times New Roman" w:cs="Times New Roman"/>
          <w:sz w:val="24"/>
          <w:szCs w:val="24"/>
          <w:lang w:val="en-GB"/>
        </w:rPr>
        <w:t xml:space="preserve">University of Wales Trinity Saint David </w:t>
      </w:r>
    </w:p>
    <w:p w:rsidR="00324AA5" w:rsidRPr="0017160A" w:rsidRDefault="00324AA5" w:rsidP="00303F4F">
      <w:pPr>
        <w:spacing w:after="0" w:line="480" w:lineRule="auto"/>
        <w:contextualSpacing/>
        <w:jc w:val="center"/>
        <w:rPr>
          <w:rFonts w:ascii="Times New Roman" w:hAnsi="Times New Roman" w:cs="Times New Roman"/>
          <w:sz w:val="24"/>
          <w:szCs w:val="24"/>
          <w:lang w:val="en-GB"/>
        </w:rPr>
      </w:pPr>
      <w:r>
        <w:rPr>
          <w:rFonts w:ascii="Times New Roman" w:hAnsi="Times New Roman" w:cs="Times New Roman"/>
          <w:sz w:val="24"/>
          <w:szCs w:val="24"/>
          <w:lang w:val="en-GB"/>
        </w:rPr>
        <w:t xml:space="preserve">Tutor – Alex Bell </w:t>
      </w:r>
    </w:p>
    <w:p w:rsidR="009166DF" w:rsidRPr="0017160A" w:rsidRDefault="007D5279" w:rsidP="008A5A2B">
      <w:pPr>
        <w:spacing w:line="480" w:lineRule="auto"/>
        <w:jc w:val="both"/>
        <w:rPr>
          <w:rFonts w:ascii="Times New Roman" w:hAnsi="Times New Roman" w:cs="Times New Roman"/>
          <w:sz w:val="24"/>
          <w:szCs w:val="24"/>
          <w:lang w:val="en-GB"/>
        </w:rPr>
      </w:pPr>
      <w:r w:rsidRPr="0017160A">
        <w:rPr>
          <w:rFonts w:ascii="Times New Roman" w:hAnsi="Times New Roman" w:cs="Times New Roman"/>
          <w:sz w:val="24"/>
          <w:szCs w:val="24"/>
          <w:lang w:val="en-GB"/>
        </w:rPr>
        <w:br w:type="page"/>
      </w:r>
    </w:p>
    <w:p w:rsidR="00B808B2" w:rsidRPr="0017160A" w:rsidRDefault="007D5279" w:rsidP="00303F4F">
      <w:pPr>
        <w:spacing w:after="0" w:line="480" w:lineRule="auto"/>
        <w:contextualSpacing/>
        <w:jc w:val="center"/>
        <w:rPr>
          <w:rFonts w:ascii="Times New Roman" w:hAnsi="Times New Roman" w:cs="Times New Roman"/>
          <w:b/>
          <w:bCs/>
          <w:sz w:val="24"/>
          <w:szCs w:val="24"/>
          <w:lang w:val="en-GB"/>
        </w:rPr>
      </w:pPr>
      <w:r w:rsidRPr="0017160A">
        <w:rPr>
          <w:rFonts w:ascii="Times New Roman" w:hAnsi="Times New Roman" w:cs="Times New Roman"/>
          <w:b/>
          <w:bCs/>
          <w:sz w:val="24"/>
          <w:szCs w:val="24"/>
          <w:lang w:val="en-GB"/>
        </w:rPr>
        <w:lastRenderedPageBreak/>
        <w:t>Circular Economy</w:t>
      </w:r>
    </w:p>
    <w:p w:rsidR="00B403E4" w:rsidRPr="0017160A" w:rsidRDefault="00B403E4" w:rsidP="008A5A2B">
      <w:pPr>
        <w:spacing w:after="0" w:line="480" w:lineRule="auto"/>
        <w:contextualSpacing/>
        <w:jc w:val="both"/>
        <w:rPr>
          <w:rFonts w:ascii="Times New Roman" w:hAnsi="Times New Roman" w:cs="Times New Roman"/>
          <w:sz w:val="24"/>
          <w:szCs w:val="24"/>
          <w:lang w:val="en-GB"/>
        </w:rPr>
      </w:pPr>
      <w:r w:rsidRPr="0017160A">
        <w:rPr>
          <w:rFonts w:ascii="Times New Roman" w:hAnsi="Times New Roman" w:cs="Times New Roman"/>
          <w:b/>
          <w:bCs/>
          <w:sz w:val="24"/>
          <w:szCs w:val="24"/>
          <w:lang w:val="en-GB"/>
        </w:rPr>
        <w:t xml:space="preserve">Introduction </w:t>
      </w:r>
    </w:p>
    <w:p w:rsidR="00B808B2" w:rsidRPr="0017160A" w:rsidRDefault="007D5279" w:rsidP="008A5A2B">
      <w:pPr>
        <w:spacing w:after="0" w:line="480" w:lineRule="auto"/>
        <w:contextualSpacing/>
        <w:jc w:val="both"/>
        <w:rPr>
          <w:rFonts w:ascii="Times New Roman" w:hAnsi="Times New Roman" w:cs="Times New Roman"/>
          <w:sz w:val="24"/>
          <w:szCs w:val="24"/>
          <w:lang w:val="en-GB"/>
        </w:rPr>
      </w:pPr>
      <w:r w:rsidRPr="0017160A">
        <w:rPr>
          <w:rFonts w:ascii="Times New Roman" w:hAnsi="Times New Roman" w:cs="Times New Roman"/>
          <w:b/>
          <w:bCs/>
          <w:sz w:val="24"/>
          <w:szCs w:val="24"/>
          <w:lang w:val="en-GB"/>
        </w:rPr>
        <w:t>           </w:t>
      </w:r>
      <w:r w:rsidRPr="0017160A">
        <w:rPr>
          <w:rFonts w:ascii="Times New Roman" w:hAnsi="Times New Roman" w:cs="Times New Roman"/>
          <w:sz w:val="24"/>
          <w:szCs w:val="24"/>
          <w:lang w:val="en-GB"/>
        </w:rPr>
        <w:t xml:space="preserve">A circular economy is a strategic approach to economic growth meant to escalate the enterprise, community, and surroundings. Having contradicting ideology to the linear (take me waste), with a circular economy, is regenerative. Its responsibility is to decouple development from the utilization of finite resources gradually. The systems that utilize the circular technique employ reuse, sharing, repair, refurbishment, and recycling to facilitate a closed-loop system. In general, the circular system's main idea is to rebuild the system's health by maintaining it; this </w:t>
      </w:r>
      <w:r w:rsidR="004B7F4B">
        <w:rPr>
          <w:rFonts w:ascii="Times New Roman" w:hAnsi="Times New Roman" w:cs="Times New Roman"/>
          <w:sz w:val="24"/>
          <w:szCs w:val="24"/>
          <w:lang w:val="en-GB"/>
        </w:rPr>
        <w:t xml:space="preserve">is </w:t>
      </w:r>
      <w:r w:rsidRPr="0017160A">
        <w:rPr>
          <w:rFonts w:ascii="Times New Roman" w:hAnsi="Times New Roman" w:cs="Times New Roman"/>
          <w:sz w:val="24"/>
          <w:szCs w:val="24"/>
          <w:lang w:val="en-GB"/>
        </w:rPr>
        <w:t>facilitated by recognizing how imperative the economy needs to be</w:t>
      </w:r>
      <w:r w:rsidR="004B7F4B">
        <w:rPr>
          <w:rFonts w:ascii="Times New Roman" w:hAnsi="Times New Roman" w:cs="Times New Roman"/>
          <w:sz w:val="24"/>
          <w:szCs w:val="24"/>
          <w:lang w:val="en-GB"/>
        </w:rPr>
        <w:t xml:space="preserve"> to</w:t>
      </w:r>
      <w:r w:rsidRPr="0017160A">
        <w:rPr>
          <w:rFonts w:ascii="Times New Roman" w:hAnsi="Times New Roman" w:cs="Times New Roman"/>
          <w:sz w:val="24"/>
          <w:szCs w:val="24"/>
          <w:lang w:val="en-GB"/>
        </w:rPr>
        <w:t xml:space="preserve"> work appropriately at all scale of enterprises for individuals with the organization at local and international standards (Planing 2018). This article looks at the circular economy, how the economy supports responsible businesses, and how it differs from the linear. </w:t>
      </w:r>
      <w:r w:rsidR="000348E1">
        <w:rPr>
          <w:rFonts w:ascii="Times New Roman" w:hAnsi="Times New Roman" w:cs="Times New Roman"/>
          <w:sz w:val="24"/>
          <w:szCs w:val="24"/>
          <w:lang w:val="en-GB"/>
        </w:rPr>
        <w:t xml:space="preserve">It will also discuss the primary research gathered on the chosen organisation Valero, to underpin what they already do in line with the circular economy, any challenges it currently faces and how these challenges can be achieved in terms of short, medium and long term goals. </w:t>
      </w:r>
    </w:p>
    <w:p w:rsidR="00B808B2" w:rsidRPr="0017160A" w:rsidRDefault="007D5279" w:rsidP="008A5A2B">
      <w:pPr>
        <w:spacing w:after="0" w:line="480" w:lineRule="auto"/>
        <w:contextualSpacing/>
        <w:jc w:val="both"/>
        <w:rPr>
          <w:rFonts w:ascii="Times New Roman" w:hAnsi="Times New Roman" w:cs="Times New Roman"/>
          <w:sz w:val="24"/>
          <w:szCs w:val="24"/>
          <w:lang w:val="en-GB"/>
        </w:rPr>
      </w:pPr>
      <w:r w:rsidRPr="0017160A">
        <w:rPr>
          <w:rFonts w:ascii="Times New Roman" w:hAnsi="Times New Roman" w:cs="Times New Roman"/>
          <w:b/>
          <w:bCs/>
          <w:sz w:val="24"/>
          <w:szCs w:val="24"/>
          <w:lang w:val="en-GB"/>
        </w:rPr>
        <w:t>Linear and circular economies </w:t>
      </w:r>
    </w:p>
    <w:p w:rsidR="00B808B2" w:rsidRPr="0017160A" w:rsidRDefault="00387745" w:rsidP="008A5A2B">
      <w:pPr>
        <w:spacing w:after="0" w:line="480" w:lineRule="auto"/>
        <w:ind w:firstLine="720"/>
        <w:contextualSpacing/>
        <w:jc w:val="both"/>
        <w:rPr>
          <w:rFonts w:ascii="Times New Roman" w:hAnsi="Times New Roman" w:cs="Times New Roman"/>
          <w:sz w:val="24"/>
          <w:szCs w:val="24"/>
          <w:lang w:val="en-GB"/>
        </w:rPr>
      </w:pPr>
      <w:r>
        <w:rPr>
          <w:rFonts w:ascii="Times New Roman" w:hAnsi="Times New Roman" w:cs="Times New Roman"/>
          <w:sz w:val="24"/>
          <w:szCs w:val="24"/>
          <w:lang w:val="en-GB"/>
        </w:rPr>
        <w:t>The c</w:t>
      </w:r>
      <w:r w:rsidR="007D5279" w:rsidRPr="0017160A">
        <w:rPr>
          <w:rFonts w:ascii="Times New Roman" w:hAnsi="Times New Roman" w:cs="Times New Roman"/>
          <w:sz w:val="24"/>
          <w:szCs w:val="24"/>
          <w:lang w:val="en-GB"/>
        </w:rPr>
        <w:t>ircular ec</w:t>
      </w:r>
      <w:r>
        <w:rPr>
          <w:rFonts w:ascii="Times New Roman" w:hAnsi="Times New Roman" w:cs="Times New Roman"/>
          <w:sz w:val="24"/>
          <w:szCs w:val="24"/>
          <w:lang w:val="en-GB"/>
        </w:rPr>
        <w:t>onomy overlooks the take-make-</w:t>
      </w:r>
      <w:r w:rsidR="007D5279" w:rsidRPr="0017160A">
        <w:rPr>
          <w:rFonts w:ascii="Times New Roman" w:hAnsi="Times New Roman" w:cs="Times New Roman"/>
          <w:sz w:val="24"/>
          <w:szCs w:val="24"/>
          <w:lang w:val="en-GB"/>
        </w:rPr>
        <w:t xml:space="preserve">waste model that was utilized in the industry. The circular model concentrates on redefining the development, aiming for good societal benefits. The model considers slowly decoupling economic activities from the input of finite resources and structuring how waste is eliminated out of the system. Supported by the transition to reused energy sources, the circular models boost the economy, social capital, and natural resources, as Ellen McArthur's foundation suggests (Prendeville et al., 2014). Its operations are based on a regenerated natural system, maintaining products and materials, and </w:t>
      </w:r>
      <w:r w:rsidR="007D5279" w:rsidRPr="0017160A">
        <w:rPr>
          <w:rFonts w:ascii="Times New Roman" w:hAnsi="Times New Roman" w:cs="Times New Roman"/>
          <w:sz w:val="24"/>
          <w:szCs w:val="24"/>
          <w:lang w:val="en-GB"/>
        </w:rPr>
        <w:lastRenderedPageBreak/>
        <w:t xml:space="preserve">developing a waste </w:t>
      </w:r>
      <w:r w:rsidR="004C6CAC" w:rsidRPr="0017160A">
        <w:rPr>
          <w:rFonts w:ascii="Times New Roman" w:hAnsi="Times New Roman" w:cs="Times New Roman"/>
          <w:sz w:val="24"/>
          <w:szCs w:val="24"/>
          <w:lang w:val="en-GB"/>
        </w:rPr>
        <w:t xml:space="preserve">and pollution elimination mode. </w:t>
      </w:r>
      <w:r w:rsidR="007D5279" w:rsidRPr="0017160A">
        <w:rPr>
          <w:rFonts w:ascii="Times New Roman" w:hAnsi="Times New Roman" w:cs="Times New Roman"/>
          <w:sz w:val="24"/>
          <w:szCs w:val="24"/>
          <w:lang w:val="en-GB"/>
        </w:rPr>
        <w:t>Deploying a circular economy has many responsibilities apart from minimizing the linear economy's adverse effects; it represents a structural shift that develops a long period of resilience, provides an economic and business opportunity, and generates environmental benefits for the society</w:t>
      </w:r>
      <w:r w:rsidR="00655B0F" w:rsidRPr="0017160A">
        <w:rPr>
          <w:rFonts w:ascii="Times New Roman" w:hAnsi="Times New Roman" w:cs="Times New Roman"/>
          <w:sz w:val="24"/>
          <w:szCs w:val="24"/>
          <w:lang w:val="en-GB"/>
        </w:rPr>
        <w:t xml:space="preserve"> (Shariati, 2017)</w:t>
      </w:r>
      <w:r w:rsidR="007D5279" w:rsidRPr="0017160A">
        <w:rPr>
          <w:rFonts w:ascii="Times New Roman" w:hAnsi="Times New Roman" w:cs="Times New Roman"/>
          <w:sz w:val="24"/>
          <w:szCs w:val="24"/>
          <w:lang w:val="en-GB"/>
        </w:rPr>
        <w:t>.</w:t>
      </w:r>
    </w:p>
    <w:p w:rsidR="00B808B2" w:rsidRPr="0017160A" w:rsidRDefault="007D5279" w:rsidP="008A5A2B">
      <w:pPr>
        <w:spacing w:after="0" w:line="480" w:lineRule="auto"/>
        <w:contextualSpacing/>
        <w:jc w:val="both"/>
        <w:rPr>
          <w:rFonts w:ascii="Times New Roman" w:hAnsi="Times New Roman" w:cs="Times New Roman"/>
          <w:sz w:val="24"/>
          <w:szCs w:val="24"/>
          <w:lang w:val="en-GB"/>
        </w:rPr>
      </w:pPr>
      <w:r w:rsidRPr="0017160A">
        <w:rPr>
          <w:rFonts w:ascii="Times New Roman" w:hAnsi="Times New Roman" w:cs="Times New Roman"/>
          <w:b/>
          <w:bCs/>
          <w:sz w:val="24"/>
          <w:szCs w:val="24"/>
          <w:lang w:val="en-GB"/>
        </w:rPr>
        <w:t>Effect to responsible enterprises</w:t>
      </w:r>
    </w:p>
    <w:p w:rsidR="00B808B2" w:rsidRPr="0017160A" w:rsidRDefault="007D5279" w:rsidP="008A5A2B">
      <w:pPr>
        <w:spacing w:after="0" w:line="480" w:lineRule="auto"/>
        <w:ind w:firstLine="720"/>
        <w:contextualSpacing/>
        <w:jc w:val="both"/>
        <w:rPr>
          <w:rFonts w:ascii="Times New Roman" w:hAnsi="Times New Roman" w:cs="Times New Roman"/>
          <w:sz w:val="24"/>
          <w:szCs w:val="24"/>
          <w:lang w:val="en-GB"/>
        </w:rPr>
      </w:pPr>
      <w:r w:rsidRPr="0017160A">
        <w:rPr>
          <w:rFonts w:ascii="Times New Roman" w:hAnsi="Times New Roman" w:cs="Times New Roman"/>
          <w:sz w:val="24"/>
          <w:szCs w:val="24"/>
          <w:lang w:val="en-GB"/>
        </w:rPr>
        <w:t xml:space="preserve">With the escalating population of the world, the demand for raw materials also increases. </w:t>
      </w:r>
      <w:r w:rsidR="00D35F4D" w:rsidRPr="0017160A">
        <w:rPr>
          <w:rFonts w:ascii="Times New Roman" w:hAnsi="Times New Roman" w:cs="Times New Roman"/>
          <w:sz w:val="24"/>
          <w:szCs w:val="24"/>
          <w:lang w:val="en-GB"/>
        </w:rPr>
        <w:t xml:space="preserve"> This is due to the fact that the population depends</w:t>
      </w:r>
      <w:r w:rsidR="00B7549F">
        <w:rPr>
          <w:rFonts w:ascii="Times New Roman" w:hAnsi="Times New Roman" w:cs="Times New Roman"/>
          <w:sz w:val="24"/>
          <w:szCs w:val="24"/>
          <w:lang w:val="en-GB"/>
        </w:rPr>
        <w:t xml:space="preserve"> on</w:t>
      </w:r>
      <w:r w:rsidR="00D35F4D" w:rsidRPr="0017160A">
        <w:rPr>
          <w:rFonts w:ascii="Times New Roman" w:hAnsi="Times New Roman" w:cs="Times New Roman"/>
          <w:sz w:val="24"/>
          <w:szCs w:val="24"/>
          <w:lang w:val="en-GB"/>
        </w:rPr>
        <w:t xml:space="preserve"> industry </w:t>
      </w:r>
      <w:r w:rsidR="004C6CAC" w:rsidRPr="0017160A">
        <w:rPr>
          <w:rFonts w:ascii="Times New Roman" w:hAnsi="Times New Roman" w:cs="Times New Roman"/>
          <w:sz w:val="24"/>
          <w:szCs w:val="24"/>
          <w:lang w:val="en-GB"/>
        </w:rPr>
        <w:t>products. With</w:t>
      </w:r>
      <w:r w:rsidRPr="0017160A">
        <w:rPr>
          <w:rFonts w:ascii="Times New Roman" w:hAnsi="Times New Roman" w:cs="Times New Roman"/>
          <w:sz w:val="24"/>
          <w:szCs w:val="24"/>
          <w:lang w:val="en-GB"/>
        </w:rPr>
        <w:t xml:space="preserve"> this tendency of growth in people’s population, the supply for raw material becomes limited. One of the impacts </w:t>
      </w:r>
      <w:r w:rsidR="00B7549F">
        <w:rPr>
          <w:rFonts w:ascii="Times New Roman" w:hAnsi="Times New Roman" w:cs="Times New Roman"/>
          <w:sz w:val="24"/>
          <w:szCs w:val="24"/>
          <w:lang w:val="en-GB"/>
        </w:rPr>
        <w:t xml:space="preserve">the </w:t>
      </w:r>
      <w:r w:rsidRPr="0017160A">
        <w:rPr>
          <w:rFonts w:ascii="Times New Roman" w:hAnsi="Times New Roman" w:cs="Times New Roman"/>
          <w:sz w:val="24"/>
          <w:szCs w:val="24"/>
          <w:lang w:val="en-GB"/>
        </w:rPr>
        <w:t xml:space="preserve">circular economy has on an active enterprise </w:t>
      </w:r>
      <w:r w:rsidR="007A28DD">
        <w:rPr>
          <w:rFonts w:ascii="Times New Roman" w:hAnsi="Times New Roman" w:cs="Times New Roman"/>
          <w:sz w:val="24"/>
          <w:szCs w:val="24"/>
          <w:lang w:val="en-GB"/>
        </w:rPr>
        <w:t xml:space="preserve">is </w:t>
      </w:r>
      <w:r w:rsidRPr="0017160A">
        <w:rPr>
          <w:rFonts w:ascii="Times New Roman" w:hAnsi="Times New Roman" w:cs="Times New Roman"/>
          <w:sz w:val="24"/>
          <w:szCs w:val="24"/>
          <w:lang w:val="en-GB"/>
        </w:rPr>
        <w:t xml:space="preserve">that it increases customer engagement. With the stress of meeting the ever-changing customer needs, the firm becomes creative to impress the client by meeting their needs (MacArthur 2013). This practice creates engagement between the client and the firm. The customer requests see the firm meeting the customer needs. The circular business could also underpin </w:t>
      </w:r>
      <w:r w:rsidR="007A28DD">
        <w:rPr>
          <w:rFonts w:ascii="Times New Roman" w:hAnsi="Times New Roman" w:cs="Times New Roman"/>
          <w:sz w:val="24"/>
          <w:szCs w:val="24"/>
          <w:lang w:val="en-GB"/>
        </w:rPr>
        <w:t xml:space="preserve">the </w:t>
      </w:r>
      <w:r w:rsidRPr="0017160A">
        <w:rPr>
          <w:rFonts w:ascii="Times New Roman" w:hAnsi="Times New Roman" w:cs="Times New Roman"/>
          <w:sz w:val="24"/>
          <w:szCs w:val="24"/>
          <w:lang w:val="en-GB"/>
        </w:rPr>
        <w:t>enterprise by initiating a positive impact on brand and employee engagement. The circular economy makes a firm initiative that positively impacts employee recruitment and how they engage. This significant correlation between talent management and sustainability impresses the business owners and directors. Another effect of the circular economy on business is doing the business to engage at policy levels. The policy applies to the inconsistent regulation that cuts all regions that add an essential complexity to</w:t>
      </w:r>
      <w:r w:rsidR="004C6CAC" w:rsidRPr="0017160A">
        <w:rPr>
          <w:rFonts w:ascii="Times New Roman" w:hAnsi="Times New Roman" w:cs="Times New Roman"/>
          <w:sz w:val="24"/>
          <w:szCs w:val="24"/>
          <w:lang w:val="en-GB"/>
        </w:rPr>
        <w:t xml:space="preserve"> the circular economy practices</w:t>
      </w:r>
      <w:r w:rsidR="00655B0F" w:rsidRPr="0017160A">
        <w:rPr>
          <w:rFonts w:ascii="Times New Roman" w:hAnsi="Times New Roman" w:cs="Times New Roman"/>
          <w:sz w:val="24"/>
          <w:szCs w:val="24"/>
          <w:lang w:val="en-GB"/>
        </w:rPr>
        <w:t xml:space="preserve"> (Hoosain et al., 2021)</w:t>
      </w:r>
      <w:r w:rsidR="004C6CAC" w:rsidRPr="0017160A">
        <w:rPr>
          <w:rFonts w:ascii="Times New Roman" w:hAnsi="Times New Roman" w:cs="Times New Roman"/>
          <w:sz w:val="24"/>
          <w:szCs w:val="24"/>
          <w:lang w:val="en-GB"/>
        </w:rPr>
        <w:t xml:space="preserve">. </w:t>
      </w:r>
      <w:r w:rsidRPr="0017160A">
        <w:rPr>
          <w:rFonts w:ascii="Times New Roman" w:hAnsi="Times New Roman" w:cs="Times New Roman"/>
          <w:sz w:val="24"/>
          <w:szCs w:val="24"/>
          <w:lang w:val="en-GB"/>
        </w:rPr>
        <w:t>Operating without policies in enterprises will attract unnecessary fees when moving material and products across the border</w:t>
      </w:r>
      <w:r w:rsidR="00D35F4D" w:rsidRPr="0017160A">
        <w:rPr>
          <w:rFonts w:ascii="Times New Roman" w:hAnsi="Times New Roman" w:cs="Times New Roman"/>
          <w:sz w:val="24"/>
          <w:szCs w:val="24"/>
          <w:lang w:val="en-GB"/>
        </w:rPr>
        <w:t xml:space="preserve"> and other restricted areas</w:t>
      </w:r>
      <w:r w:rsidRPr="0017160A">
        <w:rPr>
          <w:rFonts w:ascii="Times New Roman" w:hAnsi="Times New Roman" w:cs="Times New Roman"/>
          <w:sz w:val="24"/>
          <w:szCs w:val="24"/>
          <w:lang w:val="en-GB"/>
        </w:rPr>
        <w:t>. The irrelevant taxation affects the profit margin of the</w:t>
      </w:r>
      <w:r w:rsidR="00D35F4D" w:rsidRPr="0017160A">
        <w:rPr>
          <w:rFonts w:ascii="Times New Roman" w:hAnsi="Times New Roman" w:cs="Times New Roman"/>
          <w:sz w:val="24"/>
          <w:szCs w:val="24"/>
          <w:lang w:val="en-GB"/>
        </w:rPr>
        <w:t xml:space="preserve"> firm hence acting as a setback to the business enterprise. </w:t>
      </w:r>
    </w:p>
    <w:p w:rsidR="00D80C31" w:rsidRPr="0017160A" w:rsidRDefault="007D5279" w:rsidP="008A5A2B">
      <w:pPr>
        <w:spacing w:after="0" w:line="480" w:lineRule="auto"/>
        <w:contextualSpacing/>
        <w:jc w:val="both"/>
        <w:rPr>
          <w:rFonts w:ascii="Times New Roman" w:hAnsi="Times New Roman" w:cs="Times New Roman"/>
          <w:sz w:val="24"/>
          <w:szCs w:val="24"/>
          <w:lang w:val="en-GB"/>
        </w:rPr>
      </w:pPr>
      <w:r w:rsidRPr="0017160A">
        <w:rPr>
          <w:rFonts w:ascii="Times New Roman" w:hAnsi="Times New Roman" w:cs="Times New Roman"/>
          <w:b/>
          <w:bCs/>
          <w:sz w:val="24"/>
          <w:szCs w:val="24"/>
          <w:lang w:val="en-GB"/>
        </w:rPr>
        <w:t>Linear economy</w:t>
      </w:r>
    </w:p>
    <w:p w:rsidR="00D80C31" w:rsidRPr="0017160A" w:rsidRDefault="007D5279" w:rsidP="008A5A2B">
      <w:pPr>
        <w:spacing w:after="0" w:line="480" w:lineRule="auto"/>
        <w:contextualSpacing/>
        <w:jc w:val="both"/>
        <w:rPr>
          <w:rFonts w:ascii="Times New Roman" w:hAnsi="Times New Roman" w:cs="Times New Roman"/>
          <w:sz w:val="24"/>
          <w:szCs w:val="24"/>
          <w:lang w:val="en-GB"/>
        </w:rPr>
      </w:pPr>
      <w:r w:rsidRPr="0017160A">
        <w:rPr>
          <w:rFonts w:ascii="Times New Roman" w:hAnsi="Times New Roman" w:cs="Times New Roman"/>
          <w:bCs/>
          <w:sz w:val="24"/>
          <w:szCs w:val="24"/>
          <w:lang w:val="en-GB"/>
        </w:rPr>
        <w:lastRenderedPageBreak/>
        <w:t>           A linear economy</w:t>
      </w:r>
      <w:r w:rsidRPr="0017160A">
        <w:rPr>
          <w:rFonts w:ascii="Times New Roman" w:hAnsi="Times New Roman" w:cs="Times New Roman"/>
          <w:sz w:val="24"/>
          <w:szCs w:val="24"/>
          <w:lang w:val="en-GB"/>
        </w:rPr>
        <w:t> is a model of the economy that follows the ancient take dispose of a step-by-step plan. The mode insinuates that raw materials are converged and put together. After that, the materials are transformed into products that are utilized until they are disposed of as waste (Velenturf et al., 2019). With this type of economy, the value is created by manufacturing and selling as many products as possible because the value attained per product is minimal.</w:t>
      </w:r>
    </w:p>
    <w:p w:rsidR="00D80C31" w:rsidRPr="0017160A" w:rsidRDefault="007D5279" w:rsidP="008A5A2B">
      <w:pPr>
        <w:spacing w:after="0" w:line="480" w:lineRule="auto"/>
        <w:contextualSpacing/>
        <w:jc w:val="both"/>
        <w:rPr>
          <w:rFonts w:ascii="Times New Roman" w:hAnsi="Times New Roman" w:cs="Times New Roman"/>
          <w:sz w:val="24"/>
          <w:szCs w:val="24"/>
          <w:lang w:val="en-GB"/>
        </w:rPr>
      </w:pPr>
      <w:r w:rsidRPr="0017160A">
        <w:rPr>
          <w:rFonts w:ascii="Times New Roman" w:hAnsi="Times New Roman" w:cs="Times New Roman"/>
          <w:b/>
          <w:bCs/>
          <w:sz w:val="24"/>
          <w:szCs w:val="24"/>
          <w:lang w:val="en-GB"/>
        </w:rPr>
        <w:t>Linear economy challenges </w:t>
      </w:r>
    </w:p>
    <w:p w:rsidR="00D80C31" w:rsidRPr="0017160A" w:rsidRDefault="007D5279" w:rsidP="008A5A2B">
      <w:pPr>
        <w:spacing w:after="0" w:line="480" w:lineRule="auto"/>
        <w:contextualSpacing/>
        <w:jc w:val="both"/>
        <w:rPr>
          <w:rFonts w:ascii="Times New Roman" w:hAnsi="Times New Roman" w:cs="Times New Roman"/>
          <w:sz w:val="24"/>
          <w:szCs w:val="24"/>
          <w:lang w:val="en-GB"/>
        </w:rPr>
      </w:pPr>
      <w:r w:rsidRPr="0017160A">
        <w:rPr>
          <w:rFonts w:ascii="Times New Roman" w:hAnsi="Times New Roman" w:cs="Times New Roman"/>
          <w:sz w:val="24"/>
          <w:szCs w:val="24"/>
          <w:lang w:val="en-GB"/>
        </w:rPr>
        <w:t xml:space="preserve">           The linear economy relies on finite resources such as minerals, metals, and fuel from the fossils. The linear economy also relies on water and land, which are finite things as well. After the product is made, all </w:t>
      </w:r>
      <w:r w:rsidR="00044265">
        <w:rPr>
          <w:rFonts w:ascii="Times New Roman" w:hAnsi="Times New Roman" w:cs="Times New Roman"/>
          <w:sz w:val="24"/>
          <w:szCs w:val="24"/>
          <w:lang w:val="en-GB"/>
        </w:rPr>
        <w:t xml:space="preserve">of </w:t>
      </w:r>
      <w:r w:rsidRPr="0017160A">
        <w:rPr>
          <w:rFonts w:ascii="Times New Roman" w:hAnsi="Times New Roman" w:cs="Times New Roman"/>
          <w:sz w:val="24"/>
          <w:szCs w:val="24"/>
          <w:lang w:val="en-GB"/>
        </w:rPr>
        <w:t>this is dumped like waste</w:t>
      </w:r>
      <w:r w:rsidR="00044265">
        <w:rPr>
          <w:rFonts w:ascii="Times New Roman" w:hAnsi="Times New Roman" w:cs="Times New Roman"/>
          <w:sz w:val="24"/>
          <w:szCs w:val="24"/>
          <w:lang w:val="en-GB"/>
        </w:rPr>
        <w:t xml:space="preserve"> and</w:t>
      </w:r>
      <w:r w:rsidRPr="0017160A">
        <w:rPr>
          <w:rFonts w:ascii="Times New Roman" w:hAnsi="Times New Roman" w:cs="Times New Roman"/>
          <w:sz w:val="24"/>
          <w:szCs w:val="24"/>
          <w:lang w:val="en-GB"/>
        </w:rPr>
        <w:t xml:space="preserve"> material that may cause pollution</w:t>
      </w:r>
      <w:r w:rsidR="000E579F" w:rsidRPr="0017160A">
        <w:rPr>
          <w:rFonts w:ascii="Times New Roman" w:hAnsi="Times New Roman" w:cs="Times New Roman"/>
          <w:sz w:val="24"/>
          <w:szCs w:val="24"/>
          <w:lang w:val="en-GB"/>
        </w:rPr>
        <w:t xml:space="preserve"> (Viswanathan and Anbumozhi, 2018)</w:t>
      </w:r>
      <w:r w:rsidRPr="0017160A">
        <w:rPr>
          <w:rFonts w:ascii="Times New Roman" w:hAnsi="Times New Roman" w:cs="Times New Roman"/>
          <w:sz w:val="24"/>
          <w:szCs w:val="24"/>
          <w:lang w:val="en-GB"/>
        </w:rPr>
        <w:t>. The pollution destroys the living systems tha</w:t>
      </w:r>
      <w:r w:rsidR="004C6CAC" w:rsidRPr="0017160A">
        <w:rPr>
          <w:rFonts w:ascii="Times New Roman" w:hAnsi="Times New Roman" w:cs="Times New Roman"/>
          <w:sz w:val="24"/>
          <w:szCs w:val="24"/>
          <w:lang w:val="en-GB"/>
        </w:rPr>
        <w:t xml:space="preserve">t we rely on; this harms people. </w:t>
      </w:r>
      <w:r w:rsidRPr="0017160A">
        <w:rPr>
          <w:rFonts w:ascii="Times New Roman" w:hAnsi="Times New Roman" w:cs="Times New Roman"/>
          <w:sz w:val="24"/>
          <w:szCs w:val="24"/>
          <w:lang w:val="en-GB"/>
        </w:rPr>
        <w:t xml:space="preserve">When the product is discarded, the energy, knowledge, skills, and time spent on the product </w:t>
      </w:r>
      <w:r w:rsidR="00044265" w:rsidRPr="0017160A">
        <w:rPr>
          <w:rFonts w:ascii="Times New Roman" w:hAnsi="Times New Roman" w:cs="Times New Roman"/>
          <w:sz w:val="24"/>
          <w:szCs w:val="24"/>
          <w:lang w:val="en-GB"/>
        </w:rPr>
        <w:t>become</w:t>
      </w:r>
      <w:r w:rsidRPr="0017160A">
        <w:rPr>
          <w:rFonts w:ascii="Times New Roman" w:hAnsi="Times New Roman" w:cs="Times New Roman"/>
          <w:sz w:val="24"/>
          <w:szCs w:val="24"/>
          <w:lang w:val="en-GB"/>
        </w:rPr>
        <w:t xml:space="preserve"> a waste. The circular economy tends to fix this problem by introducing reusing. It seems that a product stays relevant for an extended period, reducing the essence of acquiring a vast amount of natural products</w:t>
      </w:r>
      <w:r w:rsidR="00655B0F" w:rsidRPr="0017160A">
        <w:rPr>
          <w:rFonts w:ascii="Times New Roman" w:hAnsi="Times New Roman" w:cs="Times New Roman"/>
          <w:sz w:val="24"/>
          <w:szCs w:val="24"/>
          <w:lang w:val="en-GB"/>
        </w:rPr>
        <w:t xml:space="preserve"> (Korhonen and Seppälä 2018)</w:t>
      </w:r>
      <w:r w:rsidRPr="0017160A">
        <w:rPr>
          <w:rFonts w:ascii="Times New Roman" w:hAnsi="Times New Roman" w:cs="Times New Roman"/>
          <w:sz w:val="24"/>
          <w:szCs w:val="24"/>
          <w:lang w:val="en-GB"/>
        </w:rPr>
        <w:t>. This practice sees a reduction in waste material production hence reducing pollution. </w:t>
      </w:r>
    </w:p>
    <w:p w:rsidR="00D80C31" w:rsidRPr="0017160A" w:rsidRDefault="007D5279" w:rsidP="008A5A2B">
      <w:pPr>
        <w:spacing w:after="0" w:line="480" w:lineRule="auto"/>
        <w:contextualSpacing/>
        <w:jc w:val="both"/>
        <w:rPr>
          <w:rFonts w:ascii="Times New Roman" w:hAnsi="Times New Roman" w:cs="Times New Roman"/>
          <w:sz w:val="24"/>
          <w:szCs w:val="24"/>
          <w:lang w:val="en-GB"/>
        </w:rPr>
      </w:pPr>
      <w:r w:rsidRPr="0017160A">
        <w:rPr>
          <w:rFonts w:ascii="Times New Roman" w:hAnsi="Times New Roman" w:cs="Times New Roman"/>
          <w:sz w:val="24"/>
          <w:szCs w:val="24"/>
          <w:lang w:val="en-GB"/>
        </w:rPr>
        <w:t xml:space="preserve">           Linear economy and circular economy have one distinct feature: linear economy utilizes the take-and-waste ideology. In contrast, the circular economy tends to recycle the by-products to reducing escalated acquiring of finite materials. Recycling has a vast impact on the environment; therefore, the circular economy conserves the economy and makes the industry's model preferred. Share economy can be considered part of a circular economy because it facilitates material utilization by multiple companies (Michelini et al., 2017). This practice ensures that the 2nd firm utilizes some of the 1st company's dormant tools and natural products, reducing waste materials. Share model alters the company's ownership and purchasing </w:t>
      </w:r>
      <w:r w:rsidR="00044265" w:rsidRPr="0017160A">
        <w:rPr>
          <w:rFonts w:ascii="Times New Roman" w:hAnsi="Times New Roman" w:cs="Times New Roman"/>
          <w:sz w:val="24"/>
          <w:szCs w:val="24"/>
          <w:lang w:val="en-GB"/>
        </w:rPr>
        <w:t>behaviour</w:t>
      </w:r>
      <w:r w:rsidRPr="0017160A">
        <w:rPr>
          <w:rFonts w:ascii="Times New Roman" w:hAnsi="Times New Roman" w:cs="Times New Roman"/>
          <w:sz w:val="24"/>
          <w:szCs w:val="24"/>
          <w:lang w:val="en-GB"/>
        </w:rPr>
        <w:t xml:space="preserve"> </w:t>
      </w:r>
      <w:r w:rsidRPr="0017160A">
        <w:rPr>
          <w:rFonts w:ascii="Times New Roman" w:hAnsi="Times New Roman" w:cs="Times New Roman"/>
          <w:sz w:val="24"/>
          <w:szCs w:val="24"/>
          <w:lang w:val="en-GB"/>
        </w:rPr>
        <w:lastRenderedPageBreak/>
        <w:t>by the linking of another firm. For example, a tool library that provides leasing tools instead of books, like the Airbnb firm where people can share spare laces in their homes as a plan is for hotels (Cullen 2017). Some of the ownership and product rights are suspended for the 2nd firm.</w:t>
      </w:r>
    </w:p>
    <w:p w:rsidR="00B808B2" w:rsidRPr="0017160A" w:rsidRDefault="00B808B2" w:rsidP="008A5A2B">
      <w:pPr>
        <w:spacing w:after="0" w:line="480" w:lineRule="auto"/>
        <w:contextualSpacing/>
        <w:jc w:val="both"/>
        <w:rPr>
          <w:rFonts w:ascii="Times New Roman" w:hAnsi="Times New Roman" w:cs="Times New Roman"/>
          <w:sz w:val="24"/>
          <w:szCs w:val="24"/>
          <w:lang w:val="en-GB"/>
        </w:rPr>
      </w:pPr>
    </w:p>
    <w:p w:rsidR="0074037B" w:rsidRPr="0017160A" w:rsidRDefault="00E205C8" w:rsidP="008A5A2B">
      <w:pPr>
        <w:spacing w:after="0" w:line="480" w:lineRule="auto"/>
        <w:contextualSpacing/>
        <w:jc w:val="both"/>
        <w:rPr>
          <w:rFonts w:ascii="Times New Roman" w:hAnsi="Times New Roman" w:cs="Times New Roman"/>
          <w:b/>
          <w:sz w:val="24"/>
          <w:szCs w:val="24"/>
          <w:lang w:val="en-GB"/>
        </w:rPr>
      </w:pPr>
      <w:r w:rsidRPr="0017160A">
        <w:rPr>
          <w:rFonts w:ascii="Times New Roman" w:hAnsi="Times New Roman" w:cs="Times New Roman"/>
          <w:b/>
          <w:sz w:val="24"/>
          <w:szCs w:val="24"/>
          <w:lang w:val="en-GB"/>
        </w:rPr>
        <w:t xml:space="preserve">Valero </w:t>
      </w:r>
      <w:r w:rsidR="007D5279" w:rsidRPr="0017160A">
        <w:rPr>
          <w:rFonts w:ascii="Times New Roman" w:hAnsi="Times New Roman" w:cs="Times New Roman"/>
          <w:b/>
          <w:sz w:val="24"/>
          <w:szCs w:val="24"/>
          <w:lang w:val="en-GB"/>
        </w:rPr>
        <w:t>Company</w:t>
      </w:r>
    </w:p>
    <w:p w:rsidR="00A144F8" w:rsidRPr="0017160A" w:rsidRDefault="00A144F8" w:rsidP="008A5A2B">
      <w:pPr>
        <w:spacing w:after="0" w:line="480" w:lineRule="auto"/>
        <w:contextualSpacing/>
        <w:jc w:val="both"/>
        <w:rPr>
          <w:rFonts w:ascii="Times New Roman" w:hAnsi="Times New Roman" w:cs="Times New Roman"/>
          <w:bCs/>
          <w:sz w:val="24"/>
          <w:szCs w:val="24"/>
          <w:lang w:val="en-GB"/>
        </w:rPr>
      </w:pPr>
      <w:r w:rsidRPr="0017160A">
        <w:rPr>
          <w:rFonts w:ascii="Times New Roman" w:hAnsi="Times New Roman" w:cs="Times New Roman"/>
          <w:b/>
          <w:bCs/>
          <w:sz w:val="24"/>
          <w:szCs w:val="24"/>
          <w:lang w:val="en-GB"/>
        </w:rPr>
        <w:t>Introduction </w:t>
      </w:r>
    </w:p>
    <w:p w:rsidR="00A144F8" w:rsidRPr="0017160A" w:rsidRDefault="00A144F8" w:rsidP="008A5A2B">
      <w:pPr>
        <w:spacing w:after="0" w:line="480" w:lineRule="auto"/>
        <w:contextualSpacing/>
        <w:jc w:val="both"/>
        <w:rPr>
          <w:rFonts w:ascii="Times New Roman" w:hAnsi="Times New Roman" w:cs="Times New Roman"/>
          <w:bCs/>
          <w:sz w:val="24"/>
          <w:szCs w:val="24"/>
          <w:lang w:val="en-GB"/>
        </w:rPr>
      </w:pPr>
      <w:r w:rsidRPr="0017160A">
        <w:rPr>
          <w:rFonts w:ascii="Times New Roman" w:hAnsi="Times New Roman" w:cs="Times New Roman"/>
          <w:bCs/>
          <w:sz w:val="24"/>
          <w:szCs w:val="24"/>
          <w:lang w:val="en-GB"/>
        </w:rPr>
        <w:t>Valero energy cooperation</w:t>
      </w:r>
      <w:r w:rsidR="0056036F">
        <w:rPr>
          <w:rFonts w:ascii="Times New Roman" w:hAnsi="Times New Roman" w:cs="Times New Roman"/>
          <w:bCs/>
          <w:sz w:val="24"/>
          <w:szCs w:val="24"/>
          <w:lang w:val="en-GB"/>
        </w:rPr>
        <w:t xml:space="preserve"> is</w:t>
      </w:r>
      <w:r w:rsidRPr="0017160A">
        <w:rPr>
          <w:rFonts w:ascii="Times New Roman" w:hAnsi="Times New Roman" w:cs="Times New Roman"/>
          <w:bCs/>
          <w:sz w:val="24"/>
          <w:szCs w:val="24"/>
          <w:lang w:val="en-GB"/>
        </w:rPr>
        <w:t xml:space="preserve"> an international firm located in San Antonio in the United States. The firm mainly deals with the production and marketing of transportation fuel, power, and other petrochemicals products. The company is optimistic that it will still provide exceptional fuel product services in the </w:t>
      </w:r>
      <w:r w:rsidR="0056036F">
        <w:rPr>
          <w:rFonts w:ascii="Times New Roman" w:hAnsi="Times New Roman" w:cs="Times New Roman"/>
          <w:bCs/>
          <w:sz w:val="24"/>
          <w:szCs w:val="24"/>
          <w:lang w:val="en-GB"/>
        </w:rPr>
        <w:t xml:space="preserve">future as it is doing currently. </w:t>
      </w:r>
      <w:r w:rsidRPr="0017160A">
        <w:rPr>
          <w:rFonts w:ascii="Times New Roman" w:hAnsi="Times New Roman" w:cs="Times New Roman"/>
          <w:bCs/>
          <w:sz w:val="24"/>
          <w:szCs w:val="24"/>
          <w:lang w:val="en-GB"/>
        </w:rPr>
        <w:t xml:space="preserve">Valero </w:t>
      </w:r>
      <w:r w:rsidR="00B7549F">
        <w:rPr>
          <w:rFonts w:ascii="Times New Roman" w:hAnsi="Times New Roman" w:cs="Times New Roman"/>
          <w:bCs/>
          <w:sz w:val="24"/>
          <w:szCs w:val="24"/>
          <w:lang w:val="en-GB"/>
        </w:rPr>
        <w:t xml:space="preserve">is </w:t>
      </w:r>
      <w:r w:rsidRPr="0017160A">
        <w:rPr>
          <w:rFonts w:ascii="Times New Roman" w:hAnsi="Times New Roman" w:cs="Times New Roman"/>
          <w:bCs/>
          <w:sz w:val="24"/>
          <w:szCs w:val="24"/>
          <w:lang w:val="en-GB"/>
        </w:rPr>
        <w:t xml:space="preserve">one of the largest producers of renewable fuels. The firm is proud to fuel lives and protect the environment hence the community (Calleja and 2017). It can achieve community protection by adhering to its five principles: safety, environment, community, employees, and governance. This section of the paper focuses on </w:t>
      </w:r>
      <w:r w:rsidR="00B7549F">
        <w:rPr>
          <w:rFonts w:ascii="Times New Roman" w:hAnsi="Times New Roman" w:cs="Times New Roman"/>
          <w:bCs/>
          <w:sz w:val="24"/>
          <w:szCs w:val="24"/>
          <w:lang w:val="en-GB"/>
        </w:rPr>
        <w:t xml:space="preserve">the Valero Company and </w:t>
      </w:r>
      <w:r w:rsidRPr="0017160A">
        <w:rPr>
          <w:rFonts w:ascii="Times New Roman" w:hAnsi="Times New Roman" w:cs="Times New Roman"/>
          <w:bCs/>
          <w:sz w:val="24"/>
          <w:szCs w:val="24"/>
          <w:lang w:val="en-GB"/>
        </w:rPr>
        <w:t>looks at how the firm utilizes the circular economy model and how it impacts the firm.</w:t>
      </w:r>
    </w:p>
    <w:p w:rsidR="00A144F8" w:rsidRPr="0017160A" w:rsidRDefault="00A144F8" w:rsidP="008A5A2B">
      <w:pPr>
        <w:spacing w:after="0" w:line="480" w:lineRule="auto"/>
        <w:contextualSpacing/>
        <w:jc w:val="both"/>
        <w:rPr>
          <w:rFonts w:ascii="Times New Roman" w:hAnsi="Times New Roman" w:cs="Times New Roman"/>
          <w:bCs/>
          <w:sz w:val="24"/>
          <w:szCs w:val="24"/>
          <w:lang w:val="en-GB"/>
        </w:rPr>
      </w:pPr>
      <w:r w:rsidRPr="0017160A">
        <w:rPr>
          <w:rFonts w:ascii="Times New Roman" w:hAnsi="Times New Roman" w:cs="Times New Roman"/>
          <w:b/>
          <w:bCs/>
          <w:sz w:val="24"/>
          <w:szCs w:val="24"/>
          <w:lang w:val="en-GB"/>
        </w:rPr>
        <w:t>Valero firm as a circular economy firm.</w:t>
      </w:r>
    </w:p>
    <w:p w:rsidR="00A144F8" w:rsidRPr="0017160A" w:rsidRDefault="00A144F8" w:rsidP="008A5A2B">
      <w:pPr>
        <w:spacing w:after="0" w:line="480" w:lineRule="auto"/>
        <w:contextualSpacing/>
        <w:jc w:val="both"/>
        <w:rPr>
          <w:rFonts w:ascii="Times New Roman" w:hAnsi="Times New Roman" w:cs="Times New Roman"/>
          <w:bCs/>
          <w:sz w:val="24"/>
          <w:szCs w:val="24"/>
          <w:lang w:val="en-GB"/>
        </w:rPr>
      </w:pPr>
      <w:r w:rsidRPr="0017160A">
        <w:rPr>
          <w:rFonts w:ascii="Times New Roman" w:hAnsi="Times New Roman" w:cs="Times New Roman"/>
          <w:bCs/>
          <w:sz w:val="24"/>
          <w:szCs w:val="24"/>
          <w:lang w:val="en-GB"/>
        </w:rPr>
        <w:t xml:space="preserve">The circular economy's primary concern is renewing reusable materials; this corresponds with Valero's main company's principles as reported by the company. The company is well known for its effort to make it the largest manufactures of fuels in North America. Among the products they produce is the diamond green diesel. Valero's diamond green diesel is among the world's largest manufacturer of renewable diesel. The company achieves this by using animal fats, utilized in cooking oil and con oil, and the firm produces low carbon fuel compared to other fuels. The firm also has corn ethanol, and this is a clean-burning renewable fuel. Another practice that supports </w:t>
      </w:r>
      <w:r w:rsidRPr="0017160A">
        <w:rPr>
          <w:rFonts w:ascii="Times New Roman" w:hAnsi="Times New Roman" w:cs="Times New Roman"/>
          <w:bCs/>
          <w:sz w:val="24"/>
          <w:szCs w:val="24"/>
          <w:lang w:val="en-GB"/>
        </w:rPr>
        <w:lastRenderedPageBreak/>
        <w:t>the circular economy</w:t>
      </w:r>
      <w:r w:rsidR="00B7549F">
        <w:rPr>
          <w:rFonts w:ascii="Times New Roman" w:hAnsi="Times New Roman" w:cs="Times New Roman"/>
          <w:bCs/>
          <w:sz w:val="24"/>
          <w:szCs w:val="24"/>
          <w:lang w:val="en-GB"/>
        </w:rPr>
        <w:t xml:space="preserve"> is</w:t>
      </w:r>
      <w:r w:rsidRPr="0017160A">
        <w:rPr>
          <w:rFonts w:ascii="Times New Roman" w:hAnsi="Times New Roman" w:cs="Times New Roman"/>
          <w:bCs/>
          <w:sz w:val="24"/>
          <w:szCs w:val="24"/>
          <w:lang w:val="en-GB"/>
        </w:rPr>
        <w:t xml:space="preserve"> its emissions</w:t>
      </w:r>
      <w:r w:rsidR="00655B0F" w:rsidRPr="0017160A">
        <w:rPr>
          <w:rFonts w:ascii="Times New Roman" w:hAnsi="Times New Roman" w:cs="Times New Roman"/>
          <w:sz w:val="24"/>
          <w:szCs w:val="24"/>
          <w:lang w:val="en-GB"/>
        </w:rPr>
        <w:t xml:space="preserve"> (Buchmann-Duck and Beazley 2020)</w:t>
      </w:r>
      <w:r w:rsidRPr="0017160A">
        <w:rPr>
          <w:rFonts w:ascii="Times New Roman" w:hAnsi="Times New Roman" w:cs="Times New Roman"/>
          <w:bCs/>
          <w:sz w:val="24"/>
          <w:szCs w:val="24"/>
          <w:lang w:val="en-GB"/>
        </w:rPr>
        <w:t>. The company strives to care for the environment by reducing emissions; this is environmental stewardship.</w:t>
      </w:r>
      <w:r w:rsidR="00736792" w:rsidRPr="0017160A">
        <w:rPr>
          <w:rFonts w:ascii="Times New Roman" w:hAnsi="Times New Roman" w:cs="Times New Roman"/>
          <w:bCs/>
          <w:sz w:val="24"/>
          <w:szCs w:val="24"/>
          <w:lang w:val="en-GB"/>
        </w:rPr>
        <w:t xml:space="preserve"> The emissions exposed endanger the ecosystem by polluting the environment.  The firm’s main objecti</w:t>
      </w:r>
      <w:r w:rsidR="0056036F">
        <w:rPr>
          <w:rFonts w:ascii="Times New Roman" w:hAnsi="Times New Roman" w:cs="Times New Roman"/>
          <w:bCs/>
          <w:sz w:val="24"/>
          <w:szCs w:val="24"/>
          <w:lang w:val="en-GB"/>
        </w:rPr>
        <w:t>ve</w:t>
      </w:r>
      <w:r w:rsidR="00736792" w:rsidRPr="0017160A">
        <w:rPr>
          <w:rFonts w:ascii="Times New Roman" w:hAnsi="Times New Roman" w:cs="Times New Roman"/>
          <w:bCs/>
          <w:sz w:val="24"/>
          <w:szCs w:val="24"/>
          <w:lang w:val="en-GB"/>
        </w:rPr>
        <w:t xml:space="preserve"> is </w:t>
      </w:r>
      <w:r w:rsidR="00B7549F">
        <w:rPr>
          <w:rFonts w:ascii="Times New Roman" w:hAnsi="Times New Roman" w:cs="Times New Roman"/>
          <w:bCs/>
          <w:sz w:val="24"/>
          <w:szCs w:val="24"/>
          <w:lang w:val="en-GB"/>
        </w:rPr>
        <w:t xml:space="preserve">to </w:t>
      </w:r>
      <w:r w:rsidR="00736792" w:rsidRPr="0017160A">
        <w:rPr>
          <w:rFonts w:ascii="Times New Roman" w:hAnsi="Times New Roman" w:cs="Times New Roman"/>
          <w:bCs/>
          <w:sz w:val="24"/>
          <w:szCs w:val="24"/>
          <w:lang w:val="en-GB"/>
        </w:rPr>
        <w:t>minimize the hurting of the surrounding.</w:t>
      </w:r>
    </w:p>
    <w:p w:rsidR="00A144F8" w:rsidRPr="0017160A" w:rsidRDefault="00A144F8" w:rsidP="008A5A2B">
      <w:pPr>
        <w:spacing w:after="0" w:line="480" w:lineRule="auto"/>
        <w:contextualSpacing/>
        <w:jc w:val="both"/>
        <w:rPr>
          <w:rFonts w:ascii="Times New Roman" w:hAnsi="Times New Roman" w:cs="Times New Roman"/>
          <w:bCs/>
          <w:sz w:val="24"/>
          <w:szCs w:val="24"/>
          <w:lang w:val="en-GB"/>
        </w:rPr>
      </w:pPr>
      <w:r w:rsidRPr="0017160A">
        <w:rPr>
          <w:rFonts w:ascii="Times New Roman" w:hAnsi="Times New Roman" w:cs="Times New Roman"/>
          <w:bCs/>
          <w:sz w:val="24"/>
          <w:szCs w:val="24"/>
          <w:lang w:val="en-GB"/>
        </w:rPr>
        <w:t> </w:t>
      </w:r>
    </w:p>
    <w:p w:rsidR="00A144F8" w:rsidRPr="0017160A" w:rsidRDefault="00A144F8" w:rsidP="008A5A2B">
      <w:pPr>
        <w:spacing w:after="0" w:line="480" w:lineRule="auto"/>
        <w:contextualSpacing/>
        <w:jc w:val="both"/>
        <w:rPr>
          <w:rFonts w:ascii="Times New Roman" w:hAnsi="Times New Roman" w:cs="Times New Roman"/>
          <w:bCs/>
          <w:sz w:val="24"/>
          <w:szCs w:val="24"/>
          <w:lang w:val="en-GB"/>
        </w:rPr>
      </w:pPr>
      <w:r w:rsidRPr="0017160A">
        <w:rPr>
          <w:rFonts w:ascii="Times New Roman" w:hAnsi="Times New Roman" w:cs="Times New Roman"/>
          <w:b/>
          <w:bCs/>
          <w:sz w:val="24"/>
          <w:szCs w:val="24"/>
          <w:lang w:val="en-GB"/>
        </w:rPr>
        <w:t>Valero's circular model way forward.</w:t>
      </w:r>
    </w:p>
    <w:p w:rsidR="00A144F8" w:rsidRPr="0017160A" w:rsidRDefault="0056036F" w:rsidP="008A5A2B">
      <w:pPr>
        <w:spacing w:after="0" w:line="480" w:lineRule="auto"/>
        <w:contextualSpacing/>
        <w:jc w:val="both"/>
        <w:rPr>
          <w:rFonts w:ascii="Times New Roman" w:hAnsi="Times New Roman" w:cs="Times New Roman"/>
          <w:bCs/>
          <w:sz w:val="24"/>
          <w:szCs w:val="24"/>
          <w:lang w:val="en-GB"/>
        </w:rPr>
      </w:pPr>
      <w:r>
        <w:rPr>
          <w:rFonts w:ascii="Times New Roman" w:hAnsi="Times New Roman" w:cs="Times New Roman"/>
          <w:bCs/>
          <w:sz w:val="24"/>
          <w:szCs w:val="24"/>
          <w:lang w:val="en-GB"/>
        </w:rPr>
        <w:t xml:space="preserve">The </w:t>
      </w:r>
      <w:r w:rsidR="00A144F8" w:rsidRPr="0017160A">
        <w:rPr>
          <w:rFonts w:ascii="Times New Roman" w:hAnsi="Times New Roman" w:cs="Times New Roman"/>
          <w:bCs/>
          <w:sz w:val="24"/>
          <w:szCs w:val="24"/>
          <w:lang w:val="en-GB"/>
        </w:rPr>
        <w:t xml:space="preserve">Valero firm has embraced the circular economy model for an extended period. The company still has sustainability goals that are incredible for </w:t>
      </w:r>
      <w:r>
        <w:rPr>
          <w:rFonts w:ascii="Times New Roman" w:hAnsi="Times New Roman" w:cs="Times New Roman"/>
          <w:bCs/>
          <w:sz w:val="24"/>
          <w:szCs w:val="24"/>
          <w:lang w:val="en-GB"/>
        </w:rPr>
        <w:t>the reducing of</w:t>
      </w:r>
      <w:r w:rsidR="00A144F8" w:rsidRPr="0017160A">
        <w:rPr>
          <w:rFonts w:ascii="Times New Roman" w:hAnsi="Times New Roman" w:cs="Times New Roman"/>
          <w:bCs/>
          <w:sz w:val="24"/>
          <w:szCs w:val="24"/>
          <w:lang w:val="en-GB"/>
        </w:rPr>
        <w:t xml:space="preserve"> harm to the environment. The company noted that it's aware of its products; therefore, its product creation impacts the environment. For this reason, it had to continue utilizing practices that support and enhance the circular economy (Huysman et al., 2017). The proposed ways were an additional supply and the largest independent petroleum company refiner in America and beyond (Scarpellini et al. 2020). The continuing is concerned about protecting the environment with the community by producing only renewable fuels and products. The company has principles that define their service delivery is doing great from a circular economy perspective. A circular economy concentrating on reusing and maintaining the environment correlates with some of the firm's principles, including the environment</w:t>
      </w:r>
      <w:r w:rsidR="00655B0F" w:rsidRPr="0017160A">
        <w:rPr>
          <w:rFonts w:ascii="Times New Roman" w:hAnsi="Times New Roman" w:cs="Times New Roman"/>
          <w:sz w:val="24"/>
          <w:szCs w:val="24"/>
          <w:lang w:val="en-GB"/>
        </w:rPr>
        <w:t xml:space="preserve"> (Jones and Wynn 2019)</w:t>
      </w:r>
      <w:r w:rsidR="00A144F8" w:rsidRPr="0017160A">
        <w:rPr>
          <w:rFonts w:ascii="Times New Roman" w:hAnsi="Times New Roman" w:cs="Times New Roman"/>
          <w:bCs/>
          <w:sz w:val="24"/>
          <w:szCs w:val="24"/>
          <w:lang w:val="en-GB"/>
        </w:rPr>
        <w:t>. They plan to enhance the use of renewable sources and maximize to 100 percent free pollution operations.</w:t>
      </w:r>
    </w:p>
    <w:p w:rsidR="00A144F8" w:rsidRPr="0017160A" w:rsidRDefault="00A144F8" w:rsidP="008A5A2B">
      <w:pPr>
        <w:spacing w:after="0" w:line="480" w:lineRule="auto"/>
        <w:contextualSpacing/>
        <w:jc w:val="both"/>
        <w:rPr>
          <w:rFonts w:ascii="Times New Roman" w:hAnsi="Times New Roman" w:cs="Times New Roman"/>
          <w:bCs/>
          <w:sz w:val="24"/>
          <w:szCs w:val="24"/>
          <w:lang w:val="en-GB"/>
        </w:rPr>
      </w:pPr>
      <w:r w:rsidRPr="0017160A">
        <w:rPr>
          <w:rFonts w:ascii="Times New Roman" w:hAnsi="Times New Roman" w:cs="Times New Roman"/>
          <w:bCs/>
          <w:sz w:val="24"/>
          <w:szCs w:val="24"/>
          <w:lang w:val="en-GB"/>
        </w:rPr>
        <w:t xml:space="preserve">Valero firm is doing well as far as the circular economy is concerned. Although the firm is doing great, it can escalate its circular economy practices by ensuring that used products are accessible for recycling. According to the firm's report, it ascertained that to make a product that can be disassembled and </w:t>
      </w:r>
      <w:r w:rsidR="0056036F" w:rsidRPr="0017160A">
        <w:rPr>
          <w:rFonts w:ascii="Times New Roman" w:hAnsi="Times New Roman" w:cs="Times New Roman"/>
          <w:bCs/>
          <w:sz w:val="24"/>
          <w:szCs w:val="24"/>
          <w:lang w:val="en-GB"/>
        </w:rPr>
        <w:t>repurposed</w:t>
      </w:r>
      <w:r w:rsidRPr="0017160A">
        <w:rPr>
          <w:rFonts w:ascii="Times New Roman" w:hAnsi="Times New Roman" w:cs="Times New Roman"/>
          <w:bCs/>
          <w:sz w:val="24"/>
          <w:szCs w:val="24"/>
          <w:lang w:val="en-GB"/>
        </w:rPr>
        <w:t xml:space="preserve"> and it would like its clients to bring recycled products (Joshi et al., 2018).</w:t>
      </w:r>
    </w:p>
    <w:p w:rsidR="00A144F8" w:rsidRPr="0017160A" w:rsidRDefault="00A144F8" w:rsidP="008A5A2B">
      <w:pPr>
        <w:spacing w:after="0" w:line="480" w:lineRule="auto"/>
        <w:contextualSpacing/>
        <w:jc w:val="both"/>
        <w:rPr>
          <w:rFonts w:ascii="Times New Roman" w:hAnsi="Times New Roman" w:cs="Times New Roman"/>
          <w:bCs/>
          <w:sz w:val="24"/>
          <w:szCs w:val="24"/>
          <w:lang w:val="en-GB"/>
        </w:rPr>
      </w:pPr>
      <w:r w:rsidRPr="0017160A">
        <w:rPr>
          <w:rFonts w:ascii="Times New Roman" w:hAnsi="Times New Roman" w:cs="Times New Roman"/>
          <w:b/>
          <w:bCs/>
          <w:sz w:val="24"/>
          <w:szCs w:val="24"/>
          <w:lang w:val="en-GB"/>
        </w:rPr>
        <w:lastRenderedPageBreak/>
        <w:t>Challenges faced by Valero firm</w:t>
      </w:r>
    </w:p>
    <w:p w:rsidR="00A144F8" w:rsidRPr="0017160A" w:rsidRDefault="00A144F8" w:rsidP="008A5A2B">
      <w:pPr>
        <w:spacing w:after="0" w:line="480" w:lineRule="auto"/>
        <w:contextualSpacing/>
        <w:jc w:val="both"/>
        <w:rPr>
          <w:rFonts w:ascii="Times New Roman" w:hAnsi="Times New Roman" w:cs="Times New Roman"/>
          <w:bCs/>
          <w:sz w:val="24"/>
          <w:szCs w:val="24"/>
          <w:lang w:val="en-GB"/>
        </w:rPr>
      </w:pPr>
      <w:r w:rsidRPr="0017160A">
        <w:rPr>
          <w:rFonts w:ascii="Times New Roman" w:hAnsi="Times New Roman" w:cs="Times New Roman"/>
          <w:bCs/>
          <w:sz w:val="24"/>
          <w:szCs w:val="24"/>
          <w:lang w:val="en-GB"/>
        </w:rPr>
        <w:t>Although the company is doing great in keeping a conducive environment, it faces many challenges in caring for the environment. The challenges include meeting customers' expectations for convenient service delivery. It is almost impossible to live on renewable fuels. The fact that the people's minds are confined to non-renewable fuels and other product disposal hinders the firm from fully utilizing the circular economy model (Block and Sample 2001). All customers c</w:t>
      </w:r>
      <w:r w:rsidR="00736792" w:rsidRPr="0017160A">
        <w:rPr>
          <w:rFonts w:ascii="Times New Roman" w:hAnsi="Times New Roman" w:cs="Times New Roman"/>
          <w:bCs/>
          <w:sz w:val="24"/>
          <w:szCs w:val="24"/>
          <w:lang w:val="en-GB"/>
        </w:rPr>
        <w:t>an't return or submit used products that are reusable.</w:t>
      </w:r>
    </w:p>
    <w:p w:rsidR="00A144F8" w:rsidRPr="0017160A" w:rsidRDefault="00A144F8" w:rsidP="008A5A2B">
      <w:pPr>
        <w:spacing w:after="0" w:line="480" w:lineRule="auto"/>
        <w:contextualSpacing/>
        <w:jc w:val="both"/>
        <w:rPr>
          <w:rFonts w:ascii="Times New Roman" w:hAnsi="Times New Roman" w:cs="Times New Roman"/>
          <w:bCs/>
          <w:sz w:val="24"/>
          <w:szCs w:val="24"/>
          <w:lang w:val="en-GB"/>
        </w:rPr>
      </w:pPr>
      <w:r w:rsidRPr="0017160A">
        <w:rPr>
          <w:rFonts w:ascii="Times New Roman" w:hAnsi="Times New Roman" w:cs="Times New Roman"/>
          <w:b/>
          <w:bCs/>
          <w:sz w:val="24"/>
          <w:szCs w:val="24"/>
          <w:lang w:val="en-GB"/>
        </w:rPr>
        <w:t>Valero SWOT analyses </w:t>
      </w:r>
    </w:p>
    <w:p w:rsidR="00A144F8" w:rsidRPr="0017160A" w:rsidRDefault="00A144F8" w:rsidP="008A5A2B">
      <w:pPr>
        <w:spacing w:after="0" w:line="480" w:lineRule="auto"/>
        <w:contextualSpacing/>
        <w:jc w:val="both"/>
        <w:rPr>
          <w:rFonts w:ascii="Times New Roman" w:hAnsi="Times New Roman" w:cs="Times New Roman"/>
          <w:bCs/>
          <w:sz w:val="24"/>
          <w:szCs w:val="24"/>
          <w:lang w:val="en-GB"/>
        </w:rPr>
      </w:pPr>
      <w:r w:rsidRPr="0017160A">
        <w:rPr>
          <w:rFonts w:ascii="Times New Roman" w:hAnsi="Times New Roman" w:cs="Times New Roman"/>
          <w:b/>
          <w:bCs/>
          <w:sz w:val="24"/>
          <w:szCs w:val="24"/>
          <w:lang w:val="en-GB"/>
        </w:rPr>
        <w:t>Strength</w:t>
      </w:r>
      <w:r w:rsidR="00B7549F">
        <w:rPr>
          <w:rFonts w:ascii="Times New Roman" w:hAnsi="Times New Roman" w:cs="Times New Roman"/>
          <w:b/>
          <w:bCs/>
          <w:sz w:val="24"/>
          <w:szCs w:val="24"/>
          <w:lang w:val="en-GB"/>
        </w:rPr>
        <w:t>s</w:t>
      </w:r>
    </w:p>
    <w:p w:rsidR="00A144F8" w:rsidRPr="0017160A" w:rsidRDefault="00A144F8" w:rsidP="008A5A2B">
      <w:pPr>
        <w:spacing w:after="0" w:line="480" w:lineRule="auto"/>
        <w:contextualSpacing/>
        <w:jc w:val="both"/>
        <w:rPr>
          <w:rFonts w:ascii="Times New Roman" w:hAnsi="Times New Roman" w:cs="Times New Roman"/>
          <w:bCs/>
          <w:sz w:val="24"/>
          <w:szCs w:val="24"/>
          <w:lang w:val="en-GB"/>
        </w:rPr>
      </w:pPr>
      <w:r w:rsidRPr="0017160A">
        <w:rPr>
          <w:rFonts w:ascii="Times New Roman" w:hAnsi="Times New Roman" w:cs="Times New Roman"/>
          <w:bCs/>
          <w:sz w:val="24"/>
          <w:szCs w:val="24"/>
          <w:lang w:val="en-GB"/>
        </w:rPr>
        <w:t>Valero has a big name for brand recognition, which makes it retail well in the industry. The firm mostly utilizes the recycling ideology, which saves its finances. The recycled products are cheap and help in the keeping of the environment. Recycling does not interfere with the quality of the product hence keeping clients due to a good reputation. Its service delivery is also commendable. The firm also owns 15 petroleum refiners in UK, USA, and Canada.</w:t>
      </w:r>
    </w:p>
    <w:p w:rsidR="00A144F8" w:rsidRPr="0017160A" w:rsidRDefault="00A144F8" w:rsidP="008A5A2B">
      <w:pPr>
        <w:spacing w:after="0" w:line="480" w:lineRule="auto"/>
        <w:contextualSpacing/>
        <w:jc w:val="both"/>
        <w:rPr>
          <w:rFonts w:ascii="Times New Roman" w:hAnsi="Times New Roman" w:cs="Times New Roman"/>
          <w:bCs/>
          <w:sz w:val="24"/>
          <w:szCs w:val="24"/>
          <w:lang w:val="en-GB"/>
        </w:rPr>
      </w:pPr>
      <w:r w:rsidRPr="0017160A">
        <w:rPr>
          <w:rFonts w:ascii="Times New Roman" w:hAnsi="Times New Roman" w:cs="Times New Roman"/>
          <w:b/>
          <w:bCs/>
          <w:sz w:val="24"/>
          <w:szCs w:val="24"/>
          <w:lang w:val="en-GB"/>
        </w:rPr>
        <w:t>Weaknesses</w:t>
      </w:r>
    </w:p>
    <w:p w:rsidR="00A144F8" w:rsidRPr="0017160A" w:rsidRDefault="00A144F8" w:rsidP="008A5A2B">
      <w:pPr>
        <w:spacing w:after="0" w:line="480" w:lineRule="auto"/>
        <w:contextualSpacing/>
        <w:jc w:val="both"/>
        <w:rPr>
          <w:rFonts w:ascii="Times New Roman" w:hAnsi="Times New Roman" w:cs="Times New Roman"/>
          <w:bCs/>
          <w:sz w:val="24"/>
          <w:szCs w:val="24"/>
          <w:lang w:val="en-GB"/>
        </w:rPr>
      </w:pPr>
      <w:r w:rsidRPr="0017160A">
        <w:rPr>
          <w:rFonts w:ascii="Times New Roman" w:hAnsi="Times New Roman" w:cs="Times New Roman"/>
          <w:bCs/>
          <w:sz w:val="24"/>
          <w:szCs w:val="24"/>
          <w:lang w:val="en-GB"/>
        </w:rPr>
        <w:t>Valero firm is renowned for exceptional service delivery and maintaining the environment. It is impossible to use 100 percent renewable sources, and some pollution must be emitted, however little.</w:t>
      </w:r>
    </w:p>
    <w:p w:rsidR="00A144F8" w:rsidRPr="0017160A" w:rsidRDefault="00A144F8" w:rsidP="008A5A2B">
      <w:pPr>
        <w:spacing w:after="0" w:line="480" w:lineRule="auto"/>
        <w:contextualSpacing/>
        <w:jc w:val="both"/>
        <w:rPr>
          <w:rFonts w:ascii="Times New Roman" w:hAnsi="Times New Roman" w:cs="Times New Roman"/>
          <w:bCs/>
          <w:sz w:val="24"/>
          <w:szCs w:val="24"/>
          <w:lang w:val="en-GB"/>
        </w:rPr>
      </w:pPr>
      <w:r w:rsidRPr="0017160A">
        <w:rPr>
          <w:rFonts w:ascii="Times New Roman" w:hAnsi="Times New Roman" w:cs="Times New Roman"/>
          <w:b/>
          <w:bCs/>
          <w:sz w:val="24"/>
          <w:szCs w:val="24"/>
          <w:lang w:val="en-GB"/>
        </w:rPr>
        <w:t>Opportunities</w:t>
      </w:r>
    </w:p>
    <w:p w:rsidR="00A144F8" w:rsidRPr="0017160A" w:rsidRDefault="00A144F8" w:rsidP="008A5A2B">
      <w:pPr>
        <w:spacing w:after="0" w:line="480" w:lineRule="auto"/>
        <w:contextualSpacing/>
        <w:jc w:val="both"/>
        <w:rPr>
          <w:rFonts w:ascii="Times New Roman" w:hAnsi="Times New Roman" w:cs="Times New Roman"/>
          <w:bCs/>
          <w:sz w:val="24"/>
          <w:szCs w:val="24"/>
          <w:lang w:val="en-GB"/>
        </w:rPr>
      </w:pPr>
      <w:r w:rsidRPr="0017160A">
        <w:rPr>
          <w:rFonts w:ascii="Times New Roman" w:hAnsi="Times New Roman" w:cs="Times New Roman"/>
          <w:bCs/>
          <w:sz w:val="24"/>
          <w:szCs w:val="24"/>
          <w:lang w:val="en-GB"/>
        </w:rPr>
        <w:t xml:space="preserve">Other products identical to Valero firms may suffer due to lack of sales; Valero sales will remain at the top due to its reputation. The reputation gives room for the push for gaining market share as similar firms competing to fail. Valero firm practices the reuse recycle culture; this acts as an </w:t>
      </w:r>
      <w:r w:rsidRPr="0017160A">
        <w:rPr>
          <w:rFonts w:ascii="Times New Roman" w:hAnsi="Times New Roman" w:cs="Times New Roman"/>
          <w:bCs/>
          <w:sz w:val="24"/>
          <w:szCs w:val="24"/>
          <w:lang w:val="en-GB"/>
        </w:rPr>
        <w:lastRenderedPageBreak/>
        <w:t>opportunity for the method is cheap</w:t>
      </w:r>
      <w:r w:rsidR="004C6CAC" w:rsidRPr="0017160A">
        <w:rPr>
          <w:rFonts w:ascii="Times New Roman" w:hAnsi="Times New Roman" w:cs="Times New Roman"/>
          <w:sz w:val="24"/>
          <w:szCs w:val="24"/>
          <w:lang w:val="en-GB"/>
        </w:rPr>
        <w:t xml:space="preserve"> (Marco-Fondevila et al., 2020)</w:t>
      </w:r>
      <w:r w:rsidRPr="0017160A">
        <w:rPr>
          <w:rFonts w:ascii="Times New Roman" w:hAnsi="Times New Roman" w:cs="Times New Roman"/>
          <w:bCs/>
          <w:sz w:val="24"/>
          <w:szCs w:val="24"/>
          <w:lang w:val="en-GB"/>
        </w:rPr>
        <w:t>. Other firms using the linear method may incur unnecessary expenditures that reduce profit.</w:t>
      </w:r>
    </w:p>
    <w:p w:rsidR="00A144F8" w:rsidRPr="0017160A" w:rsidRDefault="008A5A2B" w:rsidP="008A5A2B">
      <w:pPr>
        <w:spacing w:after="0" w:line="480" w:lineRule="auto"/>
        <w:contextualSpacing/>
        <w:jc w:val="both"/>
        <w:rPr>
          <w:rFonts w:ascii="Times New Roman" w:hAnsi="Times New Roman" w:cs="Times New Roman"/>
          <w:bCs/>
          <w:sz w:val="24"/>
          <w:szCs w:val="24"/>
          <w:lang w:val="en-GB"/>
        </w:rPr>
      </w:pPr>
      <w:r>
        <w:rPr>
          <w:rFonts w:ascii="Times New Roman" w:hAnsi="Times New Roman" w:cs="Times New Roman"/>
          <w:b/>
          <w:bCs/>
          <w:sz w:val="24"/>
          <w:szCs w:val="24"/>
          <w:lang w:val="en-GB"/>
        </w:rPr>
        <w:t>Threats</w:t>
      </w:r>
    </w:p>
    <w:p w:rsidR="00A144F8" w:rsidRPr="0017160A" w:rsidRDefault="00A144F8" w:rsidP="008A5A2B">
      <w:pPr>
        <w:spacing w:after="0" w:line="480" w:lineRule="auto"/>
        <w:contextualSpacing/>
        <w:jc w:val="both"/>
        <w:rPr>
          <w:rFonts w:ascii="Times New Roman" w:hAnsi="Times New Roman" w:cs="Times New Roman"/>
          <w:bCs/>
          <w:sz w:val="24"/>
          <w:szCs w:val="24"/>
          <w:lang w:val="en-GB"/>
        </w:rPr>
      </w:pPr>
      <w:r w:rsidRPr="0017160A">
        <w:rPr>
          <w:rFonts w:ascii="Times New Roman" w:hAnsi="Times New Roman" w:cs="Times New Roman"/>
          <w:bCs/>
          <w:sz w:val="24"/>
          <w:szCs w:val="24"/>
          <w:lang w:val="en-GB"/>
        </w:rPr>
        <w:t xml:space="preserve">Participating in the retail field, Valero is prone to suffer from the economy since the client may retrench their discretionary spending mode. This practice is an economic </w:t>
      </w:r>
      <w:r w:rsidR="00B7549F" w:rsidRPr="0017160A">
        <w:rPr>
          <w:rFonts w:ascii="Times New Roman" w:hAnsi="Times New Roman" w:cs="Times New Roman"/>
          <w:bCs/>
          <w:sz w:val="24"/>
          <w:szCs w:val="24"/>
          <w:lang w:val="en-GB"/>
        </w:rPr>
        <w:t>behaviour</w:t>
      </w:r>
      <w:r w:rsidRPr="0017160A">
        <w:rPr>
          <w:rFonts w:ascii="Times New Roman" w:hAnsi="Times New Roman" w:cs="Times New Roman"/>
          <w:bCs/>
          <w:sz w:val="24"/>
          <w:szCs w:val="24"/>
          <w:lang w:val="en-GB"/>
        </w:rPr>
        <w:t xml:space="preserve"> that Valero, as a company, cannot control. It will be cyclical and eventually will go away.</w:t>
      </w:r>
      <w:r w:rsidR="00736792" w:rsidRPr="0017160A">
        <w:rPr>
          <w:rFonts w:ascii="Times New Roman" w:hAnsi="Times New Roman" w:cs="Times New Roman"/>
          <w:bCs/>
          <w:sz w:val="24"/>
          <w:szCs w:val="24"/>
          <w:lang w:val="en-GB"/>
        </w:rPr>
        <w:t xml:space="preserve"> Although Valero is prominent when it comes to production of renewable energy fuels, emergence of </w:t>
      </w:r>
      <w:r w:rsidR="004C6CAC" w:rsidRPr="0017160A">
        <w:rPr>
          <w:rFonts w:ascii="Times New Roman" w:hAnsi="Times New Roman" w:cs="Times New Roman"/>
          <w:bCs/>
          <w:sz w:val="24"/>
          <w:szCs w:val="24"/>
          <w:lang w:val="en-GB"/>
        </w:rPr>
        <w:t>another</w:t>
      </w:r>
      <w:r w:rsidR="00736792" w:rsidRPr="0017160A">
        <w:rPr>
          <w:rFonts w:ascii="Times New Roman" w:hAnsi="Times New Roman" w:cs="Times New Roman"/>
          <w:bCs/>
          <w:sz w:val="24"/>
          <w:szCs w:val="24"/>
          <w:lang w:val="en-GB"/>
        </w:rPr>
        <w:t xml:space="preserve"> company that offers the same services are there. If the competitor company offers better environmental services than Valero does, it can become a threat to it. </w:t>
      </w:r>
    </w:p>
    <w:p w:rsidR="00A144F8" w:rsidRPr="0017160A" w:rsidRDefault="00A144F8" w:rsidP="008A5A2B">
      <w:pPr>
        <w:spacing w:after="0" w:line="480" w:lineRule="auto"/>
        <w:contextualSpacing/>
        <w:jc w:val="both"/>
        <w:rPr>
          <w:rFonts w:ascii="Times New Roman" w:hAnsi="Times New Roman" w:cs="Times New Roman"/>
          <w:bCs/>
          <w:sz w:val="24"/>
          <w:szCs w:val="24"/>
          <w:lang w:val="en-GB"/>
        </w:rPr>
      </w:pPr>
      <w:r w:rsidRPr="0017160A">
        <w:rPr>
          <w:rFonts w:ascii="Times New Roman" w:hAnsi="Times New Roman" w:cs="Times New Roman"/>
          <w:b/>
          <w:bCs/>
          <w:sz w:val="24"/>
          <w:szCs w:val="24"/>
          <w:lang w:val="en-GB"/>
        </w:rPr>
        <w:t>Policies that support the circular economy</w:t>
      </w:r>
    </w:p>
    <w:p w:rsidR="00A144F8" w:rsidRPr="0017160A" w:rsidRDefault="00A144F8" w:rsidP="008A5A2B">
      <w:pPr>
        <w:spacing w:after="0" w:line="480" w:lineRule="auto"/>
        <w:ind w:firstLine="720"/>
        <w:contextualSpacing/>
        <w:jc w:val="both"/>
        <w:rPr>
          <w:rFonts w:ascii="Times New Roman" w:hAnsi="Times New Roman" w:cs="Times New Roman"/>
          <w:bCs/>
          <w:sz w:val="24"/>
          <w:szCs w:val="24"/>
          <w:lang w:val="en-GB"/>
        </w:rPr>
      </w:pPr>
      <w:r w:rsidRPr="0017160A">
        <w:rPr>
          <w:rFonts w:ascii="Times New Roman" w:hAnsi="Times New Roman" w:cs="Times New Roman"/>
          <w:bCs/>
          <w:sz w:val="24"/>
          <w:szCs w:val="24"/>
          <w:lang w:val="en-GB"/>
        </w:rPr>
        <w:t>To put policies that will help keep the environment, Valero needs to follow the national capital committee's protocols. The committee is responsible for advising the nation on natural capital. The firm's effective proposal can suggest that the policy demands people to return used products for recycling. If the government enforces this, the firm will see 100 percent recycling. Another approach should be from the community level, how the used products will be collected. The policy should exclude the firm from spending on the return of the used product. The government can take that initiative to support the economic model (Vanegas et al., 2018).</w:t>
      </w:r>
      <w:r w:rsidR="00736792" w:rsidRPr="0017160A">
        <w:rPr>
          <w:rFonts w:ascii="Times New Roman" w:hAnsi="Times New Roman" w:cs="Times New Roman"/>
          <w:bCs/>
          <w:sz w:val="24"/>
          <w:szCs w:val="24"/>
          <w:lang w:val="en-GB"/>
        </w:rPr>
        <w:t>Although the firm has already implemented the policies proposed by the committee.For example the prioritizing of conserving the environment. The policies that support environment utilize the circular economy strategy.</w:t>
      </w:r>
    </w:p>
    <w:p w:rsidR="00A144F8" w:rsidRPr="0017160A" w:rsidRDefault="00A144F8" w:rsidP="008A5A2B">
      <w:pPr>
        <w:spacing w:after="0" w:line="480" w:lineRule="auto"/>
        <w:contextualSpacing/>
        <w:jc w:val="both"/>
        <w:rPr>
          <w:rFonts w:ascii="Times New Roman" w:hAnsi="Times New Roman" w:cs="Times New Roman"/>
          <w:bCs/>
          <w:sz w:val="24"/>
          <w:szCs w:val="24"/>
          <w:lang w:val="en-GB"/>
        </w:rPr>
      </w:pPr>
      <w:r w:rsidRPr="0017160A">
        <w:rPr>
          <w:rFonts w:ascii="Times New Roman" w:hAnsi="Times New Roman" w:cs="Times New Roman"/>
          <w:b/>
          <w:bCs/>
          <w:sz w:val="24"/>
          <w:szCs w:val="24"/>
          <w:lang w:val="en-GB"/>
        </w:rPr>
        <w:t>Conclusion</w:t>
      </w:r>
    </w:p>
    <w:p w:rsidR="00A144F8" w:rsidRPr="0017160A" w:rsidRDefault="00A144F8" w:rsidP="008A5A2B">
      <w:pPr>
        <w:spacing w:after="0" w:line="480" w:lineRule="auto"/>
        <w:ind w:firstLine="720"/>
        <w:contextualSpacing/>
        <w:jc w:val="both"/>
        <w:rPr>
          <w:rFonts w:ascii="Times New Roman" w:hAnsi="Times New Roman" w:cs="Times New Roman"/>
          <w:bCs/>
          <w:sz w:val="24"/>
          <w:szCs w:val="24"/>
          <w:lang w:val="en-GB"/>
        </w:rPr>
      </w:pPr>
      <w:r w:rsidRPr="0017160A">
        <w:rPr>
          <w:rFonts w:ascii="Times New Roman" w:hAnsi="Times New Roman" w:cs="Times New Roman"/>
          <w:bCs/>
          <w:sz w:val="24"/>
          <w:szCs w:val="24"/>
          <w:lang w:val="en-GB"/>
        </w:rPr>
        <w:t xml:space="preserve">A Circular economy is mainly concerned with minimizing waste products by recycling and reusing already used products. Reusing already used products saves the time of acquisition </w:t>
      </w:r>
      <w:r w:rsidRPr="0017160A">
        <w:rPr>
          <w:rFonts w:ascii="Times New Roman" w:hAnsi="Times New Roman" w:cs="Times New Roman"/>
          <w:bCs/>
          <w:sz w:val="24"/>
          <w:szCs w:val="24"/>
          <w:lang w:val="en-GB"/>
        </w:rPr>
        <w:lastRenderedPageBreak/>
        <w:t>of new ones that follow tedious procedures</w:t>
      </w:r>
      <w:r w:rsidR="00655B0F" w:rsidRPr="0017160A">
        <w:rPr>
          <w:rFonts w:ascii="Times New Roman" w:hAnsi="Times New Roman" w:cs="Times New Roman"/>
          <w:sz w:val="24"/>
          <w:szCs w:val="24"/>
          <w:lang w:val="en-GB"/>
        </w:rPr>
        <w:t xml:space="preserve"> (Salmi, 2020)</w:t>
      </w:r>
      <w:r w:rsidRPr="0017160A">
        <w:rPr>
          <w:rFonts w:ascii="Times New Roman" w:hAnsi="Times New Roman" w:cs="Times New Roman"/>
          <w:bCs/>
          <w:sz w:val="24"/>
          <w:szCs w:val="24"/>
          <w:lang w:val="en-GB"/>
        </w:rPr>
        <w:t>. The circular economy model contradicts the linear economy method, which disposes of too much waste from companies that leads to environmental pollution. As seen from an enterprise perspective, the linear model is expensive for many resources are discarded that would have been reused</w:t>
      </w:r>
      <w:r w:rsidR="004C6CAC" w:rsidRPr="0017160A">
        <w:rPr>
          <w:rFonts w:ascii="Times New Roman" w:hAnsi="Times New Roman" w:cs="Times New Roman"/>
          <w:sz w:val="24"/>
          <w:szCs w:val="24"/>
          <w:lang w:val="en-GB"/>
        </w:rPr>
        <w:t xml:space="preserve"> (Agrawal et al., 2020)</w:t>
      </w:r>
      <w:r w:rsidRPr="0017160A">
        <w:rPr>
          <w:rFonts w:ascii="Times New Roman" w:hAnsi="Times New Roman" w:cs="Times New Roman"/>
          <w:bCs/>
          <w:sz w:val="24"/>
          <w:szCs w:val="24"/>
          <w:lang w:val="en-GB"/>
        </w:rPr>
        <w:t>. The linear method also hurts the environment and ecosystem. An example of a company that uses a circular economy is the Valero Company. One of the reasons the firm is doing great is because it recycles most of its products. Share market method is part of the circular strategy for it focuses on a maximum utilization of the raw product.</w:t>
      </w:r>
    </w:p>
    <w:p w:rsidR="00A144F8" w:rsidRPr="0017160A" w:rsidRDefault="00A144F8" w:rsidP="008A5A2B">
      <w:pPr>
        <w:spacing w:line="480" w:lineRule="auto"/>
        <w:jc w:val="both"/>
        <w:rPr>
          <w:rFonts w:ascii="Times New Roman" w:hAnsi="Times New Roman" w:cs="Times New Roman"/>
          <w:bCs/>
          <w:sz w:val="24"/>
          <w:szCs w:val="24"/>
          <w:lang w:val="en-GB"/>
        </w:rPr>
      </w:pPr>
    </w:p>
    <w:p w:rsidR="000E579F" w:rsidRPr="0017160A" w:rsidRDefault="000E579F" w:rsidP="008A5A2B">
      <w:pPr>
        <w:spacing w:line="480" w:lineRule="auto"/>
        <w:jc w:val="both"/>
        <w:rPr>
          <w:rFonts w:ascii="Times New Roman" w:hAnsi="Times New Roman" w:cs="Times New Roman"/>
          <w:bCs/>
          <w:sz w:val="24"/>
          <w:szCs w:val="24"/>
          <w:lang w:val="en-GB"/>
        </w:rPr>
      </w:pPr>
    </w:p>
    <w:p w:rsidR="000E579F" w:rsidRPr="0017160A" w:rsidRDefault="000E579F" w:rsidP="008A5A2B">
      <w:pPr>
        <w:spacing w:line="480" w:lineRule="auto"/>
        <w:jc w:val="both"/>
        <w:rPr>
          <w:rFonts w:ascii="Times New Roman" w:hAnsi="Times New Roman" w:cs="Times New Roman"/>
          <w:bCs/>
          <w:sz w:val="24"/>
          <w:szCs w:val="24"/>
          <w:lang w:val="en-GB"/>
        </w:rPr>
      </w:pPr>
    </w:p>
    <w:p w:rsidR="000E579F" w:rsidRPr="0017160A" w:rsidRDefault="000E579F" w:rsidP="008A5A2B">
      <w:pPr>
        <w:spacing w:line="480" w:lineRule="auto"/>
        <w:jc w:val="both"/>
        <w:rPr>
          <w:rFonts w:ascii="Times New Roman" w:hAnsi="Times New Roman" w:cs="Times New Roman"/>
          <w:bCs/>
          <w:sz w:val="24"/>
          <w:szCs w:val="24"/>
          <w:lang w:val="en-GB"/>
        </w:rPr>
      </w:pPr>
    </w:p>
    <w:p w:rsidR="000E579F" w:rsidRPr="0017160A" w:rsidRDefault="000E579F" w:rsidP="008A5A2B">
      <w:pPr>
        <w:spacing w:line="480" w:lineRule="auto"/>
        <w:jc w:val="both"/>
        <w:rPr>
          <w:rFonts w:ascii="Times New Roman" w:hAnsi="Times New Roman" w:cs="Times New Roman"/>
          <w:bCs/>
          <w:sz w:val="24"/>
          <w:szCs w:val="24"/>
          <w:lang w:val="en-GB"/>
        </w:rPr>
      </w:pPr>
    </w:p>
    <w:p w:rsidR="000E579F" w:rsidRPr="0017160A" w:rsidRDefault="000E579F" w:rsidP="008A5A2B">
      <w:pPr>
        <w:spacing w:line="480" w:lineRule="auto"/>
        <w:jc w:val="both"/>
        <w:rPr>
          <w:rFonts w:ascii="Times New Roman" w:hAnsi="Times New Roman" w:cs="Times New Roman"/>
          <w:bCs/>
          <w:sz w:val="24"/>
          <w:szCs w:val="24"/>
          <w:lang w:val="en-GB"/>
        </w:rPr>
      </w:pPr>
    </w:p>
    <w:p w:rsidR="000E579F" w:rsidRPr="0017160A" w:rsidRDefault="000E579F" w:rsidP="008A5A2B">
      <w:pPr>
        <w:spacing w:line="480" w:lineRule="auto"/>
        <w:jc w:val="both"/>
        <w:rPr>
          <w:rFonts w:ascii="Times New Roman" w:hAnsi="Times New Roman" w:cs="Times New Roman"/>
          <w:bCs/>
          <w:sz w:val="24"/>
          <w:szCs w:val="24"/>
          <w:lang w:val="en-GB"/>
        </w:rPr>
      </w:pPr>
    </w:p>
    <w:p w:rsidR="000E579F" w:rsidRPr="0017160A" w:rsidRDefault="000E579F" w:rsidP="008A5A2B">
      <w:pPr>
        <w:spacing w:line="480" w:lineRule="auto"/>
        <w:jc w:val="both"/>
        <w:rPr>
          <w:rFonts w:ascii="Times New Roman" w:hAnsi="Times New Roman" w:cs="Times New Roman"/>
          <w:bCs/>
          <w:sz w:val="24"/>
          <w:szCs w:val="24"/>
          <w:lang w:val="en-GB"/>
        </w:rPr>
      </w:pPr>
    </w:p>
    <w:p w:rsidR="000E579F" w:rsidRPr="0017160A" w:rsidRDefault="000E579F" w:rsidP="008A5A2B">
      <w:pPr>
        <w:spacing w:line="480" w:lineRule="auto"/>
        <w:jc w:val="both"/>
        <w:rPr>
          <w:rFonts w:ascii="Times New Roman" w:hAnsi="Times New Roman" w:cs="Times New Roman"/>
          <w:bCs/>
          <w:sz w:val="24"/>
          <w:szCs w:val="24"/>
          <w:lang w:val="en-GB"/>
        </w:rPr>
      </w:pPr>
    </w:p>
    <w:p w:rsidR="000E579F" w:rsidRPr="0017160A" w:rsidRDefault="000E579F" w:rsidP="008A5A2B">
      <w:pPr>
        <w:spacing w:line="480" w:lineRule="auto"/>
        <w:jc w:val="both"/>
        <w:rPr>
          <w:rFonts w:ascii="Times New Roman" w:hAnsi="Times New Roman" w:cs="Times New Roman"/>
          <w:bCs/>
          <w:sz w:val="24"/>
          <w:szCs w:val="24"/>
          <w:lang w:val="en-GB"/>
        </w:rPr>
      </w:pPr>
    </w:p>
    <w:p w:rsidR="000E579F" w:rsidRPr="0017160A" w:rsidRDefault="000E579F" w:rsidP="008A5A2B">
      <w:pPr>
        <w:spacing w:line="480" w:lineRule="auto"/>
        <w:jc w:val="both"/>
        <w:rPr>
          <w:rFonts w:ascii="Times New Roman" w:hAnsi="Times New Roman" w:cs="Times New Roman"/>
          <w:bCs/>
          <w:sz w:val="24"/>
          <w:szCs w:val="24"/>
          <w:lang w:val="en-GB"/>
        </w:rPr>
      </w:pPr>
    </w:p>
    <w:p w:rsidR="000E579F" w:rsidRPr="0017160A" w:rsidRDefault="000E579F" w:rsidP="008A5A2B">
      <w:pPr>
        <w:spacing w:line="480" w:lineRule="auto"/>
        <w:jc w:val="both"/>
        <w:rPr>
          <w:rFonts w:ascii="Times New Roman" w:hAnsi="Times New Roman" w:cs="Times New Roman"/>
          <w:bCs/>
          <w:sz w:val="24"/>
          <w:szCs w:val="24"/>
          <w:lang w:val="en-GB"/>
        </w:rPr>
      </w:pPr>
    </w:p>
    <w:p w:rsidR="000E579F" w:rsidRPr="0017160A" w:rsidRDefault="000E579F" w:rsidP="008A5A2B">
      <w:pPr>
        <w:spacing w:line="480" w:lineRule="auto"/>
        <w:jc w:val="both"/>
        <w:rPr>
          <w:rFonts w:ascii="Times New Roman" w:hAnsi="Times New Roman" w:cs="Times New Roman"/>
          <w:bCs/>
          <w:sz w:val="24"/>
          <w:szCs w:val="24"/>
          <w:lang w:val="en-GB"/>
        </w:rPr>
      </w:pPr>
    </w:p>
    <w:p w:rsidR="003E0345" w:rsidRPr="0017160A" w:rsidRDefault="003E0345" w:rsidP="008A5A2B">
      <w:pPr>
        <w:spacing w:line="480" w:lineRule="auto"/>
        <w:jc w:val="both"/>
        <w:rPr>
          <w:rFonts w:ascii="Times New Roman" w:hAnsi="Times New Roman" w:cs="Times New Roman"/>
          <w:sz w:val="24"/>
          <w:szCs w:val="24"/>
          <w:lang w:val="en-GB"/>
        </w:rPr>
      </w:pPr>
    </w:p>
    <w:p w:rsidR="00B7549F" w:rsidRPr="00B7549F" w:rsidRDefault="00B7549F" w:rsidP="00B7549F">
      <w:pPr>
        <w:pStyle w:val="ListParagraph"/>
        <w:numPr>
          <w:ilvl w:val="0"/>
          <w:numId w:val="2"/>
        </w:numPr>
        <w:spacing w:line="480" w:lineRule="auto"/>
        <w:jc w:val="both"/>
        <w:rPr>
          <w:rFonts w:ascii="Times New Roman" w:hAnsi="Times New Roman" w:cs="Times New Roman"/>
          <w:sz w:val="24"/>
          <w:szCs w:val="24"/>
          <w:lang w:val="en-GB"/>
        </w:rPr>
      </w:pPr>
      <w:r w:rsidRPr="00B7549F">
        <w:rPr>
          <w:rFonts w:ascii="Times New Roman" w:hAnsi="Times New Roman" w:cs="Times New Roman"/>
          <w:sz w:val="24"/>
          <w:szCs w:val="24"/>
          <w:lang w:val="en-GB"/>
        </w:rPr>
        <w:t>Agrawal, R., Wankhede, V.A., Kumar, A. and Luthra, S., 2020. Analysing the roadblocks of circular economy adoption in the automobile sector: Reducing waste and environmental perspectives.</w:t>
      </w:r>
      <w:r w:rsidRPr="00B7549F">
        <w:rPr>
          <w:rFonts w:ascii="Times New Roman" w:hAnsi="Times New Roman" w:cs="Times New Roman"/>
          <w:i/>
          <w:iCs/>
          <w:sz w:val="24"/>
          <w:szCs w:val="24"/>
          <w:lang w:val="en-GB"/>
        </w:rPr>
        <w:t>Business Strategy and the Environment</w:t>
      </w:r>
      <w:r w:rsidRPr="00B7549F">
        <w:rPr>
          <w:rFonts w:ascii="Times New Roman" w:hAnsi="Times New Roman" w:cs="Times New Roman"/>
          <w:sz w:val="24"/>
          <w:szCs w:val="24"/>
          <w:lang w:val="en-GB"/>
        </w:rPr>
        <w:t>.</w:t>
      </w:r>
    </w:p>
    <w:p w:rsidR="00B7549F" w:rsidRPr="00B7549F" w:rsidRDefault="00B7549F" w:rsidP="00B7549F">
      <w:pPr>
        <w:pStyle w:val="ListParagraph"/>
        <w:numPr>
          <w:ilvl w:val="0"/>
          <w:numId w:val="2"/>
        </w:numPr>
        <w:spacing w:after="0" w:line="480" w:lineRule="auto"/>
        <w:jc w:val="both"/>
        <w:rPr>
          <w:rFonts w:ascii="Times New Roman" w:hAnsi="Times New Roman" w:cs="Times New Roman"/>
          <w:sz w:val="24"/>
          <w:szCs w:val="24"/>
          <w:lang w:val="en-GB"/>
        </w:rPr>
      </w:pPr>
      <w:r w:rsidRPr="00B7549F">
        <w:rPr>
          <w:rFonts w:ascii="Times New Roman" w:hAnsi="Times New Roman" w:cs="Times New Roman"/>
          <w:sz w:val="24"/>
          <w:szCs w:val="24"/>
          <w:lang w:val="en-GB"/>
        </w:rPr>
        <w:t>Buchmann-Duck, J., and Beazley, K.F., 2020. An urgent call for circular economy advocates acknowledging its limitations in conserving biodiversity</w:t>
      </w:r>
      <w:r w:rsidRPr="00B7549F">
        <w:rPr>
          <w:rFonts w:ascii="Times New Roman" w:hAnsi="Times New Roman" w:cs="Times New Roman"/>
          <w:i/>
          <w:iCs/>
          <w:sz w:val="24"/>
          <w:szCs w:val="24"/>
          <w:lang w:val="en-GB"/>
        </w:rPr>
        <w:t>—the science of the Total Environment</w:t>
      </w:r>
      <w:r w:rsidRPr="00B7549F">
        <w:rPr>
          <w:rFonts w:ascii="Times New Roman" w:hAnsi="Times New Roman" w:cs="Times New Roman"/>
          <w:sz w:val="24"/>
          <w:szCs w:val="24"/>
          <w:lang w:val="en-GB"/>
        </w:rPr>
        <w:t xml:space="preserve">, </w:t>
      </w:r>
      <w:r w:rsidRPr="00B7549F">
        <w:rPr>
          <w:rFonts w:ascii="Times New Roman" w:hAnsi="Times New Roman" w:cs="Times New Roman"/>
          <w:i/>
          <w:iCs/>
          <w:sz w:val="24"/>
          <w:szCs w:val="24"/>
          <w:lang w:val="en-GB"/>
        </w:rPr>
        <w:t>727</w:t>
      </w:r>
      <w:r w:rsidRPr="00B7549F">
        <w:rPr>
          <w:rFonts w:ascii="Times New Roman" w:hAnsi="Times New Roman" w:cs="Times New Roman"/>
          <w:sz w:val="24"/>
          <w:szCs w:val="24"/>
          <w:lang w:val="en-GB"/>
        </w:rPr>
        <w:t>, p.138602.</w:t>
      </w:r>
    </w:p>
    <w:p w:rsidR="00B7549F" w:rsidRPr="00B7549F" w:rsidRDefault="00B7549F" w:rsidP="00B7549F">
      <w:pPr>
        <w:pStyle w:val="ListParagraph"/>
        <w:numPr>
          <w:ilvl w:val="0"/>
          <w:numId w:val="2"/>
        </w:numPr>
        <w:spacing w:line="480" w:lineRule="auto"/>
        <w:jc w:val="both"/>
        <w:rPr>
          <w:rFonts w:ascii="Times New Roman" w:hAnsi="Times New Roman" w:cs="Times New Roman"/>
          <w:sz w:val="24"/>
          <w:szCs w:val="24"/>
          <w:lang w:val="en-GB"/>
        </w:rPr>
      </w:pPr>
      <w:r w:rsidRPr="00B7549F">
        <w:rPr>
          <w:rFonts w:ascii="Times New Roman" w:hAnsi="Times New Roman" w:cs="Times New Roman"/>
          <w:sz w:val="24"/>
          <w:szCs w:val="24"/>
          <w:lang w:val="en-GB"/>
        </w:rPr>
        <w:t xml:space="preserve">Calleja, R. and Melé, D., 2017. Valero’s “Enterprise Politics”: A model of humanistic management and corporate governance. </w:t>
      </w:r>
      <w:r w:rsidRPr="00B7549F">
        <w:rPr>
          <w:rFonts w:ascii="Times New Roman" w:hAnsi="Times New Roman" w:cs="Times New Roman"/>
          <w:i/>
          <w:iCs/>
          <w:sz w:val="24"/>
          <w:szCs w:val="24"/>
          <w:lang w:val="en-GB"/>
        </w:rPr>
        <w:t>Journal of Management Development</w:t>
      </w:r>
      <w:r w:rsidRPr="00B7549F">
        <w:rPr>
          <w:rFonts w:ascii="Times New Roman" w:hAnsi="Times New Roman" w:cs="Times New Roman"/>
          <w:sz w:val="24"/>
          <w:szCs w:val="24"/>
          <w:lang w:val="en-GB"/>
        </w:rPr>
        <w:t>.</w:t>
      </w:r>
    </w:p>
    <w:p w:rsidR="00B7549F" w:rsidRPr="00B7549F" w:rsidRDefault="00B7549F" w:rsidP="00B7549F">
      <w:pPr>
        <w:pStyle w:val="ListParagraph"/>
        <w:numPr>
          <w:ilvl w:val="0"/>
          <w:numId w:val="2"/>
        </w:numPr>
        <w:spacing w:after="0" w:line="480" w:lineRule="auto"/>
        <w:jc w:val="both"/>
        <w:rPr>
          <w:rFonts w:ascii="Times New Roman" w:hAnsi="Times New Roman" w:cs="Times New Roman"/>
          <w:sz w:val="24"/>
          <w:szCs w:val="24"/>
          <w:lang w:val="en-GB"/>
        </w:rPr>
      </w:pPr>
      <w:r w:rsidRPr="00B7549F">
        <w:rPr>
          <w:rFonts w:ascii="Times New Roman" w:hAnsi="Times New Roman" w:cs="Times New Roman"/>
          <w:sz w:val="24"/>
          <w:szCs w:val="24"/>
          <w:lang w:val="en-GB"/>
        </w:rPr>
        <w:t>Cullen, J., 2017. Circular economy: theoretical benchmark or perpetual motion machine?.</w:t>
      </w:r>
    </w:p>
    <w:p w:rsidR="00B7549F" w:rsidRPr="00B7549F" w:rsidRDefault="00B7549F" w:rsidP="00B7549F">
      <w:pPr>
        <w:pStyle w:val="ListParagraph"/>
        <w:numPr>
          <w:ilvl w:val="0"/>
          <w:numId w:val="2"/>
        </w:numPr>
        <w:spacing w:after="0" w:line="480" w:lineRule="auto"/>
        <w:jc w:val="both"/>
        <w:rPr>
          <w:rFonts w:ascii="Times New Roman" w:hAnsi="Times New Roman" w:cs="Times New Roman"/>
          <w:sz w:val="24"/>
          <w:szCs w:val="24"/>
          <w:lang w:val="en-GB"/>
        </w:rPr>
      </w:pPr>
      <w:r w:rsidRPr="00B7549F">
        <w:rPr>
          <w:rFonts w:ascii="Times New Roman" w:hAnsi="Times New Roman" w:cs="Times New Roman"/>
          <w:sz w:val="24"/>
          <w:szCs w:val="24"/>
          <w:lang w:val="en-GB"/>
        </w:rPr>
        <w:t xml:space="preserve">De Angelis, R., 2018. Business Models and Circular Business Models.In </w:t>
      </w:r>
      <w:r w:rsidRPr="00B7549F">
        <w:rPr>
          <w:rFonts w:ascii="Times New Roman" w:hAnsi="Times New Roman" w:cs="Times New Roman"/>
          <w:i/>
          <w:iCs/>
          <w:sz w:val="24"/>
          <w:szCs w:val="24"/>
          <w:lang w:val="en-GB"/>
        </w:rPr>
        <w:t>Business Models in the Circular Economy</w:t>
      </w:r>
      <w:r w:rsidRPr="00B7549F">
        <w:rPr>
          <w:rFonts w:ascii="Times New Roman" w:hAnsi="Times New Roman" w:cs="Times New Roman"/>
          <w:sz w:val="24"/>
          <w:szCs w:val="24"/>
          <w:lang w:val="en-GB"/>
        </w:rPr>
        <w:t xml:space="preserve"> (pp. 45-73). Palgrave Pivot, Cham.</w:t>
      </w:r>
    </w:p>
    <w:p w:rsidR="00B7549F" w:rsidRPr="00B7549F" w:rsidRDefault="00B7549F" w:rsidP="00B7549F">
      <w:pPr>
        <w:pStyle w:val="ListParagraph"/>
        <w:numPr>
          <w:ilvl w:val="0"/>
          <w:numId w:val="2"/>
        </w:numPr>
        <w:spacing w:after="0" w:line="480" w:lineRule="auto"/>
        <w:jc w:val="both"/>
        <w:rPr>
          <w:rFonts w:ascii="Times New Roman" w:hAnsi="Times New Roman" w:cs="Times New Roman"/>
          <w:sz w:val="24"/>
          <w:szCs w:val="24"/>
          <w:lang w:val="en-GB"/>
        </w:rPr>
      </w:pPr>
      <w:r w:rsidRPr="00B7549F">
        <w:rPr>
          <w:rFonts w:ascii="Times New Roman" w:hAnsi="Times New Roman" w:cs="Times New Roman"/>
          <w:sz w:val="24"/>
          <w:szCs w:val="24"/>
          <w:lang w:val="en-GB"/>
        </w:rPr>
        <w:t xml:space="preserve">Hoosain, M.S., Paul, B.S., Raza, S.M., and Ramakrishna, S., 2021. Material Passports and Circular Economy.In </w:t>
      </w:r>
      <w:r w:rsidRPr="00B7549F">
        <w:rPr>
          <w:rFonts w:ascii="Times New Roman" w:hAnsi="Times New Roman" w:cs="Times New Roman"/>
          <w:i/>
          <w:iCs/>
          <w:sz w:val="24"/>
          <w:szCs w:val="24"/>
          <w:lang w:val="en-GB"/>
        </w:rPr>
        <w:t>An Introduction to Circular Economy</w:t>
      </w:r>
      <w:r w:rsidRPr="00B7549F">
        <w:rPr>
          <w:rFonts w:ascii="Times New Roman" w:hAnsi="Times New Roman" w:cs="Times New Roman"/>
          <w:sz w:val="24"/>
          <w:szCs w:val="24"/>
          <w:lang w:val="en-GB"/>
        </w:rPr>
        <w:t xml:space="preserve"> (pp. 131-158).Springer, Singapore.</w:t>
      </w:r>
    </w:p>
    <w:p w:rsidR="00B7549F" w:rsidRPr="00B7549F" w:rsidRDefault="00B7549F" w:rsidP="00B7549F">
      <w:pPr>
        <w:pStyle w:val="ListParagraph"/>
        <w:numPr>
          <w:ilvl w:val="0"/>
          <w:numId w:val="2"/>
        </w:numPr>
        <w:spacing w:line="480" w:lineRule="auto"/>
        <w:jc w:val="both"/>
        <w:rPr>
          <w:rFonts w:ascii="Times New Roman" w:hAnsi="Times New Roman" w:cs="Times New Roman"/>
          <w:sz w:val="24"/>
          <w:szCs w:val="24"/>
          <w:lang w:val="en-GB"/>
        </w:rPr>
      </w:pPr>
      <w:r w:rsidRPr="00B7549F">
        <w:rPr>
          <w:rFonts w:ascii="Times New Roman" w:hAnsi="Times New Roman" w:cs="Times New Roman"/>
          <w:sz w:val="24"/>
          <w:szCs w:val="24"/>
          <w:lang w:val="en-GB"/>
        </w:rPr>
        <w:t xml:space="preserve">Huysman, S., De Schaepmeester, J., Ragaert, K., Dewulf, J. and De Meester, S., 2017. Performance indicators for a circular economy: A case study on post-industrial plastic waste. </w:t>
      </w:r>
      <w:r w:rsidRPr="00B7549F">
        <w:rPr>
          <w:rFonts w:ascii="Times New Roman" w:hAnsi="Times New Roman" w:cs="Times New Roman"/>
          <w:i/>
          <w:iCs/>
          <w:sz w:val="24"/>
          <w:szCs w:val="24"/>
          <w:lang w:val="en-GB"/>
        </w:rPr>
        <w:t>Resources, Conservation and Recycling</w:t>
      </w:r>
      <w:r w:rsidRPr="00B7549F">
        <w:rPr>
          <w:rFonts w:ascii="Times New Roman" w:hAnsi="Times New Roman" w:cs="Times New Roman"/>
          <w:sz w:val="24"/>
          <w:szCs w:val="24"/>
          <w:lang w:val="en-GB"/>
        </w:rPr>
        <w:t xml:space="preserve">, </w:t>
      </w:r>
      <w:r w:rsidRPr="00B7549F">
        <w:rPr>
          <w:rFonts w:ascii="Times New Roman" w:hAnsi="Times New Roman" w:cs="Times New Roman"/>
          <w:i/>
          <w:iCs/>
          <w:sz w:val="24"/>
          <w:szCs w:val="24"/>
          <w:lang w:val="en-GB"/>
        </w:rPr>
        <w:t>120</w:t>
      </w:r>
      <w:r w:rsidRPr="00B7549F">
        <w:rPr>
          <w:rFonts w:ascii="Times New Roman" w:hAnsi="Times New Roman" w:cs="Times New Roman"/>
          <w:sz w:val="24"/>
          <w:szCs w:val="24"/>
          <w:lang w:val="en-GB"/>
        </w:rPr>
        <w:t>, pp.46-54.</w:t>
      </w:r>
    </w:p>
    <w:p w:rsidR="00B7549F" w:rsidRPr="00B7549F" w:rsidRDefault="00B7549F" w:rsidP="00B7549F">
      <w:pPr>
        <w:pStyle w:val="ListParagraph"/>
        <w:numPr>
          <w:ilvl w:val="0"/>
          <w:numId w:val="2"/>
        </w:numPr>
        <w:spacing w:after="0" w:line="480" w:lineRule="auto"/>
        <w:jc w:val="both"/>
        <w:rPr>
          <w:rFonts w:ascii="Times New Roman" w:hAnsi="Times New Roman" w:cs="Times New Roman"/>
          <w:sz w:val="24"/>
          <w:szCs w:val="24"/>
          <w:lang w:val="en-GB"/>
        </w:rPr>
      </w:pPr>
      <w:r w:rsidRPr="00B7549F">
        <w:rPr>
          <w:rFonts w:ascii="Times New Roman" w:hAnsi="Times New Roman" w:cs="Times New Roman"/>
          <w:sz w:val="24"/>
          <w:szCs w:val="24"/>
          <w:lang w:val="en-GB"/>
        </w:rPr>
        <w:t>Jones, P., and Wynn, M.G., 2019. The circular economy, natural capital, and resilience in tourism and hospitality.</w:t>
      </w:r>
      <w:r w:rsidRPr="00B7549F">
        <w:rPr>
          <w:rFonts w:ascii="Times New Roman" w:hAnsi="Times New Roman" w:cs="Times New Roman"/>
          <w:i/>
          <w:iCs/>
          <w:sz w:val="24"/>
          <w:szCs w:val="24"/>
          <w:lang w:val="en-GB"/>
        </w:rPr>
        <w:t>International Journal of Contemporary Hospitality Management</w:t>
      </w:r>
      <w:r w:rsidRPr="00B7549F">
        <w:rPr>
          <w:rFonts w:ascii="Times New Roman" w:hAnsi="Times New Roman" w:cs="Times New Roman"/>
          <w:sz w:val="24"/>
          <w:szCs w:val="24"/>
          <w:lang w:val="en-GB"/>
        </w:rPr>
        <w:t>.</w:t>
      </w:r>
    </w:p>
    <w:p w:rsidR="00B7549F" w:rsidRPr="00B7549F" w:rsidRDefault="00B7549F" w:rsidP="00B7549F">
      <w:pPr>
        <w:pStyle w:val="ListParagraph"/>
        <w:numPr>
          <w:ilvl w:val="0"/>
          <w:numId w:val="2"/>
        </w:numPr>
        <w:spacing w:after="0" w:line="480" w:lineRule="auto"/>
        <w:jc w:val="both"/>
        <w:rPr>
          <w:rFonts w:ascii="Times New Roman" w:hAnsi="Times New Roman" w:cs="Times New Roman"/>
          <w:sz w:val="24"/>
          <w:szCs w:val="24"/>
          <w:lang w:val="en-GB"/>
        </w:rPr>
      </w:pPr>
      <w:r w:rsidRPr="00B7549F">
        <w:rPr>
          <w:rFonts w:ascii="Times New Roman" w:hAnsi="Times New Roman" w:cs="Times New Roman"/>
          <w:sz w:val="24"/>
          <w:szCs w:val="24"/>
          <w:lang w:val="en-GB"/>
        </w:rPr>
        <w:lastRenderedPageBreak/>
        <w:t>Joshi, O., Parajuli, R., Kharel, G., Poudyal, N.C., and Taylor, E., 2018.Stakeholder opinions on scientific forest management policy implementation in Nepal.</w:t>
      </w:r>
      <w:r w:rsidRPr="00B7549F">
        <w:rPr>
          <w:rFonts w:ascii="Times New Roman" w:hAnsi="Times New Roman" w:cs="Times New Roman"/>
          <w:i/>
          <w:iCs/>
          <w:sz w:val="24"/>
          <w:szCs w:val="24"/>
          <w:lang w:val="en-GB"/>
        </w:rPr>
        <w:t>PloS one</w:t>
      </w:r>
      <w:r w:rsidRPr="00B7549F">
        <w:rPr>
          <w:rFonts w:ascii="Times New Roman" w:hAnsi="Times New Roman" w:cs="Times New Roman"/>
          <w:sz w:val="24"/>
          <w:szCs w:val="24"/>
          <w:lang w:val="en-GB"/>
        </w:rPr>
        <w:t xml:space="preserve">, </w:t>
      </w:r>
      <w:r w:rsidRPr="00B7549F">
        <w:rPr>
          <w:rFonts w:ascii="Times New Roman" w:hAnsi="Times New Roman" w:cs="Times New Roman"/>
          <w:i/>
          <w:iCs/>
          <w:sz w:val="24"/>
          <w:szCs w:val="24"/>
          <w:lang w:val="en-GB"/>
        </w:rPr>
        <w:t>13</w:t>
      </w:r>
      <w:r w:rsidRPr="00B7549F">
        <w:rPr>
          <w:rFonts w:ascii="Times New Roman" w:hAnsi="Times New Roman" w:cs="Times New Roman"/>
          <w:sz w:val="24"/>
          <w:szCs w:val="24"/>
          <w:lang w:val="en-GB"/>
        </w:rPr>
        <w:t>(9), p.e0203106.</w:t>
      </w:r>
    </w:p>
    <w:p w:rsidR="00B7549F" w:rsidRPr="00B7549F" w:rsidRDefault="00B7549F" w:rsidP="00B7549F">
      <w:pPr>
        <w:pStyle w:val="ListParagraph"/>
        <w:numPr>
          <w:ilvl w:val="0"/>
          <w:numId w:val="2"/>
        </w:numPr>
        <w:spacing w:after="0" w:line="480" w:lineRule="auto"/>
        <w:jc w:val="both"/>
        <w:rPr>
          <w:rFonts w:ascii="Times New Roman" w:hAnsi="Times New Roman" w:cs="Times New Roman"/>
          <w:sz w:val="24"/>
          <w:szCs w:val="24"/>
          <w:lang w:val="en-GB"/>
        </w:rPr>
      </w:pPr>
      <w:r w:rsidRPr="00B7549F">
        <w:rPr>
          <w:rFonts w:ascii="Times New Roman" w:hAnsi="Times New Roman" w:cs="Times New Roman"/>
          <w:sz w:val="24"/>
          <w:szCs w:val="24"/>
          <w:lang w:val="en-GB"/>
        </w:rPr>
        <w:t xml:space="preserve">Korhonen, J., Honkasalo, A., and Seppälä, J., 2018. Circular economy: the concept and its limitations. </w:t>
      </w:r>
      <w:r w:rsidRPr="00B7549F">
        <w:rPr>
          <w:rFonts w:ascii="Times New Roman" w:hAnsi="Times New Roman" w:cs="Times New Roman"/>
          <w:i/>
          <w:iCs/>
          <w:sz w:val="24"/>
          <w:szCs w:val="24"/>
          <w:lang w:val="en-GB"/>
        </w:rPr>
        <w:t>Ecological Economics</w:t>
      </w:r>
      <w:r w:rsidRPr="00B7549F">
        <w:rPr>
          <w:rFonts w:ascii="Times New Roman" w:hAnsi="Times New Roman" w:cs="Times New Roman"/>
          <w:sz w:val="24"/>
          <w:szCs w:val="24"/>
          <w:lang w:val="en-GB"/>
        </w:rPr>
        <w:t xml:space="preserve">, </w:t>
      </w:r>
      <w:r w:rsidRPr="00B7549F">
        <w:rPr>
          <w:rFonts w:ascii="Times New Roman" w:hAnsi="Times New Roman" w:cs="Times New Roman"/>
          <w:i/>
          <w:iCs/>
          <w:sz w:val="24"/>
          <w:szCs w:val="24"/>
          <w:lang w:val="en-GB"/>
        </w:rPr>
        <w:t>143</w:t>
      </w:r>
      <w:r w:rsidRPr="00B7549F">
        <w:rPr>
          <w:rFonts w:ascii="Times New Roman" w:hAnsi="Times New Roman" w:cs="Times New Roman"/>
          <w:sz w:val="24"/>
          <w:szCs w:val="24"/>
          <w:lang w:val="en-GB"/>
        </w:rPr>
        <w:t>, pp.37-46.</w:t>
      </w:r>
    </w:p>
    <w:p w:rsidR="00B7549F" w:rsidRPr="00B7549F" w:rsidRDefault="00B7549F" w:rsidP="00B7549F">
      <w:pPr>
        <w:pStyle w:val="ListParagraph"/>
        <w:numPr>
          <w:ilvl w:val="0"/>
          <w:numId w:val="2"/>
        </w:numPr>
        <w:spacing w:after="0" w:line="480" w:lineRule="auto"/>
        <w:jc w:val="both"/>
        <w:rPr>
          <w:rFonts w:ascii="Times New Roman" w:hAnsi="Times New Roman" w:cs="Times New Roman"/>
          <w:sz w:val="24"/>
          <w:szCs w:val="24"/>
          <w:lang w:val="en-GB"/>
        </w:rPr>
      </w:pPr>
      <w:r w:rsidRPr="00B7549F">
        <w:rPr>
          <w:rFonts w:ascii="Times New Roman" w:hAnsi="Times New Roman" w:cs="Times New Roman"/>
          <w:sz w:val="24"/>
          <w:szCs w:val="24"/>
          <w:lang w:val="en-GB"/>
        </w:rPr>
        <w:t>MacArthur, E., 2013. Towards the circular economy.</w:t>
      </w:r>
      <w:r w:rsidRPr="00B7549F">
        <w:rPr>
          <w:rFonts w:ascii="Times New Roman" w:hAnsi="Times New Roman" w:cs="Times New Roman"/>
          <w:i/>
          <w:iCs/>
          <w:sz w:val="24"/>
          <w:szCs w:val="24"/>
          <w:lang w:val="en-GB"/>
        </w:rPr>
        <w:t>Journal of Industrial Ecology</w:t>
      </w:r>
      <w:r w:rsidRPr="00B7549F">
        <w:rPr>
          <w:rFonts w:ascii="Times New Roman" w:hAnsi="Times New Roman" w:cs="Times New Roman"/>
          <w:sz w:val="24"/>
          <w:szCs w:val="24"/>
          <w:lang w:val="en-GB"/>
        </w:rPr>
        <w:t xml:space="preserve">, </w:t>
      </w:r>
      <w:r w:rsidRPr="00B7549F">
        <w:rPr>
          <w:rFonts w:ascii="Times New Roman" w:hAnsi="Times New Roman" w:cs="Times New Roman"/>
          <w:i/>
          <w:iCs/>
          <w:sz w:val="24"/>
          <w:szCs w:val="24"/>
          <w:lang w:val="en-GB"/>
        </w:rPr>
        <w:t>2</w:t>
      </w:r>
      <w:r w:rsidRPr="00B7549F">
        <w:rPr>
          <w:rFonts w:ascii="Times New Roman" w:hAnsi="Times New Roman" w:cs="Times New Roman"/>
          <w:sz w:val="24"/>
          <w:szCs w:val="24"/>
          <w:lang w:val="en-GB"/>
        </w:rPr>
        <w:t>, pp.23-44.</w:t>
      </w:r>
    </w:p>
    <w:p w:rsidR="00B7549F" w:rsidRPr="00B7549F" w:rsidRDefault="00B7549F" w:rsidP="00B7549F">
      <w:pPr>
        <w:pStyle w:val="ListParagraph"/>
        <w:numPr>
          <w:ilvl w:val="0"/>
          <w:numId w:val="2"/>
        </w:numPr>
        <w:spacing w:line="480" w:lineRule="auto"/>
        <w:jc w:val="both"/>
        <w:rPr>
          <w:rFonts w:ascii="Times New Roman" w:hAnsi="Times New Roman" w:cs="Times New Roman"/>
          <w:sz w:val="24"/>
          <w:szCs w:val="24"/>
          <w:lang w:val="en-GB"/>
        </w:rPr>
      </w:pPr>
      <w:r w:rsidRPr="00B7549F">
        <w:rPr>
          <w:rFonts w:ascii="Times New Roman" w:hAnsi="Times New Roman" w:cs="Times New Roman"/>
          <w:sz w:val="24"/>
          <w:szCs w:val="24"/>
          <w:lang w:val="en-GB"/>
        </w:rPr>
        <w:t>Marco-Fondevila, M., Llena-Macarulla, F., Callao-Gastón, S. and Jarne-Jarne, J.I., 2020. Are circular economy policies actually reaching organizations? Evidence from the largest Spanish companies.</w:t>
      </w:r>
      <w:r w:rsidRPr="00B7549F">
        <w:rPr>
          <w:rFonts w:ascii="Times New Roman" w:hAnsi="Times New Roman" w:cs="Times New Roman"/>
          <w:i/>
          <w:iCs/>
          <w:sz w:val="24"/>
          <w:szCs w:val="24"/>
          <w:lang w:val="en-GB"/>
        </w:rPr>
        <w:t>Journal of Cleaner Production</w:t>
      </w:r>
      <w:r w:rsidRPr="00B7549F">
        <w:rPr>
          <w:rFonts w:ascii="Times New Roman" w:hAnsi="Times New Roman" w:cs="Times New Roman"/>
          <w:sz w:val="24"/>
          <w:szCs w:val="24"/>
          <w:lang w:val="en-GB"/>
        </w:rPr>
        <w:t>, p.124858.</w:t>
      </w:r>
    </w:p>
    <w:p w:rsidR="00B7549F" w:rsidRPr="00B7549F" w:rsidRDefault="00B7549F" w:rsidP="00B7549F">
      <w:pPr>
        <w:pStyle w:val="ListParagraph"/>
        <w:numPr>
          <w:ilvl w:val="0"/>
          <w:numId w:val="2"/>
        </w:numPr>
        <w:spacing w:after="0" w:line="480" w:lineRule="auto"/>
        <w:jc w:val="both"/>
        <w:rPr>
          <w:rFonts w:ascii="Times New Roman" w:hAnsi="Times New Roman" w:cs="Times New Roman"/>
          <w:sz w:val="24"/>
          <w:szCs w:val="24"/>
          <w:lang w:val="en-GB"/>
        </w:rPr>
      </w:pPr>
      <w:r w:rsidRPr="00B7549F">
        <w:rPr>
          <w:rFonts w:ascii="Times New Roman" w:hAnsi="Times New Roman" w:cs="Times New Roman"/>
          <w:sz w:val="24"/>
          <w:szCs w:val="24"/>
          <w:lang w:val="en-GB"/>
        </w:rPr>
        <w:t xml:space="preserve">Michelini, G., Moraes, R.N., Cunha, R.N., Costa, J.M. and Ometto, A.R., 2017. From linear to a circular economy: PSS conducting the transition. </w:t>
      </w:r>
      <w:r w:rsidRPr="00B7549F">
        <w:rPr>
          <w:rFonts w:ascii="Times New Roman" w:hAnsi="Times New Roman" w:cs="Times New Roman"/>
          <w:i/>
          <w:iCs/>
          <w:sz w:val="24"/>
          <w:szCs w:val="24"/>
          <w:lang w:val="en-GB"/>
        </w:rPr>
        <w:t>Procedia CIRP</w:t>
      </w:r>
      <w:r w:rsidRPr="00B7549F">
        <w:rPr>
          <w:rFonts w:ascii="Times New Roman" w:hAnsi="Times New Roman" w:cs="Times New Roman"/>
          <w:sz w:val="24"/>
          <w:szCs w:val="24"/>
          <w:lang w:val="en-GB"/>
        </w:rPr>
        <w:t xml:space="preserve">, </w:t>
      </w:r>
      <w:r w:rsidRPr="00B7549F">
        <w:rPr>
          <w:rFonts w:ascii="Times New Roman" w:hAnsi="Times New Roman" w:cs="Times New Roman"/>
          <w:i/>
          <w:iCs/>
          <w:sz w:val="24"/>
          <w:szCs w:val="24"/>
          <w:lang w:val="en-GB"/>
        </w:rPr>
        <w:t>64</w:t>
      </w:r>
      <w:r w:rsidRPr="00B7549F">
        <w:rPr>
          <w:rFonts w:ascii="Times New Roman" w:hAnsi="Times New Roman" w:cs="Times New Roman"/>
          <w:sz w:val="24"/>
          <w:szCs w:val="24"/>
          <w:lang w:val="en-GB"/>
        </w:rPr>
        <w:t>(2017), pp.2-6.</w:t>
      </w:r>
    </w:p>
    <w:p w:rsidR="00B7549F" w:rsidRPr="00B7549F" w:rsidRDefault="00B7549F" w:rsidP="00B7549F">
      <w:pPr>
        <w:pStyle w:val="ListParagraph"/>
        <w:numPr>
          <w:ilvl w:val="0"/>
          <w:numId w:val="2"/>
        </w:numPr>
        <w:spacing w:after="0" w:line="480" w:lineRule="auto"/>
        <w:jc w:val="both"/>
        <w:rPr>
          <w:rFonts w:ascii="Times New Roman" w:hAnsi="Times New Roman" w:cs="Times New Roman"/>
          <w:sz w:val="24"/>
          <w:szCs w:val="24"/>
          <w:lang w:val="en-GB"/>
        </w:rPr>
      </w:pPr>
      <w:r w:rsidRPr="00B7549F">
        <w:rPr>
          <w:rFonts w:ascii="Times New Roman" w:hAnsi="Times New Roman" w:cs="Times New Roman"/>
          <w:sz w:val="24"/>
          <w:szCs w:val="24"/>
          <w:lang w:val="en-GB"/>
        </w:rPr>
        <w:t xml:space="preserve">Planing, P., 2018. Towards a circular economy-how business model, innovation will help to make the shift. </w:t>
      </w:r>
      <w:r w:rsidRPr="00B7549F">
        <w:rPr>
          <w:rFonts w:ascii="Times New Roman" w:hAnsi="Times New Roman" w:cs="Times New Roman"/>
          <w:i/>
          <w:iCs/>
          <w:sz w:val="24"/>
          <w:szCs w:val="24"/>
          <w:lang w:val="en-GB"/>
        </w:rPr>
        <w:t>International Journal of Business and Globalisation</w:t>
      </w:r>
      <w:r w:rsidRPr="00B7549F">
        <w:rPr>
          <w:rFonts w:ascii="Times New Roman" w:hAnsi="Times New Roman" w:cs="Times New Roman"/>
          <w:sz w:val="24"/>
          <w:szCs w:val="24"/>
          <w:lang w:val="en-GB"/>
        </w:rPr>
        <w:t xml:space="preserve">, </w:t>
      </w:r>
      <w:r w:rsidRPr="00B7549F">
        <w:rPr>
          <w:rFonts w:ascii="Times New Roman" w:hAnsi="Times New Roman" w:cs="Times New Roman"/>
          <w:i/>
          <w:iCs/>
          <w:sz w:val="24"/>
          <w:szCs w:val="24"/>
          <w:lang w:val="en-GB"/>
        </w:rPr>
        <w:t>20</w:t>
      </w:r>
      <w:r w:rsidRPr="00B7549F">
        <w:rPr>
          <w:rFonts w:ascii="Times New Roman" w:hAnsi="Times New Roman" w:cs="Times New Roman"/>
          <w:sz w:val="24"/>
          <w:szCs w:val="24"/>
          <w:lang w:val="en-GB"/>
        </w:rPr>
        <w:t>(1), pp.71-83.</w:t>
      </w:r>
    </w:p>
    <w:p w:rsidR="00B7549F" w:rsidRPr="00B7549F" w:rsidRDefault="00B7549F" w:rsidP="00B7549F">
      <w:pPr>
        <w:pStyle w:val="ListParagraph"/>
        <w:numPr>
          <w:ilvl w:val="0"/>
          <w:numId w:val="2"/>
        </w:numPr>
        <w:spacing w:after="0" w:line="480" w:lineRule="auto"/>
        <w:jc w:val="both"/>
        <w:rPr>
          <w:rFonts w:ascii="Times New Roman" w:hAnsi="Times New Roman" w:cs="Times New Roman"/>
          <w:sz w:val="24"/>
          <w:szCs w:val="24"/>
          <w:lang w:val="en-GB"/>
        </w:rPr>
      </w:pPr>
      <w:r w:rsidRPr="00B7549F">
        <w:rPr>
          <w:rFonts w:ascii="Times New Roman" w:hAnsi="Times New Roman" w:cs="Times New Roman"/>
          <w:sz w:val="24"/>
          <w:szCs w:val="24"/>
          <w:lang w:val="en-GB"/>
        </w:rPr>
        <w:t xml:space="preserve">Prendeville, S., Sanders, C., Sherry, J., and Costa, F., 2014. The circular economy is enough. </w:t>
      </w:r>
      <w:r w:rsidRPr="00B7549F">
        <w:rPr>
          <w:rFonts w:ascii="Times New Roman" w:hAnsi="Times New Roman" w:cs="Times New Roman"/>
          <w:i/>
          <w:iCs/>
          <w:sz w:val="24"/>
          <w:szCs w:val="24"/>
          <w:lang w:val="en-GB"/>
        </w:rPr>
        <w:t>EcoDesign Centre, Wales, available from http://www. edcw. Org/en/resources/circular economy-it-enough, Accessed on July</w:t>
      </w:r>
      <w:r w:rsidRPr="00B7549F">
        <w:rPr>
          <w:rFonts w:ascii="Times New Roman" w:hAnsi="Times New Roman" w:cs="Times New Roman"/>
          <w:sz w:val="24"/>
          <w:szCs w:val="24"/>
          <w:lang w:val="en-GB"/>
        </w:rPr>
        <w:t xml:space="preserve">, </w:t>
      </w:r>
      <w:r w:rsidRPr="00B7549F">
        <w:rPr>
          <w:rFonts w:ascii="Times New Roman" w:hAnsi="Times New Roman" w:cs="Times New Roman"/>
          <w:i/>
          <w:iCs/>
          <w:sz w:val="24"/>
          <w:szCs w:val="24"/>
          <w:lang w:val="en-GB"/>
        </w:rPr>
        <w:t>21</w:t>
      </w:r>
      <w:r w:rsidRPr="00B7549F">
        <w:rPr>
          <w:rFonts w:ascii="Times New Roman" w:hAnsi="Times New Roman" w:cs="Times New Roman"/>
          <w:sz w:val="24"/>
          <w:szCs w:val="24"/>
          <w:lang w:val="en-GB"/>
        </w:rPr>
        <w:t>, p.2014.</w:t>
      </w:r>
    </w:p>
    <w:p w:rsidR="00B7549F" w:rsidRPr="00B7549F" w:rsidRDefault="00B7549F" w:rsidP="00B7549F">
      <w:pPr>
        <w:pStyle w:val="ListParagraph"/>
        <w:numPr>
          <w:ilvl w:val="0"/>
          <w:numId w:val="2"/>
        </w:numPr>
        <w:spacing w:after="0" w:line="480" w:lineRule="auto"/>
        <w:jc w:val="center"/>
        <w:rPr>
          <w:rFonts w:ascii="Times New Roman" w:hAnsi="Times New Roman" w:cs="Times New Roman"/>
          <w:b/>
          <w:sz w:val="24"/>
          <w:szCs w:val="24"/>
          <w:lang w:val="en-GB"/>
        </w:rPr>
      </w:pPr>
      <w:r w:rsidRPr="00B7549F">
        <w:rPr>
          <w:rFonts w:ascii="Times New Roman" w:hAnsi="Times New Roman" w:cs="Times New Roman"/>
          <w:b/>
          <w:sz w:val="24"/>
          <w:szCs w:val="24"/>
          <w:lang w:val="en-GB"/>
        </w:rPr>
        <w:t>References</w:t>
      </w:r>
    </w:p>
    <w:p w:rsidR="00B7549F" w:rsidRPr="00B7549F" w:rsidRDefault="00B7549F" w:rsidP="00B7549F">
      <w:pPr>
        <w:pStyle w:val="ListParagraph"/>
        <w:numPr>
          <w:ilvl w:val="0"/>
          <w:numId w:val="2"/>
        </w:numPr>
        <w:spacing w:after="0" w:line="480" w:lineRule="auto"/>
        <w:jc w:val="both"/>
        <w:rPr>
          <w:rFonts w:ascii="Times New Roman" w:hAnsi="Times New Roman" w:cs="Times New Roman"/>
          <w:sz w:val="24"/>
          <w:szCs w:val="24"/>
          <w:lang w:val="en-GB"/>
        </w:rPr>
      </w:pPr>
      <w:r w:rsidRPr="00B7549F">
        <w:rPr>
          <w:rFonts w:ascii="Times New Roman" w:hAnsi="Times New Roman" w:cs="Times New Roman"/>
          <w:sz w:val="24"/>
          <w:szCs w:val="24"/>
          <w:lang w:val="en-GB"/>
        </w:rPr>
        <w:t>Salmi, R., 2020. Business Model Innovations and Sustainability Transitions: The Case of Circular Business Models in the Fashion Industry.</w:t>
      </w:r>
    </w:p>
    <w:p w:rsidR="00B7549F" w:rsidRPr="00B7549F" w:rsidRDefault="00B7549F" w:rsidP="00B7549F">
      <w:pPr>
        <w:pStyle w:val="ListParagraph"/>
        <w:numPr>
          <w:ilvl w:val="0"/>
          <w:numId w:val="2"/>
        </w:numPr>
        <w:spacing w:line="480" w:lineRule="auto"/>
        <w:jc w:val="both"/>
        <w:rPr>
          <w:rFonts w:ascii="Times New Roman" w:hAnsi="Times New Roman" w:cs="Times New Roman"/>
          <w:sz w:val="24"/>
          <w:szCs w:val="24"/>
          <w:lang w:val="en-GB"/>
        </w:rPr>
      </w:pPr>
      <w:r w:rsidRPr="00B7549F">
        <w:rPr>
          <w:rFonts w:ascii="Times New Roman" w:hAnsi="Times New Roman" w:cs="Times New Roman"/>
          <w:sz w:val="24"/>
          <w:szCs w:val="24"/>
          <w:lang w:val="en-GB"/>
        </w:rPr>
        <w:lastRenderedPageBreak/>
        <w:t>Scarpellini, S., Valero</w:t>
      </w:r>
      <w:r w:rsidRPr="00B7549F">
        <w:rPr>
          <w:rFonts w:ascii="Cambria Math" w:hAnsi="Cambria Math" w:cs="Cambria Math"/>
          <w:sz w:val="24"/>
          <w:szCs w:val="24"/>
          <w:lang w:val="en-GB"/>
        </w:rPr>
        <w:t>‐</w:t>
      </w:r>
      <w:r w:rsidRPr="00B7549F">
        <w:rPr>
          <w:rFonts w:ascii="Times New Roman" w:hAnsi="Times New Roman" w:cs="Times New Roman"/>
          <w:sz w:val="24"/>
          <w:szCs w:val="24"/>
          <w:lang w:val="en-GB"/>
        </w:rPr>
        <w:t>Gil, J., Moneva, J.M. and Andreaus, M., 2020.Environmental management capabilities for a “circular eco</w:t>
      </w:r>
      <w:r w:rsidRPr="00B7549F">
        <w:rPr>
          <w:rFonts w:ascii="Cambria Math" w:hAnsi="Cambria Math" w:cs="Cambria Math"/>
          <w:sz w:val="24"/>
          <w:szCs w:val="24"/>
          <w:lang w:val="en-GB"/>
        </w:rPr>
        <w:t>‐</w:t>
      </w:r>
      <w:r w:rsidRPr="00B7549F">
        <w:rPr>
          <w:rFonts w:ascii="Times New Roman" w:hAnsi="Times New Roman" w:cs="Times New Roman"/>
          <w:sz w:val="24"/>
          <w:szCs w:val="24"/>
          <w:lang w:val="en-GB"/>
        </w:rPr>
        <w:t>innovation”.</w:t>
      </w:r>
      <w:r w:rsidRPr="00B7549F">
        <w:rPr>
          <w:rFonts w:ascii="Times New Roman" w:hAnsi="Times New Roman" w:cs="Times New Roman"/>
          <w:i/>
          <w:iCs/>
          <w:sz w:val="24"/>
          <w:szCs w:val="24"/>
          <w:lang w:val="en-GB"/>
        </w:rPr>
        <w:t>Business Strategy and the Environment</w:t>
      </w:r>
      <w:r w:rsidRPr="00B7549F">
        <w:rPr>
          <w:rFonts w:ascii="Times New Roman" w:hAnsi="Times New Roman" w:cs="Times New Roman"/>
          <w:sz w:val="24"/>
          <w:szCs w:val="24"/>
          <w:lang w:val="en-GB"/>
        </w:rPr>
        <w:t>.</w:t>
      </w:r>
    </w:p>
    <w:p w:rsidR="00B7549F" w:rsidRPr="00B7549F" w:rsidRDefault="00B7549F" w:rsidP="00B7549F">
      <w:pPr>
        <w:pStyle w:val="ListParagraph"/>
        <w:numPr>
          <w:ilvl w:val="0"/>
          <w:numId w:val="2"/>
        </w:numPr>
        <w:spacing w:after="0" w:line="480" w:lineRule="auto"/>
        <w:jc w:val="both"/>
        <w:rPr>
          <w:rFonts w:ascii="Times New Roman" w:hAnsi="Times New Roman" w:cs="Times New Roman"/>
          <w:sz w:val="24"/>
          <w:szCs w:val="24"/>
          <w:lang w:val="en-GB"/>
        </w:rPr>
      </w:pPr>
      <w:r w:rsidRPr="00B7549F">
        <w:rPr>
          <w:rFonts w:ascii="Times New Roman" w:hAnsi="Times New Roman" w:cs="Times New Roman"/>
          <w:sz w:val="24"/>
          <w:szCs w:val="24"/>
          <w:lang w:val="en-GB"/>
        </w:rPr>
        <w:t xml:space="preserve">Shariati, F., 2017. Linear Economy versus Circular Economy: A comparative and analyzer study for Optimization of Economy for Sustainability. </w:t>
      </w:r>
      <w:r w:rsidRPr="00B7549F">
        <w:rPr>
          <w:rFonts w:ascii="Times New Roman" w:hAnsi="Times New Roman" w:cs="Times New Roman"/>
          <w:i/>
          <w:iCs/>
          <w:sz w:val="24"/>
          <w:szCs w:val="24"/>
          <w:lang w:val="en-GB"/>
        </w:rPr>
        <w:t>Visegrad Journal on Bioeconomy and Sustainable Development</w:t>
      </w:r>
      <w:r w:rsidRPr="00B7549F">
        <w:rPr>
          <w:rFonts w:ascii="Times New Roman" w:hAnsi="Times New Roman" w:cs="Times New Roman"/>
          <w:sz w:val="24"/>
          <w:szCs w:val="24"/>
          <w:lang w:val="en-GB"/>
        </w:rPr>
        <w:t xml:space="preserve">, </w:t>
      </w:r>
      <w:r w:rsidRPr="00B7549F">
        <w:rPr>
          <w:rFonts w:ascii="Times New Roman" w:hAnsi="Times New Roman" w:cs="Times New Roman"/>
          <w:i/>
          <w:iCs/>
          <w:sz w:val="24"/>
          <w:szCs w:val="24"/>
          <w:lang w:val="en-GB"/>
        </w:rPr>
        <w:t>6</w:t>
      </w:r>
      <w:r w:rsidRPr="00B7549F">
        <w:rPr>
          <w:rFonts w:ascii="Times New Roman" w:hAnsi="Times New Roman" w:cs="Times New Roman"/>
          <w:sz w:val="24"/>
          <w:szCs w:val="24"/>
          <w:lang w:val="en-GB"/>
        </w:rPr>
        <w:t>(1), pp.31-34.</w:t>
      </w:r>
    </w:p>
    <w:p w:rsidR="00B7549F" w:rsidRPr="0017160A" w:rsidRDefault="00B7549F" w:rsidP="00B7549F">
      <w:pPr>
        <w:pStyle w:val="NormalWeb"/>
        <w:numPr>
          <w:ilvl w:val="0"/>
          <w:numId w:val="2"/>
        </w:numPr>
        <w:spacing w:line="480" w:lineRule="auto"/>
        <w:jc w:val="both"/>
        <w:rPr>
          <w:lang w:val="en-GB"/>
        </w:rPr>
      </w:pPr>
      <w:r w:rsidRPr="0017160A">
        <w:rPr>
          <w:lang w:val="en-GB"/>
        </w:rPr>
        <w:t xml:space="preserve">Valero, 2021, January 6. </w:t>
      </w:r>
      <w:hyperlink r:id="rId7" w:history="1">
        <w:r w:rsidRPr="0017160A">
          <w:rPr>
            <w:rStyle w:val="Hyperlink"/>
            <w:lang w:val="en-GB"/>
          </w:rPr>
          <w:t>https://www.valero.com</w:t>
        </w:r>
      </w:hyperlink>
      <w:r w:rsidRPr="0017160A">
        <w:rPr>
          <w:lang w:val="en-GB"/>
        </w:rPr>
        <w:t xml:space="preserve">. </w:t>
      </w:r>
      <w:r w:rsidRPr="0017160A">
        <w:rPr>
          <w:i/>
          <w:iCs/>
          <w:lang w:val="en-GB"/>
        </w:rPr>
        <w:t>Valero | Advancing the Future of Energy</w:t>
      </w:r>
      <w:r w:rsidRPr="0017160A">
        <w:rPr>
          <w:lang w:val="en-GB"/>
        </w:rPr>
        <w:t>.</w:t>
      </w:r>
    </w:p>
    <w:p w:rsidR="00B7549F" w:rsidRPr="00B7549F" w:rsidRDefault="00B7549F" w:rsidP="00B7549F">
      <w:pPr>
        <w:pStyle w:val="ListParagraph"/>
        <w:numPr>
          <w:ilvl w:val="0"/>
          <w:numId w:val="2"/>
        </w:numPr>
        <w:spacing w:after="0" w:line="480" w:lineRule="auto"/>
        <w:jc w:val="both"/>
        <w:rPr>
          <w:rFonts w:ascii="Times New Roman" w:hAnsi="Times New Roman" w:cs="Times New Roman"/>
          <w:sz w:val="24"/>
          <w:szCs w:val="24"/>
          <w:lang w:val="en-GB"/>
        </w:rPr>
      </w:pPr>
      <w:r w:rsidRPr="00B7549F">
        <w:rPr>
          <w:rFonts w:ascii="Times New Roman" w:hAnsi="Times New Roman" w:cs="Times New Roman"/>
          <w:sz w:val="24"/>
          <w:szCs w:val="24"/>
          <w:lang w:val="en-GB"/>
        </w:rPr>
        <w:t xml:space="preserve">Vanegas, P., Peeters, J.R., Cattrysse, D., Tecchio, P., Ardente, F., Mathieux, F., Dewulf, W., and Duflou, J.R., 2018. Ease of disassembly of products to support circular economy strategies. </w:t>
      </w:r>
      <w:r w:rsidRPr="00B7549F">
        <w:rPr>
          <w:rFonts w:ascii="Times New Roman" w:hAnsi="Times New Roman" w:cs="Times New Roman"/>
          <w:i/>
          <w:iCs/>
          <w:sz w:val="24"/>
          <w:szCs w:val="24"/>
          <w:lang w:val="en-GB"/>
        </w:rPr>
        <w:t>Resources, Conservation and Recycling</w:t>
      </w:r>
      <w:r w:rsidRPr="00B7549F">
        <w:rPr>
          <w:rFonts w:ascii="Times New Roman" w:hAnsi="Times New Roman" w:cs="Times New Roman"/>
          <w:sz w:val="24"/>
          <w:szCs w:val="24"/>
          <w:lang w:val="en-GB"/>
        </w:rPr>
        <w:t xml:space="preserve">, </w:t>
      </w:r>
      <w:r w:rsidRPr="00B7549F">
        <w:rPr>
          <w:rFonts w:ascii="Times New Roman" w:hAnsi="Times New Roman" w:cs="Times New Roman"/>
          <w:i/>
          <w:iCs/>
          <w:sz w:val="24"/>
          <w:szCs w:val="24"/>
          <w:lang w:val="en-GB"/>
        </w:rPr>
        <w:t>135</w:t>
      </w:r>
      <w:r w:rsidRPr="00B7549F">
        <w:rPr>
          <w:rFonts w:ascii="Times New Roman" w:hAnsi="Times New Roman" w:cs="Times New Roman"/>
          <w:sz w:val="24"/>
          <w:szCs w:val="24"/>
          <w:lang w:val="en-GB"/>
        </w:rPr>
        <w:t>, pp.323-334.</w:t>
      </w:r>
    </w:p>
    <w:p w:rsidR="00B7549F" w:rsidRPr="00B7549F" w:rsidRDefault="00B7549F" w:rsidP="00B7549F">
      <w:pPr>
        <w:pStyle w:val="ListParagraph"/>
        <w:numPr>
          <w:ilvl w:val="0"/>
          <w:numId w:val="2"/>
        </w:numPr>
        <w:spacing w:after="0" w:line="480" w:lineRule="auto"/>
        <w:jc w:val="both"/>
        <w:rPr>
          <w:rFonts w:ascii="Times New Roman" w:hAnsi="Times New Roman" w:cs="Times New Roman"/>
          <w:sz w:val="24"/>
          <w:szCs w:val="24"/>
          <w:lang w:val="en-GB"/>
        </w:rPr>
      </w:pPr>
      <w:r w:rsidRPr="00B7549F">
        <w:rPr>
          <w:rFonts w:ascii="Times New Roman" w:hAnsi="Times New Roman" w:cs="Times New Roman"/>
          <w:sz w:val="24"/>
          <w:szCs w:val="24"/>
          <w:lang w:val="en-GB"/>
        </w:rPr>
        <w:t>Velenturf, A.P., Archer, S.A., Gomes, H.I., Christian, B., Lag-Brotons, A.J., and Purnell, P., 2019.Circular economy and the matter of integrated resources.</w:t>
      </w:r>
      <w:r w:rsidRPr="00B7549F">
        <w:rPr>
          <w:rFonts w:ascii="Times New Roman" w:hAnsi="Times New Roman" w:cs="Times New Roman"/>
          <w:i/>
          <w:iCs/>
          <w:sz w:val="24"/>
          <w:szCs w:val="24"/>
          <w:lang w:val="en-GB"/>
        </w:rPr>
        <w:t>Science of the Total Environment</w:t>
      </w:r>
      <w:r w:rsidRPr="00B7549F">
        <w:rPr>
          <w:rFonts w:ascii="Times New Roman" w:hAnsi="Times New Roman" w:cs="Times New Roman"/>
          <w:sz w:val="24"/>
          <w:szCs w:val="24"/>
          <w:lang w:val="en-GB"/>
        </w:rPr>
        <w:t xml:space="preserve">, </w:t>
      </w:r>
      <w:r w:rsidRPr="00B7549F">
        <w:rPr>
          <w:rFonts w:ascii="Times New Roman" w:hAnsi="Times New Roman" w:cs="Times New Roman"/>
          <w:i/>
          <w:iCs/>
          <w:sz w:val="24"/>
          <w:szCs w:val="24"/>
          <w:lang w:val="en-GB"/>
        </w:rPr>
        <w:t>689</w:t>
      </w:r>
      <w:r w:rsidRPr="00B7549F">
        <w:rPr>
          <w:rFonts w:ascii="Times New Roman" w:hAnsi="Times New Roman" w:cs="Times New Roman"/>
          <w:sz w:val="24"/>
          <w:szCs w:val="24"/>
          <w:lang w:val="en-GB"/>
        </w:rPr>
        <w:t>, pp.963-969.</w:t>
      </w:r>
    </w:p>
    <w:p w:rsidR="00B7549F" w:rsidRPr="00B7549F" w:rsidRDefault="00B7549F" w:rsidP="00B7549F">
      <w:pPr>
        <w:pStyle w:val="ListParagraph"/>
        <w:numPr>
          <w:ilvl w:val="0"/>
          <w:numId w:val="2"/>
        </w:numPr>
        <w:spacing w:after="0" w:line="480" w:lineRule="auto"/>
        <w:jc w:val="both"/>
        <w:rPr>
          <w:rFonts w:ascii="Times New Roman" w:hAnsi="Times New Roman" w:cs="Times New Roman"/>
          <w:sz w:val="24"/>
          <w:szCs w:val="24"/>
          <w:lang w:val="en-GB"/>
        </w:rPr>
      </w:pPr>
      <w:r w:rsidRPr="00B7549F">
        <w:rPr>
          <w:rFonts w:ascii="Times New Roman" w:hAnsi="Times New Roman" w:cs="Times New Roman"/>
          <w:sz w:val="24"/>
          <w:szCs w:val="24"/>
          <w:lang w:val="en-GB"/>
        </w:rPr>
        <w:t xml:space="preserve">Viswanathan, C., and Anbumozhi, V., 2018. Evolutionary Acts and Global Economic Transition: Progress of the Circular Economy in ASEAN. </w:t>
      </w:r>
      <w:r w:rsidRPr="00B7549F">
        <w:rPr>
          <w:rFonts w:ascii="Times New Roman" w:hAnsi="Times New Roman" w:cs="Times New Roman"/>
          <w:i/>
          <w:iCs/>
          <w:sz w:val="24"/>
          <w:szCs w:val="24"/>
          <w:lang w:val="en-GB"/>
        </w:rPr>
        <w:t>Industry</w:t>
      </w:r>
      <w:r w:rsidRPr="00B7549F">
        <w:rPr>
          <w:rFonts w:ascii="Times New Roman" w:hAnsi="Times New Roman" w:cs="Times New Roman"/>
          <w:sz w:val="24"/>
          <w:szCs w:val="24"/>
          <w:lang w:val="en-GB"/>
        </w:rPr>
        <w:t xml:space="preserve">, </w:t>
      </w:r>
      <w:r w:rsidRPr="00B7549F">
        <w:rPr>
          <w:rFonts w:ascii="Times New Roman" w:hAnsi="Times New Roman" w:cs="Times New Roman"/>
          <w:i/>
          <w:iCs/>
          <w:sz w:val="24"/>
          <w:szCs w:val="24"/>
          <w:lang w:val="en-GB"/>
        </w:rPr>
        <w:t>4</w:t>
      </w:r>
      <w:r w:rsidRPr="00B7549F">
        <w:rPr>
          <w:rFonts w:ascii="Times New Roman" w:hAnsi="Times New Roman" w:cs="Times New Roman"/>
          <w:sz w:val="24"/>
          <w:szCs w:val="24"/>
          <w:lang w:val="en-GB"/>
        </w:rPr>
        <w:t>, pp.67-105.</w:t>
      </w:r>
    </w:p>
    <w:sectPr w:rsidR="00B7549F" w:rsidRPr="00B7549F" w:rsidSect="00CF772B">
      <w:headerReference w:type="default" r:id="rId8"/>
      <w:headerReference w:type="first" r:id="rId9"/>
      <w:pgSz w:w="12240" w:h="15840"/>
      <w:pgMar w:top="1440" w:right="1440" w:bottom="1440" w:left="1440" w:header="720" w:footer="720"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73B08" w:rsidRDefault="00273B08">
      <w:pPr>
        <w:spacing w:after="0" w:line="240" w:lineRule="auto"/>
      </w:pPr>
      <w:r>
        <w:separator/>
      </w:r>
    </w:p>
  </w:endnote>
  <w:endnote w:type="continuationSeparator" w:id="1">
    <w:p w:rsidR="00273B08" w:rsidRDefault="00273B0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73B08" w:rsidRDefault="00273B08">
      <w:pPr>
        <w:spacing w:after="0" w:line="240" w:lineRule="auto"/>
      </w:pPr>
      <w:r>
        <w:separator/>
      </w:r>
    </w:p>
  </w:footnote>
  <w:footnote w:type="continuationSeparator" w:id="1">
    <w:p w:rsidR="00273B08" w:rsidRDefault="00273B08">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011DB" w:rsidRPr="00CF772B" w:rsidRDefault="007D5279">
    <w:pPr>
      <w:pStyle w:val="Header"/>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sidR="00D8584E" w:rsidRPr="00CF772B">
      <w:rPr>
        <w:rFonts w:ascii="Times New Roman" w:hAnsi="Times New Roman" w:cs="Times New Roman"/>
        <w:sz w:val="24"/>
        <w:szCs w:val="24"/>
      </w:rPr>
      <w:fldChar w:fldCharType="begin"/>
    </w:r>
    <w:r w:rsidRPr="00CF772B">
      <w:rPr>
        <w:rFonts w:ascii="Times New Roman" w:hAnsi="Times New Roman" w:cs="Times New Roman"/>
        <w:sz w:val="24"/>
        <w:szCs w:val="24"/>
      </w:rPr>
      <w:instrText xml:space="preserve"> PAGE   \* MERGEFORMAT </w:instrText>
    </w:r>
    <w:r w:rsidR="00D8584E" w:rsidRPr="00CF772B">
      <w:rPr>
        <w:rFonts w:ascii="Times New Roman" w:hAnsi="Times New Roman" w:cs="Times New Roman"/>
        <w:sz w:val="24"/>
        <w:szCs w:val="24"/>
      </w:rPr>
      <w:fldChar w:fldCharType="separate"/>
    </w:r>
    <w:r w:rsidR="0056036F">
      <w:rPr>
        <w:rFonts w:ascii="Times New Roman" w:hAnsi="Times New Roman" w:cs="Times New Roman"/>
        <w:noProof/>
        <w:sz w:val="24"/>
        <w:szCs w:val="24"/>
      </w:rPr>
      <w:t>2</w:t>
    </w:r>
    <w:r w:rsidR="00D8584E" w:rsidRPr="00CF772B">
      <w:rPr>
        <w:rFonts w:ascii="Times New Roman" w:hAnsi="Times New Roman" w:cs="Times New Roman"/>
        <w:noProof/>
        <w:sz w:val="24"/>
        <w:szCs w:val="24"/>
      </w:rPr>
      <w:fldChar w:fldCharType="end"/>
    </w: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011DB" w:rsidRPr="00CF772B" w:rsidRDefault="007D5279">
    <w:pPr>
      <w:pStyle w:val="Header"/>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sidR="00D8584E" w:rsidRPr="00CF772B">
      <w:rPr>
        <w:rFonts w:ascii="Times New Roman" w:hAnsi="Times New Roman" w:cs="Times New Roman"/>
        <w:sz w:val="24"/>
        <w:szCs w:val="24"/>
      </w:rPr>
      <w:fldChar w:fldCharType="begin"/>
    </w:r>
    <w:r w:rsidRPr="00CF772B">
      <w:rPr>
        <w:rFonts w:ascii="Times New Roman" w:hAnsi="Times New Roman" w:cs="Times New Roman"/>
        <w:sz w:val="24"/>
        <w:szCs w:val="24"/>
      </w:rPr>
      <w:instrText xml:space="preserve"> PAGE   \* MERGEFORMAT </w:instrText>
    </w:r>
    <w:r w:rsidR="00D8584E" w:rsidRPr="00CF772B">
      <w:rPr>
        <w:rFonts w:ascii="Times New Roman" w:hAnsi="Times New Roman" w:cs="Times New Roman"/>
        <w:sz w:val="24"/>
        <w:szCs w:val="24"/>
      </w:rPr>
      <w:fldChar w:fldCharType="separate"/>
    </w:r>
    <w:r w:rsidR="00324AA5">
      <w:rPr>
        <w:rFonts w:ascii="Times New Roman" w:hAnsi="Times New Roman" w:cs="Times New Roman"/>
        <w:noProof/>
        <w:sz w:val="24"/>
        <w:szCs w:val="24"/>
      </w:rPr>
      <w:t>1</w:t>
    </w:r>
    <w:r w:rsidR="00D8584E" w:rsidRPr="00CF772B">
      <w:rPr>
        <w:rFonts w:ascii="Times New Roman" w:hAnsi="Times New Roman" w:cs="Times New Roman"/>
        <w:noProof/>
        <w:sz w:val="24"/>
        <w:szCs w:val="24"/>
      </w:rPr>
      <w:fldChar w:fldCharType="end"/>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90926FC"/>
    <w:multiLevelType w:val="hybridMultilevel"/>
    <w:tmpl w:val="77E069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4139614F"/>
    <w:multiLevelType w:val="hybridMultilevel"/>
    <w:tmpl w:val="B5482B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yNTEzsTQ3MbIwsLQwMTFX0lEKTi0uzszPAykwrAUA7FNdKywAAAA="/>
  </w:docVars>
  <w:rsids>
    <w:rsidRoot w:val="001F1934"/>
    <w:rsid w:val="00001A0C"/>
    <w:rsid w:val="00005176"/>
    <w:rsid w:val="00026E28"/>
    <w:rsid w:val="000348E1"/>
    <w:rsid w:val="00041F0C"/>
    <w:rsid w:val="00044265"/>
    <w:rsid w:val="00056144"/>
    <w:rsid w:val="00090332"/>
    <w:rsid w:val="00092FB9"/>
    <w:rsid w:val="00093143"/>
    <w:rsid w:val="000A0583"/>
    <w:rsid w:val="000A3CDB"/>
    <w:rsid w:val="000A6ED7"/>
    <w:rsid w:val="000B508A"/>
    <w:rsid w:val="000B7C39"/>
    <w:rsid w:val="000D0A2E"/>
    <w:rsid w:val="000E2196"/>
    <w:rsid w:val="000E46A2"/>
    <w:rsid w:val="000E4DA5"/>
    <w:rsid w:val="000E579F"/>
    <w:rsid w:val="000F0F1C"/>
    <w:rsid w:val="00107DB2"/>
    <w:rsid w:val="001133A6"/>
    <w:rsid w:val="0012425B"/>
    <w:rsid w:val="001300C5"/>
    <w:rsid w:val="00163534"/>
    <w:rsid w:val="0017160A"/>
    <w:rsid w:val="00171BE4"/>
    <w:rsid w:val="00187F5F"/>
    <w:rsid w:val="00192C23"/>
    <w:rsid w:val="00196F4F"/>
    <w:rsid w:val="001E0A75"/>
    <w:rsid w:val="001F1934"/>
    <w:rsid w:val="001F37CB"/>
    <w:rsid w:val="00204F46"/>
    <w:rsid w:val="002336F7"/>
    <w:rsid w:val="00233703"/>
    <w:rsid w:val="00251861"/>
    <w:rsid w:val="00261766"/>
    <w:rsid w:val="00263C35"/>
    <w:rsid w:val="00264929"/>
    <w:rsid w:val="00273B08"/>
    <w:rsid w:val="00286839"/>
    <w:rsid w:val="00290382"/>
    <w:rsid w:val="002C0C83"/>
    <w:rsid w:val="002F3F89"/>
    <w:rsid w:val="00303F4F"/>
    <w:rsid w:val="00324AA5"/>
    <w:rsid w:val="00326EAC"/>
    <w:rsid w:val="00346602"/>
    <w:rsid w:val="00354F87"/>
    <w:rsid w:val="003600E6"/>
    <w:rsid w:val="0036018E"/>
    <w:rsid w:val="003621FC"/>
    <w:rsid w:val="00364354"/>
    <w:rsid w:val="00375F6D"/>
    <w:rsid w:val="00387745"/>
    <w:rsid w:val="00397DE1"/>
    <w:rsid w:val="003A0001"/>
    <w:rsid w:val="003C7B7B"/>
    <w:rsid w:val="003E0345"/>
    <w:rsid w:val="003E6C7E"/>
    <w:rsid w:val="00406E06"/>
    <w:rsid w:val="004361A2"/>
    <w:rsid w:val="00441CF4"/>
    <w:rsid w:val="00450640"/>
    <w:rsid w:val="00472BB9"/>
    <w:rsid w:val="004813A1"/>
    <w:rsid w:val="004A6911"/>
    <w:rsid w:val="004B1033"/>
    <w:rsid w:val="004B7F4B"/>
    <w:rsid w:val="004C6CAC"/>
    <w:rsid w:val="004E2FC6"/>
    <w:rsid w:val="004F1484"/>
    <w:rsid w:val="004F2F45"/>
    <w:rsid w:val="004F74AC"/>
    <w:rsid w:val="005009BA"/>
    <w:rsid w:val="005226BB"/>
    <w:rsid w:val="005329BE"/>
    <w:rsid w:val="0055050E"/>
    <w:rsid w:val="0056036F"/>
    <w:rsid w:val="005A4552"/>
    <w:rsid w:val="005C115C"/>
    <w:rsid w:val="005C4295"/>
    <w:rsid w:val="005D563E"/>
    <w:rsid w:val="006024EE"/>
    <w:rsid w:val="00610734"/>
    <w:rsid w:val="00611D6C"/>
    <w:rsid w:val="00613AB3"/>
    <w:rsid w:val="006240A2"/>
    <w:rsid w:val="00646E67"/>
    <w:rsid w:val="00647AA4"/>
    <w:rsid w:val="00655B0F"/>
    <w:rsid w:val="006A1B8B"/>
    <w:rsid w:val="006B296D"/>
    <w:rsid w:val="006B3C26"/>
    <w:rsid w:val="006C32DF"/>
    <w:rsid w:val="006E3233"/>
    <w:rsid w:val="006F1398"/>
    <w:rsid w:val="006F29F1"/>
    <w:rsid w:val="00713930"/>
    <w:rsid w:val="00736792"/>
    <w:rsid w:val="0074037B"/>
    <w:rsid w:val="00760E7B"/>
    <w:rsid w:val="0077017D"/>
    <w:rsid w:val="00791F0C"/>
    <w:rsid w:val="00797015"/>
    <w:rsid w:val="007A28DD"/>
    <w:rsid w:val="007A4FD2"/>
    <w:rsid w:val="007C1F31"/>
    <w:rsid w:val="007D5279"/>
    <w:rsid w:val="00800581"/>
    <w:rsid w:val="008149DB"/>
    <w:rsid w:val="00835E19"/>
    <w:rsid w:val="008402F8"/>
    <w:rsid w:val="0089052A"/>
    <w:rsid w:val="00892A91"/>
    <w:rsid w:val="0089503E"/>
    <w:rsid w:val="00896E0D"/>
    <w:rsid w:val="008A3394"/>
    <w:rsid w:val="008A5A2B"/>
    <w:rsid w:val="009166DF"/>
    <w:rsid w:val="00922DE0"/>
    <w:rsid w:val="009454F5"/>
    <w:rsid w:val="00946CBE"/>
    <w:rsid w:val="00951159"/>
    <w:rsid w:val="00954718"/>
    <w:rsid w:val="00957A04"/>
    <w:rsid w:val="009917AA"/>
    <w:rsid w:val="009B228C"/>
    <w:rsid w:val="009F54E4"/>
    <w:rsid w:val="00A00EF9"/>
    <w:rsid w:val="00A122BF"/>
    <w:rsid w:val="00A144F8"/>
    <w:rsid w:val="00A15512"/>
    <w:rsid w:val="00A26BBC"/>
    <w:rsid w:val="00A27B47"/>
    <w:rsid w:val="00A338E5"/>
    <w:rsid w:val="00A33DB5"/>
    <w:rsid w:val="00A4468B"/>
    <w:rsid w:val="00A513E7"/>
    <w:rsid w:val="00A56064"/>
    <w:rsid w:val="00A56E30"/>
    <w:rsid w:val="00A74777"/>
    <w:rsid w:val="00AE264A"/>
    <w:rsid w:val="00AE3466"/>
    <w:rsid w:val="00AE4882"/>
    <w:rsid w:val="00AE5791"/>
    <w:rsid w:val="00B011DB"/>
    <w:rsid w:val="00B04A18"/>
    <w:rsid w:val="00B2235E"/>
    <w:rsid w:val="00B403E4"/>
    <w:rsid w:val="00B40AFF"/>
    <w:rsid w:val="00B44A26"/>
    <w:rsid w:val="00B67707"/>
    <w:rsid w:val="00B71749"/>
    <w:rsid w:val="00B7549F"/>
    <w:rsid w:val="00B808B2"/>
    <w:rsid w:val="00B83039"/>
    <w:rsid w:val="00B859B0"/>
    <w:rsid w:val="00BA69B8"/>
    <w:rsid w:val="00BB0F4C"/>
    <w:rsid w:val="00BB2B8E"/>
    <w:rsid w:val="00BE21B4"/>
    <w:rsid w:val="00BE2972"/>
    <w:rsid w:val="00BE771D"/>
    <w:rsid w:val="00C05DF9"/>
    <w:rsid w:val="00C07588"/>
    <w:rsid w:val="00C11A09"/>
    <w:rsid w:val="00C16232"/>
    <w:rsid w:val="00C35E3F"/>
    <w:rsid w:val="00C414FB"/>
    <w:rsid w:val="00C44848"/>
    <w:rsid w:val="00CC6A64"/>
    <w:rsid w:val="00CD3C56"/>
    <w:rsid w:val="00CD5F8B"/>
    <w:rsid w:val="00CF5541"/>
    <w:rsid w:val="00CF772B"/>
    <w:rsid w:val="00D04AE3"/>
    <w:rsid w:val="00D117CF"/>
    <w:rsid w:val="00D14304"/>
    <w:rsid w:val="00D161EE"/>
    <w:rsid w:val="00D35F4D"/>
    <w:rsid w:val="00D45896"/>
    <w:rsid w:val="00D5583B"/>
    <w:rsid w:val="00D756DB"/>
    <w:rsid w:val="00D80C31"/>
    <w:rsid w:val="00D8584E"/>
    <w:rsid w:val="00D905BE"/>
    <w:rsid w:val="00D977EA"/>
    <w:rsid w:val="00DA36CD"/>
    <w:rsid w:val="00DE5087"/>
    <w:rsid w:val="00E205C8"/>
    <w:rsid w:val="00E2395D"/>
    <w:rsid w:val="00E30E87"/>
    <w:rsid w:val="00E57A9B"/>
    <w:rsid w:val="00E65032"/>
    <w:rsid w:val="00E76EB2"/>
    <w:rsid w:val="00E838F2"/>
    <w:rsid w:val="00E930E2"/>
    <w:rsid w:val="00EA2EB3"/>
    <w:rsid w:val="00EA5BFC"/>
    <w:rsid w:val="00EC456D"/>
    <w:rsid w:val="00EC618C"/>
    <w:rsid w:val="00ED2750"/>
    <w:rsid w:val="00EE658D"/>
    <w:rsid w:val="00EF18FD"/>
    <w:rsid w:val="00F026AF"/>
    <w:rsid w:val="00F04721"/>
    <w:rsid w:val="00F37AF5"/>
    <w:rsid w:val="00F43BB6"/>
    <w:rsid w:val="00F53571"/>
    <w:rsid w:val="00F53E17"/>
    <w:rsid w:val="00F540E2"/>
    <w:rsid w:val="00F67A5B"/>
    <w:rsid w:val="00F76BF7"/>
    <w:rsid w:val="00F82F29"/>
    <w:rsid w:val="00FA782A"/>
    <w:rsid w:val="00FC50A3"/>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48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8584E"/>
    <w:pPr>
      <w:spacing w:line="259" w:lineRule="auto"/>
    </w:pPr>
  </w:style>
  <w:style w:type="paragraph" w:styleId="Heading1">
    <w:name w:val="heading 1"/>
    <w:basedOn w:val="Normal"/>
    <w:next w:val="Normal"/>
    <w:link w:val="Heading1Char"/>
    <w:uiPriority w:val="9"/>
    <w:qFormat/>
    <w:rsid w:val="00A338E5"/>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F772B"/>
    <w:pPr>
      <w:tabs>
        <w:tab w:val="center" w:pos="4680"/>
        <w:tab w:val="right" w:pos="9360"/>
      </w:tabs>
      <w:spacing w:after="0" w:line="240" w:lineRule="auto"/>
    </w:pPr>
  </w:style>
  <w:style w:type="character" w:customStyle="1" w:styleId="HeaderChar">
    <w:name w:val="Header Char"/>
    <w:basedOn w:val="DefaultParagraphFont"/>
    <w:link w:val="Header"/>
    <w:uiPriority w:val="99"/>
    <w:rsid w:val="00CF772B"/>
  </w:style>
  <w:style w:type="paragraph" w:styleId="Footer">
    <w:name w:val="footer"/>
    <w:basedOn w:val="Normal"/>
    <w:link w:val="FooterChar"/>
    <w:uiPriority w:val="99"/>
    <w:unhideWhenUsed/>
    <w:rsid w:val="00CF772B"/>
    <w:pPr>
      <w:tabs>
        <w:tab w:val="center" w:pos="4680"/>
        <w:tab w:val="right" w:pos="9360"/>
      </w:tabs>
      <w:spacing w:after="0" w:line="240" w:lineRule="auto"/>
    </w:pPr>
  </w:style>
  <w:style w:type="character" w:customStyle="1" w:styleId="FooterChar">
    <w:name w:val="Footer Char"/>
    <w:basedOn w:val="DefaultParagraphFont"/>
    <w:link w:val="Footer"/>
    <w:uiPriority w:val="99"/>
    <w:rsid w:val="00CF772B"/>
  </w:style>
  <w:style w:type="paragraph" w:styleId="ListParagraph">
    <w:name w:val="List Paragraph"/>
    <w:basedOn w:val="Normal"/>
    <w:uiPriority w:val="34"/>
    <w:qFormat/>
    <w:rsid w:val="00F026AF"/>
    <w:pPr>
      <w:ind w:left="720"/>
      <w:contextualSpacing/>
    </w:pPr>
  </w:style>
  <w:style w:type="paragraph" w:styleId="NormalWeb">
    <w:name w:val="Normal (Web)"/>
    <w:basedOn w:val="Normal"/>
    <w:uiPriority w:val="99"/>
    <w:semiHidden/>
    <w:unhideWhenUsed/>
    <w:rsid w:val="00A144F8"/>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A144F8"/>
    <w:rPr>
      <w:color w:val="0563C1" w:themeColor="hyperlink"/>
      <w:u w:val="single"/>
    </w:rPr>
  </w:style>
  <w:style w:type="character" w:customStyle="1" w:styleId="Heading1Char">
    <w:name w:val="Heading 1 Char"/>
    <w:basedOn w:val="DefaultParagraphFont"/>
    <w:link w:val="Heading1"/>
    <w:uiPriority w:val="9"/>
    <w:rsid w:val="00A338E5"/>
    <w:rPr>
      <w:rFonts w:asciiTheme="majorHAnsi" w:eastAsiaTheme="majorEastAsia" w:hAnsiTheme="majorHAnsi" w:cstheme="majorBidi"/>
      <w:b/>
      <w:bCs/>
      <w:color w:val="2E74B5" w:themeColor="accent1" w:themeShade="BF"/>
      <w:sz w:val="28"/>
      <w:szCs w:val="28"/>
    </w:rPr>
  </w:style>
  <w:style w:type="paragraph" w:styleId="Title">
    <w:name w:val="Title"/>
    <w:basedOn w:val="Normal"/>
    <w:next w:val="Normal"/>
    <w:link w:val="TitleChar"/>
    <w:uiPriority w:val="10"/>
    <w:qFormat/>
    <w:rsid w:val="00A338E5"/>
    <w:pPr>
      <w:pBdr>
        <w:bottom w:val="single" w:sz="8" w:space="4" w:color="5B9BD5"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A338E5"/>
    <w:rPr>
      <w:rFonts w:asciiTheme="majorHAnsi" w:eastAsiaTheme="majorEastAsia" w:hAnsiTheme="majorHAnsi" w:cstheme="majorBidi"/>
      <w:color w:val="323E4F" w:themeColor="text2" w:themeShade="BF"/>
      <w:spacing w:val="5"/>
      <w:kern w:val="28"/>
      <w:sz w:val="52"/>
      <w:szCs w:val="52"/>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48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spacing w:line="259"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F772B"/>
    <w:pPr>
      <w:tabs>
        <w:tab w:val="center" w:pos="4680"/>
        <w:tab w:val="right" w:pos="9360"/>
      </w:tabs>
      <w:spacing w:after="0" w:line="240" w:lineRule="auto"/>
    </w:pPr>
  </w:style>
  <w:style w:type="character" w:customStyle="1" w:styleId="HeaderChar">
    <w:name w:val="Header Char"/>
    <w:basedOn w:val="DefaultParagraphFont"/>
    <w:link w:val="Header"/>
    <w:uiPriority w:val="99"/>
    <w:rsid w:val="00CF772B"/>
  </w:style>
  <w:style w:type="paragraph" w:styleId="Footer">
    <w:name w:val="footer"/>
    <w:basedOn w:val="Normal"/>
    <w:link w:val="FooterChar"/>
    <w:uiPriority w:val="99"/>
    <w:unhideWhenUsed/>
    <w:rsid w:val="00CF772B"/>
    <w:pPr>
      <w:tabs>
        <w:tab w:val="center" w:pos="4680"/>
        <w:tab w:val="right" w:pos="9360"/>
      </w:tabs>
      <w:spacing w:after="0" w:line="240" w:lineRule="auto"/>
    </w:pPr>
  </w:style>
  <w:style w:type="character" w:customStyle="1" w:styleId="FooterChar">
    <w:name w:val="Footer Char"/>
    <w:basedOn w:val="DefaultParagraphFont"/>
    <w:link w:val="Footer"/>
    <w:uiPriority w:val="99"/>
    <w:rsid w:val="00CF772B"/>
  </w:style>
  <w:style w:type="paragraph" w:styleId="ListParagraph">
    <w:name w:val="List Paragraph"/>
    <w:basedOn w:val="Normal"/>
    <w:uiPriority w:val="34"/>
    <w:qFormat/>
    <w:rsid w:val="00F026AF"/>
    <w:pPr>
      <w:ind w:left="720"/>
      <w:contextualSpacing/>
    </w:pPr>
  </w:style>
  <w:style w:type="paragraph" w:styleId="NormalWeb">
    <w:name w:val="Normal (Web)"/>
    <w:basedOn w:val="Normal"/>
    <w:uiPriority w:val="99"/>
    <w:semiHidden/>
    <w:unhideWhenUsed/>
    <w:rsid w:val="00A144F8"/>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A144F8"/>
    <w:rPr>
      <w:color w:val="0563C1" w:themeColor="hyperlink"/>
      <w:u w:val="single"/>
    </w:rPr>
  </w:style>
</w:styles>
</file>

<file path=word/webSettings.xml><?xml version="1.0" encoding="utf-8"?>
<w:webSettings xmlns:r="http://schemas.openxmlformats.org/officeDocument/2006/relationships" xmlns:w="http://schemas.openxmlformats.org/wordprocessingml/2006/main">
  <w:divs>
    <w:div w:id="306936809">
      <w:bodyDiv w:val="1"/>
      <w:marLeft w:val="0"/>
      <w:marRight w:val="0"/>
      <w:marTop w:val="0"/>
      <w:marBottom w:val="0"/>
      <w:divBdr>
        <w:top w:val="none" w:sz="0" w:space="0" w:color="auto"/>
        <w:left w:val="none" w:sz="0" w:space="0" w:color="auto"/>
        <w:bottom w:val="none" w:sz="0" w:space="0" w:color="auto"/>
        <w:right w:val="none" w:sz="0" w:space="0" w:color="auto"/>
      </w:divBdr>
    </w:div>
    <w:div w:id="342627590">
      <w:bodyDiv w:val="1"/>
      <w:marLeft w:val="0"/>
      <w:marRight w:val="0"/>
      <w:marTop w:val="0"/>
      <w:marBottom w:val="0"/>
      <w:divBdr>
        <w:top w:val="none" w:sz="0" w:space="0" w:color="auto"/>
        <w:left w:val="none" w:sz="0" w:space="0" w:color="auto"/>
        <w:bottom w:val="none" w:sz="0" w:space="0" w:color="auto"/>
        <w:right w:val="none" w:sz="0" w:space="0" w:color="auto"/>
      </w:divBdr>
      <w:divsChild>
        <w:div w:id="461926572">
          <w:marLeft w:val="0"/>
          <w:marRight w:val="0"/>
          <w:marTop w:val="0"/>
          <w:marBottom w:val="0"/>
          <w:divBdr>
            <w:top w:val="none" w:sz="0" w:space="0" w:color="auto"/>
            <w:left w:val="none" w:sz="0" w:space="0" w:color="auto"/>
            <w:bottom w:val="none" w:sz="0" w:space="0" w:color="auto"/>
            <w:right w:val="none" w:sz="0" w:space="0" w:color="auto"/>
          </w:divBdr>
        </w:div>
      </w:divsChild>
    </w:div>
    <w:div w:id="845052435">
      <w:bodyDiv w:val="1"/>
      <w:marLeft w:val="0"/>
      <w:marRight w:val="0"/>
      <w:marTop w:val="0"/>
      <w:marBottom w:val="0"/>
      <w:divBdr>
        <w:top w:val="none" w:sz="0" w:space="0" w:color="auto"/>
        <w:left w:val="none" w:sz="0" w:space="0" w:color="auto"/>
        <w:bottom w:val="none" w:sz="0" w:space="0" w:color="auto"/>
        <w:right w:val="none" w:sz="0" w:space="0" w:color="auto"/>
      </w:divBdr>
      <w:divsChild>
        <w:div w:id="1105803079">
          <w:marLeft w:val="0"/>
          <w:marRight w:val="0"/>
          <w:marTop w:val="0"/>
          <w:marBottom w:val="0"/>
          <w:divBdr>
            <w:top w:val="none" w:sz="0" w:space="0" w:color="auto"/>
            <w:left w:val="none" w:sz="0" w:space="0" w:color="auto"/>
            <w:bottom w:val="none" w:sz="0" w:space="0" w:color="auto"/>
            <w:right w:val="none" w:sz="0" w:space="0" w:color="auto"/>
          </w:divBdr>
        </w:div>
      </w:divsChild>
    </w:div>
    <w:div w:id="1208494990">
      <w:bodyDiv w:val="1"/>
      <w:marLeft w:val="0"/>
      <w:marRight w:val="0"/>
      <w:marTop w:val="0"/>
      <w:marBottom w:val="0"/>
      <w:divBdr>
        <w:top w:val="none" w:sz="0" w:space="0" w:color="auto"/>
        <w:left w:val="none" w:sz="0" w:space="0" w:color="auto"/>
        <w:bottom w:val="none" w:sz="0" w:space="0" w:color="auto"/>
        <w:right w:val="none" w:sz="0" w:space="0" w:color="auto"/>
      </w:divBdr>
      <w:divsChild>
        <w:div w:id="1427187640">
          <w:marLeft w:val="0"/>
          <w:marRight w:val="0"/>
          <w:marTop w:val="0"/>
          <w:marBottom w:val="0"/>
          <w:divBdr>
            <w:top w:val="none" w:sz="0" w:space="0" w:color="auto"/>
            <w:left w:val="none" w:sz="0" w:space="0" w:color="auto"/>
            <w:bottom w:val="none" w:sz="0" w:space="0" w:color="auto"/>
            <w:right w:val="none" w:sz="0" w:space="0" w:color="auto"/>
          </w:divBdr>
        </w:div>
      </w:divsChild>
    </w:div>
    <w:div w:id="1354651695">
      <w:bodyDiv w:val="1"/>
      <w:marLeft w:val="0"/>
      <w:marRight w:val="0"/>
      <w:marTop w:val="0"/>
      <w:marBottom w:val="0"/>
      <w:divBdr>
        <w:top w:val="none" w:sz="0" w:space="0" w:color="auto"/>
        <w:left w:val="none" w:sz="0" w:space="0" w:color="auto"/>
        <w:bottom w:val="none" w:sz="0" w:space="0" w:color="auto"/>
        <w:right w:val="none" w:sz="0" w:space="0" w:color="auto"/>
      </w:divBdr>
    </w:div>
    <w:div w:id="1436630217">
      <w:bodyDiv w:val="1"/>
      <w:marLeft w:val="0"/>
      <w:marRight w:val="0"/>
      <w:marTop w:val="0"/>
      <w:marBottom w:val="0"/>
      <w:divBdr>
        <w:top w:val="none" w:sz="0" w:space="0" w:color="auto"/>
        <w:left w:val="none" w:sz="0" w:space="0" w:color="auto"/>
        <w:bottom w:val="none" w:sz="0" w:space="0" w:color="auto"/>
        <w:right w:val="none" w:sz="0" w:space="0" w:color="auto"/>
      </w:divBdr>
      <w:divsChild>
        <w:div w:id="723530914">
          <w:marLeft w:val="0"/>
          <w:marRight w:val="0"/>
          <w:marTop w:val="0"/>
          <w:marBottom w:val="0"/>
          <w:divBdr>
            <w:top w:val="none" w:sz="0" w:space="0" w:color="auto"/>
            <w:left w:val="none" w:sz="0" w:space="0" w:color="auto"/>
            <w:bottom w:val="none" w:sz="0" w:space="0" w:color="auto"/>
            <w:right w:val="none" w:sz="0" w:space="0" w:color="auto"/>
          </w:divBdr>
        </w:div>
      </w:divsChild>
    </w:div>
    <w:div w:id="1495489195">
      <w:bodyDiv w:val="1"/>
      <w:marLeft w:val="0"/>
      <w:marRight w:val="0"/>
      <w:marTop w:val="0"/>
      <w:marBottom w:val="0"/>
      <w:divBdr>
        <w:top w:val="none" w:sz="0" w:space="0" w:color="auto"/>
        <w:left w:val="none" w:sz="0" w:space="0" w:color="auto"/>
        <w:bottom w:val="none" w:sz="0" w:space="0" w:color="auto"/>
        <w:right w:val="none" w:sz="0" w:space="0" w:color="auto"/>
      </w:divBdr>
      <w:divsChild>
        <w:div w:id="98642739">
          <w:marLeft w:val="0"/>
          <w:marRight w:val="0"/>
          <w:marTop w:val="0"/>
          <w:marBottom w:val="0"/>
          <w:divBdr>
            <w:top w:val="none" w:sz="0" w:space="0" w:color="auto"/>
            <w:left w:val="none" w:sz="0" w:space="0" w:color="auto"/>
            <w:bottom w:val="none" w:sz="0" w:space="0" w:color="auto"/>
            <w:right w:val="none" w:sz="0" w:space="0" w:color="auto"/>
          </w:divBdr>
        </w:div>
      </w:divsChild>
    </w:div>
    <w:div w:id="1930383230">
      <w:bodyDiv w:val="1"/>
      <w:marLeft w:val="0"/>
      <w:marRight w:val="0"/>
      <w:marTop w:val="0"/>
      <w:marBottom w:val="0"/>
      <w:divBdr>
        <w:top w:val="none" w:sz="0" w:space="0" w:color="auto"/>
        <w:left w:val="none" w:sz="0" w:space="0" w:color="auto"/>
        <w:bottom w:val="none" w:sz="0" w:space="0" w:color="auto"/>
        <w:right w:val="none" w:sz="0" w:space="0" w:color="auto"/>
      </w:divBdr>
    </w:div>
    <w:div w:id="1954481702">
      <w:bodyDiv w:val="1"/>
      <w:marLeft w:val="0"/>
      <w:marRight w:val="0"/>
      <w:marTop w:val="0"/>
      <w:marBottom w:val="0"/>
      <w:divBdr>
        <w:top w:val="none" w:sz="0" w:space="0" w:color="auto"/>
        <w:left w:val="none" w:sz="0" w:space="0" w:color="auto"/>
        <w:bottom w:val="none" w:sz="0" w:space="0" w:color="auto"/>
        <w:right w:val="none" w:sz="0" w:space="0" w:color="auto"/>
      </w:divBdr>
      <w:divsChild>
        <w:div w:id="870802629">
          <w:marLeft w:val="0"/>
          <w:marRight w:val="0"/>
          <w:marTop w:val="0"/>
          <w:marBottom w:val="0"/>
          <w:divBdr>
            <w:top w:val="none" w:sz="0" w:space="0" w:color="auto"/>
            <w:left w:val="none" w:sz="0" w:space="0" w:color="auto"/>
            <w:bottom w:val="none" w:sz="0" w:space="0" w:color="auto"/>
            <w:right w:val="none" w:sz="0" w:space="0" w:color="auto"/>
          </w:divBdr>
        </w:div>
      </w:divsChild>
    </w:div>
    <w:div w:id="2087922578">
      <w:bodyDiv w:val="1"/>
      <w:marLeft w:val="0"/>
      <w:marRight w:val="0"/>
      <w:marTop w:val="0"/>
      <w:marBottom w:val="0"/>
      <w:divBdr>
        <w:top w:val="none" w:sz="0" w:space="0" w:color="auto"/>
        <w:left w:val="none" w:sz="0" w:space="0" w:color="auto"/>
        <w:bottom w:val="none" w:sz="0" w:space="0" w:color="auto"/>
        <w:right w:val="none" w:sz="0" w:space="0" w:color="auto"/>
      </w:divBdr>
      <w:divsChild>
        <w:div w:id="125130644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valero.com" TargetMode="External"/><Relationship Id="rId12" Type="http://schemas.microsoft.com/office/2007/relationships/stylesWithEffects" Target="stylesWithEffect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12</Pages>
  <Words>2646</Words>
  <Characters>15084</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17695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Maurice</dc:creator>
  <cp:lastModifiedBy>Asus</cp:lastModifiedBy>
  <cp:revision>12</cp:revision>
  <dcterms:created xsi:type="dcterms:W3CDTF">2021-01-21T09:33:00Z</dcterms:created>
  <dcterms:modified xsi:type="dcterms:W3CDTF">2021-01-21T10:10:00Z</dcterms:modified>
</cp:coreProperties>
</file>