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75DB3D" w14:textId="77777777" w:rsidR="006468F9" w:rsidRDefault="006468F9" w:rsidP="00F03F7A">
      <w:pPr>
        <w:spacing w:before="440" w:after="40" w:line="360" w:lineRule="auto"/>
        <w:contextualSpacing/>
        <w:jc w:val="both"/>
        <w:rPr>
          <w:rFonts w:asciiTheme="majorHAnsi" w:eastAsiaTheme="majorEastAsia" w:hAnsiTheme="majorHAnsi" w:cstheme="majorBidi"/>
          <w:color w:val="3F251D" w:themeColor="accent1"/>
          <w:kern w:val="28"/>
          <w:sz w:val="52"/>
          <w:szCs w:val="52"/>
        </w:rPr>
      </w:pPr>
    </w:p>
    <w:p w14:paraId="1515EBC0" w14:textId="3D57C70B" w:rsidR="00037336" w:rsidRPr="00FB1574" w:rsidRDefault="00FB1574" w:rsidP="00F03F7A">
      <w:pPr>
        <w:spacing w:before="440" w:after="40" w:line="360" w:lineRule="auto"/>
        <w:contextualSpacing/>
        <w:jc w:val="both"/>
        <w:rPr>
          <w:rFonts w:asciiTheme="majorHAnsi" w:eastAsiaTheme="majorEastAsia" w:hAnsiTheme="majorHAnsi" w:cstheme="majorBidi"/>
          <w:color w:val="3F251D" w:themeColor="accent1"/>
          <w:kern w:val="28"/>
          <w:sz w:val="52"/>
          <w:szCs w:val="52"/>
        </w:rPr>
      </w:pPr>
      <w:r w:rsidRPr="00FB1574">
        <w:rPr>
          <w:rFonts w:asciiTheme="majorHAnsi" w:eastAsiaTheme="majorEastAsia" w:hAnsiTheme="majorHAnsi" w:cstheme="majorBidi"/>
          <w:color w:val="3F251D" w:themeColor="accent1"/>
          <w:kern w:val="28"/>
          <w:sz w:val="52"/>
          <w:szCs w:val="52"/>
        </w:rPr>
        <w:t>Principles of Health &amp; Social Care Practice</w:t>
      </w:r>
      <w:r w:rsidR="001D00BD">
        <w:rPr>
          <w:rFonts w:asciiTheme="majorHAnsi" w:eastAsiaTheme="majorEastAsia" w:hAnsiTheme="majorHAnsi" w:cstheme="majorBidi"/>
          <w:color w:val="3F251D" w:themeColor="accent1"/>
          <w:kern w:val="28"/>
          <w:sz w:val="52"/>
          <w:szCs w:val="52"/>
        </w:rPr>
        <w:t xml:space="preserve"> (</w:t>
      </w:r>
      <w:r w:rsidR="00404264">
        <w:rPr>
          <w:rFonts w:asciiTheme="majorHAnsi" w:eastAsiaTheme="majorEastAsia" w:hAnsiTheme="majorHAnsi" w:cstheme="majorBidi"/>
          <w:color w:val="3F251D" w:themeColor="accent1"/>
          <w:kern w:val="28"/>
          <w:sz w:val="52"/>
          <w:szCs w:val="52"/>
        </w:rPr>
        <w:t>BMHP5002</w:t>
      </w:r>
      <w:r w:rsidR="003F376F">
        <w:rPr>
          <w:rFonts w:asciiTheme="majorHAnsi" w:eastAsiaTheme="majorEastAsia" w:hAnsiTheme="majorHAnsi" w:cstheme="majorBidi"/>
          <w:color w:val="3F251D" w:themeColor="accent1"/>
          <w:kern w:val="28"/>
          <w:sz w:val="52"/>
          <w:szCs w:val="52"/>
        </w:rPr>
        <w:t>_LON)</w:t>
      </w:r>
    </w:p>
    <w:p w14:paraId="4EAF38C6" w14:textId="26BB0B4B" w:rsidR="00D5413C" w:rsidRDefault="00D5413C">
      <w:pPr>
        <w:pStyle w:val="Photo"/>
      </w:pPr>
      <w:r w:rsidRPr="006D7B5A">
        <w:rPr>
          <w:noProof/>
        </w:rPr>
        <w:drawing>
          <wp:inline distT="0" distB="0" distL="0" distR="0" wp14:anchorId="43889A58" wp14:editId="1FBC7E20">
            <wp:extent cx="4831715" cy="4126831"/>
            <wp:effectExtent l="0" t="0" r="6985"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836952" cy="4131304"/>
                    </a:xfrm>
                    <a:prstGeom prst="rect">
                      <a:avLst/>
                    </a:prstGeom>
                  </pic:spPr>
                </pic:pic>
              </a:graphicData>
            </a:graphic>
          </wp:inline>
        </w:drawing>
      </w:r>
    </w:p>
    <w:p w14:paraId="399439EA" w14:textId="77777777" w:rsidR="004B2784" w:rsidRDefault="004B2784" w:rsidP="00D5413C">
      <w:pPr>
        <w:pStyle w:val="Subtitle"/>
      </w:pPr>
    </w:p>
    <w:p w14:paraId="6080ABC2" w14:textId="5DB2AC54" w:rsidR="004B2784" w:rsidRPr="000D3EA1" w:rsidRDefault="004B2784" w:rsidP="003422FF">
      <w:pPr>
        <w:pStyle w:val="ContactInfo"/>
        <w:rPr>
          <w:rFonts w:ascii="Times New Roman" w:hAnsi="Times New Roman" w:cs="Times New Roman"/>
          <w:sz w:val="32"/>
          <w:szCs w:val="32"/>
        </w:rPr>
      </w:pPr>
      <w:r w:rsidRPr="000D3EA1">
        <w:rPr>
          <w:rFonts w:ascii="Times New Roman" w:hAnsi="Times New Roman" w:cs="Times New Roman"/>
          <w:sz w:val="32"/>
          <w:szCs w:val="32"/>
        </w:rPr>
        <w:lastRenderedPageBreak/>
        <w:t>Writt</w:t>
      </w:r>
      <w:r w:rsidR="000D3EA1" w:rsidRPr="000D3EA1">
        <w:rPr>
          <w:rFonts w:ascii="Times New Roman" w:hAnsi="Times New Roman" w:cs="Times New Roman"/>
          <w:sz w:val="32"/>
          <w:szCs w:val="32"/>
        </w:rPr>
        <w:t>en Report</w:t>
      </w:r>
    </w:p>
    <w:p w14:paraId="74139D2E" w14:textId="1C0874BD" w:rsidR="00C64DBA" w:rsidRDefault="0061688E" w:rsidP="003422FF">
      <w:pPr>
        <w:pStyle w:val="ContactInfo"/>
      </w:pPr>
      <w:r>
        <w:t>Carlene Campbell</w:t>
      </w:r>
      <w:r w:rsidR="00D5413C">
        <w:rPr>
          <w:lang w:bidi="en-GB"/>
        </w:rPr>
        <w:t xml:space="preserve"> | </w:t>
      </w:r>
      <w:r>
        <w:t>ID 1908537</w:t>
      </w:r>
      <w:r w:rsidR="00D5413C">
        <w:rPr>
          <w:lang w:bidi="en-GB"/>
        </w:rPr>
        <w:t xml:space="preserve"> | </w:t>
      </w:r>
      <w:r w:rsidR="008422D5">
        <w:t>Lecturer</w:t>
      </w:r>
      <w:r w:rsidR="00A24850">
        <w:t xml:space="preserve">: </w:t>
      </w:r>
      <w:r w:rsidR="00C64DBA">
        <w:t>Magdalen</w:t>
      </w:r>
      <w:r w:rsidR="00E71B44">
        <w:t>a</w:t>
      </w:r>
      <w:r w:rsidR="00C64DBA">
        <w:t xml:space="preserve"> Wronska</w:t>
      </w:r>
    </w:p>
    <w:p w14:paraId="604B2477" w14:textId="612F711F" w:rsidR="003422FF" w:rsidRDefault="003422FF" w:rsidP="003422FF">
      <w:pPr>
        <w:pStyle w:val="ContactInfo"/>
      </w:pPr>
      <w:r>
        <w:rPr>
          <w:lang w:bidi="en-GB"/>
        </w:rPr>
        <w:br w:type="page"/>
      </w:r>
    </w:p>
    <w:sdt>
      <w:sdtPr>
        <w:rPr>
          <w:rFonts w:asciiTheme="minorHAnsi" w:eastAsiaTheme="minorEastAsia" w:hAnsiTheme="minorHAnsi" w:cstheme="minorBidi"/>
          <w:b/>
          <w:bCs/>
          <w:color w:val="auto"/>
          <w:kern w:val="2"/>
          <w:sz w:val="24"/>
          <w:szCs w:val="24"/>
        </w:rPr>
        <w:id w:val="275882412"/>
        <w:docPartObj>
          <w:docPartGallery w:val="Table of Contents"/>
          <w:docPartUnique/>
        </w:docPartObj>
      </w:sdtPr>
      <w:sdtEndPr>
        <w:rPr>
          <w:rFonts w:ascii="Times New Roman" w:hAnsi="Times New Roman" w:cs="Times New Roman"/>
          <w:color w:val="4D322D" w:themeColor="text2"/>
          <w:kern w:val="0"/>
        </w:rPr>
      </w:sdtEndPr>
      <w:sdtContent>
        <w:p w14:paraId="114023AA" w14:textId="77777777" w:rsidR="001445F0" w:rsidRPr="00761701" w:rsidRDefault="001445F0">
          <w:pPr>
            <w:pStyle w:val="TOCHeading"/>
            <w:rPr>
              <w:rFonts w:ascii="Times New Roman" w:hAnsi="Times New Roman" w:cs="Times New Roman"/>
              <w:b/>
              <w:bCs/>
              <w:sz w:val="28"/>
              <w:szCs w:val="28"/>
            </w:rPr>
          </w:pPr>
          <w:r w:rsidRPr="00761701">
            <w:rPr>
              <w:rFonts w:ascii="Times New Roman" w:hAnsi="Times New Roman" w:cs="Times New Roman"/>
              <w:b/>
              <w:bCs/>
              <w:sz w:val="28"/>
              <w:szCs w:val="28"/>
            </w:rPr>
            <w:t>Table of Contents</w:t>
          </w:r>
        </w:p>
        <w:p w14:paraId="64A4EB20" w14:textId="06638DF4" w:rsidR="001445F0" w:rsidRPr="00607284" w:rsidRDefault="001445F0" w:rsidP="00823672">
          <w:pPr>
            <w:pStyle w:val="TOC1"/>
            <w:tabs>
              <w:tab w:val="right" w:pos="8828"/>
            </w:tabs>
            <w:rPr>
              <w:rFonts w:ascii="Times New Roman" w:hAnsi="Times New Roman" w:cs="Times New Roman"/>
              <w:noProof/>
              <w:sz w:val="24"/>
              <w:szCs w:val="24"/>
            </w:rPr>
          </w:pPr>
          <w:r w:rsidRPr="00607284">
            <w:rPr>
              <w:rFonts w:ascii="Times New Roman" w:hAnsi="Times New Roman" w:cs="Times New Roman"/>
              <w:sz w:val="24"/>
              <w:szCs w:val="24"/>
            </w:rPr>
            <w:t>Introduction</w:t>
          </w:r>
          <w:r w:rsidR="00607284">
            <w:rPr>
              <w:rFonts w:ascii="Times New Roman" w:hAnsi="Times New Roman" w:cs="Times New Roman"/>
              <w:sz w:val="24"/>
              <w:szCs w:val="24"/>
            </w:rPr>
            <w:t xml:space="preserve"> </w:t>
          </w:r>
          <w:r w:rsidRPr="00607284">
            <w:rPr>
              <w:rFonts w:ascii="Times New Roman" w:hAnsi="Times New Roman" w:cs="Times New Roman"/>
              <w:sz w:val="24"/>
              <w:szCs w:val="24"/>
            </w:rPr>
            <w:t>………………………………………………………………………</w:t>
          </w:r>
          <w:r w:rsidRPr="00607284">
            <w:rPr>
              <w:rFonts w:ascii="Times New Roman" w:hAnsi="Times New Roman" w:cs="Times New Roman"/>
              <w:noProof/>
              <w:sz w:val="24"/>
              <w:szCs w:val="24"/>
            </w:rPr>
            <w:tab/>
          </w:r>
          <w:r w:rsidR="00E94AD1">
            <w:rPr>
              <w:rFonts w:ascii="Times New Roman" w:hAnsi="Times New Roman" w:cs="Times New Roman"/>
              <w:sz w:val="24"/>
              <w:szCs w:val="24"/>
            </w:rPr>
            <w:t>3</w:t>
          </w:r>
        </w:p>
        <w:p w14:paraId="2DDE19ED" w14:textId="02C4B467" w:rsidR="001445F0" w:rsidRPr="00607284" w:rsidRDefault="001445F0" w:rsidP="00F03F7A">
          <w:pPr>
            <w:pStyle w:val="TOC2"/>
            <w:tabs>
              <w:tab w:val="right" w:pos="8828"/>
            </w:tabs>
            <w:ind w:left="0"/>
            <w:rPr>
              <w:rFonts w:ascii="Times New Roman" w:hAnsi="Times New Roman" w:cs="Times New Roman"/>
              <w:noProof/>
              <w:sz w:val="24"/>
              <w:szCs w:val="24"/>
            </w:rPr>
          </w:pPr>
          <w:r w:rsidRPr="00607284">
            <w:rPr>
              <w:rFonts w:ascii="Times New Roman" w:hAnsi="Times New Roman" w:cs="Times New Roman"/>
              <w:b/>
              <w:bCs/>
              <w:i w:val="0"/>
              <w:iCs w:val="0"/>
              <w:sz w:val="24"/>
              <w:szCs w:val="24"/>
            </w:rPr>
            <w:t>Case Study</w:t>
          </w:r>
          <w:r w:rsidRPr="00607284">
            <w:rPr>
              <w:rFonts w:ascii="Times New Roman" w:hAnsi="Times New Roman" w:cs="Times New Roman"/>
              <w:i w:val="0"/>
              <w:iCs w:val="0"/>
              <w:noProof/>
              <w:sz w:val="24"/>
              <w:szCs w:val="24"/>
            </w:rPr>
            <w:t xml:space="preserve"> ………………………………………………………………………</w:t>
          </w:r>
          <w:r w:rsidRPr="00607284">
            <w:rPr>
              <w:rFonts w:ascii="Times New Roman" w:hAnsi="Times New Roman" w:cs="Times New Roman"/>
              <w:noProof/>
              <w:sz w:val="24"/>
              <w:szCs w:val="24"/>
            </w:rPr>
            <w:tab/>
          </w:r>
          <w:r w:rsidR="00E94AD1">
            <w:rPr>
              <w:rFonts w:ascii="Times New Roman" w:hAnsi="Times New Roman" w:cs="Times New Roman"/>
              <w:b/>
              <w:bCs/>
              <w:i w:val="0"/>
              <w:iCs w:val="0"/>
              <w:sz w:val="24"/>
              <w:szCs w:val="24"/>
            </w:rPr>
            <w:t>3</w:t>
          </w:r>
        </w:p>
        <w:p w14:paraId="3C95636D" w14:textId="5102A54C" w:rsidR="001445F0" w:rsidRPr="00607284" w:rsidRDefault="001445F0" w:rsidP="00823672">
          <w:pPr>
            <w:pStyle w:val="TOC1"/>
            <w:tabs>
              <w:tab w:val="right" w:pos="8828"/>
            </w:tabs>
            <w:rPr>
              <w:rFonts w:ascii="Times New Roman" w:hAnsi="Times New Roman" w:cs="Times New Roman"/>
              <w:sz w:val="24"/>
              <w:szCs w:val="24"/>
            </w:rPr>
          </w:pPr>
          <w:r w:rsidRPr="00607284">
            <w:rPr>
              <w:rFonts w:ascii="Times New Roman" w:hAnsi="Times New Roman" w:cs="Times New Roman"/>
              <w:sz w:val="24"/>
              <w:szCs w:val="24"/>
            </w:rPr>
            <w:t>Elder Live-in</w:t>
          </w:r>
          <w:r w:rsidR="00607284">
            <w:rPr>
              <w:rFonts w:ascii="Times New Roman" w:hAnsi="Times New Roman" w:cs="Times New Roman"/>
              <w:sz w:val="24"/>
              <w:szCs w:val="24"/>
            </w:rPr>
            <w:t xml:space="preserve"> </w:t>
          </w:r>
          <w:r w:rsidRPr="00607284">
            <w:rPr>
              <w:rFonts w:ascii="Times New Roman" w:hAnsi="Times New Roman" w:cs="Times New Roman"/>
              <w:sz w:val="24"/>
              <w:szCs w:val="24"/>
            </w:rPr>
            <w:t>Car</w:t>
          </w:r>
          <w:r w:rsidR="00607284">
            <w:rPr>
              <w:rFonts w:ascii="Times New Roman" w:hAnsi="Times New Roman" w:cs="Times New Roman"/>
              <w:sz w:val="24"/>
              <w:szCs w:val="24"/>
            </w:rPr>
            <w:t xml:space="preserve">e </w:t>
          </w:r>
          <w:r w:rsidRPr="00607284">
            <w:rPr>
              <w:rFonts w:ascii="Times New Roman" w:hAnsi="Times New Roman" w:cs="Times New Roman"/>
              <w:sz w:val="24"/>
              <w:szCs w:val="24"/>
            </w:rPr>
            <w:t>……………………………………………………………</w:t>
          </w:r>
          <w:proofErr w:type="gramStart"/>
          <w:r w:rsidRPr="00607284">
            <w:rPr>
              <w:rFonts w:ascii="Times New Roman" w:hAnsi="Times New Roman" w:cs="Times New Roman"/>
              <w:sz w:val="24"/>
              <w:szCs w:val="24"/>
            </w:rPr>
            <w:t>…</w:t>
          </w:r>
          <w:r w:rsidR="00607284">
            <w:rPr>
              <w:rFonts w:ascii="Times New Roman" w:hAnsi="Times New Roman" w:cs="Times New Roman"/>
              <w:sz w:val="24"/>
              <w:szCs w:val="24"/>
            </w:rPr>
            <w:t>..</w:t>
          </w:r>
          <w:proofErr w:type="gramEnd"/>
          <w:r w:rsidRPr="00607284">
            <w:rPr>
              <w:rFonts w:ascii="Times New Roman" w:hAnsi="Times New Roman" w:cs="Times New Roman"/>
              <w:noProof/>
              <w:sz w:val="24"/>
              <w:szCs w:val="24"/>
            </w:rPr>
            <w:tab/>
          </w:r>
          <w:r w:rsidR="00E94AD1">
            <w:rPr>
              <w:rFonts w:ascii="Times New Roman" w:hAnsi="Times New Roman" w:cs="Times New Roman"/>
              <w:sz w:val="24"/>
              <w:szCs w:val="24"/>
            </w:rPr>
            <w:t>4</w:t>
          </w:r>
        </w:p>
        <w:p w14:paraId="4A142DA1" w14:textId="3917BE55" w:rsidR="001445F0" w:rsidRPr="00607284" w:rsidRDefault="001445F0" w:rsidP="00607284">
          <w:pPr>
            <w:pStyle w:val="TOC2"/>
            <w:tabs>
              <w:tab w:val="right" w:pos="8828"/>
            </w:tabs>
            <w:ind w:left="0"/>
            <w:rPr>
              <w:rFonts w:ascii="Times New Roman" w:hAnsi="Times New Roman" w:cs="Times New Roman"/>
              <w:noProof/>
              <w:sz w:val="24"/>
              <w:szCs w:val="24"/>
            </w:rPr>
          </w:pPr>
          <w:r w:rsidRPr="00607284">
            <w:rPr>
              <w:rFonts w:ascii="Times New Roman" w:hAnsi="Times New Roman" w:cs="Times New Roman"/>
              <w:b/>
              <w:bCs/>
              <w:i w:val="0"/>
              <w:iCs w:val="0"/>
              <w:sz w:val="24"/>
              <w:szCs w:val="24"/>
            </w:rPr>
            <w:t>Dementia UK</w:t>
          </w:r>
          <w:r w:rsidRPr="00607284">
            <w:rPr>
              <w:rFonts w:ascii="Times New Roman" w:hAnsi="Times New Roman" w:cs="Times New Roman"/>
              <w:noProof/>
              <w:sz w:val="24"/>
              <w:szCs w:val="24"/>
            </w:rPr>
            <w:t xml:space="preserve"> </w:t>
          </w:r>
          <w:r w:rsidRPr="00607284">
            <w:rPr>
              <w:rFonts w:ascii="Times New Roman" w:hAnsi="Times New Roman" w:cs="Times New Roman"/>
              <w:i w:val="0"/>
              <w:iCs w:val="0"/>
              <w:noProof/>
              <w:sz w:val="24"/>
              <w:szCs w:val="24"/>
            </w:rPr>
            <w:t>……………………………………………………………………</w:t>
          </w:r>
          <w:r w:rsidR="00607284">
            <w:rPr>
              <w:rFonts w:ascii="Times New Roman" w:hAnsi="Times New Roman" w:cs="Times New Roman"/>
              <w:i w:val="0"/>
              <w:iCs w:val="0"/>
              <w:noProof/>
              <w:sz w:val="24"/>
              <w:szCs w:val="24"/>
            </w:rPr>
            <w:t>..</w:t>
          </w:r>
          <w:r w:rsidRPr="00607284">
            <w:rPr>
              <w:rFonts w:ascii="Times New Roman" w:hAnsi="Times New Roman" w:cs="Times New Roman"/>
              <w:noProof/>
              <w:sz w:val="24"/>
              <w:szCs w:val="24"/>
            </w:rPr>
            <w:tab/>
          </w:r>
          <w:r w:rsidR="00E94AD1">
            <w:rPr>
              <w:rFonts w:ascii="Times New Roman" w:hAnsi="Times New Roman" w:cs="Times New Roman"/>
              <w:b/>
              <w:bCs/>
              <w:i w:val="0"/>
              <w:iCs w:val="0"/>
              <w:sz w:val="24"/>
              <w:szCs w:val="24"/>
            </w:rPr>
            <w:t>5</w:t>
          </w:r>
        </w:p>
        <w:p w14:paraId="680F8A84" w14:textId="5D8DC5E9" w:rsidR="00607284" w:rsidRPr="00607284" w:rsidRDefault="00607284" w:rsidP="00607284">
          <w:pPr>
            <w:pStyle w:val="TOC3"/>
            <w:tabs>
              <w:tab w:val="right" w:pos="8828"/>
            </w:tabs>
            <w:ind w:left="0"/>
            <w:rPr>
              <w:rFonts w:ascii="Times New Roman" w:hAnsi="Times New Roman" w:cs="Times New Roman"/>
              <w:noProof/>
              <w:sz w:val="24"/>
              <w:szCs w:val="24"/>
            </w:rPr>
          </w:pPr>
          <w:r w:rsidRPr="00607284">
            <w:rPr>
              <w:rFonts w:ascii="Times New Roman" w:hAnsi="Times New Roman" w:cs="Times New Roman"/>
              <w:b/>
              <w:bCs/>
              <w:sz w:val="24"/>
              <w:szCs w:val="24"/>
            </w:rPr>
            <w:t>NHS Care ……………………………………………………………………</w:t>
          </w:r>
          <w:r>
            <w:rPr>
              <w:rFonts w:ascii="Times New Roman" w:hAnsi="Times New Roman" w:cs="Times New Roman"/>
              <w:b/>
              <w:bCs/>
              <w:sz w:val="24"/>
              <w:szCs w:val="24"/>
            </w:rPr>
            <w:t>…….</w:t>
          </w:r>
          <w:r w:rsidR="001445F0" w:rsidRPr="00607284">
            <w:rPr>
              <w:rFonts w:ascii="Times New Roman" w:hAnsi="Times New Roman" w:cs="Times New Roman"/>
              <w:noProof/>
              <w:sz w:val="24"/>
              <w:szCs w:val="24"/>
            </w:rPr>
            <w:tab/>
          </w:r>
          <w:r w:rsidR="00E94AD1">
            <w:rPr>
              <w:rFonts w:ascii="Times New Roman" w:hAnsi="Times New Roman" w:cs="Times New Roman"/>
              <w:b/>
              <w:bCs/>
              <w:noProof/>
              <w:sz w:val="24"/>
              <w:szCs w:val="24"/>
            </w:rPr>
            <w:t>6</w:t>
          </w:r>
        </w:p>
        <w:p w14:paraId="267CB324" w14:textId="2F6F2FB7" w:rsidR="00607284" w:rsidRDefault="00607284" w:rsidP="00607284">
          <w:pPr>
            <w:rPr>
              <w:rFonts w:ascii="Times New Roman" w:hAnsi="Times New Roman" w:cs="Times New Roman"/>
              <w:b/>
              <w:bCs/>
              <w:sz w:val="24"/>
              <w:szCs w:val="24"/>
            </w:rPr>
          </w:pPr>
          <w:r w:rsidRPr="00607284">
            <w:rPr>
              <w:rFonts w:ascii="Times New Roman" w:hAnsi="Times New Roman" w:cs="Times New Roman"/>
              <w:b/>
              <w:bCs/>
              <w:sz w:val="24"/>
              <w:szCs w:val="24"/>
            </w:rPr>
            <w:t xml:space="preserve">Principles of Support </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w:t>
          </w:r>
          <w:r w:rsidR="00E94AD1">
            <w:rPr>
              <w:rFonts w:ascii="Times New Roman" w:hAnsi="Times New Roman" w:cs="Times New Roman"/>
              <w:b/>
              <w:bCs/>
              <w:sz w:val="24"/>
              <w:szCs w:val="24"/>
            </w:rPr>
            <w:t>7</w:t>
          </w:r>
        </w:p>
        <w:p w14:paraId="44A6EA3D" w14:textId="581A9097" w:rsidR="00607284" w:rsidRDefault="00607284" w:rsidP="00607284">
          <w:pPr>
            <w:rPr>
              <w:rFonts w:ascii="Times New Roman" w:hAnsi="Times New Roman" w:cs="Times New Roman"/>
              <w:b/>
              <w:bCs/>
              <w:sz w:val="24"/>
              <w:szCs w:val="24"/>
            </w:rPr>
          </w:pPr>
          <w:r>
            <w:rPr>
              <w:rFonts w:ascii="Times New Roman" w:hAnsi="Times New Roman" w:cs="Times New Roman"/>
              <w:b/>
              <w:bCs/>
              <w:sz w:val="24"/>
              <w:szCs w:val="24"/>
            </w:rPr>
            <w:t>Policy and Practice ……………………………………………………………</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w:t>
          </w:r>
          <w:r w:rsidR="00E94AD1">
            <w:rPr>
              <w:rFonts w:ascii="Times New Roman" w:hAnsi="Times New Roman" w:cs="Times New Roman"/>
              <w:b/>
              <w:bCs/>
              <w:sz w:val="24"/>
              <w:szCs w:val="24"/>
            </w:rPr>
            <w:t>7</w:t>
          </w:r>
        </w:p>
        <w:p w14:paraId="2FCD1890" w14:textId="74DEB9FF" w:rsidR="00607284" w:rsidRDefault="00607284" w:rsidP="00607284">
          <w:pPr>
            <w:rPr>
              <w:rFonts w:ascii="Times New Roman" w:hAnsi="Times New Roman" w:cs="Times New Roman"/>
              <w:b/>
              <w:bCs/>
              <w:sz w:val="24"/>
              <w:szCs w:val="24"/>
            </w:rPr>
          </w:pPr>
          <w:r>
            <w:rPr>
              <w:rFonts w:ascii="Times New Roman" w:hAnsi="Times New Roman" w:cs="Times New Roman"/>
              <w:b/>
              <w:bCs/>
              <w:sz w:val="24"/>
              <w:szCs w:val="24"/>
            </w:rPr>
            <w:t xml:space="preserve">Recommendations ………………………………………………………………….       </w:t>
          </w:r>
          <w:r w:rsidR="00E94AD1">
            <w:rPr>
              <w:rFonts w:ascii="Times New Roman" w:hAnsi="Times New Roman" w:cs="Times New Roman"/>
              <w:b/>
              <w:bCs/>
              <w:sz w:val="24"/>
              <w:szCs w:val="24"/>
            </w:rPr>
            <w:t>8</w:t>
          </w:r>
        </w:p>
        <w:p w14:paraId="725E3D0F" w14:textId="4DAA9B29" w:rsidR="00607284" w:rsidRDefault="00607284" w:rsidP="00607284">
          <w:pPr>
            <w:rPr>
              <w:rFonts w:ascii="Times New Roman" w:hAnsi="Times New Roman" w:cs="Times New Roman"/>
              <w:b/>
              <w:bCs/>
              <w:sz w:val="24"/>
              <w:szCs w:val="24"/>
            </w:rPr>
          </w:pPr>
          <w:r>
            <w:rPr>
              <w:rFonts w:ascii="Times New Roman" w:hAnsi="Times New Roman" w:cs="Times New Roman"/>
              <w:b/>
              <w:bCs/>
              <w:sz w:val="24"/>
              <w:szCs w:val="24"/>
            </w:rPr>
            <w:t>Conclusion ………………………………………………………………………</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w:t>
          </w:r>
          <w:r w:rsidR="00E94AD1">
            <w:rPr>
              <w:rFonts w:ascii="Times New Roman" w:hAnsi="Times New Roman" w:cs="Times New Roman"/>
              <w:b/>
              <w:bCs/>
              <w:sz w:val="24"/>
              <w:szCs w:val="24"/>
            </w:rPr>
            <w:t>9</w:t>
          </w:r>
        </w:p>
        <w:p w14:paraId="4DCA7F0A" w14:textId="2E794983" w:rsidR="00607284" w:rsidRDefault="00607284" w:rsidP="00607284">
          <w:pPr>
            <w:rPr>
              <w:rFonts w:ascii="Times New Roman" w:hAnsi="Times New Roman" w:cs="Times New Roman"/>
              <w:b/>
              <w:bCs/>
              <w:sz w:val="24"/>
              <w:szCs w:val="24"/>
            </w:rPr>
          </w:pPr>
          <w:r>
            <w:rPr>
              <w:rFonts w:ascii="Times New Roman" w:hAnsi="Times New Roman" w:cs="Times New Roman"/>
              <w:b/>
              <w:bCs/>
              <w:sz w:val="24"/>
              <w:szCs w:val="24"/>
            </w:rPr>
            <w:t>References ………………………………………………………………………</w:t>
          </w:r>
          <w:proofErr w:type="gramStart"/>
          <w:r w:rsidR="00B25485">
            <w:rPr>
              <w:rFonts w:ascii="Times New Roman" w:hAnsi="Times New Roman" w:cs="Times New Roman"/>
              <w:b/>
              <w:bCs/>
              <w:sz w:val="24"/>
              <w:szCs w:val="24"/>
            </w:rPr>
            <w:t>…..</w:t>
          </w:r>
          <w:proofErr w:type="gramEnd"/>
          <w:r w:rsidR="00B25485">
            <w:rPr>
              <w:rFonts w:ascii="Times New Roman" w:hAnsi="Times New Roman" w:cs="Times New Roman"/>
              <w:b/>
              <w:bCs/>
              <w:sz w:val="24"/>
              <w:szCs w:val="24"/>
            </w:rPr>
            <w:t xml:space="preserve">      </w:t>
          </w:r>
          <w:r w:rsidR="00E94AD1">
            <w:rPr>
              <w:rFonts w:ascii="Times New Roman" w:hAnsi="Times New Roman" w:cs="Times New Roman"/>
              <w:b/>
              <w:bCs/>
              <w:sz w:val="24"/>
              <w:szCs w:val="24"/>
            </w:rPr>
            <w:t>10</w:t>
          </w:r>
        </w:p>
      </w:sdtContent>
    </w:sdt>
    <w:p w14:paraId="03275BF3" w14:textId="6C7879D9" w:rsidR="001445F0" w:rsidRPr="00607284" w:rsidRDefault="00607284" w:rsidP="00607284">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505842EF" w14:textId="77777777" w:rsidR="001445F0" w:rsidRDefault="001445F0" w:rsidP="00231AED">
      <w:pPr>
        <w:rPr>
          <w:rFonts w:ascii="Times New Roman" w:hAnsi="Times New Roman" w:cs="Times New Roman"/>
          <w:sz w:val="24"/>
          <w:szCs w:val="24"/>
          <w:u w:val="single"/>
        </w:rPr>
      </w:pPr>
    </w:p>
    <w:p w14:paraId="3271AFC8" w14:textId="77777777" w:rsidR="001445F0" w:rsidRDefault="001445F0">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46CF6345" w14:textId="650CADBA" w:rsidR="00C64DBA" w:rsidRPr="00D32DE0" w:rsidRDefault="00C64DBA" w:rsidP="00231AED">
      <w:pPr>
        <w:rPr>
          <w:rFonts w:ascii="Times New Roman" w:hAnsi="Times New Roman" w:cs="Times New Roman"/>
          <w:b/>
          <w:bCs/>
          <w:sz w:val="24"/>
          <w:szCs w:val="24"/>
          <w:u w:val="single"/>
        </w:rPr>
      </w:pPr>
      <w:r w:rsidRPr="00D32DE0">
        <w:rPr>
          <w:rFonts w:ascii="Times New Roman" w:hAnsi="Times New Roman" w:cs="Times New Roman"/>
          <w:sz w:val="24"/>
          <w:szCs w:val="24"/>
          <w:u w:val="single"/>
        </w:rPr>
        <w:lastRenderedPageBreak/>
        <w:t>Introduction</w:t>
      </w:r>
    </w:p>
    <w:p w14:paraId="1D202CB4" w14:textId="5B66C45E" w:rsidR="00C64DBA" w:rsidRPr="00D32DE0" w:rsidRDefault="00D10FD1" w:rsidP="00896B27">
      <w:pPr>
        <w:spacing w:line="360" w:lineRule="auto"/>
        <w:rPr>
          <w:rFonts w:ascii="Times New Roman" w:hAnsi="Times New Roman" w:cs="Times New Roman"/>
          <w:sz w:val="24"/>
          <w:szCs w:val="24"/>
        </w:rPr>
      </w:pPr>
      <w:r>
        <w:rPr>
          <w:rFonts w:ascii="Times New Roman" w:hAnsi="Times New Roman" w:cs="Times New Roman"/>
          <w:sz w:val="24"/>
          <w:szCs w:val="24"/>
        </w:rPr>
        <w:t xml:space="preserve">Finding the most suitable support for people living with dementia and their spouse carer presents the most important experiment that the health and social care sector faces internationally (Dening et al, 2021). </w:t>
      </w:r>
      <w:r w:rsidR="00C64DBA" w:rsidRPr="00D32DE0">
        <w:rPr>
          <w:rFonts w:ascii="Times New Roman" w:hAnsi="Times New Roman" w:cs="Times New Roman"/>
          <w:sz w:val="24"/>
          <w:szCs w:val="24"/>
        </w:rPr>
        <w:t>T</w:t>
      </w:r>
      <w:r>
        <w:rPr>
          <w:rFonts w:ascii="Times New Roman" w:hAnsi="Times New Roman" w:cs="Times New Roman"/>
          <w:sz w:val="24"/>
          <w:szCs w:val="24"/>
        </w:rPr>
        <w:t>he following</w:t>
      </w:r>
      <w:r w:rsidR="00C64DBA" w:rsidRPr="00D32DE0">
        <w:rPr>
          <w:rFonts w:ascii="Times New Roman" w:hAnsi="Times New Roman" w:cs="Times New Roman"/>
          <w:sz w:val="24"/>
          <w:szCs w:val="24"/>
        </w:rPr>
        <w:t xml:space="preserve"> report is based on a case study of an elderly couple over the age of eighty-five years, who desires to continuously live independently for as long as feasible. Even though they both have challenges with their health and will need support to remain living independent</w:t>
      </w:r>
      <w:r w:rsidR="00972657" w:rsidRPr="00D32DE0">
        <w:rPr>
          <w:rFonts w:ascii="Times New Roman" w:hAnsi="Times New Roman" w:cs="Times New Roman"/>
          <w:sz w:val="24"/>
          <w:szCs w:val="24"/>
        </w:rPr>
        <w:t>ly</w:t>
      </w:r>
      <w:r w:rsidR="00C64DBA" w:rsidRPr="00D32DE0">
        <w:rPr>
          <w:rFonts w:ascii="Times New Roman" w:hAnsi="Times New Roman" w:cs="Times New Roman"/>
          <w:sz w:val="24"/>
          <w:szCs w:val="24"/>
        </w:rPr>
        <w:t xml:space="preserve">. </w:t>
      </w:r>
      <w:r>
        <w:rPr>
          <w:rFonts w:ascii="Times New Roman" w:hAnsi="Times New Roman" w:cs="Times New Roman"/>
          <w:sz w:val="24"/>
          <w:szCs w:val="24"/>
        </w:rPr>
        <w:t>T</w:t>
      </w:r>
      <w:r w:rsidR="00972657" w:rsidRPr="00D32DE0">
        <w:rPr>
          <w:rFonts w:ascii="Times New Roman" w:hAnsi="Times New Roman" w:cs="Times New Roman"/>
          <w:sz w:val="24"/>
          <w:szCs w:val="24"/>
        </w:rPr>
        <w:t>hree different</w:t>
      </w:r>
      <w:r w:rsidR="00C64DBA" w:rsidRPr="00D32DE0">
        <w:rPr>
          <w:rFonts w:ascii="Times New Roman" w:hAnsi="Times New Roman" w:cs="Times New Roman"/>
          <w:sz w:val="24"/>
          <w:szCs w:val="24"/>
        </w:rPr>
        <w:t xml:space="preserve"> care providers will be examined</w:t>
      </w:r>
      <w:r w:rsidR="00BC6327" w:rsidRPr="00D32DE0">
        <w:rPr>
          <w:rFonts w:ascii="Times New Roman" w:hAnsi="Times New Roman" w:cs="Times New Roman"/>
          <w:sz w:val="24"/>
          <w:szCs w:val="24"/>
        </w:rPr>
        <w:t xml:space="preserve"> </w:t>
      </w:r>
      <w:r w:rsidR="00A01F60" w:rsidRPr="00D32DE0">
        <w:rPr>
          <w:rFonts w:ascii="Times New Roman" w:hAnsi="Times New Roman" w:cs="Times New Roman"/>
          <w:sz w:val="24"/>
          <w:szCs w:val="24"/>
        </w:rPr>
        <w:t>so as to</w:t>
      </w:r>
      <w:r w:rsidR="00972657" w:rsidRPr="00D32DE0">
        <w:rPr>
          <w:rFonts w:ascii="Times New Roman" w:hAnsi="Times New Roman" w:cs="Times New Roman"/>
          <w:sz w:val="24"/>
          <w:szCs w:val="24"/>
        </w:rPr>
        <w:t xml:space="preserve"> establish what is the best possible support that Mr and Mrs T could receive in their current circumstance. </w:t>
      </w:r>
      <w:r w:rsidR="00C64DBA" w:rsidRPr="00D32DE0">
        <w:rPr>
          <w:rFonts w:ascii="Times New Roman" w:hAnsi="Times New Roman" w:cs="Times New Roman"/>
          <w:sz w:val="24"/>
          <w:szCs w:val="24"/>
        </w:rPr>
        <w:t xml:space="preserve">Then the most suitable organisation or department will be chosen to provide the support needed. The relevant principles of support, policy and practices will then be </w:t>
      </w:r>
      <w:r w:rsidR="000019F0" w:rsidRPr="00D32DE0">
        <w:rPr>
          <w:rFonts w:ascii="Times New Roman" w:hAnsi="Times New Roman" w:cs="Times New Roman"/>
          <w:sz w:val="24"/>
          <w:szCs w:val="24"/>
        </w:rPr>
        <w:t>evaluated,</w:t>
      </w:r>
      <w:r w:rsidR="00C64DBA" w:rsidRPr="00D32DE0">
        <w:rPr>
          <w:rFonts w:ascii="Times New Roman" w:hAnsi="Times New Roman" w:cs="Times New Roman"/>
          <w:sz w:val="24"/>
          <w:szCs w:val="24"/>
        </w:rPr>
        <w:t xml:space="preserve"> and potential recommendations will be presented.</w:t>
      </w:r>
    </w:p>
    <w:p w14:paraId="724EB917" w14:textId="77777777" w:rsidR="00C64DBA" w:rsidRPr="00D32DE0" w:rsidRDefault="00C64DBA" w:rsidP="00C64DBA">
      <w:pPr>
        <w:keepNext/>
        <w:keepLines/>
        <w:spacing w:before="600" w:after="60"/>
        <w:outlineLvl w:val="0"/>
        <w:rPr>
          <w:rFonts w:ascii="Times New Roman" w:eastAsiaTheme="majorEastAsia" w:hAnsi="Times New Roman" w:cs="Times New Roman"/>
          <w:color w:val="3F251D" w:themeColor="accent1"/>
          <w:sz w:val="24"/>
          <w:szCs w:val="24"/>
          <w:u w:val="single"/>
        </w:rPr>
      </w:pPr>
      <w:r w:rsidRPr="00D32DE0">
        <w:rPr>
          <w:rFonts w:ascii="Times New Roman" w:eastAsiaTheme="majorEastAsia" w:hAnsi="Times New Roman" w:cs="Times New Roman"/>
          <w:color w:val="3F251D" w:themeColor="accent1"/>
          <w:sz w:val="24"/>
          <w:szCs w:val="24"/>
          <w:u w:val="single"/>
        </w:rPr>
        <w:t>Case Study</w:t>
      </w:r>
    </w:p>
    <w:p w14:paraId="279466BB" w14:textId="69EE812D" w:rsidR="00CC58E4" w:rsidRPr="00D32DE0" w:rsidRDefault="00C64DBA" w:rsidP="00896B27">
      <w:pPr>
        <w:pStyle w:val="ListBullet"/>
        <w:numPr>
          <w:ilvl w:val="0"/>
          <w:numId w:val="0"/>
        </w:numPr>
        <w:spacing w:line="360" w:lineRule="auto"/>
        <w:rPr>
          <w:rFonts w:ascii="Times New Roman" w:hAnsi="Times New Roman" w:cs="Times New Roman"/>
          <w:sz w:val="24"/>
          <w:szCs w:val="24"/>
        </w:rPr>
      </w:pPr>
      <w:r w:rsidRPr="00D32DE0">
        <w:rPr>
          <w:rFonts w:ascii="Times New Roman" w:hAnsi="Times New Roman" w:cs="Times New Roman"/>
          <w:sz w:val="24"/>
          <w:szCs w:val="24"/>
        </w:rPr>
        <w:t>Mr. T and Mrs. T are older than the age of eighty-five. Mr. T has advanced dementia and additional recurring conditions. Recently Mrs. T fell and end</w:t>
      </w:r>
      <w:r w:rsidR="000019F0" w:rsidRPr="00D32DE0">
        <w:rPr>
          <w:rFonts w:ascii="Times New Roman" w:hAnsi="Times New Roman" w:cs="Times New Roman"/>
          <w:sz w:val="24"/>
          <w:szCs w:val="24"/>
        </w:rPr>
        <w:t>ed</w:t>
      </w:r>
      <w:r w:rsidRPr="00D32DE0">
        <w:rPr>
          <w:rFonts w:ascii="Times New Roman" w:hAnsi="Times New Roman" w:cs="Times New Roman"/>
          <w:sz w:val="24"/>
          <w:szCs w:val="24"/>
        </w:rPr>
        <w:t xml:space="preserve"> up in the hospital where she has done a hip operation which leave her using a walking aid. They have been caring for each other and living very independently until lately</w:t>
      </w:r>
      <w:r w:rsidR="000019F0" w:rsidRPr="00D32DE0">
        <w:rPr>
          <w:rFonts w:ascii="Times New Roman" w:hAnsi="Times New Roman" w:cs="Times New Roman"/>
          <w:sz w:val="24"/>
          <w:szCs w:val="24"/>
        </w:rPr>
        <w:t xml:space="preserve"> when</w:t>
      </w:r>
      <w:r w:rsidRPr="00D32DE0">
        <w:rPr>
          <w:rFonts w:ascii="Times New Roman" w:hAnsi="Times New Roman" w:cs="Times New Roman"/>
          <w:sz w:val="24"/>
          <w:szCs w:val="24"/>
        </w:rPr>
        <w:t xml:space="preserve"> they reach this point of predicament. Mrs. T understood that to continue their independent living they are going to need help. She is interested in getting knowledge and support on how to manage their lives better. This will include assistance with personal care, improving her flexibility, household tasks and socializing in activities that would assist them in living independently for as long as possible. </w:t>
      </w:r>
    </w:p>
    <w:p w14:paraId="517B5AB8" w14:textId="77777777" w:rsidR="00381E4D" w:rsidRPr="00D32DE0" w:rsidRDefault="00381E4D" w:rsidP="00872380">
      <w:pPr>
        <w:pStyle w:val="ListBullet"/>
        <w:numPr>
          <w:ilvl w:val="0"/>
          <w:numId w:val="0"/>
        </w:numPr>
        <w:ind w:left="360"/>
        <w:rPr>
          <w:rFonts w:ascii="Times New Roman" w:hAnsi="Times New Roman" w:cs="Times New Roman"/>
          <w:sz w:val="24"/>
          <w:szCs w:val="24"/>
        </w:rPr>
      </w:pPr>
    </w:p>
    <w:p w14:paraId="0C1BAE73" w14:textId="77777777" w:rsidR="00636B5D" w:rsidRPr="00D32DE0" w:rsidRDefault="00E65753" w:rsidP="00767131">
      <w:pPr>
        <w:pStyle w:val="Heading3"/>
        <w:spacing w:after="300" w:line="360" w:lineRule="auto"/>
        <w:rPr>
          <w:rFonts w:ascii="Times New Roman" w:hAnsi="Times New Roman" w:cs="Times New Roman"/>
          <w:sz w:val="24"/>
          <w:szCs w:val="24"/>
        </w:rPr>
      </w:pPr>
      <w:r w:rsidRPr="00D32DE0">
        <w:rPr>
          <w:rFonts w:ascii="Times New Roman" w:hAnsi="Times New Roman" w:cs="Times New Roman"/>
          <w:sz w:val="24"/>
          <w:szCs w:val="24"/>
          <w:u w:val="single"/>
        </w:rPr>
        <w:lastRenderedPageBreak/>
        <w:t xml:space="preserve">Elder </w:t>
      </w:r>
      <w:r w:rsidR="000019F0" w:rsidRPr="00D32DE0">
        <w:rPr>
          <w:rFonts w:ascii="Times New Roman" w:hAnsi="Times New Roman" w:cs="Times New Roman"/>
          <w:sz w:val="24"/>
          <w:szCs w:val="24"/>
          <w:u w:val="single"/>
        </w:rPr>
        <w:t>Live-in Care</w:t>
      </w:r>
      <w:r w:rsidR="000019F0" w:rsidRPr="00D32DE0">
        <w:rPr>
          <w:rFonts w:ascii="Times New Roman" w:hAnsi="Times New Roman" w:cs="Times New Roman"/>
          <w:sz w:val="24"/>
          <w:szCs w:val="24"/>
        </w:rPr>
        <w:t xml:space="preserve"> </w:t>
      </w:r>
    </w:p>
    <w:p w14:paraId="18282FCF" w14:textId="012D2D20" w:rsidR="003730F3" w:rsidRPr="00D32DE0" w:rsidRDefault="00636B5D" w:rsidP="00767131">
      <w:pPr>
        <w:pStyle w:val="Heading3"/>
        <w:spacing w:after="300" w:line="360" w:lineRule="auto"/>
        <w:rPr>
          <w:rFonts w:ascii="Times New Roman" w:hAnsi="Times New Roman" w:cs="Times New Roman"/>
          <w:sz w:val="24"/>
          <w:szCs w:val="24"/>
        </w:rPr>
      </w:pPr>
      <w:r w:rsidRPr="00D32DE0">
        <w:rPr>
          <w:rFonts w:ascii="Times New Roman" w:hAnsi="Times New Roman" w:cs="Times New Roman"/>
          <w:sz w:val="24"/>
          <w:szCs w:val="24"/>
        </w:rPr>
        <w:t xml:space="preserve">Elder </w:t>
      </w:r>
      <w:r w:rsidR="006F1161" w:rsidRPr="00D32DE0">
        <w:rPr>
          <w:rFonts w:ascii="Times New Roman" w:hAnsi="Times New Roman" w:cs="Times New Roman"/>
          <w:sz w:val="24"/>
          <w:szCs w:val="24"/>
        </w:rPr>
        <w:t xml:space="preserve">Care </w:t>
      </w:r>
      <w:r w:rsidR="00E65753" w:rsidRPr="00D32DE0">
        <w:rPr>
          <w:rFonts w:ascii="Times New Roman" w:hAnsi="Times New Roman" w:cs="Times New Roman"/>
          <w:sz w:val="24"/>
          <w:szCs w:val="24"/>
        </w:rPr>
        <w:t>is the UK</w:t>
      </w:r>
      <w:r w:rsidR="00AC5E4A" w:rsidRPr="00D32DE0">
        <w:rPr>
          <w:rFonts w:ascii="Times New Roman" w:hAnsi="Times New Roman" w:cs="Times New Roman"/>
          <w:sz w:val="24"/>
          <w:szCs w:val="24"/>
        </w:rPr>
        <w:t xml:space="preserve">’s </w:t>
      </w:r>
      <w:r w:rsidR="008C6918" w:rsidRPr="00D32DE0">
        <w:rPr>
          <w:rFonts w:ascii="Times New Roman" w:hAnsi="Times New Roman" w:cs="Times New Roman"/>
          <w:sz w:val="24"/>
          <w:szCs w:val="24"/>
        </w:rPr>
        <w:t>most prominent</w:t>
      </w:r>
      <w:r w:rsidR="00AC5E4A" w:rsidRPr="00D32DE0">
        <w:rPr>
          <w:rFonts w:ascii="Times New Roman" w:hAnsi="Times New Roman" w:cs="Times New Roman"/>
          <w:sz w:val="24"/>
          <w:szCs w:val="24"/>
        </w:rPr>
        <w:t xml:space="preserve"> live-in</w:t>
      </w:r>
      <w:r w:rsidR="00DA51E7" w:rsidRPr="00D32DE0">
        <w:rPr>
          <w:rFonts w:ascii="Times New Roman" w:hAnsi="Times New Roman" w:cs="Times New Roman"/>
          <w:sz w:val="24"/>
          <w:szCs w:val="24"/>
        </w:rPr>
        <w:t xml:space="preserve"> care professionals,</w:t>
      </w:r>
      <w:r w:rsidR="00C25260" w:rsidRPr="00D32DE0">
        <w:rPr>
          <w:rFonts w:ascii="Times New Roman" w:hAnsi="Times New Roman" w:cs="Times New Roman"/>
          <w:sz w:val="24"/>
          <w:szCs w:val="24"/>
        </w:rPr>
        <w:t xml:space="preserve"> delivering</w:t>
      </w:r>
      <w:r w:rsidR="00FA7E36" w:rsidRPr="00D32DE0">
        <w:rPr>
          <w:rFonts w:ascii="Times New Roman" w:hAnsi="Times New Roman" w:cs="Times New Roman"/>
          <w:sz w:val="24"/>
          <w:szCs w:val="24"/>
        </w:rPr>
        <w:t xml:space="preserve"> the </w:t>
      </w:r>
      <w:r w:rsidR="006E4DFC" w:rsidRPr="00D32DE0">
        <w:rPr>
          <w:rFonts w:ascii="Times New Roman" w:hAnsi="Times New Roman" w:cs="Times New Roman"/>
          <w:sz w:val="24"/>
          <w:szCs w:val="24"/>
        </w:rPr>
        <w:t>alternate</w:t>
      </w:r>
      <w:r w:rsidR="001C34BE" w:rsidRPr="00D32DE0">
        <w:rPr>
          <w:rFonts w:ascii="Times New Roman" w:hAnsi="Times New Roman" w:cs="Times New Roman"/>
          <w:sz w:val="24"/>
          <w:szCs w:val="24"/>
        </w:rPr>
        <w:t xml:space="preserve"> </w:t>
      </w:r>
      <w:r w:rsidR="00F3462C" w:rsidRPr="00D32DE0">
        <w:rPr>
          <w:rFonts w:ascii="Times New Roman" w:hAnsi="Times New Roman" w:cs="Times New Roman"/>
          <w:sz w:val="24"/>
          <w:szCs w:val="24"/>
        </w:rPr>
        <w:t xml:space="preserve">to </w:t>
      </w:r>
      <w:r w:rsidR="008C6918" w:rsidRPr="00D32DE0">
        <w:rPr>
          <w:rFonts w:ascii="Times New Roman" w:hAnsi="Times New Roman" w:cs="Times New Roman"/>
          <w:sz w:val="24"/>
          <w:szCs w:val="24"/>
        </w:rPr>
        <w:t xml:space="preserve">living in </w:t>
      </w:r>
      <w:r w:rsidR="00F3462C" w:rsidRPr="00D32DE0">
        <w:rPr>
          <w:rFonts w:ascii="Times New Roman" w:hAnsi="Times New Roman" w:cs="Times New Roman"/>
          <w:sz w:val="24"/>
          <w:szCs w:val="24"/>
        </w:rPr>
        <w:t>a care home</w:t>
      </w:r>
      <w:r w:rsidR="00D03F24" w:rsidRPr="00D32DE0">
        <w:rPr>
          <w:rFonts w:ascii="Times New Roman" w:hAnsi="Times New Roman" w:cs="Times New Roman"/>
          <w:sz w:val="24"/>
          <w:szCs w:val="24"/>
        </w:rPr>
        <w:t>.</w:t>
      </w:r>
      <w:r w:rsidR="00872380" w:rsidRPr="00D32DE0">
        <w:rPr>
          <w:rFonts w:ascii="Times New Roman" w:hAnsi="Times New Roman" w:cs="Times New Roman"/>
          <w:sz w:val="24"/>
          <w:szCs w:val="24"/>
        </w:rPr>
        <w:t xml:space="preserve"> Elder is solely a live-in care provider who enable individuals </w:t>
      </w:r>
      <w:r w:rsidR="00FA78BE" w:rsidRPr="00D32DE0">
        <w:rPr>
          <w:rFonts w:ascii="Times New Roman" w:hAnsi="Times New Roman" w:cs="Times New Roman"/>
          <w:sz w:val="24"/>
          <w:szCs w:val="24"/>
        </w:rPr>
        <w:t xml:space="preserve">like Mr and Mrs T </w:t>
      </w:r>
      <w:r w:rsidR="00872380" w:rsidRPr="00D32DE0">
        <w:rPr>
          <w:rFonts w:ascii="Times New Roman" w:hAnsi="Times New Roman" w:cs="Times New Roman"/>
          <w:sz w:val="24"/>
          <w:szCs w:val="24"/>
        </w:rPr>
        <w:t xml:space="preserve">to remain in their own home and still receive the support they need while maintaining their independence for as long as possible. </w:t>
      </w:r>
      <w:r w:rsidR="00C841D8" w:rsidRPr="00D32DE0">
        <w:rPr>
          <w:rFonts w:ascii="Times New Roman" w:hAnsi="Times New Roman" w:cs="Times New Roman"/>
          <w:sz w:val="24"/>
          <w:szCs w:val="24"/>
        </w:rPr>
        <w:t xml:space="preserve">They provide a range of different type of services alongside live-in care. These services include </w:t>
      </w:r>
      <w:r w:rsidR="00425961" w:rsidRPr="00D32DE0">
        <w:rPr>
          <w:rFonts w:ascii="Times New Roman" w:hAnsi="Times New Roman" w:cs="Times New Roman"/>
          <w:sz w:val="24"/>
          <w:szCs w:val="24"/>
        </w:rPr>
        <w:t>h</w:t>
      </w:r>
      <w:r w:rsidR="00C841D8" w:rsidRPr="00D32DE0">
        <w:rPr>
          <w:rFonts w:ascii="Times New Roman" w:hAnsi="Times New Roman" w:cs="Times New Roman"/>
          <w:sz w:val="24"/>
          <w:szCs w:val="24"/>
        </w:rPr>
        <w:t xml:space="preserve">ome care, </w:t>
      </w:r>
      <w:r w:rsidR="00425961" w:rsidRPr="00D32DE0">
        <w:rPr>
          <w:rFonts w:ascii="Times New Roman" w:hAnsi="Times New Roman" w:cs="Times New Roman"/>
          <w:sz w:val="24"/>
          <w:szCs w:val="24"/>
        </w:rPr>
        <w:t>e</w:t>
      </w:r>
      <w:r w:rsidR="00C841D8" w:rsidRPr="00D32DE0">
        <w:rPr>
          <w:rFonts w:ascii="Times New Roman" w:hAnsi="Times New Roman" w:cs="Times New Roman"/>
          <w:sz w:val="24"/>
          <w:szCs w:val="24"/>
        </w:rPr>
        <w:t xml:space="preserve">lderly care, </w:t>
      </w:r>
      <w:r w:rsidR="00425961" w:rsidRPr="00D32DE0">
        <w:rPr>
          <w:rFonts w:ascii="Times New Roman" w:hAnsi="Times New Roman" w:cs="Times New Roman"/>
          <w:sz w:val="24"/>
          <w:szCs w:val="24"/>
        </w:rPr>
        <w:t>d</w:t>
      </w:r>
      <w:r w:rsidR="00C841D8" w:rsidRPr="00D32DE0">
        <w:rPr>
          <w:rFonts w:ascii="Times New Roman" w:hAnsi="Times New Roman" w:cs="Times New Roman"/>
          <w:sz w:val="24"/>
          <w:szCs w:val="24"/>
        </w:rPr>
        <w:t xml:space="preserve">ementia </w:t>
      </w:r>
      <w:r w:rsidR="00425961" w:rsidRPr="00D32DE0">
        <w:rPr>
          <w:rFonts w:ascii="Times New Roman" w:hAnsi="Times New Roman" w:cs="Times New Roman"/>
          <w:sz w:val="24"/>
          <w:szCs w:val="24"/>
        </w:rPr>
        <w:t>c</w:t>
      </w:r>
      <w:r w:rsidR="00C841D8" w:rsidRPr="00D32DE0">
        <w:rPr>
          <w:rFonts w:ascii="Times New Roman" w:hAnsi="Times New Roman" w:cs="Times New Roman"/>
          <w:sz w:val="24"/>
          <w:szCs w:val="24"/>
        </w:rPr>
        <w:t xml:space="preserve">are and </w:t>
      </w:r>
      <w:r w:rsidR="00425961" w:rsidRPr="00D32DE0">
        <w:rPr>
          <w:rFonts w:ascii="Times New Roman" w:hAnsi="Times New Roman" w:cs="Times New Roman"/>
          <w:sz w:val="24"/>
          <w:szCs w:val="24"/>
        </w:rPr>
        <w:t>t</w:t>
      </w:r>
      <w:r w:rsidR="00FA78BE" w:rsidRPr="00D32DE0">
        <w:rPr>
          <w:rFonts w:ascii="Times New Roman" w:hAnsi="Times New Roman" w:cs="Times New Roman"/>
          <w:sz w:val="24"/>
          <w:szCs w:val="24"/>
        </w:rPr>
        <w:t>wenty-four-hour</w:t>
      </w:r>
      <w:r w:rsidR="00C841D8" w:rsidRPr="00D32DE0">
        <w:rPr>
          <w:rFonts w:ascii="Times New Roman" w:hAnsi="Times New Roman" w:cs="Times New Roman"/>
          <w:sz w:val="24"/>
          <w:szCs w:val="24"/>
        </w:rPr>
        <w:t xml:space="preserve"> care. They also arrange care for specific conditions like Alzheimer’s, Arthritis, Heart disease, Osteoporosis and stroke just to name a few </w:t>
      </w:r>
      <w:r w:rsidR="00FA78BE" w:rsidRPr="00D32DE0">
        <w:rPr>
          <w:rFonts w:ascii="Times New Roman" w:hAnsi="Times New Roman" w:cs="Times New Roman"/>
          <w:sz w:val="24"/>
          <w:szCs w:val="24"/>
        </w:rPr>
        <w:t xml:space="preserve">of the </w:t>
      </w:r>
      <w:r w:rsidR="00C841D8" w:rsidRPr="00D32DE0">
        <w:rPr>
          <w:rFonts w:ascii="Times New Roman" w:hAnsi="Times New Roman" w:cs="Times New Roman"/>
          <w:sz w:val="24"/>
          <w:szCs w:val="24"/>
        </w:rPr>
        <w:t>care they provide</w:t>
      </w:r>
      <w:r w:rsidR="00FA78BE" w:rsidRPr="00D32DE0">
        <w:rPr>
          <w:rFonts w:ascii="Times New Roman" w:hAnsi="Times New Roman" w:cs="Times New Roman"/>
          <w:sz w:val="24"/>
          <w:szCs w:val="24"/>
        </w:rPr>
        <w:t>. The kind of care they provide would be appropriate for Mr and Mrs T who would like to remain living in their home with the support they need.</w:t>
      </w:r>
      <w:r w:rsidR="00C841D8" w:rsidRPr="00D32DE0">
        <w:rPr>
          <w:rFonts w:ascii="Times New Roman" w:hAnsi="Times New Roman" w:cs="Times New Roman"/>
          <w:sz w:val="24"/>
          <w:szCs w:val="24"/>
        </w:rPr>
        <w:t xml:space="preserve"> </w:t>
      </w:r>
      <w:r w:rsidR="00872380" w:rsidRPr="00D32DE0">
        <w:rPr>
          <w:rFonts w:ascii="Times New Roman" w:hAnsi="Times New Roman" w:cs="Times New Roman"/>
          <w:sz w:val="24"/>
          <w:szCs w:val="24"/>
        </w:rPr>
        <w:t xml:space="preserve">Live-in care is </w:t>
      </w:r>
      <w:r w:rsidR="00FA78BE" w:rsidRPr="00D32DE0">
        <w:rPr>
          <w:rFonts w:ascii="Times New Roman" w:hAnsi="Times New Roman" w:cs="Times New Roman"/>
          <w:sz w:val="24"/>
          <w:szCs w:val="24"/>
        </w:rPr>
        <w:t xml:space="preserve">likewise </w:t>
      </w:r>
      <w:r w:rsidR="00872380" w:rsidRPr="00D32DE0">
        <w:rPr>
          <w:rFonts w:ascii="Times New Roman" w:hAnsi="Times New Roman" w:cs="Times New Roman"/>
          <w:sz w:val="24"/>
          <w:szCs w:val="24"/>
        </w:rPr>
        <w:t xml:space="preserve">an affordable way to avoid residential care and maintain independence. </w:t>
      </w:r>
      <w:r w:rsidR="00FA78BE" w:rsidRPr="00D32DE0">
        <w:rPr>
          <w:rFonts w:ascii="Times New Roman" w:hAnsi="Times New Roman" w:cs="Times New Roman"/>
          <w:sz w:val="24"/>
          <w:szCs w:val="24"/>
        </w:rPr>
        <w:t>Elder</w:t>
      </w:r>
      <w:r w:rsidR="002207F1" w:rsidRPr="00D32DE0">
        <w:rPr>
          <w:rFonts w:ascii="Times New Roman" w:hAnsi="Times New Roman" w:cs="Times New Roman"/>
          <w:sz w:val="24"/>
          <w:szCs w:val="24"/>
        </w:rPr>
        <w:t xml:space="preserve"> work</w:t>
      </w:r>
      <w:r w:rsidR="000019F0" w:rsidRPr="00D32DE0">
        <w:rPr>
          <w:rFonts w:ascii="Times New Roman" w:hAnsi="Times New Roman" w:cs="Times New Roman"/>
          <w:sz w:val="24"/>
          <w:szCs w:val="24"/>
        </w:rPr>
        <w:t>s</w:t>
      </w:r>
      <w:r w:rsidR="002207F1" w:rsidRPr="00D32DE0">
        <w:rPr>
          <w:rFonts w:ascii="Times New Roman" w:hAnsi="Times New Roman" w:cs="Times New Roman"/>
          <w:sz w:val="24"/>
          <w:szCs w:val="24"/>
        </w:rPr>
        <w:t xml:space="preserve"> with the entire family to achieve the best results for everyone. Elder offers an entirely free consultation from somebody who certainly understand the care structure on how to arrange care.</w:t>
      </w:r>
      <w:r w:rsidR="00ED13FF" w:rsidRPr="00D32DE0">
        <w:rPr>
          <w:rFonts w:ascii="Times New Roman" w:hAnsi="Times New Roman" w:cs="Times New Roman"/>
          <w:sz w:val="24"/>
          <w:szCs w:val="24"/>
        </w:rPr>
        <w:t xml:space="preserve"> </w:t>
      </w:r>
      <w:r w:rsidR="002207F1" w:rsidRPr="00D32DE0">
        <w:rPr>
          <w:rFonts w:ascii="Times New Roman" w:hAnsi="Times New Roman" w:cs="Times New Roman"/>
          <w:sz w:val="24"/>
          <w:szCs w:val="24"/>
        </w:rPr>
        <w:t>This include</w:t>
      </w:r>
      <w:r w:rsidR="00D969A5" w:rsidRPr="00D32DE0">
        <w:rPr>
          <w:rFonts w:ascii="Times New Roman" w:hAnsi="Times New Roman" w:cs="Times New Roman"/>
          <w:sz w:val="24"/>
          <w:szCs w:val="24"/>
        </w:rPr>
        <w:t>s</w:t>
      </w:r>
      <w:r w:rsidR="002207F1" w:rsidRPr="00D32DE0">
        <w:rPr>
          <w:rFonts w:ascii="Times New Roman" w:hAnsi="Times New Roman" w:cs="Times New Roman"/>
          <w:sz w:val="24"/>
          <w:szCs w:val="24"/>
        </w:rPr>
        <w:t xml:space="preserve"> getting advice on how to manage the process, how to put financial support in place</w:t>
      </w:r>
      <w:r w:rsidR="00F56CB0" w:rsidRPr="00D32DE0">
        <w:rPr>
          <w:rFonts w:ascii="Times New Roman" w:hAnsi="Times New Roman" w:cs="Times New Roman"/>
          <w:sz w:val="24"/>
          <w:szCs w:val="24"/>
        </w:rPr>
        <w:t>, which may include funding from the NHS or local council</w:t>
      </w:r>
      <w:r w:rsidR="002207F1" w:rsidRPr="00D32DE0">
        <w:rPr>
          <w:rFonts w:ascii="Times New Roman" w:hAnsi="Times New Roman" w:cs="Times New Roman"/>
          <w:sz w:val="24"/>
          <w:szCs w:val="24"/>
        </w:rPr>
        <w:t xml:space="preserve"> and determine if live-in care is the most suitable choice. </w:t>
      </w:r>
      <w:r w:rsidR="003730F3" w:rsidRPr="00D32DE0">
        <w:rPr>
          <w:rFonts w:ascii="Times New Roman" w:hAnsi="Times New Roman" w:cs="Times New Roman"/>
          <w:sz w:val="24"/>
          <w:szCs w:val="24"/>
        </w:rPr>
        <w:t xml:space="preserve">The application process is </w:t>
      </w:r>
      <w:r w:rsidR="00767131" w:rsidRPr="00D32DE0">
        <w:rPr>
          <w:rFonts w:ascii="Times New Roman" w:hAnsi="Times New Roman" w:cs="Times New Roman"/>
          <w:sz w:val="24"/>
          <w:szCs w:val="24"/>
        </w:rPr>
        <w:t>done</w:t>
      </w:r>
      <w:r w:rsidR="003730F3" w:rsidRPr="00D32DE0">
        <w:rPr>
          <w:rFonts w:ascii="Times New Roman" w:hAnsi="Times New Roman" w:cs="Times New Roman"/>
          <w:sz w:val="24"/>
          <w:szCs w:val="24"/>
        </w:rPr>
        <w:t xml:space="preserve"> via electronically or a freepost form, </w:t>
      </w:r>
      <w:r w:rsidR="00767131" w:rsidRPr="00D32DE0">
        <w:rPr>
          <w:rFonts w:ascii="Times New Roman" w:hAnsi="Times New Roman" w:cs="Times New Roman"/>
          <w:sz w:val="24"/>
          <w:szCs w:val="24"/>
        </w:rPr>
        <w:t xml:space="preserve">with </w:t>
      </w:r>
      <w:r w:rsidR="003730F3" w:rsidRPr="00D32DE0">
        <w:rPr>
          <w:rFonts w:ascii="Times New Roman" w:hAnsi="Times New Roman" w:cs="Times New Roman"/>
          <w:sz w:val="24"/>
          <w:szCs w:val="24"/>
        </w:rPr>
        <w:t xml:space="preserve">a </w:t>
      </w:r>
      <w:r w:rsidR="00767131" w:rsidRPr="00D32DE0">
        <w:rPr>
          <w:rFonts w:ascii="Times New Roman" w:hAnsi="Times New Roman" w:cs="Times New Roman"/>
          <w:sz w:val="24"/>
          <w:szCs w:val="24"/>
        </w:rPr>
        <w:t xml:space="preserve">questionnaire which covers the clients’ meal preferences, pastimes and treatments that they require. Once this has been completed, a team will work with the family in order to vet the most suitable carer and their profile is given to the client so they can </w:t>
      </w:r>
      <w:r w:rsidR="00F56CB0" w:rsidRPr="00D32DE0">
        <w:rPr>
          <w:rFonts w:ascii="Times New Roman" w:hAnsi="Times New Roman" w:cs="Times New Roman"/>
          <w:sz w:val="24"/>
          <w:szCs w:val="24"/>
        </w:rPr>
        <w:t>watch on a video</w:t>
      </w:r>
      <w:r w:rsidR="00767131" w:rsidRPr="00D32DE0">
        <w:rPr>
          <w:rFonts w:ascii="Times New Roman" w:hAnsi="Times New Roman" w:cs="Times New Roman"/>
          <w:sz w:val="24"/>
          <w:szCs w:val="24"/>
        </w:rPr>
        <w:t xml:space="preserve">. This is then followed by a non-obligatory experimental week, to ensure that this type of care suits the individual. </w:t>
      </w:r>
      <w:r w:rsidR="00F56CB0" w:rsidRPr="00D32DE0">
        <w:rPr>
          <w:rFonts w:ascii="Times New Roman" w:hAnsi="Times New Roman" w:cs="Times New Roman"/>
          <w:sz w:val="24"/>
          <w:szCs w:val="24"/>
        </w:rPr>
        <w:t xml:space="preserve">Elder offers a wide range of </w:t>
      </w:r>
      <w:r w:rsidR="00931A12" w:rsidRPr="00D32DE0">
        <w:rPr>
          <w:rFonts w:ascii="Times New Roman" w:hAnsi="Times New Roman" w:cs="Times New Roman"/>
          <w:sz w:val="24"/>
          <w:szCs w:val="24"/>
        </w:rPr>
        <w:t xml:space="preserve">support </w:t>
      </w:r>
      <w:r w:rsidR="00F56CB0" w:rsidRPr="00D32DE0">
        <w:rPr>
          <w:rFonts w:ascii="Times New Roman" w:hAnsi="Times New Roman" w:cs="Times New Roman"/>
          <w:sz w:val="24"/>
          <w:szCs w:val="24"/>
        </w:rPr>
        <w:t xml:space="preserve">services and care facilities such as domestic cleaning, personal care, preparing meals, prompting for medication, mobility support, managing errands, companionship and hospital emergencies. Elder is described by the Care Quality Commission as a preliminary agency </w:t>
      </w:r>
      <w:r w:rsidR="000D64CA" w:rsidRPr="00D32DE0">
        <w:rPr>
          <w:rFonts w:ascii="Times New Roman" w:hAnsi="Times New Roman" w:cs="Times New Roman"/>
          <w:sz w:val="24"/>
          <w:szCs w:val="24"/>
        </w:rPr>
        <w:t xml:space="preserve">in line with the Health and Social Care Act 2008. </w:t>
      </w:r>
    </w:p>
    <w:p w14:paraId="36EA64B4" w14:textId="77777777" w:rsidR="001445F0" w:rsidRDefault="001445F0" w:rsidP="00DB4488">
      <w:pPr>
        <w:spacing w:line="360" w:lineRule="auto"/>
        <w:rPr>
          <w:rFonts w:ascii="Times New Roman" w:hAnsi="Times New Roman" w:cs="Times New Roman"/>
          <w:sz w:val="24"/>
          <w:szCs w:val="24"/>
          <w:u w:val="single"/>
        </w:rPr>
      </w:pPr>
    </w:p>
    <w:p w14:paraId="28CCE7D2" w14:textId="77777777" w:rsidR="001445F0" w:rsidRDefault="001445F0" w:rsidP="00DB4488">
      <w:pPr>
        <w:spacing w:line="360" w:lineRule="auto"/>
        <w:rPr>
          <w:rFonts w:ascii="Times New Roman" w:hAnsi="Times New Roman" w:cs="Times New Roman"/>
          <w:sz w:val="24"/>
          <w:szCs w:val="24"/>
          <w:u w:val="single"/>
        </w:rPr>
      </w:pPr>
    </w:p>
    <w:p w14:paraId="3584DB04" w14:textId="77777777" w:rsidR="001445F0" w:rsidRDefault="001445F0" w:rsidP="00DB4488">
      <w:pPr>
        <w:spacing w:line="360" w:lineRule="auto"/>
        <w:rPr>
          <w:rFonts w:ascii="Times New Roman" w:hAnsi="Times New Roman" w:cs="Times New Roman"/>
          <w:sz w:val="24"/>
          <w:szCs w:val="24"/>
          <w:u w:val="single"/>
        </w:rPr>
      </w:pPr>
    </w:p>
    <w:p w14:paraId="246FF217" w14:textId="57E634CF" w:rsidR="00636B5D" w:rsidRPr="00D32DE0" w:rsidRDefault="00073536" w:rsidP="00DB4488">
      <w:pPr>
        <w:spacing w:line="360" w:lineRule="auto"/>
        <w:rPr>
          <w:rFonts w:ascii="Times New Roman" w:hAnsi="Times New Roman" w:cs="Times New Roman"/>
          <w:sz w:val="24"/>
          <w:szCs w:val="24"/>
          <w:u w:val="single"/>
        </w:rPr>
      </w:pPr>
      <w:r w:rsidRPr="00D32DE0">
        <w:rPr>
          <w:rFonts w:ascii="Times New Roman" w:hAnsi="Times New Roman" w:cs="Times New Roman"/>
          <w:sz w:val="24"/>
          <w:szCs w:val="24"/>
          <w:u w:val="single"/>
        </w:rPr>
        <w:lastRenderedPageBreak/>
        <w:t xml:space="preserve">Dementia UK </w:t>
      </w:r>
    </w:p>
    <w:p w14:paraId="0AB67C15" w14:textId="3AFE7164" w:rsidR="00B01909" w:rsidRPr="00D32DE0" w:rsidRDefault="00636B5D" w:rsidP="00DB4488">
      <w:pPr>
        <w:spacing w:line="360" w:lineRule="auto"/>
        <w:rPr>
          <w:rFonts w:ascii="Times New Roman" w:hAnsi="Times New Roman" w:cs="Times New Roman"/>
          <w:sz w:val="24"/>
          <w:szCs w:val="24"/>
        </w:rPr>
      </w:pPr>
      <w:r w:rsidRPr="00D32DE0">
        <w:rPr>
          <w:rFonts w:ascii="Times New Roman" w:hAnsi="Times New Roman" w:cs="Times New Roman"/>
          <w:sz w:val="24"/>
          <w:szCs w:val="24"/>
        </w:rPr>
        <w:t xml:space="preserve">Dementia UK </w:t>
      </w:r>
      <w:r w:rsidR="00073536" w:rsidRPr="00D32DE0">
        <w:rPr>
          <w:rFonts w:ascii="Times New Roman" w:hAnsi="Times New Roman" w:cs="Times New Roman"/>
          <w:sz w:val="24"/>
          <w:szCs w:val="24"/>
        </w:rPr>
        <w:t xml:space="preserve">is </w:t>
      </w:r>
      <w:r w:rsidR="00495412" w:rsidRPr="00D32DE0">
        <w:rPr>
          <w:rFonts w:ascii="Times New Roman" w:hAnsi="Times New Roman" w:cs="Times New Roman"/>
          <w:sz w:val="24"/>
          <w:szCs w:val="24"/>
        </w:rPr>
        <w:t xml:space="preserve">a registered charity in England and Wales </w:t>
      </w:r>
      <w:r w:rsidR="00073536" w:rsidRPr="00D32DE0">
        <w:rPr>
          <w:rFonts w:ascii="Times New Roman" w:hAnsi="Times New Roman" w:cs="Times New Roman"/>
          <w:sz w:val="24"/>
          <w:szCs w:val="24"/>
        </w:rPr>
        <w:t xml:space="preserve">that would be suitable for Mr T as they are a specialised provider of dementia provision via the Admiral Nurse facility. </w:t>
      </w:r>
      <w:r w:rsidR="00D57478" w:rsidRPr="00D32DE0">
        <w:rPr>
          <w:rFonts w:ascii="Times New Roman" w:hAnsi="Times New Roman" w:cs="Times New Roman"/>
          <w:sz w:val="24"/>
          <w:szCs w:val="24"/>
        </w:rPr>
        <w:t xml:space="preserve">However, this will not be suitable for Mrs T as she does not suffer with dementia. </w:t>
      </w:r>
      <w:r w:rsidR="00B7765B" w:rsidRPr="00D32DE0">
        <w:rPr>
          <w:rFonts w:ascii="Times New Roman" w:hAnsi="Times New Roman" w:cs="Times New Roman"/>
          <w:sz w:val="24"/>
          <w:szCs w:val="24"/>
        </w:rPr>
        <w:t xml:space="preserve">Admiral Nurse is a charity founded by </w:t>
      </w:r>
      <w:r w:rsidR="007B4C4E" w:rsidRPr="00D32DE0">
        <w:rPr>
          <w:rFonts w:ascii="Times New Roman" w:hAnsi="Times New Roman" w:cs="Times New Roman"/>
          <w:sz w:val="24"/>
          <w:szCs w:val="24"/>
        </w:rPr>
        <w:t xml:space="preserve">the family of </w:t>
      </w:r>
      <w:r w:rsidR="00B7765B" w:rsidRPr="00D32DE0">
        <w:rPr>
          <w:rFonts w:ascii="Times New Roman" w:hAnsi="Times New Roman" w:cs="Times New Roman"/>
          <w:sz w:val="24"/>
          <w:szCs w:val="24"/>
        </w:rPr>
        <w:t xml:space="preserve">a man called Joseph Levy </w:t>
      </w:r>
      <w:r w:rsidR="007B4C4E" w:rsidRPr="00D32DE0">
        <w:rPr>
          <w:rFonts w:ascii="Times New Roman" w:hAnsi="Times New Roman" w:cs="Times New Roman"/>
          <w:sz w:val="24"/>
          <w:szCs w:val="24"/>
        </w:rPr>
        <w:t xml:space="preserve">otherwise known as ‘Admiral Joe’, </w:t>
      </w:r>
      <w:r w:rsidR="00BD2F17" w:rsidRPr="00D32DE0">
        <w:rPr>
          <w:rFonts w:ascii="Times New Roman" w:hAnsi="Times New Roman" w:cs="Times New Roman"/>
          <w:sz w:val="24"/>
          <w:szCs w:val="24"/>
        </w:rPr>
        <w:t xml:space="preserve">who had vascular dementia. </w:t>
      </w:r>
      <w:r w:rsidR="00073536" w:rsidRPr="00D32DE0">
        <w:rPr>
          <w:rFonts w:ascii="Times New Roman" w:hAnsi="Times New Roman" w:cs="Times New Roman"/>
          <w:sz w:val="24"/>
          <w:szCs w:val="24"/>
        </w:rPr>
        <w:t xml:space="preserve">They assist individuals and families </w:t>
      </w:r>
      <w:r w:rsidR="00DB4488" w:rsidRPr="00D32DE0">
        <w:rPr>
          <w:rFonts w:ascii="Times New Roman" w:hAnsi="Times New Roman" w:cs="Times New Roman"/>
          <w:sz w:val="24"/>
          <w:szCs w:val="24"/>
        </w:rPr>
        <w:t>how to live positively with dementia and defy the challenges they face daily with confidence.</w:t>
      </w:r>
      <w:r w:rsidR="009F1AD2" w:rsidRPr="00D32DE0">
        <w:rPr>
          <w:rFonts w:ascii="Times New Roman" w:hAnsi="Times New Roman" w:cs="Times New Roman"/>
          <w:sz w:val="24"/>
          <w:szCs w:val="24"/>
        </w:rPr>
        <w:t xml:space="preserve"> Admiral Nurse provides hands-on results, guidance and personalised </w:t>
      </w:r>
      <w:r w:rsidR="00495412" w:rsidRPr="00D32DE0">
        <w:rPr>
          <w:rFonts w:ascii="Times New Roman" w:hAnsi="Times New Roman" w:cs="Times New Roman"/>
          <w:sz w:val="24"/>
          <w:szCs w:val="24"/>
        </w:rPr>
        <w:t>support which can be a challenge to find. Admiral Nurses are professionals who receive continuous training through Dementia UK. The belief that they focus on is to provide</w:t>
      </w:r>
      <w:r w:rsidR="00B7765B" w:rsidRPr="00D32DE0">
        <w:rPr>
          <w:rFonts w:ascii="Times New Roman" w:hAnsi="Times New Roman" w:cs="Times New Roman"/>
          <w:sz w:val="24"/>
          <w:szCs w:val="24"/>
        </w:rPr>
        <w:t xml:space="preserve"> everyone living with dementia in the UK, with a nurse with expertise in dementia. </w:t>
      </w:r>
      <w:r w:rsidR="00CC5B30" w:rsidRPr="00D32DE0">
        <w:rPr>
          <w:rFonts w:ascii="Times New Roman" w:hAnsi="Times New Roman" w:cs="Times New Roman"/>
          <w:sz w:val="24"/>
          <w:szCs w:val="24"/>
        </w:rPr>
        <w:t xml:space="preserve">People living with or diagnosed with dementia can find out what benefits they may be entitled to by using the UK government Benefits Calculator. This benefit is paid to individuals over the age of sixty-five and can be claimed by people who are not able to provide personal care for themselves because of a disability or mental illness. </w:t>
      </w:r>
      <w:r w:rsidR="00EC659E" w:rsidRPr="00D32DE0">
        <w:rPr>
          <w:rFonts w:ascii="Times New Roman" w:hAnsi="Times New Roman" w:cs="Times New Roman"/>
          <w:sz w:val="24"/>
          <w:szCs w:val="24"/>
        </w:rPr>
        <w:t>Another way of accessing support from Dementia UK is through the local GPs, Social Services or the local council who can refer people that need specialist support.</w:t>
      </w:r>
      <w:r w:rsidR="00BB6F2B" w:rsidRPr="00D32DE0">
        <w:rPr>
          <w:rFonts w:ascii="Times New Roman" w:hAnsi="Times New Roman" w:cs="Times New Roman"/>
          <w:sz w:val="24"/>
          <w:szCs w:val="24"/>
        </w:rPr>
        <w:t xml:space="preserve"> This charity is a member of the Institute of Fundraising and are listed with the Fundraising Regulator, and so they are committed to adhere to the code of practice. The policy frameworks how they safeguard supporters who may be in susceptible situations and identifies what actions to take</w:t>
      </w:r>
      <w:r w:rsidR="003D2DE0" w:rsidRPr="00D32DE0">
        <w:rPr>
          <w:rFonts w:ascii="Times New Roman" w:hAnsi="Times New Roman" w:cs="Times New Roman"/>
          <w:sz w:val="24"/>
          <w:szCs w:val="24"/>
        </w:rPr>
        <w:t xml:space="preserve"> (Dementia UK, 2020)</w:t>
      </w:r>
      <w:r w:rsidR="00BB6F2B" w:rsidRPr="00D32DE0">
        <w:rPr>
          <w:rFonts w:ascii="Times New Roman" w:hAnsi="Times New Roman" w:cs="Times New Roman"/>
          <w:sz w:val="24"/>
          <w:szCs w:val="24"/>
        </w:rPr>
        <w:t xml:space="preserve">. </w:t>
      </w:r>
    </w:p>
    <w:p w14:paraId="6D8A6EBC" w14:textId="77777777" w:rsidR="001445F0" w:rsidRDefault="001445F0" w:rsidP="00DB4488">
      <w:pPr>
        <w:spacing w:line="360" w:lineRule="auto"/>
        <w:rPr>
          <w:rFonts w:ascii="Times New Roman" w:hAnsi="Times New Roman" w:cs="Times New Roman"/>
          <w:sz w:val="24"/>
          <w:szCs w:val="24"/>
          <w:u w:val="single"/>
        </w:rPr>
      </w:pPr>
    </w:p>
    <w:p w14:paraId="5B7DC5F0" w14:textId="77777777" w:rsidR="001445F0" w:rsidRDefault="001445F0" w:rsidP="00DB4488">
      <w:pPr>
        <w:spacing w:line="360" w:lineRule="auto"/>
        <w:rPr>
          <w:rFonts w:ascii="Times New Roman" w:hAnsi="Times New Roman" w:cs="Times New Roman"/>
          <w:sz w:val="24"/>
          <w:szCs w:val="24"/>
          <w:u w:val="single"/>
        </w:rPr>
      </w:pPr>
    </w:p>
    <w:p w14:paraId="6A674584" w14:textId="77777777" w:rsidR="001445F0" w:rsidRDefault="001445F0" w:rsidP="00DB4488">
      <w:pPr>
        <w:spacing w:line="360" w:lineRule="auto"/>
        <w:rPr>
          <w:rFonts w:ascii="Times New Roman" w:hAnsi="Times New Roman" w:cs="Times New Roman"/>
          <w:sz w:val="24"/>
          <w:szCs w:val="24"/>
          <w:u w:val="single"/>
        </w:rPr>
      </w:pPr>
    </w:p>
    <w:p w14:paraId="16FF843A" w14:textId="77777777" w:rsidR="001445F0" w:rsidRDefault="001445F0" w:rsidP="00DB4488">
      <w:pPr>
        <w:spacing w:line="360" w:lineRule="auto"/>
        <w:rPr>
          <w:rFonts w:ascii="Times New Roman" w:hAnsi="Times New Roman" w:cs="Times New Roman"/>
          <w:sz w:val="24"/>
          <w:szCs w:val="24"/>
          <w:u w:val="single"/>
        </w:rPr>
      </w:pPr>
    </w:p>
    <w:p w14:paraId="5030493E" w14:textId="77777777" w:rsidR="001445F0" w:rsidRDefault="001445F0" w:rsidP="00DB4488">
      <w:pPr>
        <w:spacing w:line="360" w:lineRule="auto"/>
        <w:rPr>
          <w:rFonts w:ascii="Times New Roman" w:hAnsi="Times New Roman" w:cs="Times New Roman"/>
          <w:sz w:val="24"/>
          <w:szCs w:val="24"/>
          <w:u w:val="single"/>
        </w:rPr>
      </w:pPr>
    </w:p>
    <w:p w14:paraId="2EB90B89" w14:textId="77777777" w:rsidR="001445F0" w:rsidRDefault="001445F0" w:rsidP="00DB4488">
      <w:pPr>
        <w:spacing w:line="360" w:lineRule="auto"/>
        <w:rPr>
          <w:rFonts w:ascii="Times New Roman" w:hAnsi="Times New Roman" w:cs="Times New Roman"/>
          <w:sz w:val="24"/>
          <w:szCs w:val="24"/>
          <w:u w:val="single"/>
        </w:rPr>
      </w:pPr>
    </w:p>
    <w:p w14:paraId="3C80076A" w14:textId="2E23CE96" w:rsidR="00636B5D" w:rsidRPr="00D32DE0" w:rsidRDefault="00B01909" w:rsidP="00DB4488">
      <w:pPr>
        <w:spacing w:line="360" w:lineRule="auto"/>
        <w:rPr>
          <w:rFonts w:ascii="Times New Roman" w:hAnsi="Times New Roman" w:cs="Times New Roman"/>
          <w:sz w:val="24"/>
          <w:szCs w:val="24"/>
          <w:u w:val="single"/>
        </w:rPr>
      </w:pPr>
      <w:r w:rsidRPr="00D32DE0">
        <w:rPr>
          <w:rFonts w:ascii="Times New Roman" w:hAnsi="Times New Roman" w:cs="Times New Roman"/>
          <w:sz w:val="24"/>
          <w:szCs w:val="24"/>
          <w:u w:val="single"/>
        </w:rPr>
        <w:lastRenderedPageBreak/>
        <w:t>NHS Care</w:t>
      </w:r>
    </w:p>
    <w:p w14:paraId="18C469E8" w14:textId="2CB45D5E" w:rsidR="003E568A" w:rsidRPr="00D32DE0" w:rsidRDefault="00B01909" w:rsidP="00DD24B2">
      <w:pPr>
        <w:spacing w:line="360" w:lineRule="auto"/>
        <w:rPr>
          <w:rFonts w:ascii="Times New Roman" w:hAnsi="Times New Roman" w:cs="Times New Roman"/>
          <w:sz w:val="24"/>
          <w:szCs w:val="24"/>
        </w:rPr>
      </w:pPr>
      <w:r w:rsidRPr="00D32DE0">
        <w:rPr>
          <w:rFonts w:ascii="Times New Roman" w:hAnsi="Times New Roman" w:cs="Times New Roman"/>
          <w:sz w:val="24"/>
          <w:szCs w:val="24"/>
        </w:rPr>
        <w:t>The NHS Care after illness or hospital discharge provides free temporary care for anyone who has had a fall</w:t>
      </w:r>
      <w:r w:rsidR="00A41D21" w:rsidRPr="00D32DE0">
        <w:rPr>
          <w:rFonts w:ascii="Times New Roman" w:hAnsi="Times New Roman" w:cs="Times New Roman"/>
          <w:sz w:val="24"/>
          <w:szCs w:val="24"/>
        </w:rPr>
        <w:t xml:space="preserve">, </w:t>
      </w:r>
      <w:r w:rsidRPr="00D32DE0">
        <w:rPr>
          <w:rFonts w:ascii="Times New Roman" w:hAnsi="Times New Roman" w:cs="Times New Roman"/>
          <w:sz w:val="24"/>
          <w:szCs w:val="24"/>
        </w:rPr>
        <w:t>who has been discharged from hospital</w:t>
      </w:r>
      <w:r w:rsidR="00A41D21" w:rsidRPr="00D32DE0">
        <w:rPr>
          <w:rFonts w:ascii="Times New Roman" w:hAnsi="Times New Roman" w:cs="Times New Roman"/>
          <w:sz w:val="24"/>
          <w:szCs w:val="24"/>
        </w:rPr>
        <w:t xml:space="preserve"> or who finds their daily chores difficult to undertake after an operation</w:t>
      </w:r>
      <w:r w:rsidRPr="00D32DE0">
        <w:rPr>
          <w:rFonts w:ascii="Times New Roman" w:hAnsi="Times New Roman" w:cs="Times New Roman"/>
          <w:sz w:val="24"/>
          <w:szCs w:val="24"/>
        </w:rPr>
        <w:t xml:space="preserve">. </w:t>
      </w:r>
      <w:r w:rsidR="00D57478" w:rsidRPr="00D32DE0">
        <w:rPr>
          <w:rFonts w:ascii="Times New Roman" w:hAnsi="Times New Roman" w:cs="Times New Roman"/>
          <w:sz w:val="24"/>
          <w:szCs w:val="24"/>
        </w:rPr>
        <w:t xml:space="preserve">This will be a very good support form of care for Mrs T, as she has </w:t>
      </w:r>
      <w:r w:rsidR="00A409DD" w:rsidRPr="00D32DE0">
        <w:rPr>
          <w:rFonts w:ascii="Times New Roman" w:hAnsi="Times New Roman" w:cs="Times New Roman"/>
          <w:sz w:val="24"/>
          <w:szCs w:val="24"/>
        </w:rPr>
        <w:t xml:space="preserve">just had a hip operation. </w:t>
      </w:r>
      <w:r w:rsidR="005065DD" w:rsidRPr="00D32DE0">
        <w:rPr>
          <w:rFonts w:ascii="Times New Roman" w:hAnsi="Times New Roman" w:cs="Times New Roman"/>
          <w:sz w:val="24"/>
          <w:szCs w:val="24"/>
        </w:rPr>
        <w:t>The NHS Aftercare</w:t>
      </w:r>
      <w:r w:rsidRPr="00D32DE0">
        <w:rPr>
          <w:rFonts w:ascii="Times New Roman" w:hAnsi="Times New Roman" w:cs="Times New Roman"/>
          <w:sz w:val="24"/>
          <w:szCs w:val="24"/>
        </w:rPr>
        <w:t xml:space="preserve"> assist individuals to settle back into a normal life and regain their independence. This particular care can last up to six weeks but majority of the people who uses this type of care, does so in approximately two weeks, depending on how well they adjust back into their normal routine. Payment will be required if the maximum time of six weeks needs to be extended. </w:t>
      </w:r>
      <w:r w:rsidR="00DD24B2" w:rsidRPr="00D32DE0">
        <w:rPr>
          <w:rFonts w:ascii="Times New Roman" w:hAnsi="Times New Roman" w:cs="Times New Roman"/>
          <w:sz w:val="24"/>
          <w:szCs w:val="24"/>
        </w:rPr>
        <w:t xml:space="preserve">In order for patients to access the care after discharge service, they will need to speak to the hospital discharge team before leaving the hospital. Otherwise if the patient leaves the hospital without having arranged this, they might need to get in touch with social services or their local GP practice in order to receive this service as they can arrange to get someone to visit </w:t>
      </w:r>
      <w:r w:rsidR="00A41D21" w:rsidRPr="00D32DE0">
        <w:rPr>
          <w:rFonts w:ascii="Times New Roman" w:hAnsi="Times New Roman" w:cs="Times New Roman"/>
          <w:sz w:val="24"/>
          <w:szCs w:val="24"/>
        </w:rPr>
        <w:t>the individual at their home. Receiving assistance with daily responsibilities</w:t>
      </w:r>
      <w:r w:rsidR="00223F86" w:rsidRPr="00D32DE0">
        <w:rPr>
          <w:rFonts w:ascii="Times New Roman" w:hAnsi="Times New Roman" w:cs="Times New Roman"/>
          <w:sz w:val="24"/>
          <w:szCs w:val="24"/>
        </w:rPr>
        <w:t xml:space="preserve"> is provided so people can acquire different ways of carrying out chores without having to pay for a carer at home. Individuals can contact social services in order to get a needs assessment which will help to recognise any special care or equipment they might need. The NHS Care also provides the services of helping the individuals with personal care, meal preparations, mobility and help the patients to become self-sufficient. These services are carried out by a team of professionals which may include a nurse, a social worker, therapist,</w:t>
      </w:r>
      <w:r w:rsidR="00524E5B" w:rsidRPr="00D32DE0">
        <w:rPr>
          <w:rFonts w:ascii="Times New Roman" w:hAnsi="Times New Roman" w:cs="Times New Roman"/>
          <w:sz w:val="24"/>
          <w:szCs w:val="24"/>
        </w:rPr>
        <w:t xml:space="preserve"> physiotherapist,</w:t>
      </w:r>
      <w:r w:rsidR="00223F86" w:rsidRPr="00D32DE0">
        <w:rPr>
          <w:rFonts w:ascii="Times New Roman" w:hAnsi="Times New Roman" w:cs="Times New Roman"/>
          <w:sz w:val="24"/>
          <w:szCs w:val="24"/>
        </w:rPr>
        <w:t xml:space="preserve"> carer and doctor who will </w:t>
      </w:r>
      <w:r w:rsidR="00524E5B" w:rsidRPr="00D32DE0">
        <w:rPr>
          <w:rFonts w:ascii="Times New Roman" w:hAnsi="Times New Roman" w:cs="Times New Roman"/>
          <w:sz w:val="24"/>
          <w:szCs w:val="24"/>
        </w:rPr>
        <w:t>assess the person to see the needs they might have and then prepare a specific care plan. After the completion of the aftercare service, the team will work with the individual and their family to decide on next steps. Next steps might include home help, what to do in case things go wrong or how to get referral if it is needed again as well as relevant information about funding or equipment if necessary.</w:t>
      </w:r>
      <w:r w:rsidR="00E6035F" w:rsidRPr="00D32DE0">
        <w:rPr>
          <w:rFonts w:ascii="Times New Roman" w:hAnsi="Times New Roman" w:cs="Times New Roman"/>
          <w:sz w:val="24"/>
          <w:szCs w:val="24"/>
        </w:rPr>
        <w:t xml:space="preserve"> The</w:t>
      </w:r>
      <w:r w:rsidR="00A153B3" w:rsidRPr="00D32DE0">
        <w:rPr>
          <w:rFonts w:ascii="Times New Roman" w:hAnsi="Times New Roman" w:cs="Times New Roman"/>
          <w:sz w:val="24"/>
          <w:szCs w:val="24"/>
        </w:rPr>
        <w:t xml:space="preserve"> NHS Department of Health and Social care is supported by 29 different agencies</w:t>
      </w:r>
      <w:r w:rsidR="00F5340E" w:rsidRPr="00D32DE0">
        <w:rPr>
          <w:rFonts w:ascii="Times New Roman" w:hAnsi="Times New Roman" w:cs="Times New Roman"/>
          <w:sz w:val="24"/>
          <w:szCs w:val="24"/>
        </w:rPr>
        <w:t xml:space="preserve"> which includes CQ</w:t>
      </w:r>
      <w:r w:rsidR="00E16EAA" w:rsidRPr="00D32DE0">
        <w:rPr>
          <w:rFonts w:ascii="Times New Roman" w:hAnsi="Times New Roman" w:cs="Times New Roman"/>
          <w:sz w:val="24"/>
          <w:szCs w:val="24"/>
        </w:rPr>
        <w:t xml:space="preserve">C </w:t>
      </w:r>
      <w:r w:rsidR="00F5340E" w:rsidRPr="00D32DE0">
        <w:rPr>
          <w:rFonts w:ascii="Times New Roman" w:hAnsi="Times New Roman" w:cs="Times New Roman"/>
          <w:sz w:val="24"/>
          <w:szCs w:val="24"/>
        </w:rPr>
        <w:t>and Health Research Authority</w:t>
      </w:r>
      <w:r w:rsidR="00A153B3" w:rsidRPr="00D32DE0">
        <w:rPr>
          <w:rFonts w:ascii="Times New Roman" w:hAnsi="Times New Roman" w:cs="Times New Roman"/>
          <w:sz w:val="24"/>
          <w:szCs w:val="24"/>
        </w:rPr>
        <w:t xml:space="preserve"> and public bodies and they provide provision in the UKs principal health and social care to assist individuals in living independently and support healthy lifestyle</w:t>
      </w:r>
      <w:r w:rsidR="003E568A" w:rsidRPr="00D32DE0">
        <w:rPr>
          <w:rFonts w:ascii="Times New Roman" w:hAnsi="Times New Roman" w:cs="Times New Roman"/>
          <w:sz w:val="24"/>
          <w:szCs w:val="24"/>
        </w:rPr>
        <w:t xml:space="preserve"> (NHS Care, 2018).</w:t>
      </w:r>
    </w:p>
    <w:p w14:paraId="6CD6898C" w14:textId="77777777" w:rsidR="001445F0" w:rsidRDefault="001445F0" w:rsidP="00DD24B2">
      <w:pPr>
        <w:spacing w:line="360" w:lineRule="auto"/>
        <w:rPr>
          <w:rFonts w:ascii="Times New Roman" w:hAnsi="Times New Roman" w:cs="Times New Roman"/>
          <w:sz w:val="24"/>
          <w:szCs w:val="24"/>
        </w:rPr>
      </w:pPr>
    </w:p>
    <w:p w14:paraId="0E6E4C83" w14:textId="2D039BD6" w:rsidR="001445F0" w:rsidRPr="001445F0" w:rsidRDefault="001445F0" w:rsidP="00DD24B2">
      <w:pPr>
        <w:spacing w:line="360" w:lineRule="auto"/>
        <w:rPr>
          <w:rFonts w:ascii="Times New Roman" w:hAnsi="Times New Roman" w:cs="Times New Roman"/>
          <w:sz w:val="24"/>
          <w:szCs w:val="24"/>
          <w:u w:val="single"/>
        </w:rPr>
      </w:pPr>
      <w:r w:rsidRPr="001445F0">
        <w:rPr>
          <w:rFonts w:ascii="Times New Roman" w:hAnsi="Times New Roman" w:cs="Times New Roman"/>
          <w:sz w:val="24"/>
          <w:szCs w:val="24"/>
          <w:u w:val="single"/>
        </w:rPr>
        <w:lastRenderedPageBreak/>
        <w:t>Principles of Support</w:t>
      </w:r>
    </w:p>
    <w:p w14:paraId="18A84698" w14:textId="3E5CE8F9" w:rsidR="00D57478" w:rsidRPr="00D32DE0" w:rsidRDefault="00425961" w:rsidP="00134C03">
      <w:pPr>
        <w:spacing w:line="360" w:lineRule="auto"/>
        <w:rPr>
          <w:rFonts w:ascii="Times New Roman" w:hAnsi="Times New Roman" w:cs="Times New Roman"/>
          <w:sz w:val="24"/>
          <w:szCs w:val="24"/>
        </w:rPr>
      </w:pPr>
      <w:r w:rsidRPr="00D32DE0">
        <w:rPr>
          <w:rFonts w:ascii="Times New Roman" w:hAnsi="Times New Roman" w:cs="Times New Roman"/>
          <w:sz w:val="24"/>
          <w:szCs w:val="24"/>
        </w:rPr>
        <w:t xml:space="preserve">After the analysis of the three previous organisations and careful review of their support services and quality of care provided, the most suitable one is Elder Live-in Care. </w:t>
      </w:r>
      <w:r w:rsidR="001562DF" w:rsidRPr="00D32DE0">
        <w:rPr>
          <w:rFonts w:ascii="Times New Roman" w:hAnsi="Times New Roman" w:cs="Times New Roman"/>
          <w:sz w:val="24"/>
          <w:szCs w:val="24"/>
        </w:rPr>
        <w:t>With careful assessment of the needs of both Mr and Mrs T, this</w:t>
      </w:r>
      <w:r w:rsidRPr="00D32DE0">
        <w:rPr>
          <w:rFonts w:ascii="Times New Roman" w:hAnsi="Times New Roman" w:cs="Times New Roman"/>
          <w:sz w:val="24"/>
          <w:szCs w:val="24"/>
        </w:rPr>
        <w:t xml:space="preserve"> organisation </w:t>
      </w:r>
      <w:r w:rsidR="001562DF" w:rsidRPr="00D32DE0">
        <w:rPr>
          <w:rFonts w:ascii="Times New Roman" w:hAnsi="Times New Roman" w:cs="Times New Roman"/>
          <w:sz w:val="24"/>
          <w:szCs w:val="24"/>
        </w:rPr>
        <w:t xml:space="preserve">is </w:t>
      </w:r>
      <w:r w:rsidRPr="00D32DE0">
        <w:rPr>
          <w:rFonts w:ascii="Times New Roman" w:hAnsi="Times New Roman" w:cs="Times New Roman"/>
          <w:sz w:val="24"/>
          <w:szCs w:val="24"/>
        </w:rPr>
        <w:t>chosen because the</w:t>
      </w:r>
      <w:r w:rsidR="00DA1B7D">
        <w:rPr>
          <w:rFonts w:ascii="Times New Roman" w:hAnsi="Times New Roman" w:cs="Times New Roman"/>
          <w:sz w:val="24"/>
          <w:szCs w:val="24"/>
        </w:rPr>
        <w:t>y can</w:t>
      </w:r>
      <w:r w:rsidRPr="00D32DE0">
        <w:rPr>
          <w:rFonts w:ascii="Times New Roman" w:hAnsi="Times New Roman" w:cs="Times New Roman"/>
          <w:sz w:val="24"/>
          <w:szCs w:val="24"/>
        </w:rPr>
        <w:t xml:space="preserve"> provide care for both Mr and Mrs T</w:t>
      </w:r>
      <w:r w:rsidR="001562DF" w:rsidRPr="00D32DE0">
        <w:rPr>
          <w:rFonts w:ascii="Times New Roman" w:hAnsi="Times New Roman" w:cs="Times New Roman"/>
          <w:sz w:val="24"/>
          <w:szCs w:val="24"/>
        </w:rPr>
        <w:t xml:space="preserve">, as they provide dementia care as well as mobility care. </w:t>
      </w:r>
      <w:r w:rsidR="00DA1B7D">
        <w:rPr>
          <w:rFonts w:ascii="Times New Roman" w:hAnsi="Times New Roman" w:cs="Times New Roman"/>
          <w:sz w:val="24"/>
          <w:szCs w:val="24"/>
        </w:rPr>
        <w:t xml:space="preserve">Elder also observe cultures and diversity as well as </w:t>
      </w:r>
      <w:r w:rsidR="005E245D">
        <w:rPr>
          <w:rFonts w:ascii="Times New Roman" w:hAnsi="Times New Roman" w:cs="Times New Roman"/>
          <w:sz w:val="24"/>
          <w:szCs w:val="24"/>
        </w:rPr>
        <w:t>client’s</w:t>
      </w:r>
      <w:r w:rsidR="00DA1B7D">
        <w:rPr>
          <w:rFonts w:ascii="Times New Roman" w:hAnsi="Times New Roman" w:cs="Times New Roman"/>
          <w:sz w:val="24"/>
          <w:szCs w:val="24"/>
        </w:rPr>
        <w:t xml:space="preserve"> dignity, privacy and their requests. These are embodied in the Care Quality Commission (CQC) major standards (Wronska, </w:t>
      </w:r>
      <w:r w:rsidR="00E01C77">
        <w:rPr>
          <w:rFonts w:ascii="Times New Roman" w:hAnsi="Times New Roman" w:cs="Times New Roman"/>
          <w:sz w:val="24"/>
          <w:szCs w:val="24"/>
        </w:rPr>
        <w:t xml:space="preserve">M. </w:t>
      </w:r>
      <w:r w:rsidR="00DA1B7D">
        <w:rPr>
          <w:rFonts w:ascii="Times New Roman" w:hAnsi="Times New Roman" w:cs="Times New Roman"/>
          <w:sz w:val="24"/>
          <w:szCs w:val="24"/>
        </w:rPr>
        <w:t>2020</w:t>
      </w:r>
      <w:r w:rsidR="0094281A">
        <w:rPr>
          <w:rFonts w:ascii="Times New Roman" w:hAnsi="Times New Roman" w:cs="Times New Roman"/>
          <w:sz w:val="24"/>
          <w:szCs w:val="24"/>
        </w:rPr>
        <w:t>, wk1</w:t>
      </w:r>
      <w:r w:rsidR="00DA1B7D">
        <w:rPr>
          <w:rFonts w:ascii="Times New Roman" w:hAnsi="Times New Roman" w:cs="Times New Roman"/>
          <w:sz w:val="24"/>
          <w:szCs w:val="24"/>
        </w:rPr>
        <w:t xml:space="preserve">). </w:t>
      </w:r>
      <w:r w:rsidR="00D066FD" w:rsidRPr="00D32DE0">
        <w:rPr>
          <w:rFonts w:ascii="Times New Roman" w:hAnsi="Times New Roman" w:cs="Times New Roman"/>
          <w:sz w:val="24"/>
          <w:szCs w:val="24"/>
        </w:rPr>
        <w:t xml:space="preserve"> Elder will also provide information to Mrs T on how to manage their lives better. </w:t>
      </w:r>
      <w:r w:rsidR="00815861" w:rsidRPr="00D32DE0">
        <w:rPr>
          <w:rFonts w:ascii="Times New Roman" w:hAnsi="Times New Roman" w:cs="Times New Roman"/>
          <w:sz w:val="24"/>
          <w:szCs w:val="24"/>
        </w:rPr>
        <w:t>People and their spouses with dementia live subjected to a standard where they may feel lost or abandoned and become aliens in the world they are used to. This results in them living a life without rationality or logic and a fresh sense not known before which makes them feel unsure and puts them in a state of perplexity (Western Journal of Nursing Research, 2004).</w:t>
      </w:r>
      <w:r w:rsidR="00BE4A9B" w:rsidRPr="00D32DE0">
        <w:rPr>
          <w:rFonts w:ascii="Times New Roman" w:hAnsi="Times New Roman" w:cs="Times New Roman"/>
          <w:sz w:val="24"/>
          <w:szCs w:val="24"/>
        </w:rPr>
        <w:t xml:space="preserve"> </w:t>
      </w:r>
    </w:p>
    <w:p w14:paraId="0258FFCA" w14:textId="77777777" w:rsidR="005049AC" w:rsidRPr="00D32DE0" w:rsidRDefault="005049AC" w:rsidP="00C250D2">
      <w:pPr>
        <w:rPr>
          <w:rFonts w:ascii="Times New Roman" w:hAnsi="Times New Roman" w:cs="Times New Roman"/>
          <w:sz w:val="24"/>
          <w:szCs w:val="24"/>
        </w:rPr>
      </w:pPr>
    </w:p>
    <w:p w14:paraId="259AF12B" w14:textId="7AD0C82D" w:rsidR="005049AC" w:rsidRPr="00D32DE0" w:rsidRDefault="00C64DBA" w:rsidP="00C250D2">
      <w:pPr>
        <w:rPr>
          <w:rFonts w:ascii="Times New Roman" w:hAnsi="Times New Roman" w:cs="Times New Roman"/>
          <w:sz w:val="24"/>
          <w:szCs w:val="24"/>
          <w:u w:val="single"/>
        </w:rPr>
      </w:pPr>
      <w:r w:rsidRPr="00D32DE0">
        <w:rPr>
          <w:rFonts w:ascii="Times New Roman" w:hAnsi="Times New Roman" w:cs="Times New Roman"/>
          <w:sz w:val="24"/>
          <w:szCs w:val="24"/>
          <w:u w:val="single"/>
        </w:rPr>
        <w:t xml:space="preserve">Policy and </w:t>
      </w:r>
      <w:r w:rsidR="00600123" w:rsidRPr="00D32DE0">
        <w:rPr>
          <w:rFonts w:ascii="Times New Roman" w:hAnsi="Times New Roman" w:cs="Times New Roman"/>
          <w:sz w:val="24"/>
          <w:szCs w:val="24"/>
          <w:u w:val="single"/>
        </w:rPr>
        <w:t>Practic</w:t>
      </w:r>
      <w:r w:rsidR="005049AC" w:rsidRPr="00D32DE0">
        <w:rPr>
          <w:rFonts w:ascii="Times New Roman" w:hAnsi="Times New Roman" w:cs="Times New Roman"/>
          <w:sz w:val="24"/>
          <w:szCs w:val="24"/>
          <w:u w:val="single"/>
        </w:rPr>
        <w:t>e</w:t>
      </w:r>
    </w:p>
    <w:p w14:paraId="0CE4452D" w14:textId="77777777" w:rsidR="00E94AD1" w:rsidRDefault="005049AC" w:rsidP="00134C03">
      <w:pPr>
        <w:spacing w:line="360" w:lineRule="auto"/>
        <w:rPr>
          <w:rFonts w:ascii="Times New Roman" w:hAnsi="Times New Roman" w:cs="Times New Roman"/>
          <w:sz w:val="24"/>
          <w:szCs w:val="24"/>
        </w:rPr>
      </w:pPr>
      <w:r w:rsidRPr="00D32DE0">
        <w:rPr>
          <w:rFonts w:ascii="Times New Roman" w:hAnsi="Times New Roman" w:cs="Times New Roman"/>
          <w:sz w:val="24"/>
          <w:szCs w:val="24"/>
        </w:rPr>
        <w:t>The Elder Live-in Care meets the CQC submission requisite ensuring best approach and saves time. The CQC requires health and social care service providers to apply a policy led method to manage how they provide care in their organisation. It is vital that recent policies and practices be utilised (</w:t>
      </w:r>
      <w:r w:rsidR="008F6F2F" w:rsidRPr="00D32DE0">
        <w:rPr>
          <w:rFonts w:ascii="Times New Roman" w:hAnsi="Times New Roman" w:cs="Times New Roman"/>
          <w:sz w:val="24"/>
          <w:szCs w:val="24"/>
        </w:rPr>
        <w:t xml:space="preserve">Quality Compliance Systems, 2020). </w:t>
      </w:r>
      <w:r w:rsidR="00446DF4" w:rsidRPr="00D32DE0">
        <w:rPr>
          <w:rFonts w:ascii="Times New Roman" w:hAnsi="Times New Roman" w:cs="Times New Roman"/>
          <w:sz w:val="24"/>
          <w:szCs w:val="24"/>
        </w:rPr>
        <w:t xml:space="preserve">The practices followed by Elder is modern and </w:t>
      </w:r>
      <w:r w:rsidR="003531FE" w:rsidRPr="00D32DE0">
        <w:rPr>
          <w:rFonts w:ascii="Times New Roman" w:hAnsi="Times New Roman" w:cs="Times New Roman"/>
          <w:sz w:val="24"/>
          <w:szCs w:val="24"/>
        </w:rPr>
        <w:t>up to date</w:t>
      </w:r>
      <w:r w:rsidR="00446DF4" w:rsidRPr="00D32DE0">
        <w:rPr>
          <w:rFonts w:ascii="Times New Roman" w:hAnsi="Times New Roman" w:cs="Times New Roman"/>
          <w:sz w:val="24"/>
          <w:szCs w:val="24"/>
        </w:rPr>
        <w:t xml:space="preserve"> as they provide online application, free week trial of their service and facilities and also provides the family with a</w:t>
      </w:r>
      <w:r w:rsidR="00E51E36" w:rsidRPr="00D32DE0">
        <w:rPr>
          <w:rFonts w:ascii="Times New Roman" w:hAnsi="Times New Roman" w:cs="Times New Roman"/>
          <w:sz w:val="24"/>
          <w:szCs w:val="24"/>
        </w:rPr>
        <w:t xml:space="preserve"> </w:t>
      </w:r>
      <w:r w:rsidR="00446DF4" w:rsidRPr="00D32DE0">
        <w:rPr>
          <w:rFonts w:ascii="Times New Roman" w:hAnsi="Times New Roman" w:cs="Times New Roman"/>
          <w:sz w:val="24"/>
          <w:szCs w:val="24"/>
        </w:rPr>
        <w:t xml:space="preserve">video of the carer’s profile. Their website also shows good reviews from service users and family members. Elder also shows a care pattern outlined on their website where potential clients can review themselves before applying. Based on the Care Act 2014, Elder Live-in Care has demonstrated that they are aligned with the criteria and assessment that organisations must follow. </w:t>
      </w:r>
      <w:r w:rsidR="003531FE" w:rsidRPr="00D32DE0">
        <w:rPr>
          <w:rFonts w:ascii="Times New Roman" w:hAnsi="Times New Roman" w:cs="Times New Roman"/>
          <w:sz w:val="24"/>
          <w:szCs w:val="24"/>
        </w:rPr>
        <w:t>The Care Act 2014</w:t>
      </w:r>
      <w:r w:rsidR="00446DF4" w:rsidRPr="00D32DE0">
        <w:rPr>
          <w:rFonts w:ascii="Times New Roman" w:hAnsi="Times New Roman" w:cs="Times New Roman"/>
          <w:sz w:val="24"/>
          <w:szCs w:val="24"/>
        </w:rPr>
        <w:t xml:space="preserve"> is a government legislation that manages local councils and their responsibility </w:t>
      </w:r>
      <w:r w:rsidR="004D6A0E" w:rsidRPr="00D32DE0">
        <w:rPr>
          <w:rFonts w:ascii="Times New Roman" w:hAnsi="Times New Roman" w:cs="Times New Roman"/>
          <w:sz w:val="24"/>
          <w:szCs w:val="24"/>
        </w:rPr>
        <w:t xml:space="preserve">to assess care requirements and the eligibility for public funding. </w:t>
      </w:r>
      <w:r w:rsidR="003D67CC" w:rsidRPr="00D32DE0">
        <w:rPr>
          <w:rFonts w:ascii="Times New Roman" w:hAnsi="Times New Roman" w:cs="Times New Roman"/>
          <w:sz w:val="24"/>
          <w:szCs w:val="24"/>
        </w:rPr>
        <w:t xml:space="preserve">It also governs the safeguarding of adults (NHS, 2014). </w:t>
      </w:r>
      <w:r w:rsidR="004D6A0E" w:rsidRPr="00D32DE0">
        <w:rPr>
          <w:rFonts w:ascii="Times New Roman" w:hAnsi="Times New Roman" w:cs="Times New Roman"/>
          <w:sz w:val="24"/>
          <w:szCs w:val="24"/>
        </w:rPr>
        <w:t>Prior to the 2014 Care Act, it was baffling and complicated to receive funds as various care needs had dissimilar claims.</w:t>
      </w:r>
    </w:p>
    <w:p w14:paraId="369C5E02" w14:textId="2D5ABBD2" w:rsidR="005049AC" w:rsidRPr="00D32DE0" w:rsidRDefault="004D6A0E" w:rsidP="00134C03">
      <w:pPr>
        <w:spacing w:line="360" w:lineRule="auto"/>
        <w:rPr>
          <w:rFonts w:ascii="Times New Roman" w:hAnsi="Times New Roman" w:cs="Times New Roman"/>
          <w:sz w:val="24"/>
          <w:szCs w:val="24"/>
        </w:rPr>
      </w:pPr>
      <w:r w:rsidRPr="00D32DE0">
        <w:rPr>
          <w:rFonts w:ascii="Times New Roman" w:hAnsi="Times New Roman" w:cs="Times New Roman"/>
          <w:sz w:val="24"/>
          <w:szCs w:val="24"/>
        </w:rPr>
        <w:lastRenderedPageBreak/>
        <w:t>The Care Act is a new and simple way of understanding how to receive funding from the local council for care needs</w:t>
      </w:r>
      <w:r w:rsidR="006C3206" w:rsidRPr="00D32DE0">
        <w:rPr>
          <w:rFonts w:ascii="Times New Roman" w:hAnsi="Times New Roman" w:cs="Times New Roman"/>
          <w:sz w:val="24"/>
          <w:szCs w:val="24"/>
        </w:rPr>
        <w:t xml:space="preserve"> (Elder, 2020)</w:t>
      </w:r>
      <w:r w:rsidRPr="00D32DE0">
        <w:rPr>
          <w:rFonts w:ascii="Times New Roman" w:hAnsi="Times New Roman" w:cs="Times New Roman"/>
          <w:sz w:val="24"/>
          <w:szCs w:val="24"/>
        </w:rPr>
        <w:t xml:space="preserve">. </w:t>
      </w:r>
    </w:p>
    <w:p w14:paraId="388B7C7E" w14:textId="77777777" w:rsidR="003D67CC" w:rsidRPr="00D32DE0" w:rsidRDefault="003D67CC" w:rsidP="00134C03">
      <w:pPr>
        <w:spacing w:line="360" w:lineRule="auto"/>
        <w:rPr>
          <w:rFonts w:ascii="Times New Roman" w:hAnsi="Times New Roman" w:cs="Times New Roman"/>
          <w:sz w:val="24"/>
          <w:szCs w:val="24"/>
        </w:rPr>
      </w:pPr>
    </w:p>
    <w:p w14:paraId="1740FE5F" w14:textId="77777777" w:rsidR="003531FE" w:rsidRDefault="003531FE" w:rsidP="00C250D2">
      <w:pPr>
        <w:rPr>
          <w:rFonts w:ascii="Times New Roman" w:hAnsi="Times New Roman" w:cs="Times New Roman"/>
          <w:sz w:val="24"/>
          <w:szCs w:val="24"/>
          <w:u w:val="single"/>
        </w:rPr>
      </w:pPr>
    </w:p>
    <w:p w14:paraId="19A27419" w14:textId="21CED7FE" w:rsidR="004D6A0E" w:rsidRPr="00D32DE0" w:rsidRDefault="004C3E46" w:rsidP="00C250D2">
      <w:pPr>
        <w:rPr>
          <w:rFonts w:ascii="Times New Roman" w:hAnsi="Times New Roman" w:cs="Times New Roman"/>
          <w:sz w:val="24"/>
          <w:szCs w:val="24"/>
          <w:u w:val="single"/>
        </w:rPr>
      </w:pPr>
      <w:r w:rsidRPr="00D32DE0">
        <w:rPr>
          <w:rFonts w:ascii="Times New Roman" w:hAnsi="Times New Roman" w:cs="Times New Roman"/>
          <w:sz w:val="24"/>
          <w:szCs w:val="24"/>
          <w:u w:val="single"/>
        </w:rPr>
        <w:t>Recommendations</w:t>
      </w:r>
    </w:p>
    <w:p w14:paraId="05E80BDE" w14:textId="4ECC932B" w:rsidR="00E37FA9" w:rsidRPr="00D32DE0" w:rsidRDefault="003D67CC" w:rsidP="00134C03">
      <w:pPr>
        <w:spacing w:line="360" w:lineRule="auto"/>
        <w:rPr>
          <w:rFonts w:ascii="Times New Roman" w:hAnsi="Times New Roman" w:cs="Times New Roman"/>
          <w:sz w:val="24"/>
          <w:szCs w:val="24"/>
        </w:rPr>
      </w:pPr>
      <w:r w:rsidRPr="00D32DE0">
        <w:rPr>
          <w:rFonts w:ascii="Times New Roman" w:hAnsi="Times New Roman" w:cs="Times New Roman"/>
          <w:sz w:val="24"/>
          <w:szCs w:val="24"/>
        </w:rPr>
        <w:t>Based on findings from the Elder Live-In Care, these</w:t>
      </w:r>
      <w:r w:rsidR="00E51E36" w:rsidRPr="00D32DE0">
        <w:rPr>
          <w:rFonts w:ascii="Times New Roman" w:hAnsi="Times New Roman" w:cs="Times New Roman"/>
          <w:sz w:val="24"/>
          <w:szCs w:val="24"/>
        </w:rPr>
        <w:t xml:space="preserve"> could also be implemented to make time off more manageable. </w:t>
      </w:r>
      <w:r w:rsidR="00FB747F" w:rsidRPr="00D32DE0">
        <w:rPr>
          <w:rFonts w:ascii="Times New Roman" w:hAnsi="Times New Roman" w:cs="Times New Roman"/>
          <w:sz w:val="24"/>
          <w:szCs w:val="24"/>
        </w:rPr>
        <w:t xml:space="preserve">On the website Elder gives a brief description of a seven-week care pattern. Within this care plan there is the one-week free trial offered to potential clients. </w:t>
      </w:r>
      <w:r w:rsidR="004A2A0F" w:rsidRPr="00D32DE0">
        <w:rPr>
          <w:rFonts w:ascii="Times New Roman" w:hAnsi="Times New Roman" w:cs="Times New Roman"/>
          <w:sz w:val="24"/>
          <w:szCs w:val="24"/>
        </w:rPr>
        <w:t xml:space="preserve">From the initial stage </w:t>
      </w:r>
      <w:r w:rsidR="00E51E36" w:rsidRPr="00D32DE0">
        <w:rPr>
          <w:rFonts w:ascii="Times New Roman" w:hAnsi="Times New Roman" w:cs="Times New Roman"/>
          <w:sz w:val="24"/>
          <w:szCs w:val="24"/>
        </w:rPr>
        <w:t>of the care planning</w:t>
      </w:r>
      <w:r w:rsidR="004A2A0F" w:rsidRPr="00D32DE0">
        <w:rPr>
          <w:rFonts w:ascii="Times New Roman" w:hAnsi="Times New Roman" w:cs="Times New Roman"/>
          <w:sz w:val="24"/>
          <w:szCs w:val="24"/>
        </w:rPr>
        <w:t>,</w:t>
      </w:r>
      <w:r w:rsidR="00E51E36" w:rsidRPr="00D32DE0">
        <w:rPr>
          <w:rFonts w:ascii="Times New Roman" w:hAnsi="Times New Roman" w:cs="Times New Roman"/>
          <w:sz w:val="24"/>
          <w:szCs w:val="24"/>
        </w:rPr>
        <w:t xml:space="preserve"> </w:t>
      </w:r>
      <w:r w:rsidR="004A2A0F" w:rsidRPr="00D32DE0">
        <w:rPr>
          <w:rFonts w:ascii="Times New Roman" w:hAnsi="Times New Roman" w:cs="Times New Roman"/>
          <w:sz w:val="24"/>
          <w:szCs w:val="24"/>
        </w:rPr>
        <w:t xml:space="preserve">instead of sending the client the video of one carer profile </w:t>
      </w:r>
      <w:r w:rsidR="00E51E36" w:rsidRPr="00D32DE0">
        <w:rPr>
          <w:rFonts w:ascii="Times New Roman" w:hAnsi="Times New Roman" w:cs="Times New Roman"/>
          <w:sz w:val="24"/>
          <w:szCs w:val="24"/>
        </w:rPr>
        <w:t xml:space="preserve">send the client video of more </w:t>
      </w:r>
      <w:r w:rsidR="00866F19" w:rsidRPr="00D32DE0">
        <w:rPr>
          <w:rFonts w:ascii="Times New Roman" w:hAnsi="Times New Roman" w:cs="Times New Roman"/>
          <w:sz w:val="24"/>
          <w:szCs w:val="24"/>
        </w:rPr>
        <w:t xml:space="preserve">than one </w:t>
      </w:r>
      <w:r w:rsidR="00E51E36" w:rsidRPr="00D32DE0">
        <w:rPr>
          <w:rFonts w:ascii="Times New Roman" w:hAnsi="Times New Roman" w:cs="Times New Roman"/>
          <w:sz w:val="24"/>
          <w:szCs w:val="24"/>
        </w:rPr>
        <w:t>carer</w:t>
      </w:r>
      <w:r w:rsidR="00866F19" w:rsidRPr="00D32DE0">
        <w:rPr>
          <w:rFonts w:ascii="Times New Roman" w:hAnsi="Times New Roman" w:cs="Times New Roman"/>
          <w:sz w:val="24"/>
          <w:szCs w:val="24"/>
        </w:rPr>
        <w:t xml:space="preserve">, this would help </w:t>
      </w:r>
      <w:r w:rsidR="00E51E36" w:rsidRPr="00D32DE0">
        <w:rPr>
          <w:rFonts w:ascii="Times New Roman" w:hAnsi="Times New Roman" w:cs="Times New Roman"/>
          <w:sz w:val="24"/>
          <w:szCs w:val="24"/>
        </w:rPr>
        <w:t>to</w:t>
      </w:r>
      <w:r w:rsidR="00866F19" w:rsidRPr="00D32DE0">
        <w:rPr>
          <w:rFonts w:ascii="Times New Roman" w:hAnsi="Times New Roman" w:cs="Times New Roman"/>
          <w:sz w:val="24"/>
          <w:szCs w:val="24"/>
        </w:rPr>
        <w:t xml:space="preserve"> </w:t>
      </w:r>
      <w:r w:rsidR="00E51E36" w:rsidRPr="00D32DE0">
        <w:rPr>
          <w:rFonts w:ascii="Times New Roman" w:hAnsi="Times New Roman" w:cs="Times New Roman"/>
          <w:sz w:val="24"/>
          <w:szCs w:val="24"/>
        </w:rPr>
        <w:t>familiarise them</w:t>
      </w:r>
      <w:r w:rsidR="004A2A0F" w:rsidRPr="00D32DE0">
        <w:rPr>
          <w:rFonts w:ascii="Times New Roman" w:hAnsi="Times New Roman" w:cs="Times New Roman"/>
          <w:sz w:val="24"/>
          <w:szCs w:val="24"/>
        </w:rPr>
        <w:t>selves</w:t>
      </w:r>
      <w:r w:rsidR="00E51E36" w:rsidRPr="00D32DE0">
        <w:rPr>
          <w:rFonts w:ascii="Times New Roman" w:hAnsi="Times New Roman" w:cs="Times New Roman"/>
          <w:sz w:val="24"/>
          <w:szCs w:val="24"/>
        </w:rPr>
        <w:t xml:space="preserve"> with </w:t>
      </w:r>
      <w:r w:rsidR="004A2A0F" w:rsidRPr="00D32DE0">
        <w:rPr>
          <w:rFonts w:ascii="Times New Roman" w:hAnsi="Times New Roman" w:cs="Times New Roman"/>
          <w:sz w:val="24"/>
          <w:szCs w:val="24"/>
        </w:rPr>
        <w:t>an</w:t>
      </w:r>
      <w:r w:rsidR="00E51E36" w:rsidRPr="00D32DE0">
        <w:rPr>
          <w:rFonts w:ascii="Times New Roman" w:hAnsi="Times New Roman" w:cs="Times New Roman"/>
          <w:sz w:val="24"/>
          <w:szCs w:val="24"/>
        </w:rPr>
        <w:t xml:space="preserve"> </w:t>
      </w:r>
      <w:r w:rsidR="00866F19" w:rsidRPr="00D32DE0">
        <w:rPr>
          <w:rFonts w:ascii="Times New Roman" w:hAnsi="Times New Roman" w:cs="Times New Roman"/>
          <w:sz w:val="24"/>
          <w:szCs w:val="24"/>
        </w:rPr>
        <w:t xml:space="preserve">alternative relief carer for when the main carer has time off. </w:t>
      </w:r>
      <w:r w:rsidR="00234976" w:rsidRPr="00D32DE0">
        <w:rPr>
          <w:rFonts w:ascii="Times New Roman" w:hAnsi="Times New Roman" w:cs="Times New Roman"/>
          <w:sz w:val="24"/>
          <w:szCs w:val="24"/>
        </w:rPr>
        <w:t>T</w:t>
      </w:r>
      <w:r w:rsidR="00866F19" w:rsidRPr="00D32DE0">
        <w:rPr>
          <w:rFonts w:ascii="Times New Roman" w:hAnsi="Times New Roman" w:cs="Times New Roman"/>
          <w:sz w:val="24"/>
          <w:szCs w:val="24"/>
        </w:rPr>
        <w:t xml:space="preserve">hat would </w:t>
      </w:r>
      <w:r w:rsidR="00234976" w:rsidRPr="00D32DE0">
        <w:rPr>
          <w:rFonts w:ascii="Times New Roman" w:hAnsi="Times New Roman" w:cs="Times New Roman"/>
          <w:sz w:val="24"/>
          <w:szCs w:val="24"/>
        </w:rPr>
        <w:t xml:space="preserve">also </w:t>
      </w:r>
      <w:r w:rsidR="00866F19" w:rsidRPr="00D32DE0">
        <w:rPr>
          <w:rFonts w:ascii="Times New Roman" w:hAnsi="Times New Roman" w:cs="Times New Roman"/>
          <w:sz w:val="24"/>
          <w:szCs w:val="24"/>
        </w:rPr>
        <w:t xml:space="preserve">give the service user the opportunity to choose their substitute carer </w:t>
      </w:r>
      <w:r w:rsidR="00B32E19" w:rsidRPr="00D32DE0">
        <w:rPr>
          <w:rFonts w:ascii="Times New Roman" w:hAnsi="Times New Roman" w:cs="Times New Roman"/>
          <w:sz w:val="24"/>
          <w:szCs w:val="24"/>
        </w:rPr>
        <w:t>without have a stranger coming in to work with them</w:t>
      </w:r>
      <w:r w:rsidR="003F4813" w:rsidRPr="00D32DE0">
        <w:rPr>
          <w:rFonts w:ascii="Times New Roman" w:hAnsi="Times New Roman" w:cs="Times New Roman"/>
          <w:sz w:val="24"/>
          <w:szCs w:val="24"/>
        </w:rPr>
        <w:t xml:space="preserve"> (Elder, 2020)</w:t>
      </w:r>
      <w:r w:rsidR="00B32E19" w:rsidRPr="00D32DE0">
        <w:rPr>
          <w:rFonts w:ascii="Times New Roman" w:hAnsi="Times New Roman" w:cs="Times New Roman"/>
          <w:sz w:val="24"/>
          <w:szCs w:val="24"/>
        </w:rPr>
        <w:t xml:space="preserve">. </w:t>
      </w:r>
      <w:r w:rsidR="00417653" w:rsidRPr="00D32DE0">
        <w:rPr>
          <w:rFonts w:ascii="Times New Roman" w:hAnsi="Times New Roman" w:cs="Times New Roman"/>
          <w:sz w:val="24"/>
          <w:szCs w:val="24"/>
        </w:rPr>
        <w:t xml:space="preserve">There is no definitive impression of the way in which care providers include the clients in the process of coming to a conclusion during their assessments. However, the Observing Patient Involvement in Decision Making (OPTION) tool was devised to evaluate this. In this process </w:t>
      </w:r>
      <w:r w:rsidR="00E37FA9" w:rsidRPr="00D32DE0">
        <w:rPr>
          <w:rFonts w:ascii="Times New Roman" w:hAnsi="Times New Roman" w:cs="Times New Roman"/>
          <w:sz w:val="24"/>
          <w:szCs w:val="24"/>
        </w:rPr>
        <w:t>the care provider and the client make decisions together centred around the most suitable solution (</w:t>
      </w:r>
      <w:proofErr w:type="spellStart"/>
      <w:r w:rsidR="00E37FA9" w:rsidRPr="00D32DE0">
        <w:rPr>
          <w:rFonts w:ascii="Times New Roman" w:hAnsi="Times New Roman" w:cs="Times New Roman"/>
          <w:sz w:val="24"/>
          <w:szCs w:val="24"/>
        </w:rPr>
        <w:t>Couet</w:t>
      </w:r>
      <w:proofErr w:type="spellEnd"/>
      <w:r w:rsidR="00E37FA9" w:rsidRPr="00D32DE0">
        <w:rPr>
          <w:rFonts w:ascii="Times New Roman" w:hAnsi="Times New Roman" w:cs="Times New Roman"/>
          <w:sz w:val="24"/>
          <w:szCs w:val="24"/>
        </w:rPr>
        <w:t xml:space="preserve"> et al, 2013). </w:t>
      </w:r>
    </w:p>
    <w:p w14:paraId="6B5587CC" w14:textId="09175FE8" w:rsidR="0060203D" w:rsidRPr="00D32DE0" w:rsidRDefault="00E37FA9" w:rsidP="00134C03">
      <w:pPr>
        <w:spacing w:line="360" w:lineRule="auto"/>
        <w:rPr>
          <w:rFonts w:ascii="Times New Roman" w:hAnsi="Times New Roman" w:cs="Times New Roman"/>
          <w:sz w:val="24"/>
          <w:szCs w:val="24"/>
        </w:rPr>
      </w:pPr>
      <w:r w:rsidRPr="00D32DE0">
        <w:rPr>
          <w:rFonts w:ascii="Times New Roman" w:hAnsi="Times New Roman" w:cs="Times New Roman"/>
          <w:sz w:val="24"/>
          <w:szCs w:val="24"/>
        </w:rPr>
        <w:t xml:space="preserve">Another recommendation is that a specific partnership could be formed between different health care services in order to best support clients. Suitable provision for the elderly with health complications involves good conglomerate working together in health and social care. </w:t>
      </w:r>
      <w:r w:rsidR="003A4C5C" w:rsidRPr="00D32DE0">
        <w:rPr>
          <w:rFonts w:ascii="Times New Roman" w:hAnsi="Times New Roman" w:cs="Times New Roman"/>
          <w:sz w:val="24"/>
          <w:szCs w:val="24"/>
        </w:rPr>
        <w:t>This can sometimes be difficult as different organisations will have specific funding which can create obstacles and so Alzheimer Scotland established a tool called the 8 pillars of Integrated Community Support. The intention is to expand on collaboration working with individuals with dementia. Some of these pillars are therapeutic involvements to confront the signs of the illness, atmosphere adaptations, community networks and personalised care (</w:t>
      </w:r>
      <w:r w:rsidR="003F4813" w:rsidRPr="00D32DE0">
        <w:rPr>
          <w:rFonts w:ascii="Times New Roman" w:hAnsi="Times New Roman" w:cs="Times New Roman"/>
          <w:sz w:val="24"/>
          <w:szCs w:val="24"/>
        </w:rPr>
        <w:t>Dening et al, 202</w:t>
      </w:r>
      <w:r w:rsidR="00A87606" w:rsidRPr="00D32DE0">
        <w:rPr>
          <w:rFonts w:ascii="Times New Roman" w:hAnsi="Times New Roman" w:cs="Times New Roman"/>
          <w:sz w:val="24"/>
          <w:szCs w:val="24"/>
        </w:rPr>
        <w:t>1. P. 366</w:t>
      </w:r>
      <w:r w:rsidR="003A4C5C" w:rsidRPr="00D32DE0">
        <w:rPr>
          <w:rFonts w:ascii="Times New Roman" w:hAnsi="Times New Roman" w:cs="Times New Roman"/>
          <w:sz w:val="24"/>
          <w:szCs w:val="24"/>
        </w:rPr>
        <w:t xml:space="preserve">). </w:t>
      </w:r>
      <w:r w:rsidR="003F4813" w:rsidRPr="00D32DE0">
        <w:rPr>
          <w:rFonts w:ascii="Times New Roman" w:hAnsi="Times New Roman" w:cs="Times New Roman"/>
          <w:sz w:val="24"/>
          <w:szCs w:val="24"/>
        </w:rPr>
        <w:t xml:space="preserve">This would be suitable for both Mr and Mrs T, taking into consideration Mr T has dementia as well as chronic conditions and Mrs T social needs. </w:t>
      </w:r>
    </w:p>
    <w:p w14:paraId="0BBD8EE8" w14:textId="3C9A58EF" w:rsidR="003D67CC" w:rsidRPr="00D32DE0" w:rsidRDefault="00704E62" w:rsidP="00134C03">
      <w:pPr>
        <w:spacing w:line="360" w:lineRule="auto"/>
        <w:rPr>
          <w:rFonts w:ascii="Times New Roman" w:hAnsi="Times New Roman" w:cs="Times New Roman"/>
          <w:sz w:val="24"/>
          <w:szCs w:val="24"/>
        </w:rPr>
      </w:pPr>
      <w:r w:rsidRPr="00D32DE0">
        <w:rPr>
          <w:rFonts w:ascii="Times New Roman" w:hAnsi="Times New Roman" w:cs="Times New Roman"/>
          <w:sz w:val="24"/>
          <w:szCs w:val="24"/>
        </w:rPr>
        <w:lastRenderedPageBreak/>
        <w:t xml:space="preserve">It is recommended that by the </w:t>
      </w:r>
      <w:r w:rsidR="00B32E19" w:rsidRPr="00D32DE0">
        <w:rPr>
          <w:rFonts w:ascii="Times New Roman" w:hAnsi="Times New Roman" w:cs="Times New Roman"/>
          <w:sz w:val="24"/>
          <w:szCs w:val="24"/>
        </w:rPr>
        <w:t xml:space="preserve">fourth week </w:t>
      </w:r>
      <w:r w:rsidRPr="00D32DE0">
        <w:rPr>
          <w:rFonts w:ascii="Times New Roman" w:hAnsi="Times New Roman" w:cs="Times New Roman"/>
          <w:sz w:val="24"/>
          <w:szCs w:val="24"/>
        </w:rPr>
        <w:t>of</w:t>
      </w:r>
      <w:r w:rsidR="00B32E19" w:rsidRPr="00D32DE0">
        <w:rPr>
          <w:rFonts w:ascii="Times New Roman" w:hAnsi="Times New Roman" w:cs="Times New Roman"/>
          <w:sz w:val="24"/>
          <w:szCs w:val="24"/>
        </w:rPr>
        <w:t xml:space="preserve"> the live-in routine the primary carer will need to have a break and </w:t>
      </w:r>
      <w:r w:rsidR="00231AED" w:rsidRPr="00D32DE0">
        <w:rPr>
          <w:rFonts w:ascii="Times New Roman" w:hAnsi="Times New Roman" w:cs="Times New Roman"/>
          <w:sz w:val="24"/>
          <w:szCs w:val="24"/>
        </w:rPr>
        <w:t>a</w:t>
      </w:r>
      <w:r w:rsidR="00B32E19" w:rsidRPr="00D32DE0">
        <w:rPr>
          <w:rFonts w:ascii="Times New Roman" w:hAnsi="Times New Roman" w:cs="Times New Roman"/>
          <w:sz w:val="24"/>
          <w:szCs w:val="24"/>
        </w:rPr>
        <w:t xml:space="preserve"> relief carer will be required. Th</w:t>
      </w:r>
      <w:r w:rsidRPr="00D32DE0">
        <w:rPr>
          <w:rFonts w:ascii="Times New Roman" w:hAnsi="Times New Roman" w:cs="Times New Roman"/>
          <w:sz w:val="24"/>
          <w:szCs w:val="24"/>
        </w:rPr>
        <w:t xml:space="preserve">is </w:t>
      </w:r>
      <w:r w:rsidR="00231AED" w:rsidRPr="00D32DE0">
        <w:rPr>
          <w:rFonts w:ascii="Times New Roman" w:hAnsi="Times New Roman" w:cs="Times New Roman"/>
          <w:sz w:val="24"/>
          <w:szCs w:val="24"/>
        </w:rPr>
        <w:t>might be</w:t>
      </w:r>
      <w:r w:rsidRPr="00D32DE0">
        <w:rPr>
          <w:rFonts w:ascii="Times New Roman" w:hAnsi="Times New Roman" w:cs="Times New Roman"/>
          <w:sz w:val="24"/>
          <w:szCs w:val="24"/>
        </w:rPr>
        <w:t xml:space="preserve"> too </w:t>
      </w:r>
      <w:r w:rsidR="00B32E19" w:rsidRPr="00D32DE0">
        <w:rPr>
          <w:rFonts w:ascii="Times New Roman" w:hAnsi="Times New Roman" w:cs="Times New Roman"/>
          <w:sz w:val="24"/>
          <w:szCs w:val="24"/>
        </w:rPr>
        <w:t>early into the transition</w:t>
      </w:r>
      <w:r w:rsidRPr="00D32DE0">
        <w:rPr>
          <w:rFonts w:ascii="Times New Roman" w:hAnsi="Times New Roman" w:cs="Times New Roman"/>
          <w:sz w:val="24"/>
          <w:szCs w:val="24"/>
        </w:rPr>
        <w:t>ing</w:t>
      </w:r>
      <w:r w:rsidR="00B32E19" w:rsidRPr="00D32DE0">
        <w:rPr>
          <w:rFonts w:ascii="Times New Roman" w:hAnsi="Times New Roman" w:cs="Times New Roman"/>
          <w:sz w:val="24"/>
          <w:szCs w:val="24"/>
        </w:rPr>
        <w:t xml:space="preserve"> period for a new person to come </w:t>
      </w:r>
      <w:r w:rsidR="00CB1FDC" w:rsidRPr="00D32DE0">
        <w:rPr>
          <w:rFonts w:ascii="Times New Roman" w:hAnsi="Times New Roman" w:cs="Times New Roman"/>
          <w:sz w:val="24"/>
          <w:szCs w:val="24"/>
        </w:rPr>
        <w:t xml:space="preserve">into place. The first four weeks the service user is still getting use to someone else living in their home. It would be advisable to </w:t>
      </w:r>
      <w:r w:rsidRPr="00D32DE0">
        <w:rPr>
          <w:rFonts w:ascii="Times New Roman" w:hAnsi="Times New Roman" w:cs="Times New Roman"/>
          <w:sz w:val="24"/>
          <w:szCs w:val="24"/>
        </w:rPr>
        <w:t>use both carers for the first week</w:t>
      </w:r>
      <w:r w:rsidR="00CB1FDC" w:rsidRPr="00D32DE0">
        <w:rPr>
          <w:rFonts w:ascii="Times New Roman" w:hAnsi="Times New Roman" w:cs="Times New Roman"/>
          <w:sz w:val="24"/>
          <w:szCs w:val="24"/>
        </w:rPr>
        <w:t xml:space="preserve"> trial at the least for the client to make a lucrative de</w:t>
      </w:r>
      <w:r w:rsidR="00F431A1" w:rsidRPr="00D32DE0">
        <w:rPr>
          <w:rFonts w:ascii="Times New Roman" w:hAnsi="Times New Roman" w:cs="Times New Roman"/>
          <w:sz w:val="24"/>
          <w:szCs w:val="24"/>
        </w:rPr>
        <w:t>c</w:t>
      </w:r>
      <w:r w:rsidR="00CB1FDC" w:rsidRPr="00D32DE0">
        <w:rPr>
          <w:rFonts w:ascii="Times New Roman" w:hAnsi="Times New Roman" w:cs="Times New Roman"/>
          <w:sz w:val="24"/>
          <w:szCs w:val="24"/>
        </w:rPr>
        <w:t>i</w:t>
      </w:r>
      <w:r w:rsidR="00314ADA" w:rsidRPr="00D32DE0">
        <w:rPr>
          <w:rFonts w:ascii="Times New Roman" w:hAnsi="Times New Roman" w:cs="Times New Roman"/>
          <w:sz w:val="24"/>
          <w:szCs w:val="24"/>
        </w:rPr>
        <w:t>sion</w:t>
      </w:r>
      <w:r w:rsidR="00403547" w:rsidRPr="00D32DE0">
        <w:rPr>
          <w:rFonts w:ascii="Times New Roman" w:hAnsi="Times New Roman" w:cs="Times New Roman"/>
          <w:sz w:val="24"/>
          <w:szCs w:val="24"/>
        </w:rPr>
        <w:t xml:space="preserve"> and build good rapport with both carers. </w:t>
      </w:r>
    </w:p>
    <w:p w14:paraId="0852A31E" w14:textId="1BB21B80" w:rsidR="00BC0B11" w:rsidRPr="00D32DE0" w:rsidRDefault="00F90EE9" w:rsidP="00134C03">
      <w:pPr>
        <w:spacing w:line="360" w:lineRule="auto"/>
        <w:rPr>
          <w:rFonts w:ascii="Times New Roman" w:hAnsi="Times New Roman" w:cs="Times New Roman"/>
          <w:sz w:val="24"/>
          <w:szCs w:val="24"/>
        </w:rPr>
      </w:pPr>
      <w:r w:rsidRPr="00D32DE0">
        <w:rPr>
          <w:rFonts w:ascii="Times New Roman" w:hAnsi="Times New Roman" w:cs="Times New Roman"/>
          <w:sz w:val="24"/>
          <w:szCs w:val="24"/>
        </w:rPr>
        <w:t xml:space="preserve">Policy suggestions for the audits from the CQC, will be to have unannounced visits as well as scheduled visits as this will ensure that the service provided to clients is effective and complies with the UK legislations. Also, the CQC does a yearly inspection of a portion of the care services provided that will rate good or outstanding in order to ensure that all the services are inspected at a minimum of every five years (CQC, 2020). However, this could be </w:t>
      </w:r>
      <w:r w:rsidR="00556C7D" w:rsidRPr="00D32DE0">
        <w:rPr>
          <w:rFonts w:ascii="Times New Roman" w:hAnsi="Times New Roman" w:cs="Times New Roman"/>
          <w:sz w:val="24"/>
          <w:szCs w:val="24"/>
        </w:rPr>
        <w:t xml:space="preserve">improved and become </w:t>
      </w:r>
      <w:r w:rsidRPr="00D32DE0">
        <w:rPr>
          <w:rFonts w:ascii="Times New Roman" w:hAnsi="Times New Roman" w:cs="Times New Roman"/>
          <w:sz w:val="24"/>
          <w:szCs w:val="24"/>
        </w:rPr>
        <w:t xml:space="preserve">more effective if these inspections are carried out </w:t>
      </w:r>
      <w:r w:rsidR="00556C7D" w:rsidRPr="00D32DE0">
        <w:rPr>
          <w:rFonts w:ascii="Times New Roman" w:hAnsi="Times New Roman" w:cs="Times New Roman"/>
          <w:sz w:val="24"/>
          <w:szCs w:val="24"/>
        </w:rPr>
        <w:t>twice per year</w:t>
      </w:r>
      <w:r w:rsidR="000756DD" w:rsidRPr="00D32DE0">
        <w:rPr>
          <w:rFonts w:ascii="Times New Roman" w:hAnsi="Times New Roman" w:cs="Times New Roman"/>
          <w:sz w:val="24"/>
          <w:szCs w:val="24"/>
        </w:rPr>
        <w:t xml:space="preserve"> and then a major inspection of all the services done every two years. This would alleviate poor standards and poor quality of care because within the health and social care sector, there is a high labour turnover. </w:t>
      </w:r>
      <w:r w:rsidR="008356D9" w:rsidRPr="00D32DE0">
        <w:rPr>
          <w:rFonts w:ascii="Times New Roman" w:hAnsi="Times New Roman" w:cs="Times New Roman"/>
          <w:sz w:val="24"/>
          <w:szCs w:val="24"/>
        </w:rPr>
        <w:t xml:space="preserve">Care facilities have a vital role that they play in providing care for elderly people. Safeguarding excellent care for </w:t>
      </w:r>
      <w:r w:rsidR="00D56A65" w:rsidRPr="00D32DE0">
        <w:rPr>
          <w:rFonts w:ascii="Times New Roman" w:hAnsi="Times New Roman" w:cs="Times New Roman"/>
          <w:sz w:val="24"/>
          <w:szCs w:val="24"/>
        </w:rPr>
        <w:t>people in these homes is an unending subject for discussion internationally. Inadequate care quality is sometimes connected with a mixture of staff shortages and incompetent aids (</w:t>
      </w:r>
      <w:r w:rsidR="00495FC7" w:rsidRPr="00D32DE0">
        <w:rPr>
          <w:rFonts w:ascii="Times New Roman" w:hAnsi="Times New Roman" w:cs="Times New Roman"/>
          <w:sz w:val="24"/>
          <w:szCs w:val="24"/>
        </w:rPr>
        <w:t>Spilsbury et al</w:t>
      </w:r>
      <w:r w:rsidR="00D56A65" w:rsidRPr="00D32DE0">
        <w:rPr>
          <w:rFonts w:ascii="Times New Roman" w:hAnsi="Times New Roman" w:cs="Times New Roman"/>
          <w:sz w:val="24"/>
          <w:szCs w:val="24"/>
        </w:rPr>
        <w:t>, 2011).</w:t>
      </w:r>
    </w:p>
    <w:p w14:paraId="1AD5AB49" w14:textId="77777777" w:rsidR="00107CE4" w:rsidRPr="00D32DE0" w:rsidRDefault="00107CE4" w:rsidP="00C250D2">
      <w:pPr>
        <w:rPr>
          <w:rFonts w:ascii="Times New Roman" w:hAnsi="Times New Roman" w:cs="Times New Roman"/>
          <w:sz w:val="24"/>
          <w:szCs w:val="24"/>
        </w:rPr>
      </w:pPr>
    </w:p>
    <w:p w14:paraId="2FD94DF3" w14:textId="5C7D48C5" w:rsidR="00450263" w:rsidRPr="00D32DE0" w:rsidRDefault="00450263" w:rsidP="00C250D2">
      <w:pPr>
        <w:rPr>
          <w:rFonts w:ascii="Times New Roman" w:hAnsi="Times New Roman" w:cs="Times New Roman"/>
          <w:sz w:val="24"/>
          <w:szCs w:val="24"/>
          <w:u w:val="single"/>
        </w:rPr>
      </w:pPr>
      <w:r w:rsidRPr="00D32DE0">
        <w:rPr>
          <w:rFonts w:ascii="Times New Roman" w:hAnsi="Times New Roman" w:cs="Times New Roman"/>
          <w:sz w:val="24"/>
          <w:szCs w:val="24"/>
          <w:u w:val="single"/>
        </w:rPr>
        <w:t>Conclusion</w:t>
      </w:r>
    </w:p>
    <w:p w14:paraId="4D5DA0CE" w14:textId="3B4DE232" w:rsidR="00450263" w:rsidRPr="00D32DE0" w:rsidRDefault="00107CE4" w:rsidP="00134C03">
      <w:pPr>
        <w:spacing w:line="360" w:lineRule="auto"/>
        <w:rPr>
          <w:rFonts w:ascii="Times New Roman" w:hAnsi="Times New Roman" w:cs="Times New Roman"/>
          <w:sz w:val="24"/>
          <w:szCs w:val="24"/>
        </w:rPr>
      </w:pPr>
      <w:r w:rsidRPr="00D32DE0">
        <w:rPr>
          <w:rFonts w:ascii="Times New Roman" w:hAnsi="Times New Roman" w:cs="Times New Roman"/>
          <w:sz w:val="24"/>
          <w:szCs w:val="24"/>
        </w:rPr>
        <w:t xml:space="preserve">Future examinations are essential to confirm the different conclusions that could be derived from this case study because between both Mr and Mrs T there are several factors that are outlined. As a result, there exists several other services, organisations and health recommendations that can be reviewed in order to acquire the perfect solution for their needs. On the other hand, home care is vital for them so as long as the assessment of these needs are carried out effectively, it will improve their living and with the proper service facilities and equipment put in place their quality of life will be better.  </w:t>
      </w:r>
    </w:p>
    <w:p w14:paraId="789A62E0" w14:textId="77777777" w:rsidR="00E94AD1" w:rsidRDefault="00E94AD1" w:rsidP="006E0D6F">
      <w:pPr>
        <w:rPr>
          <w:rFonts w:ascii="Times New Roman" w:hAnsi="Times New Roman" w:cs="Times New Roman"/>
          <w:sz w:val="24"/>
          <w:szCs w:val="24"/>
          <w:u w:val="single"/>
        </w:rPr>
      </w:pPr>
    </w:p>
    <w:p w14:paraId="59F146C1" w14:textId="2C3E99AE" w:rsidR="00297EE9" w:rsidRPr="00297EE9" w:rsidRDefault="00297EE9" w:rsidP="006E0D6F">
      <w:pPr>
        <w:rPr>
          <w:rFonts w:ascii="Times New Roman" w:hAnsi="Times New Roman" w:cs="Times New Roman"/>
          <w:sz w:val="24"/>
          <w:szCs w:val="24"/>
          <w:u w:val="single"/>
        </w:rPr>
      </w:pPr>
      <w:r w:rsidRPr="00297EE9">
        <w:rPr>
          <w:rFonts w:ascii="Times New Roman" w:hAnsi="Times New Roman" w:cs="Times New Roman"/>
          <w:sz w:val="24"/>
          <w:szCs w:val="24"/>
          <w:u w:val="single"/>
        </w:rPr>
        <w:lastRenderedPageBreak/>
        <w:t xml:space="preserve">References </w:t>
      </w:r>
    </w:p>
    <w:p w14:paraId="19A39E47" w14:textId="6652FE51" w:rsidR="00297EE9" w:rsidRPr="00050E22" w:rsidRDefault="0049074F" w:rsidP="00134C03">
      <w:pPr>
        <w:spacing w:line="360" w:lineRule="auto"/>
        <w:rPr>
          <w:rFonts w:ascii="Times New Roman" w:hAnsi="Times New Roman" w:cs="Times New Roman"/>
          <w:color w:val="auto"/>
          <w:sz w:val="24"/>
          <w:szCs w:val="24"/>
        </w:rPr>
      </w:pPr>
      <w:r w:rsidRPr="00050E22">
        <w:rPr>
          <w:rFonts w:ascii="Times New Roman" w:hAnsi="Times New Roman" w:cs="Times New Roman"/>
          <w:color w:val="auto"/>
          <w:sz w:val="24"/>
          <w:szCs w:val="24"/>
        </w:rPr>
        <w:t>Carer U</w:t>
      </w:r>
      <w:r w:rsidR="00050E22" w:rsidRPr="00050E22">
        <w:rPr>
          <w:rFonts w:ascii="Times New Roman" w:hAnsi="Times New Roman" w:cs="Times New Roman"/>
          <w:color w:val="auto"/>
          <w:sz w:val="24"/>
          <w:szCs w:val="24"/>
        </w:rPr>
        <w:t>K</w:t>
      </w:r>
      <w:r w:rsidRPr="00050E22">
        <w:rPr>
          <w:rFonts w:ascii="Times New Roman" w:hAnsi="Times New Roman" w:cs="Times New Roman"/>
          <w:color w:val="auto"/>
          <w:sz w:val="24"/>
          <w:szCs w:val="24"/>
        </w:rPr>
        <w:t xml:space="preserve"> (2020) </w:t>
      </w:r>
      <w:r w:rsidR="00050E22" w:rsidRPr="00050E22">
        <w:rPr>
          <w:rFonts w:ascii="Times New Roman" w:hAnsi="Times New Roman" w:cs="Times New Roman"/>
          <w:i/>
          <w:iCs/>
          <w:color w:val="auto"/>
          <w:sz w:val="24"/>
          <w:szCs w:val="24"/>
        </w:rPr>
        <w:t>Making life better for carers</w:t>
      </w:r>
      <w:r w:rsidR="00050E22">
        <w:rPr>
          <w:rFonts w:ascii="Times New Roman" w:hAnsi="Times New Roman" w:cs="Times New Roman"/>
          <w:color w:val="auto"/>
          <w:sz w:val="24"/>
          <w:szCs w:val="24"/>
        </w:rPr>
        <w:t xml:space="preserve">. </w:t>
      </w:r>
      <w:r w:rsidRPr="00050E22">
        <w:rPr>
          <w:rFonts w:ascii="Times New Roman" w:hAnsi="Times New Roman" w:cs="Times New Roman"/>
          <w:color w:val="auto"/>
          <w:sz w:val="24"/>
          <w:szCs w:val="24"/>
        </w:rPr>
        <w:t xml:space="preserve">Available at: </w:t>
      </w:r>
      <w:hyperlink r:id="rId12" w:history="1">
        <w:r w:rsidRPr="00050E22">
          <w:rPr>
            <w:rStyle w:val="Hyperlink"/>
            <w:rFonts w:ascii="Times New Roman" w:hAnsi="Times New Roman" w:cs="Times New Roman"/>
            <w:color w:val="auto"/>
            <w:sz w:val="24"/>
            <w:szCs w:val="24"/>
            <w:u w:val="none"/>
          </w:rPr>
          <w:t>https://www.carersuk.org/help-and-advice/practical-support/when-caring-ends/resid</w:t>
        </w:r>
      </w:hyperlink>
      <w:r w:rsidR="00297EE9" w:rsidRPr="00050E22">
        <w:rPr>
          <w:rFonts w:ascii="Times New Roman" w:hAnsi="Times New Roman" w:cs="Times New Roman"/>
          <w:color w:val="auto"/>
          <w:sz w:val="24"/>
          <w:szCs w:val="24"/>
        </w:rPr>
        <w:t xml:space="preserve"> (Accessed: 5 December 2020)</w:t>
      </w:r>
      <w:r w:rsidR="00050E22">
        <w:rPr>
          <w:rFonts w:ascii="Times New Roman" w:hAnsi="Times New Roman" w:cs="Times New Roman"/>
          <w:color w:val="auto"/>
          <w:sz w:val="24"/>
          <w:szCs w:val="24"/>
        </w:rPr>
        <w:t>.</w:t>
      </w:r>
    </w:p>
    <w:p w14:paraId="322D1E60" w14:textId="665C0796" w:rsidR="0049074F" w:rsidRDefault="0049074F" w:rsidP="00134C03">
      <w:pPr>
        <w:spacing w:line="360" w:lineRule="auto"/>
        <w:rPr>
          <w:rFonts w:ascii="Times New Roman" w:hAnsi="Times New Roman" w:cs="Times New Roman"/>
          <w:sz w:val="24"/>
          <w:szCs w:val="24"/>
        </w:rPr>
      </w:pPr>
      <w:r>
        <w:rPr>
          <w:rFonts w:ascii="Times New Roman" w:hAnsi="Times New Roman" w:cs="Times New Roman"/>
          <w:sz w:val="24"/>
          <w:szCs w:val="24"/>
        </w:rPr>
        <w:t xml:space="preserve">Challis, D. and Sutcliffe, C. (2016), </w:t>
      </w:r>
      <w:r w:rsidRPr="0049074F">
        <w:rPr>
          <w:rFonts w:ascii="Times New Roman" w:hAnsi="Times New Roman" w:cs="Times New Roman"/>
          <w:i/>
          <w:iCs/>
          <w:sz w:val="24"/>
          <w:szCs w:val="24"/>
        </w:rPr>
        <w:t>Supporting People with Dementia at Home</w:t>
      </w:r>
      <w:r>
        <w:rPr>
          <w:rFonts w:ascii="Times New Roman" w:hAnsi="Times New Roman" w:cs="Times New Roman"/>
          <w:sz w:val="24"/>
          <w:szCs w:val="24"/>
        </w:rPr>
        <w:t>; Challenges and Opportunities for the 21</w:t>
      </w:r>
      <w:r w:rsidRPr="00363636">
        <w:rPr>
          <w:rFonts w:ascii="Times New Roman" w:hAnsi="Times New Roman" w:cs="Times New Roman"/>
          <w:sz w:val="24"/>
          <w:szCs w:val="24"/>
          <w:vertAlign w:val="superscript"/>
        </w:rPr>
        <w:t>st</w:t>
      </w:r>
      <w:r>
        <w:rPr>
          <w:rFonts w:ascii="Times New Roman" w:hAnsi="Times New Roman" w:cs="Times New Roman"/>
          <w:sz w:val="24"/>
          <w:szCs w:val="24"/>
        </w:rPr>
        <w:t xml:space="preserve"> Century. Routledge: London and New York.</w:t>
      </w:r>
    </w:p>
    <w:p w14:paraId="4C87F0AE" w14:textId="77777777" w:rsidR="00823A98" w:rsidRDefault="00C92E22" w:rsidP="00134C03">
      <w:pPr>
        <w:keepNext/>
        <w:keepLines/>
        <w:shd w:val="clear" w:color="auto" w:fill="FFFFFF"/>
        <w:spacing w:after="120" w:line="360" w:lineRule="auto"/>
        <w:outlineLvl w:val="0"/>
        <w:rPr>
          <w:rFonts w:ascii="Times New Roman" w:eastAsiaTheme="majorEastAsia" w:hAnsi="Times New Roman" w:cs="Times New Roman"/>
          <w:color w:val="auto"/>
          <w:sz w:val="24"/>
          <w:szCs w:val="24"/>
        </w:rPr>
      </w:pPr>
      <w:hyperlink r:id="rId13" w:history="1">
        <w:r w:rsidR="0049074F" w:rsidRPr="0049074F">
          <w:rPr>
            <w:rFonts w:ascii="Times New Roman" w:eastAsiaTheme="majorEastAsia" w:hAnsi="Times New Roman" w:cs="Times New Roman"/>
            <w:color w:val="auto"/>
            <w:sz w:val="24"/>
            <w:szCs w:val="24"/>
          </w:rPr>
          <w:t>Couët MA MSc(c)</w:t>
        </w:r>
      </w:hyperlink>
      <w:r w:rsidR="0049074F" w:rsidRPr="0049074F">
        <w:rPr>
          <w:rFonts w:ascii="Times New Roman" w:eastAsiaTheme="majorEastAsia" w:hAnsi="Times New Roman" w:cs="Times New Roman"/>
          <w:color w:val="auto"/>
          <w:sz w:val="24"/>
          <w:szCs w:val="24"/>
        </w:rPr>
        <w:t>,</w:t>
      </w:r>
      <w:r w:rsidR="0049074F" w:rsidRPr="00ED1C40">
        <w:rPr>
          <w:rFonts w:ascii="Times New Roman" w:eastAsiaTheme="majorEastAsia" w:hAnsi="Times New Roman" w:cs="Times New Roman"/>
          <w:color w:val="auto"/>
          <w:sz w:val="24"/>
          <w:szCs w:val="24"/>
        </w:rPr>
        <w:t xml:space="preserve"> N. (2013)</w:t>
      </w:r>
      <w:r w:rsidR="0049074F" w:rsidRPr="0049074F">
        <w:rPr>
          <w:rFonts w:ascii="Times New Roman" w:eastAsiaTheme="majorEastAsia" w:hAnsi="Times New Roman" w:cs="Times New Roman"/>
          <w:color w:val="auto"/>
          <w:sz w:val="24"/>
          <w:szCs w:val="24"/>
        </w:rPr>
        <w:t xml:space="preserve"> </w:t>
      </w:r>
      <w:r w:rsidR="0049074F" w:rsidRPr="0049074F">
        <w:rPr>
          <w:rFonts w:ascii="Times New Roman" w:eastAsiaTheme="majorEastAsia" w:hAnsi="Times New Roman" w:cs="Times New Roman"/>
          <w:i/>
          <w:iCs/>
          <w:color w:val="auto"/>
          <w:sz w:val="24"/>
          <w:szCs w:val="24"/>
        </w:rPr>
        <w:t>Assessments of the extent to which health‐care providers involve patients in decision making</w:t>
      </w:r>
      <w:r w:rsidR="0049074F" w:rsidRPr="0049074F">
        <w:rPr>
          <w:rFonts w:ascii="Times New Roman" w:eastAsiaTheme="majorEastAsia" w:hAnsi="Times New Roman" w:cs="Times New Roman"/>
          <w:color w:val="auto"/>
          <w:sz w:val="24"/>
          <w:szCs w:val="24"/>
        </w:rPr>
        <w:t>: a systematic review of studies using the OPTION instrument</w:t>
      </w:r>
      <w:r w:rsidR="00ED1C40" w:rsidRPr="00ED1C40">
        <w:rPr>
          <w:rFonts w:ascii="Times New Roman" w:eastAsiaTheme="majorEastAsia" w:hAnsi="Times New Roman" w:cs="Times New Roman"/>
          <w:color w:val="auto"/>
          <w:sz w:val="24"/>
          <w:szCs w:val="24"/>
        </w:rPr>
        <w:t xml:space="preserve">. Blackwell Publishing Ltd Health Expectations. Available at: </w:t>
      </w:r>
      <w:hyperlink r:id="rId14" w:history="1">
        <w:r w:rsidR="00ED1C40" w:rsidRPr="00ED1C40">
          <w:rPr>
            <w:rStyle w:val="Hyperlink"/>
            <w:rFonts w:ascii="Times New Roman" w:eastAsiaTheme="majorEastAsia" w:hAnsi="Times New Roman" w:cs="Times New Roman"/>
            <w:color w:val="auto"/>
            <w:sz w:val="24"/>
            <w:szCs w:val="24"/>
            <w:u w:val="none"/>
          </w:rPr>
          <w:t>https://www.researchgate.net/</w:t>
        </w:r>
      </w:hyperlink>
      <w:r w:rsidR="00ED1C40" w:rsidRPr="00ED1C40">
        <w:rPr>
          <w:rFonts w:ascii="Times New Roman" w:eastAsiaTheme="majorEastAsia" w:hAnsi="Times New Roman" w:cs="Times New Roman"/>
          <w:color w:val="auto"/>
          <w:sz w:val="24"/>
          <w:szCs w:val="24"/>
        </w:rPr>
        <w:t xml:space="preserve"> (Accessed: 29 December 2020).</w:t>
      </w:r>
    </w:p>
    <w:p w14:paraId="070E7DCC" w14:textId="53650A8F" w:rsidR="00823A98" w:rsidRDefault="0049074F" w:rsidP="00134C03">
      <w:pPr>
        <w:keepNext/>
        <w:keepLines/>
        <w:shd w:val="clear" w:color="auto" w:fill="FFFFFF"/>
        <w:spacing w:after="120" w:line="360" w:lineRule="auto"/>
        <w:outlineLvl w:val="0"/>
        <w:rPr>
          <w:rFonts w:ascii="Times New Roman" w:eastAsiaTheme="majorEastAsia" w:hAnsi="Times New Roman" w:cs="Times New Roman"/>
          <w:color w:val="auto"/>
          <w:sz w:val="24"/>
          <w:szCs w:val="24"/>
        </w:rPr>
      </w:pPr>
      <w:r w:rsidRPr="00050E22">
        <w:rPr>
          <w:rFonts w:ascii="Times New Roman" w:hAnsi="Times New Roman" w:cs="Times New Roman"/>
          <w:color w:val="auto"/>
          <w:sz w:val="24"/>
          <w:szCs w:val="24"/>
        </w:rPr>
        <w:t xml:space="preserve">Dementia UK (2020) </w:t>
      </w:r>
      <w:r w:rsidR="00050E22" w:rsidRPr="00050E22">
        <w:rPr>
          <w:rFonts w:ascii="Times New Roman" w:hAnsi="Times New Roman" w:cs="Times New Roman"/>
          <w:i/>
          <w:iCs/>
          <w:color w:val="auto"/>
          <w:sz w:val="24"/>
          <w:szCs w:val="24"/>
        </w:rPr>
        <w:t>Helping Families Face Dementia</w:t>
      </w:r>
      <w:r w:rsidR="00050E22">
        <w:rPr>
          <w:rFonts w:ascii="Times New Roman" w:hAnsi="Times New Roman" w:cs="Times New Roman"/>
          <w:color w:val="auto"/>
          <w:sz w:val="24"/>
          <w:szCs w:val="24"/>
        </w:rPr>
        <w:t xml:space="preserve">. </w:t>
      </w:r>
      <w:r w:rsidRPr="00050E22">
        <w:rPr>
          <w:rFonts w:ascii="Times New Roman" w:hAnsi="Times New Roman" w:cs="Times New Roman"/>
          <w:color w:val="auto"/>
          <w:sz w:val="24"/>
          <w:szCs w:val="24"/>
        </w:rPr>
        <w:t xml:space="preserve">Available at: </w:t>
      </w:r>
      <w:hyperlink r:id="rId15" w:history="1">
        <w:r w:rsidRPr="00050E22">
          <w:rPr>
            <w:rStyle w:val="Hyperlink"/>
            <w:rFonts w:ascii="Times New Roman" w:hAnsi="Times New Roman" w:cs="Times New Roman"/>
            <w:color w:val="auto"/>
            <w:sz w:val="24"/>
            <w:szCs w:val="24"/>
            <w:u w:val="none"/>
          </w:rPr>
          <w:t>https://www.dementiauk.org/wp-content/uploads/2020/10/strategy_liver</w:t>
        </w:r>
      </w:hyperlink>
      <w:r w:rsidRPr="00050E22">
        <w:rPr>
          <w:rFonts w:ascii="Times New Roman" w:hAnsi="Times New Roman" w:cs="Times New Roman"/>
          <w:color w:val="auto"/>
          <w:sz w:val="24"/>
          <w:szCs w:val="24"/>
        </w:rPr>
        <w:t>/. (Accessed: 1 December 2020)</w:t>
      </w:r>
      <w:r w:rsidR="00823A98">
        <w:rPr>
          <w:rFonts w:ascii="Times New Roman" w:hAnsi="Times New Roman" w:cs="Times New Roman"/>
          <w:color w:val="auto"/>
          <w:sz w:val="24"/>
          <w:szCs w:val="24"/>
        </w:rPr>
        <w:t>.</w:t>
      </w:r>
      <w:r w:rsidRPr="00050E22">
        <w:rPr>
          <w:rFonts w:ascii="Times New Roman" w:hAnsi="Times New Roman" w:cs="Times New Roman"/>
          <w:color w:val="auto"/>
          <w:sz w:val="24"/>
          <w:szCs w:val="24"/>
        </w:rPr>
        <w:t xml:space="preserve"> </w:t>
      </w:r>
    </w:p>
    <w:p w14:paraId="0C695825" w14:textId="5D5493AE" w:rsidR="0049074F" w:rsidRPr="00823A98" w:rsidRDefault="0049074F" w:rsidP="00134C03">
      <w:pPr>
        <w:keepNext/>
        <w:keepLines/>
        <w:shd w:val="clear" w:color="auto" w:fill="FFFFFF"/>
        <w:spacing w:after="120" w:line="360" w:lineRule="auto"/>
        <w:outlineLvl w:val="0"/>
        <w:rPr>
          <w:rFonts w:ascii="Times New Roman" w:eastAsiaTheme="majorEastAsia" w:hAnsi="Times New Roman" w:cs="Times New Roman"/>
          <w:color w:val="auto"/>
          <w:sz w:val="24"/>
          <w:szCs w:val="24"/>
        </w:rPr>
      </w:pPr>
      <w:r>
        <w:rPr>
          <w:rFonts w:ascii="Times New Roman" w:hAnsi="Times New Roman" w:cs="Times New Roman"/>
          <w:sz w:val="24"/>
          <w:szCs w:val="24"/>
        </w:rPr>
        <w:t>Dening, T. et al</w:t>
      </w:r>
      <w:r w:rsidR="00823A98">
        <w:rPr>
          <w:rFonts w:ascii="Times New Roman" w:hAnsi="Times New Roman" w:cs="Times New Roman"/>
          <w:sz w:val="24"/>
          <w:szCs w:val="24"/>
        </w:rPr>
        <w:t>.</w:t>
      </w:r>
      <w:r>
        <w:rPr>
          <w:rFonts w:ascii="Times New Roman" w:hAnsi="Times New Roman" w:cs="Times New Roman"/>
          <w:sz w:val="24"/>
          <w:szCs w:val="24"/>
        </w:rPr>
        <w:t xml:space="preserve"> (2021). </w:t>
      </w:r>
      <w:r w:rsidRPr="00050E22">
        <w:rPr>
          <w:rFonts w:ascii="Times New Roman" w:hAnsi="Times New Roman" w:cs="Times New Roman"/>
          <w:i/>
          <w:iCs/>
          <w:sz w:val="24"/>
          <w:szCs w:val="24"/>
        </w:rPr>
        <w:t>Oxford Textbook of Old Age Psychiatry</w:t>
      </w:r>
      <w:r w:rsidR="00050E22">
        <w:rPr>
          <w:rFonts w:ascii="Times New Roman" w:hAnsi="Times New Roman" w:cs="Times New Roman"/>
          <w:sz w:val="24"/>
          <w:szCs w:val="24"/>
        </w:rPr>
        <w:t xml:space="preserve">. </w:t>
      </w:r>
      <w:r>
        <w:rPr>
          <w:rFonts w:ascii="Times New Roman" w:hAnsi="Times New Roman" w:cs="Times New Roman"/>
          <w:sz w:val="24"/>
          <w:szCs w:val="24"/>
        </w:rPr>
        <w:t xml:space="preserve"> </w:t>
      </w:r>
      <w:r w:rsidR="00050E22">
        <w:rPr>
          <w:rFonts w:ascii="Times New Roman" w:hAnsi="Times New Roman" w:cs="Times New Roman"/>
          <w:sz w:val="24"/>
          <w:szCs w:val="24"/>
        </w:rPr>
        <w:t>3</w:t>
      </w:r>
      <w:r w:rsidR="00050E22" w:rsidRPr="00050E22">
        <w:rPr>
          <w:rFonts w:ascii="Times New Roman" w:hAnsi="Times New Roman" w:cs="Times New Roman"/>
          <w:sz w:val="24"/>
          <w:szCs w:val="24"/>
          <w:vertAlign w:val="superscript"/>
        </w:rPr>
        <w:t>rd</w:t>
      </w:r>
      <w:r w:rsidR="00050E22">
        <w:rPr>
          <w:rFonts w:ascii="Times New Roman" w:hAnsi="Times New Roman" w:cs="Times New Roman"/>
          <w:sz w:val="24"/>
          <w:szCs w:val="24"/>
        </w:rPr>
        <w:t xml:space="preserve"> </w:t>
      </w:r>
      <w:r>
        <w:rPr>
          <w:rFonts w:ascii="Times New Roman" w:hAnsi="Times New Roman" w:cs="Times New Roman"/>
          <w:sz w:val="24"/>
          <w:szCs w:val="24"/>
        </w:rPr>
        <w:t>edition</w:t>
      </w:r>
      <w:r w:rsidR="00050E22">
        <w:rPr>
          <w:rFonts w:ascii="Times New Roman" w:hAnsi="Times New Roman" w:cs="Times New Roman"/>
          <w:sz w:val="24"/>
          <w:szCs w:val="24"/>
        </w:rPr>
        <w:t xml:space="preserve">. </w:t>
      </w:r>
      <w:r>
        <w:rPr>
          <w:rFonts w:ascii="Times New Roman" w:hAnsi="Times New Roman" w:cs="Times New Roman"/>
          <w:sz w:val="24"/>
          <w:szCs w:val="24"/>
        </w:rPr>
        <w:t>United Kingdom</w:t>
      </w:r>
      <w:r w:rsidR="00050E22">
        <w:rPr>
          <w:rFonts w:ascii="Times New Roman" w:hAnsi="Times New Roman" w:cs="Times New Roman"/>
          <w:sz w:val="24"/>
          <w:szCs w:val="24"/>
        </w:rPr>
        <w:t>: Oxford University Press</w:t>
      </w:r>
      <w:r w:rsidR="00823A98">
        <w:rPr>
          <w:rFonts w:ascii="Times New Roman" w:hAnsi="Times New Roman" w:cs="Times New Roman"/>
          <w:sz w:val="24"/>
          <w:szCs w:val="24"/>
        </w:rPr>
        <w:t>.</w:t>
      </w:r>
    </w:p>
    <w:p w14:paraId="53E1C6E4" w14:textId="0E853DA5" w:rsidR="005404EA" w:rsidRDefault="0049074F" w:rsidP="00250F27">
      <w:pPr>
        <w:spacing w:line="360" w:lineRule="auto"/>
        <w:rPr>
          <w:rFonts w:ascii="Times New Roman" w:hAnsi="Times New Roman" w:cs="Times New Roman"/>
          <w:color w:val="auto"/>
          <w:sz w:val="24"/>
          <w:szCs w:val="24"/>
        </w:rPr>
      </w:pPr>
      <w:r w:rsidRPr="00823A98">
        <w:rPr>
          <w:rFonts w:ascii="Times New Roman" w:hAnsi="Times New Roman" w:cs="Times New Roman"/>
          <w:color w:val="auto"/>
          <w:sz w:val="24"/>
          <w:szCs w:val="24"/>
        </w:rPr>
        <w:t xml:space="preserve">Elder Live-In Care (2020) </w:t>
      </w:r>
      <w:r w:rsidR="00823A98" w:rsidRPr="00823A98">
        <w:rPr>
          <w:rFonts w:ascii="Times New Roman" w:hAnsi="Times New Roman" w:cs="Times New Roman"/>
          <w:i/>
          <w:iCs/>
          <w:color w:val="auto"/>
          <w:sz w:val="24"/>
          <w:szCs w:val="24"/>
        </w:rPr>
        <w:t>Empowering Live-in Care</w:t>
      </w:r>
      <w:r w:rsidR="00823A98" w:rsidRPr="00823A98">
        <w:rPr>
          <w:rFonts w:ascii="Times New Roman" w:hAnsi="Times New Roman" w:cs="Times New Roman"/>
          <w:color w:val="auto"/>
          <w:sz w:val="24"/>
          <w:szCs w:val="24"/>
        </w:rPr>
        <w:t xml:space="preserve">. </w:t>
      </w:r>
      <w:r w:rsidRPr="00823A98">
        <w:rPr>
          <w:rFonts w:ascii="Times New Roman" w:hAnsi="Times New Roman" w:cs="Times New Roman"/>
          <w:color w:val="auto"/>
          <w:sz w:val="24"/>
          <w:szCs w:val="24"/>
        </w:rPr>
        <w:t xml:space="preserve">Available at:  </w:t>
      </w:r>
      <w:hyperlink r:id="rId16" w:history="1">
        <w:r w:rsidRPr="00823A98">
          <w:rPr>
            <w:rStyle w:val="Hyperlink"/>
            <w:rFonts w:ascii="Times New Roman" w:hAnsi="Times New Roman" w:cs="Times New Roman"/>
            <w:color w:val="auto"/>
            <w:sz w:val="24"/>
            <w:szCs w:val="24"/>
            <w:u w:val="none"/>
          </w:rPr>
          <w:t>https://www.elder.org/?adgroupid=1139094724320274&amp;feeditemid&amp;target=k</w:t>
        </w:r>
      </w:hyperlink>
      <w:r w:rsidR="00120057" w:rsidRPr="00823A98">
        <w:rPr>
          <w:rFonts w:ascii="Times New Roman" w:hAnsi="Times New Roman" w:cs="Times New Roman"/>
          <w:color w:val="auto"/>
          <w:sz w:val="24"/>
          <w:szCs w:val="24"/>
        </w:rPr>
        <w:t xml:space="preserve"> </w:t>
      </w:r>
      <w:r w:rsidR="00CF7525" w:rsidRPr="00823A98">
        <w:rPr>
          <w:rFonts w:ascii="Times New Roman" w:hAnsi="Times New Roman" w:cs="Times New Roman"/>
          <w:color w:val="auto"/>
          <w:sz w:val="24"/>
          <w:szCs w:val="24"/>
        </w:rPr>
        <w:t>(</w:t>
      </w:r>
      <w:r w:rsidR="00240C5F" w:rsidRPr="00823A98">
        <w:rPr>
          <w:rFonts w:ascii="Times New Roman" w:hAnsi="Times New Roman" w:cs="Times New Roman"/>
          <w:color w:val="auto"/>
          <w:sz w:val="24"/>
          <w:szCs w:val="24"/>
        </w:rPr>
        <w:t>A</w:t>
      </w:r>
      <w:r w:rsidR="00120057" w:rsidRPr="00823A98">
        <w:rPr>
          <w:rFonts w:ascii="Times New Roman" w:hAnsi="Times New Roman" w:cs="Times New Roman"/>
          <w:color w:val="auto"/>
          <w:sz w:val="24"/>
          <w:szCs w:val="24"/>
        </w:rPr>
        <w:t>ccessed:</w:t>
      </w:r>
      <w:r w:rsidR="00CF7525" w:rsidRPr="00823A98">
        <w:rPr>
          <w:rFonts w:ascii="Times New Roman" w:hAnsi="Times New Roman" w:cs="Times New Roman"/>
          <w:color w:val="auto"/>
          <w:sz w:val="24"/>
          <w:szCs w:val="24"/>
        </w:rPr>
        <w:t xml:space="preserve"> 1 </w:t>
      </w:r>
      <w:r w:rsidR="0048383D" w:rsidRPr="00823A98">
        <w:rPr>
          <w:rFonts w:ascii="Times New Roman" w:hAnsi="Times New Roman" w:cs="Times New Roman"/>
          <w:color w:val="auto"/>
          <w:sz w:val="24"/>
          <w:szCs w:val="24"/>
        </w:rPr>
        <w:t>December</w:t>
      </w:r>
      <w:r w:rsidR="0060232A" w:rsidRPr="00823A98">
        <w:rPr>
          <w:rFonts w:ascii="Times New Roman" w:hAnsi="Times New Roman" w:cs="Times New Roman"/>
          <w:color w:val="auto"/>
          <w:sz w:val="24"/>
          <w:szCs w:val="24"/>
        </w:rPr>
        <w:t xml:space="preserve"> </w:t>
      </w:r>
      <w:r w:rsidR="00ED7646" w:rsidRPr="00823A98">
        <w:rPr>
          <w:rFonts w:ascii="Times New Roman" w:hAnsi="Times New Roman" w:cs="Times New Roman"/>
          <w:color w:val="auto"/>
          <w:sz w:val="24"/>
          <w:szCs w:val="24"/>
        </w:rPr>
        <w:t>2020)</w:t>
      </w:r>
      <w:r w:rsidR="00823A98">
        <w:rPr>
          <w:rFonts w:ascii="Times New Roman" w:hAnsi="Times New Roman" w:cs="Times New Roman"/>
          <w:color w:val="auto"/>
          <w:sz w:val="24"/>
          <w:szCs w:val="24"/>
        </w:rPr>
        <w:t>.</w:t>
      </w:r>
    </w:p>
    <w:p w14:paraId="01CA24F3" w14:textId="0BEFDB3C" w:rsidR="00250F27" w:rsidRPr="00250F27" w:rsidRDefault="00250F27" w:rsidP="00250F27">
      <w:pPr>
        <w:spacing w:line="360" w:lineRule="auto"/>
        <w:rPr>
          <w:rFonts w:ascii="Times New Roman" w:hAnsi="Times New Roman" w:cs="Times New Roman"/>
          <w:color w:val="auto"/>
          <w:sz w:val="24"/>
          <w:szCs w:val="24"/>
        </w:rPr>
      </w:pPr>
      <w:r w:rsidRPr="00250F27">
        <w:rPr>
          <w:rFonts w:ascii="Times New Roman" w:hAnsi="Times New Roman" w:cs="Times New Roman"/>
          <w:color w:val="auto"/>
          <w:sz w:val="24"/>
          <w:szCs w:val="24"/>
        </w:rPr>
        <w:t xml:space="preserve">Harrington, C. et al. (2011) </w:t>
      </w:r>
      <w:r w:rsidRPr="00250F27">
        <w:rPr>
          <w:rFonts w:ascii="Times New Roman" w:hAnsi="Times New Roman" w:cs="Times New Roman"/>
          <w:i/>
          <w:iCs/>
          <w:color w:val="auto"/>
          <w:sz w:val="24"/>
          <w:szCs w:val="24"/>
        </w:rPr>
        <w:t>Does Investor Ownership of Nursing Home Compromise the Quality of Care?</w:t>
      </w:r>
      <w:r w:rsidRPr="00250F27">
        <w:rPr>
          <w:rFonts w:ascii="Times New Roman" w:hAnsi="Times New Roman" w:cs="Times New Roman"/>
          <w:color w:val="auto"/>
          <w:sz w:val="24"/>
          <w:szCs w:val="24"/>
        </w:rPr>
        <w:t xml:space="preserve"> American Public Health Association. Available at: </w:t>
      </w:r>
      <w:hyperlink r:id="rId17" w:history="1">
        <w:r w:rsidRPr="00250F27">
          <w:rPr>
            <w:rStyle w:val="Hyperlink"/>
            <w:rFonts w:ascii="Times New Roman" w:hAnsi="Times New Roman" w:cs="Times New Roman"/>
            <w:color w:val="auto"/>
            <w:sz w:val="24"/>
            <w:szCs w:val="24"/>
            <w:u w:val="none"/>
          </w:rPr>
          <w:t>www.ajph.aphapublications.org/doi/full/10.2105/AJPH.91.9.1452/</w:t>
        </w:r>
      </w:hyperlink>
      <w:r w:rsidRPr="00250F27">
        <w:rPr>
          <w:rFonts w:ascii="Times New Roman" w:hAnsi="Times New Roman" w:cs="Times New Roman"/>
          <w:color w:val="auto"/>
          <w:sz w:val="24"/>
          <w:szCs w:val="24"/>
        </w:rPr>
        <w:t xml:space="preserve"> (Accessed: 6 December 2020).</w:t>
      </w:r>
    </w:p>
    <w:p w14:paraId="42B81FDA" w14:textId="38C2CADA" w:rsidR="003E568A" w:rsidRDefault="003E568A" w:rsidP="00134C03">
      <w:pPr>
        <w:spacing w:line="360" w:lineRule="auto"/>
        <w:rPr>
          <w:rFonts w:ascii="Times New Roman" w:hAnsi="Times New Roman" w:cs="Times New Roman"/>
          <w:color w:val="auto"/>
          <w:sz w:val="24"/>
          <w:szCs w:val="24"/>
        </w:rPr>
      </w:pPr>
      <w:r w:rsidRPr="00823A98">
        <w:rPr>
          <w:rFonts w:ascii="Times New Roman" w:hAnsi="Times New Roman" w:cs="Times New Roman"/>
          <w:color w:val="auto"/>
          <w:sz w:val="24"/>
          <w:szCs w:val="24"/>
        </w:rPr>
        <w:t xml:space="preserve">NHS Care </w:t>
      </w:r>
      <w:r w:rsidR="00823A98" w:rsidRPr="00823A98">
        <w:rPr>
          <w:rFonts w:ascii="Times New Roman" w:hAnsi="Times New Roman" w:cs="Times New Roman"/>
          <w:color w:val="auto"/>
          <w:sz w:val="24"/>
          <w:szCs w:val="24"/>
        </w:rPr>
        <w:t xml:space="preserve">(2018) </w:t>
      </w:r>
      <w:r w:rsidR="00823A98" w:rsidRPr="00823A98">
        <w:rPr>
          <w:rFonts w:ascii="Times New Roman" w:hAnsi="Times New Roman" w:cs="Times New Roman"/>
          <w:i/>
          <w:iCs/>
          <w:color w:val="auto"/>
          <w:sz w:val="24"/>
          <w:szCs w:val="24"/>
        </w:rPr>
        <w:t>A</w:t>
      </w:r>
      <w:r w:rsidRPr="00823A98">
        <w:rPr>
          <w:rFonts w:ascii="Times New Roman" w:hAnsi="Times New Roman" w:cs="Times New Roman"/>
          <w:i/>
          <w:iCs/>
          <w:color w:val="auto"/>
          <w:sz w:val="24"/>
          <w:szCs w:val="24"/>
        </w:rPr>
        <w:t xml:space="preserve">fter </w:t>
      </w:r>
      <w:r w:rsidR="00823A98" w:rsidRPr="00823A98">
        <w:rPr>
          <w:rFonts w:ascii="Times New Roman" w:hAnsi="Times New Roman" w:cs="Times New Roman"/>
          <w:i/>
          <w:iCs/>
          <w:color w:val="auto"/>
          <w:sz w:val="24"/>
          <w:szCs w:val="24"/>
        </w:rPr>
        <w:t>I</w:t>
      </w:r>
      <w:r w:rsidRPr="00823A98">
        <w:rPr>
          <w:rFonts w:ascii="Times New Roman" w:hAnsi="Times New Roman" w:cs="Times New Roman"/>
          <w:i/>
          <w:iCs/>
          <w:color w:val="auto"/>
          <w:sz w:val="24"/>
          <w:szCs w:val="24"/>
        </w:rPr>
        <w:t xml:space="preserve">llness or </w:t>
      </w:r>
      <w:r w:rsidR="00823A98" w:rsidRPr="00823A98">
        <w:rPr>
          <w:rFonts w:ascii="Times New Roman" w:hAnsi="Times New Roman" w:cs="Times New Roman"/>
          <w:i/>
          <w:iCs/>
          <w:color w:val="auto"/>
          <w:sz w:val="24"/>
          <w:szCs w:val="24"/>
        </w:rPr>
        <w:t>H</w:t>
      </w:r>
      <w:r w:rsidRPr="00823A98">
        <w:rPr>
          <w:rFonts w:ascii="Times New Roman" w:hAnsi="Times New Roman" w:cs="Times New Roman"/>
          <w:i/>
          <w:iCs/>
          <w:color w:val="auto"/>
          <w:sz w:val="24"/>
          <w:szCs w:val="24"/>
        </w:rPr>
        <w:t xml:space="preserve">ospital </w:t>
      </w:r>
      <w:r w:rsidR="00823A98" w:rsidRPr="00823A98">
        <w:rPr>
          <w:rFonts w:ascii="Times New Roman" w:hAnsi="Times New Roman" w:cs="Times New Roman"/>
          <w:i/>
          <w:iCs/>
          <w:color w:val="auto"/>
          <w:sz w:val="24"/>
          <w:szCs w:val="24"/>
        </w:rPr>
        <w:t>D</w:t>
      </w:r>
      <w:r w:rsidRPr="00823A98">
        <w:rPr>
          <w:rFonts w:ascii="Times New Roman" w:hAnsi="Times New Roman" w:cs="Times New Roman"/>
          <w:i/>
          <w:iCs/>
          <w:color w:val="auto"/>
          <w:sz w:val="24"/>
          <w:szCs w:val="24"/>
        </w:rPr>
        <w:t>ischarge (</w:t>
      </w:r>
      <w:r w:rsidR="00823A98" w:rsidRPr="00823A98">
        <w:rPr>
          <w:rFonts w:ascii="Times New Roman" w:hAnsi="Times New Roman" w:cs="Times New Roman"/>
          <w:i/>
          <w:iCs/>
          <w:color w:val="auto"/>
          <w:sz w:val="24"/>
          <w:szCs w:val="24"/>
        </w:rPr>
        <w:t>R</w:t>
      </w:r>
      <w:r w:rsidRPr="00823A98">
        <w:rPr>
          <w:rFonts w:ascii="Times New Roman" w:hAnsi="Times New Roman" w:cs="Times New Roman"/>
          <w:i/>
          <w:iCs/>
          <w:color w:val="auto"/>
          <w:sz w:val="24"/>
          <w:szCs w:val="24"/>
        </w:rPr>
        <w:t>eablement)</w:t>
      </w:r>
      <w:r w:rsidR="00823A98" w:rsidRPr="00823A98">
        <w:rPr>
          <w:rFonts w:ascii="Times New Roman" w:hAnsi="Times New Roman" w:cs="Times New Roman"/>
          <w:color w:val="auto"/>
          <w:sz w:val="24"/>
          <w:szCs w:val="24"/>
        </w:rPr>
        <w:t>. Available at: https://</w:t>
      </w:r>
      <w:hyperlink r:id="rId18" w:history="1">
        <w:r w:rsidR="00823A98" w:rsidRPr="00823A98">
          <w:rPr>
            <w:rStyle w:val="Hyperlink"/>
            <w:rFonts w:ascii="Times New Roman" w:hAnsi="Times New Roman" w:cs="Times New Roman"/>
            <w:color w:val="auto"/>
            <w:sz w:val="24"/>
            <w:szCs w:val="24"/>
            <w:u w:val="none"/>
          </w:rPr>
          <w:t>www.gov.uk/government/organisations/department-of-health-and-social-care</w:t>
        </w:r>
      </w:hyperlink>
      <w:r w:rsidR="00823A98" w:rsidRPr="00823A98">
        <w:rPr>
          <w:rFonts w:ascii="Times New Roman" w:hAnsi="Times New Roman" w:cs="Times New Roman"/>
          <w:color w:val="auto"/>
          <w:sz w:val="24"/>
          <w:szCs w:val="24"/>
        </w:rPr>
        <w:t>/ (Accessed: 30 December</w:t>
      </w:r>
      <w:r w:rsidRPr="00823A98">
        <w:rPr>
          <w:rFonts w:ascii="Times New Roman" w:hAnsi="Times New Roman" w:cs="Times New Roman"/>
          <w:color w:val="auto"/>
          <w:sz w:val="24"/>
          <w:szCs w:val="24"/>
        </w:rPr>
        <w:t xml:space="preserve"> 20</w:t>
      </w:r>
      <w:r w:rsidR="00823A98" w:rsidRPr="00823A98">
        <w:rPr>
          <w:rFonts w:ascii="Times New Roman" w:hAnsi="Times New Roman" w:cs="Times New Roman"/>
          <w:color w:val="auto"/>
          <w:sz w:val="24"/>
          <w:szCs w:val="24"/>
        </w:rPr>
        <w:t>20</w:t>
      </w:r>
      <w:r w:rsidRPr="00823A98">
        <w:rPr>
          <w:rFonts w:ascii="Times New Roman" w:hAnsi="Times New Roman" w:cs="Times New Roman"/>
          <w:color w:val="auto"/>
          <w:sz w:val="24"/>
          <w:szCs w:val="24"/>
        </w:rPr>
        <w:t>)</w:t>
      </w:r>
      <w:r w:rsidR="00823A98" w:rsidRPr="00823A98">
        <w:rPr>
          <w:rFonts w:ascii="Times New Roman" w:hAnsi="Times New Roman" w:cs="Times New Roman"/>
          <w:color w:val="auto"/>
          <w:sz w:val="24"/>
          <w:szCs w:val="24"/>
        </w:rPr>
        <w:t>.</w:t>
      </w:r>
    </w:p>
    <w:p w14:paraId="669F5EAD" w14:textId="4A9B9484" w:rsidR="00250F27" w:rsidRDefault="007B14A7" w:rsidP="00134C03">
      <w:pPr>
        <w:spacing w:line="360" w:lineRule="auto"/>
        <w:rPr>
          <w:rStyle w:val="Hyperlink"/>
          <w:rFonts w:ascii="Times New Roman" w:eastAsia="Times New Roman" w:hAnsi="Times New Roman" w:cs="Times New Roman"/>
          <w:color w:val="auto"/>
          <w:sz w:val="24"/>
          <w:szCs w:val="24"/>
          <w:u w:val="none"/>
          <w:shd w:val="clear" w:color="auto" w:fill="FFFFFF"/>
          <w:lang w:eastAsia="en-GB"/>
        </w:rPr>
      </w:pPr>
      <w:r w:rsidRPr="00250F27">
        <w:rPr>
          <w:rFonts w:ascii="Times New Roman" w:eastAsia="Times New Roman" w:hAnsi="Times New Roman" w:cs="Times New Roman"/>
          <w:color w:val="auto"/>
          <w:sz w:val="24"/>
          <w:szCs w:val="24"/>
          <w:shd w:val="clear" w:color="auto" w:fill="FFFFFF"/>
          <w:lang w:eastAsia="en-GB"/>
        </w:rPr>
        <w:t xml:space="preserve">NHS England </w:t>
      </w:r>
      <w:r w:rsidR="00250F27" w:rsidRPr="00250F27">
        <w:rPr>
          <w:rFonts w:ascii="Times New Roman" w:eastAsia="Times New Roman" w:hAnsi="Times New Roman" w:cs="Times New Roman"/>
          <w:color w:val="auto"/>
          <w:sz w:val="24"/>
          <w:szCs w:val="24"/>
          <w:shd w:val="clear" w:color="auto" w:fill="FFFFFF"/>
          <w:lang w:eastAsia="en-GB"/>
        </w:rPr>
        <w:t>(</w:t>
      </w:r>
      <w:r w:rsidRPr="00250F27">
        <w:rPr>
          <w:rFonts w:ascii="Times New Roman" w:eastAsia="Times New Roman" w:hAnsi="Times New Roman" w:cs="Times New Roman"/>
          <w:color w:val="auto"/>
          <w:sz w:val="24"/>
          <w:szCs w:val="24"/>
          <w:shd w:val="clear" w:color="auto" w:fill="FFFFFF"/>
          <w:lang w:eastAsia="en-GB"/>
        </w:rPr>
        <w:t>2014</w:t>
      </w:r>
      <w:r w:rsidR="00250F27" w:rsidRPr="00250F27">
        <w:rPr>
          <w:rFonts w:ascii="Times New Roman" w:eastAsia="Times New Roman" w:hAnsi="Times New Roman" w:cs="Times New Roman"/>
          <w:color w:val="auto"/>
          <w:sz w:val="24"/>
          <w:szCs w:val="24"/>
          <w:shd w:val="clear" w:color="auto" w:fill="FFFFFF"/>
          <w:lang w:eastAsia="en-GB"/>
        </w:rPr>
        <w:t>)</w:t>
      </w:r>
      <w:r w:rsidRPr="00250F27">
        <w:rPr>
          <w:rFonts w:ascii="Times New Roman" w:eastAsia="Times New Roman" w:hAnsi="Times New Roman" w:cs="Times New Roman"/>
          <w:color w:val="auto"/>
          <w:sz w:val="24"/>
          <w:szCs w:val="24"/>
          <w:shd w:val="clear" w:color="auto" w:fill="FFFFFF"/>
          <w:lang w:eastAsia="en-GB"/>
        </w:rPr>
        <w:t xml:space="preserve"> </w:t>
      </w:r>
      <w:r w:rsidRPr="00250F27">
        <w:rPr>
          <w:rFonts w:ascii="Times New Roman" w:eastAsia="Times New Roman" w:hAnsi="Times New Roman" w:cs="Times New Roman"/>
          <w:i/>
          <w:iCs/>
          <w:color w:val="auto"/>
          <w:sz w:val="24"/>
          <w:szCs w:val="24"/>
          <w:shd w:val="clear" w:color="auto" w:fill="FFFFFF"/>
          <w:lang w:eastAsia="en-GB"/>
        </w:rPr>
        <w:t>Safeguarding Adults</w:t>
      </w:r>
      <w:r w:rsidR="00250F27" w:rsidRPr="00250F27">
        <w:rPr>
          <w:rFonts w:ascii="Times New Roman" w:eastAsia="Times New Roman" w:hAnsi="Times New Roman" w:cs="Times New Roman"/>
          <w:color w:val="auto"/>
          <w:sz w:val="24"/>
          <w:szCs w:val="24"/>
          <w:shd w:val="clear" w:color="auto" w:fill="FFFFFF"/>
          <w:lang w:eastAsia="en-GB"/>
        </w:rPr>
        <w:t>. Available at: https://</w:t>
      </w:r>
      <w:hyperlink r:id="rId19" w:history="1">
        <w:r w:rsidR="00250F27" w:rsidRPr="00250F27">
          <w:rPr>
            <w:rStyle w:val="Hyperlink"/>
            <w:rFonts w:ascii="Times New Roman" w:eastAsia="Times New Roman" w:hAnsi="Times New Roman" w:cs="Times New Roman"/>
            <w:color w:val="auto"/>
            <w:sz w:val="24"/>
            <w:szCs w:val="24"/>
            <w:u w:val="none"/>
            <w:shd w:val="clear" w:color="auto" w:fill="FFFFFF"/>
            <w:lang w:eastAsia="en-GB"/>
          </w:rPr>
          <w:t>www.england.nhs.uk</w:t>
        </w:r>
      </w:hyperlink>
      <w:r w:rsidR="00250F27" w:rsidRPr="00250F27">
        <w:rPr>
          <w:rStyle w:val="Hyperlink"/>
          <w:rFonts w:ascii="Times New Roman" w:eastAsia="Times New Roman" w:hAnsi="Times New Roman" w:cs="Times New Roman"/>
          <w:color w:val="auto"/>
          <w:sz w:val="24"/>
          <w:szCs w:val="24"/>
          <w:u w:val="none"/>
          <w:shd w:val="clear" w:color="auto" w:fill="FFFFFF"/>
          <w:lang w:eastAsia="en-GB"/>
        </w:rPr>
        <w:t>/ (Accessed: 5 December 2020).</w:t>
      </w:r>
    </w:p>
    <w:p w14:paraId="3207A74B" w14:textId="2B5C5AEA" w:rsidR="00250F27" w:rsidRPr="00134C03" w:rsidRDefault="00250F27" w:rsidP="00134C03">
      <w:pPr>
        <w:spacing w:line="360" w:lineRule="auto"/>
        <w:rPr>
          <w:rFonts w:ascii="Times New Roman" w:hAnsi="Times New Roman" w:cs="Times New Roman"/>
          <w:color w:val="auto"/>
          <w:sz w:val="24"/>
          <w:szCs w:val="24"/>
        </w:rPr>
      </w:pPr>
      <w:r w:rsidRPr="00134C03">
        <w:rPr>
          <w:rFonts w:ascii="Times New Roman" w:hAnsi="Times New Roman" w:cs="Times New Roman"/>
          <w:color w:val="auto"/>
          <w:sz w:val="24"/>
          <w:szCs w:val="24"/>
        </w:rPr>
        <w:lastRenderedPageBreak/>
        <w:t xml:space="preserve">Quality Care Commission (2020) </w:t>
      </w:r>
      <w:r w:rsidRPr="00134C03">
        <w:rPr>
          <w:rFonts w:ascii="Times New Roman" w:hAnsi="Times New Roman" w:cs="Times New Roman"/>
          <w:i/>
          <w:iCs/>
          <w:color w:val="auto"/>
          <w:sz w:val="24"/>
          <w:szCs w:val="24"/>
        </w:rPr>
        <w:t>Frequency of Inspection</w:t>
      </w:r>
      <w:r w:rsidRPr="00134C03">
        <w:rPr>
          <w:rFonts w:ascii="Times New Roman" w:hAnsi="Times New Roman" w:cs="Times New Roman"/>
          <w:color w:val="auto"/>
          <w:sz w:val="24"/>
          <w:szCs w:val="24"/>
        </w:rPr>
        <w:t>.  Available at: https://</w:t>
      </w:r>
      <w:hyperlink r:id="rId20" w:history="1">
        <w:r w:rsidRPr="00134C03">
          <w:rPr>
            <w:rStyle w:val="Hyperlink"/>
            <w:rFonts w:ascii="Times New Roman" w:hAnsi="Times New Roman" w:cs="Times New Roman"/>
            <w:color w:val="auto"/>
            <w:sz w:val="24"/>
            <w:szCs w:val="24"/>
            <w:u w:val="none"/>
          </w:rPr>
          <w:t>www.cqc.org.uk</w:t>
        </w:r>
      </w:hyperlink>
      <w:r w:rsidRPr="00134C03">
        <w:rPr>
          <w:rStyle w:val="Hyperlink"/>
          <w:rFonts w:ascii="Times New Roman" w:hAnsi="Times New Roman" w:cs="Times New Roman"/>
          <w:color w:val="auto"/>
          <w:sz w:val="24"/>
          <w:szCs w:val="24"/>
          <w:u w:val="none"/>
        </w:rPr>
        <w:t>/ (Accessed: 6 December 2020).</w:t>
      </w:r>
    </w:p>
    <w:p w14:paraId="34601F9A" w14:textId="3D846D4D" w:rsidR="00250F27" w:rsidRPr="00134C03" w:rsidRDefault="00250F27" w:rsidP="00134C03">
      <w:pPr>
        <w:shd w:val="clear" w:color="auto" w:fill="FFFFFF"/>
        <w:spacing w:before="0" w:after="105" w:line="360" w:lineRule="auto"/>
        <w:outlineLvl w:val="0"/>
        <w:rPr>
          <w:rFonts w:ascii="Times New Roman" w:eastAsia="Times New Roman" w:hAnsi="Times New Roman" w:cs="Times New Roman"/>
          <w:color w:val="auto"/>
          <w:sz w:val="24"/>
          <w:szCs w:val="24"/>
          <w:shd w:val="clear" w:color="auto" w:fill="FFFFFF"/>
          <w:lang w:eastAsia="en-GB"/>
        </w:rPr>
      </w:pPr>
      <w:r w:rsidRPr="00134C03">
        <w:rPr>
          <w:rFonts w:ascii="Times New Roman" w:eastAsia="Times New Roman" w:hAnsi="Times New Roman" w:cs="Times New Roman"/>
          <w:color w:val="auto"/>
          <w:sz w:val="24"/>
          <w:szCs w:val="24"/>
          <w:shd w:val="clear" w:color="auto" w:fill="FFFFFF"/>
          <w:lang w:eastAsia="en-GB"/>
        </w:rPr>
        <w:t>Quality Compliance Systems</w:t>
      </w:r>
      <w:r w:rsidR="00134C03" w:rsidRPr="00134C03">
        <w:rPr>
          <w:rFonts w:ascii="Times New Roman" w:eastAsia="Times New Roman" w:hAnsi="Times New Roman" w:cs="Times New Roman"/>
          <w:color w:val="auto"/>
          <w:sz w:val="24"/>
          <w:szCs w:val="24"/>
          <w:shd w:val="clear" w:color="auto" w:fill="FFFFFF"/>
          <w:lang w:eastAsia="en-GB"/>
        </w:rPr>
        <w:t xml:space="preserve"> (2020)</w:t>
      </w:r>
      <w:r w:rsidRPr="00134C03">
        <w:rPr>
          <w:rFonts w:ascii="Times New Roman" w:eastAsia="Times New Roman" w:hAnsi="Times New Roman" w:cs="Times New Roman"/>
          <w:color w:val="auto"/>
          <w:sz w:val="24"/>
          <w:szCs w:val="24"/>
          <w:shd w:val="clear" w:color="auto" w:fill="FFFFFF"/>
          <w:lang w:eastAsia="en-GB"/>
        </w:rPr>
        <w:t xml:space="preserve"> </w:t>
      </w:r>
      <w:r w:rsidRPr="00134C03">
        <w:rPr>
          <w:rFonts w:ascii="Times New Roman" w:eastAsia="Times New Roman" w:hAnsi="Times New Roman" w:cs="Times New Roman"/>
          <w:i/>
          <w:iCs/>
          <w:color w:val="auto"/>
          <w:sz w:val="24"/>
          <w:szCs w:val="24"/>
          <w:shd w:val="clear" w:color="auto" w:fill="FFFFFF"/>
          <w:lang w:eastAsia="en-GB"/>
        </w:rPr>
        <w:t>Care Policies and Procedures</w:t>
      </w:r>
      <w:r w:rsidR="00134C03" w:rsidRPr="00134C03">
        <w:rPr>
          <w:rFonts w:ascii="Times New Roman" w:eastAsia="Times New Roman" w:hAnsi="Times New Roman" w:cs="Times New Roman"/>
          <w:color w:val="auto"/>
          <w:sz w:val="24"/>
          <w:szCs w:val="24"/>
          <w:shd w:val="clear" w:color="auto" w:fill="FFFFFF"/>
          <w:lang w:eastAsia="en-GB"/>
        </w:rPr>
        <w:t>. Available at: https://</w:t>
      </w:r>
      <w:r w:rsidRPr="00134C03">
        <w:rPr>
          <w:rFonts w:ascii="Times New Roman" w:eastAsia="Times New Roman" w:hAnsi="Times New Roman" w:cs="Times New Roman"/>
          <w:color w:val="auto"/>
          <w:sz w:val="24"/>
          <w:szCs w:val="24"/>
          <w:shd w:val="clear" w:color="auto" w:fill="FFFFFF"/>
          <w:lang w:eastAsia="en-GB"/>
        </w:rPr>
        <w:t xml:space="preserve"> </w:t>
      </w:r>
      <w:hyperlink r:id="rId21" w:history="1">
        <w:r w:rsidR="00134C03" w:rsidRPr="00134C03">
          <w:rPr>
            <w:rStyle w:val="Hyperlink"/>
            <w:rFonts w:ascii="Times New Roman" w:eastAsia="Times New Roman" w:hAnsi="Times New Roman" w:cs="Times New Roman"/>
            <w:color w:val="auto"/>
            <w:sz w:val="24"/>
            <w:szCs w:val="24"/>
            <w:u w:val="none"/>
            <w:shd w:val="clear" w:color="auto" w:fill="FFFFFF"/>
            <w:lang w:eastAsia="en-GB"/>
          </w:rPr>
          <w:t>www.qcs.co.uk/</w:t>
        </w:r>
      </w:hyperlink>
      <w:r w:rsidR="00134C03" w:rsidRPr="00134C03">
        <w:rPr>
          <w:rFonts w:ascii="Times New Roman" w:eastAsia="Times New Roman" w:hAnsi="Times New Roman" w:cs="Times New Roman"/>
          <w:color w:val="auto"/>
          <w:sz w:val="24"/>
          <w:szCs w:val="24"/>
          <w:shd w:val="clear" w:color="auto" w:fill="FFFFFF"/>
          <w:lang w:eastAsia="en-GB"/>
        </w:rPr>
        <w:t xml:space="preserve"> (Accessed: 6 December 2020).</w:t>
      </w:r>
    </w:p>
    <w:p w14:paraId="1062A322" w14:textId="47754196" w:rsidR="00250F27" w:rsidRPr="00134C03" w:rsidRDefault="00250F27" w:rsidP="00134C03">
      <w:pPr>
        <w:spacing w:line="360" w:lineRule="auto"/>
        <w:rPr>
          <w:rFonts w:ascii="Times New Roman" w:hAnsi="Times New Roman" w:cs="Times New Roman"/>
          <w:color w:val="auto"/>
          <w:sz w:val="24"/>
          <w:szCs w:val="24"/>
        </w:rPr>
      </w:pPr>
      <w:r w:rsidRPr="00134C03">
        <w:rPr>
          <w:rFonts w:ascii="Times New Roman" w:hAnsi="Times New Roman" w:cs="Times New Roman"/>
          <w:color w:val="auto"/>
          <w:sz w:val="24"/>
          <w:szCs w:val="24"/>
        </w:rPr>
        <w:t>Spilsbury, K. et al</w:t>
      </w:r>
      <w:r w:rsidR="00134C03" w:rsidRPr="00134C03">
        <w:rPr>
          <w:rFonts w:ascii="Times New Roman" w:hAnsi="Times New Roman" w:cs="Times New Roman"/>
          <w:color w:val="auto"/>
          <w:sz w:val="24"/>
          <w:szCs w:val="24"/>
        </w:rPr>
        <w:t>.</w:t>
      </w:r>
      <w:r w:rsidRPr="00134C03">
        <w:rPr>
          <w:rFonts w:ascii="Times New Roman" w:hAnsi="Times New Roman" w:cs="Times New Roman"/>
          <w:color w:val="auto"/>
          <w:sz w:val="24"/>
          <w:szCs w:val="24"/>
        </w:rPr>
        <w:t xml:space="preserve"> (2011) </w:t>
      </w:r>
      <w:r w:rsidRPr="00134C03">
        <w:rPr>
          <w:rFonts w:ascii="Times New Roman" w:hAnsi="Times New Roman" w:cs="Times New Roman"/>
          <w:i/>
          <w:iCs/>
          <w:color w:val="auto"/>
          <w:sz w:val="24"/>
          <w:szCs w:val="24"/>
        </w:rPr>
        <w:t>International Journal of Nursing Studies</w:t>
      </w:r>
      <w:r w:rsidR="00134C03" w:rsidRPr="00134C03">
        <w:rPr>
          <w:rFonts w:ascii="Times New Roman" w:hAnsi="Times New Roman" w:cs="Times New Roman"/>
          <w:color w:val="auto"/>
          <w:sz w:val="24"/>
          <w:szCs w:val="24"/>
        </w:rPr>
        <w:t>.</w:t>
      </w:r>
      <w:r w:rsidRPr="00134C03">
        <w:rPr>
          <w:rFonts w:ascii="Times New Roman" w:hAnsi="Times New Roman" w:cs="Times New Roman"/>
          <w:color w:val="auto"/>
          <w:sz w:val="24"/>
          <w:szCs w:val="24"/>
        </w:rPr>
        <w:t xml:space="preserve"> volume 8</w:t>
      </w:r>
      <w:r w:rsidR="00134C03" w:rsidRPr="00134C03">
        <w:rPr>
          <w:rFonts w:ascii="Times New Roman" w:hAnsi="Times New Roman" w:cs="Times New Roman"/>
          <w:color w:val="auto"/>
          <w:sz w:val="24"/>
          <w:szCs w:val="24"/>
        </w:rPr>
        <w:t>.</w:t>
      </w:r>
      <w:r w:rsidRPr="00134C03">
        <w:rPr>
          <w:rFonts w:ascii="Times New Roman" w:hAnsi="Times New Roman" w:cs="Times New Roman"/>
          <w:color w:val="auto"/>
          <w:sz w:val="24"/>
          <w:szCs w:val="24"/>
        </w:rPr>
        <w:t xml:space="preserve"> Issue 6</w:t>
      </w:r>
      <w:r w:rsidR="00134C03" w:rsidRPr="00134C03">
        <w:rPr>
          <w:rFonts w:ascii="Times New Roman" w:hAnsi="Times New Roman" w:cs="Times New Roman"/>
          <w:color w:val="auto"/>
          <w:sz w:val="24"/>
          <w:szCs w:val="24"/>
        </w:rPr>
        <w:t>.</w:t>
      </w:r>
      <w:r w:rsidRPr="00134C03">
        <w:rPr>
          <w:rFonts w:ascii="Times New Roman" w:hAnsi="Times New Roman" w:cs="Times New Roman"/>
          <w:color w:val="auto"/>
          <w:sz w:val="24"/>
          <w:szCs w:val="24"/>
        </w:rPr>
        <w:t xml:space="preserve"> p. 732-750. Available at: </w:t>
      </w:r>
      <w:hyperlink r:id="rId22" w:history="1">
        <w:r w:rsidRPr="00134C03">
          <w:rPr>
            <w:rStyle w:val="Hyperlink"/>
            <w:rFonts w:ascii="Times New Roman" w:hAnsi="Times New Roman" w:cs="Times New Roman"/>
            <w:color w:val="auto"/>
            <w:sz w:val="24"/>
            <w:szCs w:val="24"/>
            <w:u w:val="none"/>
          </w:rPr>
          <w:t>www.science.com/science/article/abs/pii/</w:t>
        </w:r>
      </w:hyperlink>
      <w:r w:rsidR="00134C03">
        <w:rPr>
          <w:rStyle w:val="Hyperlink"/>
          <w:rFonts w:ascii="Times New Roman" w:hAnsi="Times New Roman" w:cs="Times New Roman"/>
          <w:color w:val="auto"/>
          <w:sz w:val="24"/>
          <w:szCs w:val="24"/>
          <w:u w:val="none"/>
        </w:rPr>
        <w:t xml:space="preserve"> (Accessed: 2 January 2021).</w:t>
      </w:r>
    </w:p>
    <w:p w14:paraId="42C9F2E7" w14:textId="77777777" w:rsidR="00E01C77" w:rsidRDefault="00C92E22" w:rsidP="007B14A7">
      <w:pPr>
        <w:shd w:val="clear" w:color="auto" w:fill="FFFFFF"/>
        <w:spacing w:before="0" w:after="105" w:line="360" w:lineRule="auto"/>
        <w:outlineLvl w:val="0"/>
        <w:rPr>
          <w:rFonts w:ascii="Times New Roman" w:eastAsia="Times New Roman" w:hAnsi="Times New Roman" w:cs="Times New Roman"/>
          <w:color w:val="auto"/>
          <w:kern w:val="36"/>
          <w:sz w:val="24"/>
          <w:szCs w:val="24"/>
          <w:lang w:eastAsia="en-GB"/>
        </w:rPr>
      </w:pPr>
      <w:hyperlink r:id="rId23" w:history="1">
        <w:r w:rsidR="00823A98" w:rsidRPr="007B14A7">
          <w:rPr>
            <w:rFonts w:ascii="Times New Roman" w:eastAsia="Times New Roman" w:hAnsi="Times New Roman" w:cs="Times New Roman"/>
            <w:color w:val="auto"/>
            <w:sz w:val="24"/>
            <w:szCs w:val="24"/>
            <w:lang w:eastAsia="en-GB"/>
          </w:rPr>
          <w:t>Svanström</w:t>
        </w:r>
      </w:hyperlink>
      <w:r w:rsidR="00823A98" w:rsidRPr="007B14A7">
        <w:rPr>
          <w:rFonts w:ascii="Times New Roman" w:eastAsia="Times New Roman" w:hAnsi="Times New Roman" w:cs="Times New Roman"/>
          <w:color w:val="auto"/>
          <w:sz w:val="24"/>
          <w:szCs w:val="24"/>
          <w:lang w:eastAsia="en-GB"/>
        </w:rPr>
        <w:t xml:space="preserve">, R. and </w:t>
      </w:r>
      <w:hyperlink r:id="rId24" w:history="1">
        <w:r w:rsidR="00823A98" w:rsidRPr="007B14A7">
          <w:rPr>
            <w:rFonts w:ascii="Times New Roman" w:eastAsia="Times New Roman" w:hAnsi="Times New Roman" w:cs="Times New Roman"/>
            <w:color w:val="auto"/>
            <w:sz w:val="24"/>
            <w:szCs w:val="24"/>
            <w:lang w:eastAsia="en-GB"/>
          </w:rPr>
          <w:t>Dahlberg</w:t>
        </w:r>
      </w:hyperlink>
      <w:r w:rsidR="00823A98" w:rsidRPr="007B14A7">
        <w:rPr>
          <w:rFonts w:ascii="Times New Roman" w:eastAsia="Times New Roman" w:hAnsi="Times New Roman" w:cs="Times New Roman"/>
          <w:color w:val="auto"/>
          <w:sz w:val="24"/>
          <w:szCs w:val="24"/>
          <w:lang w:eastAsia="en-GB"/>
        </w:rPr>
        <w:t xml:space="preserve">, K. </w:t>
      </w:r>
      <w:r w:rsidR="007B14A7" w:rsidRPr="007B14A7">
        <w:rPr>
          <w:rFonts w:ascii="Times New Roman" w:eastAsia="Times New Roman" w:hAnsi="Times New Roman" w:cs="Times New Roman"/>
          <w:color w:val="auto"/>
          <w:sz w:val="24"/>
          <w:szCs w:val="24"/>
          <w:lang w:eastAsia="en-GB"/>
        </w:rPr>
        <w:t xml:space="preserve"> (2004) </w:t>
      </w:r>
      <w:r w:rsidR="00D066FD" w:rsidRPr="007B14A7">
        <w:rPr>
          <w:rFonts w:ascii="Times New Roman" w:eastAsia="Times New Roman" w:hAnsi="Times New Roman" w:cs="Times New Roman"/>
          <w:color w:val="auto"/>
          <w:kern w:val="36"/>
          <w:sz w:val="24"/>
          <w:szCs w:val="24"/>
          <w:lang w:eastAsia="en-GB"/>
        </w:rPr>
        <w:t xml:space="preserve">Western Journal of Nursing, </w:t>
      </w:r>
      <w:r w:rsidR="00025570" w:rsidRPr="007B14A7">
        <w:rPr>
          <w:rFonts w:ascii="Times New Roman" w:eastAsia="Times New Roman" w:hAnsi="Times New Roman" w:cs="Times New Roman"/>
          <w:color w:val="auto"/>
          <w:kern w:val="36"/>
          <w:sz w:val="24"/>
          <w:szCs w:val="24"/>
          <w:lang w:eastAsia="en-GB"/>
        </w:rPr>
        <w:t>Living with Dementia Yields a Heteronomous and Lost Existence</w:t>
      </w:r>
      <w:r w:rsidR="007B14A7" w:rsidRPr="007B14A7">
        <w:rPr>
          <w:rFonts w:ascii="Times New Roman" w:eastAsia="Times New Roman" w:hAnsi="Times New Roman" w:cs="Times New Roman"/>
          <w:color w:val="auto"/>
          <w:kern w:val="36"/>
          <w:sz w:val="24"/>
          <w:szCs w:val="24"/>
          <w:lang w:eastAsia="en-GB"/>
        </w:rPr>
        <w:t xml:space="preserve">. Sage Journal: Sage Publications. Available at: </w:t>
      </w:r>
      <w:hyperlink r:id="rId25" w:history="1">
        <w:r w:rsidR="007B14A7" w:rsidRPr="007B14A7">
          <w:rPr>
            <w:rStyle w:val="Hyperlink"/>
            <w:rFonts w:ascii="Times New Roman" w:eastAsia="Times New Roman" w:hAnsi="Times New Roman" w:cs="Times New Roman"/>
            <w:color w:val="auto"/>
            <w:kern w:val="36"/>
            <w:sz w:val="24"/>
            <w:szCs w:val="24"/>
            <w:u w:val="none"/>
            <w:lang w:eastAsia="en-GB"/>
          </w:rPr>
          <w:t>https://www.journals.sagepub.com/</w:t>
        </w:r>
      </w:hyperlink>
      <w:r w:rsidR="007B14A7" w:rsidRPr="007B14A7">
        <w:rPr>
          <w:rFonts w:ascii="Times New Roman" w:eastAsia="Times New Roman" w:hAnsi="Times New Roman" w:cs="Times New Roman"/>
          <w:color w:val="auto"/>
          <w:kern w:val="36"/>
          <w:sz w:val="24"/>
          <w:szCs w:val="24"/>
          <w:lang w:eastAsia="en-GB"/>
        </w:rPr>
        <w:t xml:space="preserve"> (Accessed: 30 December 2020).</w:t>
      </w:r>
      <w:r w:rsidR="00D850AC" w:rsidRPr="007B14A7">
        <w:rPr>
          <w:rFonts w:ascii="Times New Roman" w:eastAsia="Times New Roman" w:hAnsi="Times New Roman" w:cs="Times New Roman"/>
          <w:color w:val="auto"/>
          <w:kern w:val="36"/>
          <w:sz w:val="24"/>
          <w:szCs w:val="24"/>
          <w:lang w:eastAsia="en-GB"/>
        </w:rPr>
        <w:t xml:space="preserve"> </w:t>
      </w:r>
    </w:p>
    <w:p w14:paraId="2D2371BB" w14:textId="7E151826" w:rsidR="00D850AC" w:rsidRPr="007B14A7" w:rsidRDefault="0094281A" w:rsidP="007B14A7">
      <w:pPr>
        <w:shd w:val="clear" w:color="auto" w:fill="FFFFFF"/>
        <w:spacing w:before="0" w:after="105" w:line="360" w:lineRule="auto"/>
        <w:outlineLvl w:val="0"/>
        <w:rPr>
          <w:rFonts w:ascii="Times New Roman" w:eastAsia="Times New Roman" w:hAnsi="Times New Roman" w:cs="Times New Roman"/>
          <w:color w:val="auto"/>
          <w:kern w:val="36"/>
          <w:sz w:val="24"/>
          <w:szCs w:val="24"/>
          <w:lang w:eastAsia="en-GB"/>
        </w:rPr>
      </w:pPr>
      <w:r>
        <w:rPr>
          <w:rFonts w:ascii="Times New Roman" w:eastAsia="Times New Roman" w:hAnsi="Times New Roman" w:cs="Times New Roman"/>
          <w:color w:val="auto"/>
          <w:kern w:val="36"/>
          <w:sz w:val="24"/>
          <w:szCs w:val="24"/>
          <w:lang w:eastAsia="en-GB"/>
        </w:rPr>
        <w:t xml:space="preserve">Wronska, M. (2020) Principles of Health &amp; Social Care. University </w:t>
      </w:r>
      <w:proofErr w:type="gramStart"/>
      <w:r>
        <w:rPr>
          <w:rFonts w:ascii="Times New Roman" w:eastAsia="Times New Roman" w:hAnsi="Times New Roman" w:cs="Times New Roman"/>
          <w:color w:val="auto"/>
          <w:kern w:val="36"/>
          <w:sz w:val="24"/>
          <w:szCs w:val="24"/>
          <w:lang w:eastAsia="en-GB"/>
        </w:rPr>
        <w:t>Of</w:t>
      </w:r>
      <w:proofErr w:type="gramEnd"/>
      <w:r>
        <w:rPr>
          <w:rFonts w:ascii="Times New Roman" w:eastAsia="Times New Roman" w:hAnsi="Times New Roman" w:cs="Times New Roman"/>
          <w:color w:val="auto"/>
          <w:kern w:val="36"/>
          <w:sz w:val="24"/>
          <w:szCs w:val="24"/>
          <w:lang w:eastAsia="en-GB"/>
        </w:rPr>
        <w:t xml:space="preserve"> Wales Trinity Saint David: London.</w:t>
      </w:r>
      <w:r w:rsidR="00025570" w:rsidRPr="007B14A7">
        <w:rPr>
          <w:rFonts w:ascii="Times New Roman" w:eastAsia="Times New Roman" w:hAnsi="Times New Roman" w:cs="Times New Roman"/>
          <w:color w:val="auto"/>
          <w:sz w:val="24"/>
          <w:szCs w:val="24"/>
          <w:shd w:val="clear" w:color="auto" w:fill="FFFFFF"/>
          <w:lang w:eastAsia="en-GB"/>
        </w:rPr>
        <w:t> </w:t>
      </w:r>
    </w:p>
    <w:p w14:paraId="2DE304C1" w14:textId="77777777" w:rsidR="00F90EE9" w:rsidRPr="00D32DE0" w:rsidRDefault="00F90EE9" w:rsidP="00F90EE9">
      <w:pPr>
        <w:rPr>
          <w:rFonts w:ascii="Times New Roman" w:hAnsi="Times New Roman" w:cs="Times New Roman"/>
          <w:sz w:val="24"/>
          <w:szCs w:val="24"/>
        </w:rPr>
      </w:pPr>
    </w:p>
    <w:p w14:paraId="2B64380F" w14:textId="77777777" w:rsidR="003306A7" w:rsidRPr="00D32DE0" w:rsidRDefault="003306A7" w:rsidP="00025570">
      <w:pPr>
        <w:rPr>
          <w:rFonts w:ascii="Times New Roman" w:hAnsi="Times New Roman" w:cs="Times New Roman"/>
          <w:sz w:val="24"/>
          <w:szCs w:val="24"/>
        </w:rPr>
      </w:pPr>
    </w:p>
    <w:p w14:paraId="6A299898" w14:textId="77777777" w:rsidR="0008512E" w:rsidRPr="00D32DE0" w:rsidRDefault="0008512E" w:rsidP="006E0D6F">
      <w:pPr>
        <w:rPr>
          <w:rFonts w:ascii="Times New Roman" w:hAnsi="Times New Roman" w:cs="Times New Roman"/>
          <w:sz w:val="24"/>
          <w:szCs w:val="24"/>
        </w:rPr>
      </w:pPr>
    </w:p>
    <w:p w14:paraId="003A98B3" w14:textId="77777777" w:rsidR="005404EA" w:rsidRPr="005404EA" w:rsidRDefault="005404EA" w:rsidP="005404EA"/>
    <w:sectPr w:rsidR="005404EA" w:rsidRPr="005404EA">
      <w:headerReference w:type="default" r:id="rId26"/>
      <w:footerReference w:type="default" r:id="rId27"/>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FC7C2B" w14:textId="77777777" w:rsidR="0010061A" w:rsidRDefault="0010061A">
      <w:pPr>
        <w:spacing w:before="0" w:after="0" w:line="240" w:lineRule="auto"/>
      </w:pPr>
      <w:r>
        <w:separator/>
      </w:r>
    </w:p>
  </w:endnote>
  <w:endnote w:type="continuationSeparator" w:id="0">
    <w:p w14:paraId="7843671E" w14:textId="77777777" w:rsidR="0010061A" w:rsidRDefault="0010061A">
      <w:pPr>
        <w:spacing w:before="0" w:after="0" w:line="240" w:lineRule="auto"/>
      </w:pPr>
      <w:r>
        <w:continuationSeparator/>
      </w:r>
    </w:p>
  </w:endnote>
  <w:endnote w:type="continuationNotice" w:id="1">
    <w:p w14:paraId="13538C93" w14:textId="77777777" w:rsidR="0010061A" w:rsidRDefault="0010061A">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A738F" w14:textId="77777777" w:rsidR="001638F6" w:rsidRDefault="00844483">
    <w:pPr>
      <w:pStyle w:val="Footer"/>
    </w:pPr>
    <w:r>
      <w:rPr>
        <w:lang w:bidi="en-GB"/>
      </w:rPr>
      <w:t xml:space="preserve">PAGE </w:t>
    </w:r>
    <w:r>
      <w:rPr>
        <w:lang w:bidi="en-GB"/>
      </w:rPr>
      <w:fldChar w:fldCharType="begin"/>
    </w:r>
    <w:r>
      <w:rPr>
        <w:lang w:bidi="en-GB"/>
      </w:rPr>
      <w:instrText xml:space="preserve"> PAGE  \* Arabic  \* MERGEFORMAT </w:instrText>
    </w:r>
    <w:r>
      <w:rPr>
        <w:lang w:bidi="en-GB"/>
      </w:rPr>
      <w:fldChar w:fldCharType="separate"/>
    </w:r>
    <w:r w:rsidR="00934F1C">
      <w:rPr>
        <w:noProof/>
        <w:lang w:bidi="en-GB"/>
      </w:rPr>
      <w:t>1</w:t>
    </w:r>
    <w:r>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150EF9" w14:textId="77777777" w:rsidR="0010061A" w:rsidRDefault="0010061A">
      <w:pPr>
        <w:spacing w:before="0" w:after="0" w:line="240" w:lineRule="auto"/>
      </w:pPr>
      <w:r>
        <w:separator/>
      </w:r>
    </w:p>
  </w:footnote>
  <w:footnote w:type="continuationSeparator" w:id="0">
    <w:p w14:paraId="2AD26E19" w14:textId="77777777" w:rsidR="0010061A" w:rsidRDefault="0010061A">
      <w:pPr>
        <w:spacing w:before="0" w:after="0" w:line="240" w:lineRule="auto"/>
      </w:pPr>
      <w:r>
        <w:continuationSeparator/>
      </w:r>
    </w:p>
  </w:footnote>
  <w:footnote w:type="continuationNotice" w:id="1">
    <w:p w14:paraId="6FFCCA85" w14:textId="77777777" w:rsidR="0010061A" w:rsidRDefault="0010061A">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9EA79" w14:textId="77777777" w:rsidR="006468F9" w:rsidRDefault="006468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DC2B9F8"/>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86951FE"/>
    <w:multiLevelType w:val="multilevel"/>
    <w:tmpl w:val="6D001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75717FD"/>
    <w:multiLevelType w:val="multilevel"/>
    <w:tmpl w:val="EC8EC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D4F10AC"/>
    <w:multiLevelType w:val="multilevel"/>
    <w:tmpl w:val="8ED86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295E44F8"/>
    <w:multiLevelType w:val="multilevel"/>
    <w:tmpl w:val="655E4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32702D42"/>
    <w:multiLevelType w:val="multilevel"/>
    <w:tmpl w:val="DC96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0C475F"/>
    <w:multiLevelType w:val="multilevel"/>
    <w:tmpl w:val="84B0C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CB3FD2"/>
    <w:multiLevelType w:val="multilevel"/>
    <w:tmpl w:val="2DFEE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01602C"/>
    <w:multiLevelType w:val="multilevel"/>
    <w:tmpl w:val="766C8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3"/>
  </w:num>
  <w:num w:numId="8">
    <w:abstractNumId w:val="11"/>
  </w:num>
  <w:num w:numId="9">
    <w:abstractNumId w:val="17"/>
  </w:num>
  <w:num w:numId="10">
    <w:abstractNumId w:val="15"/>
  </w:num>
  <w:num w:numId="11">
    <w:abstractNumId w:val="23"/>
  </w:num>
  <w:num w:numId="12">
    <w:abstractNumId w:val="22"/>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8"/>
  </w:num>
  <w:num w:numId="22">
    <w:abstractNumId w:val="14"/>
  </w:num>
  <w:num w:numId="23">
    <w:abstractNumId w:val="19"/>
  </w:num>
  <w:num w:numId="24">
    <w:abstractNumId w:val="21"/>
  </w:num>
  <w:num w:numId="25">
    <w:abstractNumId w:val="10"/>
  </w:num>
  <w:num w:numId="26">
    <w:abstractNumId w:val="20"/>
  </w:num>
  <w:num w:numId="27">
    <w:abstractNumId w:val="16"/>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B29"/>
    <w:rsid w:val="000019F0"/>
    <w:rsid w:val="00003BA5"/>
    <w:rsid w:val="000072F7"/>
    <w:rsid w:val="00025570"/>
    <w:rsid w:val="000302EB"/>
    <w:rsid w:val="00037336"/>
    <w:rsid w:val="00037BCB"/>
    <w:rsid w:val="00042635"/>
    <w:rsid w:val="00045A2A"/>
    <w:rsid w:val="00047151"/>
    <w:rsid w:val="00050E22"/>
    <w:rsid w:val="000602E2"/>
    <w:rsid w:val="00073536"/>
    <w:rsid w:val="000748AA"/>
    <w:rsid w:val="000756DD"/>
    <w:rsid w:val="000839AC"/>
    <w:rsid w:val="00083B3E"/>
    <w:rsid w:val="000850FC"/>
    <w:rsid w:val="0008512E"/>
    <w:rsid w:val="00093DAF"/>
    <w:rsid w:val="000C5D65"/>
    <w:rsid w:val="000C620F"/>
    <w:rsid w:val="000D036E"/>
    <w:rsid w:val="000D05DA"/>
    <w:rsid w:val="000D0D8F"/>
    <w:rsid w:val="000D3EA1"/>
    <w:rsid w:val="000D45DF"/>
    <w:rsid w:val="000D64CA"/>
    <w:rsid w:val="000F4211"/>
    <w:rsid w:val="000F53FC"/>
    <w:rsid w:val="0010061A"/>
    <w:rsid w:val="00107CE4"/>
    <w:rsid w:val="00120057"/>
    <w:rsid w:val="001203EC"/>
    <w:rsid w:val="00120A7B"/>
    <w:rsid w:val="0013002A"/>
    <w:rsid w:val="00130C80"/>
    <w:rsid w:val="00132497"/>
    <w:rsid w:val="00134C03"/>
    <w:rsid w:val="0013787E"/>
    <w:rsid w:val="00137983"/>
    <w:rsid w:val="001445F0"/>
    <w:rsid w:val="00152E9A"/>
    <w:rsid w:val="00154768"/>
    <w:rsid w:val="001562DF"/>
    <w:rsid w:val="001638F6"/>
    <w:rsid w:val="001673C6"/>
    <w:rsid w:val="001706F5"/>
    <w:rsid w:val="00174B91"/>
    <w:rsid w:val="00183175"/>
    <w:rsid w:val="00185010"/>
    <w:rsid w:val="00186CEF"/>
    <w:rsid w:val="00192934"/>
    <w:rsid w:val="00193D83"/>
    <w:rsid w:val="001963FE"/>
    <w:rsid w:val="001A2000"/>
    <w:rsid w:val="001A2ACE"/>
    <w:rsid w:val="001A3DE8"/>
    <w:rsid w:val="001B0145"/>
    <w:rsid w:val="001B0BEA"/>
    <w:rsid w:val="001B60BC"/>
    <w:rsid w:val="001B6991"/>
    <w:rsid w:val="001C3040"/>
    <w:rsid w:val="001C34BE"/>
    <w:rsid w:val="001D00BD"/>
    <w:rsid w:val="001D05A5"/>
    <w:rsid w:val="001E19DF"/>
    <w:rsid w:val="00212B30"/>
    <w:rsid w:val="00220081"/>
    <w:rsid w:val="002207F1"/>
    <w:rsid w:val="00223F86"/>
    <w:rsid w:val="002261CA"/>
    <w:rsid w:val="00231A3F"/>
    <w:rsid w:val="00231AED"/>
    <w:rsid w:val="00231FC8"/>
    <w:rsid w:val="00234976"/>
    <w:rsid w:val="00240C5F"/>
    <w:rsid w:val="00241061"/>
    <w:rsid w:val="00244708"/>
    <w:rsid w:val="00250F27"/>
    <w:rsid w:val="002510ED"/>
    <w:rsid w:val="002529EC"/>
    <w:rsid w:val="002625AC"/>
    <w:rsid w:val="0027373B"/>
    <w:rsid w:val="002739EA"/>
    <w:rsid w:val="0028519D"/>
    <w:rsid w:val="00292674"/>
    <w:rsid w:val="00294F94"/>
    <w:rsid w:val="0029512C"/>
    <w:rsid w:val="00297EE9"/>
    <w:rsid w:val="002A6245"/>
    <w:rsid w:val="002A7866"/>
    <w:rsid w:val="002B6D7F"/>
    <w:rsid w:val="002C0F22"/>
    <w:rsid w:val="002C1E5B"/>
    <w:rsid w:val="002C792B"/>
    <w:rsid w:val="002D0C44"/>
    <w:rsid w:val="002D767D"/>
    <w:rsid w:val="002E1FC1"/>
    <w:rsid w:val="002F66FB"/>
    <w:rsid w:val="00311DA0"/>
    <w:rsid w:val="00314ADA"/>
    <w:rsid w:val="0031547B"/>
    <w:rsid w:val="003209D6"/>
    <w:rsid w:val="0032207C"/>
    <w:rsid w:val="00323245"/>
    <w:rsid w:val="00325F3E"/>
    <w:rsid w:val="003306A7"/>
    <w:rsid w:val="00334A73"/>
    <w:rsid w:val="00336916"/>
    <w:rsid w:val="00340F6E"/>
    <w:rsid w:val="003422FF"/>
    <w:rsid w:val="003531FE"/>
    <w:rsid w:val="00357B3B"/>
    <w:rsid w:val="00363636"/>
    <w:rsid w:val="003724FD"/>
    <w:rsid w:val="003730F3"/>
    <w:rsid w:val="00377E55"/>
    <w:rsid w:val="00381AF1"/>
    <w:rsid w:val="00381E4D"/>
    <w:rsid w:val="003919E5"/>
    <w:rsid w:val="003921D6"/>
    <w:rsid w:val="003A48F4"/>
    <w:rsid w:val="003A4C5C"/>
    <w:rsid w:val="003B16C3"/>
    <w:rsid w:val="003B3645"/>
    <w:rsid w:val="003B6BC5"/>
    <w:rsid w:val="003C053A"/>
    <w:rsid w:val="003C3AB7"/>
    <w:rsid w:val="003D1C3A"/>
    <w:rsid w:val="003D229A"/>
    <w:rsid w:val="003D2DE0"/>
    <w:rsid w:val="003D44D2"/>
    <w:rsid w:val="003D67CC"/>
    <w:rsid w:val="003E568A"/>
    <w:rsid w:val="003F376F"/>
    <w:rsid w:val="003F4813"/>
    <w:rsid w:val="003F4B77"/>
    <w:rsid w:val="003F5133"/>
    <w:rsid w:val="003F72E4"/>
    <w:rsid w:val="004023D1"/>
    <w:rsid w:val="00403547"/>
    <w:rsid w:val="00404264"/>
    <w:rsid w:val="00404AF5"/>
    <w:rsid w:val="004067C7"/>
    <w:rsid w:val="004071FB"/>
    <w:rsid w:val="004112DF"/>
    <w:rsid w:val="004148A3"/>
    <w:rsid w:val="00416FF2"/>
    <w:rsid w:val="00417653"/>
    <w:rsid w:val="004215FA"/>
    <w:rsid w:val="004247A9"/>
    <w:rsid w:val="0042570B"/>
    <w:rsid w:val="00425961"/>
    <w:rsid w:val="00427EDF"/>
    <w:rsid w:val="00434C6A"/>
    <w:rsid w:val="00435D8F"/>
    <w:rsid w:val="0044491A"/>
    <w:rsid w:val="00445258"/>
    <w:rsid w:val="00445ABE"/>
    <w:rsid w:val="00446DF4"/>
    <w:rsid w:val="00450263"/>
    <w:rsid w:val="004555D9"/>
    <w:rsid w:val="00457955"/>
    <w:rsid w:val="004675FA"/>
    <w:rsid w:val="004805C7"/>
    <w:rsid w:val="004830BF"/>
    <w:rsid w:val="0048383D"/>
    <w:rsid w:val="0049074F"/>
    <w:rsid w:val="00492702"/>
    <w:rsid w:val="00492E47"/>
    <w:rsid w:val="004952C4"/>
    <w:rsid w:val="00495412"/>
    <w:rsid w:val="00495FC7"/>
    <w:rsid w:val="004A0056"/>
    <w:rsid w:val="004A2534"/>
    <w:rsid w:val="004A2A0F"/>
    <w:rsid w:val="004A5C9B"/>
    <w:rsid w:val="004B0311"/>
    <w:rsid w:val="004B2784"/>
    <w:rsid w:val="004B5EE9"/>
    <w:rsid w:val="004C0F17"/>
    <w:rsid w:val="004C2255"/>
    <w:rsid w:val="004C3E46"/>
    <w:rsid w:val="004D25F7"/>
    <w:rsid w:val="004D2787"/>
    <w:rsid w:val="004D2C98"/>
    <w:rsid w:val="004D4AD2"/>
    <w:rsid w:val="004D6A0E"/>
    <w:rsid w:val="004E2478"/>
    <w:rsid w:val="004E32DD"/>
    <w:rsid w:val="004F0BA7"/>
    <w:rsid w:val="004F3110"/>
    <w:rsid w:val="004F610A"/>
    <w:rsid w:val="005020E7"/>
    <w:rsid w:val="005049AC"/>
    <w:rsid w:val="005065DD"/>
    <w:rsid w:val="00510DB6"/>
    <w:rsid w:val="00512562"/>
    <w:rsid w:val="00514659"/>
    <w:rsid w:val="0052330B"/>
    <w:rsid w:val="00524E5B"/>
    <w:rsid w:val="00526F25"/>
    <w:rsid w:val="005404EA"/>
    <w:rsid w:val="00540D4C"/>
    <w:rsid w:val="0054328A"/>
    <w:rsid w:val="00544D48"/>
    <w:rsid w:val="0055236D"/>
    <w:rsid w:val="005534F8"/>
    <w:rsid w:val="00556C7D"/>
    <w:rsid w:val="005571B0"/>
    <w:rsid w:val="005608C4"/>
    <w:rsid w:val="0057098B"/>
    <w:rsid w:val="00575E17"/>
    <w:rsid w:val="0058597C"/>
    <w:rsid w:val="00586CA7"/>
    <w:rsid w:val="00595379"/>
    <w:rsid w:val="005A1C5A"/>
    <w:rsid w:val="005A20DB"/>
    <w:rsid w:val="005A2C66"/>
    <w:rsid w:val="005A68E0"/>
    <w:rsid w:val="005B1860"/>
    <w:rsid w:val="005B375A"/>
    <w:rsid w:val="005B41C2"/>
    <w:rsid w:val="005C1D15"/>
    <w:rsid w:val="005D27A0"/>
    <w:rsid w:val="005D418F"/>
    <w:rsid w:val="005D5960"/>
    <w:rsid w:val="005E245D"/>
    <w:rsid w:val="005E366C"/>
    <w:rsid w:val="005E3EE8"/>
    <w:rsid w:val="005F0BD8"/>
    <w:rsid w:val="005F5F66"/>
    <w:rsid w:val="00600123"/>
    <w:rsid w:val="0060203D"/>
    <w:rsid w:val="0060232A"/>
    <w:rsid w:val="00604DA8"/>
    <w:rsid w:val="006058D0"/>
    <w:rsid w:val="00607284"/>
    <w:rsid w:val="00613945"/>
    <w:rsid w:val="0061688E"/>
    <w:rsid w:val="00620300"/>
    <w:rsid w:val="0063048E"/>
    <w:rsid w:val="00636B5D"/>
    <w:rsid w:val="006426D4"/>
    <w:rsid w:val="006468F9"/>
    <w:rsid w:val="006555C7"/>
    <w:rsid w:val="00655E2E"/>
    <w:rsid w:val="00660557"/>
    <w:rsid w:val="00677D8E"/>
    <w:rsid w:val="00690EFD"/>
    <w:rsid w:val="00694474"/>
    <w:rsid w:val="006A2D75"/>
    <w:rsid w:val="006A4605"/>
    <w:rsid w:val="006A53FF"/>
    <w:rsid w:val="006A6E93"/>
    <w:rsid w:val="006B39F5"/>
    <w:rsid w:val="006B5B24"/>
    <w:rsid w:val="006C3206"/>
    <w:rsid w:val="006C64D1"/>
    <w:rsid w:val="006D0BB8"/>
    <w:rsid w:val="006D3423"/>
    <w:rsid w:val="006D401F"/>
    <w:rsid w:val="006D5C97"/>
    <w:rsid w:val="006D7B5A"/>
    <w:rsid w:val="006E0D6F"/>
    <w:rsid w:val="006E24A6"/>
    <w:rsid w:val="006E33EB"/>
    <w:rsid w:val="006E4DFC"/>
    <w:rsid w:val="006E5D95"/>
    <w:rsid w:val="006F1161"/>
    <w:rsid w:val="006F6AE2"/>
    <w:rsid w:val="007021DE"/>
    <w:rsid w:val="0070309C"/>
    <w:rsid w:val="00704E62"/>
    <w:rsid w:val="00710E23"/>
    <w:rsid w:val="00711EB7"/>
    <w:rsid w:val="00715B66"/>
    <w:rsid w:val="007250A5"/>
    <w:rsid w:val="007273D8"/>
    <w:rsid w:val="00727B45"/>
    <w:rsid w:val="00732607"/>
    <w:rsid w:val="007417E0"/>
    <w:rsid w:val="00741DD2"/>
    <w:rsid w:val="00756814"/>
    <w:rsid w:val="00761701"/>
    <w:rsid w:val="00767131"/>
    <w:rsid w:val="007750AA"/>
    <w:rsid w:val="007825F8"/>
    <w:rsid w:val="007834DF"/>
    <w:rsid w:val="007850EF"/>
    <w:rsid w:val="007945A4"/>
    <w:rsid w:val="007A74C7"/>
    <w:rsid w:val="007B14A7"/>
    <w:rsid w:val="007B4C4E"/>
    <w:rsid w:val="007B5246"/>
    <w:rsid w:val="007B7E2A"/>
    <w:rsid w:val="007C1D09"/>
    <w:rsid w:val="007C41BF"/>
    <w:rsid w:val="00812531"/>
    <w:rsid w:val="00815861"/>
    <w:rsid w:val="008215BC"/>
    <w:rsid w:val="00821BA5"/>
    <w:rsid w:val="00823A98"/>
    <w:rsid w:val="00827502"/>
    <w:rsid w:val="008356D9"/>
    <w:rsid w:val="008422D5"/>
    <w:rsid w:val="0084343C"/>
    <w:rsid w:val="008435BF"/>
    <w:rsid w:val="00844483"/>
    <w:rsid w:val="008473FA"/>
    <w:rsid w:val="00847C7E"/>
    <w:rsid w:val="008501E9"/>
    <w:rsid w:val="00866F19"/>
    <w:rsid w:val="0087172E"/>
    <w:rsid w:val="00872380"/>
    <w:rsid w:val="00873C15"/>
    <w:rsid w:val="00876FBA"/>
    <w:rsid w:val="008802C8"/>
    <w:rsid w:val="00883A25"/>
    <w:rsid w:val="00885734"/>
    <w:rsid w:val="00885C81"/>
    <w:rsid w:val="00895D3A"/>
    <w:rsid w:val="00895E62"/>
    <w:rsid w:val="00896B27"/>
    <w:rsid w:val="008A0189"/>
    <w:rsid w:val="008A419A"/>
    <w:rsid w:val="008A7537"/>
    <w:rsid w:val="008B2315"/>
    <w:rsid w:val="008C2530"/>
    <w:rsid w:val="008C39DF"/>
    <w:rsid w:val="008C6918"/>
    <w:rsid w:val="008D3521"/>
    <w:rsid w:val="008E3BE3"/>
    <w:rsid w:val="008E42E2"/>
    <w:rsid w:val="008E7921"/>
    <w:rsid w:val="008F1E38"/>
    <w:rsid w:val="008F49A3"/>
    <w:rsid w:val="008F6F2F"/>
    <w:rsid w:val="00902FBE"/>
    <w:rsid w:val="00904034"/>
    <w:rsid w:val="00906B0F"/>
    <w:rsid w:val="009225E7"/>
    <w:rsid w:val="009263AA"/>
    <w:rsid w:val="00927B53"/>
    <w:rsid w:val="00931984"/>
    <w:rsid w:val="00931A12"/>
    <w:rsid w:val="009334FE"/>
    <w:rsid w:val="00934F1C"/>
    <w:rsid w:val="0094281A"/>
    <w:rsid w:val="009431BD"/>
    <w:rsid w:val="009522DE"/>
    <w:rsid w:val="009555E2"/>
    <w:rsid w:val="0096246D"/>
    <w:rsid w:val="00970582"/>
    <w:rsid w:val="00972657"/>
    <w:rsid w:val="00974DBC"/>
    <w:rsid w:val="00977400"/>
    <w:rsid w:val="00981270"/>
    <w:rsid w:val="009828D1"/>
    <w:rsid w:val="00985312"/>
    <w:rsid w:val="00987B44"/>
    <w:rsid w:val="009B0D4C"/>
    <w:rsid w:val="009B0F17"/>
    <w:rsid w:val="009B305F"/>
    <w:rsid w:val="009B471F"/>
    <w:rsid w:val="009B6F6C"/>
    <w:rsid w:val="009D2231"/>
    <w:rsid w:val="009D5730"/>
    <w:rsid w:val="009D7E26"/>
    <w:rsid w:val="009F088C"/>
    <w:rsid w:val="009F1AD2"/>
    <w:rsid w:val="009F2C1F"/>
    <w:rsid w:val="009F3C42"/>
    <w:rsid w:val="00A01C28"/>
    <w:rsid w:val="00A01F60"/>
    <w:rsid w:val="00A11C7C"/>
    <w:rsid w:val="00A122DB"/>
    <w:rsid w:val="00A153B3"/>
    <w:rsid w:val="00A17BBC"/>
    <w:rsid w:val="00A202C4"/>
    <w:rsid w:val="00A24850"/>
    <w:rsid w:val="00A329F3"/>
    <w:rsid w:val="00A33773"/>
    <w:rsid w:val="00A409DD"/>
    <w:rsid w:val="00A41D21"/>
    <w:rsid w:val="00A5124D"/>
    <w:rsid w:val="00A52255"/>
    <w:rsid w:val="00A528FF"/>
    <w:rsid w:val="00A62192"/>
    <w:rsid w:val="00A6235E"/>
    <w:rsid w:val="00A644C5"/>
    <w:rsid w:val="00A743B5"/>
    <w:rsid w:val="00A74639"/>
    <w:rsid w:val="00A76889"/>
    <w:rsid w:val="00A87606"/>
    <w:rsid w:val="00A90348"/>
    <w:rsid w:val="00A96707"/>
    <w:rsid w:val="00AA0DAC"/>
    <w:rsid w:val="00AB14C7"/>
    <w:rsid w:val="00AB5219"/>
    <w:rsid w:val="00AC218F"/>
    <w:rsid w:val="00AC5E4A"/>
    <w:rsid w:val="00AD0313"/>
    <w:rsid w:val="00AD165F"/>
    <w:rsid w:val="00AD6751"/>
    <w:rsid w:val="00AE0813"/>
    <w:rsid w:val="00AE153A"/>
    <w:rsid w:val="00AE408F"/>
    <w:rsid w:val="00AF3103"/>
    <w:rsid w:val="00AF589F"/>
    <w:rsid w:val="00B00091"/>
    <w:rsid w:val="00B01909"/>
    <w:rsid w:val="00B06BB0"/>
    <w:rsid w:val="00B15920"/>
    <w:rsid w:val="00B16434"/>
    <w:rsid w:val="00B22F66"/>
    <w:rsid w:val="00B25485"/>
    <w:rsid w:val="00B27D21"/>
    <w:rsid w:val="00B32E19"/>
    <w:rsid w:val="00B47B7A"/>
    <w:rsid w:val="00B50E24"/>
    <w:rsid w:val="00B531E1"/>
    <w:rsid w:val="00B57038"/>
    <w:rsid w:val="00B5721C"/>
    <w:rsid w:val="00B637CE"/>
    <w:rsid w:val="00B646B8"/>
    <w:rsid w:val="00B7246F"/>
    <w:rsid w:val="00B7765B"/>
    <w:rsid w:val="00B83D53"/>
    <w:rsid w:val="00B8613F"/>
    <w:rsid w:val="00B93016"/>
    <w:rsid w:val="00B9405D"/>
    <w:rsid w:val="00B955E5"/>
    <w:rsid w:val="00B96954"/>
    <w:rsid w:val="00B977F6"/>
    <w:rsid w:val="00BA4FA4"/>
    <w:rsid w:val="00BB4BBC"/>
    <w:rsid w:val="00BB6F2B"/>
    <w:rsid w:val="00BC0B11"/>
    <w:rsid w:val="00BC1B29"/>
    <w:rsid w:val="00BC6327"/>
    <w:rsid w:val="00BC6C78"/>
    <w:rsid w:val="00BC7225"/>
    <w:rsid w:val="00BD2F17"/>
    <w:rsid w:val="00BD7003"/>
    <w:rsid w:val="00BE4A9B"/>
    <w:rsid w:val="00BE65E3"/>
    <w:rsid w:val="00BF0B99"/>
    <w:rsid w:val="00BF617A"/>
    <w:rsid w:val="00C0180F"/>
    <w:rsid w:val="00C10BA1"/>
    <w:rsid w:val="00C13FD3"/>
    <w:rsid w:val="00C250D2"/>
    <w:rsid w:val="00C25260"/>
    <w:rsid w:val="00C27F78"/>
    <w:rsid w:val="00C4532D"/>
    <w:rsid w:val="00C476F5"/>
    <w:rsid w:val="00C479AE"/>
    <w:rsid w:val="00C55536"/>
    <w:rsid w:val="00C55F79"/>
    <w:rsid w:val="00C64DBA"/>
    <w:rsid w:val="00C65722"/>
    <w:rsid w:val="00C7085F"/>
    <w:rsid w:val="00C75B16"/>
    <w:rsid w:val="00C80BD4"/>
    <w:rsid w:val="00C822AD"/>
    <w:rsid w:val="00C841D8"/>
    <w:rsid w:val="00C91A8E"/>
    <w:rsid w:val="00C969E0"/>
    <w:rsid w:val="00CA13D4"/>
    <w:rsid w:val="00CB09C2"/>
    <w:rsid w:val="00CB1FDC"/>
    <w:rsid w:val="00CB4E6B"/>
    <w:rsid w:val="00CC0225"/>
    <w:rsid w:val="00CC58E4"/>
    <w:rsid w:val="00CC5943"/>
    <w:rsid w:val="00CC5B30"/>
    <w:rsid w:val="00CD0391"/>
    <w:rsid w:val="00CD15D1"/>
    <w:rsid w:val="00CE4A2D"/>
    <w:rsid w:val="00CE4F10"/>
    <w:rsid w:val="00CF014D"/>
    <w:rsid w:val="00CF26DF"/>
    <w:rsid w:val="00CF3A42"/>
    <w:rsid w:val="00CF5120"/>
    <w:rsid w:val="00CF7525"/>
    <w:rsid w:val="00D02315"/>
    <w:rsid w:val="00D03F24"/>
    <w:rsid w:val="00D066FD"/>
    <w:rsid w:val="00D10FD1"/>
    <w:rsid w:val="00D121BF"/>
    <w:rsid w:val="00D12C7E"/>
    <w:rsid w:val="00D16C11"/>
    <w:rsid w:val="00D32CCE"/>
    <w:rsid w:val="00D32DE0"/>
    <w:rsid w:val="00D3676B"/>
    <w:rsid w:val="00D37C96"/>
    <w:rsid w:val="00D40624"/>
    <w:rsid w:val="00D413B5"/>
    <w:rsid w:val="00D43439"/>
    <w:rsid w:val="00D5413C"/>
    <w:rsid w:val="00D56A65"/>
    <w:rsid w:val="00D57478"/>
    <w:rsid w:val="00D57E43"/>
    <w:rsid w:val="00D601EF"/>
    <w:rsid w:val="00D61A3A"/>
    <w:rsid w:val="00D6232A"/>
    <w:rsid w:val="00D62458"/>
    <w:rsid w:val="00D6500E"/>
    <w:rsid w:val="00D70972"/>
    <w:rsid w:val="00D73ACD"/>
    <w:rsid w:val="00D771DD"/>
    <w:rsid w:val="00D80F5F"/>
    <w:rsid w:val="00D83EC6"/>
    <w:rsid w:val="00D850AC"/>
    <w:rsid w:val="00D91738"/>
    <w:rsid w:val="00D92867"/>
    <w:rsid w:val="00D93F1E"/>
    <w:rsid w:val="00D969A5"/>
    <w:rsid w:val="00D97411"/>
    <w:rsid w:val="00DA1B7D"/>
    <w:rsid w:val="00DA51E7"/>
    <w:rsid w:val="00DA60A5"/>
    <w:rsid w:val="00DB4488"/>
    <w:rsid w:val="00DB4937"/>
    <w:rsid w:val="00DB6193"/>
    <w:rsid w:val="00DB71F8"/>
    <w:rsid w:val="00DB7371"/>
    <w:rsid w:val="00DC07A3"/>
    <w:rsid w:val="00DC0DE7"/>
    <w:rsid w:val="00DD0733"/>
    <w:rsid w:val="00DD24B2"/>
    <w:rsid w:val="00DD4A07"/>
    <w:rsid w:val="00DD6CCB"/>
    <w:rsid w:val="00DE5D23"/>
    <w:rsid w:val="00E01C77"/>
    <w:rsid w:val="00E03DC5"/>
    <w:rsid w:val="00E0637E"/>
    <w:rsid w:val="00E11B8A"/>
    <w:rsid w:val="00E16EAA"/>
    <w:rsid w:val="00E23713"/>
    <w:rsid w:val="00E2745F"/>
    <w:rsid w:val="00E34E69"/>
    <w:rsid w:val="00E37FA9"/>
    <w:rsid w:val="00E50CD7"/>
    <w:rsid w:val="00E51E36"/>
    <w:rsid w:val="00E6035F"/>
    <w:rsid w:val="00E65753"/>
    <w:rsid w:val="00E66038"/>
    <w:rsid w:val="00E71B44"/>
    <w:rsid w:val="00E86343"/>
    <w:rsid w:val="00E8644A"/>
    <w:rsid w:val="00E9007F"/>
    <w:rsid w:val="00E94AD1"/>
    <w:rsid w:val="00E97CA0"/>
    <w:rsid w:val="00EA692A"/>
    <w:rsid w:val="00EB13A2"/>
    <w:rsid w:val="00EB22E3"/>
    <w:rsid w:val="00EB6B1C"/>
    <w:rsid w:val="00EC007A"/>
    <w:rsid w:val="00EC1022"/>
    <w:rsid w:val="00EC23AE"/>
    <w:rsid w:val="00EC659E"/>
    <w:rsid w:val="00ED033D"/>
    <w:rsid w:val="00ED13FF"/>
    <w:rsid w:val="00ED1C40"/>
    <w:rsid w:val="00ED3652"/>
    <w:rsid w:val="00ED7646"/>
    <w:rsid w:val="00EE1CF8"/>
    <w:rsid w:val="00EE41BC"/>
    <w:rsid w:val="00EF01BD"/>
    <w:rsid w:val="00EF08C6"/>
    <w:rsid w:val="00EF34C2"/>
    <w:rsid w:val="00EF4016"/>
    <w:rsid w:val="00EF6BE1"/>
    <w:rsid w:val="00F03F7A"/>
    <w:rsid w:val="00F140D5"/>
    <w:rsid w:val="00F158FB"/>
    <w:rsid w:val="00F16757"/>
    <w:rsid w:val="00F17AF2"/>
    <w:rsid w:val="00F2651F"/>
    <w:rsid w:val="00F3462C"/>
    <w:rsid w:val="00F409B8"/>
    <w:rsid w:val="00F431A1"/>
    <w:rsid w:val="00F5340E"/>
    <w:rsid w:val="00F53EB5"/>
    <w:rsid w:val="00F55B1F"/>
    <w:rsid w:val="00F56CB0"/>
    <w:rsid w:val="00F61331"/>
    <w:rsid w:val="00F62AD2"/>
    <w:rsid w:val="00F677F9"/>
    <w:rsid w:val="00F71549"/>
    <w:rsid w:val="00F75F93"/>
    <w:rsid w:val="00F859DA"/>
    <w:rsid w:val="00F862F6"/>
    <w:rsid w:val="00F90EE9"/>
    <w:rsid w:val="00F9108F"/>
    <w:rsid w:val="00F92A3C"/>
    <w:rsid w:val="00F9492E"/>
    <w:rsid w:val="00FA09CA"/>
    <w:rsid w:val="00FA78BE"/>
    <w:rsid w:val="00FA7E36"/>
    <w:rsid w:val="00FB002B"/>
    <w:rsid w:val="00FB1574"/>
    <w:rsid w:val="00FB5182"/>
    <w:rsid w:val="00FB5957"/>
    <w:rsid w:val="00FB747F"/>
    <w:rsid w:val="00FC38AD"/>
    <w:rsid w:val="00FC5736"/>
    <w:rsid w:val="00FD0296"/>
    <w:rsid w:val="00FD1504"/>
    <w:rsid w:val="00FD31CD"/>
    <w:rsid w:val="00FD653C"/>
    <w:rsid w:val="00FE0A9D"/>
    <w:rsid w:val="00FF6A0C"/>
    <w:rsid w:val="147148E9"/>
    <w:rsid w:val="1B02CE45"/>
    <w:rsid w:val="1C285417"/>
    <w:rsid w:val="3205ABF7"/>
    <w:rsid w:val="4AE94566"/>
    <w:rsid w:val="5CE20180"/>
    <w:rsid w:val="5E7DD1E1"/>
    <w:rsid w:val="62C58FB9"/>
    <w:rsid w:val="6A7C9AE7"/>
    <w:rsid w:val="6F65A797"/>
    <w:rsid w:val="7AB014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1B36F6D5"/>
  <w15:chartTrackingRefBased/>
  <w15:docId w15:val="{0576D01C-09E3-3446-80F5-CC8B5037B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4">
    <w:name w:val="heading 4"/>
    <w:basedOn w:val="Normal"/>
    <w:next w:val="Normal"/>
    <w:link w:val="Heading4Char"/>
    <w:uiPriority w:val="4"/>
    <w:semiHidden/>
    <w:unhideWhenUsed/>
    <w:qFormat/>
    <w:rsid w:val="00EC007A"/>
    <w:pPr>
      <w:keepNext/>
      <w:keepLines/>
      <w:spacing w:before="40" w:after="0"/>
      <w:outlineLvl w:val="3"/>
    </w:pPr>
    <w:rPr>
      <w:rFonts w:asciiTheme="majorHAnsi" w:eastAsiaTheme="majorEastAsia" w:hAnsiTheme="majorHAnsi" w:cstheme="majorBidi"/>
      <w:i/>
      <w:iCs/>
      <w:color w:val="2F1B15" w:themeColor="accent1" w:themeShade="BF"/>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before="0" w:after="0"/>
      <w:ind w:left="440"/>
    </w:pPr>
    <w:rPr>
      <w:sz w:val="20"/>
      <w:szCs w:val="20"/>
    </w:rPr>
  </w:style>
  <w:style w:type="paragraph" w:styleId="TOC1">
    <w:name w:val="toc 1"/>
    <w:basedOn w:val="Normal"/>
    <w:next w:val="Normal"/>
    <w:autoRedefine/>
    <w:uiPriority w:val="39"/>
    <w:unhideWhenUsed/>
    <w:pPr>
      <w:spacing w:before="240" w:after="120"/>
    </w:pPr>
    <w:rPr>
      <w:b/>
      <w:bCs/>
      <w:sz w:val="20"/>
      <w:szCs w:val="20"/>
    </w:rPr>
  </w:style>
  <w:style w:type="paragraph" w:styleId="TOC2">
    <w:name w:val="toc 2"/>
    <w:basedOn w:val="Normal"/>
    <w:next w:val="Normal"/>
    <w:autoRedefine/>
    <w:uiPriority w:val="39"/>
    <w:unhideWhenUsed/>
    <w:pPr>
      <w:spacing w:after="0"/>
      <w:ind w:left="220"/>
    </w:pPr>
    <w:rPr>
      <w:i/>
      <w:iCs/>
      <w:sz w:val="20"/>
      <w:szCs w:val="20"/>
    </w:r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61688E"/>
    <w:rPr>
      <w:color w:val="993E21" w:themeColor="hyperlink"/>
      <w:u w:val="single"/>
    </w:rPr>
  </w:style>
  <w:style w:type="paragraph" w:styleId="TOC4">
    <w:name w:val="toc 4"/>
    <w:basedOn w:val="Normal"/>
    <w:next w:val="Normal"/>
    <w:autoRedefine/>
    <w:uiPriority w:val="39"/>
    <w:semiHidden/>
    <w:unhideWhenUsed/>
    <w:rsid w:val="0061688E"/>
    <w:pPr>
      <w:spacing w:before="0" w:after="0"/>
      <w:ind w:left="660"/>
    </w:pPr>
    <w:rPr>
      <w:sz w:val="20"/>
      <w:szCs w:val="20"/>
    </w:rPr>
  </w:style>
  <w:style w:type="paragraph" w:styleId="TOC5">
    <w:name w:val="toc 5"/>
    <w:basedOn w:val="Normal"/>
    <w:next w:val="Normal"/>
    <w:autoRedefine/>
    <w:uiPriority w:val="39"/>
    <w:semiHidden/>
    <w:unhideWhenUsed/>
    <w:rsid w:val="0061688E"/>
    <w:pPr>
      <w:spacing w:before="0" w:after="0"/>
      <w:ind w:left="880"/>
    </w:pPr>
    <w:rPr>
      <w:sz w:val="20"/>
      <w:szCs w:val="20"/>
    </w:rPr>
  </w:style>
  <w:style w:type="paragraph" w:styleId="TOC6">
    <w:name w:val="toc 6"/>
    <w:basedOn w:val="Normal"/>
    <w:next w:val="Normal"/>
    <w:autoRedefine/>
    <w:uiPriority w:val="39"/>
    <w:semiHidden/>
    <w:unhideWhenUsed/>
    <w:rsid w:val="0061688E"/>
    <w:pPr>
      <w:spacing w:before="0" w:after="0"/>
      <w:ind w:left="1100"/>
    </w:pPr>
    <w:rPr>
      <w:sz w:val="20"/>
      <w:szCs w:val="20"/>
    </w:rPr>
  </w:style>
  <w:style w:type="paragraph" w:styleId="TOC7">
    <w:name w:val="toc 7"/>
    <w:basedOn w:val="Normal"/>
    <w:next w:val="Normal"/>
    <w:autoRedefine/>
    <w:uiPriority w:val="39"/>
    <w:semiHidden/>
    <w:unhideWhenUsed/>
    <w:rsid w:val="0061688E"/>
    <w:pPr>
      <w:spacing w:before="0" w:after="0"/>
      <w:ind w:left="1320"/>
    </w:pPr>
    <w:rPr>
      <w:sz w:val="20"/>
      <w:szCs w:val="20"/>
    </w:rPr>
  </w:style>
  <w:style w:type="paragraph" w:styleId="TOC8">
    <w:name w:val="toc 8"/>
    <w:basedOn w:val="Normal"/>
    <w:next w:val="Normal"/>
    <w:autoRedefine/>
    <w:uiPriority w:val="39"/>
    <w:semiHidden/>
    <w:unhideWhenUsed/>
    <w:rsid w:val="0061688E"/>
    <w:pPr>
      <w:spacing w:before="0" w:after="0"/>
      <w:ind w:left="1540"/>
    </w:pPr>
    <w:rPr>
      <w:sz w:val="20"/>
      <w:szCs w:val="20"/>
    </w:rPr>
  </w:style>
  <w:style w:type="paragraph" w:styleId="TOC9">
    <w:name w:val="toc 9"/>
    <w:basedOn w:val="Normal"/>
    <w:next w:val="Normal"/>
    <w:autoRedefine/>
    <w:uiPriority w:val="39"/>
    <w:semiHidden/>
    <w:unhideWhenUsed/>
    <w:rsid w:val="0061688E"/>
    <w:pPr>
      <w:spacing w:before="0" w:after="0"/>
      <w:ind w:left="1760"/>
    </w:pPr>
    <w:rPr>
      <w:sz w:val="20"/>
      <w:szCs w:val="20"/>
    </w:rPr>
  </w:style>
  <w:style w:type="character" w:styleId="Strong">
    <w:name w:val="Strong"/>
    <w:basedOn w:val="DefaultParagraphFont"/>
    <w:uiPriority w:val="22"/>
    <w:qFormat/>
    <w:rsid w:val="000D45DF"/>
    <w:rPr>
      <w:b/>
      <w:bCs/>
    </w:rPr>
  </w:style>
  <w:style w:type="character" w:styleId="UnresolvedMention">
    <w:name w:val="Unresolved Mention"/>
    <w:basedOn w:val="DefaultParagraphFont"/>
    <w:uiPriority w:val="99"/>
    <w:semiHidden/>
    <w:unhideWhenUsed/>
    <w:rsid w:val="006E0D6F"/>
    <w:rPr>
      <w:color w:val="605E5C"/>
      <w:shd w:val="clear" w:color="auto" w:fill="E1DFDD"/>
    </w:rPr>
  </w:style>
  <w:style w:type="paragraph" w:customStyle="1" w:styleId="has-text-align-left">
    <w:name w:val="has-text-align-left"/>
    <w:basedOn w:val="Normal"/>
    <w:rsid w:val="0013002A"/>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57098B"/>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Heading4Char">
    <w:name w:val="Heading 4 Char"/>
    <w:basedOn w:val="DefaultParagraphFont"/>
    <w:link w:val="Heading4"/>
    <w:uiPriority w:val="4"/>
    <w:semiHidden/>
    <w:rsid w:val="00EC007A"/>
    <w:rPr>
      <w:rFonts w:asciiTheme="majorHAnsi" w:eastAsiaTheme="majorEastAsia" w:hAnsiTheme="majorHAnsi" w:cstheme="majorBidi"/>
      <w:i/>
      <w:iCs/>
      <w:color w:val="2F1B15" w:themeColor="accent1" w:themeShade="BF"/>
      <w:lang w:val="en-GB"/>
    </w:rPr>
  </w:style>
  <w:style w:type="character" w:styleId="FollowedHyperlink">
    <w:name w:val="FollowedHyperlink"/>
    <w:basedOn w:val="DefaultParagraphFont"/>
    <w:uiPriority w:val="99"/>
    <w:semiHidden/>
    <w:unhideWhenUsed/>
    <w:rsid w:val="00586CA7"/>
    <w:rPr>
      <w:color w:val="956400" w:themeColor="followedHyperlink"/>
      <w:u w:val="single"/>
    </w:rPr>
  </w:style>
  <w:style w:type="character" w:customStyle="1" w:styleId="epub-state">
    <w:name w:val="epub-state"/>
    <w:basedOn w:val="DefaultParagraphFont"/>
    <w:rsid w:val="003306A7"/>
  </w:style>
  <w:style w:type="character" w:customStyle="1" w:styleId="epub-date">
    <w:name w:val="epub-date"/>
    <w:basedOn w:val="DefaultParagraphFont"/>
    <w:rsid w:val="00330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384664">
      <w:bodyDiv w:val="1"/>
      <w:marLeft w:val="0"/>
      <w:marRight w:val="0"/>
      <w:marTop w:val="0"/>
      <w:marBottom w:val="0"/>
      <w:divBdr>
        <w:top w:val="none" w:sz="0" w:space="0" w:color="auto"/>
        <w:left w:val="none" w:sz="0" w:space="0" w:color="auto"/>
        <w:bottom w:val="none" w:sz="0" w:space="0" w:color="auto"/>
        <w:right w:val="none" w:sz="0" w:space="0" w:color="auto"/>
      </w:divBdr>
      <w:divsChild>
        <w:div w:id="964115829">
          <w:marLeft w:val="0"/>
          <w:marRight w:val="0"/>
          <w:marTop w:val="0"/>
          <w:marBottom w:val="0"/>
          <w:divBdr>
            <w:top w:val="none" w:sz="0" w:space="0" w:color="auto"/>
            <w:left w:val="none" w:sz="0" w:space="0" w:color="auto"/>
            <w:bottom w:val="none" w:sz="0" w:space="0" w:color="auto"/>
            <w:right w:val="none" w:sz="0" w:space="0" w:color="auto"/>
          </w:divBdr>
        </w:div>
      </w:divsChild>
    </w:div>
    <w:div w:id="167642407">
      <w:bodyDiv w:val="1"/>
      <w:marLeft w:val="0"/>
      <w:marRight w:val="0"/>
      <w:marTop w:val="0"/>
      <w:marBottom w:val="0"/>
      <w:divBdr>
        <w:top w:val="none" w:sz="0" w:space="0" w:color="auto"/>
        <w:left w:val="none" w:sz="0" w:space="0" w:color="auto"/>
        <w:bottom w:val="none" w:sz="0" w:space="0" w:color="auto"/>
        <w:right w:val="none" w:sz="0" w:space="0" w:color="auto"/>
      </w:divBdr>
    </w:div>
    <w:div w:id="284696142">
      <w:bodyDiv w:val="1"/>
      <w:marLeft w:val="0"/>
      <w:marRight w:val="0"/>
      <w:marTop w:val="0"/>
      <w:marBottom w:val="0"/>
      <w:divBdr>
        <w:top w:val="none" w:sz="0" w:space="0" w:color="auto"/>
        <w:left w:val="none" w:sz="0" w:space="0" w:color="auto"/>
        <w:bottom w:val="none" w:sz="0" w:space="0" w:color="auto"/>
        <w:right w:val="none" w:sz="0" w:space="0" w:color="auto"/>
      </w:divBdr>
    </w:div>
    <w:div w:id="372387916">
      <w:bodyDiv w:val="1"/>
      <w:marLeft w:val="0"/>
      <w:marRight w:val="0"/>
      <w:marTop w:val="0"/>
      <w:marBottom w:val="0"/>
      <w:divBdr>
        <w:top w:val="none" w:sz="0" w:space="0" w:color="auto"/>
        <w:left w:val="none" w:sz="0" w:space="0" w:color="auto"/>
        <w:bottom w:val="none" w:sz="0" w:space="0" w:color="auto"/>
        <w:right w:val="none" w:sz="0" w:space="0" w:color="auto"/>
      </w:divBdr>
    </w:div>
    <w:div w:id="531459431">
      <w:bodyDiv w:val="1"/>
      <w:marLeft w:val="0"/>
      <w:marRight w:val="0"/>
      <w:marTop w:val="0"/>
      <w:marBottom w:val="0"/>
      <w:divBdr>
        <w:top w:val="none" w:sz="0" w:space="0" w:color="auto"/>
        <w:left w:val="none" w:sz="0" w:space="0" w:color="auto"/>
        <w:bottom w:val="none" w:sz="0" w:space="0" w:color="auto"/>
        <w:right w:val="none" w:sz="0" w:space="0" w:color="auto"/>
      </w:divBdr>
    </w:div>
    <w:div w:id="542520738">
      <w:bodyDiv w:val="1"/>
      <w:marLeft w:val="0"/>
      <w:marRight w:val="0"/>
      <w:marTop w:val="0"/>
      <w:marBottom w:val="0"/>
      <w:divBdr>
        <w:top w:val="none" w:sz="0" w:space="0" w:color="auto"/>
        <w:left w:val="none" w:sz="0" w:space="0" w:color="auto"/>
        <w:bottom w:val="none" w:sz="0" w:space="0" w:color="auto"/>
        <w:right w:val="none" w:sz="0" w:space="0" w:color="auto"/>
      </w:divBdr>
      <w:divsChild>
        <w:div w:id="515072242">
          <w:marLeft w:val="0"/>
          <w:marRight w:val="0"/>
          <w:marTop w:val="0"/>
          <w:marBottom w:val="0"/>
          <w:divBdr>
            <w:top w:val="none" w:sz="0" w:space="0" w:color="auto"/>
            <w:left w:val="none" w:sz="0" w:space="0" w:color="auto"/>
            <w:bottom w:val="none" w:sz="0" w:space="0" w:color="auto"/>
            <w:right w:val="none" w:sz="0" w:space="0" w:color="auto"/>
          </w:divBdr>
          <w:divsChild>
            <w:div w:id="918444246">
              <w:marLeft w:val="0"/>
              <w:marRight w:val="0"/>
              <w:marTop w:val="0"/>
              <w:marBottom w:val="0"/>
              <w:divBdr>
                <w:top w:val="none" w:sz="0" w:space="0" w:color="auto"/>
                <w:left w:val="none" w:sz="0" w:space="0" w:color="auto"/>
                <w:bottom w:val="none" w:sz="0" w:space="0" w:color="auto"/>
                <w:right w:val="none" w:sz="0" w:space="0" w:color="auto"/>
              </w:divBdr>
            </w:div>
          </w:divsChild>
        </w:div>
        <w:div w:id="376049656">
          <w:marLeft w:val="0"/>
          <w:marRight w:val="0"/>
          <w:marTop w:val="0"/>
          <w:marBottom w:val="150"/>
          <w:divBdr>
            <w:top w:val="none" w:sz="0" w:space="0" w:color="auto"/>
            <w:left w:val="none" w:sz="0" w:space="0" w:color="auto"/>
            <w:bottom w:val="none" w:sz="0" w:space="0" w:color="auto"/>
            <w:right w:val="none" w:sz="0" w:space="0" w:color="auto"/>
          </w:divBdr>
          <w:divsChild>
            <w:div w:id="920404633">
              <w:marLeft w:val="0"/>
              <w:marRight w:val="0"/>
              <w:marTop w:val="0"/>
              <w:marBottom w:val="0"/>
              <w:divBdr>
                <w:top w:val="none" w:sz="0" w:space="0" w:color="auto"/>
                <w:left w:val="none" w:sz="0" w:space="0" w:color="auto"/>
                <w:bottom w:val="none" w:sz="0" w:space="0" w:color="auto"/>
                <w:right w:val="none" w:sz="0" w:space="0" w:color="auto"/>
              </w:divBdr>
              <w:divsChild>
                <w:div w:id="592128404">
                  <w:marLeft w:val="0"/>
                  <w:marRight w:val="0"/>
                  <w:marTop w:val="0"/>
                  <w:marBottom w:val="0"/>
                  <w:divBdr>
                    <w:top w:val="none" w:sz="0" w:space="0" w:color="auto"/>
                    <w:left w:val="none" w:sz="0" w:space="0" w:color="auto"/>
                    <w:bottom w:val="none" w:sz="0" w:space="0" w:color="auto"/>
                    <w:right w:val="none" w:sz="0" w:space="0" w:color="auto"/>
                  </w:divBdr>
                  <w:divsChild>
                    <w:div w:id="151429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939950">
      <w:bodyDiv w:val="1"/>
      <w:marLeft w:val="0"/>
      <w:marRight w:val="0"/>
      <w:marTop w:val="0"/>
      <w:marBottom w:val="0"/>
      <w:divBdr>
        <w:top w:val="none" w:sz="0" w:space="0" w:color="auto"/>
        <w:left w:val="none" w:sz="0" w:space="0" w:color="auto"/>
        <w:bottom w:val="none" w:sz="0" w:space="0" w:color="auto"/>
        <w:right w:val="none" w:sz="0" w:space="0" w:color="auto"/>
      </w:divBdr>
    </w:div>
    <w:div w:id="594365040">
      <w:bodyDiv w:val="1"/>
      <w:marLeft w:val="0"/>
      <w:marRight w:val="0"/>
      <w:marTop w:val="0"/>
      <w:marBottom w:val="0"/>
      <w:divBdr>
        <w:top w:val="none" w:sz="0" w:space="0" w:color="auto"/>
        <w:left w:val="none" w:sz="0" w:space="0" w:color="auto"/>
        <w:bottom w:val="none" w:sz="0" w:space="0" w:color="auto"/>
        <w:right w:val="none" w:sz="0" w:space="0" w:color="auto"/>
      </w:divBdr>
    </w:div>
    <w:div w:id="766847421">
      <w:bodyDiv w:val="1"/>
      <w:marLeft w:val="0"/>
      <w:marRight w:val="0"/>
      <w:marTop w:val="0"/>
      <w:marBottom w:val="0"/>
      <w:divBdr>
        <w:top w:val="none" w:sz="0" w:space="0" w:color="auto"/>
        <w:left w:val="none" w:sz="0" w:space="0" w:color="auto"/>
        <w:bottom w:val="none" w:sz="0" w:space="0" w:color="auto"/>
        <w:right w:val="none" w:sz="0" w:space="0" w:color="auto"/>
      </w:divBdr>
    </w:div>
    <w:div w:id="800078874">
      <w:bodyDiv w:val="1"/>
      <w:marLeft w:val="0"/>
      <w:marRight w:val="0"/>
      <w:marTop w:val="0"/>
      <w:marBottom w:val="0"/>
      <w:divBdr>
        <w:top w:val="none" w:sz="0" w:space="0" w:color="auto"/>
        <w:left w:val="none" w:sz="0" w:space="0" w:color="auto"/>
        <w:bottom w:val="none" w:sz="0" w:space="0" w:color="auto"/>
        <w:right w:val="none" w:sz="0" w:space="0" w:color="auto"/>
      </w:divBdr>
    </w:div>
    <w:div w:id="828865427">
      <w:bodyDiv w:val="1"/>
      <w:marLeft w:val="0"/>
      <w:marRight w:val="0"/>
      <w:marTop w:val="0"/>
      <w:marBottom w:val="0"/>
      <w:divBdr>
        <w:top w:val="none" w:sz="0" w:space="0" w:color="auto"/>
        <w:left w:val="none" w:sz="0" w:space="0" w:color="auto"/>
        <w:bottom w:val="none" w:sz="0" w:space="0" w:color="auto"/>
        <w:right w:val="none" w:sz="0" w:space="0" w:color="auto"/>
      </w:divBdr>
    </w:div>
    <w:div w:id="1035350488">
      <w:bodyDiv w:val="1"/>
      <w:marLeft w:val="0"/>
      <w:marRight w:val="0"/>
      <w:marTop w:val="0"/>
      <w:marBottom w:val="0"/>
      <w:divBdr>
        <w:top w:val="none" w:sz="0" w:space="0" w:color="auto"/>
        <w:left w:val="none" w:sz="0" w:space="0" w:color="auto"/>
        <w:bottom w:val="none" w:sz="0" w:space="0" w:color="auto"/>
        <w:right w:val="none" w:sz="0" w:space="0" w:color="auto"/>
      </w:divBdr>
      <w:divsChild>
        <w:div w:id="1757169104">
          <w:marLeft w:val="0"/>
          <w:marRight w:val="0"/>
          <w:marTop w:val="0"/>
          <w:marBottom w:val="0"/>
          <w:divBdr>
            <w:top w:val="none" w:sz="0" w:space="0" w:color="auto"/>
            <w:left w:val="none" w:sz="0" w:space="0" w:color="auto"/>
            <w:bottom w:val="none" w:sz="0" w:space="0" w:color="auto"/>
            <w:right w:val="none" w:sz="0" w:space="0" w:color="auto"/>
          </w:divBdr>
        </w:div>
      </w:divsChild>
    </w:div>
    <w:div w:id="1053776070">
      <w:bodyDiv w:val="1"/>
      <w:marLeft w:val="0"/>
      <w:marRight w:val="0"/>
      <w:marTop w:val="0"/>
      <w:marBottom w:val="0"/>
      <w:divBdr>
        <w:top w:val="none" w:sz="0" w:space="0" w:color="auto"/>
        <w:left w:val="none" w:sz="0" w:space="0" w:color="auto"/>
        <w:bottom w:val="none" w:sz="0" w:space="0" w:color="auto"/>
        <w:right w:val="none" w:sz="0" w:space="0" w:color="auto"/>
      </w:divBdr>
    </w:div>
    <w:div w:id="1135027011">
      <w:bodyDiv w:val="1"/>
      <w:marLeft w:val="0"/>
      <w:marRight w:val="0"/>
      <w:marTop w:val="0"/>
      <w:marBottom w:val="0"/>
      <w:divBdr>
        <w:top w:val="none" w:sz="0" w:space="0" w:color="auto"/>
        <w:left w:val="none" w:sz="0" w:space="0" w:color="auto"/>
        <w:bottom w:val="none" w:sz="0" w:space="0" w:color="auto"/>
        <w:right w:val="none" w:sz="0" w:space="0" w:color="auto"/>
      </w:divBdr>
    </w:div>
    <w:div w:id="1240291568">
      <w:bodyDiv w:val="1"/>
      <w:marLeft w:val="0"/>
      <w:marRight w:val="0"/>
      <w:marTop w:val="0"/>
      <w:marBottom w:val="0"/>
      <w:divBdr>
        <w:top w:val="none" w:sz="0" w:space="0" w:color="auto"/>
        <w:left w:val="none" w:sz="0" w:space="0" w:color="auto"/>
        <w:bottom w:val="none" w:sz="0" w:space="0" w:color="auto"/>
        <w:right w:val="none" w:sz="0" w:space="0" w:color="auto"/>
      </w:divBdr>
      <w:divsChild>
        <w:div w:id="840854546">
          <w:marLeft w:val="0"/>
          <w:marRight w:val="0"/>
          <w:marTop w:val="0"/>
          <w:marBottom w:val="0"/>
          <w:divBdr>
            <w:top w:val="none" w:sz="0" w:space="0" w:color="auto"/>
            <w:left w:val="none" w:sz="0" w:space="0" w:color="auto"/>
            <w:bottom w:val="none" w:sz="0" w:space="0" w:color="auto"/>
            <w:right w:val="none" w:sz="0" w:space="0" w:color="auto"/>
          </w:divBdr>
        </w:div>
      </w:divsChild>
    </w:div>
    <w:div w:id="1276792165">
      <w:bodyDiv w:val="1"/>
      <w:marLeft w:val="0"/>
      <w:marRight w:val="0"/>
      <w:marTop w:val="0"/>
      <w:marBottom w:val="0"/>
      <w:divBdr>
        <w:top w:val="none" w:sz="0" w:space="0" w:color="auto"/>
        <w:left w:val="none" w:sz="0" w:space="0" w:color="auto"/>
        <w:bottom w:val="none" w:sz="0" w:space="0" w:color="auto"/>
        <w:right w:val="none" w:sz="0" w:space="0" w:color="auto"/>
      </w:divBdr>
    </w:div>
    <w:div w:id="1297643276">
      <w:bodyDiv w:val="1"/>
      <w:marLeft w:val="0"/>
      <w:marRight w:val="0"/>
      <w:marTop w:val="0"/>
      <w:marBottom w:val="0"/>
      <w:divBdr>
        <w:top w:val="none" w:sz="0" w:space="0" w:color="auto"/>
        <w:left w:val="none" w:sz="0" w:space="0" w:color="auto"/>
        <w:bottom w:val="none" w:sz="0" w:space="0" w:color="auto"/>
        <w:right w:val="none" w:sz="0" w:space="0" w:color="auto"/>
      </w:divBdr>
      <w:divsChild>
        <w:div w:id="591744621">
          <w:marLeft w:val="0"/>
          <w:marRight w:val="0"/>
          <w:marTop w:val="225"/>
          <w:marBottom w:val="225"/>
          <w:divBdr>
            <w:top w:val="none" w:sz="0" w:space="0" w:color="auto"/>
            <w:left w:val="none" w:sz="0" w:space="0" w:color="auto"/>
            <w:bottom w:val="none" w:sz="0" w:space="0" w:color="auto"/>
            <w:right w:val="none" w:sz="0" w:space="0" w:color="auto"/>
          </w:divBdr>
          <w:divsChild>
            <w:div w:id="174610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93064451">
      <w:bodyDiv w:val="1"/>
      <w:marLeft w:val="0"/>
      <w:marRight w:val="0"/>
      <w:marTop w:val="0"/>
      <w:marBottom w:val="0"/>
      <w:divBdr>
        <w:top w:val="none" w:sz="0" w:space="0" w:color="auto"/>
        <w:left w:val="none" w:sz="0" w:space="0" w:color="auto"/>
        <w:bottom w:val="none" w:sz="0" w:space="0" w:color="auto"/>
        <w:right w:val="none" w:sz="0" w:space="0" w:color="auto"/>
      </w:divBdr>
    </w:div>
    <w:div w:id="1502968658">
      <w:bodyDiv w:val="1"/>
      <w:marLeft w:val="0"/>
      <w:marRight w:val="0"/>
      <w:marTop w:val="0"/>
      <w:marBottom w:val="0"/>
      <w:divBdr>
        <w:top w:val="none" w:sz="0" w:space="0" w:color="auto"/>
        <w:left w:val="none" w:sz="0" w:space="0" w:color="auto"/>
        <w:bottom w:val="none" w:sz="0" w:space="0" w:color="auto"/>
        <w:right w:val="none" w:sz="0" w:space="0" w:color="auto"/>
      </w:divBdr>
      <w:divsChild>
        <w:div w:id="835725674">
          <w:marLeft w:val="-240"/>
          <w:marRight w:val="-240"/>
          <w:marTop w:val="0"/>
          <w:marBottom w:val="0"/>
          <w:divBdr>
            <w:top w:val="none" w:sz="0" w:space="0" w:color="auto"/>
            <w:left w:val="none" w:sz="0" w:space="0" w:color="auto"/>
            <w:bottom w:val="none" w:sz="0" w:space="0" w:color="auto"/>
            <w:right w:val="none" w:sz="0" w:space="0" w:color="auto"/>
          </w:divBdr>
          <w:divsChild>
            <w:div w:id="1174340162">
              <w:marLeft w:val="0"/>
              <w:marRight w:val="0"/>
              <w:marTop w:val="0"/>
              <w:marBottom w:val="0"/>
              <w:divBdr>
                <w:top w:val="none" w:sz="0" w:space="0" w:color="auto"/>
                <w:left w:val="none" w:sz="0" w:space="0" w:color="auto"/>
                <w:bottom w:val="none" w:sz="0" w:space="0" w:color="auto"/>
                <w:right w:val="none" w:sz="0" w:space="0" w:color="auto"/>
              </w:divBdr>
            </w:div>
          </w:divsChild>
        </w:div>
        <w:div w:id="1392077064">
          <w:marLeft w:val="-240"/>
          <w:marRight w:val="-240"/>
          <w:marTop w:val="0"/>
          <w:marBottom w:val="0"/>
          <w:divBdr>
            <w:top w:val="none" w:sz="0" w:space="0" w:color="auto"/>
            <w:left w:val="none" w:sz="0" w:space="0" w:color="auto"/>
            <w:bottom w:val="none" w:sz="0" w:space="0" w:color="auto"/>
            <w:right w:val="none" w:sz="0" w:space="0" w:color="auto"/>
          </w:divBdr>
          <w:divsChild>
            <w:div w:id="261837846">
              <w:marLeft w:val="0"/>
              <w:marRight w:val="0"/>
              <w:marTop w:val="0"/>
              <w:marBottom w:val="0"/>
              <w:divBdr>
                <w:top w:val="none" w:sz="0" w:space="0" w:color="auto"/>
                <w:left w:val="none" w:sz="0" w:space="0" w:color="auto"/>
                <w:bottom w:val="none" w:sz="0" w:space="0" w:color="auto"/>
                <w:right w:val="none" w:sz="0" w:space="0" w:color="auto"/>
              </w:divBdr>
              <w:divsChild>
                <w:div w:id="1521817846">
                  <w:marLeft w:val="0"/>
                  <w:marRight w:val="0"/>
                  <w:marTop w:val="720"/>
                  <w:marBottom w:val="720"/>
                  <w:divBdr>
                    <w:top w:val="none" w:sz="0" w:space="0" w:color="auto"/>
                    <w:left w:val="single" w:sz="48" w:space="12" w:color="005EB8"/>
                    <w:bottom w:val="none" w:sz="0" w:space="0" w:color="auto"/>
                    <w:right w:val="none" w:sz="0" w:space="0" w:color="auto"/>
                  </w:divBdr>
                </w:div>
              </w:divsChild>
            </w:div>
            <w:div w:id="425418671">
              <w:marLeft w:val="0"/>
              <w:marRight w:val="0"/>
              <w:marTop w:val="0"/>
              <w:marBottom w:val="0"/>
              <w:divBdr>
                <w:top w:val="none" w:sz="0" w:space="0" w:color="auto"/>
                <w:left w:val="none" w:sz="0" w:space="0" w:color="auto"/>
                <w:bottom w:val="none" w:sz="0" w:space="0" w:color="auto"/>
                <w:right w:val="none" w:sz="0" w:space="0" w:color="auto"/>
              </w:divBdr>
              <w:divsChild>
                <w:div w:id="1307541050">
                  <w:marLeft w:val="0"/>
                  <w:marRight w:val="0"/>
                  <w:marTop w:val="0"/>
                  <w:marBottom w:val="0"/>
                  <w:divBdr>
                    <w:top w:val="single" w:sz="12" w:space="0" w:color="005EB8"/>
                    <w:left w:val="none" w:sz="0" w:space="0" w:color="auto"/>
                    <w:bottom w:val="none" w:sz="0" w:space="0" w:color="auto"/>
                    <w:right w:val="none" w:sz="0" w:space="0" w:color="auto"/>
                  </w:divBdr>
                </w:div>
              </w:divsChild>
            </w:div>
          </w:divsChild>
        </w:div>
        <w:div w:id="1980189804">
          <w:marLeft w:val="0"/>
          <w:marRight w:val="0"/>
          <w:marTop w:val="720"/>
          <w:marBottom w:val="0"/>
          <w:divBdr>
            <w:top w:val="none" w:sz="0" w:space="0" w:color="auto"/>
            <w:left w:val="none" w:sz="0" w:space="0" w:color="auto"/>
            <w:bottom w:val="none" w:sz="0" w:space="0" w:color="auto"/>
            <w:right w:val="none" w:sz="0" w:space="0" w:color="auto"/>
          </w:divBdr>
        </w:div>
      </w:divsChild>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97150736">
      <w:bodyDiv w:val="1"/>
      <w:marLeft w:val="0"/>
      <w:marRight w:val="0"/>
      <w:marTop w:val="0"/>
      <w:marBottom w:val="0"/>
      <w:divBdr>
        <w:top w:val="none" w:sz="0" w:space="0" w:color="auto"/>
        <w:left w:val="none" w:sz="0" w:space="0" w:color="auto"/>
        <w:bottom w:val="none" w:sz="0" w:space="0" w:color="auto"/>
        <w:right w:val="none" w:sz="0" w:space="0" w:color="auto"/>
      </w:divBdr>
    </w:div>
    <w:div w:id="1806728899">
      <w:bodyDiv w:val="1"/>
      <w:marLeft w:val="0"/>
      <w:marRight w:val="0"/>
      <w:marTop w:val="0"/>
      <w:marBottom w:val="0"/>
      <w:divBdr>
        <w:top w:val="none" w:sz="0" w:space="0" w:color="auto"/>
        <w:left w:val="none" w:sz="0" w:space="0" w:color="auto"/>
        <w:bottom w:val="none" w:sz="0" w:space="0" w:color="auto"/>
        <w:right w:val="none" w:sz="0" w:space="0" w:color="auto"/>
      </w:divBdr>
      <w:divsChild>
        <w:div w:id="1167866188">
          <w:marLeft w:val="0"/>
          <w:marRight w:val="0"/>
          <w:marTop w:val="225"/>
          <w:marBottom w:val="225"/>
          <w:divBdr>
            <w:top w:val="none" w:sz="0" w:space="0" w:color="auto"/>
            <w:left w:val="none" w:sz="0" w:space="0" w:color="auto"/>
            <w:bottom w:val="none" w:sz="0" w:space="0" w:color="auto"/>
            <w:right w:val="none" w:sz="0" w:space="0" w:color="auto"/>
          </w:divBdr>
          <w:divsChild>
            <w:div w:id="923295632">
              <w:marLeft w:val="0"/>
              <w:marRight w:val="0"/>
              <w:marTop w:val="0"/>
              <w:marBottom w:val="0"/>
              <w:divBdr>
                <w:top w:val="none" w:sz="0" w:space="0" w:color="auto"/>
                <w:left w:val="none" w:sz="0" w:space="0" w:color="auto"/>
                <w:bottom w:val="none" w:sz="0" w:space="0" w:color="auto"/>
                <w:right w:val="none" w:sz="0" w:space="0" w:color="auto"/>
              </w:divBdr>
              <w:divsChild>
                <w:div w:id="57678808">
                  <w:marLeft w:val="0"/>
                  <w:marRight w:val="0"/>
                  <w:marTop w:val="0"/>
                  <w:marBottom w:val="0"/>
                  <w:divBdr>
                    <w:top w:val="none" w:sz="0" w:space="0" w:color="auto"/>
                    <w:left w:val="none" w:sz="0" w:space="0" w:color="auto"/>
                    <w:bottom w:val="none" w:sz="0" w:space="0" w:color="auto"/>
                    <w:right w:val="none" w:sz="0" w:space="0" w:color="auto"/>
                  </w:divBdr>
                  <w:divsChild>
                    <w:div w:id="1238637420">
                      <w:marLeft w:val="0"/>
                      <w:marRight w:val="0"/>
                      <w:marTop w:val="0"/>
                      <w:marBottom w:val="0"/>
                      <w:divBdr>
                        <w:top w:val="none" w:sz="0" w:space="0" w:color="auto"/>
                        <w:left w:val="none" w:sz="0" w:space="0" w:color="auto"/>
                        <w:bottom w:val="none" w:sz="0" w:space="0" w:color="auto"/>
                        <w:right w:val="none" w:sz="0" w:space="0" w:color="auto"/>
                      </w:divBdr>
                    </w:div>
                    <w:div w:id="180556864">
                      <w:marLeft w:val="0"/>
                      <w:marRight w:val="0"/>
                      <w:marTop w:val="0"/>
                      <w:marBottom w:val="0"/>
                      <w:divBdr>
                        <w:top w:val="none" w:sz="0" w:space="0" w:color="auto"/>
                        <w:left w:val="none" w:sz="0" w:space="0" w:color="auto"/>
                        <w:bottom w:val="none" w:sz="0" w:space="0" w:color="auto"/>
                        <w:right w:val="none" w:sz="0" w:space="0" w:color="auto"/>
                      </w:divBdr>
                    </w:div>
                    <w:div w:id="1902708382">
                      <w:marLeft w:val="0"/>
                      <w:marRight w:val="0"/>
                      <w:marTop w:val="0"/>
                      <w:marBottom w:val="0"/>
                      <w:divBdr>
                        <w:top w:val="none" w:sz="0" w:space="0" w:color="auto"/>
                        <w:left w:val="none" w:sz="0" w:space="0" w:color="auto"/>
                        <w:bottom w:val="none" w:sz="0" w:space="0" w:color="auto"/>
                        <w:right w:val="none" w:sz="0" w:space="0" w:color="auto"/>
                      </w:divBdr>
                    </w:div>
                    <w:div w:id="1430808612">
                      <w:marLeft w:val="0"/>
                      <w:marRight w:val="0"/>
                      <w:marTop w:val="0"/>
                      <w:marBottom w:val="0"/>
                      <w:divBdr>
                        <w:top w:val="none" w:sz="0" w:space="0" w:color="auto"/>
                        <w:left w:val="none" w:sz="0" w:space="0" w:color="auto"/>
                        <w:bottom w:val="none" w:sz="0" w:space="0" w:color="auto"/>
                        <w:right w:val="none" w:sz="0" w:space="0" w:color="auto"/>
                      </w:divBdr>
                    </w:div>
                    <w:div w:id="1378966545">
                      <w:marLeft w:val="0"/>
                      <w:marRight w:val="0"/>
                      <w:marTop w:val="0"/>
                      <w:marBottom w:val="0"/>
                      <w:divBdr>
                        <w:top w:val="none" w:sz="0" w:space="0" w:color="auto"/>
                        <w:left w:val="none" w:sz="0" w:space="0" w:color="auto"/>
                        <w:bottom w:val="none" w:sz="0" w:space="0" w:color="auto"/>
                        <w:right w:val="none" w:sz="0" w:space="0" w:color="auto"/>
                      </w:divBdr>
                    </w:div>
                    <w:div w:id="672991684">
                      <w:marLeft w:val="0"/>
                      <w:marRight w:val="0"/>
                      <w:marTop w:val="0"/>
                      <w:marBottom w:val="0"/>
                      <w:divBdr>
                        <w:top w:val="none" w:sz="0" w:space="0" w:color="auto"/>
                        <w:left w:val="none" w:sz="0" w:space="0" w:color="auto"/>
                        <w:bottom w:val="none" w:sz="0" w:space="0" w:color="auto"/>
                        <w:right w:val="none" w:sz="0" w:space="0" w:color="auto"/>
                      </w:divBdr>
                    </w:div>
                    <w:div w:id="628711242">
                      <w:marLeft w:val="0"/>
                      <w:marRight w:val="0"/>
                      <w:marTop w:val="0"/>
                      <w:marBottom w:val="0"/>
                      <w:divBdr>
                        <w:top w:val="none" w:sz="0" w:space="0" w:color="auto"/>
                        <w:left w:val="none" w:sz="0" w:space="0" w:color="auto"/>
                        <w:bottom w:val="none" w:sz="0" w:space="0" w:color="auto"/>
                        <w:right w:val="none" w:sz="0" w:space="0" w:color="auto"/>
                      </w:divBdr>
                    </w:div>
                    <w:div w:id="86536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346040">
          <w:marLeft w:val="0"/>
          <w:marRight w:val="0"/>
          <w:marTop w:val="225"/>
          <w:marBottom w:val="225"/>
          <w:divBdr>
            <w:top w:val="none" w:sz="0" w:space="0" w:color="auto"/>
            <w:left w:val="none" w:sz="0" w:space="0" w:color="auto"/>
            <w:bottom w:val="none" w:sz="0" w:space="0" w:color="auto"/>
            <w:right w:val="none" w:sz="0" w:space="0" w:color="auto"/>
          </w:divBdr>
          <w:divsChild>
            <w:div w:id="86895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481773">
      <w:bodyDiv w:val="1"/>
      <w:marLeft w:val="0"/>
      <w:marRight w:val="0"/>
      <w:marTop w:val="0"/>
      <w:marBottom w:val="0"/>
      <w:divBdr>
        <w:top w:val="none" w:sz="0" w:space="0" w:color="auto"/>
        <w:left w:val="none" w:sz="0" w:space="0" w:color="auto"/>
        <w:bottom w:val="none" w:sz="0" w:space="0" w:color="auto"/>
        <w:right w:val="none" w:sz="0" w:space="0" w:color="auto"/>
      </w:divBdr>
    </w:div>
    <w:div w:id="1861502294">
      <w:bodyDiv w:val="1"/>
      <w:marLeft w:val="0"/>
      <w:marRight w:val="0"/>
      <w:marTop w:val="0"/>
      <w:marBottom w:val="0"/>
      <w:divBdr>
        <w:top w:val="none" w:sz="0" w:space="0" w:color="auto"/>
        <w:left w:val="none" w:sz="0" w:space="0" w:color="auto"/>
        <w:bottom w:val="none" w:sz="0" w:space="0" w:color="auto"/>
        <w:right w:val="none" w:sz="0" w:space="0" w:color="auto"/>
      </w:divBdr>
    </w:div>
    <w:div w:id="1903787972">
      <w:bodyDiv w:val="1"/>
      <w:marLeft w:val="0"/>
      <w:marRight w:val="0"/>
      <w:marTop w:val="0"/>
      <w:marBottom w:val="0"/>
      <w:divBdr>
        <w:top w:val="none" w:sz="0" w:space="0" w:color="auto"/>
        <w:left w:val="none" w:sz="0" w:space="0" w:color="auto"/>
        <w:bottom w:val="none" w:sz="0" w:space="0" w:color="auto"/>
        <w:right w:val="none" w:sz="0" w:space="0" w:color="auto"/>
      </w:divBdr>
    </w:div>
    <w:div w:id="1977101124">
      <w:bodyDiv w:val="1"/>
      <w:marLeft w:val="0"/>
      <w:marRight w:val="0"/>
      <w:marTop w:val="0"/>
      <w:marBottom w:val="0"/>
      <w:divBdr>
        <w:top w:val="none" w:sz="0" w:space="0" w:color="auto"/>
        <w:left w:val="none" w:sz="0" w:space="0" w:color="auto"/>
        <w:bottom w:val="none" w:sz="0" w:space="0" w:color="auto"/>
        <w:right w:val="none" w:sz="0" w:space="0" w:color="auto"/>
      </w:divBdr>
    </w:div>
    <w:div w:id="1986621968">
      <w:bodyDiv w:val="1"/>
      <w:marLeft w:val="0"/>
      <w:marRight w:val="0"/>
      <w:marTop w:val="0"/>
      <w:marBottom w:val="0"/>
      <w:divBdr>
        <w:top w:val="none" w:sz="0" w:space="0" w:color="auto"/>
        <w:left w:val="none" w:sz="0" w:space="0" w:color="auto"/>
        <w:bottom w:val="none" w:sz="0" w:space="0" w:color="auto"/>
        <w:right w:val="none" w:sz="0" w:space="0" w:color="auto"/>
      </w:divBdr>
    </w:div>
    <w:div w:id="1999377354">
      <w:bodyDiv w:val="1"/>
      <w:marLeft w:val="0"/>
      <w:marRight w:val="0"/>
      <w:marTop w:val="0"/>
      <w:marBottom w:val="0"/>
      <w:divBdr>
        <w:top w:val="none" w:sz="0" w:space="0" w:color="auto"/>
        <w:left w:val="none" w:sz="0" w:space="0" w:color="auto"/>
        <w:bottom w:val="none" w:sz="0" w:space="0" w:color="auto"/>
        <w:right w:val="none" w:sz="0" w:space="0" w:color="auto"/>
      </w:divBdr>
    </w:div>
    <w:div w:id="2007782839">
      <w:bodyDiv w:val="1"/>
      <w:marLeft w:val="0"/>
      <w:marRight w:val="0"/>
      <w:marTop w:val="0"/>
      <w:marBottom w:val="0"/>
      <w:divBdr>
        <w:top w:val="none" w:sz="0" w:space="0" w:color="auto"/>
        <w:left w:val="none" w:sz="0" w:space="0" w:color="auto"/>
        <w:bottom w:val="none" w:sz="0" w:space="0" w:color="auto"/>
        <w:right w:val="none" w:sz="0" w:space="0" w:color="auto"/>
      </w:divBdr>
    </w:div>
    <w:div w:id="2051807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library.wiley.com/action/doSearch?ContribAuthorStored=Cou%C3%ABt%2C+Nicolas" TargetMode="External"/><Relationship Id="rId18" Type="http://schemas.openxmlformats.org/officeDocument/2006/relationships/hyperlink" Target="http://www.gov.uk/government/organisations/department-of-health-and-social-care"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www.qcs.co.uk/" TargetMode="External"/><Relationship Id="rId7" Type="http://schemas.openxmlformats.org/officeDocument/2006/relationships/settings" Target="settings.xml"/><Relationship Id="rId12" Type="http://schemas.openxmlformats.org/officeDocument/2006/relationships/hyperlink" Target="https://www.carersuk.org/help-and-advice/practical-support/when-caring-ends/resid" TargetMode="External"/><Relationship Id="rId17" Type="http://schemas.openxmlformats.org/officeDocument/2006/relationships/hyperlink" Target="http://www.ajph.aphapublications.org/doi/full/10.2105/AJPH.91.9.1452/" TargetMode="External"/><Relationship Id="rId25" Type="http://schemas.openxmlformats.org/officeDocument/2006/relationships/hyperlink" Target="https://www.journals.sagepub.com/" TargetMode="External"/><Relationship Id="rId2" Type="http://schemas.openxmlformats.org/officeDocument/2006/relationships/customXml" Target="../customXml/item2.xml"/><Relationship Id="rId16" Type="http://schemas.openxmlformats.org/officeDocument/2006/relationships/hyperlink" Target="https://www.elder.org/?adgroupid=1139094724320274&amp;feeditemid&amp;target=k" TargetMode="External"/><Relationship Id="rId20" Type="http://schemas.openxmlformats.org/officeDocument/2006/relationships/hyperlink" Target="http://www.cqc.org.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journals.sagepub.com/doi/abs/10.1177/0193945904265920" TargetMode="External"/><Relationship Id="rId5" Type="http://schemas.openxmlformats.org/officeDocument/2006/relationships/numbering" Target="numbering.xml"/><Relationship Id="rId15" Type="http://schemas.openxmlformats.org/officeDocument/2006/relationships/hyperlink" Target="https://www.dementiauk.org/wp-content/uploads/2020/10/strategy_liver" TargetMode="External"/><Relationship Id="rId23" Type="http://schemas.openxmlformats.org/officeDocument/2006/relationships/hyperlink" Target="https://journals.sagepub.com/doi/abs/10.1177/0193945904265920"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england.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 TargetMode="External"/><Relationship Id="rId22" Type="http://schemas.openxmlformats.org/officeDocument/2006/relationships/hyperlink" Target="http://www.science.com/science/article/abs/pii/" TargetMode="External"/><Relationship Id="rId27" Type="http://schemas.openxmlformats.org/officeDocument/2006/relationships/footer" Target="footer1.xm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c3fd6729f5ca0286bff877600b68511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db87eab28f9eec2e0feacf8db49a1e7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81667B-880E-9C4F-AC2A-BA27E9B981E5}">
  <ds:schemaRefs>
    <ds:schemaRef ds:uri="http://schemas.openxmlformats.org/officeDocument/2006/bibliography"/>
  </ds:schemaRefs>
</ds:datastoreItem>
</file>

<file path=customXml/itemProps2.xml><?xml version="1.0" encoding="utf-8"?>
<ds:datastoreItem xmlns:ds="http://schemas.openxmlformats.org/officeDocument/2006/customXml" ds:itemID="{C40E279C-AD08-49A3-9AD8-5073B9A89A7C}">
  <ds:schemaRefs>
    <ds:schemaRef ds:uri="http://schemas.microsoft.com/sharepoint/v3/contenttype/forms"/>
  </ds:schemaRefs>
</ds:datastoreItem>
</file>

<file path=customXml/itemProps3.xml><?xml version="1.0" encoding="utf-8"?>
<ds:datastoreItem xmlns:ds="http://schemas.openxmlformats.org/officeDocument/2006/customXml" ds:itemID="{A9A8E740-FA19-4377-8BBF-D7887B40EB2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9B801B7-BB90-46D4-89FD-F2111C3A21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2788</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keywords/>
  <cp:lastModifiedBy>Carlene Marie Campbell (1908537)</cp:lastModifiedBy>
  <cp:revision>2</cp:revision>
  <dcterms:created xsi:type="dcterms:W3CDTF">2021-01-06T05:14:00Z</dcterms:created>
  <dcterms:modified xsi:type="dcterms:W3CDTF">2021-01-06T05:14:00Z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