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737" w:rsidRPr="00081737" w:rsidRDefault="00A91976" w:rsidP="00303E84">
      <w:pPr>
        <w:spacing w:after="0" w:line="240" w:lineRule="auto"/>
        <w:rPr>
          <w:sz w:val="32"/>
          <w:szCs w:val="32"/>
          <w:lang w:val="en-GB"/>
        </w:rPr>
      </w:pPr>
      <w:r w:rsidRPr="00081737">
        <w:rPr>
          <w:sz w:val="32"/>
          <w:szCs w:val="32"/>
          <w:lang w:val="en-GB"/>
        </w:rPr>
        <w:t>University of Wales</w:t>
      </w:r>
    </w:p>
    <w:p w:rsidR="00081737" w:rsidRPr="00081737" w:rsidRDefault="00A91976" w:rsidP="00303E84">
      <w:pPr>
        <w:spacing w:after="0" w:line="240" w:lineRule="auto"/>
        <w:rPr>
          <w:sz w:val="32"/>
          <w:szCs w:val="32"/>
          <w:lang w:val="en-GB"/>
        </w:rPr>
      </w:pPr>
      <w:r w:rsidRPr="00081737">
        <w:rPr>
          <w:sz w:val="32"/>
          <w:szCs w:val="32"/>
          <w:lang w:val="en-GB"/>
        </w:rPr>
        <w:t>Trinity Saint David</w:t>
      </w:r>
    </w:p>
    <w:p w:rsidR="00081737" w:rsidRPr="00081737" w:rsidRDefault="00081737" w:rsidP="00303E84">
      <w:pPr>
        <w:spacing w:after="0" w:line="240" w:lineRule="auto"/>
        <w:rPr>
          <w:sz w:val="32"/>
          <w:szCs w:val="32"/>
          <w:lang w:val="en-GB"/>
        </w:rPr>
      </w:pPr>
    </w:p>
    <w:p w:rsidR="00081737" w:rsidRDefault="00081737" w:rsidP="00303E84">
      <w:pPr>
        <w:spacing w:after="0" w:line="240" w:lineRule="auto"/>
        <w:rPr>
          <w:lang w:val="en-GB"/>
        </w:rPr>
      </w:pPr>
    </w:p>
    <w:p w:rsidR="00055B33" w:rsidRDefault="00055B33"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081737">
      <w:pPr>
        <w:spacing w:after="0" w:line="240" w:lineRule="auto"/>
        <w:jc w:val="center"/>
        <w:rPr>
          <w:sz w:val="28"/>
          <w:szCs w:val="28"/>
          <w:lang w:val="en-GB"/>
        </w:rPr>
      </w:pPr>
    </w:p>
    <w:p w:rsidR="00081737" w:rsidRDefault="00081737" w:rsidP="00081737">
      <w:pPr>
        <w:spacing w:after="0" w:line="240" w:lineRule="auto"/>
        <w:jc w:val="center"/>
        <w:rPr>
          <w:sz w:val="28"/>
          <w:szCs w:val="28"/>
          <w:lang w:val="en-GB"/>
        </w:rPr>
      </w:pPr>
    </w:p>
    <w:p w:rsidR="00081737" w:rsidRPr="00055B33" w:rsidRDefault="00A91976" w:rsidP="00081737">
      <w:pPr>
        <w:spacing w:after="0" w:line="240" w:lineRule="auto"/>
        <w:jc w:val="center"/>
        <w:rPr>
          <w:sz w:val="32"/>
          <w:szCs w:val="32"/>
          <w:lang w:val="en-GB"/>
        </w:rPr>
      </w:pPr>
      <w:proofErr w:type="spellStart"/>
      <w:r w:rsidRPr="00055B33">
        <w:rPr>
          <w:sz w:val="32"/>
          <w:szCs w:val="32"/>
          <w:lang w:val="en-GB"/>
        </w:rPr>
        <w:t>Mariya</w:t>
      </w:r>
      <w:proofErr w:type="spellEnd"/>
      <w:r w:rsidRPr="00055B33">
        <w:rPr>
          <w:sz w:val="32"/>
          <w:szCs w:val="32"/>
          <w:lang w:val="en-GB"/>
        </w:rPr>
        <w:t xml:space="preserve"> </w:t>
      </w:r>
      <w:proofErr w:type="spellStart"/>
      <w:r w:rsidRPr="00055B33">
        <w:rPr>
          <w:sz w:val="32"/>
          <w:szCs w:val="32"/>
          <w:lang w:val="en-GB"/>
        </w:rPr>
        <w:t>Staneva</w:t>
      </w:r>
      <w:proofErr w:type="spellEnd"/>
    </w:p>
    <w:p w:rsidR="00081737" w:rsidRPr="00055B33" w:rsidRDefault="00081737" w:rsidP="00303E84">
      <w:pPr>
        <w:spacing w:after="0" w:line="240" w:lineRule="auto"/>
        <w:rPr>
          <w:sz w:val="32"/>
          <w:szCs w:val="32"/>
          <w:lang w:val="en-US"/>
        </w:rPr>
      </w:pPr>
    </w:p>
    <w:p w:rsidR="00081737" w:rsidRDefault="00A91976" w:rsidP="002B7C10">
      <w:pPr>
        <w:spacing w:after="0" w:line="240" w:lineRule="auto"/>
        <w:jc w:val="center"/>
        <w:rPr>
          <w:sz w:val="32"/>
          <w:szCs w:val="32"/>
        </w:rPr>
      </w:pPr>
      <w:r w:rsidRPr="00055B33">
        <w:rPr>
          <w:sz w:val="32"/>
          <w:szCs w:val="32"/>
          <w:lang w:val="en-GB"/>
        </w:rPr>
        <w:t xml:space="preserve">Environmental Analysis of an industry </w:t>
      </w:r>
    </w:p>
    <w:p w:rsidR="00522943" w:rsidRPr="003C7AE1" w:rsidRDefault="00A91976" w:rsidP="002B7C10">
      <w:pPr>
        <w:spacing w:after="0" w:line="240" w:lineRule="auto"/>
        <w:jc w:val="center"/>
        <w:rPr>
          <w:sz w:val="32"/>
          <w:szCs w:val="32"/>
        </w:rPr>
      </w:pPr>
      <w:r>
        <w:rPr>
          <w:sz w:val="32"/>
          <w:szCs w:val="32"/>
          <w:lang w:val="en-GB"/>
        </w:rPr>
        <w:t xml:space="preserve">Assessment </w:t>
      </w:r>
      <w:r w:rsidR="003C7AE1">
        <w:rPr>
          <w:sz w:val="32"/>
          <w:szCs w:val="32"/>
        </w:rPr>
        <w:t>2</w:t>
      </w:r>
    </w:p>
    <w:p w:rsidR="002B7C10" w:rsidRPr="00055B33" w:rsidRDefault="002B7C10" w:rsidP="002B7C10">
      <w:pPr>
        <w:spacing w:after="0" w:line="240" w:lineRule="auto"/>
        <w:jc w:val="center"/>
        <w:rPr>
          <w:sz w:val="32"/>
          <w:szCs w:val="32"/>
          <w:lang w:val="en-US"/>
        </w:rPr>
      </w:pPr>
    </w:p>
    <w:p w:rsidR="00081737" w:rsidRDefault="00081737" w:rsidP="00303E84">
      <w:pPr>
        <w:spacing w:after="0" w:line="240" w:lineRule="auto"/>
        <w:rPr>
          <w:lang w:val="en-US"/>
        </w:rPr>
      </w:pPr>
    </w:p>
    <w:p w:rsidR="00081737" w:rsidRDefault="00081737" w:rsidP="00303E84">
      <w:pPr>
        <w:spacing w:after="0" w:line="240" w:lineRule="auto"/>
        <w:rPr>
          <w:lang w:val="en-US"/>
        </w:rPr>
      </w:pPr>
    </w:p>
    <w:p w:rsidR="00055B33" w:rsidRDefault="00055B33" w:rsidP="00303E84">
      <w:pPr>
        <w:spacing w:after="0" w:line="240" w:lineRule="auto"/>
        <w:rPr>
          <w:lang w:val="en-US"/>
        </w:rPr>
      </w:pPr>
    </w:p>
    <w:p w:rsidR="00055B33" w:rsidRDefault="00055B33" w:rsidP="00303E84">
      <w:pPr>
        <w:spacing w:after="0" w:line="240" w:lineRule="auto"/>
        <w:rPr>
          <w:lang w:val="en-US"/>
        </w:rPr>
      </w:pPr>
    </w:p>
    <w:p w:rsidR="002B7C10" w:rsidRDefault="002B7C10" w:rsidP="00303E84">
      <w:pPr>
        <w:spacing w:after="0" w:line="240" w:lineRule="auto"/>
        <w:rPr>
          <w:lang w:val="en-US"/>
        </w:rPr>
      </w:pPr>
    </w:p>
    <w:p w:rsidR="00081737" w:rsidRDefault="00081737" w:rsidP="00303E84">
      <w:pPr>
        <w:spacing w:after="0" w:line="240" w:lineRule="auto"/>
        <w:rPr>
          <w:lang w:val="en-US"/>
        </w:rPr>
      </w:pPr>
    </w:p>
    <w:p w:rsidR="00081737" w:rsidRPr="00055B33" w:rsidRDefault="00A91976" w:rsidP="00055B33">
      <w:pPr>
        <w:spacing w:after="0" w:line="360" w:lineRule="auto"/>
        <w:rPr>
          <w:sz w:val="24"/>
          <w:szCs w:val="24"/>
          <w:lang w:val="en-US"/>
        </w:rPr>
      </w:pPr>
      <w:r w:rsidRPr="00055B33">
        <w:rPr>
          <w:sz w:val="24"/>
          <w:szCs w:val="24"/>
        </w:rPr>
        <w:t>Student Number</w:t>
      </w:r>
      <w:r w:rsidRPr="00055B33">
        <w:rPr>
          <w:sz w:val="24"/>
          <w:szCs w:val="24"/>
          <w:lang w:val="en-US"/>
        </w:rPr>
        <w:t>: 1817166</w:t>
      </w:r>
    </w:p>
    <w:p w:rsidR="00081737" w:rsidRPr="00055B33" w:rsidRDefault="00A91976" w:rsidP="00055B33">
      <w:pPr>
        <w:spacing w:after="0" w:line="360" w:lineRule="auto"/>
        <w:rPr>
          <w:sz w:val="24"/>
          <w:szCs w:val="24"/>
          <w:lang w:val="en-US"/>
        </w:rPr>
      </w:pPr>
      <w:r w:rsidRPr="00055B33">
        <w:rPr>
          <w:sz w:val="24"/>
          <w:szCs w:val="24"/>
        </w:rPr>
        <w:t>Module Title</w:t>
      </w:r>
      <w:r w:rsidRPr="00055B33">
        <w:rPr>
          <w:sz w:val="24"/>
          <w:szCs w:val="24"/>
          <w:lang w:val="en-US"/>
        </w:rPr>
        <w:t xml:space="preserve">: </w:t>
      </w:r>
      <w:r w:rsidR="002B7C10" w:rsidRPr="00055B33">
        <w:rPr>
          <w:sz w:val="24"/>
          <w:szCs w:val="24"/>
        </w:rPr>
        <w:t>T</w:t>
      </w:r>
      <w:r w:rsidR="002B7C10" w:rsidRPr="00055B33">
        <w:rPr>
          <w:sz w:val="24"/>
          <w:szCs w:val="24"/>
          <w:lang w:val="en-GB"/>
        </w:rPr>
        <w:t>he Global Business Environment</w:t>
      </w:r>
    </w:p>
    <w:p w:rsidR="00081737" w:rsidRPr="00055B33" w:rsidRDefault="00A91976" w:rsidP="00055B33">
      <w:pPr>
        <w:spacing w:after="0" w:line="360" w:lineRule="auto"/>
        <w:rPr>
          <w:sz w:val="24"/>
          <w:szCs w:val="24"/>
          <w:lang w:val="en-GB"/>
        </w:rPr>
      </w:pPr>
      <w:r w:rsidRPr="00055B33">
        <w:rPr>
          <w:sz w:val="24"/>
          <w:szCs w:val="24"/>
        </w:rPr>
        <w:t xml:space="preserve">Module Code: </w:t>
      </w:r>
      <w:r w:rsidR="002B7C10" w:rsidRPr="00055B33">
        <w:rPr>
          <w:sz w:val="24"/>
          <w:szCs w:val="24"/>
        </w:rPr>
        <w:t>LCBB4005</w:t>
      </w:r>
    </w:p>
    <w:p w:rsidR="00081737" w:rsidRPr="00055B33" w:rsidRDefault="00A91976" w:rsidP="00055B33">
      <w:pPr>
        <w:spacing w:after="0" w:line="360" w:lineRule="auto"/>
        <w:rPr>
          <w:sz w:val="24"/>
          <w:szCs w:val="24"/>
          <w:lang w:val="en-GB"/>
        </w:rPr>
      </w:pPr>
      <w:r w:rsidRPr="00055B33">
        <w:rPr>
          <w:sz w:val="24"/>
          <w:szCs w:val="24"/>
          <w:lang w:val="en-GB"/>
        </w:rPr>
        <w:t xml:space="preserve">Lecturer: </w:t>
      </w:r>
      <w:r w:rsidR="00BE5435" w:rsidRPr="00055B33">
        <w:rPr>
          <w:sz w:val="24"/>
          <w:szCs w:val="24"/>
        </w:rPr>
        <w:t>Kenny Tang</w:t>
      </w: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081737" w:rsidRDefault="00081737" w:rsidP="00303E84">
      <w:pPr>
        <w:spacing w:after="0" w:line="240" w:lineRule="auto"/>
        <w:rPr>
          <w:lang w:val="en-GB"/>
        </w:rPr>
      </w:pPr>
    </w:p>
    <w:p w:rsidR="00F16C10" w:rsidRDefault="00A91976" w:rsidP="009F3248">
      <w:pPr>
        <w:spacing w:after="240" w:line="320" w:lineRule="atLeast"/>
        <w:jc w:val="both"/>
        <w:rPr>
          <w:rFonts w:cstheme="minorHAnsi"/>
          <w:b/>
          <w:sz w:val="24"/>
          <w:szCs w:val="24"/>
          <w:lang w:val="en-GB"/>
        </w:rPr>
      </w:pPr>
      <w:r>
        <w:rPr>
          <w:rFonts w:cstheme="minorHAnsi"/>
          <w:b/>
          <w:sz w:val="24"/>
          <w:szCs w:val="24"/>
          <w:lang w:val="en-GB"/>
        </w:rPr>
        <w:lastRenderedPageBreak/>
        <w:t>New and emerging business opportunities that the production and marketing of electric cars may present to entrepreneurs and business executives</w:t>
      </w:r>
    </w:p>
    <w:p w:rsidR="00B970E1" w:rsidRDefault="00A91976" w:rsidP="009F3248">
      <w:pPr>
        <w:spacing w:after="240" w:line="320" w:lineRule="atLeast"/>
        <w:jc w:val="both"/>
        <w:rPr>
          <w:rFonts w:cstheme="minorHAnsi"/>
          <w:sz w:val="24"/>
          <w:szCs w:val="24"/>
          <w:lang w:val="en-GB"/>
        </w:rPr>
      </w:pPr>
      <w:r>
        <w:rPr>
          <w:rFonts w:cstheme="minorHAnsi"/>
          <w:sz w:val="24"/>
          <w:szCs w:val="24"/>
          <w:lang w:val="en-GB"/>
        </w:rPr>
        <w:t xml:space="preserve">The rapid growth of e-mobility created opportunities for new businesses to appear and some of the existing </w:t>
      </w:r>
      <w:r>
        <w:rPr>
          <w:rFonts w:cstheme="minorHAnsi"/>
          <w:sz w:val="24"/>
          <w:szCs w:val="24"/>
          <w:lang w:val="en-GB"/>
        </w:rPr>
        <w:t xml:space="preserve">ones to develop further. We can count several components of the electric mobility environment that became sources for new opportunities, such as batteries, charging process, </w:t>
      </w:r>
      <w:r w:rsidR="00FB07BC">
        <w:rPr>
          <w:rFonts w:cstheme="minorHAnsi"/>
          <w:sz w:val="24"/>
          <w:szCs w:val="24"/>
          <w:lang w:val="en-GB"/>
        </w:rPr>
        <w:t xml:space="preserve">and </w:t>
      </w:r>
      <w:r>
        <w:rPr>
          <w:rFonts w:cstheme="minorHAnsi"/>
          <w:sz w:val="24"/>
          <w:szCs w:val="24"/>
          <w:lang w:val="en-GB"/>
        </w:rPr>
        <w:t xml:space="preserve">shared mobility. </w:t>
      </w:r>
    </w:p>
    <w:p w:rsidR="00581C27" w:rsidRPr="0054236C" w:rsidRDefault="00A91976" w:rsidP="00581C27">
      <w:pPr>
        <w:spacing w:after="240" w:line="320" w:lineRule="atLeast"/>
        <w:jc w:val="both"/>
        <w:rPr>
          <w:rFonts w:cstheme="minorHAnsi"/>
          <w:b/>
          <w:sz w:val="24"/>
          <w:szCs w:val="24"/>
          <w:lang w:val="en-GB"/>
        </w:rPr>
      </w:pPr>
      <w:r w:rsidRPr="0054236C">
        <w:rPr>
          <w:rFonts w:cstheme="minorHAnsi"/>
          <w:b/>
          <w:sz w:val="24"/>
          <w:szCs w:val="24"/>
          <w:lang w:val="en-GB"/>
        </w:rPr>
        <w:t>Batter</w:t>
      </w:r>
      <w:r>
        <w:rPr>
          <w:rFonts w:cstheme="minorHAnsi"/>
          <w:b/>
          <w:sz w:val="24"/>
          <w:szCs w:val="24"/>
          <w:lang w:val="en-GB"/>
        </w:rPr>
        <w:t>y</w:t>
      </w:r>
      <w:r w:rsidRPr="0054236C">
        <w:rPr>
          <w:rFonts w:cstheme="minorHAnsi"/>
          <w:b/>
          <w:sz w:val="24"/>
          <w:szCs w:val="24"/>
          <w:lang w:val="en-GB"/>
        </w:rPr>
        <w:t xml:space="preserve"> </w:t>
      </w:r>
    </w:p>
    <w:p w:rsidR="008103CF" w:rsidRPr="00581C27" w:rsidRDefault="00A91976" w:rsidP="009F3248">
      <w:pPr>
        <w:spacing w:after="240" w:line="320" w:lineRule="atLeast"/>
        <w:jc w:val="both"/>
        <w:rPr>
          <w:rFonts w:cstheme="minorHAnsi"/>
          <w:b/>
          <w:i/>
          <w:sz w:val="24"/>
          <w:szCs w:val="24"/>
          <w:lang w:val="en-GB"/>
        </w:rPr>
      </w:pPr>
      <w:r w:rsidRPr="00581C27">
        <w:rPr>
          <w:rFonts w:cstheme="minorHAnsi"/>
          <w:b/>
          <w:i/>
          <w:sz w:val="24"/>
          <w:szCs w:val="24"/>
          <w:lang w:val="en-GB"/>
        </w:rPr>
        <w:t>Batter</w:t>
      </w:r>
      <w:r w:rsidR="0054236C" w:rsidRPr="00581C27">
        <w:rPr>
          <w:rFonts w:cstheme="minorHAnsi"/>
          <w:b/>
          <w:i/>
          <w:sz w:val="24"/>
          <w:szCs w:val="24"/>
          <w:lang w:val="en-GB"/>
        </w:rPr>
        <w:t>y production</w:t>
      </w:r>
    </w:p>
    <w:p w:rsidR="00564351" w:rsidRDefault="00A91976" w:rsidP="009F3248">
      <w:pPr>
        <w:spacing w:after="240" w:line="320" w:lineRule="atLeast"/>
        <w:jc w:val="both"/>
        <w:rPr>
          <w:rFonts w:cstheme="minorHAnsi"/>
          <w:sz w:val="24"/>
          <w:szCs w:val="24"/>
          <w:lang w:val="en-GB"/>
        </w:rPr>
      </w:pPr>
      <w:r>
        <w:rPr>
          <w:rFonts w:cstheme="minorHAnsi"/>
          <w:sz w:val="24"/>
          <w:szCs w:val="24"/>
          <w:lang w:val="en-GB"/>
        </w:rPr>
        <w:t xml:space="preserve">One of the existing businesses </w:t>
      </w:r>
      <w:r w:rsidR="00A62546">
        <w:rPr>
          <w:rFonts w:cstheme="minorHAnsi"/>
          <w:sz w:val="24"/>
          <w:szCs w:val="24"/>
          <w:lang w:val="en-GB"/>
        </w:rPr>
        <w:t>that g</w:t>
      </w:r>
      <w:r w:rsidR="004D2A75">
        <w:rPr>
          <w:rFonts w:cstheme="minorHAnsi"/>
          <w:sz w:val="24"/>
          <w:szCs w:val="24"/>
        </w:rPr>
        <w:t>о</w:t>
      </w:r>
      <w:r w:rsidR="00A62546">
        <w:rPr>
          <w:rFonts w:cstheme="minorHAnsi"/>
          <w:sz w:val="24"/>
          <w:szCs w:val="24"/>
          <w:lang w:val="en-GB"/>
        </w:rPr>
        <w:t xml:space="preserve">t a significant impulse for </w:t>
      </w:r>
      <w:r>
        <w:rPr>
          <w:rFonts w:cstheme="minorHAnsi"/>
          <w:sz w:val="24"/>
          <w:szCs w:val="24"/>
          <w:lang w:val="en-GB"/>
        </w:rPr>
        <w:t xml:space="preserve">development is the battery building industry. </w:t>
      </w:r>
      <w:r w:rsidR="00B03B7A">
        <w:rPr>
          <w:rFonts w:cstheme="minorHAnsi"/>
          <w:sz w:val="24"/>
          <w:szCs w:val="24"/>
          <w:lang w:val="en-GB"/>
        </w:rPr>
        <w:t>The importance and potential of this business could be seen for example in the efforts of the European Union to support it by policy measures. A Strategic Acti</w:t>
      </w:r>
      <w:r w:rsidR="008103CF">
        <w:rPr>
          <w:rFonts w:cstheme="minorHAnsi"/>
          <w:sz w:val="24"/>
          <w:szCs w:val="24"/>
          <w:lang w:val="en-GB"/>
        </w:rPr>
        <w:t>on Plan was adopted in May 2018</w:t>
      </w:r>
      <w:r w:rsidR="00B03B7A" w:rsidRPr="008103CF">
        <w:rPr>
          <w:rFonts w:cstheme="minorHAnsi"/>
          <w:sz w:val="24"/>
          <w:szCs w:val="24"/>
          <w:vertAlign w:val="superscript"/>
          <w:lang w:val="en-GB"/>
        </w:rPr>
        <w:t>(1)</w:t>
      </w:r>
      <w:r w:rsidR="00B03B7A">
        <w:rPr>
          <w:rFonts w:cstheme="minorHAnsi"/>
          <w:sz w:val="24"/>
          <w:szCs w:val="24"/>
          <w:lang w:val="en-GB"/>
        </w:rPr>
        <w:t xml:space="preserve"> to establish Europe as a player in the battery industry. </w:t>
      </w:r>
      <w:r w:rsidR="00914005">
        <w:rPr>
          <w:rFonts w:cstheme="minorHAnsi"/>
          <w:sz w:val="24"/>
          <w:szCs w:val="24"/>
          <w:lang w:val="en-GB"/>
        </w:rPr>
        <w:t>Currently</w:t>
      </w:r>
      <w:r w:rsidR="004D2A75">
        <w:rPr>
          <w:rFonts w:cstheme="minorHAnsi"/>
          <w:sz w:val="24"/>
          <w:szCs w:val="24"/>
          <w:lang w:val="en-GB"/>
        </w:rPr>
        <w:t>, eighty-five percent of the battery industry is located in Asia, and only three percent in Europe. The action plan seeks to attract investment</w:t>
      </w:r>
      <w:r w:rsidR="000C4410">
        <w:rPr>
          <w:rFonts w:cstheme="minorHAnsi"/>
          <w:sz w:val="24"/>
          <w:szCs w:val="24"/>
          <w:lang w:val="en-GB"/>
        </w:rPr>
        <w:t>, support R&amp;D,</w:t>
      </w:r>
      <w:r w:rsidR="004D2A75">
        <w:rPr>
          <w:rFonts w:cstheme="minorHAnsi"/>
          <w:sz w:val="24"/>
          <w:szCs w:val="24"/>
          <w:lang w:val="en-GB"/>
        </w:rPr>
        <w:t xml:space="preserve"> and </w:t>
      </w:r>
      <w:r w:rsidR="008103CF">
        <w:rPr>
          <w:rFonts w:cstheme="minorHAnsi"/>
          <w:sz w:val="24"/>
          <w:szCs w:val="24"/>
          <w:lang w:val="en-GB"/>
        </w:rPr>
        <w:t>move the European</w:t>
      </w:r>
      <w:r w:rsidR="004D2A75">
        <w:rPr>
          <w:rFonts w:cstheme="minorHAnsi"/>
          <w:sz w:val="24"/>
          <w:szCs w:val="24"/>
          <w:lang w:val="en-GB"/>
        </w:rPr>
        <w:t xml:space="preserve"> battery industry</w:t>
      </w:r>
      <w:r w:rsidR="00914005">
        <w:rPr>
          <w:rFonts w:cstheme="minorHAnsi"/>
          <w:sz w:val="24"/>
          <w:szCs w:val="24"/>
          <w:lang w:val="en-GB"/>
        </w:rPr>
        <w:t xml:space="preserve"> </w:t>
      </w:r>
      <w:r w:rsidR="008103CF">
        <w:rPr>
          <w:rFonts w:cstheme="minorHAnsi"/>
          <w:sz w:val="24"/>
          <w:szCs w:val="24"/>
          <w:lang w:val="en-GB"/>
        </w:rPr>
        <w:t xml:space="preserve">forward to </w:t>
      </w:r>
      <w:r w:rsidR="00914005">
        <w:rPr>
          <w:rFonts w:cstheme="minorHAnsi"/>
          <w:sz w:val="24"/>
          <w:szCs w:val="24"/>
          <w:lang w:val="en-GB"/>
        </w:rPr>
        <w:t>share</w:t>
      </w:r>
      <w:r w:rsidR="008103CF">
        <w:rPr>
          <w:rFonts w:cstheme="minorHAnsi"/>
          <w:sz w:val="24"/>
          <w:szCs w:val="24"/>
          <w:lang w:val="en-GB"/>
        </w:rPr>
        <w:t xml:space="preserve">s </w:t>
      </w:r>
      <w:r w:rsidR="00914005">
        <w:rPr>
          <w:rFonts w:cstheme="minorHAnsi"/>
          <w:sz w:val="24"/>
          <w:szCs w:val="24"/>
          <w:lang w:val="en-GB"/>
        </w:rPr>
        <w:t>between 7% and 25% by 2028</w:t>
      </w:r>
      <w:r w:rsidR="004D2A75">
        <w:rPr>
          <w:rFonts w:cstheme="minorHAnsi"/>
          <w:sz w:val="24"/>
          <w:szCs w:val="24"/>
          <w:lang w:val="en-GB"/>
        </w:rPr>
        <w:t>.</w:t>
      </w:r>
      <w:r w:rsidR="00914005" w:rsidRPr="00D46921">
        <w:rPr>
          <w:rFonts w:cstheme="minorHAnsi"/>
          <w:sz w:val="24"/>
          <w:szCs w:val="24"/>
          <w:vertAlign w:val="superscript"/>
          <w:lang w:val="en-GB"/>
        </w:rPr>
        <w:t>(2)</w:t>
      </w:r>
      <w:r w:rsidR="00D46921">
        <w:rPr>
          <w:rFonts w:cstheme="minorHAnsi"/>
          <w:sz w:val="24"/>
          <w:szCs w:val="24"/>
          <w:lang w:val="en-GB"/>
        </w:rPr>
        <w:t xml:space="preserve"> </w:t>
      </w:r>
    </w:p>
    <w:p w:rsidR="00D46921" w:rsidRDefault="00A91976" w:rsidP="009F3248">
      <w:pPr>
        <w:spacing w:after="240" w:line="320" w:lineRule="atLeast"/>
        <w:jc w:val="both"/>
        <w:rPr>
          <w:rFonts w:cstheme="minorHAnsi"/>
          <w:sz w:val="24"/>
          <w:szCs w:val="24"/>
          <w:lang w:val="en-GB"/>
        </w:rPr>
      </w:pPr>
      <w:r>
        <w:rPr>
          <w:rFonts w:cstheme="minorHAnsi"/>
          <w:sz w:val="24"/>
          <w:szCs w:val="24"/>
          <w:lang w:val="en-GB"/>
        </w:rPr>
        <w:t>Different types of batteries have been developed such as small-form</w:t>
      </w:r>
      <w:r w:rsidR="000C4410">
        <w:rPr>
          <w:rFonts w:cstheme="minorHAnsi"/>
          <w:sz w:val="24"/>
          <w:szCs w:val="24"/>
          <w:lang w:val="en-GB"/>
        </w:rPr>
        <w:t>at cells</w:t>
      </w:r>
      <w:r w:rsidR="00075946">
        <w:rPr>
          <w:rFonts w:cstheme="minorHAnsi"/>
          <w:sz w:val="24"/>
          <w:szCs w:val="24"/>
          <w:lang w:val="en-GB"/>
        </w:rPr>
        <w:t xml:space="preserve"> (Tesla’s)</w:t>
      </w:r>
      <w:r w:rsidR="000C4410">
        <w:rPr>
          <w:rFonts w:cstheme="minorHAnsi"/>
          <w:sz w:val="24"/>
          <w:szCs w:val="24"/>
          <w:lang w:val="en-GB"/>
        </w:rPr>
        <w:t xml:space="preserve"> and large-format cells</w:t>
      </w:r>
      <w:r>
        <w:rPr>
          <w:rFonts w:cstheme="minorHAnsi"/>
          <w:sz w:val="24"/>
          <w:szCs w:val="24"/>
          <w:lang w:val="en-GB"/>
        </w:rPr>
        <w:t>.</w:t>
      </w:r>
      <w:r w:rsidR="000C4410">
        <w:rPr>
          <w:rFonts w:cstheme="minorHAnsi"/>
          <w:sz w:val="24"/>
          <w:szCs w:val="24"/>
          <w:lang w:val="en-GB"/>
        </w:rPr>
        <w:t xml:space="preserve"> </w:t>
      </w:r>
      <w:r>
        <w:rPr>
          <w:rFonts w:cstheme="minorHAnsi"/>
          <w:sz w:val="24"/>
          <w:szCs w:val="24"/>
          <w:lang w:val="en-GB"/>
        </w:rPr>
        <w:t>T</w:t>
      </w:r>
      <w:r w:rsidR="000C4410">
        <w:rPr>
          <w:rFonts w:cstheme="minorHAnsi"/>
          <w:sz w:val="24"/>
          <w:szCs w:val="24"/>
          <w:lang w:val="en-GB"/>
        </w:rPr>
        <w:t>here</w:t>
      </w:r>
      <w:r>
        <w:rPr>
          <w:rFonts w:cstheme="minorHAnsi"/>
          <w:sz w:val="24"/>
          <w:szCs w:val="24"/>
          <w:lang w:val="en-GB"/>
        </w:rPr>
        <w:t xml:space="preserve"> are also variations following the chemical process that takes place in them. The most widely used are lithium-ion batteries.  </w:t>
      </w:r>
    </w:p>
    <w:p w:rsidR="00075946" w:rsidRPr="009C079C" w:rsidRDefault="00A91976" w:rsidP="009F3248">
      <w:pPr>
        <w:spacing w:after="240" w:line="320" w:lineRule="atLeast"/>
        <w:jc w:val="both"/>
        <w:rPr>
          <w:rFonts w:cstheme="minorHAnsi"/>
          <w:sz w:val="24"/>
          <w:szCs w:val="24"/>
        </w:rPr>
      </w:pPr>
      <w:r>
        <w:rPr>
          <w:rFonts w:cstheme="minorHAnsi"/>
          <w:sz w:val="24"/>
          <w:szCs w:val="24"/>
          <w:lang w:val="en-GB"/>
        </w:rPr>
        <w:t>We can find different participants in the battery producing business; some of them are EV manufactures, such as Tesla and Nissan</w:t>
      </w:r>
      <w:r>
        <w:rPr>
          <w:rFonts w:cstheme="minorHAnsi"/>
          <w:sz w:val="24"/>
          <w:szCs w:val="24"/>
          <w:lang w:val="en-GB"/>
        </w:rPr>
        <w:t>, others are not so well-known, but significant players as Chinese BYD or LG Chem</w:t>
      </w:r>
      <w:proofErr w:type="gramStart"/>
      <w:r>
        <w:rPr>
          <w:rFonts w:cstheme="minorHAnsi"/>
          <w:sz w:val="24"/>
          <w:szCs w:val="24"/>
          <w:lang w:val="en-GB"/>
        </w:rPr>
        <w:t>.</w:t>
      </w:r>
      <w:r w:rsidR="009C079C" w:rsidRPr="009C079C">
        <w:rPr>
          <w:rFonts w:cstheme="minorHAnsi"/>
          <w:sz w:val="24"/>
          <w:szCs w:val="24"/>
          <w:vertAlign w:val="superscript"/>
        </w:rPr>
        <w:t>(</w:t>
      </w:r>
      <w:proofErr w:type="gramEnd"/>
      <w:r w:rsidR="009C079C" w:rsidRPr="009C079C">
        <w:rPr>
          <w:rFonts w:cstheme="minorHAnsi"/>
          <w:sz w:val="24"/>
          <w:szCs w:val="24"/>
          <w:vertAlign w:val="superscript"/>
        </w:rPr>
        <w:t>3)</w:t>
      </w:r>
      <w:r w:rsidR="009C079C">
        <w:rPr>
          <w:rFonts w:cstheme="minorHAnsi"/>
          <w:sz w:val="24"/>
          <w:szCs w:val="24"/>
        </w:rPr>
        <w:t xml:space="preserve"> </w:t>
      </w:r>
    </w:p>
    <w:p w:rsidR="008103CF" w:rsidRDefault="00A91976" w:rsidP="009F3248">
      <w:pPr>
        <w:spacing w:after="240" w:line="320" w:lineRule="atLeast"/>
        <w:jc w:val="both"/>
        <w:rPr>
          <w:rFonts w:cstheme="minorHAnsi"/>
          <w:sz w:val="24"/>
          <w:szCs w:val="24"/>
          <w:lang w:val="en-GB"/>
        </w:rPr>
      </w:pPr>
      <w:r w:rsidRPr="0021614E">
        <w:rPr>
          <w:rFonts w:cstheme="minorHAnsi"/>
          <w:sz w:val="24"/>
          <w:szCs w:val="24"/>
          <w:lang w:val="en-GB"/>
        </w:rPr>
        <w:t xml:space="preserve">It is expected by that time the lithium-ion batteries sales to reach the range 250-1100 </w:t>
      </w:r>
      <w:proofErr w:type="spellStart"/>
      <w:r w:rsidRPr="0021614E">
        <w:rPr>
          <w:rFonts w:cstheme="minorHAnsi"/>
          <w:sz w:val="24"/>
          <w:szCs w:val="24"/>
          <w:lang w:val="en-GB"/>
        </w:rPr>
        <w:t>GWh</w:t>
      </w:r>
      <w:proofErr w:type="spellEnd"/>
      <w:r w:rsidRPr="0021614E">
        <w:rPr>
          <w:rFonts w:cstheme="minorHAnsi"/>
          <w:sz w:val="24"/>
          <w:szCs w:val="24"/>
          <w:lang w:val="en-GB"/>
        </w:rPr>
        <w:t>. In comparison in 2018, they were</w:t>
      </w:r>
      <w:r w:rsidR="004329A9">
        <w:rPr>
          <w:rFonts w:cstheme="minorHAnsi"/>
          <w:sz w:val="24"/>
          <w:szCs w:val="24"/>
          <w:lang w:val="en-GB"/>
        </w:rPr>
        <w:t xml:space="preserve"> about </w:t>
      </w:r>
      <w:proofErr w:type="gramStart"/>
      <w:r w:rsidR="004329A9">
        <w:rPr>
          <w:rFonts w:cstheme="minorHAnsi"/>
          <w:sz w:val="24"/>
          <w:szCs w:val="24"/>
          <w:lang w:val="en-GB"/>
        </w:rPr>
        <w:t>77GWh</w:t>
      </w:r>
      <w:r w:rsidRPr="00D46921">
        <w:rPr>
          <w:rFonts w:cstheme="minorHAnsi"/>
          <w:sz w:val="24"/>
          <w:szCs w:val="24"/>
          <w:vertAlign w:val="superscript"/>
          <w:lang w:val="en-GB"/>
        </w:rPr>
        <w:t>(</w:t>
      </w:r>
      <w:proofErr w:type="gramEnd"/>
      <w:r w:rsidRPr="00D46921">
        <w:rPr>
          <w:rFonts w:cstheme="minorHAnsi"/>
          <w:sz w:val="24"/>
          <w:szCs w:val="24"/>
          <w:vertAlign w:val="superscript"/>
          <w:lang w:val="en-GB"/>
        </w:rPr>
        <w:t>2)</w:t>
      </w:r>
      <w:r w:rsidR="004329A9">
        <w:rPr>
          <w:rFonts w:cstheme="minorHAnsi"/>
          <w:sz w:val="24"/>
          <w:szCs w:val="24"/>
          <w:lang w:val="en-GB"/>
        </w:rPr>
        <w:t xml:space="preserve">, which means </w:t>
      </w:r>
      <w:r w:rsidRPr="0021614E">
        <w:rPr>
          <w:rFonts w:cstheme="minorHAnsi"/>
          <w:sz w:val="24"/>
          <w:szCs w:val="24"/>
          <w:lang w:val="en-GB"/>
        </w:rPr>
        <w:t>3 to 14 times i</w:t>
      </w:r>
      <w:r w:rsidRPr="0021614E">
        <w:rPr>
          <w:rFonts w:cstheme="minorHAnsi"/>
          <w:sz w:val="24"/>
          <w:szCs w:val="24"/>
          <w:lang w:val="en-GB"/>
        </w:rPr>
        <w:t>ncrease. This prognosis opens wide horizons for the development of the battery industry.</w:t>
      </w:r>
    </w:p>
    <w:p w:rsidR="0054236C" w:rsidRPr="00581C27" w:rsidRDefault="00A91976" w:rsidP="009F3248">
      <w:pPr>
        <w:spacing w:after="240" w:line="320" w:lineRule="atLeast"/>
        <w:jc w:val="both"/>
        <w:rPr>
          <w:rFonts w:cstheme="minorHAnsi"/>
          <w:b/>
          <w:i/>
          <w:sz w:val="24"/>
          <w:szCs w:val="24"/>
          <w:lang w:val="en-GB"/>
        </w:rPr>
      </w:pPr>
      <w:r w:rsidRPr="00581C27">
        <w:rPr>
          <w:rFonts w:cstheme="minorHAnsi"/>
          <w:b/>
          <w:i/>
          <w:sz w:val="24"/>
          <w:szCs w:val="24"/>
          <w:lang w:val="en-GB"/>
        </w:rPr>
        <w:t xml:space="preserve">Battery reuse </w:t>
      </w:r>
    </w:p>
    <w:p w:rsidR="006E0167" w:rsidRDefault="00A91976" w:rsidP="009F3248">
      <w:pPr>
        <w:spacing w:after="240" w:line="320" w:lineRule="atLeast"/>
        <w:jc w:val="both"/>
        <w:rPr>
          <w:rFonts w:cstheme="minorHAnsi"/>
          <w:sz w:val="24"/>
          <w:szCs w:val="24"/>
          <w:lang w:val="en-GB"/>
        </w:rPr>
      </w:pPr>
      <w:r>
        <w:rPr>
          <w:rFonts w:cstheme="minorHAnsi"/>
          <w:sz w:val="24"/>
          <w:szCs w:val="24"/>
          <w:lang w:val="en-GB"/>
        </w:rPr>
        <w:t xml:space="preserve">Another business opportunity </w:t>
      </w:r>
      <w:r w:rsidR="00504071">
        <w:rPr>
          <w:rFonts w:cstheme="minorHAnsi"/>
          <w:sz w:val="24"/>
          <w:szCs w:val="24"/>
          <w:lang w:val="en-GB"/>
        </w:rPr>
        <w:t>could be</w:t>
      </w:r>
      <w:r>
        <w:rPr>
          <w:rFonts w:cstheme="minorHAnsi"/>
          <w:sz w:val="24"/>
          <w:szCs w:val="24"/>
          <w:lang w:val="en-GB"/>
        </w:rPr>
        <w:t xml:space="preserve"> connected with the </w:t>
      </w:r>
      <w:r w:rsidR="00504071">
        <w:rPr>
          <w:rFonts w:cstheme="minorHAnsi"/>
          <w:sz w:val="24"/>
          <w:szCs w:val="24"/>
          <w:lang w:val="en-GB"/>
        </w:rPr>
        <w:t xml:space="preserve">batteries' end-of-life. </w:t>
      </w:r>
      <w:r w:rsidR="0054236C">
        <w:rPr>
          <w:rFonts w:cstheme="minorHAnsi"/>
          <w:sz w:val="24"/>
          <w:szCs w:val="24"/>
          <w:lang w:val="en-GB"/>
        </w:rPr>
        <w:t xml:space="preserve">The current estimate of the EV batteries life is 10 to 20 years. They will need to be replaced afterward.  </w:t>
      </w:r>
      <w:r w:rsidR="00504071">
        <w:rPr>
          <w:rFonts w:cstheme="minorHAnsi"/>
          <w:sz w:val="24"/>
          <w:szCs w:val="24"/>
          <w:lang w:val="en-GB"/>
        </w:rPr>
        <w:t>An enormous quantity of used batteries is expected to be released in some years</w:t>
      </w:r>
      <w:r w:rsidR="0054236C">
        <w:rPr>
          <w:rFonts w:cstheme="minorHAnsi"/>
          <w:sz w:val="24"/>
          <w:szCs w:val="24"/>
          <w:lang w:val="en-GB"/>
        </w:rPr>
        <w:t xml:space="preserve"> and it will need to be managed properly. </w:t>
      </w:r>
      <w:r w:rsidR="00504071">
        <w:rPr>
          <w:rFonts w:cstheme="minorHAnsi"/>
          <w:sz w:val="24"/>
          <w:szCs w:val="24"/>
          <w:lang w:val="en-GB"/>
        </w:rPr>
        <w:t>Nowadays lithium-ion battery recycling is difficult</w:t>
      </w:r>
      <w:r w:rsidR="0054236C">
        <w:rPr>
          <w:rFonts w:cstheme="minorHAnsi"/>
          <w:sz w:val="24"/>
          <w:szCs w:val="24"/>
          <w:lang w:val="en-GB"/>
        </w:rPr>
        <w:t xml:space="preserve"> but the used batteries could live a second life. They can be used in different stationary applications, such as energy storage for utilising the variation of the electricity price in the differen</w:t>
      </w:r>
      <w:r w:rsidR="00B44F19">
        <w:rPr>
          <w:rFonts w:cstheme="minorHAnsi"/>
          <w:sz w:val="24"/>
          <w:szCs w:val="24"/>
          <w:lang w:val="en-GB"/>
        </w:rPr>
        <w:t>t hours of the day. The battery could be charged in the night at a lower price (due to the small number of consumers at that time) and used during the rush hours when the price is comparatively higher. EV batteries could also be paired with renewable energy sources, such as wind or solar energy generators.</w:t>
      </w:r>
      <w:r>
        <w:rPr>
          <w:rFonts w:cstheme="minorHAnsi"/>
          <w:sz w:val="24"/>
          <w:szCs w:val="24"/>
          <w:lang w:val="en-GB"/>
        </w:rPr>
        <w:t xml:space="preserve">  </w:t>
      </w:r>
    </w:p>
    <w:p w:rsidR="004329A9" w:rsidRPr="00581C27" w:rsidRDefault="00A91976" w:rsidP="009F3248">
      <w:pPr>
        <w:spacing w:after="240" w:line="320" w:lineRule="atLeast"/>
        <w:jc w:val="both"/>
        <w:rPr>
          <w:rFonts w:cstheme="minorHAnsi"/>
          <w:b/>
          <w:i/>
          <w:sz w:val="24"/>
          <w:szCs w:val="24"/>
          <w:lang w:val="en-GB"/>
        </w:rPr>
      </w:pPr>
      <w:r w:rsidRPr="00581C27">
        <w:rPr>
          <w:rFonts w:cstheme="minorHAnsi"/>
          <w:b/>
          <w:i/>
          <w:sz w:val="24"/>
          <w:szCs w:val="24"/>
          <w:lang w:val="en-GB"/>
        </w:rPr>
        <w:t>Battery recycling</w:t>
      </w:r>
    </w:p>
    <w:p w:rsidR="007F45C9" w:rsidRDefault="00A91976" w:rsidP="009F3248">
      <w:pPr>
        <w:spacing w:after="240" w:line="320" w:lineRule="atLeast"/>
        <w:jc w:val="both"/>
        <w:rPr>
          <w:rFonts w:cstheme="minorHAnsi"/>
          <w:sz w:val="24"/>
          <w:szCs w:val="24"/>
          <w:vertAlign w:val="superscript"/>
          <w:lang w:val="en-GB"/>
        </w:rPr>
      </w:pPr>
      <w:r>
        <w:rPr>
          <w:rFonts w:cstheme="minorHAnsi"/>
          <w:sz w:val="24"/>
          <w:szCs w:val="24"/>
          <w:lang w:val="en-GB"/>
        </w:rPr>
        <w:t>Lithium-ion battery recycling will be no-doubt developed in the future due to the expected high demand for battery materials, such as cobalt, lithium, manganese, nickel.</w:t>
      </w:r>
      <w:r w:rsidR="000929E9">
        <w:rPr>
          <w:rFonts w:cstheme="minorHAnsi"/>
          <w:sz w:val="24"/>
          <w:szCs w:val="24"/>
          <w:lang w:val="en-GB"/>
        </w:rPr>
        <w:t xml:space="preserve"> Recycling allows materials to go</w:t>
      </w:r>
      <w:r w:rsidR="00C65931">
        <w:rPr>
          <w:rFonts w:cstheme="minorHAnsi"/>
          <w:sz w:val="24"/>
          <w:szCs w:val="24"/>
          <w:lang w:val="en-GB"/>
        </w:rPr>
        <w:t xml:space="preserve"> again into the economy and limits the risk of material shortages.</w:t>
      </w:r>
      <w:r w:rsidR="000929E9">
        <w:rPr>
          <w:rFonts w:cstheme="minorHAnsi"/>
          <w:sz w:val="24"/>
          <w:szCs w:val="24"/>
          <w:lang w:val="en-GB"/>
        </w:rPr>
        <w:t xml:space="preserve"> </w:t>
      </w:r>
      <w:r w:rsidR="006D6CA5">
        <w:rPr>
          <w:rFonts w:cstheme="minorHAnsi"/>
          <w:sz w:val="24"/>
          <w:szCs w:val="24"/>
          <w:lang w:val="en-GB"/>
        </w:rPr>
        <w:t xml:space="preserve">However, </w:t>
      </w:r>
      <w:r w:rsidR="006D6CA5">
        <w:rPr>
          <w:rFonts w:cstheme="minorHAnsi"/>
          <w:sz w:val="24"/>
          <w:szCs w:val="24"/>
          <w:lang w:val="en-GB"/>
        </w:rPr>
        <w:lastRenderedPageBreak/>
        <w:t xml:space="preserve">there are specific challenges that the recycling process meets, such as high consumption of harmful chemicals, high energy usage, long processes, production of harmful gases. It is the reason why this business needs to be further supported by appropriate initiatives and legislation. Cooperated actions of governments and the transport sector are needed for making recycling economically viable. </w:t>
      </w:r>
      <w:r w:rsidR="00C65931">
        <w:rPr>
          <w:rFonts w:cstheme="minorHAnsi"/>
          <w:sz w:val="24"/>
          <w:szCs w:val="24"/>
          <w:lang w:val="en-GB"/>
        </w:rPr>
        <w:t>Audi is a good example</w:t>
      </w:r>
      <w:r w:rsidR="00702FB9">
        <w:rPr>
          <w:rFonts w:cstheme="minorHAnsi"/>
          <w:sz w:val="24"/>
          <w:szCs w:val="24"/>
        </w:rPr>
        <w:t xml:space="preserve"> </w:t>
      </w:r>
      <w:r w:rsidR="00702FB9">
        <w:rPr>
          <w:rFonts w:cstheme="minorHAnsi"/>
          <w:sz w:val="24"/>
          <w:szCs w:val="24"/>
          <w:lang w:val="en-GB"/>
        </w:rPr>
        <w:t>of such an approach</w:t>
      </w:r>
      <w:r w:rsidR="005A03AD">
        <w:rPr>
          <w:rFonts w:cstheme="minorHAnsi"/>
          <w:sz w:val="24"/>
          <w:szCs w:val="24"/>
          <w:lang w:val="en-GB"/>
        </w:rPr>
        <w:t xml:space="preserve"> for increasing the recycling rate of the batteries</w:t>
      </w:r>
      <w:r w:rsidR="00702FB9">
        <w:rPr>
          <w:rFonts w:cstheme="minorHAnsi"/>
          <w:sz w:val="24"/>
          <w:szCs w:val="24"/>
          <w:lang w:val="en-GB"/>
        </w:rPr>
        <w:t xml:space="preserve">. Their closed-loop battery cycling allows 95% of </w:t>
      </w:r>
      <w:r w:rsidR="005A03AD">
        <w:rPr>
          <w:rFonts w:cstheme="minorHAnsi"/>
          <w:sz w:val="24"/>
          <w:szCs w:val="24"/>
          <w:lang w:val="en-GB"/>
        </w:rPr>
        <w:t xml:space="preserve">cobalt, nickel, and copper to be recovered. </w:t>
      </w:r>
      <w:r w:rsidR="005A03AD" w:rsidRPr="005A03AD">
        <w:rPr>
          <w:rFonts w:cstheme="minorHAnsi"/>
          <w:sz w:val="24"/>
          <w:szCs w:val="24"/>
          <w:vertAlign w:val="superscript"/>
          <w:lang w:val="en-GB"/>
        </w:rPr>
        <w:t>(</w:t>
      </w:r>
      <w:r w:rsidR="00F31678">
        <w:rPr>
          <w:rFonts w:cstheme="minorHAnsi"/>
          <w:sz w:val="24"/>
          <w:szCs w:val="24"/>
          <w:vertAlign w:val="superscript"/>
          <w:lang w:val="en-GB"/>
        </w:rPr>
        <w:t>6</w:t>
      </w:r>
      <w:r w:rsidR="005A03AD" w:rsidRPr="005A03AD">
        <w:rPr>
          <w:rFonts w:cstheme="minorHAnsi"/>
          <w:sz w:val="24"/>
          <w:szCs w:val="24"/>
          <w:vertAlign w:val="superscript"/>
          <w:lang w:val="en-GB"/>
        </w:rPr>
        <w:t>)</w:t>
      </w:r>
    </w:p>
    <w:p w:rsidR="005A03AD" w:rsidRDefault="00A91976" w:rsidP="009F3248">
      <w:pPr>
        <w:spacing w:after="240" w:line="320" w:lineRule="atLeast"/>
        <w:jc w:val="both"/>
        <w:rPr>
          <w:rFonts w:cstheme="minorHAnsi"/>
          <w:b/>
          <w:sz w:val="24"/>
          <w:szCs w:val="24"/>
          <w:lang w:val="en-GB"/>
        </w:rPr>
      </w:pPr>
      <w:r w:rsidRPr="006D6714">
        <w:rPr>
          <w:rFonts w:cstheme="minorHAnsi"/>
          <w:b/>
          <w:sz w:val="24"/>
          <w:szCs w:val="24"/>
          <w:lang w:val="en-GB"/>
        </w:rPr>
        <w:t>Charging</w:t>
      </w:r>
    </w:p>
    <w:p w:rsidR="006D6714" w:rsidRDefault="00A91976" w:rsidP="009F3248">
      <w:pPr>
        <w:spacing w:after="240" w:line="320" w:lineRule="atLeast"/>
        <w:jc w:val="both"/>
        <w:rPr>
          <w:rFonts w:cstheme="minorHAnsi"/>
          <w:sz w:val="24"/>
          <w:szCs w:val="24"/>
          <w:lang w:val="en-GB"/>
        </w:rPr>
      </w:pPr>
      <w:r>
        <w:rPr>
          <w:rFonts w:cstheme="minorHAnsi"/>
          <w:sz w:val="24"/>
          <w:szCs w:val="24"/>
          <w:lang w:val="en-GB"/>
        </w:rPr>
        <w:t xml:space="preserve">Another source for new business opportunities is the charging process and all production and service activities </w:t>
      </w:r>
      <w:r>
        <w:rPr>
          <w:rFonts w:cstheme="minorHAnsi"/>
          <w:sz w:val="24"/>
          <w:szCs w:val="24"/>
          <w:lang w:val="en-GB"/>
        </w:rPr>
        <w:t>that come from it. These are the production of charging equipment, providing charging service, maintenance of the hardware</w:t>
      </w:r>
    </w:p>
    <w:p w:rsidR="00581C27" w:rsidRDefault="00A91976" w:rsidP="009F3248">
      <w:pPr>
        <w:spacing w:after="240" w:line="320" w:lineRule="atLeast"/>
        <w:jc w:val="both"/>
        <w:rPr>
          <w:rFonts w:cstheme="minorHAnsi"/>
          <w:b/>
          <w:i/>
          <w:sz w:val="24"/>
          <w:szCs w:val="24"/>
          <w:lang w:val="en-GB"/>
        </w:rPr>
      </w:pPr>
      <w:r>
        <w:rPr>
          <w:rFonts w:cstheme="minorHAnsi"/>
          <w:b/>
          <w:i/>
          <w:sz w:val="24"/>
          <w:szCs w:val="24"/>
          <w:lang w:val="en-GB"/>
        </w:rPr>
        <w:t>Charging stations p</w:t>
      </w:r>
      <w:r w:rsidR="00983CD9">
        <w:rPr>
          <w:rFonts w:cstheme="minorHAnsi"/>
          <w:b/>
          <w:i/>
          <w:sz w:val="24"/>
          <w:szCs w:val="24"/>
          <w:lang w:val="en-GB"/>
        </w:rPr>
        <w:t xml:space="preserve">roviding </w:t>
      </w:r>
    </w:p>
    <w:p w:rsidR="00983CD9" w:rsidRPr="00983CD9" w:rsidRDefault="00A91976" w:rsidP="009F3248">
      <w:pPr>
        <w:spacing w:after="240" w:line="320" w:lineRule="atLeast"/>
        <w:jc w:val="both"/>
        <w:rPr>
          <w:rFonts w:cstheme="minorHAnsi"/>
          <w:sz w:val="24"/>
          <w:szCs w:val="24"/>
          <w:lang w:val="en-GB"/>
        </w:rPr>
      </w:pPr>
      <w:r>
        <w:rPr>
          <w:rFonts w:cstheme="minorHAnsi"/>
          <w:sz w:val="24"/>
          <w:szCs w:val="24"/>
          <w:lang w:val="en-GB"/>
        </w:rPr>
        <w:t>D</w:t>
      </w:r>
      <w:r w:rsidR="006A149D">
        <w:rPr>
          <w:rFonts w:cstheme="minorHAnsi"/>
          <w:sz w:val="24"/>
          <w:szCs w:val="24"/>
          <w:lang w:val="en-GB"/>
        </w:rPr>
        <w:t xml:space="preserve">eployment of charging infrastructure is too expensive to be covered by the public sector only. There are many players from the private sector that embarrassed this new business opportunity. </w:t>
      </w:r>
      <w:r w:rsidR="007D3CA4">
        <w:rPr>
          <w:rFonts w:cstheme="minorHAnsi"/>
          <w:sz w:val="24"/>
          <w:szCs w:val="24"/>
          <w:lang w:val="en-GB"/>
        </w:rPr>
        <w:t>According to the International Energy Agency, it is expected the EV fleet to reach 130 million by 2030</w:t>
      </w:r>
      <w:proofErr w:type="gramStart"/>
      <w:r w:rsidR="004B1143">
        <w:rPr>
          <w:rFonts w:cstheme="minorHAnsi"/>
          <w:sz w:val="24"/>
          <w:szCs w:val="24"/>
          <w:lang w:val="en-GB"/>
        </w:rPr>
        <w:t>.</w:t>
      </w:r>
      <w:r w:rsidR="007D3CA4" w:rsidRPr="007D3CA4">
        <w:rPr>
          <w:rFonts w:cstheme="minorHAnsi"/>
          <w:sz w:val="24"/>
          <w:szCs w:val="24"/>
          <w:vertAlign w:val="superscript"/>
          <w:lang w:val="en-GB"/>
        </w:rPr>
        <w:t>(</w:t>
      </w:r>
      <w:proofErr w:type="gramEnd"/>
      <w:r w:rsidR="007D3CA4" w:rsidRPr="007D3CA4">
        <w:rPr>
          <w:rFonts w:cstheme="minorHAnsi"/>
          <w:sz w:val="24"/>
          <w:szCs w:val="24"/>
          <w:vertAlign w:val="superscript"/>
          <w:lang w:val="en-GB"/>
        </w:rPr>
        <w:t>6)</w:t>
      </w:r>
      <w:r w:rsidR="007D3CA4">
        <w:rPr>
          <w:rFonts w:cstheme="minorHAnsi"/>
          <w:sz w:val="24"/>
          <w:szCs w:val="24"/>
          <w:lang w:val="en-GB"/>
        </w:rPr>
        <w:t xml:space="preserve"> The prognosis suggests </w:t>
      </w:r>
      <w:r w:rsidR="004B1143">
        <w:rPr>
          <w:rFonts w:cstheme="minorHAnsi"/>
          <w:sz w:val="24"/>
          <w:szCs w:val="24"/>
          <w:lang w:val="en-GB"/>
        </w:rPr>
        <w:t>increased demand for charging points, as well. The importance and significance of this business are enviable. That is why companies</w:t>
      </w:r>
      <w:r w:rsidR="00826BD8">
        <w:rPr>
          <w:rFonts w:cstheme="minorHAnsi"/>
          <w:sz w:val="24"/>
          <w:szCs w:val="24"/>
          <w:lang w:val="en-GB"/>
        </w:rPr>
        <w:t xml:space="preserve"> having major businesses in </w:t>
      </w:r>
      <w:r w:rsidR="004B1143">
        <w:rPr>
          <w:rFonts w:cstheme="minorHAnsi"/>
          <w:sz w:val="24"/>
          <w:szCs w:val="24"/>
          <w:lang w:val="en-GB"/>
        </w:rPr>
        <w:t xml:space="preserve">different sectors are entering in it. The biggest player in the sector is the American </w:t>
      </w:r>
      <w:proofErr w:type="spellStart"/>
      <w:r w:rsidR="004B1143">
        <w:rPr>
          <w:rFonts w:cstheme="minorHAnsi"/>
          <w:sz w:val="24"/>
          <w:szCs w:val="24"/>
          <w:lang w:val="en-GB"/>
        </w:rPr>
        <w:t>ChargePoint</w:t>
      </w:r>
      <w:proofErr w:type="spellEnd"/>
      <w:r w:rsidR="004B1143">
        <w:rPr>
          <w:rFonts w:cstheme="minorHAnsi"/>
          <w:sz w:val="24"/>
          <w:szCs w:val="24"/>
          <w:lang w:val="en-GB"/>
        </w:rPr>
        <w:t>. They claim to have more than 60000 charging points across the US, Canada, and Mexico and a revenue of USD 42 million</w:t>
      </w:r>
      <w:proofErr w:type="gramStart"/>
      <w:r w:rsidR="004B1143">
        <w:rPr>
          <w:rFonts w:cstheme="minorHAnsi"/>
          <w:sz w:val="24"/>
          <w:szCs w:val="24"/>
          <w:lang w:val="en-GB"/>
        </w:rPr>
        <w:t>.</w:t>
      </w:r>
      <w:r w:rsidR="004B1143" w:rsidRPr="007D3CA4">
        <w:rPr>
          <w:rFonts w:cstheme="minorHAnsi"/>
          <w:sz w:val="24"/>
          <w:szCs w:val="24"/>
          <w:vertAlign w:val="superscript"/>
          <w:lang w:val="en-GB"/>
        </w:rPr>
        <w:t>(</w:t>
      </w:r>
      <w:proofErr w:type="gramEnd"/>
      <w:r w:rsidR="004B1143">
        <w:rPr>
          <w:rFonts w:cstheme="minorHAnsi"/>
          <w:sz w:val="24"/>
          <w:szCs w:val="24"/>
          <w:vertAlign w:val="superscript"/>
          <w:lang w:val="en-GB"/>
        </w:rPr>
        <w:t>5</w:t>
      </w:r>
      <w:r w:rsidR="004B1143" w:rsidRPr="007D3CA4">
        <w:rPr>
          <w:rFonts w:cstheme="minorHAnsi"/>
          <w:sz w:val="24"/>
          <w:szCs w:val="24"/>
          <w:vertAlign w:val="superscript"/>
          <w:lang w:val="en-GB"/>
        </w:rPr>
        <w:t>)</w:t>
      </w:r>
      <w:r w:rsidR="004B1143">
        <w:rPr>
          <w:rFonts w:cstheme="minorHAnsi"/>
          <w:sz w:val="24"/>
          <w:szCs w:val="24"/>
          <w:lang w:val="en-GB"/>
        </w:rPr>
        <w:t xml:space="preserve"> Another group of </w:t>
      </w:r>
      <w:r w:rsidR="0051479E">
        <w:rPr>
          <w:rFonts w:cstheme="minorHAnsi"/>
          <w:sz w:val="24"/>
          <w:szCs w:val="24"/>
          <w:lang w:val="en-GB"/>
        </w:rPr>
        <w:t>charging points providers consists of engineering companies like ABB and Siemens. Although they have an enormous business in robotics, electronics, and power devices, the</w:t>
      </w:r>
      <w:r w:rsidR="00826BD8">
        <w:rPr>
          <w:rFonts w:cstheme="minorHAnsi"/>
          <w:sz w:val="24"/>
          <w:szCs w:val="24"/>
          <w:lang w:val="en-GB"/>
        </w:rPr>
        <w:t xml:space="preserve"> EV charging business </w:t>
      </w:r>
      <w:r w:rsidR="0051479E">
        <w:rPr>
          <w:rFonts w:cstheme="minorHAnsi"/>
          <w:sz w:val="24"/>
          <w:szCs w:val="24"/>
          <w:lang w:val="en-GB"/>
        </w:rPr>
        <w:t xml:space="preserve">draws their attention and </w:t>
      </w:r>
      <w:r w:rsidR="00826BD8">
        <w:rPr>
          <w:rFonts w:cstheme="minorHAnsi"/>
          <w:sz w:val="24"/>
          <w:szCs w:val="24"/>
          <w:lang w:val="en-GB"/>
        </w:rPr>
        <w:t xml:space="preserve">they </w:t>
      </w:r>
      <w:r w:rsidR="0051479E">
        <w:rPr>
          <w:rFonts w:cstheme="minorHAnsi"/>
          <w:sz w:val="24"/>
          <w:szCs w:val="24"/>
          <w:lang w:val="en-GB"/>
        </w:rPr>
        <w:t xml:space="preserve">invest </w:t>
      </w:r>
      <w:r w:rsidR="00826BD8">
        <w:rPr>
          <w:rFonts w:cstheme="minorHAnsi"/>
          <w:sz w:val="24"/>
          <w:szCs w:val="24"/>
          <w:lang w:val="en-GB"/>
        </w:rPr>
        <w:t xml:space="preserve">huge amounts </w:t>
      </w:r>
      <w:r w:rsidR="0051479E">
        <w:rPr>
          <w:rFonts w:cstheme="minorHAnsi"/>
          <w:sz w:val="24"/>
          <w:szCs w:val="24"/>
          <w:lang w:val="en-GB"/>
        </w:rPr>
        <w:t xml:space="preserve">in it. Another group of players comprises car manufactures, such as Hyundai, Mercedes, Renault, </w:t>
      </w:r>
      <w:r w:rsidR="00D609AF">
        <w:rPr>
          <w:rFonts w:cstheme="minorHAnsi"/>
          <w:sz w:val="24"/>
          <w:szCs w:val="24"/>
          <w:lang w:val="en-GB"/>
        </w:rPr>
        <w:t xml:space="preserve">and </w:t>
      </w:r>
      <w:r w:rsidR="0051479E">
        <w:rPr>
          <w:rFonts w:cstheme="minorHAnsi"/>
          <w:sz w:val="24"/>
          <w:szCs w:val="24"/>
          <w:lang w:val="en-GB"/>
        </w:rPr>
        <w:t>Tesla.</w:t>
      </w:r>
      <w:r w:rsidR="00826BD8">
        <w:rPr>
          <w:rFonts w:cstheme="minorHAnsi"/>
          <w:sz w:val="24"/>
          <w:szCs w:val="24"/>
          <w:lang w:val="en-GB"/>
        </w:rPr>
        <w:t xml:space="preserve"> Energy giants like BP, Shell, RWE, E.ON, G2Mobility, </w:t>
      </w:r>
      <w:proofErr w:type="gramStart"/>
      <w:r w:rsidR="00826BD8">
        <w:rPr>
          <w:rFonts w:cstheme="minorHAnsi"/>
          <w:sz w:val="24"/>
          <w:szCs w:val="24"/>
          <w:lang w:val="en-GB"/>
        </w:rPr>
        <w:t>Pacific</w:t>
      </w:r>
      <w:proofErr w:type="gramEnd"/>
      <w:r w:rsidR="00826BD8">
        <w:rPr>
          <w:rFonts w:cstheme="minorHAnsi"/>
          <w:sz w:val="24"/>
          <w:szCs w:val="24"/>
          <w:lang w:val="en-GB"/>
        </w:rPr>
        <w:t xml:space="preserve"> </w:t>
      </w:r>
      <w:proofErr w:type="spellStart"/>
      <w:r w:rsidR="00826BD8">
        <w:rPr>
          <w:rFonts w:cstheme="minorHAnsi"/>
          <w:sz w:val="24"/>
          <w:szCs w:val="24"/>
          <w:lang w:val="en-GB"/>
        </w:rPr>
        <w:t>Gas&amp;Electric</w:t>
      </w:r>
      <w:proofErr w:type="spellEnd"/>
      <w:r w:rsidR="00826BD8">
        <w:rPr>
          <w:rFonts w:cstheme="minorHAnsi"/>
          <w:sz w:val="24"/>
          <w:szCs w:val="24"/>
          <w:lang w:val="en-GB"/>
        </w:rPr>
        <w:t xml:space="preserve"> also entered this market and play a crucial role.</w:t>
      </w:r>
      <w:r w:rsidR="00D301CA">
        <w:rPr>
          <w:rFonts w:cstheme="minorHAnsi"/>
          <w:sz w:val="24"/>
          <w:szCs w:val="24"/>
          <w:lang w:val="en-GB"/>
        </w:rPr>
        <w:t xml:space="preserve"> </w:t>
      </w:r>
      <w:r w:rsidR="000F6CFC">
        <w:rPr>
          <w:rFonts w:cstheme="minorHAnsi"/>
          <w:sz w:val="24"/>
          <w:szCs w:val="24"/>
          <w:lang w:val="en-GB"/>
        </w:rPr>
        <w:t xml:space="preserve">The ability </w:t>
      </w:r>
      <w:r w:rsidR="00CD5307">
        <w:rPr>
          <w:rFonts w:cstheme="minorHAnsi"/>
          <w:sz w:val="24"/>
          <w:szCs w:val="24"/>
          <w:lang w:val="en-GB"/>
        </w:rPr>
        <w:t>of this busine</w:t>
      </w:r>
      <w:r w:rsidR="00F744DA">
        <w:rPr>
          <w:rFonts w:cstheme="minorHAnsi"/>
          <w:sz w:val="24"/>
          <w:szCs w:val="24"/>
          <w:lang w:val="en-GB"/>
        </w:rPr>
        <w:t>ss sector to generate revenue is proven</w:t>
      </w:r>
      <w:r w:rsidR="00CD5307">
        <w:rPr>
          <w:rFonts w:cstheme="minorHAnsi"/>
          <w:sz w:val="24"/>
          <w:szCs w:val="24"/>
          <w:lang w:val="en-GB"/>
        </w:rPr>
        <w:t xml:space="preserve"> by the expectations for </w:t>
      </w:r>
      <w:r w:rsidR="00F744DA">
        <w:rPr>
          <w:rFonts w:cstheme="minorHAnsi"/>
          <w:sz w:val="24"/>
          <w:szCs w:val="24"/>
          <w:lang w:val="en-GB"/>
        </w:rPr>
        <w:t>enormous</w:t>
      </w:r>
      <w:r w:rsidR="00CD5307">
        <w:rPr>
          <w:rFonts w:cstheme="minorHAnsi"/>
          <w:sz w:val="24"/>
          <w:szCs w:val="24"/>
          <w:lang w:val="en-GB"/>
        </w:rPr>
        <w:t xml:space="preserve"> demand and by the big companies’ names connected with it. </w:t>
      </w:r>
    </w:p>
    <w:p w:rsidR="00581C27" w:rsidRPr="00983CD9" w:rsidRDefault="00A91976" w:rsidP="009F3248">
      <w:pPr>
        <w:spacing w:after="240" w:line="320" w:lineRule="atLeast"/>
        <w:jc w:val="both"/>
        <w:rPr>
          <w:rFonts w:cstheme="minorHAnsi"/>
          <w:b/>
          <w:i/>
          <w:sz w:val="24"/>
          <w:szCs w:val="24"/>
          <w:lang w:val="en-GB"/>
        </w:rPr>
      </w:pPr>
      <w:r>
        <w:rPr>
          <w:rFonts w:cstheme="minorHAnsi"/>
          <w:b/>
          <w:i/>
          <w:sz w:val="24"/>
          <w:szCs w:val="24"/>
          <w:lang w:val="en-GB"/>
        </w:rPr>
        <w:t>C</w:t>
      </w:r>
      <w:r w:rsidR="00983CD9" w:rsidRPr="00983CD9">
        <w:rPr>
          <w:rFonts w:cstheme="minorHAnsi"/>
          <w:b/>
          <w:i/>
          <w:sz w:val="24"/>
          <w:szCs w:val="24"/>
          <w:lang w:val="en-GB"/>
        </w:rPr>
        <w:t>harging servi</w:t>
      </w:r>
      <w:r w:rsidR="00983CD9">
        <w:rPr>
          <w:rFonts w:cstheme="minorHAnsi"/>
          <w:b/>
          <w:i/>
          <w:sz w:val="24"/>
          <w:szCs w:val="24"/>
          <w:lang w:val="en-GB"/>
        </w:rPr>
        <w:t>c</w:t>
      </w:r>
      <w:r w:rsidR="00983CD9" w:rsidRPr="00983CD9">
        <w:rPr>
          <w:rFonts w:cstheme="minorHAnsi"/>
          <w:b/>
          <w:i/>
          <w:sz w:val="24"/>
          <w:szCs w:val="24"/>
          <w:lang w:val="en-GB"/>
        </w:rPr>
        <w:t>e</w:t>
      </w:r>
      <w:r w:rsidRPr="00E93D54">
        <w:rPr>
          <w:rFonts w:cstheme="minorHAnsi"/>
          <w:b/>
          <w:i/>
          <w:sz w:val="24"/>
          <w:szCs w:val="24"/>
          <w:lang w:val="en-GB"/>
        </w:rPr>
        <w:t xml:space="preserve"> </w:t>
      </w:r>
      <w:r>
        <w:rPr>
          <w:rFonts w:cstheme="minorHAnsi"/>
          <w:b/>
          <w:i/>
          <w:sz w:val="24"/>
          <w:szCs w:val="24"/>
          <w:lang w:val="en-GB"/>
        </w:rPr>
        <w:t>p</w:t>
      </w:r>
      <w:r w:rsidRPr="00983CD9">
        <w:rPr>
          <w:rFonts w:cstheme="minorHAnsi"/>
          <w:b/>
          <w:i/>
          <w:sz w:val="24"/>
          <w:szCs w:val="24"/>
          <w:lang w:val="en-GB"/>
        </w:rPr>
        <w:t>roviding</w:t>
      </w:r>
    </w:p>
    <w:p w:rsidR="00D609AF" w:rsidRPr="00526D8A" w:rsidRDefault="00A91976" w:rsidP="009F3248">
      <w:pPr>
        <w:spacing w:after="240" w:line="320" w:lineRule="atLeast"/>
        <w:jc w:val="both"/>
        <w:rPr>
          <w:rFonts w:cstheme="minorHAnsi"/>
          <w:sz w:val="24"/>
          <w:szCs w:val="24"/>
          <w:lang w:val="en-GB"/>
        </w:rPr>
      </w:pPr>
      <w:r>
        <w:rPr>
          <w:rFonts w:cstheme="minorHAnsi"/>
          <w:sz w:val="24"/>
          <w:szCs w:val="24"/>
          <w:lang w:val="en-GB"/>
        </w:rPr>
        <w:t>A n</w:t>
      </w:r>
      <w:r w:rsidR="003D2FF6">
        <w:rPr>
          <w:rFonts w:cstheme="minorHAnsi"/>
          <w:sz w:val="24"/>
          <w:szCs w:val="24"/>
          <w:lang w:val="en-GB"/>
        </w:rPr>
        <w:t xml:space="preserve">ew business segment </w:t>
      </w:r>
      <w:r>
        <w:rPr>
          <w:rFonts w:cstheme="minorHAnsi"/>
          <w:sz w:val="24"/>
          <w:szCs w:val="24"/>
          <w:lang w:val="en-GB"/>
        </w:rPr>
        <w:t>connected to providing charging services was formed due to the significant decrease in the cost of charging stations and their installation. Players from different backgrounds are</w:t>
      </w:r>
      <w:r w:rsidR="003D2FF6">
        <w:rPr>
          <w:rFonts w:cstheme="minorHAnsi"/>
          <w:sz w:val="24"/>
          <w:szCs w:val="24"/>
          <w:lang w:val="en-GB"/>
        </w:rPr>
        <w:t xml:space="preserve"> interest</w:t>
      </w:r>
      <w:r>
        <w:rPr>
          <w:rFonts w:cstheme="minorHAnsi"/>
          <w:sz w:val="24"/>
          <w:szCs w:val="24"/>
          <w:lang w:val="en-GB"/>
        </w:rPr>
        <w:t>ed</w:t>
      </w:r>
      <w:r w:rsidR="003D2FF6">
        <w:rPr>
          <w:rFonts w:cstheme="minorHAnsi"/>
          <w:sz w:val="24"/>
          <w:szCs w:val="24"/>
          <w:lang w:val="en-GB"/>
        </w:rPr>
        <w:t xml:space="preserve"> in EV charging</w:t>
      </w:r>
      <w:r>
        <w:rPr>
          <w:rFonts w:cstheme="minorHAnsi"/>
          <w:sz w:val="24"/>
          <w:szCs w:val="24"/>
          <w:lang w:val="en-GB"/>
        </w:rPr>
        <w:t xml:space="preserve"> and see the economic potential</w:t>
      </w:r>
      <w:r>
        <w:rPr>
          <w:rFonts w:cstheme="minorHAnsi"/>
          <w:sz w:val="24"/>
          <w:szCs w:val="24"/>
          <w:lang w:val="en-GB"/>
        </w:rPr>
        <w:t xml:space="preserve"> in it</w:t>
      </w:r>
      <w:r w:rsidR="003D2FF6">
        <w:rPr>
          <w:rFonts w:cstheme="minorHAnsi"/>
          <w:sz w:val="24"/>
          <w:szCs w:val="24"/>
          <w:lang w:val="en-GB"/>
        </w:rPr>
        <w:t xml:space="preserve">. </w:t>
      </w:r>
      <w:r>
        <w:rPr>
          <w:rFonts w:cstheme="minorHAnsi"/>
          <w:sz w:val="24"/>
          <w:szCs w:val="24"/>
          <w:lang w:val="en-GB"/>
        </w:rPr>
        <w:t>They buy the charging system and have the freedom to apply their own price scheme. Such pla</w:t>
      </w:r>
      <w:r w:rsidR="00752AD1">
        <w:rPr>
          <w:rFonts w:cstheme="minorHAnsi"/>
          <w:sz w:val="24"/>
          <w:szCs w:val="24"/>
          <w:lang w:val="en-GB"/>
        </w:rPr>
        <w:t>y</w:t>
      </w:r>
      <w:r>
        <w:rPr>
          <w:rFonts w:cstheme="minorHAnsi"/>
          <w:sz w:val="24"/>
          <w:szCs w:val="24"/>
          <w:lang w:val="en-GB"/>
        </w:rPr>
        <w:t>ers</w:t>
      </w:r>
      <w:r w:rsidR="00252330">
        <w:rPr>
          <w:rFonts w:cstheme="minorHAnsi"/>
          <w:sz w:val="24"/>
          <w:szCs w:val="24"/>
          <w:lang w:val="en-GB"/>
        </w:rPr>
        <w:t xml:space="preserve"> could be municipalities, retailers, hotels,</w:t>
      </w:r>
      <w:r w:rsidR="00D6646B">
        <w:rPr>
          <w:rFonts w:cstheme="minorHAnsi"/>
          <w:sz w:val="24"/>
          <w:szCs w:val="24"/>
          <w:lang w:val="en-GB"/>
        </w:rPr>
        <w:t xml:space="preserve"> and other companies having</w:t>
      </w:r>
      <w:r w:rsidR="00252330">
        <w:rPr>
          <w:rFonts w:cstheme="minorHAnsi"/>
          <w:sz w:val="24"/>
          <w:szCs w:val="24"/>
          <w:lang w:val="en-GB"/>
        </w:rPr>
        <w:t xml:space="preserve"> parking </w:t>
      </w:r>
      <w:r w:rsidR="00D6646B">
        <w:rPr>
          <w:rFonts w:cstheme="minorHAnsi"/>
          <w:sz w:val="24"/>
          <w:szCs w:val="24"/>
          <w:lang w:val="en-GB"/>
        </w:rPr>
        <w:t xml:space="preserve">lots. </w:t>
      </w:r>
      <w:r w:rsidR="00E86B1D">
        <w:rPr>
          <w:rFonts w:cstheme="minorHAnsi"/>
          <w:sz w:val="24"/>
          <w:szCs w:val="24"/>
          <w:lang w:val="en-GB"/>
        </w:rPr>
        <w:t>They are combining their own business by providing EV charging.</w:t>
      </w:r>
      <w:r w:rsidR="00752AD1">
        <w:rPr>
          <w:rFonts w:cstheme="minorHAnsi"/>
          <w:sz w:val="24"/>
          <w:szCs w:val="24"/>
          <w:lang w:val="en-GB"/>
        </w:rPr>
        <w:t xml:space="preserve"> Charging service itself includes</w:t>
      </w:r>
      <w:r w:rsidR="00526D8A">
        <w:rPr>
          <w:rFonts w:cstheme="minorHAnsi"/>
          <w:sz w:val="24"/>
          <w:szCs w:val="24"/>
        </w:rPr>
        <w:t xml:space="preserve"> </w:t>
      </w:r>
      <w:r w:rsidR="00526D8A">
        <w:rPr>
          <w:rFonts w:cstheme="minorHAnsi"/>
          <w:sz w:val="24"/>
          <w:szCs w:val="24"/>
          <w:lang w:val="en-GB"/>
        </w:rPr>
        <w:t xml:space="preserve">authentication, charging, payment, and billing. </w:t>
      </w:r>
      <w:r w:rsidR="003067F4">
        <w:rPr>
          <w:rFonts w:cstheme="minorHAnsi"/>
          <w:sz w:val="24"/>
          <w:szCs w:val="24"/>
          <w:lang w:val="en-GB"/>
        </w:rPr>
        <w:t>In general, d</w:t>
      </w:r>
      <w:r w:rsidR="00526D8A">
        <w:rPr>
          <w:rFonts w:cstheme="minorHAnsi"/>
          <w:sz w:val="24"/>
          <w:szCs w:val="24"/>
          <w:lang w:val="en-GB"/>
        </w:rPr>
        <w:t xml:space="preserve">rivers </w:t>
      </w:r>
      <w:r w:rsidR="003067F4">
        <w:rPr>
          <w:rFonts w:cstheme="minorHAnsi"/>
          <w:sz w:val="24"/>
          <w:szCs w:val="24"/>
          <w:lang w:val="en-GB"/>
        </w:rPr>
        <w:t>need to have an account with an EV charging service provider, so that to be billed for the electricity charged into the car.</w:t>
      </w:r>
      <w:r w:rsidR="00526D8A">
        <w:rPr>
          <w:rFonts w:cstheme="minorHAnsi"/>
          <w:sz w:val="24"/>
          <w:szCs w:val="24"/>
          <w:lang w:val="en-GB"/>
        </w:rPr>
        <w:t xml:space="preserve"> </w:t>
      </w:r>
    </w:p>
    <w:p w:rsidR="003067F4" w:rsidRDefault="00A91976" w:rsidP="009F3248">
      <w:pPr>
        <w:spacing w:after="240" w:line="320" w:lineRule="atLeast"/>
        <w:jc w:val="both"/>
        <w:rPr>
          <w:rFonts w:cstheme="minorHAnsi"/>
          <w:sz w:val="24"/>
          <w:szCs w:val="24"/>
          <w:lang w:val="en-GB"/>
        </w:rPr>
      </w:pPr>
      <w:r>
        <w:rPr>
          <w:rFonts w:cstheme="minorHAnsi"/>
          <w:sz w:val="24"/>
          <w:szCs w:val="24"/>
          <w:lang w:val="en-GB"/>
        </w:rPr>
        <w:t xml:space="preserve">An alternative of the </w:t>
      </w:r>
      <w:r>
        <w:rPr>
          <w:rFonts w:cstheme="minorHAnsi"/>
          <w:sz w:val="24"/>
          <w:szCs w:val="24"/>
          <w:lang w:val="en-GB"/>
        </w:rPr>
        <w:t>above-described charging service providers could be business operating a charging point organized in combination with retail activities. It is similar to operating a petrol station on the high way, for example.</w:t>
      </w:r>
    </w:p>
    <w:p w:rsidR="003D2FF6" w:rsidRDefault="00A91976" w:rsidP="009F3248">
      <w:pPr>
        <w:spacing w:after="240" w:line="320" w:lineRule="atLeast"/>
        <w:jc w:val="both"/>
        <w:rPr>
          <w:rFonts w:cstheme="minorHAnsi"/>
          <w:sz w:val="24"/>
          <w:szCs w:val="24"/>
          <w:lang w:val="en-GB"/>
        </w:rPr>
      </w:pPr>
      <w:r>
        <w:rPr>
          <w:rFonts w:cstheme="minorHAnsi"/>
          <w:sz w:val="24"/>
          <w:szCs w:val="24"/>
          <w:lang w:val="en-GB"/>
        </w:rPr>
        <w:lastRenderedPageBreak/>
        <w:t xml:space="preserve">The company </w:t>
      </w:r>
      <w:proofErr w:type="spellStart"/>
      <w:r>
        <w:rPr>
          <w:rFonts w:cstheme="minorHAnsi"/>
          <w:sz w:val="24"/>
          <w:szCs w:val="24"/>
          <w:lang w:val="en-GB"/>
        </w:rPr>
        <w:t>ChargePoint</w:t>
      </w:r>
      <w:proofErr w:type="spellEnd"/>
      <w:r>
        <w:rPr>
          <w:rFonts w:cstheme="minorHAnsi"/>
          <w:sz w:val="24"/>
          <w:szCs w:val="24"/>
          <w:lang w:val="en-GB"/>
        </w:rPr>
        <w:t xml:space="preserve"> in the USA is an exam</w:t>
      </w:r>
      <w:r>
        <w:rPr>
          <w:rFonts w:cstheme="minorHAnsi"/>
          <w:sz w:val="24"/>
          <w:szCs w:val="24"/>
          <w:lang w:val="en-GB"/>
        </w:rPr>
        <w:t>ple of a p</w:t>
      </w:r>
      <w:r w:rsidR="00AB6BBF">
        <w:rPr>
          <w:rFonts w:cstheme="minorHAnsi"/>
          <w:sz w:val="24"/>
          <w:szCs w:val="24"/>
          <w:lang w:val="en-GB"/>
        </w:rPr>
        <w:t xml:space="preserve">layer </w:t>
      </w:r>
      <w:r>
        <w:rPr>
          <w:rFonts w:cstheme="minorHAnsi"/>
          <w:sz w:val="24"/>
          <w:szCs w:val="24"/>
          <w:lang w:val="en-GB"/>
        </w:rPr>
        <w:t>that provides</w:t>
      </w:r>
      <w:r w:rsidR="00640B16">
        <w:rPr>
          <w:rFonts w:cstheme="minorHAnsi"/>
          <w:sz w:val="24"/>
          <w:szCs w:val="24"/>
          <w:lang w:val="en-GB"/>
        </w:rPr>
        <w:t xml:space="preserve"> both the charging station and payment and billing services</w:t>
      </w:r>
      <w:proofErr w:type="gramStart"/>
      <w:r w:rsidR="00640B16">
        <w:rPr>
          <w:rFonts w:cstheme="minorHAnsi"/>
          <w:sz w:val="24"/>
          <w:szCs w:val="24"/>
          <w:lang w:val="en-GB"/>
        </w:rPr>
        <w:t>.</w:t>
      </w:r>
      <w:r w:rsidR="00AB6BBF" w:rsidRPr="00AB6BBF">
        <w:rPr>
          <w:rFonts w:cstheme="minorHAnsi"/>
          <w:sz w:val="24"/>
          <w:szCs w:val="24"/>
          <w:vertAlign w:val="superscript"/>
          <w:lang w:val="en-GB"/>
        </w:rPr>
        <w:t>(</w:t>
      </w:r>
      <w:proofErr w:type="gramEnd"/>
      <w:r>
        <w:rPr>
          <w:rFonts w:cstheme="minorHAnsi"/>
          <w:sz w:val="24"/>
          <w:szCs w:val="24"/>
          <w:vertAlign w:val="superscript"/>
          <w:lang w:val="en-GB"/>
        </w:rPr>
        <w:t>5</w:t>
      </w:r>
      <w:r w:rsidR="00AB6BBF" w:rsidRPr="00AB6BBF">
        <w:rPr>
          <w:rFonts w:cstheme="minorHAnsi"/>
          <w:sz w:val="24"/>
          <w:szCs w:val="24"/>
          <w:vertAlign w:val="superscript"/>
          <w:lang w:val="en-GB"/>
        </w:rPr>
        <w:t>)</w:t>
      </w:r>
      <w:r w:rsidR="00AB6BBF">
        <w:rPr>
          <w:rFonts w:cstheme="minorHAnsi"/>
          <w:sz w:val="24"/>
          <w:szCs w:val="24"/>
          <w:lang w:val="en-GB"/>
        </w:rPr>
        <w:t xml:space="preserve">  </w:t>
      </w:r>
      <w:r>
        <w:rPr>
          <w:rFonts w:cstheme="minorHAnsi"/>
          <w:sz w:val="24"/>
          <w:szCs w:val="24"/>
          <w:lang w:val="en-GB"/>
        </w:rPr>
        <w:t xml:space="preserve">They claim to operate 70% of charging points in the country. </w:t>
      </w:r>
    </w:p>
    <w:p w:rsidR="00AB6BBF" w:rsidRDefault="00A91976" w:rsidP="009F3248">
      <w:pPr>
        <w:spacing w:after="240" w:line="320" w:lineRule="atLeast"/>
        <w:jc w:val="both"/>
        <w:rPr>
          <w:rFonts w:cstheme="minorHAnsi"/>
          <w:b/>
          <w:i/>
          <w:sz w:val="24"/>
          <w:szCs w:val="24"/>
          <w:lang w:val="en-GB"/>
        </w:rPr>
      </w:pPr>
      <w:r w:rsidRPr="00E93D54">
        <w:rPr>
          <w:rFonts w:cstheme="minorHAnsi"/>
          <w:b/>
          <w:i/>
          <w:sz w:val="24"/>
          <w:szCs w:val="24"/>
          <w:lang w:val="en-GB"/>
        </w:rPr>
        <w:t xml:space="preserve">Charging equipment </w:t>
      </w:r>
      <w:r w:rsidR="0089086F">
        <w:rPr>
          <w:rFonts w:cstheme="minorHAnsi"/>
          <w:b/>
          <w:i/>
          <w:sz w:val="24"/>
          <w:szCs w:val="24"/>
          <w:lang w:val="en-GB"/>
        </w:rPr>
        <w:t xml:space="preserve">installation and </w:t>
      </w:r>
      <w:r w:rsidRPr="00E93D54">
        <w:rPr>
          <w:rFonts w:cstheme="minorHAnsi"/>
          <w:b/>
          <w:i/>
          <w:sz w:val="24"/>
          <w:szCs w:val="24"/>
          <w:lang w:val="en-GB"/>
        </w:rPr>
        <w:t>maintenance</w:t>
      </w:r>
    </w:p>
    <w:p w:rsidR="0089086F" w:rsidRDefault="00A91976" w:rsidP="009F3248">
      <w:pPr>
        <w:spacing w:after="240" w:line="320" w:lineRule="atLeast"/>
        <w:jc w:val="both"/>
        <w:rPr>
          <w:rFonts w:cstheme="minorHAnsi"/>
          <w:sz w:val="24"/>
          <w:szCs w:val="24"/>
          <w:lang w:val="en-GB"/>
        </w:rPr>
      </w:pPr>
      <w:r>
        <w:rPr>
          <w:rFonts w:cstheme="minorHAnsi"/>
          <w:sz w:val="24"/>
          <w:szCs w:val="24"/>
          <w:lang w:val="en-GB"/>
        </w:rPr>
        <w:t>This could be a separate business providing only ins</w:t>
      </w:r>
      <w:r>
        <w:rPr>
          <w:rFonts w:cstheme="minorHAnsi"/>
          <w:sz w:val="24"/>
          <w:szCs w:val="24"/>
          <w:lang w:val="en-GB"/>
        </w:rPr>
        <w:t>tallation and maintenance service. There are many companies already doing this. They install the hardware and offer service to it on a long term base. Their customers could be both from the public and private sectors. For example, such as private homes, or</w:t>
      </w:r>
      <w:r>
        <w:rPr>
          <w:rFonts w:cstheme="minorHAnsi"/>
          <w:sz w:val="24"/>
          <w:szCs w:val="24"/>
          <w:lang w:val="en-GB"/>
        </w:rPr>
        <w:t xml:space="preserve"> companies installing charging stations for their employees or/and customers.</w:t>
      </w:r>
    </w:p>
    <w:p w:rsidR="00945C7C" w:rsidRPr="00945C7C" w:rsidRDefault="00A91976" w:rsidP="009F3248">
      <w:pPr>
        <w:spacing w:after="240" w:line="320" w:lineRule="atLeast"/>
        <w:jc w:val="both"/>
        <w:rPr>
          <w:rFonts w:cstheme="minorHAnsi"/>
          <w:b/>
          <w:i/>
          <w:sz w:val="24"/>
          <w:szCs w:val="24"/>
          <w:lang w:val="en-GB"/>
        </w:rPr>
      </w:pPr>
      <w:r w:rsidRPr="00945C7C">
        <w:rPr>
          <w:rFonts w:cstheme="minorHAnsi"/>
          <w:b/>
          <w:i/>
          <w:sz w:val="24"/>
          <w:szCs w:val="24"/>
          <w:lang w:val="en-GB"/>
        </w:rPr>
        <w:t xml:space="preserve">Navigation applications related to charging infrastructure </w:t>
      </w:r>
    </w:p>
    <w:p w:rsidR="005736FC" w:rsidRDefault="00A91976" w:rsidP="00945C7C">
      <w:pPr>
        <w:spacing w:after="240" w:line="320" w:lineRule="atLeast"/>
        <w:jc w:val="both"/>
        <w:rPr>
          <w:rFonts w:cstheme="minorHAnsi"/>
          <w:sz w:val="24"/>
          <w:szCs w:val="24"/>
          <w:lang w:val="en-GB"/>
        </w:rPr>
      </w:pPr>
      <w:r>
        <w:rPr>
          <w:rFonts w:cstheme="minorHAnsi"/>
          <w:sz w:val="24"/>
          <w:szCs w:val="24"/>
          <w:lang w:val="en-GB"/>
        </w:rPr>
        <w:t>Another innovative business model according to t</w:t>
      </w:r>
      <w:r w:rsidR="00522943" w:rsidRPr="009F3248">
        <w:rPr>
          <w:rFonts w:cstheme="minorHAnsi"/>
          <w:sz w:val="24"/>
          <w:szCs w:val="24"/>
          <w:lang w:val="en-GB"/>
        </w:rPr>
        <w:t xml:space="preserve">he case study </w:t>
      </w:r>
      <w:r w:rsidR="008C0D20" w:rsidRPr="009F3248">
        <w:rPr>
          <w:rFonts w:cstheme="minorHAnsi"/>
          <w:sz w:val="24"/>
          <w:szCs w:val="24"/>
        </w:rPr>
        <w:t>„</w:t>
      </w:r>
      <w:r w:rsidR="008C0D20" w:rsidRPr="009F3248">
        <w:rPr>
          <w:rFonts w:cstheme="minorHAnsi"/>
          <w:sz w:val="24"/>
          <w:szCs w:val="24"/>
          <w:lang w:val="en-GB"/>
        </w:rPr>
        <w:t>Electric Vehicles in Europe: gearing up for a new phase?</w:t>
      </w:r>
      <w:r w:rsidR="008C0D20" w:rsidRPr="009F3248">
        <w:rPr>
          <w:rFonts w:cstheme="minorHAnsi"/>
          <w:sz w:val="24"/>
          <w:szCs w:val="24"/>
        </w:rPr>
        <w:t>”</w:t>
      </w:r>
      <w:r w:rsidRPr="00945C7C">
        <w:rPr>
          <w:rFonts w:cstheme="minorHAnsi"/>
          <w:sz w:val="24"/>
          <w:szCs w:val="24"/>
          <w:vertAlign w:val="superscript"/>
          <w:lang w:val="en-GB"/>
        </w:rPr>
        <w:t>(4)</w:t>
      </w:r>
      <w:r>
        <w:rPr>
          <w:rFonts w:cstheme="minorHAnsi"/>
          <w:sz w:val="24"/>
          <w:szCs w:val="24"/>
          <w:lang w:val="en-GB"/>
        </w:rPr>
        <w:t xml:space="preserve"> </w:t>
      </w:r>
      <w:proofErr w:type="gramStart"/>
      <w:r w:rsidR="00FF561C">
        <w:rPr>
          <w:rFonts w:cstheme="minorHAnsi"/>
          <w:sz w:val="24"/>
          <w:szCs w:val="24"/>
          <w:lang w:val="en-GB"/>
        </w:rPr>
        <w:t>is</w:t>
      </w:r>
      <w:proofErr w:type="gramEnd"/>
      <w:r w:rsidR="00FF561C">
        <w:rPr>
          <w:rFonts w:cstheme="minorHAnsi"/>
          <w:sz w:val="24"/>
          <w:szCs w:val="24"/>
          <w:lang w:val="en-GB"/>
        </w:rPr>
        <w:t xml:space="preserve"> providing apps for </w:t>
      </w:r>
      <w:r w:rsidR="0007414F">
        <w:rPr>
          <w:rFonts w:cstheme="minorHAnsi"/>
          <w:sz w:val="24"/>
          <w:szCs w:val="24"/>
          <w:lang w:val="en-GB"/>
        </w:rPr>
        <w:t>easier finding a suitable charging station near you. Every EV driver needs to plan ahead of its journey. The apps mentioned make this planning process easier by providing a list of closely located charging stations, together with info about the type of the charging equipment, the cost, and the operational statu</w:t>
      </w:r>
      <w:r>
        <w:rPr>
          <w:rFonts w:cstheme="minorHAnsi"/>
          <w:sz w:val="24"/>
          <w:szCs w:val="24"/>
          <w:lang w:val="en-GB"/>
        </w:rPr>
        <w:t>s.</w:t>
      </w:r>
    </w:p>
    <w:p w:rsidR="00863E3E" w:rsidRDefault="00A91976" w:rsidP="00945C7C">
      <w:pPr>
        <w:spacing w:after="240" w:line="320" w:lineRule="atLeast"/>
        <w:jc w:val="both"/>
        <w:rPr>
          <w:rFonts w:cstheme="minorHAnsi"/>
          <w:sz w:val="24"/>
          <w:szCs w:val="24"/>
          <w:lang w:val="en-GB"/>
        </w:rPr>
      </w:pPr>
      <w:r>
        <w:rPr>
          <w:rFonts w:cstheme="minorHAnsi"/>
          <w:sz w:val="24"/>
          <w:szCs w:val="24"/>
          <w:lang w:val="en-GB"/>
        </w:rPr>
        <w:t xml:space="preserve">Smartphone apps could also be used instead of RFID cards. They can be used both for paying for the power consumed but also for sending instructions to the charging </w:t>
      </w:r>
      <w:r>
        <w:rPr>
          <w:rFonts w:cstheme="minorHAnsi"/>
          <w:sz w:val="24"/>
          <w:szCs w:val="24"/>
          <w:lang w:val="en-GB"/>
        </w:rPr>
        <w:t xml:space="preserve">point when to start or stop charging. </w:t>
      </w:r>
      <w:r w:rsidRPr="00863E3E">
        <w:rPr>
          <w:rFonts w:cstheme="minorHAnsi"/>
          <w:sz w:val="24"/>
          <w:szCs w:val="24"/>
          <w:vertAlign w:val="superscript"/>
          <w:lang w:val="en-GB"/>
        </w:rPr>
        <w:t>(</w:t>
      </w:r>
      <w:r w:rsidR="00626ABA">
        <w:rPr>
          <w:rFonts w:cstheme="minorHAnsi"/>
          <w:sz w:val="24"/>
          <w:szCs w:val="24"/>
          <w:vertAlign w:val="superscript"/>
        </w:rPr>
        <w:t>8</w:t>
      </w:r>
      <w:r w:rsidRPr="00863E3E">
        <w:rPr>
          <w:rFonts w:cstheme="minorHAnsi"/>
          <w:sz w:val="24"/>
          <w:szCs w:val="24"/>
          <w:vertAlign w:val="superscript"/>
          <w:lang w:val="en-GB"/>
        </w:rPr>
        <w:t>)</w:t>
      </w:r>
    </w:p>
    <w:p w:rsidR="00863E3E" w:rsidRPr="005736FC" w:rsidRDefault="00A91976" w:rsidP="00945C7C">
      <w:pPr>
        <w:spacing w:after="240" w:line="320" w:lineRule="atLeast"/>
        <w:jc w:val="both"/>
        <w:rPr>
          <w:rFonts w:cstheme="minorHAnsi"/>
          <w:b/>
          <w:sz w:val="24"/>
          <w:szCs w:val="24"/>
          <w:lang w:val="en-GB"/>
        </w:rPr>
      </w:pPr>
      <w:r w:rsidRPr="005736FC">
        <w:rPr>
          <w:rFonts w:cstheme="minorHAnsi"/>
          <w:b/>
          <w:sz w:val="24"/>
          <w:szCs w:val="24"/>
          <w:lang w:val="en-GB"/>
        </w:rPr>
        <w:t>Mobility as a service</w:t>
      </w:r>
    </w:p>
    <w:p w:rsidR="00E03870" w:rsidRDefault="00A91976" w:rsidP="005736FC">
      <w:pPr>
        <w:spacing w:after="240" w:line="320" w:lineRule="atLeast"/>
        <w:jc w:val="both"/>
        <w:rPr>
          <w:rFonts w:cstheme="minorHAnsi"/>
          <w:sz w:val="24"/>
          <w:szCs w:val="24"/>
          <w:lang w:val="en-GB"/>
        </w:rPr>
      </w:pPr>
      <w:r>
        <w:rPr>
          <w:rFonts w:cstheme="minorHAnsi"/>
          <w:sz w:val="24"/>
          <w:szCs w:val="24"/>
          <w:lang w:val="en-GB"/>
        </w:rPr>
        <w:t xml:space="preserve">Mobility as a service is another huge opportunity connected with e-mobility </w:t>
      </w:r>
      <w:r w:rsidR="00626ABA">
        <w:rPr>
          <w:rFonts w:cstheme="minorHAnsi"/>
          <w:sz w:val="24"/>
          <w:szCs w:val="24"/>
          <w:lang w:val="en-GB"/>
        </w:rPr>
        <w:t>waiting</w:t>
      </w:r>
      <w:r>
        <w:rPr>
          <w:rFonts w:cstheme="minorHAnsi"/>
          <w:sz w:val="24"/>
          <w:szCs w:val="24"/>
          <w:lang w:val="en-GB"/>
        </w:rPr>
        <w:t xml:space="preserve"> to be explored. </w:t>
      </w:r>
      <w:r w:rsidR="000A0435">
        <w:rPr>
          <w:rFonts w:cstheme="minorHAnsi"/>
          <w:sz w:val="24"/>
          <w:szCs w:val="24"/>
          <w:lang w:val="en-GB"/>
        </w:rPr>
        <w:t xml:space="preserve">Some car manufactures have already moved to it. For example, Daimler and its Car2Go service that operates </w:t>
      </w:r>
      <w:r w:rsidR="00824D8D">
        <w:rPr>
          <w:rFonts w:cstheme="minorHAnsi"/>
          <w:sz w:val="24"/>
          <w:szCs w:val="24"/>
          <w:lang w:val="en-GB"/>
        </w:rPr>
        <w:t xml:space="preserve">on </w:t>
      </w:r>
      <w:r w:rsidR="000A0435">
        <w:rPr>
          <w:rFonts w:cstheme="minorHAnsi"/>
          <w:sz w:val="24"/>
          <w:szCs w:val="24"/>
          <w:lang w:val="en-GB"/>
        </w:rPr>
        <w:t>EV for share in Europe. The cooperation between car manufactures and shared-mobility platforms ensur</w:t>
      </w:r>
      <w:r w:rsidR="00820533">
        <w:rPr>
          <w:rFonts w:cstheme="minorHAnsi"/>
          <w:sz w:val="24"/>
          <w:szCs w:val="24"/>
          <w:lang w:val="en-GB"/>
        </w:rPr>
        <w:t>es</w:t>
      </w:r>
      <w:r w:rsidR="000A0435">
        <w:rPr>
          <w:rFonts w:cstheme="minorHAnsi"/>
          <w:sz w:val="24"/>
          <w:szCs w:val="24"/>
          <w:lang w:val="en-GB"/>
        </w:rPr>
        <w:t xml:space="preserve"> better coverage of the operational and technical requirements of shared fleet operators. </w:t>
      </w:r>
      <w:r w:rsidR="00824D8D">
        <w:rPr>
          <w:rFonts w:cstheme="minorHAnsi"/>
          <w:sz w:val="24"/>
          <w:szCs w:val="24"/>
          <w:lang w:val="en-GB"/>
        </w:rPr>
        <w:t>Governments and municipalities' measures further stimulate the electrification of the shared fleets. An</w:t>
      </w:r>
      <w:r w:rsidR="000A0435">
        <w:rPr>
          <w:rFonts w:cstheme="minorHAnsi"/>
          <w:sz w:val="24"/>
          <w:szCs w:val="24"/>
          <w:lang w:val="en-GB"/>
        </w:rPr>
        <w:t xml:space="preserve"> example</w:t>
      </w:r>
      <w:r w:rsidR="00824D8D">
        <w:rPr>
          <w:rFonts w:cstheme="minorHAnsi"/>
          <w:sz w:val="24"/>
          <w:szCs w:val="24"/>
          <w:lang w:val="en-GB"/>
        </w:rPr>
        <w:t xml:space="preserve"> of such a combination is</w:t>
      </w:r>
      <w:r w:rsidR="000A0435">
        <w:rPr>
          <w:rFonts w:cstheme="minorHAnsi"/>
          <w:sz w:val="24"/>
          <w:szCs w:val="24"/>
          <w:lang w:val="en-GB"/>
        </w:rPr>
        <w:t xml:space="preserve"> </w:t>
      </w:r>
      <w:proofErr w:type="spellStart"/>
      <w:r w:rsidR="000A0435">
        <w:rPr>
          <w:rFonts w:cstheme="minorHAnsi"/>
          <w:sz w:val="24"/>
          <w:szCs w:val="24"/>
          <w:lang w:val="en-GB"/>
        </w:rPr>
        <w:t>Uber’s</w:t>
      </w:r>
      <w:proofErr w:type="spellEnd"/>
      <w:r w:rsidR="000A0435">
        <w:rPr>
          <w:rFonts w:cstheme="minorHAnsi"/>
          <w:sz w:val="24"/>
          <w:szCs w:val="24"/>
          <w:lang w:val="en-GB"/>
        </w:rPr>
        <w:t xml:space="preserve"> Clean Air Program in London</w:t>
      </w:r>
      <w:r w:rsidR="00824D8D">
        <w:rPr>
          <w:rFonts w:cstheme="minorHAnsi"/>
          <w:sz w:val="24"/>
          <w:szCs w:val="24"/>
          <w:lang w:val="en-GB"/>
        </w:rPr>
        <w:t xml:space="preserve"> which</w:t>
      </w:r>
      <w:r w:rsidR="000A0435">
        <w:rPr>
          <w:rFonts w:cstheme="minorHAnsi"/>
          <w:sz w:val="24"/>
          <w:szCs w:val="24"/>
          <w:lang w:val="en-GB"/>
        </w:rPr>
        <w:t xml:space="preserve"> </w:t>
      </w:r>
      <w:r w:rsidR="00824D8D">
        <w:rPr>
          <w:rFonts w:cstheme="minorHAnsi"/>
          <w:sz w:val="24"/>
          <w:szCs w:val="24"/>
          <w:lang w:val="en-GB"/>
        </w:rPr>
        <w:t>works in accordance with</w:t>
      </w:r>
      <w:r w:rsidR="000A0435">
        <w:rPr>
          <w:rFonts w:cstheme="minorHAnsi"/>
          <w:sz w:val="24"/>
          <w:szCs w:val="24"/>
          <w:lang w:val="en-GB"/>
        </w:rPr>
        <w:t xml:space="preserve"> the city’s Ultra Low-Emissions Zone</w:t>
      </w:r>
      <w:proofErr w:type="gramStart"/>
      <w:r w:rsidR="00D74314">
        <w:rPr>
          <w:rFonts w:cstheme="minorHAnsi"/>
          <w:sz w:val="24"/>
          <w:szCs w:val="24"/>
          <w:lang w:val="en-GB"/>
        </w:rPr>
        <w:t>.</w:t>
      </w:r>
      <w:r w:rsidR="00820533" w:rsidRPr="00820533">
        <w:rPr>
          <w:rFonts w:cstheme="minorHAnsi"/>
          <w:sz w:val="24"/>
          <w:szCs w:val="24"/>
          <w:vertAlign w:val="superscript"/>
          <w:lang w:val="en-GB"/>
        </w:rPr>
        <w:t>(</w:t>
      </w:r>
      <w:proofErr w:type="gramEnd"/>
      <w:r w:rsidR="00820533" w:rsidRPr="00820533">
        <w:rPr>
          <w:rFonts w:cstheme="minorHAnsi"/>
          <w:sz w:val="24"/>
          <w:szCs w:val="24"/>
          <w:vertAlign w:val="superscript"/>
          <w:lang w:val="en-GB"/>
        </w:rPr>
        <w:t>6)</w:t>
      </w:r>
    </w:p>
    <w:p w:rsidR="00E03870" w:rsidRDefault="00A91976" w:rsidP="005736FC">
      <w:pPr>
        <w:spacing w:after="240" w:line="320" w:lineRule="atLeast"/>
        <w:jc w:val="both"/>
        <w:rPr>
          <w:rFonts w:cstheme="minorHAnsi"/>
          <w:sz w:val="24"/>
          <w:szCs w:val="24"/>
          <w:lang w:val="en-GB"/>
        </w:rPr>
      </w:pPr>
      <w:r>
        <w:rPr>
          <w:rFonts w:cstheme="minorHAnsi"/>
          <w:sz w:val="24"/>
          <w:szCs w:val="24"/>
          <w:lang w:val="en-GB"/>
        </w:rPr>
        <w:t>There are two different ways the shared-mobility services work – free-floating systems (cars can be parked anywhere) and hub services (cars are taken from and parked afterward in designated parking lots). The free-floating c</w:t>
      </w:r>
      <w:r>
        <w:rPr>
          <w:rFonts w:cstheme="minorHAnsi"/>
          <w:sz w:val="24"/>
          <w:szCs w:val="24"/>
          <w:lang w:val="en-GB"/>
        </w:rPr>
        <w:t xml:space="preserve">oncept has been developed in recent years due to the development of </w:t>
      </w:r>
      <w:r w:rsidR="002D2FFA">
        <w:rPr>
          <w:rFonts w:cstheme="minorHAnsi"/>
          <w:sz w:val="24"/>
          <w:szCs w:val="24"/>
          <w:lang w:val="en-GB"/>
        </w:rPr>
        <w:t xml:space="preserve">mobile connectivity. It can help both in easier finding a suitable car and </w:t>
      </w:r>
      <w:r w:rsidR="00116F23">
        <w:rPr>
          <w:rFonts w:cstheme="minorHAnsi"/>
          <w:sz w:val="24"/>
          <w:szCs w:val="24"/>
          <w:lang w:val="en-GB"/>
        </w:rPr>
        <w:t xml:space="preserve">easier </w:t>
      </w:r>
      <w:r w:rsidR="002D2FFA">
        <w:rPr>
          <w:rFonts w:cstheme="minorHAnsi"/>
          <w:sz w:val="24"/>
          <w:szCs w:val="24"/>
          <w:lang w:val="en-GB"/>
        </w:rPr>
        <w:t xml:space="preserve">pay for it. </w:t>
      </w:r>
      <w:r w:rsidR="00116F23">
        <w:rPr>
          <w:rFonts w:cstheme="minorHAnsi"/>
          <w:sz w:val="24"/>
          <w:szCs w:val="24"/>
          <w:lang w:val="en-GB"/>
        </w:rPr>
        <w:t>Another advantage of the free-floating concept is that it makes the one-way journeys possible</w:t>
      </w:r>
      <w:proofErr w:type="gramStart"/>
      <w:r w:rsidR="00D74314">
        <w:rPr>
          <w:rFonts w:cstheme="minorHAnsi"/>
          <w:sz w:val="24"/>
          <w:szCs w:val="24"/>
          <w:lang w:val="en-GB"/>
        </w:rPr>
        <w:t>.</w:t>
      </w:r>
      <w:r w:rsidR="00D74314" w:rsidRPr="00820533">
        <w:rPr>
          <w:rFonts w:cstheme="minorHAnsi"/>
          <w:sz w:val="24"/>
          <w:szCs w:val="24"/>
          <w:vertAlign w:val="superscript"/>
          <w:lang w:val="en-GB"/>
        </w:rPr>
        <w:t>(</w:t>
      </w:r>
      <w:proofErr w:type="gramEnd"/>
      <w:r w:rsidR="00D74314">
        <w:rPr>
          <w:rFonts w:cstheme="minorHAnsi"/>
          <w:sz w:val="24"/>
          <w:szCs w:val="24"/>
          <w:vertAlign w:val="superscript"/>
          <w:lang w:val="en-GB"/>
        </w:rPr>
        <w:t>7</w:t>
      </w:r>
      <w:r w:rsidR="00D74314" w:rsidRPr="00820533">
        <w:rPr>
          <w:rFonts w:cstheme="minorHAnsi"/>
          <w:sz w:val="24"/>
          <w:szCs w:val="24"/>
          <w:vertAlign w:val="superscript"/>
          <w:lang w:val="en-GB"/>
        </w:rPr>
        <w:t>)</w:t>
      </w:r>
    </w:p>
    <w:p w:rsidR="006B67BB" w:rsidRDefault="00A91976" w:rsidP="006B67BB">
      <w:pPr>
        <w:spacing w:after="240" w:line="320" w:lineRule="atLeast"/>
        <w:rPr>
          <w:rFonts w:cstheme="minorHAnsi"/>
          <w:b/>
          <w:sz w:val="24"/>
          <w:szCs w:val="24"/>
          <w:lang w:val="en-GB"/>
        </w:rPr>
      </w:pPr>
      <w:r>
        <w:rPr>
          <w:rFonts w:cstheme="minorHAnsi"/>
          <w:sz w:val="24"/>
          <w:szCs w:val="24"/>
          <w:lang w:val="en-GB"/>
        </w:rPr>
        <w:t>A good reason for existing of this business opportunity is the comparatively high price of EV purchase while at the same time their maintenance and fuel costs are low. There are many people who could not afford or may not choose to buy a new EV but the</w:t>
      </w:r>
      <w:r>
        <w:rPr>
          <w:rFonts w:cstheme="minorHAnsi"/>
          <w:sz w:val="24"/>
          <w:szCs w:val="24"/>
          <w:lang w:val="en-GB"/>
        </w:rPr>
        <w:t>y can use one by borrowing it on a short-term basis. In general, this increases the utilisation rate of the shared vehicles compared to privately owned ones.</w:t>
      </w:r>
      <w:r w:rsidRPr="006B67BB">
        <w:rPr>
          <w:rFonts w:cstheme="minorHAnsi"/>
          <w:b/>
          <w:sz w:val="24"/>
          <w:szCs w:val="24"/>
          <w:lang w:val="en-GB"/>
        </w:rPr>
        <w:t xml:space="preserve"> </w:t>
      </w:r>
    </w:p>
    <w:p w:rsidR="006B67BB" w:rsidRDefault="006B67BB" w:rsidP="006B67BB">
      <w:pPr>
        <w:spacing w:after="240" w:line="320" w:lineRule="atLeast"/>
        <w:rPr>
          <w:rFonts w:cstheme="minorHAnsi"/>
          <w:b/>
          <w:sz w:val="24"/>
          <w:szCs w:val="24"/>
          <w:lang w:val="en-GB"/>
        </w:rPr>
      </w:pPr>
    </w:p>
    <w:p w:rsidR="006B67BB" w:rsidRDefault="00A91976" w:rsidP="006B67BB">
      <w:pPr>
        <w:spacing w:after="240" w:line="320" w:lineRule="atLeast"/>
        <w:rPr>
          <w:rFonts w:cstheme="minorHAnsi"/>
          <w:b/>
          <w:sz w:val="24"/>
          <w:szCs w:val="24"/>
          <w:lang w:val="en-GB"/>
        </w:rPr>
      </w:pPr>
      <w:r>
        <w:rPr>
          <w:rFonts w:cstheme="minorHAnsi"/>
          <w:b/>
          <w:sz w:val="24"/>
          <w:szCs w:val="24"/>
          <w:lang w:val="en-GB"/>
        </w:rPr>
        <w:lastRenderedPageBreak/>
        <w:t xml:space="preserve">Other businesses currently linked to the global automotive industry that may not be profitable </w:t>
      </w:r>
      <w:r>
        <w:rPr>
          <w:rFonts w:cstheme="minorHAnsi"/>
          <w:b/>
          <w:sz w:val="24"/>
          <w:szCs w:val="24"/>
          <w:lang w:val="en-GB"/>
        </w:rPr>
        <w:t>in the long run to invest in</w:t>
      </w:r>
    </w:p>
    <w:p w:rsidR="00A378D9" w:rsidRDefault="00A91976" w:rsidP="008F6852">
      <w:pPr>
        <w:spacing w:after="240" w:line="320" w:lineRule="atLeast"/>
        <w:jc w:val="both"/>
        <w:rPr>
          <w:rFonts w:cstheme="minorHAnsi"/>
          <w:sz w:val="24"/>
          <w:szCs w:val="24"/>
          <w:lang w:val="en-GB"/>
        </w:rPr>
      </w:pPr>
      <w:r>
        <w:rPr>
          <w:rFonts w:cstheme="minorHAnsi"/>
          <w:sz w:val="24"/>
          <w:szCs w:val="24"/>
          <w:lang w:val="en-GB"/>
        </w:rPr>
        <w:t>The rapid increase in the presence of electric vehicles in our lives seems inevitable. All major reaches confirm that. The Global Electrical Vehicle Outlook 2019 of the International Energy Agency predicts the EV fleet to reach</w:t>
      </w:r>
      <w:r>
        <w:rPr>
          <w:rFonts w:cstheme="minorHAnsi"/>
          <w:sz w:val="24"/>
          <w:szCs w:val="24"/>
          <w:lang w:val="en-GB"/>
        </w:rPr>
        <w:t xml:space="preserve"> between 130 and 250 million. This will naturally lead to a decrease in the production of internal combustion engine vehicles. </w:t>
      </w:r>
      <w:r w:rsidR="008F6852">
        <w:rPr>
          <w:rFonts w:cstheme="minorHAnsi"/>
          <w:sz w:val="24"/>
          <w:szCs w:val="24"/>
          <w:lang w:val="en-GB"/>
        </w:rPr>
        <w:t xml:space="preserve">Even nowadays car manufacturers pay </w:t>
      </w:r>
      <w:r w:rsidR="009B23F9">
        <w:rPr>
          <w:rFonts w:cstheme="minorHAnsi"/>
          <w:sz w:val="24"/>
          <w:szCs w:val="24"/>
          <w:lang w:val="en-GB"/>
        </w:rPr>
        <w:t xml:space="preserve">less attention to new models different from those with an electric </w:t>
      </w:r>
      <w:proofErr w:type="spellStart"/>
      <w:r w:rsidR="009B23F9" w:rsidRPr="00C122CA">
        <w:rPr>
          <w:rFonts w:cstheme="minorHAnsi"/>
          <w:sz w:val="24"/>
          <w:szCs w:val="24"/>
          <w:lang w:val="en-GB"/>
        </w:rPr>
        <w:t>powertrain</w:t>
      </w:r>
      <w:proofErr w:type="spellEnd"/>
      <w:r w:rsidR="009B23F9" w:rsidRPr="00C122CA">
        <w:rPr>
          <w:rFonts w:cstheme="minorHAnsi"/>
          <w:sz w:val="24"/>
          <w:szCs w:val="24"/>
          <w:lang w:val="en-GB"/>
        </w:rPr>
        <w:t>.</w:t>
      </w:r>
    </w:p>
    <w:p w:rsidR="002B6DE6" w:rsidRPr="008F6852" w:rsidRDefault="00A91976" w:rsidP="002B6DE6">
      <w:pPr>
        <w:spacing w:after="120" w:line="320" w:lineRule="atLeast"/>
        <w:jc w:val="both"/>
        <w:rPr>
          <w:rFonts w:cstheme="minorHAnsi"/>
          <w:sz w:val="24"/>
          <w:szCs w:val="24"/>
          <w:lang w:val="en-GB"/>
        </w:rPr>
      </w:pPr>
      <w:r>
        <w:rPr>
          <w:rFonts w:cstheme="minorHAnsi"/>
          <w:sz w:val="24"/>
          <w:szCs w:val="24"/>
          <w:lang w:val="en-GB"/>
        </w:rPr>
        <w:t>One of the bus</w:t>
      </w:r>
      <w:r>
        <w:rPr>
          <w:rFonts w:cstheme="minorHAnsi"/>
          <w:sz w:val="24"/>
          <w:szCs w:val="24"/>
          <w:lang w:val="en-GB"/>
        </w:rPr>
        <w:t xml:space="preserve">inesses that </w:t>
      </w:r>
      <w:proofErr w:type="gramStart"/>
      <w:r>
        <w:rPr>
          <w:rFonts w:cstheme="minorHAnsi"/>
          <w:sz w:val="24"/>
          <w:szCs w:val="24"/>
          <w:lang w:val="en-GB"/>
        </w:rPr>
        <w:t>is</w:t>
      </w:r>
      <w:proofErr w:type="gramEnd"/>
      <w:r>
        <w:rPr>
          <w:rFonts w:cstheme="minorHAnsi"/>
          <w:sz w:val="24"/>
          <w:szCs w:val="24"/>
          <w:lang w:val="en-GB"/>
        </w:rPr>
        <w:t xml:space="preserve"> expected to be affected is the production </w:t>
      </w:r>
      <w:r w:rsidR="008324E0">
        <w:rPr>
          <w:rFonts w:cstheme="minorHAnsi"/>
          <w:sz w:val="24"/>
          <w:szCs w:val="24"/>
          <w:lang w:val="en-GB"/>
        </w:rPr>
        <w:t>of high volume internal combustion engines</w:t>
      </w:r>
      <w:r w:rsidR="00C122CA">
        <w:rPr>
          <w:rFonts w:cstheme="minorHAnsi"/>
          <w:sz w:val="24"/>
          <w:szCs w:val="24"/>
          <w:lang w:val="en-GB"/>
        </w:rPr>
        <w:t xml:space="preserve"> (ICE)</w:t>
      </w:r>
      <w:r w:rsidR="008324E0">
        <w:rPr>
          <w:rFonts w:cstheme="minorHAnsi"/>
          <w:sz w:val="24"/>
          <w:szCs w:val="24"/>
          <w:lang w:val="en-GB"/>
        </w:rPr>
        <w:t xml:space="preserve"> passenger cars. Vehicles </w:t>
      </w:r>
      <w:r>
        <w:rPr>
          <w:rFonts w:cstheme="minorHAnsi"/>
          <w:sz w:val="24"/>
          <w:szCs w:val="24"/>
          <w:lang w:val="en-GB"/>
        </w:rPr>
        <w:t>consuming high vo</w:t>
      </w:r>
      <w:r w:rsidR="008324E0">
        <w:rPr>
          <w:rFonts w:cstheme="minorHAnsi"/>
          <w:sz w:val="24"/>
          <w:szCs w:val="24"/>
          <w:lang w:val="en-GB"/>
        </w:rPr>
        <w:t>lumes of fuel (diesel or gasoli</w:t>
      </w:r>
      <w:r w:rsidR="00BF20D4">
        <w:rPr>
          <w:rFonts w:cstheme="minorHAnsi"/>
          <w:sz w:val="24"/>
          <w:szCs w:val="24"/>
          <w:lang w:val="en-GB"/>
        </w:rPr>
        <w:t>n</w:t>
      </w:r>
      <w:r>
        <w:rPr>
          <w:rFonts w:cstheme="minorHAnsi"/>
          <w:sz w:val="24"/>
          <w:szCs w:val="24"/>
          <w:lang w:val="en-GB"/>
        </w:rPr>
        <w:t>e)</w:t>
      </w:r>
      <w:r w:rsidR="008324E0">
        <w:rPr>
          <w:rFonts w:cstheme="minorHAnsi"/>
          <w:sz w:val="24"/>
          <w:szCs w:val="24"/>
          <w:lang w:val="en-GB"/>
        </w:rPr>
        <w:t xml:space="preserve"> and respectively producing high volumes of emissions</w:t>
      </w:r>
      <w:r>
        <w:rPr>
          <w:rFonts w:cstheme="minorHAnsi"/>
          <w:sz w:val="24"/>
          <w:szCs w:val="24"/>
          <w:lang w:val="en-GB"/>
        </w:rPr>
        <w:t xml:space="preserve"> will be banned </w:t>
      </w:r>
      <w:r w:rsidR="008324E0">
        <w:rPr>
          <w:rFonts w:cstheme="minorHAnsi"/>
          <w:sz w:val="24"/>
          <w:szCs w:val="24"/>
          <w:lang w:val="en-GB"/>
        </w:rPr>
        <w:t>for</w:t>
      </w:r>
      <w:r>
        <w:rPr>
          <w:rFonts w:cstheme="minorHAnsi"/>
          <w:sz w:val="24"/>
          <w:szCs w:val="24"/>
          <w:lang w:val="en-GB"/>
        </w:rPr>
        <w:t xml:space="preserve"> </w:t>
      </w:r>
      <w:r>
        <w:rPr>
          <w:rFonts w:cstheme="minorHAnsi"/>
          <w:sz w:val="24"/>
          <w:szCs w:val="24"/>
          <w:lang w:val="en-GB"/>
        </w:rPr>
        <w:t>travel</w:t>
      </w:r>
      <w:r w:rsidR="008324E0">
        <w:rPr>
          <w:rFonts w:cstheme="minorHAnsi"/>
          <w:sz w:val="24"/>
          <w:szCs w:val="24"/>
          <w:lang w:val="en-GB"/>
        </w:rPr>
        <w:t>ling</w:t>
      </w:r>
      <w:r>
        <w:rPr>
          <w:rFonts w:cstheme="minorHAnsi"/>
          <w:sz w:val="24"/>
          <w:szCs w:val="24"/>
          <w:lang w:val="en-GB"/>
        </w:rPr>
        <w:t xml:space="preserve"> in many European cities. This has already been done in London with the Ultra Low-Emissions Zone. The next step of the UK government will be to </w:t>
      </w:r>
      <w:r w:rsidRPr="009F3248">
        <w:rPr>
          <w:rFonts w:cstheme="minorHAnsi"/>
          <w:sz w:val="24"/>
          <w:szCs w:val="24"/>
          <w:lang w:val="en-GB"/>
        </w:rPr>
        <w:t xml:space="preserve">ban </w:t>
      </w:r>
      <w:r>
        <w:rPr>
          <w:rFonts w:cstheme="minorHAnsi"/>
          <w:sz w:val="24"/>
          <w:szCs w:val="24"/>
          <w:lang w:val="en-GB"/>
        </w:rPr>
        <w:t xml:space="preserve">the </w:t>
      </w:r>
      <w:r w:rsidRPr="009F3248">
        <w:rPr>
          <w:rFonts w:cstheme="minorHAnsi"/>
          <w:sz w:val="24"/>
          <w:szCs w:val="24"/>
          <w:lang w:val="en-GB"/>
        </w:rPr>
        <w:t xml:space="preserve">sales of </w:t>
      </w:r>
      <w:r>
        <w:rPr>
          <w:rFonts w:cstheme="minorHAnsi"/>
          <w:sz w:val="24"/>
          <w:szCs w:val="24"/>
          <w:lang w:val="en-GB"/>
        </w:rPr>
        <w:t>all new diesel and</w:t>
      </w:r>
      <w:r w:rsidRPr="009F3248">
        <w:rPr>
          <w:rFonts w:cstheme="minorHAnsi"/>
          <w:sz w:val="24"/>
          <w:szCs w:val="24"/>
          <w:lang w:val="en-GB"/>
        </w:rPr>
        <w:t xml:space="preserve"> petrol cars from 2035.</w:t>
      </w:r>
      <w:r>
        <w:rPr>
          <w:rFonts w:cstheme="minorHAnsi"/>
          <w:sz w:val="24"/>
          <w:szCs w:val="24"/>
          <w:lang w:val="en-GB"/>
        </w:rPr>
        <w:t xml:space="preserve"> </w:t>
      </w:r>
      <w:r w:rsidR="00F23D54">
        <w:rPr>
          <w:rFonts w:cstheme="minorHAnsi"/>
          <w:sz w:val="24"/>
          <w:szCs w:val="24"/>
          <w:lang w:val="en-GB"/>
        </w:rPr>
        <w:t>This will drop the demand for high-power diesel and gasoline cars and will make the investments</w:t>
      </w:r>
      <w:r w:rsidR="008F6852">
        <w:rPr>
          <w:rFonts w:cstheme="minorHAnsi"/>
          <w:sz w:val="24"/>
          <w:szCs w:val="24"/>
          <w:lang w:val="en-GB"/>
        </w:rPr>
        <w:t xml:space="preserve"> in their production</w:t>
      </w:r>
      <w:r w:rsidR="00F23D54">
        <w:rPr>
          <w:rFonts w:cstheme="minorHAnsi"/>
          <w:sz w:val="24"/>
          <w:szCs w:val="24"/>
          <w:lang w:val="en-GB"/>
        </w:rPr>
        <w:t xml:space="preserve"> no longer profitable.</w:t>
      </w:r>
      <w:r w:rsidR="008F6852">
        <w:rPr>
          <w:rFonts w:cstheme="minorHAnsi"/>
          <w:sz w:val="24"/>
          <w:szCs w:val="24"/>
        </w:rPr>
        <w:t xml:space="preserve"> </w:t>
      </w:r>
    </w:p>
    <w:p w:rsidR="00BE19D2" w:rsidRDefault="00A91976" w:rsidP="00302E8B">
      <w:pPr>
        <w:spacing w:after="240" w:line="320" w:lineRule="atLeast"/>
        <w:jc w:val="both"/>
        <w:rPr>
          <w:rFonts w:cstheme="minorHAnsi"/>
          <w:sz w:val="24"/>
          <w:szCs w:val="24"/>
        </w:rPr>
      </w:pPr>
      <w:r>
        <w:rPr>
          <w:rFonts w:cstheme="minorHAnsi"/>
          <w:sz w:val="24"/>
          <w:szCs w:val="24"/>
          <w:lang w:val="en-GB"/>
        </w:rPr>
        <w:t xml:space="preserve">Another business that will be affected in the long term is the maintenance </w:t>
      </w:r>
      <w:r w:rsidR="008F6852">
        <w:rPr>
          <w:rFonts w:cstheme="minorHAnsi"/>
          <w:sz w:val="24"/>
          <w:szCs w:val="24"/>
          <w:lang w:val="en-GB"/>
        </w:rPr>
        <w:t xml:space="preserve">and repair </w:t>
      </w:r>
      <w:r>
        <w:rPr>
          <w:rFonts w:cstheme="minorHAnsi"/>
          <w:sz w:val="24"/>
          <w:szCs w:val="24"/>
          <w:lang w:val="en-GB"/>
        </w:rPr>
        <w:t>of th</w:t>
      </w:r>
      <w:r w:rsidR="008F6852">
        <w:rPr>
          <w:rFonts w:cstheme="minorHAnsi"/>
          <w:sz w:val="24"/>
          <w:szCs w:val="24"/>
          <w:lang w:val="en-GB"/>
        </w:rPr>
        <w:t>ese</w:t>
      </w:r>
      <w:r>
        <w:rPr>
          <w:rFonts w:cstheme="minorHAnsi"/>
          <w:sz w:val="24"/>
          <w:szCs w:val="24"/>
          <w:lang w:val="en-GB"/>
        </w:rPr>
        <w:t xml:space="preserve"> type</w:t>
      </w:r>
      <w:r w:rsidR="008F6852">
        <w:rPr>
          <w:rFonts w:cstheme="minorHAnsi"/>
          <w:sz w:val="24"/>
          <w:szCs w:val="24"/>
          <w:lang w:val="en-GB"/>
        </w:rPr>
        <w:t>s</w:t>
      </w:r>
      <w:r>
        <w:rPr>
          <w:rFonts w:cstheme="minorHAnsi"/>
          <w:sz w:val="24"/>
          <w:szCs w:val="24"/>
          <w:lang w:val="en-GB"/>
        </w:rPr>
        <w:t xml:space="preserve"> of engines. </w:t>
      </w:r>
      <w:r w:rsidR="00302E8B">
        <w:rPr>
          <w:rFonts w:cstheme="minorHAnsi"/>
          <w:sz w:val="24"/>
          <w:szCs w:val="24"/>
          <w:lang w:val="en-GB"/>
        </w:rPr>
        <w:t xml:space="preserve">Even the </w:t>
      </w:r>
      <w:r w:rsidR="008F6852">
        <w:rPr>
          <w:rFonts w:cstheme="minorHAnsi"/>
          <w:sz w:val="24"/>
          <w:szCs w:val="24"/>
          <w:lang w:val="en-GB"/>
        </w:rPr>
        <w:t>demand for these connected services will not decline as much</w:t>
      </w:r>
      <w:r w:rsidR="00302E8B">
        <w:rPr>
          <w:rFonts w:cstheme="minorHAnsi"/>
          <w:sz w:val="24"/>
          <w:szCs w:val="24"/>
          <w:lang w:val="en-GB"/>
        </w:rPr>
        <w:t xml:space="preserve"> and soon as the production</w:t>
      </w:r>
      <w:r w:rsidR="008F6852">
        <w:rPr>
          <w:rFonts w:cstheme="minorHAnsi"/>
          <w:sz w:val="24"/>
          <w:szCs w:val="24"/>
          <w:lang w:val="en-GB"/>
        </w:rPr>
        <w:t>,</w:t>
      </w:r>
      <w:r w:rsidR="00302E8B">
        <w:rPr>
          <w:rFonts w:cstheme="minorHAnsi"/>
          <w:sz w:val="24"/>
          <w:szCs w:val="24"/>
          <w:lang w:val="en-GB"/>
        </w:rPr>
        <w:t xml:space="preserve"> new investments will not be reasonable. </w:t>
      </w:r>
      <w:r w:rsidR="0030182B">
        <w:rPr>
          <w:rFonts w:cstheme="minorHAnsi"/>
          <w:sz w:val="24"/>
          <w:szCs w:val="24"/>
          <w:lang w:val="en-GB"/>
        </w:rPr>
        <w:t>Spare parts production will be affected in the same way.</w:t>
      </w:r>
    </w:p>
    <w:p w:rsidR="00C122CA" w:rsidRPr="00C122CA" w:rsidRDefault="00A91976" w:rsidP="00302E8B">
      <w:pPr>
        <w:spacing w:after="240" w:line="320" w:lineRule="atLeast"/>
        <w:jc w:val="both"/>
        <w:rPr>
          <w:rFonts w:cstheme="minorHAnsi"/>
          <w:sz w:val="24"/>
          <w:szCs w:val="24"/>
          <w:lang w:val="en-GB"/>
        </w:rPr>
      </w:pPr>
      <w:r>
        <w:rPr>
          <w:rFonts w:cstheme="minorHAnsi"/>
          <w:sz w:val="24"/>
          <w:szCs w:val="24"/>
          <w:lang w:val="en-GB"/>
        </w:rPr>
        <w:t xml:space="preserve">Another business that will </w:t>
      </w:r>
      <w:r w:rsidR="00B97321">
        <w:rPr>
          <w:rFonts w:cstheme="minorHAnsi"/>
          <w:sz w:val="24"/>
          <w:szCs w:val="24"/>
          <w:lang w:val="en-GB"/>
        </w:rPr>
        <w:t xml:space="preserve">certainly suffer </w:t>
      </w:r>
      <w:r>
        <w:rPr>
          <w:rFonts w:cstheme="minorHAnsi"/>
          <w:sz w:val="24"/>
          <w:szCs w:val="24"/>
          <w:lang w:val="en-GB"/>
        </w:rPr>
        <w:t>is the production and sales of city busses with ICE. The reaso</w:t>
      </w:r>
      <w:r>
        <w:rPr>
          <w:rFonts w:cstheme="minorHAnsi"/>
          <w:sz w:val="24"/>
          <w:szCs w:val="24"/>
          <w:lang w:val="en-GB"/>
        </w:rPr>
        <w:t xml:space="preserve">ns are the same as </w:t>
      </w:r>
      <w:r w:rsidR="00B97321">
        <w:rPr>
          <w:rFonts w:cstheme="minorHAnsi"/>
          <w:sz w:val="24"/>
          <w:szCs w:val="24"/>
          <w:lang w:val="en-GB"/>
        </w:rPr>
        <w:t xml:space="preserve">mentioned </w:t>
      </w:r>
      <w:r>
        <w:rPr>
          <w:rFonts w:cstheme="minorHAnsi"/>
          <w:sz w:val="24"/>
          <w:szCs w:val="24"/>
          <w:lang w:val="en-GB"/>
        </w:rPr>
        <w:t xml:space="preserve">above for the ICE passenger cars. The </w:t>
      </w:r>
      <w:r w:rsidR="00174C3F">
        <w:rPr>
          <w:rFonts w:cstheme="minorHAnsi"/>
          <w:sz w:val="24"/>
          <w:szCs w:val="24"/>
          <w:lang w:val="en-GB"/>
        </w:rPr>
        <w:t xml:space="preserve">EU legislation and the respective measures of the </w:t>
      </w:r>
      <w:r>
        <w:rPr>
          <w:rFonts w:cstheme="minorHAnsi"/>
          <w:sz w:val="24"/>
          <w:szCs w:val="24"/>
          <w:lang w:val="en-GB"/>
        </w:rPr>
        <w:t>government</w:t>
      </w:r>
      <w:r w:rsidR="00174C3F">
        <w:rPr>
          <w:rFonts w:cstheme="minorHAnsi"/>
          <w:sz w:val="24"/>
          <w:szCs w:val="24"/>
          <w:lang w:val="en-GB"/>
        </w:rPr>
        <w:t>s</w:t>
      </w:r>
      <w:r>
        <w:rPr>
          <w:rFonts w:cstheme="minorHAnsi"/>
          <w:sz w:val="24"/>
          <w:szCs w:val="24"/>
          <w:lang w:val="en-GB"/>
        </w:rPr>
        <w:t xml:space="preserve"> will lead to less usage of diesel busses within the </w:t>
      </w:r>
      <w:r w:rsidR="00174C3F">
        <w:rPr>
          <w:rFonts w:cstheme="minorHAnsi"/>
          <w:sz w:val="24"/>
          <w:szCs w:val="24"/>
          <w:lang w:val="en-GB"/>
        </w:rPr>
        <w:t xml:space="preserve">European </w:t>
      </w:r>
      <w:r>
        <w:rPr>
          <w:rFonts w:cstheme="minorHAnsi"/>
          <w:sz w:val="24"/>
          <w:szCs w:val="24"/>
          <w:lang w:val="en-GB"/>
        </w:rPr>
        <w:t xml:space="preserve">cities. </w:t>
      </w:r>
      <w:r w:rsidR="00174C3F">
        <w:rPr>
          <w:rFonts w:cstheme="minorHAnsi"/>
          <w:sz w:val="24"/>
          <w:szCs w:val="24"/>
          <w:lang w:val="en-GB"/>
        </w:rPr>
        <w:t xml:space="preserve">An example of this is the </w:t>
      </w:r>
      <w:r w:rsidR="00B97321">
        <w:rPr>
          <w:rFonts w:cstheme="minorHAnsi"/>
          <w:sz w:val="24"/>
          <w:szCs w:val="24"/>
          <w:lang w:val="en-GB"/>
        </w:rPr>
        <w:t>annual Buss Fleet Audit of 31 March 2019 shown on the site of Transport for London</w:t>
      </w:r>
      <w:r w:rsidR="00174C3F">
        <w:rPr>
          <w:rFonts w:cstheme="minorHAnsi"/>
          <w:sz w:val="24"/>
          <w:szCs w:val="24"/>
          <w:lang w:val="en-GB"/>
        </w:rPr>
        <w:t>.</w:t>
      </w:r>
      <w:r w:rsidR="00B97321" w:rsidRPr="00B97321">
        <w:rPr>
          <w:rFonts w:cstheme="minorHAnsi"/>
          <w:sz w:val="24"/>
          <w:szCs w:val="24"/>
          <w:vertAlign w:val="superscript"/>
          <w:lang w:val="en-GB"/>
        </w:rPr>
        <w:t>(9)</w:t>
      </w:r>
      <w:r w:rsidR="00B97321">
        <w:rPr>
          <w:rFonts w:cstheme="minorHAnsi"/>
          <w:sz w:val="24"/>
          <w:szCs w:val="24"/>
          <w:lang w:val="en-GB"/>
        </w:rPr>
        <w:t xml:space="preserve"> </w:t>
      </w:r>
      <w:r w:rsidR="00C05987">
        <w:rPr>
          <w:rFonts w:cstheme="minorHAnsi"/>
          <w:sz w:val="24"/>
          <w:szCs w:val="24"/>
          <w:lang w:val="en-GB"/>
        </w:rPr>
        <w:t>A</w:t>
      </w:r>
      <w:r w:rsidR="00174C3F">
        <w:rPr>
          <w:rFonts w:cstheme="minorHAnsi"/>
          <w:sz w:val="24"/>
          <w:szCs w:val="24"/>
          <w:lang w:val="en-GB"/>
        </w:rPr>
        <w:t>ccording to the audit, t</w:t>
      </w:r>
      <w:r w:rsidR="00B97321">
        <w:rPr>
          <w:rFonts w:cstheme="minorHAnsi"/>
          <w:sz w:val="24"/>
          <w:szCs w:val="24"/>
          <w:lang w:val="en-GB"/>
        </w:rPr>
        <w:t xml:space="preserve">he number of diesel driven busses constantly decreases while the number of electrically driven busses increases. </w:t>
      </w:r>
      <w:r w:rsidR="00C05987">
        <w:rPr>
          <w:rFonts w:cstheme="minorHAnsi"/>
          <w:sz w:val="24"/>
          <w:szCs w:val="24"/>
          <w:lang w:val="en-GB"/>
        </w:rPr>
        <w:t>In 2019</w:t>
      </w:r>
      <w:r w:rsidR="00174C3F">
        <w:rPr>
          <w:rFonts w:cstheme="minorHAnsi"/>
          <w:sz w:val="24"/>
          <w:szCs w:val="24"/>
          <w:lang w:val="en-GB"/>
        </w:rPr>
        <w:t xml:space="preserve"> the </w:t>
      </w:r>
      <w:r w:rsidR="00C05987">
        <w:rPr>
          <w:rFonts w:cstheme="minorHAnsi"/>
          <w:sz w:val="24"/>
          <w:szCs w:val="24"/>
          <w:lang w:val="en-GB"/>
        </w:rPr>
        <w:t xml:space="preserve">electric driven busses constitute 42% of the bus fleet, while three years ago in 2019 the same ratio was 19%. There is no doubt that </w:t>
      </w:r>
      <w:proofErr w:type="gramStart"/>
      <w:r w:rsidR="00C05987">
        <w:rPr>
          <w:rFonts w:cstheme="minorHAnsi"/>
          <w:sz w:val="24"/>
          <w:szCs w:val="24"/>
          <w:lang w:val="en-GB"/>
        </w:rPr>
        <w:t>s</w:t>
      </w:r>
      <w:r w:rsidR="00174C3F">
        <w:rPr>
          <w:rFonts w:cstheme="minorHAnsi"/>
          <w:sz w:val="24"/>
          <w:szCs w:val="24"/>
          <w:lang w:val="en-GB"/>
        </w:rPr>
        <w:t>ales</w:t>
      </w:r>
      <w:proofErr w:type="gramEnd"/>
      <w:r w:rsidR="00174C3F">
        <w:rPr>
          <w:rFonts w:cstheme="minorHAnsi"/>
          <w:sz w:val="24"/>
          <w:szCs w:val="24"/>
          <w:lang w:val="en-GB"/>
        </w:rPr>
        <w:t xml:space="preserve"> of ICE city busses could not be a profitable business in Europe in the </w:t>
      </w:r>
      <w:r w:rsidR="00C05987">
        <w:rPr>
          <w:rFonts w:cstheme="minorHAnsi"/>
          <w:sz w:val="24"/>
          <w:szCs w:val="24"/>
          <w:lang w:val="en-GB"/>
        </w:rPr>
        <w:t xml:space="preserve">near </w:t>
      </w:r>
      <w:r w:rsidR="00174C3F">
        <w:rPr>
          <w:rFonts w:cstheme="minorHAnsi"/>
          <w:sz w:val="24"/>
          <w:szCs w:val="24"/>
          <w:lang w:val="en-GB"/>
        </w:rPr>
        <w:t>future.</w:t>
      </w:r>
    </w:p>
    <w:p w:rsidR="00626ABA" w:rsidRDefault="00A91976" w:rsidP="005736FC">
      <w:pPr>
        <w:spacing w:after="240" w:line="320" w:lineRule="atLeast"/>
        <w:jc w:val="both"/>
        <w:rPr>
          <w:rFonts w:cstheme="minorHAnsi"/>
          <w:sz w:val="24"/>
          <w:szCs w:val="24"/>
        </w:rPr>
      </w:pPr>
      <w:r>
        <w:rPr>
          <w:rFonts w:cstheme="minorHAnsi"/>
          <w:sz w:val="24"/>
          <w:szCs w:val="24"/>
          <w:lang w:val="en-GB"/>
        </w:rPr>
        <w:t xml:space="preserve">The development of technologies makes </w:t>
      </w:r>
      <w:r w:rsidR="008F6852">
        <w:rPr>
          <w:rFonts w:cstheme="minorHAnsi"/>
          <w:sz w:val="24"/>
          <w:szCs w:val="24"/>
          <w:lang w:val="en-GB"/>
        </w:rPr>
        <w:t>peoples’</w:t>
      </w:r>
      <w:r>
        <w:rPr>
          <w:rFonts w:cstheme="minorHAnsi"/>
          <w:sz w:val="24"/>
          <w:szCs w:val="24"/>
          <w:lang w:val="en-GB"/>
        </w:rPr>
        <w:t xml:space="preserve"> li</w:t>
      </w:r>
      <w:r w:rsidR="008F6852">
        <w:rPr>
          <w:rFonts w:cstheme="minorHAnsi"/>
          <w:sz w:val="24"/>
          <w:szCs w:val="24"/>
          <w:lang w:val="en-GB"/>
        </w:rPr>
        <w:t>ves</w:t>
      </w:r>
      <w:r>
        <w:rPr>
          <w:rFonts w:cstheme="minorHAnsi"/>
          <w:sz w:val="24"/>
          <w:szCs w:val="24"/>
          <w:lang w:val="en-GB"/>
        </w:rPr>
        <w:t xml:space="preserve"> easier day </w:t>
      </w:r>
      <w:r w:rsidR="008F6852">
        <w:rPr>
          <w:rFonts w:cstheme="minorHAnsi"/>
          <w:sz w:val="24"/>
          <w:szCs w:val="24"/>
          <w:lang w:val="en-GB"/>
        </w:rPr>
        <w:t>after</w:t>
      </w:r>
      <w:r>
        <w:rPr>
          <w:rFonts w:cstheme="minorHAnsi"/>
          <w:sz w:val="24"/>
          <w:szCs w:val="24"/>
          <w:lang w:val="en-GB"/>
        </w:rPr>
        <w:t xml:space="preserve"> day. The new technologies send the old ones in forgetfulness. </w:t>
      </w:r>
      <w:r w:rsidR="00017322">
        <w:rPr>
          <w:rFonts w:cstheme="minorHAnsi"/>
          <w:sz w:val="24"/>
          <w:szCs w:val="24"/>
          <w:lang w:val="en-GB"/>
        </w:rPr>
        <w:t xml:space="preserve">For example, many people nowadays can hardly remember the time without mobile phones. Consequently, no significant efforts or investment is </w:t>
      </w:r>
      <w:r w:rsidR="0099469A">
        <w:rPr>
          <w:rFonts w:cstheme="minorHAnsi"/>
          <w:sz w:val="24"/>
          <w:szCs w:val="24"/>
          <w:lang w:val="en-GB"/>
        </w:rPr>
        <w:t>reasonable</w:t>
      </w:r>
      <w:r w:rsidR="00017322">
        <w:rPr>
          <w:rFonts w:cstheme="minorHAnsi"/>
          <w:sz w:val="24"/>
          <w:szCs w:val="24"/>
          <w:lang w:val="en-GB"/>
        </w:rPr>
        <w:t xml:space="preserve"> to be directed to fixed phone machines' development </w:t>
      </w:r>
      <w:r w:rsidR="0099469A">
        <w:rPr>
          <w:rFonts w:cstheme="minorHAnsi"/>
          <w:sz w:val="24"/>
          <w:szCs w:val="24"/>
          <w:lang w:val="en-GB"/>
        </w:rPr>
        <w:t>and</w:t>
      </w:r>
      <w:r w:rsidR="00017322">
        <w:rPr>
          <w:rFonts w:cstheme="minorHAnsi"/>
          <w:sz w:val="24"/>
          <w:szCs w:val="24"/>
          <w:lang w:val="en-GB"/>
        </w:rPr>
        <w:t xml:space="preserve"> production.</w:t>
      </w:r>
      <w:r w:rsidR="00BE19D2">
        <w:rPr>
          <w:rFonts w:cstheme="minorHAnsi"/>
          <w:sz w:val="24"/>
          <w:szCs w:val="24"/>
          <w:lang w:val="en-GB"/>
        </w:rPr>
        <w:t xml:space="preserve"> T</w:t>
      </w:r>
      <w:r w:rsidR="0099469A">
        <w:rPr>
          <w:rFonts w:cstheme="minorHAnsi"/>
          <w:sz w:val="24"/>
          <w:szCs w:val="24"/>
          <w:lang w:val="en-GB"/>
        </w:rPr>
        <w:t xml:space="preserve">he same </w:t>
      </w:r>
      <w:r w:rsidR="00BE19D2">
        <w:rPr>
          <w:rFonts w:cstheme="minorHAnsi"/>
          <w:sz w:val="24"/>
          <w:szCs w:val="24"/>
          <w:lang w:val="en-GB"/>
        </w:rPr>
        <w:t xml:space="preserve">will happen </w:t>
      </w:r>
      <w:r w:rsidR="0099469A">
        <w:rPr>
          <w:rFonts w:cstheme="minorHAnsi"/>
          <w:sz w:val="24"/>
          <w:szCs w:val="24"/>
          <w:lang w:val="en-GB"/>
        </w:rPr>
        <w:t xml:space="preserve">with all aspects of our life for which new technology has occurred, giving people </w:t>
      </w:r>
      <w:r w:rsidR="00BE19D2">
        <w:rPr>
          <w:rFonts w:cstheme="minorHAnsi"/>
          <w:sz w:val="24"/>
          <w:szCs w:val="24"/>
          <w:lang w:val="en-GB"/>
        </w:rPr>
        <w:t xml:space="preserve">more </w:t>
      </w:r>
      <w:r w:rsidR="0099469A">
        <w:rPr>
          <w:rFonts w:cstheme="minorHAnsi"/>
          <w:sz w:val="24"/>
          <w:szCs w:val="24"/>
          <w:lang w:val="en-GB"/>
        </w:rPr>
        <w:t xml:space="preserve">freedom, or saving time, or doing the work better. </w:t>
      </w:r>
      <w:r w:rsidR="00302E8B">
        <w:rPr>
          <w:rFonts w:cstheme="minorHAnsi"/>
          <w:sz w:val="24"/>
          <w:szCs w:val="24"/>
          <w:lang w:val="en-GB"/>
        </w:rPr>
        <w:t xml:space="preserve">Due to the development of technology even businesses directly connected to the EV </w:t>
      </w:r>
      <w:r w:rsidR="00A10073">
        <w:rPr>
          <w:rFonts w:cstheme="minorHAnsi"/>
          <w:sz w:val="24"/>
          <w:szCs w:val="24"/>
          <w:lang w:val="en-GB"/>
        </w:rPr>
        <w:t>may</w:t>
      </w:r>
      <w:r w:rsidR="00302E8B">
        <w:rPr>
          <w:rFonts w:cstheme="minorHAnsi"/>
          <w:sz w:val="24"/>
          <w:szCs w:val="24"/>
          <w:lang w:val="en-GB"/>
        </w:rPr>
        <w:t xml:space="preserve"> become less attractive</w:t>
      </w:r>
      <w:r w:rsidR="0030182B">
        <w:rPr>
          <w:rFonts w:cstheme="minorHAnsi"/>
          <w:sz w:val="24"/>
          <w:szCs w:val="24"/>
          <w:lang w:val="en-GB"/>
        </w:rPr>
        <w:t xml:space="preserve"> in the future</w:t>
      </w:r>
      <w:r w:rsidR="00302E8B">
        <w:rPr>
          <w:rFonts w:cstheme="minorHAnsi"/>
          <w:sz w:val="24"/>
          <w:szCs w:val="24"/>
          <w:lang w:val="en-GB"/>
        </w:rPr>
        <w:t xml:space="preserve">. For example, in case </w:t>
      </w:r>
      <w:r w:rsidR="00E37B9D">
        <w:rPr>
          <w:rFonts w:cstheme="minorHAnsi"/>
          <w:sz w:val="24"/>
          <w:szCs w:val="24"/>
          <w:lang w:val="en-GB"/>
        </w:rPr>
        <w:t xml:space="preserve">the </w:t>
      </w:r>
      <w:r w:rsidR="0030182B">
        <w:rPr>
          <w:rFonts w:cstheme="minorHAnsi"/>
          <w:sz w:val="24"/>
          <w:szCs w:val="24"/>
          <w:lang w:val="en-GB"/>
        </w:rPr>
        <w:t xml:space="preserve">wireless </w:t>
      </w:r>
      <w:r w:rsidR="00E37B9D">
        <w:rPr>
          <w:rFonts w:cstheme="minorHAnsi"/>
          <w:sz w:val="24"/>
          <w:szCs w:val="24"/>
          <w:lang w:val="en-GB"/>
        </w:rPr>
        <w:t xml:space="preserve">charging </w:t>
      </w:r>
      <w:r w:rsidR="00314F82">
        <w:rPr>
          <w:rFonts w:cstheme="minorHAnsi"/>
          <w:sz w:val="24"/>
          <w:szCs w:val="24"/>
          <w:lang w:val="en-GB"/>
        </w:rPr>
        <w:t>develops</w:t>
      </w:r>
      <w:r w:rsidR="00A10073">
        <w:rPr>
          <w:rFonts w:cstheme="minorHAnsi"/>
          <w:sz w:val="24"/>
          <w:szCs w:val="24"/>
          <w:lang w:val="en-GB"/>
        </w:rPr>
        <w:t xml:space="preserve"> and battery electric vehicles suitable for </w:t>
      </w:r>
      <w:r w:rsidR="0030182B">
        <w:rPr>
          <w:rFonts w:cstheme="minorHAnsi"/>
          <w:sz w:val="24"/>
          <w:szCs w:val="24"/>
          <w:lang w:val="en-GB"/>
        </w:rPr>
        <w:t xml:space="preserve">induction </w:t>
      </w:r>
      <w:r w:rsidR="00A10073">
        <w:rPr>
          <w:rFonts w:cstheme="minorHAnsi"/>
          <w:sz w:val="24"/>
          <w:szCs w:val="24"/>
          <w:lang w:val="en-GB"/>
        </w:rPr>
        <w:t xml:space="preserve">charging </w:t>
      </w:r>
      <w:r w:rsidR="00314F82">
        <w:rPr>
          <w:rFonts w:cstheme="minorHAnsi"/>
          <w:sz w:val="24"/>
          <w:szCs w:val="24"/>
          <w:lang w:val="en-GB"/>
        </w:rPr>
        <w:t>are generally produced</w:t>
      </w:r>
      <w:r w:rsidR="00A10073">
        <w:rPr>
          <w:rFonts w:cstheme="minorHAnsi"/>
          <w:sz w:val="24"/>
          <w:szCs w:val="24"/>
          <w:lang w:val="en-GB"/>
        </w:rPr>
        <w:t xml:space="preserve"> the</w:t>
      </w:r>
      <w:r w:rsidR="00922218">
        <w:rPr>
          <w:rFonts w:cstheme="minorHAnsi"/>
          <w:sz w:val="24"/>
          <w:szCs w:val="24"/>
          <w:lang w:val="en-GB"/>
        </w:rPr>
        <w:t xml:space="preserve">n they may become </w:t>
      </w:r>
      <w:r w:rsidR="008F6852">
        <w:rPr>
          <w:rFonts w:cstheme="minorHAnsi"/>
          <w:sz w:val="24"/>
          <w:szCs w:val="24"/>
          <w:lang w:val="en-GB"/>
        </w:rPr>
        <w:t xml:space="preserve">more attractive to the </w:t>
      </w:r>
      <w:r w:rsidR="00314F82">
        <w:rPr>
          <w:rFonts w:cstheme="minorHAnsi"/>
          <w:sz w:val="24"/>
          <w:szCs w:val="24"/>
          <w:lang w:val="en-GB"/>
        </w:rPr>
        <w:t>end</w:t>
      </w:r>
      <w:r w:rsidR="008F6852">
        <w:rPr>
          <w:rFonts w:cstheme="minorHAnsi"/>
          <w:sz w:val="24"/>
          <w:szCs w:val="24"/>
          <w:lang w:val="en-GB"/>
        </w:rPr>
        <w:t>-users.</w:t>
      </w:r>
      <w:r w:rsidR="00922218">
        <w:rPr>
          <w:rFonts w:cstheme="minorHAnsi"/>
          <w:sz w:val="24"/>
          <w:szCs w:val="24"/>
          <w:lang w:val="en-GB"/>
        </w:rPr>
        <w:t xml:space="preserve"> </w:t>
      </w:r>
      <w:r w:rsidR="008F6852">
        <w:rPr>
          <w:rFonts w:cstheme="minorHAnsi"/>
          <w:sz w:val="24"/>
          <w:szCs w:val="24"/>
          <w:lang w:val="en-GB"/>
        </w:rPr>
        <w:t>B</w:t>
      </w:r>
      <w:r w:rsidR="0030182B">
        <w:rPr>
          <w:rFonts w:cstheme="minorHAnsi"/>
          <w:sz w:val="24"/>
          <w:szCs w:val="24"/>
          <w:lang w:val="en-GB"/>
        </w:rPr>
        <w:t>eing</w:t>
      </w:r>
      <w:r w:rsidR="00922218">
        <w:rPr>
          <w:rFonts w:cstheme="minorHAnsi"/>
          <w:sz w:val="24"/>
          <w:szCs w:val="24"/>
          <w:lang w:val="en-GB"/>
        </w:rPr>
        <w:t xml:space="preserve"> able to charge the EV without paying attention to plug type, cable type, communication type, etc. </w:t>
      </w:r>
      <w:r w:rsidR="008F6852">
        <w:rPr>
          <w:rFonts w:cstheme="minorHAnsi"/>
          <w:sz w:val="24"/>
          <w:szCs w:val="24"/>
          <w:lang w:val="en-GB"/>
        </w:rPr>
        <w:t xml:space="preserve">will give </w:t>
      </w:r>
      <w:r w:rsidR="00314F82">
        <w:rPr>
          <w:rFonts w:cstheme="minorHAnsi"/>
          <w:sz w:val="24"/>
          <w:szCs w:val="24"/>
          <w:lang w:val="en-GB"/>
        </w:rPr>
        <w:t xml:space="preserve">the </w:t>
      </w:r>
      <w:r w:rsidR="008F6852">
        <w:rPr>
          <w:rFonts w:cstheme="minorHAnsi"/>
          <w:sz w:val="24"/>
          <w:szCs w:val="24"/>
          <w:lang w:val="en-GB"/>
        </w:rPr>
        <w:t xml:space="preserve">drivers more freedom. </w:t>
      </w:r>
      <w:r w:rsidR="00922218">
        <w:rPr>
          <w:rFonts w:cstheme="minorHAnsi"/>
          <w:sz w:val="24"/>
          <w:szCs w:val="24"/>
          <w:lang w:val="en-GB"/>
        </w:rPr>
        <w:t xml:space="preserve">This will make plug charging less popular and all businesses connected with it less profitable. Examples of such businesses are the </w:t>
      </w:r>
      <w:r w:rsidR="0030182B">
        <w:rPr>
          <w:rFonts w:cstheme="minorHAnsi"/>
          <w:sz w:val="24"/>
          <w:szCs w:val="24"/>
          <w:lang w:val="en-GB"/>
        </w:rPr>
        <w:t>production</w:t>
      </w:r>
      <w:r w:rsidR="00922218">
        <w:rPr>
          <w:rFonts w:cstheme="minorHAnsi"/>
          <w:sz w:val="24"/>
          <w:szCs w:val="24"/>
          <w:lang w:val="en-GB"/>
        </w:rPr>
        <w:t xml:space="preserve"> </w:t>
      </w:r>
      <w:r w:rsidR="0030182B">
        <w:rPr>
          <w:rFonts w:cstheme="minorHAnsi"/>
          <w:sz w:val="24"/>
          <w:szCs w:val="24"/>
          <w:lang w:val="en-GB"/>
        </w:rPr>
        <w:t xml:space="preserve">of different connectors and adaptors, production of cables for EV charging, production of wired EV charging stations, </w:t>
      </w:r>
      <w:r w:rsidR="008F6852">
        <w:rPr>
          <w:rFonts w:cstheme="minorHAnsi"/>
          <w:sz w:val="24"/>
          <w:szCs w:val="24"/>
          <w:lang w:val="en-GB"/>
        </w:rPr>
        <w:t xml:space="preserve">plug-in </w:t>
      </w:r>
      <w:r w:rsidR="0030182B">
        <w:rPr>
          <w:rFonts w:cstheme="minorHAnsi"/>
          <w:sz w:val="24"/>
          <w:szCs w:val="24"/>
          <w:lang w:val="en-GB"/>
        </w:rPr>
        <w:t>vehicles, etc.</w:t>
      </w:r>
      <w:r w:rsidR="00314F82">
        <w:rPr>
          <w:rFonts w:cstheme="minorHAnsi"/>
          <w:sz w:val="24"/>
          <w:szCs w:val="24"/>
          <w:lang w:val="en-GB"/>
        </w:rPr>
        <w:t xml:space="preserve"> </w:t>
      </w:r>
    </w:p>
    <w:p w:rsidR="009B494C" w:rsidRPr="009B494C" w:rsidRDefault="009B494C" w:rsidP="005736FC">
      <w:pPr>
        <w:spacing w:after="240" w:line="320" w:lineRule="atLeast"/>
        <w:jc w:val="both"/>
        <w:rPr>
          <w:rFonts w:cstheme="minorHAnsi"/>
          <w:sz w:val="24"/>
          <w:szCs w:val="24"/>
          <w:lang w:val="en-GB"/>
        </w:rPr>
      </w:pPr>
      <w:r>
        <w:rPr>
          <w:rFonts w:cstheme="minorHAnsi"/>
          <w:sz w:val="24"/>
          <w:szCs w:val="24"/>
          <w:lang w:val="en-GB"/>
        </w:rPr>
        <w:lastRenderedPageBreak/>
        <w:t>In conclusions businesses that would</w:t>
      </w:r>
      <w:r w:rsidR="004526B5">
        <w:rPr>
          <w:rFonts w:cstheme="minorHAnsi"/>
          <w:sz w:val="24"/>
          <w:szCs w:val="24"/>
          <w:lang w:val="en-GB"/>
        </w:rPr>
        <w:t xml:space="preserve"> no doubt </w:t>
      </w:r>
      <w:r>
        <w:rPr>
          <w:rFonts w:cstheme="minorHAnsi"/>
          <w:sz w:val="24"/>
          <w:szCs w:val="24"/>
          <w:lang w:val="en-GB"/>
        </w:rPr>
        <w:t xml:space="preserve">suffer difficult times in </w:t>
      </w:r>
      <w:r w:rsidR="004526B5">
        <w:rPr>
          <w:rFonts w:cstheme="minorHAnsi"/>
          <w:sz w:val="24"/>
          <w:szCs w:val="24"/>
          <w:lang w:val="en-GB"/>
        </w:rPr>
        <w:t xml:space="preserve">the </w:t>
      </w:r>
      <w:r>
        <w:rPr>
          <w:rFonts w:cstheme="minorHAnsi"/>
          <w:sz w:val="24"/>
          <w:szCs w:val="24"/>
          <w:lang w:val="en-GB"/>
        </w:rPr>
        <w:t xml:space="preserve">future are those connected with the production of internal combustion engines for city applications. </w:t>
      </w:r>
      <w:r w:rsidR="004526B5">
        <w:rPr>
          <w:rFonts w:cstheme="minorHAnsi"/>
          <w:sz w:val="24"/>
          <w:szCs w:val="24"/>
          <w:lang w:val="en-GB"/>
        </w:rPr>
        <w:t xml:space="preserve">Another judgement is the one connected with the businesses laying on old technologies. </w:t>
      </w:r>
      <w:r w:rsidR="000864B7">
        <w:rPr>
          <w:rFonts w:cstheme="minorHAnsi"/>
          <w:sz w:val="24"/>
          <w:szCs w:val="24"/>
          <w:lang w:val="en-GB"/>
        </w:rPr>
        <w:t>A</w:t>
      </w:r>
      <w:r w:rsidR="00A91976">
        <w:rPr>
          <w:rFonts w:cstheme="minorHAnsi"/>
          <w:sz w:val="24"/>
          <w:szCs w:val="24"/>
          <w:lang w:val="en-GB"/>
        </w:rPr>
        <w:t xml:space="preserve">t </w:t>
      </w:r>
      <w:r>
        <w:rPr>
          <w:rFonts w:cstheme="minorHAnsi"/>
          <w:sz w:val="24"/>
          <w:szCs w:val="24"/>
          <w:lang w:val="en-GB"/>
        </w:rPr>
        <w:t xml:space="preserve">any time </w:t>
      </w:r>
      <w:r w:rsidR="004526B5">
        <w:rPr>
          <w:rFonts w:cstheme="minorHAnsi"/>
          <w:sz w:val="24"/>
          <w:szCs w:val="24"/>
          <w:lang w:val="en-GB"/>
        </w:rPr>
        <w:t>investing in them couldn’t be successful.</w:t>
      </w:r>
    </w:p>
    <w:p w:rsidR="005E02E6" w:rsidRDefault="005E02E6" w:rsidP="005736FC">
      <w:pPr>
        <w:spacing w:after="240" w:line="320" w:lineRule="atLeast"/>
        <w:jc w:val="both"/>
        <w:rPr>
          <w:rFonts w:cstheme="minorHAnsi"/>
          <w:sz w:val="24"/>
          <w:szCs w:val="24"/>
          <w:lang w:val="en-GB"/>
        </w:rPr>
      </w:pPr>
    </w:p>
    <w:p w:rsidR="00A91976" w:rsidRDefault="00A91976" w:rsidP="005736FC">
      <w:pPr>
        <w:spacing w:after="240" w:line="320" w:lineRule="atLeast"/>
        <w:jc w:val="both"/>
        <w:rPr>
          <w:rFonts w:cstheme="minorHAnsi"/>
          <w:sz w:val="24"/>
          <w:szCs w:val="24"/>
          <w:lang w:val="en-GB"/>
        </w:rPr>
      </w:pPr>
    </w:p>
    <w:p w:rsidR="005E02E6" w:rsidRDefault="00A91976" w:rsidP="005736FC">
      <w:pPr>
        <w:spacing w:after="240" w:line="320" w:lineRule="atLeast"/>
        <w:jc w:val="both"/>
        <w:rPr>
          <w:rFonts w:cstheme="minorHAnsi"/>
          <w:b/>
          <w:sz w:val="24"/>
          <w:szCs w:val="24"/>
          <w:lang w:val="en-GB"/>
        </w:rPr>
      </w:pPr>
      <w:r w:rsidRPr="005E02E6">
        <w:rPr>
          <w:rFonts w:cstheme="minorHAnsi"/>
          <w:b/>
          <w:sz w:val="24"/>
          <w:szCs w:val="24"/>
          <w:lang w:val="en-GB"/>
        </w:rPr>
        <w:t>References</w:t>
      </w:r>
    </w:p>
    <w:p w:rsidR="00914005" w:rsidRPr="00D11FB9" w:rsidRDefault="00A91976" w:rsidP="00D11FB9">
      <w:pPr>
        <w:pStyle w:val="ListParagraph"/>
        <w:numPr>
          <w:ilvl w:val="0"/>
          <w:numId w:val="9"/>
        </w:numPr>
        <w:spacing w:after="240" w:line="240" w:lineRule="auto"/>
        <w:rPr>
          <w:rFonts w:ascii="Arial" w:hAnsi="Arial" w:cs="Arial"/>
          <w:color w:val="000000"/>
          <w:sz w:val="20"/>
          <w:szCs w:val="20"/>
          <w:shd w:val="clear" w:color="auto" w:fill="FFFFFF"/>
        </w:rPr>
      </w:pPr>
      <w:r w:rsidRPr="00820533">
        <w:rPr>
          <w:rFonts w:ascii="Arial" w:hAnsi="Arial" w:cs="Arial"/>
          <w:color w:val="000000"/>
          <w:sz w:val="20"/>
          <w:szCs w:val="20"/>
          <w:shd w:val="clear" w:color="auto" w:fill="FFFFFF"/>
        </w:rPr>
        <w:t>Ec.europa.eu. 20</w:t>
      </w:r>
      <w:r w:rsidRPr="00D11FB9">
        <w:rPr>
          <w:rFonts w:ascii="Arial" w:hAnsi="Arial" w:cs="Arial"/>
          <w:color w:val="000000"/>
          <w:sz w:val="20"/>
          <w:szCs w:val="20"/>
          <w:shd w:val="clear" w:color="auto" w:fill="FFFFFF"/>
        </w:rPr>
        <w:t>18</w:t>
      </w:r>
      <w:r w:rsidRPr="00820533">
        <w:rPr>
          <w:rFonts w:ascii="Arial" w:hAnsi="Arial" w:cs="Arial"/>
          <w:color w:val="000000"/>
          <w:sz w:val="20"/>
          <w:szCs w:val="20"/>
          <w:shd w:val="clear" w:color="auto" w:fill="FFFFFF"/>
        </w:rPr>
        <w:t>. [online] Available at: &lt;</w:t>
      </w:r>
      <w:r w:rsidRPr="00820533">
        <w:rPr>
          <w:rFonts w:ascii="Arial" w:hAnsi="Arial" w:cs="Arial"/>
          <w:color w:val="000000"/>
          <w:sz w:val="20"/>
          <w:szCs w:val="20"/>
          <w:shd w:val="clear" w:color="auto" w:fill="FFFFFF"/>
        </w:rPr>
        <w:t>https://ec.europa.eu/transport/sites/transport/files/3rd-mobility-pack/com20180293-annex2_en.pdf&gt; [Accessed 16 May 2020].</w:t>
      </w:r>
    </w:p>
    <w:p w:rsidR="00F31678" w:rsidRPr="00D11FB9" w:rsidRDefault="00F31678" w:rsidP="00D11FB9">
      <w:pPr>
        <w:pStyle w:val="ListParagraph"/>
        <w:spacing w:after="240" w:line="240" w:lineRule="auto"/>
        <w:rPr>
          <w:rFonts w:ascii="Arial" w:hAnsi="Arial" w:cs="Arial"/>
          <w:color w:val="000000"/>
          <w:sz w:val="20"/>
          <w:szCs w:val="20"/>
          <w:shd w:val="clear" w:color="auto" w:fill="FFFFFF"/>
        </w:rPr>
      </w:pPr>
    </w:p>
    <w:p w:rsidR="00B970E1" w:rsidRPr="00F31678" w:rsidRDefault="00A91976" w:rsidP="00F31678">
      <w:pPr>
        <w:pStyle w:val="ListParagraph"/>
        <w:numPr>
          <w:ilvl w:val="0"/>
          <w:numId w:val="9"/>
        </w:numPr>
        <w:spacing w:after="240" w:line="240" w:lineRule="auto"/>
        <w:rPr>
          <w:rFonts w:ascii="Arial" w:hAnsi="Arial" w:cs="Arial"/>
          <w:sz w:val="20"/>
          <w:szCs w:val="20"/>
          <w:lang w:val="en-GB"/>
        </w:rPr>
      </w:pPr>
      <w:r w:rsidRPr="00F31678">
        <w:rPr>
          <w:rFonts w:ascii="Arial" w:hAnsi="Arial" w:cs="Arial"/>
          <w:color w:val="000000"/>
          <w:sz w:val="20"/>
          <w:szCs w:val="20"/>
          <w:shd w:val="clear" w:color="auto" w:fill="FFFFFF"/>
        </w:rPr>
        <w:t xml:space="preserve">Ec.europa.eu. </w:t>
      </w:r>
      <w:r w:rsidRPr="00D11FB9">
        <w:rPr>
          <w:rFonts w:ascii="Arial" w:hAnsi="Arial" w:cs="Arial"/>
          <w:color w:val="000000"/>
          <w:sz w:val="20"/>
          <w:szCs w:val="20"/>
          <w:shd w:val="clear" w:color="auto" w:fill="FFFFFF"/>
        </w:rPr>
        <w:t>2019</w:t>
      </w:r>
      <w:r w:rsidRPr="00F31678">
        <w:rPr>
          <w:rFonts w:ascii="Arial" w:hAnsi="Arial" w:cs="Arial"/>
          <w:color w:val="000000"/>
          <w:sz w:val="20"/>
          <w:szCs w:val="20"/>
          <w:shd w:val="clear" w:color="auto" w:fill="FFFFFF"/>
        </w:rPr>
        <w:t>. [online] Available at: &lt;</w:t>
      </w:r>
      <w:r w:rsidRPr="00F31678">
        <w:rPr>
          <w:rFonts w:ascii="Arial" w:hAnsi="Arial" w:cs="Arial"/>
          <w:color w:val="000000"/>
          <w:sz w:val="20"/>
          <w:szCs w:val="20"/>
          <w:shd w:val="clear" w:color="auto" w:fill="FFFFFF"/>
        </w:rPr>
        <w:t>https://ec.europa.eu/commission/sites/beta-political/files/report-building-strategic-battery-value-chain-april2019_en.pdf&gt; [Accessed 16 May 2020].</w:t>
      </w:r>
    </w:p>
    <w:p w:rsidR="00F31678" w:rsidRPr="00F31678" w:rsidRDefault="00F31678" w:rsidP="00F31678">
      <w:pPr>
        <w:pStyle w:val="ListParagraph"/>
        <w:spacing w:after="120"/>
        <w:rPr>
          <w:rFonts w:ascii="Arial" w:hAnsi="Arial" w:cs="Arial"/>
          <w:sz w:val="20"/>
          <w:szCs w:val="20"/>
          <w:lang w:val="en-GB"/>
        </w:rPr>
      </w:pPr>
    </w:p>
    <w:p w:rsidR="009C079C" w:rsidRPr="00F31678" w:rsidRDefault="00A91976" w:rsidP="00F31678">
      <w:pPr>
        <w:pStyle w:val="ListParagraph"/>
        <w:numPr>
          <w:ilvl w:val="0"/>
          <w:numId w:val="9"/>
        </w:numPr>
        <w:spacing w:after="120" w:line="240" w:lineRule="auto"/>
        <w:rPr>
          <w:rFonts w:ascii="Arial" w:hAnsi="Arial" w:cs="Arial"/>
          <w:sz w:val="20"/>
          <w:szCs w:val="20"/>
          <w:lang w:val="en-GB"/>
        </w:rPr>
      </w:pPr>
      <w:r w:rsidRPr="00F31678">
        <w:rPr>
          <w:rFonts w:ascii="Arial" w:hAnsi="Arial" w:cs="Arial"/>
          <w:color w:val="000000"/>
          <w:sz w:val="20"/>
          <w:szCs w:val="20"/>
          <w:shd w:val="clear" w:color="auto" w:fill="FFFFFF"/>
        </w:rPr>
        <w:t>EDF Energy. 2020. </w:t>
      </w:r>
      <w:r w:rsidRPr="00F31678">
        <w:rPr>
          <w:rFonts w:ascii="Arial" w:hAnsi="Arial" w:cs="Arial"/>
          <w:i/>
          <w:iCs/>
          <w:color w:val="000000"/>
          <w:sz w:val="20"/>
          <w:szCs w:val="20"/>
          <w:shd w:val="clear" w:color="auto" w:fill="FFFFFF"/>
        </w:rPr>
        <w:t>EV: Batteries</w:t>
      </w:r>
      <w:r w:rsidRPr="00F31678">
        <w:rPr>
          <w:rFonts w:ascii="Arial" w:hAnsi="Arial" w:cs="Arial"/>
          <w:color w:val="000000"/>
          <w:sz w:val="20"/>
          <w:szCs w:val="20"/>
          <w:shd w:val="clear" w:color="auto" w:fill="FFFFFF"/>
        </w:rPr>
        <w:t xml:space="preserve">. [online] Available at: &lt;https://www.edfenergy.com/electric-cars/batteries&gt; </w:t>
      </w:r>
      <w:r w:rsidRPr="00F31678">
        <w:rPr>
          <w:rFonts w:ascii="Arial" w:hAnsi="Arial" w:cs="Arial"/>
          <w:color w:val="000000"/>
          <w:sz w:val="20"/>
          <w:szCs w:val="20"/>
          <w:shd w:val="clear" w:color="auto" w:fill="FFFFFF"/>
        </w:rPr>
        <w:t>[Accessed 17 May 2020].</w:t>
      </w:r>
    </w:p>
    <w:p w:rsidR="005A03AD" w:rsidRPr="00F31678" w:rsidRDefault="005A03AD" w:rsidP="00F31678">
      <w:pPr>
        <w:pStyle w:val="ListParagraph"/>
        <w:spacing w:after="120" w:line="240" w:lineRule="auto"/>
        <w:rPr>
          <w:rFonts w:ascii="Arial" w:hAnsi="Arial" w:cs="Arial"/>
          <w:sz w:val="20"/>
          <w:szCs w:val="20"/>
          <w:lang w:val="en-GB"/>
        </w:rPr>
      </w:pPr>
    </w:p>
    <w:p w:rsidR="00F31678" w:rsidRPr="00F31678" w:rsidRDefault="00A91976" w:rsidP="00F31678">
      <w:pPr>
        <w:pStyle w:val="ListParagraph"/>
        <w:numPr>
          <w:ilvl w:val="0"/>
          <w:numId w:val="9"/>
        </w:numPr>
        <w:spacing w:after="120" w:line="240" w:lineRule="auto"/>
        <w:rPr>
          <w:rFonts w:ascii="Arial" w:hAnsi="Arial" w:cs="Arial"/>
          <w:color w:val="000000"/>
          <w:sz w:val="20"/>
          <w:szCs w:val="20"/>
          <w:shd w:val="clear" w:color="auto" w:fill="FFFFFF"/>
        </w:rPr>
      </w:pPr>
      <w:r w:rsidRPr="00F31678">
        <w:rPr>
          <w:rFonts w:ascii="Arial" w:hAnsi="Arial" w:cs="Arial"/>
          <w:color w:val="000000"/>
          <w:sz w:val="20"/>
          <w:szCs w:val="20"/>
          <w:shd w:val="clear" w:color="auto" w:fill="FFFFFF"/>
          <w:lang w:val="en-GB"/>
        </w:rPr>
        <w:t xml:space="preserve">Electric Vehicles in Europe: gearing up for a new phase? Amsterdam Roundtable Foundation and </w:t>
      </w:r>
      <w:proofErr w:type="spellStart"/>
      <w:r w:rsidRPr="00F31678">
        <w:rPr>
          <w:rFonts w:ascii="Arial" w:hAnsi="Arial" w:cs="Arial"/>
          <w:color w:val="000000"/>
          <w:sz w:val="20"/>
          <w:szCs w:val="20"/>
          <w:shd w:val="clear" w:color="auto" w:fill="FFFFFF"/>
          <w:lang w:val="en-GB"/>
        </w:rPr>
        <w:t>McKinsey&amp;Company</w:t>
      </w:r>
      <w:proofErr w:type="spellEnd"/>
      <w:r w:rsidRPr="00F31678">
        <w:rPr>
          <w:rFonts w:ascii="Arial" w:hAnsi="Arial" w:cs="Arial"/>
          <w:color w:val="000000"/>
          <w:sz w:val="20"/>
          <w:szCs w:val="20"/>
          <w:shd w:val="clear" w:color="auto" w:fill="FFFFFF"/>
          <w:lang w:val="en-GB"/>
        </w:rPr>
        <w:t>, April 2014</w:t>
      </w:r>
    </w:p>
    <w:p w:rsidR="00F31678" w:rsidRPr="00F31678" w:rsidRDefault="00F31678" w:rsidP="00F31678">
      <w:pPr>
        <w:pStyle w:val="ListParagraph"/>
        <w:rPr>
          <w:rFonts w:ascii="Arial" w:hAnsi="Arial" w:cs="Arial"/>
          <w:color w:val="000000"/>
          <w:sz w:val="20"/>
          <w:szCs w:val="20"/>
          <w:shd w:val="clear" w:color="auto" w:fill="FFFFFF"/>
        </w:rPr>
      </w:pPr>
    </w:p>
    <w:p w:rsidR="00983CD9" w:rsidRPr="00F31678" w:rsidRDefault="00A91976" w:rsidP="00F31678">
      <w:pPr>
        <w:pStyle w:val="ListParagraph"/>
        <w:numPr>
          <w:ilvl w:val="0"/>
          <w:numId w:val="9"/>
        </w:numPr>
        <w:spacing w:after="120" w:line="240" w:lineRule="auto"/>
        <w:rPr>
          <w:rFonts w:ascii="Arial" w:hAnsi="Arial" w:cs="Arial"/>
          <w:sz w:val="20"/>
          <w:szCs w:val="20"/>
          <w:lang w:val="en-GB"/>
        </w:rPr>
      </w:pPr>
      <w:r w:rsidRPr="00F31678">
        <w:rPr>
          <w:rFonts w:ascii="Arial" w:hAnsi="Arial" w:cs="Arial"/>
          <w:color w:val="000000"/>
          <w:sz w:val="20"/>
          <w:szCs w:val="20"/>
          <w:shd w:val="clear" w:color="auto" w:fill="FFFFFF"/>
        </w:rPr>
        <w:t>Francis, S., 2019. </w:t>
      </w:r>
      <w:r w:rsidRPr="00F31678">
        <w:rPr>
          <w:rFonts w:ascii="Arial" w:hAnsi="Arial" w:cs="Arial"/>
          <w:i/>
          <w:iCs/>
          <w:color w:val="000000"/>
          <w:sz w:val="20"/>
          <w:szCs w:val="20"/>
          <w:shd w:val="clear" w:color="auto" w:fill="FFFFFF"/>
        </w:rPr>
        <w:t>Top 20 Electric Vehicle Charging Station Companies</w:t>
      </w:r>
      <w:r w:rsidRPr="00F31678">
        <w:rPr>
          <w:rFonts w:ascii="Arial" w:hAnsi="Arial" w:cs="Arial"/>
          <w:color w:val="000000"/>
          <w:sz w:val="20"/>
          <w:szCs w:val="20"/>
          <w:shd w:val="clear" w:color="auto" w:fill="FFFFFF"/>
        </w:rPr>
        <w:t xml:space="preserve">. [online] Robotics &amp; Automation News. </w:t>
      </w:r>
      <w:r w:rsidRPr="00F31678">
        <w:rPr>
          <w:rFonts w:ascii="Arial" w:hAnsi="Arial" w:cs="Arial"/>
          <w:color w:val="000000"/>
          <w:sz w:val="20"/>
          <w:szCs w:val="20"/>
          <w:shd w:val="clear" w:color="auto" w:fill="FFFFFF"/>
        </w:rPr>
        <w:t>Available at: &lt;https://roboticsandautomationnews.com/2019/05/01/top-20-electric-vehicle-charging-station-companies/22138/&gt; [Accessed 17 May 2020].</w:t>
      </w:r>
    </w:p>
    <w:p w:rsidR="005A03AD" w:rsidRPr="00F31678" w:rsidRDefault="005A03AD" w:rsidP="00F31678">
      <w:pPr>
        <w:pStyle w:val="ListParagraph"/>
        <w:spacing w:after="120" w:line="240" w:lineRule="auto"/>
        <w:rPr>
          <w:rFonts w:ascii="Arial" w:hAnsi="Arial" w:cs="Arial"/>
          <w:color w:val="000000"/>
          <w:sz w:val="20"/>
          <w:szCs w:val="20"/>
          <w:shd w:val="clear" w:color="auto" w:fill="FFFFFF"/>
        </w:rPr>
      </w:pPr>
    </w:p>
    <w:p w:rsidR="00B44933" w:rsidRDefault="00A91976" w:rsidP="00B44933">
      <w:pPr>
        <w:pStyle w:val="ListParagraph"/>
        <w:numPr>
          <w:ilvl w:val="0"/>
          <w:numId w:val="9"/>
        </w:numPr>
        <w:spacing w:after="120" w:line="240" w:lineRule="auto"/>
        <w:rPr>
          <w:rFonts w:ascii="Arial" w:hAnsi="Arial" w:cs="Arial"/>
          <w:color w:val="000000"/>
          <w:sz w:val="20"/>
          <w:szCs w:val="20"/>
          <w:shd w:val="clear" w:color="auto" w:fill="FFFFFF"/>
        </w:rPr>
      </w:pPr>
      <w:r w:rsidRPr="00F31678">
        <w:rPr>
          <w:rFonts w:ascii="Arial" w:hAnsi="Arial" w:cs="Arial"/>
          <w:i/>
          <w:color w:val="000000"/>
          <w:sz w:val="20"/>
          <w:szCs w:val="20"/>
          <w:shd w:val="clear" w:color="auto" w:fill="FFFFFF"/>
        </w:rPr>
        <w:t>Global EV Outlook 2019 Scaling-up the transition to electric mobility</w:t>
      </w:r>
      <w:r w:rsidRPr="00F31678">
        <w:rPr>
          <w:rFonts w:ascii="Arial" w:hAnsi="Arial" w:cs="Arial"/>
          <w:color w:val="000000"/>
          <w:sz w:val="20"/>
          <w:szCs w:val="20"/>
          <w:shd w:val="clear" w:color="auto" w:fill="FFFFFF"/>
        </w:rPr>
        <w:t xml:space="preserve">, International Energy Agency [online] </w:t>
      </w:r>
      <w:r w:rsidRPr="00F31678">
        <w:rPr>
          <w:rFonts w:ascii="Arial" w:hAnsi="Arial" w:cs="Arial"/>
          <w:color w:val="000000"/>
          <w:sz w:val="20"/>
          <w:szCs w:val="20"/>
          <w:shd w:val="clear" w:color="auto" w:fill="FFFFFF"/>
        </w:rPr>
        <w:t>www.iea.org. Available at:</w:t>
      </w:r>
      <w:r w:rsidR="00F31678">
        <w:rPr>
          <w:rFonts w:ascii="Arial" w:hAnsi="Arial" w:cs="Arial"/>
          <w:color w:val="000000"/>
          <w:sz w:val="20"/>
          <w:szCs w:val="20"/>
          <w:shd w:val="clear" w:color="auto" w:fill="FFFFFF"/>
          <w:lang w:val="en-GB"/>
        </w:rPr>
        <w:t xml:space="preserve"> </w:t>
      </w:r>
      <w:hyperlink r:id="rId5" w:history="1">
        <w:r w:rsidR="00F31678" w:rsidRPr="00B77540">
          <w:rPr>
            <w:rFonts w:ascii="Arial" w:hAnsi="Arial" w:cs="Arial"/>
            <w:color w:val="000000"/>
            <w:sz w:val="20"/>
            <w:szCs w:val="20"/>
          </w:rPr>
          <w:t>https://webstore.iea.org/download/direct/2807?filename=global _ev_outlook_2019.pdf</w:t>
        </w:r>
      </w:hyperlink>
      <w:r w:rsidRPr="00B77540">
        <w:rPr>
          <w:rFonts w:ascii="Arial" w:hAnsi="Arial" w:cs="Arial"/>
          <w:color w:val="000000"/>
          <w:sz w:val="20"/>
          <w:szCs w:val="20"/>
          <w:shd w:val="clear" w:color="auto" w:fill="FFFFFF"/>
        </w:rPr>
        <w:t xml:space="preserve">&gt; </w:t>
      </w:r>
      <w:r w:rsidR="00F31678" w:rsidRPr="00B77540">
        <w:rPr>
          <w:rFonts w:ascii="Arial" w:hAnsi="Arial" w:cs="Arial"/>
          <w:color w:val="000000"/>
          <w:sz w:val="20"/>
          <w:szCs w:val="20"/>
          <w:shd w:val="clear" w:color="auto" w:fill="FFFFFF"/>
        </w:rPr>
        <w:t xml:space="preserve"> </w:t>
      </w:r>
      <w:r w:rsidRPr="00B77540">
        <w:rPr>
          <w:rFonts w:ascii="Arial" w:hAnsi="Arial" w:cs="Arial"/>
          <w:color w:val="000000"/>
          <w:sz w:val="20"/>
          <w:szCs w:val="20"/>
          <w:shd w:val="clear" w:color="auto" w:fill="FFFFFF"/>
        </w:rPr>
        <w:t>[Accessed 10 May 2020].</w:t>
      </w:r>
    </w:p>
    <w:p w:rsidR="00626ABA" w:rsidRPr="00626ABA" w:rsidRDefault="00626ABA" w:rsidP="00626ABA">
      <w:pPr>
        <w:pStyle w:val="ListParagraph"/>
        <w:rPr>
          <w:rFonts w:ascii="Arial" w:hAnsi="Arial" w:cs="Arial"/>
          <w:color w:val="000000"/>
          <w:sz w:val="20"/>
          <w:szCs w:val="20"/>
          <w:shd w:val="clear" w:color="auto" w:fill="FFFFFF"/>
        </w:rPr>
      </w:pPr>
    </w:p>
    <w:p w:rsidR="00626ABA" w:rsidRPr="00626ABA" w:rsidRDefault="00A91976" w:rsidP="00626ABA">
      <w:pPr>
        <w:pStyle w:val="ListParagraph"/>
        <w:numPr>
          <w:ilvl w:val="0"/>
          <w:numId w:val="9"/>
        </w:numPr>
        <w:spacing w:after="0" w:line="240" w:lineRule="auto"/>
        <w:rPr>
          <w:rFonts w:ascii="Arial" w:hAnsi="Arial" w:cs="Arial"/>
          <w:color w:val="000000"/>
          <w:sz w:val="15"/>
          <w:szCs w:val="15"/>
          <w:shd w:val="clear" w:color="auto" w:fill="FFFFFF"/>
        </w:rPr>
      </w:pPr>
      <w:r w:rsidRPr="00626ABA">
        <w:rPr>
          <w:rFonts w:ascii="Arial" w:hAnsi="Arial" w:cs="Arial"/>
          <w:color w:val="000000"/>
          <w:sz w:val="20"/>
          <w:szCs w:val="20"/>
          <w:shd w:val="clear" w:color="auto" w:fill="FFFFFF"/>
        </w:rPr>
        <w:t>Kamiya, G., 2019. </w:t>
      </w:r>
      <w:r w:rsidRPr="00626ABA">
        <w:rPr>
          <w:rFonts w:ascii="Arial" w:hAnsi="Arial" w:cs="Arial"/>
          <w:i/>
          <w:iCs/>
          <w:color w:val="000000"/>
          <w:sz w:val="20"/>
          <w:szCs w:val="20"/>
          <w:shd w:val="clear" w:color="auto" w:fill="FFFFFF"/>
        </w:rPr>
        <w:t>Shared, Automated… And Electric? – Analysis - IEA</w:t>
      </w:r>
      <w:r w:rsidRPr="00626ABA">
        <w:rPr>
          <w:rFonts w:ascii="Arial" w:hAnsi="Arial" w:cs="Arial"/>
          <w:color w:val="000000"/>
          <w:sz w:val="20"/>
          <w:szCs w:val="20"/>
          <w:shd w:val="clear" w:color="auto" w:fill="FFFFFF"/>
        </w:rPr>
        <w:t>. [online] IEA. Available at: &lt;https://www.iea.org/commentaries/shared-automated-and-electric&gt; [Accessed 18 May 2020].</w:t>
      </w:r>
    </w:p>
    <w:p w:rsidR="00626ABA" w:rsidRDefault="00626ABA" w:rsidP="00626ABA">
      <w:pPr>
        <w:pStyle w:val="ListParagraph"/>
        <w:spacing w:after="120" w:line="240" w:lineRule="auto"/>
        <w:rPr>
          <w:rFonts w:ascii="Arial" w:hAnsi="Arial" w:cs="Arial"/>
          <w:color w:val="000000"/>
          <w:sz w:val="20"/>
          <w:szCs w:val="20"/>
          <w:shd w:val="clear" w:color="auto" w:fill="FFFFFF"/>
        </w:rPr>
      </w:pPr>
    </w:p>
    <w:p w:rsidR="00C05987" w:rsidRPr="00C05987" w:rsidRDefault="00A91976" w:rsidP="00C05987">
      <w:pPr>
        <w:pStyle w:val="ListParagraph"/>
        <w:numPr>
          <w:ilvl w:val="0"/>
          <w:numId w:val="9"/>
        </w:numPr>
        <w:spacing w:after="120" w:line="240" w:lineRule="auto"/>
        <w:rPr>
          <w:rFonts w:ascii="Arial" w:hAnsi="Arial" w:cs="Arial"/>
          <w:color w:val="000000"/>
          <w:sz w:val="20"/>
          <w:szCs w:val="20"/>
          <w:shd w:val="clear" w:color="auto" w:fill="FFFFFF"/>
        </w:rPr>
      </w:pPr>
      <w:r w:rsidRPr="00B44933">
        <w:rPr>
          <w:rFonts w:ascii="Arial" w:hAnsi="Arial" w:cs="Arial"/>
          <w:color w:val="000000"/>
          <w:sz w:val="20"/>
          <w:szCs w:val="20"/>
          <w:shd w:val="clear" w:color="auto" w:fill="FFFFFF"/>
        </w:rPr>
        <w:t>Rosamond, C., 2020. </w:t>
      </w:r>
      <w:r w:rsidRPr="00B44933">
        <w:rPr>
          <w:rFonts w:ascii="Arial" w:hAnsi="Arial" w:cs="Arial"/>
          <w:i/>
          <w:iCs/>
          <w:color w:val="000000"/>
          <w:sz w:val="20"/>
          <w:szCs w:val="20"/>
          <w:shd w:val="clear" w:color="auto" w:fill="FFFFFF"/>
        </w:rPr>
        <w:t xml:space="preserve">Electric Car Charging In The UK: Prices, Networks, Charger Types </w:t>
      </w:r>
      <w:r w:rsidRPr="00B44933">
        <w:rPr>
          <w:rFonts w:ascii="Arial" w:hAnsi="Arial" w:cs="Arial"/>
          <w:i/>
          <w:iCs/>
          <w:color w:val="000000"/>
          <w:sz w:val="20"/>
          <w:szCs w:val="20"/>
          <w:shd w:val="clear" w:color="auto" w:fill="FFFFFF"/>
        </w:rPr>
        <w:t>And Top Tips</w:t>
      </w:r>
      <w:r w:rsidRPr="00B44933">
        <w:rPr>
          <w:rFonts w:ascii="Arial" w:hAnsi="Arial" w:cs="Arial"/>
          <w:color w:val="000000"/>
          <w:sz w:val="20"/>
          <w:szCs w:val="20"/>
          <w:shd w:val="clear" w:color="auto" w:fill="FFFFFF"/>
        </w:rPr>
        <w:t>. [online] Autoexpress.co.uk. Available at: &lt;https://www.autoexpress.co.uk/car-tech/electric-cars/96638/electric-car-charging-in-the-uk-prices-networks-charger-types-and-top&gt; [Accessed 17 May 2020].</w:t>
      </w:r>
    </w:p>
    <w:p w:rsidR="00C05987" w:rsidRPr="00C05987" w:rsidRDefault="00C05987" w:rsidP="00C05987">
      <w:pPr>
        <w:pStyle w:val="ListParagraph"/>
        <w:rPr>
          <w:rFonts w:ascii="Arial" w:hAnsi="Arial" w:cs="Arial"/>
          <w:color w:val="000000"/>
          <w:sz w:val="20"/>
          <w:szCs w:val="20"/>
          <w:shd w:val="clear" w:color="auto" w:fill="FFFFFF"/>
        </w:rPr>
      </w:pPr>
    </w:p>
    <w:p w:rsidR="00B970E1" w:rsidRPr="00C05987" w:rsidRDefault="00A91976" w:rsidP="00C05987">
      <w:pPr>
        <w:pStyle w:val="ListParagraph"/>
        <w:numPr>
          <w:ilvl w:val="0"/>
          <w:numId w:val="9"/>
        </w:numPr>
        <w:spacing w:after="120" w:line="240" w:lineRule="auto"/>
        <w:rPr>
          <w:rFonts w:ascii="Arial" w:hAnsi="Arial" w:cs="Arial"/>
          <w:color w:val="000000"/>
          <w:sz w:val="20"/>
          <w:szCs w:val="20"/>
          <w:shd w:val="clear" w:color="auto" w:fill="FFFFFF"/>
        </w:rPr>
      </w:pPr>
      <w:r w:rsidRPr="00C05987">
        <w:rPr>
          <w:rFonts w:ascii="Arial" w:hAnsi="Arial" w:cs="Arial"/>
          <w:color w:val="000000"/>
          <w:sz w:val="20"/>
          <w:szCs w:val="20"/>
          <w:shd w:val="clear" w:color="auto" w:fill="FFFFFF"/>
        </w:rPr>
        <w:t>Transport for London. 2020. </w:t>
      </w:r>
      <w:r w:rsidRPr="00C05987">
        <w:rPr>
          <w:rFonts w:ascii="Arial" w:hAnsi="Arial" w:cs="Arial"/>
          <w:i/>
          <w:iCs/>
          <w:color w:val="000000"/>
          <w:sz w:val="20"/>
          <w:szCs w:val="20"/>
          <w:shd w:val="clear" w:color="auto" w:fill="FFFFFF"/>
        </w:rPr>
        <w:t>Bus Fleet Data &amp;</w:t>
      </w:r>
      <w:r w:rsidRPr="00C05987">
        <w:rPr>
          <w:rFonts w:ascii="Arial" w:hAnsi="Arial" w:cs="Arial"/>
          <w:i/>
          <w:iCs/>
          <w:color w:val="000000"/>
          <w:sz w:val="20"/>
          <w:szCs w:val="20"/>
          <w:shd w:val="clear" w:color="auto" w:fill="FFFFFF"/>
        </w:rPr>
        <w:t xml:space="preserve"> Audits</w:t>
      </w:r>
      <w:r w:rsidRPr="00C05987">
        <w:rPr>
          <w:rFonts w:ascii="Arial" w:hAnsi="Arial" w:cs="Arial"/>
          <w:color w:val="000000"/>
          <w:sz w:val="20"/>
          <w:szCs w:val="20"/>
          <w:shd w:val="clear" w:color="auto" w:fill="FFFFFF"/>
        </w:rPr>
        <w:t>. [online] Available at: &lt;https://tfl.gov.uk/corporate/publications-and-reports/bus-fleet-data-and-audits&gt; [Accessed 18 May 2020].</w:t>
      </w:r>
    </w:p>
    <w:p w:rsidR="00DA4798" w:rsidRDefault="00DA4798" w:rsidP="009F3248">
      <w:pPr>
        <w:spacing w:after="0" w:line="320" w:lineRule="atLeast"/>
        <w:rPr>
          <w:b/>
          <w:sz w:val="24"/>
          <w:szCs w:val="24"/>
          <w:lang w:val="en-GB"/>
        </w:rPr>
      </w:pPr>
    </w:p>
    <w:p w:rsidR="00055B33" w:rsidRDefault="00055B33" w:rsidP="00994ED5">
      <w:pPr>
        <w:spacing w:after="0" w:line="240" w:lineRule="auto"/>
        <w:rPr>
          <w:lang w:val="en-GB"/>
        </w:rPr>
      </w:pPr>
    </w:p>
    <w:sectPr w:rsidR="00055B33" w:rsidSect="00F47364">
      <w:pgSz w:w="11906" w:h="16838"/>
      <w:pgMar w:top="851" w:right="1133"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47B5F"/>
    <w:multiLevelType w:val="hybridMultilevel"/>
    <w:tmpl w:val="2D825FD2"/>
    <w:lvl w:ilvl="0" w:tplc="DBFA942C">
      <w:start w:val="1"/>
      <w:numFmt w:val="decimal"/>
      <w:lvlText w:val="(%1)"/>
      <w:lvlJc w:val="left"/>
      <w:pPr>
        <w:ind w:left="720" w:hanging="360"/>
      </w:pPr>
      <w:rPr>
        <w:rFonts w:ascii="Arial" w:hAnsi="Arial" w:cs="Arial" w:hint="default"/>
        <w:color w:val="000000"/>
        <w:sz w:val="15"/>
      </w:rPr>
    </w:lvl>
    <w:lvl w:ilvl="1" w:tplc="DB8E925E" w:tentative="1">
      <w:start w:val="1"/>
      <w:numFmt w:val="lowerLetter"/>
      <w:lvlText w:val="%2."/>
      <w:lvlJc w:val="left"/>
      <w:pPr>
        <w:ind w:left="1440" w:hanging="360"/>
      </w:pPr>
    </w:lvl>
    <w:lvl w:ilvl="2" w:tplc="9720180A" w:tentative="1">
      <w:start w:val="1"/>
      <w:numFmt w:val="lowerRoman"/>
      <w:lvlText w:val="%3."/>
      <w:lvlJc w:val="right"/>
      <w:pPr>
        <w:ind w:left="2160" w:hanging="180"/>
      </w:pPr>
    </w:lvl>
    <w:lvl w:ilvl="3" w:tplc="9CCA94A2" w:tentative="1">
      <w:start w:val="1"/>
      <w:numFmt w:val="decimal"/>
      <w:lvlText w:val="%4."/>
      <w:lvlJc w:val="left"/>
      <w:pPr>
        <w:ind w:left="2880" w:hanging="360"/>
      </w:pPr>
    </w:lvl>
    <w:lvl w:ilvl="4" w:tplc="9FE6BB2C" w:tentative="1">
      <w:start w:val="1"/>
      <w:numFmt w:val="lowerLetter"/>
      <w:lvlText w:val="%5."/>
      <w:lvlJc w:val="left"/>
      <w:pPr>
        <w:ind w:left="3600" w:hanging="360"/>
      </w:pPr>
    </w:lvl>
    <w:lvl w:ilvl="5" w:tplc="29AC1B42" w:tentative="1">
      <w:start w:val="1"/>
      <w:numFmt w:val="lowerRoman"/>
      <w:lvlText w:val="%6."/>
      <w:lvlJc w:val="right"/>
      <w:pPr>
        <w:ind w:left="4320" w:hanging="180"/>
      </w:pPr>
    </w:lvl>
    <w:lvl w:ilvl="6" w:tplc="3276385E" w:tentative="1">
      <w:start w:val="1"/>
      <w:numFmt w:val="decimal"/>
      <w:lvlText w:val="%7."/>
      <w:lvlJc w:val="left"/>
      <w:pPr>
        <w:ind w:left="5040" w:hanging="360"/>
      </w:pPr>
    </w:lvl>
    <w:lvl w:ilvl="7" w:tplc="C382FA48" w:tentative="1">
      <w:start w:val="1"/>
      <w:numFmt w:val="lowerLetter"/>
      <w:lvlText w:val="%8."/>
      <w:lvlJc w:val="left"/>
      <w:pPr>
        <w:ind w:left="5760" w:hanging="360"/>
      </w:pPr>
    </w:lvl>
    <w:lvl w:ilvl="8" w:tplc="260ABC26" w:tentative="1">
      <w:start w:val="1"/>
      <w:numFmt w:val="lowerRoman"/>
      <w:lvlText w:val="%9."/>
      <w:lvlJc w:val="right"/>
      <w:pPr>
        <w:ind w:left="6480" w:hanging="180"/>
      </w:pPr>
    </w:lvl>
  </w:abstractNum>
  <w:abstractNum w:abstractNumId="1">
    <w:nsid w:val="0CBE063B"/>
    <w:multiLevelType w:val="hybridMultilevel"/>
    <w:tmpl w:val="014C09B6"/>
    <w:lvl w:ilvl="0" w:tplc="D72C75BA">
      <w:start w:val="1"/>
      <w:numFmt w:val="lowerLetter"/>
      <w:lvlText w:val="(%1)"/>
      <w:lvlJc w:val="left"/>
      <w:pPr>
        <w:ind w:left="720" w:hanging="360"/>
      </w:pPr>
      <w:rPr>
        <w:rFonts w:hint="default"/>
      </w:rPr>
    </w:lvl>
    <w:lvl w:ilvl="1" w:tplc="CD142318" w:tentative="1">
      <w:start w:val="1"/>
      <w:numFmt w:val="lowerLetter"/>
      <w:lvlText w:val="%2."/>
      <w:lvlJc w:val="left"/>
      <w:pPr>
        <w:ind w:left="1440" w:hanging="360"/>
      </w:pPr>
    </w:lvl>
    <w:lvl w:ilvl="2" w:tplc="91C23892" w:tentative="1">
      <w:start w:val="1"/>
      <w:numFmt w:val="lowerRoman"/>
      <w:lvlText w:val="%3."/>
      <w:lvlJc w:val="right"/>
      <w:pPr>
        <w:ind w:left="2160" w:hanging="180"/>
      </w:pPr>
    </w:lvl>
    <w:lvl w:ilvl="3" w:tplc="982E850A" w:tentative="1">
      <w:start w:val="1"/>
      <w:numFmt w:val="decimal"/>
      <w:lvlText w:val="%4."/>
      <w:lvlJc w:val="left"/>
      <w:pPr>
        <w:ind w:left="2880" w:hanging="360"/>
      </w:pPr>
    </w:lvl>
    <w:lvl w:ilvl="4" w:tplc="6CBA9FE2" w:tentative="1">
      <w:start w:val="1"/>
      <w:numFmt w:val="lowerLetter"/>
      <w:lvlText w:val="%5."/>
      <w:lvlJc w:val="left"/>
      <w:pPr>
        <w:ind w:left="3600" w:hanging="360"/>
      </w:pPr>
    </w:lvl>
    <w:lvl w:ilvl="5" w:tplc="35EAA82E" w:tentative="1">
      <w:start w:val="1"/>
      <w:numFmt w:val="lowerRoman"/>
      <w:lvlText w:val="%6."/>
      <w:lvlJc w:val="right"/>
      <w:pPr>
        <w:ind w:left="4320" w:hanging="180"/>
      </w:pPr>
    </w:lvl>
    <w:lvl w:ilvl="6" w:tplc="A16656A2" w:tentative="1">
      <w:start w:val="1"/>
      <w:numFmt w:val="decimal"/>
      <w:lvlText w:val="%7."/>
      <w:lvlJc w:val="left"/>
      <w:pPr>
        <w:ind w:left="5040" w:hanging="360"/>
      </w:pPr>
    </w:lvl>
    <w:lvl w:ilvl="7" w:tplc="099E4C48" w:tentative="1">
      <w:start w:val="1"/>
      <w:numFmt w:val="lowerLetter"/>
      <w:lvlText w:val="%8."/>
      <w:lvlJc w:val="left"/>
      <w:pPr>
        <w:ind w:left="5760" w:hanging="360"/>
      </w:pPr>
    </w:lvl>
    <w:lvl w:ilvl="8" w:tplc="FCFE45B0" w:tentative="1">
      <w:start w:val="1"/>
      <w:numFmt w:val="lowerRoman"/>
      <w:lvlText w:val="%9."/>
      <w:lvlJc w:val="right"/>
      <w:pPr>
        <w:ind w:left="6480" w:hanging="180"/>
      </w:pPr>
    </w:lvl>
  </w:abstractNum>
  <w:abstractNum w:abstractNumId="2">
    <w:nsid w:val="164637B3"/>
    <w:multiLevelType w:val="hybridMultilevel"/>
    <w:tmpl w:val="7E16A46A"/>
    <w:lvl w:ilvl="0" w:tplc="A9F00494">
      <w:start w:val="1"/>
      <w:numFmt w:val="lowerLetter"/>
      <w:lvlText w:val="(%1)"/>
      <w:lvlJc w:val="left"/>
      <w:pPr>
        <w:ind w:left="720" w:hanging="360"/>
      </w:pPr>
      <w:rPr>
        <w:rFonts w:hint="default"/>
      </w:rPr>
    </w:lvl>
    <w:lvl w:ilvl="1" w:tplc="E00479E4" w:tentative="1">
      <w:start w:val="1"/>
      <w:numFmt w:val="lowerLetter"/>
      <w:lvlText w:val="%2."/>
      <w:lvlJc w:val="left"/>
      <w:pPr>
        <w:ind w:left="1440" w:hanging="360"/>
      </w:pPr>
    </w:lvl>
    <w:lvl w:ilvl="2" w:tplc="A0EAB754" w:tentative="1">
      <w:start w:val="1"/>
      <w:numFmt w:val="lowerRoman"/>
      <w:lvlText w:val="%3."/>
      <w:lvlJc w:val="right"/>
      <w:pPr>
        <w:ind w:left="2160" w:hanging="180"/>
      </w:pPr>
    </w:lvl>
    <w:lvl w:ilvl="3" w:tplc="A412D3F2" w:tentative="1">
      <w:start w:val="1"/>
      <w:numFmt w:val="decimal"/>
      <w:lvlText w:val="%4."/>
      <w:lvlJc w:val="left"/>
      <w:pPr>
        <w:ind w:left="2880" w:hanging="360"/>
      </w:pPr>
    </w:lvl>
    <w:lvl w:ilvl="4" w:tplc="91CE0B0A" w:tentative="1">
      <w:start w:val="1"/>
      <w:numFmt w:val="lowerLetter"/>
      <w:lvlText w:val="%5."/>
      <w:lvlJc w:val="left"/>
      <w:pPr>
        <w:ind w:left="3600" w:hanging="360"/>
      </w:pPr>
    </w:lvl>
    <w:lvl w:ilvl="5" w:tplc="F01AD2E0" w:tentative="1">
      <w:start w:val="1"/>
      <w:numFmt w:val="lowerRoman"/>
      <w:lvlText w:val="%6."/>
      <w:lvlJc w:val="right"/>
      <w:pPr>
        <w:ind w:left="4320" w:hanging="180"/>
      </w:pPr>
    </w:lvl>
    <w:lvl w:ilvl="6" w:tplc="8306EC40" w:tentative="1">
      <w:start w:val="1"/>
      <w:numFmt w:val="decimal"/>
      <w:lvlText w:val="%7."/>
      <w:lvlJc w:val="left"/>
      <w:pPr>
        <w:ind w:left="5040" w:hanging="360"/>
      </w:pPr>
    </w:lvl>
    <w:lvl w:ilvl="7" w:tplc="E69472F6" w:tentative="1">
      <w:start w:val="1"/>
      <w:numFmt w:val="lowerLetter"/>
      <w:lvlText w:val="%8."/>
      <w:lvlJc w:val="left"/>
      <w:pPr>
        <w:ind w:left="5760" w:hanging="360"/>
      </w:pPr>
    </w:lvl>
    <w:lvl w:ilvl="8" w:tplc="AFDE5178" w:tentative="1">
      <w:start w:val="1"/>
      <w:numFmt w:val="lowerRoman"/>
      <w:lvlText w:val="%9."/>
      <w:lvlJc w:val="right"/>
      <w:pPr>
        <w:ind w:left="6480" w:hanging="180"/>
      </w:pPr>
    </w:lvl>
  </w:abstractNum>
  <w:abstractNum w:abstractNumId="3">
    <w:nsid w:val="25BE23B6"/>
    <w:multiLevelType w:val="hybridMultilevel"/>
    <w:tmpl w:val="014C09B6"/>
    <w:lvl w:ilvl="0" w:tplc="5C163E6A">
      <w:start w:val="1"/>
      <w:numFmt w:val="lowerLetter"/>
      <w:lvlText w:val="(%1)"/>
      <w:lvlJc w:val="left"/>
      <w:pPr>
        <w:ind w:left="720" w:hanging="360"/>
      </w:pPr>
      <w:rPr>
        <w:rFonts w:hint="default"/>
      </w:rPr>
    </w:lvl>
    <w:lvl w:ilvl="1" w:tplc="D60E82C4" w:tentative="1">
      <w:start w:val="1"/>
      <w:numFmt w:val="lowerLetter"/>
      <w:lvlText w:val="%2."/>
      <w:lvlJc w:val="left"/>
      <w:pPr>
        <w:ind w:left="1440" w:hanging="360"/>
      </w:pPr>
    </w:lvl>
    <w:lvl w:ilvl="2" w:tplc="0EE84FDE" w:tentative="1">
      <w:start w:val="1"/>
      <w:numFmt w:val="lowerRoman"/>
      <w:lvlText w:val="%3."/>
      <w:lvlJc w:val="right"/>
      <w:pPr>
        <w:ind w:left="2160" w:hanging="180"/>
      </w:pPr>
    </w:lvl>
    <w:lvl w:ilvl="3" w:tplc="6F7A36CA" w:tentative="1">
      <w:start w:val="1"/>
      <w:numFmt w:val="decimal"/>
      <w:lvlText w:val="%4."/>
      <w:lvlJc w:val="left"/>
      <w:pPr>
        <w:ind w:left="2880" w:hanging="360"/>
      </w:pPr>
    </w:lvl>
    <w:lvl w:ilvl="4" w:tplc="2F44B02A" w:tentative="1">
      <w:start w:val="1"/>
      <w:numFmt w:val="lowerLetter"/>
      <w:lvlText w:val="%5."/>
      <w:lvlJc w:val="left"/>
      <w:pPr>
        <w:ind w:left="3600" w:hanging="360"/>
      </w:pPr>
    </w:lvl>
    <w:lvl w:ilvl="5" w:tplc="AFE2E8DC" w:tentative="1">
      <w:start w:val="1"/>
      <w:numFmt w:val="lowerRoman"/>
      <w:lvlText w:val="%6."/>
      <w:lvlJc w:val="right"/>
      <w:pPr>
        <w:ind w:left="4320" w:hanging="180"/>
      </w:pPr>
    </w:lvl>
    <w:lvl w:ilvl="6" w:tplc="D58E3118" w:tentative="1">
      <w:start w:val="1"/>
      <w:numFmt w:val="decimal"/>
      <w:lvlText w:val="%7."/>
      <w:lvlJc w:val="left"/>
      <w:pPr>
        <w:ind w:left="5040" w:hanging="360"/>
      </w:pPr>
    </w:lvl>
    <w:lvl w:ilvl="7" w:tplc="B1F69F1A" w:tentative="1">
      <w:start w:val="1"/>
      <w:numFmt w:val="lowerLetter"/>
      <w:lvlText w:val="%8."/>
      <w:lvlJc w:val="left"/>
      <w:pPr>
        <w:ind w:left="5760" w:hanging="360"/>
      </w:pPr>
    </w:lvl>
    <w:lvl w:ilvl="8" w:tplc="16CAACBE" w:tentative="1">
      <w:start w:val="1"/>
      <w:numFmt w:val="lowerRoman"/>
      <w:lvlText w:val="%9."/>
      <w:lvlJc w:val="right"/>
      <w:pPr>
        <w:ind w:left="6480" w:hanging="180"/>
      </w:pPr>
    </w:lvl>
  </w:abstractNum>
  <w:abstractNum w:abstractNumId="4">
    <w:nsid w:val="3E9F256A"/>
    <w:multiLevelType w:val="hybridMultilevel"/>
    <w:tmpl w:val="334C5554"/>
    <w:lvl w:ilvl="0" w:tplc="767E41B2">
      <w:start w:val="1"/>
      <w:numFmt w:val="decimal"/>
      <w:lvlText w:val="%1"/>
      <w:lvlJc w:val="left"/>
      <w:pPr>
        <w:ind w:left="720" w:hanging="360"/>
      </w:pPr>
      <w:rPr>
        <w:rFonts w:hint="default"/>
      </w:rPr>
    </w:lvl>
    <w:lvl w:ilvl="1" w:tplc="969A234E" w:tentative="1">
      <w:start w:val="1"/>
      <w:numFmt w:val="lowerLetter"/>
      <w:lvlText w:val="%2."/>
      <w:lvlJc w:val="left"/>
      <w:pPr>
        <w:ind w:left="1440" w:hanging="360"/>
      </w:pPr>
    </w:lvl>
    <w:lvl w:ilvl="2" w:tplc="C1EC029A" w:tentative="1">
      <w:start w:val="1"/>
      <w:numFmt w:val="lowerRoman"/>
      <w:lvlText w:val="%3."/>
      <w:lvlJc w:val="right"/>
      <w:pPr>
        <w:ind w:left="2160" w:hanging="180"/>
      </w:pPr>
    </w:lvl>
    <w:lvl w:ilvl="3" w:tplc="0DAA8F8E" w:tentative="1">
      <w:start w:val="1"/>
      <w:numFmt w:val="decimal"/>
      <w:lvlText w:val="%4."/>
      <w:lvlJc w:val="left"/>
      <w:pPr>
        <w:ind w:left="2880" w:hanging="360"/>
      </w:pPr>
    </w:lvl>
    <w:lvl w:ilvl="4" w:tplc="E6FCE8D4" w:tentative="1">
      <w:start w:val="1"/>
      <w:numFmt w:val="lowerLetter"/>
      <w:lvlText w:val="%5."/>
      <w:lvlJc w:val="left"/>
      <w:pPr>
        <w:ind w:left="3600" w:hanging="360"/>
      </w:pPr>
    </w:lvl>
    <w:lvl w:ilvl="5" w:tplc="8D66EADE" w:tentative="1">
      <w:start w:val="1"/>
      <w:numFmt w:val="lowerRoman"/>
      <w:lvlText w:val="%6."/>
      <w:lvlJc w:val="right"/>
      <w:pPr>
        <w:ind w:left="4320" w:hanging="180"/>
      </w:pPr>
    </w:lvl>
    <w:lvl w:ilvl="6" w:tplc="D97CF3D8" w:tentative="1">
      <w:start w:val="1"/>
      <w:numFmt w:val="decimal"/>
      <w:lvlText w:val="%7."/>
      <w:lvlJc w:val="left"/>
      <w:pPr>
        <w:ind w:left="5040" w:hanging="360"/>
      </w:pPr>
    </w:lvl>
    <w:lvl w:ilvl="7" w:tplc="64FC6EF2" w:tentative="1">
      <w:start w:val="1"/>
      <w:numFmt w:val="lowerLetter"/>
      <w:lvlText w:val="%8."/>
      <w:lvlJc w:val="left"/>
      <w:pPr>
        <w:ind w:left="5760" w:hanging="360"/>
      </w:pPr>
    </w:lvl>
    <w:lvl w:ilvl="8" w:tplc="D63A2190" w:tentative="1">
      <w:start w:val="1"/>
      <w:numFmt w:val="lowerRoman"/>
      <w:lvlText w:val="%9."/>
      <w:lvlJc w:val="right"/>
      <w:pPr>
        <w:ind w:left="6480" w:hanging="180"/>
      </w:pPr>
    </w:lvl>
  </w:abstractNum>
  <w:abstractNum w:abstractNumId="5">
    <w:nsid w:val="4F6C2B3D"/>
    <w:multiLevelType w:val="hybridMultilevel"/>
    <w:tmpl w:val="41604F9C"/>
    <w:lvl w:ilvl="0" w:tplc="BF42BBD6">
      <w:start w:val="1"/>
      <w:numFmt w:val="decimal"/>
      <w:lvlText w:val="(%1)"/>
      <w:lvlJc w:val="left"/>
      <w:pPr>
        <w:ind w:left="720" w:hanging="360"/>
      </w:pPr>
      <w:rPr>
        <w:rFonts w:ascii="Arial" w:hAnsi="Arial" w:cs="Arial" w:hint="default"/>
        <w:color w:val="000000"/>
        <w:sz w:val="18"/>
      </w:rPr>
    </w:lvl>
    <w:lvl w:ilvl="1" w:tplc="8B302388" w:tentative="1">
      <w:start w:val="1"/>
      <w:numFmt w:val="lowerLetter"/>
      <w:lvlText w:val="%2."/>
      <w:lvlJc w:val="left"/>
      <w:pPr>
        <w:ind w:left="1440" w:hanging="360"/>
      </w:pPr>
    </w:lvl>
    <w:lvl w:ilvl="2" w:tplc="9CC814CC" w:tentative="1">
      <w:start w:val="1"/>
      <w:numFmt w:val="lowerRoman"/>
      <w:lvlText w:val="%3."/>
      <w:lvlJc w:val="right"/>
      <w:pPr>
        <w:ind w:left="2160" w:hanging="180"/>
      </w:pPr>
    </w:lvl>
    <w:lvl w:ilvl="3" w:tplc="53F2F3DA" w:tentative="1">
      <w:start w:val="1"/>
      <w:numFmt w:val="decimal"/>
      <w:lvlText w:val="%4."/>
      <w:lvlJc w:val="left"/>
      <w:pPr>
        <w:ind w:left="2880" w:hanging="360"/>
      </w:pPr>
    </w:lvl>
    <w:lvl w:ilvl="4" w:tplc="B142B7E4" w:tentative="1">
      <w:start w:val="1"/>
      <w:numFmt w:val="lowerLetter"/>
      <w:lvlText w:val="%5."/>
      <w:lvlJc w:val="left"/>
      <w:pPr>
        <w:ind w:left="3600" w:hanging="360"/>
      </w:pPr>
    </w:lvl>
    <w:lvl w:ilvl="5" w:tplc="3B84A7E4" w:tentative="1">
      <w:start w:val="1"/>
      <w:numFmt w:val="lowerRoman"/>
      <w:lvlText w:val="%6."/>
      <w:lvlJc w:val="right"/>
      <w:pPr>
        <w:ind w:left="4320" w:hanging="180"/>
      </w:pPr>
    </w:lvl>
    <w:lvl w:ilvl="6" w:tplc="74623350" w:tentative="1">
      <w:start w:val="1"/>
      <w:numFmt w:val="decimal"/>
      <w:lvlText w:val="%7."/>
      <w:lvlJc w:val="left"/>
      <w:pPr>
        <w:ind w:left="5040" w:hanging="360"/>
      </w:pPr>
    </w:lvl>
    <w:lvl w:ilvl="7" w:tplc="E0165D80" w:tentative="1">
      <w:start w:val="1"/>
      <w:numFmt w:val="lowerLetter"/>
      <w:lvlText w:val="%8."/>
      <w:lvlJc w:val="left"/>
      <w:pPr>
        <w:ind w:left="5760" w:hanging="360"/>
      </w:pPr>
    </w:lvl>
    <w:lvl w:ilvl="8" w:tplc="78D0612A" w:tentative="1">
      <w:start w:val="1"/>
      <w:numFmt w:val="lowerRoman"/>
      <w:lvlText w:val="%9."/>
      <w:lvlJc w:val="right"/>
      <w:pPr>
        <w:ind w:left="6480" w:hanging="180"/>
      </w:pPr>
    </w:lvl>
  </w:abstractNum>
  <w:abstractNum w:abstractNumId="6">
    <w:nsid w:val="65CD2825"/>
    <w:multiLevelType w:val="hybridMultilevel"/>
    <w:tmpl w:val="3AF42DB0"/>
    <w:lvl w:ilvl="0" w:tplc="4EC2D73A">
      <w:start w:val="1"/>
      <w:numFmt w:val="lowerLetter"/>
      <w:lvlText w:val="%1)"/>
      <w:lvlJc w:val="left"/>
      <w:pPr>
        <w:ind w:left="720" w:hanging="360"/>
      </w:pPr>
      <w:rPr>
        <w:rFonts w:hint="default"/>
      </w:rPr>
    </w:lvl>
    <w:lvl w:ilvl="1" w:tplc="4DE49F5A" w:tentative="1">
      <w:start w:val="1"/>
      <w:numFmt w:val="lowerLetter"/>
      <w:lvlText w:val="%2."/>
      <w:lvlJc w:val="left"/>
      <w:pPr>
        <w:ind w:left="1440" w:hanging="360"/>
      </w:pPr>
    </w:lvl>
    <w:lvl w:ilvl="2" w:tplc="B0AC2D56" w:tentative="1">
      <w:start w:val="1"/>
      <w:numFmt w:val="lowerRoman"/>
      <w:lvlText w:val="%3."/>
      <w:lvlJc w:val="right"/>
      <w:pPr>
        <w:ind w:left="2160" w:hanging="180"/>
      </w:pPr>
    </w:lvl>
    <w:lvl w:ilvl="3" w:tplc="935E1892" w:tentative="1">
      <w:start w:val="1"/>
      <w:numFmt w:val="decimal"/>
      <w:lvlText w:val="%4."/>
      <w:lvlJc w:val="left"/>
      <w:pPr>
        <w:ind w:left="2880" w:hanging="360"/>
      </w:pPr>
    </w:lvl>
    <w:lvl w:ilvl="4" w:tplc="03089420" w:tentative="1">
      <w:start w:val="1"/>
      <w:numFmt w:val="lowerLetter"/>
      <w:lvlText w:val="%5."/>
      <w:lvlJc w:val="left"/>
      <w:pPr>
        <w:ind w:left="3600" w:hanging="360"/>
      </w:pPr>
    </w:lvl>
    <w:lvl w:ilvl="5" w:tplc="107A7444" w:tentative="1">
      <w:start w:val="1"/>
      <w:numFmt w:val="lowerRoman"/>
      <w:lvlText w:val="%6."/>
      <w:lvlJc w:val="right"/>
      <w:pPr>
        <w:ind w:left="4320" w:hanging="180"/>
      </w:pPr>
    </w:lvl>
    <w:lvl w:ilvl="6" w:tplc="DFCE9304" w:tentative="1">
      <w:start w:val="1"/>
      <w:numFmt w:val="decimal"/>
      <w:lvlText w:val="%7."/>
      <w:lvlJc w:val="left"/>
      <w:pPr>
        <w:ind w:left="5040" w:hanging="360"/>
      </w:pPr>
    </w:lvl>
    <w:lvl w:ilvl="7" w:tplc="713EF438" w:tentative="1">
      <w:start w:val="1"/>
      <w:numFmt w:val="lowerLetter"/>
      <w:lvlText w:val="%8."/>
      <w:lvlJc w:val="left"/>
      <w:pPr>
        <w:ind w:left="5760" w:hanging="360"/>
      </w:pPr>
    </w:lvl>
    <w:lvl w:ilvl="8" w:tplc="94FC0BF2" w:tentative="1">
      <w:start w:val="1"/>
      <w:numFmt w:val="lowerRoman"/>
      <w:lvlText w:val="%9."/>
      <w:lvlJc w:val="right"/>
      <w:pPr>
        <w:ind w:left="6480" w:hanging="180"/>
      </w:pPr>
    </w:lvl>
  </w:abstractNum>
  <w:abstractNum w:abstractNumId="7">
    <w:nsid w:val="69F23F3F"/>
    <w:multiLevelType w:val="hybridMultilevel"/>
    <w:tmpl w:val="2D825FD2"/>
    <w:lvl w:ilvl="0" w:tplc="E8245DEE">
      <w:start w:val="1"/>
      <w:numFmt w:val="decimal"/>
      <w:lvlText w:val="(%1)"/>
      <w:lvlJc w:val="left"/>
      <w:pPr>
        <w:ind w:left="720" w:hanging="360"/>
      </w:pPr>
      <w:rPr>
        <w:rFonts w:ascii="Arial" w:hAnsi="Arial" w:cs="Arial" w:hint="default"/>
        <w:color w:val="000000"/>
        <w:sz w:val="15"/>
      </w:rPr>
    </w:lvl>
    <w:lvl w:ilvl="1" w:tplc="F6FCBA12" w:tentative="1">
      <w:start w:val="1"/>
      <w:numFmt w:val="lowerLetter"/>
      <w:lvlText w:val="%2."/>
      <w:lvlJc w:val="left"/>
      <w:pPr>
        <w:ind w:left="1440" w:hanging="360"/>
      </w:pPr>
    </w:lvl>
    <w:lvl w:ilvl="2" w:tplc="F0685BBE" w:tentative="1">
      <w:start w:val="1"/>
      <w:numFmt w:val="lowerRoman"/>
      <w:lvlText w:val="%3."/>
      <w:lvlJc w:val="right"/>
      <w:pPr>
        <w:ind w:left="2160" w:hanging="180"/>
      </w:pPr>
    </w:lvl>
    <w:lvl w:ilvl="3" w:tplc="2216048A" w:tentative="1">
      <w:start w:val="1"/>
      <w:numFmt w:val="decimal"/>
      <w:lvlText w:val="%4."/>
      <w:lvlJc w:val="left"/>
      <w:pPr>
        <w:ind w:left="2880" w:hanging="360"/>
      </w:pPr>
    </w:lvl>
    <w:lvl w:ilvl="4" w:tplc="85B8527A" w:tentative="1">
      <w:start w:val="1"/>
      <w:numFmt w:val="lowerLetter"/>
      <w:lvlText w:val="%5."/>
      <w:lvlJc w:val="left"/>
      <w:pPr>
        <w:ind w:left="3600" w:hanging="360"/>
      </w:pPr>
    </w:lvl>
    <w:lvl w:ilvl="5" w:tplc="62FE3ABC" w:tentative="1">
      <w:start w:val="1"/>
      <w:numFmt w:val="lowerRoman"/>
      <w:lvlText w:val="%6."/>
      <w:lvlJc w:val="right"/>
      <w:pPr>
        <w:ind w:left="4320" w:hanging="180"/>
      </w:pPr>
    </w:lvl>
    <w:lvl w:ilvl="6" w:tplc="A20C2730" w:tentative="1">
      <w:start w:val="1"/>
      <w:numFmt w:val="decimal"/>
      <w:lvlText w:val="%7."/>
      <w:lvlJc w:val="left"/>
      <w:pPr>
        <w:ind w:left="5040" w:hanging="360"/>
      </w:pPr>
    </w:lvl>
    <w:lvl w:ilvl="7" w:tplc="D126262A" w:tentative="1">
      <w:start w:val="1"/>
      <w:numFmt w:val="lowerLetter"/>
      <w:lvlText w:val="%8."/>
      <w:lvlJc w:val="left"/>
      <w:pPr>
        <w:ind w:left="5760" w:hanging="360"/>
      </w:pPr>
    </w:lvl>
    <w:lvl w:ilvl="8" w:tplc="651A09A6" w:tentative="1">
      <w:start w:val="1"/>
      <w:numFmt w:val="lowerRoman"/>
      <w:lvlText w:val="%9."/>
      <w:lvlJc w:val="right"/>
      <w:pPr>
        <w:ind w:left="6480" w:hanging="180"/>
      </w:pPr>
    </w:lvl>
  </w:abstractNum>
  <w:abstractNum w:abstractNumId="8">
    <w:nsid w:val="77E61361"/>
    <w:multiLevelType w:val="hybridMultilevel"/>
    <w:tmpl w:val="81AAD216"/>
    <w:lvl w:ilvl="0" w:tplc="DC5EC13E">
      <w:start w:val="1"/>
      <w:numFmt w:val="lowerLetter"/>
      <w:lvlText w:val="(%1)"/>
      <w:lvlJc w:val="left"/>
      <w:pPr>
        <w:ind w:left="720" w:hanging="360"/>
      </w:pPr>
      <w:rPr>
        <w:rFonts w:hint="default"/>
      </w:rPr>
    </w:lvl>
    <w:lvl w:ilvl="1" w:tplc="EA0C7C9A" w:tentative="1">
      <w:start w:val="1"/>
      <w:numFmt w:val="lowerLetter"/>
      <w:lvlText w:val="%2."/>
      <w:lvlJc w:val="left"/>
      <w:pPr>
        <w:ind w:left="1440" w:hanging="360"/>
      </w:pPr>
    </w:lvl>
    <w:lvl w:ilvl="2" w:tplc="8D964084" w:tentative="1">
      <w:start w:val="1"/>
      <w:numFmt w:val="lowerRoman"/>
      <w:lvlText w:val="%3."/>
      <w:lvlJc w:val="right"/>
      <w:pPr>
        <w:ind w:left="2160" w:hanging="180"/>
      </w:pPr>
    </w:lvl>
    <w:lvl w:ilvl="3" w:tplc="68C49EC0" w:tentative="1">
      <w:start w:val="1"/>
      <w:numFmt w:val="decimal"/>
      <w:lvlText w:val="%4."/>
      <w:lvlJc w:val="left"/>
      <w:pPr>
        <w:ind w:left="2880" w:hanging="360"/>
      </w:pPr>
    </w:lvl>
    <w:lvl w:ilvl="4" w:tplc="A4EA19BE" w:tentative="1">
      <w:start w:val="1"/>
      <w:numFmt w:val="lowerLetter"/>
      <w:lvlText w:val="%5."/>
      <w:lvlJc w:val="left"/>
      <w:pPr>
        <w:ind w:left="3600" w:hanging="360"/>
      </w:pPr>
    </w:lvl>
    <w:lvl w:ilvl="5" w:tplc="FE6E4E1E" w:tentative="1">
      <w:start w:val="1"/>
      <w:numFmt w:val="lowerRoman"/>
      <w:lvlText w:val="%6."/>
      <w:lvlJc w:val="right"/>
      <w:pPr>
        <w:ind w:left="4320" w:hanging="180"/>
      </w:pPr>
    </w:lvl>
    <w:lvl w:ilvl="6" w:tplc="4A34412A" w:tentative="1">
      <w:start w:val="1"/>
      <w:numFmt w:val="decimal"/>
      <w:lvlText w:val="%7."/>
      <w:lvlJc w:val="left"/>
      <w:pPr>
        <w:ind w:left="5040" w:hanging="360"/>
      </w:pPr>
    </w:lvl>
    <w:lvl w:ilvl="7" w:tplc="79D2F29E" w:tentative="1">
      <w:start w:val="1"/>
      <w:numFmt w:val="lowerLetter"/>
      <w:lvlText w:val="%8."/>
      <w:lvlJc w:val="left"/>
      <w:pPr>
        <w:ind w:left="5760" w:hanging="360"/>
      </w:pPr>
    </w:lvl>
    <w:lvl w:ilvl="8" w:tplc="35542736"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2"/>
  </w:num>
  <w:num w:numId="5">
    <w:abstractNumId w:val="0"/>
  </w:num>
  <w:num w:numId="6">
    <w:abstractNumId w:val="6"/>
  </w:num>
  <w:num w:numId="7">
    <w:abstractNumId w:val="7"/>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hyphenationZone w:val="425"/>
  <w:characterSpacingControl w:val="doNotCompress"/>
  <w:compat/>
  <w:rsids>
    <w:rsidRoot w:val="00303E84"/>
    <w:rsid w:val="000002A9"/>
    <w:rsid w:val="00002B7F"/>
    <w:rsid w:val="00003144"/>
    <w:rsid w:val="0000500A"/>
    <w:rsid w:val="00007529"/>
    <w:rsid w:val="0001159F"/>
    <w:rsid w:val="0001278A"/>
    <w:rsid w:val="00012DF9"/>
    <w:rsid w:val="00015E30"/>
    <w:rsid w:val="00017322"/>
    <w:rsid w:val="0001737C"/>
    <w:rsid w:val="00017E40"/>
    <w:rsid w:val="00020586"/>
    <w:rsid w:val="0002168C"/>
    <w:rsid w:val="00022304"/>
    <w:rsid w:val="0002534E"/>
    <w:rsid w:val="00033FF8"/>
    <w:rsid w:val="000348E4"/>
    <w:rsid w:val="00043E0E"/>
    <w:rsid w:val="00046119"/>
    <w:rsid w:val="00050055"/>
    <w:rsid w:val="0005009D"/>
    <w:rsid w:val="00050A62"/>
    <w:rsid w:val="0005259E"/>
    <w:rsid w:val="00053536"/>
    <w:rsid w:val="00053E08"/>
    <w:rsid w:val="0005489B"/>
    <w:rsid w:val="00055B33"/>
    <w:rsid w:val="000561D6"/>
    <w:rsid w:val="00066FAC"/>
    <w:rsid w:val="000675AB"/>
    <w:rsid w:val="00071124"/>
    <w:rsid w:val="0007148C"/>
    <w:rsid w:val="00073807"/>
    <w:rsid w:val="00073921"/>
    <w:rsid w:val="00073CF7"/>
    <w:rsid w:val="0007414F"/>
    <w:rsid w:val="00075946"/>
    <w:rsid w:val="0008002C"/>
    <w:rsid w:val="00081737"/>
    <w:rsid w:val="000832B5"/>
    <w:rsid w:val="0008577D"/>
    <w:rsid w:val="000864B7"/>
    <w:rsid w:val="0009167F"/>
    <w:rsid w:val="000929E9"/>
    <w:rsid w:val="000955B6"/>
    <w:rsid w:val="00095EED"/>
    <w:rsid w:val="00097117"/>
    <w:rsid w:val="000976E3"/>
    <w:rsid w:val="000A0435"/>
    <w:rsid w:val="000A0AB0"/>
    <w:rsid w:val="000A27A2"/>
    <w:rsid w:val="000A2F93"/>
    <w:rsid w:val="000A3DCF"/>
    <w:rsid w:val="000A6E7F"/>
    <w:rsid w:val="000B1291"/>
    <w:rsid w:val="000B26B1"/>
    <w:rsid w:val="000B44C6"/>
    <w:rsid w:val="000B6EC3"/>
    <w:rsid w:val="000B737D"/>
    <w:rsid w:val="000C4410"/>
    <w:rsid w:val="000C4A73"/>
    <w:rsid w:val="000C70A2"/>
    <w:rsid w:val="000D1926"/>
    <w:rsid w:val="000D2ABE"/>
    <w:rsid w:val="000D774B"/>
    <w:rsid w:val="000E20DD"/>
    <w:rsid w:val="000E3104"/>
    <w:rsid w:val="000E3405"/>
    <w:rsid w:val="000E6855"/>
    <w:rsid w:val="000E70D1"/>
    <w:rsid w:val="000E7CF7"/>
    <w:rsid w:val="000F0B63"/>
    <w:rsid w:val="000F0D8E"/>
    <w:rsid w:val="000F42DE"/>
    <w:rsid w:val="000F6B72"/>
    <w:rsid w:val="000F6CFC"/>
    <w:rsid w:val="00102431"/>
    <w:rsid w:val="00102EFC"/>
    <w:rsid w:val="001046A2"/>
    <w:rsid w:val="00107B1A"/>
    <w:rsid w:val="001110E0"/>
    <w:rsid w:val="00112C51"/>
    <w:rsid w:val="00114098"/>
    <w:rsid w:val="00116F23"/>
    <w:rsid w:val="00121AD7"/>
    <w:rsid w:val="00123C65"/>
    <w:rsid w:val="00123CEF"/>
    <w:rsid w:val="001275BD"/>
    <w:rsid w:val="001276AB"/>
    <w:rsid w:val="001329B4"/>
    <w:rsid w:val="00132D65"/>
    <w:rsid w:val="0013368F"/>
    <w:rsid w:val="001358DA"/>
    <w:rsid w:val="0013592B"/>
    <w:rsid w:val="00136197"/>
    <w:rsid w:val="0014193F"/>
    <w:rsid w:val="001424A2"/>
    <w:rsid w:val="00143F1B"/>
    <w:rsid w:val="00143FA9"/>
    <w:rsid w:val="0014585A"/>
    <w:rsid w:val="00151291"/>
    <w:rsid w:val="001520F5"/>
    <w:rsid w:val="00152DFD"/>
    <w:rsid w:val="001555F0"/>
    <w:rsid w:val="00157892"/>
    <w:rsid w:val="0016394A"/>
    <w:rsid w:val="0016508F"/>
    <w:rsid w:val="001655C7"/>
    <w:rsid w:val="00165992"/>
    <w:rsid w:val="00166F54"/>
    <w:rsid w:val="00170E88"/>
    <w:rsid w:val="00174506"/>
    <w:rsid w:val="00174C3F"/>
    <w:rsid w:val="00176B55"/>
    <w:rsid w:val="00177E1B"/>
    <w:rsid w:val="00180980"/>
    <w:rsid w:val="001828C0"/>
    <w:rsid w:val="001837F4"/>
    <w:rsid w:val="00186DBB"/>
    <w:rsid w:val="0019219D"/>
    <w:rsid w:val="00192E0C"/>
    <w:rsid w:val="00193112"/>
    <w:rsid w:val="00193ECA"/>
    <w:rsid w:val="00195D82"/>
    <w:rsid w:val="00195EFC"/>
    <w:rsid w:val="00196395"/>
    <w:rsid w:val="001973B6"/>
    <w:rsid w:val="001A2ADE"/>
    <w:rsid w:val="001A2D61"/>
    <w:rsid w:val="001A2DC0"/>
    <w:rsid w:val="001A5D21"/>
    <w:rsid w:val="001A6F42"/>
    <w:rsid w:val="001A7878"/>
    <w:rsid w:val="001A7ACA"/>
    <w:rsid w:val="001B06B0"/>
    <w:rsid w:val="001B11C8"/>
    <w:rsid w:val="001B4286"/>
    <w:rsid w:val="001B57FA"/>
    <w:rsid w:val="001B6070"/>
    <w:rsid w:val="001B65B8"/>
    <w:rsid w:val="001B78F4"/>
    <w:rsid w:val="001C07F8"/>
    <w:rsid w:val="001C2877"/>
    <w:rsid w:val="001C2B54"/>
    <w:rsid w:val="001C3386"/>
    <w:rsid w:val="001C5B23"/>
    <w:rsid w:val="001C67AA"/>
    <w:rsid w:val="001D098D"/>
    <w:rsid w:val="001D2A0A"/>
    <w:rsid w:val="001D2B72"/>
    <w:rsid w:val="001D2E46"/>
    <w:rsid w:val="001E15DD"/>
    <w:rsid w:val="001E1711"/>
    <w:rsid w:val="001E17CC"/>
    <w:rsid w:val="001E1D45"/>
    <w:rsid w:val="001E25B6"/>
    <w:rsid w:val="001E290F"/>
    <w:rsid w:val="001E4C1A"/>
    <w:rsid w:val="001E7374"/>
    <w:rsid w:val="001F0F72"/>
    <w:rsid w:val="001F1377"/>
    <w:rsid w:val="001F20A3"/>
    <w:rsid w:val="001F3EFF"/>
    <w:rsid w:val="001F4960"/>
    <w:rsid w:val="00200BDB"/>
    <w:rsid w:val="00205163"/>
    <w:rsid w:val="00206597"/>
    <w:rsid w:val="002107E9"/>
    <w:rsid w:val="00210E5B"/>
    <w:rsid w:val="00212791"/>
    <w:rsid w:val="00215A92"/>
    <w:rsid w:val="0021614E"/>
    <w:rsid w:val="0021669B"/>
    <w:rsid w:val="00217FF3"/>
    <w:rsid w:val="00220260"/>
    <w:rsid w:val="002202CA"/>
    <w:rsid w:val="00223367"/>
    <w:rsid w:val="0022677B"/>
    <w:rsid w:val="00226988"/>
    <w:rsid w:val="00226AAD"/>
    <w:rsid w:val="00231C42"/>
    <w:rsid w:val="002343B2"/>
    <w:rsid w:val="00234D84"/>
    <w:rsid w:val="0024326F"/>
    <w:rsid w:val="0024454B"/>
    <w:rsid w:val="00247141"/>
    <w:rsid w:val="00250FC2"/>
    <w:rsid w:val="00252330"/>
    <w:rsid w:val="00252987"/>
    <w:rsid w:val="002529CE"/>
    <w:rsid w:val="00254C44"/>
    <w:rsid w:val="00257477"/>
    <w:rsid w:val="002609F5"/>
    <w:rsid w:val="002634F5"/>
    <w:rsid w:val="002644ED"/>
    <w:rsid w:val="002657DF"/>
    <w:rsid w:val="00270BAA"/>
    <w:rsid w:val="00270DCB"/>
    <w:rsid w:val="00273BDF"/>
    <w:rsid w:val="002740A3"/>
    <w:rsid w:val="00276747"/>
    <w:rsid w:val="00276F87"/>
    <w:rsid w:val="00277B2C"/>
    <w:rsid w:val="002804CC"/>
    <w:rsid w:val="0028181B"/>
    <w:rsid w:val="00285C33"/>
    <w:rsid w:val="002860F6"/>
    <w:rsid w:val="002862F9"/>
    <w:rsid w:val="0029311D"/>
    <w:rsid w:val="00294020"/>
    <w:rsid w:val="00294D36"/>
    <w:rsid w:val="00296650"/>
    <w:rsid w:val="00296B4A"/>
    <w:rsid w:val="00297189"/>
    <w:rsid w:val="0029790B"/>
    <w:rsid w:val="002A163A"/>
    <w:rsid w:val="002A1BE7"/>
    <w:rsid w:val="002A2489"/>
    <w:rsid w:val="002A4C58"/>
    <w:rsid w:val="002A4E52"/>
    <w:rsid w:val="002A6810"/>
    <w:rsid w:val="002B0D5D"/>
    <w:rsid w:val="002B0E0B"/>
    <w:rsid w:val="002B1229"/>
    <w:rsid w:val="002B3060"/>
    <w:rsid w:val="002B3390"/>
    <w:rsid w:val="002B4A25"/>
    <w:rsid w:val="002B6DE6"/>
    <w:rsid w:val="002B7C10"/>
    <w:rsid w:val="002C01D0"/>
    <w:rsid w:val="002C1D2C"/>
    <w:rsid w:val="002C5B4A"/>
    <w:rsid w:val="002C6EB2"/>
    <w:rsid w:val="002C76D7"/>
    <w:rsid w:val="002D1E11"/>
    <w:rsid w:val="002D2FFA"/>
    <w:rsid w:val="002D5EEC"/>
    <w:rsid w:val="002D79CF"/>
    <w:rsid w:val="002E0AFC"/>
    <w:rsid w:val="002E0B11"/>
    <w:rsid w:val="002E1564"/>
    <w:rsid w:val="002E2753"/>
    <w:rsid w:val="002E76B8"/>
    <w:rsid w:val="002F0BA9"/>
    <w:rsid w:val="002F53ED"/>
    <w:rsid w:val="002F7203"/>
    <w:rsid w:val="003000E9"/>
    <w:rsid w:val="0030182B"/>
    <w:rsid w:val="00302E8B"/>
    <w:rsid w:val="00303E84"/>
    <w:rsid w:val="00305B2A"/>
    <w:rsid w:val="003065CD"/>
    <w:rsid w:val="003067F4"/>
    <w:rsid w:val="003075F5"/>
    <w:rsid w:val="00307F1F"/>
    <w:rsid w:val="00314F82"/>
    <w:rsid w:val="00315550"/>
    <w:rsid w:val="00315EF6"/>
    <w:rsid w:val="00317DAA"/>
    <w:rsid w:val="003205D5"/>
    <w:rsid w:val="00320BF2"/>
    <w:rsid w:val="0032160A"/>
    <w:rsid w:val="003218BB"/>
    <w:rsid w:val="00322B22"/>
    <w:rsid w:val="00324D1E"/>
    <w:rsid w:val="00324D7A"/>
    <w:rsid w:val="00325065"/>
    <w:rsid w:val="00326D1B"/>
    <w:rsid w:val="00330734"/>
    <w:rsid w:val="0033210D"/>
    <w:rsid w:val="00340C9F"/>
    <w:rsid w:val="00342676"/>
    <w:rsid w:val="00342950"/>
    <w:rsid w:val="00343CE3"/>
    <w:rsid w:val="00344312"/>
    <w:rsid w:val="00344BB6"/>
    <w:rsid w:val="0034530C"/>
    <w:rsid w:val="0034759C"/>
    <w:rsid w:val="0035268E"/>
    <w:rsid w:val="00352865"/>
    <w:rsid w:val="0035530B"/>
    <w:rsid w:val="003574F4"/>
    <w:rsid w:val="0036095E"/>
    <w:rsid w:val="00361ADB"/>
    <w:rsid w:val="0036523C"/>
    <w:rsid w:val="00365C5C"/>
    <w:rsid w:val="003676D6"/>
    <w:rsid w:val="00367920"/>
    <w:rsid w:val="00371649"/>
    <w:rsid w:val="003747D7"/>
    <w:rsid w:val="00376A1A"/>
    <w:rsid w:val="00377A37"/>
    <w:rsid w:val="00380F28"/>
    <w:rsid w:val="00381351"/>
    <w:rsid w:val="003816C8"/>
    <w:rsid w:val="00382300"/>
    <w:rsid w:val="00383522"/>
    <w:rsid w:val="003845F0"/>
    <w:rsid w:val="00384D16"/>
    <w:rsid w:val="003870B4"/>
    <w:rsid w:val="003915BA"/>
    <w:rsid w:val="0039367C"/>
    <w:rsid w:val="003951DD"/>
    <w:rsid w:val="003A0082"/>
    <w:rsid w:val="003A032E"/>
    <w:rsid w:val="003A2C8A"/>
    <w:rsid w:val="003A3D03"/>
    <w:rsid w:val="003A5D00"/>
    <w:rsid w:val="003A7102"/>
    <w:rsid w:val="003B04FD"/>
    <w:rsid w:val="003B068C"/>
    <w:rsid w:val="003B5FDA"/>
    <w:rsid w:val="003B6CC3"/>
    <w:rsid w:val="003B701F"/>
    <w:rsid w:val="003C5FD8"/>
    <w:rsid w:val="003C62CA"/>
    <w:rsid w:val="003C7AE1"/>
    <w:rsid w:val="003C7C0D"/>
    <w:rsid w:val="003D0886"/>
    <w:rsid w:val="003D0EE9"/>
    <w:rsid w:val="003D2FF6"/>
    <w:rsid w:val="003D4830"/>
    <w:rsid w:val="003D4967"/>
    <w:rsid w:val="003D49B8"/>
    <w:rsid w:val="003D7B9A"/>
    <w:rsid w:val="003E03FD"/>
    <w:rsid w:val="003E0673"/>
    <w:rsid w:val="003E0CC0"/>
    <w:rsid w:val="003E1B83"/>
    <w:rsid w:val="003E38A9"/>
    <w:rsid w:val="003E5331"/>
    <w:rsid w:val="003E59C8"/>
    <w:rsid w:val="003F044A"/>
    <w:rsid w:val="003F1DE2"/>
    <w:rsid w:val="003F2ED7"/>
    <w:rsid w:val="003F461A"/>
    <w:rsid w:val="003F61A1"/>
    <w:rsid w:val="00401AF7"/>
    <w:rsid w:val="00402887"/>
    <w:rsid w:val="00402BB3"/>
    <w:rsid w:val="004038DB"/>
    <w:rsid w:val="004041AE"/>
    <w:rsid w:val="0040431B"/>
    <w:rsid w:val="004053F5"/>
    <w:rsid w:val="004066ED"/>
    <w:rsid w:val="00415127"/>
    <w:rsid w:val="00415507"/>
    <w:rsid w:val="004177DF"/>
    <w:rsid w:val="00423C9A"/>
    <w:rsid w:val="00424878"/>
    <w:rsid w:val="00424C56"/>
    <w:rsid w:val="0042548F"/>
    <w:rsid w:val="00426611"/>
    <w:rsid w:val="00427F68"/>
    <w:rsid w:val="004329A9"/>
    <w:rsid w:val="00433BD7"/>
    <w:rsid w:val="00434FF2"/>
    <w:rsid w:val="00435C7E"/>
    <w:rsid w:val="004378CD"/>
    <w:rsid w:val="00437953"/>
    <w:rsid w:val="00442F15"/>
    <w:rsid w:val="0044416A"/>
    <w:rsid w:val="004504B0"/>
    <w:rsid w:val="00450DDB"/>
    <w:rsid w:val="004526B5"/>
    <w:rsid w:val="004538F9"/>
    <w:rsid w:val="004603B2"/>
    <w:rsid w:val="00463276"/>
    <w:rsid w:val="00464192"/>
    <w:rsid w:val="0046443B"/>
    <w:rsid w:val="00464913"/>
    <w:rsid w:val="00464CC8"/>
    <w:rsid w:val="004675BB"/>
    <w:rsid w:val="0047060E"/>
    <w:rsid w:val="00477EC5"/>
    <w:rsid w:val="00480D33"/>
    <w:rsid w:val="00483B3C"/>
    <w:rsid w:val="0048554F"/>
    <w:rsid w:val="00486069"/>
    <w:rsid w:val="0048613D"/>
    <w:rsid w:val="0048718F"/>
    <w:rsid w:val="00492241"/>
    <w:rsid w:val="00494434"/>
    <w:rsid w:val="0049603F"/>
    <w:rsid w:val="00496AD4"/>
    <w:rsid w:val="0049737C"/>
    <w:rsid w:val="00497811"/>
    <w:rsid w:val="004A18BF"/>
    <w:rsid w:val="004A347D"/>
    <w:rsid w:val="004A4FBC"/>
    <w:rsid w:val="004B00D1"/>
    <w:rsid w:val="004B0BCD"/>
    <w:rsid w:val="004B1143"/>
    <w:rsid w:val="004B4F45"/>
    <w:rsid w:val="004C0805"/>
    <w:rsid w:val="004C24B3"/>
    <w:rsid w:val="004C31F2"/>
    <w:rsid w:val="004C3EDA"/>
    <w:rsid w:val="004C4F72"/>
    <w:rsid w:val="004C7F38"/>
    <w:rsid w:val="004D03D6"/>
    <w:rsid w:val="004D2A75"/>
    <w:rsid w:val="004D4A42"/>
    <w:rsid w:val="004D4D37"/>
    <w:rsid w:val="004D4DE9"/>
    <w:rsid w:val="004E3063"/>
    <w:rsid w:val="004E5A39"/>
    <w:rsid w:val="004E7819"/>
    <w:rsid w:val="004F5694"/>
    <w:rsid w:val="005002BA"/>
    <w:rsid w:val="005035B6"/>
    <w:rsid w:val="00503C43"/>
    <w:rsid w:val="00504071"/>
    <w:rsid w:val="00504166"/>
    <w:rsid w:val="00505758"/>
    <w:rsid w:val="00505F9F"/>
    <w:rsid w:val="00510023"/>
    <w:rsid w:val="005115E6"/>
    <w:rsid w:val="00513245"/>
    <w:rsid w:val="0051479E"/>
    <w:rsid w:val="00516206"/>
    <w:rsid w:val="005223AE"/>
    <w:rsid w:val="00522943"/>
    <w:rsid w:val="00524BE4"/>
    <w:rsid w:val="00526D8A"/>
    <w:rsid w:val="00526FB5"/>
    <w:rsid w:val="005274BF"/>
    <w:rsid w:val="005301EF"/>
    <w:rsid w:val="00531449"/>
    <w:rsid w:val="00531B46"/>
    <w:rsid w:val="00531E54"/>
    <w:rsid w:val="00536677"/>
    <w:rsid w:val="00536D14"/>
    <w:rsid w:val="005421D5"/>
    <w:rsid w:val="0054236C"/>
    <w:rsid w:val="0054293F"/>
    <w:rsid w:val="00542B8D"/>
    <w:rsid w:val="00552629"/>
    <w:rsid w:val="00555F33"/>
    <w:rsid w:val="00556891"/>
    <w:rsid w:val="005638F5"/>
    <w:rsid w:val="00564351"/>
    <w:rsid w:val="00565615"/>
    <w:rsid w:val="00567711"/>
    <w:rsid w:val="005702A7"/>
    <w:rsid w:val="005736FC"/>
    <w:rsid w:val="00574FA2"/>
    <w:rsid w:val="005811F0"/>
    <w:rsid w:val="0058188F"/>
    <w:rsid w:val="00581C27"/>
    <w:rsid w:val="00583955"/>
    <w:rsid w:val="00583F5E"/>
    <w:rsid w:val="0059479C"/>
    <w:rsid w:val="005A03AD"/>
    <w:rsid w:val="005A1FDB"/>
    <w:rsid w:val="005A28C1"/>
    <w:rsid w:val="005A5033"/>
    <w:rsid w:val="005A5119"/>
    <w:rsid w:val="005A6F1F"/>
    <w:rsid w:val="005B092D"/>
    <w:rsid w:val="005B1F33"/>
    <w:rsid w:val="005B29BC"/>
    <w:rsid w:val="005B7825"/>
    <w:rsid w:val="005B7D3F"/>
    <w:rsid w:val="005B7ED1"/>
    <w:rsid w:val="005C02D5"/>
    <w:rsid w:val="005C094C"/>
    <w:rsid w:val="005C1515"/>
    <w:rsid w:val="005C21CE"/>
    <w:rsid w:val="005C2706"/>
    <w:rsid w:val="005C4321"/>
    <w:rsid w:val="005C5D2F"/>
    <w:rsid w:val="005C5E57"/>
    <w:rsid w:val="005C7364"/>
    <w:rsid w:val="005C7962"/>
    <w:rsid w:val="005D19C2"/>
    <w:rsid w:val="005D1A94"/>
    <w:rsid w:val="005D1D6D"/>
    <w:rsid w:val="005D1DEE"/>
    <w:rsid w:val="005D2570"/>
    <w:rsid w:val="005D446D"/>
    <w:rsid w:val="005D4753"/>
    <w:rsid w:val="005D4BA3"/>
    <w:rsid w:val="005E02E6"/>
    <w:rsid w:val="005E1B90"/>
    <w:rsid w:val="005E2137"/>
    <w:rsid w:val="005E2957"/>
    <w:rsid w:val="005E3035"/>
    <w:rsid w:val="005E3E80"/>
    <w:rsid w:val="005E55CE"/>
    <w:rsid w:val="005E6C27"/>
    <w:rsid w:val="005F1A8F"/>
    <w:rsid w:val="005F1B8A"/>
    <w:rsid w:val="005F269E"/>
    <w:rsid w:val="005F36F8"/>
    <w:rsid w:val="005F4CBE"/>
    <w:rsid w:val="005F534A"/>
    <w:rsid w:val="0061223B"/>
    <w:rsid w:val="006123CA"/>
    <w:rsid w:val="0061303E"/>
    <w:rsid w:val="006146F1"/>
    <w:rsid w:val="00615EE7"/>
    <w:rsid w:val="006216C9"/>
    <w:rsid w:val="0062178D"/>
    <w:rsid w:val="00621D6F"/>
    <w:rsid w:val="00622E39"/>
    <w:rsid w:val="00625F76"/>
    <w:rsid w:val="00626ABA"/>
    <w:rsid w:val="00626AC2"/>
    <w:rsid w:val="0062788C"/>
    <w:rsid w:val="00630809"/>
    <w:rsid w:val="00635913"/>
    <w:rsid w:val="00637D3F"/>
    <w:rsid w:val="00637FF3"/>
    <w:rsid w:val="00640B16"/>
    <w:rsid w:val="00641467"/>
    <w:rsid w:val="00641C8F"/>
    <w:rsid w:val="00643975"/>
    <w:rsid w:val="00645396"/>
    <w:rsid w:val="006462EE"/>
    <w:rsid w:val="00646F13"/>
    <w:rsid w:val="00651900"/>
    <w:rsid w:val="00651F26"/>
    <w:rsid w:val="00654A99"/>
    <w:rsid w:val="00656628"/>
    <w:rsid w:val="00657622"/>
    <w:rsid w:val="00665721"/>
    <w:rsid w:val="00666088"/>
    <w:rsid w:val="00670314"/>
    <w:rsid w:val="00671381"/>
    <w:rsid w:val="00672F4A"/>
    <w:rsid w:val="0067309B"/>
    <w:rsid w:val="00674637"/>
    <w:rsid w:val="00674F9B"/>
    <w:rsid w:val="0067618D"/>
    <w:rsid w:val="00676EAF"/>
    <w:rsid w:val="006772D1"/>
    <w:rsid w:val="006772DF"/>
    <w:rsid w:val="00681221"/>
    <w:rsid w:val="0068312E"/>
    <w:rsid w:val="006835B3"/>
    <w:rsid w:val="00683C88"/>
    <w:rsid w:val="00684DC0"/>
    <w:rsid w:val="00685FBA"/>
    <w:rsid w:val="0069030C"/>
    <w:rsid w:val="00691B43"/>
    <w:rsid w:val="006A1254"/>
    <w:rsid w:val="006A149D"/>
    <w:rsid w:val="006A4458"/>
    <w:rsid w:val="006A44CA"/>
    <w:rsid w:val="006A5217"/>
    <w:rsid w:val="006A5575"/>
    <w:rsid w:val="006B02BE"/>
    <w:rsid w:val="006B67BB"/>
    <w:rsid w:val="006B7C19"/>
    <w:rsid w:val="006C2AAF"/>
    <w:rsid w:val="006C33E0"/>
    <w:rsid w:val="006C415E"/>
    <w:rsid w:val="006C4ABE"/>
    <w:rsid w:val="006D3CE1"/>
    <w:rsid w:val="006D59B5"/>
    <w:rsid w:val="006D6714"/>
    <w:rsid w:val="006D6CA5"/>
    <w:rsid w:val="006D74F6"/>
    <w:rsid w:val="006E0167"/>
    <w:rsid w:val="006E0341"/>
    <w:rsid w:val="006E09E0"/>
    <w:rsid w:val="006E0DD2"/>
    <w:rsid w:val="006E1DC6"/>
    <w:rsid w:val="006E2070"/>
    <w:rsid w:val="006E30AD"/>
    <w:rsid w:val="006E6432"/>
    <w:rsid w:val="006E793E"/>
    <w:rsid w:val="006F0CBD"/>
    <w:rsid w:val="006F1C8B"/>
    <w:rsid w:val="006F2BB2"/>
    <w:rsid w:val="006F34AB"/>
    <w:rsid w:val="006F529B"/>
    <w:rsid w:val="00700290"/>
    <w:rsid w:val="00701DF2"/>
    <w:rsid w:val="00702FB9"/>
    <w:rsid w:val="007057F3"/>
    <w:rsid w:val="00705BE4"/>
    <w:rsid w:val="00706C86"/>
    <w:rsid w:val="00706D3A"/>
    <w:rsid w:val="0071097B"/>
    <w:rsid w:val="007126B9"/>
    <w:rsid w:val="0071533C"/>
    <w:rsid w:val="007161E3"/>
    <w:rsid w:val="0072405B"/>
    <w:rsid w:val="00724986"/>
    <w:rsid w:val="007346CA"/>
    <w:rsid w:val="00736F75"/>
    <w:rsid w:val="007443C4"/>
    <w:rsid w:val="0074681E"/>
    <w:rsid w:val="00750E34"/>
    <w:rsid w:val="0075165C"/>
    <w:rsid w:val="00752AD1"/>
    <w:rsid w:val="0075519E"/>
    <w:rsid w:val="007555BB"/>
    <w:rsid w:val="0076115E"/>
    <w:rsid w:val="007614D3"/>
    <w:rsid w:val="00763B42"/>
    <w:rsid w:val="00771C7A"/>
    <w:rsid w:val="00771CEA"/>
    <w:rsid w:val="00774195"/>
    <w:rsid w:val="00774875"/>
    <w:rsid w:val="007756FA"/>
    <w:rsid w:val="00783A34"/>
    <w:rsid w:val="00784C4B"/>
    <w:rsid w:val="00785744"/>
    <w:rsid w:val="00790D87"/>
    <w:rsid w:val="007912A9"/>
    <w:rsid w:val="0079780F"/>
    <w:rsid w:val="007A11E3"/>
    <w:rsid w:val="007A1B7B"/>
    <w:rsid w:val="007A3F54"/>
    <w:rsid w:val="007A6621"/>
    <w:rsid w:val="007B0799"/>
    <w:rsid w:val="007B0CBB"/>
    <w:rsid w:val="007B30D4"/>
    <w:rsid w:val="007C1105"/>
    <w:rsid w:val="007C165B"/>
    <w:rsid w:val="007C5C23"/>
    <w:rsid w:val="007C70FB"/>
    <w:rsid w:val="007D3CA4"/>
    <w:rsid w:val="007D5DC1"/>
    <w:rsid w:val="007D62B4"/>
    <w:rsid w:val="007E537E"/>
    <w:rsid w:val="007E53E3"/>
    <w:rsid w:val="007E61D8"/>
    <w:rsid w:val="007E766D"/>
    <w:rsid w:val="007F1CAC"/>
    <w:rsid w:val="007F45C9"/>
    <w:rsid w:val="007F5564"/>
    <w:rsid w:val="007F6909"/>
    <w:rsid w:val="007F7CC1"/>
    <w:rsid w:val="007F7ED5"/>
    <w:rsid w:val="008002E9"/>
    <w:rsid w:val="008042B3"/>
    <w:rsid w:val="00805556"/>
    <w:rsid w:val="00806F28"/>
    <w:rsid w:val="008103CF"/>
    <w:rsid w:val="00812F53"/>
    <w:rsid w:val="0081489C"/>
    <w:rsid w:val="00816AEB"/>
    <w:rsid w:val="00816BE7"/>
    <w:rsid w:val="00820533"/>
    <w:rsid w:val="00821149"/>
    <w:rsid w:val="00821DC9"/>
    <w:rsid w:val="00822FDF"/>
    <w:rsid w:val="008241A7"/>
    <w:rsid w:val="00824D8D"/>
    <w:rsid w:val="00826BD8"/>
    <w:rsid w:val="00827540"/>
    <w:rsid w:val="0083024B"/>
    <w:rsid w:val="0083219A"/>
    <w:rsid w:val="008324E0"/>
    <w:rsid w:val="00832C04"/>
    <w:rsid w:val="00834578"/>
    <w:rsid w:val="00841302"/>
    <w:rsid w:val="00841568"/>
    <w:rsid w:val="00841709"/>
    <w:rsid w:val="00842BD1"/>
    <w:rsid w:val="00845FA7"/>
    <w:rsid w:val="008470EA"/>
    <w:rsid w:val="008530D7"/>
    <w:rsid w:val="00853989"/>
    <w:rsid w:val="00854974"/>
    <w:rsid w:val="00856161"/>
    <w:rsid w:val="00863E3E"/>
    <w:rsid w:val="008652D2"/>
    <w:rsid w:val="00867942"/>
    <w:rsid w:val="00870530"/>
    <w:rsid w:val="00870F96"/>
    <w:rsid w:val="008719B1"/>
    <w:rsid w:val="00874D12"/>
    <w:rsid w:val="00874E95"/>
    <w:rsid w:val="00875B75"/>
    <w:rsid w:val="00877084"/>
    <w:rsid w:val="0088009A"/>
    <w:rsid w:val="00880A69"/>
    <w:rsid w:val="0088300A"/>
    <w:rsid w:val="00883F2E"/>
    <w:rsid w:val="00886BCA"/>
    <w:rsid w:val="00887A15"/>
    <w:rsid w:val="0089009A"/>
    <w:rsid w:val="0089086F"/>
    <w:rsid w:val="00893CD1"/>
    <w:rsid w:val="00893FF0"/>
    <w:rsid w:val="00895815"/>
    <w:rsid w:val="00896E16"/>
    <w:rsid w:val="008A31DC"/>
    <w:rsid w:val="008A396B"/>
    <w:rsid w:val="008B1590"/>
    <w:rsid w:val="008B59A8"/>
    <w:rsid w:val="008B61B8"/>
    <w:rsid w:val="008C0D20"/>
    <w:rsid w:val="008C17C2"/>
    <w:rsid w:val="008C18FE"/>
    <w:rsid w:val="008C2980"/>
    <w:rsid w:val="008C2C01"/>
    <w:rsid w:val="008C3AD8"/>
    <w:rsid w:val="008C430A"/>
    <w:rsid w:val="008C49E4"/>
    <w:rsid w:val="008C5A6A"/>
    <w:rsid w:val="008D18D7"/>
    <w:rsid w:val="008D1ACA"/>
    <w:rsid w:val="008D7682"/>
    <w:rsid w:val="008E2FD5"/>
    <w:rsid w:val="008E3060"/>
    <w:rsid w:val="008E4E60"/>
    <w:rsid w:val="008E5A81"/>
    <w:rsid w:val="008E766A"/>
    <w:rsid w:val="008F03AF"/>
    <w:rsid w:val="008F0CA3"/>
    <w:rsid w:val="008F1922"/>
    <w:rsid w:val="008F1A1D"/>
    <w:rsid w:val="008F2702"/>
    <w:rsid w:val="008F4854"/>
    <w:rsid w:val="008F6410"/>
    <w:rsid w:val="008F6852"/>
    <w:rsid w:val="00900BE0"/>
    <w:rsid w:val="00902DD7"/>
    <w:rsid w:val="009043B6"/>
    <w:rsid w:val="00905933"/>
    <w:rsid w:val="00912EB2"/>
    <w:rsid w:val="00914005"/>
    <w:rsid w:val="00914505"/>
    <w:rsid w:val="00914851"/>
    <w:rsid w:val="00914955"/>
    <w:rsid w:val="009156B2"/>
    <w:rsid w:val="009169D2"/>
    <w:rsid w:val="00920FF8"/>
    <w:rsid w:val="00922218"/>
    <w:rsid w:val="00925133"/>
    <w:rsid w:val="0093183D"/>
    <w:rsid w:val="00934E6F"/>
    <w:rsid w:val="00937078"/>
    <w:rsid w:val="00941EE4"/>
    <w:rsid w:val="00943BCA"/>
    <w:rsid w:val="00943F30"/>
    <w:rsid w:val="00944B94"/>
    <w:rsid w:val="00945C7C"/>
    <w:rsid w:val="00950752"/>
    <w:rsid w:val="009537BC"/>
    <w:rsid w:val="00953CD7"/>
    <w:rsid w:val="009544EF"/>
    <w:rsid w:val="009545B5"/>
    <w:rsid w:val="009561B5"/>
    <w:rsid w:val="00961542"/>
    <w:rsid w:val="00962409"/>
    <w:rsid w:val="00963EC4"/>
    <w:rsid w:val="00970225"/>
    <w:rsid w:val="009706DC"/>
    <w:rsid w:val="009710A3"/>
    <w:rsid w:val="009713EF"/>
    <w:rsid w:val="00971ECE"/>
    <w:rsid w:val="00972020"/>
    <w:rsid w:val="009727C8"/>
    <w:rsid w:val="00973F0B"/>
    <w:rsid w:val="009833C0"/>
    <w:rsid w:val="00983922"/>
    <w:rsid w:val="00983CD9"/>
    <w:rsid w:val="00983D35"/>
    <w:rsid w:val="0098450E"/>
    <w:rsid w:val="00985DD7"/>
    <w:rsid w:val="00992C83"/>
    <w:rsid w:val="0099441F"/>
    <w:rsid w:val="0099469A"/>
    <w:rsid w:val="00994ED5"/>
    <w:rsid w:val="00995842"/>
    <w:rsid w:val="009A09FB"/>
    <w:rsid w:val="009A143D"/>
    <w:rsid w:val="009A3DB0"/>
    <w:rsid w:val="009B0A75"/>
    <w:rsid w:val="009B23F9"/>
    <w:rsid w:val="009B494C"/>
    <w:rsid w:val="009B6816"/>
    <w:rsid w:val="009B77FB"/>
    <w:rsid w:val="009C079C"/>
    <w:rsid w:val="009C088D"/>
    <w:rsid w:val="009C24B7"/>
    <w:rsid w:val="009C4533"/>
    <w:rsid w:val="009C6238"/>
    <w:rsid w:val="009D0FE7"/>
    <w:rsid w:val="009D4727"/>
    <w:rsid w:val="009E4D9E"/>
    <w:rsid w:val="009E5BD5"/>
    <w:rsid w:val="009E7A3E"/>
    <w:rsid w:val="009F083F"/>
    <w:rsid w:val="009F0BE9"/>
    <w:rsid w:val="009F3083"/>
    <w:rsid w:val="009F3248"/>
    <w:rsid w:val="009F5239"/>
    <w:rsid w:val="00A0219B"/>
    <w:rsid w:val="00A02A40"/>
    <w:rsid w:val="00A03700"/>
    <w:rsid w:val="00A03DA3"/>
    <w:rsid w:val="00A062C5"/>
    <w:rsid w:val="00A06F21"/>
    <w:rsid w:val="00A074FD"/>
    <w:rsid w:val="00A07FAE"/>
    <w:rsid w:val="00A10073"/>
    <w:rsid w:val="00A10BE7"/>
    <w:rsid w:val="00A11355"/>
    <w:rsid w:val="00A12AA0"/>
    <w:rsid w:val="00A13132"/>
    <w:rsid w:val="00A15D3A"/>
    <w:rsid w:val="00A20DC2"/>
    <w:rsid w:val="00A21980"/>
    <w:rsid w:val="00A22B64"/>
    <w:rsid w:val="00A244B9"/>
    <w:rsid w:val="00A249E9"/>
    <w:rsid w:val="00A27CBC"/>
    <w:rsid w:val="00A27D55"/>
    <w:rsid w:val="00A30C92"/>
    <w:rsid w:val="00A3686D"/>
    <w:rsid w:val="00A36D2A"/>
    <w:rsid w:val="00A378D9"/>
    <w:rsid w:val="00A403ED"/>
    <w:rsid w:val="00A4158C"/>
    <w:rsid w:val="00A417FE"/>
    <w:rsid w:val="00A43421"/>
    <w:rsid w:val="00A43F1E"/>
    <w:rsid w:val="00A5028F"/>
    <w:rsid w:val="00A550A3"/>
    <w:rsid w:val="00A57A98"/>
    <w:rsid w:val="00A62546"/>
    <w:rsid w:val="00A66D3A"/>
    <w:rsid w:val="00A70B33"/>
    <w:rsid w:val="00A74502"/>
    <w:rsid w:val="00A76CD0"/>
    <w:rsid w:val="00A76F6C"/>
    <w:rsid w:val="00A771E3"/>
    <w:rsid w:val="00A77E56"/>
    <w:rsid w:val="00A80BED"/>
    <w:rsid w:val="00A82840"/>
    <w:rsid w:val="00A870D5"/>
    <w:rsid w:val="00A910CE"/>
    <w:rsid w:val="00A911A5"/>
    <w:rsid w:val="00A91976"/>
    <w:rsid w:val="00A931A6"/>
    <w:rsid w:val="00A93FB1"/>
    <w:rsid w:val="00AA0417"/>
    <w:rsid w:val="00AA53FE"/>
    <w:rsid w:val="00AA5F84"/>
    <w:rsid w:val="00AA5FD2"/>
    <w:rsid w:val="00AB0D92"/>
    <w:rsid w:val="00AB2E7C"/>
    <w:rsid w:val="00AB393F"/>
    <w:rsid w:val="00AB59B2"/>
    <w:rsid w:val="00AB6BBF"/>
    <w:rsid w:val="00AB6F62"/>
    <w:rsid w:val="00AB7E8C"/>
    <w:rsid w:val="00AC1684"/>
    <w:rsid w:val="00AC2077"/>
    <w:rsid w:val="00AC40DB"/>
    <w:rsid w:val="00AC699F"/>
    <w:rsid w:val="00AD2690"/>
    <w:rsid w:val="00AD64EC"/>
    <w:rsid w:val="00AD677B"/>
    <w:rsid w:val="00AE1090"/>
    <w:rsid w:val="00AE317D"/>
    <w:rsid w:val="00AE3804"/>
    <w:rsid w:val="00AE60EC"/>
    <w:rsid w:val="00AF1444"/>
    <w:rsid w:val="00AF1D0F"/>
    <w:rsid w:val="00AF43C0"/>
    <w:rsid w:val="00AF4CE3"/>
    <w:rsid w:val="00AF5687"/>
    <w:rsid w:val="00AF5F60"/>
    <w:rsid w:val="00AF6BB2"/>
    <w:rsid w:val="00AF7056"/>
    <w:rsid w:val="00AF7ED8"/>
    <w:rsid w:val="00B00376"/>
    <w:rsid w:val="00B0168C"/>
    <w:rsid w:val="00B01D03"/>
    <w:rsid w:val="00B02813"/>
    <w:rsid w:val="00B03B7A"/>
    <w:rsid w:val="00B05ADD"/>
    <w:rsid w:val="00B07B19"/>
    <w:rsid w:val="00B1053C"/>
    <w:rsid w:val="00B1076A"/>
    <w:rsid w:val="00B12461"/>
    <w:rsid w:val="00B1276F"/>
    <w:rsid w:val="00B13EEA"/>
    <w:rsid w:val="00B201D2"/>
    <w:rsid w:val="00B20797"/>
    <w:rsid w:val="00B2325F"/>
    <w:rsid w:val="00B246DB"/>
    <w:rsid w:val="00B26D9D"/>
    <w:rsid w:val="00B26F03"/>
    <w:rsid w:val="00B27C9A"/>
    <w:rsid w:val="00B319DE"/>
    <w:rsid w:val="00B31BD5"/>
    <w:rsid w:val="00B3646F"/>
    <w:rsid w:val="00B37208"/>
    <w:rsid w:val="00B407D3"/>
    <w:rsid w:val="00B44933"/>
    <w:rsid w:val="00B449D0"/>
    <w:rsid w:val="00B44F19"/>
    <w:rsid w:val="00B4650C"/>
    <w:rsid w:val="00B4681E"/>
    <w:rsid w:val="00B51016"/>
    <w:rsid w:val="00B51AFF"/>
    <w:rsid w:val="00B52058"/>
    <w:rsid w:val="00B52B80"/>
    <w:rsid w:val="00B52E54"/>
    <w:rsid w:val="00B52F74"/>
    <w:rsid w:val="00B54644"/>
    <w:rsid w:val="00B55977"/>
    <w:rsid w:val="00B566BA"/>
    <w:rsid w:val="00B575DA"/>
    <w:rsid w:val="00B6275F"/>
    <w:rsid w:val="00B62AD2"/>
    <w:rsid w:val="00B64096"/>
    <w:rsid w:val="00B65083"/>
    <w:rsid w:val="00B66147"/>
    <w:rsid w:val="00B705AE"/>
    <w:rsid w:val="00B708F9"/>
    <w:rsid w:val="00B77540"/>
    <w:rsid w:val="00B7791C"/>
    <w:rsid w:val="00B80071"/>
    <w:rsid w:val="00B8305D"/>
    <w:rsid w:val="00B84CF0"/>
    <w:rsid w:val="00B970E1"/>
    <w:rsid w:val="00B97321"/>
    <w:rsid w:val="00BA5AA8"/>
    <w:rsid w:val="00BA75D9"/>
    <w:rsid w:val="00BB6350"/>
    <w:rsid w:val="00BB7756"/>
    <w:rsid w:val="00BB7F69"/>
    <w:rsid w:val="00BC0640"/>
    <w:rsid w:val="00BC0B8F"/>
    <w:rsid w:val="00BC15A1"/>
    <w:rsid w:val="00BC2849"/>
    <w:rsid w:val="00BC52F4"/>
    <w:rsid w:val="00BC7FB2"/>
    <w:rsid w:val="00BD017A"/>
    <w:rsid w:val="00BD14B7"/>
    <w:rsid w:val="00BD277F"/>
    <w:rsid w:val="00BD42DA"/>
    <w:rsid w:val="00BD458B"/>
    <w:rsid w:val="00BD7ABA"/>
    <w:rsid w:val="00BE19D2"/>
    <w:rsid w:val="00BE5435"/>
    <w:rsid w:val="00BE69B6"/>
    <w:rsid w:val="00BE6BD8"/>
    <w:rsid w:val="00BF01AB"/>
    <w:rsid w:val="00BF0C39"/>
    <w:rsid w:val="00BF1A10"/>
    <w:rsid w:val="00BF1F1C"/>
    <w:rsid w:val="00BF20D4"/>
    <w:rsid w:val="00BF4342"/>
    <w:rsid w:val="00BF4CD5"/>
    <w:rsid w:val="00BF7DB2"/>
    <w:rsid w:val="00C02717"/>
    <w:rsid w:val="00C02942"/>
    <w:rsid w:val="00C036A3"/>
    <w:rsid w:val="00C05083"/>
    <w:rsid w:val="00C05498"/>
    <w:rsid w:val="00C05987"/>
    <w:rsid w:val="00C07C0F"/>
    <w:rsid w:val="00C07C5D"/>
    <w:rsid w:val="00C07EB6"/>
    <w:rsid w:val="00C1073B"/>
    <w:rsid w:val="00C10AF7"/>
    <w:rsid w:val="00C122CA"/>
    <w:rsid w:val="00C13313"/>
    <w:rsid w:val="00C145FE"/>
    <w:rsid w:val="00C14DD8"/>
    <w:rsid w:val="00C16CB2"/>
    <w:rsid w:val="00C17E18"/>
    <w:rsid w:val="00C20577"/>
    <w:rsid w:val="00C261D4"/>
    <w:rsid w:val="00C26B51"/>
    <w:rsid w:val="00C30194"/>
    <w:rsid w:val="00C30BDE"/>
    <w:rsid w:val="00C30D64"/>
    <w:rsid w:val="00C3229D"/>
    <w:rsid w:val="00C33A6D"/>
    <w:rsid w:val="00C33C78"/>
    <w:rsid w:val="00C35969"/>
    <w:rsid w:val="00C36CCD"/>
    <w:rsid w:val="00C41E79"/>
    <w:rsid w:val="00C41ED7"/>
    <w:rsid w:val="00C45A2C"/>
    <w:rsid w:val="00C47332"/>
    <w:rsid w:val="00C50B58"/>
    <w:rsid w:val="00C5641D"/>
    <w:rsid w:val="00C5762A"/>
    <w:rsid w:val="00C5770B"/>
    <w:rsid w:val="00C607CE"/>
    <w:rsid w:val="00C62818"/>
    <w:rsid w:val="00C6483A"/>
    <w:rsid w:val="00C65931"/>
    <w:rsid w:val="00C6597B"/>
    <w:rsid w:val="00C70320"/>
    <w:rsid w:val="00C703E0"/>
    <w:rsid w:val="00C726A9"/>
    <w:rsid w:val="00C73CD0"/>
    <w:rsid w:val="00C73F89"/>
    <w:rsid w:val="00C76416"/>
    <w:rsid w:val="00C7666C"/>
    <w:rsid w:val="00C81E00"/>
    <w:rsid w:val="00C84556"/>
    <w:rsid w:val="00C9252F"/>
    <w:rsid w:val="00C93613"/>
    <w:rsid w:val="00C93E36"/>
    <w:rsid w:val="00C94C64"/>
    <w:rsid w:val="00C9526D"/>
    <w:rsid w:val="00C95CFA"/>
    <w:rsid w:val="00C97C50"/>
    <w:rsid w:val="00CA056C"/>
    <w:rsid w:val="00CA1C8E"/>
    <w:rsid w:val="00CA45A9"/>
    <w:rsid w:val="00CA50D6"/>
    <w:rsid w:val="00CA51F5"/>
    <w:rsid w:val="00CA5E20"/>
    <w:rsid w:val="00CA5F6B"/>
    <w:rsid w:val="00CA6F3A"/>
    <w:rsid w:val="00CB11CB"/>
    <w:rsid w:val="00CB370E"/>
    <w:rsid w:val="00CB535C"/>
    <w:rsid w:val="00CB5690"/>
    <w:rsid w:val="00CB6C23"/>
    <w:rsid w:val="00CB7B31"/>
    <w:rsid w:val="00CC14A3"/>
    <w:rsid w:val="00CC4000"/>
    <w:rsid w:val="00CC5FF8"/>
    <w:rsid w:val="00CC72BD"/>
    <w:rsid w:val="00CC7EB6"/>
    <w:rsid w:val="00CD01E5"/>
    <w:rsid w:val="00CD157A"/>
    <w:rsid w:val="00CD23A6"/>
    <w:rsid w:val="00CD2FAB"/>
    <w:rsid w:val="00CD5307"/>
    <w:rsid w:val="00CE08C7"/>
    <w:rsid w:val="00CE2AED"/>
    <w:rsid w:val="00CE2CF9"/>
    <w:rsid w:val="00CE33FD"/>
    <w:rsid w:val="00CE69A0"/>
    <w:rsid w:val="00CE6D0E"/>
    <w:rsid w:val="00CE7D69"/>
    <w:rsid w:val="00CF17DF"/>
    <w:rsid w:val="00CF1901"/>
    <w:rsid w:val="00CF4C22"/>
    <w:rsid w:val="00CF51DF"/>
    <w:rsid w:val="00CF5BF9"/>
    <w:rsid w:val="00CF77B9"/>
    <w:rsid w:val="00D01A86"/>
    <w:rsid w:val="00D02112"/>
    <w:rsid w:val="00D0389B"/>
    <w:rsid w:val="00D06352"/>
    <w:rsid w:val="00D06BD9"/>
    <w:rsid w:val="00D072F3"/>
    <w:rsid w:val="00D07365"/>
    <w:rsid w:val="00D11FB9"/>
    <w:rsid w:val="00D14264"/>
    <w:rsid w:val="00D147C9"/>
    <w:rsid w:val="00D15D71"/>
    <w:rsid w:val="00D16D68"/>
    <w:rsid w:val="00D17AEF"/>
    <w:rsid w:val="00D24BE9"/>
    <w:rsid w:val="00D24ED0"/>
    <w:rsid w:val="00D27A79"/>
    <w:rsid w:val="00D301CA"/>
    <w:rsid w:val="00D354BD"/>
    <w:rsid w:val="00D358EE"/>
    <w:rsid w:val="00D37047"/>
    <w:rsid w:val="00D43CC0"/>
    <w:rsid w:val="00D44B34"/>
    <w:rsid w:val="00D452A2"/>
    <w:rsid w:val="00D45FCF"/>
    <w:rsid w:val="00D46921"/>
    <w:rsid w:val="00D559FB"/>
    <w:rsid w:val="00D55B50"/>
    <w:rsid w:val="00D56CB1"/>
    <w:rsid w:val="00D609AF"/>
    <w:rsid w:val="00D63328"/>
    <w:rsid w:val="00D6460E"/>
    <w:rsid w:val="00D64E27"/>
    <w:rsid w:val="00D6646B"/>
    <w:rsid w:val="00D67D55"/>
    <w:rsid w:val="00D71550"/>
    <w:rsid w:val="00D73DA2"/>
    <w:rsid w:val="00D74314"/>
    <w:rsid w:val="00D74F4B"/>
    <w:rsid w:val="00D75673"/>
    <w:rsid w:val="00D770D8"/>
    <w:rsid w:val="00D77C78"/>
    <w:rsid w:val="00D80B55"/>
    <w:rsid w:val="00D90653"/>
    <w:rsid w:val="00D9069C"/>
    <w:rsid w:val="00D90778"/>
    <w:rsid w:val="00D91387"/>
    <w:rsid w:val="00D91E76"/>
    <w:rsid w:val="00D95B17"/>
    <w:rsid w:val="00D97E6E"/>
    <w:rsid w:val="00DA468A"/>
    <w:rsid w:val="00DA4798"/>
    <w:rsid w:val="00DA4BE5"/>
    <w:rsid w:val="00DA4DD7"/>
    <w:rsid w:val="00DA58FF"/>
    <w:rsid w:val="00DA7B45"/>
    <w:rsid w:val="00DA7C76"/>
    <w:rsid w:val="00DB1FDA"/>
    <w:rsid w:val="00DC7400"/>
    <w:rsid w:val="00DD1318"/>
    <w:rsid w:val="00DD1BA8"/>
    <w:rsid w:val="00DD2274"/>
    <w:rsid w:val="00DD4DE8"/>
    <w:rsid w:val="00DE2532"/>
    <w:rsid w:val="00DE5814"/>
    <w:rsid w:val="00DE6327"/>
    <w:rsid w:val="00DE73CB"/>
    <w:rsid w:val="00DE74D4"/>
    <w:rsid w:val="00DF5114"/>
    <w:rsid w:val="00DF5A3C"/>
    <w:rsid w:val="00DF6045"/>
    <w:rsid w:val="00E02CD6"/>
    <w:rsid w:val="00E03870"/>
    <w:rsid w:val="00E056E5"/>
    <w:rsid w:val="00E1004C"/>
    <w:rsid w:val="00E126F0"/>
    <w:rsid w:val="00E1373D"/>
    <w:rsid w:val="00E21858"/>
    <w:rsid w:val="00E240C8"/>
    <w:rsid w:val="00E25820"/>
    <w:rsid w:val="00E2648F"/>
    <w:rsid w:val="00E265A8"/>
    <w:rsid w:val="00E27C68"/>
    <w:rsid w:val="00E37B9D"/>
    <w:rsid w:val="00E43B11"/>
    <w:rsid w:val="00E46AD0"/>
    <w:rsid w:val="00E47148"/>
    <w:rsid w:val="00E52191"/>
    <w:rsid w:val="00E5653F"/>
    <w:rsid w:val="00E6237E"/>
    <w:rsid w:val="00E6280A"/>
    <w:rsid w:val="00E63079"/>
    <w:rsid w:val="00E630C8"/>
    <w:rsid w:val="00E64884"/>
    <w:rsid w:val="00E700D5"/>
    <w:rsid w:val="00E7054E"/>
    <w:rsid w:val="00E70CFF"/>
    <w:rsid w:val="00E744D7"/>
    <w:rsid w:val="00E76E54"/>
    <w:rsid w:val="00E8137A"/>
    <w:rsid w:val="00E81C16"/>
    <w:rsid w:val="00E8260F"/>
    <w:rsid w:val="00E834D6"/>
    <w:rsid w:val="00E84B86"/>
    <w:rsid w:val="00E84C73"/>
    <w:rsid w:val="00E851BA"/>
    <w:rsid w:val="00E856BD"/>
    <w:rsid w:val="00E86B1D"/>
    <w:rsid w:val="00E90A74"/>
    <w:rsid w:val="00E90AEE"/>
    <w:rsid w:val="00E912B9"/>
    <w:rsid w:val="00E918E7"/>
    <w:rsid w:val="00E91CA1"/>
    <w:rsid w:val="00E93D54"/>
    <w:rsid w:val="00E94EA0"/>
    <w:rsid w:val="00E9595E"/>
    <w:rsid w:val="00E96A8D"/>
    <w:rsid w:val="00E96B11"/>
    <w:rsid w:val="00E971A0"/>
    <w:rsid w:val="00E976A6"/>
    <w:rsid w:val="00EA311E"/>
    <w:rsid w:val="00EA383E"/>
    <w:rsid w:val="00EA5F41"/>
    <w:rsid w:val="00EA7CA7"/>
    <w:rsid w:val="00EB072B"/>
    <w:rsid w:val="00EB113A"/>
    <w:rsid w:val="00EB1D83"/>
    <w:rsid w:val="00EB2B40"/>
    <w:rsid w:val="00EB7BDC"/>
    <w:rsid w:val="00EC0462"/>
    <w:rsid w:val="00EC116A"/>
    <w:rsid w:val="00EC3857"/>
    <w:rsid w:val="00EC4250"/>
    <w:rsid w:val="00EC7EDB"/>
    <w:rsid w:val="00ED5054"/>
    <w:rsid w:val="00ED7D76"/>
    <w:rsid w:val="00EE4BCE"/>
    <w:rsid w:val="00EF4A4E"/>
    <w:rsid w:val="00EF5626"/>
    <w:rsid w:val="00EF601C"/>
    <w:rsid w:val="00EF68F0"/>
    <w:rsid w:val="00F02A65"/>
    <w:rsid w:val="00F03AC4"/>
    <w:rsid w:val="00F128CE"/>
    <w:rsid w:val="00F12F90"/>
    <w:rsid w:val="00F1306D"/>
    <w:rsid w:val="00F153C2"/>
    <w:rsid w:val="00F169B2"/>
    <w:rsid w:val="00F16BEF"/>
    <w:rsid w:val="00F16C10"/>
    <w:rsid w:val="00F23044"/>
    <w:rsid w:val="00F23D54"/>
    <w:rsid w:val="00F2672C"/>
    <w:rsid w:val="00F31678"/>
    <w:rsid w:val="00F34D62"/>
    <w:rsid w:val="00F35E7B"/>
    <w:rsid w:val="00F36E10"/>
    <w:rsid w:val="00F377D4"/>
    <w:rsid w:val="00F44DEB"/>
    <w:rsid w:val="00F45EEB"/>
    <w:rsid w:val="00F46905"/>
    <w:rsid w:val="00F47364"/>
    <w:rsid w:val="00F47452"/>
    <w:rsid w:val="00F51F3D"/>
    <w:rsid w:val="00F53371"/>
    <w:rsid w:val="00F53409"/>
    <w:rsid w:val="00F54B7F"/>
    <w:rsid w:val="00F5747A"/>
    <w:rsid w:val="00F661D0"/>
    <w:rsid w:val="00F744DA"/>
    <w:rsid w:val="00F82EDB"/>
    <w:rsid w:val="00F82FCC"/>
    <w:rsid w:val="00F83AD4"/>
    <w:rsid w:val="00F83F37"/>
    <w:rsid w:val="00F84BB7"/>
    <w:rsid w:val="00F9214F"/>
    <w:rsid w:val="00F946F9"/>
    <w:rsid w:val="00F94E11"/>
    <w:rsid w:val="00F94F0F"/>
    <w:rsid w:val="00F978AD"/>
    <w:rsid w:val="00F97C2A"/>
    <w:rsid w:val="00FA2AF7"/>
    <w:rsid w:val="00FA30D7"/>
    <w:rsid w:val="00FA66B0"/>
    <w:rsid w:val="00FA6EC5"/>
    <w:rsid w:val="00FB0229"/>
    <w:rsid w:val="00FB07BC"/>
    <w:rsid w:val="00FB1092"/>
    <w:rsid w:val="00FB3316"/>
    <w:rsid w:val="00FB411C"/>
    <w:rsid w:val="00FB50DE"/>
    <w:rsid w:val="00FC18F9"/>
    <w:rsid w:val="00FC27C7"/>
    <w:rsid w:val="00FC34D7"/>
    <w:rsid w:val="00FC377C"/>
    <w:rsid w:val="00FC3917"/>
    <w:rsid w:val="00FC3D46"/>
    <w:rsid w:val="00FD612E"/>
    <w:rsid w:val="00FD6365"/>
    <w:rsid w:val="00FD7E1C"/>
    <w:rsid w:val="00FE1E7F"/>
    <w:rsid w:val="00FE27F2"/>
    <w:rsid w:val="00FE2CEE"/>
    <w:rsid w:val="00FE377C"/>
    <w:rsid w:val="00FE57F7"/>
    <w:rsid w:val="00FE6523"/>
    <w:rsid w:val="00FE7907"/>
    <w:rsid w:val="00FF561C"/>
    <w:rsid w:val="00FF5D5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0A3"/>
  </w:style>
  <w:style w:type="paragraph" w:styleId="Heading1">
    <w:name w:val="heading 1"/>
    <w:basedOn w:val="Normal"/>
    <w:next w:val="Normal"/>
    <w:link w:val="Heading1Char"/>
    <w:uiPriority w:val="9"/>
    <w:qFormat/>
    <w:rsid w:val="002F0B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F77B9"/>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25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E4C1A"/>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E4C1A"/>
  </w:style>
  <w:style w:type="paragraph" w:styleId="Footer">
    <w:name w:val="footer"/>
    <w:basedOn w:val="Normal"/>
    <w:link w:val="FooterChar"/>
    <w:uiPriority w:val="99"/>
    <w:semiHidden/>
    <w:unhideWhenUsed/>
    <w:rsid w:val="001E4C1A"/>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1E4C1A"/>
  </w:style>
  <w:style w:type="paragraph" w:styleId="ListParagraph">
    <w:name w:val="List Paragraph"/>
    <w:basedOn w:val="Normal"/>
    <w:uiPriority w:val="34"/>
    <w:qFormat/>
    <w:rsid w:val="00E1373D"/>
    <w:pPr>
      <w:ind w:left="720"/>
      <w:contextualSpacing/>
    </w:pPr>
  </w:style>
  <w:style w:type="paragraph" w:styleId="BalloonText">
    <w:name w:val="Balloon Text"/>
    <w:basedOn w:val="Normal"/>
    <w:link w:val="BalloonTextChar"/>
    <w:uiPriority w:val="99"/>
    <w:semiHidden/>
    <w:unhideWhenUsed/>
    <w:rsid w:val="00F82F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FCC"/>
    <w:rPr>
      <w:rFonts w:ascii="Tahoma" w:hAnsi="Tahoma" w:cs="Tahoma"/>
      <w:sz w:val="16"/>
      <w:szCs w:val="16"/>
    </w:rPr>
  </w:style>
  <w:style w:type="character" w:styleId="Hyperlink">
    <w:name w:val="Hyperlink"/>
    <w:basedOn w:val="DefaultParagraphFont"/>
    <w:uiPriority w:val="99"/>
    <w:unhideWhenUsed/>
    <w:rsid w:val="00CF77B9"/>
    <w:rPr>
      <w:color w:val="0000FF"/>
      <w:u w:val="single"/>
    </w:rPr>
  </w:style>
  <w:style w:type="character" w:customStyle="1" w:styleId="Heading2Char">
    <w:name w:val="Heading 2 Char"/>
    <w:basedOn w:val="DefaultParagraphFont"/>
    <w:link w:val="Heading2"/>
    <w:uiPriority w:val="9"/>
    <w:rsid w:val="00CF77B9"/>
    <w:rPr>
      <w:rFonts w:ascii="Times New Roman" w:eastAsia="Times New Roman" w:hAnsi="Times New Roman" w:cs="Times New Roman"/>
      <w:b/>
      <w:bCs/>
      <w:sz w:val="36"/>
      <w:szCs w:val="36"/>
      <w:lang w:eastAsia="bg-BG"/>
    </w:rPr>
  </w:style>
  <w:style w:type="character" w:customStyle="1" w:styleId="Heading1Char">
    <w:name w:val="Heading 1 Char"/>
    <w:basedOn w:val="DefaultParagraphFont"/>
    <w:link w:val="Heading1"/>
    <w:uiPriority w:val="9"/>
    <w:rsid w:val="002F0BA9"/>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2F0BA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ebstore.iea.org/download/direct/2807?filename=global%20_ev_outlook_2019.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1022</TotalTime>
  <Pages>6</Pages>
  <Words>2262</Words>
  <Characters>12896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dc:creator>
  <cp:lastModifiedBy>Емилия</cp:lastModifiedBy>
  <cp:revision>80</cp:revision>
  <dcterms:created xsi:type="dcterms:W3CDTF">2020-05-15T10:27:00Z</dcterms:created>
  <dcterms:modified xsi:type="dcterms:W3CDTF">2020-05-18T22:35:00Z</dcterms:modified>
</cp:coreProperties>
</file>