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C35BE3" w:rsidRPr="003931DF" w:rsidRDefault="00074402" w:rsidP="003931DF">
      <w:pPr>
        <w:spacing w:after="0" w:line="360" w:lineRule="auto"/>
        <w:jc w:val="center"/>
        <w:rPr>
          <w:rFonts w:cs="Arial"/>
          <w:szCs w:val="24"/>
        </w:rPr>
      </w:pPr>
      <w:r w:rsidRPr="003931DF">
        <w:rPr>
          <w:rFonts w:cs="Arial"/>
          <w:noProof/>
          <w:szCs w:val="24"/>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3931DF" w:rsidRDefault="00074402" w:rsidP="003931DF">
      <w:pPr>
        <w:spacing w:after="0" w:line="360" w:lineRule="auto"/>
        <w:jc w:val="center"/>
        <w:rPr>
          <w:rFonts w:cs="Arial"/>
          <w:szCs w:val="24"/>
        </w:rPr>
      </w:pPr>
    </w:p>
    <w:p w14:paraId="4E267F2C" w14:textId="35E99859" w:rsidR="00074402" w:rsidRPr="003931DF" w:rsidRDefault="00074402" w:rsidP="003931DF">
      <w:pPr>
        <w:spacing w:after="0" w:line="360" w:lineRule="auto"/>
        <w:jc w:val="center"/>
        <w:rPr>
          <w:rFonts w:cs="Arial"/>
          <w:szCs w:val="24"/>
        </w:rPr>
      </w:pPr>
    </w:p>
    <w:p w14:paraId="5D864E3F" w14:textId="1AAC3C9C" w:rsidR="00074402" w:rsidRDefault="00074402" w:rsidP="003931DF">
      <w:pPr>
        <w:spacing w:after="0" w:line="360" w:lineRule="auto"/>
        <w:jc w:val="center"/>
        <w:rPr>
          <w:rFonts w:cs="Arial"/>
          <w:szCs w:val="24"/>
        </w:rPr>
      </w:pPr>
    </w:p>
    <w:p w14:paraId="43FEB51A" w14:textId="77777777" w:rsidR="00F247F3" w:rsidRDefault="00F247F3" w:rsidP="003931DF">
      <w:pPr>
        <w:spacing w:after="0" w:line="360" w:lineRule="auto"/>
        <w:jc w:val="center"/>
        <w:rPr>
          <w:rFonts w:cs="Arial"/>
          <w:szCs w:val="24"/>
        </w:rPr>
      </w:pPr>
    </w:p>
    <w:p w14:paraId="67CDAF0D" w14:textId="77777777" w:rsidR="00F247F3" w:rsidRDefault="00F247F3" w:rsidP="003931DF">
      <w:pPr>
        <w:spacing w:after="0" w:line="360" w:lineRule="auto"/>
        <w:jc w:val="center"/>
        <w:rPr>
          <w:rFonts w:cs="Arial"/>
          <w:szCs w:val="24"/>
        </w:rPr>
      </w:pPr>
    </w:p>
    <w:p w14:paraId="0E00230A" w14:textId="4F28C0E7" w:rsidR="00F247F3" w:rsidRPr="006965E0" w:rsidRDefault="000D0DF8" w:rsidP="003931DF">
      <w:pPr>
        <w:spacing w:after="0" w:line="360" w:lineRule="auto"/>
        <w:jc w:val="center"/>
        <w:rPr>
          <w:rFonts w:cs="Arial"/>
          <w:b/>
          <w:bCs/>
          <w:sz w:val="32"/>
          <w:szCs w:val="32"/>
        </w:rPr>
      </w:pPr>
      <w:r w:rsidRPr="006965E0">
        <w:rPr>
          <w:rFonts w:cs="Arial"/>
          <w:b/>
          <w:bCs/>
          <w:sz w:val="32"/>
          <w:szCs w:val="32"/>
        </w:rPr>
        <w:t>BSc (Hons)</w:t>
      </w:r>
      <w:r w:rsidR="00731A12" w:rsidRPr="006965E0">
        <w:rPr>
          <w:rFonts w:cs="Arial"/>
          <w:b/>
          <w:bCs/>
          <w:sz w:val="32"/>
          <w:szCs w:val="32"/>
        </w:rPr>
        <w:t xml:space="preserve"> Health and Sosial Care</w:t>
      </w:r>
    </w:p>
    <w:p w14:paraId="400302BD" w14:textId="77777777" w:rsidR="00F247F3" w:rsidRDefault="00F247F3" w:rsidP="003931DF">
      <w:pPr>
        <w:spacing w:after="0" w:line="360" w:lineRule="auto"/>
        <w:jc w:val="center"/>
        <w:rPr>
          <w:rFonts w:cs="Arial"/>
          <w:szCs w:val="24"/>
        </w:rPr>
      </w:pPr>
    </w:p>
    <w:p w14:paraId="10CF3304" w14:textId="77777777" w:rsidR="00F247F3" w:rsidRDefault="00F247F3" w:rsidP="003931DF">
      <w:pPr>
        <w:spacing w:after="0" w:line="360" w:lineRule="auto"/>
        <w:jc w:val="center"/>
        <w:rPr>
          <w:rFonts w:cs="Arial"/>
          <w:szCs w:val="24"/>
        </w:rPr>
      </w:pPr>
    </w:p>
    <w:p w14:paraId="231B86AF" w14:textId="77777777" w:rsidR="00F247F3" w:rsidRDefault="00F247F3" w:rsidP="003931DF">
      <w:pPr>
        <w:spacing w:after="0" w:line="360" w:lineRule="auto"/>
        <w:jc w:val="center"/>
        <w:rPr>
          <w:rFonts w:cs="Arial"/>
          <w:szCs w:val="24"/>
        </w:rPr>
      </w:pPr>
    </w:p>
    <w:p w14:paraId="5C9DE697" w14:textId="1F553DC8" w:rsidR="00A3055E" w:rsidRDefault="00A3055E" w:rsidP="003931DF">
      <w:pPr>
        <w:spacing w:after="0" w:line="360" w:lineRule="auto"/>
        <w:jc w:val="center"/>
        <w:rPr>
          <w:rFonts w:cs="Arial"/>
          <w:szCs w:val="24"/>
        </w:rPr>
      </w:pPr>
    </w:p>
    <w:p w14:paraId="242FF175" w14:textId="77777777" w:rsidR="00A3055E" w:rsidRPr="003931DF" w:rsidRDefault="00A3055E" w:rsidP="003931DF">
      <w:pPr>
        <w:spacing w:after="0" w:line="360" w:lineRule="auto"/>
        <w:jc w:val="center"/>
        <w:rPr>
          <w:rFonts w:cs="Arial"/>
          <w:szCs w:val="24"/>
        </w:rPr>
      </w:pPr>
    </w:p>
    <w:p w14:paraId="22F2817A" w14:textId="77777777" w:rsidR="00074402" w:rsidRPr="003931DF" w:rsidRDefault="00074402" w:rsidP="003931DF">
      <w:pPr>
        <w:tabs>
          <w:tab w:val="left" w:pos="6540"/>
        </w:tabs>
        <w:spacing w:after="0" w:line="360" w:lineRule="auto"/>
        <w:jc w:val="center"/>
        <w:rPr>
          <w:rFonts w:cs="Arial"/>
          <w:szCs w:val="24"/>
        </w:rPr>
      </w:pPr>
    </w:p>
    <w:p w14:paraId="0A48766D" w14:textId="08C943EF" w:rsidR="00074402" w:rsidRPr="003931DF" w:rsidRDefault="00074402" w:rsidP="003931DF">
      <w:pPr>
        <w:tabs>
          <w:tab w:val="left" w:pos="6540"/>
        </w:tabs>
        <w:spacing w:after="0" w:line="360" w:lineRule="auto"/>
        <w:jc w:val="center"/>
        <w:rPr>
          <w:rFonts w:cs="Arial"/>
          <w:szCs w:val="24"/>
          <w:lang w:val="nl-NL"/>
        </w:rPr>
      </w:pPr>
      <w:r w:rsidRPr="003931DF">
        <w:rPr>
          <w:rFonts w:cs="Arial"/>
          <w:b/>
          <w:bCs/>
          <w:szCs w:val="24"/>
          <w:lang w:val="nl-NL"/>
        </w:rPr>
        <w:t>Student name</w:t>
      </w:r>
      <w:r w:rsidRPr="003931DF">
        <w:rPr>
          <w:rFonts w:cs="Arial"/>
          <w:szCs w:val="24"/>
          <w:lang w:val="nl-NL"/>
        </w:rPr>
        <w:t>:</w:t>
      </w:r>
      <w:r w:rsidR="002A03B5">
        <w:rPr>
          <w:rFonts w:cs="Arial"/>
          <w:szCs w:val="24"/>
          <w:lang w:val="nl-NL"/>
        </w:rPr>
        <w:t xml:space="preserve"> Y</w:t>
      </w:r>
      <w:r w:rsidR="006E5DE5">
        <w:rPr>
          <w:rFonts w:cs="Arial"/>
          <w:szCs w:val="24"/>
          <w:lang w:val="nl-NL"/>
        </w:rPr>
        <w:t>elmi Sebastiao</w:t>
      </w:r>
    </w:p>
    <w:p w14:paraId="5E81F6AD" w14:textId="0E9A058C" w:rsidR="00074402" w:rsidRPr="003931DF" w:rsidRDefault="006C39B1" w:rsidP="00B8301F">
      <w:pPr>
        <w:tabs>
          <w:tab w:val="left" w:pos="6540"/>
        </w:tabs>
        <w:spacing w:after="0" w:line="360" w:lineRule="auto"/>
        <w:rPr>
          <w:rFonts w:cs="Arial"/>
          <w:szCs w:val="24"/>
          <w:lang w:val="nl-NL"/>
        </w:rPr>
      </w:pPr>
      <w:r>
        <w:rPr>
          <w:rFonts w:cs="Arial"/>
          <w:b/>
          <w:bCs/>
          <w:szCs w:val="24"/>
          <w:lang w:val="nl-NL"/>
        </w:rPr>
        <w:t xml:space="preserve">                                          </w:t>
      </w:r>
      <w:r w:rsidR="00074402" w:rsidRPr="003931DF">
        <w:rPr>
          <w:rFonts w:cs="Arial"/>
          <w:b/>
          <w:bCs/>
          <w:szCs w:val="24"/>
          <w:lang w:val="nl-NL"/>
        </w:rPr>
        <w:t>Student ID</w:t>
      </w:r>
      <w:r w:rsidR="00074402" w:rsidRPr="003931DF">
        <w:rPr>
          <w:rFonts w:cs="Arial"/>
          <w:szCs w:val="24"/>
          <w:lang w:val="nl-NL"/>
        </w:rPr>
        <w:t>:</w:t>
      </w:r>
      <w:r w:rsidR="006E5DE5">
        <w:rPr>
          <w:rFonts w:cs="Arial"/>
          <w:szCs w:val="24"/>
          <w:lang w:val="nl-NL"/>
        </w:rPr>
        <w:t xml:space="preserve"> 2122805</w:t>
      </w:r>
    </w:p>
    <w:p w14:paraId="57FE1820" w14:textId="615AA36E" w:rsidR="00EC0899" w:rsidRDefault="00EC0899" w:rsidP="00EC0899">
      <w:pPr>
        <w:tabs>
          <w:tab w:val="left" w:pos="6540"/>
        </w:tabs>
        <w:spacing w:after="0" w:line="360" w:lineRule="auto"/>
        <w:jc w:val="center"/>
        <w:rPr>
          <w:rFonts w:cs="Arial"/>
          <w:szCs w:val="24"/>
          <w:lang w:val="nl-NL"/>
        </w:rPr>
      </w:pPr>
      <w:r>
        <w:rPr>
          <w:rFonts w:cs="Arial"/>
          <w:b/>
          <w:bCs/>
          <w:szCs w:val="24"/>
          <w:lang w:val="nl-NL"/>
        </w:rPr>
        <w:t xml:space="preserve">            </w:t>
      </w:r>
      <w:r w:rsidR="00074402" w:rsidRPr="003931DF">
        <w:rPr>
          <w:rFonts w:cs="Arial"/>
          <w:b/>
          <w:bCs/>
          <w:szCs w:val="24"/>
          <w:lang w:val="nl-NL"/>
        </w:rPr>
        <w:t>Module name</w:t>
      </w:r>
      <w:r w:rsidR="00074402" w:rsidRPr="003931DF">
        <w:rPr>
          <w:rFonts w:cs="Arial"/>
          <w:szCs w:val="24"/>
          <w:lang w:val="nl-NL"/>
        </w:rPr>
        <w:t>:</w:t>
      </w:r>
      <w:r w:rsidR="000F2F61">
        <w:rPr>
          <w:rFonts w:cs="Arial"/>
          <w:szCs w:val="24"/>
          <w:lang w:val="nl-NL"/>
        </w:rPr>
        <w:t xml:space="preserve"> </w:t>
      </w:r>
      <w:r w:rsidR="004064C5">
        <w:rPr>
          <w:rFonts w:cs="Arial"/>
          <w:szCs w:val="24"/>
          <w:lang w:val="nl-NL"/>
        </w:rPr>
        <w:t>Introduction to Re</w:t>
      </w:r>
      <w:r w:rsidR="0007181F">
        <w:rPr>
          <w:rFonts w:cs="Arial"/>
          <w:szCs w:val="24"/>
          <w:lang w:val="nl-NL"/>
        </w:rPr>
        <w:t>search</w:t>
      </w:r>
    </w:p>
    <w:p w14:paraId="4E5B279A" w14:textId="4586EE0C" w:rsidR="00074402" w:rsidRPr="00EC0899" w:rsidRDefault="006C39B1" w:rsidP="006C39B1">
      <w:pPr>
        <w:tabs>
          <w:tab w:val="left" w:pos="6540"/>
        </w:tabs>
        <w:spacing w:after="0" w:line="360" w:lineRule="auto"/>
        <w:rPr>
          <w:rFonts w:cs="Arial"/>
          <w:szCs w:val="24"/>
          <w:lang w:val="nl-NL"/>
        </w:rPr>
      </w:pPr>
      <w:r>
        <w:rPr>
          <w:rFonts w:cs="Arial"/>
          <w:szCs w:val="24"/>
          <w:lang w:val="nl-NL"/>
        </w:rPr>
        <w:t xml:space="preserve">                                        </w:t>
      </w:r>
      <w:r w:rsidR="00EC0899">
        <w:rPr>
          <w:rFonts w:cs="Arial"/>
          <w:szCs w:val="24"/>
          <w:lang w:val="nl-NL"/>
        </w:rPr>
        <w:t xml:space="preserve"> </w:t>
      </w:r>
      <w:r w:rsidR="00074402" w:rsidRPr="003931DF">
        <w:rPr>
          <w:rFonts w:cs="Arial"/>
          <w:b/>
          <w:bCs/>
          <w:szCs w:val="24"/>
        </w:rPr>
        <w:t>Module code</w:t>
      </w:r>
      <w:r w:rsidR="00074402" w:rsidRPr="003931DF">
        <w:rPr>
          <w:rFonts w:cs="Arial"/>
          <w:szCs w:val="24"/>
        </w:rPr>
        <w:t>:</w:t>
      </w:r>
      <w:r w:rsidR="0007181F">
        <w:rPr>
          <w:rFonts w:cs="Arial"/>
          <w:szCs w:val="24"/>
        </w:rPr>
        <w:t xml:space="preserve"> BMH</w:t>
      </w:r>
      <w:r w:rsidR="00B619FE">
        <w:rPr>
          <w:rFonts w:cs="Arial"/>
          <w:szCs w:val="24"/>
        </w:rPr>
        <w:t>P 5005</w:t>
      </w:r>
    </w:p>
    <w:p w14:paraId="1A0B2D2B" w14:textId="6506208C" w:rsidR="00074402" w:rsidRDefault="004D4DED" w:rsidP="003931DF">
      <w:pPr>
        <w:tabs>
          <w:tab w:val="left" w:pos="6540"/>
        </w:tabs>
        <w:spacing w:after="0" w:line="360" w:lineRule="auto"/>
        <w:jc w:val="center"/>
        <w:rPr>
          <w:rFonts w:cs="Arial"/>
          <w:szCs w:val="24"/>
        </w:rPr>
      </w:pPr>
      <w:r>
        <w:rPr>
          <w:rFonts w:cs="Arial"/>
          <w:b/>
          <w:bCs/>
          <w:szCs w:val="24"/>
        </w:rPr>
        <w:t xml:space="preserve">             </w:t>
      </w:r>
      <w:r w:rsidR="00074402" w:rsidRPr="003931DF">
        <w:rPr>
          <w:rFonts w:cs="Arial"/>
          <w:b/>
          <w:bCs/>
          <w:szCs w:val="24"/>
        </w:rPr>
        <w:t>Lecturer name</w:t>
      </w:r>
      <w:r w:rsidR="00074402" w:rsidRPr="003931DF">
        <w:rPr>
          <w:rFonts w:cs="Arial"/>
          <w:szCs w:val="24"/>
        </w:rPr>
        <w:t>:</w:t>
      </w:r>
      <w:r w:rsidR="00B619FE">
        <w:rPr>
          <w:rFonts w:cs="Arial"/>
          <w:szCs w:val="24"/>
        </w:rPr>
        <w:t xml:space="preserve"> Dr </w:t>
      </w:r>
      <w:r w:rsidR="004A50A2">
        <w:rPr>
          <w:rFonts w:cs="Arial"/>
          <w:szCs w:val="24"/>
        </w:rPr>
        <w:t>Eleni Koutsogeorgou</w:t>
      </w:r>
      <w:r w:rsidR="000B4045">
        <w:rPr>
          <w:rFonts w:cs="Arial"/>
          <w:szCs w:val="24"/>
        </w:rPr>
        <w:t>-</w:t>
      </w:r>
    </w:p>
    <w:p w14:paraId="65F22995" w14:textId="597805E1" w:rsidR="000B4045" w:rsidRPr="003931DF" w:rsidRDefault="004D4DED" w:rsidP="003931DF">
      <w:pPr>
        <w:tabs>
          <w:tab w:val="left" w:pos="6540"/>
        </w:tabs>
        <w:spacing w:after="0" w:line="360" w:lineRule="auto"/>
        <w:jc w:val="center"/>
        <w:rPr>
          <w:rFonts w:cs="Arial"/>
          <w:szCs w:val="24"/>
        </w:rPr>
      </w:pPr>
      <w:r>
        <w:rPr>
          <w:rFonts w:cs="Arial"/>
          <w:szCs w:val="24"/>
        </w:rPr>
        <w:t xml:space="preserve">             </w:t>
      </w:r>
      <w:r w:rsidR="000B4045">
        <w:rPr>
          <w:rFonts w:cs="Arial"/>
          <w:szCs w:val="24"/>
        </w:rPr>
        <w:t>Andreou</w:t>
      </w:r>
    </w:p>
    <w:p w14:paraId="39D08584" w14:textId="77777777" w:rsidR="00074402" w:rsidRPr="003931DF" w:rsidRDefault="00074402" w:rsidP="005F4974">
      <w:pPr>
        <w:tabs>
          <w:tab w:val="left" w:pos="6540"/>
        </w:tabs>
        <w:spacing w:after="0" w:line="360" w:lineRule="auto"/>
        <w:jc w:val="both"/>
        <w:rPr>
          <w:rFonts w:cs="Arial"/>
          <w:szCs w:val="24"/>
        </w:rPr>
      </w:pPr>
    </w:p>
    <w:p w14:paraId="5B66D125" w14:textId="50579212" w:rsidR="003931DF" w:rsidRPr="003931DF" w:rsidRDefault="003931DF">
      <w:pPr>
        <w:rPr>
          <w:rFonts w:cs="Arial"/>
          <w:szCs w:val="24"/>
        </w:rPr>
      </w:pPr>
      <w:r w:rsidRPr="003931DF">
        <w:rPr>
          <w:rFonts w:cs="Arial"/>
          <w:szCs w:val="24"/>
        </w:rPr>
        <w:br w:type="page"/>
      </w:r>
    </w:p>
    <w:sdt>
      <w:sdtPr>
        <w:rPr>
          <w:rFonts w:ascii="Arial" w:eastAsiaTheme="minorHAnsi" w:hAnsi="Arial" w:cs="Arial"/>
          <w:color w:val="auto"/>
          <w:sz w:val="24"/>
          <w:szCs w:val="24"/>
          <w:lang w:val="en-GB"/>
        </w:rPr>
        <w:id w:val="1692883986"/>
        <w:docPartObj>
          <w:docPartGallery w:val="Table of Contents"/>
          <w:docPartUnique/>
        </w:docPartObj>
      </w:sdtPr>
      <w:sdtEndPr>
        <w:rPr>
          <w:b/>
          <w:bCs/>
          <w:noProof/>
        </w:rPr>
      </w:sdtEndPr>
      <w:sdtContent>
        <w:p w14:paraId="33BD11F1" w14:textId="6DEEC7AA" w:rsidR="003931DF" w:rsidRPr="003931DF" w:rsidRDefault="003931DF" w:rsidP="003931DF">
          <w:pPr>
            <w:pStyle w:val="TOCHeading"/>
            <w:jc w:val="center"/>
            <w:rPr>
              <w:rFonts w:ascii="Arial" w:hAnsi="Arial" w:cs="Arial"/>
              <w:b/>
              <w:bCs/>
              <w:color w:val="auto"/>
              <w:sz w:val="24"/>
              <w:szCs w:val="24"/>
            </w:rPr>
          </w:pPr>
          <w:r w:rsidRPr="003931DF">
            <w:rPr>
              <w:rFonts w:ascii="Arial" w:hAnsi="Arial" w:cs="Arial"/>
              <w:b/>
              <w:bCs/>
              <w:color w:val="auto"/>
              <w:sz w:val="24"/>
              <w:szCs w:val="24"/>
            </w:rPr>
            <w:t>Table of Contents</w:t>
          </w:r>
        </w:p>
        <w:p w14:paraId="0D69B835" w14:textId="3949D788" w:rsidR="003931DF" w:rsidRPr="003931DF" w:rsidRDefault="003931DF">
          <w:pPr>
            <w:pStyle w:val="TOC1"/>
            <w:tabs>
              <w:tab w:val="right" w:leader="dot" w:pos="9016"/>
            </w:tabs>
            <w:rPr>
              <w:rFonts w:cs="Arial"/>
              <w:noProof/>
              <w:szCs w:val="24"/>
            </w:rPr>
          </w:pPr>
          <w:r w:rsidRPr="003931DF">
            <w:rPr>
              <w:rFonts w:cs="Arial"/>
              <w:szCs w:val="24"/>
            </w:rPr>
            <w:fldChar w:fldCharType="begin"/>
          </w:r>
          <w:r w:rsidRPr="003931DF">
            <w:rPr>
              <w:rFonts w:cs="Arial"/>
              <w:szCs w:val="24"/>
            </w:rPr>
            <w:instrText xml:space="preserve"> TOC \o "1-3" \h \z \u </w:instrText>
          </w:r>
          <w:r w:rsidRPr="003931DF">
            <w:rPr>
              <w:rFonts w:cs="Arial"/>
              <w:szCs w:val="24"/>
            </w:rPr>
            <w:fldChar w:fldCharType="separate"/>
          </w:r>
          <w:hyperlink w:anchor="_Toc153975686" w:history="1">
            <w:r w:rsidRPr="003931DF">
              <w:rPr>
                <w:rStyle w:val="Hyperlink"/>
                <w:rFonts w:cs="Arial"/>
                <w:noProof/>
                <w:szCs w:val="24"/>
              </w:rPr>
              <w:t>1. Introduction</w:t>
            </w:r>
            <w:r w:rsidRPr="003931DF">
              <w:rPr>
                <w:rFonts w:cs="Arial"/>
                <w:noProof/>
                <w:webHidden/>
                <w:szCs w:val="24"/>
              </w:rPr>
              <w:tab/>
            </w:r>
            <w:r w:rsidRPr="003931DF">
              <w:rPr>
                <w:rFonts w:cs="Arial"/>
                <w:noProof/>
                <w:webHidden/>
                <w:szCs w:val="24"/>
              </w:rPr>
              <w:fldChar w:fldCharType="begin"/>
            </w:r>
            <w:r w:rsidRPr="003931DF">
              <w:rPr>
                <w:rFonts w:cs="Arial"/>
                <w:noProof/>
                <w:webHidden/>
                <w:szCs w:val="24"/>
              </w:rPr>
              <w:instrText xml:space="preserve"> PAGEREF _Toc153975686 \h </w:instrText>
            </w:r>
            <w:r w:rsidRPr="003931DF">
              <w:rPr>
                <w:rFonts w:cs="Arial"/>
                <w:noProof/>
                <w:webHidden/>
                <w:szCs w:val="24"/>
              </w:rPr>
            </w:r>
            <w:r w:rsidRPr="003931DF">
              <w:rPr>
                <w:rFonts w:cs="Arial"/>
                <w:noProof/>
                <w:webHidden/>
                <w:szCs w:val="24"/>
              </w:rPr>
              <w:fldChar w:fldCharType="separate"/>
            </w:r>
            <w:r w:rsidRPr="003931DF">
              <w:rPr>
                <w:rFonts w:cs="Arial"/>
                <w:noProof/>
                <w:webHidden/>
                <w:szCs w:val="24"/>
              </w:rPr>
              <w:t>3</w:t>
            </w:r>
            <w:r w:rsidRPr="003931DF">
              <w:rPr>
                <w:rFonts w:cs="Arial"/>
                <w:noProof/>
                <w:webHidden/>
                <w:szCs w:val="24"/>
              </w:rPr>
              <w:fldChar w:fldCharType="end"/>
            </w:r>
          </w:hyperlink>
        </w:p>
        <w:p w14:paraId="2BCC7E28" w14:textId="7E6E633F" w:rsidR="003931DF" w:rsidRPr="003931DF" w:rsidRDefault="00D93F1B">
          <w:pPr>
            <w:pStyle w:val="TOC2"/>
            <w:tabs>
              <w:tab w:val="right" w:leader="dot" w:pos="9016"/>
            </w:tabs>
            <w:rPr>
              <w:rFonts w:cs="Arial"/>
              <w:noProof/>
              <w:szCs w:val="24"/>
            </w:rPr>
          </w:pPr>
          <w:hyperlink w:anchor="_Toc153975687" w:history="1">
            <w:r w:rsidR="003931DF" w:rsidRPr="003931DF">
              <w:rPr>
                <w:rStyle w:val="Hyperlink"/>
                <w:rFonts w:cs="Arial"/>
                <w:noProof/>
                <w:szCs w:val="24"/>
              </w:rPr>
              <w:t>1.1 Definition of Main Concepts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5F108126" w14:textId="5DEF2838" w:rsidR="003931DF" w:rsidRPr="003931DF" w:rsidRDefault="00D93F1B">
          <w:pPr>
            <w:pStyle w:val="TOC2"/>
            <w:tabs>
              <w:tab w:val="right" w:leader="dot" w:pos="9016"/>
            </w:tabs>
            <w:rPr>
              <w:rFonts w:cs="Arial"/>
              <w:noProof/>
              <w:szCs w:val="24"/>
            </w:rPr>
          </w:pPr>
          <w:hyperlink w:anchor="_Toc153975688" w:history="1">
            <w:r w:rsidR="003931DF" w:rsidRPr="003931DF">
              <w:rPr>
                <w:rStyle w:val="Hyperlink"/>
                <w:rFonts w:cs="Arial"/>
                <w:noProof/>
                <w:szCs w:val="24"/>
              </w:rPr>
              <w:t>1.2 The Rationale of the Research</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173766A0" w14:textId="2AF39607" w:rsidR="003931DF" w:rsidRPr="003931DF" w:rsidRDefault="00D93F1B">
          <w:pPr>
            <w:pStyle w:val="TOC2"/>
            <w:tabs>
              <w:tab w:val="right" w:leader="dot" w:pos="9016"/>
            </w:tabs>
            <w:rPr>
              <w:rFonts w:cs="Arial"/>
              <w:noProof/>
              <w:szCs w:val="24"/>
            </w:rPr>
          </w:pPr>
          <w:hyperlink w:anchor="_Toc153975689" w:history="1">
            <w:r w:rsidR="003931DF" w:rsidRPr="003931DF">
              <w:rPr>
                <w:rStyle w:val="Hyperlink"/>
                <w:rFonts w:cs="Arial"/>
                <w:noProof/>
                <w:szCs w:val="24"/>
              </w:rPr>
              <w:t>1.3 Aim</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4368B71B" w14:textId="15AE22F0" w:rsidR="003931DF" w:rsidRPr="003931DF" w:rsidRDefault="00D93F1B">
          <w:pPr>
            <w:pStyle w:val="TOC2"/>
            <w:tabs>
              <w:tab w:val="right" w:leader="dot" w:pos="9016"/>
            </w:tabs>
            <w:rPr>
              <w:rFonts w:cs="Arial"/>
              <w:noProof/>
              <w:szCs w:val="24"/>
            </w:rPr>
          </w:pPr>
          <w:hyperlink w:anchor="_Toc153975690" w:history="1">
            <w:r w:rsidR="003931DF" w:rsidRPr="003931DF">
              <w:rPr>
                <w:rStyle w:val="Hyperlink"/>
                <w:rFonts w:cs="Arial"/>
                <w:noProof/>
                <w:szCs w:val="24"/>
              </w:rPr>
              <w:t>1.4 Objectives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23455C61" w14:textId="6BE574D2" w:rsidR="003931DF" w:rsidRPr="003931DF" w:rsidRDefault="00D93F1B">
          <w:pPr>
            <w:pStyle w:val="TOC1"/>
            <w:tabs>
              <w:tab w:val="right" w:leader="dot" w:pos="9016"/>
            </w:tabs>
            <w:rPr>
              <w:rFonts w:cs="Arial"/>
              <w:noProof/>
              <w:szCs w:val="24"/>
            </w:rPr>
          </w:pPr>
          <w:hyperlink w:anchor="_Toc153975691" w:history="1">
            <w:r w:rsidR="003931DF" w:rsidRPr="003931DF">
              <w:rPr>
                <w:rStyle w:val="Hyperlink"/>
                <w:rFonts w:cs="Arial"/>
                <w:noProof/>
                <w:szCs w:val="24"/>
              </w:rPr>
              <w:t>2. Background</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36F5B959" w14:textId="5CAAFAD8" w:rsidR="003931DF" w:rsidRPr="003931DF" w:rsidRDefault="00D93F1B">
          <w:pPr>
            <w:pStyle w:val="TOC1"/>
            <w:tabs>
              <w:tab w:val="right" w:leader="dot" w:pos="9016"/>
            </w:tabs>
            <w:rPr>
              <w:rFonts w:cs="Arial"/>
              <w:noProof/>
              <w:szCs w:val="24"/>
            </w:rPr>
          </w:pPr>
          <w:hyperlink w:anchor="_Toc153975692" w:history="1">
            <w:r w:rsidR="003931DF" w:rsidRPr="003931DF">
              <w:rPr>
                <w:rStyle w:val="Hyperlink"/>
                <w:rFonts w:cs="Arial"/>
                <w:noProof/>
                <w:szCs w:val="24"/>
              </w:rPr>
              <w:t>3. Methods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_Toc153975692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0BD46972" w14:textId="03BF495F" w:rsidR="003931DF" w:rsidRPr="003931DF" w:rsidRDefault="00D93F1B">
          <w:pPr>
            <w:pStyle w:val="TOC2"/>
            <w:tabs>
              <w:tab w:val="right" w:leader="dot" w:pos="9016"/>
            </w:tabs>
            <w:rPr>
              <w:rFonts w:cs="Arial"/>
              <w:noProof/>
              <w:szCs w:val="24"/>
            </w:rPr>
          </w:pPr>
          <w:hyperlink w:anchor="_Toc153975693" w:history="1">
            <w:r w:rsidR="003931DF" w:rsidRPr="003931DF">
              <w:rPr>
                <w:rStyle w:val="Hyperlink"/>
                <w:rFonts w:cs="Arial"/>
                <w:noProof/>
                <w:szCs w:val="24"/>
              </w:rPr>
              <w:t>3.1 Data collection / Search strategy</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_Toc153975693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6EDDF348" w14:textId="461E72D2" w:rsidR="003931DF" w:rsidRPr="003931DF" w:rsidRDefault="00D93F1B">
          <w:pPr>
            <w:pStyle w:val="TOC2"/>
            <w:tabs>
              <w:tab w:val="right" w:leader="dot" w:pos="9016"/>
            </w:tabs>
            <w:rPr>
              <w:rFonts w:cs="Arial"/>
              <w:noProof/>
              <w:szCs w:val="24"/>
            </w:rPr>
          </w:pPr>
          <w:hyperlink w:anchor="_Toc153975694" w:history="1">
            <w:r w:rsidR="003931DF" w:rsidRPr="003931DF">
              <w:rPr>
                <w:rStyle w:val="Hyperlink"/>
                <w:rFonts w:cs="Arial"/>
                <w:noProof/>
                <w:szCs w:val="24"/>
              </w:rPr>
              <w:t>3.2 Data analysis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_Toc153975694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6</w:t>
            </w:r>
            <w:r w:rsidR="003931DF" w:rsidRPr="003931DF">
              <w:rPr>
                <w:rFonts w:cs="Arial"/>
                <w:noProof/>
                <w:webHidden/>
                <w:szCs w:val="24"/>
              </w:rPr>
              <w:fldChar w:fldCharType="end"/>
            </w:r>
          </w:hyperlink>
        </w:p>
        <w:p w14:paraId="53CB0C30" w14:textId="113C0638" w:rsidR="003931DF" w:rsidRPr="003931DF" w:rsidRDefault="00D93F1B">
          <w:pPr>
            <w:pStyle w:val="TOC2"/>
            <w:tabs>
              <w:tab w:val="right" w:leader="dot" w:pos="9016"/>
            </w:tabs>
            <w:rPr>
              <w:rFonts w:cs="Arial"/>
              <w:noProof/>
              <w:szCs w:val="24"/>
            </w:rPr>
          </w:pPr>
          <w:hyperlink w:anchor="_Toc153975695" w:history="1">
            <w:r w:rsidR="003931DF" w:rsidRPr="003931DF">
              <w:rPr>
                <w:rStyle w:val="Hyperlink"/>
                <w:rFonts w:cs="Arial"/>
                <w:noProof/>
                <w:szCs w:val="24"/>
              </w:rPr>
              <w:t>3.3 Ethical considerations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_Toc153975695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2F9F712B" w14:textId="4000DBE8" w:rsidR="003931DF" w:rsidRPr="003931DF" w:rsidRDefault="00D93F1B">
          <w:pPr>
            <w:pStyle w:val="TOC1"/>
            <w:tabs>
              <w:tab w:val="right" w:leader="dot" w:pos="9016"/>
            </w:tabs>
            <w:rPr>
              <w:rFonts w:cs="Arial"/>
              <w:noProof/>
              <w:szCs w:val="24"/>
            </w:rPr>
          </w:pPr>
          <w:hyperlink w:anchor="_Toc153975696" w:history="1">
            <w:r w:rsidR="003931DF" w:rsidRPr="003931DF">
              <w:rPr>
                <w:rStyle w:val="Hyperlink"/>
                <w:rFonts w:cs="Arial"/>
                <w:noProof/>
                <w:szCs w:val="24"/>
              </w:rPr>
              <w:t>4. Results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_Toc153975696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12C54F66" w14:textId="1D566FDE" w:rsidR="003931DF" w:rsidRPr="003931DF" w:rsidRDefault="00D93F1B">
          <w:pPr>
            <w:pStyle w:val="TOC2"/>
            <w:tabs>
              <w:tab w:val="right" w:leader="dot" w:pos="9016"/>
            </w:tabs>
            <w:rPr>
              <w:rFonts w:cs="Arial"/>
              <w:noProof/>
              <w:szCs w:val="24"/>
            </w:rPr>
          </w:pPr>
          <w:hyperlink w:anchor="_Toc153975697" w:history="1">
            <w:r w:rsidR="003931DF" w:rsidRPr="003931DF">
              <w:rPr>
                <w:rStyle w:val="Hyperlink"/>
                <w:rFonts w:cs="Arial"/>
                <w:noProof/>
                <w:szCs w:val="24"/>
              </w:rPr>
              <w:t>4.1 Characteristics of the Studies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3683A830" w14:textId="2C20793E" w:rsidR="003931DF" w:rsidRPr="003931DF" w:rsidRDefault="00D93F1B">
          <w:pPr>
            <w:pStyle w:val="TOC2"/>
            <w:tabs>
              <w:tab w:val="right" w:leader="dot" w:pos="9016"/>
            </w:tabs>
            <w:rPr>
              <w:rFonts w:cs="Arial"/>
              <w:noProof/>
              <w:szCs w:val="24"/>
            </w:rPr>
          </w:pPr>
          <w:hyperlink w:anchor="_Toc153975698" w:history="1">
            <w:r w:rsidR="003931DF" w:rsidRPr="003931DF">
              <w:rPr>
                <w:rStyle w:val="Hyperlink"/>
                <w:rFonts w:cs="Arial"/>
                <w:noProof/>
                <w:szCs w:val="24"/>
              </w:rPr>
              <w:t>4.2 Synthesis of Results- Thematic Analysis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10</w:t>
            </w:r>
            <w:r w:rsidR="003931DF" w:rsidRPr="003931DF">
              <w:rPr>
                <w:rFonts w:cs="Arial"/>
                <w:noProof/>
                <w:webHidden/>
                <w:szCs w:val="24"/>
              </w:rPr>
              <w:fldChar w:fldCharType="end"/>
            </w:r>
          </w:hyperlink>
        </w:p>
        <w:p w14:paraId="73D812C0" w14:textId="1901042A" w:rsidR="003931DF" w:rsidRPr="003931DF" w:rsidRDefault="00D93F1B">
          <w:pPr>
            <w:pStyle w:val="TOC3"/>
            <w:tabs>
              <w:tab w:val="right" w:leader="dot" w:pos="9016"/>
            </w:tabs>
            <w:rPr>
              <w:rFonts w:cs="Arial"/>
              <w:noProof/>
              <w:szCs w:val="24"/>
            </w:rPr>
          </w:pPr>
          <w:hyperlink w:anchor="_Toc153975699" w:history="1">
            <w:r w:rsidR="003931DF" w:rsidRPr="003931DF">
              <w:rPr>
                <w:rStyle w:val="Hyperlink"/>
                <w:rFonts w:cs="Arial"/>
                <w:noProof/>
                <w:szCs w:val="24"/>
              </w:rPr>
              <w:t>4.2.1 Theme One: Barriers and Facilitators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10</w:t>
            </w:r>
            <w:r w:rsidR="003931DF" w:rsidRPr="003931DF">
              <w:rPr>
                <w:rFonts w:cs="Arial"/>
                <w:noProof/>
                <w:webHidden/>
                <w:szCs w:val="24"/>
              </w:rPr>
              <w:fldChar w:fldCharType="end"/>
            </w:r>
          </w:hyperlink>
        </w:p>
        <w:p w14:paraId="43543D5F" w14:textId="135A45BA" w:rsidR="003931DF" w:rsidRPr="003931DF" w:rsidRDefault="00D93F1B">
          <w:pPr>
            <w:pStyle w:val="TOC3"/>
            <w:tabs>
              <w:tab w:val="right" w:leader="dot" w:pos="9016"/>
            </w:tabs>
            <w:rPr>
              <w:rFonts w:cs="Arial"/>
              <w:noProof/>
              <w:szCs w:val="24"/>
            </w:rPr>
          </w:pPr>
          <w:hyperlink w:anchor="_Toc153975700" w:history="1">
            <w:r w:rsidR="003931DF" w:rsidRPr="003931DF">
              <w:rPr>
                <w:rStyle w:val="Hyperlink"/>
                <w:rFonts w:cs="Arial"/>
                <w:noProof/>
                <w:szCs w:val="24"/>
              </w:rPr>
              <w:t>4.2.2 Theme Two: Health Outcome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11C33577" w14:textId="4712856C" w:rsidR="003931DF" w:rsidRPr="003931DF" w:rsidRDefault="00D93F1B">
          <w:pPr>
            <w:pStyle w:val="TOC3"/>
            <w:tabs>
              <w:tab w:val="right" w:leader="dot" w:pos="9016"/>
            </w:tabs>
            <w:rPr>
              <w:rFonts w:cs="Arial"/>
              <w:noProof/>
              <w:szCs w:val="24"/>
            </w:rPr>
          </w:pPr>
          <w:hyperlink w:anchor="_Toc153975701" w:history="1">
            <w:r w:rsidR="003931DF" w:rsidRPr="003931DF">
              <w:rPr>
                <w:rStyle w:val="Hyperlink"/>
                <w:rFonts w:cs="Arial"/>
                <w:noProof/>
                <w:szCs w:val="24"/>
                <w:lang w:val="en-US"/>
              </w:rPr>
              <w:t xml:space="preserve">4.2.3 </w:t>
            </w:r>
            <w:r w:rsidR="003931DF" w:rsidRPr="003931DF">
              <w:rPr>
                <w:rStyle w:val="Hyperlink"/>
                <w:rFonts w:cs="Arial"/>
                <w:noProof/>
                <w:szCs w:val="24"/>
              </w:rPr>
              <w:t xml:space="preserve">Theme </w:t>
            </w:r>
            <w:r w:rsidR="003931DF" w:rsidRPr="003931DF">
              <w:rPr>
                <w:rStyle w:val="Hyperlink"/>
                <w:rFonts w:cs="Arial"/>
                <w:noProof/>
                <w:szCs w:val="24"/>
                <w:lang w:val="en-US"/>
              </w:rPr>
              <w:t>Three</w:t>
            </w:r>
            <w:r w:rsidR="003931DF" w:rsidRPr="003931DF">
              <w:rPr>
                <w:rStyle w:val="Hyperlink"/>
                <w:rFonts w:cs="Arial"/>
                <w:noProof/>
                <w:szCs w:val="24"/>
              </w:rPr>
              <w:t>: Clinical Workflow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08E6C271" w14:textId="2423BB5E" w:rsidR="003931DF" w:rsidRPr="003931DF" w:rsidRDefault="00D93F1B">
          <w:pPr>
            <w:pStyle w:val="TOC3"/>
            <w:tabs>
              <w:tab w:val="right" w:leader="dot" w:pos="9016"/>
            </w:tabs>
            <w:rPr>
              <w:rFonts w:cs="Arial"/>
              <w:noProof/>
              <w:szCs w:val="24"/>
            </w:rPr>
          </w:pPr>
          <w:hyperlink w:anchor="_Toc153975702" w:history="1">
            <w:r w:rsidR="003931DF" w:rsidRPr="003931DF">
              <w:rPr>
                <w:rStyle w:val="Hyperlink"/>
                <w:rFonts w:cs="Arial"/>
                <w:noProof/>
                <w:szCs w:val="24"/>
                <w:lang w:val="en-US"/>
              </w:rPr>
              <w:t xml:space="preserve">4.2.4 </w:t>
            </w:r>
            <w:r w:rsidR="003931DF" w:rsidRPr="003931DF">
              <w:rPr>
                <w:rStyle w:val="Hyperlink"/>
                <w:rFonts w:cs="Arial"/>
                <w:noProof/>
                <w:szCs w:val="24"/>
              </w:rPr>
              <w:t xml:space="preserve">Theme </w:t>
            </w:r>
            <w:r w:rsidR="003931DF" w:rsidRPr="003931DF">
              <w:rPr>
                <w:rStyle w:val="Hyperlink"/>
                <w:rFonts w:cs="Arial"/>
                <w:noProof/>
                <w:szCs w:val="24"/>
                <w:lang w:val="en-US"/>
              </w:rPr>
              <w:t>Four</w:t>
            </w:r>
            <w:r w:rsidR="003931DF" w:rsidRPr="003931DF">
              <w:rPr>
                <w:rStyle w:val="Hyperlink"/>
                <w:rFonts w:cs="Arial"/>
                <w:noProof/>
                <w:szCs w:val="24"/>
              </w:rPr>
              <w:t>: Benefits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_Toc153975702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17BE22F9" w14:textId="344D1223" w:rsidR="003931DF" w:rsidRPr="003931DF" w:rsidRDefault="00D93F1B">
          <w:pPr>
            <w:pStyle w:val="TOC1"/>
            <w:tabs>
              <w:tab w:val="right" w:leader="dot" w:pos="9016"/>
            </w:tabs>
            <w:rPr>
              <w:rFonts w:cs="Arial"/>
              <w:noProof/>
              <w:szCs w:val="24"/>
            </w:rPr>
          </w:pPr>
          <w:hyperlink w:anchor="_Toc153975703" w:history="1">
            <w:r w:rsidR="003931DF" w:rsidRPr="003931DF">
              <w:rPr>
                <w:rStyle w:val="Hyperlink"/>
                <w:rFonts w:cs="Arial"/>
                <w:noProof/>
                <w:szCs w:val="24"/>
              </w:rPr>
              <w:t>5. Discussion</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_Toc153975703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12</w:t>
            </w:r>
            <w:r w:rsidR="003931DF" w:rsidRPr="003931DF">
              <w:rPr>
                <w:rFonts w:cs="Arial"/>
                <w:noProof/>
                <w:webHidden/>
                <w:szCs w:val="24"/>
              </w:rPr>
              <w:fldChar w:fldCharType="end"/>
            </w:r>
          </w:hyperlink>
        </w:p>
        <w:p w14:paraId="74506D97" w14:textId="38A4BD70" w:rsidR="003931DF" w:rsidRPr="003931DF" w:rsidRDefault="00D93F1B">
          <w:pPr>
            <w:pStyle w:val="TOC2"/>
            <w:tabs>
              <w:tab w:val="right" w:leader="dot" w:pos="9016"/>
            </w:tabs>
            <w:rPr>
              <w:rFonts w:cs="Arial"/>
              <w:noProof/>
              <w:szCs w:val="24"/>
            </w:rPr>
          </w:pPr>
          <w:hyperlink w:anchor="_Toc153975704" w:history="1">
            <w:r w:rsidR="003931DF" w:rsidRPr="003931DF">
              <w:rPr>
                <w:rStyle w:val="Hyperlink"/>
                <w:rFonts w:cs="Arial"/>
                <w:noProof/>
                <w:szCs w:val="24"/>
              </w:rPr>
              <w:t>5.1 Discussion of Findings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_Toc153975704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12</w:t>
            </w:r>
            <w:r w:rsidR="003931DF" w:rsidRPr="003931DF">
              <w:rPr>
                <w:rFonts w:cs="Arial"/>
                <w:noProof/>
                <w:webHidden/>
                <w:szCs w:val="24"/>
              </w:rPr>
              <w:fldChar w:fldCharType="end"/>
            </w:r>
          </w:hyperlink>
        </w:p>
        <w:p w14:paraId="4C893077" w14:textId="60F90D80" w:rsidR="003931DF" w:rsidRPr="003931DF" w:rsidRDefault="00D93F1B">
          <w:pPr>
            <w:pStyle w:val="TOC2"/>
            <w:tabs>
              <w:tab w:val="right" w:leader="dot" w:pos="9016"/>
            </w:tabs>
            <w:rPr>
              <w:rFonts w:cs="Arial"/>
              <w:noProof/>
              <w:szCs w:val="24"/>
            </w:rPr>
          </w:pPr>
          <w:hyperlink w:anchor="_Toc153975705" w:history="1">
            <w:r w:rsidR="003931DF" w:rsidRPr="003931DF">
              <w:rPr>
                <w:rStyle w:val="Hyperlink"/>
                <w:rFonts w:cs="Arial"/>
                <w:noProof/>
                <w:szCs w:val="24"/>
              </w:rPr>
              <w:t>5.2 Recommendations for Future Policy and Health and Social Care Practice</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_Toc153975705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13</w:t>
            </w:r>
            <w:r w:rsidR="003931DF" w:rsidRPr="003931DF">
              <w:rPr>
                <w:rFonts w:cs="Arial"/>
                <w:noProof/>
                <w:webHidden/>
                <w:szCs w:val="24"/>
              </w:rPr>
              <w:fldChar w:fldCharType="end"/>
            </w:r>
          </w:hyperlink>
        </w:p>
        <w:p w14:paraId="461533C0" w14:textId="41B18273" w:rsidR="003931DF" w:rsidRPr="003931DF" w:rsidRDefault="00D93F1B">
          <w:pPr>
            <w:pStyle w:val="TOC2"/>
            <w:tabs>
              <w:tab w:val="right" w:leader="dot" w:pos="9016"/>
            </w:tabs>
            <w:rPr>
              <w:rFonts w:cs="Arial"/>
              <w:noProof/>
              <w:szCs w:val="24"/>
            </w:rPr>
          </w:pPr>
          <w:hyperlink w:anchor="_Toc153975706" w:history="1">
            <w:r w:rsidR="003931DF" w:rsidRPr="003931DF">
              <w:rPr>
                <w:rStyle w:val="Hyperlink"/>
                <w:rFonts w:cs="Arial"/>
                <w:noProof/>
                <w:szCs w:val="24"/>
              </w:rPr>
              <w:t>5.3 Importance of the Findings for Health and Social Care</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_Toc153975706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13</w:t>
            </w:r>
            <w:r w:rsidR="003931DF" w:rsidRPr="003931DF">
              <w:rPr>
                <w:rFonts w:cs="Arial"/>
                <w:noProof/>
                <w:webHidden/>
                <w:szCs w:val="24"/>
              </w:rPr>
              <w:fldChar w:fldCharType="end"/>
            </w:r>
          </w:hyperlink>
        </w:p>
        <w:p w14:paraId="366F2385" w14:textId="7DC78506" w:rsidR="003931DF" w:rsidRPr="003931DF" w:rsidRDefault="00D93F1B">
          <w:pPr>
            <w:pStyle w:val="TOC2"/>
            <w:tabs>
              <w:tab w:val="right" w:leader="dot" w:pos="9016"/>
            </w:tabs>
            <w:rPr>
              <w:rFonts w:cs="Arial"/>
              <w:noProof/>
              <w:szCs w:val="24"/>
            </w:rPr>
          </w:pPr>
          <w:hyperlink w:anchor="_Toc153975707" w:history="1">
            <w:r w:rsidR="003931DF" w:rsidRPr="003931DF">
              <w:rPr>
                <w:rStyle w:val="Hyperlink"/>
                <w:rFonts w:cs="Arial"/>
                <w:noProof/>
                <w:szCs w:val="24"/>
              </w:rPr>
              <w:t>5.4 Limitations of the Study</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14</w:t>
            </w:r>
            <w:r w:rsidR="003931DF" w:rsidRPr="003931DF">
              <w:rPr>
                <w:rFonts w:cs="Arial"/>
                <w:noProof/>
                <w:webHidden/>
                <w:szCs w:val="24"/>
              </w:rPr>
              <w:fldChar w:fldCharType="end"/>
            </w:r>
          </w:hyperlink>
        </w:p>
        <w:p w14:paraId="60B265D4" w14:textId="6C9848FA" w:rsidR="003931DF" w:rsidRPr="003931DF" w:rsidRDefault="00D93F1B">
          <w:pPr>
            <w:pStyle w:val="TOC1"/>
            <w:tabs>
              <w:tab w:val="right" w:leader="dot" w:pos="9016"/>
            </w:tabs>
            <w:rPr>
              <w:rFonts w:cs="Arial"/>
              <w:noProof/>
              <w:szCs w:val="24"/>
            </w:rPr>
          </w:pPr>
          <w:hyperlink w:anchor="_Toc153975708" w:history="1">
            <w:r w:rsidR="003931DF" w:rsidRPr="003931DF">
              <w:rPr>
                <w:rStyle w:val="Hyperlink"/>
                <w:rFonts w:cs="Arial"/>
                <w:noProof/>
                <w:szCs w:val="24"/>
              </w:rPr>
              <w:t>6. Conclusion</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14</w:t>
            </w:r>
            <w:r w:rsidR="003931DF" w:rsidRPr="003931DF">
              <w:rPr>
                <w:rFonts w:cs="Arial"/>
                <w:noProof/>
                <w:webHidden/>
                <w:szCs w:val="24"/>
              </w:rPr>
              <w:fldChar w:fldCharType="end"/>
            </w:r>
          </w:hyperlink>
        </w:p>
        <w:p w14:paraId="36F95EEB" w14:textId="5B14A18B" w:rsidR="003931DF" w:rsidRPr="003931DF" w:rsidRDefault="00D93F1B">
          <w:pPr>
            <w:pStyle w:val="TOC1"/>
            <w:tabs>
              <w:tab w:val="right" w:leader="dot" w:pos="9016"/>
            </w:tabs>
            <w:rPr>
              <w:rFonts w:cs="Arial"/>
              <w:noProof/>
              <w:szCs w:val="24"/>
            </w:rPr>
          </w:pPr>
          <w:hyperlink w:anchor="_Toc153975709" w:history="1">
            <w:r w:rsidR="003931DF" w:rsidRPr="003931DF">
              <w:rPr>
                <w:rStyle w:val="Hyperlink"/>
                <w:rFonts w:cs="Arial"/>
                <w:noProof/>
                <w:szCs w:val="24"/>
              </w:rPr>
              <w:t>References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15</w:t>
            </w:r>
            <w:r w:rsidR="003931DF" w:rsidRPr="003931DF">
              <w:rPr>
                <w:rFonts w:cs="Arial"/>
                <w:noProof/>
                <w:webHidden/>
                <w:szCs w:val="24"/>
              </w:rPr>
              <w:fldChar w:fldCharType="end"/>
            </w:r>
          </w:hyperlink>
        </w:p>
        <w:p w14:paraId="17BB1C3D" w14:textId="43705BD7" w:rsidR="003931DF" w:rsidRPr="003931DF" w:rsidRDefault="00D93F1B">
          <w:pPr>
            <w:pStyle w:val="TOC1"/>
            <w:tabs>
              <w:tab w:val="right" w:leader="dot" w:pos="9016"/>
            </w:tabs>
            <w:rPr>
              <w:rFonts w:cs="Arial"/>
              <w:noProof/>
              <w:szCs w:val="24"/>
            </w:rPr>
          </w:pPr>
          <w:hyperlink w:anchor="_Toc153975710" w:history="1">
            <w:r w:rsidR="003931DF" w:rsidRPr="003931DF">
              <w:rPr>
                <w:rStyle w:val="Hyperlink"/>
                <w:rFonts w:cs="Arial"/>
                <w:noProof/>
                <w:szCs w:val="24"/>
              </w:rPr>
              <w:t>Appendix One- Generation of Codes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_Toc153975710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19</w:t>
            </w:r>
            <w:r w:rsidR="003931DF" w:rsidRPr="003931DF">
              <w:rPr>
                <w:rFonts w:cs="Arial"/>
                <w:noProof/>
                <w:webHidden/>
                <w:szCs w:val="24"/>
              </w:rPr>
              <w:fldChar w:fldCharType="end"/>
            </w:r>
          </w:hyperlink>
        </w:p>
        <w:p w14:paraId="003712DA" w14:textId="6A61A405" w:rsidR="003931DF" w:rsidRPr="003931DF" w:rsidRDefault="00D93F1B">
          <w:pPr>
            <w:pStyle w:val="TOC1"/>
            <w:tabs>
              <w:tab w:val="right" w:leader="dot" w:pos="9016"/>
            </w:tabs>
            <w:rPr>
              <w:rFonts w:cs="Arial"/>
              <w:noProof/>
              <w:szCs w:val="24"/>
            </w:rPr>
          </w:pPr>
          <w:hyperlink w:anchor="_Toc153975711" w:history="1">
            <w:r w:rsidR="003931DF" w:rsidRPr="003931DF">
              <w:rPr>
                <w:rStyle w:val="Hyperlink"/>
                <w:rFonts w:cs="Arial"/>
                <w:noProof/>
                <w:szCs w:val="24"/>
              </w:rPr>
              <w:t>Appendix Two- CASP Checklist</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_Toc153975711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20</w:t>
            </w:r>
            <w:r w:rsidR="003931DF" w:rsidRPr="003931DF">
              <w:rPr>
                <w:rFonts w:cs="Arial"/>
                <w:noProof/>
                <w:webHidden/>
                <w:szCs w:val="24"/>
              </w:rPr>
              <w:fldChar w:fldCharType="end"/>
            </w:r>
          </w:hyperlink>
        </w:p>
        <w:p w14:paraId="77661F84" w14:textId="3EDE36F2" w:rsidR="003931DF" w:rsidRPr="003931DF" w:rsidRDefault="003931DF">
          <w:pPr>
            <w:rPr>
              <w:rFonts w:cs="Arial"/>
              <w:szCs w:val="24"/>
            </w:rPr>
          </w:pPr>
          <w:r w:rsidRPr="003931DF">
            <w:rPr>
              <w:rFonts w:cs="Arial"/>
              <w:b/>
              <w:bCs/>
              <w:noProof/>
              <w:szCs w:val="24"/>
            </w:rPr>
            <w:fldChar w:fldCharType="end"/>
          </w:r>
        </w:p>
      </w:sdtContent>
    </w:sdt>
    <w:p w14:paraId="4A8B9900" w14:textId="77777777" w:rsidR="00074402" w:rsidRPr="003931DF" w:rsidRDefault="00074402" w:rsidP="005F4974">
      <w:pPr>
        <w:tabs>
          <w:tab w:val="left" w:pos="6540"/>
        </w:tabs>
        <w:spacing w:after="0" w:line="360" w:lineRule="auto"/>
        <w:jc w:val="both"/>
        <w:rPr>
          <w:rFonts w:cs="Arial"/>
          <w:szCs w:val="24"/>
        </w:rPr>
      </w:pPr>
    </w:p>
    <w:p w14:paraId="291524A2" w14:textId="2CBFF360" w:rsidR="00074402" w:rsidRPr="003931DF" w:rsidRDefault="00074402" w:rsidP="005F4974">
      <w:pPr>
        <w:tabs>
          <w:tab w:val="left" w:pos="6540"/>
        </w:tabs>
        <w:spacing w:after="0" w:line="360" w:lineRule="auto"/>
        <w:jc w:val="both"/>
        <w:rPr>
          <w:rFonts w:cs="Arial"/>
          <w:szCs w:val="24"/>
        </w:rPr>
      </w:pPr>
    </w:p>
    <w:p w14:paraId="5AE88297" w14:textId="24E6B718" w:rsidR="00B87E75" w:rsidRPr="003931DF" w:rsidRDefault="00B87E75" w:rsidP="005F4974">
      <w:pPr>
        <w:tabs>
          <w:tab w:val="left" w:pos="6540"/>
        </w:tabs>
        <w:spacing w:after="0" w:line="360" w:lineRule="auto"/>
        <w:jc w:val="both"/>
        <w:rPr>
          <w:rFonts w:cs="Arial"/>
          <w:szCs w:val="24"/>
        </w:rPr>
      </w:pPr>
    </w:p>
    <w:p w14:paraId="13E00080" w14:textId="137FF22A" w:rsidR="00B87E75" w:rsidRPr="003931DF" w:rsidRDefault="00B87E75" w:rsidP="005F4974">
      <w:pPr>
        <w:spacing w:after="0" w:line="360" w:lineRule="auto"/>
        <w:jc w:val="both"/>
        <w:rPr>
          <w:rFonts w:cs="Arial"/>
          <w:szCs w:val="24"/>
        </w:rPr>
      </w:pPr>
    </w:p>
    <w:p w14:paraId="2E79F7ED" w14:textId="182913C0" w:rsidR="00B87E75" w:rsidRPr="003931DF" w:rsidRDefault="00B87E75" w:rsidP="005F4974">
      <w:pPr>
        <w:spacing w:after="0" w:line="360" w:lineRule="auto"/>
        <w:jc w:val="both"/>
        <w:rPr>
          <w:rFonts w:cs="Arial"/>
          <w:szCs w:val="24"/>
        </w:rPr>
      </w:pPr>
    </w:p>
    <w:p w14:paraId="7AE771D5" w14:textId="1C06E45A" w:rsidR="00B87E75" w:rsidRPr="003931DF" w:rsidRDefault="00B87E75" w:rsidP="005F4974">
      <w:pPr>
        <w:spacing w:after="0" w:line="360" w:lineRule="auto"/>
        <w:jc w:val="both"/>
        <w:rPr>
          <w:rFonts w:cs="Arial"/>
          <w:szCs w:val="24"/>
        </w:rPr>
      </w:pPr>
    </w:p>
    <w:p w14:paraId="4F7320CB" w14:textId="000D21B8" w:rsidR="00B87E75" w:rsidRPr="003931DF" w:rsidRDefault="00B87E75" w:rsidP="005F4974">
      <w:pPr>
        <w:spacing w:after="0" w:line="360" w:lineRule="auto"/>
        <w:jc w:val="both"/>
        <w:rPr>
          <w:rFonts w:cs="Arial"/>
          <w:szCs w:val="24"/>
        </w:rPr>
      </w:pPr>
      <w:r w:rsidRPr="003931DF">
        <w:rPr>
          <w:rFonts w:cs="Arial"/>
          <w:szCs w:val="24"/>
        </w:rPr>
        <w:br w:type="page"/>
      </w:r>
    </w:p>
    <w:p w14:paraId="12D76753" w14:textId="738D13A7" w:rsidR="00B87E75" w:rsidRPr="003931DF" w:rsidRDefault="00B87E75" w:rsidP="005F4974">
      <w:pPr>
        <w:pStyle w:val="Heading1"/>
        <w:spacing w:before="0" w:line="360" w:lineRule="auto"/>
        <w:jc w:val="both"/>
        <w:rPr>
          <w:rFonts w:cs="Arial"/>
          <w:szCs w:val="24"/>
        </w:rPr>
      </w:pPr>
      <w:bookmarkStart w:id="0" w:name="_Toc153975686"/>
      <w:r w:rsidRPr="003931DF">
        <w:rPr>
          <w:rFonts w:cs="Arial"/>
          <w:szCs w:val="24"/>
        </w:rPr>
        <w:lastRenderedPageBreak/>
        <w:t>1. Introduction</w:t>
      </w:r>
      <w:bookmarkEnd w:id="0"/>
      <w:r w:rsidR="00A90870" w:rsidRPr="003931DF">
        <w:rPr>
          <w:rFonts w:cs="Arial"/>
          <w:szCs w:val="24"/>
        </w:rPr>
        <w:t xml:space="preserve"> </w:t>
      </w:r>
    </w:p>
    <w:p w14:paraId="58ECCCA9" w14:textId="77777777" w:rsidR="005F4974" w:rsidRPr="003931DF" w:rsidRDefault="005F4974" w:rsidP="005F4974">
      <w:pPr>
        <w:spacing w:after="0" w:line="360" w:lineRule="auto"/>
        <w:rPr>
          <w:rFonts w:cs="Arial"/>
          <w:szCs w:val="24"/>
        </w:rPr>
      </w:pPr>
    </w:p>
    <w:p w14:paraId="37ED0405" w14:textId="3AC55D68" w:rsidR="00F9407A" w:rsidRPr="003931DF" w:rsidRDefault="00F9407A" w:rsidP="005F4974">
      <w:pPr>
        <w:pStyle w:val="Heading2"/>
        <w:spacing w:before="0" w:line="360" w:lineRule="auto"/>
        <w:jc w:val="both"/>
        <w:rPr>
          <w:rFonts w:cs="Arial"/>
          <w:szCs w:val="24"/>
        </w:rPr>
      </w:pPr>
      <w:bookmarkStart w:id="1" w:name="_Toc153975687"/>
      <w:r w:rsidRPr="003931DF">
        <w:rPr>
          <w:rFonts w:cs="Arial"/>
          <w:szCs w:val="24"/>
        </w:rPr>
        <w:t xml:space="preserve">1.1 </w:t>
      </w:r>
      <w:r w:rsidR="001D7C03" w:rsidRPr="003931DF">
        <w:rPr>
          <w:rFonts w:cs="Arial"/>
          <w:szCs w:val="24"/>
        </w:rPr>
        <w:t>D</w:t>
      </w:r>
      <w:r w:rsidR="00B87E75" w:rsidRPr="003931DF">
        <w:rPr>
          <w:rFonts w:cs="Arial"/>
          <w:szCs w:val="24"/>
        </w:rPr>
        <w:t>efinition</w:t>
      </w:r>
      <w:r w:rsidR="001D7C03" w:rsidRPr="003931DF">
        <w:rPr>
          <w:rFonts w:cs="Arial"/>
          <w:szCs w:val="24"/>
        </w:rPr>
        <w:t xml:space="preserve"> of </w:t>
      </w:r>
      <w:r w:rsidRPr="003931DF">
        <w:rPr>
          <w:rFonts w:cs="Arial"/>
          <w:szCs w:val="24"/>
        </w:rPr>
        <w:t>Main Concepts</w:t>
      </w:r>
      <w:bookmarkEnd w:id="1"/>
    </w:p>
    <w:p w14:paraId="4751EF6F" w14:textId="01BF9F11" w:rsidR="00B87E75" w:rsidRPr="003931DF" w:rsidRDefault="00F9407A" w:rsidP="005F4974">
      <w:pPr>
        <w:spacing w:after="0" w:line="360" w:lineRule="auto"/>
        <w:ind w:firstLine="720"/>
        <w:jc w:val="both"/>
        <w:rPr>
          <w:rFonts w:cs="Arial"/>
          <w:szCs w:val="24"/>
        </w:rPr>
      </w:pPr>
      <w:r w:rsidRPr="003931DF">
        <w:rPr>
          <w:rFonts w:cs="Arial"/>
          <w:szCs w:val="24"/>
        </w:rPr>
        <w:t>Hospitals use electronic health records, an electronic system that aids in the maintenance of patient data. An electronic health record (EHR) system is a computerised version of a patient's medical history that is kept up to date by the patient's physician over time. It may contain all the important administrative clinical data pertinent to the patient's care under a specific physician, such as demographics, progress notes, problems, medications, vital signs, immunisation records, laboratory results, and radiological reports.</w:t>
      </w:r>
    </w:p>
    <w:p w14:paraId="2B84EC23" w14:textId="77777777" w:rsidR="0096267D" w:rsidRPr="003931DF" w:rsidRDefault="0096267D" w:rsidP="005F4974">
      <w:pPr>
        <w:spacing w:after="0" w:line="360" w:lineRule="auto"/>
        <w:jc w:val="both"/>
        <w:rPr>
          <w:rFonts w:cs="Arial"/>
          <w:szCs w:val="24"/>
        </w:rPr>
      </w:pPr>
    </w:p>
    <w:p w14:paraId="594C093D" w14:textId="0E60AAD5" w:rsidR="00814A9E" w:rsidRPr="003931DF" w:rsidRDefault="00F9407A" w:rsidP="005F4974">
      <w:pPr>
        <w:pStyle w:val="Heading2"/>
        <w:spacing w:before="0" w:line="360" w:lineRule="auto"/>
        <w:jc w:val="both"/>
        <w:rPr>
          <w:rFonts w:cs="Arial"/>
          <w:szCs w:val="24"/>
        </w:rPr>
      </w:pPr>
      <w:bookmarkStart w:id="2" w:name="_Toc153975688"/>
      <w:r w:rsidRPr="003931DF">
        <w:rPr>
          <w:rFonts w:cs="Arial"/>
          <w:szCs w:val="24"/>
        </w:rPr>
        <w:t>1.2 The Rationale of the Research</w:t>
      </w:r>
      <w:bookmarkEnd w:id="2"/>
    </w:p>
    <w:p w14:paraId="42D9E42F" w14:textId="28A7C3AE" w:rsidR="00F9407A" w:rsidRPr="003931DF" w:rsidRDefault="00F9407A" w:rsidP="005F4974">
      <w:pPr>
        <w:spacing w:after="0" w:line="360" w:lineRule="auto"/>
        <w:ind w:firstLine="720"/>
        <w:jc w:val="both"/>
        <w:rPr>
          <w:rFonts w:cs="Arial"/>
          <w:szCs w:val="24"/>
          <w:lang w:val="en-US"/>
        </w:rPr>
      </w:pPr>
      <w:r w:rsidRPr="003931DF">
        <w:rPr>
          <w:rFonts w:cs="Arial"/>
          <w:szCs w:val="24"/>
          <w:lang w:val="en-US"/>
        </w:rPr>
        <w:t xml:space="preserve">It has been seen that in the region of </w:t>
      </w:r>
      <w:r w:rsidR="009A34E2" w:rsidRPr="003931DF">
        <w:rPr>
          <w:rFonts w:cs="Arial"/>
          <w:szCs w:val="24"/>
          <w:lang w:val="en-US"/>
        </w:rPr>
        <w:t xml:space="preserve">the </w:t>
      </w:r>
      <w:r w:rsidRPr="003931DF">
        <w:rPr>
          <w:rFonts w:cs="Arial"/>
          <w:szCs w:val="24"/>
          <w:lang w:val="en-US"/>
        </w:rPr>
        <w:t>UK</w:t>
      </w:r>
      <w:r w:rsidR="009A34E2" w:rsidRPr="003931DF">
        <w:rPr>
          <w:rFonts w:cs="Arial"/>
          <w:szCs w:val="24"/>
          <w:lang w:val="en-US"/>
        </w:rPr>
        <w:t>,</w:t>
      </w:r>
      <w:r w:rsidRPr="003931DF">
        <w:rPr>
          <w:rFonts w:cs="Arial"/>
          <w:szCs w:val="24"/>
          <w:lang w:val="en-US"/>
        </w:rPr>
        <w:t xml:space="preserve"> a substantial </w:t>
      </w:r>
      <w:r w:rsidR="009C5C53" w:rsidRPr="003931DF">
        <w:rPr>
          <w:rFonts w:cs="Arial"/>
          <w:szCs w:val="24"/>
          <w:lang w:val="en-US"/>
        </w:rPr>
        <w:t>number</w:t>
      </w:r>
      <w:r w:rsidRPr="003931DF">
        <w:rPr>
          <w:rFonts w:cs="Arial"/>
          <w:szCs w:val="24"/>
          <w:lang w:val="en-US"/>
        </w:rPr>
        <w:t xml:space="preserve"> of individuals are admitted </w:t>
      </w:r>
      <w:r w:rsidR="009A34E2" w:rsidRPr="003931DF">
        <w:rPr>
          <w:rFonts w:cs="Arial"/>
          <w:szCs w:val="24"/>
          <w:lang w:val="en-US"/>
        </w:rPr>
        <w:t>to</w:t>
      </w:r>
      <w:r w:rsidRPr="003931DF">
        <w:rPr>
          <w:rFonts w:cs="Arial"/>
          <w:szCs w:val="24"/>
          <w:lang w:val="en-US"/>
        </w:rPr>
        <w:t xml:space="preserve"> hospitals every day. </w:t>
      </w:r>
      <w:r w:rsidR="0096267D" w:rsidRPr="003931DF">
        <w:rPr>
          <w:rFonts w:cs="Arial"/>
          <w:szCs w:val="24"/>
          <w:lang w:val="en-US"/>
        </w:rPr>
        <w:t xml:space="preserve">Based on the NHS guidelines, each patient </w:t>
      </w:r>
      <w:r w:rsidRPr="003931DF">
        <w:rPr>
          <w:rFonts w:cs="Arial"/>
          <w:szCs w:val="24"/>
          <w:lang w:val="en-US"/>
        </w:rPr>
        <w:t xml:space="preserve">should be assessed and investigated. According to the study conducted by </w:t>
      </w:r>
      <w:r w:rsidRPr="003931DF">
        <w:rPr>
          <w:rFonts w:cs="Arial"/>
          <w:color w:val="222222"/>
          <w:szCs w:val="24"/>
          <w:shd w:val="clear" w:color="auto" w:fill="FFFFFF"/>
        </w:rPr>
        <w:t>Aveyard</w:t>
      </w:r>
      <w:r w:rsidR="00B24C9B" w:rsidRPr="003931DF">
        <w:rPr>
          <w:rFonts w:cs="Arial"/>
          <w:color w:val="222222"/>
          <w:szCs w:val="24"/>
          <w:shd w:val="clear" w:color="auto" w:fill="FFFFFF"/>
        </w:rPr>
        <w:t xml:space="preserve"> (2014)</w:t>
      </w:r>
      <w:r w:rsidRPr="003931DF">
        <w:rPr>
          <w:rFonts w:cs="Arial"/>
          <w:szCs w:val="24"/>
          <w:lang w:val="en-US"/>
        </w:rPr>
        <w:t xml:space="preserve">, these investigations lead to the establishment of data. The data collected by each </w:t>
      </w:r>
      <w:r w:rsidR="009A34E2" w:rsidRPr="003931DF">
        <w:rPr>
          <w:rFonts w:cs="Arial"/>
          <w:szCs w:val="24"/>
          <w:lang w:val="en-US"/>
        </w:rPr>
        <w:t>patient</w:t>
      </w:r>
      <w:r w:rsidRPr="003931DF">
        <w:rPr>
          <w:rFonts w:cs="Arial"/>
          <w:szCs w:val="24"/>
          <w:lang w:val="en-US"/>
        </w:rPr>
        <w:t xml:space="preserve"> </w:t>
      </w:r>
      <w:r w:rsidR="00196BE0" w:rsidRPr="003931DF">
        <w:rPr>
          <w:rFonts w:cs="Arial"/>
          <w:szCs w:val="24"/>
          <w:lang w:val="en-US"/>
        </w:rPr>
        <w:t>includes</w:t>
      </w:r>
      <w:r w:rsidRPr="003931DF">
        <w:rPr>
          <w:rFonts w:cs="Arial"/>
          <w:szCs w:val="24"/>
          <w:lang w:val="en-US"/>
        </w:rPr>
        <w:t xml:space="preserve"> information about his or her vitals, </w:t>
      </w:r>
      <w:r w:rsidR="0096267D" w:rsidRPr="003931DF">
        <w:rPr>
          <w:rFonts w:cs="Arial"/>
          <w:szCs w:val="24"/>
          <w:lang w:val="en-US"/>
        </w:rPr>
        <w:t>past medical and</w:t>
      </w:r>
      <w:r w:rsidRPr="003931DF">
        <w:rPr>
          <w:rFonts w:cs="Arial"/>
          <w:szCs w:val="24"/>
          <w:lang w:val="en-US"/>
        </w:rPr>
        <w:t xml:space="preserve"> surgical histories, and biochemical investigations. According to the study conducted by </w:t>
      </w:r>
      <w:r w:rsidRPr="003931DF">
        <w:rPr>
          <w:rFonts w:cs="Arial"/>
          <w:color w:val="222222"/>
          <w:szCs w:val="24"/>
          <w:shd w:val="clear" w:color="auto" w:fill="FFFFFF"/>
        </w:rPr>
        <w:t>Aveyard</w:t>
      </w:r>
      <w:r w:rsidR="00B24C9B" w:rsidRPr="003931DF">
        <w:rPr>
          <w:rFonts w:cs="Arial"/>
          <w:color w:val="222222"/>
          <w:szCs w:val="24"/>
          <w:shd w:val="clear" w:color="auto" w:fill="FFFFFF"/>
        </w:rPr>
        <w:t xml:space="preserve"> (2015)</w:t>
      </w:r>
      <w:r w:rsidRPr="003931DF">
        <w:rPr>
          <w:rFonts w:cs="Arial"/>
          <w:szCs w:val="24"/>
          <w:lang w:val="en-US"/>
        </w:rPr>
        <w:t xml:space="preserve">, </w:t>
      </w:r>
      <w:r w:rsidR="00844EDD" w:rsidRPr="003931DF">
        <w:rPr>
          <w:rFonts w:cs="Arial"/>
          <w:szCs w:val="24"/>
          <w:lang w:val="en-US"/>
        </w:rPr>
        <w:t>these</w:t>
      </w:r>
      <w:r w:rsidRPr="003931DF">
        <w:rPr>
          <w:rFonts w:cs="Arial"/>
          <w:szCs w:val="24"/>
          <w:lang w:val="en-US"/>
        </w:rPr>
        <w:t xml:space="preserve"> data are crucial for the planning </w:t>
      </w:r>
      <w:r w:rsidR="009A34E2" w:rsidRPr="003931DF">
        <w:rPr>
          <w:rFonts w:cs="Arial"/>
          <w:szCs w:val="24"/>
          <w:lang w:val="en-US"/>
        </w:rPr>
        <w:t xml:space="preserve">of </w:t>
      </w:r>
      <w:r w:rsidRPr="003931DF">
        <w:rPr>
          <w:rFonts w:cs="Arial"/>
          <w:szCs w:val="24"/>
          <w:lang w:val="en-US"/>
        </w:rPr>
        <w:t xml:space="preserve">effective treatment </w:t>
      </w:r>
      <w:r w:rsidR="009A34E2" w:rsidRPr="003931DF">
        <w:rPr>
          <w:rFonts w:cs="Arial"/>
          <w:szCs w:val="24"/>
          <w:lang w:val="en-US"/>
        </w:rPr>
        <w:t>plans</w:t>
      </w:r>
      <w:r w:rsidRPr="003931DF">
        <w:rPr>
          <w:rFonts w:cs="Arial"/>
          <w:szCs w:val="24"/>
          <w:lang w:val="en-US"/>
        </w:rPr>
        <w:t xml:space="preserve"> for patients, which in turn affects the health outcomes of the patients. Since the data is huge and complicated, healthcare professionals </w:t>
      </w:r>
      <w:r w:rsidR="00844EDD" w:rsidRPr="003931DF">
        <w:rPr>
          <w:rFonts w:cs="Arial"/>
          <w:szCs w:val="24"/>
          <w:lang w:val="en-US"/>
        </w:rPr>
        <w:t>must</w:t>
      </w:r>
      <w:r w:rsidRPr="003931DF">
        <w:rPr>
          <w:rFonts w:cs="Arial"/>
          <w:szCs w:val="24"/>
          <w:lang w:val="en-US"/>
        </w:rPr>
        <w:t xml:space="preserve"> go through a lot of paperwork and managing such </w:t>
      </w:r>
      <w:r w:rsidR="009A34E2" w:rsidRPr="003931DF">
        <w:rPr>
          <w:rFonts w:cs="Arial"/>
          <w:szCs w:val="24"/>
          <w:lang w:val="en-US"/>
        </w:rPr>
        <w:t xml:space="preserve">a </w:t>
      </w:r>
      <w:r w:rsidRPr="003931DF">
        <w:rPr>
          <w:rFonts w:cs="Arial"/>
          <w:szCs w:val="24"/>
          <w:lang w:val="en-US"/>
        </w:rPr>
        <w:t xml:space="preserve">large amount of data is not only less effective but also consumes a large amount of time </w:t>
      </w:r>
      <w:r w:rsidR="009A34E2" w:rsidRPr="003931DF">
        <w:rPr>
          <w:rFonts w:cs="Arial"/>
          <w:szCs w:val="24"/>
          <w:lang w:val="en-US"/>
        </w:rPr>
        <w:t>for</w:t>
      </w:r>
      <w:r w:rsidRPr="003931DF">
        <w:rPr>
          <w:rFonts w:cs="Arial"/>
          <w:szCs w:val="24"/>
          <w:lang w:val="en-US"/>
        </w:rPr>
        <w:t xml:space="preserve"> the physician (</w:t>
      </w:r>
      <w:r w:rsidRPr="003931DF">
        <w:rPr>
          <w:rFonts w:cs="Arial"/>
          <w:color w:val="222222"/>
          <w:szCs w:val="24"/>
          <w:shd w:val="clear" w:color="auto" w:fill="FFFFFF"/>
        </w:rPr>
        <w:t>Atkinson</w:t>
      </w:r>
      <w:r w:rsidR="000D06BB" w:rsidRPr="003931DF">
        <w:rPr>
          <w:rFonts w:cs="Arial"/>
          <w:color w:val="222222"/>
          <w:szCs w:val="24"/>
          <w:shd w:val="clear" w:color="auto" w:fill="FFFFFF"/>
        </w:rPr>
        <w:t xml:space="preserve"> et al., 2001</w:t>
      </w:r>
      <w:r w:rsidRPr="003931DF">
        <w:rPr>
          <w:rFonts w:cs="Arial"/>
          <w:szCs w:val="24"/>
          <w:lang w:val="en-US"/>
        </w:rPr>
        <w:t xml:space="preserve">). Hence the use of EHR has been one of the most important and revolutionary </w:t>
      </w:r>
      <w:r w:rsidR="009A34E2" w:rsidRPr="003931DF">
        <w:rPr>
          <w:rFonts w:cs="Arial"/>
          <w:szCs w:val="24"/>
          <w:lang w:val="en-US"/>
        </w:rPr>
        <w:t>changes</w:t>
      </w:r>
      <w:r w:rsidRPr="003931DF">
        <w:rPr>
          <w:rFonts w:cs="Arial"/>
          <w:szCs w:val="24"/>
          <w:lang w:val="en-US"/>
        </w:rPr>
        <w:t xml:space="preserve"> in the healthcare system in the UK. Since EHR is an important part of healthcare and </w:t>
      </w:r>
      <w:r w:rsidR="009A34E2" w:rsidRPr="003931DF">
        <w:rPr>
          <w:rFonts w:cs="Arial"/>
          <w:szCs w:val="24"/>
          <w:lang w:val="en-US"/>
        </w:rPr>
        <w:t>affects</w:t>
      </w:r>
      <w:r w:rsidRPr="003931DF">
        <w:rPr>
          <w:rFonts w:cs="Arial"/>
          <w:szCs w:val="24"/>
          <w:lang w:val="en-US"/>
        </w:rPr>
        <w:t xml:space="preserve"> the health outcomes of the patients, it is important to study the implementation and barriers concerning the use of EHR in UK hospitals (</w:t>
      </w:r>
      <w:r w:rsidRPr="003931DF">
        <w:rPr>
          <w:rFonts w:cs="Arial"/>
          <w:color w:val="222222"/>
          <w:szCs w:val="24"/>
          <w:shd w:val="clear" w:color="auto" w:fill="FFFFFF"/>
        </w:rPr>
        <w:t>Atkinson</w:t>
      </w:r>
      <w:r w:rsidR="00631214" w:rsidRPr="003931DF">
        <w:rPr>
          <w:rFonts w:cs="Arial"/>
          <w:color w:val="222222"/>
          <w:szCs w:val="24"/>
          <w:shd w:val="clear" w:color="auto" w:fill="FFFFFF"/>
        </w:rPr>
        <w:t xml:space="preserve"> et al., 2001; Li et al., 2023</w:t>
      </w:r>
      <w:r w:rsidRPr="003931DF">
        <w:rPr>
          <w:rFonts w:cs="Arial"/>
          <w:szCs w:val="24"/>
          <w:lang w:val="en-US"/>
        </w:rPr>
        <w:t xml:space="preserve">). </w:t>
      </w:r>
    </w:p>
    <w:p w14:paraId="5DA777C0" w14:textId="77777777" w:rsidR="00F9407A" w:rsidRPr="003931DF" w:rsidRDefault="00F9407A" w:rsidP="005F4974">
      <w:pPr>
        <w:spacing w:after="0" w:line="360" w:lineRule="auto"/>
        <w:jc w:val="both"/>
        <w:rPr>
          <w:rFonts w:cs="Arial"/>
          <w:szCs w:val="24"/>
        </w:rPr>
      </w:pPr>
    </w:p>
    <w:p w14:paraId="49426F93" w14:textId="5A33B3E2" w:rsidR="0026393A" w:rsidRPr="003931DF" w:rsidRDefault="00F9407A" w:rsidP="005F4974">
      <w:pPr>
        <w:pStyle w:val="Heading2"/>
        <w:spacing w:before="0" w:line="360" w:lineRule="auto"/>
        <w:jc w:val="both"/>
        <w:rPr>
          <w:rFonts w:cs="Arial"/>
          <w:szCs w:val="24"/>
        </w:rPr>
      </w:pPr>
      <w:bookmarkStart w:id="3" w:name="_Toc153975689"/>
      <w:r w:rsidRPr="003931DF">
        <w:rPr>
          <w:rFonts w:cs="Arial"/>
          <w:szCs w:val="24"/>
        </w:rPr>
        <w:t xml:space="preserve">1.3 </w:t>
      </w:r>
      <w:r w:rsidR="0026393A" w:rsidRPr="003931DF">
        <w:rPr>
          <w:rFonts w:cs="Arial"/>
          <w:szCs w:val="24"/>
        </w:rPr>
        <w:t>Aim</w:t>
      </w:r>
      <w:bookmarkEnd w:id="3"/>
      <w:r w:rsidR="0026393A" w:rsidRPr="003931DF">
        <w:rPr>
          <w:rFonts w:cs="Arial"/>
          <w:szCs w:val="24"/>
        </w:rPr>
        <w:t xml:space="preserve"> </w:t>
      </w:r>
    </w:p>
    <w:p w14:paraId="1073029E" w14:textId="52B9DC53" w:rsidR="00196BE0" w:rsidRPr="003931DF" w:rsidRDefault="00196BE0" w:rsidP="005F4974">
      <w:pPr>
        <w:spacing w:after="0" w:line="360" w:lineRule="auto"/>
        <w:ind w:firstLine="720"/>
        <w:rPr>
          <w:rFonts w:cs="Arial"/>
          <w:szCs w:val="24"/>
        </w:rPr>
      </w:pPr>
      <w:r w:rsidRPr="003931DF">
        <w:rPr>
          <w:rFonts w:cs="Arial"/>
          <w:szCs w:val="24"/>
        </w:rPr>
        <w:t>The aim of the current study is to evaluate the implementation of EHR in the healthcare system of the UK.</w:t>
      </w:r>
    </w:p>
    <w:p w14:paraId="39B9D1C1" w14:textId="77777777" w:rsidR="005F4974" w:rsidRPr="003931DF" w:rsidRDefault="005F4974" w:rsidP="005F4974">
      <w:pPr>
        <w:spacing w:after="0" w:line="360" w:lineRule="auto"/>
        <w:ind w:firstLine="720"/>
        <w:rPr>
          <w:rFonts w:cs="Arial"/>
          <w:szCs w:val="24"/>
        </w:rPr>
      </w:pPr>
    </w:p>
    <w:p w14:paraId="14BF3272" w14:textId="03535C57" w:rsidR="0026393A" w:rsidRPr="003931DF" w:rsidRDefault="00F9407A" w:rsidP="005F4974">
      <w:pPr>
        <w:pStyle w:val="Heading2"/>
        <w:spacing w:before="0" w:line="360" w:lineRule="auto"/>
        <w:jc w:val="both"/>
        <w:rPr>
          <w:rFonts w:cs="Arial"/>
          <w:szCs w:val="24"/>
        </w:rPr>
      </w:pPr>
      <w:bookmarkStart w:id="4" w:name="_Toc153975690"/>
      <w:r w:rsidRPr="003931DF">
        <w:rPr>
          <w:rFonts w:cs="Arial"/>
          <w:szCs w:val="24"/>
        </w:rPr>
        <w:t xml:space="preserve">1.4 </w:t>
      </w:r>
      <w:r w:rsidR="0026393A" w:rsidRPr="003931DF">
        <w:rPr>
          <w:rFonts w:cs="Arial"/>
          <w:szCs w:val="24"/>
        </w:rPr>
        <w:t>Objectives</w:t>
      </w:r>
      <w:bookmarkEnd w:id="4"/>
      <w:r w:rsidR="0026393A" w:rsidRPr="003931DF">
        <w:rPr>
          <w:rFonts w:cs="Arial"/>
          <w:szCs w:val="24"/>
        </w:rPr>
        <w:t xml:space="preserve"> </w:t>
      </w:r>
    </w:p>
    <w:p w14:paraId="0F212B7F" w14:textId="6B841363" w:rsidR="00196BE0" w:rsidRPr="003931DF" w:rsidRDefault="00196BE0" w:rsidP="005F4974">
      <w:pPr>
        <w:spacing w:after="0" w:line="360" w:lineRule="auto"/>
        <w:rPr>
          <w:rFonts w:cs="Arial"/>
          <w:szCs w:val="24"/>
        </w:rPr>
      </w:pPr>
      <w:r w:rsidRPr="003931DF">
        <w:rPr>
          <w:rFonts w:cs="Arial"/>
          <w:szCs w:val="24"/>
        </w:rPr>
        <w:t>The objectives are:</w:t>
      </w:r>
    </w:p>
    <w:p w14:paraId="28C00031" w14:textId="731647EE"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lastRenderedPageBreak/>
        <w:t>To investigate the barriers and facilitators of the use of EHR in the healthcare system of the UK.</w:t>
      </w:r>
    </w:p>
    <w:p w14:paraId="2F4950D2" w14:textId="795B3625"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analyse the health outcomes of the patients based on the use of EHR in the healthcare system of the UK in the context of experiences by both patients and the staff.</w:t>
      </w:r>
    </w:p>
    <w:p w14:paraId="2F5A9989" w14:textId="3B39206E"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analyse the clinical workflow of EHR in the healthcare system of the UK.</w:t>
      </w:r>
    </w:p>
    <w:p w14:paraId="04CDCDA6" w14:textId="199DE086"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examine the benefits of EHR in the healthcare system of the UK.</w:t>
      </w:r>
    </w:p>
    <w:p w14:paraId="52010A5E" w14:textId="77777777" w:rsidR="0026393A" w:rsidRPr="003931DF" w:rsidRDefault="0026393A" w:rsidP="005F4974">
      <w:pPr>
        <w:tabs>
          <w:tab w:val="left" w:pos="6540"/>
        </w:tabs>
        <w:spacing w:after="0" w:line="360" w:lineRule="auto"/>
        <w:jc w:val="both"/>
        <w:rPr>
          <w:rFonts w:cs="Arial"/>
          <w:szCs w:val="24"/>
        </w:rPr>
      </w:pPr>
    </w:p>
    <w:p w14:paraId="0F7D7609" w14:textId="46F7A6FE" w:rsidR="0026393A" w:rsidRPr="003931DF" w:rsidRDefault="0026393A" w:rsidP="005F4974">
      <w:pPr>
        <w:pStyle w:val="Heading1"/>
        <w:spacing w:before="0" w:line="360" w:lineRule="auto"/>
        <w:jc w:val="both"/>
        <w:rPr>
          <w:rFonts w:cs="Arial"/>
          <w:szCs w:val="24"/>
        </w:rPr>
      </w:pPr>
      <w:bookmarkStart w:id="5" w:name="_Toc153975691"/>
      <w:r w:rsidRPr="003931DF">
        <w:rPr>
          <w:rFonts w:cs="Arial"/>
          <w:szCs w:val="24"/>
        </w:rPr>
        <w:t>2. Background</w:t>
      </w:r>
      <w:bookmarkEnd w:id="5"/>
    </w:p>
    <w:p w14:paraId="0537CEF5" w14:textId="4CCB06DC" w:rsidR="003E4ECF" w:rsidRPr="003931DF" w:rsidRDefault="0096267D" w:rsidP="005F4974">
      <w:pPr>
        <w:tabs>
          <w:tab w:val="left" w:pos="6540"/>
        </w:tabs>
        <w:spacing w:after="0" w:line="360" w:lineRule="auto"/>
        <w:jc w:val="both"/>
        <w:rPr>
          <w:rFonts w:cs="Arial"/>
          <w:szCs w:val="24"/>
        </w:rPr>
      </w:pPr>
      <w:r w:rsidRPr="003931DF">
        <w:rPr>
          <w:rFonts w:cs="Arial"/>
          <w:szCs w:val="24"/>
        </w:rPr>
        <w:t xml:space="preserve">     </w:t>
      </w:r>
      <w:r w:rsidR="009A34E2" w:rsidRPr="003931DF">
        <w:rPr>
          <w:rFonts w:cs="Arial"/>
          <w:szCs w:val="24"/>
        </w:rPr>
        <w:t xml:space="preserve">Healthcare professionals must wade through a lot of paperwork due to the big and complex quantity of data. Managing such </w:t>
      </w:r>
      <w:r w:rsidR="002E0CC3" w:rsidRPr="003931DF">
        <w:rPr>
          <w:rFonts w:cs="Arial"/>
          <w:szCs w:val="24"/>
        </w:rPr>
        <w:t>many</w:t>
      </w:r>
      <w:r w:rsidR="009A34E2" w:rsidRPr="003931DF">
        <w:rPr>
          <w:rFonts w:cs="Arial"/>
          <w:szCs w:val="24"/>
        </w:rPr>
        <w:t xml:space="preserve"> data not only reduces effectiveness but also takes up </w:t>
      </w:r>
      <w:r w:rsidR="00234A3F" w:rsidRPr="003931DF">
        <w:rPr>
          <w:rFonts w:cs="Arial"/>
          <w:szCs w:val="24"/>
        </w:rPr>
        <w:t>a huge portion</w:t>
      </w:r>
      <w:r w:rsidR="009A34E2" w:rsidRPr="003931DF">
        <w:rPr>
          <w:rFonts w:cs="Arial"/>
          <w:szCs w:val="24"/>
        </w:rPr>
        <w:t xml:space="preserve"> of a physician's time (</w:t>
      </w:r>
      <w:r w:rsidR="0031122F" w:rsidRPr="003931DF">
        <w:rPr>
          <w:rFonts w:cs="Arial"/>
          <w:szCs w:val="24"/>
        </w:rPr>
        <w:t>Li et al., 2023</w:t>
      </w:r>
      <w:r w:rsidR="009A34E2" w:rsidRPr="003931DF">
        <w:rPr>
          <w:rFonts w:cs="Arial"/>
          <w:szCs w:val="24"/>
        </w:rPr>
        <w:t>). Thus, one of the most significant and innovative changes to the UK healthcare system has been the adoption of EHR. Given the significance of EHR in healthcare and its impact on patient outcomes, research on the adoption of EHR and the obstacles to its use in UK hospitals is essential (</w:t>
      </w:r>
      <w:r w:rsidR="00165255" w:rsidRPr="003931DF">
        <w:rPr>
          <w:rFonts w:cs="Arial"/>
          <w:szCs w:val="24"/>
        </w:rPr>
        <w:t>Moon et al., 2018</w:t>
      </w:r>
      <w:r w:rsidR="009A34E2" w:rsidRPr="003931DF">
        <w:rPr>
          <w:rFonts w:cs="Arial"/>
          <w:szCs w:val="24"/>
        </w:rPr>
        <w:t>).</w:t>
      </w:r>
    </w:p>
    <w:p w14:paraId="13F3508E" w14:textId="77777777" w:rsidR="009A34E2" w:rsidRPr="003931DF" w:rsidRDefault="009A34E2" w:rsidP="005F4974">
      <w:pPr>
        <w:tabs>
          <w:tab w:val="left" w:pos="6540"/>
        </w:tabs>
        <w:spacing w:after="0" w:line="360" w:lineRule="auto"/>
        <w:jc w:val="both"/>
        <w:rPr>
          <w:rFonts w:cs="Arial"/>
          <w:szCs w:val="24"/>
        </w:rPr>
      </w:pPr>
    </w:p>
    <w:p w14:paraId="60B2CDC3" w14:textId="6A43E4CD" w:rsidR="00B87E75" w:rsidRPr="003931DF" w:rsidRDefault="0026393A" w:rsidP="005F4974">
      <w:pPr>
        <w:pStyle w:val="Heading1"/>
        <w:spacing w:before="0" w:line="360" w:lineRule="auto"/>
        <w:jc w:val="both"/>
        <w:rPr>
          <w:rFonts w:cs="Arial"/>
          <w:szCs w:val="24"/>
        </w:rPr>
      </w:pPr>
      <w:bookmarkStart w:id="6" w:name="_Toc153975692"/>
      <w:r w:rsidRPr="003931DF">
        <w:rPr>
          <w:rFonts w:cs="Arial"/>
          <w:szCs w:val="24"/>
        </w:rPr>
        <w:t>3</w:t>
      </w:r>
      <w:r w:rsidR="00B87E75" w:rsidRPr="003931DF">
        <w:rPr>
          <w:rFonts w:cs="Arial"/>
          <w:szCs w:val="24"/>
        </w:rPr>
        <w:t>. Method</w:t>
      </w:r>
      <w:r w:rsidR="003E4ECF" w:rsidRPr="003931DF">
        <w:rPr>
          <w:rFonts w:cs="Arial"/>
          <w:szCs w:val="24"/>
        </w:rPr>
        <w:t>s</w:t>
      </w:r>
      <w:bookmarkEnd w:id="6"/>
      <w:r w:rsidR="00A90870" w:rsidRPr="003931DF">
        <w:rPr>
          <w:rFonts w:cs="Arial"/>
          <w:szCs w:val="24"/>
        </w:rPr>
        <w:t xml:space="preserve"> </w:t>
      </w:r>
    </w:p>
    <w:p w14:paraId="05808CB5" w14:textId="77777777" w:rsidR="005F4974" w:rsidRPr="003931DF" w:rsidRDefault="005F4974" w:rsidP="005F4974">
      <w:pPr>
        <w:spacing w:after="0"/>
        <w:rPr>
          <w:rFonts w:cs="Arial"/>
          <w:szCs w:val="24"/>
        </w:rPr>
      </w:pPr>
    </w:p>
    <w:p w14:paraId="5DC3AF92" w14:textId="0AF29B68" w:rsidR="00B87E75" w:rsidRPr="003931DF" w:rsidRDefault="009A34E2" w:rsidP="005F4974">
      <w:pPr>
        <w:pStyle w:val="Heading2"/>
        <w:spacing w:before="0" w:line="360" w:lineRule="auto"/>
        <w:jc w:val="both"/>
        <w:rPr>
          <w:rFonts w:cs="Arial"/>
          <w:szCs w:val="24"/>
        </w:rPr>
      </w:pPr>
      <w:bookmarkStart w:id="7" w:name="_Toc153975693"/>
      <w:r w:rsidRPr="003931DF">
        <w:rPr>
          <w:rFonts w:cs="Arial"/>
          <w:szCs w:val="24"/>
        </w:rPr>
        <w:t xml:space="preserve">3.1 </w:t>
      </w:r>
      <w:r w:rsidR="003E4ECF" w:rsidRPr="003931DF">
        <w:rPr>
          <w:rFonts w:cs="Arial"/>
          <w:szCs w:val="24"/>
        </w:rPr>
        <w:t xml:space="preserve">Data collection </w:t>
      </w:r>
      <w:r w:rsidR="001D7C03" w:rsidRPr="003931DF">
        <w:rPr>
          <w:rFonts w:cs="Arial"/>
          <w:szCs w:val="24"/>
        </w:rPr>
        <w:t xml:space="preserve">/ </w:t>
      </w:r>
      <w:r w:rsidR="00B87E75" w:rsidRPr="003931DF">
        <w:rPr>
          <w:rFonts w:cs="Arial"/>
          <w:szCs w:val="24"/>
        </w:rPr>
        <w:t>Search strategy</w:t>
      </w:r>
      <w:bookmarkEnd w:id="7"/>
    </w:p>
    <w:p w14:paraId="30192C25" w14:textId="2D778909" w:rsidR="009A34E2" w:rsidRPr="003931DF" w:rsidRDefault="009A34E2" w:rsidP="005F4974">
      <w:pPr>
        <w:spacing w:after="0" w:line="360" w:lineRule="auto"/>
        <w:ind w:firstLine="720"/>
        <w:jc w:val="both"/>
        <w:rPr>
          <w:rFonts w:cs="Arial"/>
          <w:szCs w:val="24"/>
        </w:rPr>
      </w:pPr>
      <w:r w:rsidRPr="003931DF">
        <w:rPr>
          <w:rFonts w:cs="Arial"/>
          <w:szCs w:val="24"/>
        </w:rPr>
        <w:t xml:space="preserve">Since this study incorporates the use of a literature review, it </w:t>
      </w:r>
      <w:r w:rsidR="00C85F3B" w:rsidRPr="003931DF">
        <w:rPr>
          <w:rFonts w:cs="Arial"/>
          <w:szCs w:val="24"/>
        </w:rPr>
        <w:t>uses</w:t>
      </w:r>
      <w:r w:rsidRPr="003931DF">
        <w:rPr>
          <w:rFonts w:cs="Arial"/>
          <w:szCs w:val="24"/>
        </w:rPr>
        <w:t xml:space="preserve"> secondary data. According to a study conducted by </w:t>
      </w:r>
      <w:r w:rsidR="00B24C9B" w:rsidRPr="003931DF">
        <w:rPr>
          <w:rFonts w:cs="Arial"/>
          <w:color w:val="222222"/>
          <w:szCs w:val="24"/>
          <w:shd w:val="clear" w:color="auto" w:fill="FFFFFF"/>
        </w:rPr>
        <w:t>Al Alawi (2018)</w:t>
      </w:r>
      <w:r w:rsidRPr="003931DF">
        <w:rPr>
          <w:rFonts w:cs="Arial"/>
          <w:szCs w:val="24"/>
        </w:rPr>
        <w:t xml:space="preserve">, it has been seen that secondary data is not only less time-consuming but can also add to the validity of the research if it is taken from an authentic source. It </w:t>
      </w:r>
      <w:r w:rsidR="000C4425" w:rsidRPr="003931DF">
        <w:rPr>
          <w:rFonts w:cs="Arial"/>
          <w:szCs w:val="24"/>
        </w:rPr>
        <w:t>must</w:t>
      </w:r>
      <w:r w:rsidRPr="003931DF">
        <w:rPr>
          <w:rFonts w:cs="Arial"/>
          <w:szCs w:val="24"/>
        </w:rPr>
        <w:t xml:space="preserve"> be noted that secondary data is the data which was originally collected by other researchers to fulfil the objectives of other studies (</w:t>
      </w:r>
      <w:r w:rsidRPr="003931DF">
        <w:rPr>
          <w:rFonts w:cs="Arial"/>
          <w:color w:val="222222"/>
          <w:szCs w:val="24"/>
          <w:shd w:val="clear" w:color="auto" w:fill="FFFFFF"/>
          <w:lang w:val="nl-NL"/>
        </w:rPr>
        <w:t>Ahuja</w:t>
      </w:r>
      <w:r w:rsidR="00714ECF" w:rsidRPr="003931DF">
        <w:rPr>
          <w:rFonts w:cs="Arial"/>
          <w:color w:val="222222"/>
          <w:szCs w:val="24"/>
          <w:shd w:val="clear" w:color="auto" w:fill="FFFFFF"/>
          <w:lang w:val="nl-NL"/>
        </w:rPr>
        <w:t>, 2015</w:t>
      </w:r>
      <w:r w:rsidR="00912E99" w:rsidRPr="003931DF">
        <w:rPr>
          <w:rFonts w:cs="Arial"/>
          <w:color w:val="222222"/>
          <w:szCs w:val="24"/>
          <w:shd w:val="clear" w:color="auto" w:fill="FFFFFF"/>
          <w:lang w:val="nl-NL"/>
        </w:rPr>
        <w:t xml:space="preserve">; </w:t>
      </w:r>
      <w:r w:rsidRPr="003931DF">
        <w:rPr>
          <w:rFonts w:cs="Arial"/>
          <w:color w:val="222222"/>
          <w:szCs w:val="24"/>
          <w:shd w:val="clear" w:color="auto" w:fill="FFFFFF"/>
        </w:rPr>
        <w:t>Jaikumar</w:t>
      </w:r>
      <w:r w:rsidR="00912E99" w:rsidRPr="003931DF">
        <w:rPr>
          <w:rFonts w:cs="Arial"/>
          <w:color w:val="222222"/>
          <w:szCs w:val="24"/>
          <w:shd w:val="clear" w:color="auto" w:fill="FFFFFF"/>
        </w:rPr>
        <w:t>, 2012</w:t>
      </w:r>
      <w:r w:rsidRPr="003931DF">
        <w:rPr>
          <w:rFonts w:cs="Arial"/>
          <w:szCs w:val="24"/>
        </w:rPr>
        <w:t xml:space="preserve">). </w:t>
      </w:r>
      <w:r w:rsidR="009C131B" w:rsidRPr="003931DF">
        <w:rPr>
          <w:rFonts w:cs="Arial"/>
          <w:szCs w:val="24"/>
        </w:rPr>
        <w:t>To</w:t>
      </w:r>
      <w:r w:rsidRPr="003931DF">
        <w:rPr>
          <w:rFonts w:cs="Arial"/>
          <w:szCs w:val="24"/>
        </w:rPr>
        <w:t xml:space="preserve"> collect secondary data, the researcher of the current study </w:t>
      </w:r>
      <w:r w:rsidR="00267E72" w:rsidRPr="003931DF">
        <w:rPr>
          <w:rFonts w:cs="Arial"/>
          <w:szCs w:val="24"/>
        </w:rPr>
        <w:t>must</w:t>
      </w:r>
      <w:r w:rsidRPr="003931DF">
        <w:rPr>
          <w:rFonts w:cs="Arial"/>
          <w:szCs w:val="24"/>
        </w:rPr>
        <w:t xml:space="preserve"> ensure that the data collected should be collected from an authentic source. While collecting secondary data it is also important to rule out all the irrelevant and outdated data. Different studies in the literature highlight that outdated data do not add to the contributions of the study (</w:t>
      </w:r>
      <w:r w:rsidR="004970B7" w:rsidRPr="003931DF">
        <w:rPr>
          <w:rFonts w:cs="Arial"/>
          <w:szCs w:val="24"/>
        </w:rPr>
        <w:t>Moon et al. 2018</w:t>
      </w:r>
      <w:r w:rsidRPr="003931DF">
        <w:rPr>
          <w:rFonts w:cs="Arial"/>
          <w:szCs w:val="24"/>
        </w:rPr>
        <w:t>). This is because such types of data cannot be relied on (</w:t>
      </w:r>
      <w:r w:rsidRPr="003931DF">
        <w:rPr>
          <w:rFonts w:cs="Arial"/>
          <w:color w:val="222222"/>
          <w:szCs w:val="24"/>
          <w:shd w:val="clear" w:color="auto" w:fill="FFFFFF"/>
        </w:rPr>
        <w:t>Jaikumar</w:t>
      </w:r>
      <w:r w:rsidR="003B348E" w:rsidRPr="003931DF">
        <w:rPr>
          <w:rFonts w:cs="Arial"/>
          <w:color w:val="222222"/>
          <w:szCs w:val="24"/>
          <w:shd w:val="clear" w:color="auto" w:fill="FFFFFF"/>
        </w:rPr>
        <w:t>, 2012</w:t>
      </w:r>
      <w:r w:rsidRPr="003931DF">
        <w:rPr>
          <w:rFonts w:cs="Arial"/>
          <w:szCs w:val="24"/>
        </w:rPr>
        <w:t xml:space="preserve">). </w:t>
      </w:r>
    </w:p>
    <w:p w14:paraId="50BF5FC8" w14:textId="56A7E8FA" w:rsidR="009A34E2" w:rsidRPr="003931DF" w:rsidRDefault="009A34E2" w:rsidP="005F4974">
      <w:pPr>
        <w:spacing w:after="0" w:line="360" w:lineRule="auto"/>
        <w:jc w:val="both"/>
        <w:rPr>
          <w:rFonts w:cs="Arial"/>
          <w:szCs w:val="24"/>
        </w:rPr>
      </w:pPr>
      <w:r w:rsidRPr="003931DF">
        <w:rPr>
          <w:rFonts w:cs="Arial"/>
          <w:szCs w:val="24"/>
        </w:rPr>
        <w:t xml:space="preserve">The search strategy integrated into the current study was established in accordance with the aims and objectives of the current study. According to </w:t>
      </w:r>
      <w:r w:rsidRPr="003931DF">
        <w:rPr>
          <w:rFonts w:cs="Arial"/>
          <w:color w:val="222222"/>
          <w:szCs w:val="24"/>
          <w:shd w:val="clear" w:color="auto" w:fill="FFFFFF"/>
        </w:rPr>
        <w:t>Bell</w:t>
      </w:r>
      <w:r w:rsidR="00641F41" w:rsidRPr="003931DF">
        <w:rPr>
          <w:rFonts w:cs="Arial"/>
          <w:color w:val="222222"/>
          <w:szCs w:val="24"/>
          <w:shd w:val="clear" w:color="auto" w:fill="FFFFFF"/>
        </w:rPr>
        <w:t xml:space="preserve"> (2005)</w:t>
      </w:r>
      <w:r w:rsidRPr="003931DF">
        <w:rPr>
          <w:rFonts w:cs="Arial"/>
          <w:szCs w:val="24"/>
        </w:rPr>
        <w:t xml:space="preserve">, an effective search strategy can help studies gain more validity and increase their credibility. This </w:t>
      </w:r>
      <w:r w:rsidRPr="003931DF">
        <w:rPr>
          <w:rFonts w:cs="Arial"/>
          <w:szCs w:val="24"/>
        </w:rPr>
        <w:lastRenderedPageBreak/>
        <w:t xml:space="preserve">statement is in alignment with other studies including that conducted by </w:t>
      </w:r>
      <w:r w:rsidRPr="003931DF">
        <w:rPr>
          <w:rFonts w:cs="Arial"/>
          <w:color w:val="222222"/>
          <w:szCs w:val="24"/>
          <w:shd w:val="clear" w:color="auto" w:fill="FFFFFF"/>
        </w:rPr>
        <w:t>Bruce</w:t>
      </w:r>
      <w:r w:rsidR="00641F41" w:rsidRPr="003931DF">
        <w:rPr>
          <w:rFonts w:cs="Arial"/>
          <w:color w:val="222222"/>
          <w:szCs w:val="24"/>
          <w:shd w:val="clear" w:color="auto" w:fill="FFFFFF"/>
        </w:rPr>
        <w:t xml:space="preserve"> (2007)</w:t>
      </w:r>
      <w:r w:rsidRPr="003931DF">
        <w:rPr>
          <w:rFonts w:cs="Arial"/>
          <w:szCs w:val="24"/>
        </w:rPr>
        <w:t>. An effective search strategy, based on the findings of different studies in the literature, includes an authentic choice of databases and the use of appropriate keywords which may be improved with the help of Boolean operators (</w:t>
      </w:r>
      <w:r w:rsidRPr="003931DF">
        <w:rPr>
          <w:rFonts w:cs="Arial"/>
          <w:color w:val="222222"/>
          <w:szCs w:val="24"/>
          <w:shd w:val="clear" w:color="auto" w:fill="FFFFFF"/>
        </w:rPr>
        <w:t>Bruce</w:t>
      </w:r>
      <w:r w:rsidR="00641F41" w:rsidRPr="003931DF">
        <w:rPr>
          <w:rFonts w:cs="Arial"/>
          <w:color w:val="222222"/>
          <w:szCs w:val="24"/>
          <w:shd w:val="clear" w:color="auto" w:fill="FFFFFF"/>
        </w:rPr>
        <w:t>, 2007</w:t>
      </w:r>
      <w:r w:rsidRPr="003931DF">
        <w:rPr>
          <w:rFonts w:cs="Arial"/>
          <w:szCs w:val="24"/>
        </w:rPr>
        <w:t>).</w:t>
      </w:r>
    </w:p>
    <w:p w14:paraId="58CA5B6A" w14:textId="2F9FF652" w:rsidR="009A34E2" w:rsidRPr="003931DF" w:rsidRDefault="009A34E2" w:rsidP="005F4974">
      <w:pPr>
        <w:spacing w:after="0" w:line="360" w:lineRule="auto"/>
        <w:jc w:val="both"/>
        <w:rPr>
          <w:rFonts w:cs="Arial"/>
          <w:szCs w:val="24"/>
        </w:rPr>
      </w:pPr>
      <w:r w:rsidRPr="003931DF">
        <w:rPr>
          <w:rFonts w:cs="Arial"/>
          <w:szCs w:val="24"/>
        </w:rPr>
        <w:t>The search strategy included in the current study guides the researcher of the current study to select articles which are relevant to the objectives of the current study. The keywords chosen for this study were Electronic Health System, health outcomes, UK, hospitals, patient data, challenges, and data security. The use of these keywords helped the researcher to access a wide variety of studies. All the studies containing the keyword were accessed and then reviewed by the researcher.</w:t>
      </w:r>
    </w:p>
    <w:p w14:paraId="6621D097" w14:textId="37C3A874" w:rsidR="009A34E2" w:rsidRPr="003931DF" w:rsidRDefault="009A34E2" w:rsidP="005F4974">
      <w:pPr>
        <w:spacing w:after="0" w:line="360" w:lineRule="auto"/>
        <w:ind w:firstLine="720"/>
        <w:jc w:val="both"/>
        <w:rPr>
          <w:rFonts w:cs="Arial"/>
          <w:szCs w:val="24"/>
        </w:rPr>
      </w:pPr>
      <w:r w:rsidRPr="003931DF">
        <w:rPr>
          <w:rFonts w:cs="Arial"/>
          <w:szCs w:val="24"/>
        </w:rPr>
        <w:t xml:space="preserve">The </w:t>
      </w:r>
      <w:r w:rsidR="009C131B" w:rsidRPr="003931DF">
        <w:rPr>
          <w:rFonts w:cs="Arial"/>
          <w:szCs w:val="24"/>
        </w:rPr>
        <w:t>keywords</w:t>
      </w:r>
      <w:r w:rsidRPr="003931DF">
        <w:rPr>
          <w:rFonts w:cs="Arial"/>
          <w:szCs w:val="24"/>
        </w:rPr>
        <w:t xml:space="preserve"> were improved with the help of the integration of Boolean operators. Boolean operators, according to the findings of </w:t>
      </w:r>
      <w:r w:rsidRPr="003931DF">
        <w:rPr>
          <w:rFonts w:cs="Arial"/>
          <w:color w:val="222222"/>
          <w:szCs w:val="24"/>
          <w:shd w:val="clear" w:color="auto" w:fill="FFFFFF"/>
        </w:rPr>
        <w:t>Denscombe</w:t>
      </w:r>
      <w:r w:rsidR="0095633F" w:rsidRPr="003931DF">
        <w:rPr>
          <w:rFonts w:cs="Arial"/>
          <w:color w:val="222222"/>
          <w:szCs w:val="24"/>
          <w:shd w:val="clear" w:color="auto" w:fill="FFFFFF"/>
        </w:rPr>
        <w:t xml:space="preserve"> (2007)</w:t>
      </w:r>
      <w:r w:rsidRPr="003931DF">
        <w:rPr>
          <w:rFonts w:cs="Arial"/>
          <w:szCs w:val="24"/>
        </w:rPr>
        <w:t>, are effective in enhancing the search outcomes of different databases. Boolean operators such as “AND” and “OR” were used in the search string. Also, the researcher of the current study also included the use of synonyms to enhance the results. For instance, the keyword data security OR data privacy was used. Similarly, the keyword patient’s data was replaced by patient’s data OR patient’s information, the keyword health outcomes was replaced by health outcome OR clinical outcome.</w:t>
      </w:r>
    </w:p>
    <w:p w14:paraId="68ECAA88" w14:textId="071DB445" w:rsidR="009A34E2" w:rsidRPr="003931DF" w:rsidRDefault="009A34E2" w:rsidP="005F4974">
      <w:pPr>
        <w:spacing w:after="0" w:line="360" w:lineRule="auto"/>
        <w:ind w:firstLine="720"/>
        <w:jc w:val="both"/>
        <w:rPr>
          <w:rFonts w:cs="Arial"/>
          <w:szCs w:val="24"/>
        </w:rPr>
      </w:pPr>
      <w:r w:rsidRPr="003931DF">
        <w:rPr>
          <w:rFonts w:cs="Arial"/>
          <w:szCs w:val="24"/>
        </w:rPr>
        <w:t xml:space="preserve">Moreover, some of the keywords were used to ensure that the studies included meet the inclusion criteria. Such as the use the word UK was used to ensure that only studies conducted in the region of the UK were included. The databases selected to search for the articles included Google Scholar and Scopus. </w:t>
      </w:r>
      <w:r w:rsidR="009C131B" w:rsidRPr="003931DF">
        <w:rPr>
          <w:rFonts w:cs="Arial"/>
          <w:szCs w:val="24"/>
        </w:rPr>
        <w:t>Both</w:t>
      </w:r>
      <w:r w:rsidRPr="003931DF">
        <w:rPr>
          <w:rFonts w:cs="Arial"/>
          <w:szCs w:val="24"/>
        </w:rPr>
        <w:t xml:space="preserve"> databases are recognised in the literature (</w:t>
      </w:r>
      <w:r w:rsidRPr="003931DF">
        <w:rPr>
          <w:rFonts w:cs="Arial"/>
          <w:color w:val="222222"/>
          <w:szCs w:val="24"/>
          <w:shd w:val="clear" w:color="auto" w:fill="FFFFFF"/>
        </w:rPr>
        <w:t>Gitlin</w:t>
      </w:r>
      <w:r w:rsidR="009E1BD0" w:rsidRPr="003931DF">
        <w:rPr>
          <w:rFonts w:cs="Arial"/>
          <w:color w:val="222222"/>
          <w:szCs w:val="24"/>
          <w:shd w:val="clear" w:color="auto" w:fill="FFFFFF"/>
        </w:rPr>
        <w:t xml:space="preserve"> and</w:t>
      </w:r>
      <w:r w:rsidRPr="003931DF">
        <w:rPr>
          <w:rFonts w:cs="Arial"/>
          <w:color w:val="222222"/>
          <w:szCs w:val="24"/>
          <w:shd w:val="clear" w:color="auto" w:fill="FFFFFF"/>
        </w:rPr>
        <w:t xml:space="preserve"> Lyons</w:t>
      </w:r>
      <w:r w:rsidR="009E1BD0" w:rsidRPr="003931DF">
        <w:rPr>
          <w:rFonts w:cs="Arial"/>
          <w:color w:val="222222"/>
          <w:szCs w:val="24"/>
          <w:shd w:val="clear" w:color="auto" w:fill="FFFFFF"/>
        </w:rPr>
        <w:t>, 2008</w:t>
      </w:r>
      <w:r w:rsidRPr="003931DF">
        <w:rPr>
          <w:rFonts w:cs="Arial"/>
          <w:szCs w:val="24"/>
        </w:rPr>
        <w:t xml:space="preserve">). </w:t>
      </w:r>
    </w:p>
    <w:p w14:paraId="5A570530" w14:textId="5F7DF32F" w:rsidR="009A34E2" w:rsidRPr="003931DF" w:rsidRDefault="009A34E2" w:rsidP="005F4974">
      <w:pPr>
        <w:spacing w:after="0" w:line="360" w:lineRule="auto"/>
        <w:ind w:firstLine="720"/>
        <w:jc w:val="both"/>
        <w:rPr>
          <w:rFonts w:cs="Arial"/>
          <w:szCs w:val="24"/>
        </w:rPr>
      </w:pPr>
      <w:r w:rsidRPr="003931DF">
        <w:rPr>
          <w:rFonts w:cs="Arial"/>
          <w:szCs w:val="24"/>
        </w:rPr>
        <w:t xml:space="preserve">Once the search started, the researcher selected </w:t>
      </w:r>
      <w:r w:rsidR="00F17AEB" w:rsidRPr="003931DF">
        <w:rPr>
          <w:rFonts w:cs="Arial"/>
          <w:szCs w:val="24"/>
        </w:rPr>
        <w:t>twenty</w:t>
      </w:r>
      <w:r w:rsidRPr="003931DF">
        <w:rPr>
          <w:rFonts w:cs="Arial"/>
          <w:szCs w:val="24"/>
        </w:rPr>
        <w:t xml:space="preserve"> articles to review. In the reviewing phase, it was important to ensure that all the studies included were relevant, they were according to the inclusion criteria of the current research, and they were not outdated (</w:t>
      </w:r>
      <w:r w:rsidRPr="003931DF">
        <w:rPr>
          <w:rFonts w:cs="Arial"/>
          <w:color w:val="222222"/>
          <w:szCs w:val="24"/>
          <w:shd w:val="clear" w:color="auto" w:fill="FFFFFF"/>
          <w:lang w:val="nl-NL"/>
        </w:rPr>
        <w:t>Kvale</w:t>
      </w:r>
      <w:r w:rsidR="009E1BD0" w:rsidRPr="003931DF">
        <w:rPr>
          <w:rFonts w:cs="Arial"/>
          <w:color w:val="222222"/>
          <w:szCs w:val="24"/>
          <w:shd w:val="clear" w:color="auto" w:fill="FFFFFF"/>
          <w:lang w:val="nl-NL"/>
        </w:rPr>
        <w:t>, 2007</w:t>
      </w:r>
      <w:r w:rsidRPr="003931DF">
        <w:rPr>
          <w:rFonts w:cs="Arial"/>
          <w:szCs w:val="24"/>
        </w:rPr>
        <w:t>). The inclusion criteria for the current study are that all the studies included should be published after the year 2018, the studies should be primarily qualitative in nature, and the studies should be conducted in the region of the UK or England</w:t>
      </w:r>
      <w:r w:rsidR="00C85F3B" w:rsidRPr="003931DF">
        <w:rPr>
          <w:rFonts w:cs="Arial"/>
          <w:szCs w:val="24"/>
        </w:rPr>
        <w:t xml:space="preserve">. </w:t>
      </w:r>
      <w:r w:rsidRPr="003931DF">
        <w:rPr>
          <w:rFonts w:cs="Arial"/>
          <w:szCs w:val="24"/>
        </w:rPr>
        <w:t xml:space="preserve">In this phase, the selected </w:t>
      </w:r>
      <w:r w:rsidR="00F17AEB" w:rsidRPr="003931DF">
        <w:rPr>
          <w:rFonts w:cs="Arial"/>
          <w:szCs w:val="24"/>
        </w:rPr>
        <w:t>twenty</w:t>
      </w:r>
      <w:r w:rsidRPr="003931DF">
        <w:rPr>
          <w:rFonts w:cs="Arial"/>
          <w:szCs w:val="24"/>
        </w:rPr>
        <w:t xml:space="preserve"> articles were reviewed, and all the studies that were not related to the current study were excluded reducing the sample size to </w:t>
      </w:r>
      <w:r w:rsidR="00C85F3B" w:rsidRPr="003931DF">
        <w:rPr>
          <w:rFonts w:cs="Arial"/>
          <w:szCs w:val="24"/>
        </w:rPr>
        <w:t>eight</w:t>
      </w:r>
      <w:r w:rsidRPr="003931DF">
        <w:rPr>
          <w:rFonts w:cs="Arial"/>
          <w:szCs w:val="24"/>
        </w:rPr>
        <w:t xml:space="preserve"> articles that were finalised.</w:t>
      </w:r>
    </w:p>
    <w:p w14:paraId="0F390EAC" w14:textId="77777777" w:rsidR="009A34E2" w:rsidRPr="003931DF" w:rsidRDefault="009A34E2" w:rsidP="005F4974">
      <w:pPr>
        <w:spacing w:after="0" w:line="360" w:lineRule="auto"/>
        <w:jc w:val="both"/>
        <w:rPr>
          <w:rFonts w:cs="Arial"/>
          <w:szCs w:val="24"/>
        </w:rPr>
      </w:pPr>
    </w:p>
    <w:p w14:paraId="6CA3846F" w14:textId="7FD0C74D" w:rsidR="00B87E75" w:rsidRPr="003931DF" w:rsidRDefault="009A34E2" w:rsidP="005F4974">
      <w:pPr>
        <w:pStyle w:val="Heading2"/>
        <w:spacing w:before="0" w:line="360" w:lineRule="auto"/>
        <w:jc w:val="both"/>
        <w:rPr>
          <w:rFonts w:cs="Arial"/>
          <w:szCs w:val="24"/>
        </w:rPr>
      </w:pPr>
      <w:bookmarkStart w:id="8" w:name="_Toc153975694"/>
      <w:r w:rsidRPr="003931DF">
        <w:rPr>
          <w:rFonts w:cs="Arial"/>
          <w:szCs w:val="24"/>
        </w:rPr>
        <w:lastRenderedPageBreak/>
        <w:t xml:space="preserve">3.2 </w:t>
      </w:r>
      <w:r w:rsidR="00B87E75" w:rsidRPr="003931DF">
        <w:rPr>
          <w:rFonts w:cs="Arial"/>
          <w:szCs w:val="24"/>
        </w:rPr>
        <w:t>Data analysis</w:t>
      </w:r>
      <w:bookmarkEnd w:id="8"/>
    </w:p>
    <w:p w14:paraId="501A873D" w14:textId="330F180D" w:rsidR="009A34E2" w:rsidRPr="003931DF" w:rsidRDefault="009A34E2" w:rsidP="005F4974">
      <w:pPr>
        <w:spacing w:after="0" w:line="360" w:lineRule="auto"/>
        <w:ind w:firstLine="720"/>
        <w:jc w:val="both"/>
        <w:rPr>
          <w:rFonts w:cs="Arial"/>
          <w:szCs w:val="24"/>
        </w:rPr>
      </w:pPr>
      <w:r w:rsidRPr="003931DF">
        <w:rPr>
          <w:rFonts w:cs="Arial"/>
          <w:szCs w:val="24"/>
        </w:rPr>
        <w:t xml:space="preserve">Once the </w:t>
      </w:r>
      <w:r w:rsidR="00F17AEB" w:rsidRPr="003931DF">
        <w:rPr>
          <w:rFonts w:cs="Arial"/>
          <w:szCs w:val="24"/>
        </w:rPr>
        <w:t>eight</w:t>
      </w:r>
      <w:r w:rsidRPr="003931DF">
        <w:rPr>
          <w:rFonts w:cs="Arial"/>
          <w:szCs w:val="24"/>
        </w:rPr>
        <w:t xml:space="preserve"> articles were finalised, it was important to analyse the data. The data analysis method that was selected for the current study is thematic analysis. Thematic analysis was based on Braun and Clarke’s method of data analysis. It consists of six steps</w:t>
      </w:r>
      <w:r w:rsidR="000E5831" w:rsidRPr="003931DF">
        <w:rPr>
          <w:rFonts w:cs="Arial"/>
          <w:szCs w:val="24"/>
        </w:rPr>
        <w:t xml:space="preserve"> (</w:t>
      </w:r>
      <w:r w:rsidR="000E5831" w:rsidRPr="003931DF">
        <w:rPr>
          <w:rFonts w:cs="Arial"/>
          <w:color w:val="222222"/>
          <w:szCs w:val="24"/>
          <w:shd w:val="clear" w:color="auto" w:fill="FFFFFF"/>
        </w:rPr>
        <w:t>Clarke and Braun,2017</w:t>
      </w:r>
      <w:r w:rsidR="000E5831" w:rsidRPr="003931DF">
        <w:rPr>
          <w:rFonts w:cs="Arial"/>
          <w:szCs w:val="24"/>
        </w:rPr>
        <w:t>)</w:t>
      </w:r>
      <w:r w:rsidRPr="003931DF">
        <w:rPr>
          <w:rFonts w:cs="Arial"/>
          <w:szCs w:val="24"/>
        </w:rPr>
        <w:t>.</w:t>
      </w:r>
    </w:p>
    <w:p w14:paraId="769C5A61" w14:textId="77777777" w:rsidR="000E5831" w:rsidRPr="003931DF" w:rsidRDefault="000E5831" w:rsidP="005F4974">
      <w:pPr>
        <w:spacing w:after="0" w:line="360" w:lineRule="auto"/>
        <w:ind w:firstLine="720"/>
        <w:jc w:val="both"/>
        <w:rPr>
          <w:rFonts w:cs="Arial"/>
          <w:szCs w:val="24"/>
        </w:rPr>
      </w:pPr>
    </w:p>
    <w:p w14:paraId="4FE159D4" w14:textId="77777777" w:rsidR="000E5831" w:rsidRPr="003931DF" w:rsidRDefault="009A34E2" w:rsidP="000E5831">
      <w:pPr>
        <w:keepNext/>
        <w:spacing w:after="0" w:line="360" w:lineRule="auto"/>
        <w:jc w:val="center"/>
        <w:rPr>
          <w:rFonts w:cs="Arial"/>
          <w:szCs w:val="24"/>
        </w:rPr>
      </w:pPr>
      <w:r w:rsidRPr="003931DF">
        <w:rPr>
          <w:rFonts w:cs="Arial"/>
          <w:noProof/>
          <w:szCs w:val="24"/>
          <w:lang w:eastAsia="en-GB"/>
        </w:rPr>
        <w:drawing>
          <wp:inline distT="0" distB="0" distL="0" distR="0" wp14:anchorId="673B48BA" wp14:editId="2F73EF9A">
            <wp:extent cx="5731510" cy="1150620"/>
            <wp:effectExtent l="0" t="0" r="2540" b="0"/>
            <wp:docPr id="97273965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39658" name="Picture 1" descr="A white rectangular box with black text&#10;&#10;Description automatically generated"/>
                    <pic:cNvPicPr/>
                  </pic:nvPicPr>
                  <pic:blipFill rotWithShape="1">
                    <a:blip r:embed="rId10"/>
                    <a:srcRect b="15327"/>
                    <a:stretch/>
                  </pic:blipFill>
                  <pic:spPr bwMode="auto">
                    <a:xfrm>
                      <a:off x="0" y="0"/>
                      <a:ext cx="5731510" cy="1150620"/>
                    </a:xfrm>
                    <a:prstGeom prst="rect">
                      <a:avLst/>
                    </a:prstGeom>
                    <a:ln>
                      <a:noFill/>
                    </a:ln>
                    <a:extLst>
                      <a:ext uri="{53640926-AAD7-44D8-BBD7-CCE9431645EC}">
                        <a14:shadowObscured xmlns:a14="http://schemas.microsoft.com/office/drawing/2010/main"/>
                      </a:ext>
                    </a:extLst>
                  </pic:spPr>
                </pic:pic>
              </a:graphicData>
            </a:graphic>
          </wp:inline>
        </w:drawing>
      </w:r>
    </w:p>
    <w:p w14:paraId="531D40EC" w14:textId="27F85484" w:rsidR="000E5831" w:rsidRPr="003931DF" w:rsidRDefault="000E5831" w:rsidP="000E5831">
      <w:pPr>
        <w:pStyle w:val="Caption"/>
        <w:jc w:val="center"/>
        <w:rPr>
          <w:rFonts w:cs="Arial"/>
          <w:sz w:val="24"/>
          <w:szCs w:val="24"/>
        </w:rPr>
      </w:pPr>
      <w:r w:rsidRPr="003931DF">
        <w:rPr>
          <w:rFonts w:cs="Arial"/>
          <w:sz w:val="24"/>
          <w:szCs w:val="24"/>
        </w:rPr>
        <w:t xml:space="preserve">Figure </w:t>
      </w:r>
      <w:r w:rsidRPr="003931DF">
        <w:rPr>
          <w:rFonts w:cs="Arial"/>
          <w:sz w:val="24"/>
          <w:szCs w:val="24"/>
        </w:rPr>
        <w:fldChar w:fldCharType="begin"/>
      </w:r>
      <w:r w:rsidRPr="003931DF">
        <w:rPr>
          <w:rFonts w:cs="Arial"/>
          <w:sz w:val="24"/>
          <w:szCs w:val="24"/>
        </w:rPr>
        <w:instrText xml:space="preserve"> SEQ Figure \* ARABIC </w:instrText>
      </w:r>
      <w:r w:rsidRPr="003931DF">
        <w:rPr>
          <w:rFonts w:cs="Arial"/>
          <w:sz w:val="24"/>
          <w:szCs w:val="24"/>
        </w:rPr>
        <w:fldChar w:fldCharType="separate"/>
      </w:r>
      <w:r w:rsidRPr="003931DF">
        <w:rPr>
          <w:rFonts w:cs="Arial"/>
          <w:noProof/>
          <w:sz w:val="24"/>
          <w:szCs w:val="24"/>
        </w:rPr>
        <w:t>1</w:t>
      </w:r>
      <w:r w:rsidRPr="003931DF">
        <w:rPr>
          <w:rFonts w:cs="Arial"/>
          <w:sz w:val="24"/>
          <w:szCs w:val="24"/>
        </w:rPr>
        <w:fldChar w:fldCharType="end"/>
      </w:r>
      <w:r w:rsidRPr="003931DF">
        <w:rPr>
          <w:rFonts w:cs="Arial"/>
          <w:sz w:val="24"/>
          <w:szCs w:val="24"/>
        </w:rPr>
        <w:t>: Braun and Clarke's framework of thematic analysis.</w:t>
      </w:r>
    </w:p>
    <w:p w14:paraId="72CCDFC3" w14:textId="07E0B8C6" w:rsidR="009A34E2" w:rsidRPr="003931DF" w:rsidRDefault="000E5831" w:rsidP="000E5831">
      <w:pPr>
        <w:pStyle w:val="Caption"/>
        <w:jc w:val="center"/>
        <w:rPr>
          <w:rFonts w:cs="Arial"/>
          <w:sz w:val="24"/>
          <w:szCs w:val="24"/>
        </w:rPr>
      </w:pPr>
      <w:r w:rsidRPr="003931DF">
        <w:rPr>
          <w:rFonts w:cs="Arial"/>
          <w:sz w:val="24"/>
          <w:szCs w:val="24"/>
        </w:rPr>
        <w:t>Source: Clarke and Braun, 2017</w:t>
      </w:r>
    </w:p>
    <w:p w14:paraId="3F83D18E" w14:textId="77777777" w:rsidR="000E5831" w:rsidRPr="003931DF" w:rsidRDefault="000E5831" w:rsidP="000E5831">
      <w:pPr>
        <w:rPr>
          <w:rFonts w:cs="Arial"/>
          <w:szCs w:val="24"/>
        </w:rPr>
      </w:pPr>
    </w:p>
    <w:p w14:paraId="24C3081A" w14:textId="4B1D9447"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One: Familiarisation with Data: </w:t>
      </w:r>
      <w:r w:rsidR="009A34E2" w:rsidRPr="003931DF">
        <w:rPr>
          <w:sz w:val="24"/>
          <w:szCs w:val="24"/>
        </w:rPr>
        <w:t xml:space="preserve">In the first step, the current researcher became familiar with the data by reading it </w:t>
      </w:r>
      <w:r w:rsidR="003F2DDA" w:rsidRPr="003931DF">
        <w:rPr>
          <w:sz w:val="24"/>
          <w:szCs w:val="24"/>
        </w:rPr>
        <w:t>repeatedly</w:t>
      </w:r>
      <w:r w:rsidR="009A34E2" w:rsidRPr="003931DF">
        <w:rPr>
          <w:sz w:val="24"/>
          <w:szCs w:val="24"/>
        </w:rPr>
        <w:t>.</w:t>
      </w:r>
    </w:p>
    <w:p w14:paraId="691A9839" w14:textId="779E0415"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Two: Generation of Initial Codes: </w:t>
      </w:r>
      <w:r w:rsidR="009A34E2" w:rsidRPr="003931DF">
        <w:rPr>
          <w:sz w:val="24"/>
          <w:szCs w:val="24"/>
        </w:rPr>
        <w:t>After the researcher was familiar with the data, he proceeded to generate initial codes from the study. The generation of codes from the studies is given in the table which is attached to appendix one.</w:t>
      </w:r>
    </w:p>
    <w:p w14:paraId="3C4EA730" w14:textId="43417E86"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Three: Search for Themes: </w:t>
      </w:r>
      <w:r w:rsidR="009A34E2" w:rsidRPr="003931DF">
        <w:rPr>
          <w:sz w:val="24"/>
          <w:szCs w:val="24"/>
        </w:rPr>
        <w:t xml:space="preserve">The third step in this framework is to generate themes. The established codes were then used to generate four themes which </w:t>
      </w:r>
      <w:r w:rsidR="00135829" w:rsidRPr="003931DF">
        <w:rPr>
          <w:sz w:val="24"/>
          <w:szCs w:val="24"/>
        </w:rPr>
        <w:t>are</w:t>
      </w:r>
      <w:r w:rsidR="009A34E2" w:rsidRPr="003931DF">
        <w:rPr>
          <w:sz w:val="24"/>
          <w:szCs w:val="24"/>
        </w:rPr>
        <w:t xml:space="preserve"> shown in the table below.</w:t>
      </w:r>
    </w:p>
    <w:p w14:paraId="51023DE4" w14:textId="77777777" w:rsidR="00A965C8" w:rsidRPr="003931DF" w:rsidRDefault="00A965C8" w:rsidP="005F4974">
      <w:pPr>
        <w:pStyle w:val="ListParagraph"/>
        <w:spacing w:before="0" w:line="360" w:lineRule="auto"/>
        <w:ind w:left="720" w:firstLine="0"/>
        <w:jc w:val="both"/>
        <w:rPr>
          <w:sz w:val="24"/>
          <w:szCs w:val="24"/>
        </w:rPr>
      </w:pPr>
    </w:p>
    <w:p w14:paraId="14D76CC0" w14:textId="22DC5446" w:rsidR="000E5831" w:rsidRPr="003931DF" w:rsidRDefault="000E5831" w:rsidP="000E5831">
      <w:pPr>
        <w:pStyle w:val="Caption"/>
        <w:keepNext/>
        <w:jc w:val="center"/>
        <w:rPr>
          <w:rFonts w:cs="Arial"/>
          <w:color w:val="auto"/>
          <w:sz w:val="24"/>
          <w:szCs w:val="24"/>
        </w:rPr>
      </w:pPr>
      <w:r w:rsidRPr="003931DF">
        <w:rPr>
          <w:rFonts w:cs="Arial"/>
          <w:color w:val="auto"/>
          <w:sz w:val="24"/>
          <w:szCs w:val="24"/>
        </w:rPr>
        <w:t xml:space="preserve">Table </w:t>
      </w:r>
      <w:r w:rsidRPr="003931DF">
        <w:rPr>
          <w:rFonts w:cs="Arial"/>
          <w:color w:val="auto"/>
          <w:sz w:val="24"/>
          <w:szCs w:val="24"/>
        </w:rPr>
        <w:fldChar w:fldCharType="begin"/>
      </w:r>
      <w:r w:rsidRPr="003931DF">
        <w:rPr>
          <w:rFonts w:cs="Arial"/>
          <w:color w:val="auto"/>
          <w:sz w:val="24"/>
          <w:szCs w:val="24"/>
        </w:rPr>
        <w:instrText xml:space="preserve"> SEQ Table \* ARABIC </w:instrText>
      </w:r>
      <w:r w:rsidRPr="003931DF">
        <w:rPr>
          <w:rFonts w:cs="Arial"/>
          <w:color w:val="auto"/>
          <w:sz w:val="24"/>
          <w:szCs w:val="24"/>
        </w:rPr>
        <w:fldChar w:fldCharType="separate"/>
      </w:r>
      <w:r w:rsidRPr="003931DF">
        <w:rPr>
          <w:rFonts w:cs="Arial"/>
          <w:noProof/>
          <w:color w:val="auto"/>
          <w:sz w:val="24"/>
          <w:szCs w:val="24"/>
        </w:rPr>
        <w:t>1</w:t>
      </w:r>
      <w:r w:rsidRPr="003931DF">
        <w:rPr>
          <w:rFonts w:cs="Arial"/>
          <w:color w:val="auto"/>
          <w:sz w:val="24"/>
          <w:szCs w:val="24"/>
        </w:rPr>
        <w:fldChar w:fldCharType="end"/>
      </w:r>
      <w:r w:rsidRPr="003931DF">
        <w:rPr>
          <w:rFonts w:cs="Arial"/>
          <w:color w:val="auto"/>
          <w:sz w:val="24"/>
          <w:szCs w:val="24"/>
        </w:rPr>
        <w:t>: Generation of themes. Source: Author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499"/>
        <w:gridCol w:w="2294"/>
        <w:gridCol w:w="2290"/>
        <w:gridCol w:w="2112"/>
      </w:tblGrid>
      <w:tr w:rsidR="009A34E2" w:rsidRPr="003931DF" w14:paraId="0FAA814C" w14:textId="77777777" w:rsidTr="0049534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22B8734"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1: Barriers and Facilitators of EHR in the UK</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AEE8014"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2: Health Outcome of EHR in the UK</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AB43CDC"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3: Clinical Workflow of EHR in the UK</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F8F833D"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4: Benefits of EHR in the UK</w:t>
            </w:r>
          </w:p>
        </w:tc>
      </w:tr>
      <w:tr w:rsidR="009A34E2" w:rsidRPr="003931DF" w14:paraId="08A8097C"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2EF4B0"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Variation in willingness to engage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36DC0A0" w14:textId="3B76B096"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w:t>
            </w:r>
            <w:r w:rsidR="00D03B51" w:rsidRPr="003931DF">
              <w:rPr>
                <w:rFonts w:eastAsia="Times New Roman" w:cs="Arial"/>
                <w:szCs w:val="24"/>
                <w:lang w:val="en-US"/>
              </w:rPr>
              <w:t xml:space="preserve"> </w:t>
            </w:r>
            <w:r w:rsidRPr="003931DF">
              <w:rPr>
                <w:rFonts w:eastAsia="Times New Roman" w:cs="Arial"/>
                <w:szCs w:val="24"/>
              </w:rPr>
              <w:t>HCPs knowledgeable about data uses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483BF46"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Limited EHR interoperability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4DB1BA"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Improved quality of care</w:t>
            </w:r>
          </w:p>
        </w:tc>
      </w:tr>
      <w:tr w:rsidR="009A34E2" w:rsidRPr="003931DF" w14:paraId="625DB760"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180968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lastRenderedPageBreak/>
              <w:t>- Perceived short and long-term benefits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1B0FD5"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Concerns about data accuracy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3B3BF8"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Data fragmentation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578478D"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Increased transparency</w:t>
            </w:r>
          </w:p>
        </w:tc>
      </w:tr>
      <w:tr w:rsidR="009A34E2" w:rsidRPr="003931DF" w14:paraId="7F19FE4E"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050D5D6"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Concerns about the impact on patient care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8284529"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Patient's willingness to share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BF22E9B"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Impact on patient safety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4F2BBC3"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Potential negative consequences</w:t>
            </w:r>
          </w:p>
        </w:tc>
      </w:tr>
      <w:tr w:rsidR="009A34E2" w:rsidRPr="003931DF" w14:paraId="3D41D881"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33DE7B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Early components of implementation strategy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EEB77D"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Challenges in obtaining consent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01FABF"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Lack of clarity on patients' health status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BFD3E09"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Inevitability of online access</w:t>
            </w:r>
          </w:p>
        </w:tc>
      </w:tr>
      <w:tr w:rsidR="009A34E2" w:rsidRPr="003931DF" w14:paraId="50CE1476"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1BA2CF"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User involvement in preparation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419FCA"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Data security concerns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9BD1E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Need for a renewed focus on data standards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5CFD292"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Improved patient outcomes</w:t>
            </w:r>
          </w:p>
        </w:tc>
      </w:tr>
      <w:tr w:rsidR="009A34E2" w:rsidRPr="003931DF" w14:paraId="3CB028D9"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CF3E28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Trust influenced by provenance, autonomy, guidance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4587CC"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Potential patient exposure and exploitation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77462C"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Barriers include usability difficulties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3CBCE26" w14:textId="77777777" w:rsidR="009A34E2" w:rsidRPr="003931DF" w:rsidRDefault="009A34E2" w:rsidP="000E5831">
            <w:pPr>
              <w:keepNext/>
              <w:spacing w:after="0" w:line="360" w:lineRule="auto"/>
              <w:jc w:val="both"/>
              <w:rPr>
                <w:rFonts w:eastAsia="Times New Roman" w:cs="Arial"/>
                <w:szCs w:val="24"/>
              </w:rPr>
            </w:pPr>
            <w:r w:rsidRPr="003931DF">
              <w:rPr>
                <w:rFonts w:eastAsia="Times New Roman" w:cs="Arial"/>
                <w:szCs w:val="24"/>
              </w:rPr>
              <w:t>- Potential for increased efficiency</w:t>
            </w:r>
          </w:p>
        </w:tc>
      </w:tr>
    </w:tbl>
    <w:p w14:paraId="1E6B370C" w14:textId="4A3A0478" w:rsidR="009A34E2" w:rsidRPr="003931DF" w:rsidRDefault="000E5831" w:rsidP="000E5831">
      <w:pPr>
        <w:pStyle w:val="Caption"/>
        <w:rPr>
          <w:rFonts w:cs="Arial"/>
          <w:sz w:val="24"/>
          <w:szCs w:val="24"/>
        </w:rPr>
      </w:pPr>
      <w:r w:rsidRPr="003931DF">
        <w:rPr>
          <w:rFonts w:cs="Arial"/>
          <w:sz w:val="24"/>
          <w:szCs w:val="24"/>
        </w:rPr>
        <w:t>.</w:t>
      </w:r>
    </w:p>
    <w:p w14:paraId="3070A62B" w14:textId="3898B66E"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Four: Review Themes: </w:t>
      </w:r>
      <w:r w:rsidR="009A34E2" w:rsidRPr="003931DF">
        <w:rPr>
          <w:sz w:val="24"/>
          <w:szCs w:val="24"/>
        </w:rPr>
        <w:t xml:space="preserve">In this phase, the themes were </w:t>
      </w:r>
      <w:r w:rsidR="00D03B51" w:rsidRPr="003931DF">
        <w:rPr>
          <w:sz w:val="24"/>
          <w:szCs w:val="24"/>
        </w:rPr>
        <w:t>reviewed,</w:t>
      </w:r>
      <w:r w:rsidR="009A34E2" w:rsidRPr="003931DF">
        <w:rPr>
          <w:sz w:val="24"/>
          <w:szCs w:val="24"/>
        </w:rPr>
        <w:t xml:space="preserve"> and it was ensured that each theme was relevant and was not overlapping. Moreover, it was ensured that themes were coherent</w:t>
      </w:r>
      <w:r w:rsidR="003A4D62" w:rsidRPr="003931DF">
        <w:rPr>
          <w:sz w:val="24"/>
          <w:szCs w:val="24"/>
        </w:rPr>
        <w:t xml:space="preserve"> (</w:t>
      </w:r>
      <w:r w:rsidRPr="003931DF">
        <w:rPr>
          <w:color w:val="222222"/>
          <w:sz w:val="24"/>
          <w:szCs w:val="24"/>
          <w:shd w:val="clear" w:color="auto" w:fill="FFFFFF"/>
        </w:rPr>
        <w:t>Atkinson</w:t>
      </w:r>
      <w:r w:rsidR="003A4D62" w:rsidRPr="003931DF">
        <w:rPr>
          <w:color w:val="222222"/>
          <w:sz w:val="24"/>
          <w:szCs w:val="24"/>
          <w:shd w:val="clear" w:color="auto" w:fill="FFFFFF"/>
        </w:rPr>
        <w:t xml:space="preserve"> et al., 2001</w:t>
      </w:r>
      <w:r w:rsidR="003A4D62" w:rsidRPr="003931DF">
        <w:rPr>
          <w:sz w:val="24"/>
          <w:szCs w:val="24"/>
        </w:rPr>
        <w:t>)</w:t>
      </w:r>
      <w:r w:rsidR="009A34E2" w:rsidRPr="003931DF">
        <w:rPr>
          <w:sz w:val="24"/>
          <w:szCs w:val="24"/>
        </w:rPr>
        <w:t>.</w:t>
      </w:r>
    </w:p>
    <w:p w14:paraId="6CA38F44" w14:textId="7442047E"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Five: Define Themes: </w:t>
      </w:r>
      <w:r w:rsidR="009A34E2" w:rsidRPr="003931DF">
        <w:rPr>
          <w:sz w:val="24"/>
          <w:szCs w:val="24"/>
        </w:rPr>
        <w:t xml:space="preserve">In this phase, the themes were </w:t>
      </w:r>
      <w:r w:rsidR="00D03B51" w:rsidRPr="003931DF">
        <w:rPr>
          <w:sz w:val="24"/>
          <w:szCs w:val="24"/>
        </w:rPr>
        <w:t>defined,</w:t>
      </w:r>
      <w:r w:rsidR="009A34E2" w:rsidRPr="003931DF">
        <w:rPr>
          <w:sz w:val="24"/>
          <w:szCs w:val="24"/>
        </w:rPr>
        <w:t xml:space="preserve"> and the final review of the themes was done.</w:t>
      </w:r>
    </w:p>
    <w:p w14:paraId="4F96AF7B" w14:textId="7158D041" w:rsidR="00D364EA"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Six: Write-up: </w:t>
      </w:r>
      <w:r w:rsidR="009A34E2" w:rsidRPr="003931DF">
        <w:rPr>
          <w:sz w:val="24"/>
          <w:szCs w:val="24"/>
        </w:rPr>
        <w:t xml:space="preserve">In the final phase the themes were written in the report format and attached to the result section of the </w:t>
      </w:r>
      <w:r w:rsidR="007D0223" w:rsidRPr="003931DF">
        <w:rPr>
          <w:sz w:val="24"/>
          <w:szCs w:val="24"/>
        </w:rPr>
        <w:t>study.</w:t>
      </w:r>
    </w:p>
    <w:p w14:paraId="45E9443E" w14:textId="77777777" w:rsidR="00D364EA" w:rsidRPr="003931DF" w:rsidRDefault="00D364EA" w:rsidP="005F4974">
      <w:pPr>
        <w:tabs>
          <w:tab w:val="left" w:pos="6540"/>
        </w:tabs>
        <w:spacing w:after="0" w:line="360" w:lineRule="auto"/>
        <w:jc w:val="both"/>
        <w:rPr>
          <w:rFonts w:cs="Arial"/>
          <w:szCs w:val="24"/>
        </w:rPr>
      </w:pPr>
    </w:p>
    <w:p w14:paraId="39F89E65" w14:textId="620D3DDE" w:rsidR="00B87E75" w:rsidRPr="003931DF" w:rsidRDefault="006B2157" w:rsidP="005F4974">
      <w:pPr>
        <w:pStyle w:val="Heading2"/>
        <w:spacing w:before="0" w:line="360" w:lineRule="auto"/>
        <w:rPr>
          <w:rFonts w:cs="Arial"/>
          <w:szCs w:val="24"/>
        </w:rPr>
      </w:pPr>
      <w:bookmarkStart w:id="9" w:name="_Toc153975695"/>
      <w:r w:rsidRPr="003931DF">
        <w:rPr>
          <w:rFonts w:cs="Arial"/>
          <w:szCs w:val="24"/>
        </w:rPr>
        <w:t xml:space="preserve">3.3 </w:t>
      </w:r>
      <w:r w:rsidR="00B87E75" w:rsidRPr="003931DF">
        <w:rPr>
          <w:rFonts w:cs="Arial"/>
          <w:szCs w:val="24"/>
        </w:rPr>
        <w:t>Ethical considerations</w:t>
      </w:r>
      <w:bookmarkEnd w:id="9"/>
      <w:r w:rsidR="00B87E75" w:rsidRPr="003931DF">
        <w:rPr>
          <w:rFonts w:cs="Arial"/>
          <w:szCs w:val="24"/>
        </w:rPr>
        <w:t xml:space="preserve"> </w:t>
      </w:r>
    </w:p>
    <w:p w14:paraId="1A7D042B" w14:textId="429FBE2F" w:rsidR="006B2157" w:rsidRPr="003931DF" w:rsidRDefault="006B2157" w:rsidP="005F4974">
      <w:pPr>
        <w:spacing w:after="0" w:line="360" w:lineRule="auto"/>
        <w:ind w:firstLine="720"/>
        <w:jc w:val="both"/>
        <w:rPr>
          <w:rFonts w:cs="Arial"/>
          <w:szCs w:val="24"/>
        </w:rPr>
      </w:pPr>
      <w:r w:rsidRPr="003931DF">
        <w:rPr>
          <w:rFonts w:cs="Arial"/>
          <w:szCs w:val="24"/>
        </w:rPr>
        <w:t xml:space="preserve">The ethical </w:t>
      </w:r>
      <w:r w:rsidR="003555D7" w:rsidRPr="003931DF">
        <w:rPr>
          <w:rFonts w:cs="Arial"/>
          <w:szCs w:val="24"/>
        </w:rPr>
        <w:t>consideration</w:t>
      </w:r>
      <w:r w:rsidRPr="003931DF">
        <w:rPr>
          <w:rFonts w:cs="Arial"/>
          <w:szCs w:val="24"/>
        </w:rPr>
        <w:t xml:space="preserve"> for the following study is that the current researcher ensured that the data collected from other studies were adequately referenced. Genuine and adequate referencing was used in the current study.</w:t>
      </w:r>
      <w:r w:rsidR="006E3509" w:rsidRPr="003931DF">
        <w:rPr>
          <w:rFonts w:cs="Arial"/>
          <w:szCs w:val="24"/>
        </w:rPr>
        <w:t xml:space="preserve"> Moreover, it was ensured that honesty was integrated during the communication of the results</w:t>
      </w:r>
      <w:r w:rsidR="00A141BA" w:rsidRPr="003931DF">
        <w:rPr>
          <w:rFonts w:cs="Arial"/>
          <w:szCs w:val="24"/>
        </w:rPr>
        <w:t xml:space="preserve"> and the </w:t>
      </w:r>
      <w:r w:rsidR="00A141BA" w:rsidRPr="003931DF">
        <w:rPr>
          <w:rFonts w:cs="Arial"/>
          <w:szCs w:val="24"/>
        </w:rPr>
        <w:lastRenderedPageBreak/>
        <w:t>secondary data collected from the studies were not used for any other purposes</w:t>
      </w:r>
      <w:r w:rsidR="00C41A39" w:rsidRPr="003931DF">
        <w:rPr>
          <w:rFonts w:cs="Arial"/>
          <w:szCs w:val="24"/>
        </w:rPr>
        <w:t xml:space="preserve"> and only confined to academic purposes</w:t>
      </w:r>
      <w:r w:rsidR="00A141BA" w:rsidRPr="003931DF">
        <w:rPr>
          <w:rFonts w:cs="Arial"/>
          <w:szCs w:val="24"/>
        </w:rPr>
        <w:t>.</w:t>
      </w:r>
    </w:p>
    <w:p w14:paraId="4FC14C6B" w14:textId="77777777" w:rsidR="00B87E75" w:rsidRPr="003931DF" w:rsidRDefault="00B87E75" w:rsidP="005F4974">
      <w:pPr>
        <w:tabs>
          <w:tab w:val="left" w:pos="6540"/>
        </w:tabs>
        <w:spacing w:after="0" w:line="360" w:lineRule="auto"/>
        <w:jc w:val="both"/>
        <w:rPr>
          <w:rFonts w:cs="Arial"/>
          <w:szCs w:val="24"/>
        </w:rPr>
      </w:pPr>
    </w:p>
    <w:p w14:paraId="581C99BF" w14:textId="3EAA5DAC" w:rsidR="00B87E75" w:rsidRPr="003931DF" w:rsidRDefault="004A736E" w:rsidP="005F4974">
      <w:pPr>
        <w:pStyle w:val="Heading1"/>
        <w:spacing w:before="0" w:line="360" w:lineRule="auto"/>
        <w:jc w:val="both"/>
        <w:rPr>
          <w:rFonts w:cs="Arial"/>
          <w:szCs w:val="24"/>
        </w:rPr>
      </w:pPr>
      <w:bookmarkStart w:id="10" w:name="_Toc153975696"/>
      <w:r w:rsidRPr="003931DF">
        <w:rPr>
          <w:rFonts w:cs="Arial"/>
          <w:szCs w:val="24"/>
        </w:rPr>
        <w:t>4</w:t>
      </w:r>
      <w:r w:rsidR="00B87E75" w:rsidRPr="003931DF">
        <w:rPr>
          <w:rFonts w:cs="Arial"/>
          <w:szCs w:val="24"/>
        </w:rPr>
        <w:t>. Results</w:t>
      </w:r>
      <w:bookmarkEnd w:id="10"/>
    </w:p>
    <w:p w14:paraId="4D85B30A" w14:textId="7D185A88" w:rsidR="00E96FDF" w:rsidRPr="003931DF" w:rsidRDefault="00E96FDF" w:rsidP="005F4974">
      <w:pPr>
        <w:pStyle w:val="Heading2"/>
        <w:spacing w:before="0" w:line="360" w:lineRule="auto"/>
        <w:rPr>
          <w:rFonts w:cs="Arial"/>
          <w:szCs w:val="24"/>
        </w:rPr>
      </w:pPr>
      <w:bookmarkStart w:id="11" w:name="_Toc153975697"/>
      <w:r w:rsidRPr="003931DF">
        <w:rPr>
          <w:rFonts w:cs="Arial"/>
          <w:szCs w:val="24"/>
        </w:rPr>
        <w:t>4.1 Characteristics of the Studies</w:t>
      </w:r>
      <w:bookmarkEnd w:id="11"/>
    </w:p>
    <w:p w14:paraId="0A598797" w14:textId="0CA3900B" w:rsidR="000E5831" w:rsidRPr="003931DF" w:rsidRDefault="000E5831" w:rsidP="000E5831">
      <w:pPr>
        <w:pStyle w:val="Caption"/>
        <w:keepNext/>
        <w:jc w:val="center"/>
        <w:rPr>
          <w:rFonts w:cs="Arial"/>
          <w:sz w:val="24"/>
          <w:szCs w:val="24"/>
        </w:rPr>
      </w:pPr>
      <w:r w:rsidRPr="003931DF">
        <w:rPr>
          <w:rFonts w:cs="Arial"/>
          <w:sz w:val="24"/>
          <w:szCs w:val="24"/>
        </w:rPr>
        <w:t xml:space="preserve">Table </w:t>
      </w:r>
      <w:r w:rsidRPr="003931DF">
        <w:rPr>
          <w:rFonts w:cs="Arial"/>
          <w:sz w:val="24"/>
          <w:szCs w:val="24"/>
        </w:rPr>
        <w:fldChar w:fldCharType="begin"/>
      </w:r>
      <w:r w:rsidRPr="003931DF">
        <w:rPr>
          <w:rFonts w:cs="Arial"/>
          <w:sz w:val="24"/>
          <w:szCs w:val="24"/>
        </w:rPr>
        <w:instrText xml:space="preserve"> SEQ Table \* ARABIC </w:instrText>
      </w:r>
      <w:r w:rsidRPr="003931DF">
        <w:rPr>
          <w:rFonts w:cs="Arial"/>
          <w:sz w:val="24"/>
          <w:szCs w:val="24"/>
        </w:rPr>
        <w:fldChar w:fldCharType="separate"/>
      </w:r>
      <w:r w:rsidRPr="003931DF">
        <w:rPr>
          <w:rFonts w:cs="Arial"/>
          <w:noProof/>
          <w:sz w:val="24"/>
          <w:szCs w:val="24"/>
        </w:rPr>
        <w:t>2</w:t>
      </w:r>
      <w:r w:rsidRPr="003931DF">
        <w:rPr>
          <w:rFonts w:cs="Arial"/>
          <w:sz w:val="24"/>
          <w:szCs w:val="24"/>
        </w:rPr>
        <w:fldChar w:fldCharType="end"/>
      </w:r>
      <w:r w:rsidRPr="003931DF">
        <w:rPr>
          <w:rFonts w:cs="Arial"/>
          <w:sz w:val="24"/>
          <w:szCs w:val="24"/>
        </w:rPr>
        <w:t>: Characteristics of studies. Source: Author.</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288"/>
        <w:gridCol w:w="2070"/>
        <w:gridCol w:w="1833"/>
        <w:gridCol w:w="1346"/>
        <w:gridCol w:w="2658"/>
      </w:tblGrid>
      <w:tr w:rsidR="00056551" w:rsidRPr="003931DF" w14:paraId="65A29310" w14:textId="77777777" w:rsidTr="00135829">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FF7B46A"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Study Citation</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CD12A3D"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Aim</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F4E36EF"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Methods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69E4152"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Location</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703CC01A"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Findings</w:t>
            </w:r>
          </w:p>
        </w:tc>
      </w:tr>
      <w:tr w:rsidR="00056551" w:rsidRPr="003931DF" w14:paraId="22D6320F"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8F0C320"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McCrorie et al.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7A753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staff expectations for EHR implementation in an NHS hospital</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FEEDF7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 using Normalisation Process Theory</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9FF01EA"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NHS Hospital</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6F93E43" w14:textId="2B27162B"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Staff had </w:t>
            </w:r>
            <w:r w:rsidR="00234A3F" w:rsidRPr="003931DF">
              <w:rPr>
                <w:rFonts w:eastAsia="Times New Roman" w:cs="Arial"/>
                <w:szCs w:val="24"/>
              </w:rPr>
              <w:t>a collective understanding</w:t>
            </w:r>
            <w:r w:rsidRPr="003931DF">
              <w:rPr>
                <w:rFonts w:eastAsia="Times New Roman" w:cs="Arial"/>
                <w:szCs w:val="24"/>
              </w:rPr>
              <w:t xml:space="preserve"> </w:t>
            </w:r>
            <w:r w:rsidR="00135829" w:rsidRPr="003931DF">
              <w:rPr>
                <w:rFonts w:eastAsia="Times New Roman" w:cs="Arial"/>
                <w:szCs w:val="24"/>
              </w:rPr>
              <w:t>of</w:t>
            </w:r>
            <w:r w:rsidRPr="003931DF">
              <w:rPr>
                <w:rFonts w:eastAsia="Times New Roman" w:cs="Arial"/>
                <w:szCs w:val="24"/>
              </w:rPr>
              <w:t xml:space="preserve"> EHR rationale; variation in willingness to engage; perceived short and long-term benefits; concerns about the impact on patient care</w:t>
            </w:r>
          </w:p>
        </w:tc>
      </w:tr>
      <w:tr w:rsidR="00056551" w:rsidRPr="003931DF" w14:paraId="6D7EFCF0"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4B3940"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Ford et al. (2021)</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6E010E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Understand barriers and facilitators to CDSS adoption by UK GPs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CF496A1"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4360F4"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General Practices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9EB288A" w14:textId="06F8061F"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Trust influenced by CDSS provenance, autonomy, and guidance; Usability factors include sensitivity to patient context, flexibility, </w:t>
            </w:r>
            <w:r w:rsidR="00135829" w:rsidRPr="003931DF">
              <w:rPr>
                <w:rFonts w:eastAsia="Times New Roman" w:cs="Arial"/>
                <w:szCs w:val="24"/>
              </w:rPr>
              <w:t xml:space="preserve">and </w:t>
            </w:r>
            <w:r w:rsidRPr="003931DF">
              <w:rPr>
                <w:rFonts w:eastAsia="Times New Roman" w:cs="Arial"/>
                <w:szCs w:val="24"/>
              </w:rPr>
              <w:t>ease of control; Training important for CDSS use</w:t>
            </w:r>
          </w:p>
        </w:tc>
      </w:tr>
      <w:tr w:rsidR="00056551" w:rsidRPr="003931DF" w14:paraId="1089141D"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BBA75FA"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Turner et al.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4CDC25"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Identify unintended consequences of online patient access to health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EA67FF6"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487D868"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General Practices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A85F807" w14:textId="30604314"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Online access impacted patient understanding and GP documentation practices; Increased workload and measures to prevent </w:t>
            </w:r>
            <w:r w:rsidR="009C131B" w:rsidRPr="003931DF">
              <w:rPr>
                <w:rFonts w:eastAsia="Times New Roman" w:cs="Arial"/>
                <w:szCs w:val="24"/>
              </w:rPr>
              <w:t>harm</w:t>
            </w:r>
          </w:p>
        </w:tc>
      </w:tr>
      <w:tr w:rsidR="00056551" w:rsidRPr="003931DF" w14:paraId="499B7CE3"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D561C4"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lastRenderedPageBreak/>
              <w:t>Neves et al.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614961D" w14:textId="740F8802" w:rsidR="00056551" w:rsidRPr="003931DF" w:rsidRDefault="00056551" w:rsidP="005F4974">
            <w:pPr>
              <w:spacing w:after="0" w:line="360" w:lineRule="auto"/>
              <w:rPr>
                <w:rFonts w:eastAsia="Times New Roman" w:cs="Arial"/>
                <w:szCs w:val="24"/>
              </w:rPr>
            </w:pPr>
            <w:r w:rsidRPr="003931DF">
              <w:rPr>
                <w:rFonts w:eastAsia="Times New Roman" w:cs="Arial"/>
                <w:szCs w:val="24"/>
              </w:rPr>
              <w:t xml:space="preserve">Explore HCPs’ perspectives on </w:t>
            </w:r>
            <w:r w:rsidR="00135829" w:rsidRPr="003931DF">
              <w:rPr>
                <w:rFonts w:eastAsia="Times New Roman" w:cs="Arial"/>
                <w:szCs w:val="24"/>
              </w:rPr>
              <w:t xml:space="preserve">the </w:t>
            </w:r>
            <w:r w:rsidRPr="003931DF">
              <w:rPr>
                <w:rFonts w:eastAsia="Times New Roman" w:cs="Arial"/>
                <w:szCs w:val="24"/>
              </w:rPr>
              <w:t>secondary use of health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ECF9E65" w14:textId="77777777" w:rsidR="00056551" w:rsidRPr="003931DF" w:rsidRDefault="00056551" w:rsidP="005F4974">
            <w:pPr>
              <w:spacing w:after="0" w:line="360" w:lineRule="auto"/>
              <w:rPr>
                <w:rFonts w:eastAsia="Times New Roman" w:cs="Arial"/>
                <w:szCs w:val="24"/>
                <w:lang w:val="en-US"/>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FC4395" w14:textId="6C766088" w:rsidR="00056551" w:rsidRPr="003931DF" w:rsidRDefault="009858E8" w:rsidP="005F4974">
            <w:pPr>
              <w:spacing w:after="0" w:line="360" w:lineRule="auto"/>
              <w:rPr>
                <w:rFonts w:eastAsia="Times New Roman" w:cs="Arial"/>
                <w:szCs w:val="24"/>
                <w:lang w:val="en-US"/>
              </w:rPr>
            </w:pPr>
            <w:r w:rsidRPr="003931DF">
              <w:rPr>
                <w:rFonts w:eastAsia="Times New Roman" w:cs="Arial"/>
                <w:szCs w:val="24"/>
                <w:lang w:val="en-US"/>
              </w:rPr>
              <w:t>UK</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1B9A27E" w14:textId="772EE87B"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HCPs knowledgeable about data uses; </w:t>
            </w:r>
            <w:r w:rsidR="00135829" w:rsidRPr="003931DF">
              <w:rPr>
                <w:rFonts w:eastAsia="Times New Roman" w:cs="Arial"/>
                <w:szCs w:val="24"/>
              </w:rPr>
              <w:t>Concerned</w:t>
            </w:r>
            <w:r w:rsidRPr="003931DF">
              <w:rPr>
                <w:rFonts w:eastAsia="Times New Roman" w:cs="Arial"/>
                <w:szCs w:val="24"/>
              </w:rPr>
              <w:t xml:space="preserve"> about accuracy, consent, security, and potential patient exposure and exploitation</w:t>
            </w:r>
          </w:p>
        </w:tc>
      </w:tr>
      <w:tr w:rsidR="00056551" w:rsidRPr="003931DF" w14:paraId="6CE0684B"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12E462"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Tubaishat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8D0853B"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the effect of EHRs on patient safety as perceived by nurses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293E533"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ECCBB48"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Hospitals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F398642" w14:textId="77777777"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EHRs enhanced patient safety by minimizing errors; Concerns included data entry errors, technical problems, minimal clinical alerts</w:t>
            </w:r>
          </w:p>
        </w:tc>
      </w:tr>
      <w:tr w:rsidR="00056551" w:rsidRPr="003931DF" w14:paraId="260A3FF9"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0DE8AC"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Li et al.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A4102F"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Capture CCIOs' perceptions on EHR interoperability in NHS England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90DC519"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04F2AC0"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NHS England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827B2FB" w14:textId="6D4C114F"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Limited EHR interoperability led to data fragmentation and impacted patient safety; Facilitators and barriers identified; Focus on mandating data standards and </w:t>
            </w:r>
            <w:r w:rsidR="00135829" w:rsidRPr="003931DF">
              <w:rPr>
                <w:rFonts w:eastAsia="Times New Roman" w:cs="Arial"/>
                <w:szCs w:val="24"/>
              </w:rPr>
              <w:t>user-centred</w:t>
            </w:r>
            <w:r w:rsidRPr="003931DF">
              <w:rPr>
                <w:rFonts w:eastAsia="Times New Roman" w:cs="Arial"/>
                <w:szCs w:val="24"/>
              </w:rPr>
              <w:t xml:space="preserve"> design</w:t>
            </w:r>
          </w:p>
        </w:tc>
      </w:tr>
      <w:tr w:rsidR="00056551" w:rsidRPr="003931DF" w14:paraId="7187F010"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44EDD3"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Sandhu et al. (2020)</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964A499"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factors influencing the integration of a machine learning system into clinical workflows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50B5F9F"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6008AB"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Not specified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F393A8D" w14:textId="1A40FF55"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Clinician trust </w:t>
            </w:r>
            <w:r w:rsidR="00135829" w:rsidRPr="003931DF">
              <w:rPr>
                <w:rFonts w:eastAsia="Times New Roman" w:cs="Arial"/>
                <w:szCs w:val="24"/>
              </w:rPr>
              <w:t xml:space="preserve">is </w:t>
            </w:r>
            <w:r w:rsidRPr="003931DF">
              <w:rPr>
                <w:rFonts w:eastAsia="Times New Roman" w:cs="Arial"/>
                <w:szCs w:val="24"/>
              </w:rPr>
              <w:t xml:space="preserve">influenced by perceived accuracy and utility; Implementation facilitated by user-friendly application; Barriers included gaps </w:t>
            </w:r>
            <w:r w:rsidRPr="003931DF">
              <w:rPr>
                <w:rFonts w:eastAsia="Times New Roman" w:cs="Arial"/>
                <w:szCs w:val="24"/>
              </w:rPr>
              <w:lastRenderedPageBreak/>
              <w:t>in knowledge and workflow processes</w:t>
            </w:r>
          </w:p>
        </w:tc>
      </w:tr>
      <w:tr w:rsidR="00056551" w:rsidRPr="003931DF" w14:paraId="4C4BAA67"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11828A"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lastRenderedPageBreak/>
              <w:t>McMillan et al. (2021)</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5C98AD3"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patients' experiences, needs, and expectations regarding online access to primary care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FDF9E50"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Focus groups, 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C93EDA"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Community Settings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37CF83A" w14:textId="4A902EA1"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Participants suggested better promotion of online access, additional functions, integration with </w:t>
            </w:r>
            <w:r w:rsidR="00135829" w:rsidRPr="003931DF">
              <w:rPr>
                <w:rFonts w:eastAsia="Times New Roman" w:cs="Arial"/>
                <w:szCs w:val="24"/>
              </w:rPr>
              <w:t xml:space="preserve">the </w:t>
            </w:r>
            <w:r w:rsidRPr="003931DF">
              <w:rPr>
                <w:rFonts w:eastAsia="Times New Roman" w:cs="Arial"/>
                <w:szCs w:val="24"/>
              </w:rPr>
              <w:t xml:space="preserve">healthcare system, </w:t>
            </w:r>
            <w:r w:rsidR="00135829" w:rsidRPr="003931DF">
              <w:rPr>
                <w:rFonts w:eastAsia="Times New Roman" w:cs="Arial"/>
                <w:szCs w:val="24"/>
              </w:rPr>
              <w:t xml:space="preserve">and </w:t>
            </w:r>
            <w:r w:rsidRPr="003931DF">
              <w:rPr>
                <w:rFonts w:eastAsia="Times New Roman" w:cs="Arial"/>
                <w:szCs w:val="24"/>
              </w:rPr>
              <w:t>improved transparency, but noted potential negative consequences and the need for additional support and training</w:t>
            </w:r>
          </w:p>
        </w:tc>
      </w:tr>
    </w:tbl>
    <w:p w14:paraId="0E7EC729" w14:textId="77777777" w:rsidR="00056551" w:rsidRPr="003931DF" w:rsidRDefault="00056551" w:rsidP="005F4974">
      <w:pPr>
        <w:spacing w:after="0" w:line="360" w:lineRule="auto"/>
        <w:rPr>
          <w:rFonts w:cs="Arial"/>
          <w:szCs w:val="24"/>
        </w:rPr>
      </w:pPr>
    </w:p>
    <w:p w14:paraId="4388B600" w14:textId="48D38D7D" w:rsidR="00E96FDF" w:rsidRPr="003931DF" w:rsidRDefault="00E96FDF" w:rsidP="005F4974">
      <w:pPr>
        <w:pStyle w:val="Heading2"/>
        <w:spacing w:before="0" w:line="360" w:lineRule="auto"/>
        <w:rPr>
          <w:rFonts w:cs="Arial"/>
          <w:szCs w:val="24"/>
        </w:rPr>
      </w:pPr>
      <w:bookmarkStart w:id="12" w:name="_Toc153975698"/>
      <w:r w:rsidRPr="003931DF">
        <w:rPr>
          <w:rFonts w:cs="Arial"/>
          <w:szCs w:val="24"/>
        </w:rPr>
        <w:t>4.2 Synthesis of Results- Thematic Analysis</w:t>
      </w:r>
      <w:bookmarkEnd w:id="12"/>
    </w:p>
    <w:p w14:paraId="2DC31E94" w14:textId="77777777" w:rsidR="000E5831" w:rsidRPr="003931DF" w:rsidRDefault="000E5831" w:rsidP="000E5831">
      <w:pPr>
        <w:rPr>
          <w:rFonts w:cs="Arial"/>
          <w:szCs w:val="24"/>
        </w:rPr>
      </w:pPr>
    </w:p>
    <w:p w14:paraId="132D0715" w14:textId="7392D2F3" w:rsidR="00CD422D" w:rsidRPr="003931DF" w:rsidRDefault="005D19A6" w:rsidP="005F4974">
      <w:pPr>
        <w:pStyle w:val="Heading3"/>
        <w:spacing w:before="0" w:beforeAutospacing="0" w:after="0" w:afterAutospacing="0" w:line="360" w:lineRule="auto"/>
        <w:rPr>
          <w:rFonts w:cs="Arial"/>
          <w:szCs w:val="24"/>
        </w:rPr>
      </w:pPr>
      <w:bookmarkStart w:id="13" w:name="_Toc153975699"/>
      <w:r w:rsidRPr="003931DF">
        <w:rPr>
          <w:rFonts w:cs="Arial"/>
          <w:szCs w:val="24"/>
        </w:rPr>
        <w:t>4.2.1 Theme One: Barriers and Facilitators of EHR in the UK</w:t>
      </w:r>
      <w:bookmarkEnd w:id="13"/>
    </w:p>
    <w:p w14:paraId="0020C41E" w14:textId="1E108770" w:rsidR="00CA4B30" w:rsidRPr="003931DF" w:rsidRDefault="00CA4B30" w:rsidP="005F4974">
      <w:pPr>
        <w:spacing w:after="0" w:line="360" w:lineRule="auto"/>
        <w:ind w:firstLine="720"/>
        <w:jc w:val="both"/>
        <w:rPr>
          <w:rFonts w:cs="Arial"/>
          <w:szCs w:val="24"/>
          <w:lang w:val="en-US"/>
        </w:rPr>
      </w:pPr>
      <w:r w:rsidRPr="003931DF">
        <w:rPr>
          <w:rFonts w:cs="Arial"/>
          <w:szCs w:val="24"/>
          <w:lang w:val="en-US"/>
        </w:rPr>
        <w:t xml:space="preserve">Theme one is based on barriers and facilitators of EHR systems in the hospitals of the UK. Based on the study conducted by McCrorie et al. (2019), it has been found that there are several barriers regarding the use of electronic health record systems in the UK context. The most important barrier is associated with the issue of data fragmentation and data privacy issues. These issues are also highlighted in a study conducted by </w:t>
      </w:r>
      <w:r w:rsidRPr="003931DF">
        <w:rPr>
          <w:rFonts w:cs="Arial"/>
          <w:color w:val="222222"/>
          <w:szCs w:val="24"/>
          <w:shd w:val="clear" w:color="auto" w:fill="FFFFFF"/>
        </w:rPr>
        <w:t>Gitlin</w:t>
      </w:r>
      <w:r w:rsidR="00EE195D" w:rsidRPr="003931DF">
        <w:rPr>
          <w:rFonts w:cs="Arial"/>
          <w:color w:val="222222"/>
          <w:szCs w:val="24"/>
          <w:shd w:val="clear" w:color="auto" w:fill="FFFFFF"/>
        </w:rPr>
        <w:t xml:space="preserve"> and</w:t>
      </w:r>
      <w:r w:rsidRPr="003931DF">
        <w:rPr>
          <w:rFonts w:cs="Arial"/>
          <w:color w:val="222222"/>
          <w:szCs w:val="24"/>
          <w:shd w:val="clear" w:color="auto" w:fill="FFFFFF"/>
        </w:rPr>
        <w:t xml:space="preserve"> Lyons</w:t>
      </w:r>
      <w:r w:rsidR="00EE195D" w:rsidRPr="003931DF">
        <w:rPr>
          <w:rFonts w:cs="Arial"/>
          <w:color w:val="222222"/>
          <w:szCs w:val="24"/>
          <w:shd w:val="clear" w:color="auto" w:fill="FFFFFF"/>
        </w:rPr>
        <w:t xml:space="preserve"> (2008)</w:t>
      </w:r>
      <w:r w:rsidRPr="003931DF">
        <w:rPr>
          <w:rFonts w:cs="Arial"/>
          <w:szCs w:val="24"/>
          <w:lang w:val="en-US"/>
        </w:rPr>
        <w:t xml:space="preserve">. McCrorie et al. (2019), </w:t>
      </w:r>
      <w:r w:rsidR="000E5831" w:rsidRPr="003931DF">
        <w:rPr>
          <w:rFonts w:cs="Arial"/>
          <w:szCs w:val="24"/>
          <w:lang w:val="en-US"/>
        </w:rPr>
        <w:t>mention</w:t>
      </w:r>
      <w:r w:rsidRPr="003931DF">
        <w:rPr>
          <w:rFonts w:cs="Arial"/>
          <w:szCs w:val="24"/>
          <w:lang w:val="en-US"/>
        </w:rPr>
        <w:t xml:space="preserve"> that such an issue can cause variations in the willingness of patients. Turner et al. (2023) also highlighted that because each patient and user perceives these record systems differently, it can affect the health outcome of the patient differently. Most patients, as mentioned by both Turner et al. (2023) and McCrorie et al. (2019), are </w:t>
      </w:r>
      <w:r w:rsidR="00554829" w:rsidRPr="003931DF">
        <w:rPr>
          <w:rFonts w:cs="Arial"/>
          <w:szCs w:val="24"/>
          <w:lang w:val="en-US"/>
        </w:rPr>
        <w:t>extremely concerned</w:t>
      </w:r>
      <w:r w:rsidRPr="003931DF">
        <w:rPr>
          <w:rFonts w:cs="Arial"/>
          <w:szCs w:val="24"/>
          <w:lang w:val="en-US"/>
        </w:rPr>
        <w:t xml:space="preserve"> about the impact of EHR on their care. These findings are in alignment with the studies in the emergent literature (</w:t>
      </w:r>
      <w:r w:rsidR="000E5831" w:rsidRPr="003931DF">
        <w:rPr>
          <w:rFonts w:cs="Arial"/>
          <w:szCs w:val="24"/>
        </w:rPr>
        <w:t>Gagnon and Roberge, 2012</w:t>
      </w:r>
      <w:r w:rsidR="00433E92" w:rsidRPr="003931DF">
        <w:rPr>
          <w:rFonts w:cs="Arial"/>
          <w:szCs w:val="24"/>
        </w:rPr>
        <w:t>; Ahuja, 2015</w:t>
      </w:r>
      <w:r w:rsidRPr="003931DF">
        <w:rPr>
          <w:rFonts w:cs="Arial"/>
          <w:szCs w:val="24"/>
          <w:lang w:val="en-US"/>
        </w:rPr>
        <w:t xml:space="preserve">). Moreover, Ford et al. (2020) mention that even though there are issues regarding the </w:t>
      </w:r>
      <w:r w:rsidRPr="003931DF">
        <w:rPr>
          <w:rFonts w:cs="Arial"/>
          <w:szCs w:val="24"/>
          <w:lang w:val="en-US"/>
        </w:rPr>
        <w:lastRenderedPageBreak/>
        <w:t xml:space="preserve">use of these electronic systems in the healthcare systems, it </w:t>
      </w:r>
      <w:r w:rsidR="00267E72" w:rsidRPr="003931DF">
        <w:rPr>
          <w:rFonts w:cs="Arial"/>
          <w:szCs w:val="24"/>
          <w:lang w:val="en-US"/>
        </w:rPr>
        <w:t>must</w:t>
      </w:r>
      <w:r w:rsidRPr="003931DF">
        <w:rPr>
          <w:rFonts w:cs="Arial"/>
          <w:szCs w:val="24"/>
          <w:lang w:val="en-US"/>
        </w:rPr>
        <w:t xml:space="preserve"> be noted that their use and implementation in clinical practice are affected and thus facilitated by the trust that is built between the patients and their healthcare providers. Another study conducted by </w:t>
      </w:r>
      <w:r w:rsidR="00EE195D" w:rsidRPr="003931DF">
        <w:rPr>
          <w:rFonts w:cs="Arial"/>
          <w:szCs w:val="24"/>
          <w:lang w:val="en-US"/>
        </w:rPr>
        <w:t>Moon et al. (2018)</w:t>
      </w:r>
      <w:r w:rsidRPr="003931DF">
        <w:rPr>
          <w:rFonts w:cs="Arial"/>
          <w:szCs w:val="24"/>
          <w:lang w:val="en-US"/>
        </w:rPr>
        <w:t xml:space="preserve"> supports and strengthens the findings </w:t>
      </w:r>
      <w:r w:rsidR="000E5831" w:rsidRPr="003931DF">
        <w:rPr>
          <w:rFonts w:cs="Arial"/>
          <w:szCs w:val="24"/>
          <w:lang w:val="en-US"/>
        </w:rPr>
        <w:t>of</w:t>
      </w:r>
      <w:r w:rsidRPr="003931DF">
        <w:rPr>
          <w:rFonts w:cs="Arial"/>
          <w:szCs w:val="24"/>
          <w:lang w:val="en-US"/>
        </w:rPr>
        <w:t xml:space="preserve"> Ford et al. (2020), mentioning that the integration of technology into healthcare systems can only be made possible through the establishment of various communication channels between doctors and patients to establish trust.</w:t>
      </w:r>
    </w:p>
    <w:p w14:paraId="6884B8E1" w14:textId="77777777" w:rsidR="00135829" w:rsidRPr="003931DF" w:rsidRDefault="00135829" w:rsidP="005F4974">
      <w:pPr>
        <w:spacing w:after="0" w:line="360" w:lineRule="auto"/>
        <w:rPr>
          <w:rFonts w:cs="Arial"/>
          <w:szCs w:val="24"/>
        </w:rPr>
      </w:pPr>
    </w:p>
    <w:p w14:paraId="22DAA789" w14:textId="6EF8A031" w:rsidR="005D19A6" w:rsidRPr="003931DF" w:rsidRDefault="005D19A6" w:rsidP="005F4974">
      <w:pPr>
        <w:pStyle w:val="Heading3"/>
        <w:spacing w:before="0" w:beforeAutospacing="0" w:after="0" w:afterAutospacing="0" w:line="360" w:lineRule="auto"/>
        <w:rPr>
          <w:rFonts w:cs="Arial"/>
          <w:szCs w:val="24"/>
        </w:rPr>
      </w:pPr>
      <w:bookmarkStart w:id="14" w:name="_Toc153975700"/>
      <w:r w:rsidRPr="003931DF">
        <w:rPr>
          <w:rFonts w:cs="Arial"/>
          <w:szCs w:val="24"/>
        </w:rPr>
        <w:t>4.2.2 Theme Two: Health Outcome of EHR in the UK</w:t>
      </w:r>
      <w:bookmarkEnd w:id="14"/>
    </w:p>
    <w:p w14:paraId="24ED97B1" w14:textId="72FC743D" w:rsidR="004B7B15" w:rsidRPr="003931DF" w:rsidRDefault="004B7B15" w:rsidP="005F4974">
      <w:pPr>
        <w:spacing w:after="0" w:line="360" w:lineRule="auto"/>
        <w:ind w:firstLine="720"/>
        <w:jc w:val="both"/>
        <w:rPr>
          <w:rFonts w:cs="Arial"/>
          <w:szCs w:val="24"/>
          <w:lang w:val="en-US"/>
        </w:rPr>
      </w:pPr>
      <w:r w:rsidRPr="003931DF">
        <w:rPr>
          <w:rFonts w:cs="Arial"/>
          <w:szCs w:val="24"/>
          <w:lang w:val="en-US"/>
        </w:rPr>
        <w:t xml:space="preserve">Theme two is based on the health outcomes of EHR systems in the UK. The most </w:t>
      </w:r>
      <w:r w:rsidR="008118A5" w:rsidRPr="003931DF">
        <w:rPr>
          <w:rFonts w:cs="Arial"/>
          <w:szCs w:val="24"/>
          <w:lang w:val="en-US"/>
        </w:rPr>
        <w:t>principal element</w:t>
      </w:r>
      <w:r w:rsidRPr="003931DF">
        <w:rPr>
          <w:rFonts w:cs="Arial"/>
          <w:szCs w:val="24"/>
          <w:lang w:val="en-US"/>
        </w:rPr>
        <w:t xml:space="preserve"> in the health outcome of the patient is associated with his consent. It is because, based on the study by </w:t>
      </w:r>
      <w:bookmarkStart w:id="15" w:name="_Hlk153974064"/>
      <w:r w:rsidR="00016B5D" w:rsidRPr="003931DF">
        <w:rPr>
          <w:rFonts w:cs="Arial"/>
          <w:color w:val="222222"/>
          <w:szCs w:val="24"/>
          <w:shd w:val="clear" w:color="auto" w:fill="FFFFFF"/>
        </w:rPr>
        <w:t>Al Alawi</w:t>
      </w:r>
      <w:bookmarkEnd w:id="15"/>
      <w:r w:rsidR="00016B5D" w:rsidRPr="003931DF">
        <w:rPr>
          <w:rFonts w:cs="Arial"/>
          <w:color w:val="222222"/>
          <w:szCs w:val="24"/>
          <w:shd w:val="clear" w:color="auto" w:fill="FFFFFF"/>
        </w:rPr>
        <w:t xml:space="preserve"> et al. (2018)</w:t>
      </w:r>
      <w:r w:rsidRPr="003931DF">
        <w:rPr>
          <w:rFonts w:cs="Arial"/>
          <w:szCs w:val="24"/>
          <w:lang w:val="en-US"/>
        </w:rPr>
        <w:t xml:space="preserve">, a patient’s refusal is an absolute contradiction to carry out any aspect of any treatment. Hence the findings of Neves et al. (2019) state that there exists a challenge in obtaining consent is not only a barrier but also impacts the health outcome of the patients. Apart from that Tubaishat (2019) highlights that there is a rising concern about the accuracy of data. A wrong set of data can affect patient safety </w:t>
      </w:r>
      <w:r w:rsidR="00752D95" w:rsidRPr="003931DF">
        <w:rPr>
          <w:rFonts w:cs="Arial"/>
          <w:szCs w:val="24"/>
          <w:lang w:val="en-US"/>
        </w:rPr>
        <w:t>in</w:t>
      </w:r>
      <w:r w:rsidRPr="003931DF">
        <w:rPr>
          <w:rFonts w:cs="Arial"/>
          <w:szCs w:val="24"/>
          <w:lang w:val="en-US"/>
        </w:rPr>
        <w:t xml:space="preserve"> this context. This is also in alignment with the findings of </w:t>
      </w:r>
      <w:r w:rsidR="004D5ABB" w:rsidRPr="003931DF">
        <w:rPr>
          <w:rFonts w:cs="Arial"/>
          <w:szCs w:val="24"/>
          <w:lang w:val="en-US"/>
        </w:rPr>
        <w:t>Bell (2005)</w:t>
      </w:r>
      <w:r w:rsidRPr="003931DF">
        <w:rPr>
          <w:rFonts w:cs="Arial"/>
          <w:szCs w:val="24"/>
          <w:lang w:val="en-US"/>
        </w:rPr>
        <w:t>.</w:t>
      </w:r>
    </w:p>
    <w:p w14:paraId="772C0B0C" w14:textId="77777777" w:rsidR="00135829" w:rsidRPr="003931DF" w:rsidRDefault="00135829" w:rsidP="005F4974">
      <w:pPr>
        <w:spacing w:after="0" w:line="360" w:lineRule="auto"/>
        <w:rPr>
          <w:rFonts w:cs="Arial"/>
          <w:szCs w:val="24"/>
        </w:rPr>
      </w:pPr>
    </w:p>
    <w:p w14:paraId="1CF3126B" w14:textId="3E05EFBB" w:rsidR="005D19A6" w:rsidRPr="003931DF" w:rsidRDefault="005D19A6" w:rsidP="005F4974">
      <w:pPr>
        <w:pStyle w:val="Heading3"/>
        <w:spacing w:before="0" w:beforeAutospacing="0" w:after="0" w:afterAutospacing="0" w:line="360" w:lineRule="auto"/>
        <w:rPr>
          <w:rFonts w:cs="Arial"/>
          <w:szCs w:val="24"/>
        </w:rPr>
      </w:pPr>
      <w:bookmarkStart w:id="16" w:name="_Toc153975701"/>
      <w:r w:rsidRPr="003931DF">
        <w:rPr>
          <w:rFonts w:cs="Arial"/>
          <w:szCs w:val="24"/>
          <w:lang w:val="en-US"/>
        </w:rPr>
        <w:t xml:space="preserve">4.2.3 </w:t>
      </w:r>
      <w:r w:rsidRPr="003931DF">
        <w:rPr>
          <w:rFonts w:cs="Arial"/>
          <w:szCs w:val="24"/>
        </w:rPr>
        <w:t xml:space="preserve">Theme </w:t>
      </w:r>
      <w:r w:rsidRPr="003931DF">
        <w:rPr>
          <w:rFonts w:cs="Arial"/>
          <w:szCs w:val="24"/>
          <w:lang w:val="en-US"/>
        </w:rPr>
        <w:t>Three</w:t>
      </w:r>
      <w:r w:rsidRPr="003931DF">
        <w:rPr>
          <w:rFonts w:cs="Arial"/>
          <w:szCs w:val="24"/>
        </w:rPr>
        <w:t>: Clinical Workflow of EHR in the UK</w:t>
      </w:r>
      <w:bookmarkEnd w:id="16"/>
    </w:p>
    <w:p w14:paraId="3988EA0D" w14:textId="477A4132" w:rsidR="00135829" w:rsidRPr="003931DF" w:rsidRDefault="004B7B15" w:rsidP="005F4974">
      <w:pPr>
        <w:spacing w:after="0" w:line="360" w:lineRule="auto"/>
        <w:ind w:firstLine="720"/>
        <w:jc w:val="both"/>
        <w:rPr>
          <w:rFonts w:cs="Arial"/>
          <w:szCs w:val="24"/>
          <w:lang w:val="en-US"/>
        </w:rPr>
      </w:pPr>
      <w:r w:rsidRPr="003931DF">
        <w:rPr>
          <w:rFonts w:cs="Arial"/>
          <w:szCs w:val="24"/>
          <w:lang w:val="en-US"/>
        </w:rPr>
        <w:t xml:space="preserve">Theme three is based on the clinical workflow of EHR in the UK. Li et al. (2023) state that the workflow is impacted because of a lack of sufficient technological knowledge among physicians. </w:t>
      </w:r>
      <w:r w:rsidR="007D7127">
        <w:rPr>
          <w:rFonts w:cs="Arial"/>
          <w:szCs w:val="24"/>
          <w:lang w:val="en-US"/>
        </w:rPr>
        <w:t>It is also given in Moon et al. (2018).</w:t>
      </w:r>
      <w:r w:rsidRPr="003931DF">
        <w:rPr>
          <w:rFonts w:cs="Arial"/>
          <w:szCs w:val="24"/>
          <w:lang w:val="en-US"/>
        </w:rPr>
        <w:t xml:space="preserve"> According to Sandhu et al. (2020) and </w:t>
      </w:r>
      <w:r w:rsidR="00621527" w:rsidRPr="003931DF">
        <w:rPr>
          <w:rFonts w:cs="Arial"/>
          <w:szCs w:val="24"/>
          <w:lang w:val="en-US"/>
        </w:rPr>
        <w:t>Al Alawi et al.</w:t>
      </w:r>
      <w:r w:rsidRPr="003931DF">
        <w:rPr>
          <w:rFonts w:cs="Arial"/>
          <w:szCs w:val="24"/>
          <w:lang w:val="en-US"/>
        </w:rPr>
        <w:t xml:space="preserve"> (</w:t>
      </w:r>
      <w:r w:rsidR="00621527" w:rsidRPr="003931DF">
        <w:rPr>
          <w:rFonts w:cs="Arial"/>
          <w:szCs w:val="24"/>
          <w:lang w:val="en-US"/>
        </w:rPr>
        <w:t>2018</w:t>
      </w:r>
      <w:r w:rsidRPr="003931DF">
        <w:rPr>
          <w:rFonts w:cs="Arial"/>
          <w:szCs w:val="24"/>
          <w:lang w:val="en-US"/>
        </w:rPr>
        <w:t>)</w:t>
      </w:r>
      <w:r w:rsidR="000E5831" w:rsidRPr="003931DF">
        <w:rPr>
          <w:rFonts w:cs="Arial"/>
          <w:szCs w:val="24"/>
          <w:lang w:val="en-US"/>
        </w:rPr>
        <w:t>,</w:t>
      </w:r>
      <w:r w:rsidRPr="003931DF">
        <w:rPr>
          <w:rFonts w:cs="Arial"/>
          <w:szCs w:val="24"/>
          <w:lang w:val="en-US"/>
        </w:rPr>
        <w:t xml:space="preserve"> usability difficulties impact the workflow of electronic databases and record systems in the UK context.</w:t>
      </w:r>
    </w:p>
    <w:p w14:paraId="6C44D154" w14:textId="77777777" w:rsidR="00A95A8E" w:rsidRPr="003931DF" w:rsidRDefault="00A95A8E" w:rsidP="005F4974">
      <w:pPr>
        <w:spacing w:after="0" w:line="360" w:lineRule="auto"/>
        <w:ind w:firstLine="720"/>
        <w:jc w:val="both"/>
        <w:rPr>
          <w:rFonts w:cs="Arial"/>
          <w:szCs w:val="24"/>
          <w:lang w:val="en-US"/>
        </w:rPr>
      </w:pPr>
    </w:p>
    <w:p w14:paraId="2A56749C" w14:textId="33EC7B73" w:rsidR="005D19A6" w:rsidRPr="003931DF" w:rsidRDefault="005D19A6" w:rsidP="005F4974">
      <w:pPr>
        <w:pStyle w:val="Heading3"/>
        <w:spacing w:before="0" w:beforeAutospacing="0" w:after="0" w:afterAutospacing="0" w:line="360" w:lineRule="auto"/>
        <w:rPr>
          <w:rFonts w:cs="Arial"/>
          <w:szCs w:val="24"/>
        </w:rPr>
      </w:pPr>
      <w:bookmarkStart w:id="17" w:name="_Toc153975702"/>
      <w:r w:rsidRPr="003931DF">
        <w:rPr>
          <w:rFonts w:cs="Arial"/>
          <w:szCs w:val="24"/>
          <w:lang w:val="en-US"/>
        </w:rPr>
        <w:t xml:space="preserve">4.2.4 </w:t>
      </w:r>
      <w:r w:rsidRPr="003931DF">
        <w:rPr>
          <w:rFonts w:cs="Arial"/>
          <w:szCs w:val="24"/>
        </w:rPr>
        <w:t xml:space="preserve">Theme </w:t>
      </w:r>
      <w:r w:rsidRPr="003931DF">
        <w:rPr>
          <w:rFonts w:cs="Arial"/>
          <w:szCs w:val="24"/>
          <w:lang w:val="en-US"/>
        </w:rPr>
        <w:t>Four</w:t>
      </w:r>
      <w:r w:rsidRPr="003931DF">
        <w:rPr>
          <w:rFonts w:cs="Arial"/>
          <w:szCs w:val="24"/>
        </w:rPr>
        <w:t>: Benefits of EHR in the UK</w:t>
      </w:r>
      <w:bookmarkEnd w:id="17"/>
    </w:p>
    <w:p w14:paraId="49743CA7" w14:textId="1B79298D" w:rsidR="000C0E5F" w:rsidRPr="003931DF" w:rsidRDefault="000C0E5F" w:rsidP="005F4974">
      <w:pPr>
        <w:spacing w:after="0" w:line="360" w:lineRule="auto"/>
        <w:ind w:firstLine="720"/>
        <w:jc w:val="both"/>
        <w:rPr>
          <w:rFonts w:cs="Arial"/>
          <w:szCs w:val="24"/>
          <w:lang w:val="en-US"/>
        </w:rPr>
      </w:pPr>
      <w:r w:rsidRPr="003931DF">
        <w:rPr>
          <w:rFonts w:cs="Arial"/>
          <w:szCs w:val="24"/>
          <w:lang w:val="en-US"/>
        </w:rPr>
        <w:t>Theme four is based on the benefits of EHR in the UK. There are different advantages of using electronic health records systems in a healthcare context, highlighted in different studies in the emergent literature (</w:t>
      </w:r>
      <w:r w:rsidR="00A95A8E" w:rsidRPr="003931DF">
        <w:rPr>
          <w:rFonts w:cs="Arial"/>
          <w:szCs w:val="24"/>
          <w:lang w:val="en-US"/>
        </w:rPr>
        <w:t xml:space="preserve">Moon et al., 2018; </w:t>
      </w:r>
      <w:r w:rsidR="00A95A8E" w:rsidRPr="003931DF">
        <w:rPr>
          <w:rFonts w:cs="Arial"/>
          <w:color w:val="222222"/>
          <w:szCs w:val="24"/>
          <w:shd w:val="clear" w:color="auto" w:fill="FFFFFF"/>
        </w:rPr>
        <w:t>Robertson et al., 2019</w:t>
      </w:r>
      <w:r w:rsidRPr="003931DF">
        <w:rPr>
          <w:rFonts w:cs="Arial"/>
          <w:szCs w:val="24"/>
          <w:lang w:val="en-US"/>
        </w:rPr>
        <w:t>). McMillan et al. (2021) highlighted that one of these benefits includes easy access to the data of all the patients and easy management of big data.</w:t>
      </w:r>
    </w:p>
    <w:p w14:paraId="4941F3DC" w14:textId="77777777" w:rsidR="000C0E5F" w:rsidRPr="003931DF" w:rsidRDefault="000C0E5F" w:rsidP="005F4974">
      <w:pPr>
        <w:spacing w:after="0" w:line="360" w:lineRule="auto"/>
        <w:rPr>
          <w:rFonts w:cs="Arial"/>
          <w:szCs w:val="24"/>
          <w:lang w:val="en-US"/>
        </w:rPr>
      </w:pPr>
    </w:p>
    <w:p w14:paraId="5CD99E5C" w14:textId="77777777" w:rsidR="00F717EF" w:rsidRDefault="004A736E" w:rsidP="005F4974">
      <w:pPr>
        <w:pStyle w:val="Heading1"/>
        <w:spacing w:before="0" w:line="360" w:lineRule="auto"/>
        <w:jc w:val="both"/>
        <w:rPr>
          <w:rFonts w:cs="Arial"/>
          <w:szCs w:val="24"/>
        </w:rPr>
      </w:pPr>
      <w:bookmarkStart w:id="18" w:name="_Toc153975703"/>
      <w:r w:rsidRPr="003931DF">
        <w:rPr>
          <w:rFonts w:cs="Arial"/>
          <w:szCs w:val="24"/>
        </w:rPr>
        <w:lastRenderedPageBreak/>
        <w:t>5</w:t>
      </w:r>
      <w:r w:rsidR="00B87E75" w:rsidRPr="003931DF">
        <w:rPr>
          <w:rFonts w:cs="Arial"/>
          <w:szCs w:val="24"/>
        </w:rPr>
        <w:t>. Discussion</w:t>
      </w:r>
      <w:bookmarkEnd w:id="18"/>
    </w:p>
    <w:p w14:paraId="5C43254D" w14:textId="71B8E297" w:rsidR="00B87E75" w:rsidRPr="003931DF" w:rsidRDefault="00A90870" w:rsidP="00E7533C">
      <w:r w:rsidRPr="003931DF">
        <w:t xml:space="preserve"> </w:t>
      </w:r>
    </w:p>
    <w:p w14:paraId="61D5A59C" w14:textId="4FC8D48F" w:rsidR="009A59B4" w:rsidRPr="003931DF" w:rsidRDefault="009A59B4" w:rsidP="005F4974">
      <w:pPr>
        <w:pStyle w:val="Heading2"/>
        <w:spacing w:before="0" w:line="360" w:lineRule="auto"/>
        <w:rPr>
          <w:rFonts w:cs="Arial"/>
          <w:szCs w:val="24"/>
        </w:rPr>
      </w:pPr>
      <w:bookmarkStart w:id="19" w:name="_Toc153975704"/>
      <w:r w:rsidRPr="003931DF">
        <w:rPr>
          <w:rFonts w:cs="Arial"/>
          <w:szCs w:val="24"/>
        </w:rPr>
        <w:t>5.1 Discussion of Findings</w:t>
      </w:r>
      <w:bookmarkEnd w:id="19"/>
      <w:r w:rsidR="00D924DC" w:rsidRPr="003931DF">
        <w:rPr>
          <w:rFonts w:cs="Arial"/>
          <w:szCs w:val="24"/>
        </w:rPr>
        <w:t xml:space="preserve"> </w:t>
      </w:r>
    </w:p>
    <w:p w14:paraId="7A112688" w14:textId="15C2A429" w:rsidR="0096267D" w:rsidRPr="003931DF" w:rsidRDefault="0096267D" w:rsidP="005F4974">
      <w:pPr>
        <w:spacing w:after="0" w:line="360" w:lineRule="auto"/>
        <w:ind w:firstLine="720"/>
        <w:jc w:val="both"/>
        <w:rPr>
          <w:rFonts w:cs="Arial"/>
          <w:szCs w:val="24"/>
        </w:rPr>
      </w:pPr>
      <w:r w:rsidRPr="003931DF">
        <w:rPr>
          <w:rFonts w:cs="Arial"/>
          <w:szCs w:val="24"/>
        </w:rPr>
        <w:t xml:space="preserve">There are </w:t>
      </w:r>
      <w:r w:rsidR="00267E72" w:rsidRPr="003931DF">
        <w:rPr>
          <w:rFonts w:cs="Arial"/>
          <w:szCs w:val="24"/>
        </w:rPr>
        <w:t>a few</w:t>
      </w:r>
      <w:r w:rsidRPr="003931DF">
        <w:rPr>
          <w:rFonts w:cs="Arial"/>
          <w:szCs w:val="24"/>
        </w:rPr>
        <w:t xml:space="preserve"> obstacles to the deployment of electronic health record systems in the UK, according to research done in 2019 by McCrorie et al. The two biggest obstacles are related to data privacy and data fragmentation. These problems are also mentioned in research by </w:t>
      </w:r>
      <w:r w:rsidR="005217D2" w:rsidRPr="003931DF">
        <w:rPr>
          <w:rFonts w:cs="Arial"/>
          <w:color w:val="222222"/>
          <w:szCs w:val="24"/>
          <w:shd w:val="clear" w:color="auto" w:fill="FFFFFF"/>
        </w:rPr>
        <w:t>Robertson et al. (2018)</w:t>
      </w:r>
      <w:r w:rsidRPr="003931DF">
        <w:rPr>
          <w:rFonts w:cs="Arial"/>
          <w:szCs w:val="24"/>
        </w:rPr>
        <w:t xml:space="preserve">. McCrorie et al. (2019), notes that these problems may result in differences in </w:t>
      </w:r>
      <w:r w:rsidR="000E5831" w:rsidRPr="003931DF">
        <w:rPr>
          <w:rFonts w:cs="Arial"/>
          <w:szCs w:val="24"/>
        </w:rPr>
        <w:t>patient</w:t>
      </w:r>
      <w:r w:rsidRPr="003931DF">
        <w:rPr>
          <w:rFonts w:cs="Arial"/>
          <w:szCs w:val="24"/>
        </w:rPr>
        <w:t xml:space="preserve"> willingness. Turner et al. (2023) also emphasised how these record systems might have varying effects on a patient's health result since every user and patient has a unique perception of them. The additional study by </w:t>
      </w:r>
      <w:r w:rsidR="005217D2" w:rsidRPr="003931DF">
        <w:rPr>
          <w:rFonts w:cs="Arial"/>
          <w:szCs w:val="24"/>
        </w:rPr>
        <w:t>Li et al. (2023)</w:t>
      </w:r>
      <w:r w:rsidRPr="003931DF">
        <w:rPr>
          <w:rFonts w:cs="Arial"/>
          <w:szCs w:val="24"/>
        </w:rPr>
        <w:t xml:space="preserve"> reinforces and supports the conclusions of Ford et al. (2020), stating that the development of several channels of communication between physicians and patients </w:t>
      </w:r>
      <w:r w:rsidR="00267E72" w:rsidRPr="003931DF">
        <w:rPr>
          <w:rFonts w:cs="Arial"/>
          <w:szCs w:val="24"/>
        </w:rPr>
        <w:t>to</w:t>
      </w:r>
      <w:r w:rsidRPr="003931DF">
        <w:rPr>
          <w:rFonts w:cs="Arial"/>
          <w:szCs w:val="24"/>
        </w:rPr>
        <w:t xml:space="preserve"> build trust is the only way that technology integration into healthcare systems can be made feasible.</w:t>
      </w:r>
    </w:p>
    <w:p w14:paraId="0AE5A168" w14:textId="74AFAB5B" w:rsidR="0096267D" w:rsidRPr="003931DF" w:rsidRDefault="0096267D" w:rsidP="005F4974">
      <w:pPr>
        <w:spacing w:after="0" w:line="360" w:lineRule="auto"/>
        <w:ind w:firstLine="720"/>
        <w:jc w:val="both"/>
        <w:rPr>
          <w:rFonts w:cs="Arial"/>
          <w:szCs w:val="24"/>
        </w:rPr>
      </w:pPr>
      <w:r w:rsidRPr="003931DF">
        <w:rPr>
          <w:rFonts w:cs="Arial"/>
          <w:szCs w:val="24"/>
        </w:rPr>
        <w:t xml:space="preserve">The patient's permission is the most crucial factor in the way his health turns out. The reason for this is that a patient's unwillingness to participate in any part of treatment is a clear contradiction to the findings of </w:t>
      </w:r>
      <w:r w:rsidR="005217D2" w:rsidRPr="003931DF">
        <w:rPr>
          <w:rFonts w:cs="Arial"/>
          <w:szCs w:val="24"/>
        </w:rPr>
        <w:t>Moon et al. (2018)</w:t>
      </w:r>
      <w:r w:rsidRPr="003931DF">
        <w:rPr>
          <w:rFonts w:cs="Arial"/>
          <w:szCs w:val="24"/>
        </w:rPr>
        <w:t xml:space="preserve">. Therefore, Neves et al.'s (2019) findings indicate that getting permission is not only difficult but also </w:t>
      </w:r>
      <w:r w:rsidR="00267E72" w:rsidRPr="003931DF">
        <w:rPr>
          <w:rFonts w:cs="Arial"/>
          <w:szCs w:val="24"/>
        </w:rPr>
        <w:t>influences</w:t>
      </w:r>
      <w:r w:rsidRPr="003931DF">
        <w:rPr>
          <w:rFonts w:cs="Arial"/>
          <w:szCs w:val="24"/>
        </w:rPr>
        <w:t xml:space="preserve"> patients' health outcomes. According to Li et al. (2023), physicians' inadequate technical understanding has an influence on workflow. This is based on research by </w:t>
      </w:r>
      <w:r w:rsidRPr="003931DF">
        <w:rPr>
          <w:rFonts w:cs="Arial"/>
          <w:color w:val="222222"/>
          <w:szCs w:val="24"/>
          <w:shd w:val="clear" w:color="auto" w:fill="FFFFFF"/>
          <w:lang w:val="nl-NL"/>
        </w:rPr>
        <w:t>Nalzaro</w:t>
      </w:r>
      <w:r w:rsidR="0090290F" w:rsidRPr="003931DF">
        <w:rPr>
          <w:rFonts w:cs="Arial"/>
          <w:szCs w:val="24"/>
        </w:rPr>
        <w:t xml:space="preserve"> (2010) </w:t>
      </w:r>
      <w:r w:rsidRPr="003931DF">
        <w:rPr>
          <w:rFonts w:cs="Arial"/>
          <w:szCs w:val="24"/>
        </w:rPr>
        <w:t>that found that the clinical workflow may be impacted by these technologies' restricted operability. Sandhu et al.</w:t>
      </w:r>
      <w:r w:rsidR="00196BE0" w:rsidRPr="003931DF">
        <w:rPr>
          <w:rFonts w:cs="Arial"/>
          <w:szCs w:val="24"/>
        </w:rPr>
        <w:t xml:space="preserve"> (2020)</w:t>
      </w:r>
      <w:r w:rsidRPr="003931DF">
        <w:rPr>
          <w:rFonts w:cs="Arial"/>
          <w:szCs w:val="24"/>
        </w:rPr>
        <w:t xml:space="preserve"> also draw attention to usability issues</w:t>
      </w:r>
      <w:r w:rsidR="00196BE0" w:rsidRPr="003931DF">
        <w:rPr>
          <w:rFonts w:cs="Arial"/>
          <w:szCs w:val="24"/>
        </w:rPr>
        <w:t xml:space="preserve">. </w:t>
      </w:r>
      <w:r w:rsidRPr="003931DF">
        <w:rPr>
          <w:rFonts w:cs="Arial"/>
          <w:szCs w:val="24"/>
        </w:rPr>
        <w:t xml:space="preserve">Usability issues have an influence on the workflow of electronic databases and record systems in the UK, according to Sandhu et al. (2020) and </w:t>
      </w:r>
      <w:r w:rsidRPr="003931DF">
        <w:rPr>
          <w:rFonts w:cs="Arial"/>
          <w:color w:val="222222"/>
          <w:szCs w:val="24"/>
          <w:shd w:val="clear" w:color="auto" w:fill="FFFFFF"/>
          <w:lang w:val="nl-NL"/>
        </w:rPr>
        <w:t>Creswell</w:t>
      </w:r>
      <w:r w:rsidR="00120115" w:rsidRPr="003931DF">
        <w:rPr>
          <w:rFonts w:cs="Arial"/>
          <w:szCs w:val="24"/>
        </w:rPr>
        <w:t xml:space="preserve"> </w:t>
      </w:r>
      <w:r w:rsidRPr="003931DF">
        <w:rPr>
          <w:rFonts w:cs="Arial"/>
          <w:szCs w:val="24"/>
        </w:rPr>
        <w:t>(</w:t>
      </w:r>
      <w:r w:rsidR="00120115" w:rsidRPr="003931DF">
        <w:rPr>
          <w:rFonts w:cs="Arial"/>
          <w:szCs w:val="24"/>
        </w:rPr>
        <w:t>2003</w:t>
      </w:r>
      <w:r w:rsidRPr="003931DF">
        <w:rPr>
          <w:rFonts w:cs="Arial"/>
          <w:szCs w:val="24"/>
        </w:rPr>
        <w:t xml:space="preserve">). Several studies in the emerging literature have emphasised the </w:t>
      </w:r>
      <w:r w:rsidR="00234A3F" w:rsidRPr="003931DF">
        <w:rPr>
          <w:rFonts w:cs="Arial"/>
          <w:szCs w:val="24"/>
        </w:rPr>
        <w:t>diverse benefits</w:t>
      </w:r>
      <w:r w:rsidRPr="003931DF">
        <w:rPr>
          <w:rFonts w:cs="Arial"/>
          <w:szCs w:val="24"/>
        </w:rPr>
        <w:t xml:space="preserve"> of utilising electronic health records systems in the hospital setting (</w:t>
      </w:r>
      <w:r w:rsidR="000E5831" w:rsidRPr="003931DF">
        <w:rPr>
          <w:rFonts w:cs="Arial"/>
          <w:szCs w:val="24"/>
        </w:rPr>
        <w:t>Gagnon and Roberge, 2012</w:t>
      </w:r>
      <w:r w:rsidRPr="003931DF">
        <w:rPr>
          <w:rFonts w:cs="Arial"/>
          <w:szCs w:val="24"/>
        </w:rPr>
        <w:t>). One of these advantages, according to McMillan et al. (2021), is simple access to all patient data and big data management.</w:t>
      </w:r>
    </w:p>
    <w:p w14:paraId="07D2B152" w14:textId="77777777" w:rsidR="0096267D" w:rsidRPr="003931DF" w:rsidRDefault="0096267D" w:rsidP="005F4974">
      <w:pPr>
        <w:spacing w:after="0" w:line="360" w:lineRule="auto"/>
        <w:jc w:val="both"/>
        <w:rPr>
          <w:rFonts w:cs="Arial"/>
          <w:szCs w:val="24"/>
        </w:rPr>
      </w:pPr>
    </w:p>
    <w:p w14:paraId="4723C334" w14:textId="49B4B2D2" w:rsidR="00F66E1B" w:rsidRPr="003931DF" w:rsidRDefault="009A59B4" w:rsidP="006E2363">
      <w:pPr>
        <w:pStyle w:val="Heading2"/>
        <w:spacing w:before="0" w:line="360" w:lineRule="auto"/>
        <w:jc w:val="both"/>
        <w:rPr>
          <w:rFonts w:cs="Arial"/>
          <w:szCs w:val="24"/>
        </w:rPr>
      </w:pPr>
      <w:bookmarkStart w:id="20" w:name="_Toc153975705"/>
      <w:r w:rsidRPr="003931DF">
        <w:rPr>
          <w:rFonts w:cs="Arial"/>
          <w:szCs w:val="24"/>
        </w:rPr>
        <w:t xml:space="preserve">5.2 </w:t>
      </w:r>
      <w:r w:rsidR="00F66E1B" w:rsidRPr="003931DF">
        <w:rPr>
          <w:rFonts w:cs="Arial"/>
          <w:szCs w:val="24"/>
        </w:rPr>
        <w:t xml:space="preserve">Recommendations for </w:t>
      </w:r>
      <w:r w:rsidRPr="003931DF">
        <w:rPr>
          <w:rFonts w:cs="Arial"/>
          <w:szCs w:val="24"/>
        </w:rPr>
        <w:t>Future Policy and Health and Social Care Practice</w:t>
      </w:r>
      <w:bookmarkEnd w:id="20"/>
    </w:p>
    <w:p w14:paraId="457299E3" w14:textId="184211B0" w:rsidR="006E2363" w:rsidRPr="003931DF" w:rsidRDefault="006E2363" w:rsidP="006E2363">
      <w:pPr>
        <w:spacing w:after="0" w:line="360" w:lineRule="auto"/>
        <w:jc w:val="both"/>
        <w:rPr>
          <w:rFonts w:cs="Arial"/>
          <w:szCs w:val="24"/>
          <w:lang w:val="en-US"/>
        </w:rPr>
      </w:pPr>
      <w:r w:rsidRPr="003931DF">
        <w:rPr>
          <w:rFonts w:cs="Arial"/>
          <w:szCs w:val="24"/>
          <w:lang w:val="en-US"/>
        </w:rPr>
        <w:t>Based on the findings the recommendations for healthcare and social practice within the UK are:</w:t>
      </w:r>
    </w:p>
    <w:p w14:paraId="58867C98" w14:textId="7A99F347"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 xml:space="preserve">Healthcare management should be given adequate training sessions to allow </w:t>
      </w:r>
      <w:r w:rsidRPr="003931DF">
        <w:rPr>
          <w:sz w:val="24"/>
          <w:szCs w:val="24"/>
          <w:lang w:val="en-US"/>
        </w:rPr>
        <w:lastRenderedPageBreak/>
        <w:t>them to use the EHR systems adequately (</w:t>
      </w:r>
      <w:r w:rsidRPr="003931DF">
        <w:rPr>
          <w:color w:val="222222"/>
          <w:sz w:val="24"/>
          <w:szCs w:val="24"/>
          <w:shd w:val="clear" w:color="auto" w:fill="FFFFFF"/>
        </w:rPr>
        <w:t>Ridley</w:t>
      </w:r>
      <w:r w:rsidR="00120115" w:rsidRPr="003931DF">
        <w:rPr>
          <w:color w:val="222222"/>
          <w:sz w:val="24"/>
          <w:szCs w:val="24"/>
          <w:shd w:val="clear" w:color="auto" w:fill="FFFFFF"/>
        </w:rPr>
        <w:t xml:space="preserve"> et al., 2012</w:t>
      </w:r>
      <w:r w:rsidRPr="003931DF">
        <w:rPr>
          <w:sz w:val="24"/>
          <w:szCs w:val="24"/>
          <w:lang w:val="en-US"/>
        </w:rPr>
        <w:t>).</w:t>
      </w:r>
    </w:p>
    <w:p w14:paraId="3A66B8F9" w14:textId="11A7C9E5"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 xml:space="preserve">It </w:t>
      </w:r>
      <w:r w:rsidR="007C340C" w:rsidRPr="003931DF">
        <w:rPr>
          <w:sz w:val="24"/>
          <w:szCs w:val="24"/>
          <w:lang w:val="en-US"/>
        </w:rPr>
        <w:t>must</w:t>
      </w:r>
      <w:r w:rsidRPr="003931DF">
        <w:rPr>
          <w:sz w:val="24"/>
          <w:szCs w:val="24"/>
          <w:lang w:val="en-US"/>
        </w:rPr>
        <w:t xml:space="preserve"> be noted that there exist variations in the perceptions about the use of electronic health records systems by the patients. Hence based on the findings of Ford et al. (2021), effective communication channels should be established with the patients.</w:t>
      </w:r>
    </w:p>
    <w:p w14:paraId="11D2F590" w14:textId="5B9DAE36"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Healthcare and social care organisations should hire data security experts to deal with data security and fragmentation issues (</w:t>
      </w:r>
      <w:r w:rsidR="00293F36" w:rsidRPr="003931DF">
        <w:rPr>
          <w:sz w:val="24"/>
          <w:szCs w:val="24"/>
          <w:lang w:val="en-US"/>
        </w:rPr>
        <w:t>Li et al., 2023</w:t>
      </w:r>
      <w:r w:rsidRPr="003931DF">
        <w:rPr>
          <w:sz w:val="24"/>
          <w:szCs w:val="24"/>
          <w:lang w:val="en-US"/>
        </w:rPr>
        <w:t>).</w:t>
      </w:r>
    </w:p>
    <w:p w14:paraId="65234544" w14:textId="6F9E834E"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Coders should be integrated into the healthcare system to check for any programming error or other technical error that could lead to data inaccuracy (</w:t>
      </w:r>
      <w:r w:rsidR="00293F36" w:rsidRPr="003931DF">
        <w:rPr>
          <w:sz w:val="24"/>
          <w:szCs w:val="24"/>
          <w:lang w:val="en-US"/>
        </w:rPr>
        <w:t>Li et al., 2023</w:t>
      </w:r>
      <w:r w:rsidRPr="003931DF">
        <w:rPr>
          <w:sz w:val="24"/>
          <w:szCs w:val="24"/>
          <w:lang w:val="en-US"/>
        </w:rPr>
        <w:t>).</w:t>
      </w:r>
    </w:p>
    <w:p w14:paraId="15252523" w14:textId="77777777"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Clinical workflow can be improved by training the healthcare professionals and staff about how to use and manage these systems.</w:t>
      </w:r>
    </w:p>
    <w:p w14:paraId="4FEAF382" w14:textId="77777777" w:rsidR="006E2363" w:rsidRPr="003931DF" w:rsidRDefault="006E2363" w:rsidP="006E2363">
      <w:pPr>
        <w:spacing w:after="0" w:line="360" w:lineRule="auto"/>
        <w:jc w:val="both"/>
        <w:rPr>
          <w:rFonts w:cs="Arial"/>
          <w:szCs w:val="24"/>
        </w:rPr>
      </w:pPr>
    </w:p>
    <w:p w14:paraId="07474FD3" w14:textId="3D3C6A68" w:rsidR="00B87E75" w:rsidRPr="003931DF" w:rsidRDefault="009A59B4" w:rsidP="006E2363">
      <w:pPr>
        <w:pStyle w:val="Heading2"/>
        <w:spacing w:before="0" w:line="360" w:lineRule="auto"/>
        <w:jc w:val="both"/>
        <w:rPr>
          <w:rFonts w:cs="Arial"/>
          <w:szCs w:val="24"/>
        </w:rPr>
      </w:pPr>
      <w:bookmarkStart w:id="21" w:name="_Toc153975706"/>
      <w:r w:rsidRPr="003931DF">
        <w:rPr>
          <w:rFonts w:cs="Arial"/>
          <w:szCs w:val="24"/>
        </w:rPr>
        <w:t xml:space="preserve">5.3 </w:t>
      </w:r>
      <w:r w:rsidR="001D7C03" w:rsidRPr="003931DF">
        <w:rPr>
          <w:rFonts w:cs="Arial"/>
          <w:szCs w:val="24"/>
        </w:rPr>
        <w:t>Importance o</w:t>
      </w:r>
      <w:r w:rsidR="00D924DC" w:rsidRPr="003931DF">
        <w:rPr>
          <w:rFonts w:cs="Arial"/>
          <w:szCs w:val="24"/>
        </w:rPr>
        <w:t xml:space="preserve">f the Findings for Health </w:t>
      </w:r>
      <w:r w:rsidR="00307A67" w:rsidRPr="003931DF">
        <w:rPr>
          <w:rFonts w:cs="Arial"/>
          <w:szCs w:val="24"/>
        </w:rPr>
        <w:t>a</w:t>
      </w:r>
      <w:r w:rsidR="00D924DC" w:rsidRPr="003931DF">
        <w:rPr>
          <w:rFonts w:cs="Arial"/>
          <w:szCs w:val="24"/>
        </w:rPr>
        <w:t>nd Social Care</w:t>
      </w:r>
      <w:bookmarkEnd w:id="21"/>
      <w:r w:rsidR="00D924DC" w:rsidRPr="003931DF">
        <w:rPr>
          <w:rFonts w:cs="Arial"/>
          <w:szCs w:val="24"/>
        </w:rPr>
        <w:t xml:space="preserve"> </w:t>
      </w:r>
    </w:p>
    <w:p w14:paraId="167A3D09" w14:textId="1444EDA0" w:rsidR="006E2363" w:rsidRPr="003931DF" w:rsidRDefault="006E2363" w:rsidP="006E2363">
      <w:pPr>
        <w:spacing w:after="0" w:line="360" w:lineRule="auto"/>
        <w:ind w:firstLine="720"/>
        <w:jc w:val="both"/>
        <w:rPr>
          <w:rFonts w:cs="Arial"/>
          <w:szCs w:val="24"/>
          <w:lang w:val="en-US"/>
        </w:rPr>
      </w:pPr>
      <w:r w:rsidRPr="003931DF">
        <w:rPr>
          <w:rFonts w:cs="Arial"/>
          <w:szCs w:val="24"/>
          <w:lang w:val="en-US"/>
        </w:rPr>
        <w:t xml:space="preserve">The findings of the current study are </w:t>
      </w:r>
      <w:r w:rsidR="00C535DC" w:rsidRPr="003931DF">
        <w:rPr>
          <w:rFonts w:cs="Arial"/>
          <w:szCs w:val="24"/>
          <w:lang w:val="en-US"/>
        </w:rPr>
        <w:t>important</w:t>
      </w:r>
      <w:r w:rsidRPr="003931DF">
        <w:rPr>
          <w:rFonts w:cs="Arial"/>
          <w:szCs w:val="24"/>
          <w:lang w:val="en-US"/>
        </w:rPr>
        <w:t xml:space="preserve"> for health and social care. The findings highlight the </w:t>
      </w:r>
      <w:r w:rsidR="00E9368E" w:rsidRPr="003931DF">
        <w:rPr>
          <w:rFonts w:cs="Arial"/>
          <w:szCs w:val="24"/>
          <w:lang w:val="en-US"/>
        </w:rPr>
        <w:t>key issues</w:t>
      </w:r>
      <w:r w:rsidRPr="003931DF">
        <w:rPr>
          <w:rFonts w:cs="Arial"/>
          <w:szCs w:val="24"/>
          <w:lang w:val="en-US"/>
        </w:rPr>
        <w:t xml:space="preserve"> and barriers that can hinder the use of these electronic systems within the context of health and social care in the UK. It is important to note that the findings can be used to establish policies that can not only facilitate the use of these systems in health and social care organisations but also increase their benefits. Based on the findings of the study, it has been established that one of the most important barriers is associated with patient’s perception of these devices. Hence, the findings of the current study are important because they could be used to guide healthcare professionals to guide and communicate with patients (</w:t>
      </w:r>
      <w:r w:rsidRPr="003931DF">
        <w:rPr>
          <w:rFonts w:cs="Arial"/>
          <w:color w:val="222222"/>
          <w:szCs w:val="24"/>
          <w:shd w:val="clear" w:color="auto" w:fill="FFFFFF"/>
        </w:rPr>
        <w:t>Finlay</w:t>
      </w:r>
      <w:r w:rsidR="00293F36" w:rsidRPr="003931DF">
        <w:rPr>
          <w:rFonts w:cs="Arial"/>
          <w:color w:val="222222"/>
          <w:szCs w:val="24"/>
          <w:shd w:val="clear" w:color="auto" w:fill="FFFFFF"/>
        </w:rPr>
        <w:t>, 2002</w:t>
      </w:r>
      <w:r w:rsidRPr="003931DF">
        <w:rPr>
          <w:rFonts w:cs="Arial"/>
          <w:szCs w:val="24"/>
          <w:lang w:val="en-US"/>
        </w:rPr>
        <w:t xml:space="preserve">). This study is also important because it does not only talk about the benefits and challenges of the implementation of the systems but also the clinical workflow associated with it. Because of the incorporation of clinical workflow in the current study, the health and social care organisations can </w:t>
      </w:r>
      <w:r w:rsidR="002D5224" w:rsidRPr="003931DF">
        <w:rPr>
          <w:rFonts w:cs="Arial"/>
          <w:szCs w:val="24"/>
          <w:lang w:val="en-US"/>
        </w:rPr>
        <w:t>analyze</w:t>
      </w:r>
      <w:r w:rsidRPr="003931DF">
        <w:rPr>
          <w:rFonts w:cs="Arial"/>
          <w:szCs w:val="24"/>
          <w:lang w:val="en-US"/>
        </w:rPr>
        <w:t xml:space="preserve"> the practical implementation of these systems.</w:t>
      </w:r>
    </w:p>
    <w:p w14:paraId="116CF2C6" w14:textId="77777777" w:rsidR="006E2363" w:rsidRPr="003931DF" w:rsidRDefault="006E2363" w:rsidP="006E2363">
      <w:pPr>
        <w:spacing w:after="0" w:line="360" w:lineRule="auto"/>
        <w:jc w:val="both"/>
        <w:rPr>
          <w:rFonts w:cs="Arial"/>
          <w:szCs w:val="24"/>
        </w:rPr>
      </w:pPr>
    </w:p>
    <w:p w14:paraId="596135D9" w14:textId="4D087E50" w:rsidR="001D7C03" w:rsidRPr="003931DF" w:rsidRDefault="009A59B4" w:rsidP="006E2363">
      <w:pPr>
        <w:pStyle w:val="Heading2"/>
        <w:spacing w:before="0" w:line="360" w:lineRule="auto"/>
        <w:jc w:val="both"/>
        <w:rPr>
          <w:rFonts w:cs="Arial"/>
          <w:szCs w:val="24"/>
        </w:rPr>
      </w:pPr>
      <w:bookmarkStart w:id="22" w:name="_Toc153975707"/>
      <w:r w:rsidRPr="003931DF">
        <w:rPr>
          <w:rFonts w:cs="Arial"/>
          <w:szCs w:val="24"/>
        </w:rPr>
        <w:t xml:space="preserve">5.4 </w:t>
      </w:r>
      <w:r w:rsidR="003E4ECF" w:rsidRPr="003931DF">
        <w:rPr>
          <w:rFonts w:cs="Arial"/>
          <w:szCs w:val="24"/>
        </w:rPr>
        <w:t xml:space="preserve">Limitations of </w:t>
      </w:r>
      <w:r w:rsidR="00D924DC" w:rsidRPr="003931DF">
        <w:rPr>
          <w:rFonts w:cs="Arial"/>
          <w:szCs w:val="24"/>
        </w:rPr>
        <w:t>the Study</w:t>
      </w:r>
      <w:bookmarkEnd w:id="22"/>
    </w:p>
    <w:p w14:paraId="5A30911D" w14:textId="0A1649CB" w:rsidR="006E2363" w:rsidRPr="003931DF" w:rsidRDefault="006E2363" w:rsidP="006E2363">
      <w:pPr>
        <w:spacing w:after="0" w:line="360" w:lineRule="auto"/>
        <w:jc w:val="both"/>
        <w:rPr>
          <w:rFonts w:cs="Arial"/>
          <w:szCs w:val="24"/>
          <w:lang w:val="en-US"/>
        </w:rPr>
      </w:pPr>
      <w:r w:rsidRPr="003931DF">
        <w:rPr>
          <w:rFonts w:cs="Arial"/>
          <w:szCs w:val="24"/>
        </w:rPr>
        <w:tab/>
      </w:r>
      <w:r w:rsidRPr="003931DF">
        <w:rPr>
          <w:rFonts w:cs="Arial"/>
          <w:szCs w:val="24"/>
          <w:lang w:val="en-US"/>
        </w:rPr>
        <w:t xml:space="preserve">The limitation of the study is that it only includes </w:t>
      </w:r>
      <w:r w:rsidR="00752D95" w:rsidRPr="003931DF">
        <w:rPr>
          <w:rFonts w:cs="Arial"/>
          <w:szCs w:val="24"/>
          <w:lang w:val="en-US"/>
        </w:rPr>
        <w:t>eight</w:t>
      </w:r>
      <w:r w:rsidRPr="003931DF">
        <w:rPr>
          <w:rFonts w:cs="Arial"/>
          <w:szCs w:val="24"/>
          <w:lang w:val="en-US"/>
        </w:rPr>
        <w:t xml:space="preserve"> articles which it analyses. The small sample size is one of the limitations of the study. Even though the CASP checklist was integrated to increase the inclusion of only effective studies, the number of studies included is still less which affects the validity of the findings of the current </w:t>
      </w:r>
      <w:r w:rsidRPr="003931DF">
        <w:rPr>
          <w:rFonts w:cs="Arial"/>
          <w:szCs w:val="24"/>
          <w:lang w:val="en-US"/>
        </w:rPr>
        <w:lastRenderedPageBreak/>
        <w:t xml:space="preserve">study. Moreover, all the studies that are included are qualitative in nature, which limits the current study of the support of quantitative data which is </w:t>
      </w:r>
      <w:r w:rsidR="00BC4EC9" w:rsidRPr="003931DF">
        <w:rPr>
          <w:rFonts w:cs="Arial"/>
          <w:szCs w:val="24"/>
          <w:lang w:val="en-US"/>
        </w:rPr>
        <w:t>used</w:t>
      </w:r>
      <w:r w:rsidRPr="003931DF">
        <w:rPr>
          <w:rFonts w:cs="Arial"/>
          <w:szCs w:val="24"/>
          <w:lang w:val="en-US"/>
        </w:rPr>
        <w:t xml:space="preserve"> in scientific studies. Apart from that, another important limitation of this study is that it only included and considered articles that were conducted in the region of the UK. </w:t>
      </w:r>
      <w:r w:rsidR="0046177D" w:rsidRPr="003931DF">
        <w:rPr>
          <w:rFonts w:cs="Arial"/>
          <w:szCs w:val="24"/>
          <w:lang w:val="en-US"/>
        </w:rPr>
        <w:t>No</w:t>
      </w:r>
      <w:r w:rsidRPr="003931DF">
        <w:rPr>
          <w:rFonts w:cs="Arial"/>
          <w:szCs w:val="24"/>
          <w:lang w:val="en-US"/>
        </w:rPr>
        <w:t xml:space="preserve"> article was included outside the parameters of the UK. The geographical limitation can, hence, affect the </w:t>
      </w:r>
      <w:r w:rsidR="002D5224" w:rsidRPr="003931DF">
        <w:rPr>
          <w:rFonts w:cs="Arial"/>
          <w:szCs w:val="24"/>
          <w:lang w:val="en-US"/>
        </w:rPr>
        <w:t>generalizability</w:t>
      </w:r>
      <w:r w:rsidRPr="003931DF">
        <w:rPr>
          <w:rFonts w:cs="Arial"/>
          <w:szCs w:val="24"/>
          <w:lang w:val="en-US"/>
        </w:rPr>
        <w:t xml:space="preserve"> of the study (</w:t>
      </w:r>
      <w:r w:rsidR="000E5831" w:rsidRPr="003931DF">
        <w:rPr>
          <w:rFonts w:cs="Arial"/>
          <w:color w:val="222222"/>
          <w:szCs w:val="24"/>
          <w:shd w:val="clear" w:color="auto" w:fill="FFFFFF"/>
        </w:rPr>
        <w:t>Holloway</w:t>
      </w:r>
      <w:r w:rsidR="000D06BB" w:rsidRPr="003931DF">
        <w:rPr>
          <w:rFonts w:cs="Arial"/>
          <w:color w:val="222222"/>
          <w:szCs w:val="24"/>
          <w:shd w:val="clear" w:color="auto" w:fill="FFFFFF"/>
        </w:rPr>
        <w:t xml:space="preserve"> and</w:t>
      </w:r>
      <w:r w:rsidRPr="003931DF">
        <w:rPr>
          <w:rFonts w:cs="Arial"/>
          <w:color w:val="222222"/>
          <w:szCs w:val="24"/>
          <w:shd w:val="clear" w:color="auto" w:fill="FFFFFF"/>
        </w:rPr>
        <w:t xml:space="preserve"> Wheeler</w:t>
      </w:r>
      <w:r w:rsidR="000D06BB" w:rsidRPr="003931DF">
        <w:rPr>
          <w:rFonts w:cs="Arial"/>
          <w:color w:val="222222"/>
          <w:szCs w:val="24"/>
          <w:shd w:val="clear" w:color="auto" w:fill="FFFFFF"/>
        </w:rPr>
        <w:t>, 2009</w:t>
      </w:r>
      <w:r w:rsidRPr="003931DF">
        <w:rPr>
          <w:rFonts w:cs="Arial"/>
          <w:szCs w:val="24"/>
          <w:lang w:val="en-US"/>
        </w:rPr>
        <w:t>).</w:t>
      </w:r>
    </w:p>
    <w:p w14:paraId="682D1769" w14:textId="77777777" w:rsidR="003E4ECF" w:rsidRPr="003931DF" w:rsidRDefault="003E4ECF" w:rsidP="005F4974">
      <w:pPr>
        <w:tabs>
          <w:tab w:val="left" w:pos="6540"/>
        </w:tabs>
        <w:spacing w:after="0" w:line="360" w:lineRule="auto"/>
        <w:jc w:val="both"/>
        <w:rPr>
          <w:rFonts w:cs="Arial"/>
          <w:szCs w:val="24"/>
        </w:rPr>
      </w:pPr>
    </w:p>
    <w:p w14:paraId="6812580D" w14:textId="536EA49A" w:rsidR="0090040D" w:rsidRPr="003931DF" w:rsidRDefault="004A736E" w:rsidP="005F4974">
      <w:pPr>
        <w:pStyle w:val="Heading1"/>
        <w:spacing w:before="0" w:line="360" w:lineRule="auto"/>
        <w:jc w:val="both"/>
        <w:rPr>
          <w:rFonts w:cs="Arial"/>
          <w:szCs w:val="24"/>
        </w:rPr>
      </w:pPr>
      <w:bookmarkStart w:id="23" w:name="_Toc153975708"/>
      <w:r w:rsidRPr="003931DF">
        <w:rPr>
          <w:rFonts w:cs="Arial"/>
          <w:szCs w:val="24"/>
        </w:rPr>
        <w:t>6</w:t>
      </w:r>
      <w:r w:rsidR="00B87E75" w:rsidRPr="003931DF">
        <w:rPr>
          <w:rFonts w:cs="Arial"/>
          <w:szCs w:val="24"/>
        </w:rPr>
        <w:t>. Conclusion</w:t>
      </w:r>
      <w:bookmarkEnd w:id="23"/>
      <w:r w:rsidR="00A90870" w:rsidRPr="003931DF">
        <w:rPr>
          <w:rFonts w:cs="Arial"/>
          <w:szCs w:val="24"/>
        </w:rPr>
        <w:t xml:space="preserve"> </w:t>
      </w:r>
    </w:p>
    <w:p w14:paraId="5B023A8D" w14:textId="711D3C51" w:rsidR="00DB4E0B" w:rsidRPr="003931DF" w:rsidRDefault="00DB4E0B" w:rsidP="005F4974">
      <w:pPr>
        <w:spacing w:after="0" w:line="360" w:lineRule="auto"/>
        <w:jc w:val="both"/>
        <w:rPr>
          <w:rFonts w:cs="Arial"/>
          <w:szCs w:val="24"/>
        </w:rPr>
      </w:pPr>
      <w:r w:rsidRPr="003931DF">
        <w:rPr>
          <w:rFonts w:cs="Arial"/>
          <w:szCs w:val="24"/>
        </w:rPr>
        <w:t xml:space="preserve">    Four themes have been established </w:t>
      </w:r>
      <w:r w:rsidR="0046177D" w:rsidRPr="003931DF">
        <w:rPr>
          <w:rFonts w:cs="Arial"/>
          <w:szCs w:val="24"/>
        </w:rPr>
        <w:t>because of</w:t>
      </w:r>
      <w:r w:rsidRPr="003931DF">
        <w:rPr>
          <w:rFonts w:cs="Arial"/>
          <w:szCs w:val="24"/>
        </w:rPr>
        <w:t xml:space="preserve"> the current study. </w:t>
      </w:r>
      <w:r w:rsidR="00E16E15" w:rsidRPr="003931DF">
        <w:rPr>
          <w:rFonts w:cs="Arial"/>
          <w:szCs w:val="24"/>
          <w:lang w:val="en-US"/>
        </w:rPr>
        <w:t>Theme one is based on barriers and facilitators of EHR systems in the hospitals of the UK. Theme two is based on the health outcomes of EHR systems in the UK. Theme three is based on the clinical workflow of EHR in the UK. Theme four is based on the benefits of EHR in the UK</w:t>
      </w:r>
      <w:r w:rsidR="00196BE0" w:rsidRPr="003931DF">
        <w:rPr>
          <w:rFonts w:cs="Arial"/>
          <w:szCs w:val="24"/>
          <w:lang w:val="en-US"/>
        </w:rPr>
        <w:t>.</w:t>
      </w:r>
      <w:r w:rsidR="00196BE0" w:rsidRPr="003931DF">
        <w:rPr>
          <w:rFonts w:cs="Arial"/>
          <w:szCs w:val="24"/>
        </w:rPr>
        <w:t xml:space="preserve"> </w:t>
      </w:r>
      <w:r w:rsidR="00196BE0" w:rsidRPr="003931DF">
        <w:rPr>
          <w:rFonts w:cs="Arial"/>
          <w:szCs w:val="24"/>
          <w:lang w:val="en-US"/>
        </w:rPr>
        <w:t xml:space="preserve">The implementation of electronic health record systems faces several challenges in the United Kingdom. The most important aspect influencing the patient's health outcome is his permission. In the UK, usability problems affect how electronic databases and record systems operate. The numerous advantages of using electronic health record systems in the hospital context have been highlighted by </w:t>
      </w:r>
      <w:r w:rsidR="0046177D" w:rsidRPr="003931DF">
        <w:rPr>
          <w:rFonts w:cs="Arial"/>
          <w:szCs w:val="24"/>
          <w:lang w:val="en-US"/>
        </w:rPr>
        <w:t>several</w:t>
      </w:r>
      <w:r w:rsidR="00196BE0" w:rsidRPr="003931DF">
        <w:rPr>
          <w:rFonts w:cs="Arial"/>
          <w:szCs w:val="24"/>
          <w:lang w:val="en-US"/>
        </w:rPr>
        <w:t xml:space="preserve"> studies in the growing literature. Easy access to all patient data and big data management are two of these benefits.</w:t>
      </w:r>
      <w:r w:rsidR="00E16E15" w:rsidRPr="003931DF">
        <w:rPr>
          <w:rFonts w:cs="Arial"/>
          <w:szCs w:val="24"/>
          <w:lang w:val="en-US"/>
        </w:rPr>
        <w:t xml:space="preserve"> </w:t>
      </w:r>
    </w:p>
    <w:p w14:paraId="4371A9C5" w14:textId="7A8AB4F8" w:rsidR="00F66E1B" w:rsidRPr="003931DF" w:rsidRDefault="00F66E1B" w:rsidP="005F4974">
      <w:pPr>
        <w:tabs>
          <w:tab w:val="left" w:pos="6540"/>
        </w:tabs>
        <w:spacing w:after="0" w:line="360" w:lineRule="auto"/>
        <w:jc w:val="both"/>
        <w:rPr>
          <w:rFonts w:cs="Arial"/>
          <w:szCs w:val="24"/>
        </w:rPr>
      </w:pPr>
    </w:p>
    <w:p w14:paraId="364D7618" w14:textId="54B8550D" w:rsidR="00F66E1B" w:rsidRPr="003931DF" w:rsidRDefault="00F66E1B" w:rsidP="005F4974">
      <w:pPr>
        <w:tabs>
          <w:tab w:val="left" w:pos="6540"/>
        </w:tabs>
        <w:spacing w:after="0" w:line="360" w:lineRule="auto"/>
        <w:jc w:val="both"/>
        <w:rPr>
          <w:rFonts w:cs="Arial"/>
          <w:szCs w:val="24"/>
        </w:rPr>
      </w:pPr>
    </w:p>
    <w:p w14:paraId="2E01B28F" w14:textId="77777777" w:rsidR="00814A9E" w:rsidRPr="003931DF" w:rsidRDefault="00814A9E" w:rsidP="005F4974">
      <w:pPr>
        <w:tabs>
          <w:tab w:val="left" w:pos="6540"/>
        </w:tabs>
        <w:spacing w:after="0" w:line="360" w:lineRule="auto"/>
        <w:jc w:val="both"/>
        <w:rPr>
          <w:rFonts w:cs="Arial"/>
          <w:szCs w:val="24"/>
        </w:rPr>
      </w:pPr>
    </w:p>
    <w:p w14:paraId="38B71D46" w14:textId="77777777" w:rsidR="00814A9E" w:rsidRPr="003931DF" w:rsidRDefault="00814A9E" w:rsidP="005F4974">
      <w:pPr>
        <w:tabs>
          <w:tab w:val="left" w:pos="6540"/>
        </w:tabs>
        <w:spacing w:after="0" w:line="360" w:lineRule="auto"/>
        <w:jc w:val="both"/>
        <w:rPr>
          <w:rFonts w:cs="Arial"/>
          <w:szCs w:val="24"/>
        </w:rPr>
      </w:pPr>
    </w:p>
    <w:p w14:paraId="444BAD02" w14:textId="77777777" w:rsidR="00814A9E" w:rsidRPr="003931DF" w:rsidRDefault="00814A9E" w:rsidP="005F4974">
      <w:pPr>
        <w:tabs>
          <w:tab w:val="left" w:pos="6540"/>
        </w:tabs>
        <w:spacing w:after="0" w:line="360" w:lineRule="auto"/>
        <w:jc w:val="both"/>
        <w:rPr>
          <w:rFonts w:cs="Arial"/>
          <w:szCs w:val="24"/>
        </w:rPr>
      </w:pPr>
    </w:p>
    <w:p w14:paraId="71022E41" w14:textId="77777777" w:rsidR="00814A9E" w:rsidRPr="003931DF" w:rsidRDefault="00814A9E" w:rsidP="005F4974">
      <w:pPr>
        <w:tabs>
          <w:tab w:val="left" w:pos="6540"/>
        </w:tabs>
        <w:spacing w:after="0" w:line="360" w:lineRule="auto"/>
        <w:jc w:val="both"/>
        <w:rPr>
          <w:rFonts w:cs="Arial"/>
          <w:szCs w:val="24"/>
        </w:rPr>
      </w:pPr>
    </w:p>
    <w:p w14:paraId="3EA3C7DD" w14:textId="2C373198" w:rsidR="00F66E1B" w:rsidRPr="003931DF" w:rsidRDefault="00F66E1B" w:rsidP="005F4974">
      <w:pPr>
        <w:tabs>
          <w:tab w:val="left" w:pos="6540"/>
        </w:tabs>
        <w:spacing w:after="0" w:line="360" w:lineRule="auto"/>
        <w:jc w:val="both"/>
        <w:rPr>
          <w:rFonts w:cs="Arial"/>
          <w:szCs w:val="24"/>
        </w:rPr>
      </w:pPr>
    </w:p>
    <w:p w14:paraId="5C76528F" w14:textId="77777777" w:rsidR="00F66E1B" w:rsidRPr="003931DF" w:rsidRDefault="00F66E1B" w:rsidP="005F4974">
      <w:pPr>
        <w:tabs>
          <w:tab w:val="left" w:pos="6540"/>
        </w:tabs>
        <w:spacing w:after="0" w:line="360" w:lineRule="auto"/>
        <w:jc w:val="both"/>
        <w:rPr>
          <w:rFonts w:cs="Arial"/>
          <w:szCs w:val="24"/>
        </w:rPr>
      </w:pPr>
    </w:p>
    <w:p w14:paraId="1F459942" w14:textId="77777777" w:rsidR="009A34E2" w:rsidRPr="003931DF" w:rsidRDefault="009A34E2" w:rsidP="005F4974">
      <w:pPr>
        <w:spacing w:after="0" w:line="360" w:lineRule="auto"/>
        <w:jc w:val="both"/>
        <w:rPr>
          <w:rFonts w:eastAsiaTheme="majorEastAsia" w:cs="Arial"/>
          <w:b/>
          <w:szCs w:val="24"/>
        </w:rPr>
      </w:pPr>
      <w:r w:rsidRPr="003931DF">
        <w:rPr>
          <w:rFonts w:cs="Arial"/>
          <w:szCs w:val="24"/>
        </w:rPr>
        <w:br w:type="page"/>
      </w:r>
    </w:p>
    <w:p w14:paraId="33F8F0BD" w14:textId="39E302EF" w:rsidR="009A34E2" w:rsidRPr="003931DF" w:rsidRDefault="00B87E75" w:rsidP="005F4974">
      <w:pPr>
        <w:pStyle w:val="Heading1"/>
        <w:spacing w:before="0" w:line="360" w:lineRule="auto"/>
        <w:jc w:val="both"/>
        <w:rPr>
          <w:rFonts w:cs="Arial"/>
          <w:szCs w:val="24"/>
        </w:rPr>
      </w:pPr>
      <w:bookmarkStart w:id="24" w:name="_Toc153975709"/>
      <w:r w:rsidRPr="003931DF">
        <w:rPr>
          <w:rFonts w:cs="Arial"/>
          <w:szCs w:val="24"/>
        </w:rPr>
        <w:lastRenderedPageBreak/>
        <w:t>References</w:t>
      </w:r>
      <w:bookmarkEnd w:id="24"/>
    </w:p>
    <w:p w14:paraId="709DF5AA"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25" w:name="_Hlk153974505"/>
      <w:r w:rsidRPr="003931DF">
        <w:rPr>
          <w:rFonts w:cs="Arial"/>
          <w:color w:val="222222"/>
          <w:szCs w:val="24"/>
          <w:shd w:val="clear" w:color="auto" w:fill="FFFFFF"/>
          <w:lang w:val="nl-NL"/>
        </w:rPr>
        <w:t>Ahuja</w:t>
      </w:r>
      <w:bookmarkEnd w:id="25"/>
      <w:r w:rsidRPr="003931DF">
        <w:rPr>
          <w:rFonts w:cs="Arial"/>
          <w:color w:val="222222"/>
          <w:szCs w:val="24"/>
          <w:shd w:val="clear" w:color="auto" w:fill="FFFFFF"/>
          <w:lang w:val="nl-NL"/>
        </w:rPr>
        <w:t>, R.</w:t>
      </w:r>
      <w:r w:rsidR="003A4D62" w:rsidRPr="003931DF">
        <w:rPr>
          <w:rFonts w:cs="Arial"/>
          <w:color w:val="222222"/>
          <w:szCs w:val="24"/>
          <w:shd w:val="clear" w:color="auto" w:fill="FFFFFF"/>
          <w:lang w:val="nl-NL"/>
        </w:rPr>
        <w:t xml:space="preserve"> </w:t>
      </w:r>
      <w:r w:rsidRPr="003931DF">
        <w:rPr>
          <w:rFonts w:cs="Arial"/>
          <w:color w:val="222222"/>
          <w:szCs w:val="24"/>
          <w:shd w:val="clear" w:color="auto" w:fill="FFFFFF"/>
          <w:lang w:val="nl-NL"/>
        </w:rPr>
        <w:t xml:space="preserve">2015. </w:t>
      </w:r>
      <w:r w:rsidRPr="003931DF">
        <w:rPr>
          <w:rFonts w:cs="Arial"/>
          <w:i/>
          <w:iCs/>
          <w:color w:val="222222"/>
          <w:szCs w:val="24"/>
          <w:shd w:val="clear" w:color="auto" w:fill="FFFFFF"/>
          <w:lang w:val="nl-NL"/>
        </w:rPr>
        <w:t xml:space="preserve">Research Methods. </w:t>
      </w:r>
      <w:r w:rsidRPr="003931DF">
        <w:rPr>
          <w:rFonts w:cs="Arial"/>
          <w:color w:val="222222"/>
          <w:szCs w:val="24"/>
          <w:shd w:val="clear" w:color="auto" w:fill="FFFFFF"/>
          <w:lang w:val="nl-NL"/>
        </w:rPr>
        <w:t xml:space="preserve">New Delhi: Rawat Publications </w:t>
      </w:r>
    </w:p>
    <w:p w14:paraId="76E68021" w14:textId="5F577BBF" w:rsidR="00C35BE3"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Al Alawi, S., Al Dhaheri, A., Al Baloushi, D., Al Dhaheri, </w:t>
      </w:r>
      <w:r w:rsidR="00C85F3B" w:rsidRPr="003931DF">
        <w:rPr>
          <w:rFonts w:cs="Arial"/>
          <w:color w:val="222222"/>
          <w:szCs w:val="24"/>
          <w:shd w:val="clear" w:color="auto" w:fill="FFFFFF"/>
        </w:rPr>
        <w:t>M.,</w:t>
      </w:r>
      <w:r w:rsidRPr="003931DF">
        <w:rPr>
          <w:rFonts w:cs="Arial"/>
          <w:color w:val="222222"/>
          <w:szCs w:val="24"/>
          <w:shd w:val="clear" w:color="auto" w:fill="FFFFFF"/>
        </w:rPr>
        <w:t xml:space="preserve"> and Prinsloo, E.A., 2018. Physician user satisfaction with an electronic medical records system in primary healthcare centres in Al Ain: a qualitative study. </w:t>
      </w:r>
      <w:r w:rsidRPr="003931DF">
        <w:rPr>
          <w:rFonts w:cs="Arial"/>
          <w:i/>
          <w:iCs/>
          <w:color w:val="222222"/>
          <w:szCs w:val="24"/>
          <w:shd w:val="clear" w:color="auto" w:fill="FFFFFF"/>
        </w:rPr>
        <w:t>BMJ open</w:t>
      </w:r>
      <w:r w:rsidRPr="003931DF">
        <w:rPr>
          <w:rFonts w:cs="Arial"/>
          <w:color w:val="222222"/>
          <w:szCs w:val="24"/>
          <w:shd w:val="clear" w:color="auto" w:fill="FFFFFF"/>
        </w:rPr>
        <w:t>, </w:t>
      </w:r>
      <w:r w:rsidRPr="003931DF">
        <w:rPr>
          <w:rFonts w:cs="Arial"/>
          <w:i/>
          <w:iCs/>
          <w:color w:val="222222"/>
          <w:szCs w:val="24"/>
          <w:shd w:val="clear" w:color="auto" w:fill="FFFFFF"/>
        </w:rPr>
        <w:t>4</w:t>
      </w:r>
      <w:r w:rsidRPr="003931DF">
        <w:rPr>
          <w:rFonts w:cs="Arial"/>
          <w:color w:val="222222"/>
          <w:szCs w:val="24"/>
          <w:shd w:val="clear" w:color="auto" w:fill="FFFFFF"/>
        </w:rPr>
        <w:t xml:space="preserve">(11), p.e005569. </w:t>
      </w:r>
      <w:hyperlink r:id="rId11" w:history="1">
        <w:r w:rsidRPr="003931DF">
          <w:rPr>
            <w:rStyle w:val="Hyperlink"/>
            <w:rFonts w:cs="Arial"/>
            <w:szCs w:val="24"/>
            <w:shd w:val="clear" w:color="auto" w:fill="FFFFFF"/>
          </w:rPr>
          <w:t>https://bmjopen.bmj.com/content/4/11/e005569?cpetoc=&amp;int_source=trendmd&amp;int_medium=trendmd&amp;int_campaign=trendmd</w:t>
        </w:r>
      </w:hyperlink>
      <w:r w:rsidRPr="003931DF">
        <w:rPr>
          <w:rFonts w:cs="Arial"/>
          <w:color w:val="222222"/>
          <w:szCs w:val="24"/>
          <w:shd w:val="clear" w:color="auto" w:fill="FFFFFF"/>
        </w:rPr>
        <w:t xml:space="preserve"> </w:t>
      </w:r>
    </w:p>
    <w:p w14:paraId="03CE581F"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26" w:name="_Hlk153974449"/>
      <w:r w:rsidRPr="003931DF">
        <w:rPr>
          <w:rFonts w:cs="Arial"/>
          <w:color w:val="222222"/>
          <w:szCs w:val="24"/>
          <w:shd w:val="clear" w:color="auto" w:fill="FFFFFF"/>
        </w:rPr>
        <w:t>Atkinson</w:t>
      </w:r>
      <w:bookmarkEnd w:id="26"/>
      <w:r w:rsidRPr="003931DF">
        <w:rPr>
          <w:rFonts w:cs="Arial"/>
          <w:color w:val="222222"/>
          <w:szCs w:val="24"/>
          <w:shd w:val="clear" w:color="auto" w:fill="FFFFFF"/>
        </w:rPr>
        <w:t xml:space="preserve">, P., Coffey, A.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Delamont, S. 2001</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A debate about our canon. Qualitative Research, 1 (1), 5–21.</w:t>
      </w:r>
    </w:p>
    <w:p w14:paraId="1E17408E" w14:textId="77777777" w:rsidR="00C35BE3" w:rsidRPr="003931DF" w:rsidRDefault="00FE42EA" w:rsidP="003A4D62">
      <w:pPr>
        <w:spacing w:line="360" w:lineRule="auto"/>
        <w:jc w:val="both"/>
        <w:rPr>
          <w:rFonts w:cs="Arial"/>
          <w:color w:val="222222"/>
          <w:szCs w:val="24"/>
          <w:shd w:val="clear" w:color="auto" w:fill="FFFFFF"/>
          <w:lang w:val="en-US"/>
        </w:rPr>
      </w:pPr>
      <w:bookmarkStart w:id="27" w:name="_Hlk153973990"/>
      <w:r w:rsidRPr="003931DF">
        <w:rPr>
          <w:rFonts w:cs="Arial"/>
          <w:color w:val="222222"/>
          <w:szCs w:val="24"/>
          <w:shd w:val="clear" w:color="auto" w:fill="FFFFFF"/>
        </w:rPr>
        <w:t>Aveyard</w:t>
      </w:r>
      <w:bookmarkEnd w:id="27"/>
      <w:r w:rsidRPr="003931DF">
        <w:rPr>
          <w:rFonts w:cs="Arial"/>
          <w:color w:val="222222"/>
          <w:szCs w:val="24"/>
          <w:shd w:val="clear" w:color="auto" w:fill="FFFFFF"/>
        </w:rPr>
        <w:t>, H. 2014</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Doing a Literature Review in Health and Social Care. Buckingham: OU Press  </w:t>
      </w:r>
    </w:p>
    <w:p w14:paraId="7D145043" w14:textId="0090447C"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Aveyard, H</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2015</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A Beginner's Guide </w:t>
      </w:r>
      <w:r w:rsidR="007D0223" w:rsidRPr="003931DF">
        <w:rPr>
          <w:rFonts w:cs="Arial"/>
          <w:color w:val="222222"/>
          <w:szCs w:val="24"/>
          <w:shd w:val="clear" w:color="auto" w:fill="FFFFFF"/>
        </w:rPr>
        <w:t>to</w:t>
      </w:r>
      <w:r w:rsidRPr="003931DF">
        <w:rPr>
          <w:rFonts w:cs="Arial"/>
          <w:color w:val="222222"/>
          <w:szCs w:val="24"/>
          <w:shd w:val="clear" w:color="auto" w:fill="FFFFFF"/>
        </w:rPr>
        <w:t xml:space="preserve"> Critical Thinking </w:t>
      </w:r>
      <w:r w:rsidR="00A82827" w:rsidRPr="003931DF">
        <w:rPr>
          <w:rFonts w:cs="Arial"/>
          <w:color w:val="222222"/>
          <w:szCs w:val="24"/>
          <w:shd w:val="clear" w:color="auto" w:fill="FFFFFF"/>
        </w:rPr>
        <w:t>and</w:t>
      </w:r>
      <w:r w:rsidRPr="003931DF">
        <w:rPr>
          <w:rFonts w:cs="Arial"/>
          <w:color w:val="222222"/>
          <w:szCs w:val="24"/>
          <w:shd w:val="clear" w:color="auto" w:fill="FFFFFF"/>
        </w:rPr>
        <w:t xml:space="preserve"> Writing </w:t>
      </w:r>
      <w:r w:rsidR="00A82827" w:rsidRPr="003931DF">
        <w:rPr>
          <w:rFonts w:cs="Arial"/>
          <w:color w:val="222222"/>
          <w:szCs w:val="24"/>
          <w:shd w:val="clear" w:color="auto" w:fill="FFFFFF"/>
        </w:rPr>
        <w:t>in</w:t>
      </w:r>
      <w:r w:rsidRPr="003931DF">
        <w:rPr>
          <w:rFonts w:cs="Arial"/>
          <w:color w:val="222222"/>
          <w:szCs w:val="24"/>
          <w:shd w:val="clear" w:color="auto" w:fill="FFFFFF"/>
        </w:rPr>
        <w:t xml:space="preserve"> Health </w:t>
      </w:r>
      <w:r w:rsidR="00802681" w:rsidRPr="003931DF">
        <w:rPr>
          <w:rFonts w:cs="Arial"/>
          <w:color w:val="222222"/>
          <w:szCs w:val="24"/>
          <w:shd w:val="clear" w:color="auto" w:fill="FFFFFF"/>
        </w:rPr>
        <w:t>and</w:t>
      </w:r>
      <w:r w:rsidRPr="003931DF">
        <w:rPr>
          <w:rFonts w:cs="Arial"/>
          <w:color w:val="222222"/>
          <w:szCs w:val="24"/>
          <w:shd w:val="clear" w:color="auto" w:fill="FFFFFF"/>
        </w:rPr>
        <w:t xml:space="preserve"> Social Care Open University Press London </w:t>
      </w:r>
    </w:p>
    <w:p w14:paraId="0F5821E3" w14:textId="0C0048B8"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Bell, J.</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2005</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Doing your research project – A guide for </w:t>
      </w:r>
      <w:r w:rsidR="00B345D5" w:rsidRPr="003931DF">
        <w:rPr>
          <w:rFonts w:cs="Arial"/>
          <w:color w:val="222222"/>
          <w:szCs w:val="24"/>
          <w:shd w:val="clear" w:color="auto" w:fill="FFFFFF"/>
        </w:rPr>
        <w:t>first-time</w:t>
      </w:r>
      <w:r w:rsidRPr="003931DF">
        <w:rPr>
          <w:rFonts w:cs="Arial"/>
          <w:color w:val="222222"/>
          <w:szCs w:val="24"/>
          <w:shd w:val="clear" w:color="auto" w:fill="FFFFFF"/>
        </w:rPr>
        <w:t xml:space="preserve"> researchers in Health and Social Science. Buckingham: OU Press   </w:t>
      </w:r>
    </w:p>
    <w:p w14:paraId="4318CB92" w14:textId="03D679FD"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Bruce, L.</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2007</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Understanding Research and </w:t>
      </w:r>
      <w:r w:rsidR="00B345D5" w:rsidRPr="003931DF">
        <w:rPr>
          <w:rFonts w:cs="Arial"/>
          <w:color w:val="222222"/>
          <w:szCs w:val="24"/>
          <w:shd w:val="clear" w:color="auto" w:fill="FFFFFF"/>
        </w:rPr>
        <w:t>Evidence-Based</w:t>
      </w:r>
      <w:r w:rsidRPr="003931DF">
        <w:rPr>
          <w:rFonts w:cs="Arial"/>
          <w:color w:val="222222"/>
          <w:szCs w:val="24"/>
          <w:shd w:val="clear" w:color="auto" w:fill="FFFFFF"/>
        </w:rPr>
        <w:t xml:space="preserve"> Practice (Health and Social Care: Knowledge and </w:t>
      </w:r>
      <w:r w:rsidR="00B345D5" w:rsidRPr="003931DF">
        <w:rPr>
          <w:rFonts w:cs="Arial"/>
          <w:color w:val="222222"/>
          <w:szCs w:val="24"/>
          <w:shd w:val="clear" w:color="auto" w:fill="FFFFFF"/>
        </w:rPr>
        <w:t>Skills</w:t>
      </w:r>
      <w:r w:rsidRPr="003931DF">
        <w:rPr>
          <w:rFonts w:cs="Arial"/>
          <w:color w:val="222222"/>
          <w:szCs w:val="24"/>
          <w:shd w:val="clear" w:color="auto" w:fill="FFFFFF"/>
        </w:rPr>
        <w:t xml:space="preserve">). London: Reflect Press   Saks, M.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Alsop, J. (2012) Researching Health: Qualitative, Quantitative and Mixed Methods. London: Sage Publications </w:t>
      </w:r>
    </w:p>
    <w:p w14:paraId="29466C2B" w14:textId="200862D7" w:rsidR="003A4D62" w:rsidRPr="003931DF" w:rsidRDefault="003A4D62" w:rsidP="003A4D62">
      <w:pPr>
        <w:spacing w:line="360" w:lineRule="auto"/>
        <w:ind w:left="1134" w:hanging="1134"/>
        <w:jc w:val="both"/>
        <w:rPr>
          <w:rFonts w:cs="Arial"/>
          <w:color w:val="222222"/>
          <w:szCs w:val="24"/>
          <w:shd w:val="clear" w:color="auto" w:fill="FFFFFF"/>
        </w:rPr>
      </w:pPr>
      <w:bookmarkStart w:id="28" w:name="_Hlk153974556"/>
      <w:r w:rsidRPr="003931DF">
        <w:rPr>
          <w:rFonts w:cs="Arial"/>
          <w:color w:val="222222"/>
          <w:szCs w:val="24"/>
          <w:shd w:val="clear" w:color="auto" w:fill="FFFFFF"/>
        </w:rPr>
        <w:t>Clarke, V. and Braun</w:t>
      </w:r>
      <w:bookmarkEnd w:id="28"/>
      <w:r w:rsidRPr="003931DF">
        <w:rPr>
          <w:rFonts w:cs="Arial"/>
          <w:color w:val="222222"/>
          <w:szCs w:val="24"/>
          <w:shd w:val="clear" w:color="auto" w:fill="FFFFFF"/>
        </w:rPr>
        <w:t>, V., 2017. Thematic analysis. </w:t>
      </w:r>
      <w:r w:rsidRPr="003931DF">
        <w:rPr>
          <w:rFonts w:cs="Arial"/>
          <w:i/>
          <w:iCs/>
          <w:color w:val="222222"/>
          <w:szCs w:val="24"/>
          <w:shd w:val="clear" w:color="auto" w:fill="FFFFFF"/>
        </w:rPr>
        <w:t xml:space="preserve">The </w:t>
      </w:r>
      <w:r w:rsidR="00B345D5" w:rsidRPr="003931DF">
        <w:rPr>
          <w:rFonts w:cs="Arial"/>
          <w:i/>
          <w:iCs/>
          <w:color w:val="222222"/>
          <w:szCs w:val="24"/>
          <w:shd w:val="clear" w:color="auto" w:fill="FFFFFF"/>
        </w:rPr>
        <w:t>Journal</w:t>
      </w:r>
      <w:r w:rsidRPr="003931DF">
        <w:rPr>
          <w:rFonts w:cs="Arial"/>
          <w:i/>
          <w:iCs/>
          <w:color w:val="222222"/>
          <w:szCs w:val="24"/>
          <w:shd w:val="clear" w:color="auto" w:fill="FFFFFF"/>
        </w:rPr>
        <w:t xml:space="preserve"> of positive psychology</w:t>
      </w:r>
      <w:r w:rsidRPr="003931DF">
        <w:rPr>
          <w:rFonts w:cs="Arial"/>
          <w:color w:val="222222"/>
          <w:szCs w:val="24"/>
          <w:shd w:val="clear" w:color="auto" w:fill="FFFFFF"/>
        </w:rPr>
        <w:t>, </w:t>
      </w:r>
      <w:r w:rsidRPr="003931DF">
        <w:rPr>
          <w:rFonts w:cs="Arial"/>
          <w:i/>
          <w:iCs/>
          <w:color w:val="222222"/>
          <w:szCs w:val="24"/>
          <w:shd w:val="clear" w:color="auto" w:fill="FFFFFF"/>
        </w:rPr>
        <w:t>12</w:t>
      </w:r>
      <w:r w:rsidRPr="003931DF">
        <w:rPr>
          <w:rFonts w:cs="Arial"/>
          <w:color w:val="222222"/>
          <w:szCs w:val="24"/>
          <w:shd w:val="clear" w:color="auto" w:fill="FFFFFF"/>
        </w:rPr>
        <w:t>(3), pp.297-298.</w:t>
      </w:r>
    </w:p>
    <w:p w14:paraId="0DB07615" w14:textId="1BDAC491" w:rsidR="00C35BE3" w:rsidRPr="003931DF" w:rsidRDefault="00FE42EA" w:rsidP="003A4D62">
      <w:pPr>
        <w:spacing w:line="360" w:lineRule="auto"/>
        <w:ind w:left="1134" w:hanging="1134"/>
        <w:jc w:val="both"/>
        <w:rPr>
          <w:rFonts w:cs="Arial"/>
          <w:color w:val="222222"/>
          <w:szCs w:val="24"/>
          <w:shd w:val="clear" w:color="auto" w:fill="FFFFFF"/>
        </w:rPr>
      </w:pPr>
      <w:bookmarkStart w:id="29" w:name="_Hlk153974331"/>
      <w:r w:rsidRPr="003931DF">
        <w:rPr>
          <w:rFonts w:cs="Arial"/>
          <w:color w:val="222222"/>
          <w:szCs w:val="24"/>
          <w:shd w:val="clear" w:color="auto" w:fill="FFFFFF"/>
          <w:lang w:val="nl-NL"/>
        </w:rPr>
        <w:t>Creswell</w:t>
      </w:r>
      <w:bookmarkEnd w:id="29"/>
      <w:r w:rsidRPr="003931DF">
        <w:rPr>
          <w:rFonts w:cs="Arial"/>
          <w:color w:val="222222"/>
          <w:szCs w:val="24"/>
          <w:shd w:val="clear" w:color="auto" w:fill="FFFFFF"/>
          <w:lang w:val="nl-NL"/>
        </w:rPr>
        <w:t xml:space="preserve">, J. W. 2003. </w:t>
      </w:r>
      <w:r w:rsidRPr="003931DF">
        <w:rPr>
          <w:rFonts w:cs="Arial"/>
          <w:i/>
          <w:iCs/>
          <w:color w:val="222222"/>
          <w:szCs w:val="24"/>
          <w:shd w:val="clear" w:color="auto" w:fill="FFFFFF"/>
          <w:lang w:val="nl-NL"/>
        </w:rPr>
        <w:t xml:space="preserve">Qualitative Inquiry </w:t>
      </w:r>
      <w:r w:rsidR="003A4D62" w:rsidRPr="003931DF">
        <w:rPr>
          <w:rFonts w:cs="Arial"/>
          <w:i/>
          <w:iCs/>
          <w:color w:val="222222"/>
          <w:szCs w:val="24"/>
          <w:shd w:val="clear" w:color="auto" w:fill="FFFFFF"/>
          <w:lang w:val="nl-NL"/>
        </w:rPr>
        <w:t>and</w:t>
      </w:r>
      <w:r w:rsidRPr="003931DF">
        <w:rPr>
          <w:rFonts w:cs="Arial"/>
          <w:i/>
          <w:iCs/>
          <w:color w:val="222222"/>
          <w:szCs w:val="24"/>
          <w:shd w:val="clear" w:color="auto" w:fill="FFFFFF"/>
          <w:lang w:val="nl-NL"/>
        </w:rPr>
        <w:t xml:space="preserve"> Research Design. </w:t>
      </w:r>
      <w:r w:rsidRPr="003931DF">
        <w:rPr>
          <w:rFonts w:cs="Arial"/>
          <w:color w:val="222222"/>
          <w:szCs w:val="24"/>
          <w:shd w:val="clear" w:color="auto" w:fill="FFFFFF"/>
          <w:lang w:val="nl-NL"/>
        </w:rPr>
        <w:t xml:space="preserve">London, Sage Publications Ltd. (3rd </w:t>
      </w:r>
      <w:r w:rsidR="00B345D5" w:rsidRPr="003931DF">
        <w:rPr>
          <w:rFonts w:cs="Arial"/>
          <w:color w:val="222222"/>
          <w:szCs w:val="24"/>
          <w:shd w:val="clear" w:color="auto" w:fill="FFFFFF"/>
          <w:lang w:val="nl-NL"/>
        </w:rPr>
        <w:t>ed</w:t>
      </w:r>
      <w:r w:rsidRPr="003931DF">
        <w:rPr>
          <w:rFonts w:cs="Arial"/>
          <w:color w:val="222222"/>
          <w:szCs w:val="24"/>
          <w:shd w:val="clear" w:color="auto" w:fill="FFFFFF"/>
          <w:lang w:val="nl-NL"/>
        </w:rPr>
        <w:t>)</w:t>
      </w:r>
      <w:r w:rsidRPr="003931DF">
        <w:rPr>
          <w:rFonts w:cs="Arial"/>
          <w:i/>
          <w:iCs/>
          <w:color w:val="222222"/>
          <w:szCs w:val="24"/>
          <w:shd w:val="clear" w:color="auto" w:fill="FFFFFF"/>
          <w:lang w:val="nl-NL"/>
        </w:rPr>
        <w:t xml:space="preserve"> </w:t>
      </w:r>
    </w:p>
    <w:p w14:paraId="45AEA98B" w14:textId="77777777"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Denscombe, M. 2007</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The Good Research Guide. Buckingham: OU Press  </w:t>
      </w:r>
    </w:p>
    <w:p w14:paraId="58AB0FE3" w14:textId="0702DE3A" w:rsidR="00C35BE3" w:rsidRPr="003931DF" w:rsidRDefault="00FE42EA" w:rsidP="003A4D62">
      <w:pPr>
        <w:spacing w:line="360" w:lineRule="auto"/>
        <w:ind w:left="1134" w:hanging="1134"/>
        <w:jc w:val="both"/>
        <w:rPr>
          <w:rFonts w:cs="Arial"/>
          <w:color w:val="222222"/>
          <w:szCs w:val="24"/>
          <w:shd w:val="clear" w:color="auto" w:fill="FFFFFF"/>
        </w:rPr>
      </w:pPr>
      <w:bookmarkStart w:id="30" w:name="_Hlk153974378"/>
      <w:r w:rsidRPr="003931DF">
        <w:rPr>
          <w:rFonts w:cs="Arial"/>
          <w:color w:val="222222"/>
          <w:szCs w:val="24"/>
          <w:shd w:val="clear" w:color="auto" w:fill="FFFFFF"/>
        </w:rPr>
        <w:t>Finlay</w:t>
      </w:r>
      <w:bookmarkEnd w:id="30"/>
      <w:r w:rsidRPr="003931DF">
        <w:rPr>
          <w:rFonts w:cs="Arial"/>
          <w:color w:val="222222"/>
          <w:szCs w:val="24"/>
          <w:shd w:val="clear" w:color="auto" w:fill="FFFFFF"/>
        </w:rPr>
        <w:t>, L. 2002</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Outing the researcher: the provenance, </w:t>
      </w:r>
      <w:r w:rsidR="00C85F3B" w:rsidRPr="003931DF">
        <w:rPr>
          <w:rFonts w:cs="Arial"/>
          <w:color w:val="222222"/>
          <w:szCs w:val="24"/>
          <w:shd w:val="clear" w:color="auto" w:fill="FFFFFF"/>
        </w:rPr>
        <w:t>process,</w:t>
      </w:r>
      <w:r w:rsidRPr="003931DF">
        <w:rPr>
          <w:rFonts w:cs="Arial"/>
          <w:color w:val="222222"/>
          <w:szCs w:val="24"/>
          <w:shd w:val="clear" w:color="auto" w:fill="FFFFFF"/>
        </w:rPr>
        <w:t xml:space="preserve"> and practice of reﬂection. Qualitative Health Research, 12 (4), 531).</w:t>
      </w:r>
    </w:p>
    <w:p w14:paraId="358D61DD"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Ford, E., Edelman, N., Somers, L., Shrewsbury, D., Lopez Levy, M., Van Marwijk, H., Curcin, V. and Porat, T., 2021. Barriers and facilitators to the adoption of </w:t>
      </w:r>
      <w:r w:rsidRPr="003931DF">
        <w:rPr>
          <w:rFonts w:cs="Arial"/>
          <w:color w:val="222222"/>
          <w:szCs w:val="24"/>
          <w:shd w:val="clear" w:color="auto" w:fill="FFFFFF"/>
        </w:rPr>
        <w:lastRenderedPageBreak/>
        <w:t>electronic clinical decision support systems: a qualitative interview study with UK general practitioners.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21</w:t>
      </w:r>
      <w:r w:rsidRPr="003931DF">
        <w:rPr>
          <w:rFonts w:cs="Arial"/>
          <w:color w:val="222222"/>
          <w:szCs w:val="24"/>
          <w:shd w:val="clear" w:color="auto" w:fill="FFFFFF"/>
        </w:rPr>
        <w:t xml:space="preserve">(1), pp.1-13. </w:t>
      </w:r>
      <w:hyperlink r:id="rId12" w:history="1">
        <w:r w:rsidRPr="003931DF">
          <w:rPr>
            <w:rStyle w:val="Hyperlink"/>
            <w:rFonts w:cs="Arial"/>
            <w:szCs w:val="24"/>
            <w:shd w:val="clear" w:color="auto" w:fill="FFFFFF"/>
          </w:rPr>
          <w:t>https://bmcmedinformdecismak.biomedcentral.com/articles/10.1186/s12911-021-01557-z</w:t>
        </w:r>
      </w:hyperlink>
      <w:r w:rsidRPr="003931DF">
        <w:rPr>
          <w:rFonts w:cs="Arial"/>
          <w:color w:val="222222"/>
          <w:szCs w:val="24"/>
          <w:shd w:val="clear" w:color="auto" w:fill="FFFFFF"/>
        </w:rPr>
        <w:t xml:space="preserve"> </w:t>
      </w:r>
    </w:p>
    <w:p w14:paraId="0BF0326E" w14:textId="77777777" w:rsidR="00C35BE3" w:rsidRPr="003931DF" w:rsidRDefault="003A4D62" w:rsidP="003A4D62">
      <w:pPr>
        <w:spacing w:line="360" w:lineRule="auto"/>
        <w:ind w:left="1134" w:hanging="1134"/>
        <w:jc w:val="both"/>
        <w:rPr>
          <w:rFonts w:cs="Arial"/>
          <w:color w:val="222222"/>
          <w:szCs w:val="24"/>
          <w:shd w:val="clear" w:color="auto" w:fill="FFFFFF"/>
        </w:rPr>
      </w:pPr>
      <w:bookmarkStart w:id="31" w:name="_Hlk153974712"/>
      <w:r w:rsidRPr="003931DF">
        <w:rPr>
          <w:rFonts w:cs="Arial"/>
          <w:szCs w:val="24"/>
        </w:rPr>
        <w:t>Gagnon, L.L. and Roberge</w:t>
      </w:r>
      <w:bookmarkEnd w:id="31"/>
      <w:r w:rsidRPr="003931DF">
        <w:rPr>
          <w:rFonts w:cs="Arial"/>
          <w:szCs w:val="24"/>
        </w:rPr>
        <w:t xml:space="preserve">, G. 2012. Dissecting the journey: Nursing student experiences with collaboration during the group work process. </w:t>
      </w:r>
      <w:r w:rsidRPr="003931DF">
        <w:rPr>
          <w:rFonts w:cs="Arial"/>
          <w:i/>
          <w:iCs/>
          <w:szCs w:val="24"/>
        </w:rPr>
        <w:t>Nurse Education Today, 32</w:t>
      </w:r>
      <w:r w:rsidRPr="003931DF">
        <w:rPr>
          <w:rFonts w:cs="Arial"/>
          <w:szCs w:val="24"/>
        </w:rPr>
        <w:t>(8), 945-950</w:t>
      </w:r>
    </w:p>
    <w:p w14:paraId="18CB62F5" w14:textId="32B3C286"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Gitlin, L. N.,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Lyons, K. J. 2008. Successful grant writing: Strategies for health and human service professionals, third edition.</w:t>
      </w:r>
    </w:p>
    <w:p w14:paraId="4D9FFEEF" w14:textId="353A4BF9" w:rsidR="00C35BE3" w:rsidRPr="003931DF" w:rsidRDefault="00FE42EA" w:rsidP="003A4D62">
      <w:pPr>
        <w:spacing w:line="360" w:lineRule="auto"/>
        <w:ind w:left="1134" w:hanging="1134"/>
        <w:jc w:val="both"/>
        <w:rPr>
          <w:rFonts w:cs="Arial"/>
          <w:color w:val="222222"/>
          <w:szCs w:val="24"/>
          <w:shd w:val="clear" w:color="auto" w:fill="FFFFFF"/>
        </w:rPr>
      </w:pPr>
      <w:bookmarkStart w:id="32" w:name="_Hlk153974530"/>
      <w:r w:rsidRPr="003931DF">
        <w:rPr>
          <w:rFonts w:cs="Arial"/>
          <w:color w:val="222222"/>
          <w:szCs w:val="24"/>
          <w:shd w:val="clear" w:color="auto" w:fill="FFFFFF"/>
        </w:rPr>
        <w:t xml:space="preserve">Gitlin, L. N.,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Lyons</w:t>
      </w:r>
      <w:bookmarkEnd w:id="32"/>
      <w:r w:rsidRPr="003931DF">
        <w:rPr>
          <w:rFonts w:cs="Arial"/>
          <w:color w:val="222222"/>
          <w:szCs w:val="24"/>
          <w:shd w:val="clear" w:color="auto" w:fill="FFFFFF"/>
        </w:rPr>
        <w:t>, K. J. 2008. Successful grant writing: Strategies for health and human service professionals, third edition.</w:t>
      </w:r>
    </w:p>
    <w:p w14:paraId="0E03FDEE"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3" w:name="_Hlk153974389"/>
      <w:r w:rsidRPr="003931DF">
        <w:rPr>
          <w:rFonts w:cs="Arial"/>
          <w:color w:val="222222"/>
          <w:szCs w:val="24"/>
          <w:shd w:val="clear" w:color="auto" w:fill="FFFFFF"/>
        </w:rPr>
        <w:t xml:space="preserve">Holloway, I.,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Wheeler</w:t>
      </w:r>
      <w:bookmarkEnd w:id="33"/>
      <w:r w:rsidRPr="003931DF">
        <w:rPr>
          <w:rFonts w:cs="Arial"/>
          <w:color w:val="222222"/>
          <w:szCs w:val="24"/>
          <w:shd w:val="clear" w:color="auto" w:fill="FFFFFF"/>
        </w:rPr>
        <w:t>, S. 2009. Qualitative research in nursing and healthcare. Chapter 01; pg:03)</w:t>
      </w:r>
    </w:p>
    <w:p w14:paraId="4A31448A"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4" w:name="_Hlk153974514"/>
      <w:r w:rsidRPr="003931DF">
        <w:rPr>
          <w:rFonts w:cs="Arial"/>
          <w:color w:val="222222"/>
          <w:szCs w:val="24"/>
          <w:shd w:val="clear" w:color="auto" w:fill="FFFFFF"/>
        </w:rPr>
        <w:t>Jaikumar</w:t>
      </w:r>
      <w:bookmarkEnd w:id="34"/>
      <w:r w:rsidRPr="003931DF">
        <w:rPr>
          <w:rFonts w:cs="Arial"/>
          <w:color w:val="222222"/>
          <w:szCs w:val="24"/>
          <w:shd w:val="clear" w:color="auto" w:fill="FFFFFF"/>
        </w:rPr>
        <w:t xml:space="preserve">, M. 2012. </w:t>
      </w:r>
      <w:r w:rsidRPr="003931DF">
        <w:rPr>
          <w:rFonts w:cs="Arial"/>
          <w:i/>
          <w:iCs/>
          <w:color w:val="222222"/>
          <w:szCs w:val="24"/>
          <w:shd w:val="clear" w:color="auto" w:fill="FFFFFF"/>
        </w:rPr>
        <w:t xml:space="preserve">Survey Research Design. </w:t>
      </w:r>
      <w:r w:rsidRPr="003931DF">
        <w:rPr>
          <w:rFonts w:cs="Arial"/>
          <w:color w:val="222222"/>
          <w:szCs w:val="24"/>
          <w:shd w:val="clear" w:color="auto" w:fill="FFFFFF"/>
        </w:rPr>
        <w:t>[Online:</w:t>
      </w:r>
      <w:hyperlink r:id="rId13" w:history="1">
        <w:r w:rsidRPr="003931DF">
          <w:rPr>
            <w:rStyle w:val="Hyperlink"/>
            <w:rFonts w:cs="Arial"/>
            <w:szCs w:val="24"/>
            <w:shd w:val="clear" w:color="auto" w:fill="FFFFFF"/>
          </w:rPr>
          <w:t>https</w:t>
        </w:r>
      </w:hyperlink>
      <w:hyperlink r:id="rId14" w:history="1">
        <w:r w:rsidRPr="003931DF">
          <w:rPr>
            <w:rStyle w:val="Hyperlink"/>
            <w:rFonts w:cs="Arial"/>
            <w:szCs w:val="24"/>
            <w:shd w:val="clear" w:color="auto" w:fill="FFFFFF"/>
          </w:rPr>
          <w:t>://www.slideshare.net/maheswarijaikumar/survey-research-design-122265053</w:t>
        </w:r>
      </w:hyperlink>
      <w:r w:rsidRPr="003931DF">
        <w:rPr>
          <w:rFonts w:cs="Arial"/>
          <w:color w:val="222222"/>
          <w:szCs w:val="24"/>
          <w:shd w:val="clear" w:color="auto" w:fill="FFFFFF"/>
        </w:rPr>
        <w:t>]</w:t>
      </w:r>
    </w:p>
    <w:p w14:paraId="5F1F3AFF"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5" w:name="_Hlk153974543"/>
      <w:r w:rsidRPr="003931DF">
        <w:rPr>
          <w:rFonts w:cs="Arial"/>
          <w:color w:val="222222"/>
          <w:szCs w:val="24"/>
          <w:shd w:val="clear" w:color="auto" w:fill="FFFFFF"/>
          <w:lang w:val="nl-NL"/>
        </w:rPr>
        <w:t>Kvale</w:t>
      </w:r>
      <w:bookmarkEnd w:id="35"/>
      <w:r w:rsidRPr="003931DF">
        <w:rPr>
          <w:rFonts w:cs="Arial"/>
          <w:color w:val="222222"/>
          <w:szCs w:val="24"/>
          <w:shd w:val="clear" w:color="auto" w:fill="FFFFFF"/>
          <w:lang w:val="nl-NL"/>
        </w:rPr>
        <w:t xml:space="preserve">, S. 2007. </w:t>
      </w:r>
      <w:r w:rsidRPr="003931DF">
        <w:rPr>
          <w:rFonts w:cs="Arial"/>
          <w:i/>
          <w:iCs/>
          <w:color w:val="222222"/>
          <w:szCs w:val="24"/>
          <w:shd w:val="clear" w:color="auto" w:fill="FFFFFF"/>
          <w:lang w:val="nl-NL"/>
        </w:rPr>
        <w:t xml:space="preserve">Doing Interviews. </w:t>
      </w:r>
      <w:r w:rsidRPr="003931DF">
        <w:rPr>
          <w:rFonts w:cs="Arial"/>
          <w:color w:val="222222"/>
          <w:szCs w:val="24"/>
          <w:shd w:val="clear" w:color="auto" w:fill="FFFFFF"/>
          <w:lang w:val="nl-NL"/>
        </w:rPr>
        <w:t>London, Sage Publications Ltd.</w:t>
      </w:r>
    </w:p>
    <w:p w14:paraId="4C2732CF"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Li, E., Lounsbury, O., Clarke, J., Ashrafian, H., Darzi, A. and Neves, A.L., 2023. Perceptions of chief clinical information officers on the state of electronic health records systems interoperability in NHS England: a qualitative interview study.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23</w:t>
      </w:r>
      <w:r w:rsidRPr="003931DF">
        <w:rPr>
          <w:rFonts w:cs="Arial"/>
          <w:color w:val="222222"/>
          <w:szCs w:val="24"/>
          <w:shd w:val="clear" w:color="auto" w:fill="FFFFFF"/>
        </w:rPr>
        <w:t xml:space="preserve">(1), p.158. </w:t>
      </w:r>
      <w:hyperlink r:id="rId15" w:history="1">
        <w:r w:rsidRPr="003931DF">
          <w:rPr>
            <w:rStyle w:val="Hyperlink"/>
            <w:rFonts w:cs="Arial"/>
            <w:szCs w:val="24"/>
            <w:shd w:val="clear" w:color="auto" w:fill="FFFFFF"/>
          </w:rPr>
          <w:t>https://link.springer.com/article/10.1186/s12911-023-02255-8</w:t>
        </w:r>
      </w:hyperlink>
      <w:r w:rsidRPr="003931DF">
        <w:rPr>
          <w:rFonts w:cs="Arial"/>
          <w:color w:val="222222"/>
          <w:szCs w:val="24"/>
          <w:shd w:val="clear" w:color="auto" w:fill="FFFFFF"/>
        </w:rPr>
        <w:t xml:space="preserve"> </w:t>
      </w:r>
    </w:p>
    <w:p w14:paraId="16D517CD"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McCrorie, C., Benn, J., Johnson, O.A. and Scantlebury, A., 2019. Staff expectations for the implementation of an electronic health record system: a qualitative study using normalisation process theory.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19</w:t>
      </w:r>
      <w:r w:rsidRPr="003931DF">
        <w:rPr>
          <w:rFonts w:cs="Arial"/>
          <w:color w:val="222222"/>
          <w:szCs w:val="24"/>
          <w:shd w:val="clear" w:color="auto" w:fill="FFFFFF"/>
        </w:rPr>
        <w:t xml:space="preserve">, pp.1-14. </w:t>
      </w:r>
      <w:hyperlink r:id="rId16" w:history="1">
        <w:r w:rsidRPr="003931DF">
          <w:rPr>
            <w:rStyle w:val="Hyperlink"/>
            <w:rFonts w:cs="Arial"/>
            <w:szCs w:val="24"/>
            <w:shd w:val="clear" w:color="auto" w:fill="FFFFFF"/>
          </w:rPr>
          <w:t>https://link.springer.com/article/10.1186/s12911-019-0952-3</w:t>
        </w:r>
      </w:hyperlink>
      <w:r w:rsidRPr="003931DF">
        <w:rPr>
          <w:rFonts w:cs="Arial"/>
          <w:color w:val="222222"/>
          <w:szCs w:val="24"/>
          <w:shd w:val="clear" w:color="auto" w:fill="FFFFFF"/>
        </w:rPr>
        <w:t xml:space="preserve"> </w:t>
      </w:r>
    </w:p>
    <w:p w14:paraId="07FEDCD5" w14:textId="1358BD93" w:rsidR="003A4D62" w:rsidRPr="003931DF" w:rsidRDefault="003A4D62" w:rsidP="003A4D62">
      <w:pPr>
        <w:tabs>
          <w:tab w:val="left" w:pos="284"/>
        </w:tabs>
        <w:spacing w:line="360" w:lineRule="auto"/>
        <w:ind w:left="993" w:hanging="993"/>
        <w:jc w:val="both"/>
        <w:rPr>
          <w:rFonts w:cs="Arial"/>
          <w:color w:val="222222"/>
          <w:szCs w:val="24"/>
          <w:shd w:val="clear" w:color="auto" w:fill="FFFFFF"/>
        </w:rPr>
      </w:pPr>
      <w:r w:rsidRPr="003931DF">
        <w:rPr>
          <w:rFonts w:cs="Arial"/>
          <w:color w:val="222222"/>
          <w:szCs w:val="24"/>
          <w:shd w:val="clear" w:color="auto" w:fill="FFFFFF"/>
        </w:rPr>
        <w:t xml:space="preserve">McMillan, B., Davidge, G., Brown, L., Lyons, M., Atherton, H., Goulding, R., Mold, F., Morris, R.L. and Sanders, C., 2021. </w:t>
      </w:r>
      <w:r w:rsidR="005A0DF3" w:rsidRPr="003931DF">
        <w:rPr>
          <w:rFonts w:cs="Arial"/>
          <w:color w:val="222222"/>
          <w:szCs w:val="24"/>
          <w:shd w:val="clear" w:color="auto" w:fill="FFFFFF"/>
        </w:rPr>
        <w:t xml:space="preserve">A qualitative exploration of patients’ </w:t>
      </w:r>
      <w:r w:rsidR="005A0DF3" w:rsidRPr="003931DF">
        <w:rPr>
          <w:rFonts w:cs="Arial"/>
          <w:color w:val="222222"/>
          <w:szCs w:val="24"/>
          <w:shd w:val="clear" w:color="auto" w:fill="FFFFFF"/>
        </w:rPr>
        <w:lastRenderedPageBreak/>
        <w:t>experiences</w:t>
      </w:r>
      <w:r w:rsidRPr="003931DF">
        <w:rPr>
          <w:rFonts w:cs="Arial"/>
          <w:color w:val="222222"/>
          <w:szCs w:val="24"/>
          <w:shd w:val="clear" w:color="auto" w:fill="FFFFFF"/>
        </w:rPr>
        <w:t xml:space="preserve"> needs and expectations regarding online access to their primary care record. </w:t>
      </w:r>
      <w:r w:rsidRPr="003931DF">
        <w:rPr>
          <w:rFonts w:cs="Arial"/>
          <w:i/>
          <w:iCs/>
          <w:color w:val="222222"/>
          <w:szCs w:val="24"/>
          <w:shd w:val="clear" w:color="auto" w:fill="FFFFFF"/>
        </w:rPr>
        <w:t>BMJ open</w:t>
      </w:r>
      <w:r w:rsidRPr="003931DF">
        <w:rPr>
          <w:rFonts w:cs="Arial"/>
          <w:color w:val="222222"/>
          <w:szCs w:val="24"/>
          <w:shd w:val="clear" w:color="auto" w:fill="FFFFFF"/>
        </w:rPr>
        <w:t>, </w:t>
      </w:r>
      <w:r w:rsidRPr="003931DF">
        <w:rPr>
          <w:rFonts w:cs="Arial"/>
          <w:i/>
          <w:iCs/>
          <w:color w:val="222222"/>
          <w:szCs w:val="24"/>
          <w:shd w:val="clear" w:color="auto" w:fill="FFFFFF"/>
        </w:rPr>
        <w:t>11</w:t>
      </w:r>
      <w:r w:rsidRPr="003931DF">
        <w:rPr>
          <w:rFonts w:cs="Arial"/>
          <w:color w:val="222222"/>
          <w:szCs w:val="24"/>
          <w:shd w:val="clear" w:color="auto" w:fill="FFFFFF"/>
        </w:rPr>
        <w:t xml:space="preserve">(3), </w:t>
      </w:r>
      <w:r w:rsidR="00A82827" w:rsidRPr="003931DF">
        <w:rPr>
          <w:rFonts w:cs="Arial"/>
          <w:color w:val="222222"/>
          <w:szCs w:val="24"/>
          <w:shd w:val="clear" w:color="auto" w:fill="FFFFFF"/>
        </w:rPr>
        <w:t>p. e044221...</w:t>
      </w:r>
      <w:r w:rsidRPr="003931DF">
        <w:rPr>
          <w:rFonts w:cs="Arial"/>
          <w:color w:val="222222"/>
          <w:szCs w:val="24"/>
          <w:shd w:val="clear" w:color="auto" w:fill="FFFFFF"/>
        </w:rPr>
        <w:t xml:space="preserve"> </w:t>
      </w:r>
      <w:hyperlink r:id="rId17" w:history="1">
        <w:r w:rsidRPr="003931DF">
          <w:rPr>
            <w:rStyle w:val="Hyperlink"/>
            <w:rFonts w:cs="Arial"/>
            <w:szCs w:val="24"/>
            <w:shd w:val="clear" w:color="auto" w:fill="FFFFFF"/>
          </w:rPr>
          <w:t>https://www.jmir.org/2021/1/e17500/</w:t>
        </w:r>
      </w:hyperlink>
      <w:r w:rsidRPr="003931DF">
        <w:rPr>
          <w:rFonts w:cs="Arial"/>
          <w:color w:val="222222"/>
          <w:szCs w:val="24"/>
          <w:shd w:val="clear" w:color="auto" w:fill="FFFFFF"/>
        </w:rPr>
        <w:t xml:space="preserve"> </w:t>
      </w:r>
    </w:p>
    <w:p w14:paraId="576A842F"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Moon, M.C., Hills, R. and Demiris, G., 2018. Understanding optimisation processes of electronic health records (EHRs) in select leading hospitals: a qualitative study. </w:t>
      </w:r>
      <w:r w:rsidRPr="003931DF">
        <w:rPr>
          <w:rFonts w:cs="Arial"/>
          <w:i/>
          <w:iCs/>
          <w:color w:val="222222"/>
          <w:szCs w:val="24"/>
          <w:shd w:val="clear" w:color="auto" w:fill="FFFFFF"/>
        </w:rPr>
        <w:t>BMJ Health &amp; Care Informatics</w:t>
      </w:r>
      <w:r w:rsidRPr="003931DF">
        <w:rPr>
          <w:rFonts w:cs="Arial"/>
          <w:color w:val="222222"/>
          <w:szCs w:val="24"/>
          <w:shd w:val="clear" w:color="auto" w:fill="FFFFFF"/>
        </w:rPr>
        <w:t>, </w:t>
      </w:r>
      <w:r w:rsidRPr="003931DF">
        <w:rPr>
          <w:rFonts w:cs="Arial"/>
          <w:i/>
          <w:iCs/>
          <w:color w:val="222222"/>
          <w:szCs w:val="24"/>
          <w:shd w:val="clear" w:color="auto" w:fill="FFFFFF"/>
        </w:rPr>
        <w:t>25</w:t>
      </w:r>
      <w:r w:rsidRPr="003931DF">
        <w:rPr>
          <w:rFonts w:cs="Arial"/>
          <w:color w:val="222222"/>
          <w:szCs w:val="24"/>
          <w:shd w:val="clear" w:color="auto" w:fill="FFFFFF"/>
        </w:rPr>
        <w:t xml:space="preserve">(2). </w:t>
      </w:r>
      <w:hyperlink r:id="rId18" w:history="1">
        <w:r w:rsidRPr="003931DF">
          <w:rPr>
            <w:rStyle w:val="Hyperlink"/>
            <w:rFonts w:cs="Arial"/>
            <w:szCs w:val="24"/>
            <w:shd w:val="clear" w:color="auto" w:fill="FFFFFF"/>
          </w:rPr>
          <w:t>https://informatics.bmj.com/content/25/2/109</w:t>
        </w:r>
      </w:hyperlink>
    </w:p>
    <w:p w14:paraId="2C5DF0BE"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6" w:name="_Hlk153974320"/>
      <w:r w:rsidRPr="003931DF">
        <w:rPr>
          <w:rFonts w:cs="Arial"/>
          <w:color w:val="222222"/>
          <w:szCs w:val="24"/>
          <w:shd w:val="clear" w:color="auto" w:fill="FFFFFF"/>
          <w:lang w:val="nl-NL"/>
        </w:rPr>
        <w:t>Nalzaro</w:t>
      </w:r>
      <w:bookmarkEnd w:id="36"/>
      <w:r w:rsidRPr="003931DF">
        <w:rPr>
          <w:rFonts w:cs="Arial"/>
          <w:color w:val="222222"/>
          <w:szCs w:val="24"/>
          <w:shd w:val="clear" w:color="auto" w:fill="FFFFFF"/>
          <w:lang w:val="nl-NL"/>
        </w:rPr>
        <w:t>, L. 2010</w:t>
      </w:r>
      <w:r w:rsidR="003A4D62" w:rsidRPr="003931DF">
        <w:rPr>
          <w:rFonts w:cs="Arial"/>
          <w:color w:val="222222"/>
          <w:szCs w:val="24"/>
          <w:shd w:val="clear" w:color="auto" w:fill="FFFFFF"/>
          <w:lang w:val="nl-NL"/>
        </w:rPr>
        <w:t>.</w:t>
      </w:r>
      <w:r w:rsidRPr="003931DF">
        <w:rPr>
          <w:rFonts w:cs="Arial"/>
          <w:color w:val="222222"/>
          <w:szCs w:val="24"/>
          <w:shd w:val="clear" w:color="auto" w:fill="FFFFFF"/>
          <w:lang w:val="nl-NL"/>
        </w:rPr>
        <w:t xml:space="preserve"> Methods of Data Collection [Online:</w:t>
      </w:r>
      <w:hyperlink r:id="rId19" w:history="1">
        <w:r w:rsidRPr="003931DF">
          <w:rPr>
            <w:rStyle w:val="Hyperlink"/>
            <w:rFonts w:cs="Arial"/>
            <w:szCs w:val="24"/>
            <w:shd w:val="clear" w:color="auto" w:fill="FFFFFF"/>
          </w:rPr>
          <w:t>https://www.slideshare.net/ludymae/chapter-9methods-of-data-collection</w:t>
        </w:r>
      </w:hyperlink>
      <w:r w:rsidRPr="003931DF">
        <w:rPr>
          <w:rFonts w:cs="Arial"/>
          <w:color w:val="222222"/>
          <w:szCs w:val="24"/>
          <w:shd w:val="clear" w:color="auto" w:fill="FFFFFF"/>
        </w:rPr>
        <w:t>]</w:t>
      </w:r>
    </w:p>
    <w:p w14:paraId="2AE9718E"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Neves, A.L., Poovendran, D., Freise, L., Ghafur, S., Flott, K., Darzi, A. and Mayer, E.K., 2019. Health care professionals’ perspectives on the secondary use of health records to improve quality and safety of care in England: Qualitative study. </w:t>
      </w:r>
      <w:r w:rsidRPr="003931DF">
        <w:rPr>
          <w:rFonts w:cs="Arial"/>
          <w:i/>
          <w:iCs/>
          <w:color w:val="222222"/>
          <w:szCs w:val="24"/>
          <w:shd w:val="clear" w:color="auto" w:fill="FFFFFF"/>
        </w:rPr>
        <w:t>Journal of medical Internet research</w:t>
      </w:r>
      <w:r w:rsidRPr="003931DF">
        <w:rPr>
          <w:rFonts w:cs="Arial"/>
          <w:color w:val="222222"/>
          <w:szCs w:val="24"/>
          <w:shd w:val="clear" w:color="auto" w:fill="FFFFFF"/>
        </w:rPr>
        <w:t>, </w:t>
      </w:r>
      <w:r w:rsidRPr="003931DF">
        <w:rPr>
          <w:rFonts w:cs="Arial"/>
          <w:i/>
          <w:iCs/>
          <w:color w:val="222222"/>
          <w:szCs w:val="24"/>
          <w:shd w:val="clear" w:color="auto" w:fill="FFFFFF"/>
        </w:rPr>
        <w:t>21</w:t>
      </w:r>
      <w:r w:rsidRPr="003931DF">
        <w:rPr>
          <w:rFonts w:cs="Arial"/>
          <w:color w:val="222222"/>
          <w:szCs w:val="24"/>
          <w:shd w:val="clear" w:color="auto" w:fill="FFFFFF"/>
        </w:rPr>
        <w:t xml:space="preserve">(9), p.e14135. </w:t>
      </w:r>
      <w:hyperlink r:id="rId20" w:history="1">
        <w:r w:rsidRPr="003931DF">
          <w:rPr>
            <w:rStyle w:val="Hyperlink"/>
            <w:rFonts w:cs="Arial"/>
            <w:szCs w:val="24"/>
            <w:shd w:val="clear" w:color="auto" w:fill="FFFFFF"/>
          </w:rPr>
          <w:t>https://www.jmir.org/2019/9/e14135/</w:t>
        </w:r>
      </w:hyperlink>
      <w:r w:rsidRPr="003931DF">
        <w:rPr>
          <w:rFonts w:cs="Arial"/>
          <w:color w:val="222222"/>
          <w:szCs w:val="24"/>
          <w:shd w:val="clear" w:color="auto" w:fill="FFFFFF"/>
        </w:rPr>
        <w:t xml:space="preserve"> </w:t>
      </w:r>
    </w:p>
    <w:p w14:paraId="58B627D5" w14:textId="354A35F5" w:rsidR="00C35BE3" w:rsidRPr="003931DF" w:rsidRDefault="00FE42EA" w:rsidP="003A4D62">
      <w:pPr>
        <w:spacing w:line="360" w:lineRule="auto"/>
        <w:ind w:left="1134" w:hanging="1134"/>
        <w:jc w:val="both"/>
        <w:rPr>
          <w:rFonts w:cs="Arial"/>
          <w:color w:val="222222"/>
          <w:szCs w:val="24"/>
          <w:shd w:val="clear" w:color="auto" w:fill="FFFFFF"/>
        </w:rPr>
      </w:pPr>
      <w:bookmarkStart w:id="37" w:name="_Hlk153974347"/>
      <w:r w:rsidRPr="003931DF">
        <w:rPr>
          <w:rFonts w:cs="Arial"/>
          <w:color w:val="222222"/>
          <w:szCs w:val="24"/>
          <w:shd w:val="clear" w:color="auto" w:fill="FFFFFF"/>
        </w:rPr>
        <w:t>Ridley</w:t>
      </w:r>
      <w:bookmarkEnd w:id="37"/>
      <w:r w:rsidRPr="003931DF">
        <w:rPr>
          <w:rFonts w:cs="Arial"/>
          <w:color w:val="222222"/>
          <w:szCs w:val="24"/>
          <w:shd w:val="clear" w:color="auto" w:fill="FFFFFF"/>
        </w:rPr>
        <w:t>, D. 2012</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The Literature Review: A </w:t>
      </w:r>
      <w:r w:rsidR="00B345D5" w:rsidRPr="003931DF">
        <w:rPr>
          <w:rFonts w:cs="Arial"/>
          <w:color w:val="222222"/>
          <w:szCs w:val="24"/>
          <w:shd w:val="clear" w:color="auto" w:fill="FFFFFF"/>
        </w:rPr>
        <w:t>Step-by-Step</w:t>
      </w:r>
      <w:r w:rsidRPr="003931DF">
        <w:rPr>
          <w:rFonts w:cs="Arial"/>
          <w:color w:val="222222"/>
          <w:szCs w:val="24"/>
          <w:shd w:val="clear" w:color="auto" w:fill="FFFFFF"/>
        </w:rPr>
        <w:t xml:space="preserve"> Guide for Students. London </w:t>
      </w:r>
    </w:p>
    <w:p w14:paraId="5F22E8A6" w14:textId="77777777" w:rsidR="003A4D62" w:rsidRPr="003931DF" w:rsidRDefault="003A4D62" w:rsidP="003A4D62">
      <w:pPr>
        <w:spacing w:line="360" w:lineRule="auto"/>
        <w:ind w:left="1134" w:hanging="1134"/>
        <w:jc w:val="both"/>
        <w:rPr>
          <w:rFonts w:cs="Arial"/>
          <w:color w:val="222222"/>
          <w:szCs w:val="24"/>
          <w:shd w:val="clear" w:color="auto" w:fill="FFFFFF"/>
        </w:rPr>
      </w:pPr>
      <w:bookmarkStart w:id="38" w:name="_Hlk153974030"/>
      <w:r w:rsidRPr="003931DF">
        <w:rPr>
          <w:rFonts w:cs="Arial"/>
          <w:color w:val="222222"/>
          <w:szCs w:val="24"/>
          <w:shd w:val="clear" w:color="auto" w:fill="FFFFFF"/>
        </w:rPr>
        <w:t xml:space="preserve">Robertson, </w:t>
      </w:r>
      <w:bookmarkEnd w:id="38"/>
      <w:r w:rsidRPr="003931DF">
        <w:rPr>
          <w:rFonts w:cs="Arial"/>
          <w:color w:val="222222"/>
          <w:szCs w:val="24"/>
          <w:shd w:val="clear" w:color="auto" w:fill="FFFFFF"/>
        </w:rPr>
        <w:t>A., Cresswell, K., Takian, A., Petrakaki, D., Crowe, S., Cornford, T., Barber, N., Avery, A., Fernando, B., Jacklin, A. and Prescott, R., 2019. Implementation and adoption of nationwide electronic health records in secondary care in England: qualitative analysis of interim results from a prospective national evaluation. </w:t>
      </w:r>
      <w:r w:rsidRPr="003931DF">
        <w:rPr>
          <w:rFonts w:cs="Arial"/>
          <w:i/>
          <w:iCs/>
          <w:color w:val="222222"/>
          <w:szCs w:val="24"/>
          <w:shd w:val="clear" w:color="auto" w:fill="FFFFFF"/>
        </w:rPr>
        <w:t>Bmj</w:t>
      </w:r>
      <w:r w:rsidRPr="003931DF">
        <w:rPr>
          <w:rFonts w:cs="Arial"/>
          <w:color w:val="222222"/>
          <w:szCs w:val="24"/>
          <w:shd w:val="clear" w:color="auto" w:fill="FFFFFF"/>
        </w:rPr>
        <w:t>, </w:t>
      </w:r>
      <w:r w:rsidRPr="003931DF">
        <w:rPr>
          <w:rFonts w:cs="Arial"/>
          <w:i/>
          <w:iCs/>
          <w:color w:val="222222"/>
          <w:szCs w:val="24"/>
          <w:shd w:val="clear" w:color="auto" w:fill="FFFFFF"/>
        </w:rPr>
        <w:t>341</w:t>
      </w:r>
      <w:r w:rsidRPr="003931DF">
        <w:rPr>
          <w:rFonts w:cs="Arial"/>
          <w:color w:val="222222"/>
          <w:szCs w:val="24"/>
          <w:shd w:val="clear" w:color="auto" w:fill="FFFFFF"/>
        </w:rPr>
        <w:t xml:space="preserve">. </w:t>
      </w:r>
      <w:hyperlink r:id="rId21" w:history="1">
        <w:r w:rsidRPr="003931DF">
          <w:rPr>
            <w:rStyle w:val="Hyperlink"/>
            <w:rFonts w:cs="Arial"/>
            <w:szCs w:val="24"/>
            <w:shd w:val="clear" w:color="auto" w:fill="FFFFFF"/>
          </w:rPr>
          <w:t>https://www.jmir.org/2013/3/e65</w:t>
        </w:r>
      </w:hyperlink>
      <w:r w:rsidRPr="003931DF">
        <w:rPr>
          <w:rFonts w:cs="Arial"/>
          <w:color w:val="222222"/>
          <w:szCs w:val="24"/>
          <w:shd w:val="clear" w:color="auto" w:fill="FFFFFF"/>
        </w:rPr>
        <w:t xml:space="preserve"> </w:t>
      </w:r>
    </w:p>
    <w:p w14:paraId="59441314" w14:textId="77777777" w:rsidR="003A4D62" w:rsidRPr="003931DF" w:rsidRDefault="003A4D62" w:rsidP="003A4D62">
      <w:pPr>
        <w:tabs>
          <w:tab w:val="left" w:pos="284"/>
        </w:tabs>
        <w:spacing w:line="360" w:lineRule="auto"/>
        <w:ind w:left="993" w:hanging="993"/>
        <w:jc w:val="both"/>
        <w:rPr>
          <w:rFonts w:cs="Arial"/>
          <w:color w:val="222222"/>
          <w:szCs w:val="24"/>
          <w:shd w:val="clear" w:color="auto" w:fill="FFFFFF"/>
        </w:rPr>
      </w:pPr>
      <w:r w:rsidRPr="003931DF">
        <w:rPr>
          <w:rFonts w:cs="Arial"/>
          <w:color w:val="222222"/>
          <w:szCs w:val="24"/>
          <w:shd w:val="clear" w:color="auto" w:fill="FFFFFF"/>
        </w:rPr>
        <w:t>Sandhu, S., Lin, A.L., Brajer, N., Sperling, J., Ratliff, W., Bedoya, A.D., Balu, S., O'Brien, C. and Sendak, M.P., 2020. Integrating a machine learning system into clinical workflows: qualitative study. </w:t>
      </w:r>
      <w:r w:rsidRPr="003931DF">
        <w:rPr>
          <w:rFonts w:cs="Arial"/>
          <w:i/>
          <w:iCs/>
          <w:color w:val="222222"/>
          <w:szCs w:val="24"/>
          <w:shd w:val="clear" w:color="auto" w:fill="FFFFFF"/>
        </w:rPr>
        <w:t>Journal of Medical Internet Research</w:t>
      </w:r>
      <w:r w:rsidRPr="003931DF">
        <w:rPr>
          <w:rFonts w:cs="Arial"/>
          <w:color w:val="222222"/>
          <w:szCs w:val="24"/>
          <w:shd w:val="clear" w:color="auto" w:fill="FFFFFF"/>
        </w:rPr>
        <w:t>, </w:t>
      </w:r>
      <w:r w:rsidRPr="003931DF">
        <w:rPr>
          <w:rFonts w:cs="Arial"/>
          <w:i/>
          <w:iCs/>
          <w:color w:val="222222"/>
          <w:szCs w:val="24"/>
          <w:shd w:val="clear" w:color="auto" w:fill="FFFFFF"/>
        </w:rPr>
        <w:t>22</w:t>
      </w:r>
      <w:r w:rsidRPr="003931DF">
        <w:rPr>
          <w:rFonts w:cs="Arial"/>
          <w:color w:val="222222"/>
          <w:szCs w:val="24"/>
          <w:shd w:val="clear" w:color="auto" w:fill="FFFFFF"/>
        </w:rPr>
        <w:t xml:space="preserve">(11), p.e22421. </w:t>
      </w:r>
      <w:hyperlink r:id="rId22" w:history="1">
        <w:r w:rsidRPr="003931DF">
          <w:rPr>
            <w:rStyle w:val="Hyperlink"/>
            <w:rFonts w:cs="Arial"/>
            <w:szCs w:val="24"/>
            <w:shd w:val="clear" w:color="auto" w:fill="FFFFFF"/>
          </w:rPr>
          <w:t>https://www.jmir.org/2020/11/e22421/</w:t>
        </w:r>
      </w:hyperlink>
    </w:p>
    <w:p w14:paraId="239CB9E3"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Tubaishat, A., 2019. The effect of electronic health records on patient safety: A qualitative exploratory study. </w:t>
      </w:r>
      <w:r w:rsidRPr="003931DF">
        <w:rPr>
          <w:rFonts w:cs="Arial"/>
          <w:i/>
          <w:iCs/>
          <w:color w:val="222222"/>
          <w:szCs w:val="24"/>
          <w:shd w:val="clear" w:color="auto" w:fill="FFFFFF"/>
        </w:rPr>
        <w:t>Informatics for Health and Social Care</w:t>
      </w:r>
      <w:r w:rsidRPr="003931DF">
        <w:rPr>
          <w:rFonts w:cs="Arial"/>
          <w:color w:val="222222"/>
          <w:szCs w:val="24"/>
          <w:shd w:val="clear" w:color="auto" w:fill="FFFFFF"/>
        </w:rPr>
        <w:t>, </w:t>
      </w:r>
      <w:r w:rsidRPr="003931DF">
        <w:rPr>
          <w:rFonts w:cs="Arial"/>
          <w:i/>
          <w:iCs/>
          <w:color w:val="222222"/>
          <w:szCs w:val="24"/>
          <w:shd w:val="clear" w:color="auto" w:fill="FFFFFF"/>
        </w:rPr>
        <w:t>44</w:t>
      </w:r>
      <w:r w:rsidRPr="003931DF">
        <w:rPr>
          <w:rFonts w:cs="Arial"/>
          <w:color w:val="222222"/>
          <w:szCs w:val="24"/>
          <w:shd w:val="clear" w:color="auto" w:fill="FFFFFF"/>
        </w:rPr>
        <w:t xml:space="preserve">(1), pp.79-91. </w:t>
      </w:r>
      <w:hyperlink r:id="rId23" w:history="1">
        <w:r w:rsidRPr="003931DF">
          <w:rPr>
            <w:rStyle w:val="Hyperlink"/>
            <w:rFonts w:cs="Arial"/>
            <w:szCs w:val="24"/>
            <w:shd w:val="clear" w:color="auto" w:fill="FFFFFF"/>
          </w:rPr>
          <w:t>https://www.tandfonline.com/doi/abs/10.1080/17538157.2017.1398753</w:t>
        </w:r>
      </w:hyperlink>
    </w:p>
    <w:p w14:paraId="4E940837" w14:textId="220FBBBE"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lastRenderedPageBreak/>
        <w:t>Turner, A., Morris, R., McDonagh, L., Hamilton, F., Blake, S., Farr, M., Stevenson, F., Banks, J., Atherton, H., Rakhra, D. and Lasseter, G., 2023. Unintended consequences of patient online access to health records: a qualitative study in UK primary care. </w:t>
      </w:r>
      <w:r w:rsidRPr="003931DF">
        <w:rPr>
          <w:rFonts w:cs="Arial"/>
          <w:i/>
          <w:iCs/>
          <w:color w:val="222222"/>
          <w:szCs w:val="24"/>
          <w:shd w:val="clear" w:color="auto" w:fill="FFFFFF"/>
        </w:rPr>
        <w:t>British Journal of General Practice</w:t>
      </w:r>
      <w:r w:rsidRPr="003931DF">
        <w:rPr>
          <w:rFonts w:cs="Arial"/>
          <w:color w:val="222222"/>
          <w:szCs w:val="24"/>
          <w:shd w:val="clear" w:color="auto" w:fill="FFFFFF"/>
        </w:rPr>
        <w:t>, </w:t>
      </w:r>
      <w:r w:rsidRPr="003931DF">
        <w:rPr>
          <w:rFonts w:cs="Arial"/>
          <w:i/>
          <w:iCs/>
          <w:color w:val="222222"/>
          <w:szCs w:val="24"/>
          <w:shd w:val="clear" w:color="auto" w:fill="FFFFFF"/>
        </w:rPr>
        <w:t>73</w:t>
      </w:r>
      <w:r w:rsidRPr="003931DF">
        <w:rPr>
          <w:rFonts w:cs="Arial"/>
          <w:color w:val="222222"/>
          <w:szCs w:val="24"/>
          <w:shd w:val="clear" w:color="auto" w:fill="FFFFFF"/>
        </w:rPr>
        <w:t xml:space="preserve">(726), </w:t>
      </w:r>
      <w:r w:rsidR="00A82827" w:rsidRPr="003931DF">
        <w:rPr>
          <w:rFonts w:cs="Arial"/>
          <w:color w:val="222222"/>
          <w:szCs w:val="24"/>
          <w:shd w:val="clear" w:color="auto" w:fill="FFFFFF"/>
        </w:rPr>
        <w:t>pp. e</w:t>
      </w:r>
      <w:r w:rsidRPr="003931DF">
        <w:rPr>
          <w:rFonts w:cs="Arial"/>
          <w:color w:val="222222"/>
          <w:szCs w:val="24"/>
          <w:shd w:val="clear" w:color="auto" w:fill="FFFFFF"/>
        </w:rPr>
        <w:t xml:space="preserve">67-e74. </w:t>
      </w:r>
      <w:hyperlink r:id="rId24" w:history="1">
        <w:r w:rsidRPr="003931DF">
          <w:rPr>
            <w:rStyle w:val="Hyperlink"/>
            <w:rFonts w:cs="Arial"/>
            <w:szCs w:val="24"/>
            <w:shd w:val="clear" w:color="auto" w:fill="FFFFFF"/>
          </w:rPr>
          <w:t>https://bjgp.org/content/73/726/e67.short</w:t>
        </w:r>
      </w:hyperlink>
      <w:r w:rsidRPr="003931DF">
        <w:rPr>
          <w:rFonts w:cs="Arial"/>
          <w:color w:val="222222"/>
          <w:szCs w:val="24"/>
          <w:shd w:val="clear" w:color="auto" w:fill="FFFFFF"/>
        </w:rPr>
        <w:t xml:space="preserve"> </w:t>
      </w:r>
    </w:p>
    <w:p w14:paraId="54F4571A" w14:textId="77777777" w:rsidR="009A34E2" w:rsidRPr="003931DF" w:rsidRDefault="009A34E2" w:rsidP="005F4974">
      <w:pPr>
        <w:spacing w:after="0" w:line="360" w:lineRule="auto"/>
        <w:jc w:val="both"/>
        <w:rPr>
          <w:rFonts w:eastAsiaTheme="majorEastAsia" w:cs="Arial"/>
          <w:b/>
          <w:szCs w:val="24"/>
        </w:rPr>
      </w:pPr>
      <w:r w:rsidRPr="003931DF">
        <w:rPr>
          <w:rFonts w:cs="Arial"/>
          <w:szCs w:val="24"/>
        </w:rPr>
        <w:br w:type="page"/>
      </w:r>
    </w:p>
    <w:p w14:paraId="66BB48C1" w14:textId="283EB554" w:rsidR="00B87E75" w:rsidRPr="003931DF" w:rsidRDefault="009A34E2" w:rsidP="005F4974">
      <w:pPr>
        <w:pStyle w:val="Heading1"/>
        <w:spacing w:before="0" w:line="360" w:lineRule="auto"/>
        <w:jc w:val="both"/>
        <w:rPr>
          <w:rFonts w:cs="Arial"/>
          <w:szCs w:val="24"/>
        </w:rPr>
      </w:pPr>
      <w:bookmarkStart w:id="39" w:name="_Toc153975710"/>
      <w:r w:rsidRPr="003931DF">
        <w:rPr>
          <w:rFonts w:cs="Arial"/>
          <w:szCs w:val="24"/>
        </w:rPr>
        <w:lastRenderedPageBreak/>
        <w:t>Appendix One- Generation of Codes</w:t>
      </w:r>
      <w:bookmarkEnd w:id="39"/>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4406"/>
        <w:gridCol w:w="4789"/>
      </w:tblGrid>
      <w:tr w:rsidR="00461AF6" w:rsidRPr="003931DF" w14:paraId="3F41F716" w14:textId="77777777" w:rsidTr="00461AF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32A4F8B" w14:textId="77777777" w:rsidR="00461AF6" w:rsidRPr="003931DF" w:rsidRDefault="00461AF6" w:rsidP="005F4974">
            <w:pPr>
              <w:spacing w:after="0" w:line="360" w:lineRule="auto"/>
              <w:jc w:val="both"/>
              <w:rPr>
                <w:rFonts w:eastAsia="Times New Roman" w:cs="Arial"/>
                <w:b/>
                <w:bCs/>
                <w:szCs w:val="24"/>
              </w:rPr>
            </w:pPr>
            <w:r w:rsidRPr="003931DF">
              <w:rPr>
                <w:rFonts w:eastAsia="Times New Roman" w:cs="Arial"/>
                <w:b/>
                <w:bCs/>
                <w:szCs w:val="24"/>
              </w:rPr>
              <w:t>Code</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293A5E57" w14:textId="77777777" w:rsidR="00461AF6" w:rsidRPr="003931DF" w:rsidRDefault="00461AF6" w:rsidP="005F4974">
            <w:pPr>
              <w:spacing w:after="0" w:line="360" w:lineRule="auto"/>
              <w:jc w:val="both"/>
              <w:rPr>
                <w:rFonts w:eastAsia="Times New Roman" w:cs="Arial"/>
                <w:b/>
                <w:bCs/>
                <w:szCs w:val="24"/>
              </w:rPr>
            </w:pPr>
            <w:r w:rsidRPr="003931DF">
              <w:rPr>
                <w:rFonts w:eastAsia="Times New Roman" w:cs="Arial"/>
                <w:b/>
                <w:bCs/>
                <w:szCs w:val="24"/>
              </w:rPr>
              <w:t>Study</w:t>
            </w:r>
          </w:p>
        </w:tc>
      </w:tr>
      <w:tr w:rsidR="00461AF6" w:rsidRPr="003931DF" w14:paraId="22C5B927"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0B0EBC5"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Variation in willingness to engage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E51CA2A"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w:t>
            </w:r>
          </w:p>
        </w:tc>
      </w:tr>
      <w:tr w:rsidR="00461AF6" w:rsidRPr="003931DF" w14:paraId="6497186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65CC57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Perceived short and long-term benefits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00F4357"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 Ford et al., 2021</w:t>
            </w:r>
          </w:p>
        </w:tc>
      </w:tr>
      <w:tr w:rsidR="00461AF6" w:rsidRPr="003931DF" w14:paraId="1F755C3C"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390F3C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Concerns about the impact on patient care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AE5DDA8" w14:textId="2AB2EC42" w:rsidR="00461AF6" w:rsidRPr="003931DF" w:rsidRDefault="002234B1" w:rsidP="005F4974">
            <w:pPr>
              <w:spacing w:after="0" w:line="360" w:lineRule="auto"/>
              <w:jc w:val="both"/>
              <w:rPr>
                <w:rFonts w:eastAsia="Times New Roman" w:cs="Arial"/>
                <w:szCs w:val="24"/>
              </w:rPr>
            </w:pPr>
            <w:r w:rsidRPr="003931DF">
              <w:rPr>
                <w:rFonts w:eastAsia="Times New Roman" w:cs="Arial"/>
                <w:szCs w:val="24"/>
                <w:lang w:val="en-US"/>
              </w:rPr>
              <w:t xml:space="preserve">Li et al., 2023; </w:t>
            </w:r>
            <w:r w:rsidR="00461AF6" w:rsidRPr="003931DF">
              <w:rPr>
                <w:rFonts w:eastAsia="Times New Roman" w:cs="Arial"/>
                <w:szCs w:val="24"/>
              </w:rPr>
              <w:t>McCrorie et al., 2019</w:t>
            </w:r>
          </w:p>
        </w:tc>
      </w:tr>
      <w:tr w:rsidR="00461AF6" w:rsidRPr="003931DF" w14:paraId="02DAB491"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4603A58" w14:textId="21064584"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 xml:space="preserve">Early components of </w:t>
            </w:r>
            <w:r w:rsidR="00135829" w:rsidRPr="003931DF">
              <w:rPr>
                <w:rFonts w:eastAsia="Times New Roman" w:cs="Arial"/>
                <w:szCs w:val="24"/>
              </w:rPr>
              <w:t xml:space="preserve">the </w:t>
            </w:r>
            <w:r w:rsidRPr="003931DF">
              <w:rPr>
                <w:rFonts w:eastAsia="Times New Roman" w:cs="Arial"/>
                <w:szCs w:val="24"/>
              </w:rPr>
              <w:t>implementation strategy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AAB25ED"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w:t>
            </w:r>
          </w:p>
        </w:tc>
      </w:tr>
      <w:tr w:rsidR="00461AF6" w:rsidRPr="003931DF" w14:paraId="1D0095EB"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B4DCC62"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User involvement in preparation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2A69DCE" w14:textId="3017D41C"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McCrorie et al., 2019</w:t>
            </w:r>
            <w:r w:rsidR="002234B1" w:rsidRPr="003931DF">
              <w:rPr>
                <w:rFonts w:eastAsia="Times New Roman" w:cs="Arial"/>
                <w:szCs w:val="24"/>
                <w:lang w:val="en-US"/>
              </w:rPr>
              <w:t xml:space="preserve">; </w:t>
            </w:r>
            <w:r w:rsidR="002234B1" w:rsidRPr="003931DF">
              <w:rPr>
                <w:rFonts w:cs="Arial"/>
                <w:color w:val="222222"/>
                <w:szCs w:val="24"/>
                <w:shd w:val="clear" w:color="auto" w:fill="FFFFFF"/>
              </w:rPr>
              <w:t>McMillan et al., 2021</w:t>
            </w:r>
          </w:p>
        </w:tc>
      </w:tr>
      <w:tr w:rsidR="00461AF6" w:rsidRPr="003931DF" w14:paraId="3600359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B45F43E" w14:textId="17B5E7FC" w:rsidR="00275D52" w:rsidRDefault="00461AF6" w:rsidP="005F4974">
            <w:pPr>
              <w:spacing w:after="0" w:line="360" w:lineRule="auto"/>
              <w:jc w:val="both"/>
              <w:rPr>
                <w:rFonts w:eastAsia="Times New Roman" w:cs="Arial"/>
                <w:szCs w:val="24"/>
              </w:rPr>
            </w:pPr>
            <w:r w:rsidRPr="003931DF">
              <w:rPr>
                <w:rFonts w:eastAsia="Times New Roman" w:cs="Arial"/>
                <w:szCs w:val="24"/>
              </w:rPr>
              <w:t xml:space="preserve">Trust </w:t>
            </w:r>
            <w:r w:rsidR="00561FCB" w:rsidRPr="003931DF">
              <w:rPr>
                <w:rFonts w:eastAsia="Times New Roman" w:cs="Arial"/>
                <w:szCs w:val="24"/>
              </w:rPr>
              <w:t>is.</w:t>
            </w:r>
            <w:r w:rsidR="00135829" w:rsidRPr="003931DF">
              <w:rPr>
                <w:rFonts w:eastAsia="Times New Roman" w:cs="Arial"/>
                <w:szCs w:val="24"/>
              </w:rPr>
              <w:t xml:space="preserve"> </w:t>
            </w:r>
          </w:p>
          <w:p w14:paraId="3A84270C" w14:textId="4EF2FFA3"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influenced by provenance, autonomy, guidance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ADAC68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w:t>
            </w:r>
          </w:p>
        </w:tc>
      </w:tr>
      <w:tr w:rsidR="00461AF6" w:rsidRPr="003931DF" w14:paraId="51CD27F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113B87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Concerns about data accuracy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C97ACC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 Neves et al., 2019</w:t>
            </w:r>
          </w:p>
        </w:tc>
      </w:tr>
      <w:tr w:rsidR="00461AF6" w:rsidRPr="003931DF" w14:paraId="16402883"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681F88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Challenges in obtaining consent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327504C"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w:t>
            </w:r>
          </w:p>
        </w:tc>
      </w:tr>
      <w:tr w:rsidR="00461AF6" w:rsidRPr="003931DF" w14:paraId="65359B2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65EE636"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Data fragmentation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1B26E12" w14:textId="35EC99C4"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Turner et al., 2023</w:t>
            </w:r>
            <w:r w:rsidRPr="003931DF">
              <w:rPr>
                <w:rFonts w:eastAsia="Times New Roman" w:cs="Arial"/>
                <w:szCs w:val="24"/>
                <w:lang w:val="en-US"/>
              </w:rPr>
              <w:t>; Sandhu et al., 2020</w:t>
            </w:r>
          </w:p>
        </w:tc>
      </w:tr>
      <w:tr w:rsidR="00461AF6" w:rsidRPr="003931DF" w14:paraId="40401664"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48F0A4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Increased transparency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E893197"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w:t>
            </w:r>
          </w:p>
        </w:tc>
      </w:tr>
      <w:tr w:rsidR="00461AF6" w:rsidRPr="003931DF" w14:paraId="45018CBB"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A7DE6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Impact on patient safety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40D1593"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 Tubaishat, 2019</w:t>
            </w:r>
          </w:p>
        </w:tc>
      </w:tr>
      <w:tr w:rsidR="00461AF6" w:rsidRPr="003931DF" w14:paraId="6BCB1332"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780C416"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Potential negative consequences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1EF7E3F"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w:t>
            </w:r>
          </w:p>
        </w:tc>
      </w:tr>
      <w:tr w:rsidR="00461AF6" w:rsidRPr="003931DF" w14:paraId="045D15C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8AC5CF9" w14:textId="0B564093" w:rsidR="00461AF6" w:rsidRPr="003931DF" w:rsidRDefault="00135829" w:rsidP="005F4974">
            <w:pPr>
              <w:spacing w:after="0" w:line="360" w:lineRule="auto"/>
              <w:jc w:val="both"/>
              <w:rPr>
                <w:rFonts w:eastAsia="Times New Roman" w:cs="Arial"/>
                <w:szCs w:val="24"/>
              </w:rPr>
            </w:pPr>
            <w:r w:rsidRPr="003931DF">
              <w:rPr>
                <w:rFonts w:eastAsia="Times New Roman" w:cs="Arial"/>
                <w:szCs w:val="24"/>
              </w:rPr>
              <w:t>The inevitability</w:t>
            </w:r>
            <w:r w:rsidR="00461AF6" w:rsidRPr="003931DF">
              <w:rPr>
                <w:rFonts w:eastAsia="Times New Roman" w:cs="Arial"/>
                <w:szCs w:val="24"/>
              </w:rPr>
              <w:t xml:space="preserve"> of online access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777A761" w14:textId="058AD053"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Turner et al., 2023</w:t>
            </w:r>
            <w:r w:rsidR="002234B1" w:rsidRPr="003931DF">
              <w:rPr>
                <w:rFonts w:eastAsia="Times New Roman" w:cs="Arial"/>
                <w:szCs w:val="24"/>
                <w:lang w:val="en-US"/>
              </w:rPr>
              <w:t xml:space="preserve">; Li et al., 2023; </w:t>
            </w:r>
            <w:r w:rsidR="002234B1" w:rsidRPr="003931DF">
              <w:rPr>
                <w:rFonts w:cs="Arial"/>
                <w:color w:val="222222"/>
                <w:szCs w:val="24"/>
                <w:shd w:val="clear" w:color="auto" w:fill="FFFFFF"/>
              </w:rPr>
              <w:t>McMillan et al., 2021</w:t>
            </w:r>
          </w:p>
        </w:tc>
      </w:tr>
      <w:tr w:rsidR="00461AF6" w:rsidRPr="003931DF" w14:paraId="7D2E66E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219F99F"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Improved quality of care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989F95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Neves et al., 2019</w:t>
            </w:r>
          </w:p>
        </w:tc>
      </w:tr>
      <w:tr w:rsidR="00461AF6" w:rsidRPr="003931DF" w14:paraId="388AD47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2D9708"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Potential patient exposure and exploitation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8081142" w14:textId="296DD781"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 xml:space="preserve">Neves et al., 2019; </w:t>
            </w:r>
            <w:r w:rsidRPr="003931DF">
              <w:rPr>
                <w:rFonts w:cs="Arial"/>
                <w:color w:val="222222"/>
                <w:szCs w:val="24"/>
                <w:shd w:val="clear" w:color="auto" w:fill="FFFFFF"/>
              </w:rPr>
              <w:t>McMillan et al., 2021</w:t>
            </w:r>
          </w:p>
        </w:tc>
      </w:tr>
    </w:tbl>
    <w:p w14:paraId="296DC663" w14:textId="77777777" w:rsidR="009A34E2" w:rsidRPr="003931DF" w:rsidRDefault="009A34E2" w:rsidP="005F4974">
      <w:pPr>
        <w:spacing w:after="0" w:line="360" w:lineRule="auto"/>
        <w:jc w:val="both"/>
        <w:rPr>
          <w:rFonts w:cs="Arial"/>
          <w:szCs w:val="24"/>
        </w:rPr>
      </w:pPr>
    </w:p>
    <w:p w14:paraId="608070A7" w14:textId="6B82A0A8" w:rsidR="00E12A3B" w:rsidRPr="003931DF" w:rsidRDefault="009874AB" w:rsidP="005F4974">
      <w:pPr>
        <w:tabs>
          <w:tab w:val="left" w:pos="6540"/>
        </w:tabs>
        <w:spacing w:after="0" w:line="360" w:lineRule="auto"/>
        <w:jc w:val="both"/>
        <w:rPr>
          <w:rFonts w:cs="Arial"/>
          <w:color w:val="222222"/>
          <w:szCs w:val="24"/>
          <w:shd w:val="clear" w:color="auto" w:fill="FFFFFF"/>
        </w:rPr>
      </w:pPr>
      <w:r w:rsidRPr="003931DF">
        <w:rPr>
          <w:rFonts w:cs="Arial"/>
          <w:color w:val="222222"/>
          <w:szCs w:val="24"/>
          <w:shd w:val="clear" w:color="auto" w:fill="FFFFFF"/>
        </w:rPr>
        <w:t xml:space="preserve"> </w:t>
      </w:r>
    </w:p>
    <w:p w14:paraId="0D5A4705" w14:textId="77777777" w:rsidR="00E12A3B" w:rsidRPr="003931DF" w:rsidRDefault="00E12A3B">
      <w:pPr>
        <w:rPr>
          <w:rFonts w:cs="Arial"/>
          <w:color w:val="222222"/>
          <w:szCs w:val="24"/>
          <w:shd w:val="clear" w:color="auto" w:fill="FFFFFF"/>
        </w:rPr>
      </w:pPr>
      <w:r w:rsidRPr="003931DF">
        <w:rPr>
          <w:rFonts w:cs="Arial"/>
          <w:color w:val="222222"/>
          <w:szCs w:val="24"/>
          <w:shd w:val="clear" w:color="auto" w:fill="FFFFFF"/>
        </w:rPr>
        <w:br w:type="page"/>
      </w:r>
    </w:p>
    <w:p w14:paraId="142F0940" w14:textId="1B0A565D" w:rsidR="009874AB" w:rsidRPr="003931DF" w:rsidRDefault="00E12A3B" w:rsidP="00E12A3B">
      <w:pPr>
        <w:pStyle w:val="Heading1"/>
        <w:rPr>
          <w:rFonts w:cs="Arial"/>
          <w:szCs w:val="24"/>
        </w:rPr>
      </w:pPr>
      <w:bookmarkStart w:id="40" w:name="_Toc153975711"/>
      <w:r w:rsidRPr="003931DF">
        <w:rPr>
          <w:rFonts w:cs="Arial"/>
          <w:szCs w:val="24"/>
        </w:rPr>
        <w:lastRenderedPageBreak/>
        <w:t>Appendix Two- CASP Checklist</w:t>
      </w:r>
      <w:bookmarkEnd w:id="40"/>
    </w:p>
    <w:tbl>
      <w:tblPr>
        <w:tblStyle w:val="TableGrid"/>
        <w:tblW w:w="10157" w:type="dxa"/>
        <w:tblLook w:val="04A0" w:firstRow="1" w:lastRow="0" w:firstColumn="1" w:lastColumn="0" w:noHBand="0" w:noVBand="1"/>
      </w:tblPr>
      <w:tblGrid>
        <w:gridCol w:w="1778"/>
        <w:gridCol w:w="1190"/>
        <w:gridCol w:w="910"/>
        <w:gridCol w:w="990"/>
        <w:gridCol w:w="910"/>
        <w:gridCol w:w="1270"/>
        <w:gridCol w:w="910"/>
        <w:gridCol w:w="1044"/>
        <w:gridCol w:w="1163"/>
      </w:tblGrid>
      <w:tr w:rsidR="00D019F1" w:rsidRPr="003931DF" w14:paraId="15FEA122" w14:textId="77777777" w:rsidTr="00D019F1">
        <w:tc>
          <w:tcPr>
            <w:tcW w:w="1778" w:type="dxa"/>
          </w:tcPr>
          <w:p w14:paraId="2C2C91FD" w14:textId="77777777" w:rsidR="00D019F1" w:rsidRPr="003931DF" w:rsidRDefault="00D019F1" w:rsidP="00E12A3B">
            <w:pPr>
              <w:rPr>
                <w:rFonts w:cs="Arial"/>
                <w:szCs w:val="24"/>
              </w:rPr>
            </w:pPr>
          </w:p>
        </w:tc>
        <w:tc>
          <w:tcPr>
            <w:tcW w:w="1190" w:type="dxa"/>
          </w:tcPr>
          <w:p w14:paraId="44E9723F" w14:textId="199C8FC3" w:rsidR="00D019F1" w:rsidRPr="003931DF" w:rsidRDefault="00D019F1" w:rsidP="00E12A3B">
            <w:pPr>
              <w:rPr>
                <w:rFonts w:cs="Arial"/>
                <w:szCs w:val="24"/>
              </w:rPr>
            </w:pPr>
            <w:r w:rsidRPr="003931DF">
              <w:rPr>
                <w:rFonts w:cs="Arial"/>
                <w:szCs w:val="24"/>
              </w:rPr>
              <w:t>McCrorie et al. (2019)</w:t>
            </w:r>
          </w:p>
        </w:tc>
        <w:tc>
          <w:tcPr>
            <w:tcW w:w="910" w:type="dxa"/>
          </w:tcPr>
          <w:p w14:paraId="4AD0C4D6" w14:textId="7B087169" w:rsidR="00D019F1" w:rsidRPr="003931DF" w:rsidRDefault="00D019F1" w:rsidP="00E12A3B">
            <w:pPr>
              <w:rPr>
                <w:rFonts w:cs="Arial"/>
                <w:szCs w:val="24"/>
              </w:rPr>
            </w:pPr>
            <w:r w:rsidRPr="003931DF">
              <w:rPr>
                <w:rFonts w:cs="Arial"/>
                <w:szCs w:val="24"/>
              </w:rPr>
              <w:t>Ford et al. (2021)</w:t>
            </w:r>
          </w:p>
        </w:tc>
        <w:tc>
          <w:tcPr>
            <w:tcW w:w="923" w:type="dxa"/>
          </w:tcPr>
          <w:p w14:paraId="461C1970" w14:textId="265AADDA" w:rsidR="00D019F1" w:rsidRPr="003931DF" w:rsidRDefault="00D019F1" w:rsidP="00E12A3B">
            <w:pPr>
              <w:rPr>
                <w:rFonts w:cs="Arial"/>
                <w:szCs w:val="24"/>
              </w:rPr>
            </w:pPr>
            <w:r w:rsidRPr="003931DF">
              <w:rPr>
                <w:rFonts w:cs="Arial"/>
                <w:szCs w:val="24"/>
              </w:rPr>
              <w:t>Turner et al. (2023)</w:t>
            </w:r>
          </w:p>
        </w:tc>
        <w:tc>
          <w:tcPr>
            <w:tcW w:w="910" w:type="dxa"/>
          </w:tcPr>
          <w:p w14:paraId="3F08B368" w14:textId="18C02D5B" w:rsidR="00D019F1" w:rsidRPr="003931DF" w:rsidRDefault="00D019F1" w:rsidP="00E12A3B">
            <w:pPr>
              <w:rPr>
                <w:rFonts w:cs="Arial"/>
                <w:szCs w:val="24"/>
              </w:rPr>
            </w:pPr>
            <w:r w:rsidRPr="003931DF">
              <w:rPr>
                <w:rFonts w:cs="Arial"/>
                <w:szCs w:val="24"/>
              </w:rPr>
              <w:t>Neves et al. (2019)</w:t>
            </w:r>
          </w:p>
        </w:tc>
        <w:tc>
          <w:tcPr>
            <w:tcW w:w="1271" w:type="dxa"/>
          </w:tcPr>
          <w:p w14:paraId="4BD76ED4" w14:textId="4681DD94" w:rsidR="00D019F1" w:rsidRPr="003931DF" w:rsidRDefault="00D019F1" w:rsidP="00E12A3B">
            <w:pPr>
              <w:rPr>
                <w:rFonts w:cs="Arial"/>
                <w:szCs w:val="24"/>
              </w:rPr>
            </w:pPr>
            <w:r w:rsidRPr="003931DF">
              <w:rPr>
                <w:rFonts w:cs="Arial"/>
                <w:szCs w:val="24"/>
              </w:rPr>
              <w:t>Tubaishat (2019)</w:t>
            </w:r>
          </w:p>
        </w:tc>
        <w:tc>
          <w:tcPr>
            <w:tcW w:w="910" w:type="dxa"/>
          </w:tcPr>
          <w:p w14:paraId="22C390E3" w14:textId="40B39A1E" w:rsidR="00D019F1" w:rsidRPr="003931DF" w:rsidRDefault="00D019F1" w:rsidP="00E12A3B">
            <w:pPr>
              <w:rPr>
                <w:rFonts w:cs="Arial"/>
                <w:szCs w:val="24"/>
              </w:rPr>
            </w:pPr>
            <w:r w:rsidRPr="003931DF">
              <w:rPr>
                <w:rFonts w:cs="Arial"/>
                <w:szCs w:val="24"/>
              </w:rPr>
              <w:t>Li et al. (2023)</w:t>
            </w:r>
          </w:p>
        </w:tc>
        <w:tc>
          <w:tcPr>
            <w:tcW w:w="1102" w:type="dxa"/>
          </w:tcPr>
          <w:p w14:paraId="439A0E16" w14:textId="41FE0820" w:rsidR="00D019F1" w:rsidRPr="003931DF" w:rsidRDefault="00D019F1" w:rsidP="00E12A3B">
            <w:pPr>
              <w:rPr>
                <w:rFonts w:cs="Arial"/>
                <w:szCs w:val="24"/>
              </w:rPr>
            </w:pPr>
            <w:r w:rsidRPr="003931DF">
              <w:rPr>
                <w:rFonts w:cs="Arial"/>
                <w:szCs w:val="24"/>
              </w:rPr>
              <w:t>Sandhu et al. (2020)</w:t>
            </w:r>
          </w:p>
        </w:tc>
        <w:tc>
          <w:tcPr>
            <w:tcW w:w="1163" w:type="dxa"/>
          </w:tcPr>
          <w:p w14:paraId="081B2F9F" w14:textId="11C713AB" w:rsidR="00D019F1" w:rsidRPr="003931DF" w:rsidRDefault="00D019F1" w:rsidP="00E12A3B">
            <w:pPr>
              <w:rPr>
                <w:rFonts w:cs="Arial"/>
                <w:szCs w:val="24"/>
              </w:rPr>
            </w:pPr>
            <w:r w:rsidRPr="003931DF">
              <w:rPr>
                <w:rFonts w:cs="Arial"/>
                <w:szCs w:val="24"/>
              </w:rPr>
              <w:t>McMillan et al. (2021)</w:t>
            </w:r>
          </w:p>
        </w:tc>
      </w:tr>
      <w:tr w:rsidR="00D019F1" w:rsidRPr="003931DF" w14:paraId="5424716C" w14:textId="77777777" w:rsidTr="00D019F1">
        <w:tc>
          <w:tcPr>
            <w:tcW w:w="1778" w:type="dxa"/>
          </w:tcPr>
          <w:p w14:paraId="64785BEF" w14:textId="2DAF51EB" w:rsidR="00D019F1" w:rsidRPr="003931DF" w:rsidRDefault="00D019F1" w:rsidP="00D019F1">
            <w:pPr>
              <w:rPr>
                <w:rFonts w:cs="Arial"/>
                <w:szCs w:val="24"/>
              </w:rPr>
            </w:pPr>
            <w:r w:rsidRPr="003931DF">
              <w:rPr>
                <w:rFonts w:cs="Arial"/>
                <w:szCs w:val="24"/>
              </w:rPr>
              <w:t>1. Was there a clear statement of the aims of the research?</w:t>
            </w:r>
          </w:p>
        </w:tc>
        <w:tc>
          <w:tcPr>
            <w:tcW w:w="1190" w:type="dxa"/>
          </w:tcPr>
          <w:p w14:paraId="786BBDB5" w14:textId="0C1007CD" w:rsidR="00D019F1" w:rsidRPr="003931DF" w:rsidRDefault="00D019F1" w:rsidP="00D019F1">
            <w:pPr>
              <w:rPr>
                <w:rFonts w:cs="Arial"/>
                <w:szCs w:val="24"/>
              </w:rPr>
            </w:pPr>
            <w:r w:rsidRPr="003931DF">
              <w:rPr>
                <w:rFonts w:cs="Arial"/>
                <w:szCs w:val="24"/>
              </w:rPr>
              <w:t>Yes</w:t>
            </w:r>
          </w:p>
        </w:tc>
        <w:tc>
          <w:tcPr>
            <w:tcW w:w="910" w:type="dxa"/>
          </w:tcPr>
          <w:p w14:paraId="5859B972" w14:textId="4BB83B33" w:rsidR="00D019F1" w:rsidRPr="003931DF" w:rsidRDefault="00D019F1" w:rsidP="00D019F1">
            <w:pPr>
              <w:rPr>
                <w:rFonts w:cs="Arial"/>
                <w:szCs w:val="24"/>
              </w:rPr>
            </w:pPr>
            <w:r w:rsidRPr="003931DF">
              <w:rPr>
                <w:rFonts w:cs="Arial"/>
                <w:szCs w:val="24"/>
              </w:rPr>
              <w:t>Yes</w:t>
            </w:r>
          </w:p>
        </w:tc>
        <w:tc>
          <w:tcPr>
            <w:tcW w:w="923" w:type="dxa"/>
          </w:tcPr>
          <w:p w14:paraId="052C2B73" w14:textId="75C3F66E" w:rsidR="00D019F1" w:rsidRPr="003931DF" w:rsidRDefault="00D019F1" w:rsidP="00D019F1">
            <w:pPr>
              <w:rPr>
                <w:rFonts w:cs="Arial"/>
                <w:szCs w:val="24"/>
              </w:rPr>
            </w:pPr>
            <w:r w:rsidRPr="003931DF">
              <w:rPr>
                <w:rFonts w:cs="Arial"/>
                <w:szCs w:val="24"/>
              </w:rPr>
              <w:t>Yes</w:t>
            </w:r>
          </w:p>
        </w:tc>
        <w:tc>
          <w:tcPr>
            <w:tcW w:w="910" w:type="dxa"/>
          </w:tcPr>
          <w:p w14:paraId="0A8B96E0" w14:textId="27E70B99" w:rsidR="00D019F1" w:rsidRPr="003931DF" w:rsidRDefault="00D019F1" w:rsidP="00D019F1">
            <w:pPr>
              <w:rPr>
                <w:rFonts w:cs="Arial"/>
                <w:szCs w:val="24"/>
              </w:rPr>
            </w:pPr>
            <w:r w:rsidRPr="003931DF">
              <w:rPr>
                <w:rFonts w:cs="Arial"/>
                <w:szCs w:val="24"/>
              </w:rPr>
              <w:t>Yes</w:t>
            </w:r>
          </w:p>
        </w:tc>
        <w:tc>
          <w:tcPr>
            <w:tcW w:w="1271" w:type="dxa"/>
          </w:tcPr>
          <w:p w14:paraId="2827B66A" w14:textId="74D340A2" w:rsidR="00D019F1" w:rsidRPr="003931DF" w:rsidRDefault="00D019F1" w:rsidP="00D019F1">
            <w:pPr>
              <w:rPr>
                <w:rFonts w:cs="Arial"/>
                <w:szCs w:val="24"/>
              </w:rPr>
            </w:pPr>
            <w:r w:rsidRPr="003931DF">
              <w:rPr>
                <w:rFonts w:cs="Arial"/>
                <w:szCs w:val="24"/>
              </w:rPr>
              <w:t>Yes</w:t>
            </w:r>
          </w:p>
        </w:tc>
        <w:tc>
          <w:tcPr>
            <w:tcW w:w="910" w:type="dxa"/>
          </w:tcPr>
          <w:p w14:paraId="168DCC57" w14:textId="3DA7BAD9" w:rsidR="00D019F1" w:rsidRPr="003931DF" w:rsidRDefault="00D019F1" w:rsidP="00D019F1">
            <w:pPr>
              <w:rPr>
                <w:rFonts w:cs="Arial"/>
                <w:szCs w:val="24"/>
              </w:rPr>
            </w:pPr>
            <w:r w:rsidRPr="003931DF">
              <w:rPr>
                <w:rFonts w:cs="Arial"/>
                <w:szCs w:val="24"/>
              </w:rPr>
              <w:t>No</w:t>
            </w:r>
          </w:p>
        </w:tc>
        <w:tc>
          <w:tcPr>
            <w:tcW w:w="1102" w:type="dxa"/>
          </w:tcPr>
          <w:p w14:paraId="58E4D230" w14:textId="1B332399" w:rsidR="00D019F1" w:rsidRPr="003931DF" w:rsidRDefault="00D019F1" w:rsidP="00D019F1">
            <w:pPr>
              <w:rPr>
                <w:rFonts w:cs="Arial"/>
                <w:szCs w:val="24"/>
              </w:rPr>
            </w:pPr>
            <w:r w:rsidRPr="003931DF">
              <w:rPr>
                <w:rFonts w:cs="Arial"/>
                <w:szCs w:val="24"/>
              </w:rPr>
              <w:t>Yes</w:t>
            </w:r>
          </w:p>
        </w:tc>
        <w:tc>
          <w:tcPr>
            <w:tcW w:w="1163" w:type="dxa"/>
          </w:tcPr>
          <w:p w14:paraId="5D605832" w14:textId="1918334D" w:rsidR="00D019F1" w:rsidRPr="003931DF" w:rsidRDefault="00D019F1" w:rsidP="00D019F1">
            <w:pPr>
              <w:rPr>
                <w:rFonts w:cs="Arial"/>
                <w:szCs w:val="24"/>
              </w:rPr>
            </w:pPr>
            <w:r w:rsidRPr="003931DF">
              <w:rPr>
                <w:rFonts w:cs="Arial"/>
                <w:szCs w:val="24"/>
              </w:rPr>
              <w:t>Yes</w:t>
            </w:r>
          </w:p>
        </w:tc>
      </w:tr>
      <w:tr w:rsidR="00D019F1" w:rsidRPr="003931DF" w14:paraId="5A861EFC" w14:textId="77777777" w:rsidTr="00D019F1">
        <w:tc>
          <w:tcPr>
            <w:tcW w:w="1778" w:type="dxa"/>
          </w:tcPr>
          <w:p w14:paraId="15200E5C" w14:textId="3B9BCEF0" w:rsidR="00D019F1" w:rsidRPr="003931DF" w:rsidRDefault="00D019F1" w:rsidP="00D019F1">
            <w:pPr>
              <w:rPr>
                <w:rFonts w:cs="Arial"/>
                <w:b/>
                <w:szCs w:val="24"/>
              </w:rPr>
            </w:pPr>
            <w:r w:rsidRPr="003931DF">
              <w:rPr>
                <w:rFonts w:cs="Arial"/>
                <w:szCs w:val="24"/>
              </w:rPr>
              <w:t>2. Is a qualitative methodology appropriate?</w:t>
            </w:r>
          </w:p>
        </w:tc>
        <w:tc>
          <w:tcPr>
            <w:tcW w:w="1190" w:type="dxa"/>
          </w:tcPr>
          <w:p w14:paraId="09D395E6" w14:textId="5E07FB38" w:rsidR="00D019F1" w:rsidRPr="003931DF" w:rsidRDefault="00D019F1" w:rsidP="00D019F1">
            <w:pPr>
              <w:rPr>
                <w:rFonts w:cs="Arial"/>
                <w:szCs w:val="24"/>
              </w:rPr>
            </w:pPr>
            <w:r w:rsidRPr="003931DF">
              <w:rPr>
                <w:rFonts w:cs="Arial"/>
                <w:szCs w:val="24"/>
              </w:rPr>
              <w:t>Yes</w:t>
            </w:r>
          </w:p>
        </w:tc>
        <w:tc>
          <w:tcPr>
            <w:tcW w:w="910" w:type="dxa"/>
          </w:tcPr>
          <w:p w14:paraId="152A4E0E" w14:textId="1D34E3A1" w:rsidR="00D019F1" w:rsidRPr="003931DF" w:rsidRDefault="00D019F1" w:rsidP="00D019F1">
            <w:pPr>
              <w:rPr>
                <w:rFonts w:cs="Arial"/>
                <w:szCs w:val="24"/>
              </w:rPr>
            </w:pPr>
            <w:r w:rsidRPr="003931DF">
              <w:rPr>
                <w:rFonts w:cs="Arial"/>
                <w:szCs w:val="24"/>
              </w:rPr>
              <w:t>No</w:t>
            </w:r>
          </w:p>
        </w:tc>
        <w:tc>
          <w:tcPr>
            <w:tcW w:w="923" w:type="dxa"/>
          </w:tcPr>
          <w:p w14:paraId="13013D17" w14:textId="77777777" w:rsidR="00D019F1" w:rsidRPr="003931DF" w:rsidRDefault="00D019F1" w:rsidP="00D019F1">
            <w:pPr>
              <w:rPr>
                <w:rFonts w:cs="Arial"/>
                <w:szCs w:val="24"/>
              </w:rPr>
            </w:pPr>
          </w:p>
        </w:tc>
        <w:tc>
          <w:tcPr>
            <w:tcW w:w="910" w:type="dxa"/>
          </w:tcPr>
          <w:p w14:paraId="31915234" w14:textId="65B4A7A0" w:rsidR="00D019F1" w:rsidRPr="003931DF" w:rsidRDefault="00D019F1" w:rsidP="00D019F1">
            <w:pPr>
              <w:rPr>
                <w:rFonts w:cs="Arial"/>
                <w:szCs w:val="24"/>
              </w:rPr>
            </w:pPr>
            <w:r w:rsidRPr="003931DF">
              <w:rPr>
                <w:rFonts w:cs="Arial"/>
                <w:szCs w:val="24"/>
              </w:rPr>
              <w:t>Yes</w:t>
            </w:r>
          </w:p>
        </w:tc>
        <w:tc>
          <w:tcPr>
            <w:tcW w:w="1271" w:type="dxa"/>
          </w:tcPr>
          <w:p w14:paraId="2F0B6D3C" w14:textId="67637E96" w:rsidR="00D019F1" w:rsidRPr="003931DF" w:rsidRDefault="00D019F1" w:rsidP="00D019F1">
            <w:pPr>
              <w:rPr>
                <w:rFonts w:cs="Arial"/>
                <w:szCs w:val="24"/>
              </w:rPr>
            </w:pPr>
            <w:r w:rsidRPr="003931DF">
              <w:rPr>
                <w:rFonts w:cs="Arial"/>
                <w:szCs w:val="24"/>
              </w:rPr>
              <w:t>Yes</w:t>
            </w:r>
          </w:p>
        </w:tc>
        <w:tc>
          <w:tcPr>
            <w:tcW w:w="910" w:type="dxa"/>
          </w:tcPr>
          <w:p w14:paraId="646A5031" w14:textId="6F388566" w:rsidR="00D019F1" w:rsidRPr="003931DF" w:rsidRDefault="00D019F1" w:rsidP="00D019F1">
            <w:pPr>
              <w:rPr>
                <w:rFonts w:cs="Arial"/>
                <w:szCs w:val="24"/>
              </w:rPr>
            </w:pPr>
            <w:r w:rsidRPr="003931DF">
              <w:rPr>
                <w:rFonts w:cs="Arial"/>
                <w:szCs w:val="24"/>
              </w:rPr>
              <w:t>Yes</w:t>
            </w:r>
          </w:p>
        </w:tc>
        <w:tc>
          <w:tcPr>
            <w:tcW w:w="1102" w:type="dxa"/>
          </w:tcPr>
          <w:p w14:paraId="5D9346E2" w14:textId="13E977AE" w:rsidR="00D019F1" w:rsidRPr="003931DF" w:rsidRDefault="00D019F1" w:rsidP="00D019F1">
            <w:pPr>
              <w:rPr>
                <w:rFonts w:cs="Arial"/>
                <w:szCs w:val="24"/>
              </w:rPr>
            </w:pPr>
            <w:r w:rsidRPr="003931DF">
              <w:rPr>
                <w:rFonts w:cs="Arial"/>
                <w:szCs w:val="24"/>
              </w:rPr>
              <w:t>Yes</w:t>
            </w:r>
          </w:p>
        </w:tc>
        <w:tc>
          <w:tcPr>
            <w:tcW w:w="1163" w:type="dxa"/>
          </w:tcPr>
          <w:p w14:paraId="76133932" w14:textId="5074E318" w:rsidR="00D019F1" w:rsidRPr="003931DF" w:rsidRDefault="00D019F1" w:rsidP="00D019F1">
            <w:pPr>
              <w:rPr>
                <w:rFonts w:cs="Arial"/>
                <w:szCs w:val="24"/>
              </w:rPr>
            </w:pPr>
            <w:r w:rsidRPr="003931DF">
              <w:rPr>
                <w:rFonts w:cs="Arial"/>
                <w:szCs w:val="24"/>
              </w:rPr>
              <w:t>Yes</w:t>
            </w:r>
          </w:p>
        </w:tc>
      </w:tr>
      <w:tr w:rsidR="00D019F1" w:rsidRPr="003931DF" w14:paraId="306EC474" w14:textId="77777777" w:rsidTr="00D019F1">
        <w:tc>
          <w:tcPr>
            <w:tcW w:w="1778" w:type="dxa"/>
          </w:tcPr>
          <w:p w14:paraId="19AEF993" w14:textId="40EA0CD6" w:rsidR="00D019F1" w:rsidRPr="003931DF" w:rsidRDefault="00D019F1" w:rsidP="00D019F1">
            <w:pPr>
              <w:rPr>
                <w:rFonts w:cs="Arial"/>
                <w:b/>
                <w:szCs w:val="24"/>
              </w:rPr>
            </w:pPr>
            <w:r w:rsidRPr="003931DF">
              <w:rPr>
                <w:rFonts w:cs="Arial"/>
                <w:szCs w:val="24"/>
              </w:rPr>
              <w:t>3. Was the research design appropriate to address the aims of the research?</w:t>
            </w:r>
          </w:p>
        </w:tc>
        <w:tc>
          <w:tcPr>
            <w:tcW w:w="1190" w:type="dxa"/>
          </w:tcPr>
          <w:p w14:paraId="68A92D24" w14:textId="733D7293" w:rsidR="00D019F1" w:rsidRPr="003931DF" w:rsidRDefault="00D019F1" w:rsidP="00D019F1">
            <w:pPr>
              <w:rPr>
                <w:rFonts w:cs="Arial"/>
                <w:szCs w:val="24"/>
              </w:rPr>
            </w:pPr>
            <w:r w:rsidRPr="003931DF">
              <w:rPr>
                <w:rFonts w:cs="Arial"/>
                <w:szCs w:val="24"/>
              </w:rPr>
              <w:t>Yes</w:t>
            </w:r>
          </w:p>
        </w:tc>
        <w:tc>
          <w:tcPr>
            <w:tcW w:w="910" w:type="dxa"/>
          </w:tcPr>
          <w:p w14:paraId="3D35B122" w14:textId="13375514" w:rsidR="00D019F1" w:rsidRPr="003931DF" w:rsidRDefault="00D019F1" w:rsidP="00D019F1">
            <w:pPr>
              <w:rPr>
                <w:rFonts w:cs="Arial"/>
                <w:szCs w:val="24"/>
              </w:rPr>
            </w:pPr>
            <w:r w:rsidRPr="003931DF">
              <w:rPr>
                <w:rFonts w:cs="Arial"/>
                <w:szCs w:val="24"/>
              </w:rPr>
              <w:t>Yes</w:t>
            </w:r>
          </w:p>
        </w:tc>
        <w:tc>
          <w:tcPr>
            <w:tcW w:w="923" w:type="dxa"/>
          </w:tcPr>
          <w:p w14:paraId="4FD9287D" w14:textId="3DF57D90"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58F313A8" w14:textId="5E8F840F" w:rsidR="00D019F1" w:rsidRPr="003931DF" w:rsidRDefault="00D019F1" w:rsidP="00D019F1">
            <w:pPr>
              <w:rPr>
                <w:rFonts w:cs="Arial"/>
                <w:szCs w:val="24"/>
              </w:rPr>
            </w:pPr>
            <w:r w:rsidRPr="003931DF">
              <w:rPr>
                <w:rFonts w:cs="Arial"/>
                <w:szCs w:val="24"/>
              </w:rPr>
              <w:t>Yes</w:t>
            </w:r>
          </w:p>
        </w:tc>
        <w:tc>
          <w:tcPr>
            <w:tcW w:w="1271" w:type="dxa"/>
          </w:tcPr>
          <w:p w14:paraId="0046027B" w14:textId="6EFC2485" w:rsidR="00D019F1" w:rsidRPr="003931DF" w:rsidRDefault="00D019F1" w:rsidP="00D019F1">
            <w:pPr>
              <w:rPr>
                <w:rFonts w:cs="Arial"/>
                <w:szCs w:val="24"/>
              </w:rPr>
            </w:pPr>
            <w:r w:rsidRPr="003931DF">
              <w:rPr>
                <w:rFonts w:cs="Arial"/>
                <w:szCs w:val="24"/>
              </w:rPr>
              <w:t>Yes</w:t>
            </w:r>
          </w:p>
        </w:tc>
        <w:tc>
          <w:tcPr>
            <w:tcW w:w="910" w:type="dxa"/>
          </w:tcPr>
          <w:p w14:paraId="18D9D21F" w14:textId="66629456" w:rsidR="00D019F1" w:rsidRPr="003931DF" w:rsidRDefault="00D019F1" w:rsidP="00D019F1">
            <w:pPr>
              <w:rPr>
                <w:rFonts w:cs="Arial"/>
                <w:szCs w:val="24"/>
              </w:rPr>
            </w:pPr>
            <w:r w:rsidRPr="003931DF">
              <w:rPr>
                <w:rFonts w:cs="Arial"/>
                <w:szCs w:val="24"/>
              </w:rPr>
              <w:t>Yes</w:t>
            </w:r>
          </w:p>
        </w:tc>
        <w:tc>
          <w:tcPr>
            <w:tcW w:w="1102" w:type="dxa"/>
          </w:tcPr>
          <w:p w14:paraId="775EB3E5" w14:textId="7EA1128B" w:rsidR="00D019F1" w:rsidRPr="003931DF" w:rsidRDefault="00D019F1" w:rsidP="00D019F1">
            <w:pPr>
              <w:rPr>
                <w:rFonts w:cs="Arial"/>
                <w:szCs w:val="24"/>
              </w:rPr>
            </w:pPr>
            <w:r w:rsidRPr="003931DF">
              <w:rPr>
                <w:rFonts w:cs="Arial"/>
                <w:szCs w:val="24"/>
              </w:rPr>
              <w:t>Yes</w:t>
            </w:r>
          </w:p>
        </w:tc>
        <w:tc>
          <w:tcPr>
            <w:tcW w:w="1163" w:type="dxa"/>
          </w:tcPr>
          <w:p w14:paraId="07284F16" w14:textId="2F38EC8E" w:rsidR="00D019F1" w:rsidRPr="003931DF" w:rsidRDefault="00D019F1" w:rsidP="00D019F1">
            <w:pPr>
              <w:rPr>
                <w:rFonts w:cs="Arial"/>
                <w:szCs w:val="24"/>
              </w:rPr>
            </w:pPr>
            <w:r w:rsidRPr="003931DF">
              <w:rPr>
                <w:rFonts w:cs="Arial"/>
                <w:szCs w:val="24"/>
              </w:rPr>
              <w:t>Yes</w:t>
            </w:r>
          </w:p>
        </w:tc>
      </w:tr>
      <w:tr w:rsidR="00D019F1" w:rsidRPr="003931DF" w14:paraId="4CD5D787" w14:textId="77777777" w:rsidTr="00D019F1">
        <w:tc>
          <w:tcPr>
            <w:tcW w:w="1778" w:type="dxa"/>
          </w:tcPr>
          <w:p w14:paraId="2473583B" w14:textId="6DFB476E" w:rsidR="00D019F1" w:rsidRPr="003931DF" w:rsidRDefault="00D019F1" w:rsidP="00D019F1">
            <w:pPr>
              <w:rPr>
                <w:rFonts w:cs="Arial"/>
                <w:b/>
                <w:szCs w:val="24"/>
              </w:rPr>
            </w:pPr>
            <w:r w:rsidRPr="003931DF">
              <w:rPr>
                <w:rFonts w:cs="Arial"/>
                <w:szCs w:val="24"/>
              </w:rPr>
              <w:t>4. Was the recruitment strategy appropriate to the aims of the research?</w:t>
            </w:r>
          </w:p>
        </w:tc>
        <w:tc>
          <w:tcPr>
            <w:tcW w:w="1190" w:type="dxa"/>
          </w:tcPr>
          <w:p w14:paraId="780C8AD9" w14:textId="17616C70" w:rsidR="00D019F1" w:rsidRPr="003931DF" w:rsidRDefault="00D019F1" w:rsidP="00D019F1">
            <w:pPr>
              <w:rPr>
                <w:rFonts w:cs="Arial"/>
                <w:szCs w:val="24"/>
              </w:rPr>
            </w:pPr>
            <w:r w:rsidRPr="003931DF">
              <w:rPr>
                <w:rFonts w:cs="Arial"/>
                <w:szCs w:val="24"/>
              </w:rPr>
              <w:t>Yes</w:t>
            </w:r>
          </w:p>
        </w:tc>
        <w:tc>
          <w:tcPr>
            <w:tcW w:w="910" w:type="dxa"/>
          </w:tcPr>
          <w:p w14:paraId="1437A89C" w14:textId="4CC7AE1E" w:rsidR="00D019F1" w:rsidRPr="003931DF" w:rsidRDefault="00D019F1" w:rsidP="00D019F1">
            <w:pPr>
              <w:rPr>
                <w:rFonts w:cs="Arial"/>
                <w:szCs w:val="24"/>
              </w:rPr>
            </w:pPr>
            <w:r w:rsidRPr="003931DF">
              <w:rPr>
                <w:rFonts w:cs="Arial"/>
                <w:szCs w:val="24"/>
              </w:rPr>
              <w:t>Yes</w:t>
            </w:r>
          </w:p>
        </w:tc>
        <w:tc>
          <w:tcPr>
            <w:tcW w:w="923" w:type="dxa"/>
          </w:tcPr>
          <w:p w14:paraId="364C333A" w14:textId="77777777" w:rsidR="00D019F1" w:rsidRPr="003931DF" w:rsidRDefault="00D019F1" w:rsidP="00D019F1">
            <w:pPr>
              <w:rPr>
                <w:rFonts w:cs="Arial"/>
                <w:szCs w:val="24"/>
              </w:rPr>
            </w:pPr>
          </w:p>
        </w:tc>
        <w:tc>
          <w:tcPr>
            <w:tcW w:w="910" w:type="dxa"/>
          </w:tcPr>
          <w:p w14:paraId="245607A5" w14:textId="42CA129C" w:rsidR="00D019F1" w:rsidRPr="003931DF" w:rsidRDefault="00D019F1" w:rsidP="00D019F1">
            <w:pPr>
              <w:rPr>
                <w:rFonts w:cs="Arial"/>
                <w:szCs w:val="24"/>
              </w:rPr>
            </w:pPr>
            <w:r w:rsidRPr="003931DF">
              <w:rPr>
                <w:rFonts w:cs="Arial"/>
                <w:szCs w:val="24"/>
              </w:rPr>
              <w:t>Yes</w:t>
            </w:r>
          </w:p>
        </w:tc>
        <w:tc>
          <w:tcPr>
            <w:tcW w:w="1271" w:type="dxa"/>
          </w:tcPr>
          <w:p w14:paraId="13701B09" w14:textId="6A1CE293"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4EC9F6CB" w14:textId="6EE191DD" w:rsidR="00D019F1" w:rsidRPr="003931DF" w:rsidRDefault="00D019F1" w:rsidP="00D019F1">
            <w:pPr>
              <w:rPr>
                <w:rFonts w:cs="Arial"/>
                <w:szCs w:val="24"/>
              </w:rPr>
            </w:pPr>
            <w:r w:rsidRPr="003931DF">
              <w:rPr>
                <w:rFonts w:cs="Arial"/>
                <w:szCs w:val="24"/>
              </w:rPr>
              <w:t>Yes</w:t>
            </w:r>
          </w:p>
        </w:tc>
        <w:tc>
          <w:tcPr>
            <w:tcW w:w="1102" w:type="dxa"/>
          </w:tcPr>
          <w:p w14:paraId="350DB15F" w14:textId="04515184" w:rsidR="00D019F1" w:rsidRPr="003931DF" w:rsidRDefault="00D019F1" w:rsidP="00D019F1">
            <w:pPr>
              <w:rPr>
                <w:rFonts w:cs="Arial"/>
                <w:szCs w:val="24"/>
              </w:rPr>
            </w:pPr>
            <w:r w:rsidRPr="003931DF">
              <w:rPr>
                <w:rFonts w:cs="Arial"/>
                <w:szCs w:val="24"/>
              </w:rPr>
              <w:t>Yes</w:t>
            </w:r>
          </w:p>
        </w:tc>
        <w:tc>
          <w:tcPr>
            <w:tcW w:w="1163" w:type="dxa"/>
          </w:tcPr>
          <w:p w14:paraId="695A6B5E" w14:textId="35D7DF73" w:rsidR="00D019F1" w:rsidRPr="003931DF" w:rsidRDefault="00D019F1" w:rsidP="00D019F1">
            <w:pPr>
              <w:rPr>
                <w:rFonts w:cs="Arial"/>
                <w:szCs w:val="24"/>
              </w:rPr>
            </w:pPr>
            <w:r w:rsidRPr="003931DF">
              <w:rPr>
                <w:rFonts w:cs="Arial"/>
                <w:szCs w:val="24"/>
              </w:rPr>
              <w:t>Yes</w:t>
            </w:r>
          </w:p>
        </w:tc>
      </w:tr>
      <w:tr w:rsidR="00D019F1" w:rsidRPr="003931DF" w14:paraId="0D50295C" w14:textId="77777777" w:rsidTr="00D019F1">
        <w:tc>
          <w:tcPr>
            <w:tcW w:w="1778" w:type="dxa"/>
          </w:tcPr>
          <w:p w14:paraId="42BA42D7" w14:textId="5BF0310F" w:rsidR="00D019F1" w:rsidRPr="003931DF" w:rsidRDefault="00D019F1" w:rsidP="00D019F1">
            <w:pPr>
              <w:rPr>
                <w:rFonts w:cs="Arial"/>
                <w:b/>
                <w:szCs w:val="24"/>
              </w:rPr>
            </w:pPr>
            <w:r w:rsidRPr="003931DF">
              <w:rPr>
                <w:rFonts w:cs="Arial"/>
                <w:szCs w:val="24"/>
              </w:rPr>
              <w:t>5. Was the data collected in a way that addressed the research issue?</w:t>
            </w:r>
          </w:p>
        </w:tc>
        <w:tc>
          <w:tcPr>
            <w:tcW w:w="1190" w:type="dxa"/>
          </w:tcPr>
          <w:p w14:paraId="7EA3020D" w14:textId="3C0E88CA" w:rsidR="00D019F1" w:rsidRPr="003931DF" w:rsidRDefault="00D019F1" w:rsidP="00D019F1">
            <w:pPr>
              <w:rPr>
                <w:rFonts w:cs="Arial"/>
                <w:szCs w:val="24"/>
              </w:rPr>
            </w:pPr>
            <w:r w:rsidRPr="003931DF">
              <w:rPr>
                <w:rFonts w:cs="Arial"/>
                <w:szCs w:val="24"/>
              </w:rPr>
              <w:t>Yes</w:t>
            </w:r>
          </w:p>
        </w:tc>
        <w:tc>
          <w:tcPr>
            <w:tcW w:w="910" w:type="dxa"/>
          </w:tcPr>
          <w:p w14:paraId="4E92A5A8" w14:textId="14A294A3" w:rsidR="00D019F1" w:rsidRPr="003931DF" w:rsidRDefault="00D019F1" w:rsidP="00D019F1">
            <w:pPr>
              <w:rPr>
                <w:rFonts w:cs="Arial"/>
                <w:szCs w:val="24"/>
              </w:rPr>
            </w:pPr>
            <w:r w:rsidRPr="003931DF">
              <w:rPr>
                <w:rFonts w:cs="Arial"/>
                <w:szCs w:val="24"/>
              </w:rPr>
              <w:t>Yes</w:t>
            </w:r>
          </w:p>
        </w:tc>
        <w:tc>
          <w:tcPr>
            <w:tcW w:w="923" w:type="dxa"/>
          </w:tcPr>
          <w:p w14:paraId="6AE9FE76" w14:textId="3C2CF03B" w:rsidR="00D019F1" w:rsidRPr="003931DF" w:rsidRDefault="00D019F1" w:rsidP="00D019F1">
            <w:pPr>
              <w:rPr>
                <w:rFonts w:cs="Arial"/>
                <w:szCs w:val="24"/>
              </w:rPr>
            </w:pPr>
            <w:r w:rsidRPr="003931DF">
              <w:rPr>
                <w:rFonts w:cs="Arial"/>
                <w:szCs w:val="24"/>
              </w:rPr>
              <w:t>Yes</w:t>
            </w:r>
          </w:p>
        </w:tc>
        <w:tc>
          <w:tcPr>
            <w:tcW w:w="910" w:type="dxa"/>
          </w:tcPr>
          <w:p w14:paraId="2DD3EC4E" w14:textId="118FFC10" w:rsidR="00D019F1" w:rsidRPr="003931DF" w:rsidRDefault="00D019F1" w:rsidP="00D019F1">
            <w:pPr>
              <w:rPr>
                <w:rFonts w:cs="Arial"/>
                <w:szCs w:val="24"/>
              </w:rPr>
            </w:pPr>
            <w:r w:rsidRPr="003931DF">
              <w:rPr>
                <w:rFonts w:cs="Arial"/>
                <w:szCs w:val="24"/>
              </w:rPr>
              <w:t>Yes</w:t>
            </w:r>
          </w:p>
        </w:tc>
        <w:tc>
          <w:tcPr>
            <w:tcW w:w="1271" w:type="dxa"/>
          </w:tcPr>
          <w:p w14:paraId="361D347E" w14:textId="25557C03" w:rsidR="00D019F1" w:rsidRPr="003931DF" w:rsidRDefault="00D019F1" w:rsidP="00D019F1">
            <w:pPr>
              <w:rPr>
                <w:rFonts w:cs="Arial"/>
                <w:szCs w:val="24"/>
              </w:rPr>
            </w:pPr>
            <w:r w:rsidRPr="003931DF">
              <w:rPr>
                <w:rFonts w:cs="Arial"/>
                <w:szCs w:val="24"/>
              </w:rPr>
              <w:t>Yes</w:t>
            </w:r>
          </w:p>
        </w:tc>
        <w:tc>
          <w:tcPr>
            <w:tcW w:w="910" w:type="dxa"/>
          </w:tcPr>
          <w:p w14:paraId="19739C8B" w14:textId="1A339D8D" w:rsidR="00D019F1" w:rsidRPr="003931DF" w:rsidRDefault="00D019F1" w:rsidP="00D019F1">
            <w:pPr>
              <w:rPr>
                <w:rFonts w:cs="Arial"/>
                <w:szCs w:val="24"/>
              </w:rPr>
            </w:pPr>
            <w:r w:rsidRPr="003931DF">
              <w:rPr>
                <w:rFonts w:cs="Arial"/>
                <w:szCs w:val="24"/>
              </w:rPr>
              <w:t>No</w:t>
            </w:r>
          </w:p>
        </w:tc>
        <w:tc>
          <w:tcPr>
            <w:tcW w:w="1102" w:type="dxa"/>
          </w:tcPr>
          <w:p w14:paraId="03494103" w14:textId="3EB0E189" w:rsidR="00D019F1" w:rsidRPr="003931DF" w:rsidRDefault="00D019F1" w:rsidP="00D019F1">
            <w:pPr>
              <w:rPr>
                <w:rFonts w:cs="Arial"/>
                <w:szCs w:val="24"/>
              </w:rPr>
            </w:pPr>
            <w:r w:rsidRPr="003931DF">
              <w:rPr>
                <w:rFonts w:cs="Arial"/>
                <w:szCs w:val="24"/>
              </w:rPr>
              <w:t>Yes</w:t>
            </w:r>
          </w:p>
        </w:tc>
        <w:tc>
          <w:tcPr>
            <w:tcW w:w="1163" w:type="dxa"/>
          </w:tcPr>
          <w:p w14:paraId="2C4FD2A1" w14:textId="35A40CC7" w:rsidR="00D019F1" w:rsidRPr="003931DF" w:rsidRDefault="00D019F1" w:rsidP="00D019F1">
            <w:pPr>
              <w:rPr>
                <w:rFonts w:cs="Arial"/>
                <w:szCs w:val="24"/>
              </w:rPr>
            </w:pPr>
            <w:r w:rsidRPr="003931DF">
              <w:rPr>
                <w:rFonts w:cs="Arial"/>
                <w:szCs w:val="24"/>
              </w:rPr>
              <w:t>Yes</w:t>
            </w:r>
          </w:p>
        </w:tc>
      </w:tr>
      <w:tr w:rsidR="00D019F1" w:rsidRPr="003931DF" w14:paraId="73116519" w14:textId="77777777" w:rsidTr="00D019F1">
        <w:tc>
          <w:tcPr>
            <w:tcW w:w="1778" w:type="dxa"/>
          </w:tcPr>
          <w:p w14:paraId="574F61BF" w14:textId="2896EE15" w:rsidR="00D019F1" w:rsidRPr="003931DF" w:rsidRDefault="00D019F1" w:rsidP="00D019F1">
            <w:pPr>
              <w:rPr>
                <w:rFonts w:cs="Arial"/>
                <w:b/>
                <w:szCs w:val="24"/>
              </w:rPr>
            </w:pPr>
            <w:r w:rsidRPr="003931DF">
              <w:rPr>
                <w:rFonts w:cs="Arial"/>
                <w:szCs w:val="24"/>
              </w:rPr>
              <w:t>6. Has the relationship between research and participants been adequately considered?</w:t>
            </w:r>
          </w:p>
        </w:tc>
        <w:tc>
          <w:tcPr>
            <w:tcW w:w="1190" w:type="dxa"/>
          </w:tcPr>
          <w:p w14:paraId="1B65C67D" w14:textId="593732C5" w:rsidR="00D019F1" w:rsidRPr="003931DF" w:rsidRDefault="00D019F1" w:rsidP="00D019F1">
            <w:pPr>
              <w:rPr>
                <w:rFonts w:cs="Arial"/>
                <w:szCs w:val="24"/>
              </w:rPr>
            </w:pPr>
            <w:r w:rsidRPr="003931DF">
              <w:rPr>
                <w:rFonts w:cs="Arial"/>
                <w:szCs w:val="24"/>
              </w:rPr>
              <w:t>Yes</w:t>
            </w:r>
          </w:p>
        </w:tc>
        <w:tc>
          <w:tcPr>
            <w:tcW w:w="910" w:type="dxa"/>
          </w:tcPr>
          <w:p w14:paraId="2A7C64AE" w14:textId="185596E3" w:rsidR="00D019F1" w:rsidRPr="003931DF" w:rsidRDefault="00D019F1" w:rsidP="00D019F1">
            <w:pPr>
              <w:rPr>
                <w:rFonts w:cs="Arial"/>
                <w:szCs w:val="24"/>
              </w:rPr>
            </w:pPr>
            <w:r w:rsidRPr="003931DF">
              <w:rPr>
                <w:rFonts w:cs="Arial"/>
                <w:szCs w:val="24"/>
              </w:rPr>
              <w:t>Yes</w:t>
            </w:r>
          </w:p>
        </w:tc>
        <w:tc>
          <w:tcPr>
            <w:tcW w:w="923" w:type="dxa"/>
          </w:tcPr>
          <w:p w14:paraId="012F34B1" w14:textId="38258AE7"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0B0516BD" w14:textId="5BC59C25" w:rsidR="00D019F1" w:rsidRPr="003931DF" w:rsidRDefault="00D019F1" w:rsidP="00D019F1">
            <w:pPr>
              <w:rPr>
                <w:rFonts w:cs="Arial"/>
                <w:szCs w:val="24"/>
              </w:rPr>
            </w:pPr>
            <w:r w:rsidRPr="003931DF">
              <w:rPr>
                <w:rFonts w:cs="Arial"/>
                <w:szCs w:val="24"/>
              </w:rPr>
              <w:t>Yes</w:t>
            </w:r>
          </w:p>
        </w:tc>
        <w:tc>
          <w:tcPr>
            <w:tcW w:w="1271" w:type="dxa"/>
          </w:tcPr>
          <w:p w14:paraId="5D45F91F" w14:textId="7F8018E7" w:rsidR="00D019F1" w:rsidRPr="003931DF" w:rsidRDefault="00D019F1" w:rsidP="00D019F1">
            <w:pPr>
              <w:rPr>
                <w:rFonts w:cs="Arial"/>
                <w:szCs w:val="24"/>
              </w:rPr>
            </w:pPr>
            <w:r w:rsidRPr="003931DF">
              <w:rPr>
                <w:rFonts w:cs="Arial"/>
                <w:szCs w:val="24"/>
              </w:rPr>
              <w:t>Yes</w:t>
            </w:r>
          </w:p>
        </w:tc>
        <w:tc>
          <w:tcPr>
            <w:tcW w:w="910" w:type="dxa"/>
          </w:tcPr>
          <w:p w14:paraId="607302E6" w14:textId="53F36729" w:rsidR="00D019F1" w:rsidRPr="003931DF" w:rsidRDefault="00D019F1" w:rsidP="00D019F1">
            <w:pPr>
              <w:rPr>
                <w:rFonts w:cs="Arial"/>
                <w:szCs w:val="24"/>
              </w:rPr>
            </w:pPr>
            <w:r w:rsidRPr="003931DF">
              <w:rPr>
                <w:rFonts w:cs="Arial"/>
                <w:szCs w:val="24"/>
              </w:rPr>
              <w:t>Yes</w:t>
            </w:r>
          </w:p>
        </w:tc>
        <w:tc>
          <w:tcPr>
            <w:tcW w:w="1102" w:type="dxa"/>
          </w:tcPr>
          <w:p w14:paraId="3743119D" w14:textId="22C92188" w:rsidR="00D019F1" w:rsidRPr="003931DF" w:rsidRDefault="00D019F1" w:rsidP="00D019F1">
            <w:pPr>
              <w:rPr>
                <w:rFonts w:cs="Arial"/>
                <w:szCs w:val="24"/>
              </w:rPr>
            </w:pPr>
            <w:r w:rsidRPr="003931DF">
              <w:rPr>
                <w:rFonts w:cs="Arial"/>
                <w:szCs w:val="24"/>
              </w:rPr>
              <w:t>Yes</w:t>
            </w:r>
          </w:p>
        </w:tc>
        <w:tc>
          <w:tcPr>
            <w:tcW w:w="1163" w:type="dxa"/>
          </w:tcPr>
          <w:p w14:paraId="230788A2" w14:textId="718B0B80" w:rsidR="00D019F1" w:rsidRPr="003931DF" w:rsidRDefault="00D019F1" w:rsidP="00D019F1">
            <w:pPr>
              <w:rPr>
                <w:rFonts w:cs="Arial"/>
                <w:szCs w:val="24"/>
              </w:rPr>
            </w:pPr>
            <w:r w:rsidRPr="003931DF">
              <w:rPr>
                <w:rFonts w:cs="Arial"/>
                <w:szCs w:val="24"/>
              </w:rPr>
              <w:t>Yes</w:t>
            </w:r>
          </w:p>
        </w:tc>
      </w:tr>
      <w:tr w:rsidR="00D019F1" w:rsidRPr="003931DF" w14:paraId="04BF9F7A" w14:textId="77777777" w:rsidTr="00D019F1">
        <w:tc>
          <w:tcPr>
            <w:tcW w:w="1778" w:type="dxa"/>
          </w:tcPr>
          <w:p w14:paraId="05EA6B44" w14:textId="4138691B" w:rsidR="00D019F1" w:rsidRPr="003931DF" w:rsidRDefault="00D019F1" w:rsidP="00D019F1">
            <w:pPr>
              <w:rPr>
                <w:rFonts w:cs="Arial"/>
                <w:b/>
                <w:szCs w:val="24"/>
              </w:rPr>
            </w:pPr>
            <w:r w:rsidRPr="003931DF">
              <w:rPr>
                <w:rFonts w:cs="Arial"/>
                <w:szCs w:val="24"/>
              </w:rPr>
              <w:t>7. Have ethical issues been taken into consideration?</w:t>
            </w:r>
          </w:p>
        </w:tc>
        <w:tc>
          <w:tcPr>
            <w:tcW w:w="1190" w:type="dxa"/>
          </w:tcPr>
          <w:p w14:paraId="0D21CF52" w14:textId="35A39D0A" w:rsidR="00D019F1" w:rsidRPr="003931DF" w:rsidRDefault="00D019F1" w:rsidP="00D019F1">
            <w:pPr>
              <w:rPr>
                <w:rFonts w:cs="Arial"/>
                <w:szCs w:val="24"/>
              </w:rPr>
            </w:pPr>
            <w:r w:rsidRPr="003931DF">
              <w:rPr>
                <w:rFonts w:cs="Arial"/>
                <w:szCs w:val="24"/>
              </w:rPr>
              <w:t>Yes</w:t>
            </w:r>
          </w:p>
        </w:tc>
        <w:tc>
          <w:tcPr>
            <w:tcW w:w="910" w:type="dxa"/>
          </w:tcPr>
          <w:p w14:paraId="651B386E" w14:textId="268A3FC2" w:rsidR="00D019F1" w:rsidRPr="003931DF" w:rsidRDefault="00D019F1" w:rsidP="00D019F1">
            <w:pPr>
              <w:rPr>
                <w:rFonts w:cs="Arial"/>
                <w:szCs w:val="24"/>
              </w:rPr>
            </w:pPr>
            <w:r w:rsidRPr="003931DF">
              <w:rPr>
                <w:rFonts w:cs="Arial"/>
                <w:szCs w:val="24"/>
              </w:rPr>
              <w:t>Yes</w:t>
            </w:r>
          </w:p>
        </w:tc>
        <w:tc>
          <w:tcPr>
            <w:tcW w:w="923" w:type="dxa"/>
          </w:tcPr>
          <w:p w14:paraId="6050C447" w14:textId="77777777" w:rsidR="00D019F1" w:rsidRPr="003931DF" w:rsidRDefault="00D019F1" w:rsidP="00D019F1">
            <w:pPr>
              <w:rPr>
                <w:rFonts w:cs="Arial"/>
                <w:szCs w:val="24"/>
              </w:rPr>
            </w:pPr>
          </w:p>
        </w:tc>
        <w:tc>
          <w:tcPr>
            <w:tcW w:w="910" w:type="dxa"/>
          </w:tcPr>
          <w:p w14:paraId="1586BC5A" w14:textId="47042955" w:rsidR="00D019F1" w:rsidRPr="003931DF" w:rsidRDefault="00D019F1" w:rsidP="00D019F1">
            <w:pPr>
              <w:rPr>
                <w:rFonts w:cs="Arial"/>
                <w:szCs w:val="24"/>
              </w:rPr>
            </w:pPr>
            <w:r w:rsidRPr="003931DF">
              <w:rPr>
                <w:rFonts w:cs="Arial"/>
                <w:szCs w:val="24"/>
              </w:rPr>
              <w:t>Yes</w:t>
            </w:r>
          </w:p>
        </w:tc>
        <w:tc>
          <w:tcPr>
            <w:tcW w:w="1271" w:type="dxa"/>
          </w:tcPr>
          <w:p w14:paraId="6CF47307" w14:textId="70485AEA" w:rsidR="00D019F1" w:rsidRPr="003931DF" w:rsidRDefault="00D019F1" w:rsidP="00D019F1">
            <w:pPr>
              <w:rPr>
                <w:rFonts w:cs="Arial"/>
                <w:szCs w:val="24"/>
              </w:rPr>
            </w:pPr>
            <w:r w:rsidRPr="003931DF">
              <w:rPr>
                <w:rFonts w:cs="Arial"/>
                <w:szCs w:val="24"/>
              </w:rPr>
              <w:t>Yes</w:t>
            </w:r>
          </w:p>
        </w:tc>
        <w:tc>
          <w:tcPr>
            <w:tcW w:w="910" w:type="dxa"/>
          </w:tcPr>
          <w:p w14:paraId="78EDC56E" w14:textId="3BC978F2" w:rsidR="00D019F1" w:rsidRPr="003931DF" w:rsidRDefault="00D019F1" w:rsidP="00D019F1">
            <w:pPr>
              <w:rPr>
                <w:rFonts w:cs="Arial"/>
                <w:szCs w:val="24"/>
              </w:rPr>
            </w:pPr>
            <w:r w:rsidRPr="003931DF">
              <w:rPr>
                <w:rFonts w:cs="Arial"/>
                <w:szCs w:val="24"/>
              </w:rPr>
              <w:t>Yes</w:t>
            </w:r>
          </w:p>
        </w:tc>
        <w:tc>
          <w:tcPr>
            <w:tcW w:w="1102" w:type="dxa"/>
          </w:tcPr>
          <w:p w14:paraId="54BC10C2" w14:textId="7A9C60DA"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1163" w:type="dxa"/>
          </w:tcPr>
          <w:p w14:paraId="4DDBCFCC" w14:textId="52FDD179" w:rsidR="00D019F1" w:rsidRPr="003931DF" w:rsidRDefault="00D019F1" w:rsidP="00D019F1">
            <w:pPr>
              <w:rPr>
                <w:rFonts w:cs="Arial"/>
                <w:szCs w:val="24"/>
              </w:rPr>
            </w:pPr>
            <w:r w:rsidRPr="003931DF">
              <w:rPr>
                <w:rFonts w:cs="Arial"/>
                <w:szCs w:val="24"/>
              </w:rPr>
              <w:t>Yes</w:t>
            </w:r>
          </w:p>
        </w:tc>
      </w:tr>
      <w:tr w:rsidR="00D019F1" w:rsidRPr="003931DF" w14:paraId="5ACB949F" w14:textId="77777777" w:rsidTr="00D019F1">
        <w:tc>
          <w:tcPr>
            <w:tcW w:w="1778" w:type="dxa"/>
          </w:tcPr>
          <w:p w14:paraId="4655C10B" w14:textId="5A8BB589" w:rsidR="00D019F1" w:rsidRPr="003931DF" w:rsidRDefault="00D019F1" w:rsidP="00D019F1">
            <w:pPr>
              <w:rPr>
                <w:rFonts w:cs="Arial"/>
                <w:b/>
                <w:szCs w:val="24"/>
              </w:rPr>
            </w:pPr>
            <w:r w:rsidRPr="003931DF">
              <w:rPr>
                <w:rFonts w:cs="Arial"/>
                <w:szCs w:val="24"/>
              </w:rPr>
              <w:t xml:space="preserve">8. Was the data analysis sufficiently rigorous? </w:t>
            </w:r>
          </w:p>
        </w:tc>
        <w:tc>
          <w:tcPr>
            <w:tcW w:w="1190" w:type="dxa"/>
          </w:tcPr>
          <w:p w14:paraId="62DBA5E6" w14:textId="60CC4A91" w:rsidR="00D019F1" w:rsidRPr="003931DF" w:rsidRDefault="00D019F1" w:rsidP="00D019F1">
            <w:pPr>
              <w:rPr>
                <w:rFonts w:cs="Arial"/>
                <w:szCs w:val="24"/>
              </w:rPr>
            </w:pPr>
            <w:r w:rsidRPr="003931DF">
              <w:rPr>
                <w:rFonts w:cs="Arial"/>
                <w:szCs w:val="24"/>
              </w:rPr>
              <w:t>Yes</w:t>
            </w:r>
          </w:p>
        </w:tc>
        <w:tc>
          <w:tcPr>
            <w:tcW w:w="910" w:type="dxa"/>
          </w:tcPr>
          <w:p w14:paraId="1F785FC5" w14:textId="20BCBF48" w:rsidR="00D019F1" w:rsidRPr="003931DF" w:rsidRDefault="00D019F1" w:rsidP="00D019F1">
            <w:pPr>
              <w:rPr>
                <w:rFonts w:cs="Arial"/>
                <w:szCs w:val="24"/>
              </w:rPr>
            </w:pPr>
            <w:r w:rsidRPr="003931DF">
              <w:rPr>
                <w:rFonts w:cs="Arial"/>
                <w:szCs w:val="24"/>
              </w:rPr>
              <w:t>Yes</w:t>
            </w:r>
          </w:p>
        </w:tc>
        <w:tc>
          <w:tcPr>
            <w:tcW w:w="923" w:type="dxa"/>
          </w:tcPr>
          <w:p w14:paraId="67FEBBAA" w14:textId="0A022B45" w:rsidR="00D019F1" w:rsidRPr="003931DF" w:rsidRDefault="00D019F1" w:rsidP="00D019F1">
            <w:pPr>
              <w:rPr>
                <w:rFonts w:cs="Arial"/>
                <w:szCs w:val="24"/>
              </w:rPr>
            </w:pPr>
            <w:r w:rsidRPr="003931DF">
              <w:rPr>
                <w:rFonts w:cs="Arial"/>
                <w:szCs w:val="24"/>
              </w:rPr>
              <w:t>No</w:t>
            </w:r>
          </w:p>
        </w:tc>
        <w:tc>
          <w:tcPr>
            <w:tcW w:w="910" w:type="dxa"/>
          </w:tcPr>
          <w:p w14:paraId="32726451" w14:textId="05B27F52" w:rsidR="00D019F1" w:rsidRPr="003931DF" w:rsidRDefault="00D019F1" w:rsidP="00D019F1">
            <w:pPr>
              <w:rPr>
                <w:rFonts w:cs="Arial"/>
                <w:szCs w:val="24"/>
              </w:rPr>
            </w:pPr>
            <w:r w:rsidRPr="003931DF">
              <w:rPr>
                <w:rFonts w:cs="Arial"/>
                <w:szCs w:val="24"/>
              </w:rPr>
              <w:t>Yes</w:t>
            </w:r>
          </w:p>
        </w:tc>
        <w:tc>
          <w:tcPr>
            <w:tcW w:w="1271" w:type="dxa"/>
          </w:tcPr>
          <w:p w14:paraId="697F3F0E" w14:textId="22D4ACBC" w:rsidR="00D019F1" w:rsidRPr="003931DF" w:rsidRDefault="00D019F1" w:rsidP="00D019F1">
            <w:pPr>
              <w:rPr>
                <w:rFonts w:cs="Arial"/>
                <w:szCs w:val="24"/>
              </w:rPr>
            </w:pPr>
            <w:r w:rsidRPr="003931DF">
              <w:rPr>
                <w:rFonts w:cs="Arial"/>
                <w:szCs w:val="24"/>
              </w:rPr>
              <w:t>Yes</w:t>
            </w:r>
          </w:p>
        </w:tc>
        <w:tc>
          <w:tcPr>
            <w:tcW w:w="910" w:type="dxa"/>
          </w:tcPr>
          <w:p w14:paraId="51A2EECD" w14:textId="3B31A8B7" w:rsidR="00D019F1" w:rsidRPr="003931DF" w:rsidRDefault="00D019F1" w:rsidP="00D019F1">
            <w:pPr>
              <w:rPr>
                <w:rFonts w:cs="Arial"/>
                <w:szCs w:val="24"/>
              </w:rPr>
            </w:pPr>
            <w:r w:rsidRPr="003931DF">
              <w:rPr>
                <w:rFonts w:cs="Arial"/>
                <w:szCs w:val="24"/>
              </w:rPr>
              <w:t>Yes</w:t>
            </w:r>
          </w:p>
        </w:tc>
        <w:tc>
          <w:tcPr>
            <w:tcW w:w="1102" w:type="dxa"/>
          </w:tcPr>
          <w:p w14:paraId="72B00BD5" w14:textId="77777777" w:rsidR="00D019F1" w:rsidRPr="003931DF" w:rsidRDefault="00D019F1" w:rsidP="00D019F1">
            <w:pPr>
              <w:rPr>
                <w:rFonts w:cs="Arial"/>
                <w:szCs w:val="24"/>
              </w:rPr>
            </w:pPr>
          </w:p>
        </w:tc>
        <w:tc>
          <w:tcPr>
            <w:tcW w:w="1163" w:type="dxa"/>
          </w:tcPr>
          <w:p w14:paraId="66C2D0A7" w14:textId="6E5A0245" w:rsidR="00D019F1" w:rsidRPr="003931DF" w:rsidRDefault="00D019F1" w:rsidP="00D019F1">
            <w:pPr>
              <w:rPr>
                <w:rFonts w:cs="Arial"/>
                <w:szCs w:val="24"/>
              </w:rPr>
            </w:pPr>
            <w:r w:rsidRPr="003931DF">
              <w:rPr>
                <w:rFonts w:cs="Arial"/>
                <w:szCs w:val="24"/>
              </w:rPr>
              <w:t>Yes</w:t>
            </w:r>
          </w:p>
        </w:tc>
      </w:tr>
      <w:tr w:rsidR="00D019F1" w:rsidRPr="003931DF" w14:paraId="259F4290" w14:textId="77777777" w:rsidTr="00D019F1">
        <w:tc>
          <w:tcPr>
            <w:tcW w:w="1778" w:type="dxa"/>
          </w:tcPr>
          <w:p w14:paraId="5A925E70" w14:textId="69C94801" w:rsidR="00D019F1" w:rsidRPr="003931DF" w:rsidRDefault="00D019F1" w:rsidP="00D019F1">
            <w:pPr>
              <w:rPr>
                <w:rFonts w:cs="Arial"/>
                <w:szCs w:val="24"/>
              </w:rPr>
            </w:pPr>
            <w:r w:rsidRPr="003931DF">
              <w:rPr>
                <w:rFonts w:cs="Arial"/>
                <w:szCs w:val="24"/>
              </w:rPr>
              <w:lastRenderedPageBreak/>
              <w:t>9. Is there a clear statement of findings?</w:t>
            </w:r>
          </w:p>
        </w:tc>
        <w:tc>
          <w:tcPr>
            <w:tcW w:w="1190" w:type="dxa"/>
          </w:tcPr>
          <w:p w14:paraId="3C3DCC93" w14:textId="77777777" w:rsidR="00D019F1" w:rsidRPr="003931DF" w:rsidRDefault="00D019F1" w:rsidP="00D019F1">
            <w:pPr>
              <w:rPr>
                <w:rFonts w:cs="Arial"/>
                <w:szCs w:val="24"/>
              </w:rPr>
            </w:pPr>
          </w:p>
        </w:tc>
        <w:tc>
          <w:tcPr>
            <w:tcW w:w="910" w:type="dxa"/>
          </w:tcPr>
          <w:p w14:paraId="29DDEDBC" w14:textId="77777777" w:rsidR="00D019F1" w:rsidRPr="003931DF" w:rsidRDefault="00D019F1" w:rsidP="00D019F1">
            <w:pPr>
              <w:rPr>
                <w:rFonts w:cs="Arial"/>
                <w:szCs w:val="24"/>
              </w:rPr>
            </w:pPr>
          </w:p>
        </w:tc>
        <w:tc>
          <w:tcPr>
            <w:tcW w:w="923" w:type="dxa"/>
          </w:tcPr>
          <w:p w14:paraId="41F5FFF7" w14:textId="77777777" w:rsidR="00D019F1" w:rsidRPr="003931DF" w:rsidRDefault="00D019F1" w:rsidP="00D019F1">
            <w:pPr>
              <w:rPr>
                <w:rFonts w:cs="Arial"/>
                <w:szCs w:val="24"/>
              </w:rPr>
            </w:pPr>
          </w:p>
        </w:tc>
        <w:tc>
          <w:tcPr>
            <w:tcW w:w="910" w:type="dxa"/>
          </w:tcPr>
          <w:p w14:paraId="15698930" w14:textId="77777777" w:rsidR="00D019F1" w:rsidRPr="003931DF" w:rsidRDefault="00D019F1" w:rsidP="00D019F1">
            <w:pPr>
              <w:rPr>
                <w:rFonts w:cs="Arial"/>
                <w:szCs w:val="24"/>
              </w:rPr>
            </w:pPr>
          </w:p>
        </w:tc>
        <w:tc>
          <w:tcPr>
            <w:tcW w:w="1271" w:type="dxa"/>
          </w:tcPr>
          <w:p w14:paraId="0CC0C3D8" w14:textId="77777777" w:rsidR="00D019F1" w:rsidRPr="003931DF" w:rsidRDefault="00D019F1" w:rsidP="00D019F1">
            <w:pPr>
              <w:rPr>
                <w:rFonts w:cs="Arial"/>
                <w:szCs w:val="24"/>
              </w:rPr>
            </w:pPr>
          </w:p>
        </w:tc>
        <w:tc>
          <w:tcPr>
            <w:tcW w:w="910" w:type="dxa"/>
          </w:tcPr>
          <w:p w14:paraId="5A25DAEE" w14:textId="77777777" w:rsidR="00D019F1" w:rsidRPr="003931DF" w:rsidRDefault="00D019F1" w:rsidP="00D019F1">
            <w:pPr>
              <w:rPr>
                <w:rFonts w:cs="Arial"/>
                <w:szCs w:val="24"/>
              </w:rPr>
            </w:pPr>
          </w:p>
        </w:tc>
        <w:tc>
          <w:tcPr>
            <w:tcW w:w="1102" w:type="dxa"/>
          </w:tcPr>
          <w:p w14:paraId="794CD5C4" w14:textId="77777777" w:rsidR="00D019F1" w:rsidRPr="003931DF" w:rsidRDefault="00D019F1" w:rsidP="00D019F1">
            <w:pPr>
              <w:rPr>
                <w:rFonts w:cs="Arial"/>
                <w:szCs w:val="24"/>
              </w:rPr>
            </w:pPr>
          </w:p>
        </w:tc>
        <w:tc>
          <w:tcPr>
            <w:tcW w:w="1163" w:type="dxa"/>
          </w:tcPr>
          <w:p w14:paraId="13B1C355" w14:textId="77777777" w:rsidR="00D019F1" w:rsidRPr="003931DF" w:rsidRDefault="00D019F1" w:rsidP="00D019F1">
            <w:pPr>
              <w:rPr>
                <w:rFonts w:cs="Arial"/>
                <w:szCs w:val="24"/>
              </w:rPr>
            </w:pPr>
          </w:p>
        </w:tc>
      </w:tr>
      <w:tr w:rsidR="00D019F1" w:rsidRPr="003931DF" w14:paraId="35E6F6F7" w14:textId="77777777" w:rsidTr="00D019F1">
        <w:tc>
          <w:tcPr>
            <w:tcW w:w="1778" w:type="dxa"/>
          </w:tcPr>
          <w:p w14:paraId="4F117E90" w14:textId="23082023" w:rsidR="00D019F1" w:rsidRPr="003931DF" w:rsidRDefault="00D019F1" w:rsidP="00D019F1">
            <w:pPr>
              <w:rPr>
                <w:rFonts w:cs="Arial"/>
                <w:b/>
                <w:szCs w:val="24"/>
              </w:rPr>
            </w:pPr>
            <w:r w:rsidRPr="003931DF">
              <w:rPr>
                <w:rFonts w:cs="Arial"/>
                <w:szCs w:val="24"/>
              </w:rPr>
              <w:t>10. How valuable is the research?</w:t>
            </w:r>
          </w:p>
        </w:tc>
        <w:tc>
          <w:tcPr>
            <w:tcW w:w="1190" w:type="dxa"/>
          </w:tcPr>
          <w:p w14:paraId="6D313C3E" w14:textId="16770F06" w:rsidR="00D019F1" w:rsidRPr="003931DF" w:rsidRDefault="00D019F1" w:rsidP="00D019F1">
            <w:pPr>
              <w:rPr>
                <w:rFonts w:cs="Arial"/>
                <w:szCs w:val="24"/>
              </w:rPr>
            </w:pPr>
            <w:r w:rsidRPr="003931DF">
              <w:rPr>
                <w:rFonts w:cs="Arial"/>
                <w:szCs w:val="24"/>
              </w:rPr>
              <w:t>No</w:t>
            </w:r>
          </w:p>
        </w:tc>
        <w:tc>
          <w:tcPr>
            <w:tcW w:w="910" w:type="dxa"/>
          </w:tcPr>
          <w:p w14:paraId="14E0FFE0" w14:textId="5F7DAD3F" w:rsidR="00D019F1" w:rsidRPr="003931DF" w:rsidRDefault="00D019F1" w:rsidP="00D019F1">
            <w:pPr>
              <w:rPr>
                <w:rFonts w:cs="Arial"/>
                <w:szCs w:val="24"/>
              </w:rPr>
            </w:pPr>
            <w:r w:rsidRPr="003931DF">
              <w:rPr>
                <w:rFonts w:cs="Arial"/>
                <w:szCs w:val="24"/>
              </w:rPr>
              <w:t>Yes</w:t>
            </w:r>
          </w:p>
        </w:tc>
        <w:tc>
          <w:tcPr>
            <w:tcW w:w="923" w:type="dxa"/>
          </w:tcPr>
          <w:p w14:paraId="16C4F6D7" w14:textId="1348CC23"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1D3E4E01" w14:textId="13C233AE" w:rsidR="00D019F1" w:rsidRPr="003931DF" w:rsidRDefault="00D019F1" w:rsidP="00D019F1">
            <w:pPr>
              <w:rPr>
                <w:rFonts w:cs="Arial"/>
                <w:szCs w:val="24"/>
              </w:rPr>
            </w:pPr>
            <w:r w:rsidRPr="003931DF">
              <w:rPr>
                <w:rFonts w:cs="Arial"/>
                <w:szCs w:val="24"/>
              </w:rPr>
              <w:t>Yes</w:t>
            </w:r>
          </w:p>
        </w:tc>
        <w:tc>
          <w:tcPr>
            <w:tcW w:w="1271" w:type="dxa"/>
          </w:tcPr>
          <w:p w14:paraId="7A43432B" w14:textId="3EA85EED" w:rsidR="00D019F1" w:rsidRPr="003931DF" w:rsidRDefault="00D019F1" w:rsidP="00D019F1">
            <w:pPr>
              <w:rPr>
                <w:rFonts w:cs="Arial"/>
                <w:szCs w:val="24"/>
              </w:rPr>
            </w:pPr>
            <w:r w:rsidRPr="003931DF">
              <w:rPr>
                <w:rFonts w:cs="Arial"/>
                <w:szCs w:val="24"/>
              </w:rPr>
              <w:t>Yes</w:t>
            </w:r>
          </w:p>
        </w:tc>
        <w:tc>
          <w:tcPr>
            <w:tcW w:w="910" w:type="dxa"/>
          </w:tcPr>
          <w:p w14:paraId="0174BB6A" w14:textId="744ED705" w:rsidR="00D019F1" w:rsidRPr="003931DF" w:rsidRDefault="00D019F1" w:rsidP="00D019F1">
            <w:pPr>
              <w:rPr>
                <w:rFonts w:cs="Arial"/>
                <w:szCs w:val="24"/>
              </w:rPr>
            </w:pPr>
            <w:r w:rsidRPr="003931DF">
              <w:rPr>
                <w:rFonts w:cs="Arial"/>
                <w:szCs w:val="24"/>
              </w:rPr>
              <w:t>Yes</w:t>
            </w:r>
          </w:p>
        </w:tc>
        <w:tc>
          <w:tcPr>
            <w:tcW w:w="1102" w:type="dxa"/>
          </w:tcPr>
          <w:p w14:paraId="76468F78" w14:textId="10B8268F" w:rsidR="00D019F1" w:rsidRPr="003931DF" w:rsidRDefault="00D019F1" w:rsidP="00D019F1">
            <w:pPr>
              <w:rPr>
                <w:rFonts w:cs="Arial"/>
                <w:szCs w:val="24"/>
              </w:rPr>
            </w:pPr>
            <w:r w:rsidRPr="003931DF">
              <w:rPr>
                <w:rFonts w:cs="Arial"/>
                <w:szCs w:val="24"/>
              </w:rPr>
              <w:t>Yes</w:t>
            </w:r>
          </w:p>
        </w:tc>
        <w:tc>
          <w:tcPr>
            <w:tcW w:w="1163" w:type="dxa"/>
          </w:tcPr>
          <w:p w14:paraId="0BFAF71E" w14:textId="614706E8" w:rsidR="00D019F1" w:rsidRPr="003931DF" w:rsidRDefault="00D019F1" w:rsidP="00D019F1">
            <w:pPr>
              <w:rPr>
                <w:rFonts w:cs="Arial"/>
                <w:szCs w:val="24"/>
              </w:rPr>
            </w:pPr>
            <w:r w:rsidRPr="003931DF">
              <w:rPr>
                <w:rFonts w:cs="Arial"/>
                <w:szCs w:val="24"/>
              </w:rPr>
              <w:t>Yes</w:t>
            </w:r>
          </w:p>
        </w:tc>
      </w:tr>
    </w:tbl>
    <w:p w14:paraId="730F6547" w14:textId="77777777" w:rsidR="00E12A3B" w:rsidRPr="003931DF" w:rsidRDefault="00E12A3B" w:rsidP="00E12A3B">
      <w:pPr>
        <w:rPr>
          <w:rFonts w:cs="Arial"/>
          <w:szCs w:val="24"/>
        </w:rPr>
      </w:pPr>
    </w:p>
    <w:sectPr w:rsidR="00E12A3B" w:rsidRPr="003931D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7AA38" w14:textId="77777777" w:rsidR="00587FAE" w:rsidRDefault="00587FAE" w:rsidP="003E4ECF">
      <w:pPr>
        <w:spacing w:after="0" w:line="240" w:lineRule="auto"/>
      </w:pPr>
      <w:r>
        <w:separator/>
      </w:r>
    </w:p>
  </w:endnote>
  <w:endnote w:type="continuationSeparator" w:id="0">
    <w:p w14:paraId="76F7838A" w14:textId="77777777" w:rsidR="00587FAE" w:rsidRDefault="00587FA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35D97A52" w:rsidR="003E4ECF" w:rsidRDefault="003E4ECF">
        <w:pPr>
          <w:pStyle w:val="Footer"/>
          <w:jc w:val="center"/>
        </w:pPr>
        <w:r>
          <w:fldChar w:fldCharType="begin"/>
        </w:r>
        <w:r>
          <w:instrText xml:space="preserve"> PAGE   \* MERGEFORMAT </w:instrText>
        </w:r>
        <w:r>
          <w:fldChar w:fldCharType="separate"/>
        </w:r>
        <w:r w:rsidR="00FE42EA">
          <w:rPr>
            <w:noProof/>
          </w:rPr>
          <w:t>1</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3E820" w14:textId="77777777" w:rsidR="00587FAE" w:rsidRDefault="00587FAE" w:rsidP="003E4ECF">
      <w:pPr>
        <w:spacing w:after="0" w:line="240" w:lineRule="auto"/>
      </w:pPr>
      <w:r>
        <w:separator/>
      </w:r>
    </w:p>
  </w:footnote>
  <w:footnote w:type="continuationSeparator" w:id="0">
    <w:p w14:paraId="1F2F512A" w14:textId="77777777" w:rsidR="00587FAE" w:rsidRDefault="00587FA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002A2"/>
    <w:multiLevelType w:val="hybridMultilevel"/>
    <w:tmpl w:val="8346A9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5BDF40F4"/>
    <w:multiLevelType w:val="hybridMultilevel"/>
    <w:tmpl w:val="215046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7CC24E4"/>
    <w:multiLevelType w:val="hybridMultilevel"/>
    <w:tmpl w:val="F11437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675721242">
    <w:abstractNumId w:val="0"/>
  </w:num>
  <w:num w:numId="2" w16cid:durableId="1940288079">
    <w:abstractNumId w:val="2"/>
  </w:num>
  <w:num w:numId="3" w16cid:durableId="277951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1trAwsTAzMTU1N7NQ0lEKTi0uzszPAykwrAUAGckYiSwAAAA="/>
  </w:docVars>
  <w:rsids>
    <w:rsidRoot w:val="00074402"/>
    <w:rsid w:val="00016B5D"/>
    <w:rsid w:val="00056551"/>
    <w:rsid w:val="000572BF"/>
    <w:rsid w:val="0007181F"/>
    <w:rsid w:val="00074402"/>
    <w:rsid w:val="00093CCE"/>
    <w:rsid w:val="000B4045"/>
    <w:rsid w:val="000B5B02"/>
    <w:rsid w:val="000C0E5F"/>
    <w:rsid w:val="000C4425"/>
    <w:rsid w:val="000D06BB"/>
    <w:rsid w:val="000D0DF8"/>
    <w:rsid w:val="000D1D35"/>
    <w:rsid w:val="000E5831"/>
    <w:rsid w:val="000F2F61"/>
    <w:rsid w:val="000F6A43"/>
    <w:rsid w:val="00120115"/>
    <w:rsid w:val="00135829"/>
    <w:rsid w:val="00165255"/>
    <w:rsid w:val="00196BE0"/>
    <w:rsid w:val="001A3D57"/>
    <w:rsid w:val="001D7C03"/>
    <w:rsid w:val="001E6B9B"/>
    <w:rsid w:val="00216C85"/>
    <w:rsid w:val="0021701A"/>
    <w:rsid w:val="002234B1"/>
    <w:rsid w:val="00234A3F"/>
    <w:rsid w:val="0026393A"/>
    <w:rsid w:val="00267E72"/>
    <w:rsid w:val="00273EDD"/>
    <w:rsid w:val="00275D52"/>
    <w:rsid w:val="00293F36"/>
    <w:rsid w:val="002A03B5"/>
    <w:rsid w:val="002C3965"/>
    <w:rsid w:val="002D5224"/>
    <w:rsid w:val="002E0CC3"/>
    <w:rsid w:val="00307A67"/>
    <w:rsid w:val="0031122F"/>
    <w:rsid w:val="00321C4C"/>
    <w:rsid w:val="003555D7"/>
    <w:rsid w:val="00392BBC"/>
    <w:rsid w:val="003931DF"/>
    <w:rsid w:val="003A4D62"/>
    <w:rsid w:val="003B348E"/>
    <w:rsid w:val="003E4ECF"/>
    <w:rsid w:val="003F2DDA"/>
    <w:rsid w:val="003F3C6D"/>
    <w:rsid w:val="004064C5"/>
    <w:rsid w:val="00433E92"/>
    <w:rsid w:val="0046177D"/>
    <w:rsid w:val="00461AF6"/>
    <w:rsid w:val="004970B7"/>
    <w:rsid w:val="004A50A2"/>
    <w:rsid w:val="004A736E"/>
    <w:rsid w:val="004B2B16"/>
    <w:rsid w:val="004B7B15"/>
    <w:rsid w:val="004D4DED"/>
    <w:rsid w:val="004D5ABB"/>
    <w:rsid w:val="005217D2"/>
    <w:rsid w:val="00554829"/>
    <w:rsid w:val="00561FCB"/>
    <w:rsid w:val="00587FAE"/>
    <w:rsid w:val="005A0DF3"/>
    <w:rsid w:val="005C3FA1"/>
    <w:rsid w:val="005D19A6"/>
    <w:rsid w:val="005F4974"/>
    <w:rsid w:val="00615862"/>
    <w:rsid w:val="00621527"/>
    <w:rsid w:val="00631214"/>
    <w:rsid w:val="00641F41"/>
    <w:rsid w:val="00647F86"/>
    <w:rsid w:val="006925AA"/>
    <w:rsid w:val="006965E0"/>
    <w:rsid w:val="006B2157"/>
    <w:rsid w:val="006C39B1"/>
    <w:rsid w:val="006E2363"/>
    <w:rsid w:val="006E3509"/>
    <w:rsid w:val="006E5DE5"/>
    <w:rsid w:val="0070471E"/>
    <w:rsid w:val="00714ECF"/>
    <w:rsid w:val="00725177"/>
    <w:rsid w:val="00731A12"/>
    <w:rsid w:val="00752D95"/>
    <w:rsid w:val="007C340C"/>
    <w:rsid w:val="007D0223"/>
    <w:rsid w:val="007D7127"/>
    <w:rsid w:val="00802681"/>
    <w:rsid w:val="008118A5"/>
    <w:rsid w:val="00814A9E"/>
    <w:rsid w:val="00844EDD"/>
    <w:rsid w:val="008C7B4D"/>
    <w:rsid w:val="0090040D"/>
    <w:rsid w:val="0090290F"/>
    <w:rsid w:val="00912E99"/>
    <w:rsid w:val="00927AB2"/>
    <w:rsid w:val="0095633F"/>
    <w:rsid w:val="0096267D"/>
    <w:rsid w:val="009858E8"/>
    <w:rsid w:val="009874AB"/>
    <w:rsid w:val="009A34E2"/>
    <w:rsid w:val="009A59B4"/>
    <w:rsid w:val="009C131B"/>
    <w:rsid w:val="009C5C53"/>
    <w:rsid w:val="009D052C"/>
    <w:rsid w:val="009D1D1E"/>
    <w:rsid w:val="009E1BD0"/>
    <w:rsid w:val="00A035FD"/>
    <w:rsid w:val="00A141BA"/>
    <w:rsid w:val="00A3055E"/>
    <w:rsid w:val="00A82827"/>
    <w:rsid w:val="00A90870"/>
    <w:rsid w:val="00A95A8E"/>
    <w:rsid w:val="00A965C8"/>
    <w:rsid w:val="00AE3A78"/>
    <w:rsid w:val="00B24C9B"/>
    <w:rsid w:val="00B345D5"/>
    <w:rsid w:val="00B619FE"/>
    <w:rsid w:val="00B8301F"/>
    <w:rsid w:val="00B87E75"/>
    <w:rsid w:val="00BC4EC9"/>
    <w:rsid w:val="00BD4650"/>
    <w:rsid w:val="00BE18B5"/>
    <w:rsid w:val="00BF56A6"/>
    <w:rsid w:val="00C35BE3"/>
    <w:rsid w:val="00C41A39"/>
    <w:rsid w:val="00C535DC"/>
    <w:rsid w:val="00C85F3B"/>
    <w:rsid w:val="00CA4B30"/>
    <w:rsid w:val="00CD422D"/>
    <w:rsid w:val="00D019F1"/>
    <w:rsid w:val="00D03B51"/>
    <w:rsid w:val="00D364EA"/>
    <w:rsid w:val="00D924DC"/>
    <w:rsid w:val="00D93F1B"/>
    <w:rsid w:val="00DB4AAC"/>
    <w:rsid w:val="00DB4E0B"/>
    <w:rsid w:val="00DB548A"/>
    <w:rsid w:val="00E1122F"/>
    <w:rsid w:val="00E12A3B"/>
    <w:rsid w:val="00E16E15"/>
    <w:rsid w:val="00E4759F"/>
    <w:rsid w:val="00E7533C"/>
    <w:rsid w:val="00E9368E"/>
    <w:rsid w:val="00E96FDF"/>
    <w:rsid w:val="00EC0899"/>
    <w:rsid w:val="00EE195D"/>
    <w:rsid w:val="00F17AEB"/>
    <w:rsid w:val="00F247F3"/>
    <w:rsid w:val="00F45A1E"/>
    <w:rsid w:val="00F66E1B"/>
    <w:rsid w:val="00F717EF"/>
    <w:rsid w:val="00F9407A"/>
    <w:rsid w:val="00FE42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BE0"/>
    <w:rPr>
      <w:rFonts w:ascii="Arial" w:hAnsi="Arial"/>
    </w:rPr>
  </w:style>
  <w:style w:type="paragraph" w:styleId="Heading1">
    <w:name w:val="heading 1"/>
    <w:basedOn w:val="Normal"/>
    <w:next w:val="Normal"/>
    <w:link w:val="Heading1Char"/>
    <w:autoRedefine/>
    <w:uiPriority w:val="9"/>
    <w:qFormat/>
    <w:rsid w:val="006B215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6B2157"/>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link w:val="Heading3Char"/>
    <w:autoRedefine/>
    <w:uiPriority w:val="9"/>
    <w:qFormat/>
    <w:rsid w:val="005D19A6"/>
    <w:pPr>
      <w:spacing w:before="100" w:beforeAutospacing="1" w:after="100" w:afterAutospacing="1" w:line="240" w:lineRule="auto"/>
      <w:outlineLvl w:val="2"/>
    </w:pPr>
    <w:rPr>
      <w:rFonts w:eastAsia="Times New Roman" w:cs="Times New Roman"/>
      <w:bCs/>
      <w:i/>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157"/>
    <w:rPr>
      <w:rFonts w:ascii="Arial" w:eastAsiaTheme="majorEastAsia" w:hAnsi="Arial" w:cstheme="majorBidi"/>
      <w:b/>
      <w:szCs w:val="32"/>
    </w:rPr>
  </w:style>
  <w:style w:type="character" w:customStyle="1" w:styleId="Heading2Char">
    <w:name w:val="Heading 2 Char"/>
    <w:basedOn w:val="DefaultParagraphFont"/>
    <w:link w:val="Heading2"/>
    <w:uiPriority w:val="9"/>
    <w:rsid w:val="006B2157"/>
    <w:rPr>
      <w:rFonts w:ascii="Arial" w:eastAsiaTheme="majorEastAsia" w:hAnsi="Arial" w:cstheme="majorBidi"/>
      <w:b/>
      <w:i/>
      <w:color w:val="000000" w:themeColor="text1"/>
      <w:szCs w:val="26"/>
    </w:rPr>
  </w:style>
  <w:style w:type="character" w:customStyle="1" w:styleId="Heading3Char">
    <w:name w:val="Heading 3 Char"/>
    <w:basedOn w:val="DefaultParagraphFont"/>
    <w:link w:val="Heading3"/>
    <w:uiPriority w:val="9"/>
    <w:rsid w:val="005D19A6"/>
    <w:rPr>
      <w:rFonts w:ascii="Arial" w:eastAsia="Times New Roman" w:hAnsi="Arial" w:cs="Times New Roman"/>
      <w:bCs/>
      <w:i/>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A90870"/>
    <w:rPr>
      <w:color w:val="0563C1" w:themeColor="hyperlink"/>
      <w:u w:val="single"/>
    </w:rPr>
  </w:style>
  <w:style w:type="character" w:customStyle="1" w:styleId="UnresolvedMention1">
    <w:name w:val="Unresolved Mention1"/>
    <w:basedOn w:val="DefaultParagraphFont"/>
    <w:uiPriority w:val="99"/>
    <w:semiHidden/>
    <w:unhideWhenUsed/>
    <w:rsid w:val="00A90870"/>
    <w:rPr>
      <w:color w:val="605E5C"/>
      <w:shd w:val="clear" w:color="auto" w:fill="E1DFDD"/>
    </w:rPr>
  </w:style>
  <w:style w:type="character" w:customStyle="1" w:styleId="ListParagraphChar">
    <w:name w:val="List Paragraph Char"/>
    <w:link w:val="ListParagraph"/>
    <w:uiPriority w:val="34"/>
    <w:locked/>
    <w:rsid w:val="009A34E2"/>
    <w:rPr>
      <w:rFonts w:ascii="Arial" w:eastAsia="Arial" w:hAnsi="Arial" w:cs="Arial"/>
      <w:sz w:val="22"/>
    </w:rPr>
  </w:style>
  <w:style w:type="paragraph" w:styleId="ListParagraph">
    <w:name w:val="List Paragraph"/>
    <w:basedOn w:val="Normal"/>
    <w:link w:val="ListParagraphChar"/>
    <w:uiPriority w:val="34"/>
    <w:qFormat/>
    <w:rsid w:val="009A34E2"/>
    <w:pPr>
      <w:widowControl w:val="0"/>
      <w:autoSpaceDE w:val="0"/>
      <w:autoSpaceDN w:val="0"/>
      <w:spacing w:before="252" w:after="0" w:line="240" w:lineRule="auto"/>
      <w:ind w:left="1282" w:hanging="350"/>
    </w:pPr>
    <w:rPr>
      <w:rFonts w:eastAsia="Arial" w:cs="Arial"/>
      <w:sz w:val="22"/>
    </w:rPr>
  </w:style>
  <w:style w:type="paragraph" w:styleId="NoSpacing">
    <w:name w:val="No Spacing"/>
    <w:uiPriority w:val="1"/>
    <w:qFormat/>
    <w:rsid w:val="00135829"/>
    <w:pPr>
      <w:spacing w:after="0" w:line="240" w:lineRule="auto"/>
    </w:pPr>
    <w:rPr>
      <w:rFonts w:ascii="Arial" w:hAnsi="Arial"/>
    </w:rPr>
  </w:style>
  <w:style w:type="paragraph" w:styleId="Caption">
    <w:name w:val="caption"/>
    <w:basedOn w:val="Normal"/>
    <w:next w:val="Normal"/>
    <w:uiPriority w:val="35"/>
    <w:unhideWhenUsed/>
    <w:qFormat/>
    <w:rsid w:val="000E5831"/>
    <w:pPr>
      <w:spacing w:after="200" w:line="240" w:lineRule="auto"/>
    </w:pPr>
    <w:rPr>
      <w:i/>
      <w:iCs/>
      <w:color w:val="44546A" w:themeColor="text2"/>
      <w:sz w:val="18"/>
      <w:szCs w:val="18"/>
    </w:rPr>
  </w:style>
  <w:style w:type="table" w:styleId="TableGrid">
    <w:name w:val="Table Grid"/>
    <w:basedOn w:val="TableNormal"/>
    <w:uiPriority w:val="39"/>
    <w:rsid w:val="00D01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31D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31DF"/>
    <w:pPr>
      <w:spacing w:after="100"/>
    </w:pPr>
  </w:style>
  <w:style w:type="paragraph" w:styleId="TOC2">
    <w:name w:val="toc 2"/>
    <w:basedOn w:val="Normal"/>
    <w:next w:val="Normal"/>
    <w:autoRedefine/>
    <w:uiPriority w:val="39"/>
    <w:unhideWhenUsed/>
    <w:rsid w:val="003931DF"/>
    <w:pPr>
      <w:spacing w:after="100"/>
      <w:ind w:left="240"/>
    </w:pPr>
  </w:style>
  <w:style w:type="paragraph" w:styleId="TOC3">
    <w:name w:val="toc 3"/>
    <w:basedOn w:val="Normal"/>
    <w:next w:val="Normal"/>
    <w:autoRedefine/>
    <w:uiPriority w:val="39"/>
    <w:unhideWhenUsed/>
    <w:rsid w:val="003931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3455">
      <w:bodyDiv w:val="1"/>
      <w:marLeft w:val="0"/>
      <w:marRight w:val="0"/>
      <w:marTop w:val="0"/>
      <w:marBottom w:val="0"/>
      <w:divBdr>
        <w:top w:val="none" w:sz="0" w:space="0" w:color="auto"/>
        <w:left w:val="none" w:sz="0" w:space="0" w:color="auto"/>
        <w:bottom w:val="none" w:sz="0" w:space="0" w:color="auto"/>
        <w:right w:val="none" w:sz="0" w:space="0" w:color="auto"/>
      </w:divBdr>
    </w:div>
    <w:div w:id="95685015">
      <w:bodyDiv w:val="1"/>
      <w:marLeft w:val="0"/>
      <w:marRight w:val="0"/>
      <w:marTop w:val="0"/>
      <w:marBottom w:val="0"/>
      <w:divBdr>
        <w:top w:val="none" w:sz="0" w:space="0" w:color="auto"/>
        <w:left w:val="none" w:sz="0" w:space="0" w:color="auto"/>
        <w:bottom w:val="none" w:sz="0" w:space="0" w:color="auto"/>
        <w:right w:val="none" w:sz="0" w:space="0" w:color="auto"/>
      </w:divBdr>
      <w:divsChild>
        <w:div w:id="1872449426">
          <w:marLeft w:val="0"/>
          <w:marRight w:val="0"/>
          <w:marTop w:val="0"/>
          <w:marBottom w:val="0"/>
          <w:divBdr>
            <w:top w:val="single" w:sz="2" w:space="0" w:color="D9D9E3"/>
            <w:left w:val="single" w:sz="2" w:space="0" w:color="D9D9E3"/>
            <w:bottom w:val="single" w:sz="2" w:space="0" w:color="D9D9E3"/>
            <w:right w:val="single" w:sz="2" w:space="0" w:color="D9D9E3"/>
          </w:divBdr>
          <w:divsChild>
            <w:div w:id="508761629">
              <w:marLeft w:val="0"/>
              <w:marRight w:val="0"/>
              <w:marTop w:val="100"/>
              <w:marBottom w:val="100"/>
              <w:divBdr>
                <w:top w:val="single" w:sz="2" w:space="0" w:color="D9D9E3"/>
                <w:left w:val="single" w:sz="2" w:space="0" w:color="D9D9E3"/>
                <w:bottom w:val="single" w:sz="2" w:space="0" w:color="D9D9E3"/>
                <w:right w:val="single" w:sz="2" w:space="0" w:color="D9D9E3"/>
              </w:divBdr>
              <w:divsChild>
                <w:div w:id="598832941">
                  <w:marLeft w:val="0"/>
                  <w:marRight w:val="0"/>
                  <w:marTop w:val="0"/>
                  <w:marBottom w:val="0"/>
                  <w:divBdr>
                    <w:top w:val="single" w:sz="2" w:space="0" w:color="D9D9E3"/>
                    <w:left w:val="single" w:sz="2" w:space="0" w:color="D9D9E3"/>
                    <w:bottom w:val="single" w:sz="2" w:space="0" w:color="D9D9E3"/>
                    <w:right w:val="single" w:sz="2" w:space="0" w:color="D9D9E3"/>
                  </w:divBdr>
                  <w:divsChild>
                    <w:div w:id="1064066225">
                      <w:marLeft w:val="0"/>
                      <w:marRight w:val="0"/>
                      <w:marTop w:val="0"/>
                      <w:marBottom w:val="0"/>
                      <w:divBdr>
                        <w:top w:val="single" w:sz="2" w:space="0" w:color="D9D9E3"/>
                        <w:left w:val="single" w:sz="2" w:space="0" w:color="D9D9E3"/>
                        <w:bottom w:val="single" w:sz="2" w:space="0" w:color="D9D9E3"/>
                        <w:right w:val="single" w:sz="2" w:space="0" w:color="D9D9E3"/>
                      </w:divBdr>
                      <w:divsChild>
                        <w:div w:id="1110512072">
                          <w:marLeft w:val="0"/>
                          <w:marRight w:val="0"/>
                          <w:marTop w:val="0"/>
                          <w:marBottom w:val="0"/>
                          <w:divBdr>
                            <w:top w:val="single" w:sz="2" w:space="0" w:color="D9D9E3"/>
                            <w:left w:val="single" w:sz="2" w:space="0" w:color="D9D9E3"/>
                            <w:bottom w:val="single" w:sz="2" w:space="0" w:color="D9D9E3"/>
                            <w:right w:val="single" w:sz="2" w:space="0" w:color="D9D9E3"/>
                          </w:divBdr>
                          <w:divsChild>
                            <w:div w:id="1962612662">
                              <w:marLeft w:val="0"/>
                              <w:marRight w:val="0"/>
                              <w:marTop w:val="0"/>
                              <w:marBottom w:val="0"/>
                              <w:divBdr>
                                <w:top w:val="single" w:sz="2" w:space="0" w:color="D9D9E3"/>
                                <w:left w:val="single" w:sz="2" w:space="0" w:color="D9D9E3"/>
                                <w:bottom w:val="single" w:sz="2" w:space="0" w:color="D9D9E3"/>
                                <w:right w:val="single" w:sz="2" w:space="0" w:color="D9D9E3"/>
                              </w:divBdr>
                              <w:divsChild>
                                <w:div w:id="1979333559">
                                  <w:marLeft w:val="0"/>
                                  <w:marRight w:val="0"/>
                                  <w:marTop w:val="0"/>
                                  <w:marBottom w:val="0"/>
                                  <w:divBdr>
                                    <w:top w:val="single" w:sz="2" w:space="0" w:color="D9D9E3"/>
                                    <w:left w:val="single" w:sz="2" w:space="0" w:color="D9D9E3"/>
                                    <w:bottom w:val="single" w:sz="2" w:space="0" w:color="D9D9E3"/>
                                    <w:right w:val="single" w:sz="2" w:space="0" w:color="D9D9E3"/>
                                  </w:divBdr>
                                  <w:divsChild>
                                    <w:div w:id="129328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83528641">
      <w:bodyDiv w:val="1"/>
      <w:marLeft w:val="0"/>
      <w:marRight w:val="0"/>
      <w:marTop w:val="0"/>
      <w:marBottom w:val="0"/>
      <w:divBdr>
        <w:top w:val="none" w:sz="0" w:space="0" w:color="auto"/>
        <w:left w:val="none" w:sz="0" w:space="0" w:color="auto"/>
        <w:bottom w:val="none" w:sz="0" w:space="0" w:color="auto"/>
        <w:right w:val="none" w:sz="0" w:space="0" w:color="auto"/>
      </w:divBdr>
    </w:div>
    <w:div w:id="1043405011">
      <w:bodyDiv w:val="1"/>
      <w:marLeft w:val="0"/>
      <w:marRight w:val="0"/>
      <w:marTop w:val="0"/>
      <w:marBottom w:val="0"/>
      <w:divBdr>
        <w:top w:val="none" w:sz="0" w:space="0" w:color="auto"/>
        <w:left w:val="none" w:sz="0" w:space="0" w:color="auto"/>
        <w:bottom w:val="none" w:sz="0" w:space="0" w:color="auto"/>
        <w:right w:val="none" w:sz="0" w:space="0" w:color="auto"/>
      </w:divBdr>
    </w:div>
    <w:div w:id="1058170999">
      <w:bodyDiv w:val="1"/>
      <w:marLeft w:val="0"/>
      <w:marRight w:val="0"/>
      <w:marTop w:val="0"/>
      <w:marBottom w:val="0"/>
      <w:divBdr>
        <w:top w:val="none" w:sz="0" w:space="0" w:color="auto"/>
        <w:left w:val="none" w:sz="0" w:space="0" w:color="auto"/>
        <w:bottom w:val="none" w:sz="0" w:space="0" w:color="auto"/>
        <w:right w:val="none" w:sz="0" w:space="0" w:color="auto"/>
      </w:divBdr>
    </w:div>
    <w:div w:id="1344553241">
      <w:bodyDiv w:val="1"/>
      <w:marLeft w:val="0"/>
      <w:marRight w:val="0"/>
      <w:marTop w:val="0"/>
      <w:marBottom w:val="0"/>
      <w:divBdr>
        <w:top w:val="none" w:sz="0" w:space="0" w:color="auto"/>
        <w:left w:val="none" w:sz="0" w:space="0" w:color="auto"/>
        <w:bottom w:val="none" w:sz="0" w:space="0" w:color="auto"/>
        <w:right w:val="none" w:sz="0" w:space="0" w:color="auto"/>
      </w:divBdr>
    </w:div>
    <w:div w:id="1456437420">
      <w:bodyDiv w:val="1"/>
      <w:marLeft w:val="0"/>
      <w:marRight w:val="0"/>
      <w:marTop w:val="0"/>
      <w:marBottom w:val="0"/>
      <w:divBdr>
        <w:top w:val="none" w:sz="0" w:space="0" w:color="auto"/>
        <w:left w:val="none" w:sz="0" w:space="0" w:color="auto"/>
        <w:bottom w:val="none" w:sz="0" w:space="0" w:color="auto"/>
        <w:right w:val="none" w:sz="0" w:space="0" w:color="auto"/>
      </w:divBdr>
    </w:div>
    <w:div w:id="1597864020">
      <w:bodyDiv w:val="1"/>
      <w:marLeft w:val="0"/>
      <w:marRight w:val="0"/>
      <w:marTop w:val="0"/>
      <w:marBottom w:val="0"/>
      <w:divBdr>
        <w:top w:val="none" w:sz="0" w:space="0" w:color="auto"/>
        <w:left w:val="none" w:sz="0" w:space="0" w:color="auto"/>
        <w:bottom w:val="none" w:sz="0" w:space="0" w:color="auto"/>
        <w:right w:val="none" w:sz="0" w:space="0" w:color="auto"/>
      </w:divBdr>
    </w:div>
    <w:div w:id="1646350601">
      <w:bodyDiv w:val="1"/>
      <w:marLeft w:val="0"/>
      <w:marRight w:val="0"/>
      <w:marTop w:val="0"/>
      <w:marBottom w:val="0"/>
      <w:divBdr>
        <w:top w:val="none" w:sz="0" w:space="0" w:color="auto"/>
        <w:left w:val="none" w:sz="0" w:space="0" w:color="auto"/>
        <w:bottom w:val="none" w:sz="0" w:space="0" w:color="auto"/>
        <w:right w:val="none" w:sz="0" w:space="0" w:color="auto"/>
      </w:divBdr>
    </w:div>
    <w:div w:id="1675113005">
      <w:bodyDiv w:val="1"/>
      <w:marLeft w:val="0"/>
      <w:marRight w:val="0"/>
      <w:marTop w:val="0"/>
      <w:marBottom w:val="0"/>
      <w:divBdr>
        <w:top w:val="none" w:sz="0" w:space="0" w:color="auto"/>
        <w:left w:val="none" w:sz="0" w:space="0" w:color="auto"/>
        <w:bottom w:val="none" w:sz="0" w:space="0" w:color="auto"/>
        <w:right w:val="none" w:sz="0" w:space="0" w:color="auto"/>
      </w:divBdr>
      <w:divsChild>
        <w:div w:id="1889755700">
          <w:marLeft w:val="0"/>
          <w:marRight w:val="0"/>
          <w:marTop w:val="0"/>
          <w:marBottom w:val="0"/>
          <w:divBdr>
            <w:top w:val="single" w:sz="2" w:space="0" w:color="D9D9E3"/>
            <w:left w:val="single" w:sz="2" w:space="0" w:color="D9D9E3"/>
            <w:bottom w:val="single" w:sz="2" w:space="0" w:color="D9D9E3"/>
            <w:right w:val="single" w:sz="2" w:space="0" w:color="D9D9E3"/>
          </w:divBdr>
          <w:divsChild>
            <w:div w:id="141199779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121734">
                  <w:marLeft w:val="0"/>
                  <w:marRight w:val="0"/>
                  <w:marTop w:val="0"/>
                  <w:marBottom w:val="0"/>
                  <w:divBdr>
                    <w:top w:val="single" w:sz="2" w:space="0" w:color="D9D9E3"/>
                    <w:left w:val="single" w:sz="2" w:space="0" w:color="D9D9E3"/>
                    <w:bottom w:val="single" w:sz="2" w:space="0" w:color="D9D9E3"/>
                    <w:right w:val="single" w:sz="2" w:space="0" w:color="D9D9E3"/>
                  </w:divBdr>
                  <w:divsChild>
                    <w:div w:id="180362485">
                      <w:marLeft w:val="0"/>
                      <w:marRight w:val="0"/>
                      <w:marTop w:val="0"/>
                      <w:marBottom w:val="0"/>
                      <w:divBdr>
                        <w:top w:val="single" w:sz="2" w:space="0" w:color="D9D9E3"/>
                        <w:left w:val="single" w:sz="2" w:space="0" w:color="D9D9E3"/>
                        <w:bottom w:val="single" w:sz="2" w:space="0" w:color="D9D9E3"/>
                        <w:right w:val="single" w:sz="2" w:space="0" w:color="D9D9E3"/>
                      </w:divBdr>
                      <w:divsChild>
                        <w:div w:id="1015811967">
                          <w:marLeft w:val="0"/>
                          <w:marRight w:val="0"/>
                          <w:marTop w:val="0"/>
                          <w:marBottom w:val="0"/>
                          <w:divBdr>
                            <w:top w:val="single" w:sz="2" w:space="0" w:color="D9D9E3"/>
                            <w:left w:val="single" w:sz="2" w:space="0" w:color="D9D9E3"/>
                            <w:bottom w:val="single" w:sz="2" w:space="0" w:color="D9D9E3"/>
                            <w:right w:val="single" w:sz="2" w:space="0" w:color="D9D9E3"/>
                          </w:divBdr>
                          <w:divsChild>
                            <w:div w:id="185336016">
                              <w:marLeft w:val="0"/>
                              <w:marRight w:val="0"/>
                              <w:marTop w:val="0"/>
                              <w:marBottom w:val="0"/>
                              <w:divBdr>
                                <w:top w:val="single" w:sz="2" w:space="0" w:color="D9D9E3"/>
                                <w:left w:val="single" w:sz="2" w:space="0" w:color="D9D9E3"/>
                                <w:bottom w:val="single" w:sz="2" w:space="0" w:color="D9D9E3"/>
                                <w:right w:val="single" w:sz="2" w:space="0" w:color="D9D9E3"/>
                              </w:divBdr>
                              <w:divsChild>
                                <w:div w:id="1935825022">
                                  <w:marLeft w:val="0"/>
                                  <w:marRight w:val="0"/>
                                  <w:marTop w:val="0"/>
                                  <w:marBottom w:val="0"/>
                                  <w:divBdr>
                                    <w:top w:val="single" w:sz="2" w:space="0" w:color="D9D9E3"/>
                                    <w:left w:val="single" w:sz="2" w:space="0" w:color="D9D9E3"/>
                                    <w:bottom w:val="single" w:sz="2" w:space="0" w:color="D9D9E3"/>
                                    <w:right w:val="single" w:sz="2" w:space="0" w:color="D9D9E3"/>
                                  </w:divBdr>
                                  <w:divsChild>
                                    <w:div w:id="50422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9346483">
      <w:bodyDiv w:val="1"/>
      <w:marLeft w:val="0"/>
      <w:marRight w:val="0"/>
      <w:marTop w:val="0"/>
      <w:marBottom w:val="0"/>
      <w:divBdr>
        <w:top w:val="none" w:sz="0" w:space="0" w:color="auto"/>
        <w:left w:val="none" w:sz="0" w:space="0" w:color="auto"/>
        <w:bottom w:val="none" w:sz="0" w:space="0" w:color="auto"/>
        <w:right w:val="none" w:sz="0" w:space="0" w:color="auto"/>
      </w:divBdr>
    </w:div>
    <w:div w:id="1861774089">
      <w:bodyDiv w:val="1"/>
      <w:marLeft w:val="0"/>
      <w:marRight w:val="0"/>
      <w:marTop w:val="0"/>
      <w:marBottom w:val="0"/>
      <w:divBdr>
        <w:top w:val="none" w:sz="0" w:space="0" w:color="auto"/>
        <w:left w:val="none" w:sz="0" w:space="0" w:color="auto"/>
        <w:bottom w:val="none" w:sz="0" w:space="0" w:color="auto"/>
        <w:right w:val="none" w:sz="0" w:space="0" w:color="auto"/>
      </w:divBdr>
    </w:div>
    <w:div w:id="1893997441">
      <w:bodyDiv w:val="1"/>
      <w:marLeft w:val="0"/>
      <w:marRight w:val="0"/>
      <w:marTop w:val="0"/>
      <w:marBottom w:val="0"/>
      <w:divBdr>
        <w:top w:val="none" w:sz="0" w:space="0" w:color="auto"/>
        <w:left w:val="none" w:sz="0" w:space="0" w:color="auto"/>
        <w:bottom w:val="none" w:sz="0" w:space="0" w:color="auto"/>
        <w:right w:val="none" w:sz="0" w:space="0" w:color="auto"/>
      </w:divBdr>
    </w:div>
    <w:div w:id="204035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lideshare.net/maheswarijaikumar/survey-research-design-122265053" TargetMode="External"/><Relationship Id="rId18" Type="http://schemas.openxmlformats.org/officeDocument/2006/relationships/hyperlink" Target="https://informatics.bmj.com/content/25/2/10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jmir.org/2013/3/e65" TargetMode="External"/><Relationship Id="rId7" Type="http://schemas.openxmlformats.org/officeDocument/2006/relationships/endnotes" Target="endnotes.xml"/><Relationship Id="rId12" Type="http://schemas.openxmlformats.org/officeDocument/2006/relationships/hyperlink" Target="https://bmcmedinformdecismak.biomedcentral.com/articles/10.1186/s12911-021-01557-z" TargetMode="External"/><Relationship Id="rId17" Type="http://schemas.openxmlformats.org/officeDocument/2006/relationships/hyperlink" Target="https://www.jmir.org/2021/1/e1750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186/s12911-019-0952-3" TargetMode="External"/><Relationship Id="rId20" Type="http://schemas.openxmlformats.org/officeDocument/2006/relationships/hyperlink" Target="https://www.jmir.org/2019/9/e141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jopen.bmj.com/content/4/11/e005569?cpetoc=&amp;int_source=trendmd&amp;int_medium=trendmd&amp;int_campaign=trendmd" TargetMode="External"/><Relationship Id="rId24" Type="http://schemas.openxmlformats.org/officeDocument/2006/relationships/hyperlink" Target="https://bjgp.org/content/73/726/e67.short" TargetMode="External"/><Relationship Id="rId5" Type="http://schemas.openxmlformats.org/officeDocument/2006/relationships/webSettings" Target="webSettings.xml"/><Relationship Id="rId15" Type="http://schemas.openxmlformats.org/officeDocument/2006/relationships/hyperlink" Target="https://link.springer.com/article/10.1186/s12911-023-02255-8" TargetMode="External"/><Relationship Id="rId23" Type="http://schemas.openxmlformats.org/officeDocument/2006/relationships/hyperlink" Target="https://www.tandfonline.com/doi/abs/10.1080/17538157.2017.1398753" TargetMode="External"/><Relationship Id="rId10" Type="http://schemas.openxmlformats.org/officeDocument/2006/relationships/image" Target="media/image2.png"/><Relationship Id="rId19" Type="http://schemas.openxmlformats.org/officeDocument/2006/relationships/hyperlink" Target="https://www.slideshare.net/ludymae/chapter-9methods-of-data-collec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lideshare.net/maheswarijaikumar/survey-research-design-122265053" TargetMode="External"/><Relationship Id="rId22" Type="http://schemas.openxmlformats.org/officeDocument/2006/relationships/hyperlink" Target="https://www.jmir.org/2020/11/e2242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FF0ED-41DA-43C7-983E-FAAA80D75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4799</Words>
  <Characters>29059</Characters>
  <Application>Microsoft Office Word</Application>
  <DocSecurity>0</DocSecurity>
  <Lines>242</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Eliane Mukeba (Institute of Inner City Learning)</cp:lastModifiedBy>
  <cp:revision>2</cp:revision>
  <dcterms:created xsi:type="dcterms:W3CDTF">2024-01-22T15:03:00Z</dcterms:created>
  <dcterms:modified xsi:type="dcterms:W3CDTF">2024-01-22T15:03:00Z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a9dad99e38117bc8e86bbbf5c01cff8a1dbacbb36fd23c5e57a405a6b99d7839</vt:lpwstr>
  </property>
</Properties>
</file>