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Pr="00BC5C1C" w:rsidRDefault="004468F8">
      <w:pPr>
        <w:pBdr>
          <w:top w:val="nil"/>
          <w:left w:val="nil"/>
          <w:bottom w:val="nil"/>
          <w:right w:val="nil"/>
          <w:between w:val="nil"/>
        </w:pBdr>
        <w:spacing w:after="0" w:line="240" w:lineRule="auto"/>
        <w:rPr>
          <w:rFonts w:ascii="Arial" w:eastAsia="Arial" w:hAnsi="Arial" w:cs="Arial"/>
          <w:color w:val="000000"/>
          <w:sz w:val="22"/>
          <w:szCs w:val="22"/>
        </w:rPr>
      </w:pPr>
      <w:r w:rsidRPr="00BC5C1C">
        <w:rPr>
          <w:rFonts w:ascii="Arial" w:eastAsia="Arial" w:hAnsi="Arial" w:cs="Arial"/>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Pr="00BC5C1C"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Pr="00BC5C1C"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Pr="00BC5C1C"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Pr="00BC5C1C"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BC5C1C">
        <w:rPr>
          <w:rFonts w:ascii="Arial" w:eastAsia="Arial" w:hAnsi="Arial" w:cs="Arial"/>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Pr="00BC5C1C" w:rsidRDefault="004468F8">
                            <w:pPr>
                              <w:spacing w:after="0" w:line="240" w:lineRule="auto"/>
                              <w:textDirection w:val="btLr"/>
                            </w:pPr>
                            <w:r w:rsidRPr="00BC5C1C">
                              <w:rPr>
                                <w:rFonts w:ascii="Arial" w:eastAsia="Arial" w:hAnsi="Arial" w:cs="Arial"/>
                                <w:color w:val="156082"/>
                                <w:sz w:val="26"/>
                              </w:rPr>
                              <w:t>University of Wales Trinity Saint David</w:t>
                            </w:r>
                          </w:p>
                          <w:p w14:paraId="1BC5148A" w14:textId="77777777" w:rsidR="00530E16" w:rsidRPr="00BC5C1C" w:rsidRDefault="004468F8">
                            <w:pPr>
                              <w:spacing w:after="0" w:line="240" w:lineRule="auto"/>
                              <w:textDirection w:val="btLr"/>
                            </w:pPr>
                            <w:r w:rsidRPr="00BC5C1C">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Pr="00BC5C1C" w:rsidRDefault="004468F8">
                      <w:pPr>
                        <w:spacing w:after="0" w:line="240" w:lineRule="auto"/>
                        <w:textDirection w:val="btLr"/>
                      </w:pPr>
                      <w:r w:rsidRPr="00BC5C1C">
                        <w:rPr>
                          <w:rFonts w:ascii="Arial" w:eastAsia="Arial" w:hAnsi="Arial" w:cs="Arial"/>
                          <w:color w:val="156082"/>
                          <w:sz w:val="26"/>
                        </w:rPr>
                        <w:t>University of Wales Trinity Saint David</w:t>
                      </w:r>
                    </w:p>
                    <w:p w14:paraId="1BC5148A" w14:textId="77777777" w:rsidR="00530E16" w:rsidRPr="00BC5C1C" w:rsidRDefault="004468F8">
                      <w:pPr>
                        <w:spacing w:after="0" w:line="240" w:lineRule="auto"/>
                        <w:textDirection w:val="btLr"/>
                      </w:pPr>
                      <w:r w:rsidRPr="00BC5C1C">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Pr="00BC5C1C" w:rsidRDefault="004468F8">
      <w:pPr>
        <w:rPr>
          <w:rFonts w:ascii="Arial" w:eastAsia="Arial" w:hAnsi="Arial" w:cs="Arial"/>
        </w:rPr>
      </w:pPr>
      <w:r w:rsidRPr="00BC5C1C">
        <w:rPr>
          <w:rFonts w:ascii="Arial" w:eastAsia="Arial" w:hAnsi="Arial" w:cs="Arial"/>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Pr="00BC5C1C" w:rsidRDefault="004468F8">
                            <w:pPr>
                              <w:spacing w:after="0" w:line="240" w:lineRule="auto"/>
                              <w:textDirection w:val="btLr"/>
                            </w:pPr>
                            <w:r w:rsidRPr="00BC5C1C">
                              <w:rPr>
                                <w:rFonts w:ascii="Play" w:eastAsia="Play" w:hAnsi="Play" w:cs="Play"/>
                                <w:color w:val="262626"/>
                                <w:sz w:val="72"/>
                              </w:rPr>
                              <w:t>Individual Report</w:t>
                            </w:r>
                          </w:p>
                          <w:p w14:paraId="78285425" w14:textId="77777777" w:rsidR="00530E16" w:rsidRPr="00BC5C1C" w:rsidRDefault="004468F8">
                            <w:pPr>
                              <w:spacing w:before="120" w:line="277" w:lineRule="auto"/>
                              <w:textDirection w:val="btLr"/>
                            </w:pPr>
                            <w:r w:rsidRPr="00BC5C1C">
                              <w:rPr>
                                <w:color w:val="404040"/>
                                <w:sz w:val="36"/>
                              </w:rPr>
                              <w:t>Module Name: Digital Skills and Research Methods</w:t>
                            </w:r>
                          </w:p>
                          <w:p w14:paraId="3E30FFAF" w14:textId="77777777" w:rsidR="00530E16" w:rsidRPr="00BC5C1C" w:rsidRDefault="004468F8">
                            <w:pPr>
                              <w:spacing w:before="120" w:line="277" w:lineRule="auto"/>
                              <w:textDirection w:val="btLr"/>
                            </w:pPr>
                            <w:r w:rsidRPr="00BC5C1C">
                              <w:rPr>
                                <w:color w:val="404040"/>
                                <w:sz w:val="36"/>
                              </w:rPr>
                              <w:t>Module Code: LCHS 4007</w:t>
                            </w:r>
                          </w:p>
                          <w:p w14:paraId="78CDBA4E" w14:textId="1926C84B" w:rsidR="00530E16" w:rsidRPr="00BC5C1C" w:rsidRDefault="004468F8">
                            <w:pPr>
                              <w:spacing w:before="120" w:line="277" w:lineRule="auto"/>
                              <w:textDirection w:val="btLr"/>
                            </w:pPr>
                            <w:r w:rsidRPr="00BC5C1C">
                              <w:rPr>
                                <w:color w:val="404040"/>
                                <w:sz w:val="36"/>
                              </w:rPr>
                              <w:t xml:space="preserve">Student name: </w:t>
                            </w:r>
                            <w:r w:rsidR="005D5F70" w:rsidRPr="00BC5C1C">
                              <w:rPr>
                                <w:color w:val="404040"/>
                                <w:sz w:val="36"/>
                              </w:rPr>
                              <w:t>Nadya Georgieva</w:t>
                            </w:r>
                          </w:p>
                          <w:p w14:paraId="07714B75" w14:textId="65A582B3" w:rsidR="00530E16" w:rsidRPr="00BC5C1C" w:rsidRDefault="004468F8">
                            <w:pPr>
                              <w:spacing w:before="120" w:line="277" w:lineRule="auto"/>
                              <w:textDirection w:val="btLr"/>
                            </w:pPr>
                            <w:r w:rsidRPr="00BC5C1C">
                              <w:rPr>
                                <w:color w:val="404040"/>
                                <w:sz w:val="36"/>
                              </w:rPr>
                              <w:t>Student ID:</w:t>
                            </w:r>
                            <w:r w:rsidR="005D5F70" w:rsidRPr="00BC5C1C">
                              <w:rPr>
                                <w:color w:val="404040"/>
                                <w:sz w:val="36"/>
                              </w:rPr>
                              <w:t xml:space="preserve"> 2544840</w:t>
                            </w:r>
                          </w:p>
                          <w:p w14:paraId="20688A91" w14:textId="195D1C83" w:rsidR="00530E16" w:rsidRPr="00BC5C1C" w:rsidRDefault="004468F8">
                            <w:pPr>
                              <w:spacing w:before="120" w:line="277" w:lineRule="auto"/>
                              <w:textDirection w:val="btLr"/>
                            </w:pPr>
                            <w:r w:rsidRPr="00BC5C1C">
                              <w:rPr>
                                <w:color w:val="404040"/>
                                <w:sz w:val="36"/>
                              </w:rPr>
                              <w:t xml:space="preserve">Lecturer’s Name: </w:t>
                            </w:r>
                            <w:r w:rsidR="005D5F70" w:rsidRPr="00BC5C1C">
                              <w:rPr>
                                <w:color w:val="404040"/>
                                <w:sz w:val="36"/>
                              </w:rPr>
                              <w:t>Koushik Modak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Pr="00BC5C1C" w:rsidRDefault="004468F8">
                      <w:pPr>
                        <w:spacing w:after="0" w:line="240" w:lineRule="auto"/>
                        <w:textDirection w:val="btLr"/>
                      </w:pPr>
                      <w:r w:rsidRPr="00BC5C1C">
                        <w:rPr>
                          <w:rFonts w:ascii="Play" w:eastAsia="Play" w:hAnsi="Play" w:cs="Play"/>
                          <w:color w:val="262626"/>
                          <w:sz w:val="72"/>
                        </w:rPr>
                        <w:t>Individual Report</w:t>
                      </w:r>
                    </w:p>
                    <w:p w14:paraId="78285425" w14:textId="77777777" w:rsidR="00530E16" w:rsidRPr="00BC5C1C" w:rsidRDefault="004468F8">
                      <w:pPr>
                        <w:spacing w:before="120" w:line="277" w:lineRule="auto"/>
                        <w:textDirection w:val="btLr"/>
                      </w:pPr>
                      <w:r w:rsidRPr="00BC5C1C">
                        <w:rPr>
                          <w:color w:val="404040"/>
                          <w:sz w:val="36"/>
                        </w:rPr>
                        <w:t>Module Name: Digital Skills and Research Methods</w:t>
                      </w:r>
                    </w:p>
                    <w:p w14:paraId="3E30FFAF" w14:textId="77777777" w:rsidR="00530E16" w:rsidRPr="00BC5C1C" w:rsidRDefault="004468F8">
                      <w:pPr>
                        <w:spacing w:before="120" w:line="277" w:lineRule="auto"/>
                        <w:textDirection w:val="btLr"/>
                      </w:pPr>
                      <w:r w:rsidRPr="00BC5C1C">
                        <w:rPr>
                          <w:color w:val="404040"/>
                          <w:sz w:val="36"/>
                        </w:rPr>
                        <w:t>Module Code: LCHS 4007</w:t>
                      </w:r>
                    </w:p>
                    <w:p w14:paraId="78CDBA4E" w14:textId="1926C84B" w:rsidR="00530E16" w:rsidRPr="00BC5C1C" w:rsidRDefault="004468F8">
                      <w:pPr>
                        <w:spacing w:before="120" w:line="277" w:lineRule="auto"/>
                        <w:textDirection w:val="btLr"/>
                      </w:pPr>
                      <w:r w:rsidRPr="00BC5C1C">
                        <w:rPr>
                          <w:color w:val="404040"/>
                          <w:sz w:val="36"/>
                        </w:rPr>
                        <w:t xml:space="preserve">Student name: </w:t>
                      </w:r>
                      <w:r w:rsidR="005D5F70" w:rsidRPr="00BC5C1C">
                        <w:rPr>
                          <w:color w:val="404040"/>
                          <w:sz w:val="36"/>
                        </w:rPr>
                        <w:t>Nadya Georgieva</w:t>
                      </w:r>
                    </w:p>
                    <w:p w14:paraId="07714B75" w14:textId="65A582B3" w:rsidR="00530E16" w:rsidRPr="00BC5C1C" w:rsidRDefault="004468F8">
                      <w:pPr>
                        <w:spacing w:before="120" w:line="277" w:lineRule="auto"/>
                        <w:textDirection w:val="btLr"/>
                      </w:pPr>
                      <w:r w:rsidRPr="00BC5C1C">
                        <w:rPr>
                          <w:color w:val="404040"/>
                          <w:sz w:val="36"/>
                        </w:rPr>
                        <w:t>Student ID:</w:t>
                      </w:r>
                      <w:r w:rsidR="005D5F70" w:rsidRPr="00BC5C1C">
                        <w:rPr>
                          <w:color w:val="404040"/>
                          <w:sz w:val="36"/>
                        </w:rPr>
                        <w:t xml:space="preserve"> 2544840</w:t>
                      </w:r>
                    </w:p>
                    <w:p w14:paraId="20688A91" w14:textId="195D1C83" w:rsidR="00530E16" w:rsidRPr="00BC5C1C" w:rsidRDefault="004468F8">
                      <w:pPr>
                        <w:spacing w:before="120" w:line="277" w:lineRule="auto"/>
                        <w:textDirection w:val="btLr"/>
                      </w:pPr>
                      <w:r w:rsidRPr="00BC5C1C">
                        <w:rPr>
                          <w:color w:val="404040"/>
                          <w:sz w:val="36"/>
                        </w:rPr>
                        <w:t xml:space="preserve">Lecturer’s Name: </w:t>
                      </w:r>
                      <w:r w:rsidR="005D5F70" w:rsidRPr="00BC5C1C">
                        <w:rPr>
                          <w:color w:val="404040"/>
                          <w:sz w:val="36"/>
                        </w:rPr>
                        <w:t>Koushik Modak</w:t>
                      </w:r>
                    </w:p>
                  </w:txbxContent>
                </v:textbox>
                <w10:wrap anchorx="page" anchory="page"/>
              </v:rect>
            </w:pict>
          </mc:Fallback>
        </mc:AlternateContent>
      </w:r>
      <w:r w:rsidRPr="00BC5C1C">
        <w:br w:type="page"/>
      </w:r>
    </w:p>
    <w:p w14:paraId="61895DA4" w14:textId="77777777" w:rsidR="00530E16" w:rsidRPr="00BC5C1C" w:rsidRDefault="00530E16">
      <w:pPr>
        <w:rPr>
          <w:rFonts w:ascii="Arial" w:eastAsia="Arial" w:hAnsi="Arial" w:cs="Arial"/>
        </w:rPr>
      </w:pPr>
    </w:p>
    <w:p w14:paraId="6DDA4733" w14:textId="77777777" w:rsidR="00530E16" w:rsidRPr="00BC5C1C"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sidRPr="00BC5C1C">
        <w:rPr>
          <w:rFonts w:ascii="Play" w:eastAsia="Play" w:hAnsi="Play" w:cs="Play"/>
          <w:color w:val="0F4761"/>
          <w:sz w:val="32"/>
          <w:szCs w:val="32"/>
        </w:rPr>
        <w:t>Table of Contents</w:t>
      </w:r>
    </w:p>
    <w:sdt>
      <w:sdtPr>
        <w:rPr>
          <w:rFonts w:ascii="Aptos" w:eastAsia="Aptos" w:hAnsi="Aptos" w:cs="Aptos"/>
          <w:color w:val="auto"/>
          <w:sz w:val="24"/>
          <w:szCs w:val="24"/>
        </w:rPr>
        <w:id w:val="-470674570"/>
        <w:docPartObj>
          <w:docPartGallery w:val="Table of Contents"/>
          <w:docPartUnique/>
        </w:docPartObj>
      </w:sdtPr>
      <w:sdtEndPr>
        <w:rPr>
          <w:b/>
          <w:bCs/>
        </w:rPr>
      </w:sdtEndPr>
      <w:sdtContent>
        <w:p w14:paraId="2FBA5459" w14:textId="6BBDF8AA" w:rsidR="00F319E4" w:rsidRPr="00BC5C1C" w:rsidRDefault="00F319E4">
          <w:pPr>
            <w:pStyle w:val="TOCHeading"/>
          </w:pPr>
          <w:r w:rsidRPr="00BC5C1C">
            <w:t>Contents</w:t>
          </w:r>
        </w:p>
        <w:p w14:paraId="18C73250" w14:textId="53BB7144" w:rsidR="00BE66C9" w:rsidRDefault="00F319E4">
          <w:pPr>
            <w:pStyle w:val="TOC1"/>
            <w:tabs>
              <w:tab w:val="right" w:leader="dot" w:pos="9016"/>
            </w:tabs>
            <w:rPr>
              <w:rFonts w:asciiTheme="minorHAnsi" w:eastAsiaTheme="minorEastAsia" w:hAnsiTheme="minorHAnsi" w:cstheme="minorBidi"/>
              <w:kern w:val="2"/>
              <w:lang w:eastAsia="bg-BG"/>
              <w14:ligatures w14:val="standardContextual"/>
            </w:rPr>
          </w:pPr>
          <w:r w:rsidRPr="00BC5C1C">
            <w:fldChar w:fldCharType="begin"/>
          </w:r>
          <w:r w:rsidRPr="00BC5C1C">
            <w:instrText xml:space="preserve"> TOC \o "1-3" \h \z \u </w:instrText>
          </w:r>
          <w:r w:rsidRPr="00BC5C1C">
            <w:fldChar w:fldCharType="separate"/>
          </w:r>
          <w:hyperlink w:anchor="_Toc237884370" w:history="1">
            <w:r w:rsidR="00BE66C9" w:rsidRPr="00805507">
              <w:rPr>
                <w:rStyle w:val="Hyperlink"/>
              </w:rPr>
              <w:t>Section 1: Introducing the Research Paper and Topic Development</w:t>
            </w:r>
            <w:r w:rsidR="00BE66C9" w:rsidRPr="00805507">
              <w:rPr>
                <w:rStyle w:val="Hyperlink"/>
                <w:rFonts w:ascii="Arial" w:eastAsia="Arial" w:hAnsi="Arial" w:cs="Arial"/>
                <w:i/>
                <w:iCs/>
              </w:rPr>
              <w:t>.</w:t>
            </w:r>
            <w:r w:rsidR="00BE66C9">
              <w:rPr>
                <w:webHidden/>
              </w:rPr>
              <w:tab/>
            </w:r>
            <w:r w:rsidR="00BE66C9">
              <w:rPr>
                <w:webHidden/>
              </w:rPr>
              <w:fldChar w:fldCharType="begin"/>
            </w:r>
            <w:r w:rsidR="00BE66C9">
              <w:rPr>
                <w:webHidden/>
              </w:rPr>
              <w:instrText xml:space="preserve"> PAGEREF _Toc237884370 \h </w:instrText>
            </w:r>
            <w:r w:rsidR="00BE66C9">
              <w:rPr>
                <w:webHidden/>
              </w:rPr>
            </w:r>
            <w:r w:rsidR="00BE66C9">
              <w:rPr>
                <w:webHidden/>
              </w:rPr>
              <w:fldChar w:fldCharType="separate"/>
            </w:r>
            <w:r w:rsidR="00BE66C9">
              <w:rPr>
                <w:webHidden/>
              </w:rPr>
              <w:t>2</w:t>
            </w:r>
            <w:r w:rsidR="00BE66C9">
              <w:rPr>
                <w:webHidden/>
              </w:rPr>
              <w:fldChar w:fldCharType="end"/>
            </w:r>
          </w:hyperlink>
        </w:p>
        <w:p w14:paraId="2CE1E661" w14:textId="5164F0C3"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71" w:history="1">
            <w:r w:rsidRPr="00805507">
              <w:rPr>
                <w:rStyle w:val="Hyperlink"/>
              </w:rPr>
              <w:t>1.1 Paper Details (Title, Author(s) and Year of Publication)</w:t>
            </w:r>
            <w:r>
              <w:rPr>
                <w:webHidden/>
              </w:rPr>
              <w:tab/>
            </w:r>
            <w:r>
              <w:rPr>
                <w:webHidden/>
              </w:rPr>
              <w:fldChar w:fldCharType="begin"/>
            </w:r>
            <w:r>
              <w:rPr>
                <w:webHidden/>
              </w:rPr>
              <w:instrText xml:space="preserve"> PAGEREF _Toc237884371 \h </w:instrText>
            </w:r>
            <w:r>
              <w:rPr>
                <w:webHidden/>
              </w:rPr>
            </w:r>
            <w:r>
              <w:rPr>
                <w:webHidden/>
              </w:rPr>
              <w:fldChar w:fldCharType="separate"/>
            </w:r>
            <w:r>
              <w:rPr>
                <w:webHidden/>
              </w:rPr>
              <w:t>2</w:t>
            </w:r>
            <w:r>
              <w:rPr>
                <w:webHidden/>
              </w:rPr>
              <w:fldChar w:fldCharType="end"/>
            </w:r>
          </w:hyperlink>
        </w:p>
        <w:p w14:paraId="714FDD5E" w14:textId="37D9245F"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72" w:history="1">
            <w:r w:rsidRPr="00805507">
              <w:rPr>
                <w:rStyle w:val="Hyperlink"/>
              </w:rPr>
              <w:t>1.2 Main Topic or Problem Explored in the Paper</w:t>
            </w:r>
            <w:r>
              <w:rPr>
                <w:webHidden/>
              </w:rPr>
              <w:tab/>
            </w:r>
            <w:r>
              <w:rPr>
                <w:webHidden/>
              </w:rPr>
              <w:fldChar w:fldCharType="begin"/>
            </w:r>
            <w:r>
              <w:rPr>
                <w:webHidden/>
              </w:rPr>
              <w:instrText xml:space="preserve"> PAGEREF _Toc237884372 \h </w:instrText>
            </w:r>
            <w:r>
              <w:rPr>
                <w:webHidden/>
              </w:rPr>
            </w:r>
            <w:r>
              <w:rPr>
                <w:webHidden/>
              </w:rPr>
              <w:fldChar w:fldCharType="separate"/>
            </w:r>
            <w:r>
              <w:rPr>
                <w:webHidden/>
              </w:rPr>
              <w:t>2</w:t>
            </w:r>
            <w:r>
              <w:rPr>
                <w:webHidden/>
              </w:rPr>
              <w:fldChar w:fldCharType="end"/>
            </w:r>
          </w:hyperlink>
        </w:p>
        <w:p w14:paraId="1FEC5FF4" w14:textId="7E15B290"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73" w:history="1">
            <w:r w:rsidRPr="00805507">
              <w:rPr>
                <w:rStyle w:val="Hyperlink"/>
              </w:rPr>
              <w:t>1.3 Who Is the Research About?</w:t>
            </w:r>
            <w:r>
              <w:rPr>
                <w:webHidden/>
              </w:rPr>
              <w:tab/>
            </w:r>
            <w:r>
              <w:rPr>
                <w:webHidden/>
              </w:rPr>
              <w:fldChar w:fldCharType="begin"/>
            </w:r>
            <w:r>
              <w:rPr>
                <w:webHidden/>
              </w:rPr>
              <w:instrText xml:space="preserve"> PAGEREF _Toc237884373 \h </w:instrText>
            </w:r>
            <w:r>
              <w:rPr>
                <w:webHidden/>
              </w:rPr>
            </w:r>
            <w:r>
              <w:rPr>
                <w:webHidden/>
              </w:rPr>
              <w:fldChar w:fldCharType="separate"/>
            </w:r>
            <w:r>
              <w:rPr>
                <w:webHidden/>
              </w:rPr>
              <w:t>2</w:t>
            </w:r>
            <w:r>
              <w:rPr>
                <w:webHidden/>
              </w:rPr>
              <w:fldChar w:fldCharType="end"/>
            </w:r>
          </w:hyperlink>
        </w:p>
        <w:p w14:paraId="4A29D068" w14:textId="690A0BE9"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74" w:history="1">
            <w:r w:rsidRPr="00805507">
              <w:rPr>
                <w:rStyle w:val="Hyperlink"/>
              </w:rPr>
              <w:t>1.4 Why Is This Topic Important in UK Health and Social Care?</w:t>
            </w:r>
            <w:r>
              <w:rPr>
                <w:webHidden/>
              </w:rPr>
              <w:tab/>
            </w:r>
            <w:r>
              <w:rPr>
                <w:webHidden/>
              </w:rPr>
              <w:fldChar w:fldCharType="begin"/>
            </w:r>
            <w:r>
              <w:rPr>
                <w:webHidden/>
              </w:rPr>
              <w:instrText xml:space="preserve"> PAGEREF _Toc237884374 \h </w:instrText>
            </w:r>
            <w:r>
              <w:rPr>
                <w:webHidden/>
              </w:rPr>
            </w:r>
            <w:r>
              <w:rPr>
                <w:webHidden/>
              </w:rPr>
              <w:fldChar w:fldCharType="separate"/>
            </w:r>
            <w:r>
              <w:rPr>
                <w:webHidden/>
              </w:rPr>
              <w:t>2</w:t>
            </w:r>
            <w:r>
              <w:rPr>
                <w:webHidden/>
              </w:rPr>
              <w:fldChar w:fldCharType="end"/>
            </w:r>
          </w:hyperlink>
        </w:p>
        <w:p w14:paraId="412D0B89" w14:textId="2BAFD0EB" w:rsidR="00BE66C9" w:rsidRDefault="00BE66C9">
          <w:pPr>
            <w:pStyle w:val="TOC1"/>
            <w:tabs>
              <w:tab w:val="right" w:leader="dot" w:pos="9016"/>
            </w:tabs>
            <w:rPr>
              <w:rFonts w:asciiTheme="minorHAnsi" w:eastAsiaTheme="minorEastAsia" w:hAnsiTheme="minorHAnsi" w:cstheme="minorBidi"/>
              <w:kern w:val="2"/>
              <w:lang w:eastAsia="bg-BG"/>
              <w14:ligatures w14:val="standardContextual"/>
            </w:rPr>
          </w:pPr>
          <w:hyperlink w:anchor="_Toc237884375" w:history="1">
            <w:r w:rsidRPr="00805507">
              <w:rPr>
                <w:rStyle w:val="Hyperlink"/>
              </w:rPr>
              <w:t>Section 2: Understanding the Purpose and Research Question</w:t>
            </w:r>
            <w:r>
              <w:rPr>
                <w:webHidden/>
              </w:rPr>
              <w:tab/>
            </w:r>
            <w:r>
              <w:rPr>
                <w:webHidden/>
              </w:rPr>
              <w:fldChar w:fldCharType="begin"/>
            </w:r>
            <w:r>
              <w:rPr>
                <w:webHidden/>
              </w:rPr>
              <w:instrText xml:space="preserve"> PAGEREF _Toc237884375 \h </w:instrText>
            </w:r>
            <w:r>
              <w:rPr>
                <w:webHidden/>
              </w:rPr>
            </w:r>
            <w:r>
              <w:rPr>
                <w:webHidden/>
              </w:rPr>
              <w:fldChar w:fldCharType="separate"/>
            </w:r>
            <w:r>
              <w:rPr>
                <w:webHidden/>
              </w:rPr>
              <w:t>3</w:t>
            </w:r>
            <w:r>
              <w:rPr>
                <w:webHidden/>
              </w:rPr>
              <w:fldChar w:fldCharType="end"/>
            </w:r>
          </w:hyperlink>
        </w:p>
        <w:p w14:paraId="782053DE" w14:textId="63F3F118"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76" w:history="1">
            <w:r w:rsidRPr="00805507">
              <w:rPr>
                <w:rStyle w:val="Hyperlink"/>
              </w:rPr>
              <w:t>2.1 Research Question(s) or Objectives</w:t>
            </w:r>
            <w:r>
              <w:rPr>
                <w:webHidden/>
              </w:rPr>
              <w:tab/>
            </w:r>
            <w:r>
              <w:rPr>
                <w:webHidden/>
              </w:rPr>
              <w:fldChar w:fldCharType="begin"/>
            </w:r>
            <w:r>
              <w:rPr>
                <w:webHidden/>
              </w:rPr>
              <w:instrText xml:space="preserve"> PAGEREF _Toc237884376 \h </w:instrText>
            </w:r>
            <w:r>
              <w:rPr>
                <w:webHidden/>
              </w:rPr>
            </w:r>
            <w:r>
              <w:rPr>
                <w:webHidden/>
              </w:rPr>
              <w:fldChar w:fldCharType="separate"/>
            </w:r>
            <w:r>
              <w:rPr>
                <w:webHidden/>
              </w:rPr>
              <w:t>3</w:t>
            </w:r>
            <w:r>
              <w:rPr>
                <w:webHidden/>
              </w:rPr>
              <w:fldChar w:fldCharType="end"/>
            </w:r>
          </w:hyperlink>
        </w:p>
        <w:p w14:paraId="743541F1" w14:textId="7653077E" w:rsidR="00BE66C9" w:rsidRDefault="00BE66C9" w:rsidP="00BE66C9">
          <w:pPr>
            <w:pStyle w:val="TOC1"/>
            <w:tabs>
              <w:tab w:val="right" w:leader="dot" w:pos="9016"/>
            </w:tabs>
            <w:rPr>
              <w:rFonts w:asciiTheme="minorHAnsi" w:eastAsiaTheme="minorEastAsia" w:hAnsiTheme="minorHAnsi" w:cstheme="minorBidi"/>
              <w:kern w:val="2"/>
              <w:lang w:eastAsia="bg-BG"/>
              <w14:ligatures w14:val="standardContextual"/>
            </w:rPr>
          </w:pPr>
          <w:hyperlink w:anchor="_Toc237884377" w:history="1">
            <w:r w:rsidRPr="00805507">
              <w:rPr>
                <w:rStyle w:val="Hyperlink"/>
              </w:rPr>
              <w:t>Section 3: Understanding the Research Methods</w:t>
            </w:r>
            <w:r>
              <w:rPr>
                <w:webHidden/>
              </w:rPr>
              <w:tab/>
            </w:r>
            <w:r>
              <w:rPr>
                <w:webHidden/>
              </w:rPr>
              <w:fldChar w:fldCharType="begin"/>
            </w:r>
            <w:r>
              <w:rPr>
                <w:webHidden/>
              </w:rPr>
              <w:instrText xml:space="preserve"> PAGEREF _Toc237884377 \h </w:instrText>
            </w:r>
            <w:r>
              <w:rPr>
                <w:webHidden/>
              </w:rPr>
            </w:r>
            <w:r>
              <w:rPr>
                <w:webHidden/>
              </w:rPr>
              <w:fldChar w:fldCharType="separate"/>
            </w:r>
            <w:r>
              <w:rPr>
                <w:webHidden/>
              </w:rPr>
              <w:t>3</w:t>
            </w:r>
            <w:r>
              <w:rPr>
                <w:webHidden/>
              </w:rPr>
              <w:fldChar w:fldCharType="end"/>
            </w:r>
          </w:hyperlink>
        </w:p>
        <w:p w14:paraId="3A2FBC2D" w14:textId="3EFE7B4A"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79" w:history="1">
            <w:r w:rsidRPr="00805507">
              <w:rPr>
                <w:rStyle w:val="Hyperlink"/>
              </w:rPr>
              <w:t>3.1 Overview of Quantitative, Qualitative, and Mixed-Methods Research</w:t>
            </w:r>
            <w:r>
              <w:rPr>
                <w:webHidden/>
              </w:rPr>
              <w:tab/>
            </w:r>
            <w:r>
              <w:rPr>
                <w:webHidden/>
              </w:rPr>
              <w:fldChar w:fldCharType="begin"/>
            </w:r>
            <w:r>
              <w:rPr>
                <w:webHidden/>
              </w:rPr>
              <w:instrText xml:space="preserve"> PAGEREF _Toc237884379 \h </w:instrText>
            </w:r>
            <w:r>
              <w:rPr>
                <w:webHidden/>
              </w:rPr>
            </w:r>
            <w:r>
              <w:rPr>
                <w:webHidden/>
              </w:rPr>
              <w:fldChar w:fldCharType="separate"/>
            </w:r>
            <w:r>
              <w:rPr>
                <w:webHidden/>
              </w:rPr>
              <w:t>3</w:t>
            </w:r>
            <w:r>
              <w:rPr>
                <w:webHidden/>
              </w:rPr>
              <w:fldChar w:fldCharType="end"/>
            </w:r>
          </w:hyperlink>
        </w:p>
        <w:p w14:paraId="5452ED7A" w14:textId="1AFBBAAF"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80" w:history="1">
            <w:r w:rsidRPr="00805507">
              <w:rPr>
                <w:rStyle w:val="Hyperlink"/>
              </w:rPr>
              <w:t>3.2 Research Methodology Used in Your Chosen Paper and Why</w:t>
            </w:r>
            <w:r>
              <w:rPr>
                <w:webHidden/>
              </w:rPr>
              <w:tab/>
            </w:r>
            <w:r>
              <w:rPr>
                <w:webHidden/>
              </w:rPr>
              <w:fldChar w:fldCharType="begin"/>
            </w:r>
            <w:r>
              <w:rPr>
                <w:webHidden/>
              </w:rPr>
              <w:instrText xml:space="preserve"> PAGEREF _Toc237884380 \h </w:instrText>
            </w:r>
            <w:r>
              <w:rPr>
                <w:webHidden/>
              </w:rPr>
            </w:r>
            <w:r>
              <w:rPr>
                <w:webHidden/>
              </w:rPr>
              <w:fldChar w:fldCharType="separate"/>
            </w:r>
            <w:r>
              <w:rPr>
                <w:webHidden/>
              </w:rPr>
              <w:t>4</w:t>
            </w:r>
            <w:r>
              <w:rPr>
                <w:webHidden/>
              </w:rPr>
              <w:fldChar w:fldCharType="end"/>
            </w:r>
          </w:hyperlink>
        </w:p>
        <w:p w14:paraId="0C6D4714" w14:textId="10ECDE25" w:rsidR="00BE66C9" w:rsidRDefault="00BE66C9">
          <w:pPr>
            <w:pStyle w:val="TOC2"/>
            <w:tabs>
              <w:tab w:val="right" w:leader="dot" w:pos="9016"/>
            </w:tabs>
            <w:rPr>
              <w:rFonts w:asciiTheme="minorHAnsi" w:eastAsiaTheme="minorEastAsia" w:hAnsiTheme="minorHAnsi" w:cstheme="minorBidi"/>
              <w:kern w:val="2"/>
              <w:lang w:eastAsia="bg-BG"/>
              <w14:ligatures w14:val="standardContextual"/>
            </w:rPr>
          </w:pPr>
          <w:hyperlink w:anchor="_Toc237884381" w:history="1">
            <w:r w:rsidRPr="00805507">
              <w:rPr>
                <w:rStyle w:val="Hyperlink"/>
              </w:rPr>
              <w:t>3.3 Primary and Secondary Data: Definitions, Differences, and Application to Your Paper</w:t>
            </w:r>
            <w:r>
              <w:rPr>
                <w:webHidden/>
              </w:rPr>
              <w:tab/>
            </w:r>
            <w:r>
              <w:rPr>
                <w:webHidden/>
              </w:rPr>
              <w:fldChar w:fldCharType="begin"/>
            </w:r>
            <w:r>
              <w:rPr>
                <w:webHidden/>
              </w:rPr>
              <w:instrText xml:space="preserve"> PAGEREF _Toc237884381 \h </w:instrText>
            </w:r>
            <w:r>
              <w:rPr>
                <w:webHidden/>
              </w:rPr>
            </w:r>
            <w:r>
              <w:rPr>
                <w:webHidden/>
              </w:rPr>
              <w:fldChar w:fldCharType="separate"/>
            </w:r>
            <w:r>
              <w:rPr>
                <w:webHidden/>
              </w:rPr>
              <w:t>4</w:t>
            </w:r>
            <w:r>
              <w:rPr>
                <w:webHidden/>
              </w:rPr>
              <w:fldChar w:fldCharType="end"/>
            </w:r>
          </w:hyperlink>
        </w:p>
        <w:p w14:paraId="574C7101" w14:textId="7049CF89" w:rsidR="00BE66C9" w:rsidRDefault="00BE66C9">
          <w:pPr>
            <w:pStyle w:val="TOC1"/>
            <w:tabs>
              <w:tab w:val="right" w:leader="dot" w:pos="9016"/>
            </w:tabs>
            <w:rPr>
              <w:rFonts w:asciiTheme="minorHAnsi" w:eastAsiaTheme="minorEastAsia" w:hAnsiTheme="minorHAnsi" w:cstheme="minorBidi"/>
              <w:kern w:val="2"/>
              <w:lang w:eastAsia="bg-BG"/>
              <w14:ligatures w14:val="standardContextual"/>
            </w:rPr>
          </w:pPr>
          <w:hyperlink w:anchor="_Toc237884382" w:history="1">
            <w:r w:rsidRPr="00805507">
              <w:rPr>
                <w:rStyle w:val="Hyperlink"/>
              </w:rPr>
              <w:t>Section 4: Conclusion</w:t>
            </w:r>
            <w:r>
              <w:rPr>
                <w:webHidden/>
              </w:rPr>
              <w:tab/>
            </w:r>
            <w:r>
              <w:rPr>
                <w:webHidden/>
              </w:rPr>
              <w:fldChar w:fldCharType="begin"/>
            </w:r>
            <w:r>
              <w:rPr>
                <w:webHidden/>
              </w:rPr>
              <w:instrText xml:space="preserve"> PAGEREF _Toc237884382 \h </w:instrText>
            </w:r>
            <w:r>
              <w:rPr>
                <w:webHidden/>
              </w:rPr>
            </w:r>
            <w:r>
              <w:rPr>
                <w:webHidden/>
              </w:rPr>
              <w:fldChar w:fldCharType="separate"/>
            </w:r>
            <w:r>
              <w:rPr>
                <w:webHidden/>
              </w:rPr>
              <w:t>6</w:t>
            </w:r>
            <w:r>
              <w:rPr>
                <w:webHidden/>
              </w:rPr>
              <w:fldChar w:fldCharType="end"/>
            </w:r>
          </w:hyperlink>
        </w:p>
        <w:p w14:paraId="2A9809AF" w14:textId="05737F59" w:rsidR="00BE66C9" w:rsidRDefault="00BE66C9">
          <w:pPr>
            <w:pStyle w:val="TOC1"/>
            <w:tabs>
              <w:tab w:val="right" w:leader="dot" w:pos="9016"/>
            </w:tabs>
            <w:rPr>
              <w:rFonts w:asciiTheme="minorHAnsi" w:eastAsiaTheme="minorEastAsia" w:hAnsiTheme="minorHAnsi" w:cstheme="minorBidi"/>
              <w:kern w:val="2"/>
              <w:lang w:eastAsia="bg-BG"/>
              <w14:ligatures w14:val="standardContextual"/>
            </w:rPr>
          </w:pPr>
          <w:hyperlink w:anchor="_Toc237884383" w:history="1">
            <w:r w:rsidRPr="00805507">
              <w:rPr>
                <w:rStyle w:val="Hyperlink"/>
              </w:rPr>
              <w:t>References</w:t>
            </w:r>
            <w:r>
              <w:rPr>
                <w:webHidden/>
              </w:rPr>
              <w:tab/>
            </w:r>
            <w:r>
              <w:rPr>
                <w:webHidden/>
              </w:rPr>
              <w:fldChar w:fldCharType="begin"/>
            </w:r>
            <w:r>
              <w:rPr>
                <w:webHidden/>
              </w:rPr>
              <w:instrText xml:space="preserve"> PAGEREF _Toc237884383 \h </w:instrText>
            </w:r>
            <w:r>
              <w:rPr>
                <w:webHidden/>
              </w:rPr>
            </w:r>
            <w:r>
              <w:rPr>
                <w:webHidden/>
              </w:rPr>
              <w:fldChar w:fldCharType="separate"/>
            </w:r>
            <w:r>
              <w:rPr>
                <w:webHidden/>
              </w:rPr>
              <w:t>7</w:t>
            </w:r>
            <w:r>
              <w:rPr>
                <w:webHidden/>
              </w:rPr>
              <w:fldChar w:fldCharType="end"/>
            </w:r>
          </w:hyperlink>
        </w:p>
        <w:p w14:paraId="1A429813" w14:textId="25B83BA5" w:rsidR="00F319E4" w:rsidRPr="00BC5C1C" w:rsidRDefault="00F319E4">
          <w:r w:rsidRPr="00BC5C1C">
            <w:rPr>
              <w:b/>
              <w:bCs/>
            </w:rPr>
            <w:fldChar w:fldCharType="end"/>
          </w:r>
        </w:p>
      </w:sdtContent>
    </w:sdt>
    <w:p w14:paraId="7C25BAE8" w14:textId="77777777" w:rsidR="00530E16" w:rsidRPr="00BC5C1C" w:rsidRDefault="00530E16">
      <w:pPr>
        <w:rPr>
          <w:rFonts w:ascii="Arial" w:eastAsia="Arial" w:hAnsi="Arial" w:cs="Arial"/>
        </w:rPr>
      </w:pPr>
    </w:p>
    <w:p w14:paraId="4E80598E" w14:textId="77777777" w:rsidR="00530E16" w:rsidRPr="00BC5C1C" w:rsidRDefault="00530E16">
      <w:pPr>
        <w:rPr>
          <w:rFonts w:ascii="Arial" w:eastAsia="Arial" w:hAnsi="Arial" w:cs="Arial"/>
        </w:rPr>
      </w:pPr>
    </w:p>
    <w:p w14:paraId="2CF87F6B" w14:textId="77777777" w:rsidR="00530E16" w:rsidRPr="00BC5C1C" w:rsidRDefault="00530E16">
      <w:pPr>
        <w:rPr>
          <w:rFonts w:ascii="Arial" w:eastAsia="Arial" w:hAnsi="Arial" w:cs="Arial"/>
        </w:rPr>
      </w:pPr>
    </w:p>
    <w:p w14:paraId="543CF5C0" w14:textId="77777777" w:rsidR="00530E16" w:rsidRPr="00BC5C1C" w:rsidRDefault="00530E16">
      <w:pPr>
        <w:rPr>
          <w:rFonts w:ascii="Arial" w:eastAsia="Arial" w:hAnsi="Arial" w:cs="Arial"/>
        </w:rPr>
      </w:pPr>
    </w:p>
    <w:p w14:paraId="41ACA456" w14:textId="77777777" w:rsidR="00530E16" w:rsidRPr="00BC5C1C" w:rsidRDefault="00530E16">
      <w:pPr>
        <w:rPr>
          <w:rFonts w:ascii="Arial" w:eastAsia="Arial" w:hAnsi="Arial" w:cs="Arial"/>
        </w:rPr>
      </w:pPr>
    </w:p>
    <w:p w14:paraId="17294C10" w14:textId="77777777" w:rsidR="00530E16" w:rsidRPr="00BC5C1C" w:rsidRDefault="00530E16">
      <w:pPr>
        <w:rPr>
          <w:rFonts w:ascii="Arial" w:eastAsia="Arial" w:hAnsi="Arial" w:cs="Arial"/>
        </w:rPr>
      </w:pPr>
    </w:p>
    <w:p w14:paraId="2657CCF8" w14:textId="77777777" w:rsidR="00530E16" w:rsidRPr="00BC5C1C" w:rsidRDefault="00530E16">
      <w:pPr>
        <w:rPr>
          <w:rFonts w:ascii="Arial" w:eastAsia="Arial" w:hAnsi="Arial" w:cs="Arial"/>
        </w:rPr>
      </w:pPr>
    </w:p>
    <w:p w14:paraId="115F00B1" w14:textId="77777777" w:rsidR="00530E16" w:rsidRPr="00BC5C1C" w:rsidRDefault="00530E16">
      <w:pPr>
        <w:rPr>
          <w:rFonts w:ascii="Arial" w:eastAsia="Arial" w:hAnsi="Arial" w:cs="Arial"/>
        </w:rPr>
      </w:pPr>
    </w:p>
    <w:p w14:paraId="1B8FE014" w14:textId="77777777" w:rsidR="002A1842" w:rsidRPr="00BC5C1C" w:rsidRDefault="002A1842">
      <w:pPr>
        <w:rPr>
          <w:rFonts w:ascii="Arial" w:eastAsia="Arial" w:hAnsi="Arial" w:cs="Arial"/>
        </w:rPr>
        <w:sectPr w:rsidR="002A1842" w:rsidRPr="00BC5C1C">
          <w:footerReference w:type="default" r:id="rId9"/>
          <w:pgSz w:w="11906" w:h="16838"/>
          <w:pgMar w:top="1440" w:right="1440" w:bottom="1440" w:left="1440" w:header="708" w:footer="708" w:gutter="0"/>
          <w:pgNumType w:start="0"/>
          <w:cols w:space="720"/>
          <w:titlePg/>
        </w:sectPr>
      </w:pPr>
    </w:p>
    <w:p w14:paraId="79943009" w14:textId="77777777" w:rsidR="00530E16" w:rsidRPr="00BC5C1C" w:rsidRDefault="00530E16">
      <w:pPr>
        <w:rPr>
          <w:rFonts w:ascii="Arial" w:eastAsia="Arial" w:hAnsi="Arial" w:cs="Arial"/>
        </w:rPr>
      </w:pPr>
    </w:p>
    <w:p w14:paraId="50FEFAA5" w14:textId="391461F4" w:rsidR="005D5F70" w:rsidRPr="00BC5C1C" w:rsidRDefault="004468F8" w:rsidP="007560AF">
      <w:pPr>
        <w:pStyle w:val="Heading1"/>
        <w:rPr>
          <w:rFonts w:ascii="Arial" w:eastAsia="Arial" w:hAnsi="Arial" w:cs="Arial"/>
          <w:i/>
          <w:iCs/>
          <w:sz w:val="22"/>
          <w:szCs w:val="22"/>
        </w:rPr>
      </w:pPr>
      <w:bookmarkStart w:id="0" w:name="_Toc237884370"/>
      <w:r w:rsidRPr="00BC5C1C">
        <w:lastRenderedPageBreak/>
        <w:t>Section 1: Introducing the Research Paper and Topic Development</w:t>
      </w:r>
      <w:r w:rsidR="00E10231" w:rsidRPr="00BC5C1C">
        <w:rPr>
          <w:rFonts w:ascii="Arial" w:eastAsia="Arial" w:hAnsi="Arial" w:cs="Arial"/>
          <w:i/>
          <w:iCs/>
          <w:sz w:val="22"/>
          <w:szCs w:val="22"/>
        </w:rPr>
        <w:t>.</w:t>
      </w:r>
      <w:bookmarkEnd w:id="0"/>
    </w:p>
    <w:p w14:paraId="48E16877" w14:textId="5003F67A" w:rsidR="00530E16" w:rsidRPr="00BC5C1C" w:rsidRDefault="00210D5A" w:rsidP="00C47C33">
      <w:pPr>
        <w:pStyle w:val="Heading2"/>
        <w:ind w:firstLine="720"/>
      </w:pPr>
      <w:bookmarkStart w:id="1" w:name="_Toc237884371"/>
      <w:r w:rsidRPr="00BC5C1C">
        <w:t>1.1 Paper</w:t>
      </w:r>
      <w:r w:rsidR="004468F8" w:rsidRPr="00BC5C1C">
        <w:t xml:space="preserve"> Details (Title, Author(s) and Year of Publication)</w:t>
      </w:r>
      <w:bookmarkEnd w:id="1"/>
    </w:p>
    <w:p w14:paraId="30FB5D43" w14:textId="6881E58C" w:rsidR="004468F8" w:rsidRPr="00B738F7" w:rsidRDefault="009C07F6" w:rsidP="00C47C33">
      <w:pPr>
        <w:spacing w:line="360" w:lineRule="auto"/>
        <w:ind w:left="720"/>
        <w:jc w:val="both"/>
        <w:rPr>
          <w:rFonts w:ascii="Arial" w:eastAsia="Arial" w:hAnsi="Arial" w:cs="Arial"/>
          <w:color w:val="EE0000"/>
          <w:sz w:val="22"/>
          <w:szCs w:val="22"/>
          <w:lang w:val="en-GB"/>
        </w:rPr>
      </w:pPr>
      <w:r w:rsidRPr="00BC5C1C">
        <w:rPr>
          <w:rFonts w:ascii="Arial" w:eastAsia="Arial" w:hAnsi="Arial" w:cs="Arial"/>
          <w:sz w:val="22"/>
          <w:szCs w:val="22"/>
        </w:rPr>
        <w:t>In</w:t>
      </w:r>
      <w:r w:rsidR="00382EBB" w:rsidRPr="00BC5C1C">
        <w:rPr>
          <w:rFonts w:ascii="Arial" w:eastAsia="Arial" w:hAnsi="Arial" w:cs="Arial"/>
          <w:sz w:val="22"/>
          <w:szCs w:val="22"/>
        </w:rPr>
        <w:t xml:space="preserve"> compiling this report, I drew on </w:t>
      </w:r>
      <w:r w:rsidRPr="00BC5C1C">
        <w:rPr>
          <w:rFonts w:ascii="Arial" w:eastAsia="Arial" w:hAnsi="Arial" w:cs="Arial"/>
          <w:sz w:val="22"/>
          <w:szCs w:val="22"/>
        </w:rPr>
        <w:t xml:space="preserve">a </w:t>
      </w:r>
      <w:r w:rsidR="00382EBB" w:rsidRPr="00BC5C1C">
        <w:rPr>
          <w:rFonts w:ascii="Arial" w:eastAsia="Arial" w:hAnsi="Arial" w:cs="Arial"/>
          <w:sz w:val="22"/>
          <w:szCs w:val="22"/>
        </w:rPr>
        <w:t xml:space="preserve">research article </w:t>
      </w:r>
      <w:r w:rsidRPr="00BC5C1C">
        <w:rPr>
          <w:rFonts w:ascii="Arial" w:eastAsia="Arial" w:hAnsi="Arial" w:cs="Arial"/>
          <w:sz w:val="22"/>
          <w:szCs w:val="22"/>
        </w:rPr>
        <w:t>entitled ‘</w:t>
      </w:r>
      <w:r w:rsidR="00382EBB" w:rsidRPr="00BC5C1C">
        <w:rPr>
          <w:rFonts w:ascii="Arial" w:eastAsia="Arial" w:hAnsi="Arial" w:cs="Arial"/>
          <w:sz w:val="22"/>
          <w:szCs w:val="22"/>
        </w:rPr>
        <w:t>Barriers and motivators to undertaking physical activity in adults over 70: A systematic review of the quantitative literature</w:t>
      </w:r>
      <w:r w:rsidRPr="00BC5C1C">
        <w:rPr>
          <w:rFonts w:ascii="Arial" w:eastAsia="Arial" w:hAnsi="Arial" w:cs="Arial"/>
          <w:sz w:val="22"/>
          <w:szCs w:val="22"/>
        </w:rPr>
        <w:t>’</w:t>
      </w:r>
      <w:r w:rsidR="00382EBB" w:rsidRPr="00BC5C1C">
        <w:rPr>
          <w:rFonts w:ascii="Arial" w:eastAsia="Arial" w:hAnsi="Arial" w:cs="Arial"/>
          <w:sz w:val="22"/>
          <w:szCs w:val="22"/>
        </w:rPr>
        <w:t>, written by Kilgour et al.</w:t>
      </w:r>
      <w:r w:rsidR="003B1713" w:rsidRPr="00BC5C1C">
        <w:rPr>
          <w:rFonts w:ascii="Arial" w:eastAsia="Arial" w:hAnsi="Arial" w:cs="Arial"/>
          <w:sz w:val="22"/>
          <w:szCs w:val="22"/>
        </w:rPr>
        <w:t>,</w:t>
      </w:r>
      <w:r w:rsidR="00382EBB" w:rsidRPr="00BC5C1C">
        <w:rPr>
          <w:rFonts w:ascii="Arial" w:eastAsia="Arial" w:hAnsi="Arial" w:cs="Arial"/>
          <w:sz w:val="22"/>
          <w:szCs w:val="22"/>
        </w:rPr>
        <w:t xml:space="preserve"> and published in 2024.</w:t>
      </w:r>
      <w:r w:rsidR="00B738F7">
        <w:rPr>
          <w:rFonts w:ascii="Arial" w:eastAsia="Arial" w:hAnsi="Arial" w:cs="Arial"/>
          <w:sz w:val="22"/>
          <w:szCs w:val="22"/>
          <w:lang w:val="en-GB"/>
        </w:rPr>
        <w:t xml:space="preserve"> </w:t>
      </w:r>
    </w:p>
    <w:p w14:paraId="3635A443" w14:textId="54191883" w:rsidR="00530E16" w:rsidRPr="00BC5C1C" w:rsidRDefault="00E10231" w:rsidP="00C47C33">
      <w:pPr>
        <w:pStyle w:val="Heading2"/>
        <w:ind w:firstLine="720"/>
        <w:jc w:val="both"/>
      </w:pPr>
      <w:bookmarkStart w:id="2" w:name="_Toc237884372"/>
      <w:r w:rsidRPr="00BC5C1C">
        <w:t>1.2 Main</w:t>
      </w:r>
      <w:r w:rsidR="004468F8" w:rsidRPr="00BC5C1C">
        <w:t xml:space="preserve"> Topic or Problem Explored in the Paper</w:t>
      </w:r>
      <w:bookmarkEnd w:id="2"/>
    </w:p>
    <w:p w14:paraId="31E77662" w14:textId="268AEDB7" w:rsidR="009C07F6" w:rsidRPr="00BC5C1C" w:rsidRDefault="00807DBC" w:rsidP="009C07F6">
      <w:pPr>
        <w:spacing w:after="0" w:line="360" w:lineRule="auto"/>
        <w:ind w:left="720"/>
        <w:jc w:val="both"/>
        <w:rPr>
          <w:rFonts w:ascii="Arial" w:eastAsia="Arial" w:hAnsi="Arial" w:cs="Arial"/>
          <w:sz w:val="22"/>
          <w:szCs w:val="22"/>
        </w:rPr>
      </w:pPr>
      <w:r w:rsidRPr="00BC5C1C">
        <w:rPr>
          <w:rFonts w:ascii="Arial" w:eastAsia="Arial" w:hAnsi="Arial" w:cs="Arial"/>
          <w:sz w:val="22"/>
          <w:szCs w:val="22"/>
        </w:rPr>
        <w:t xml:space="preserve">Given the role of Care Assistant that I have chosen to pursue in this course, I reviewed several studies in this area, for example, the NHS (2024) </w:t>
      </w:r>
      <w:r w:rsidRPr="00BC5C1C">
        <w:rPr>
          <w:rFonts w:ascii="Arial" w:eastAsia="Arial" w:hAnsi="Arial" w:cs="Arial"/>
          <w:i/>
          <w:iCs/>
          <w:sz w:val="22"/>
          <w:szCs w:val="22"/>
        </w:rPr>
        <w:t xml:space="preserve">Physical activity guidelines for older adults, </w:t>
      </w:r>
      <w:r w:rsidRPr="00BC5C1C">
        <w:rPr>
          <w:rFonts w:ascii="Arial" w:eastAsia="Arial" w:hAnsi="Arial" w:cs="Arial"/>
          <w:sz w:val="22"/>
          <w:szCs w:val="22"/>
        </w:rPr>
        <w:t xml:space="preserve">as I believe that alongside feelings of loneliness and social isolation, adequate physical activity among people aged 70 and over is of particular importance for their self-esteem and a </w:t>
      </w:r>
      <w:r w:rsidR="00631540" w:rsidRPr="00BC5C1C">
        <w:rPr>
          <w:rFonts w:ascii="Arial" w:eastAsia="Arial" w:hAnsi="Arial" w:cs="Arial"/>
          <w:sz w:val="22"/>
          <w:szCs w:val="22"/>
        </w:rPr>
        <w:t>fulfilling</w:t>
      </w:r>
      <w:r w:rsidRPr="00BC5C1C">
        <w:rPr>
          <w:rFonts w:ascii="Arial" w:eastAsia="Arial" w:hAnsi="Arial" w:cs="Arial"/>
          <w:sz w:val="22"/>
          <w:szCs w:val="22"/>
        </w:rPr>
        <w:t xml:space="preserve"> </w:t>
      </w:r>
      <w:r w:rsidR="00631540" w:rsidRPr="00BC5C1C">
        <w:rPr>
          <w:rFonts w:ascii="Arial" w:eastAsia="Arial" w:hAnsi="Arial" w:cs="Arial"/>
          <w:sz w:val="22"/>
          <w:szCs w:val="22"/>
        </w:rPr>
        <w:t xml:space="preserve">life. </w:t>
      </w:r>
    </w:p>
    <w:p w14:paraId="36218AA9" w14:textId="1DE694CE" w:rsidR="00631540" w:rsidRPr="00BC5C1C" w:rsidRDefault="00631540" w:rsidP="009C07F6">
      <w:pPr>
        <w:spacing w:after="0" w:line="360" w:lineRule="auto"/>
        <w:ind w:left="720"/>
        <w:jc w:val="both"/>
        <w:rPr>
          <w:rFonts w:ascii="Arial" w:eastAsia="Arial" w:hAnsi="Arial" w:cs="Arial"/>
          <w:sz w:val="22"/>
          <w:szCs w:val="22"/>
        </w:rPr>
      </w:pPr>
      <w:r w:rsidRPr="00BC5C1C">
        <w:rPr>
          <w:rFonts w:ascii="Arial" w:eastAsia="Arial" w:hAnsi="Arial" w:cs="Arial"/>
          <w:sz w:val="22"/>
          <w:szCs w:val="22"/>
        </w:rPr>
        <w:t>The main issue addressed by the authors, both in the aforementioned report and in a number of similar studies is precisely the lack of physical activity and a sedentary lifestyle. It is specifically these root causes of inactivity</w:t>
      </w:r>
      <w:r w:rsidR="004A58B6" w:rsidRPr="00BC5C1C">
        <w:rPr>
          <w:rFonts w:ascii="Arial" w:eastAsia="Arial" w:hAnsi="Arial" w:cs="Arial"/>
          <w:sz w:val="22"/>
          <w:szCs w:val="22"/>
        </w:rPr>
        <w:t xml:space="preserve"> — or, conversely, the motivators for physical motion</w:t>
      </w:r>
      <w:r w:rsidR="008772E9" w:rsidRPr="00BC5C1C">
        <w:rPr>
          <w:rFonts w:ascii="Arial" w:eastAsia="Arial" w:hAnsi="Arial" w:cs="Arial"/>
          <w:sz w:val="22"/>
          <w:szCs w:val="22"/>
        </w:rPr>
        <w:t xml:space="preserve"> — that the research team led by Kilgour et al. focused on.</w:t>
      </w:r>
    </w:p>
    <w:p w14:paraId="78667A06" w14:textId="2FF6B1EC" w:rsidR="009A7818" w:rsidRPr="00B738F7" w:rsidRDefault="008772E9" w:rsidP="00C47C33">
      <w:pPr>
        <w:spacing w:line="360" w:lineRule="auto"/>
        <w:ind w:left="720"/>
        <w:jc w:val="both"/>
        <w:rPr>
          <w:rFonts w:ascii="Arial" w:eastAsia="Arial" w:hAnsi="Arial" w:cs="Arial"/>
          <w:sz w:val="22"/>
          <w:szCs w:val="22"/>
          <w:lang w:val="en-GB"/>
        </w:rPr>
      </w:pPr>
      <w:r w:rsidRPr="00BC5C1C">
        <w:rPr>
          <w:rFonts w:ascii="Arial" w:eastAsia="Arial" w:hAnsi="Arial" w:cs="Arial"/>
          <w:sz w:val="22"/>
          <w:szCs w:val="22"/>
        </w:rPr>
        <w:t xml:space="preserve">According to their research, many older adults spend the majority of their time being sedentary, sitting, lying down or moving little. They are </w:t>
      </w:r>
      <w:r w:rsidR="00E85693">
        <w:rPr>
          <w:rFonts w:ascii="Arial" w:eastAsia="Arial" w:hAnsi="Arial" w:cs="Arial"/>
          <w:sz w:val="22"/>
          <w:szCs w:val="22"/>
          <w:lang w:val="en-GB"/>
        </w:rPr>
        <w:t>sought</w:t>
      </w:r>
      <w:r w:rsidRPr="00BC5C1C">
        <w:rPr>
          <w:rFonts w:ascii="Arial" w:eastAsia="Arial" w:hAnsi="Arial" w:cs="Arial"/>
          <w:sz w:val="22"/>
          <w:szCs w:val="22"/>
        </w:rPr>
        <w:t xml:space="preserve"> to understand the reasons behind this sedentary </w:t>
      </w:r>
      <w:r w:rsidR="009A7818" w:rsidRPr="00BC5C1C">
        <w:rPr>
          <w:rFonts w:ascii="Arial" w:eastAsia="Arial" w:hAnsi="Arial" w:cs="Arial"/>
          <w:sz w:val="22"/>
          <w:szCs w:val="22"/>
        </w:rPr>
        <w:t xml:space="preserve">behaviour; for example, a lack of motivation or simply the fear of falling. </w:t>
      </w:r>
    </w:p>
    <w:p w14:paraId="6D821233" w14:textId="7F298F2C" w:rsidR="00530E16" w:rsidRPr="00BC5C1C" w:rsidRDefault="00E10231" w:rsidP="00C47C33">
      <w:pPr>
        <w:pStyle w:val="Heading2"/>
        <w:ind w:firstLine="720"/>
        <w:rPr>
          <w:rFonts w:ascii="Arial" w:eastAsia="Arial" w:hAnsi="Arial" w:cs="Arial"/>
          <w:sz w:val="22"/>
          <w:szCs w:val="22"/>
        </w:rPr>
      </w:pPr>
      <w:bookmarkStart w:id="3" w:name="_Toc237884373"/>
      <w:r w:rsidRPr="00BC5C1C">
        <w:t>1.3 Who</w:t>
      </w:r>
      <w:r w:rsidR="004468F8" w:rsidRPr="00BC5C1C">
        <w:t xml:space="preserve"> Is the Research About?</w:t>
      </w:r>
      <w:bookmarkEnd w:id="3"/>
    </w:p>
    <w:p w14:paraId="49BA2ED4" w14:textId="06588C70" w:rsidR="004468F8" w:rsidRPr="00B738F7" w:rsidRDefault="009A7818" w:rsidP="00C47C33">
      <w:pPr>
        <w:spacing w:line="360" w:lineRule="auto"/>
        <w:ind w:left="720"/>
        <w:jc w:val="both"/>
        <w:rPr>
          <w:rFonts w:ascii="Arial" w:eastAsia="Arial" w:hAnsi="Arial" w:cs="Arial"/>
          <w:color w:val="EE0000"/>
          <w:sz w:val="22"/>
          <w:szCs w:val="22"/>
          <w:lang w:val="en-GB"/>
        </w:rPr>
      </w:pPr>
      <w:r w:rsidRPr="00BC5C1C">
        <w:rPr>
          <w:rFonts w:ascii="Arial" w:eastAsia="Arial" w:hAnsi="Arial" w:cs="Arial"/>
          <w:sz w:val="22"/>
          <w:szCs w:val="22"/>
        </w:rPr>
        <w:t xml:space="preserve">As people get older, particularly those aged 70 and over, physical mobility and overall health often decline. The authors have therefore focused specifically on this age group, analysing </w:t>
      </w:r>
      <w:r w:rsidR="00E85693">
        <w:rPr>
          <w:rFonts w:ascii="Arial" w:eastAsia="Arial" w:hAnsi="Arial" w:cs="Arial"/>
          <w:sz w:val="22"/>
          <w:szCs w:val="22"/>
          <w:lang w:val="en-GB"/>
        </w:rPr>
        <w:t>data from</w:t>
      </w:r>
      <w:r w:rsidRPr="00BC5C1C">
        <w:rPr>
          <w:rFonts w:ascii="Arial" w:eastAsia="Arial" w:hAnsi="Arial" w:cs="Arial"/>
          <w:sz w:val="22"/>
          <w:szCs w:val="22"/>
        </w:rPr>
        <w:t xml:space="preserve"> over 26 000 older adults </w:t>
      </w:r>
      <w:r w:rsidR="006E2588" w:rsidRPr="00BC5C1C">
        <w:rPr>
          <w:rFonts w:ascii="Arial" w:eastAsia="Arial" w:hAnsi="Arial" w:cs="Arial"/>
          <w:sz w:val="22"/>
          <w:szCs w:val="22"/>
        </w:rPr>
        <w:t xml:space="preserve">aged between </w:t>
      </w:r>
      <w:r w:rsidRPr="00BC5C1C">
        <w:rPr>
          <w:rFonts w:ascii="Arial" w:eastAsia="Arial" w:hAnsi="Arial" w:cs="Arial"/>
          <w:sz w:val="22"/>
          <w:szCs w:val="22"/>
        </w:rPr>
        <w:t>70 and 101.</w:t>
      </w:r>
      <w:r w:rsidR="00D47613" w:rsidRPr="00BC5C1C">
        <w:rPr>
          <w:rFonts w:ascii="Arial" w:eastAsia="Arial" w:hAnsi="Arial" w:cs="Arial"/>
          <w:sz w:val="22"/>
          <w:szCs w:val="22"/>
        </w:rPr>
        <w:t xml:space="preserve"> This provides a realistic and comprehensive account of the reasons for a lack of, or</w:t>
      </w:r>
      <w:r w:rsidR="006E2588" w:rsidRPr="00BC5C1C">
        <w:rPr>
          <w:rFonts w:ascii="Arial" w:eastAsia="Arial" w:hAnsi="Arial" w:cs="Arial"/>
          <w:sz w:val="22"/>
          <w:szCs w:val="22"/>
        </w:rPr>
        <w:t xml:space="preserve"> </w:t>
      </w:r>
      <w:r w:rsidR="00D47613" w:rsidRPr="00BC5C1C">
        <w:rPr>
          <w:rFonts w:ascii="Arial" w:eastAsia="Arial" w:hAnsi="Arial" w:cs="Arial"/>
          <w:sz w:val="22"/>
          <w:szCs w:val="22"/>
        </w:rPr>
        <w:t>in</w:t>
      </w:r>
      <w:r w:rsidR="00C47C33" w:rsidRPr="00BC5C1C">
        <w:rPr>
          <w:rFonts w:ascii="Arial" w:eastAsia="Arial" w:hAnsi="Arial" w:cs="Arial"/>
          <w:sz w:val="22"/>
          <w:szCs w:val="22"/>
        </w:rPr>
        <w:t>su</w:t>
      </w:r>
      <w:r w:rsidR="00D47613" w:rsidRPr="00BC5C1C">
        <w:rPr>
          <w:rFonts w:ascii="Arial" w:eastAsia="Arial" w:hAnsi="Arial" w:cs="Arial"/>
          <w:sz w:val="22"/>
          <w:szCs w:val="22"/>
        </w:rPr>
        <w:t xml:space="preserve">fficient physical activity. </w:t>
      </w:r>
    </w:p>
    <w:p w14:paraId="06A36977" w14:textId="174ECD6F" w:rsidR="00530E16" w:rsidRPr="00BC5C1C" w:rsidRDefault="00E10231" w:rsidP="00C47C33">
      <w:pPr>
        <w:pStyle w:val="Heading2"/>
        <w:ind w:firstLine="720"/>
        <w:jc w:val="both"/>
      </w:pPr>
      <w:bookmarkStart w:id="4" w:name="_Toc237884374"/>
      <w:r w:rsidRPr="00BC5C1C">
        <w:t>1.4 Why</w:t>
      </w:r>
      <w:r w:rsidR="004468F8" w:rsidRPr="00BC5C1C">
        <w:t xml:space="preserve"> Is This Topic Important in UK Health and Social Care?</w:t>
      </w:r>
      <w:bookmarkEnd w:id="4"/>
    </w:p>
    <w:p w14:paraId="6EDF5A18" w14:textId="1EF90EA9" w:rsidR="004468F8" w:rsidRPr="00BC5C1C" w:rsidRDefault="00D47613" w:rsidP="00C47C33">
      <w:pPr>
        <w:spacing w:line="360" w:lineRule="auto"/>
        <w:ind w:left="720"/>
        <w:jc w:val="both"/>
        <w:rPr>
          <w:rFonts w:ascii="Arial" w:eastAsia="Arial" w:hAnsi="Arial" w:cs="Arial"/>
          <w:sz w:val="22"/>
          <w:szCs w:val="22"/>
        </w:rPr>
      </w:pPr>
      <w:r w:rsidRPr="00BC5C1C">
        <w:rPr>
          <w:rFonts w:ascii="Arial" w:eastAsia="Arial" w:hAnsi="Arial" w:cs="Arial"/>
          <w:sz w:val="22"/>
          <w:szCs w:val="22"/>
        </w:rPr>
        <w:t>The topic of maintaining adequate physical activity is of particular importance to the social care sector in the UK. Given the ageing population, key health resources such as the NHS</w:t>
      </w:r>
      <w:r w:rsidR="00C47C33" w:rsidRPr="00BC5C1C">
        <w:rPr>
          <w:rFonts w:ascii="Arial" w:eastAsia="Arial" w:hAnsi="Arial" w:cs="Arial"/>
          <w:sz w:val="22"/>
          <w:szCs w:val="22"/>
        </w:rPr>
        <w:t xml:space="preserve"> </w:t>
      </w:r>
      <w:r w:rsidRPr="00BC5C1C">
        <w:rPr>
          <w:rFonts w:ascii="Arial" w:eastAsia="Arial" w:hAnsi="Arial" w:cs="Arial"/>
          <w:sz w:val="22"/>
          <w:szCs w:val="22"/>
        </w:rPr>
        <w:t>are focusing specifically on physical activity amon</w:t>
      </w:r>
      <w:r w:rsidR="00C47C33" w:rsidRPr="00BC5C1C">
        <w:rPr>
          <w:rFonts w:ascii="Arial" w:eastAsia="Arial" w:hAnsi="Arial" w:cs="Arial"/>
          <w:sz w:val="22"/>
          <w:szCs w:val="22"/>
        </w:rPr>
        <w:t xml:space="preserve">g </w:t>
      </w:r>
      <w:r w:rsidRPr="00BC5C1C">
        <w:rPr>
          <w:rFonts w:ascii="Arial" w:eastAsia="Arial" w:hAnsi="Arial" w:cs="Arial"/>
          <w:sz w:val="22"/>
          <w:szCs w:val="22"/>
        </w:rPr>
        <w:t>older people</w:t>
      </w:r>
      <w:r w:rsidR="00C47C33" w:rsidRPr="00BC5C1C">
        <w:rPr>
          <w:rFonts w:ascii="Arial" w:eastAsia="Arial" w:hAnsi="Arial" w:cs="Arial"/>
          <w:sz w:val="22"/>
          <w:szCs w:val="22"/>
        </w:rPr>
        <w:t>.</w:t>
      </w:r>
      <w:r w:rsidRPr="00BC5C1C">
        <w:rPr>
          <w:rFonts w:ascii="Arial" w:eastAsia="Arial" w:hAnsi="Arial" w:cs="Arial"/>
          <w:sz w:val="22"/>
          <w:szCs w:val="22"/>
        </w:rPr>
        <w:t xml:space="preserve"> </w:t>
      </w:r>
    </w:p>
    <w:p w14:paraId="28FD2A6A" w14:textId="19D5DDA2" w:rsidR="00B92465" w:rsidRPr="00B738F7" w:rsidRDefault="00B92465" w:rsidP="00C47C33">
      <w:pPr>
        <w:spacing w:line="360" w:lineRule="auto"/>
        <w:ind w:left="720"/>
        <w:jc w:val="both"/>
        <w:rPr>
          <w:rFonts w:ascii="Arial" w:eastAsia="Arial" w:hAnsi="Arial" w:cs="Arial"/>
          <w:color w:val="EE0000"/>
          <w:sz w:val="22"/>
          <w:szCs w:val="22"/>
          <w:lang w:val="en-GB"/>
        </w:rPr>
      </w:pPr>
      <w:r w:rsidRPr="00BC5C1C">
        <w:rPr>
          <w:rFonts w:ascii="Arial" w:eastAsia="Arial" w:hAnsi="Arial" w:cs="Arial"/>
          <w:sz w:val="22"/>
          <w:szCs w:val="22"/>
        </w:rPr>
        <w:t xml:space="preserve">According to statistics and analysis by Age UK (2022), the UK’s largest charity dedicated to the rights, health and wellbeing of older people) regarding loneliness, </w:t>
      </w:r>
      <w:r w:rsidRPr="00BC5C1C">
        <w:rPr>
          <w:rFonts w:ascii="Arial" w:eastAsia="Arial" w:hAnsi="Arial" w:cs="Arial"/>
          <w:sz w:val="22"/>
          <w:szCs w:val="22"/>
        </w:rPr>
        <w:lastRenderedPageBreak/>
        <w:t>barriers to social contact and physical health among people over 70, staying active helps older people to be healthier, live more independently and socialise actively with others.</w:t>
      </w:r>
      <w:r w:rsidR="00B738F7">
        <w:rPr>
          <w:rFonts w:ascii="Arial" w:eastAsia="Arial" w:hAnsi="Arial" w:cs="Arial"/>
          <w:sz w:val="22"/>
          <w:szCs w:val="22"/>
          <w:lang w:val="en-GB"/>
        </w:rPr>
        <w:t xml:space="preserve"> </w:t>
      </w:r>
    </w:p>
    <w:p w14:paraId="09904574" w14:textId="77777777" w:rsidR="004468F8" w:rsidRPr="00BC5C1C" w:rsidRDefault="004468F8">
      <w:pPr>
        <w:pStyle w:val="Heading1"/>
        <w:jc w:val="both"/>
      </w:pPr>
      <w:bookmarkStart w:id="5" w:name="_Toc237884375"/>
      <w:r w:rsidRPr="00BC5C1C">
        <w:t>Section 2: Understanding the Purpose and Research Question</w:t>
      </w:r>
      <w:bookmarkEnd w:id="5"/>
    </w:p>
    <w:p w14:paraId="6F7529E4" w14:textId="04CF172D" w:rsidR="004468F8" w:rsidRPr="00BC5C1C" w:rsidRDefault="00210D5A" w:rsidP="007560AF">
      <w:pPr>
        <w:pStyle w:val="Heading2"/>
        <w:ind w:firstLine="720"/>
        <w:jc w:val="both"/>
      </w:pPr>
      <w:bookmarkStart w:id="6" w:name="_Toc237884376"/>
      <w:r w:rsidRPr="00BC5C1C">
        <w:t>2.1 Research</w:t>
      </w:r>
      <w:r w:rsidR="004468F8" w:rsidRPr="00BC5C1C">
        <w:t xml:space="preserve"> Question(s) or Objectives</w:t>
      </w:r>
      <w:bookmarkEnd w:id="6"/>
    </w:p>
    <w:p w14:paraId="0F6882D7" w14:textId="3876CCE3" w:rsidR="004468F8" w:rsidRPr="00B738F7" w:rsidRDefault="001B305E" w:rsidP="007560AF">
      <w:pPr>
        <w:spacing w:line="360" w:lineRule="auto"/>
        <w:ind w:left="720"/>
        <w:jc w:val="both"/>
        <w:rPr>
          <w:rFonts w:ascii="Arial" w:eastAsia="Arial" w:hAnsi="Arial" w:cs="Arial"/>
          <w:color w:val="EE0000"/>
          <w:sz w:val="22"/>
          <w:szCs w:val="22"/>
          <w:lang w:val="en-GB"/>
        </w:rPr>
      </w:pPr>
      <w:r w:rsidRPr="00BC5C1C">
        <w:rPr>
          <w:rFonts w:ascii="Arial" w:eastAsia="Arial" w:hAnsi="Arial" w:cs="Arial"/>
          <w:sz w:val="22"/>
          <w:szCs w:val="22"/>
        </w:rPr>
        <w:t xml:space="preserve">The primary objective of this study by Kilgour et al. (2024) is to identify the main barriers to, and motivators for physical activity among adults aged 70 and over. The authors </w:t>
      </w:r>
      <w:r w:rsidR="00E85693">
        <w:rPr>
          <w:rFonts w:ascii="Arial" w:eastAsia="Arial" w:hAnsi="Arial" w:cs="Arial"/>
          <w:sz w:val="22"/>
          <w:szCs w:val="22"/>
          <w:lang w:val="en-GB"/>
        </w:rPr>
        <w:t>sought</w:t>
      </w:r>
      <w:r w:rsidRPr="00BC5C1C">
        <w:rPr>
          <w:rFonts w:ascii="Arial" w:eastAsia="Arial" w:hAnsi="Arial" w:cs="Arial"/>
          <w:sz w:val="22"/>
          <w:szCs w:val="22"/>
        </w:rPr>
        <w:t xml:space="preserve"> to examine why individuals in this age bracket frequently fall short of the World Health Organisation’s physical activity guidelines, despite the known health benefits. Because previous research has largely focused on younger cohorts or specific conditions, this paper </w:t>
      </w:r>
      <w:r w:rsidR="00E85693">
        <w:rPr>
          <w:rFonts w:ascii="Arial" w:eastAsia="Arial" w:hAnsi="Arial" w:cs="Arial"/>
          <w:sz w:val="22"/>
          <w:szCs w:val="22"/>
          <w:lang w:val="en-GB"/>
        </w:rPr>
        <w:t>aimed</w:t>
      </w:r>
      <w:r w:rsidRPr="00BC5C1C">
        <w:rPr>
          <w:rFonts w:ascii="Arial" w:eastAsia="Arial" w:hAnsi="Arial" w:cs="Arial"/>
          <w:sz w:val="22"/>
          <w:szCs w:val="22"/>
        </w:rPr>
        <w:t xml:space="preserve"> to address that gap. The findings of this study are therefore intended to serve as a basis for the development of effective strategies to promote physical health within the social care sector for older people.</w:t>
      </w:r>
      <w:r w:rsidR="00B738F7">
        <w:rPr>
          <w:rFonts w:ascii="Arial" w:eastAsia="Arial" w:hAnsi="Arial" w:cs="Arial"/>
          <w:sz w:val="22"/>
          <w:szCs w:val="22"/>
          <w:lang w:val="en-GB"/>
        </w:rPr>
        <w:t xml:space="preserve"> </w:t>
      </w:r>
    </w:p>
    <w:p w14:paraId="37702163" w14:textId="77777777" w:rsidR="004468F8" w:rsidRPr="00BC5C1C" w:rsidRDefault="004468F8">
      <w:pPr>
        <w:pStyle w:val="Heading1"/>
        <w:jc w:val="both"/>
      </w:pPr>
      <w:bookmarkStart w:id="7" w:name="_Toc237884377"/>
      <w:r w:rsidRPr="00BC5C1C">
        <w:t>Section 3: Understanding the Research Methods</w:t>
      </w:r>
      <w:bookmarkEnd w:id="7"/>
    </w:p>
    <w:p w14:paraId="1D495884" w14:textId="2B36C703" w:rsidR="001B305E" w:rsidRPr="00B738F7" w:rsidRDefault="001B305E" w:rsidP="00B738F7">
      <w:pPr>
        <w:pStyle w:val="Heading2"/>
        <w:spacing w:line="360" w:lineRule="auto"/>
        <w:ind w:left="720"/>
        <w:jc w:val="both"/>
        <w:rPr>
          <w:rFonts w:ascii="Arial" w:hAnsi="Arial" w:cs="Arial"/>
          <w:color w:val="EE0000"/>
          <w:sz w:val="22"/>
          <w:szCs w:val="22"/>
          <w:lang w:val="en-GB"/>
        </w:rPr>
      </w:pPr>
      <w:bookmarkStart w:id="8" w:name="_Toc237561305"/>
      <w:bookmarkStart w:id="9" w:name="_Toc237884378"/>
      <w:r w:rsidRPr="00BC5C1C">
        <w:rPr>
          <w:rFonts w:ascii="Arial" w:hAnsi="Arial" w:cs="Arial"/>
          <w:color w:val="auto"/>
          <w:sz w:val="22"/>
          <w:szCs w:val="22"/>
        </w:rPr>
        <w:t xml:space="preserve">Good research always follows clear rules and uses specific methods of data analysis. </w:t>
      </w:r>
      <w:r w:rsidR="007218B0" w:rsidRPr="00BC5C1C">
        <w:rPr>
          <w:rFonts w:ascii="Arial" w:hAnsi="Arial" w:cs="Arial"/>
          <w:color w:val="auto"/>
          <w:sz w:val="22"/>
          <w:szCs w:val="22"/>
        </w:rPr>
        <w:t>According to Creswell and Creswell (2018), there are t</w:t>
      </w:r>
      <w:r w:rsidR="00864AC1" w:rsidRPr="00BC5C1C">
        <w:rPr>
          <w:rFonts w:ascii="Arial" w:hAnsi="Arial" w:cs="Arial"/>
          <w:color w:val="auto"/>
          <w:sz w:val="22"/>
          <w:szCs w:val="22"/>
        </w:rPr>
        <w:t>h</w:t>
      </w:r>
      <w:r w:rsidR="007218B0" w:rsidRPr="00BC5C1C">
        <w:rPr>
          <w:rFonts w:ascii="Arial" w:hAnsi="Arial" w:cs="Arial"/>
          <w:color w:val="auto"/>
          <w:sz w:val="22"/>
          <w:szCs w:val="22"/>
        </w:rPr>
        <w:t>ree main approaches to this: Quantitative, Qualitative and Mixed-Methods.</w:t>
      </w:r>
      <w:bookmarkEnd w:id="8"/>
      <w:bookmarkEnd w:id="9"/>
    </w:p>
    <w:p w14:paraId="7C64E5FB" w14:textId="1D493A2B" w:rsidR="004468F8" w:rsidRPr="00BC5C1C" w:rsidRDefault="00E10231" w:rsidP="00A41056">
      <w:pPr>
        <w:pStyle w:val="Heading2"/>
        <w:ind w:left="720"/>
        <w:jc w:val="both"/>
      </w:pPr>
      <w:bookmarkStart w:id="10" w:name="_Toc237884379"/>
      <w:r w:rsidRPr="00BC5C1C">
        <w:t>3.1 Overview</w:t>
      </w:r>
      <w:r w:rsidR="004468F8" w:rsidRPr="00BC5C1C">
        <w:t xml:space="preserve"> of Quantitative, Qualitative, and Mixed-Methods Research</w:t>
      </w:r>
      <w:bookmarkEnd w:id="10"/>
    </w:p>
    <w:p w14:paraId="0F9E6373" w14:textId="4B7140A9" w:rsidR="00E10231" w:rsidRPr="00BC5C1C" w:rsidRDefault="007218B0" w:rsidP="00A41056">
      <w:pPr>
        <w:spacing w:line="360" w:lineRule="auto"/>
        <w:ind w:left="720"/>
        <w:jc w:val="both"/>
        <w:rPr>
          <w:rFonts w:ascii="Arial" w:eastAsia="Arial" w:hAnsi="Arial" w:cs="Arial"/>
          <w:sz w:val="22"/>
          <w:szCs w:val="22"/>
        </w:rPr>
      </w:pPr>
      <w:r w:rsidRPr="00BC5C1C">
        <w:rPr>
          <w:rFonts w:ascii="Arial" w:eastAsia="Arial" w:hAnsi="Arial" w:cs="Arial"/>
          <w:b/>
          <w:bCs/>
          <w:sz w:val="22"/>
          <w:szCs w:val="22"/>
        </w:rPr>
        <w:t>Quantitative</w:t>
      </w:r>
      <w:r w:rsidRPr="00BC5C1C">
        <w:rPr>
          <w:rFonts w:ascii="Arial" w:eastAsia="Arial" w:hAnsi="Arial" w:cs="Arial"/>
          <w:sz w:val="22"/>
          <w:szCs w:val="22"/>
        </w:rPr>
        <w:t xml:space="preserve"> research uses numbers, measurements and basic statistics to test ideas and identi</w:t>
      </w:r>
      <w:r w:rsidR="00864AC1" w:rsidRPr="00BC5C1C">
        <w:rPr>
          <w:rFonts w:ascii="Arial" w:eastAsia="Arial" w:hAnsi="Arial" w:cs="Arial"/>
          <w:sz w:val="22"/>
          <w:szCs w:val="22"/>
        </w:rPr>
        <w:t>f</w:t>
      </w:r>
      <w:r w:rsidRPr="00BC5C1C">
        <w:rPr>
          <w:rFonts w:ascii="Arial" w:eastAsia="Arial" w:hAnsi="Arial" w:cs="Arial"/>
          <w:sz w:val="22"/>
          <w:szCs w:val="22"/>
        </w:rPr>
        <w:t>y similar patterns (Gray, 2018). This information is usually collected through questionnaires, tests or experiments</w:t>
      </w:r>
      <w:r w:rsidR="00864AC1" w:rsidRPr="00BC5C1C">
        <w:rPr>
          <w:rFonts w:ascii="Arial" w:eastAsia="Arial" w:hAnsi="Arial" w:cs="Arial"/>
          <w:sz w:val="22"/>
          <w:szCs w:val="22"/>
        </w:rPr>
        <w:t>.</w:t>
      </w:r>
      <w:r w:rsidRPr="00BC5C1C">
        <w:rPr>
          <w:rFonts w:ascii="Arial" w:eastAsia="Arial" w:hAnsi="Arial" w:cs="Arial"/>
          <w:sz w:val="22"/>
          <w:szCs w:val="22"/>
        </w:rPr>
        <w:t xml:space="preserve"> For example: </w:t>
      </w:r>
      <w:r w:rsidR="00864AC1" w:rsidRPr="00BC5C1C">
        <w:rPr>
          <w:rFonts w:ascii="Arial" w:eastAsia="Arial" w:hAnsi="Arial" w:cs="Arial"/>
          <w:sz w:val="22"/>
          <w:szCs w:val="22"/>
        </w:rPr>
        <w:t xml:space="preserve">Measuring the number of hours of physical activity per week among 100 older adults using a wearable step-counting device. </w:t>
      </w:r>
    </w:p>
    <w:p w14:paraId="21ADA3D3" w14:textId="1843D961" w:rsidR="001C5856" w:rsidRPr="00BC5C1C" w:rsidRDefault="001C5856" w:rsidP="00A41056">
      <w:pPr>
        <w:spacing w:line="360" w:lineRule="auto"/>
        <w:ind w:left="720"/>
        <w:jc w:val="both"/>
        <w:rPr>
          <w:rFonts w:ascii="Arial" w:eastAsia="Arial" w:hAnsi="Arial" w:cs="Arial"/>
          <w:sz w:val="22"/>
          <w:szCs w:val="22"/>
        </w:rPr>
      </w:pPr>
      <w:r w:rsidRPr="00BC5C1C">
        <w:rPr>
          <w:rFonts w:ascii="Arial" w:eastAsia="Arial" w:hAnsi="Arial" w:cs="Arial"/>
          <w:b/>
          <w:bCs/>
          <w:sz w:val="22"/>
          <w:szCs w:val="22"/>
        </w:rPr>
        <w:t>Qualitative</w:t>
      </w:r>
      <w:r w:rsidRPr="00BC5C1C">
        <w:rPr>
          <w:rFonts w:ascii="Arial" w:eastAsia="Arial" w:hAnsi="Arial" w:cs="Arial"/>
          <w:sz w:val="22"/>
          <w:szCs w:val="22"/>
        </w:rPr>
        <w:t xml:space="preserve"> research focuse</w:t>
      </w:r>
      <w:r w:rsidR="00F50AE4" w:rsidRPr="00BC5C1C">
        <w:rPr>
          <w:rFonts w:ascii="Arial" w:eastAsia="Arial" w:hAnsi="Arial" w:cs="Arial"/>
          <w:sz w:val="22"/>
          <w:szCs w:val="22"/>
        </w:rPr>
        <w:t>s</w:t>
      </w:r>
      <w:r w:rsidRPr="00BC5C1C">
        <w:rPr>
          <w:rFonts w:ascii="Arial" w:eastAsia="Arial" w:hAnsi="Arial" w:cs="Arial"/>
          <w:sz w:val="22"/>
          <w:szCs w:val="22"/>
        </w:rPr>
        <w:t xml:space="preserve"> on gaining an in-depth understanding of people’s personal experiences, feelings, opinions and interactions (Denzin and Lincoln, 2018). Rather than using numbers, it draws on words</w:t>
      </w:r>
      <w:r w:rsidR="00CA1A0D">
        <w:rPr>
          <w:rFonts w:ascii="Arial" w:eastAsia="Arial" w:hAnsi="Arial" w:cs="Arial"/>
          <w:sz w:val="22"/>
          <w:szCs w:val="22"/>
          <w:lang w:val="en-GB"/>
        </w:rPr>
        <w:t>,</w:t>
      </w:r>
      <w:r w:rsidRPr="00BC5C1C">
        <w:rPr>
          <w:rFonts w:ascii="Arial" w:eastAsia="Arial" w:hAnsi="Arial" w:cs="Arial"/>
          <w:sz w:val="22"/>
          <w:szCs w:val="22"/>
        </w:rPr>
        <w:t xml:space="preserve"> written texts and observations gathered through interviews or open-ended questionnaires. For example: </w:t>
      </w:r>
      <w:r w:rsidR="00A41056" w:rsidRPr="00BC5C1C">
        <w:rPr>
          <w:rFonts w:ascii="Arial" w:eastAsia="Arial" w:hAnsi="Arial" w:cs="Arial"/>
          <w:sz w:val="22"/>
          <w:szCs w:val="22"/>
        </w:rPr>
        <w:t>Conducting in-depth interviews with people about their personal barriers to communication or their perceptions of loneliness.</w:t>
      </w:r>
    </w:p>
    <w:p w14:paraId="67A9437E" w14:textId="1084E2A3" w:rsidR="004468F8" w:rsidRPr="00BE66C9" w:rsidRDefault="00225585" w:rsidP="00F319E4">
      <w:pPr>
        <w:spacing w:line="360" w:lineRule="auto"/>
        <w:ind w:left="720"/>
        <w:jc w:val="both"/>
        <w:rPr>
          <w:rFonts w:ascii="Arial" w:eastAsia="Arial" w:hAnsi="Arial" w:cs="Arial"/>
          <w:color w:val="EE0000"/>
          <w:sz w:val="22"/>
          <w:szCs w:val="22"/>
          <w:lang w:val="en-GB"/>
        </w:rPr>
      </w:pPr>
      <w:r w:rsidRPr="00BC5C1C">
        <w:rPr>
          <w:rFonts w:ascii="Arial" w:eastAsia="Arial" w:hAnsi="Arial" w:cs="Arial"/>
          <w:b/>
          <w:bCs/>
          <w:sz w:val="22"/>
          <w:szCs w:val="22"/>
        </w:rPr>
        <w:lastRenderedPageBreak/>
        <w:t>Mixed</w:t>
      </w:r>
      <w:r w:rsidR="00A41056" w:rsidRPr="00BC5C1C">
        <w:rPr>
          <w:rFonts w:ascii="Arial" w:eastAsia="Arial" w:hAnsi="Arial" w:cs="Arial"/>
          <w:b/>
          <w:bCs/>
          <w:sz w:val="22"/>
          <w:szCs w:val="22"/>
        </w:rPr>
        <w:t>-</w:t>
      </w:r>
      <w:r w:rsidRPr="00BC5C1C">
        <w:rPr>
          <w:rFonts w:ascii="Arial" w:eastAsia="Arial" w:hAnsi="Arial" w:cs="Arial"/>
          <w:sz w:val="22"/>
          <w:szCs w:val="22"/>
        </w:rPr>
        <w:t>m</w:t>
      </w:r>
      <w:r w:rsidR="00A41056" w:rsidRPr="00BC5C1C">
        <w:rPr>
          <w:rFonts w:ascii="Arial" w:eastAsia="Arial" w:hAnsi="Arial" w:cs="Arial"/>
          <w:sz w:val="22"/>
          <w:szCs w:val="22"/>
        </w:rPr>
        <w:t>ethod</w:t>
      </w:r>
      <w:r w:rsidRPr="00BC5C1C">
        <w:rPr>
          <w:rFonts w:ascii="Arial" w:eastAsia="Arial" w:hAnsi="Arial" w:cs="Arial"/>
          <w:sz w:val="22"/>
          <w:szCs w:val="22"/>
        </w:rPr>
        <w:t>s</w:t>
      </w:r>
      <w:r w:rsidR="00A41056" w:rsidRPr="00BC5C1C">
        <w:rPr>
          <w:rFonts w:ascii="Arial" w:eastAsia="Arial" w:hAnsi="Arial" w:cs="Arial"/>
          <w:sz w:val="22"/>
          <w:szCs w:val="22"/>
        </w:rPr>
        <w:t xml:space="preserve"> </w:t>
      </w:r>
      <w:r w:rsidRPr="00BC5C1C">
        <w:rPr>
          <w:rFonts w:ascii="Arial" w:eastAsia="Arial" w:hAnsi="Arial" w:cs="Arial"/>
          <w:sz w:val="22"/>
          <w:szCs w:val="22"/>
        </w:rPr>
        <w:t>research</w:t>
      </w:r>
      <w:r w:rsidR="008342E9" w:rsidRPr="00BC5C1C">
        <w:rPr>
          <w:rFonts w:ascii="Arial" w:eastAsia="Arial" w:hAnsi="Arial" w:cs="Arial"/>
          <w:sz w:val="22"/>
          <w:szCs w:val="22"/>
        </w:rPr>
        <w:t>,</w:t>
      </w:r>
      <w:r w:rsidRPr="00BC5C1C">
        <w:rPr>
          <w:rFonts w:ascii="Arial" w:eastAsia="Arial" w:hAnsi="Arial" w:cs="Arial"/>
          <w:sz w:val="22"/>
          <w:szCs w:val="22"/>
        </w:rPr>
        <w:t xml:space="preserve"> as the title of the method indicates, is a combination of elements from quantitative and qualitative research within the framework of a single project. This allows </w:t>
      </w:r>
      <w:r w:rsidR="00CA1A0D">
        <w:rPr>
          <w:rFonts w:ascii="Arial" w:eastAsia="Arial" w:hAnsi="Arial" w:cs="Arial"/>
          <w:sz w:val="22"/>
          <w:szCs w:val="22"/>
          <w:lang w:val="en-GB"/>
        </w:rPr>
        <w:t>for</w:t>
      </w:r>
      <w:r w:rsidRPr="00BC5C1C">
        <w:rPr>
          <w:rFonts w:ascii="Arial" w:eastAsia="Arial" w:hAnsi="Arial" w:cs="Arial"/>
          <w:sz w:val="22"/>
          <w:szCs w:val="22"/>
        </w:rPr>
        <w:t xml:space="preserve"> a deep understanding of the reasons behind what is happening, as well as precise statistical accuracy. For example, following the framework outlined by Tashakkori and Teddlie (2010), a healthcare </w:t>
      </w:r>
      <w:r w:rsidR="00910D9D" w:rsidRPr="00BC5C1C">
        <w:rPr>
          <w:rFonts w:ascii="Arial" w:eastAsia="Arial" w:hAnsi="Arial" w:cs="Arial"/>
          <w:sz w:val="22"/>
          <w:szCs w:val="22"/>
        </w:rPr>
        <w:t>study on ‘Exploring patient-perceived barriers to medi</w:t>
      </w:r>
      <w:r w:rsidR="008342E9" w:rsidRPr="00BC5C1C">
        <w:rPr>
          <w:rFonts w:ascii="Arial" w:eastAsia="Arial" w:hAnsi="Arial" w:cs="Arial"/>
          <w:sz w:val="22"/>
          <w:szCs w:val="22"/>
        </w:rPr>
        <w:t>c</w:t>
      </w:r>
      <w:r w:rsidR="00910D9D" w:rsidRPr="00BC5C1C">
        <w:rPr>
          <w:rFonts w:ascii="Arial" w:eastAsia="Arial" w:hAnsi="Arial" w:cs="Arial"/>
          <w:sz w:val="22"/>
          <w:szCs w:val="22"/>
        </w:rPr>
        <w:t xml:space="preserve">ation adherence and physical activity among older adults with chronic pain’ might first use a structured questionnaire to measure adherence levels among 100 </w:t>
      </w:r>
      <w:r w:rsidR="00B35034" w:rsidRPr="00BC5C1C">
        <w:rPr>
          <w:rFonts w:ascii="Arial" w:eastAsia="Arial" w:hAnsi="Arial" w:cs="Arial"/>
          <w:sz w:val="22"/>
          <w:szCs w:val="22"/>
        </w:rPr>
        <w:t>patients with chronic pain (quantitative phase). Following this, in-depth interviews could be conducted with 15 participants to explore their personal experiences, fear of movement, and psychological barriers to managing their condition (qualitative phase)</w:t>
      </w:r>
      <w:r w:rsidR="00BE66C9">
        <w:rPr>
          <w:rFonts w:ascii="Arial" w:eastAsia="Arial" w:hAnsi="Arial" w:cs="Arial"/>
          <w:sz w:val="22"/>
          <w:szCs w:val="22"/>
          <w:lang w:val="en-GB"/>
        </w:rPr>
        <w:t xml:space="preserve">. </w:t>
      </w:r>
    </w:p>
    <w:p w14:paraId="638F19CE" w14:textId="7F9093E6" w:rsidR="004468F8" w:rsidRPr="00BC5C1C" w:rsidRDefault="00E10231" w:rsidP="007560AF">
      <w:pPr>
        <w:pStyle w:val="Heading2"/>
        <w:ind w:firstLine="720"/>
        <w:jc w:val="both"/>
      </w:pPr>
      <w:bookmarkStart w:id="11" w:name="_Toc237884380"/>
      <w:r w:rsidRPr="00BC5C1C">
        <w:t>3.2 Research</w:t>
      </w:r>
      <w:r w:rsidR="004468F8" w:rsidRPr="00BC5C1C">
        <w:t xml:space="preserve"> Methodology Used in Your Chosen Paper and Why</w:t>
      </w:r>
      <w:bookmarkEnd w:id="11"/>
    </w:p>
    <w:p w14:paraId="61FABF86" w14:textId="3BC06110" w:rsidR="004468F8" w:rsidRPr="00BC5C1C" w:rsidRDefault="00303180" w:rsidP="007560AF">
      <w:pPr>
        <w:spacing w:line="360" w:lineRule="auto"/>
        <w:ind w:left="720"/>
        <w:jc w:val="both"/>
        <w:rPr>
          <w:rFonts w:ascii="Arial" w:eastAsia="Arial" w:hAnsi="Arial" w:cs="Arial"/>
          <w:sz w:val="22"/>
          <w:szCs w:val="22"/>
        </w:rPr>
      </w:pPr>
      <w:r w:rsidRPr="00BC5C1C">
        <w:rPr>
          <w:rFonts w:ascii="Arial" w:eastAsia="Arial" w:hAnsi="Arial" w:cs="Arial"/>
          <w:sz w:val="22"/>
          <w:szCs w:val="22"/>
        </w:rPr>
        <w:t xml:space="preserve">The selected study employs </w:t>
      </w:r>
      <w:r w:rsidR="008342E9" w:rsidRPr="00BC5C1C">
        <w:rPr>
          <w:rFonts w:ascii="Arial" w:eastAsia="Arial" w:hAnsi="Arial" w:cs="Arial"/>
          <w:sz w:val="22"/>
          <w:szCs w:val="22"/>
        </w:rPr>
        <w:t>q</w:t>
      </w:r>
      <w:r w:rsidR="00EE3BBF" w:rsidRPr="00BC5C1C">
        <w:rPr>
          <w:rFonts w:ascii="Arial" w:eastAsia="Arial" w:hAnsi="Arial" w:cs="Arial"/>
          <w:sz w:val="22"/>
          <w:szCs w:val="22"/>
        </w:rPr>
        <w:t>uantitative methods</w:t>
      </w:r>
      <w:r w:rsidRPr="00BC5C1C">
        <w:rPr>
          <w:rFonts w:ascii="Arial" w:eastAsia="Arial" w:hAnsi="Arial" w:cs="Arial"/>
          <w:sz w:val="22"/>
          <w:szCs w:val="22"/>
        </w:rPr>
        <w:t xml:space="preserve"> to </w:t>
      </w:r>
      <w:r w:rsidR="00EE3BBF" w:rsidRPr="00BC5C1C">
        <w:rPr>
          <w:rFonts w:ascii="Arial" w:eastAsia="Arial" w:hAnsi="Arial" w:cs="Arial"/>
          <w:sz w:val="22"/>
          <w:szCs w:val="22"/>
        </w:rPr>
        <w:t xml:space="preserve">analyse the data, involving a search based on strict criteria, a review of studies and a synthesis of the statistical results, without conducting any new interviews or qualitative research. </w:t>
      </w:r>
    </w:p>
    <w:p w14:paraId="4B9D9071" w14:textId="28B52074" w:rsidR="001C5856" w:rsidRPr="00B738F7" w:rsidRDefault="001C5856" w:rsidP="007560AF">
      <w:pPr>
        <w:spacing w:line="360" w:lineRule="auto"/>
        <w:ind w:left="720"/>
        <w:jc w:val="both"/>
        <w:rPr>
          <w:rFonts w:ascii="Arial" w:eastAsia="Arial" w:hAnsi="Arial" w:cs="Arial"/>
          <w:color w:val="EE0000"/>
          <w:sz w:val="22"/>
          <w:szCs w:val="22"/>
          <w:lang w:val="en-GB"/>
        </w:rPr>
      </w:pPr>
      <w:r w:rsidRPr="00BC5C1C">
        <w:rPr>
          <w:rFonts w:ascii="Arial" w:eastAsia="Arial" w:hAnsi="Arial" w:cs="Arial"/>
          <w:sz w:val="22"/>
          <w:szCs w:val="22"/>
        </w:rPr>
        <w:t xml:space="preserve">This approach is </w:t>
      </w:r>
      <w:r w:rsidR="00B35034" w:rsidRPr="00BC5C1C">
        <w:rPr>
          <w:rFonts w:ascii="Arial" w:eastAsia="Arial" w:hAnsi="Arial" w:cs="Arial"/>
          <w:sz w:val="22"/>
          <w:szCs w:val="22"/>
        </w:rPr>
        <w:t>particularly well-suited to the study, as it makes it possible to combine extensive data from over 26 000 participants from various countries. It also help</w:t>
      </w:r>
      <w:r w:rsidR="00F50AE4" w:rsidRPr="00BC5C1C">
        <w:rPr>
          <w:rFonts w:ascii="Arial" w:eastAsia="Arial" w:hAnsi="Arial" w:cs="Arial"/>
          <w:sz w:val="22"/>
          <w:szCs w:val="22"/>
        </w:rPr>
        <w:t xml:space="preserve">s to identify which barriers and motivators are most encountered (statistically) among people aged 70 and over. This ensures high reliability and accuracy of the results. </w:t>
      </w:r>
    </w:p>
    <w:p w14:paraId="6B925483" w14:textId="18AC6F32" w:rsidR="004468F8" w:rsidRPr="00BC5C1C" w:rsidRDefault="004468F8" w:rsidP="007560AF">
      <w:pPr>
        <w:pStyle w:val="Heading2"/>
        <w:ind w:left="720"/>
        <w:jc w:val="both"/>
      </w:pPr>
      <w:bookmarkStart w:id="12" w:name="_Toc237884381"/>
      <w:r w:rsidRPr="00BC5C1C">
        <w:t>3.3 Primary and Secondary Data: Definitions, Differences, and Application to Your Paper</w:t>
      </w:r>
      <w:bookmarkEnd w:id="12"/>
    </w:p>
    <w:p w14:paraId="0C50A651" w14:textId="21701932" w:rsidR="00FF7CC2" w:rsidRPr="00BE66C9" w:rsidRDefault="008342E9" w:rsidP="007560AF">
      <w:pPr>
        <w:spacing w:line="360" w:lineRule="auto"/>
        <w:ind w:left="720"/>
        <w:jc w:val="both"/>
        <w:rPr>
          <w:rFonts w:ascii="Arial" w:eastAsia="Arial" w:hAnsi="Arial" w:cs="Arial"/>
          <w:color w:val="EE0000"/>
          <w:sz w:val="22"/>
          <w:szCs w:val="22"/>
          <w:lang w:val="en-GB"/>
        </w:rPr>
      </w:pPr>
      <w:r w:rsidRPr="00BC5C1C">
        <w:rPr>
          <w:rFonts w:ascii="Arial" w:eastAsia="Arial" w:hAnsi="Arial" w:cs="Arial"/>
          <w:sz w:val="22"/>
          <w:szCs w:val="22"/>
        </w:rPr>
        <w:t>There are two main methods of collecting information</w:t>
      </w:r>
      <w:r w:rsidR="005332C6" w:rsidRPr="00BC5C1C">
        <w:rPr>
          <w:rFonts w:ascii="Arial" w:eastAsia="Arial" w:hAnsi="Arial" w:cs="Arial"/>
          <w:sz w:val="22"/>
          <w:szCs w:val="22"/>
        </w:rPr>
        <w:t xml:space="preserve">: </w:t>
      </w:r>
      <w:r w:rsidRPr="00BC5C1C">
        <w:rPr>
          <w:rFonts w:ascii="Arial" w:eastAsia="Arial" w:hAnsi="Arial" w:cs="Arial"/>
          <w:sz w:val="22"/>
          <w:szCs w:val="22"/>
        </w:rPr>
        <w:t>Primary and Secondary data</w:t>
      </w:r>
      <w:r w:rsidR="005332C6" w:rsidRPr="00BC5C1C">
        <w:rPr>
          <w:rFonts w:ascii="Arial" w:eastAsia="Arial" w:hAnsi="Arial" w:cs="Arial"/>
          <w:sz w:val="22"/>
          <w:szCs w:val="22"/>
        </w:rPr>
        <w:t>.</w:t>
      </w:r>
      <w:r w:rsidRPr="00BC5C1C">
        <w:rPr>
          <w:rFonts w:ascii="Arial" w:eastAsia="Arial" w:hAnsi="Arial" w:cs="Arial"/>
          <w:sz w:val="22"/>
          <w:szCs w:val="22"/>
        </w:rPr>
        <w:t xml:space="preserve"> </w:t>
      </w:r>
      <w:r w:rsidR="00FF7CC2" w:rsidRPr="00BC5C1C">
        <w:rPr>
          <w:rFonts w:ascii="Arial" w:eastAsia="Arial" w:hAnsi="Arial" w:cs="Arial"/>
          <w:sz w:val="22"/>
          <w:szCs w:val="22"/>
        </w:rPr>
        <w:t>Primary data collection</w:t>
      </w:r>
      <w:r w:rsidR="00FF7CC2" w:rsidRPr="00BC5C1C">
        <w:rPr>
          <w:rFonts w:ascii="Arial" w:eastAsia="Arial" w:hAnsi="Arial" w:cs="Arial"/>
          <w:sz w:val="22"/>
          <w:szCs w:val="22"/>
        </w:rPr>
        <w:t xml:space="preserve"> </w:t>
      </w:r>
      <w:r w:rsidR="00FF7CC2" w:rsidRPr="00BC5C1C">
        <w:rPr>
          <w:rFonts w:ascii="Arial" w:eastAsia="Arial" w:hAnsi="Arial" w:cs="Arial"/>
          <w:sz w:val="22"/>
          <w:szCs w:val="22"/>
        </w:rPr>
        <w:t>refers to obtaining authentic,</w:t>
      </w:r>
      <w:r w:rsidR="00FF7CC2" w:rsidRPr="00BC5C1C">
        <w:t xml:space="preserve"> </w:t>
      </w:r>
      <w:r w:rsidR="00FF7CC2" w:rsidRPr="00BC5C1C">
        <w:rPr>
          <w:rFonts w:ascii="Arial" w:eastAsia="Arial" w:hAnsi="Arial" w:cs="Arial"/>
          <w:sz w:val="22"/>
          <w:szCs w:val="22"/>
        </w:rPr>
        <w:t>previously unpublished information directly</w:t>
      </w:r>
      <w:r w:rsidR="00FF7CC2" w:rsidRPr="00BC5C1C">
        <w:rPr>
          <w:rFonts w:ascii="Arial" w:eastAsia="Arial" w:hAnsi="Arial" w:cs="Arial"/>
          <w:sz w:val="22"/>
          <w:szCs w:val="22"/>
        </w:rPr>
        <w:t xml:space="preserve"> </w:t>
      </w:r>
      <w:r w:rsidR="00FF7CC2" w:rsidRPr="00BC5C1C">
        <w:rPr>
          <w:rFonts w:ascii="Arial" w:eastAsia="Arial" w:hAnsi="Arial" w:cs="Arial"/>
          <w:sz w:val="22"/>
          <w:szCs w:val="22"/>
        </w:rPr>
        <w:t>from a group of people for a specific research purpose, whilst secondary data involves the analysis of existing information collected by other researchers, often for a purpose other than that of the present study (Saunders, Lewis and Thornhill, 2019)</w:t>
      </w:r>
      <w:r w:rsidR="00BE66C9">
        <w:rPr>
          <w:rFonts w:ascii="Arial" w:eastAsia="Arial" w:hAnsi="Arial" w:cs="Arial"/>
          <w:sz w:val="22"/>
          <w:szCs w:val="22"/>
          <w:lang w:val="en-GB"/>
        </w:rPr>
        <w:t>.</w:t>
      </w:r>
    </w:p>
    <w:p w14:paraId="2AD0B065" w14:textId="1D7F7E57" w:rsidR="00BC5C1C" w:rsidRPr="00BE66C9" w:rsidRDefault="00BC5C1C" w:rsidP="00A875A3">
      <w:pPr>
        <w:spacing w:line="360" w:lineRule="auto"/>
        <w:ind w:left="720"/>
        <w:jc w:val="both"/>
        <w:rPr>
          <w:rFonts w:ascii="Arial" w:eastAsia="Arial" w:hAnsi="Arial" w:cs="Arial"/>
          <w:sz w:val="22"/>
          <w:szCs w:val="22"/>
          <w:lang w:val="en-GB"/>
        </w:rPr>
      </w:pPr>
      <w:r w:rsidRPr="00BE66C9">
        <w:rPr>
          <w:rFonts w:ascii="Arial" w:eastAsia="Arial" w:hAnsi="Arial" w:cs="Arial"/>
          <w:sz w:val="22"/>
          <w:szCs w:val="22"/>
        </w:rPr>
        <w:t xml:space="preserve">When collecting </w:t>
      </w:r>
      <w:r w:rsidR="00A77A22" w:rsidRPr="00BE66C9">
        <w:rPr>
          <w:rFonts w:ascii="Arial" w:eastAsia="Arial" w:hAnsi="Arial" w:cs="Arial"/>
          <w:b/>
          <w:bCs/>
          <w:sz w:val="22"/>
          <w:szCs w:val="22"/>
          <w:lang w:val="en-GB"/>
        </w:rPr>
        <w:t>P</w:t>
      </w:r>
      <w:r w:rsidRPr="00BE66C9">
        <w:rPr>
          <w:rFonts w:ascii="Arial" w:eastAsia="Arial" w:hAnsi="Arial" w:cs="Arial"/>
          <w:b/>
          <w:bCs/>
          <w:sz w:val="22"/>
          <w:szCs w:val="22"/>
        </w:rPr>
        <w:t>rimary</w:t>
      </w:r>
      <w:r w:rsidRPr="00BE66C9">
        <w:rPr>
          <w:rFonts w:ascii="Arial" w:eastAsia="Arial" w:hAnsi="Arial" w:cs="Arial"/>
          <w:sz w:val="22"/>
          <w:szCs w:val="22"/>
        </w:rPr>
        <w:t xml:space="preserve"> data, the researcher or</w:t>
      </w:r>
      <w:r w:rsidR="00CA1A0D" w:rsidRPr="00BE66C9">
        <w:rPr>
          <w:rFonts w:ascii="Arial" w:eastAsia="Arial" w:hAnsi="Arial" w:cs="Arial"/>
          <w:sz w:val="22"/>
          <w:szCs w:val="22"/>
          <w:lang w:val="en-GB"/>
        </w:rPr>
        <w:t xml:space="preserve"> a</w:t>
      </w:r>
      <w:r w:rsidRPr="00BE66C9">
        <w:rPr>
          <w:rFonts w:ascii="Arial" w:eastAsia="Arial" w:hAnsi="Arial" w:cs="Arial"/>
          <w:sz w:val="22"/>
          <w:szCs w:val="22"/>
        </w:rPr>
        <w:t xml:space="preserve"> group of researchers uses the following methods: questionnaires and surveys, for which they draft the questions themselves depending on the objective; personal observations, experiments, etc. In this way, the process is fully controlled and the participants’ immediate reactions are observed. </w:t>
      </w:r>
      <w:r w:rsidR="00CC58A9" w:rsidRPr="00BE66C9">
        <w:rPr>
          <w:rFonts w:ascii="Arial" w:eastAsia="Arial" w:hAnsi="Arial" w:cs="Arial"/>
          <w:sz w:val="22"/>
          <w:szCs w:val="22"/>
          <w:lang w:val="en-GB"/>
        </w:rPr>
        <w:t xml:space="preserve">For example, in this review, the authors organised the findings from the reviewed </w:t>
      </w:r>
      <w:r w:rsidR="00A875A3" w:rsidRPr="00BE66C9">
        <w:rPr>
          <w:rFonts w:ascii="Arial" w:eastAsia="Arial" w:hAnsi="Arial" w:cs="Arial"/>
          <w:sz w:val="22"/>
          <w:szCs w:val="22"/>
          <w:lang w:val="en-GB"/>
        </w:rPr>
        <w:t>studies into</w:t>
      </w:r>
      <w:r w:rsidRPr="00BE66C9">
        <w:rPr>
          <w:rFonts w:ascii="Arial" w:eastAsia="Arial" w:hAnsi="Arial" w:cs="Arial"/>
          <w:sz w:val="22"/>
          <w:szCs w:val="22"/>
        </w:rPr>
        <w:t xml:space="preserve"> three main categories (levels):</w:t>
      </w:r>
    </w:p>
    <w:p w14:paraId="28918D0F" w14:textId="76CD9A2E" w:rsidR="00CC58A9" w:rsidRPr="00BE66C9" w:rsidRDefault="00BC5C1C" w:rsidP="00A77A22">
      <w:pPr>
        <w:pStyle w:val="ListParagraph"/>
        <w:numPr>
          <w:ilvl w:val="0"/>
          <w:numId w:val="5"/>
        </w:numPr>
        <w:spacing w:line="360" w:lineRule="auto"/>
        <w:jc w:val="both"/>
        <w:rPr>
          <w:rFonts w:ascii="Arial" w:eastAsia="Arial" w:hAnsi="Arial" w:cs="Arial"/>
          <w:sz w:val="22"/>
          <w:szCs w:val="22"/>
        </w:rPr>
      </w:pPr>
      <w:r w:rsidRPr="00BE66C9">
        <w:rPr>
          <w:rFonts w:ascii="Arial" w:eastAsia="Arial" w:hAnsi="Arial" w:cs="Arial"/>
          <w:sz w:val="22"/>
          <w:szCs w:val="22"/>
        </w:rPr>
        <w:t xml:space="preserve"> </w:t>
      </w:r>
      <w:r w:rsidR="00FE18CA" w:rsidRPr="00BE66C9">
        <w:rPr>
          <w:rFonts w:ascii="Arial" w:eastAsia="Arial" w:hAnsi="Arial" w:cs="Arial"/>
          <w:sz w:val="22"/>
          <w:szCs w:val="22"/>
          <w:lang w:val="en-GB"/>
        </w:rPr>
        <w:t>P</w:t>
      </w:r>
      <w:r w:rsidR="00CC58A9" w:rsidRPr="00BE66C9">
        <w:rPr>
          <w:rFonts w:ascii="Arial" w:eastAsia="Arial" w:hAnsi="Arial" w:cs="Arial"/>
          <w:sz w:val="22"/>
          <w:szCs w:val="22"/>
        </w:rPr>
        <w:t>sychological factors</w:t>
      </w:r>
      <w:r w:rsidR="00FE18CA" w:rsidRPr="00BE66C9">
        <w:rPr>
          <w:rFonts w:ascii="Arial" w:eastAsia="Arial" w:hAnsi="Arial" w:cs="Arial"/>
          <w:sz w:val="22"/>
          <w:szCs w:val="22"/>
          <w:lang w:val="en-GB"/>
        </w:rPr>
        <w:t>-</w:t>
      </w:r>
      <w:r w:rsidR="00FE18CA" w:rsidRPr="00BE66C9">
        <w:rPr>
          <w:rFonts w:ascii="Arial" w:eastAsia="Arial" w:hAnsi="Arial" w:cs="Arial"/>
          <w:sz w:val="22"/>
          <w:szCs w:val="22"/>
        </w:rPr>
        <w:t xml:space="preserve"> </w:t>
      </w:r>
      <w:r w:rsidR="007A2364" w:rsidRPr="00BE66C9">
        <w:rPr>
          <w:rFonts w:ascii="Arial" w:eastAsia="Arial" w:hAnsi="Arial" w:cs="Arial"/>
          <w:sz w:val="22"/>
          <w:szCs w:val="22"/>
          <w:lang w:val="en-GB"/>
        </w:rPr>
        <w:t>i</w:t>
      </w:r>
      <w:r w:rsidR="00FE18CA" w:rsidRPr="00BE66C9">
        <w:rPr>
          <w:rFonts w:ascii="Arial" w:eastAsia="Arial" w:hAnsi="Arial" w:cs="Arial"/>
          <w:sz w:val="22"/>
          <w:szCs w:val="22"/>
        </w:rPr>
        <w:t>ntrapersonal barriers</w:t>
      </w:r>
      <w:r w:rsidR="00CC58A9" w:rsidRPr="00BE66C9">
        <w:rPr>
          <w:rFonts w:ascii="Arial" w:eastAsia="Arial" w:hAnsi="Arial" w:cs="Arial"/>
          <w:sz w:val="22"/>
          <w:szCs w:val="22"/>
          <w:lang w:val="en-GB"/>
        </w:rPr>
        <w:t xml:space="preserve">, </w:t>
      </w:r>
      <w:r w:rsidR="00CC58A9" w:rsidRPr="00BE66C9">
        <w:rPr>
          <w:rFonts w:ascii="Arial" w:eastAsia="Arial" w:hAnsi="Arial" w:cs="Arial"/>
          <w:sz w:val="22"/>
          <w:szCs w:val="22"/>
        </w:rPr>
        <w:t>such as lack of interest or fear</w:t>
      </w:r>
      <w:r w:rsidR="00CC58A9" w:rsidRPr="00BE66C9">
        <w:rPr>
          <w:rFonts w:ascii="Arial" w:eastAsia="Arial" w:hAnsi="Arial" w:cs="Arial"/>
          <w:sz w:val="22"/>
          <w:szCs w:val="22"/>
          <w:lang w:val="en-GB"/>
        </w:rPr>
        <w:t>;</w:t>
      </w:r>
    </w:p>
    <w:p w14:paraId="1BBBF904" w14:textId="0810D636" w:rsidR="00A77A22" w:rsidRPr="00BE66C9" w:rsidRDefault="00FE18CA" w:rsidP="00A77A22">
      <w:pPr>
        <w:pStyle w:val="ListParagraph"/>
        <w:numPr>
          <w:ilvl w:val="0"/>
          <w:numId w:val="5"/>
        </w:numPr>
        <w:spacing w:line="360" w:lineRule="auto"/>
        <w:jc w:val="both"/>
        <w:rPr>
          <w:rFonts w:ascii="Arial" w:eastAsia="Arial" w:hAnsi="Arial" w:cs="Arial"/>
          <w:sz w:val="22"/>
          <w:szCs w:val="22"/>
        </w:rPr>
      </w:pPr>
      <w:r w:rsidRPr="00BE66C9">
        <w:rPr>
          <w:rFonts w:ascii="Arial" w:eastAsia="Arial" w:hAnsi="Arial" w:cs="Arial"/>
          <w:sz w:val="22"/>
          <w:szCs w:val="22"/>
          <w:lang w:val="en-GB"/>
        </w:rPr>
        <w:lastRenderedPageBreak/>
        <w:t>S</w:t>
      </w:r>
      <w:r w:rsidRPr="00BE66C9">
        <w:rPr>
          <w:rFonts w:ascii="Arial" w:eastAsia="Arial" w:hAnsi="Arial" w:cs="Arial"/>
          <w:sz w:val="22"/>
          <w:szCs w:val="22"/>
        </w:rPr>
        <w:t>ocial factors</w:t>
      </w:r>
      <w:r w:rsidRPr="00BE66C9">
        <w:rPr>
          <w:rFonts w:ascii="Arial" w:eastAsia="Arial" w:hAnsi="Arial" w:cs="Arial"/>
          <w:sz w:val="22"/>
          <w:szCs w:val="22"/>
          <w:lang w:val="en-GB"/>
        </w:rPr>
        <w:t>-</w:t>
      </w:r>
      <w:r w:rsidRPr="00BE66C9">
        <w:rPr>
          <w:rFonts w:ascii="Arial" w:eastAsia="Arial" w:hAnsi="Arial" w:cs="Arial"/>
          <w:sz w:val="22"/>
          <w:szCs w:val="22"/>
        </w:rPr>
        <w:t xml:space="preserve"> </w:t>
      </w:r>
      <w:r w:rsidR="007A2364" w:rsidRPr="00BE66C9">
        <w:rPr>
          <w:rFonts w:ascii="Arial" w:eastAsia="Arial" w:hAnsi="Arial" w:cs="Arial"/>
          <w:sz w:val="22"/>
          <w:szCs w:val="22"/>
          <w:lang w:val="en-GB"/>
        </w:rPr>
        <w:t>i</w:t>
      </w:r>
      <w:r w:rsidR="00CC58A9" w:rsidRPr="00BE66C9">
        <w:rPr>
          <w:rFonts w:ascii="Arial" w:eastAsia="Arial" w:hAnsi="Arial" w:cs="Arial"/>
          <w:sz w:val="22"/>
          <w:szCs w:val="22"/>
        </w:rPr>
        <w:t>nterpersonal barriers</w:t>
      </w:r>
      <w:r w:rsidRPr="00BE66C9">
        <w:rPr>
          <w:rFonts w:ascii="Arial" w:eastAsia="Arial" w:hAnsi="Arial" w:cs="Arial"/>
          <w:sz w:val="22"/>
          <w:szCs w:val="22"/>
          <w:lang w:val="en-GB"/>
        </w:rPr>
        <w:t>, l</w:t>
      </w:r>
      <w:r w:rsidR="00CC58A9" w:rsidRPr="00BE66C9">
        <w:rPr>
          <w:rFonts w:ascii="Arial" w:eastAsia="Arial" w:hAnsi="Arial" w:cs="Arial"/>
          <w:sz w:val="22"/>
          <w:szCs w:val="22"/>
        </w:rPr>
        <w:t>ack of company, lack of support from family, friends, or healthcare professionals</w:t>
      </w:r>
      <w:r w:rsidR="00CC58A9" w:rsidRPr="00BE66C9">
        <w:rPr>
          <w:rFonts w:ascii="Arial" w:eastAsia="Arial" w:hAnsi="Arial" w:cs="Arial"/>
          <w:sz w:val="22"/>
          <w:szCs w:val="22"/>
          <w:lang w:val="en-GB"/>
        </w:rPr>
        <w:t>;</w:t>
      </w:r>
      <w:r w:rsidR="00BC5C1C" w:rsidRPr="00BE66C9">
        <w:rPr>
          <w:rFonts w:ascii="Arial" w:eastAsia="Arial" w:hAnsi="Arial" w:cs="Arial"/>
          <w:sz w:val="22"/>
          <w:szCs w:val="22"/>
        </w:rPr>
        <w:t xml:space="preserve"> </w:t>
      </w:r>
    </w:p>
    <w:p w14:paraId="230BE32B" w14:textId="1E75F01D" w:rsidR="00BC5C1C" w:rsidRPr="00BE66C9" w:rsidRDefault="00FE18CA" w:rsidP="00A77A22">
      <w:pPr>
        <w:pStyle w:val="ListParagraph"/>
        <w:numPr>
          <w:ilvl w:val="0"/>
          <w:numId w:val="5"/>
        </w:numPr>
        <w:spacing w:line="360" w:lineRule="auto"/>
        <w:jc w:val="both"/>
        <w:rPr>
          <w:rFonts w:ascii="Arial" w:eastAsia="Arial" w:hAnsi="Arial" w:cs="Arial"/>
          <w:sz w:val="22"/>
          <w:szCs w:val="22"/>
        </w:rPr>
      </w:pPr>
      <w:r w:rsidRPr="00BE66C9">
        <w:rPr>
          <w:rFonts w:ascii="Arial" w:eastAsia="Arial" w:hAnsi="Arial" w:cs="Arial"/>
          <w:sz w:val="22"/>
          <w:szCs w:val="22"/>
          <w:lang w:val="en-GB"/>
        </w:rPr>
        <w:t>P</w:t>
      </w:r>
      <w:r w:rsidRPr="00BE66C9">
        <w:rPr>
          <w:rFonts w:ascii="Arial" w:eastAsia="Arial" w:hAnsi="Arial" w:cs="Arial"/>
          <w:sz w:val="22"/>
          <w:szCs w:val="22"/>
        </w:rPr>
        <w:t>hysical factors</w:t>
      </w:r>
      <w:r w:rsidRPr="00BE66C9">
        <w:rPr>
          <w:rFonts w:ascii="Arial" w:eastAsia="Arial" w:hAnsi="Arial" w:cs="Arial"/>
          <w:sz w:val="22"/>
          <w:szCs w:val="22"/>
          <w:lang w:val="en-GB"/>
        </w:rPr>
        <w:t>-</w:t>
      </w:r>
      <w:r w:rsidRPr="00BE66C9">
        <w:rPr>
          <w:rFonts w:ascii="Arial" w:eastAsia="Arial" w:hAnsi="Arial" w:cs="Arial"/>
          <w:sz w:val="22"/>
          <w:szCs w:val="22"/>
        </w:rPr>
        <w:t xml:space="preserve"> </w:t>
      </w:r>
      <w:r w:rsidRPr="00BE66C9">
        <w:rPr>
          <w:rFonts w:ascii="Arial" w:eastAsia="Arial" w:hAnsi="Arial" w:cs="Arial"/>
          <w:sz w:val="22"/>
          <w:szCs w:val="22"/>
          <w:lang w:val="en-GB"/>
        </w:rPr>
        <w:t>e</w:t>
      </w:r>
      <w:r w:rsidR="00CC58A9" w:rsidRPr="00BE66C9">
        <w:rPr>
          <w:rFonts w:ascii="Arial" w:eastAsia="Arial" w:hAnsi="Arial" w:cs="Arial"/>
          <w:sz w:val="22"/>
          <w:szCs w:val="22"/>
        </w:rPr>
        <w:t xml:space="preserve">nvironmental barriers </w:t>
      </w:r>
      <w:r w:rsidRPr="00BE66C9">
        <w:rPr>
          <w:rFonts w:ascii="Arial" w:eastAsia="Arial" w:hAnsi="Arial" w:cs="Arial"/>
          <w:sz w:val="22"/>
          <w:szCs w:val="22"/>
          <w:lang w:val="en-GB"/>
        </w:rPr>
        <w:t xml:space="preserve">like </w:t>
      </w:r>
      <w:r w:rsidR="00CC58A9" w:rsidRPr="00BE66C9">
        <w:rPr>
          <w:rFonts w:ascii="Arial" w:eastAsia="Arial" w:hAnsi="Arial" w:cs="Arial"/>
          <w:sz w:val="22"/>
          <w:szCs w:val="22"/>
        </w:rPr>
        <w:t>safety, distances, slippery streets, lack of rest areas.</w:t>
      </w:r>
    </w:p>
    <w:p w14:paraId="1A169F3F" w14:textId="77777777" w:rsidR="00BC5C1C" w:rsidRPr="00BE66C9" w:rsidRDefault="00BC5C1C" w:rsidP="00BC5C1C">
      <w:pPr>
        <w:spacing w:line="360" w:lineRule="auto"/>
        <w:ind w:left="720"/>
        <w:jc w:val="both"/>
        <w:rPr>
          <w:rFonts w:ascii="Arial" w:eastAsia="Arial" w:hAnsi="Arial" w:cs="Arial"/>
          <w:sz w:val="22"/>
          <w:szCs w:val="22"/>
        </w:rPr>
      </w:pPr>
      <w:r w:rsidRPr="00BE66C9">
        <w:rPr>
          <w:rFonts w:ascii="Arial" w:eastAsia="Arial" w:hAnsi="Arial" w:cs="Arial"/>
          <w:sz w:val="22"/>
          <w:szCs w:val="22"/>
        </w:rPr>
        <w:t>On the other hand, the key motivating factors identified are social support (from family and friends), group activities for socialising, and the desire to maintain health, mobility, and an independent lifestyle.</w:t>
      </w:r>
    </w:p>
    <w:p w14:paraId="641CB7A4" w14:textId="40B0E552" w:rsidR="00BC5C1C" w:rsidRPr="00BE66C9" w:rsidRDefault="00BC5C1C" w:rsidP="00BC5C1C">
      <w:pPr>
        <w:spacing w:line="360" w:lineRule="auto"/>
        <w:ind w:left="720"/>
        <w:jc w:val="both"/>
        <w:rPr>
          <w:rFonts w:ascii="Arial" w:eastAsia="Arial" w:hAnsi="Arial" w:cs="Arial"/>
          <w:sz w:val="22"/>
          <w:szCs w:val="22"/>
        </w:rPr>
      </w:pPr>
      <w:r w:rsidRPr="00BE66C9">
        <w:rPr>
          <w:rFonts w:ascii="Arial" w:eastAsia="Arial" w:hAnsi="Arial" w:cs="Arial"/>
          <w:sz w:val="22"/>
          <w:szCs w:val="22"/>
        </w:rPr>
        <w:t>The advantages of this method are that it puts the individual at the centre – body language, emotions and reactions can be observed firsthand (for example, during a face-to-face interview). This makes the method entirely authentic and reliable. Unfortunately, it requires a great deal of time, funding and effort.</w:t>
      </w:r>
    </w:p>
    <w:p w14:paraId="0869AFBD" w14:textId="7232111E" w:rsidR="00BC5C1C" w:rsidRPr="00BE66C9" w:rsidRDefault="00EB212C" w:rsidP="007560AF">
      <w:pPr>
        <w:spacing w:line="360" w:lineRule="auto"/>
        <w:ind w:left="720"/>
        <w:jc w:val="both"/>
        <w:rPr>
          <w:rFonts w:ascii="Arial" w:eastAsia="Arial" w:hAnsi="Arial" w:cs="Arial"/>
          <w:sz w:val="22"/>
          <w:szCs w:val="22"/>
          <w:lang w:val="en-GB"/>
        </w:rPr>
      </w:pPr>
      <w:r w:rsidRPr="00BE66C9">
        <w:rPr>
          <w:rFonts w:ascii="Arial" w:eastAsia="Arial" w:hAnsi="Arial" w:cs="Arial"/>
          <w:sz w:val="22"/>
          <w:szCs w:val="22"/>
        </w:rPr>
        <w:t xml:space="preserve">On the other hand, </w:t>
      </w:r>
      <w:r w:rsidRPr="00BE66C9">
        <w:rPr>
          <w:rFonts w:ascii="Arial" w:eastAsia="Arial" w:hAnsi="Arial" w:cs="Arial"/>
          <w:b/>
          <w:bCs/>
          <w:sz w:val="22"/>
          <w:szCs w:val="22"/>
        </w:rPr>
        <w:t>Secondary</w:t>
      </w:r>
      <w:r w:rsidRPr="00BE66C9">
        <w:rPr>
          <w:rFonts w:ascii="Arial" w:eastAsia="Arial" w:hAnsi="Arial" w:cs="Arial"/>
          <w:sz w:val="22"/>
          <w:szCs w:val="22"/>
        </w:rPr>
        <w:t xml:space="preserve"> data is information that already exists and has been collected by others for a different purpose, rather</w:t>
      </w:r>
      <w:r w:rsidR="009572CE" w:rsidRPr="00BE66C9">
        <w:rPr>
          <w:rFonts w:ascii="Arial" w:eastAsia="Arial" w:hAnsi="Arial" w:cs="Arial"/>
          <w:sz w:val="22"/>
          <w:szCs w:val="22"/>
        </w:rPr>
        <w:t xml:space="preserve"> than</w:t>
      </w:r>
      <w:r w:rsidRPr="00BE66C9">
        <w:rPr>
          <w:rFonts w:ascii="Arial" w:eastAsia="Arial" w:hAnsi="Arial" w:cs="Arial"/>
          <w:sz w:val="22"/>
          <w:szCs w:val="22"/>
        </w:rPr>
        <w:t xml:space="preserve"> for the specific new study (Streefkerk, 2018). </w:t>
      </w:r>
      <w:r w:rsidR="00CF380A" w:rsidRPr="00BE66C9">
        <w:rPr>
          <w:rFonts w:ascii="Arial" w:eastAsia="Arial" w:hAnsi="Arial" w:cs="Arial"/>
          <w:sz w:val="22"/>
          <w:szCs w:val="22"/>
        </w:rPr>
        <w:t>In this particular study,</w:t>
      </w:r>
      <w:r w:rsidR="00CF380A" w:rsidRPr="00BE66C9">
        <w:t xml:space="preserve"> </w:t>
      </w:r>
      <w:r w:rsidR="00CF380A" w:rsidRPr="00BE66C9">
        <w:rPr>
          <w:rFonts w:ascii="Arial" w:eastAsia="Arial" w:hAnsi="Arial" w:cs="Arial"/>
          <w:sz w:val="22"/>
          <w:szCs w:val="22"/>
        </w:rPr>
        <w:t>the data was collected through database searches,</w:t>
      </w:r>
      <w:r w:rsidR="00CF380A" w:rsidRPr="00BE66C9">
        <w:rPr>
          <w:rFonts w:ascii="Arial" w:eastAsia="Arial" w:hAnsi="Arial" w:cs="Arial"/>
          <w:sz w:val="22"/>
          <w:szCs w:val="22"/>
          <w:lang w:val="en-GB"/>
        </w:rPr>
        <w:t xml:space="preserve"> </w:t>
      </w:r>
      <w:r w:rsidR="00CF380A" w:rsidRPr="00BE66C9">
        <w:rPr>
          <w:rFonts w:ascii="Arial" w:eastAsia="Arial" w:hAnsi="Arial" w:cs="Arial"/>
          <w:sz w:val="22"/>
          <w:szCs w:val="22"/>
          <w:lang w:val="en-GB"/>
        </w:rPr>
        <w:t>screening of relevant studies and the synthesis of statistical data from over 26,000 participants.</w:t>
      </w:r>
      <w:r w:rsidR="00CF380A" w:rsidRPr="00BE66C9">
        <w:rPr>
          <w:rFonts w:ascii="Arial" w:eastAsia="Arial" w:hAnsi="Arial" w:cs="Arial"/>
          <w:sz w:val="22"/>
          <w:szCs w:val="22"/>
          <w:lang w:val="en-GB"/>
        </w:rPr>
        <w:t xml:space="preserve"> </w:t>
      </w:r>
      <w:r w:rsidR="00CF380A" w:rsidRPr="00BE66C9">
        <w:rPr>
          <w:rFonts w:ascii="Arial" w:eastAsia="Arial" w:hAnsi="Arial" w:cs="Arial"/>
          <w:sz w:val="22"/>
          <w:szCs w:val="22"/>
          <w:lang w:val="en-GB"/>
        </w:rPr>
        <w:t>The conclusions are based on sources such as academic journals, books and official statistical websites.</w:t>
      </w:r>
    </w:p>
    <w:p w14:paraId="5C7B936C" w14:textId="2E2B88DB" w:rsidR="00CF380A" w:rsidRPr="00BE66C9" w:rsidRDefault="00CF380A" w:rsidP="00B738F7">
      <w:pPr>
        <w:spacing w:line="360" w:lineRule="auto"/>
        <w:ind w:left="720"/>
        <w:jc w:val="both"/>
        <w:rPr>
          <w:rFonts w:ascii="Arial" w:eastAsia="Arial" w:hAnsi="Arial" w:cs="Arial"/>
          <w:sz w:val="22"/>
          <w:szCs w:val="22"/>
          <w:lang w:val="en-GB"/>
        </w:rPr>
      </w:pPr>
      <w:r w:rsidRPr="00BE66C9">
        <w:rPr>
          <w:rFonts w:ascii="Arial" w:eastAsia="Arial" w:hAnsi="Arial" w:cs="Arial"/>
          <w:sz w:val="22"/>
          <w:szCs w:val="22"/>
          <w:lang w:val="en-GB"/>
        </w:rPr>
        <w:t>Due to the vast amount of diverse data (a total of 18,358 records from numerous countries</w:t>
      </w:r>
      <w:r w:rsidRPr="00BE66C9">
        <w:rPr>
          <w:rFonts w:ascii="Arial" w:eastAsia="Arial" w:hAnsi="Arial" w:cs="Arial"/>
          <w:sz w:val="22"/>
          <w:szCs w:val="22"/>
        </w:rPr>
        <w:t xml:space="preserve"> - Finland, Spain, Japan, Singapore, </w:t>
      </w:r>
      <w:r w:rsidR="00A875A3" w:rsidRPr="00BE66C9">
        <w:rPr>
          <w:rFonts w:ascii="Arial" w:eastAsia="Arial" w:hAnsi="Arial" w:cs="Arial"/>
          <w:sz w:val="22"/>
          <w:szCs w:val="22"/>
          <w:lang w:val="en-GB"/>
        </w:rPr>
        <w:t xml:space="preserve">the </w:t>
      </w:r>
      <w:r w:rsidRPr="00BE66C9">
        <w:rPr>
          <w:rFonts w:ascii="Arial" w:eastAsia="Arial" w:hAnsi="Arial" w:cs="Arial"/>
          <w:sz w:val="22"/>
          <w:szCs w:val="22"/>
        </w:rPr>
        <w:t>United Kingdom, etc.),</w:t>
      </w:r>
      <w:r w:rsidR="00B738F7" w:rsidRPr="00BE66C9">
        <w:rPr>
          <w:rFonts w:ascii="Arial" w:eastAsia="Arial" w:hAnsi="Arial" w:cs="Arial"/>
          <w:sz w:val="22"/>
          <w:szCs w:val="22"/>
          <w:lang w:val="en-GB"/>
        </w:rPr>
        <w:t xml:space="preserve"> </w:t>
      </w:r>
      <w:r w:rsidR="00B738F7" w:rsidRPr="00BE66C9">
        <w:rPr>
          <w:rFonts w:ascii="Arial" w:eastAsia="Arial" w:hAnsi="Arial" w:cs="Arial"/>
          <w:sz w:val="22"/>
          <w:szCs w:val="22"/>
          <w:lang w:val="en-GB"/>
        </w:rPr>
        <w:t xml:space="preserve">37 studies were selected and analysed using a </w:t>
      </w:r>
      <w:r w:rsidR="00B738F7" w:rsidRPr="00BE66C9">
        <w:rPr>
          <w:rFonts w:ascii="Arial" w:eastAsia="Arial" w:hAnsi="Arial" w:cs="Arial"/>
          <w:sz w:val="22"/>
          <w:szCs w:val="22"/>
          <w:lang w:val="en-GB"/>
        </w:rPr>
        <w:t>N</w:t>
      </w:r>
      <w:r w:rsidR="00B738F7" w:rsidRPr="00BE66C9">
        <w:rPr>
          <w:rFonts w:ascii="Arial" w:eastAsia="Arial" w:hAnsi="Arial" w:cs="Arial"/>
          <w:sz w:val="22"/>
          <w:szCs w:val="22"/>
          <w:lang w:val="en-GB"/>
        </w:rPr>
        <w:t>arrative synthesis.</w:t>
      </w:r>
      <w:r w:rsidR="00B738F7" w:rsidRPr="00BE66C9">
        <w:rPr>
          <w:rFonts w:ascii="Arial" w:eastAsia="Arial" w:hAnsi="Arial" w:cs="Arial"/>
          <w:sz w:val="22"/>
          <w:szCs w:val="22"/>
          <w:lang w:val="en-GB"/>
        </w:rPr>
        <w:t xml:space="preserve"> </w:t>
      </w:r>
      <w:r w:rsidR="00BF053E" w:rsidRPr="00BE66C9">
        <w:rPr>
          <w:rFonts w:ascii="Arial" w:eastAsia="Arial" w:hAnsi="Arial" w:cs="Arial"/>
          <w:sz w:val="22"/>
          <w:szCs w:val="22"/>
        </w:rPr>
        <w:t xml:space="preserve">This method </w:t>
      </w:r>
      <w:r w:rsidR="001004A9" w:rsidRPr="00BE66C9">
        <w:rPr>
          <w:rFonts w:ascii="Arial" w:eastAsia="Arial" w:hAnsi="Arial" w:cs="Arial"/>
          <w:sz w:val="22"/>
          <w:szCs w:val="22"/>
        </w:rPr>
        <w:t>involves combining and summari</w:t>
      </w:r>
      <w:r w:rsidR="00A875A3" w:rsidRPr="00BE66C9">
        <w:rPr>
          <w:rFonts w:ascii="Arial" w:eastAsia="Arial" w:hAnsi="Arial" w:cs="Arial"/>
          <w:sz w:val="22"/>
          <w:szCs w:val="22"/>
          <w:lang w:val="en-GB"/>
        </w:rPr>
        <w:t>s</w:t>
      </w:r>
      <w:r w:rsidR="001004A9" w:rsidRPr="00BE66C9">
        <w:rPr>
          <w:rFonts w:ascii="Arial" w:eastAsia="Arial" w:hAnsi="Arial" w:cs="Arial"/>
          <w:sz w:val="22"/>
          <w:szCs w:val="22"/>
        </w:rPr>
        <w:t>ing the results of various studies using words and descriptive text, without resorting to complex mathematical or statistical information.</w:t>
      </w:r>
      <w:r w:rsidRPr="00BE66C9">
        <w:rPr>
          <w:rFonts w:ascii="Arial" w:eastAsia="Arial" w:hAnsi="Arial" w:cs="Arial"/>
          <w:sz w:val="22"/>
          <w:szCs w:val="22"/>
        </w:rPr>
        <w:t xml:space="preserve"> </w:t>
      </w:r>
    </w:p>
    <w:p w14:paraId="6EEFF364" w14:textId="1F2C7832" w:rsidR="00CF380A" w:rsidRPr="00BE66C9" w:rsidRDefault="00CF380A" w:rsidP="00CF380A">
      <w:pPr>
        <w:spacing w:line="360" w:lineRule="auto"/>
        <w:ind w:left="720"/>
        <w:jc w:val="both"/>
        <w:rPr>
          <w:rFonts w:ascii="Arial" w:eastAsia="Arial" w:hAnsi="Arial" w:cs="Arial"/>
          <w:sz w:val="22"/>
          <w:szCs w:val="22"/>
          <w:lang w:val="en-GB"/>
        </w:rPr>
      </w:pPr>
      <w:r w:rsidRPr="00BE66C9">
        <w:rPr>
          <w:rFonts w:ascii="Arial" w:eastAsia="Arial" w:hAnsi="Arial" w:cs="Arial"/>
          <w:sz w:val="22"/>
          <w:szCs w:val="22"/>
        </w:rPr>
        <w:t>By applying the ROBANS (Risk of Bias Assessment Tool for Non-Randomised Studies) tool, the researchers ensure</w:t>
      </w:r>
      <w:r w:rsidR="00A875A3" w:rsidRPr="00BE66C9">
        <w:rPr>
          <w:rFonts w:ascii="Arial" w:eastAsia="Arial" w:hAnsi="Arial" w:cs="Arial"/>
          <w:sz w:val="22"/>
          <w:szCs w:val="22"/>
          <w:lang w:val="en-GB"/>
        </w:rPr>
        <w:t>d</w:t>
      </w:r>
      <w:r w:rsidRPr="00BE66C9">
        <w:rPr>
          <w:rFonts w:ascii="Arial" w:eastAsia="Arial" w:hAnsi="Arial" w:cs="Arial"/>
          <w:sz w:val="22"/>
          <w:szCs w:val="22"/>
        </w:rPr>
        <w:t xml:space="preserve"> that the evidence they identified</w:t>
      </w:r>
      <w:r w:rsidR="00A875A3" w:rsidRPr="00BE66C9">
        <w:rPr>
          <w:rFonts w:ascii="Arial" w:eastAsia="Arial" w:hAnsi="Arial" w:cs="Arial"/>
          <w:sz w:val="22"/>
          <w:szCs w:val="22"/>
          <w:lang w:val="en-GB"/>
        </w:rPr>
        <w:t xml:space="preserve"> was</w:t>
      </w:r>
      <w:r w:rsidRPr="00BE66C9">
        <w:rPr>
          <w:rFonts w:ascii="Arial" w:eastAsia="Arial" w:hAnsi="Arial" w:cs="Arial"/>
          <w:sz w:val="22"/>
          <w:szCs w:val="22"/>
        </w:rPr>
        <w:t xml:space="preserve"> organi</w:t>
      </w:r>
      <w:r w:rsidR="00A875A3" w:rsidRPr="00BE66C9">
        <w:rPr>
          <w:rFonts w:ascii="Arial" w:eastAsia="Arial" w:hAnsi="Arial" w:cs="Arial"/>
          <w:sz w:val="22"/>
          <w:szCs w:val="22"/>
          <w:lang w:val="en-GB"/>
        </w:rPr>
        <w:t>s</w:t>
      </w:r>
      <w:r w:rsidRPr="00BE66C9">
        <w:rPr>
          <w:rFonts w:ascii="Arial" w:eastAsia="Arial" w:hAnsi="Arial" w:cs="Arial"/>
          <w:sz w:val="22"/>
          <w:szCs w:val="22"/>
        </w:rPr>
        <w:t xml:space="preserve">ed without possible risk of error and subjectivity, providing a clear picture of the needs of people in this age group. </w:t>
      </w:r>
    </w:p>
    <w:p w14:paraId="71B90A1E" w14:textId="126A22F6" w:rsidR="00B738F7" w:rsidRPr="00BE66C9" w:rsidRDefault="00B738F7" w:rsidP="00CF380A">
      <w:pPr>
        <w:spacing w:line="360" w:lineRule="auto"/>
        <w:ind w:left="720"/>
        <w:jc w:val="both"/>
        <w:rPr>
          <w:rFonts w:ascii="Arial" w:eastAsia="Arial" w:hAnsi="Arial" w:cs="Arial"/>
          <w:sz w:val="22"/>
          <w:szCs w:val="22"/>
        </w:rPr>
      </w:pPr>
      <w:r w:rsidRPr="00BE66C9">
        <w:rPr>
          <w:rFonts w:ascii="Arial" w:eastAsia="Arial" w:hAnsi="Arial" w:cs="Arial"/>
          <w:sz w:val="22"/>
          <w:szCs w:val="22"/>
          <w:lang w:val="en-GB"/>
        </w:rPr>
        <w:t>In their study, the authors used secondary data. They analysed existing, published studies rather than collecting new primary data. This method saves a great deal of time, effort and money, whilst providing comprehensive, valuable and useful information.</w:t>
      </w:r>
      <w:r w:rsidRPr="00BE66C9">
        <w:rPr>
          <w:rFonts w:ascii="Arial" w:eastAsia="Arial" w:hAnsi="Arial" w:cs="Arial"/>
          <w:sz w:val="22"/>
          <w:szCs w:val="22"/>
          <w:lang w:val="en-GB"/>
        </w:rPr>
        <w:t xml:space="preserve"> </w:t>
      </w:r>
    </w:p>
    <w:p w14:paraId="4C5FC6C5" w14:textId="77777777" w:rsidR="007A2364" w:rsidRPr="00B738F7" w:rsidRDefault="007A2364" w:rsidP="00CF380A">
      <w:pPr>
        <w:spacing w:line="360" w:lineRule="auto"/>
        <w:ind w:left="720"/>
        <w:jc w:val="both"/>
        <w:rPr>
          <w:rFonts w:ascii="Arial" w:eastAsia="Arial" w:hAnsi="Arial" w:cs="Arial"/>
          <w:color w:val="EE0000"/>
          <w:sz w:val="22"/>
          <w:szCs w:val="22"/>
          <w:lang w:val="en-GB"/>
        </w:rPr>
      </w:pPr>
    </w:p>
    <w:p w14:paraId="4E632A6A" w14:textId="06592A82" w:rsidR="00DC5564" w:rsidRPr="00BC5C1C" w:rsidRDefault="00DC5564" w:rsidP="007560AF">
      <w:pPr>
        <w:spacing w:line="360" w:lineRule="auto"/>
        <w:ind w:left="720"/>
        <w:jc w:val="both"/>
        <w:rPr>
          <w:rFonts w:ascii="Arial" w:eastAsia="Arial" w:hAnsi="Arial" w:cs="Arial"/>
          <w:sz w:val="22"/>
          <w:szCs w:val="22"/>
        </w:rPr>
      </w:pPr>
    </w:p>
    <w:p w14:paraId="5625A96E" w14:textId="77777777" w:rsidR="00530E16" w:rsidRPr="00BC5C1C" w:rsidRDefault="004468F8">
      <w:pPr>
        <w:pStyle w:val="Heading1"/>
        <w:jc w:val="both"/>
      </w:pPr>
      <w:bookmarkStart w:id="13" w:name="_Toc237884382"/>
      <w:r w:rsidRPr="00BC5C1C">
        <w:lastRenderedPageBreak/>
        <w:t>Section 4: Conclusion</w:t>
      </w:r>
      <w:bookmarkEnd w:id="13"/>
    </w:p>
    <w:p w14:paraId="403E3E8F" w14:textId="327A3F88" w:rsidR="001C531D" w:rsidRPr="00BE66C9" w:rsidRDefault="001C531D" w:rsidP="007560AF">
      <w:pPr>
        <w:spacing w:line="360" w:lineRule="auto"/>
        <w:ind w:left="720"/>
        <w:jc w:val="both"/>
        <w:rPr>
          <w:rFonts w:ascii="Arial" w:eastAsia="Arial" w:hAnsi="Arial" w:cs="Arial"/>
          <w:sz w:val="22"/>
          <w:szCs w:val="22"/>
        </w:rPr>
      </w:pPr>
      <w:r w:rsidRPr="00BC5C1C">
        <w:rPr>
          <w:rFonts w:ascii="Arial" w:eastAsia="Arial" w:hAnsi="Arial" w:cs="Arial"/>
          <w:sz w:val="22"/>
          <w:szCs w:val="22"/>
        </w:rPr>
        <w:t>This report examines and analyses the study by Kilgour et al. (2024) on the barriers to and motivators for physical activity among older adults aged between 70 and 101. Owing to the need to process a vast amount of data from numerous sources and over 26 000 participants, the authors used Secondary data collection and Quantitative research methods. The stud</w:t>
      </w:r>
      <w:r w:rsidR="00134A3D" w:rsidRPr="00BC5C1C">
        <w:rPr>
          <w:rFonts w:ascii="Arial" w:eastAsia="Arial" w:hAnsi="Arial" w:cs="Arial"/>
          <w:sz w:val="22"/>
          <w:szCs w:val="22"/>
        </w:rPr>
        <w:t xml:space="preserve">y provides a reliable statistical basis for identifying factors that motivate and demotivate people to engage in physical activity, as well as </w:t>
      </w:r>
      <w:r w:rsidR="00E44BA7" w:rsidRPr="00BC5C1C">
        <w:rPr>
          <w:rFonts w:ascii="Arial" w:eastAsia="Arial" w:hAnsi="Arial" w:cs="Arial"/>
          <w:sz w:val="22"/>
          <w:szCs w:val="22"/>
        </w:rPr>
        <w:t>how</w:t>
      </w:r>
      <w:r w:rsidR="00134A3D" w:rsidRPr="00BC5C1C">
        <w:rPr>
          <w:rFonts w:ascii="Arial" w:eastAsia="Arial" w:hAnsi="Arial" w:cs="Arial"/>
          <w:sz w:val="22"/>
          <w:szCs w:val="22"/>
        </w:rPr>
        <w:t xml:space="preserve"> physical activity among the over 70s can be impacted (support from healthcare professionals, working with people who are afraid of </w:t>
      </w:r>
      <w:r w:rsidR="00E44BA7" w:rsidRPr="00BC5C1C">
        <w:rPr>
          <w:rFonts w:ascii="Arial" w:eastAsia="Arial" w:hAnsi="Arial" w:cs="Arial"/>
          <w:sz w:val="22"/>
          <w:szCs w:val="22"/>
        </w:rPr>
        <w:t>falling</w:t>
      </w:r>
      <w:r w:rsidR="00134A3D" w:rsidRPr="00BC5C1C">
        <w:rPr>
          <w:rFonts w:ascii="Arial" w:eastAsia="Arial" w:hAnsi="Arial" w:cs="Arial"/>
          <w:sz w:val="22"/>
          <w:szCs w:val="22"/>
        </w:rPr>
        <w:t>,</w:t>
      </w:r>
      <w:r w:rsidR="00E44BA7" w:rsidRPr="00BC5C1C">
        <w:rPr>
          <w:rFonts w:ascii="Arial" w:eastAsia="Arial" w:hAnsi="Arial" w:cs="Arial"/>
          <w:sz w:val="22"/>
          <w:szCs w:val="22"/>
        </w:rPr>
        <w:t xml:space="preserve"> the</w:t>
      </w:r>
      <w:r w:rsidR="00134A3D" w:rsidRPr="00BC5C1C">
        <w:rPr>
          <w:rFonts w:ascii="Arial" w:eastAsia="Arial" w:hAnsi="Arial" w:cs="Arial"/>
          <w:sz w:val="22"/>
          <w:szCs w:val="22"/>
        </w:rPr>
        <w:t xml:space="preserve"> accessibility and safety of the environment, etc.).</w:t>
      </w:r>
      <w:r w:rsidR="00624239" w:rsidRPr="00BC5C1C">
        <w:rPr>
          <w:rFonts w:ascii="Arial" w:eastAsia="Arial" w:hAnsi="Arial" w:cs="Arial"/>
          <w:sz w:val="22"/>
          <w:szCs w:val="22"/>
        </w:rPr>
        <w:t xml:space="preserve"> </w:t>
      </w:r>
    </w:p>
    <w:p w14:paraId="3C4F1996" w14:textId="44C81A87" w:rsidR="00E44BA7" w:rsidRPr="00BE66C9" w:rsidRDefault="00E44BA7" w:rsidP="00FD19DD">
      <w:pPr>
        <w:spacing w:line="360" w:lineRule="auto"/>
        <w:ind w:left="720"/>
        <w:jc w:val="both"/>
        <w:rPr>
          <w:rFonts w:ascii="Arial" w:eastAsia="Arial" w:hAnsi="Arial" w:cs="Arial"/>
          <w:color w:val="00B050"/>
          <w:sz w:val="22"/>
          <w:szCs w:val="22"/>
        </w:rPr>
      </w:pPr>
      <w:r w:rsidRPr="00BC5C1C">
        <w:rPr>
          <w:rFonts w:ascii="Arial" w:eastAsia="Arial" w:hAnsi="Arial" w:cs="Arial"/>
          <w:sz w:val="22"/>
          <w:szCs w:val="22"/>
        </w:rPr>
        <w:t xml:space="preserve">Given the role I have chosen as a Care Assistant in the healthcare sector, this article has helped me to understand the reasons behind the lack of motivation among the over 70s and, in the future, to be much more empathetic and understanding of their </w:t>
      </w:r>
      <w:r w:rsidR="00A17FE9" w:rsidRPr="00BC5C1C">
        <w:rPr>
          <w:rFonts w:ascii="Arial" w:eastAsia="Arial" w:hAnsi="Arial" w:cs="Arial"/>
          <w:sz w:val="22"/>
          <w:szCs w:val="22"/>
        </w:rPr>
        <w:t>concerns regarding</w:t>
      </w:r>
      <w:r w:rsidRPr="00BC5C1C">
        <w:rPr>
          <w:rFonts w:ascii="Arial" w:eastAsia="Arial" w:hAnsi="Arial" w:cs="Arial"/>
          <w:sz w:val="22"/>
          <w:szCs w:val="22"/>
        </w:rPr>
        <w:t xml:space="preserve"> physical activity. </w:t>
      </w:r>
      <w:r w:rsidR="00FD19DD" w:rsidRPr="00FD19DD">
        <w:rPr>
          <w:rFonts w:ascii="Arial" w:eastAsia="Arial" w:hAnsi="Arial" w:cs="Arial"/>
          <w:sz w:val="22"/>
          <w:szCs w:val="22"/>
        </w:rPr>
        <w:t>Furthermore, my understanding of methodologies, the evaluation of secondary data, and my academic research skills in general have improved significantly through my analysis of this study.</w:t>
      </w:r>
      <w:r w:rsidR="00FD19DD">
        <w:rPr>
          <w:rFonts w:ascii="Arial" w:eastAsia="Arial" w:hAnsi="Arial" w:cs="Arial"/>
          <w:sz w:val="22"/>
          <w:szCs w:val="22"/>
        </w:rPr>
        <w:t xml:space="preserve"> </w:t>
      </w:r>
      <w:r w:rsidRPr="00BC5C1C">
        <w:rPr>
          <w:rFonts w:ascii="Arial" w:eastAsia="Arial" w:hAnsi="Arial" w:cs="Arial"/>
          <w:sz w:val="22"/>
          <w:szCs w:val="22"/>
        </w:rPr>
        <w:t xml:space="preserve">I </w:t>
      </w:r>
      <w:r w:rsidR="00A17FE9" w:rsidRPr="00BC5C1C">
        <w:rPr>
          <w:rFonts w:ascii="Arial" w:eastAsia="Arial" w:hAnsi="Arial" w:cs="Arial"/>
          <w:sz w:val="22"/>
          <w:szCs w:val="22"/>
        </w:rPr>
        <w:t>realise that there can be no one-size-fits-all solution and that the approach must be tailored to each individual (depending on their age, gender, physical condition and state of health). The strategies and approaches to promoting physical activity mentioned will help me to put the theoretical knowledge I have gained into practice and enable me to become a productive professional in the future.</w:t>
      </w:r>
      <w:r w:rsidR="00FD19DD">
        <w:rPr>
          <w:rFonts w:ascii="Arial" w:eastAsia="Arial" w:hAnsi="Arial" w:cs="Arial"/>
          <w:sz w:val="22"/>
          <w:szCs w:val="22"/>
          <w:lang w:val="en-GB"/>
        </w:rPr>
        <w:t xml:space="preserve"> </w:t>
      </w:r>
    </w:p>
    <w:p w14:paraId="5860754A" w14:textId="03D742DF" w:rsidR="004468F8" w:rsidRPr="00BC5C1C" w:rsidRDefault="004468F8">
      <w:pPr>
        <w:spacing w:line="360" w:lineRule="auto"/>
        <w:jc w:val="both"/>
        <w:rPr>
          <w:rFonts w:ascii="Arial" w:eastAsia="Arial" w:hAnsi="Arial" w:cs="Arial"/>
          <w:i/>
          <w:iCs/>
          <w:color w:val="FF0000"/>
          <w:sz w:val="22"/>
          <w:szCs w:val="22"/>
        </w:rPr>
      </w:pPr>
    </w:p>
    <w:p w14:paraId="07807D1D" w14:textId="77777777" w:rsidR="004468F8" w:rsidRPr="00BC5C1C" w:rsidRDefault="004468F8">
      <w:pPr>
        <w:spacing w:line="360" w:lineRule="auto"/>
        <w:jc w:val="both"/>
        <w:rPr>
          <w:rFonts w:ascii="Arial" w:eastAsia="Arial" w:hAnsi="Arial" w:cs="Arial"/>
          <w:sz w:val="22"/>
          <w:szCs w:val="22"/>
        </w:rPr>
      </w:pPr>
    </w:p>
    <w:p w14:paraId="674C8438" w14:textId="77777777" w:rsidR="004468F8" w:rsidRPr="00BC5C1C" w:rsidRDefault="004468F8">
      <w:pPr>
        <w:spacing w:line="360" w:lineRule="auto"/>
        <w:jc w:val="both"/>
        <w:rPr>
          <w:rFonts w:ascii="Arial" w:eastAsia="Arial" w:hAnsi="Arial" w:cs="Arial"/>
          <w:sz w:val="22"/>
          <w:szCs w:val="22"/>
        </w:rPr>
      </w:pPr>
    </w:p>
    <w:p w14:paraId="7D794B81" w14:textId="77777777" w:rsidR="004468F8" w:rsidRPr="00BC5C1C" w:rsidRDefault="004468F8">
      <w:pPr>
        <w:spacing w:line="360" w:lineRule="auto"/>
        <w:jc w:val="both"/>
        <w:rPr>
          <w:rFonts w:ascii="Arial" w:eastAsia="Arial" w:hAnsi="Arial" w:cs="Arial"/>
          <w:sz w:val="22"/>
          <w:szCs w:val="22"/>
        </w:rPr>
      </w:pPr>
    </w:p>
    <w:p w14:paraId="31529B09" w14:textId="77777777" w:rsidR="004468F8" w:rsidRPr="00BC5C1C" w:rsidRDefault="004468F8">
      <w:pPr>
        <w:spacing w:line="360" w:lineRule="auto"/>
        <w:jc w:val="both"/>
        <w:rPr>
          <w:rFonts w:ascii="Arial" w:eastAsia="Arial" w:hAnsi="Arial" w:cs="Arial"/>
          <w:sz w:val="22"/>
          <w:szCs w:val="22"/>
        </w:rPr>
      </w:pPr>
    </w:p>
    <w:p w14:paraId="491275D2" w14:textId="77777777" w:rsidR="004468F8" w:rsidRPr="00BC5C1C" w:rsidRDefault="004468F8">
      <w:pPr>
        <w:spacing w:line="360" w:lineRule="auto"/>
        <w:jc w:val="both"/>
        <w:rPr>
          <w:rFonts w:ascii="Arial" w:eastAsia="Arial" w:hAnsi="Arial" w:cs="Arial"/>
          <w:sz w:val="22"/>
          <w:szCs w:val="22"/>
        </w:rPr>
      </w:pPr>
    </w:p>
    <w:p w14:paraId="643ED30D" w14:textId="77777777" w:rsidR="004468F8" w:rsidRPr="00BC5C1C" w:rsidRDefault="004468F8">
      <w:pPr>
        <w:spacing w:line="360" w:lineRule="auto"/>
        <w:jc w:val="both"/>
        <w:rPr>
          <w:rFonts w:ascii="Arial" w:eastAsia="Arial" w:hAnsi="Arial" w:cs="Arial"/>
          <w:sz w:val="22"/>
          <w:szCs w:val="22"/>
        </w:rPr>
      </w:pPr>
    </w:p>
    <w:p w14:paraId="59338ACA" w14:textId="77777777" w:rsidR="004468F8" w:rsidRPr="00BC5C1C" w:rsidRDefault="004468F8">
      <w:pPr>
        <w:spacing w:line="360" w:lineRule="auto"/>
        <w:jc w:val="both"/>
        <w:rPr>
          <w:rFonts w:ascii="Arial" w:eastAsia="Arial" w:hAnsi="Arial" w:cs="Arial"/>
          <w:sz w:val="22"/>
          <w:szCs w:val="22"/>
        </w:rPr>
      </w:pPr>
    </w:p>
    <w:p w14:paraId="296044E5" w14:textId="77777777" w:rsidR="004468F8" w:rsidRPr="00BC5C1C" w:rsidRDefault="004468F8">
      <w:pPr>
        <w:spacing w:line="360" w:lineRule="auto"/>
        <w:jc w:val="both"/>
        <w:rPr>
          <w:rFonts w:ascii="Arial" w:eastAsia="Arial" w:hAnsi="Arial" w:cs="Arial"/>
          <w:sz w:val="22"/>
          <w:szCs w:val="22"/>
        </w:rPr>
      </w:pPr>
    </w:p>
    <w:p w14:paraId="0A182194" w14:textId="77777777" w:rsidR="000A72C0" w:rsidRDefault="000A72C0">
      <w:pPr>
        <w:spacing w:line="360" w:lineRule="auto"/>
        <w:jc w:val="both"/>
        <w:rPr>
          <w:rFonts w:ascii="Arial" w:eastAsia="Arial" w:hAnsi="Arial" w:cs="Arial"/>
          <w:sz w:val="22"/>
          <w:szCs w:val="22"/>
        </w:rPr>
      </w:pPr>
    </w:p>
    <w:p w14:paraId="20DD3F55" w14:textId="77777777" w:rsidR="007A2364" w:rsidRPr="00BC5C1C" w:rsidRDefault="007A2364">
      <w:pPr>
        <w:spacing w:line="360" w:lineRule="auto"/>
        <w:jc w:val="both"/>
        <w:rPr>
          <w:rFonts w:ascii="Arial" w:eastAsia="Arial" w:hAnsi="Arial" w:cs="Arial"/>
          <w:sz w:val="22"/>
          <w:szCs w:val="22"/>
        </w:rPr>
      </w:pPr>
    </w:p>
    <w:p w14:paraId="6D3FD30A" w14:textId="77777777" w:rsidR="00530E16" w:rsidRPr="00BC5C1C" w:rsidRDefault="004468F8" w:rsidP="00764507">
      <w:pPr>
        <w:pStyle w:val="Heading1"/>
      </w:pPr>
      <w:bookmarkStart w:id="14" w:name="_Toc237884383"/>
      <w:r w:rsidRPr="00BC5C1C">
        <w:t>References</w:t>
      </w:r>
      <w:bookmarkEnd w:id="14"/>
    </w:p>
    <w:p w14:paraId="701CED7B" w14:textId="57E99AAF" w:rsidR="00E10231" w:rsidRPr="00BC5C1C" w:rsidRDefault="006E4E56">
      <w:pPr>
        <w:spacing w:line="360" w:lineRule="auto"/>
        <w:jc w:val="both"/>
      </w:pPr>
      <w:r w:rsidRPr="00BC5C1C">
        <w:t xml:space="preserve"> </w:t>
      </w:r>
    </w:p>
    <w:p w14:paraId="2AE2E6A9" w14:textId="0A826B51" w:rsidR="006E4E56" w:rsidRPr="00BC5C1C" w:rsidRDefault="006E4E56" w:rsidP="006E4E56">
      <w:pPr>
        <w:spacing w:before="100" w:beforeAutospacing="1" w:after="100" w:afterAutospacing="1" w:line="360" w:lineRule="auto"/>
        <w:jc w:val="both"/>
        <w:rPr>
          <w:rFonts w:ascii="Arial" w:eastAsia="Times New Roman" w:hAnsi="Arial" w:cs="Arial"/>
          <w:sz w:val="22"/>
          <w:szCs w:val="22"/>
          <w:lang w:eastAsia="bg-BG"/>
        </w:rPr>
      </w:pPr>
      <w:r w:rsidRPr="00BC5C1C">
        <w:rPr>
          <w:rFonts w:ascii="Arial" w:eastAsia="Times New Roman" w:hAnsi="Arial" w:cs="Arial"/>
          <w:sz w:val="22"/>
          <w:szCs w:val="22"/>
          <w:lang w:eastAsia="bg-BG"/>
        </w:rPr>
        <w:t xml:space="preserve">Age UK (2024). </w:t>
      </w:r>
      <w:r w:rsidRPr="00BC5C1C">
        <w:rPr>
          <w:rFonts w:ascii="Arial" w:eastAsia="Times New Roman" w:hAnsi="Arial" w:cs="Arial"/>
          <w:i/>
          <w:iCs/>
          <w:sz w:val="22"/>
          <w:szCs w:val="22"/>
          <w:lang w:eastAsia="bg-BG"/>
        </w:rPr>
        <w:t>Age UK | the UK’s leading charity helping every older person who needs us</w:t>
      </w:r>
      <w:r w:rsidRPr="00BC5C1C">
        <w:rPr>
          <w:rFonts w:ascii="Arial" w:eastAsia="Times New Roman" w:hAnsi="Arial" w:cs="Arial"/>
          <w:sz w:val="22"/>
          <w:szCs w:val="22"/>
          <w:lang w:eastAsia="bg-BG"/>
        </w:rPr>
        <w:t xml:space="preserve">. [online] </w:t>
      </w:r>
      <w:r w:rsidRPr="00BC5C1C">
        <w:rPr>
          <w:rFonts w:ascii="Arial" w:eastAsia="Times New Roman" w:hAnsi="Arial" w:cs="Arial"/>
          <w:i/>
          <w:iCs/>
          <w:sz w:val="22"/>
          <w:szCs w:val="22"/>
          <w:lang w:eastAsia="bg-BG"/>
        </w:rPr>
        <w:t>Age</w:t>
      </w:r>
      <w:r w:rsidR="003F23BC" w:rsidRPr="00BC5C1C">
        <w:rPr>
          <w:rFonts w:ascii="Arial" w:eastAsia="Times New Roman" w:hAnsi="Arial" w:cs="Arial"/>
          <w:i/>
          <w:iCs/>
          <w:sz w:val="22"/>
          <w:szCs w:val="22"/>
          <w:lang w:eastAsia="bg-BG"/>
        </w:rPr>
        <w:t xml:space="preserve"> UK</w:t>
      </w:r>
      <w:r w:rsidRPr="00BC5C1C">
        <w:rPr>
          <w:rFonts w:ascii="Arial" w:eastAsia="Times New Roman" w:hAnsi="Arial" w:cs="Arial"/>
          <w:i/>
          <w:iCs/>
          <w:sz w:val="22"/>
          <w:szCs w:val="22"/>
          <w:lang w:eastAsia="bg-BG"/>
        </w:rPr>
        <w:t>.org.uk</w:t>
      </w:r>
      <w:r w:rsidRPr="00BC5C1C">
        <w:rPr>
          <w:rFonts w:ascii="Arial" w:eastAsia="Times New Roman" w:hAnsi="Arial" w:cs="Arial"/>
          <w:sz w:val="22"/>
          <w:szCs w:val="22"/>
          <w:lang w:eastAsia="bg-BG"/>
        </w:rPr>
        <w:t xml:space="preserve">. Available at: </w:t>
      </w:r>
      <w:hyperlink r:id="rId10" w:history="1">
        <w:r w:rsidRPr="00BC5C1C">
          <w:rPr>
            <w:rFonts w:ascii="Arial" w:eastAsia="Times New Roman" w:hAnsi="Arial" w:cs="Arial"/>
            <w:color w:val="467886" w:themeColor="hyperlink"/>
            <w:sz w:val="22"/>
            <w:szCs w:val="22"/>
            <w:u w:val="single"/>
            <w:lang w:eastAsia="bg-BG"/>
          </w:rPr>
          <w:t>https://www.ageuk.org.uk/</w:t>
        </w:r>
      </w:hyperlink>
      <w:r w:rsidRPr="00BC5C1C">
        <w:rPr>
          <w:rFonts w:ascii="Arial" w:eastAsia="Times New Roman" w:hAnsi="Arial" w:cs="Arial"/>
          <w:sz w:val="22"/>
          <w:szCs w:val="22"/>
          <w:lang w:eastAsia="bg-BG"/>
        </w:rPr>
        <w:t xml:space="preserve"> [Accessed 12 Aug. 2026]</w:t>
      </w:r>
    </w:p>
    <w:p w14:paraId="7B30ED1A" w14:textId="77777777" w:rsidR="006E4E56" w:rsidRPr="00BC5C1C" w:rsidRDefault="006E4E56" w:rsidP="006E4E56">
      <w:pPr>
        <w:spacing w:line="360" w:lineRule="auto"/>
        <w:jc w:val="both"/>
        <w:rPr>
          <w:rFonts w:ascii="Arial" w:hAnsi="Arial" w:cs="Arial"/>
          <w:sz w:val="22"/>
          <w:szCs w:val="22"/>
        </w:rPr>
      </w:pPr>
      <w:r w:rsidRPr="00BC5C1C">
        <w:rPr>
          <w:rFonts w:ascii="Arial" w:hAnsi="Arial" w:cs="Arial"/>
          <w:sz w:val="22"/>
          <w:szCs w:val="22"/>
        </w:rPr>
        <w:t xml:space="preserve">Creswell, J.W. and Creswell, J.D. (2018) </w:t>
      </w:r>
      <w:r w:rsidRPr="00BC5C1C">
        <w:rPr>
          <w:rFonts w:ascii="Arial" w:hAnsi="Arial" w:cs="Arial"/>
          <w:i/>
          <w:iCs/>
          <w:sz w:val="22"/>
          <w:szCs w:val="22"/>
        </w:rPr>
        <w:t>Research Design: Qualitative, Quantitative, and Mixed Methods Approaches</w:t>
      </w:r>
      <w:r w:rsidRPr="00BC5C1C">
        <w:rPr>
          <w:rFonts w:ascii="Arial" w:hAnsi="Arial" w:cs="Arial"/>
          <w:sz w:val="22"/>
          <w:szCs w:val="22"/>
        </w:rPr>
        <w:t>. 5th edn. Thousand Oaks: SAGE Publications.</w:t>
      </w:r>
    </w:p>
    <w:p w14:paraId="6B73DF5E" w14:textId="77777777" w:rsidR="006E4E56" w:rsidRPr="00BC5C1C" w:rsidRDefault="006E4E56" w:rsidP="006E4E56">
      <w:pPr>
        <w:spacing w:line="360" w:lineRule="auto"/>
        <w:jc w:val="both"/>
        <w:rPr>
          <w:rFonts w:ascii="Arial" w:eastAsia="Arial" w:hAnsi="Arial" w:cs="Arial"/>
          <w:sz w:val="22"/>
          <w:szCs w:val="22"/>
        </w:rPr>
      </w:pPr>
      <w:r w:rsidRPr="00BC5C1C">
        <w:rPr>
          <w:rFonts w:ascii="Arial" w:eastAsia="Arial" w:hAnsi="Arial" w:cs="Arial"/>
          <w:sz w:val="22"/>
          <w:szCs w:val="22"/>
        </w:rPr>
        <w:t xml:space="preserve">Denzin, N.K. and Lincoln, Y.S. (2018) </w:t>
      </w:r>
      <w:r w:rsidRPr="00BC5C1C">
        <w:rPr>
          <w:rFonts w:ascii="Arial" w:eastAsia="Arial" w:hAnsi="Arial" w:cs="Arial"/>
          <w:i/>
          <w:iCs/>
          <w:sz w:val="22"/>
          <w:szCs w:val="22"/>
        </w:rPr>
        <w:t>The SAGE Handbook of Qualitative Research</w:t>
      </w:r>
      <w:r w:rsidRPr="00BC5C1C">
        <w:rPr>
          <w:rFonts w:ascii="Arial" w:eastAsia="Arial" w:hAnsi="Arial" w:cs="Arial"/>
          <w:sz w:val="22"/>
          <w:szCs w:val="22"/>
        </w:rPr>
        <w:t>. 5th edn. London: SAGE Publications.</w:t>
      </w:r>
    </w:p>
    <w:p w14:paraId="6D4C76FB" w14:textId="77777777" w:rsidR="003F23BC" w:rsidRPr="00BC5C1C" w:rsidRDefault="003F23BC" w:rsidP="003F23BC">
      <w:pPr>
        <w:spacing w:line="360" w:lineRule="auto"/>
        <w:jc w:val="both"/>
        <w:rPr>
          <w:rFonts w:ascii="Arial" w:eastAsia="Arial" w:hAnsi="Arial" w:cs="Arial"/>
          <w:sz w:val="22"/>
          <w:szCs w:val="22"/>
        </w:rPr>
      </w:pPr>
      <w:r w:rsidRPr="00BC5C1C">
        <w:rPr>
          <w:rFonts w:ascii="Arial" w:eastAsia="Arial" w:hAnsi="Arial" w:cs="Arial"/>
          <w:sz w:val="22"/>
          <w:szCs w:val="22"/>
        </w:rPr>
        <w:t xml:space="preserve">Gray, D.E. (2018) </w:t>
      </w:r>
      <w:r w:rsidRPr="00BC5C1C">
        <w:rPr>
          <w:rFonts w:ascii="Arial" w:eastAsia="Arial" w:hAnsi="Arial" w:cs="Arial"/>
          <w:i/>
          <w:iCs/>
          <w:sz w:val="22"/>
          <w:szCs w:val="22"/>
        </w:rPr>
        <w:t>Doing Research in the Real World</w:t>
      </w:r>
      <w:r w:rsidRPr="00BC5C1C">
        <w:rPr>
          <w:rFonts w:ascii="Arial" w:eastAsia="Arial" w:hAnsi="Arial" w:cs="Arial"/>
          <w:sz w:val="22"/>
          <w:szCs w:val="22"/>
        </w:rPr>
        <w:t>. 4th edn. London: SAGE Publications.</w:t>
      </w:r>
    </w:p>
    <w:p w14:paraId="7BC21286" w14:textId="011373F5" w:rsidR="003F23BC" w:rsidRPr="00BC5C1C" w:rsidRDefault="003F23BC" w:rsidP="003F23BC">
      <w:pPr>
        <w:spacing w:line="360" w:lineRule="auto"/>
        <w:jc w:val="both"/>
        <w:rPr>
          <w:rFonts w:ascii="Arial" w:eastAsia="Arial" w:hAnsi="Arial" w:cs="Arial"/>
          <w:sz w:val="22"/>
          <w:szCs w:val="22"/>
        </w:rPr>
      </w:pPr>
      <w:r w:rsidRPr="00BC5C1C">
        <w:rPr>
          <w:rFonts w:ascii="Arial" w:eastAsia="Arial" w:hAnsi="Arial" w:cs="Arial"/>
          <w:sz w:val="22"/>
          <w:szCs w:val="22"/>
        </w:rPr>
        <w:t xml:space="preserve">Kilgour, A.H., Todd, O.M., Starr, J.M. and Jackson, T.A. (2024) 'Barriers and motivators to undertaking physical activity in adults over 70: A systematic review of the quantitative literature', </w:t>
      </w:r>
      <w:r w:rsidRPr="00BC5C1C">
        <w:rPr>
          <w:rFonts w:ascii="Arial" w:eastAsia="Arial" w:hAnsi="Arial" w:cs="Arial"/>
          <w:i/>
          <w:iCs/>
          <w:sz w:val="22"/>
          <w:szCs w:val="22"/>
        </w:rPr>
        <w:t>Age and Ageing</w:t>
      </w:r>
      <w:r w:rsidRPr="00BC5C1C">
        <w:rPr>
          <w:rFonts w:ascii="Arial" w:eastAsia="Arial" w:hAnsi="Arial" w:cs="Arial"/>
          <w:sz w:val="22"/>
          <w:szCs w:val="22"/>
        </w:rPr>
        <w:t>, 53(4), afae080.</w:t>
      </w:r>
    </w:p>
    <w:p w14:paraId="736C79AB" w14:textId="77777777" w:rsidR="003F23BC" w:rsidRPr="00BC5C1C" w:rsidRDefault="003F23BC" w:rsidP="003F23BC">
      <w:pPr>
        <w:spacing w:before="100" w:beforeAutospacing="1" w:after="100" w:afterAutospacing="1" w:line="360" w:lineRule="auto"/>
        <w:jc w:val="both"/>
        <w:rPr>
          <w:rFonts w:ascii="Arial" w:eastAsia="Times New Roman" w:hAnsi="Arial" w:cs="Arial"/>
          <w:sz w:val="22"/>
          <w:szCs w:val="22"/>
          <w:lang w:eastAsia="bg-BG"/>
        </w:rPr>
      </w:pPr>
      <w:r w:rsidRPr="00BC5C1C">
        <w:rPr>
          <w:rFonts w:ascii="Arial" w:eastAsia="Times New Roman" w:hAnsi="Arial" w:cs="Arial"/>
          <w:sz w:val="22"/>
          <w:szCs w:val="22"/>
          <w:lang w:eastAsia="bg-BG"/>
        </w:rPr>
        <w:t xml:space="preserve">NHS (2024). Physical activity guidelines for older adults. [online] NHS. Available at:                       </w:t>
      </w:r>
      <w:hyperlink r:id="rId11" w:history="1">
        <w:r w:rsidRPr="00BC5C1C">
          <w:rPr>
            <w:rFonts w:ascii="Arial" w:eastAsia="Times New Roman" w:hAnsi="Arial" w:cs="Arial"/>
            <w:color w:val="467886" w:themeColor="hyperlink"/>
            <w:sz w:val="22"/>
            <w:szCs w:val="22"/>
            <w:u w:val="single"/>
            <w:lang w:eastAsia="bg-BG"/>
          </w:rPr>
          <w:t>https://www.nhs.uk/live-well/exercise/physical-activity-guidelines-older-adults/</w:t>
        </w:r>
      </w:hyperlink>
      <w:r w:rsidRPr="00BC5C1C">
        <w:rPr>
          <w:rFonts w:ascii="Arial" w:eastAsia="Times New Roman" w:hAnsi="Arial" w:cs="Arial"/>
          <w:sz w:val="22"/>
          <w:szCs w:val="22"/>
          <w:lang w:eastAsia="bg-BG"/>
        </w:rPr>
        <w:t xml:space="preserve"> [Accessed 11 Aug. 2026].</w:t>
      </w:r>
    </w:p>
    <w:p w14:paraId="6A929DEE" w14:textId="77777777" w:rsidR="003F23BC" w:rsidRPr="00BC5C1C" w:rsidRDefault="003F23BC" w:rsidP="003F23BC">
      <w:pPr>
        <w:spacing w:line="360" w:lineRule="auto"/>
        <w:jc w:val="both"/>
        <w:rPr>
          <w:rFonts w:ascii="Arial" w:eastAsia="Arial" w:hAnsi="Arial" w:cs="Arial"/>
          <w:sz w:val="22"/>
          <w:szCs w:val="22"/>
        </w:rPr>
      </w:pPr>
      <w:r w:rsidRPr="00BC5C1C">
        <w:rPr>
          <w:rFonts w:ascii="Arial" w:eastAsia="Arial" w:hAnsi="Arial" w:cs="Arial"/>
          <w:sz w:val="22"/>
          <w:szCs w:val="22"/>
        </w:rPr>
        <w:t xml:space="preserve">Saunders, M., Lewis, P. and Thornhill, A. (2019) </w:t>
      </w:r>
      <w:r w:rsidRPr="00BC5C1C">
        <w:rPr>
          <w:rFonts w:ascii="Arial" w:eastAsia="Arial" w:hAnsi="Arial" w:cs="Arial"/>
          <w:i/>
          <w:iCs/>
          <w:sz w:val="22"/>
          <w:szCs w:val="22"/>
        </w:rPr>
        <w:t>Research Methods for Business Students</w:t>
      </w:r>
      <w:r w:rsidRPr="00BC5C1C">
        <w:rPr>
          <w:rFonts w:ascii="Arial" w:eastAsia="Arial" w:hAnsi="Arial" w:cs="Arial"/>
          <w:sz w:val="22"/>
          <w:szCs w:val="22"/>
        </w:rPr>
        <w:t>. 8th edn. Harlow: Pearson Education.</w:t>
      </w:r>
    </w:p>
    <w:p w14:paraId="640DFE1F" w14:textId="77777777" w:rsidR="003F23BC" w:rsidRPr="00BC5C1C" w:rsidRDefault="003F23BC" w:rsidP="003F23BC">
      <w:pPr>
        <w:spacing w:line="360" w:lineRule="auto"/>
        <w:jc w:val="both"/>
        <w:rPr>
          <w:rFonts w:ascii="Arial" w:eastAsia="Arial" w:hAnsi="Arial" w:cs="Arial"/>
          <w:sz w:val="22"/>
          <w:szCs w:val="22"/>
        </w:rPr>
      </w:pPr>
      <w:r w:rsidRPr="00BC5C1C">
        <w:rPr>
          <w:rFonts w:ascii="Arial" w:eastAsia="Arial" w:hAnsi="Arial" w:cs="Arial"/>
          <w:sz w:val="22"/>
          <w:szCs w:val="22"/>
        </w:rPr>
        <w:t xml:space="preserve">Streefkerk, R. (2018). </w:t>
      </w:r>
      <w:r w:rsidRPr="00BC5C1C">
        <w:rPr>
          <w:rFonts w:ascii="Arial" w:eastAsia="Arial" w:hAnsi="Arial" w:cs="Arial"/>
          <w:i/>
          <w:iCs/>
          <w:sz w:val="22"/>
          <w:szCs w:val="22"/>
        </w:rPr>
        <w:t>Primary and secondary sources</w:t>
      </w:r>
      <w:r w:rsidRPr="00BC5C1C">
        <w:rPr>
          <w:rFonts w:ascii="Arial" w:eastAsia="Arial" w:hAnsi="Arial" w:cs="Arial"/>
          <w:sz w:val="22"/>
          <w:szCs w:val="22"/>
        </w:rPr>
        <w:t xml:space="preserve">. [online] </w:t>
      </w:r>
      <w:r w:rsidRPr="00BC5C1C">
        <w:rPr>
          <w:rFonts w:ascii="Arial" w:eastAsia="Arial" w:hAnsi="Arial" w:cs="Arial"/>
          <w:i/>
          <w:iCs/>
          <w:sz w:val="22"/>
          <w:szCs w:val="22"/>
        </w:rPr>
        <w:t>Scribbr</w:t>
      </w:r>
      <w:r w:rsidRPr="00BC5C1C">
        <w:rPr>
          <w:rFonts w:ascii="Arial" w:eastAsia="Arial" w:hAnsi="Arial" w:cs="Arial"/>
          <w:sz w:val="22"/>
          <w:szCs w:val="22"/>
        </w:rPr>
        <w:t xml:space="preserve">. Available at:     </w:t>
      </w:r>
      <w:hyperlink r:id="rId12" w:history="1">
        <w:r w:rsidRPr="00BC5C1C">
          <w:rPr>
            <w:rStyle w:val="Hyperlink"/>
            <w:rFonts w:ascii="Arial" w:eastAsia="Arial" w:hAnsi="Arial" w:cs="Arial"/>
            <w:sz w:val="22"/>
            <w:szCs w:val="22"/>
          </w:rPr>
          <w:t>https://www.scribbr.com/working-with-sources/primary-and-secondary-sources/</w:t>
        </w:r>
      </w:hyperlink>
      <w:r w:rsidRPr="00BC5C1C">
        <w:rPr>
          <w:rFonts w:ascii="Arial" w:eastAsia="Arial" w:hAnsi="Arial" w:cs="Arial"/>
          <w:sz w:val="22"/>
          <w:szCs w:val="22"/>
        </w:rPr>
        <w:t xml:space="preserve"> [Accessed 12 Aug. 2026].</w:t>
      </w:r>
    </w:p>
    <w:p w14:paraId="29C70BF0" w14:textId="25300082" w:rsidR="003F23BC" w:rsidRPr="00BC5C1C" w:rsidRDefault="003F23BC" w:rsidP="003F23BC">
      <w:pPr>
        <w:spacing w:line="360" w:lineRule="auto"/>
        <w:jc w:val="both"/>
        <w:rPr>
          <w:rFonts w:ascii="Arial" w:eastAsia="Arial" w:hAnsi="Arial" w:cs="Arial"/>
          <w:sz w:val="22"/>
          <w:szCs w:val="22"/>
        </w:rPr>
      </w:pPr>
      <w:r w:rsidRPr="00BC5C1C">
        <w:rPr>
          <w:rFonts w:ascii="Arial" w:eastAsia="Arial" w:hAnsi="Arial" w:cs="Arial"/>
          <w:sz w:val="22"/>
          <w:szCs w:val="22"/>
        </w:rPr>
        <w:t xml:space="preserve">Tashakkori, A. and Teddlie, C. (eds.) (2010) The </w:t>
      </w:r>
      <w:r w:rsidRPr="00BC5C1C">
        <w:rPr>
          <w:rFonts w:ascii="Arial" w:eastAsia="Arial" w:hAnsi="Arial" w:cs="Arial"/>
          <w:i/>
          <w:iCs/>
          <w:sz w:val="22"/>
          <w:szCs w:val="22"/>
        </w:rPr>
        <w:t>SAGE Handbook of Mixed Methods in Social &amp; Behavioral Research</w:t>
      </w:r>
      <w:r w:rsidRPr="00BC5C1C">
        <w:rPr>
          <w:rFonts w:ascii="Arial" w:eastAsia="Arial" w:hAnsi="Arial" w:cs="Arial"/>
          <w:sz w:val="22"/>
          <w:szCs w:val="22"/>
        </w:rPr>
        <w:t>. 2nd edn. Thousand Oaks, CA: SAGE Publications.</w:t>
      </w:r>
    </w:p>
    <w:p w14:paraId="010B294F" w14:textId="77777777" w:rsidR="003F23BC" w:rsidRPr="00BC5C1C" w:rsidRDefault="003F23BC" w:rsidP="003F23BC">
      <w:pPr>
        <w:spacing w:line="360" w:lineRule="auto"/>
        <w:jc w:val="both"/>
        <w:rPr>
          <w:rFonts w:ascii="Arial" w:eastAsia="Arial" w:hAnsi="Arial" w:cs="Arial"/>
          <w:sz w:val="22"/>
          <w:szCs w:val="22"/>
        </w:rPr>
      </w:pPr>
    </w:p>
    <w:p w14:paraId="699063DF" w14:textId="77777777" w:rsidR="003F23BC" w:rsidRPr="00BC5C1C" w:rsidRDefault="003F23BC" w:rsidP="003F23BC">
      <w:pPr>
        <w:spacing w:line="360" w:lineRule="auto"/>
        <w:jc w:val="both"/>
        <w:rPr>
          <w:rFonts w:ascii="Arial" w:eastAsia="Arial" w:hAnsi="Arial" w:cs="Arial"/>
          <w:sz w:val="22"/>
          <w:szCs w:val="22"/>
        </w:rPr>
      </w:pPr>
    </w:p>
    <w:p w14:paraId="68A72A31" w14:textId="77777777" w:rsidR="003F23BC" w:rsidRPr="00BC5C1C" w:rsidRDefault="003F23BC" w:rsidP="006E4E56">
      <w:pPr>
        <w:spacing w:line="360" w:lineRule="auto"/>
        <w:jc w:val="both"/>
        <w:rPr>
          <w:rFonts w:ascii="Arial" w:eastAsia="Arial" w:hAnsi="Arial" w:cs="Arial"/>
          <w:sz w:val="22"/>
          <w:szCs w:val="22"/>
        </w:rPr>
      </w:pPr>
    </w:p>
    <w:p w14:paraId="52367424" w14:textId="77777777" w:rsidR="006E4E56" w:rsidRPr="00BC5C1C" w:rsidRDefault="006E4E56" w:rsidP="006E4E56">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354F1" w14:textId="77777777" w:rsidR="00F5185A" w:rsidRPr="00BC5C1C" w:rsidRDefault="00F5185A" w:rsidP="002A1842">
      <w:pPr>
        <w:spacing w:after="0" w:line="240" w:lineRule="auto"/>
      </w:pPr>
      <w:r w:rsidRPr="00BC5C1C">
        <w:separator/>
      </w:r>
    </w:p>
  </w:endnote>
  <w:endnote w:type="continuationSeparator" w:id="0">
    <w:p w14:paraId="416F3360" w14:textId="77777777" w:rsidR="00F5185A" w:rsidRPr="00BC5C1C" w:rsidRDefault="00F5185A" w:rsidP="002A1842">
      <w:pPr>
        <w:spacing w:after="0" w:line="240" w:lineRule="auto"/>
      </w:pPr>
      <w:r w:rsidRPr="00BC5C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Content>
      <w:p w14:paraId="1A126D83" w14:textId="77777777" w:rsidR="00722EFE" w:rsidRPr="00BC5C1C" w:rsidRDefault="00722EFE">
        <w:pPr>
          <w:pStyle w:val="Footer"/>
          <w:jc w:val="center"/>
        </w:pPr>
        <w:r w:rsidRPr="00BC5C1C">
          <w:fldChar w:fldCharType="begin"/>
        </w:r>
        <w:r w:rsidRPr="00BC5C1C">
          <w:instrText xml:space="preserve"> PAGE   \* MERGEFORMAT </w:instrText>
        </w:r>
        <w:r w:rsidRPr="00BC5C1C">
          <w:fldChar w:fldCharType="separate"/>
        </w:r>
        <w:r w:rsidR="00AE06EA" w:rsidRPr="00BC5C1C">
          <w:t>4</w:t>
        </w:r>
        <w:r w:rsidRPr="00BC5C1C">
          <w:fldChar w:fldCharType="end"/>
        </w:r>
      </w:p>
    </w:sdtContent>
  </w:sdt>
  <w:p w14:paraId="4FFFEC91" w14:textId="77777777" w:rsidR="00722EFE" w:rsidRPr="00BC5C1C"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Content>
      <w:p w14:paraId="6EB7BF68" w14:textId="77777777" w:rsidR="00722EFE" w:rsidRPr="00BC5C1C" w:rsidRDefault="00722EFE">
        <w:pPr>
          <w:pStyle w:val="Footer"/>
          <w:jc w:val="center"/>
        </w:pPr>
        <w:r w:rsidRPr="00BC5C1C">
          <w:fldChar w:fldCharType="begin"/>
        </w:r>
        <w:r w:rsidRPr="00BC5C1C">
          <w:instrText xml:space="preserve"> PAGE   \* MERGEFORMAT </w:instrText>
        </w:r>
        <w:r w:rsidRPr="00BC5C1C">
          <w:fldChar w:fldCharType="separate"/>
        </w:r>
        <w:r w:rsidR="00CF650B" w:rsidRPr="00BC5C1C">
          <w:t>1</w:t>
        </w:r>
        <w:r w:rsidRPr="00BC5C1C">
          <w:fldChar w:fldCharType="end"/>
        </w:r>
      </w:p>
    </w:sdtContent>
  </w:sdt>
  <w:p w14:paraId="1A36E5E1" w14:textId="77777777" w:rsidR="002A1842" w:rsidRPr="00BC5C1C"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FF2D5" w14:textId="77777777" w:rsidR="00F5185A" w:rsidRPr="00BC5C1C" w:rsidRDefault="00F5185A" w:rsidP="002A1842">
      <w:pPr>
        <w:spacing w:after="0" w:line="240" w:lineRule="auto"/>
      </w:pPr>
      <w:r w:rsidRPr="00BC5C1C">
        <w:separator/>
      </w:r>
    </w:p>
  </w:footnote>
  <w:footnote w:type="continuationSeparator" w:id="0">
    <w:p w14:paraId="4A7649B8" w14:textId="77777777" w:rsidR="00F5185A" w:rsidRPr="00BC5C1C" w:rsidRDefault="00F5185A" w:rsidP="002A1842">
      <w:pPr>
        <w:spacing w:after="0" w:line="240" w:lineRule="auto"/>
      </w:pPr>
      <w:r w:rsidRPr="00BC5C1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3B04"/>
    <w:multiLevelType w:val="hybridMultilevel"/>
    <w:tmpl w:val="6C603E46"/>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2"/>
  </w:num>
  <w:num w:numId="4" w16cid:durableId="1772167710">
    <w:abstractNumId w:val="1"/>
  </w:num>
  <w:num w:numId="5" w16cid:durableId="357587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227"/>
    <w:rsid w:val="000A72C0"/>
    <w:rsid w:val="001004A9"/>
    <w:rsid w:val="001067E6"/>
    <w:rsid w:val="00134A3D"/>
    <w:rsid w:val="00172AD1"/>
    <w:rsid w:val="001813E7"/>
    <w:rsid w:val="001B305E"/>
    <w:rsid w:val="001C531D"/>
    <w:rsid w:val="001C5856"/>
    <w:rsid w:val="00210D5A"/>
    <w:rsid w:val="00225585"/>
    <w:rsid w:val="002A1842"/>
    <w:rsid w:val="002A46BB"/>
    <w:rsid w:val="00303180"/>
    <w:rsid w:val="0035545C"/>
    <w:rsid w:val="00382EBB"/>
    <w:rsid w:val="003B1713"/>
    <w:rsid w:val="003E673D"/>
    <w:rsid w:val="003F23BC"/>
    <w:rsid w:val="004468F8"/>
    <w:rsid w:val="004A58B6"/>
    <w:rsid w:val="00516457"/>
    <w:rsid w:val="00530E16"/>
    <w:rsid w:val="005332C6"/>
    <w:rsid w:val="00550C73"/>
    <w:rsid w:val="005D5F70"/>
    <w:rsid w:val="005F1C0E"/>
    <w:rsid w:val="005F68D5"/>
    <w:rsid w:val="00624239"/>
    <w:rsid w:val="00626169"/>
    <w:rsid w:val="006311F1"/>
    <w:rsid w:val="00631540"/>
    <w:rsid w:val="006A28E6"/>
    <w:rsid w:val="006B436F"/>
    <w:rsid w:val="006E2588"/>
    <w:rsid w:val="006E4E56"/>
    <w:rsid w:val="007218B0"/>
    <w:rsid w:val="00722EFE"/>
    <w:rsid w:val="007560AF"/>
    <w:rsid w:val="00764507"/>
    <w:rsid w:val="007A2364"/>
    <w:rsid w:val="007A2630"/>
    <w:rsid w:val="007A2DF7"/>
    <w:rsid w:val="007C4D86"/>
    <w:rsid w:val="00807DBC"/>
    <w:rsid w:val="008342E9"/>
    <w:rsid w:val="00864AC1"/>
    <w:rsid w:val="008772E9"/>
    <w:rsid w:val="00910D9D"/>
    <w:rsid w:val="00920AE7"/>
    <w:rsid w:val="009572CE"/>
    <w:rsid w:val="009A7818"/>
    <w:rsid w:val="009C07F6"/>
    <w:rsid w:val="009C3B1F"/>
    <w:rsid w:val="00A17FE9"/>
    <w:rsid w:val="00A41056"/>
    <w:rsid w:val="00A75B15"/>
    <w:rsid w:val="00A77A22"/>
    <w:rsid w:val="00A875A3"/>
    <w:rsid w:val="00AE06EA"/>
    <w:rsid w:val="00B35034"/>
    <w:rsid w:val="00B738F7"/>
    <w:rsid w:val="00B92465"/>
    <w:rsid w:val="00BC5C1C"/>
    <w:rsid w:val="00BE66C9"/>
    <w:rsid w:val="00BF053E"/>
    <w:rsid w:val="00C47C33"/>
    <w:rsid w:val="00C53665"/>
    <w:rsid w:val="00C87E2E"/>
    <w:rsid w:val="00CA1A0D"/>
    <w:rsid w:val="00CC58A9"/>
    <w:rsid w:val="00CF380A"/>
    <w:rsid w:val="00CF650B"/>
    <w:rsid w:val="00D47613"/>
    <w:rsid w:val="00D53EFE"/>
    <w:rsid w:val="00DB1E8F"/>
    <w:rsid w:val="00DC5564"/>
    <w:rsid w:val="00DD39F8"/>
    <w:rsid w:val="00E01255"/>
    <w:rsid w:val="00E03B76"/>
    <w:rsid w:val="00E10231"/>
    <w:rsid w:val="00E44BA7"/>
    <w:rsid w:val="00E85693"/>
    <w:rsid w:val="00EB212C"/>
    <w:rsid w:val="00EC1511"/>
    <w:rsid w:val="00EE3BBF"/>
    <w:rsid w:val="00F319E4"/>
    <w:rsid w:val="00F50AE4"/>
    <w:rsid w:val="00F5185A"/>
    <w:rsid w:val="00F618F2"/>
    <w:rsid w:val="00FD19DD"/>
    <w:rsid w:val="00FE18CA"/>
    <w:rsid w:val="00FF7C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C65DC7D8-9A7E-4EEE-A82F-B806EB8C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bg-BG"/>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3F23BC"/>
    <w:rPr>
      <w:color w:val="605E5C"/>
      <w:shd w:val="clear" w:color="auto" w:fill="E1DFDD"/>
    </w:rPr>
  </w:style>
  <w:style w:type="character" w:styleId="FollowedHyperlink">
    <w:name w:val="FollowedHyperlink"/>
    <w:basedOn w:val="DefaultParagraphFont"/>
    <w:uiPriority w:val="99"/>
    <w:semiHidden/>
    <w:unhideWhenUsed/>
    <w:rsid w:val="003F23BC"/>
    <w:rPr>
      <w:color w:val="96607D" w:themeColor="followedHyperlink"/>
      <w:u w:val="single"/>
    </w:rPr>
  </w:style>
  <w:style w:type="paragraph" w:styleId="NormalWeb">
    <w:name w:val="Normal (Web)"/>
    <w:basedOn w:val="Normal"/>
    <w:uiPriority w:val="99"/>
    <w:semiHidden/>
    <w:unhideWhenUsed/>
    <w:rsid w:val="00FD19D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cribbr.com/working-with-sources/primary-and-secondary-sourc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live-well/exercise/physical-activity-guidelines-older-adult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geuk.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8</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Nadya Georgieva</cp:lastModifiedBy>
  <cp:revision>5</cp:revision>
  <dcterms:created xsi:type="dcterms:W3CDTF">2026-08-12T19:53:00Z</dcterms:created>
  <dcterms:modified xsi:type="dcterms:W3CDTF">2026-08-17T17:41:00Z</dcterms:modified>
</cp:coreProperties>
</file>