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7A964" w14:textId="55DF05F8" w:rsidR="00FA0CDA" w:rsidRPr="00431CFE" w:rsidRDefault="001A652B" w:rsidP="01A612E4">
      <w:pPr>
        <w:jc w:val="center"/>
        <w:rPr>
          <w:sz w:val="44"/>
          <w:szCs w:val="44"/>
        </w:rPr>
      </w:pPr>
      <w:r w:rsidRPr="01A612E4">
        <w:rPr>
          <w:sz w:val="44"/>
          <w:szCs w:val="44"/>
        </w:rPr>
        <w:t>ECIE40</w:t>
      </w:r>
      <w:r w:rsidR="00A35880">
        <w:rPr>
          <w:sz w:val="44"/>
          <w:szCs w:val="44"/>
        </w:rPr>
        <w:t>17</w:t>
      </w:r>
    </w:p>
    <w:p w14:paraId="672A6659" w14:textId="77777777" w:rsidR="001A652B" w:rsidRPr="00431CFE" w:rsidRDefault="001A652B" w:rsidP="001A652B">
      <w:pPr>
        <w:jc w:val="center"/>
        <w:rPr>
          <w:sz w:val="44"/>
        </w:rPr>
      </w:pPr>
    </w:p>
    <w:p w14:paraId="14F91342" w14:textId="77777777" w:rsidR="001A652B" w:rsidRPr="00431CFE" w:rsidRDefault="001A652B" w:rsidP="001A652B">
      <w:pPr>
        <w:jc w:val="center"/>
        <w:rPr>
          <w:iCs/>
          <w:sz w:val="44"/>
        </w:rPr>
      </w:pPr>
      <w:r w:rsidRPr="00431CFE">
        <w:rPr>
          <w:iCs/>
          <w:sz w:val="44"/>
        </w:rPr>
        <w:t>Additional Needs in Context</w:t>
      </w:r>
    </w:p>
    <w:p w14:paraId="0A37501D" w14:textId="77777777" w:rsidR="001A652B" w:rsidRPr="00431CFE" w:rsidRDefault="001A652B" w:rsidP="001A652B">
      <w:pPr>
        <w:jc w:val="center"/>
        <w:rPr>
          <w:iCs/>
          <w:sz w:val="44"/>
        </w:rPr>
      </w:pPr>
    </w:p>
    <w:p w14:paraId="3A690CD4" w14:textId="77777777" w:rsidR="001A652B" w:rsidRPr="00431CFE" w:rsidRDefault="001A652B" w:rsidP="001A652B">
      <w:pPr>
        <w:jc w:val="center"/>
        <w:rPr>
          <w:iCs/>
          <w:sz w:val="44"/>
        </w:rPr>
      </w:pPr>
      <w:r w:rsidRPr="00431CFE">
        <w:rPr>
          <w:iCs/>
          <w:sz w:val="44"/>
        </w:rPr>
        <w:t>Portfolio</w:t>
      </w:r>
    </w:p>
    <w:p w14:paraId="5DAB6C7B" w14:textId="77777777" w:rsidR="001A652B" w:rsidRPr="00431CFE" w:rsidRDefault="001A652B" w:rsidP="001A652B">
      <w:pPr>
        <w:jc w:val="center"/>
        <w:rPr>
          <w:iCs/>
          <w:sz w:val="44"/>
        </w:rPr>
      </w:pPr>
    </w:p>
    <w:p w14:paraId="44EAFD9C" w14:textId="6F33B69E" w:rsidR="001A652B" w:rsidRPr="009B5A87" w:rsidRDefault="009B0F21" w:rsidP="009B5A87">
      <w:pPr>
        <w:jc w:val="center"/>
        <w:rPr>
          <w:iCs/>
          <w:sz w:val="44"/>
        </w:rPr>
      </w:pPr>
      <w:r>
        <w:rPr>
          <w:iCs/>
          <w:sz w:val="44"/>
        </w:rPr>
        <w:t xml:space="preserve">Name:  </w:t>
      </w:r>
      <w:r w:rsidR="00F84422">
        <w:rPr>
          <w:iCs/>
          <w:sz w:val="44"/>
        </w:rPr>
        <w:t>Caitlin Jones</w:t>
      </w:r>
      <w:r>
        <w:rPr>
          <w:iCs/>
          <w:sz w:val="44"/>
        </w:rPr>
        <w:t xml:space="preserve">                                                          </w:t>
      </w:r>
      <w:r w:rsidR="001A652B" w:rsidRPr="00431CFE">
        <w:rPr>
          <w:iCs/>
          <w:sz w:val="44"/>
        </w:rPr>
        <w:t xml:space="preserve">Student Number: </w:t>
      </w:r>
      <w:r w:rsidR="00F84422">
        <w:rPr>
          <w:iCs/>
          <w:sz w:val="44"/>
        </w:rPr>
        <w:t>2514549</w:t>
      </w:r>
    </w:p>
    <w:p w14:paraId="04DE0E48" w14:textId="37EE2C29" w:rsidR="009B0F21" w:rsidRPr="00F84422" w:rsidRDefault="009B0F21" w:rsidP="009B0F21">
      <w:pPr>
        <w:rPr>
          <w:rFonts w:ascii="Calibri" w:hAnsi="Calibri" w:cs="Calibri"/>
          <w:b/>
          <w:bCs/>
          <w:sz w:val="28"/>
          <w:szCs w:val="28"/>
          <w:u w:val="single"/>
        </w:rPr>
      </w:pPr>
      <w:r w:rsidRPr="003534BB">
        <w:rPr>
          <w:rFonts w:ascii="Calibri" w:hAnsi="Calibri" w:cs="Calibri"/>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A22BD90" w14:textId="28BCC06B" w:rsidR="00A35880" w:rsidRPr="00A35880" w:rsidRDefault="00F84422" w:rsidP="00F84422">
      <w:pPr>
        <w:rPr>
          <w:b/>
          <w:bCs/>
          <w:sz w:val="44"/>
        </w:rPr>
      </w:pPr>
      <w:r>
        <w:rPr>
          <w:sz w:val="24"/>
          <w:szCs w:val="24"/>
        </w:rPr>
        <w:t xml:space="preserve">                                                                  </w:t>
      </w:r>
      <w:r w:rsidR="00A35880" w:rsidRPr="00A35880">
        <w:rPr>
          <w:b/>
          <w:bCs/>
          <w:sz w:val="44"/>
          <w:u w:val="single"/>
        </w:rPr>
        <w:t>Element 1</w:t>
      </w:r>
      <w:r w:rsidR="00A35880" w:rsidRPr="00A35880">
        <w:rPr>
          <w:b/>
          <w:bCs/>
          <w:sz w:val="44"/>
        </w:rPr>
        <w:t>:</w:t>
      </w:r>
    </w:p>
    <w:p w14:paraId="5E578BC9" w14:textId="3B49D2A4" w:rsidR="00A35880" w:rsidRPr="00A35880" w:rsidRDefault="00A35880" w:rsidP="00A35880">
      <w:pPr>
        <w:jc w:val="center"/>
        <w:rPr>
          <w:sz w:val="44"/>
        </w:rPr>
      </w:pPr>
      <w:r w:rsidRPr="00A35880">
        <w:rPr>
          <w:b/>
          <w:bCs/>
          <w:sz w:val="44"/>
        </w:rPr>
        <w:t xml:space="preserve"> Individual Development Plan </w:t>
      </w:r>
    </w:p>
    <w:p w14:paraId="7B125538" w14:textId="77777777" w:rsidR="004516F7" w:rsidRDefault="00E328FD" w:rsidP="00E328FD">
      <w:pPr>
        <w:jc w:val="center"/>
        <w:rPr>
          <w:i/>
          <w:iCs/>
          <w:sz w:val="24"/>
          <w:szCs w:val="24"/>
        </w:rPr>
      </w:pPr>
      <w:r>
        <w:rPr>
          <w:i/>
          <w:iCs/>
          <w:sz w:val="24"/>
          <w:szCs w:val="24"/>
        </w:rPr>
        <w:t>(</w:t>
      </w:r>
      <w:r w:rsidR="00A35880" w:rsidRPr="00633347">
        <w:rPr>
          <w:i/>
          <w:iCs/>
          <w:sz w:val="24"/>
          <w:szCs w:val="24"/>
        </w:rPr>
        <w:t>Use template provided</w:t>
      </w:r>
      <w:r w:rsidR="004516F7">
        <w:rPr>
          <w:i/>
          <w:iCs/>
          <w:sz w:val="24"/>
          <w:szCs w:val="24"/>
        </w:rPr>
        <w:t>.</w:t>
      </w:r>
    </w:p>
    <w:p w14:paraId="5BFEB2A2" w14:textId="40363815" w:rsidR="006C5742" w:rsidRPr="00E328FD" w:rsidRDefault="00637566" w:rsidP="00E328FD">
      <w:pPr>
        <w:jc w:val="center"/>
        <w:rPr>
          <w:i/>
          <w:iCs/>
          <w:sz w:val="24"/>
          <w:szCs w:val="24"/>
        </w:rPr>
      </w:pPr>
      <w:r w:rsidRPr="00E328FD">
        <w:rPr>
          <w:i/>
          <w:sz w:val="24"/>
          <w:szCs w:val="24"/>
        </w:rPr>
        <w:t>Taken from ALN Code of Practice  Wales 2021</w:t>
      </w:r>
      <w:r w:rsidR="00E328FD" w:rsidRPr="00E328FD">
        <w:rPr>
          <w:i/>
          <w:sz w:val="24"/>
          <w:szCs w:val="24"/>
        </w:rPr>
        <w:t>, pages 353-355</w:t>
      </w:r>
      <w:r w:rsidR="006C5742" w:rsidRPr="00E328FD">
        <w:rPr>
          <w:i/>
          <w:sz w:val="24"/>
          <w:szCs w:val="24"/>
        </w:rPr>
        <w:t>)</w:t>
      </w:r>
    </w:p>
    <w:p w14:paraId="4EDBFF8E" w14:textId="77777777" w:rsidR="006C5742" w:rsidRPr="006870E5" w:rsidRDefault="00637566" w:rsidP="006870E5">
      <w:pPr>
        <w:pStyle w:val="ListParagraph"/>
        <w:numPr>
          <w:ilvl w:val="0"/>
          <w:numId w:val="8"/>
        </w:numPr>
        <w:rPr>
          <w:iCs/>
          <w:sz w:val="36"/>
          <w:szCs w:val="36"/>
        </w:rPr>
      </w:pPr>
      <w:r w:rsidRPr="006870E5">
        <w:rPr>
          <w:iCs/>
          <w:sz w:val="36"/>
          <w:szCs w:val="36"/>
        </w:rPr>
        <w:t xml:space="preserve">Section 1C IDP : Profile (About me) </w:t>
      </w:r>
    </w:p>
    <w:p w14:paraId="5CF2EE2D" w14:textId="6C14204B" w:rsidR="00637566" w:rsidRPr="006870E5" w:rsidRDefault="00637566" w:rsidP="006870E5">
      <w:pPr>
        <w:pStyle w:val="ListParagraph"/>
        <w:numPr>
          <w:ilvl w:val="0"/>
          <w:numId w:val="8"/>
        </w:numPr>
        <w:rPr>
          <w:iCs/>
          <w:sz w:val="36"/>
          <w:szCs w:val="36"/>
        </w:rPr>
      </w:pPr>
      <w:r w:rsidRPr="006870E5">
        <w:rPr>
          <w:iCs/>
          <w:sz w:val="36"/>
          <w:szCs w:val="36"/>
        </w:rPr>
        <w:t>2A IDP : Description of the child or young person’s additional learning needs (ALN)</w:t>
      </w:r>
    </w:p>
    <w:p w14:paraId="6EA8215E" w14:textId="17977426" w:rsidR="006C5742" w:rsidRPr="006870E5" w:rsidRDefault="006C5742" w:rsidP="006870E5">
      <w:pPr>
        <w:pStyle w:val="ListParagraph"/>
        <w:numPr>
          <w:ilvl w:val="0"/>
          <w:numId w:val="8"/>
        </w:numPr>
        <w:rPr>
          <w:iCs/>
          <w:sz w:val="36"/>
          <w:szCs w:val="36"/>
        </w:rPr>
      </w:pPr>
      <w:r w:rsidRPr="006870E5">
        <w:rPr>
          <w:iCs/>
          <w:sz w:val="36"/>
          <w:szCs w:val="36"/>
        </w:rPr>
        <w:t>Section 2B IDP : Description and delivery of the child or young person’s additional learning provision (ALP)</w:t>
      </w:r>
    </w:p>
    <w:p w14:paraId="1F3E76BF" w14:textId="43B51638" w:rsidR="006C5742" w:rsidRPr="006C5742" w:rsidRDefault="006C5742" w:rsidP="006C5742">
      <w:pPr>
        <w:jc w:val="center"/>
        <w:rPr>
          <w:iCs/>
        </w:rPr>
        <w:sectPr w:rsidR="006C5742" w:rsidRPr="006C5742" w:rsidSect="0063756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637566" w14:paraId="4D3740EB" w14:textId="77777777" w:rsidTr="3D934688">
        <w:tc>
          <w:tcPr>
            <w:tcW w:w="13948" w:type="dxa"/>
          </w:tcPr>
          <w:p w14:paraId="3A5E42D9" w14:textId="77777777" w:rsidR="00637566" w:rsidRPr="00FA10A1" w:rsidRDefault="00637566" w:rsidP="00256777">
            <w:pPr>
              <w:jc w:val="center"/>
              <w:rPr>
                <w:rFonts w:ascii="Calibri-Bold" w:hAnsi="Calibri-Bold" w:cs="Calibri-Bold"/>
                <w:b/>
                <w:bCs/>
                <w:sz w:val="28"/>
                <w:szCs w:val="28"/>
              </w:rPr>
            </w:pPr>
            <w:r>
              <w:rPr>
                <w:i/>
                <w:iCs/>
                <w:sz w:val="44"/>
              </w:rPr>
              <w:lastRenderedPageBreak/>
              <w:br w:type="page"/>
            </w:r>
            <w:r w:rsidRPr="00FA10A1">
              <w:rPr>
                <w:rFonts w:ascii="Calibri-Bold" w:hAnsi="Calibri-Bold" w:cs="Calibri-Bold"/>
                <w:b/>
                <w:bCs/>
                <w:color w:val="C7037E"/>
                <w:sz w:val="28"/>
                <w:szCs w:val="28"/>
              </w:rPr>
              <w:t>Section 1C: Profile (About me)</w:t>
            </w:r>
          </w:p>
        </w:tc>
      </w:tr>
      <w:tr w:rsidR="00637566" w14:paraId="25FE2FBA" w14:textId="77777777" w:rsidTr="3D934688">
        <w:tc>
          <w:tcPr>
            <w:tcW w:w="13948" w:type="dxa"/>
          </w:tcPr>
          <w:p w14:paraId="5BC25927" w14:textId="46510548" w:rsidR="00637566" w:rsidRDefault="00637566" w:rsidP="3D934688">
            <w:pPr>
              <w:autoSpaceDE w:val="0"/>
              <w:autoSpaceDN w:val="0"/>
              <w:adjustRightInd w:val="0"/>
              <w:rPr>
                <w:rFonts w:ascii="Calibri-Italic" w:hAnsi="Calibri-Italic" w:cs="Calibri-Italic"/>
                <w:i/>
                <w:iCs/>
                <w:sz w:val="24"/>
                <w:szCs w:val="24"/>
              </w:rPr>
            </w:pPr>
          </w:p>
          <w:p w14:paraId="49E30895" w14:textId="77777777" w:rsidR="00637566" w:rsidRPr="00807993" w:rsidRDefault="00637566" w:rsidP="00256777">
            <w:pPr>
              <w:autoSpaceDE w:val="0"/>
              <w:autoSpaceDN w:val="0"/>
              <w:adjustRightInd w:val="0"/>
              <w:rPr>
                <w:rFonts w:ascii="Calibri-Italic" w:hAnsi="Calibri-Italic" w:cs="Calibri-Italic"/>
                <w:i/>
                <w:iCs/>
                <w:sz w:val="24"/>
                <w:szCs w:val="24"/>
              </w:rPr>
            </w:pPr>
          </w:p>
          <w:p w14:paraId="25CD06AF" w14:textId="77777777" w:rsidR="00637566" w:rsidRPr="00807993" w:rsidRDefault="00637566" w:rsidP="00256777">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Pr="00807993">
              <w:rPr>
                <w:rFonts w:ascii="Arial" w:hAnsi="Arial" w:cs="Arial"/>
                <w:b/>
                <w:iCs/>
                <w:sz w:val="24"/>
                <w:szCs w:val="24"/>
              </w:rPr>
              <w:t>the learner</w:t>
            </w:r>
          </w:p>
          <w:p w14:paraId="736C08AF" w14:textId="4095027E" w:rsidR="67B83AF2" w:rsidRDefault="67B83AF2" w:rsidP="67B83AF2">
            <w:pPr>
              <w:rPr>
                <w:rFonts w:ascii="Arial" w:hAnsi="Arial" w:cs="Arial"/>
                <w:sz w:val="28"/>
                <w:szCs w:val="28"/>
              </w:rPr>
            </w:pPr>
          </w:p>
          <w:p w14:paraId="398D73F9" w14:textId="77777777" w:rsidR="00384DB2" w:rsidRPr="00384DB2" w:rsidRDefault="00384DB2" w:rsidP="00384DB2">
            <w:pPr>
              <w:pStyle w:val="ListParagraph"/>
              <w:numPr>
                <w:ilvl w:val="0"/>
                <w:numId w:val="9"/>
              </w:numPr>
              <w:autoSpaceDE w:val="0"/>
              <w:autoSpaceDN w:val="0"/>
              <w:adjustRightInd w:val="0"/>
              <w:rPr>
                <w:rFonts w:ascii="Arial" w:hAnsi="Arial" w:cs="Arial"/>
                <w:color w:val="EE0000"/>
                <w:sz w:val="28"/>
                <w:szCs w:val="28"/>
              </w:rPr>
            </w:pPr>
            <w:r w:rsidRPr="00384DB2">
              <w:rPr>
                <w:rFonts w:ascii="Arial" w:hAnsi="Arial" w:cs="Arial"/>
                <w:color w:val="EE0000"/>
                <w:sz w:val="28"/>
                <w:szCs w:val="28"/>
              </w:rPr>
              <w:t>To feel calm, safe, and understood in class so they can focus.</w:t>
            </w:r>
          </w:p>
          <w:p w14:paraId="02A6DA26" w14:textId="77777777" w:rsidR="00384DB2" w:rsidRPr="00384DB2" w:rsidRDefault="00384DB2" w:rsidP="00384DB2">
            <w:pPr>
              <w:pStyle w:val="ListParagraph"/>
              <w:numPr>
                <w:ilvl w:val="0"/>
                <w:numId w:val="9"/>
              </w:numPr>
              <w:autoSpaceDE w:val="0"/>
              <w:autoSpaceDN w:val="0"/>
              <w:adjustRightInd w:val="0"/>
              <w:rPr>
                <w:rFonts w:ascii="Arial" w:hAnsi="Arial" w:cs="Arial"/>
                <w:color w:val="EE0000"/>
                <w:sz w:val="28"/>
                <w:szCs w:val="28"/>
              </w:rPr>
            </w:pPr>
            <w:r w:rsidRPr="00384DB2">
              <w:rPr>
                <w:rFonts w:ascii="Arial" w:hAnsi="Arial" w:cs="Arial"/>
                <w:color w:val="EE0000"/>
                <w:sz w:val="28"/>
                <w:szCs w:val="28"/>
              </w:rPr>
              <w:t>To have a quiet place to learn with few distractions.</w:t>
            </w:r>
          </w:p>
          <w:p w14:paraId="560B8A3E" w14:textId="77777777" w:rsidR="00384DB2" w:rsidRPr="00384DB2" w:rsidRDefault="00384DB2" w:rsidP="00384DB2">
            <w:pPr>
              <w:pStyle w:val="ListParagraph"/>
              <w:numPr>
                <w:ilvl w:val="0"/>
                <w:numId w:val="9"/>
              </w:numPr>
              <w:autoSpaceDE w:val="0"/>
              <w:autoSpaceDN w:val="0"/>
              <w:adjustRightInd w:val="0"/>
              <w:rPr>
                <w:rFonts w:ascii="Arial" w:hAnsi="Arial" w:cs="Arial"/>
                <w:color w:val="EE0000"/>
                <w:sz w:val="28"/>
                <w:szCs w:val="28"/>
              </w:rPr>
            </w:pPr>
            <w:r w:rsidRPr="00384DB2">
              <w:rPr>
                <w:rFonts w:ascii="Arial" w:hAnsi="Arial" w:cs="Arial"/>
                <w:color w:val="EE0000"/>
                <w:sz w:val="28"/>
                <w:szCs w:val="28"/>
              </w:rPr>
              <w:t>To have frequent breaks around the school corridors when feeling overwhelmed.</w:t>
            </w:r>
          </w:p>
          <w:p w14:paraId="13C34D56" w14:textId="77777777" w:rsidR="00384DB2" w:rsidRPr="00384DB2" w:rsidRDefault="00384DB2" w:rsidP="00384DB2">
            <w:pPr>
              <w:pStyle w:val="ListParagraph"/>
              <w:numPr>
                <w:ilvl w:val="0"/>
                <w:numId w:val="9"/>
              </w:numPr>
              <w:autoSpaceDE w:val="0"/>
              <w:autoSpaceDN w:val="0"/>
              <w:adjustRightInd w:val="0"/>
              <w:rPr>
                <w:rFonts w:ascii="Arial" w:hAnsi="Arial" w:cs="Arial"/>
                <w:color w:val="EE0000"/>
                <w:sz w:val="28"/>
                <w:szCs w:val="28"/>
              </w:rPr>
            </w:pPr>
            <w:r w:rsidRPr="00384DB2">
              <w:rPr>
                <w:rFonts w:ascii="Arial" w:hAnsi="Arial" w:cs="Arial"/>
                <w:color w:val="EE0000"/>
                <w:sz w:val="28"/>
                <w:szCs w:val="28"/>
              </w:rPr>
              <w:t>To follow a predictable daily routine and know what comes next, as this reduces anxiety and helps them feel secure.</w:t>
            </w:r>
          </w:p>
          <w:p w14:paraId="467A9A6F" w14:textId="77777777" w:rsidR="00384DB2" w:rsidRPr="00384DB2" w:rsidRDefault="00384DB2" w:rsidP="00384DB2">
            <w:pPr>
              <w:pStyle w:val="ListParagraph"/>
              <w:numPr>
                <w:ilvl w:val="0"/>
                <w:numId w:val="9"/>
              </w:numPr>
              <w:autoSpaceDE w:val="0"/>
              <w:autoSpaceDN w:val="0"/>
              <w:adjustRightInd w:val="0"/>
              <w:rPr>
                <w:rFonts w:ascii="Arial" w:hAnsi="Arial" w:cs="Arial"/>
                <w:color w:val="EE0000"/>
                <w:sz w:val="28"/>
                <w:szCs w:val="28"/>
              </w:rPr>
            </w:pPr>
            <w:r w:rsidRPr="00384DB2">
              <w:rPr>
                <w:rFonts w:ascii="Arial" w:hAnsi="Arial" w:cs="Arial"/>
                <w:color w:val="EE0000"/>
                <w:sz w:val="28"/>
                <w:szCs w:val="28"/>
              </w:rPr>
              <w:t>To receive positive feedback and encouragement to build confidence.</w:t>
            </w:r>
          </w:p>
          <w:p w14:paraId="66F08014" w14:textId="77777777" w:rsidR="00637566" w:rsidRPr="00807993" w:rsidRDefault="00637566" w:rsidP="00256777">
            <w:pPr>
              <w:autoSpaceDE w:val="0"/>
              <w:autoSpaceDN w:val="0"/>
              <w:adjustRightInd w:val="0"/>
              <w:rPr>
                <w:rFonts w:ascii="Arial" w:hAnsi="Arial" w:cs="Arial"/>
                <w:b/>
                <w:iCs/>
                <w:sz w:val="24"/>
                <w:szCs w:val="24"/>
              </w:rPr>
            </w:pPr>
          </w:p>
          <w:p w14:paraId="336E66E4" w14:textId="77777777" w:rsidR="00637566" w:rsidRPr="00807993" w:rsidRDefault="00637566" w:rsidP="00256777">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Pr="00807993">
              <w:rPr>
                <w:rFonts w:ascii="Arial" w:hAnsi="Arial" w:cs="Arial"/>
                <w:b/>
                <w:iCs/>
                <w:sz w:val="24"/>
                <w:szCs w:val="24"/>
              </w:rPr>
              <w:t>the learner</w:t>
            </w:r>
          </w:p>
          <w:p w14:paraId="49B43F88" w14:textId="73CFF73E" w:rsidR="67B83AF2" w:rsidRDefault="67B83AF2" w:rsidP="67B83AF2">
            <w:pPr>
              <w:rPr>
                <w:rFonts w:ascii="Arial" w:hAnsi="Arial" w:cs="Arial"/>
                <w:color w:val="EE0000"/>
                <w:sz w:val="28"/>
                <w:szCs w:val="28"/>
              </w:rPr>
            </w:pPr>
          </w:p>
          <w:p w14:paraId="20DECE33" w14:textId="77777777" w:rsidR="00F77BD7" w:rsidRPr="00FC4A23" w:rsidRDefault="00A77CEB" w:rsidP="00FC4A23">
            <w:pPr>
              <w:pStyle w:val="ListParagraph"/>
              <w:numPr>
                <w:ilvl w:val="0"/>
                <w:numId w:val="7"/>
              </w:numPr>
              <w:autoSpaceDE w:val="0"/>
              <w:autoSpaceDN w:val="0"/>
              <w:adjustRightInd w:val="0"/>
              <w:rPr>
                <w:rFonts w:ascii="Arial" w:hAnsi="Arial" w:cs="Arial"/>
                <w:bCs/>
                <w:iCs/>
                <w:color w:val="EE0000"/>
                <w:sz w:val="28"/>
                <w:szCs w:val="28"/>
              </w:rPr>
            </w:pPr>
            <w:r w:rsidRPr="00FC4A23">
              <w:rPr>
                <w:rFonts w:ascii="Arial" w:hAnsi="Arial" w:cs="Arial"/>
                <w:bCs/>
                <w:iCs/>
                <w:color w:val="EE0000"/>
                <w:sz w:val="28"/>
                <w:szCs w:val="28"/>
              </w:rPr>
              <w:t xml:space="preserve">To feel calm, safe </w:t>
            </w:r>
            <w:r w:rsidR="009973C3" w:rsidRPr="00FC4A23">
              <w:rPr>
                <w:rFonts w:ascii="Arial" w:hAnsi="Arial" w:cs="Arial"/>
                <w:bCs/>
                <w:iCs/>
                <w:color w:val="EE0000"/>
                <w:sz w:val="28"/>
                <w:szCs w:val="28"/>
              </w:rPr>
              <w:t xml:space="preserve">and understood in class, so </w:t>
            </w:r>
            <w:r w:rsidR="00934CDD" w:rsidRPr="00FC4A23">
              <w:rPr>
                <w:rFonts w:ascii="Arial" w:hAnsi="Arial" w:cs="Arial"/>
                <w:bCs/>
                <w:iCs/>
                <w:color w:val="EE0000"/>
                <w:sz w:val="28"/>
                <w:szCs w:val="28"/>
              </w:rPr>
              <w:t xml:space="preserve">I </w:t>
            </w:r>
            <w:r w:rsidR="009973C3" w:rsidRPr="00FC4A23">
              <w:rPr>
                <w:rFonts w:ascii="Arial" w:hAnsi="Arial" w:cs="Arial"/>
                <w:bCs/>
                <w:iCs/>
                <w:color w:val="EE0000"/>
                <w:sz w:val="28"/>
                <w:szCs w:val="28"/>
              </w:rPr>
              <w:t>can focus.</w:t>
            </w:r>
          </w:p>
          <w:p w14:paraId="7644657F" w14:textId="4FEE06FE" w:rsidR="00F77BD7" w:rsidRPr="00FC4A23" w:rsidRDefault="00934CDD" w:rsidP="00FC4A23">
            <w:pPr>
              <w:pStyle w:val="ListParagraph"/>
              <w:numPr>
                <w:ilvl w:val="0"/>
                <w:numId w:val="7"/>
              </w:numPr>
              <w:autoSpaceDE w:val="0"/>
              <w:autoSpaceDN w:val="0"/>
              <w:adjustRightInd w:val="0"/>
              <w:rPr>
                <w:rFonts w:ascii="Arial" w:hAnsi="Arial" w:cs="Arial"/>
                <w:bCs/>
                <w:iCs/>
                <w:color w:val="EE0000"/>
                <w:sz w:val="28"/>
                <w:szCs w:val="28"/>
              </w:rPr>
            </w:pPr>
            <w:r w:rsidRPr="00FC4A23">
              <w:rPr>
                <w:rFonts w:ascii="Arial" w:hAnsi="Arial" w:cs="Arial"/>
                <w:bCs/>
                <w:iCs/>
                <w:color w:val="EE0000"/>
                <w:sz w:val="28"/>
                <w:szCs w:val="28"/>
              </w:rPr>
              <w:t>C</w:t>
            </w:r>
            <w:r w:rsidR="009973C3" w:rsidRPr="00FC4A23">
              <w:rPr>
                <w:rFonts w:ascii="Arial" w:hAnsi="Arial" w:cs="Arial"/>
                <w:bCs/>
                <w:iCs/>
                <w:color w:val="EE0000"/>
                <w:sz w:val="28"/>
                <w:szCs w:val="28"/>
              </w:rPr>
              <w:t xml:space="preserve">lear step by step </w:t>
            </w:r>
            <w:r w:rsidR="0082641C" w:rsidRPr="00FC4A23">
              <w:rPr>
                <w:rFonts w:ascii="Arial" w:hAnsi="Arial" w:cs="Arial"/>
                <w:bCs/>
                <w:iCs/>
                <w:color w:val="EE0000"/>
                <w:sz w:val="28"/>
                <w:szCs w:val="28"/>
              </w:rPr>
              <w:t xml:space="preserve">instruction </w:t>
            </w:r>
            <w:r w:rsidR="00F77BD7" w:rsidRPr="00FC4A23">
              <w:rPr>
                <w:rFonts w:ascii="Arial" w:hAnsi="Arial" w:cs="Arial"/>
                <w:bCs/>
                <w:iCs/>
                <w:color w:val="EE0000"/>
                <w:sz w:val="28"/>
                <w:szCs w:val="28"/>
              </w:rPr>
              <w:t>will help.</w:t>
            </w:r>
            <w:r w:rsidR="0082641C" w:rsidRPr="00FC4A23">
              <w:rPr>
                <w:rFonts w:ascii="Arial" w:hAnsi="Arial" w:cs="Arial"/>
                <w:bCs/>
                <w:iCs/>
                <w:color w:val="EE0000"/>
                <w:sz w:val="28"/>
                <w:szCs w:val="28"/>
              </w:rPr>
              <w:t xml:space="preserve"> </w:t>
            </w:r>
          </w:p>
          <w:p w14:paraId="045CA790" w14:textId="497001D2" w:rsidR="00111FCB" w:rsidRPr="00FC4A23" w:rsidRDefault="00F77BD7" w:rsidP="00FC4A23">
            <w:pPr>
              <w:pStyle w:val="ListParagraph"/>
              <w:numPr>
                <w:ilvl w:val="0"/>
                <w:numId w:val="7"/>
              </w:numPr>
              <w:autoSpaceDE w:val="0"/>
              <w:autoSpaceDN w:val="0"/>
              <w:adjustRightInd w:val="0"/>
              <w:rPr>
                <w:rFonts w:ascii="Arial" w:hAnsi="Arial" w:cs="Arial"/>
                <w:bCs/>
                <w:iCs/>
                <w:color w:val="EE0000"/>
                <w:sz w:val="28"/>
                <w:szCs w:val="28"/>
              </w:rPr>
            </w:pPr>
            <w:r w:rsidRPr="00FC4A23">
              <w:rPr>
                <w:rFonts w:ascii="Arial" w:hAnsi="Arial" w:cs="Arial"/>
                <w:bCs/>
                <w:iCs/>
                <w:color w:val="EE0000"/>
                <w:sz w:val="28"/>
                <w:szCs w:val="28"/>
              </w:rPr>
              <w:t>I n</w:t>
            </w:r>
            <w:r w:rsidR="0082641C" w:rsidRPr="00FC4A23">
              <w:rPr>
                <w:rFonts w:ascii="Arial" w:hAnsi="Arial" w:cs="Arial"/>
                <w:bCs/>
                <w:iCs/>
                <w:color w:val="EE0000"/>
                <w:sz w:val="28"/>
                <w:szCs w:val="28"/>
              </w:rPr>
              <w:t xml:space="preserve">eed to have </w:t>
            </w:r>
            <w:r w:rsidR="00C85930" w:rsidRPr="00FC4A23">
              <w:rPr>
                <w:rFonts w:ascii="Arial" w:hAnsi="Arial" w:cs="Arial"/>
                <w:bCs/>
                <w:iCs/>
                <w:color w:val="EE0000"/>
                <w:sz w:val="28"/>
                <w:szCs w:val="28"/>
              </w:rPr>
              <w:t>positive feedback</w:t>
            </w:r>
            <w:r w:rsidR="0082641C" w:rsidRPr="00FC4A23">
              <w:rPr>
                <w:rFonts w:ascii="Arial" w:hAnsi="Arial" w:cs="Arial"/>
                <w:bCs/>
                <w:iCs/>
                <w:color w:val="EE0000"/>
                <w:sz w:val="28"/>
                <w:szCs w:val="28"/>
              </w:rPr>
              <w:t xml:space="preserve"> on how everything is going</w:t>
            </w:r>
            <w:r w:rsidR="00B95A1F" w:rsidRPr="00FC4A23">
              <w:rPr>
                <w:rFonts w:ascii="Arial" w:hAnsi="Arial" w:cs="Arial"/>
                <w:bCs/>
                <w:iCs/>
                <w:color w:val="EE0000"/>
                <w:sz w:val="28"/>
                <w:szCs w:val="28"/>
              </w:rPr>
              <w:t xml:space="preserve">, </w:t>
            </w:r>
            <w:r w:rsidR="0033725E">
              <w:rPr>
                <w:rFonts w:ascii="Arial" w:hAnsi="Arial" w:cs="Arial"/>
                <w:bCs/>
                <w:iCs/>
                <w:color w:val="EE0000"/>
                <w:sz w:val="28"/>
                <w:szCs w:val="28"/>
              </w:rPr>
              <w:t>to help me build my confidence.</w:t>
            </w:r>
            <w:r w:rsidR="00B95A1F" w:rsidRPr="00FC4A23">
              <w:rPr>
                <w:rFonts w:ascii="Arial" w:hAnsi="Arial" w:cs="Arial"/>
                <w:bCs/>
                <w:iCs/>
                <w:color w:val="EE0000"/>
                <w:sz w:val="28"/>
                <w:szCs w:val="28"/>
              </w:rPr>
              <w:t xml:space="preserve"> </w:t>
            </w:r>
          </w:p>
          <w:p w14:paraId="4D568086" w14:textId="2BACE62E" w:rsidR="00A60541" w:rsidRPr="00FC4A23" w:rsidRDefault="00111FCB" w:rsidP="00FC4A23">
            <w:pPr>
              <w:pStyle w:val="ListParagraph"/>
              <w:numPr>
                <w:ilvl w:val="0"/>
                <w:numId w:val="7"/>
              </w:numPr>
              <w:autoSpaceDE w:val="0"/>
              <w:autoSpaceDN w:val="0"/>
              <w:adjustRightInd w:val="0"/>
              <w:rPr>
                <w:rFonts w:ascii="Arial" w:hAnsi="Arial" w:cs="Arial"/>
                <w:bCs/>
                <w:iCs/>
                <w:color w:val="EE0000"/>
                <w:sz w:val="28"/>
                <w:szCs w:val="28"/>
              </w:rPr>
            </w:pPr>
            <w:r w:rsidRPr="00FC4A23">
              <w:rPr>
                <w:rFonts w:ascii="Arial" w:hAnsi="Arial" w:cs="Arial"/>
                <w:bCs/>
                <w:iCs/>
                <w:color w:val="EE0000"/>
                <w:sz w:val="28"/>
                <w:szCs w:val="28"/>
              </w:rPr>
              <w:t>I need to fo</w:t>
            </w:r>
            <w:r w:rsidR="00B95A1F" w:rsidRPr="00FC4A23">
              <w:rPr>
                <w:rFonts w:ascii="Arial" w:hAnsi="Arial" w:cs="Arial"/>
                <w:bCs/>
                <w:iCs/>
                <w:color w:val="EE0000"/>
                <w:sz w:val="28"/>
                <w:szCs w:val="28"/>
              </w:rPr>
              <w:t xml:space="preserve">llow a routine </w:t>
            </w:r>
            <w:r w:rsidR="00C85930" w:rsidRPr="00FC4A23">
              <w:rPr>
                <w:rFonts w:ascii="Arial" w:hAnsi="Arial" w:cs="Arial"/>
                <w:bCs/>
                <w:iCs/>
                <w:color w:val="EE0000"/>
                <w:sz w:val="28"/>
                <w:szCs w:val="28"/>
              </w:rPr>
              <w:t>day-to-day</w:t>
            </w:r>
            <w:r w:rsidR="00B95A1F" w:rsidRPr="00FC4A23">
              <w:rPr>
                <w:rFonts w:ascii="Arial" w:hAnsi="Arial" w:cs="Arial"/>
                <w:bCs/>
                <w:iCs/>
                <w:color w:val="EE0000"/>
                <w:sz w:val="28"/>
                <w:szCs w:val="28"/>
              </w:rPr>
              <w:t xml:space="preserve"> structure</w:t>
            </w:r>
            <w:r w:rsidRPr="00FC4A23">
              <w:rPr>
                <w:rFonts w:ascii="Arial" w:hAnsi="Arial" w:cs="Arial"/>
                <w:bCs/>
                <w:iCs/>
                <w:color w:val="EE0000"/>
                <w:sz w:val="28"/>
                <w:szCs w:val="28"/>
              </w:rPr>
              <w:t xml:space="preserve">, </w:t>
            </w:r>
            <w:r w:rsidR="003B22EE" w:rsidRPr="00FC4A23">
              <w:rPr>
                <w:rFonts w:ascii="Arial" w:hAnsi="Arial" w:cs="Arial"/>
                <w:bCs/>
                <w:iCs/>
                <w:color w:val="EE0000"/>
                <w:sz w:val="28"/>
                <w:szCs w:val="28"/>
              </w:rPr>
              <w:t xml:space="preserve">knowing what comes next </w:t>
            </w:r>
            <w:r w:rsidR="00A60541" w:rsidRPr="00FC4A23">
              <w:rPr>
                <w:rFonts w:ascii="Arial" w:hAnsi="Arial" w:cs="Arial"/>
                <w:bCs/>
                <w:iCs/>
                <w:color w:val="EE0000"/>
                <w:sz w:val="28"/>
                <w:szCs w:val="28"/>
              </w:rPr>
              <w:t xml:space="preserve">as </w:t>
            </w:r>
            <w:r w:rsidR="003B22EE" w:rsidRPr="00FC4A23">
              <w:rPr>
                <w:rFonts w:ascii="Arial" w:hAnsi="Arial" w:cs="Arial"/>
                <w:bCs/>
                <w:iCs/>
                <w:color w:val="EE0000"/>
                <w:sz w:val="28"/>
                <w:szCs w:val="28"/>
              </w:rPr>
              <w:t>this reduces</w:t>
            </w:r>
            <w:r w:rsidR="00A60541" w:rsidRPr="00FC4A23">
              <w:rPr>
                <w:rFonts w:ascii="Arial" w:hAnsi="Arial" w:cs="Arial"/>
                <w:bCs/>
                <w:iCs/>
                <w:color w:val="EE0000"/>
                <w:sz w:val="28"/>
                <w:szCs w:val="28"/>
              </w:rPr>
              <w:t xml:space="preserve"> my</w:t>
            </w:r>
            <w:r w:rsidR="003B22EE" w:rsidRPr="00FC4A23">
              <w:rPr>
                <w:rFonts w:ascii="Arial" w:hAnsi="Arial" w:cs="Arial"/>
                <w:bCs/>
                <w:iCs/>
                <w:color w:val="EE0000"/>
                <w:sz w:val="28"/>
                <w:szCs w:val="28"/>
              </w:rPr>
              <w:t xml:space="preserve"> anxiety </w:t>
            </w:r>
            <w:r w:rsidR="00A60541" w:rsidRPr="00FC4A23">
              <w:rPr>
                <w:rFonts w:ascii="Arial" w:hAnsi="Arial" w:cs="Arial"/>
                <w:bCs/>
                <w:iCs/>
                <w:color w:val="EE0000"/>
                <w:sz w:val="28"/>
                <w:szCs w:val="28"/>
              </w:rPr>
              <w:t xml:space="preserve">and </w:t>
            </w:r>
            <w:r w:rsidR="003B22EE" w:rsidRPr="00FC4A23">
              <w:rPr>
                <w:rFonts w:ascii="Arial" w:hAnsi="Arial" w:cs="Arial"/>
                <w:bCs/>
                <w:iCs/>
                <w:color w:val="EE0000"/>
                <w:sz w:val="28"/>
                <w:szCs w:val="28"/>
              </w:rPr>
              <w:t xml:space="preserve">helps </w:t>
            </w:r>
            <w:r w:rsidR="00A60541" w:rsidRPr="00FC4A23">
              <w:rPr>
                <w:rFonts w:ascii="Arial" w:hAnsi="Arial" w:cs="Arial"/>
                <w:bCs/>
                <w:iCs/>
                <w:color w:val="EE0000"/>
                <w:sz w:val="28"/>
                <w:szCs w:val="28"/>
              </w:rPr>
              <w:t>me</w:t>
            </w:r>
            <w:r w:rsidR="003B22EE" w:rsidRPr="00FC4A23">
              <w:rPr>
                <w:rFonts w:ascii="Arial" w:hAnsi="Arial" w:cs="Arial"/>
                <w:bCs/>
                <w:iCs/>
                <w:color w:val="EE0000"/>
                <w:sz w:val="28"/>
                <w:szCs w:val="28"/>
              </w:rPr>
              <w:t xml:space="preserve"> </w:t>
            </w:r>
            <w:r w:rsidR="00A60541" w:rsidRPr="00FC4A23">
              <w:rPr>
                <w:rFonts w:ascii="Arial" w:hAnsi="Arial" w:cs="Arial"/>
                <w:bCs/>
                <w:iCs/>
                <w:color w:val="EE0000"/>
                <w:sz w:val="28"/>
                <w:szCs w:val="28"/>
              </w:rPr>
              <w:t xml:space="preserve">to </w:t>
            </w:r>
            <w:r w:rsidR="003B22EE" w:rsidRPr="00FC4A23">
              <w:rPr>
                <w:rFonts w:ascii="Arial" w:hAnsi="Arial" w:cs="Arial"/>
                <w:bCs/>
                <w:iCs/>
                <w:color w:val="EE0000"/>
                <w:sz w:val="28"/>
                <w:szCs w:val="28"/>
              </w:rPr>
              <w:t>feel secure.</w:t>
            </w:r>
          </w:p>
          <w:p w14:paraId="74028DF4" w14:textId="64D006C6" w:rsidR="00637566" w:rsidRPr="00FC4A23" w:rsidRDefault="00FC4A23" w:rsidP="00FC4A23">
            <w:pPr>
              <w:pStyle w:val="ListParagraph"/>
              <w:numPr>
                <w:ilvl w:val="0"/>
                <w:numId w:val="7"/>
              </w:numPr>
              <w:autoSpaceDE w:val="0"/>
              <w:autoSpaceDN w:val="0"/>
              <w:adjustRightInd w:val="0"/>
              <w:rPr>
                <w:rFonts w:ascii="Arial" w:hAnsi="Arial" w:cs="Arial"/>
                <w:bCs/>
                <w:iCs/>
                <w:color w:val="EE0000"/>
                <w:sz w:val="28"/>
                <w:szCs w:val="28"/>
              </w:rPr>
            </w:pPr>
            <w:r w:rsidRPr="00FC4A23">
              <w:rPr>
                <w:rFonts w:ascii="Arial" w:hAnsi="Arial" w:cs="Arial"/>
                <w:bCs/>
                <w:iCs/>
                <w:color w:val="EE0000"/>
                <w:sz w:val="28"/>
                <w:szCs w:val="28"/>
              </w:rPr>
              <w:t xml:space="preserve">I need time to think before I ask questions </w:t>
            </w:r>
          </w:p>
          <w:p w14:paraId="210CB670" w14:textId="77777777" w:rsidR="00637566" w:rsidRPr="00807993" w:rsidRDefault="00637566" w:rsidP="00256777">
            <w:pPr>
              <w:autoSpaceDE w:val="0"/>
              <w:autoSpaceDN w:val="0"/>
              <w:adjustRightInd w:val="0"/>
              <w:rPr>
                <w:rFonts w:ascii="Arial" w:hAnsi="Arial" w:cs="Arial"/>
                <w:b/>
                <w:iCs/>
                <w:sz w:val="24"/>
                <w:szCs w:val="24"/>
              </w:rPr>
            </w:pPr>
          </w:p>
          <w:p w14:paraId="7FBFB6A2" w14:textId="77777777" w:rsidR="00637566" w:rsidRPr="00807993" w:rsidRDefault="00637566" w:rsidP="00256777">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working and should be built on</w:t>
            </w:r>
          </w:p>
          <w:p w14:paraId="78CE5DC8" w14:textId="77777777" w:rsidR="00637566" w:rsidRPr="00807993" w:rsidRDefault="00637566" w:rsidP="00256777">
            <w:pPr>
              <w:autoSpaceDE w:val="0"/>
              <w:autoSpaceDN w:val="0"/>
              <w:adjustRightInd w:val="0"/>
              <w:rPr>
                <w:rFonts w:ascii="Arial" w:hAnsi="Arial" w:cs="Arial"/>
                <w:b/>
                <w:iCs/>
                <w:sz w:val="24"/>
                <w:szCs w:val="24"/>
              </w:rPr>
            </w:pPr>
          </w:p>
          <w:p w14:paraId="510AFEB1" w14:textId="4F5E49F3" w:rsidR="00181D58" w:rsidRPr="00E9169C" w:rsidRDefault="002944FF" w:rsidP="00E9169C">
            <w:pPr>
              <w:pStyle w:val="ListParagraph"/>
              <w:numPr>
                <w:ilvl w:val="0"/>
                <w:numId w:val="10"/>
              </w:numPr>
              <w:autoSpaceDE w:val="0"/>
              <w:autoSpaceDN w:val="0"/>
              <w:adjustRightInd w:val="0"/>
              <w:rPr>
                <w:rFonts w:ascii="Arial" w:hAnsi="Arial" w:cs="Arial"/>
                <w:bCs/>
                <w:iCs/>
                <w:color w:val="EE0000"/>
                <w:sz w:val="28"/>
                <w:szCs w:val="28"/>
              </w:rPr>
            </w:pPr>
            <w:r w:rsidRPr="00E9169C">
              <w:rPr>
                <w:rFonts w:ascii="Arial" w:hAnsi="Arial" w:cs="Arial"/>
                <w:bCs/>
                <w:iCs/>
                <w:color w:val="EE0000"/>
                <w:sz w:val="28"/>
                <w:szCs w:val="28"/>
              </w:rPr>
              <w:t xml:space="preserve">Using a fidget tool helps </w:t>
            </w:r>
            <w:r w:rsidR="00181D58" w:rsidRPr="00E9169C">
              <w:rPr>
                <w:rFonts w:ascii="Arial" w:hAnsi="Arial" w:cs="Arial"/>
                <w:bCs/>
                <w:iCs/>
                <w:color w:val="EE0000"/>
                <w:sz w:val="28"/>
                <w:szCs w:val="28"/>
              </w:rPr>
              <w:t>me to</w:t>
            </w:r>
            <w:r w:rsidRPr="00E9169C">
              <w:rPr>
                <w:rFonts w:ascii="Arial" w:hAnsi="Arial" w:cs="Arial"/>
                <w:bCs/>
                <w:iCs/>
                <w:color w:val="EE0000"/>
                <w:sz w:val="28"/>
                <w:szCs w:val="28"/>
              </w:rPr>
              <w:t xml:space="preserve"> stay focused and engaged during tasks. </w:t>
            </w:r>
          </w:p>
          <w:p w14:paraId="53056222" w14:textId="65422C56" w:rsidR="002944FF" w:rsidRPr="00E9169C" w:rsidRDefault="002944FF" w:rsidP="00E9169C">
            <w:pPr>
              <w:pStyle w:val="ListParagraph"/>
              <w:numPr>
                <w:ilvl w:val="0"/>
                <w:numId w:val="10"/>
              </w:numPr>
              <w:autoSpaceDE w:val="0"/>
              <w:autoSpaceDN w:val="0"/>
              <w:adjustRightInd w:val="0"/>
              <w:rPr>
                <w:rFonts w:ascii="Arial" w:hAnsi="Arial" w:cs="Arial"/>
                <w:bCs/>
                <w:iCs/>
                <w:color w:val="EE0000"/>
                <w:sz w:val="28"/>
                <w:szCs w:val="28"/>
              </w:rPr>
            </w:pPr>
            <w:r w:rsidRPr="00E9169C">
              <w:rPr>
                <w:rFonts w:ascii="Arial" w:hAnsi="Arial" w:cs="Arial"/>
                <w:bCs/>
                <w:iCs/>
                <w:color w:val="EE0000"/>
                <w:sz w:val="28"/>
                <w:szCs w:val="28"/>
              </w:rPr>
              <w:t>Keeping</w:t>
            </w:r>
            <w:r w:rsidR="00181D58" w:rsidRPr="00E9169C">
              <w:rPr>
                <w:rFonts w:ascii="Arial" w:hAnsi="Arial" w:cs="Arial"/>
                <w:bCs/>
                <w:iCs/>
                <w:color w:val="EE0000"/>
                <w:sz w:val="28"/>
                <w:szCs w:val="28"/>
              </w:rPr>
              <w:t xml:space="preserve"> my</w:t>
            </w:r>
            <w:r w:rsidRPr="00E9169C">
              <w:rPr>
                <w:rFonts w:ascii="Arial" w:hAnsi="Arial" w:cs="Arial"/>
                <w:bCs/>
                <w:iCs/>
                <w:color w:val="EE0000"/>
                <w:sz w:val="28"/>
                <w:szCs w:val="28"/>
              </w:rPr>
              <w:t xml:space="preserve"> hands busy reduces distraction and significantly improves</w:t>
            </w:r>
            <w:r w:rsidR="00181D58" w:rsidRPr="00E9169C">
              <w:rPr>
                <w:rFonts w:ascii="Arial" w:hAnsi="Arial" w:cs="Arial"/>
                <w:bCs/>
                <w:iCs/>
                <w:color w:val="EE0000"/>
                <w:sz w:val="28"/>
                <w:szCs w:val="28"/>
              </w:rPr>
              <w:t xml:space="preserve"> my</w:t>
            </w:r>
            <w:r w:rsidRPr="00E9169C">
              <w:rPr>
                <w:rFonts w:ascii="Arial" w:hAnsi="Arial" w:cs="Arial"/>
                <w:bCs/>
                <w:iCs/>
                <w:color w:val="EE0000"/>
                <w:sz w:val="28"/>
                <w:szCs w:val="28"/>
              </w:rPr>
              <w:t xml:space="preserve"> concentration. </w:t>
            </w:r>
          </w:p>
          <w:p w14:paraId="620A7A9C" w14:textId="1861125E" w:rsidR="002944FF" w:rsidRPr="00E9169C" w:rsidRDefault="002944FF" w:rsidP="00E9169C">
            <w:pPr>
              <w:pStyle w:val="ListParagraph"/>
              <w:numPr>
                <w:ilvl w:val="0"/>
                <w:numId w:val="10"/>
              </w:numPr>
              <w:autoSpaceDE w:val="0"/>
              <w:autoSpaceDN w:val="0"/>
              <w:adjustRightInd w:val="0"/>
              <w:rPr>
                <w:rFonts w:ascii="Arial" w:hAnsi="Arial" w:cs="Arial"/>
                <w:bCs/>
                <w:iCs/>
                <w:color w:val="EE0000"/>
                <w:sz w:val="28"/>
                <w:szCs w:val="28"/>
              </w:rPr>
            </w:pPr>
            <w:r w:rsidRPr="00E9169C">
              <w:rPr>
                <w:rFonts w:ascii="Arial" w:hAnsi="Arial" w:cs="Arial"/>
                <w:bCs/>
                <w:iCs/>
                <w:color w:val="EE0000"/>
                <w:sz w:val="28"/>
                <w:szCs w:val="28"/>
              </w:rPr>
              <w:t xml:space="preserve">To give more positive reinforcement and a calm workplace, consistent support makes </w:t>
            </w:r>
            <w:r w:rsidR="00E9169C" w:rsidRPr="00E9169C">
              <w:rPr>
                <w:rFonts w:ascii="Arial" w:hAnsi="Arial" w:cs="Arial"/>
                <w:bCs/>
                <w:iCs/>
                <w:color w:val="EE0000"/>
                <w:sz w:val="28"/>
                <w:szCs w:val="28"/>
              </w:rPr>
              <w:t>me</w:t>
            </w:r>
            <w:r w:rsidRPr="00E9169C">
              <w:rPr>
                <w:rFonts w:ascii="Arial" w:hAnsi="Arial" w:cs="Arial"/>
                <w:bCs/>
                <w:iCs/>
                <w:color w:val="EE0000"/>
                <w:sz w:val="28"/>
                <w:szCs w:val="28"/>
              </w:rPr>
              <w:t xml:space="preserve"> feel on track.</w:t>
            </w:r>
          </w:p>
          <w:p w14:paraId="1FF0C874" w14:textId="77777777" w:rsidR="00637566" w:rsidRPr="00807993" w:rsidRDefault="00637566" w:rsidP="00256777">
            <w:pPr>
              <w:autoSpaceDE w:val="0"/>
              <w:autoSpaceDN w:val="0"/>
              <w:adjustRightInd w:val="0"/>
              <w:rPr>
                <w:rFonts w:ascii="Arial" w:hAnsi="Arial" w:cs="Arial"/>
                <w:b/>
                <w:iCs/>
                <w:sz w:val="24"/>
                <w:szCs w:val="24"/>
              </w:rPr>
            </w:pPr>
          </w:p>
          <w:p w14:paraId="7346DB49" w14:textId="77777777" w:rsidR="00637566" w:rsidRPr="00807993" w:rsidRDefault="00637566" w:rsidP="00256777">
            <w:pPr>
              <w:autoSpaceDE w:val="0"/>
              <w:autoSpaceDN w:val="0"/>
              <w:adjustRightInd w:val="0"/>
              <w:rPr>
                <w:rFonts w:ascii="Arial" w:hAnsi="Arial" w:cs="Arial"/>
                <w:b/>
                <w:iCs/>
                <w:sz w:val="24"/>
                <w:szCs w:val="24"/>
              </w:rPr>
            </w:pPr>
          </w:p>
          <w:p w14:paraId="005774DD" w14:textId="77777777" w:rsidR="00637566" w:rsidRPr="00807993" w:rsidRDefault="00637566" w:rsidP="00256777">
            <w:pPr>
              <w:autoSpaceDE w:val="0"/>
              <w:autoSpaceDN w:val="0"/>
              <w:adjustRightInd w:val="0"/>
              <w:rPr>
                <w:rFonts w:ascii="Arial" w:hAnsi="Arial" w:cs="Arial"/>
                <w:b/>
                <w:iCs/>
                <w:sz w:val="24"/>
                <w:szCs w:val="24"/>
              </w:rPr>
            </w:pPr>
            <w:r w:rsidRPr="00807993">
              <w:rPr>
                <w:rFonts w:ascii="Arial" w:hAnsi="Arial" w:cs="Arial"/>
                <w:b/>
                <w:sz w:val="24"/>
                <w:szCs w:val="24"/>
              </w:rPr>
              <w:lastRenderedPageBreak/>
              <w:t xml:space="preserve">• </w:t>
            </w:r>
            <w:r w:rsidRPr="00807993">
              <w:rPr>
                <w:rFonts w:ascii="Arial" w:hAnsi="Arial" w:cs="Arial"/>
                <w:b/>
                <w:iCs/>
                <w:sz w:val="24"/>
                <w:szCs w:val="24"/>
              </w:rPr>
              <w:t>What is not working and needs to change.</w:t>
            </w:r>
          </w:p>
          <w:p w14:paraId="7406B8AC" w14:textId="16E4D33C" w:rsidR="0022547E" w:rsidRPr="007004E5" w:rsidRDefault="001A4ADF" w:rsidP="007004E5">
            <w:pPr>
              <w:pStyle w:val="ListParagraph"/>
              <w:numPr>
                <w:ilvl w:val="0"/>
                <w:numId w:val="3"/>
              </w:numPr>
              <w:autoSpaceDE w:val="0"/>
              <w:autoSpaceDN w:val="0"/>
              <w:adjustRightInd w:val="0"/>
              <w:rPr>
                <w:rFonts w:ascii="Arial" w:hAnsi="Arial" w:cs="Arial"/>
                <w:bCs/>
                <w:color w:val="EE0000"/>
                <w:sz w:val="28"/>
                <w:szCs w:val="24"/>
              </w:rPr>
            </w:pPr>
            <w:r w:rsidRPr="007004E5">
              <w:rPr>
                <w:rFonts w:ascii="Arial" w:hAnsi="Arial" w:cs="Arial"/>
                <w:bCs/>
                <w:color w:val="EE0000"/>
                <w:sz w:val="28"/>
                <w:szCs w:val="24"/>
              </w:rPr>
              <w:t xml:space="preserve">Rushing </w:t>
            </w:r>
            <w:r w:rsidR="00E9169C" w:rsidRPr="007004E5">
              <w:rPr>
                <w:rFonts w:ascii="Arial" w:hAnsi="Arial" w:cs="Arial"/>
                <w:bCs/>
                <w:color w:val="EE0000"/>
                <w:sz w:val="28"/>
                <w:szCs w:val="24"/>
              </w:rPr>
              <w:t>me</w:t>
            </w:r>
            <w:r w:rsidR="003F6F2E" w:rsidRPr="007004E5">
              <w:rPr>
                <w:rFonts w:ascii="Arial" w:hAnsi="Arial" w:cs="Arial"/>
                <w:bCs/>
                <w:color w:val="EE0000"/>
                <w:sz w:val="28"/>
                <w:szCs w:val="24"/>
              </w:rPr>
              <w:t xml:space="preserve"> </w:t>
            </w:r>
            <w:r w:rsidRPr="007004E5">
              <w:rPr>
                <w:rFonts w:ascii="Arial" w:hAnsi="Arial" w:cs="Arial"/>
                <w:bCs/>
                <w:color w:val="EE0000"/>
                <w:sz w:val="28"/>
                <w:szCs w:val="24"/>
              </w:rPr>
              <w:t xml:space="preserve">to finish work increases anxiety, causes </w:t>
            </w:r>
            <w:r w:rsidR="0022547E" w:rsidRPr="007004E5">
              <w:rPr>
                <w:rFonts w:ascii="Arial" w:hAnsi="Arial" w:cs="Arial"/>
                <w:bCs/>
                <w:color w:val="EE0000"/>
                <w:sz w:val="28"/>
                <w:szCs w:val="24"/>
              </w:rPr>
              <w:t>me</w:t>
            </w:r>
            <w:r w:rsidRPr="007004E5">
              <w:rPr>
                <w:rFonts w:ascii="Arial" w:hAnsi="Arial" w:cs="Arial"/>
                <w:bCs/>
                <w:color w:val="EE0000"/>
                <w:sz w:val="28"/>
                <w:szCs w:val="24"/>
              </w:rPr>
              <w:t xml:space="preserve"> to disengage lead</w:t>
            </w:r>
            <w:r w:rsidR="0022547E" w:rsidRPr="007004E5">
              <w:rPr>
                <w:rFonts w:ascii="Arial" w:hAnsi="Arial" w:cs="Arial"/>
                <w:bCs/>
                <w:color w:val="EE0000"/>
                <w:sz w:val="28"/>
                <w:szCs w:val="24"/>
              </w:rPr>
              <w:t>ing</w:t>
            </w:r>
            <w:r w:rsidRPr="007004E5">
              <w:rPr>
                <w:rFonts w:ascii="Arial" w:hAnsi="Arial" w:cs="Arial"/>
                <w:bCs/>
                <w:color w:val="EE0000"/>
                <w:sz w:val="28"/>
                <w:szCs w:val="24"/>
              </w:rPr>
              <w:t xml:space="preserve"> to more frustration </w:t>
            </w:r>
            <w:r w:rsidR="0022547E" w:rsidRPr="007004E5">
              <w:rPr>
                <w:rFonts w:ascii="Arial" w:hAnsi="Arial" w:cs="Arial"/>
                <w:bCs/>
                <w:color w:val="EE0000"/>
                <w:sz w:val="28"/>
                <w:szCs w:val="24"/>
              </w:rPr>
              <w:t xml:space="preserve">where I </w:t>
            </w:r>
            <w:r w:rsidRPr="007004E5">
              <w:rPr>
                <w:rFonts w:ascii="Arial" w:hAnsi="Arial" w:cs="Arial"/>
                <w:bCs/>
                <w:color w:val="EE0000"/>
                <w:sz w:val="28"/>
                <w:szCs w:val="24"/>
              </w:rPr>
              <w:t>lo</w:t>
            </w:r>
            <w:r w:rsidR="0022547E" w:rsidRPr="007004E5">
              <w:rPr>
                <w:rFonts w:ascii="Arial" w:hAnsi="Arial" w:cs="Arial"/>
                <w:bCs/>
                <w:color w:val="EE0000"/>
                <w:sz w:val="28"/>
                <w:szCs w:val="24"/>
              </w:rPr>
              <w:t>o</w:t>
            </w:r>
            <w:r w:rsidRPr="007004E5">
              <w:rPr>
                <w:rFonts w:ascii="Arial" w:hAnsi="Arial" w:cs="Arial"/>
                <w:bCs/>
                <w:color w:val="EE0000"/>
                <w:sz w:val="28"/>
                <w:szCs w:val="24"/>
              </w:rPr>
              <w:t>s</w:t>
            </w:r>
            <w:r w:rsidR="0022547E" w:rsidRPr="007004E5">
              <w:rPr>
                <w:rFonts w:ascii="Arial" w:hAnsi="Arial" w:cs="Arial"/>
                <w:bCs/>
                <w:color w:val="EE0000"/>
                <w:sz w:val="28"/>
                <w:szCs w:val="24"/>
              </w:rPr>
              <w:t>e</w:t>
            </w:r>
            <w:r w:rsidRPr="007004E5">
              <w:rPr>
                <w:rFonts w:ascii="Arial" w:hAnsi="Arial" w:cs="Arial"/>
                <w:bCs/>
                <w:color w:val="EE0000"/>
                <w:sz w:val="28"/>
                <w:szCs w:val="24"/>
              </w:rPr>
              <w:t xml:space="preserve"> of focus. </w:t>
            </w:r>
          </w:p>
          <w:p w14:paraId="362AE0C8" w14:textId="5C39A37A" w:rsidR="00637566" w:rsidRPr="007004E5" w:rsidRDefault="001A4ADF" w:rsidP="007004E5">
            <w:pPr>
              <w:pStyle w:val="ListParagraph"/>
              <w:numPr>
                <w:ilvl w:val="0"/>
                <w:numId w:val="3"/>
              </w:numPr>
              <w:autoSpaceDE w:val="0"/>
              <w:autoSpaceDN w:val="0"/>
              <w:adjustRightInd w:val="0"/>
              <w:rPr>
                <w:rFonts w:ascii="Arial" w:hAnsi="Arial" w:cs="Arial"/>
                <w:b/>
                <w:i/>
                <w:iCs/>
                <w:sz w:val="28"/>
                <w:szCs w:val="24"/>
              </w:rPr>
            </w:pPr>
            <w:r w:rsidRPr="007004E5">
              <w:rPr>
                <w:rFonts w:ascii="Arial" w:hAnsi="Arial" w:cs="Arial"/>
                <w:bCs/>
                <w:color w:val="EE0000"/>
                <w:sz w:val="28"/>
                <w:szCs w:val="24"/>
              </w:rPr>
              <w:t xml:space="preserve">Speed does not equal quality for </w:t>
            </w:r>
            <w:r w:rsidR="007004E5" w:rsidRPr="007004E5">
              <w:rPr>
                <w:rFonts w:ascii="Arial" w:hAnsi="Arial" w:cs="Arial"/>
                <w:bCs/>
                <w:color w:val="EE0000"/>
                <w:sz w:val="28"/>
                <w:szCs w:val="24"/>
              </w:rPr>
              <w:t>me,</w:t>
            </w:r>
            <w:r w:rsidR="00E02A85" w:rsidRPr="007004E5">
              <w:rPr>
                <w:rFonts w:ascii="Arial" w:hAnsi="Arial" w:cs="Arial"/>
                <w:bCs/>
                <w:color w:val="EE0000"/>
                <w:sz w:val="28"/>
                <w:szCs w:val="24"/>
              </w:rPr>
              <w:t xml:space="preserve"> </w:t>
            </w:r>
            <w:r w:rsidR="007004E5" w:rsidRPr="007004E5">
              <w:rPr>
                <w:rFonts w:ascii="Arial" w:hAnsi="Arial" w:cs="Arial"/>
                <w:bCs/>
                <w:color w:val="EE0000"/>
                <w:sz w:val="28"/>
                <w:szCs w:val="24"/>
              </w:rPr>
              <w:t xml:space="preserve">I </w:t>
            </w:r>
            <w:r w:rsidRPr="007004E5">
              <w:rPr>
                <w:rFonts w:ascii="Arial" w:hAnsi="Arial" w:cs="Arial"/>
                <w:bCs/>
                <w:color w:val="EE0000"/>
                <w:sz w:val="28"/>
                <w:szCs w:val="24"/>
              </w:rPr>
              <w:t xml:space="preserve">need time to process and work at </w:t>
            </w:r>
            <w:r w:rsidR="007004E5" w:rsidRPr="007004E5">
              <w:rPr>
                <w:rFonts w:ascii="Arial" w:hAnsi="Arial" w:cs="Arial"/>
                <w:bCs/>
                <w:color w:val="EE0000"/>
                <w:sz w:val="28"/>
                <w:szCs w:val="24"/>
              </w:rPr>
              <w:t>my</w:t>
            </w:r>
            <w:r w:rsidRPr="007004E5">
              <w:rPr>
                <w:rFonts w:ascii="Arial" w:hAnsi="Arial" w:cs="Arial"/>
                <w:bCs/>
                <w:color w:val="EE0000"/>
                <w:sz w:val="28"/>
                <w:szCs w:val="24"/>
              </w:rPr>
              <w:t xml:space="preserve"> own pace</w:t>
            </w:r>
            <w:r w:rsidR="00F84422" w:rsidRPr="007004E5">
              <w:rPr>
                <w:rFonts w:ascii="Arial" w:hAnsi="Arial" w:cs="Arial"/>
                <w:bCs/>
                <w:color w:val="EE0000"/>
                <w:sz w:val="28"/>
                <w:szCs w:val="24"/>
              </w:rPr>
              <w:t xml:space="preserve">. </w:t>
            </w:r>
          </w:p>
        </w:tc>
      </w:tr>
      <w:tr w:rsidR="00637566" w14:paraId="0F6D8ECF" w14:textId="77777777" w:rsidTr="3D934688">
        <w:trPr>
          <w:trHeight w:val="481"/>
        </w:trPr>
        <w:tc>
          <w:tcPr>
            <w:tcW w:w="13948" w:type="dxa"/>
          </w:tcPr>
          <w:p w14:paraId="2379B6FB" w14:textId="77777777" w:rsidR="00637566" w:rsidRDefault="00637566" w:rsidP="00256777">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637566" w14:paraId="757A7719" w14:textId="77777777" w:rsidTr="3D934688">
        <w:trPr>
          <w:trHeight w:val="5975"/>
        </w:trPr>
        <w:tc>
          <w:tcPr>
            <w:tcW w:w="13948" w:type="dxa"/>
          </w:tcPr>
          <w:p w14:paraId="790C4395" w14:textId="77777777" w:rsidR="00637566" w:rsidRPr="00807993" w:rsidRDefault="00637566" w:rsidP="006C51EF">
            <w:pPr>
              <w:autoSpaceDE w:val="0"/>
              <w:autoSpaceDN w:val="0"/>
              <w:adjustRightInd w:val="0"/>
              <w:spacing w:line="276" w:lineRule="auto"/>
              <w:jc w:val="both"/>
              <w:rPr>
                <w:rFonts w:hAnsi="Calibri"/>
                <w:color w:val="000000" w:themeColor="text1"/>
                <w:kern w:val="24"/>
                <w:sz w:val="28"/>
                <w:szCs w:val="32"/>
              </w:rPr>
            </w:pPr>
          </w:p>
          <w:p w14:paraId="6689A7A8" w14:textId="77777777" w:rsidR="00637566" w:rsidRPr="003800D9" w:rsidRDefault="00637566" w:rsidP="006C51EF">
            <w:pPr>
              <w:autoSpaceDE w:val="0"/>
              <w:autoSpaceDN w:val="0"/>
              <w:adjustRightInd w:val="0"/>
              <w:spacing w:line="276" w:lineRule="auto"/>
              <w:rPr>
                <w:rFonts w:cstheme="minorHAnsi"/>
                <w:b/>
                <w:iCs/>
                <w:sz w:val="28"/>
                <w:szCs w:val="28"/>
                <w:u w:val="single"/>
              </w:rPr>
            </w:pPr>
            <w:r w:rsidRPr="003800D9">
              <w:rPr>
                <w:rFonts w:cstheme="minorHAnsi"/>
                <w:b/>
                <w:iCs/>
                <w:sz w:val="28"/>
                <w:szCs w:val="28"/>
                <w:u w:val="single"/>
              </w:rPr>
              <w:t>Cognition and Learning</w:t>
            </w:r>
          </w:p>
          <w:p w14:paraId="5D604EB6" w14:textId="54473C85" w:rsidR="00637566" w:rsidRPr="003800D9" w:rsidRDefault="00A2645B" w:rsidP="006C51EF">
            <w:pPr>
              <w:autoSpaceDE w:val="0"/>
              <w:autoSpaceDN w:val="0"/>
              <w:adjustRightInd w:val="0"/>
              <w:spacing w:line="276" w:lineRule="auto"/>
              <w:rPr>
                <w:rFonts w:cstheme="minorHAnsi"/>
                <w:bCs/>
                <w:iCs/>
                <w:color w:val="EE0000"/>
                <w:sz w:val="28"/>
                <w:szCs w:val="28"/>
              </w:rPr>
            </w:pPr>
            <w:r w:rsidRPr="003800D9">
              <w:rPr>
                <w:rFonts w:cstheme="minorHAnsi"/>
                <w:bCs/>
                <w:iCs/>
                <w:color w:val="EE0000"/>
                <w:sz w:val="28"/>
                <w:szCs w:val="28"/>
              </w:rPr>
              <w:t xml:space="preserve">Due to their autism and ADHD, Pupil X struggles with focus, attention, and processing speed. He feels overwhelmed by lengthy tasks and requires information that is condensed into manageable chunks. </w:t>
            </w:r>
            <w:r w:rsidR="00D572BD" w:rsidRPr="003800D9">
              <w:rPr>
                <w:rFonts w:cstheme="minorHAnsi"/>
                <w:bCs/>
                <w:iCs/>
                <w:color w:val="EE0000"/>
                <w:sz w:val="28"/>
                <w:szCs w:val="28"/>
              </w:rPr>
              <w:t>R</w:t>
            </w:r>
            <w:r w:rsidRPr="003800D9">
              <w:rPr>
                <w:rFonts w:cstheme="minorHAnsi"/>
                <w:bCs/>
                <w:iCs/>
                <w:color w:val="EE0000"/>
                <w:sz w:val="28"/>
                <w:szCs w:val="28"/>
              </w:rPr>
              <w:t xml:space="preserve">equires time to react without hurrying. </w:t>
            </w:r>
            <w:r w:rsidR="00D572BD" w:rsidRPr="003800D9">
              <w:rPr>
                <w:rFonts w:cstheme="minorHAnsi"/>
                <w:bCs/>
                <w:iCs/>
                <w:color w:val="EE0000"/>
                <w:sz w:val="28"/>
                <w:szCs w:val="28"/>
              </w:rPr>
              <w:t>E</w:t>
            </w:r>
            <w:r w:rsidRPr="003800D9">
              <w:rPr>
                <w:rFonts w:cstheme="minorHAnsi"/>
                <w:bCs/>
                <w:iCs/>
                <w:color w:val="EE0000"/>
                <w:sz w:val="28"/>
                <w:szCs w:val="28"/>
              </w:rPr>
              <w:t xml:space="preserve">asily sidetracked by movement, noise, and visual disturbances. </w:t>
            </w:r>
            <w:r w:rsidR="00D572BD" w:rsidRPr="003800D9">
              <w:rPr>
                <w:rFonts w:cstheme="minorHAnsi"/>
                <w:bCs/>
                <w:iCs/>
                <w:color w:val="EE0000"/>
                <w:sz w:val="28"/>
                <w:szCs w:val="28"/>
              </w:rPr>
              <w:t>L</w:t>
            </w:r>
            <w:r w:rsidRPr="003800D9">
              <w:rPr>
                <w:rFonts w:cstheme="minorHAnsi"/>
                <w:bCs/>
                <w:iCs/>
                <w:color w:val="EE0000"/>
                <w:sz w:val="28"/>
                <w:szCs w:val="28"/>
              </w:rPr>
              <w:t>earns best when concepts are taught in detail, reinforced as necessary, and connected to topics he finds interesting</w:t>
            </w:r>
            <w:r w:rsidR="002E222B" w:rsidRPr="003800D9">
              <w:rPr>
                <w:rFonts w:cstheme="minorHAnsi"/>
                <w:bCs/>
                <w:iCs/>
                <w:color w:val="EE0000"/>
                <w:sz w:val="28"/>
                <w:szCs w:val="28"/>
              </w:rPr>
              <w:t>. This relates to Skinner's Learning Theory which indicates that special education students can achieve higher motivation and reduce negative behaviours by reinforcement (Nawi and Nordin, 2025).</w:t>
            </w:r>
          </w:p>
          <w:p w14:paraId="52B8761B" w14:textId="77777777" w:rsidR="00637566" w:rsidRPr="003800D9" w:rsidRDefault="00637566" w:rsidP="006C51EF">
            <w:pPr>
              <w:autoSpaceDE w:val="0"/>
              <w:autoSpaceDN w:val="0"/>
              <w:adjustRightInd w:val="0"/>
              <w:spacing w:line="276" w:lineRule="auto"/>
              <w:rPr>
                <w:rFonts w:cstheme="minorHAnsi"/>
                <w:b/>
                <w:iCs/>
                <w:sz w:val="28"/>
                <w:szCs w:val="28"/>
                <w:u w:val="single"/>
              </w:rPr>
            </w:pPr>
            <w:r w:rsidRPr="003800D9">
              <w:rPr>
                <w:rFonts w:cstheme="minorHAnsi"/>
                <w:b/>
                <w:iCs/>
                <w:sz w:val="28"/>
                <w:szCs w:val="28"/>
                <w:u w:val="single"/>
              </w:rPr>
              <w:t>Communication and Interaction</w:t>
            </w:r>
          </w:p>
          <w:p w14:paraId="1F16DF05" w14:textId="1DC404A5" w:rsidR="00637566" w:rsidRPr="003800D9" w:rsidRDefault="3D934688" w:rsidP="3D934688">
            <w:pPr>
              <w:autoSpaceDE w:val="0"/>
              <w:autoSpaceDN w:val="0"/>
              <w:adjustRightInd w:val="0"/>
              <w:spacing w:line="276" w:lineRule="auto"/>
              <w:rPr>
                <w:color w:val="EE0000"/>
                <w:sz w:val="28"/>
                <w:szCs w:val="28"/>
              </w:rPr>
            </w:pPr>
            <w:r w:rsidRPr="3D934688">
              <w:rPr>
                <w:color w:val="EE0000"/>
                <w:sz w:val="28"/>
                <w:szCs w:val="28"/>
              </w:rPr>
              <w:t>He requires more time to comprehend a question and often knows more than he can demonstrate. Responds better to straightforward, calm language; steer clear of lengthy sentences. He occasionally needs encouragement and needs to feel encouraged and at ease enough to talk. Experiences anxiety when speaking with strangers Maslow’s Hierarchy of Needs explains that by encouraging self-esteem pupils can become more confident (McLeod, 2025).</w:t>
            </w:r>
          </w:p>
          <w:p w14:paraId="4B7691CA" w14:textId="77777777" w:rsidR="00637566" w:rsidRPr="003800D9" w:rsidRDefault="00637566" w:rsidP="006C51EF">
            <w:pPr>
              <w:autoSpaceDE w:val="0"/>
              <w:autoSpaceDN w:val="0"/>
              <w:adjustRightInd w:val="0"/>
              <w:spacing w:line="276" w:lineRule="auto"/>
              <w:rPr>
                <w:rFonts w:cstheme="minorHAnsi"/>
                <w:b/>
                <w:iCs/>
                <w:sz w:val="28"/>
                <w:szCs w:val="28"/>
                <w:u w:val="single"/>
              </w:rPr>
            </w:pPr>
            <w:r w:rsidRPr="003800D9">
              <w:rPr>
                <w:rFonts w:cstheme="minorHAnsi"/>
                <w:b/>
                <w:iCs/>
                <w:sz w:val="28"/>
                <w:szCs w:val="28"/>
                <w:u w:val="single"/>
              </w:rPr>
              <w:t>Sensory and/or Physical</w:t>
            </w:r>
          </w:p>
          <w:p w14:paraId="5B139AA2" w14:textId="1502458D" w:rsidR="00637566" w:rsidRPr="003800D9" w:rsidRDefault="3D934688" w:rsidP="3D934688">
            <w:pPr>
              <w:autoSpaceDE w:val="0"/>
              <w:autoSpaceDN w:val="0"/>
              <w:adjustRightInd w:val="0"/>
              <w:spacing w:line="276" w:lineRule="auto"/>
              <w:rPr>
                <w:color w:val="EE0000"/>
                <w:sz w:val="28"/>
                <w:szCs w:val="28"/>
              </w:rPr>
            </w:pPr>
            <w:r w:rsidRPr="3D934688">
              <w:rPr>
                <w:color w:val="EE0000"/>
                <w:sz w:val="28"/>
                <w:szCs w:val="28"/>
              </w:rPr>
              <w:t xml:space="preserve">Fidget toys and movement breaks aid with self-control and keeping hands occupied enhances concentration. may become distracted, feel overpowered in noisy environments, and require a movement break. Avoiding windows and doors is the best approach to maintain focus. He must move frequently; taking quick walks or stretching exercises will help him avoid physical tension. After this, he will be prepared to return to his job. Aspiranti and Hulac’s (2021) study </w:t>
            </w:r>
            <w:r w:rsidRPr="3D934688">
              <w:rPr>
                <w:color w:val="EE0000"/>
                <w:sz w:val="28"/>
                <w:szCs w:val="28"/>
              </w:rPr>
              <w:lastRenderedPageBreak/>
              <w:t xml:space="preserve">showed ‘large immediate and sustained increases in on-task behaviour during fidget spinner use’. Although Kriescher </w:t>
            </w:r>
            <w:r w:rsidRPr="3D934688">
              <w:rPr>
                <w:i/>
                <w:iCs/>
                <w:color w:val="EE0000"/>
                <w:sz w:val="28"/>
                <w:szCs w:val="28"/>
              </w:rPr>
              <w:t>et al.</w:t>
            </w:r>
            <w:r w:rsidRPr="3D934688">
              <w:rPr>
                <w:color w:val="EE0000"/>
                <w:sz w:val="28"/>
                <w:szCs w:val="28"/>
              </w:rPr>
              <w:t xml:space="preserve"> disagreed (2022, p. 454) claiming ‘there is not sufficient support for the implementation of fidget toys in the classroom’.</w:t>
            </w:r>
          </w:p>
          <w:p w14:paraId="1A201D7C" w14:textId="77777777" w:rsidR="00637566" w:rsidRPr="003800D9" w:rsidRDefault="00637566" w:rsidP="006C51EF">
            <w:pPr>
              <w:autoSpaceDE w:val="0"/>
              <w:autoSpaceDN w:val="0"/>
              <w:adjustRightInd w:val="0"/>
              <w:spacing w:line="276" w:lineRule="auto"/>
              <w:rPr>
                <w:rFonts w:cstheme="minorHAnsi"/>
                <w:b/>
                <w:iCs/>
                <w:sz w:val="28"/>
                <w:szCs w:val="28"/>
                <w:u w:val="single"/>
              </w:rPr>
            </w:pPr>
            <w:r w:rsidRPr="003800D9">
              <w:rPr>
                <w:rFonts w:cstheme="minorHAnsi"/>
                <w:b/>
                <w:iCs/>
                <w:sz w:val="28"/>
                <w:szCs w:val="28"/>
                <w:u w:val="single"/>
              </w:rPr>
              <w:t>Behaviour, Emotional and social development</w:t>
            </w:r>
          </w:p>
          <w:p w14:paraId="4783D0E9" w14:textId="4046CCBA" w:rsidR="00D31AFD" w:rsidRPr="003800D9" w:rsidRDefault="00C279C0" w:rsidP="3D934688">
            <w:pPr>
              <w:autoSpaceDE w:val="0"/>
              <w:autoSpaceDN w:val="0"/>
              <w:adjustRightInd w:val="0"/>
              <w:spacing w:line="276" w:lineRule="auto"/>
              <w:jc w:val="both"/>
              <w:rPr>
                <w:color w:val="EE0000"/>
                <w:kern w:val="24"/>
                <w:sz w:val="28"/>
                <w:szCs w:val="28"/>
              </w:rPr>
            </w:pPr>
            <w:r w:rsidRPr="3D934688">
              <w:rPr>
                <w:color w:val="EE0000"/>
                <w:kern w:val="24"/>
                <w:sz w:val="28"/>
                <w:szCs w:val="28"/>
              </w:rPr>
              <w:t xml:space="preserve">He makes a lot of effort, but when he is hurried, misinterpreted, or presented with too much information, he may become agitated or nervous. He enjoys knowing when he performs well, which boosts his self-esteem. He feels more secure and less anxious when there are clear boundaries and he knows what will happen next. </w:t>
            </w:r>
            <w:r w:rsidR="00D31AFD" w:rsidRPr="3D934688">
              <w:rPr>
                <w:color w:val="EE0000"/>
                <w:kern w:val="24"/>
                <w:sz w:val="28"/>
                <w:szCs w:val="28"/>
              </w:rPr>
              <w:t>‘Structured instruction when implemented consistently, can impact positive learning environments in the classroom for ADHD pupils’ (Musich, 2026.)</w:t>
            </w:r>
          </w:p>
          <w:p w14:paraId="45C3672D" w14:textId="77777777" w:rsidR="00637566" w:rsidRDefault="00C279C0" w:rsidP="00D31AFD">
            <w:pPr>
              <w:autoSpaceDE w:val="0"/>
              <w:autoSpaceDN w:val="0"/>
              <w:adjustRightInd w:val="0"/>
              <w:spacing w:line="276" w:lineRule="auto"/>
              <w:jc w:val="both"/>
              <w:rPr>
                <w:rFonts w:cstheme="minorHAnsi"/>
                <w:color w:val="EE0000"/>
                <w:kern w:val="24"/>
                <w:sz w:val="28"/>
                <w:szCs w:val="28"/>
              </w:rPr>
            </w:pPr>
            <w:r w:rsidRPr="003800D9">
              <w:rPr>
                <w:rFonts w:cstheme="minorHAnsi"/>
                <w:color w:val="EE0000"/>
                <w:kern w:val="24"/>
                <w:sz w:val="28"/>
                <w:szCs w:val="28"/>
              </w:rPr>
              <w:t>His communication skills are improving, and he gains from kind direction, unambiguous expectations, and encouraging role models.</w:t>
            </w:r>
            <w:r w:rsidR="00A52D05" w:rsidRPr="003800D9">
              <w:rPr>
                <w:rFonts w:cstheme="minorHAnsi"/>
                <w:color w:val="EE0000"/>
                <w:kern w:val="24"/>
                <w:sz w:val="28"/>
                <w:szCs w:val="28"/>
              </w:rPr>
              <w:t xml:space="preserve"> </w:t>
            </w:r>
          </w:p>
          <w:p w14:paraId="5D17CF59" w14:textId="76EE4D45" w:rsidR="003800D9" w:rsidRPr="003800D9" w:rsidRDefault="003800D9" w:rsidP="003800D9">
            <w:pPr>
              <w:tabs>
                <w:tab w:val="left" w:pos="2065"/>
              </w:tabs>
              <w:rPr>
                <w:rFonts w:hAnsi="Calibri"/>
                <w:sz w:val="32"/>
                <w:szCs w:val="32"/>
              </w:rPr>
            </w:pPr>
          </w:p>
        </w:tc>
      </w:tr>
    </w:tbl>
    <w:p w14:paraId="19E9404E" w14:textId="11282F7A" w:rsidR="006870E5" w:rsidRDefault="00637566" w:rsidP="006870E5">
      <w:pPr>
        <w:rPr>
          <w:rFonts w:hAnsi="Calibri"/>
          <w:b/>
          <w:bCs/>
          <w:color w:val="000000" w:themeColor="text1"/>
          <w:kern w:val="24"/>
          <w:sz w:val="32"/>
          <w:szCs w:val="32"/>
        </w:rPr>
      </w:pPr>
      <w:r>
        <w:rPr>
          <w:rFonts w:hAnsi="Calibri"/>
          <w:color w:val="000000" w:themeColor="text1"/>
          <w:kern w:val="24"/>
          <w:sz w:val="32"/>
          <w:szCs w:val="32"/>
        </w:rPr>
        <w:lastRenderedPageBreak/>
        <w:br w:type="page"/>
      </w:r>
      <w:r w:rsidR="006870E5">
        <w:rPr>
          <w:rFonts w:hAnsi="Calibri"/>
          <w:b/>
          <w:bCs/>
          <w:color w:val="000000" w:themeColor="text1"/>
          <w:kern w:val="24"/>
          <w:sz w:val="32"/>
          <w:szCs w:val="32"/>
        </w:rPr>
        <w:lastRenderedPageBreak/>
        <w:t xml:space="preserve">Identify and complete 2 separate targets (showing the ALP for each). </w:t>
      </w:r>
    </w:p>
    <w:p w14:paraId="487A310C" w14:textId="2F78F5C8" w:rsidR="006870E5" w:rsidRPr="006870E5" w:rsidRDefault="006870E5" w:rsidP="006870E5">
      <w:pPr>
        <w:rPr>
          <w:rFonts w:hAnsi="Calibri"/>
          <w:b/>
          <w:bCs/>
          <w:color w:val="000000" w:themeColor="text1"/>
          <w:kern w:val="24"/>
          <w:sz w:val="32"/>
          <w:szCs w:val="32"/>
        </w:rPr>
      </w:pPr>
      <w:r>
        <w:rPr>
          <w:rFonts w:hAnsi="Calibri"/>
          <w:b/>
          <w:bCs/>
          <w:color w:val="000000" w:themeColor="text1"/>
          <w:kern w:val="24"/>
          <w:sz w:val="32"/>
          <w:szCs w:val="32"/>
        </w:rPr>
        <w:t xml:space="preserve">                                                                                                  1.</w:t>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637566" w:rsidRPr="0000666B" w14:paraId="2264D5B0" w14:textId="77777777" w:rsidTr="43E19B77">
        <w:trPr>
          <w:trHeight w:val="274"/>
        </w:trPr>
        <w:tc>
          <w:tcPr>
            <w:tcW w:w="15735" w:type="dxa"/>
            <w:gridSpan w:val="6"/>
            <w:vAlign w:val="center"/>
          </w:tcPr>
          <w:p w14:paraId="45C49A6B" w14:textId="77777777" w:rsidR="00637566" w:rsidRPr="0000666B" w:rsidRDefault="00637566" w:rsidP="00256777">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637566" w:rsidRPr="0000666B" w14:paraId="11BDAC4F" w14:textId="77777777" w:rsidTr="43E19B77">
        <w:trPr>
          <w:trHeight w:val="1270"/>
        </w:trPr>
        <w:tc>
          <w:tcPr>
            <w:tcW w:w="4610" w:type="dxa"/>
            <w:vAlign w:val="center"/>
          </w:tcPr>
          <w:p w14:paraId="1166911D" w14:textId="77777777" w:rsidR="00637566" w:rsidRPr="0000666B" w:rsidRDefault="00637566" w:rsidP="00256777">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26D9C6A6" w14:textId="77777777" w:rsidR="00637566" w:rsidRPr="0000666B" w:rsidRDefault="00637566" w:rsidP="00256777">
            <w:pPr>
              <w:autoSpaceDE w:val="0"/>
              <w:autoSpaceDN w:val="0"/>
              <w:adjustRightInd w:val="0"/>
              <w:jc w:val="center"/>
              <w:rPr>
                <w:rFonts w:ascii="Arial" w:hAnsi="Arial" w:cs="Arial"/>
                <w:b/>
                <w:bCs/>
                <w:sz w:val="20"/>
                <w:szCs w:val="20"/>
              </w:rPr>
            </w:pPr>
          </w:p>
          <w:p w14:paraId="0BA6A23A" w14:textId="77777777" w:rsidR="00637566" w:rsidRPr="0000666B" w:rsidRDefault="00637566" w:rsidP="00256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2AA4F55" w14:textId="77777777" w:rsidR="00637566" w:rsidRPr="0000666B" w:rsidRDefault="00637566" w:rsidP="00256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A73599B" w14:textId="77777777" w:rsidR="00505A2D" w:rsidRDefault="00CC52C8" w:rsidP="00505A2D">
            <w:pPr>
              <w:rPr>
                <w:rFonts w:ascii="Arial" w:hAnsi="Arial" w:cs="Arial"/>
                <w:color w:val="EE0000"/>
                <w:kern w:val="24"/>
                <w:sz w:val="28"/>
                <w:szCs w:val="28"/>
              </w:rPr>
            </w:pPr>
            <w:r w:rsidRPr="00CC52C8">
              <w:rPr>
                <w:rFonts w:ascii="Arial" w:hAnsi="Arial" w:cs="Arial"/>
                <w:color w:val="EE0000"/>
                <w:kern w:val="24"/>
                <w:sz w:val="28"/>
                <w:szCs w:val="28"/>
              </w:rPr>
              <w:t xml:space="preserve">Pupil X will receive support to stay seated at his desk and participate in learning activities until his timer expires. This daily strategy across all lessons aims to enhance his concentration and attention. A Teaching Assistant will utilize a visual timer, offer gentle prompts, and provide positive reinforcement. The duration will be progressively extended as Pupil X's focus improves, with movement breaks incorporated as necessary. </w:t>
            </w:r>
          </w:p>
          <w:p w14:paraId="2AB23590" w14:textId="2D686EE7" w:rsidR="00B35DC2" w:rsidRPr="009530CA" w:rsidRDefault="00CC52C8" w:rsidP="00505A2D">
            <w:pPr>
              <w:rPr>
                <w:rFonts w:ascii="Arial" w:hAnsi="Arial" w:cs="Arial"/>
                <w:color w:val="EE0000"/>
                <w:kern w:val="24"/>
                <w:sz w:val="28"/>
                <w:szCs w:val="28"/>
              </w:rPr>
            </w:pPr>
            <w:r w:rsidRPr="00CC52C8">
              <w:rPr>
                <w:rFonts w:ascii="Arial" w:hAnsi="Arial" w:cs="Arial"/>
                <w:color w:val="EE0000"/>
                <w:kern w:val="24"/>
                <w:sz w:val="28"/>
                <w:szCs w:val="28"/>
              </w:rPr>
              <w:t>Support will be provided by the Teaching Assistant during each lesson. The Teaching Assistant will collaborate with the class teacher to track Pupil X's progress and ensure consistent application of the strategy throughout the school day.</w:t>
            </w:r>
            <w:r w:rsidR="00B35DC2">
              <w:rPr>
                <w:rFonts w:ascii="Arial" w:hAnsi="Arial" w:cs="Arial"/>
                <w:color w:val="EE0000"/>
                <w:kern w:val="24"/>
                <w:sz w:val="28"/>
                <w:szCs w:val="28"/>
              </w:rPr>
              <w:t xml:space="preserve"> </w:t>
            </w:r>
          </w:p>
        </w:tc>
      </w:tr>
      <w:tr w:rsidR="00637566" w:rsidRPr="0000666B" w14:paraId="21E3B7A3" w14:textId="77777777" w:rsidTr="43E19B77">
        <w:trPr>
          <w:trHeight w:val="1590"/>
        </w:trPr>
        <w:tc>
          <w:tcPr>
            <w:tcW w:w="8931" w:type="dxa"/>
            <w:gridSpan w:val="2"/>
            <w:vAlign w:val="center"/>
          </w:tcPr>
          <w:p w14:paraId="348801C1" w14:textId="77777777" w:rsidR="00637566" w:rsidRPr="0000666B" w:rsidRDefault="00637566" w:rsidP="00256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2B1.2) ALP to be provided:</w:t>
            </w:r>
          </w:p>
          <w:p w14:paraId="60B825A6" w14:textId="77777777" w:rsidR="00637566" w:rsidRPr="0000666B" w:rsidRDefault="00637566" w:rsidP="00256777">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138937A9" w14:textId="77777777" w:rsidR="00637566" w:rsidRPr="0000666B" w:rsidRDefault="00637566" w:rsidP="00256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2B1.3) Should the ALP be provided in Welsh?</w:t>
            </w:r>
          </w:p>
        </w:tc>
        <w:tc>
          <w:tcPr>
            <w:tcW w:w="2409" w:type="dxa"/>
            <w:vAlign w:val="center"/>
          </w:tcPr>
          <w:p w14:paraId="12290685" w14:textId="77777777" w:rsidR="00637566" w:rsidRPr="0000666B" w:rsidRDefault="00637566" w:rsidP="00256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2B1.4) Organisation/</w:t>
            </w:r>
          </w:p>
          <w:p w14:paraId="4AEBD1AA" w14:textId="77777777" w:rsidR="00637566" w:rsidRPr="0000666B" w:rsidRDefault="00637566" w:rsidP="00256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53D74D2F" w14:textId="77777777" w:rsidR="00637566" w:rsidRPr="0000666B" w:rsidRDefault="00637566" w:rsidP="00256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2B1.5) Start date:</w:t>
            </w:r>
          </w:p>
        </w:tc>
        <w:tc>
          <w:tcPr>
            <w:tcW w:w="1954" w:type="dxa"/>
            <w:vAlign w:val="center"/>
          </w:tcPr>
          <w:p w14:paraId="05B8E988" w14:textId="77777777" w:rsidR="00637566" w:rsidRPr="0000666B" w:rsidRDefault="00637566" w:rsidP="00256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2B1.6) End / Review date:</w:t>
            </w:r>
          </w:p>
        </w:tc>
      </w:tr>
      <w:tr w:rsidR="00637566" w:rsidRPr="0000666B" w14:paraId="40134AAF" w14:textId="77777777" w:rsidTr="43E19B77">
        <w:trPr>
          <w:cantSplit/>
          <w:trHeight w:val="2964"/>
        </w:trPr>
        <w:tc>
          <w:tcPr>
            <w:tcW w:w="8931" w:type="dxa"/>
            <w:gridSpan w:val="2"/>
            <w:vAlign w:val="center"/>
          </w:tcPr>
          <w:p w14:paraId="73CFB8A6" w14:textId="77777777" w:rsidR="00FF33FC" w:rsidRPr="00FF33FC" w:rsidRDefault="00FF33FC" w:rsidP="00FF33FC">
            <w:pPr>
              <w:numPr>
                <w:ilvl w:val="0"/>
                <w:numId w:val="14"/>
              </w:numPr>
              <w:autoSpaceDE w:val="0"/>
              <w:autoSpaceDN w:val="0"/>
              <w:adjustRightInd w:val="0"/>
              <w:rPr>
                <w:rFonts w:ascii="Arial" w:hAnsi="Arial" w:cs="Arial"/>
                <w:color w:val="EE0000"/>
                <w:kern w:val="24"/>
                <w:sz w:val="24"/>
                <w:szCs w:val="24"/>
              </w:rPr>
            </w:pPr>
            <w:r w:rsidRPr="00FF33FC">
              <w:rPr>
                <w:rFonts w:ascii="Arial" w:hAnsi="Arial" w:cs="Arial"/>
                <w:color w:val="EE0000"/>
                <w:kern w:val="24"/>
                <w:sz w:val="24"/>
                <w:szCs w:val="24"/>
              </w:rPr>
              <w:t>Use a visual timer so Pupil X can clearly see how much time remains and understand the expectation.</w:t>
            </w:r>
          </w:p>
          <w:p w14:paraId="02EBBF41" w14:textId="77777777" w:rsidR="00FF33FC" w:rsidRPr="00FF33FC" w:rsidRDefault="00FF33FC" w:rsidP="00FF33FC">
            <w:pPr>
              <w:numPr>
                <w:ilvl w:val="0"/>
                <w:numId w:val="14"/>
              </w:numPr>
              <w:autoSpaceDE w:val="0"/>
              <w:autoSpaceDN w:val="0"/>
              <w:adjustRightInd w:val="0"/>
              <w:rPr>
                <w:rFonts w:ascii="Arial" w:hAnsi="Arial" w:cs="Arial"/>
                <w:color w:val="EE0000"/>
                <w:kern w:val="24"/>
                <w:sz w:val="24"/>
                <w:szCs w:val="24"/>
              </w:rPr>
            </w:pPr>
            <w:r w:rsidRPr="00FF33FC">
              <w:rPr>
                <w:rFonts w:ascii="Arial" w:hAnsi="Arial" w:cs="Arial"/>
                <w:color w:val="EE0000"/>
                <w:kern w:val="24"/>
                <w:sz w:val="24"/>
                <w:szCs w:val="24"/>
              </w:rPr>
              <w:t>Chunk instructions into manageable steps so Pupil X can have process the information at their pace</w:t>
            </w:r>
          </w:p>
          <w:p w14:paraId="2914D956" w14:textId="77777777" w:rsidR="00FF33FC" w:rsidRPr="00FF33FC" w:rsidRDefault="00FF33FC" w:rsidP="00FF33FC">
            <w:pPr>
              <w:numPr>
                <w:ilvl w:val="0"/>
                <w:numId w:val="14"/>
              </w:numPr>
              <w:autoSpaceDE w:val="0"/>
              <w:autoSpaceDN w:val="0"/>
              <w:adjustRightInd w:val="0"/>
              <w:rPr>
                <w:rFonts w:ascii="Arial" w:hAnsi="Arial" w:cs="Arial"/>
                <w:color w:val="EE0000"/>
                <w:kern w:val="24"/>
                <w:sz w:val="24"/>
                <w:szCs w:val="24"/>
              </w:rPr>
            </w:pPr>
            <w:r w:rsidRPr="00FF33FC">
              <w:rPr>
                <w:rFonts w:ascii="Arial" w:hAnsi="Arial" w:cs="Arial"/>
                <w:color w:val="EE0000"/>
                <w:kern w:val="24"/>
                <w:sz w:val="24"/>
                <w:szCs w:val="24"/>
              </w:rPr>
              <w:t>Provide positive praise and rewards immediately when Pupil X remains seated until the timer ends, reinforcing success.</w:t>
            </w:r>
          </w:p>
          <w:p w14:paraId="1FE27EFB" w14:textId="77777777" w:rsidR="00FF33FC" w:rsidRPr="00FF33FC" w:rsidRDefault="00FF33FC" w:rsidP="00FF33FC">
            <w:pPr>
              <w:numPr>
                <w:ilvl w:val="0"/>
                <w:numId w:val="14"/>
              </w:numPr>
              <w:autoSpaceDE w:val="0"/>
              <w:autoSpaceDN w:val="0"/>
              <w:adjustRightInd w:val="0"/>
              <w:rPr>
                <w:rFonts w:ascii="Arial" w:hAnsi="Arial" w:cs="Arial"/>
                <w:color w:val="EE0000"/>
                <w:kern w:val="24"/>
                <w:sz w:val="24"/>
                <w:szCs w:val="24"/>
              </w:rPr>
            </w:pPr>
            <w:r w:rsidRPr="00FF33FC">
              <w:rPr>
                <w:rFonts w:ascii="Arial" w:hAnsi="Arial" w:cs="Arial"/>
                <w:color w:val="EE0000"/>
                <w:kern w:val="24"/>
                <w:sz w:val="24"/>
                <w:szCs w:val="24"/>
              </w:rPr>
              <w:t>Start with shorter periods of sitting time and gradually increase the duration as confidence and stamina develop.</w:t>
            </w:r>
          </w:p>
          <w:p w14:paraId="368CBE8A" w14:textId="6E552E3E" w:rsidR="00FF33FC" w:rsidRPr="00FF33FC" w:rsidRDefault="00FF33FC" w:rsidP="00FF33FC">
            <w:pPr>
              <w:numPr>
                <w:ilvl w:val="0"/>
                <w:numId w:val="14"/>
              </w:numPr>
              <w:autoSpaceDE w:val="0"/>
              <w:autoSpaceDN w:val="0"/>
              <w:adjustRightInd w:val="0"/>
              <w:rPr>
                <w:rFonts w:ascii="Arial" w:hAnsi="Arial" w:cs="Arial"/>
                <w:color w:val="EE0000"/>
                <w:kern w:val="24"/>
                <w:sz w:val="24"/>
                <w:szCs w:val="24"/>
              </w:rPr>
            </w:pPr>
            <w:r w:rsidRPr="00FF33FC">
              <w:rPr>
                <w:rFonts w:ascii="Arial" w:hAnsi="Arial" w:cs="Arial"/>
                <w:color w:val="EE0000"/>
                <w:kern w:val="24"/>
                <w:sz w:val="24"/>
                <w:szCs w:val="24"/>
              </w:rPr>
              <w:t>Offer a planned movement or sensory break once the timer has finished, giving Pupil X a clear incentive and helping to regulate attention</w:t>
            </w:r>
          </w:p>
          <w:p w14:paraId="3808A8A7" w14:textId="77B79E20" w:rsidR="006035BF" w:rsidRPr="009A4123" w:rsidRDefault="00FF33FC" w:rsidP="00414A5A">
            <w:pPr>
              <w:numPr>
                <w:ilvl w:val="0"/>
                <w:numId w:val="14"/>
              </w:numPr>
              <w:autoSpaceDE w:val="0"/>
              <w:autoSpaceDN w:val="0"/>
              <w:adjustRightInd w:val="0"/>
              <w:rPr>
                <w:rFonts w:ascii="Arial" w:hAnsi="Arial" w:cs="Arial"/>
                <w:color w:val="EE0000"/>
                <w:kern w:val="24"/>
                <w:sz w:val="24"/>
                <w:szCs w:val="24"/>
              </w:rPr>
            </w:pPr>
            <w:r w:rsidRPr="00FF33FC">
              <w:rPr>
                <w:rFonts w:ascii="Arial" w:hAnsi="Arial" w:cs="Arial"/>
                <w:color w:val="EE0000"/>
                <w:kern w:val="24"/>
                <w:sz w:val="24"/>
                <w:szCs w:val="24"/>
              </w:rPr>
              <w:t>Adult reminders to decrease over time.</w:t>
            </w:r>
          </w:p>
        </w:tc>
        <w:tc>
          <w:tcPr>
            <w:tcW w:w="1418" w:type="dxa"/>
            <w:vAlign w:val="center"/>
          </w:tcPr>
          <w:p w14:paraId="3F3AF09A" w14:textId="77777777" w:rsidR="00637566" w:rsidRPr="0000666B" w:rsidRDefault="00637566" w:rsidP="00256777">
            <w:pPr>
              <w:jc w:val="center"/>
              <w:rPr>
                <w:rFonts w:ascii="Arial" w:hAnsi="Arial" w:cs="Arial"/>
                <w:color w:val="000000" w:themeColor="text1"/>
                <w:kern w:val="24"/>
                <w:sz w:val="20"/>
                <w:szCs w:val="20"/>
              </w:rPr>
            </w:pPr>
            <w:r w:rsidRPr="006A4DAD">
              <w:rPr>
                <w:rFonts w:ascii="Arial" w:hAnsi="Arial" w:cs="Arial"/>
                <w:iCs/>
                <w:sz w:val="20"/>
                <w:szCs w:val="20"/>
                <w:highlight w:val="yellow"/>
              </w:rPr>
              <w:t>Yes</w:t>
            </w:r>
            <w:r w:rsidRPr="0000666B">
              <w:rPr>
                <w:rFonts w:ascii="Arial" w:hAnsi="Arial" w:cs="Arial"/>
                <w:iCs/>
                <w:sz w:val="20"/>
                <w:szCs w:val="20"/>
              </w:rPr>
              <w:t xml:space="preserve"> / No</w:t>
            </w:r>
          </w:p>
        </w:tc>
        <w:tc>
          <w:tcPr>
            <w:tcW w:w="2409" w:type="dxa"/>
            <w:vAlign w:val="center"/>
          </w:tcPr>
          <w:p w14:paraId="0738AA24" w14:textId="77777777" w:rsidR="0090504B" w:rsidRPr="0090504B" w:rsidRDefault="0090504B" w:rsidP="009A4123">
            <w:pPr>
              <w:ind w:left="360"/>
              <w:jc w:val="center"/>
              <w:rPr>
                <w:rFonts w:ascii="Arial" w:hAnsi="Arial" w:cs="Arial"/>
                <w:color w:val="EE0000"/>
                <w:kern w:val="24"/>
                <w:sz w:val="20"/>
                <w:szCs w:val="20"/>
              </w:rPr>
            </w:pPr>
            <w:r w:rsidRPr="0090504B">
              <w:rPr>
                <w:rFonts w:ascii="Arial" w:hAnsi="Arial" w:cs="Arial"/>
                <w:color w:val="EE0000"/>
                <w:kern w:val="24"/>
                <w:sz w:val="20"/>
                <w:szCs w:val="20"/>
              </w:rPr>
              <w:t>Teaching Assistant (primary support)</w:t>
            </w:r>
          </w:p>
          <w:p w14:paraId="6B79F512" w14:textId="77777777" w:rsidR="009A4123" w:rsidRDefault="009A4123" w:rsidP="009A4123">
            <w:pPr>
              <w:ind w:left="360"/>
              <w:jc w:val="center"/>
              <w:rPr>
                <w:rFonts w:ascii="Arial" w:hAnsi="Arial" w:cs="Arial"/>
                <w:color w:val="EE0000"/>
                <w:kern w:val="24"/>
                <w:sz w:val="20"/>
                <w:szCs w:val="20"/>
              </w:rPr>
            </w:pPr>
          </w:p>
          <w:p w14:paraId="23E3CD5E" w14:textId="1C1EFA6D" w:rsidR="0090504B" w:rsidRPr="0090504B" w:rsidRDefault="0090504B" w:rsidP="009A4123">
            <w:pPr>
              <w:ind w:left="360"/>
              <w:jc w:val="center"/>
              <w:rPr>
                <w:rFonts w:ascii="Arial" w:hAnsi="Arial" w:cs="Arial"/>
                <w:color w:val="EE0000"/>
                <w:kern w:val="24"/>
                <w:sz w:val="20"/>
                <w:szCs w:val="20"/>
              </w:rPr>
            </w:pPr>
            <w:r w:rsidRPr="0090504B">
              <w:rPr>
                <w:rFonts w:ascii="Arial" w:hAnsi="Arial" w:cs="Arial"/>
                <w:color w:val="EE0000"/>
                <w:kern w:val="24"/>
                <w:sz w:val="20"/>
                <w:szCs w:val="20"/>
              </w:rPr>
              <w:t>Class teacher (ongoing reinforcement)</w:t>
            </w:r>
          </w:p>
          <w:p w14:paraId="532D06EE" w14:textId="5B91E630" w:rsidR="00637566" w:rsidRPr="0000666B" w:rsidRDefault="00637566" w:rsidP="00256777">
            <w:pPr>
              <w:jc w:val="center"/>
              <w:rPr>
                <w:rFonts w:ascii="Arial" w:hAnsi="Arial" w:cs="Arial"/>
                <w:color w:val="000000" w:themeColor="text1"/>
                <w:kern w:val="24"/>
                <w:sz w:val="20"/>
                <w:szCs w:val="20"/>
              </w:rPr>
            </w:pPr>
          </w:p>
        </w:tc>
        <w:tc>
          <w:tcPr>
            <w:tcW w:w="1023" w:type="dxa"/>
            <w:textDirection w:val="btLr"/>
            <w:vAlign w:val="center"/>
          </w:tcPr>
          <w:p w14:paraId="016FC124" w14:textId="5875750F" w:rsidR="00637566" w:rsidRPr="0000666B" w:rsidRDefault="00223947" w:rsidP="00256777">
            <w:pPr>
              <w:ind w:left="113" w:right="113"/>
              <w:jc w:val="center"/>
              <w:rPr>
                <w:rFonts w:ascii="Arial" w:hAnsi="Arial" w:cs="Arial"/>
                <w:color w:val="000000" w:themeColor="text1"/>
                <w:kern w:val="24"/>
                <w:sz w:val="20"/>
                <w:szCs w:val="20"/>
              </w:rPr>
            </w:pPr>
            <w:r w:rsidRPr="00F733E7">
              <w:rPr>
                <w:rFonts w:ascii="Arial" w:hAnsi="Arial" w:cs="Arial"/>
                <w:color w:val="EE0000"/>
                <w:kern w:val="24"/>
                <w:sz w:val="20"/>
                <w:szCs w:val="20"/>
              </w:rPr>
              <w:t>Start of September</w:t>
            </w:r>
            <w:r w:rsidR="00CA2507">
              <w:rPr>
                <w:rFonts w:ascii="Arial" w:hAnsi="Arial" w:cs="Arial"/>
                <w:sz w:val="20"/>
                <w:szCs w:val="20"/>
              </w:rPr>
              <w:t xml:space="preserve"> </w:t>
            </w:r>
            <w:r w:rsidR="00CA2507" w:rsidRPr="00D7023E">
              <w:rPr>
                <w:rFonts w:ascii="Arial" w:hAnsi="Arial" w:cs="Arial"/>
                <w:color w:val="EE0000"/>
                <w:sz w:val="20"/>
                <w:szCs w:val="20"/>
              </w:rPr>
              <w:t>2026</w:t>
            </w:r>
            <w:r w:rsidR="67B83AF2" w:rsidRPr="67B83AF2">
              <w:rPr>
                <w:rFonts w:ascii="Arial" w:hAnsi="Arial" w:cs="Arial"/>
                <w:color w:val="EE0000"/>
                <w:sz w:val="20"/>
                <w:szCs w:val="20"/>
              </w:rPr>
              <w:t xml:space="preserve"> </w:t>
            </w:r>
          </w:p>
        </w:tc>
        <w:tc>
          <w:tcPr>
            <w:tcW w:w="1954" w:type="dxa"/>
            <w:textDirection w:val="btLr"/>
            <w:vAlign w:val="center"/>
          </w:tcPr>
          <w:p w14:paraId="5BED367F" w14:textId="77777777" w:rsidR="00176B14" w:rsidRPr="00176B14" w:rsidRDefault="00176B14" w:rsidP="00176B14">
            <w:pPr>
              <w:ind w:left="113" w:right="113"/>
              <w:jc w:val="center"/>
              <w:rPr>
                <w:rFonts w:ascii="Arial" w:hAnsi="Arial" w:cs="Arial"/>
                <w:color w:val="EE0000"/>
                <w:kern w:val="24"/>
                <w:sz w:val="20"/>
                <w:szCs w:val="20"/>
              </w:rPr>
            </w:pPr>
            <w:r w:rsidRPr="00176B14">
              <w:rPr>
                <w:rFonts w:ascii="Arial" w:hAnsi="Arial" w:cs="Arial"/>
                <w:color w:val="EE0000"/>
                <w:kern w:val="24"/>
                <w:sz w:val="20"/>
                <w:szCs w:val="20"/>
              </w:rPr>
              <w:t>By the end of the Christmas term (December 2026), Pupil X will remain seated and engaged at their desk until the visual timer finishes for a set period of 10 minutes during lesson activities, in 4 out of 5 daily opportunities.</w:t>
            </w:r>
          </w:p>
          <w:p w14:paraId="37512C0A" w14:textId="2E17A3A2" w:rsidR="00637566" w:rsidRPr="0000666B" w:rsidRDefault="00637566" w:rsidP="67B83AF2">
            <w:pPr>
              <w:ind w:left="113" w:right="113"/>
              <w:jc w:val="center"/>
              <w:rPr>
                <w:rFonts w:ascii="Arial" w:hAnsi="Arial" w:cs="Arial"/>
                <w:color w:val="000000" w:themeColor="text1"/>
                <w:kern w:val="24"/>
                <w:sz w:val="20"/>
                <w:szCs w:val="20"/>
              </w:rPr>
            </w:pPr>
          </w:p>
        </w:tc>
      </w:tr>
      <w:tr w:rsidR="00637566" w:rsidRPr="0000666B" w14:paraId="6FE006F3" w14:textId="77777777" w:rsidTr="43E19B77">
        <w:trPr>
          <w:trHeight w:val="2960"/>
        </w:trPr>
        <w:tc>
          <w:tcPr>
            <w:tcW w:w="8931" w:type="dxa"/>
            <w:gridSpan w:val="2"/>
          </w:tcPr>
          <w:p w14:paraId="3F24F2B7" w14:textId="77777777" w:rsidR="00637566" w:rsidRPr="00184E78" w:rsidRDefault="00637566" w:rsidP="00256777">
            <w:pPr>
              <w:autoSpaceDE w:val="0"/>
              <w:autoSpaceDN w:val="0"/>
              <w:adjustRightInd w:val="0"/>
              <w:rPr>
                <w:rFonts w:ascii="Arial" w:hAnsi="Arial" w:cs="Arial"/>
                <w:b/>
                <w:bCs/>
                <w:sz w:val="28"/>
                <w:szCs w:val="28"/>
              </w:rPr>
            </w:pPr>
            <w:r w:rsidRPr="00184E78">
              <w:rPr>
                <w:rFonts w:ascii="Arial" w:hAnsi="Arial" w:cs="Arial"/>
                <w:b/>
                <w:bCs/>
                <w:sz w:val="28"/>
                <w:szCs w:val="28"/>
              </w:rPr>
              <w:lastRenderedPageBreak/>
              <w:t>2B1.7) Rationale for the ALP listed above:</w:t>
            </w:r>
          </w:p>
          <w:p w14:paraId="078039D7" w14:textId="77777777" w:rsidR="00637566" w:rsidRPr="00184E78" w:rsidRDefault="00637566" w:rsidP="00256777">
            <w:pPr>
              <w:autoSpaceDE w:val="0"/>
              <w:autoSpaceDN w:val="0"/>
              <w:adjustRightInd w:val="0"/>
              <w:jc w:val="center"/>
              <w:rPr>
                <w:rFonts w:ascii="Arial" w:hAnsi="Arial" w:cs="Arial"/>
                <w:i/>
                <w:iCs/>
                <w:sz w:val="28"/>
                <w:szCs w:val="28"/>
              </w:rPr>
            </w:pPr>
            <w:r w:rsidRPr="00184E78">
              <w:rPr>
                <w:rFonts w:ascii="Arial" w:hAnsi="Arial" w:cs="Arial"/>
                <w:i/>
                <w:iCs/>
                <w:sz w:val="28"/>
                <w:szCs w:val="28"/>
              </w:rPr>
              <w:t>If there is a difference of opinion it should be recorded here e.g. a difference of opinion between the child, child’s parent or young</w:t>
            </w:r>
          </w:p>
          <w:p w14:paraId="5D379B09" w14:textId="77777777" w:rsidR="00637566" w:rsidRPr="0000666B" w:rsidRDefault="00637566" w:rsidP="00256777">
            <w:pPr>
              <w:autoSpaceDE w:val="0"/>
              <w:autoSpaceDN w:val="0"/>
              <w:adjustRightInd w:val="0"/>
              <w:jc w:val="center"/>
              <w:rPr>
                <w:rFonts w:ascii="Arial" w:hAnsi="Arial" w:cs="Arial"/>
                <w:i/>
                <w:iCs/>
                <w:sz w:val="20"/>
                <w:szCs w:val="20"/>
              </w:rPr>
            </w:pPr>
            <w:r w:rsidRPr="00184E78">
              <w:rPr>
                <w:rFonts w:ascii="Arial" w:hAnsi="Arial" w:cs="Arial"/>
                <w:i/>
                <w:iCs/>
                <w:sz w:val="28"/>
                <w:szCs w:val="28"/>
              </w:rPr>
              <w:t>person and professionals. The section could explain how different opinions have been taken into consideration before a particular decision was reached.</w:t>
            </w:r>
          </w:p>
        </w:tc>
        <w:tc>
          <w:tcPr>
            <w:tcW w:w="6804" w:type="dxa"/>
            <w:gridSpan w:val="4"/>
            <w:vAlign w:val="center"/>
          </w:tcPr>
          <w:p w14:paraId="53CAD92D" w14:textId="44B10EBE" w:rsidR="00887122" w:rsidRPr="00DF4A7F" w:rsidRDefault="00887122" w:rsidP="00887122">
            <w:pPr>
              <w:autoSpaceDE w:val="0"/>
              <w:autoSpaceDN w:val="0"/>
              <w:adjustRightInd w:val="0"/>
              <w:rPr>
                <w:rFonts w:ascii="Arial" w:hAnsi="Arial" w:cs="Arial"/>
                <w:iCs/>
                <w:color w:val="EE0000"/>
                <w:sz w:val="28"/>
                <w:szCs w:val="28"/>
              </w:rPr>
            </w:pPr>
            <w:r w:rsidRPr="00DF4A7F">
              <w:rPr>
                <w:rFonts w:ascii="Arial" w:hAnsi="Arial" w:cs="Arial"/>
                <w:iCs/>
                <w:color w:val="EE0000"/>
                <w:sz w:val="28"/>
                <w:szCs w:val="28"/>
              </w:rPr>
              <w:t xml:space="preserve">School staff take onboard the parent concerned about 10 minutes being too long when using a visual timer. </w:t>
            </w:r>
            <w:r w:rsidR="005C5D5D" w:rsidRPr="00DF4A7F">
              <w:rPr>
                <w:rFonts w:ascii="Arial" w:hAnsi="Arial" w:cs="Arial"/>
                <w:iCs/>
                <w:color w:val="EE0000"/>
                <w:sz w:val="28"/>
                <w:szCs w:val="28"/>
              </w:rPr>
              <w:t>However,</w:t>
            </w:r>
            <w:r w:rsidRPr="00DF4A7F">
              <w:rPr>
                <w:rFonts w:ascii="Arial" w:hAnsi="Arial" w:cs="Arial"/>
                <w:iCs/>
                <w:color w:val="EE0000"/>
                <w:sz w:val="28"/>
                <w:szCs w:val="28"/>
              </w:rPr>
              <w:t xml:space="preserve"> the pupil needs to engage with learning. </w:t>
            </w:r>
            <w:r w:rsidR="007963EC" w:rsidRPr="00DF4A7F">
              <w:rPr>
                <w:rFonts w:ascii="Arial" w:hAnsi="Arial" w:cs="Arial"/>
                <w:iCs/>
                <w:color w:val="EE0000"/>
                <w:sz w:val="28"/>
                <w:szCs w:val="28"/>
              </w:rPr>
              <w:t xml:space="preserve">By giving the </w:t>
            </w:r>
            <w:r w:rsidR="00357A37" w:rsidRPr="00DF4A7F">
              <w:rPr>
                <w:rFonts w:ascii="Arial" w:hAnsi="Arial" w:cs="Arial"/>
                <w:iCs/>
                <w:color w:val="EE0000"/>
                <w:sz w:val="28"/>
                <w:szCs w:val="28"/>
              </w:rPr>
              <w:t xml:space="preserve">learner </w:t>
            </w:r>
            <w:r w:rsidR="0086495B" w:rsidRPr="00DF4A7F">
              <w:rPr>
                <w:rFonts w:ascii="Arial" w:hAnsi="Arial" w:cs="Arial"/>
                <w:iCs/>
                <w:color w:val="EE0000"/>
                <w:sz w:val="28"/>
                <w:szCs w:val="28"/>
              </w:rPr>
              <w:t xml:space="preserve">more visual timers he can see what and when </w:t>
            </w:r>
            <w:r w:rsidR="0030784C" w:rsidRPr="00DF4A7F">
              <w:rPr>
                <w:rFonts w:ascii="Arial" w:hAnsi="Arial" w:cs="Arial"/>
                <w:iCs/>
                <w:color w:val="EE0000"/>
                <w:sz w:val="28"/>
                <w:szCs w:val="28"/>
              </w:rPr>
              <w:t>something’s</w:t>
            </w:r>
            <w:r w:rsidR="0086495B" w:rsidRPr="00DF4A7F">
              <w:rPr>
                <w:rFonts w:ascii="Arial" w:hAnsi="Arial" w:cs="Arial"/>
                <w:iCs/>
                <w:color w:val="EE0000"/>
                <w:sz w:val="28"/>
                <w:szCs w:val="28"/>
              </w:rPr>
              <w:t xml:space="preserve"> </w:t>
            </w:r>
            <w:r w:rsidR="0030784C" w:rsidRPr="00DF4A7F">
              <w:rPr>
                <w:rFonts w:ascii="Arial" w:hAnsi="Arial" w:cs="Arial"/>
                <w:iCs/>
                <w:color w:val="EE0000"/>
                <w:sz w:val="28"/>
                <w:szCs w:val="28"/>
              </w:rPr>
              <w:t xml:space="preserve">happening in order to </w:t>
            </w:r>
            <w:r w:rsidR="005C5D5D" w:rsidRPr="00DF4A7F">
              <w:rPr>
                <w:rFonts w:ascii="Arial" w:hAnsi="Arial" w:cs="Arial"/>
                <w:iCs/>
                <w:color w:val="EE0000"/>
                <w:sz w:val="28"/>
                <w:szCs w:val="28"/>
              </w:rPr>
              <w:t xml:space="preserve">experience successful academic outcomes.  </w:t>
            </w:r>
          </w:p>
          <w:p w14:paraId="1DCC15FE" w14:textId="1309019E" w:rsidR="00DF4A7F" w:rsidRPr="00DF4A7F" w:rsidRDefault="00DF4A7F" w:rsidP="00DF4A7F">
            <w:pPr>
              <w:autoSpaceDE w:val="0"/>
              <w:autoSpaceDN w:val="0"/>
              <w:adjustRightInd w:val="0"/>
              <w:jc w:val="center"/>
              <w:rPr>
                <w:rFonts w:ascii="Arial" w:hAnsi="Arial" w:cs="Arial"/>
                <w:iCs/>
                <w:color w:val="EE0000"/>
                <w:sz w:val="28"/>
                <w:szCs w:val="28"/>
              </w:rPr>
            </w:pPr>
            <w:r w:rsidRPr="00DF4A7F">
              <w:rPr>
                <w:rFonts w:ascii="Arial" w:hAnsi="Arial" w:cs="Arial"/>
                <w:iCs/>
                <w:color w:val="EE0000"/>
                <w:sz w:val="28"/>
                <w:szCs w:val="28"/>
              </w:rPr>
              <w:t>(</w:t>
            </w:r>
            <w:r w:rsidR="001008A5">
              <w:rPr>
                <w:rFonts w:ascii="Arial" w:hAnsi="Arial" w:cs="Arial"/>
                <w:iCs/>
                <w:color w:val="EE0000"/>
                <w:sz w:val="28"/>
                <w:szCs w:val="28"/>
              </w:rPr>
              <w:t>Take</w:t>
            </w:r>
            <w:r w:rsidR="008329C7">
              <w:rPr>
                <w:rFonts w:ascii="Arial" w:hAnsi="Arial" w:cs="Arial"/>
                <w:iCs/>
                <w:color w:val="EE0000"/>
                <w:sz w:val="28"/>
                <w:szCs w:val="28"/>
              </w:rPr>
              <w:t>da, 2021).</w:t>
            </w:r>
          </w:p>
          <w:p w14:paraId="39438F5F" w14:textId="455A9F38" w:rsidR="00380E33" w:rsidRPr="00DF4A7F" w:rsidRDefault="00380E33" w:rsidP="00256777">
            <w:pPr>
              <w:autoSpaceDE w:val="0"/>
              <w:autoSpaceDN w:val="0"/>
              <w:adjustRightInd w:val="0"/>
              <w:jc w:val="center"/>
              <w:rPr>
                <w:rFonts w:ascii="Arial" w:hAnsi="Arial" w:cs="Arial"/>
                <w:iCs/>
                <w:color w:val="EE0000"/>
                <w:sz w:val="28"/>
                <w:szCs w:val="28"/>
              </w:rPr>
            </w:pPr>
          </w:p>
        </w:tc>
      </w:tr>
      <w:tr w:rsidR="00637566" w:rsidRPr="0000666B" w14:paraId="06FC1A31" w14:textId="77777777" w:rsidTr="43E19B77">
        <w:trPr>
          <w:trHeight w:val="274"/>
        </w:trPr>
        <w:tc>
          <w:tcPr>
            <w:tcW w:w="15735" w:type="dxa"/>
            <w:gridSpan w:val="6"/>
            <w:vAlign w:val="center"/>
          </w:tcPr>
          <w:p w14:paraId="2BFABAC3" w14:textId="77777777" w:rsidR="006870E5" w:rsidRDefault="006870E5" w:rsidP="003403BC">
            <w:pPr>
              <w:rPr>
                <w:rFonts w:ascii="Arial" w:hAnsi="Arial" w:cs="Arial"/>
                <w:b/>
                <w:bCs/>
                <w:color w:val="C7037E"/>
                <w:sz w:val="20"/>
                <w:szCs w:val="20"/>
              </w:rPr>
            </w:pPr>
          </w:p>
          <w:p w14:paraId="1E8C1871" w14:textId="77777777" w:rsidR="006870E5" w:rsidRDefault="006870E5" w:rsidP="00256777">
            <w:pPr>
              <w:jc w:val="center"/>
              <w:rPr>
                <w:rFonts w:ascii="Arial" w:hAnsi="Arial" w:cs="Arial"/>
                <w:b/>
                <w:bCs/>
                <w:color w:val="C7037E"/>
                <w:sz w:val="20"/>
                <w:szCs w:val="20"/>
              </w:rPr>
            </w:pPr>
          </w:p>
          <w:p w14:paraId="2DCCF186" w14:textId="77777777" w:rsidR="006870E5" w:rsidRDefault="006870E5" w:rsidP="00256777">
            <w:pPr>
              <w:jc w:val="center"/>
              <w:rPr>
                <w:rFonts w:ascii="Arial" w:hAnsi="Arial" w:cs="Arial"/>
                <w:b/>
                <w:bCs/>
                <w:color w:val="C7037E"/>
                <w:sz w:val="20"/>
                <w:szCs w:val="20"/>
              </w:rPr>
            </w:pPr>
          </w:p>
          <w:p w14:paraId="6C6F6CEB" w14:textId="4E6E3E54" w:rsidR="006870E5" w:rsidRPr="006870E5" w:rsidRDefault="006870E5" w:rsidP="00256777">
            <w:pPr>
              <w:jc w:val="center"/>
              <w:rPr>
                <w:rFonts w:ascii="Arial" w:hAnsi="Arial" w:cs="Arial"/>
                <w:b/>
                <w:bCs/>
                <w:sz w:val="28"/>
                <w:szCs w:val="28"/>
              </w:rPr>
            </w:pPr>
            <w:r w:rsidRPr="006870E5">
              <w:rPr>
                <w:rFonts w:ascii="Arial" w:hAnsi="Arial" w:cs="Arial"/>
                <w:b/>
                <w:bCs/>
                <w:sz w:val="28"/>
                <w:szCs w:val="28"/>
              </w:rPr>
              <w:t>2</w:t>
            </w:r>
            <w:r>
              <w:rPr>
                <w:rFonts w:ascii="Arial" w:hAnsi="Arial" w:cs="Arial"/>
                <w:b/>
                <w:bCs/>
                <w:sz w:val="28"/>
                <w:szCs w:val="28"/>
              </w:rPr>
              <w:t>.</w:t>
            </w:r>
          </w:p>
          <w:p w14:paraId="00779783" w14:textId="2A5A7CB8" w:rsidR="00637566" w:rsidRPr="0000666B" w:rsidRDefault="00637566" w:rsidP="00256777">
            <w:pPr>
              <w:jc w:val="center"/>
              <w:rPr>
                <w:rFonts w:ascii="Arial" w:hAnsi="Arial" w:cs="Arial"/>
                <w:b/>
                <w:bCs/>
                <w:color w:val="C7037E"/>
                <w:sz w:val="20"/>
                <w:szCs w:val="20"/>
              </w:rPr>
            </w:pPr>
            <w:r w:rsidRPr="0000666B">
              <w:rPr>
                <w:rFonts w:ascii="Arial" w:hAnsi="Arial" w:cs="Arial"/>
                <w:b/>
                <w:bCs/>
                <w:color w:val="C7037E"/>
                <w:sz w:val="20"/>
                <w:szCs w:val="20"/>
              </w:rPr>
              <w:t>Section 2B</w:t>
            </w:r>
            <w:r w:rsidR="006101DF">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637566" w:rsidRPr="0000666B" w14:paraId="24F94B14" w14:textId="77777777" w:rsidTr="43E19B77">
        <w:trPr>
          <w:trHeight w:val="1270"/>
        </w:trPr>
        <w:tc>
          <w:tcPr>
            <w:tcW w:w="4610" w:type="dxa"/>
            <w:vAlign w:val="center"/>
          </w:tcPr>
          <w:p w14:paraId="1085739D" w14:textId="77777777" w:rsidR="00637566" w:rsidRPr="0000666B" w:rsidRDefault="00637566" w:rsidP="0025677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6AB11AA6" w14:textId="77777777" w:rsidR="00637566" w:rsidRPr="0000666B" w:rsidRDefault="00637566" w:rsidP="00256777">
            <w:pPr>
              <w:autoSpaceDE w:val="0"/>
              <w:autoSpaceDN w:val="0"/>
              <w:adjustRightInd w:val="0"/>
              <w:jc w:val="center"/>
              <w:rPr>
                <w:rFonts w:ascii="Arial" w:hAnsi="Arial" w:cs="Arial"/>
                <w:b/>
                <w:bCs/>
                <w:sz w:val="20"/>
                <w:szCs w:val="20"/>
              </w:rPr>
            </w:pPr>
          </w:p>
          <w:p w14:paraId="275834E0" w14:textId="77777777" w:rsidR="00637566" w:rsidRPr="0000666B" w:rsidRDefault="00637566" w:rsidP="00256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7DF13A02" w14:textId="77777777" w:rsidR="00637566" w:rsidRPr="0000666B" w:rsidRDefault="00637566" w:rsidP="00256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F0BDB9B" w14:textId="77777777" w:rsidR="00F07C7B" w:rsidRPr="00F07C7B" w:rsidRDefault="00F07C7B" w:rsidP="00F07C7B">
            <w:pPr>
              <w:jc w:val="center"/>
              <w:rPr>
                <w:rFonts w:ascii="Arial" w:hAnsi="Arial" w:cs="Arial"/>
                <w:color w:val="EE0000"/>
                <w:kern w:val="24"/>
                <w:sz w:val="32"/>
                <w:szCs w:val="32"/>
              </w:rPr>
            </w:pPr>
            <w:r w:rsidRPr="00F07C7B">
              <w:rPr>
                <w:rFonts w:ascii="Arial" w:hAnsi="Arial" w:cs="Arial"/>
                <w:color w:val="EE0000"/>
                <w:kern w:val="24"/>
                <w:sz w:val="32"/>
                <w:szCs w:val="32"/>
              </w:rPr>
              <w:t>Pupil X will be supported to recognise the signs that he needs to use the toilet and communicate his needs to staff in a way that is comfortable for him. This may include using speech, eye contact, visual prompts, gestures or other agreed communication methods. Staff will provide regular reminders, encouragement and reassurance to help him develop his confidence and independence. A consistent toileting routine will be followed throughout the school day to help Pupil X understand when it is time to use the toilet and reduce the likelihood of accidents.</w:t>
            </w:r>
          </w:p>
          <w:p w14:paraId="74F49ECD" w14:textId="77777777" w:rsidR="00F07C7B" w:rsidRPr="00F07C7B" w:rsidRDefault="00F07C7B" w:rsidP="00F07C7B">
            <w:pPr>
              <w:jc w:val="center"/>
              <w:rPr>
                <w:rFonts w:ascii="Arial" w:hAnsi="Arial" w:cs="Arial"/>
                <w:vanish/>
                <w:color w:val="EE0000"/>
                <w:kern w:val="24"/>
                <w:sz w:val="32"/>
                <w:szCs w:val="32"/>
              </w:rPr>
            </w:pPr>
            <w:r w:rsidRPr="00F07C7B">
              <w:rPr>
                <w:rFonts w:ascii="Arial" w:hAnsi="Arial" w:cs="Arial"/>
                <w:vanish/>
                <w:color w:val="EE0000"/>
                <w:kern w:val="24"/>
                <w:sz w:val="32"/>
                <w:szCs w:val="32"/>
              </w:rPr>
              <w:t>Top of Form</w:t>
            </w:r>
          </w:p>
          <w:p w14:paraId="677D01FA" w14:textId="77777777" w:rsidR="00F07C7B" w:rsidRPr="00F07C7B" w:rsidRDefault="00F07C7B" w:rsidP="00F07C7B">
            <w:pPr>
              <w:jc w:val="center"/>
              <w:rPr>
                <w:rFonts w:ascii="Arial" w:hAnsi="Arial" w:cs="Arial"/>
                <w:vanish/>
                <w:color w:val="EE0000"/>
                <w:kern w:val="24"/>
                <w:sz w:val="32"/>
                <w:szCs w:val="32"/>
              </w:rPr>
            </w:pPr>
            <w:r w:rsidRPr="00F07C7B">
              <w:rPr>
                <w:rFonts w:ascii="Arial" w:hAnsi="Arial" w:cs="Arial"/>
                <w:vanish/>
                <w:color w:val="EE0000"/>
                <w:kern w:val="24"/>
                <w:sz w:val="32"/>
                <w:szCs w:val="32"/>
              </w:rPr>
              <w:t>Bottom of Form</w:t>
            </w:r>
          </w:p>
          <w:p w14:paraId="4DCC9C8D" w14:textId="72C3564B" w:rsidR="006E7456" w:rsidRPr="006E7456" w:rsidRDefault="0012148B" w:rsidP="006E7456">
            <w:pPr>
              <w:jc w:val="center"/>
              <w:rPr>
                <w:rFonts w:ascii="Arial" w:hAnsi="Arial" w:cs="Arial"/>
                <w:color w:val="EE0000"/>
                <w:kern w:val="24"/>
                <w:sz w:val="32"/>
                <w:szCs w:val="32"/>
              </w:rPr>
            </w:pPr>
            <w:r w:rsidRPr="0012148B">
              <w:rPr>
                <w:rFonts w:ascii="Arial" w:hAnsi="Arial" w:cs="Arial"/>
                <w:color w:val="EE0000"/>
                <w:kern w:val="24"/>
                <w:sz w:val="32"/>
                <w:szCs w:val="32"/>
              </w:rPr>
              <w:t>(Locke, 1968)</w:t>
            </w:r>
            <w:r w:rsidR="006E7456">
              <w:rPr>
                <w:rFonts w:ascii="Arial" w:hAnsi="Arial" w:cs="Arial"/>
                <w:color w:val="EE0000"/>
                <w:kern w:val="24"/>
                <w:sz w:val="32"/>
                <w:szCs w:val="32"/>
              </w:rPr>
              <w:t xml:space="preserve"> </w:t>
            </w:r>
          </w:p>
          <w:p w14:paraId="2A4B4741" w14:textId="2DEDE522" w:rsidR="00F908C5" w:rsidRPr="00452FBC" w:rsidRDefault="006E7456" w:rsidP="00256777">
            <w:pPr>
              <w:jc w:val="center"/>
              <w:rPr>
                <w:rFonts w:ascii="Arial" w:hAnsi="Arial" w:cs="Arial"/>
                <w:color w:val="EE0000"/>
                <w:kern w:val="24"/>
                <w:sz w:val="32"/>
                <w:szCs w:val="32"/>
              </w:rPr>
            </w:pPr>
            <w:r>
              <w:rPr>
                <w:rFonts w:ascii="Arial" w:hAnsi="Arial" w:cs="Arial"/>
                <w:color w:val="EE0000"/>
                <w:kern w:val="24"/>
                <w:sz w:val="32"/>
                <w:szCs w:val="32"/>
              </w:rPr>
              <w:t xml:space="preserve"> </w:t>
            </w:r>
            <w:r w:rsidR="00AD0BE5">
              <w:rPr>
                <w:rFonts w:ascii="Arial" w:hAnsi="Arial" w:cs="Arial"/>
                <w:color w:val="EE0000"/>
                <w:kern w:val="24"/>
                <w:sz w:val="32"/>
                <w:szCs w:val="32"/>
              </w:rPr>
              <w:t xml:space="preserve"> </w:t>
            </w:r>
          </w:p>
        </w:tc>
      </w:tr>
      <w:tr w:rsidR="00637566" w:rsidRPr="0000666B" w14:paraId="20A238B3" w14:textId="77777777" w:rsidTr="43E19B77">
        <w:tc>
          <w:tcPr>
            <w:tcW w:w="8931" w:type="dxa"/>
            <w:gridSpan w:val="2"/>
            <w:vAlign w:val="center"/>
          </w:tcPr>
          <w:p w14:paraId="0AC1F62A" w14:textId="77777777" w:rsidR="00637566" w:rsidRPr="0000666B" w:rsidRDefault="00637566" w:rsidP="00256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4E0D7011" w14:textId="77777777" w:rsidR="00637566" w:rsidRPr="0000666B" w:rsidRDefault="00637566" w:rsidP="00256777">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7491089A" w14:textId="77777777" w:rsidR="00637566" w:rsidRPr="0000666B" w:rsidRDefault="00637566" w:rsidP="00256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 xml:space="preserve">.3) Should the ALP be </w:t>
            </w:r>
            <w:r w:rsidRPr="0000666B">
              <w:rPr>
                <w:rFonts w:ascii="Arial" w:hAnsi="Arial" w:cs="Arial"/>
                <w:b/>
                <w:bCs/>
                <w:color w:val="000000" w:themeColor="text1"/>
                <w:sz w:val="20"/>
                <w:szCs w:val="20"/>
              </w:rPr>
              <w:lastRenderedPageBreak/>
              <w:t>provided in Welsh?</w:t>
            </w:r>
          </w:p>
        </w:tc>
        <w:tc>
          <w:tcPr>
            <w:tcW w:w="2409" w:type="dxa"/>
            <w:vAlign w:val="center"/>
          </w:tcPr>
          <w:p w14:paraId="7B03E045" w14:textId="77777777" w:rsidR="00637566" w:rsidRPr="0000666B" w:rsidRDefault="00637566" w:rsidP="00256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5EBFBFA9" w14:textId="77777777" w:rsidR="00637566" w:rsidRPr="0000666B" w:rsidRDefault="00637566" w:rsidP="00256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 xml:space="preserve">Service to provide the ALP, (e.g. NHS, Inclusion Service, </w:t>
            </w:r>
            <w:r w:rsidRPr="0000666B">
              <w:rPr>
                <w:rFonts w:ascii="Arial" w:hAnsi="Arial" w:cs="Arial"/>
                <w:b/>
                <w:bCs/>
                <w:color w:val="000000" w:themeColor="text1"/>
                <w:sz w:val="20"/>
                <w:szCs w:val="20"/>
              </w:rPr>
              <w:lastRenderedPageBreak/>
              <w:t>Specialist Teacher, etc.):</w:t>
            </w:r>
          </w:p>
        </w:tc>
        <w:tc>
          <w:tcPr>
            <w:tcW w:w="1023" w:type="dxa"/>
            <w:vAlign w:val="center"/>
          </w:tcPr>
          <w:p w14:paraId="7D289553" w14:textId="77777777" w:rsidR="00637566" w:rsidRPr="0000666B" w:rsidRDefault="00637566" w:rsidP="00256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18F596AD" w14:textId="77777777" w:rsidR="00637566" w:rsidRPr="0000666B" w:rsidRDefault="00637566" w:rsidP="00256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637566" w:rsidRPr="0000666B" w14:paraId="35F2A4B9" w14:textId="77777777" w:rsidTr="43E19B77">
        <w:trPr>
          <w:cantSplit/>
          <w:trHeight w:val="2964"/>
        </w:trPr>
        <w:tc>
          <w:tcPr>
            <w:tcW w:w="8931" w:type="dxa"/>
            <w:gridSpan w:val="2"/>
            <w:vAlign w:val="center"/>
          </w:tcPr>
          <w:p w14:paraId="76A53116" w14:textId="77777777" w:rsidR="00C67725" w:rsidRDefault="00C67725" w:rsidP="006B0B77">
            <w:pPr>
              <w:autoSpaceDE w:val="0"/>
              <w:autoSpaceDN w:val="0"/>
              <w:adjustRightInd w:val="0"/>
              <w:rPr>
                <w:rFonts w:ascii="Arial" w:hAnsi="Arial" w:cs="Arial"/>
                <w:color w:val="EE0000"/>
                <w:kern w:val="24"/>
                <w:sz w:val="28"/>
                <w:szCs w:val="28"/>
              </w:rPr>
            </w:pPr>
            <w:r w:rsidRPr="00C67725">
              <w:rPr>
                <w:rFonts w:ascii="Arial" w:hAnsi="Arial" w:cs="Arial"/>
                <w:color w:val="EE0000"/>
                <w:kern w:val="24"/>
                <w:sz w:val="28"/>
                <w:szCs w:val="28"/>
              </w:rPr>
              <w:t xml:space="preserve">• Visual toilet reminder: Remind students when it's time to use the toilet by using a tiny picture or visual symbol. This can help him understand the process, recognise the visual cue, and become more independent when using the restroom. </w:t>
            </w:r>
          </w:p>
          <w:p w14:paraId="29B5C838" w14:textId="77777777" w:rsidR="00C67725" w:rsidRDefault="00C67725" w:rsidP="006B0B77">
            <w:pPr>
              <w:autoSpaceDE w:val="0"/>
              <w:autoSpaceDN w:val="0"/>
              <w:adjustRightInd w:val="0"/>
              <w:rPr>
                <w:rFonts w:ascii="Arial" w:hAnsi="Arial" w:cs="Arial"/>
                <w:color w:val="EE0000"/>
                <w:kern w:val="24"/>
                <w:sz w:val="28"/>
                <w:szCs w:val="28"/>
              </w:rPr>
            </w:pPr>
            <w:r w:rsidRPr="00C67725">
              <w:rPr>
                <w:rFonts w:ascii="Arial" w:hAnsi="Arial" w:cs="Arial"/>
                <w:color w:val="EE0000"/>
                <w:kern w:val="24"/>
                <w:sz w:val="28"/>
                <w:szCs w:val="28"/>
              </w:rPr>
              <w:t>• 30-minute timer: Use a timer to remind students to use the restroom every half an hour. This establishes a regular schedule, lessens the need for spoken cues, and aids in his acclimatisation to frequent bathroom breaks.</w:t>
            </w:r>
          </w:p>
          <w:p w14:paraId="42D2083C" w14:textId="77777777" w:rsidR="00C67725" w:rsidRDefault="00C67725" w:rsidP="006B0B77">
            <w:pPr>
              <w:autoSpaceDE w:val="0"/>
              <w:autoSpaceDN w:val="0"/>
              <w:adjustRightInd w:val="0"/>
              <w:rPr>
                <w:rFonts w:ascii="Arial" w:hAnsi="Arial" w:cs="Arial"/>
                <w:color w:val="EE0000"/>
                <w:kern w:val="24"/>
                <w:sz w:val="28"/>
                <w:szCs w:val="28"/>
              </w:rPr>
            </w:pPr>
            <w:r w:rsidRPr="00C67725">
              <w:rPr>
                <w:rFonts w:ascii="Arial" w:hAnsi="Arial" w:cs="Arial"/>
                <w:color w:val="EE0000"/>
                <w:kern w:val="24"/>
                <w:sz w:val="28"/>
                <w:szCs w:val="28"/>
              </w:rPr>
              <w:t xml:space="preserve"> • Consistent routine: To help students know what to expect, use the same image and timer throughout the school day. Don't rush him; give him ample time to react to the reminder.</w:t>
            </w:r>
          </w:p>
          <w:p w14:paraId="0A65FA4E" w14:textId="3DCED519" w:rsidR="00AC2B67" w:rsidRPr="0000666B" w:rsidRDefault="00C67725" w:rsidP="006B0B77">
            <w:pPr>
              <w:autoSpaceDE w:val="0"/>
              <w:autoSpaceDN w:val="0"/>
              <w:adjustRightInd w:val="0"/>
              <w:rPr>
                <w:rFonts w:ascii="Arial" w:hAnsi="Arial" w:cs="Arial"/>
                <w:color w:val="000000" w:themeColor="text1"/>
                <w:kern w:val="24"/>
                <w:sz w:val="20"/>
                <w:szCs w:val="20"/>
              </w:rPr>
            </w:pPr>
            <w:r w:rsidRPr="00C67725">
              <w:rPr>
                <w:rFonts w:ascii="Arial" w:hAnsi="Arial" w:cs="Arial"/>
                <w:color w:val="EE0000"/>
                <w:kern w:val="24"/>
                <w:sz w:val="28"/>
                <w:szCs w:val="28"/>
              </w:rPr>
              <w:t xml:space="preserve"> • Positive encouragement: To boost the student's confidence and aid in the development of autonomous toileting abilities, commend and encourage him for adhering to the routine.</w:t>
            </w:r>
          </w:p>
        </w:tc>
        <w:tc>
          <w:tcPr>
            <w:tcW w:w="1418" w:type="dxa"/>
            <w:vAlign w:val="center"/>
          </w:tcPr>
          <w:p w14:paraId="05403C8F" w14:textId="77777777" w:rsidR="00637566" w:rsidRPr="0000666B" w:rsidRDefault="00637566" w:rsidP="00256777">
            <w:pPr>
              <w:jc w:val="center"/>
              <w:rPr>
                <w:rFonts w:ascii="Arial" w:hAnsi="Arial" w:cs="Arial"/>
                <w:color w:val="000000" w:themeColor="text1"/>
                <w:kern w:val="24"/>
                <w:sz w:val="20"/>
                <w:szCs w:val="20"/>
              </w:rPr>
            </w:pPr>
            <w:r w:rsidRPr="005F4741">
              <w:rPr>
                <w:rFonts w:ascii="Arial" w:hAnsi="Arial" w:cs="Arial"/>
                <w:iCs/>
                <w:sz w:val="20"/>
                <w:szCs w:val="20"/>
                <w:highlight w:val="yellow"/>
              </w:rPr>
              <w:t>Yes</w:t>
            </w:r>
            <w:r w:rsidRPr="0000666B">
              <w:rPr>
                <w:rFonts w:ascii="Arial" w:hAnsi="Arial" w:cs="Arial"/>
                <w:iCs/>
                <w:sz w:val="20"/>
                <w:szCs w:val="20"/>
              </w:rPr>
              <w:t xml:space="preserve"> / No</w:t>
            </w:r>
          </w:p>
        </w:tc>
        <w:tc>
          <w:tcPr>
            <w:tcW w:w="2409" w:type="dxa"/>
            <w:vAlign w:val="center"/>
          </w:tcPr>
          <w:p w14:paraId="439C2DCC" w14:textId="77777777" w:rsidR="00C101A1" w:rsidRDefault="005F4741" w:rsidP="00410BB8">
            <w:pPr>
              <w:rPr>
                <w:rFonts w:ascii="Arial" w:hAnsi="Arial" w:cs="Arial"/>
                <w:color w:val="EE0000"/>
                <w:kern w:val="24"/>
                <w:sz w:val="20"/>
                <w:szCs w:val="20"/>
              </w:rPr>
            </w:pPr>
            <w:r w:rsidRPr="00F733E7">
              <w:rPr>
                <w:rFonts w:ascii="Arial" w:hAnsi="Arial" w:cs="Arial"/>
                <w:color w:val="EE0000"/>
                <w:kern w:val="24"/>
                <w:sz w:val="20"/>
                <w:szCs w:val="20"/>
              </w:rPr>
              <w:t xml:space="preserve">School </w:t>
            </w:r>
            <w:r w:rsidR="00C101A1">
              <w:rPr>
                <w:rFonts w:ascii="Arial" w:hAnsi="Arial" w:cs="Arial"/>
                <w:color w:val="EE0000"/>
                <w:kern w:val="24"/>
                <w:sz w:val="20"/>
                <w:szCs w:val="20"/>
              </w:rPr>
              <w:t xml:space="preserve">support staff </w:t>
            </w:r>
          </w:p>
          <w:p w14:paraId="62FC8FA4" w14:textId="77777777" w:rsidR="00C101A1" w:rsidRDefault="00C101A1" w:rsidP="00410BB8">
            <w:pPr>
              <w:rPr>
                <w:rFonts w:ascii="Arial" w:hAnsi="Arial" w:cs="Arial"/>
                <w:color w:val="EE0000"/>
                <w:kern w:val="24"/>
                <w:sz w:val="20"/>
                <w:szCs w:val="20"/>
              </w:rPr>
            </w:pPr>
          </w:p>
          <w:p w14:paraId="0C5FF299" w14:textId="40828746" w:rsidR="00637566" w:rsidRPr="00F733E7" w:rsidRDefault="005F4741" w:rsidP="00410BB8">
            <w:pPr>
              <w:rPr>
                <w:rFonts w:ascii="Arial" w:hAnsi="Arial" w:cs="Arial"/>
                <w:color w:val="EE0000"/>
                <w:kern w:val="24"/>
                <w:sz w:val="20"/>
                <w:szCs w:val="20"/>
              </w:rPr>
            </w:pPr>
            <w:r w:rsidRPr="00F733E7">
              <w:rPr>
                <w:rFonts w:ascii="Arial" w:hAnsi="Arial" w:cs="Arial"/>
                <w:color w:val="EE0000"/>
                <w:kern w:val="24"/>
                <w:sz w:val="20"/>
                <w:szCs w:val="20"/>
              </w:rPr>
              <w:t>NHS nurse</w:t>
            </w:r>
          </w:p>
        </w:tc>
        <w:tc>
          <w:tcPr>
            <w:tcW w:w="1023" w:type="dxa"/>
            <w:textDirection w:val="btLr"/>
            <w:vAlign w:val="center"/>
          </w:tcPr>
          <w:p w14:paraId="57EA9758" w14:textId="4F7CA229" w:rsidR="00637566" w:rsidRPr="0000666B" w:rsidRDefault="00171BD2" w:rsidP="67B83AF2">
            <w:pPr>
              <w:ind w:left="113" w:right="113"/>
              <w:jc w:val="center"/>
              <w:rPr>
                <w:rFonts w:ascii="Arial" w:hAnsi="Arial" w:cs="Arial"/>
                <w:color w:val="000000" w:themeColor="text1"/>
                <w:kern w:val="24"/>
                <w:sz w:val="20"/>
                <w:szCs w:val="20"/>
              </w:rPr>
            </w:pPr>
            <w:r w:rsidRPr="00F733E7">
              <w:rPr>
                <w:rFonts w:ascii="Arial" w:hAnsi="Arial" w:cs="Arial"/>
                <w:color w:val="EE0000"/>
                <w:kern w:val="24"/>
                <w:sz w:val="20"/>
                <w:szCs w:val="20"/>
              </w:rPr>
              <w:t xml:space="preserve">Start </w:t>
            </w:r>
            <w:r w:rsidRPr="00A90C61">
              <w:rPr>
                <w:rFonts w:ascii="Arial" w:hAnsi="Arial" w:cs="Arial"/>
                <w:color w:val="EE0000"/>
                <w:kern w:val="24"/>
                <w:sz w:val="20"/>
                <w:szCs w:val="20"/>
              </w:rPr>
              <w:t>September</w:t>
            </w:r>
            <w:r w:rsidR="00A90C61" w:rsidRPr="00A90C61">
              <w:rPr>
                <w:rFonts w:ascii="Arial" w:hAnsi="Arial" w:cs="Arial"/>
                <w:color w:val="EE0000"/>
                <w:kern w:val="24"/>
                <w:sz w:val="20"/>
                <w:szCs w:val="20"/>
              </w:rPr>
              <w:t xml:space="preserve"> </w:t>
            </w:r>
            <w:r w:rsidR="00A90C61" w:rsidRPr="00A90C61">
              <w:rPr>
                <w:rFonts w:ascii="Arial" w:hAnsi="Arial" w:cs="Arial"/>
                <w:color w:val="EE0000"/>
                <w:sz w:val="20"/>
                <w:szCs w:val="20"/>
              </w:rPr>
              <w:t>2026</w:t>
            </w:r>
          </w:p>
        </w:tc>
        <w:tc>
          <w:tcPr>
            <w:tcW w:w="1954" w:type="dxa"/>
            <w:textDirection w:val="btLr"/>
            <w:vAlign w:val="center"/>
          </w:tcPr>
          <w:p w14:paraId="5DBCFAE9" w14:textId="41804DDF" w:rsidR="00171BD2" w:rsidRPr="00367126" w:rsidRDefault="00367126" w:rsidP="00256777">
            <w:pPr>
              <w:ind w:left="113" w:right="113"/>
              <w:jc w:val="center"/>
              <w:rPr>
                <w:rFonts w:ascii="Arial" w:hAnsi="Arial" w:cs="Arial"/>
                <w:color w:val="000000" w:themeColor="text1"/>
                <w:kern w:val="24"/>
                <w:sz w:val="14"/>
                <w:szCs w:val="14"/>
              </w:rPr>
            </w:pPr>
            <w:r w:rsidRPr="00EB55E0">
              <w:rPr>
                <w:rFonts w:ascii="Arial" w:hAnsi="Arial" w:cs="Arial"/>
                <w:color w:val="EE0000"/>
                <w:kern w:val="24"/>
                <w:sz w:val="14"/>
                <w:szCs w:val="14"/>
              </w:rPr>
              <w:t>At the end of September 2026, an annual assessment will be conducted to gauge the student's progress toward his own goals and the efficacy of the assistance methods. Staff will assess whether the 30-minute timer and visual toilet reminder are assisting him in maintaining a regular toileting schedule and gaining more independence. Any advancements, challenges, or modifications to his requirements will be talked about and documented. To make sure the support is still appropriate for the student's needs, input from the staff, the student, and his parents or carers will be taken into account</w:t>
            </w:r>
          </w:p>
        </w:tc>
      </w:tr>
      <w:tr w:rsidR="00637566" w:rsidRPr="0000666B" w14:paraId="75A1FE06" w14:textId="77777777" w:rsidTr="43E19B77">
        <w:trPr>
          <w:trHeight w:val="2960"/>
        </w:trPr>
        <w:tc>
          <w:tcPr>
            <w:tcW w:w="8931" w:type="dxa"/>
            <w:gridSpan w:val="2"/>
          </w:tcPr>
          <w:p w14:paraId="38A60C26" w14:textId="77777777" w:rsidR="00637566" w:rsidRPr="0000666B" w:rsidRDefault="00637566" w:rsidP="0025677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552CD775" w14:textId="77777777" w:rsidR="00637566" w:rsidRPr="0000666B" w:rsidRDefault="00637566" w:rsidP="00256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3452928C" w14:textId="77777777" w:rsidR="00637566" w:rsidRPr="0000666B" w:rsidRDefault="00637566" w:rsidP="0025677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1F46A498" w14:textId="3BE339E9" w:rsidR="00D524B2" w:rsidRDefault="001C4F1D" w:rsidP="00346768">
            <w:pPr>
              <w:autoSpaceDE w:val="0"/>
              <w:autoSpaceDN w:val="0"/>
              <w:adjustRightInd w:val="0"/>
              <w:rPr>
                <w:rFonts w:ascii="Arial" w:hAnsi="Arial" w:cs="Arial"/>
                <w:color w:val="EE0000"/>
                <w:sz w:val="24"/>
                <w:szCs w:val="24"/>
              </w:rPr>
            </w:pPr>
            <w:r>
              <w:rPr>
                <w:rFonts w:ascii="Arial" w:hAnsi="Arial" w:cs="Arial"/>
                <w:color w:val="EE0000"/>
                <w:sz w:val="24"/>
                <w:szCs w:val="24"/>
              </w:rPr>
              <w:t xml:space="preserve">It is important to have clear instruction for when he needs to see and use the visual timer to know when to go to the bathroom. That the parents know the strategies being used with timers. </w:t>
            </w:r>
          </w:p>
          <w:p w14:paraId="7CBDF6F2" w14:textId="77777777" w:rsidR="0013061B" w:rsidRDefault="0013061B" w:rsidP="00D524B2">
            <w:pPr>
              <w:autoSpaceDE w:val="0"/>
              <w:autoSpaceDN w:val="0"/>
              <w:adjustRightInd w:val="0"/>
              <w:rPr>
                <w:rFonts w:ascii="Arial" w:hAnsi="Arial" w:cs="Arial"/>
                <w:color w:val="EE0000"/>
                <w:sz w:val="24"/>
                <w:szCs w:val="24"/>
              </w:rPr>
            </w:pPr>
          </w:p>
          <w:p w14:paraId="5D905C6B" w14:textId="5E3D9D07" w:rsidR="00C64861" w:rsidRPr="00D524B2" w:rsidRDefault="0013061B" w:rsidP="00D524B2">
            <w:pPr>
              <w:autoSpaceDE w:val="0"/>
              <w:autoSpaceDN w:val="0"/>
              <w:adjustRightInd w:val="0"/>
              <w:rPr>
                <w:rFonts w:ascii="Arial" w:hAnsi="Arial" w:cs="Arial"/>
                <w:color w:val="EE0000"/>
                <w:sz w:val="24"/>
                <w:szCs w:val="24"/>
              </w:rPr>
            </w:pPr>
            <w:r>
              <w:rPr>
                <w:rFonts w:ascii="Arial" w:hAnsi="Arial" w:cs="Arial"/>
                <w:color w:val="EE0000"/>
                <w:sz w:val="24"/>
                <w:szCs w:val="24"/>
              </w:rPr>
              <w:t>(</w:t>
            </w:r>
            <w:r w:rsidR="00C64861">
              <w:rPr>
                <w:rFonts w:ascii="Arial" w:hAnsi="Arial" w:cs="Arial"/>
                <w:color w:val="EE0000"/>
                <w:sz w:val="24"/>
                <w:szCs w:val="24"/>
              </w:rPr>
              <w:t>M</w:t>
            </w:r>
            <w:r>
              <w:rPr>
                <w:rFonts w:ascii="Arial" w:hAnsi="Arial" w:cs="Arial"/>
                <w:color w:val="EE0000"/>
                <w:sz w:val="24"/>
                <w:szCs w:val="24"/>
              </w:rPr>
              <w:t>acAlister, 2024)</w:t>
            </w:r>
          </w:p>
          <w:p w14:paraId="5ECCE60A" w14:textId="2F04F012" w:rsidR="00D524B2" w:rsidRPr="00346768" w:rsidRDefault="00D524B2" w:rsidP="00346768">
            <w:pPr>
              <w:autoSpaceDE w:val="0"/>
              <w:autoSpaceDN w:val="0"/>
              <w:adjustRightInd w:val="0"/>
              <w:rPr>
                <w:rFonts w:ascii="Arial" w:hAnsi="Arial" w:cs="Arial"/>
                <w:color w:val="EE0000"/>
                <w:sz w:val="24"/>
                <w:szCs w:val="24"/>
              </w:rPr>
            </w:pPr>
          </w:p>
        </w:tc>
      </w:tr>
    </w:tbl>
    <w:p w14:paraId="0DCFED5F" w14:textId="77777777" w:rsidR="00637566" w:rsidRDefault="00637566" w:rsidP="00637566">
      <w:pPr>
        <w:rPr>
          <w:rFonts w:hAnsi="Calibri"/>
          <w:color w:val="000000" w:themeColor="text1"/>
          <w:kern w:val="24"/>
          <w:sz w:val="32"/>
          <w:szCs w:val="32"/>
        </w:rPr>
      </w:pPr>
    </w:p>
    <w:p w14:paraId="764AF368" w14:textId="77777777" w:rsidR="00637566" w:rsidRPr="00A35880" w:rsidRDefault="00637566" w:rsidP="001A652B">
      <w:pPr>
        <w:jc w:val="center"/>
        <w:rPr>
          <w:sz w:val="32"/>
          <w:szCs w:val="32"/>
        </w:rPr>
      </w:pPr>
    </w:p>
    <w:p w14:paraId="22B9DADE" w14:textId="0E31FC80" w:rsidR="00CE4CBA" w:rsidRPr="004457B4" w:rsidRDefault="001A652B" w:rsidP="004457B4">
      <w:pPr>
        <w:rPr>
          <w:i/>
          <w:iCs/>
          <w:sz w:val="44"/>
        </w:rPr>
      </w:pPr>
      <w:r>
        <w:rPr>
          <w:i/>
          <w:iCs/>
          <w:sz w:val="44"/>
        </w:rPr>
        <w:br w:type="page"/>
      </w:r>
      <w:r w:rsidR="00703756" w:rsidRPr="0044046C">
        <w:rPr>
          <w:b/>
          <w:bCs/>
          <w:noProof/>
          <w:sz w:val="32"/>
          <w:szCs w:val="32"/>
          <w:u w:val="single"/>
        </w:rPr>
        <w:lastRenderedPageBreak/>
        <w:drawing>
          <wp:anchor distT="0" distB="0" distL="114300" distR="114300" simplePos="0" relativeHeight="251658240" behindDoc="0" locked="0" layoutInCell="1" allowOverlap="1" wp14:anchorId="5A4E3C2B" wp14:editId="5A13751E">
            <wp:simplePos x="0" y="0"/>
            <wp:positionH relativeFrom="page">
              <wp:posOffset>381000</wp:posOffset>
            </wp:positionH>
            <wp:positionV relativeFrom="paragraph">
              <wp:posOffset>495300</wp:posOffset>
            </wp:positionV>
            <wp:extent cx="9918598" cy="5562600"/>
            <wp:effectExtent l="0" t="0" r="6985" b="0"/>
            <wp:wrapNone/>
            <wp:docPr id="750257829" name="Picture 1">
              <a:extLst xmlns:a="http://schemas.openxmlformats.org/drawingml/2006/main">
                <a:ext uri="{FF2B5EF4-FFF2-40B4-BE49-F238E27FC236}">
                  <a16:creationId xmlns:a16="http://schemas.microsoft.com/office/drawing/2014/main" id="{45F68AFE-C3DB-4A74-8BAE-9F98ECFB40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257829" name=""/>
                    <pic:cNvPicPr/>
                  </pic:nvPicPr>
                  <pic:blipFill>
                    <a:blip r:embed="rId11">
                      <a:extLst>
                        <a:ext uri="{28A0092B-C50C-407E-A947-70E740481C1C}">
                          <a14:useLocalDpi xmlns:a14="http://schemas.microsoft.com/office/drawing/2010/main" val="0"/>
                        </a:ext>
                      </a:extLst>
                    </a:blip>
                    <a:stretch>
                      <a:fillRect/>
                    </a:stretch>
                  </pic:blipFill>
                  <pic:spPr>
                    <a:xfrm>
                      <a:off x="0" y="0"/>
                      <a:ext cx="9928103" cy="5567930"/>
                    </a:xfrm>
                    <a:prstGeom prst="rect">
                      <a:avLst/>
                    </a:prstGeom>
                  </pic:spPr>
                </pic:pic>
              </a:graphicData>
            </a:graphic>
            <wp14:sizeRelH relativeFrom="page">
              <wp14:pctWidth>0</wp14:pctWidth>
            </wp14:sizeRelH>
            <wp14:sizeRelV relativeFrom="page">
              <wp14:pctHeight>0</wp14:pctHeight>
            </wp14:sizeRelV>
          </wp:anchor>
        </w:drawing>
      </w:r>
      <w:r w:rsidR="007B2D2F" w:rsidRPr="00196536">
        <w:rPr>
          <w:b/>
          <w:bCs/>
          <w:sz w:val="32"/>
          <w:szCs w:val="32"/>
          <w:u w:val="single"/>
        </w:rPr>
        <w:t xml:space="preserve">Element </w:t>
      </w:r>
      <w:r w:rsidR="007B2D2F" w:rsidRPr="00196536">
        <w:rPr>
          <w:b/>
          <w:bCs/>
          <w:sz w:val="32"/>
          <w:szCs w:val="32"/>
        </w:rPr>
        <w:t xml:space="preserve">2: Poster – Outlining good practice in terms of supporting learners with a specific learning </w:t>
      </w:r>
      <w:r w:rsidR="009C1663">
        <w:rPr>
          <w:b/>
          <w:bCs/>
          <w:sz w:val="32"/>
          <w:szCs w:val="32"/>
        </w:rPr>
        <w:t>the education</w:t>
      </w:r>
      <w:r w:rsidR="00224940">
        <w:rPr>
          <w:b/>
          <w:bCs/>
          <w:sz w:val="32"/>
          <w:szCs w:val="32"/>
        </w:rPr>
        <w:t xml:space="preserve"> (480 words)</w:t>
      </w:r>
      <w:r w:rsidR="00CE4CBA">
        <w:rPr>
          <w:b/>
          <w:bCs/>
          <w:sz w:val="32"/>
          <w:szCs w:val="32"/>
        </w:rPr>
        <w:t xml:space="preserve"> </w:t>
      </w:r>
      <w:hyperlink r:id="rId12" w:history="1">
        <w:r w:rsidR="00CE4CBA" w:rsidRPr="00CE4CBA">
          <w:rPr>
            <w:rStyle w:val="Hyperlink"/>
            <w:b/>
            <w:bCs/>
            <w:sz w:val="32"/>
            <w:szCs w:val="32"/>
          </w:rPr>
          <w:t>ECIE4017 - Poster1.pptx</w:t>
        </w:r>
      </w:hyperlink>
    </w:p>
    <w:p w14:paraId="3D865CF0" w14:textId="4F0E28C6" w:rsidR="007B2D2F" w:rsidRPr="00196536" w:rsidRDefault="007B2D2F" w:rsidP="00196536">
      <w:pPr>
        <w:jc w:val="center"/>
      </w:pPr>
    </w:p>
    <w:p w14:paraId="0AED739D" w14:textId="009C9838" w:rsidR="67B83AF2" w:rsidRDefault="67B83AF2" w:rsidP="67B83AF2">
      <w:pPr>
        <w:jc w:val="center"/>
        <w:rPr>
          <w:b/>
          <w:bCs/>
          <w:sz w:val="32"/>
          <w:szCs w:val="32"/>
        </w:rPr>
      </w:pPr>
    </w:p>
    <w:p w14:paraId="4B99056E" w14:textId="4B35E39A" w:rsidR="00FA10A1" w:rsidRDefault="00FA10A1" w:rsidP="001A652B">
      <w:pPr>
        <w:jc w:val="center"/>
        <w:rPr>
          <w:i/>
          <w:iCs/>
          <w:sz w:val="44"/>
        </w:rPr>
      </w:pPr>
    </w:p>
    <w:p w14:paraId="1299C43A" w14:textId="4B3B7DC1" w:rsidR="00FA10A1" w:rsidRDefault="00FA10A1" w:rsidP="001A652B">
      <w:pPr>
        <w:jc w:val="center"/>
        <w:rPr>
          <w:i/>
          <w:iCs/>
          <w:sz w:val="44"/>
        </w:rPr>
      </w:pPr>
    </w:p>
    <w:p w14:paraId="4DDBEF00" w14:textId="77777777" w:rsidR="00FA10A1" w:rsidRDefault="00FA10A1" w:rsidP="001A652B">
      <w:pPr>
        <w:jc w:val="center"/>
        <w:rPr>
          <w:i/>
          <w:iCs/>
          <w:sz w:val="44"/>
        </w:rPr>
      </w:pPr>
    </w:p>
    <w:p w14:paraId="1EDDD04A" w14:textId="77777777" w:rsidR="00776E7A" w:rsidRDefault="00776E7A" w:rsidP="00776E7A">
      <w:pPr>
        <w:rPr>
          <w:i/>
          <w:iCs/>
          <w:sz w:val="44"/>
        </w:rPr>
      </w:pPr>
    </w:p>
    <w:p w14:paraId="2C89C988" w14:textId="77777777" w:rsidR="00776E7A" w:rsidRDefault="00776E7A" w:rsidP="00776E7A">
      <w:pPr>
        <w:rPr>
          <w:i/>
          <w:iCs/>
          <w:sz w:val="44"/>
        </w:rPr>
      </w:pPr>
    </w:p>
    <w:p w14:paraId="0A510729" w14:textId="77777777" w:rsidR="00776E7A" w:rsidRDefault="00776E7A" w:rsidP="00776E7A">
      <w:pPr>
        <w:rPr>
          <w:i/>
          <w:iCs/>
          <w:sz w:val="44"/>
        </w:rPr>
      </w:pPr>
    </w:p>
    <w:p w14:paraId="64090B72" w14:textId="77777777" w:rsidR="00776E7A" w:rsidRDefault="00776E7A" w:rsidP="00776E7A">
      <w:pPr>
        <w:rPr>
          <w:i/>
          <w:iCs/>
          <w:sz w:val="44"/>
        </w:rPr>
      </w:pPr>
    </w:p>
    <w:p w14:paraId="572CBCCE" w14:textId="77777777" w:rsidR="00776E7A" w:rsidRDefault="00776E7A" w:rsidP="00776E7A">
      <w:pPr>
        <w:rPr>
          <w:i/>
          <w:iCs/>
          <w:sz w:val="44"/>
        </w:rPr>
      </w:pPr>
    </w:p>
    <w:p w14:paraId="39F5BC7A" w14:textId="77777777" w:rsidR="00E71C4B" w:rsidRDefault="00E71C4B" w:rsidP="00776E7A">
      <w:pPr>
        <w:rPr>
          <w:i/>
          <w:iCs/>
          <w:sz w:val="44"/>
        </w:rPr>
      </w:pPr>
    </w:p>
    <w:p w14:paraId="787146F0" w14:textId="77777777" w:rsidR="00703756" w:rsidRDefault="00703756" w:rsidP="00703756">
      <w:pPr>
        <w:rPr>
          <w:i/>
          <w:iCs/>
          <w:sz w:val="44"/>
        </w:rPr>
      </w:pPr>
    </w:p>
    <w:p w14:paraId="74873C71" w14:textId="2CBB5163" w:rsidR="001A652B" w:rsidRPr="00776E7A" w:rsidRDefault="00703756" w:rsidP="00703756">
      <w:pPr>
        <w:rPr>
          <w:i/>
          <w:iCs/>
          <w:sz w:val="44"/>
        </w:rPr>
      </w:pPr>
      <w:r>
        <w:rPr>
          <w:i/>
          <w:iCs/>
          <w:sz w:val="44"/>
        </w:rPr>
        <w:t xml:space="preserve"> </w:t>
      </w:r>
      <w:r w:rsidR="001A652B" w:rsidRPr="00FC6DE4">
        <w:rPr>
          <w:b/>
          <w:iCs/>
          <w:sz w:val="44"/>
          <w:u w:val="single"/>
        </w:rPr>
        <w:t>Element 3</w:t>
      </w:r>
      <w:r w:rsidR="00FC6DE4">
        <w:rPr>
          <w:b/>
          <w:bCs/>
          <w:sz w:val="44"/>
        </w:rPr>
        <w:t>:</w:t>
      </w:r>
    </w:p>
    <w:p w14:paraId="07A1FEDF" w14:textId="1900B65B" w:rsidR="001A652B" w:rsidRDefault="00FC6DE4" w:rsidP="001A652B">
      <w:pPr>
        <w:jc w:val="center"/>
        <w:rPr>
          <w:b/>
          <w:bCs/>
          <w:sz w:val="44"/>
        </w:rPr>
      </w:pPr>
      <w:r>
        <w:rPr>
          <w:b/>
          <w:bCs/>
          <w:sz w:val="44"/>
        </w:rPr>
        <w:t>Link to your video presentation</w:t>
      </w:r>
      <w:r w:rsidR="009B5A87">
        <w:rPr>
          <w:b/>
          <w:bCs/>
          <w:sz w:val="44"/>
        </w:rPr>
        <w:t xml:space="preserve"> - </w:t>
      </w:r>
    </w:p>
    <w:p w14:paraId="162397EF" w14:textId="77777777" w:rsidR="00703756" w:rsidRPr="00703756" w:rsidRDefault="00703756" w:rsidP="00703756">
      <w:pPr>
        <w:jc w:val="center"/>
        <w:rPr>
          <w:b/>
          <w:bCs/>
          <w:sz w:val="44"/>
        </w:rPr>
      </w:pPr>
      <w:hyperlink r:id="rId13" w:history="1">
        <w:r w:rsidRPr="00703756">
          <w:rPr>
            <w:rStyle w:val="Hyperlink"/>
            <w:b/>
            <w:bCs/>
            <w:sz w:val="44"/>
          </w:rPr>
          <w:t>ECIE4017 - Video presentation.pptx</w:t>
        </w:r>
      </w:hyperlink>
    </w:p>
    <w:p w14:paraId="09B56343" w14:textId="77777777" w:rsidR="00E71C4B" w:rsidRDefault="00E71C4B" w:rsidP="00703756">
      <w:pPr>
        <w:rPr>
          <w:b/>
          <w:bCs/>
          <w:sz w:val="44"/>
          <w:u w:val="single"/>
        </w:rPr>
      </w:pPr>
    </w:p>
    <w:p w14:paraId="58E4555D" w14:textId="28FC07A2" w:rsidR="00FC6DE4" w:rsidRDefault="00FC6DE4" w:rsidP="001A652B">
      <w:pPr>
        <w:jc w:val="center"/>
        <w:rPr>
          <w:sz w:val="24"/>
          <w:szCs w:val="24"/>
        </w:rPr>
      </w:pPr>
      <w:r>
        <w:rPr>
          <w:b/>
          <w:bCs/>
          <w:sz w:val="44"/>
          <w:u w:val="single"/>
        </w:rPr>
        <w:t>Reference list</w:t>
      </w:r>
      <w:r w:rsidR="009B5A87">
        <w:rPr>
          <w:b/>
          <w:bCs/>
          <w:sz w:val="44"/>
          <w:u w:val="single"/>
        </w:rPr>
        <w:t xml:space="preserve"> for the portfolio</w:t>
      </w:r>
    </w:p>
    <w:p w14:paraId="2F5D608B" w14:textId="196ECD73" w:rsidR="009B5A87" w:rsidRDefault="009B5A87" w:rsidP="001A652B">
      <w:pPr>
        <w:jc w:val="center"/>
        <w:rPr>
          <w:sz w:val="24"/>
          <w:szCs w:val="24"/>
        </w:rPr>
      </w:pPr>
      <w:r>
        <w:rPr>
          <w:sz w:val="24"/>
          <w:szCs w:val="24"/>
        </w:rPr>
        <w:t>Follow Harvard referencing guidelines</w:t>
      </w:r>
    </w:p>
    <w:p w14:paraId="792EB4DC" w14:textId="3D20A678" w:rsidR="00966E9C" w:rsidRPr="00966E9C" w:rsidRDefault="00966E9C" w:rsidP="00966E9C">
      <w:pPr>
        <w:ind w:left="360"/>
        <w:rPr>
          <w:sz w:val="18"/>
          <w:szCs w:val="8"/>
        </w:rPr>
      </w:pPr>
    </w:p>
    <w:p w14:paraId="4063B8EB" w14:textId="176D915C" w:rsidR="00A9659E" w:rsidRPr="00A9659E" w:rsidRDefault="00A9659E" w:rsidP="00A9659E">
      <w:pPr>
        <w:autoSpaceDE w:val="0"/>
        <w:autoSpaceDN w:val="0"/>
        <w:adjustRightInd w:val="0"/>
        <w:spacing w:line="276" w:lineRule="auto"/>
        <w:rPr>
          <w:rFonts w:cstheme="minorHAnsi"/>
          <w:bCs/>
          <w:iCs/>
          <w:color w:val="000000" w:themeColor="text1"/>
        </w:rPr>
      </w:pPr>
      <w:r w:rsidRPr="00A9659E">
        <w:rPr>
          <w:sz w:val="24"/>
          <w:szCs w:val="24"/>
        </w:rPr>
        <w:t xml:space="preserve">Adult ADHD Centre. (n.d.) </w:t>
      </w:r>
      <w:r w:rsidRPr="00A9659E">
        <w:rPr>
          <w:i/>
          <w:iCs/>
          <w:sz w:val="24"/>
          <w:szCs w:val="24"/>
        </w:rPr>
        <w:t>About ADHD</w:t>
      </w:r>
      <w:r w:rsidRPr="00A9659E">
        <w:rPr>
          <w:sz w:val="24"/>
          <w:szCs w:val="24"/>
        </w:rPr>
        <w:t xml:space="preserve">  Available at: </w:t>
      </w:r>
      <w:hyperlink r:id="rId14">
        <w:r w:rsidRPr="00A9659E">
          <w:rPr>
            <w:rStyle w:val="Hyperlink"/>
            <w:sz w:val="24"/>
            <w:szCs w:val="24"/>
          </w:rPr>
          <w:t>https://adultadhdcentre.com/living-with-adhd/about-adhd/</w:t>
        </w:r>
      </w:hyperlink>
      <w:r w:rsidRPr="00A9659E">
        <w:rPr>
          <w:sz w:val="24"/>
          <w:szCs w:val="24"/>
        </w:rPr>
        <w:t xml:space="preserve"> (Accessed: 4 October 2026).</w:t>
      </w:r>
    </w:p>
    <w:p w14:paraId="4CB9EDDB" w14:textId="77777777" w:rsidR="00A9659E" w:rsidRPr="00A9659E" w:rsidRDefault="00A9659E" w:rsidP="00966E9C">
      <w:pPr>
        <w:ind w:left="360"/>
        <w:rPr>
          <w:sz w:val="24"/>
          <w:szCs w:val="24"/>
        </w:rPr>
      </w:pPr>
      <w:r w:rsidRPr="00A9659E">
        <w:rPr>
          <w:sz w:val="24"/>
          <w:szCs w:val="24"/>
        </w:rPr>
        <w:t xml:space="preserve">blog.medihertz.com (2024) </w:t>
      </w:r>
      <w:r w:rsidRPr="00A9659E">
        <w:rPr>
          <w:i/>
          <w:iCs/>
          <w:sz w:val="24"/>
          <w:szCs w:val="24"/>
        </w:rPr>
        <w:t>ADHD - medihertz frequencies [MHz]</w:t>
      </w:r>
      <w:r w:rsidRPr="00A9659E">
        <w:rPr>
          <w:sz w:val="24"/>
          <w:szCs w:val="24"/>
        </w:rPr>
        <w:t>. Medihertz. Available at:  </w:t>
      </w:r>
      <w:hyperlink r:id="rId15" w:history="1">
        <w:r w:rsidRPr="00A9659E">
          <w:rPr>
            <w:rStyle w:val="Hyperlink"/>
            <w:sz w:val="24"/>
            <w:szCs w:val="24"/>
          </w:rPr>
          <w:t>https://blog.medihertz.com/adhd/</w:t>
        </w:r>
      </w:hyperlink>
      <w:r w:rsidRPr="00A9659E">
        <w:rPr>
          <w:sz w:val="24"/>
          <w:szCs w:val="24"/>
        </w:rPr>
        <w:t xml:space="preserve">  (Accessed: 4 October 2026).</w:t>
      </w:r>
    </w:p>
    <w:p w14:paraId="13E6C646" w14:textId="77777777" w:rsidR="00A9659E" w:rsidRPr="00A9659E" w:rsidRDefault="00A9659E" w:rsidP="00966E9C">
      <w:pPr>
        <w:ind w:left="360"/>
        <w:rPr>
          <w:sz w:val="24"/>
          <w:szCs w:val="24"/>
        </w:rPr>
      </w:pPr>
      <w:r w:rsidRPr="00A9659E">
        <w:rPr>
          <w:sz w:val="24"/>
          <w:szCs w:val="24"/>
        </w:rPr>
        <w:t>Bray, C. (2023) </w:t>
      </w:r>
      <w:r w:rsidRPr="00A9659E">
        <w:rPr>
          <w:i/>
          <w:iCs/>
          <w:sz w:val="24"/>
          <w:szCs w:val="24"/>
        </w:rPr>
        <w:t>How does ADHD affect learning</w:t>
      </w:r>
      <w:r w:rsidRPr="00A9659E">
        <w:rPr>
          <w:sz w:val="24"/>
          <w:szCs w:val="24"/>
        </w:rPr>
        <w:t>. Available at:  </w:t>
      </w:r>
      <w:hyperlink r:id="rId16" w:history="1">
        <w:r w:rsidRPr="00A9659E">
          <w:rPr>
            <w:rStyle w:val="Hyperlink"/>
            <w:sz w:val="24"/>
            <w:szCs w:val="24"/>
          </w:rPr>
          <w:t>https://mypatientadvice.co.uk/knowledge-base/how-is-classroom-participation-affected-by-adhd</w:t>
        </w:r>
      </w:hyperlink>
      <w:hyperlink r:id="rId17" w:history="1">
        <w:r w:rsidRPr="00A9659E">
          <w:rPr>
            <w:rStyle w:val="Hyperlink"/>
            <w:sz w:val="24"/>
            <w:szCs w:val="24"/>
          </w:rPr>
          <w:t>/</w:t>
        </w:r>
      </w:hyperlink>
      <w:r w:rsidRPr="00A9659E">
        <w:rPr>
          <w:sz w:val="24"/>
          <w:szCs w:val="24"/>
        </w:rPr>
        <w:t xml:space="preserve">  (Accessed: 14 September 2026).</w:t>
      </w:r>
    </w:p>
    <w:p w14:paraId="17512B7F" w14:textId="77777777" w:rsidR="00A9659E" w:rsidRPr="00A9659E" w:rsidRDefault="00A9659E" w:rsidP="00966E9C">
      <w:pPr>
        <w:ind w:left="360"/>
        <w:rPr>
          <w:sz w:val="24"/>
          <w:szCs w:val="24"/>
        </w:rPr>
      </w:pPr>
      <w:r w:rsidRPr="00A9659E">
        <w:rPr>
          <w:sz w:val="24"/>
          <w:szCs w:val="24"/>
        </w:rPr>
        <w:t>Department for Education (2026) </w:t>
      </w:r>
      <w:r w:rsidRPr="00A9659E">
        <w:rPr>
          <w:i/>
          <w:iCs/>
          <w:sz w:val="24"/>
          <w:szCs w:val="24"/>
        </w:rPr>
        <w:t xml:space="preserve">The role and experience of support staff in schools. </w:t>
      </w:r>
      <w:r w:rsidRPr="00A9659E">
        <w:rPr>
          <w:sz w:val="24"/>
          <w:szCs w:val="24"/>
        </w:rPr>
        <w:t xml:space="preserve">Available at: </w:t>
      </w:r>
      <w:hyperlink r:id="rId18" w:history="1">
        <w:r w:rsidRPr="00A9659E">
          <w:rPr>
            <w:rStyle w:val="Hyperlink"/>
            <w:sz w:val="24"/>
            <w:szCs w:val="24"/>
          </w:rPr>
          <w:t>https</w:t>
        </w:r>
      </w:hyperlink>
      <w:hyperlink r:id="rId19" w:history="1">
        <w:r w:rsidRPr="00A9659E">
          <w:rPr>
            <w:rStyle w:val="Hyperlink"/>
            <w:sz w:val="24"/>
            <w:szCs w:val="24"/>
          </w:rPr>
          <w:t>://www.gov.uk/government/publications/</w:t>
        </w:r>
      </w:hyperlink>
      <w:hyperlink r:id="rId20" w:history="1">
        <w:r w:rsidRPr="00A9659E">
          <w:rPr>
            <w:rStyle w:val="Hyperlink"/>
            <w:sz w:val="24"/>
            <w:szCs w:val="24"/>
          </w:rPr>
          <w:t>the-role-and-experience-of-support-staff-in-schools</w:t>
        </w:r>
      </w:hyperlink>
      <w:r w:rsidRPr="00A9659E">
        <w:rPr>
          <w:sz w:val="24"/>
          <w:szCs w:val="24"/>
        </w:rPr>
        <w:t>(Accessed: 14 September 2026).  </w:t>
      </w:r>
    </w:p>
    <w:p w14:paraId="1FFE663B" w14:textId="77777777" w:rsidR="00A9659E" w:rsidRPr="00A9659E" w:rsidRDefault="00A9659E" w:rsidP="005B2D21">
      <w:pPr>
        <w:ind w:left="360"/>
        <w:rPr>
          <w:sz w:val="24"/>
          <w:szCs w:val="24"/>
        </w:rPr>
      </w:pPr>
      <w:r w:rsidRPr="00A9659E">
        <w:rPr>
          <w:sz w:val="24"/>
          <w:szCs w:val="24"/>
        </w:rPr>
        <w:lastRenderedPageBreak/>
        <w:t xml:space="preserve">Gorbunova, T. (n.d.) </w:t>
      </w:r>
      <w:r w:rsidRPr="00A9659E">
        <w:rPr>
          <w:i/>
          <w:iCs/>
          <w:sz w:val="24"/>
          <w:szCs w:val="24"/>
        </w:rPr>
        <w:t>Illustrated ADHD as abbreviation of attention deficit hyperactivity disorder on human brain</w:t>
      </w:r>
      <w:r w:rsidRPr="00A9659E">
        <w:rPr>
          <w:sz w:val="24"/>
          <w:szCs w:val="24"/>
        </w:rPr>
        <w:t xml:space="preserve"> [AI-generated image]. Magnific. Available at: </w:t>
      </w:r>
      <w:hyperlink r:id="rId21" w:history="1">
        <w:r w:rsidRPr="00A9659E">
          <w:rPr>
            <w:rStyle w:val="Hyperlink"/>
            <w:sz w:val="24"/>
            <w:szCs w:val="24"/>
          </w:rPr>
          <w:t>https://www.magnific.com/premium-ai-image/illustrated-adhd-as-abbreviation-attention-deficit-hyperactivity-disorder-human-brain_245745722.htm</w:t>
        </w:r>
      </w:hyperlink>
      <w:r w:rsidRPr="00A9659E">
        <w:rPr>
          <w:sz w:val="24"/>
          <w:szCs w:val="24"/>
        </w:rPr>
        <w:t xml:space="preserve"> (Accessed: 11 September 2026). </w:t>
      </w:r>
    </w:p>
    <w:p w14:paraId="7DA496A8" w14:textId="77777777" w:rsidR="00A9659E" w:rsidRPr="00A9659E" w:rsidRDefault="00A9659E" w:rsidP="005B2D21">
      <w:pPr>
        <w:ind w:left="360"/>
        <w:rPr>
          <w:sz w:val="24"/>
          <w:szCs w:val="24"/>
        </w:rPr>
      </w:pPr>
      <w:r w:rsidRPr="00A9659E">
        <w:rPr>
          <w:sz w:val="24"/>
          <w:szCs w:val="24"/>
        </w:rPr>
        <w:t xml:space="preserve">GOV.WALES. (2025) Supporting learners with attention deficit hyperactivity disorder (ADHD) [HTML] | gov.wales. Available at </w:t>
      </w:r>
      <w:hyperlink r:id="rId22" w:history="1">
        <w:r w:rsidRPr="00A9659E">
          <w:rPr>
            <w:rStyle w:val="Hyperlink"/>
            <w:sz w:val="24"/>
            <w:szCs w:val="24"/>
          </w:rPr>
          <w:t>https://www.gov.wales/supporting-learners-attention-deficit-hyperactivity-disorder-adhd-html</w:t>
        </w:r>
      </w:hyperlink>
      <w:r w:rsidRPr="00A9659E">
        <w:rPr>
          <w:sz w:val="24"/>
          <w:szCs w:val="24"/>
        </w:rPr>
        <w:t xml:space="preserve">   (Accessed: 8 September 2026).</w:t>
      </w:r>
    </w:p>
    <w:p w14:paraId="2E34B833" w14:textId="77777777" w:rsidR="00A9659E" w:rsidRPr="00A9659E" w:rsidRDefault="00A9659E" w:rsidP="005B2D21">
      <w:pPr>
        <w:ind w:left="360"/>
        <w:rPr>
          <w:sz w:val="24"/>
          <w:szCs w:val="24"/>
        </w:rPr>
      </w:pPr>
      <w:r w:rsidRPr="00A9659E">
        <w:rPr>
          <w:sz w:val="24"/>
          <w:szCs w:val="24"/>
        </w:rPr>
        <w:t xml:space="preserve">Heflick, N. (2011) </w:t>
      </w:r>
      <w:r w:rsidRPr="00A9659E">
        <w:rPr>
          <w:i/>
          <w:iCs/>
          <w:sz w:val="24"/>
          <w:szCs w:val="24"/>
        </w:rPr>
        <w:t>Children learn aggression from parents</w:t>
      </w:r>
      <w:r w:rsidRPr="00A9659E">
        <w:rPr>
          <w:sz w:val="24"/>
          <w:szCs w:val="24"/>
        </w:rPr>
        <w:t xml:space="preserve">. Psychology Today. Available at: </w:t>
      </w:r>
      <w:hyperlink r:id="rId23" w:history="1">
        <w:r w:rsidRPr="00A9659E">
          <w:rPr>
            <w:rStyle w:val="Hyperlink"/>
            <w:sz w:val="24"/>
            <w:szCs w:val="24"/>
          </w:rPr>
          <w:t>https://www.psychologytoday.com/us/blog/the-big-questions/201111/children-learn-aggression-parents</w:t>
        </w:r>
      </w:hyperlink>
      <w:r w:rsidRPr="00A9659E">
        <w:rPr>
          <w:sz w:val="24"/>
          <w:szCs w:val="24"/>
        </w:rPr>
        <w:t xml:space="preserve"> (Accessed: 11 September 2026).</w:t>
      </w:r>
    </w:p>
    <w:p w14:paraId="378B3819" w14:textId="77777777" w:rsidR="00A9659E" w:rsidRPr="00A9659E" w:rsidRDefault="00A9659E" w:rsidP="00522C51">
      <w:pPr>
        <w:ind w:left="360"/>
        <w:rPr>
          <w:color w:val="5B9BD5" w:themeColor="accent1"/>
          <w:sz w:val="24"/>
          <w:szCs w:val="24"/>
          <w:u w:val="single"/>
        </w:rPr>
      </w:pPr>
      <w:r w:rsidRPr="00A9659E">
        <w:rPr>
          <w:sz w:val="24"/>
          <w:szCs w:val="24"/>
        </w:rPr>
        <w:t xml:space="preserve">Hoagwood, K., Jensen, P., Arnold, L., Roper, M. and Langberg, J. (2004) A pilot evaluation of Small Group Challenging Horizons Program: A random-ized trial. </w:t>
      </w:r>
      <w:r w:rsidRPr="00A9659E">
        <w:rPr>
          <w:i/>
          <w:iCs/>
          <w:sz w:val="24"/>
          <w:szCs w:val="24"/>
        </w:rPr>
        <w:t>Journal of the Ameri-can Academy of Child and Adolescent Psychiatry</w:t>
      </w:r>
      <w:r w:rsidRPr="00A9659E">
        <w:rPr>
          <w:sz w:val="24"/>
          <w:szCs w:val="24"/>
        </w:rPr>
        <w:t xml:space="preserve">, 43(11), pp.330–339. Available at </w:t>
      </w:r>
      <w:r w:rsidRPr="00A9659E">
        <w:rPr>
          <w:color w:val="5B9BD5" w:themeColor="accent1"/>
          <w:sz w:val="24"/>
          <w:szCs w:val="24"/>
          <w:u w:val="single"/>
        </w:rPr>
        <w:t xml:space="preserve">https://www.russellbarkley.org/factsheets/ADHD_School_Accommodations.pdf </w:t>
      </w:r>
      <w:r w:rsidRPr="00A9659E">
        <w:rPr>
          <w:color w:val="000000" w:themeColor="text1"/>
          <w:sz w:val="24"/>
          <w:szCs w:val="24"/>
        </w:rPr>
        <w:t>(Accessed: 11 September 2026).</w:t>
      </w:r>
    </w:p>
    <w:p w14:paraId="72F3DA11" w14:textId="77777777" w:rsidR="00A9659E" w:rsidRPr="00A9659E" w:rsidRDefault="00A9659E" w:rsidP="00966E9C">
      <w:pPr>
        <w:ind w:left="360"/>
        <w:rPr>
          <w:sz w:val="24"/>
          <w:szCs w:val="24"/>
        </w:rPr>
      </w:pPr>
      <w:r w:rsidRPr="00A9659E">
        <w:rPr>
          <w:sz w:val="24"/>
          <w:szCs w:val="24"/>
        </w:rPr>
        <w:t xml:space="preserve">iStock. (2024) </w:t>
      </w:r>
      <w:r w:rsidRPr="00A9659E">
        <w:rPr>
          <w:i/>
          <w:iCs/>
          <w:sz w:val="24"/>
          <w:szCs w:val="24"/>
        </w:rPr>
        <w:t>Boy with ADHD</w:t>
      </w:r>
      <w:r w:rsidRPr="00A9659E">
        <w:rPr>
          <w:sz w:val="24"/>
          <w:szCs w:val="24"/>
        </w:rPr>
        <w:t>. Available at</w:t>
      </w:r>
      <w:hyperlink r:id="rId24" w:history="1">
        <w:r w:rsidRPr="00A9659E">
          <w:rPr>
            <w:rStyle w:val="Hyperlink"/>
            <w:sz w:val="24"/>
            <w:szCs w:val="24"/>
          </w:rPr>
          <w:t xml:space="preserve"> https://www.istockphoto.com/vector/</w:t>
        </w:r>
      </w:hyperlink>
      <w:hyperlink r:id="rId25" w:history="1">
        <w:r w:rsidRPr="00A9659E">
          <w:rPr>
            <w:rStyle w:val="Hyperlink"/>
            <w:sz w:val="24"/>
            <w:szCs w:val="24"/>
          </w:rPr>
          <w:t>boy-with-adhd-gm2118655099-567386043</w:t>
        </w:r>
      </w:hyperlink>
      <w:r w:rsidRPr="00A9659E">
        <w:rPr>
          <w:sz w:val="24"/>
          <w:szCs w:val="24"/>
        </w:rPr>
        <w:t xml:space="preserve"> (Accessed: 14 September 2026).</w:t>
      </w:r>
    </w:p>
    <w:p w14:paraId="1001A6DB" w14:textId="77777777" w:rsidR="00A9659E" w:rsidRPr="00A9659E" w:rsidRDefault="00A9659E" w:rsidP="00966E9C">
      <w:pPr>
        <w:ind w:left="360"/>
        <w:rPr>
          <w:sz w:val="24"/>
          <w:szCs w:val="24"/>
        </w:rPr>
      </w:pPr>
      <w:r w:rsidRPr="00A9659E">
        <w:rPr>
          <w:sz w:val="24"/>
          <w:szCs w:val="24"/>
        </w:rPr>
        <w:t>Koseva, N. (2023) </w:t>
      </w:r>
      <w:r w:rsidRPr="00A9659E">
        <w:rPr>
          <w:i/>
          <w:iCs/>
          <w:sz w:val="24"/>
          <w:szCs w:val="24"/>
        </w:rPr>
        <w:t>What Are The 3 Main Symptoms of ADHD?</w:t>
      </w:r>
      <w:r w:rsidRPr="00A9659E">
        <w:rPr>
          <w:sz w:val="24"/>
          <w:szCs w:val="24"/>
        </w:rPr>
        <w:t> Available at:  </w:t>
      </w:r>
      <w:hyperlink r:id="rId26" w:history="1">
        <w:r w:rsidRPr="00A9659E">
          <w:rPr>
            <w:rStyle w:val="Hyperlink"/>
            <w:sz w:val="24"/>
            <w:szCs w:val="24"/>
          </w:rPr>
          <w:t>https://www.adhdcentre.co.uk/what-are-the-3-main-symptoms-of-adhd/</w:t>
        </w:r>
      </w:hyperlink>
      <w:r w:rsidRPr="00A9659E">
        <w:rPr>
          <w:sz w:val="24"/>
          <w:szCs w:val="24"/>
        </w:rPr>
        <w:t>(Accessed: 11 September 2026).</w:t>
      </w:r>
    </w:p>
    <w:p w14:paraId="2A6AC998" w14:textId="77777777" w:rsidR="00A9659E" w:rsidRPr="00A9659E" w:rsidRDefault="00A9659E" w:rsidP="005B2D21">
      <w:pPr>
        <w:ind w:left="360"/>
        <w:rPr>
          <w:sz w:val="24"/>
          <w:szCs w:val="24"/>
        </w:rPr>
      </w:pPr>
      <w:r w:rsidRPr="00A9659E">
        <w:rPr>
          <w:sz w:val="24"/>
          <w:szCs w:val="24"/>
        </w:rPr>
        <w:t xml:space="preserve">Koseva, N. (2025) </w:t>
      </w:r>
      <w:r w:rsidRPr="00A9659E">
        <w:rPr>
          <w:i/>
          <w:iCs/>
          <w:sz w:val="24"/>
          <w:szCs w:val="24"/>
        </w:rPr>
        <w:t>ADHD in the classroom: How to recognise the signs &amp; support students effectively</w:t>
      </w:r>
      <w:r w:rsidRPr="00A9659E">
        <w:rPr>
          <w:sz w:val="24"/>
          <w:szCs w:val="24"/>
        </w:rPr>
        <w:t xml:space="preserve">.] The ADHD Centre. Available at </w:t>
      </w:r>
      <w:hyperlink r:id="rId27">
        <w:r w:rsidRPr="00A9659E">
          <w:rPr>
            <w:rStyle w:val="Hyperlink"/>
            <w:sz w:val="24"/>
            <w:szCs w:val="24"/>
          </w:rPr>
          <w:t>https://www.adhdcentre.co.uk/adhd-in-the-classroom-how-to-recognise-the-signs-support-students-effectively/</w:t>
        </w:r>
      </w:hyperlink>
      <w:r w:rsidRPr="00A9659E">
        <w:rPr>
          <w:sz w:val="24"/>
          <w:szCs w:val="24"/>
        </w:rPr>
        <w:t xml:space="preserve"> (Accessed: 11 September 2026).</w:t>
      </w:r>
    </w:p>
    <w:p w14:paraId="5DC4A23C" w14:textId="77777777" w:rsidR="00A9659E" w:rsidRPr="00A9659E" w:rsidRDefault="00A9659E" w:rsidP="00966E9C">
      <w:pPr>
        <w:ind w:left="360"/>
        <w:rPr>
          <w:sz w:val="24"/>
          <w:szCs w:val="24"/>
        </w:rPr>
      </w:pPr>
      <w:r w:rsidRPr="00A9659E">
        <w:rPr>
          <w:sz w:val="24"/>
          <w:szCs w:val="24"/>
        </w:rPr>
        <w:t xml:space="preserve">Koseva, N.(2025) </w:t>
      </w:r>
      <w:r w:rsidRPr="00A9659E">
        <w:rPr>
          <w:i/>
          <w:iCs/>
          <w:sz w:val="24"/>
          <w:szCs w:val="24"/>
        </w:rPr>
        <w:t xml:space="preserve">ADHD in the Classroom: How To Recognise The Signs &amp; Support Students Effectively </w:t>
      </w:r>
      <w:r w:rsidRPr="00A9659E">
        <w:rPr>
          <w:sz w:val="24"/>
          <w:szCs w:val="24"/>
        </w:rPr>
        <w:t>. Available at:  </w:t>
      </w:r>
      <w:hyperlink r:id="rId28" w:history="1">
        <w:r w:rsidRPr="00A9659E">
          <w:rPr>
            <w:rStyle w:val="Hyperlink"/>
            <w:sz w:val="24"/>
            <w:szCs w:val="24"/>
          </w:rPr>
          <w:t>https://www.adhdcentre.co.uk/adhd-in-the-classroom-how-to-recognise-the-signs-support-students-effectively/</w:t>
        </w:r>
      </w:hyperlink>
      <w:r w:rsidRPr="00A9659E">
        <w:rPr>
          <w:sz w:val="24"/>
          <w:szCs w:val="24"/>
        </w:rPr>
        <w:t xml:space="preserve"> (Accessed: 11 September 2026).</w:t>
      </w:r>
    </w:p>
    <w:p w14:paraId="5B90C5B7" w14:textId="77777777" w:rsidR="00A9659E" w:rsidRPr="00A9659E" w:rsidRDefault="00A9659E" w:rsidP="00966E9C">
      <w:pPr>
        <w:ind w:left="360"/>
        <w:rPr>
          <w:sz w:val="24"/>
          <w:szCs w:val="24"/>
        </w:rPr>
      </w:pPr>
      <w:r w:rsidRPr="00A9659E">
        <w:rPr>
          <w:sz w:val="24"/>
          <w:szCs w:val="24"/>
        </w:rPr>
        <w:t xml:space="preserve">Lombardi, A. (2025) </w:t>
      </w:r>
      <w:r w:rsidRPr="00A9659E">
        <w:rPr>
          <w:i/>
          <w:iCs/>
          <w:sz w:val="24"/>
          <w:szCs w:val="24"/>
        </w:rPr>
        <w:t>Exploring classroom participation in ADHD students</w:t>
      </w:r>
      <w:r w:rsidRPr="00A9659E">
        <w:rPr>
          <w:sz w:val="24"/>
          <w:szCs w:val="24"/>
        </w:rPr>
        <w:t>.  Available at:  </w:t>
      </w:r>
      <w:hyperlink r:id="rId29" w:history="1">
        <w:r w:rsidRPr="00A9659E">
          <w:rPr>
            <w:rStyle w:val="Hyperlink"/>
            <w:sz w:val="24"/>
            <w:szCs w:val="24"/>
          </w:rPr>
          <w:t>https://mypatientadvice.co.uk/knowledge-base/how-is-classroom-participation-affected-by-adhd</w:t>
        </w:r>
      </w:hyperlink>
      <w:hyperlink r:id="rId30" w:history="1">
        <w:r w:rsidRPr="00A9659E">
          <w:rPr>
            <w:rStyle w:val="Hyperlink"/>
            <w:sz w:val="24"/>
            <w:szCs w:val="24"/>
          </w:rPr>
          <w:t>/</w:t>
        </w:r>
      </w:hyperlink>
      <w:r w:rsidRPr="00A9659E">
        <w:rPr>
          <w:sz w:val="24"/>
          <w:szCs w:val="24"/>
        </w:rPr>
        <w:t xml:space="preserve"> (Accessed:14 September 2026). </w:t>
      </w:r>
    </w:p>
    <w:p w14:paraId="5BFDE93A" w14:textId="77777777" w:rsidR="00A9659E" w:rsidRPr="00A9659E" w:rsidRDefault="00A9659E" w:rsidP="008B26F2">
      <w:pPr>
        <w:autoSpaceDE w:val="0"/>
        <w:autoSpaceDN w:val="0"/>
        <w:adjustRightInd w:val="0"/>
        <w:spacing w:line="276" w:lineRule="auto"/>
        <w:rPr>
          <w:rFonts w:cstheme="minorHAnsi"/>
          <w:bCs/>
          <w:iCs/>
          <w:color w:val="000000" w:themeColor="text1"/>
          <w:sz w:val="24"/>
          <w:szCs w:val="24"/>
        </w:rPr>
      </w:pPr>
      <w:r w:rsidRPr="00A9659E">
        <w:rPr>
          <w:rFonts w:cstheme="minorHAnsi"/>
          <w:bCs/>
          <w:iCs/>
          <w:color w:val="000000" w:themeColor="text1"/>
          <w:sz w:val="24"/>
          <w:szCs w:val="24"/>
        </w:rPr>
        <w:t xml:space="preserve">MacAlister, L. (2024) </w:t>
      </w:r>
      <w:r w:rsidRPr="00A9659E">
        <w:rPr>
          <w:rFonts w:cstheme="minorHAnsi"/>
          <w:bCs/>
          <w:i/>
          <w:color w:val="000000" w:themeColor="text1"/>
          <w:sz w:val="24"/>
          <w:szCs w:val="24"/>
        </w:rPr>
        <w:t>toileting and autistic children</w:t>
      </w:r>
      <w:r w:rsidRPr="00A9659E">
        <w:rPr>
          <w:rFonts w:cstheme="minorHAnsi"/>
          <w:bCs/>
          <w:iCs/>
          <w:color w:val="000000" w:themeColor="text1"/>
          <w:sz w:val="24"/>
          <w:szCs w:val="24"/>
        </w:rPr>
        <w:t xml:space="preserve">. Available at : </w:t>
      </w:r>
      <w:r w:rsidRPr="00A9659E">
        <w:rPr>
          <w:rFonts w:cstheme="minorHAnsi"/>
          <w:bCs/>
          <w:iCs/>
          <w:color w:val="000000" w:themeColor="text1"/>
          <w:sz w:val="24"/>
          <w:szCs w:val="24"/>
        </w:rPr>
        <w:t xml:space="preserve">: </w:t>
      </w:r>
      <w:hyperlink r:id="rId31" w:history="1">
        <w:r w:rsidRPr="00A9659E">
          <w:rPr>
            <w:rStyle w:val="Hyperlink"/>
            <w:rFonts w:cstheme="minorHAnsi"/>
            <w:bCs/>
            <w:iCs/>
            <w:color w:val="5B9BD5" w:themeColor="accent1"/>
            <w:sz w:val="24"/>
            <w:szCs w:val="24"/>
          </w:rPr>
          <w:t>https://www.autism.org.uk/learn/knowledge-hub/professional-practice/toileting</w:t>
        </w:r>
      </w:hyperlink>
      <w:r w:rsidRPr="00A9659E">
        <w:rPr>
          <w:rFonts w:cstheme="minorHAnsi"/>
          <w:bCs/>
          <w:iCs/>
          <w:color w:val="5B9BD5" w:themeColor="accent1"/>
          <w:sz w:val="24"/>
          <w:szCs w:val="24"/>
        </w:rPr>
        <w:t xml:space="preserve"> </w:t>
      </w:r>
      <w:r w:rsidRPr="00A9659E">
        <w:rPr>
          <w:rFonts w:cstheme="minorHAnsi"/>
          <w:bCs/>
          <w:iCs/>
          <w:color w:val="000000" w:themeColor="text1"/>
          <w:sz w:val="24"/>
          <w:szCs w:val="24"/>
        </w:rPr>
        <w:t>(Accessed</w:t>
      </w:r>
      <w:r w:rsidRPr="00A9659E">
        <w:rPr>
          <w:rFonts w:cstheme="minorHAnsi"/>
          <w:bCs/>
          <w:iCs/>
          <w:color w:val="000000" w:themeColor="text1"/>
          <w:sz w:val="24"/>
          <w:szCs w:val="24"/>
        </w:rPr>
        <w:t>:</w:t>
      </w:r>
      <w:r w:rsidRPr="00A9659E">
        <w:rPr>
          <w:rFonts w:cstheme="minorHAnsi"/>
          <w:bCs/>
          <w:iCs/>
          <w:color w:val="000000" w:themeColor="text1"/>
          <w:sz w:val="24"/>
          <w:szCs w:val="24"/>
        </w:rPr>
        <w:t xml:space="preserve"> 20 October 2026).</w:t>
      </w:r>
    </w:p>
    <w:p w14:paraId="36E9378E" w14:textId="77777777" w:rsidR="00A9659E" w:rsidRPr="00A9659E" w:rsidRDefault="00A9659E" w:rsidP="00966E9C">
      <w:pPr>
        <w:ind w:left="360"/>
        <w:rPr>
          <w:sz w:val="24"/>
          <w:szCs w:val="24"/>
        </w:rPr>
      </w:pPr>
      <w:r w:rsidRPr="00A9659E">
        <w:rPr>
          <w:sz w:val="24"/>
          <w:szCs w:val="24"/>
          <w:lang w:val="en-US"/>
        </w:rPr>
        <w:lastRenderedPageBreak/>
        <w:t xml:space="preserve">Mayo Clinic (2025) </w:t>
      </w:r>
      <w:r w:rsidRPr="00A9659E">
        <w:rPr>
          <w:i/>
          <w:iCs/>
          <w:sz w:val="24"/>
          <w:szCs w:val="24"/>
          <w:lang w:val="en-US"/>
        </w:rPr>
        <w:t>Attention-deficit/hyperactivity disorder (ADHD) in children - symptoms and causes</w:t>
      </w:r>
      <w:r w:rsidRPr="00A9659E">
        <w:rPr>
          <w:sz w:val="24"/>
          <w:szCs w:val="24"/>
          <w:lang w:val="en-US"/>
        </w:rPr>
        <w:t xml:space="preserve">. Available at: </w:t>
      </w:r>
      <w:r w:rsidRPr="00A9659E">
        <w:rPr>
          <w:sz w:val="24"/>
          <w:szCs w:val="24"/>
        </w:rPr>
        <w:t> </w:t>
      </w:r>
      <w:hyperlink r:id="rId32" w:history="1">
        <w:r w:rsidRPr="00A9659E">
          <w:rPr>
            <w:rStyle w:val="Hyperlink"/>
            <w:sz w:val="24"/>
            <w:szCs w:val="24"/>
          </w:rPr>
          <w:t>https://www.mayoclinic.org/diseases-conditions/adhd/symptoms-causes/syc-20350889</w:t>
        </w:r>
      </w:hyperlink>
      <w:r w:rsidRPr="00A9659E">
        <w:rPr>
          <w:sz w:val="24"/>
          <w:szCs w:val="24"/>
          <w:lang w:val="en-US"/>
        </w:rPr>
        <w:t>(Accessed: 11 September 2026).</w:t>
      </w:r>
    </w:p>
    <w:p w14:paraId="2C050220" w14:textId="77777777" w:rsidR="00A9659E" w:rsidRPr="00A9659E" w:rsidRDefault="00A9659E" w:rsidP="00966E9C">
      <w:pPr>
        <w:ind w:left="360"/>
        <w:rPr>
          <w:sz w:val="24"/>
          <w:szCs w:val="24"/>
        </w:rPr>
      </w:pPr>
      <w:r w:rsidRPr="00A9659E">
        <w:rPr>
          <w:sz w:val="24"/>
          <w:szCs w:val="24"/>
        </w:rPr>
        <w:t xml:space="preserve">Morsen, D. (2023) </w:t>
      </w:r>
      <w:r w:rsidRPr="00A9659E">
        <w:rPr>
          <w:i/>
          <w:iCs/>
          <w:sz w:val="24"/>
          <w:szCs w:val="24"/>
        </w:rPr>
        <w:t>Self-diagnosing ADHD 101: A guide to identifying the symptoms and signs</w:t>
      </w:r>
      <w:r w:rsidRPr="00A9659E">
        <w:rPr>
          <w:sz w:val="24"/>
          <w:szCs w:val="24"/>
        </w:rPr>
        <w:t xml:space="preserve">. Available at: </w:t>
      </w:r>
      <w:hyperlink r:id="rId33" w:history="1">
        <w:r w:rsidRPr="00A9659E">
          <w:rPr>
            <w:rStyle w:val="Hyperlink"/>
            <w:sz w:val="24"/>
            <w:szCs w:val="24"/>
          </w:rPr>
          <w:t>https://www.scalingupexcellence.com/self-diagnosing-adhd-101-a-guide-to-identifying-the-symptoms-and-signs/</w:t>
        </w:r>
      </w:hyperlink>
      <w:r w:rsidRPr="00A9659E">
        <w:rPr>
          <w:sz w:val="24"/>
          <w:szCs w:val="24"/>
        </w:rPr>
        <w:t xml:space="preserve"> (Accessed: 29 September 2026).</w:t>
      </w:r>
    </w:p>
    <w:p w14:paraId="572F60A9" w14:textId="77777777" w:rsidR="00A9659E" w:rsidRPr="00A9659E" w:rsidRDefault="00A9659E" w:rsidP="005B2D21">
      <w:pPr>
        <w:ind w:left="360"/>
        <w:rPr>
          <w:sz w:val="24"/>
          <w:szCs w:val="24"/>
        </w:rPr>
      </w:pPr>
      <w:r w:rsidRPr="00A9659E">
        <w:rPr>
          <w:sz w:val="24"/>
          <w:szCs w:val="24"/>
        </w:rPr>
        <w:t xml:space="preserve">Morsink, S., Sonuga-Barke, E., Mies, G., Glorie, N., Lemiere, J., van der Oord, S. &amp; Danckaerts, M. (2017) 'What motivates individuals with ADHD? A qualitative analysis from the adolescent's point of view', </w:t>
      </w:r>
      <w:r w:rsidRPr="00A9659E">
        <w:rPr>
          <w:i/>
          <w:iCs/>
          <w:sz w:val="24"/>
          <w:szCs w:val="24"/>
        </w:rPr>
        <w:t>European Child &amp; Adolescent Psychiatry</w:t>
      </w:r>
      <w:r w:rsidRPr="00A9659E">
        <w:rPr>
          <w:sz w:val="24"/>
          <w:szCs w:val="24"/>
        </w:rPr>
        <w:t xml:space="preserve">, 26(8), pp. 923–932. Available at: </w:t>
      </w:r>
      <w:hyperlink r:id="rId34" w:history="1">
        <w:r w:rsidRPr="00A9659E">
          <w:rPr>
            <w:rStyle w:val="Hyperlink"/>
            <w:sz w:val="24"/>
            <w:szCs w:val="24"/>
          </w:rPr>
          <w:t>https://www.researchgate.net/publication/313897537</w:t>
        </w:r>
      </w:hyperlink>
      <w:r w:rsidRPr="00A9659E">
        <w:rPr>
          <w:sz w:val="24"/>
          <w:szCs w:val="24"/>
        </w:rPr>
        <w:t xml:space="preserve"> (Accessed: 9 September 2026). </w:t>
      </w:r>
    </w:p>
    <w:p w14:paraId="4F9C27D5" w14:textId="77777777" w:rsidR="00A9659E" w:rsidRPr="00A9659E" w:rsidRDefault="00A9659E" w:rsidP="00966E9C">
      <w:pPr>
        <w:ind w:left="360"/>
        <w:rPr>
          <w:sz w:val="24"/>
          <w:szCs w:val="24"/>
        </w:rPr>
      </w:pPr>
      <w:r w:rsidRPr="00A9659E">
        <w:rPr>
          <w:sz w:val="24"/>
          <w:szCs w:val="24"/>
          <w:lang w:val="en-US"/>
        </w:rPr>
        <w:t xml:space="preserve">NeuroLaunch (2024) </w:t>
      </w:r>
      <w:r w:rsidRPr="00A9659E">
        <w:rPr>
          <w:i/>
          <w:iCs/>
          <w:sz w:val="24"/>
          <w:szCs w:val="24"/>
        </w:rPr>
        <w:t>Supporting students with ADHD in the inclusive classroom: Strategies for success</w:t>
      </w:r>
      <w:r w:rsidRPr="00A9659E">
        <w:rPr>
          <w:sz w:val="24"/>
          <w:szCs w:val="24"/>
        </w:rPr>
        <w:t>. Available at:  </w:t>
      </w:r>
      <w:hyperlink r:id="rId35" w:history="1">
        <w:r w:rsidRPr="00A9659E">
          <w:rPr>
            <w:rStyle w:val="Hyperlink"/>
            <w:sz w:val="24"/>
            <w:szCs w:val="24"/>
          </w:rPr>
          <w:t>https://neurolaunch.com/students-with-adhd-in-the-inclusive-classroom/</w:t>
        </w:r>
      </w:hyperlink>
      <w:r w:rsidRPr="00A9659E">
        <w:rPr>
          <w:sz w:val="24"/>
          <w:szCs w:val="24"/>
        </w:rPr>
        <w:t xml:space="preserve"> (Accessed: 14 September 2026).</w:t>
      </w:r>
    </w:p>
    <w:p w14:paraId="34B0FA8F" w14:textId="77777777" w:rsidR="00A9659E" w:rsidRPr="00A9659E" w:rsidRDefault="00A9659E" w:rsidP="005B2D21">
      <w:pPr>
        <w:ind w:left="360"/>
        <w:rPr>
          <w:sz w:val="24"/>
          <w:szCs w:val="24"/>
        </w:rPr>
      </w:pPr>
      <w:r w:rsidRPr="00A9659E">
        <w:rPr>
          <w:sz w:val="24"/>
          <w:szCs w:val="24"/>
        </w:rPr>
        <w:t xml:space="preserve">O’Reilly, D.D. (2026) </w:t>
      </w:r>
      <w:r w:rsidRPr="00A9659E">
        <w:rPr>
          <w:i/>
          <w:iCs/>
          <w:sz w:val="24"/>
          <w:szCs w:val="24"/>
        </w:rPr>
        <w:t>What is ADHD? Meaning, types &amp; disorder definition</w:t>
      </w:r>
      <w:r w:rsidRPr="00A9659E">
        <w:rPr>
          <w:sz w:val="24"/>
          <w:szCs w:val="24"/>
        </w:rPr>
        <w:t xml:space="preserve">. Available at: </w:t>
      </w:r>
      <w:r w:rsidRPr="00A9659E">
        <w:rPr>
          <w:color w:val="5B9BD5" w:themeColor="accent1"/>
          <w:sz w:val="24"/>
          <w:szCs w:val="24"/>
          <w:u w:val="single"/>
        </w:rPr>
        <w:t xml:space="preserve">https://www.audhdpsychiatry.co.uk/adhd/  </w:t>
      </w:r>
      <w:r w:rsidRPr="00A9659E">
        <w:rPr>
          <w:sz w:val="24"/>
          <w:szCs w:val="24"/>
        </w:rPr>
        <w:t>(Accessed: 9 September 2026).</w:t>
      </w:r>
    </w:p>
    <w:p w14:paraId="0489142C" w14:textId="77777777" w:rsidR="00A9659E" w:rsidRPr="00A9659E" w:rsidRDefault="00A9659E" w:rsidP="005B2D21">
      <w:pPr>
        <w:ind w:left="360"/>
        <w:rPr>
          <w:sz w:val="24"/>
          <w:szCs w:val="24"/>
        </w:rPr>
      </w:pPr>
      <w:r w:rsidRPr="00A9659E">
        <w:rPr>
          <w:sz w:val="24"/>
          <w:szCs w:val="24"/>
        </w:rPr>
        <w:t xml:space="preserve">Science Insights Team (2026). How to Help a Child With ADHD: What Actually Works - ScienAvailable at </w:t>
      </w:r>
      <w:hyperlink r:id="rId36" w:history="1">
        <w:r w:rsidRPr="00A9659E">
          <w:rPr>
            <w:rStyle w:val="Hyperlink"/>
            <w:sz w:val="24"/>
            <w:szCs w:val="24"/>
          </w:rPr>
          <w:t>https://scienceinsights.org/how-to-help-a-child-with-adhd-what-actually-works/</w:t>
        </w:r>
      </w:hyperlink>
      <w:r w:rsidRPr="00A9659E">
        <w:rPr>
          <w:sz w:val="24"/>
          <w:szCs w:val="24"/>
        </w:rPr>
        <w:t xml:space="preserve">   (Accessed: 7 September 2026). </w:t>
      </w:r>
    </w:p>
    <w:p w14:paraId="19D795C2" w14:textId="77777777" w:rsidR="00A9659E" w:rsidRPr="00A9659E" w:rsidRDefault="00A9659E" w:rsidP="00966E9C">
      <w:pPr>
        <w:ind w:left="360"/>
        <w:rPr>
          <w:sz w:val="24"/>
          <w:szCs w:val="24"/>
        </w:rPr>
      </w:pPr>
      <w:r w:rsidRPr="00A9659E">
        <w:rPr>
          <w:sz w:val="24"/>
          <w:szCs w:val="24"/>
        </w:rPr>
        <w:t xml:space="preserve">Sidosotic (2024) </w:t>
      </w:r>
      <w:r w:rsidRPr="00A9659E">
        <w:rPr>
          <w:i/>
          <w:iCs/>
          <w:sz w:val="24"/>
          <w:szCs w:val="24"/>
        </w:rPr>
        <w:t>My brain has too many tabs open - browser tab brain</w:t>
      </w:r>
      <w:r w:rsidRPr="00A9659E">
        <w:rPr>
          <w:sz w:val="24"/>
          <w:szCs w:val="24"/>
        </w:rPr>
        <w:t xml:space="preserve">. Available at: </w:t>
      </w:r>
      <w:hyperlink r:id="rId37" w:history="1">
        <w:r w:rsidRPr="00A9659E">
          <w:rPr>
            <w:rStyle w:val="Hyperlink"/>
            <w:sz w:val="24"/>
            <w:szCs w:val="24"/>
          </w:rPr>
          <w:t>https://www.dreamstime.com/my-brain-has-too-many-tabs-open-browser-tab-image344281041</w:t>
        </w:r>
      </w:hyperlink>
      <w:r w:rsidRPr="00A9659E">
        <w:rPr>
          <w:sz w:val="24"/>
          <w:szCs w:val="24"/>
        </w:rPr>
        <w:t xml:space="preserve"> (Accessed: 4 October 2026). </w:t>
      </w:r>
    </w:p>
    <w:p w14:paraId="7E98E8AC" w14:textId="77777777" w:rsidR="00A9659E" w:rsidRPr="00A9659E" w:rsidRDefault="00A9659E" w:rsidP="00966E9C">
      <w:pPr>
        <w:ind w:left="360"/>
        <w:rPr>
          <w:sz w:val="24"/>
          <w:szCs w:val="24"/>
        </w:rPr>
      </w:pPr>
      <w:r w:rsidRPr="00A9659E">
        <w:rPr>
          <w:sz w:val="24"/>
          <w:szCs w:val="24"/>
        </w:rPr>
        <w:t xml:space="preserve">Stavraki, I. (2023) </w:t>
      </w:r>
      <w:r w:rsidRPr="00A9659E">
        <w:rPr>
          <w:i/>
          <w:iCs/>
          <w:sz w:val="24"/>
          <w:szCs w:val="24"/>
        </w:rPr>
        <w:t>ADHD coping mechanisms: How to manage ADHD</w:t>
      </w:r>
      <w:r w:rsidRPr="00A9659E">
        <w:rPr>
          <w:sz w:val="24"/>
          <w:szCs w:val="24"/>
        </w:rPr>
        <w:t>. Available at  </w:t>
      </w:r>
      <w:hyperlink r:id="rId38" w:history="1">
        <w:r w:rsidRPr="00A9659E">
          <w:rPr>
            <w:rStyle w:val="Hyperlink"/>
            <w:sz w:val="24"/>
            <w:szCs w:val="24"/>
          </w:rPr>
          <w:t>https://www.simplypsychology.org/adhd-coping-mechanisms.html</w:t>
        </w:r>
      </w:hyperlink>
      <w:r w:rsidRPr="00A9659E">
        <w:rPr>
          <w:sz w:val="24"/>
          <w:szCs w:val="24"/>
        </w:rPr>
        <w:t xml:space="preserve"> (Accessed: 14 September 2026).</w:t>
      </w:r>
    </w:p>
    <w:p w14:paraId="4B230D56" w14:textId="77777777" w:rsidR="00A9659E" w:rsidRPr="00A9659E" w:rsidRDefault="00A9659E" w:rsidP="006C5586">
      <w:pPr>
        <w:autoSpaceDE w:val="0"/>
        <w:autoSpaceDN w:val="0"/>
        <w:adjustRightInd w:val="0"/>
        <w:spacing w:line="276" w:lineRule="auto"/>
        <w:rPr>
          <w:rFonts w:cstheme="minorHAnsi"/>
          <w:bCs/>
          <w:iCs/>
          <w:color w:val="000000" w:themeColor="text1"/>
          <w:sz w:val="24"/>
          <w:szCs w:val="24"/>
        </w:rPr>
      </w:pPr>
      <w:r w:rsidRPr="00A9659E">
        <w:rPr>
          <w:rFonts w:cstheme="minorHAnsi"/>
          <w:bCs/>
          <w:iCs/>
          <w:color w:val="000000" w:themeColor="text1"/>
          <w:sz w:val="24"/>
          <w:szCs w:val="24"/>
        </w:rPr>
        <w:t xml:space="preserve">Takada,2021: </w:t>
      </w:r>
      <w:r w:rsidRPr="00A9659E">
        <w:rPr>
          <w:rFonts w:cstheme="minorHAnsi"/>
          <w:bCs/>
          <w:i/>
          <w:color w:val="000000" w:themeColor="text1"/>
          <w:sz w:val="24"/>
          <w:szCs w:val="24"/>
        </w:rPr>
        <w:t>teaching-managing-students-with-adhd-systems-strategies-solutions</w:t>
      </w:r>
      <w:r w:rsidRPr="00A9659E">
        <w:rPr>
          <w:rFonts w:cstheme="minorHAnsi"/>
          <w:bCs/>
          <w:iCs/>
          <w:color w:val="000000" w:themeColor="text1"/>
          <w:sz w:val="24"/>
          <w:szCs w:val="24"/>
        </w:rPr>
        <w:t xml:space="preserve"> </w:t>
      </w:r>
      <w:r w:rsidRPr="00A9659E">
        <w:rPr>
          <w:rFonts w:cstheme="minorHAnsi"/>
          <w:bCs/>
          <w:iCs/>
          <w:color w:val="000000" w:themeColor="text1"/>
          <w:sz w:val="24"/>
          <w:szCs w:val="24"/>
        </w:rPr>
        <w:t xml:space="preserve">Available at: </w:t>
      </w:r>
      <w:hyperlink r:id="rId39" w:history="1">
        <w:r w:rsidRPr="00A9659E">
          <w:rPr>
            <w:rStyle w:val="Hyperlink"/>
            <w:rFonts w:cstheme="minorHAnsi"/>
            <w:bCs/>
            <w:iCs/>
            <w:color w:val="5B9BD5" w:themeColor="accent1"/>
            <w:sz w:val="24"/>
            <w:szCs w:val="24"/>
          </w:rPr>
          <w:t>https://adhdandyou.co.uk/sites/default/files/2024-03/teaching-managing-students-with-adhd-systems-strategies-solutions.pdf</w:t>
        </w:r>
      </w:hyperlink>
      <w:r w:rsidRPr="00A9659E">
        <w:rPr>
          <w:rFonts w:cstheme="minorHAnsi"/>
          <w:bCs/>
          <w:iCs/>
          <w:color w:val="5B9BD5" w:themeColor="accent1"/>
          <w:sz w:val="24"/>
          <w:szCs w:val="24"/>
        </w:rPr>
        <w:t xml:space="preserve"> </w:t>
      </w:r>
      <w:r w:rsidRPr="00A9659E">
        <w:rPr>
          <w:rFonts w:cstheme="minorHAnsi"/>
          <w:bCs/>
          <w:iCs/>
          <w:color w:val="000000" w:themeColor="text1"/>
          <w:sz w:val="24"/>
          <w:szCs w:val="24"/>
        </w:rPr>
        <w:t xml:space="preserve"> (Accessed: 20 October 2026).</w:t>
      </w:r>
    </w:p>
    <w:p w14:paraId="1AC38A04" w14:textId="77777777" w:rsidR="00A9659E" w:rsidRPr="00A9659E" w:rsidRDefault="00A9659E" w:rsidP="005B2D21">
      <w:pPr>
        <w:ind w:left="360"/>
        <w:rPr>
          <w:sz w:val="24"/>
          <w:szCs w:val="24"/>
        </w:rPr>
      </w:pPr>
      <w:r w:rsidRPr="00A9659E">
        <w:rPr>
          <w:i/>
          <w:iCs/>
          <w:sz w:val="24"/>
          <w:szCs w:val="24"/>
        </w:rPr>
        <w:t>The Education (Special Educational Needs) (Information) (Wales) Regulations 1999 (SI 1999/1442).</w:t>
      </w:r>
      <w:r w:rsidRPr="00A9659E">
        <w:rPr>
          <w:sz w:val="24"/>
          <w:szCs w:val="24"/>
        </w:rPr>
        <w:t xml:space="preserve"> Available at: </w:t>
      </w:r>
      <w:hyperlink r:id="rId40" w:history="1">
        <w:r w:rsidRPr="00A9659E">
          <w:rPr>
            <w:rStyle w:val="Hyperlink"/>
            <w:sz w:val="24"/>
            <w:szCs w:val="24"/>
          </w:rPr>
          <w:t>https://www.legislation.gov.uk/uksi/1999/1442/contents/made (Accessed: 9 September 2026).</w:t>
        </w:r>
      </w:hyperlink>
    </w:p>
    <w:p w14:paraId="5A9272E6" w14:textId="77777777" w:rsidR="00A9659E" w:rsidRPr="00A9659E" w:rsidRDefault="00A9659E" w:rsidP="005B2D21">
      <w:pPr>
        <w:ind w:left="360"/>
        <w:rPr>
          <w:sz w:val="24"/>
          <w:szCs w:val="24"/>
        </w:rPr>
      </w:pPr>
      <w:r w:rsidRPr="00A9659E">
        <w:rPr>
          <w:sz w:val="24"/>
          <w:szCs w:val="24"/>
        </w:rPr>
        <w:lastRenderedPageBreak/>
        <w:t>Welsh Government (2025</w:t>
      </w:r>
      <w:r w:rsidRPr="00A9659E">
        <w:rPr>
          <w:i/>
          <w:iCs/>
          <w:sz w:val="24"/>
          <w:szCs w:val="24"/>
        </w:rPr>
        <w:t>) Supporting learners with Attention Deficit Hyperactivity Disorder (ADHD).</w:t>
      </w:r>
      <w:r w:rsidRPr="00A9659E">
        <w:rPr>
          <w:sz w:val="24"/>
          <w:szCs w:val="24"/>
        </w:rPr>
        <w:t xml:space="preserve"> Available at: </w:t>
      </w:r>
      <w:hyperlink r:id="rId41" w:history="1">
        <w:r w:rsidRPr="00A9659E">
          <w:rPr>
            <w:rStyle w:val="Hyperlink"/>
            <w:sz w:val="24"/>
            <w:szCs w:val="24"/>
          </w:rPr>
          <w:t>https://www.gov.wales/supporting-learners-attention-deficit-hyperactivity-disorder-adhd-html</w:t>
        </w:r>
      </w:hyperlink>
      <w:r w:rsidRPr="00A9659E">
        <w:rPr>
          <w:sz w:val="24"/>
          <w:szCs w:val="24"/>
        </w:rPr>
        <w:t xml:space="preserve"> (Accessed: 9 September 2026).</w:t>
      </w:r>
    </w:p>
    <w:p w14:paraId="3F4ECB47" w14:textId="77777777" w:rsidR="00A9659E" w:rsidRPr="00A9659E" w:rsidRDefault="00A9659E" w:rsidP="00966E9C">
      <w:pPr>
        <w:ind w:left="360"/>
        <w:rPr>
          <w:sz w:val="24"/>
          <w:szCs w:val="24"/>
        </w:rPr>
      </w:pPr>
      <w:r w:rsidRPr="00A9659E">
        <w:rPr>
          <w:sz w:val="24"/>
          <w:szCs w:val="24"/>
        </w:rPr>
        <w:t xml:space="preserve">Wolraich, M.L., Hagan, J.F., Allan, C., Chan, E., Davison, D., Earls, M., Evans, S.W., Flinn, S.K., Froehlich, T., Frost, J., Holbrook, J.R., Lehmann, C.U., Lessin, H.R., Okechukwu, K., Pierce, K.L., Winner, J.D. and Zurhellen, W. (2020) </w:t>
      </w:r>
      <w:r w:rsidRPr="00A9659E">
        <w:rPr>
          <w:sz w:val="24"/>
          <w:szCs w:val="24"/>
          <w:lang w:val="en-US"/>
        </w:rPr>
        <w:t xml:space="preserve">‘Clinical practice guideline for the diagnosis, evaluation, and treatment of attention-deficit/hyperactivity disorder in children and adolescents’, </w:t>
      </w:r>
      <w:r w:rsidRPr="00A9659E">
        <w:rPr>
          <w:i/>
          <w:iCs/>
          <w:sz w:val="24"/>
          <w:szCs w:val="24"/>
        </w:rPr>
        <w:t>Pediatrics</w:t>
      </w:r>
      <w:r w:rsidRPr="00A9659E">
        <w:rPr>
          <w:sz w:val="24"/>
          <w:szCs w:val="24"/>
        </w:rPr>
        <w:t xml:space="preserve">, 144(4), pp.1–25. doi:10.1542/peds.2019-2528. </w:t>
      </w:r>
      <w:hyperlink r:id="rId42" w:history="1">
        <w:r w:rsidRPr="00A9659E">
          <w:rPr>
            <w:rStyle w:val="Hyperlink"/>
            <w:sz w:val="24"/>
            <w:szCs w:val="24"/>
          </w:rPr>
          <w:t>Clinical Practice Guideline for the Diagnosis, Evaluation, and Treatment of Attention-Deficit/Hyperactivity Disorder in Children and Adolescents | Pediatrics | American Academy of Pediatrics</w:t>
        </w:r>
      </w:hyperlink>
      <w:r w:rsidRPr="00A9659E">
        <w:rPr>
          <w:sz w:val="24"/>
          <w:szCs w:val="24"/>
        </w:rPr>
        <w:t xml:space="preserve"> </w:t>
      </w:r>
    </w:p>
    <w:p w14:paraId="4CD947F2" w14:textId="77777777" w:rsidR="00A9659E" w:rsidRPr="00A9659E" w:rsidRDefault="00A9659E" w:rsidP="00966E9C">
      <w:pPr>
        <w:ind w:left="360"/>
        <w:rPr>
          <w:sz w:val="24"/>
          <w:szCs w:val="24"/>
        </w:rPr>
      </w:pPr>
      <w:r w:rsidRPr="00A9659E">
        <w:rPr>
          <w:sz w:val="24"/>
          <w:szCs w:val="24"/>
        </w:rPr>
        <w:t xml:space="preserve">Wongka, O.(2025) </w:t>
      </w:r>
      <w:r w:rsidRPr="00A9659E">
        <w:rPr>
          <w:i/>
          <w:iCs/>
          <w:sz w:val="24"/>
          <w:szCs w:val="24"/>
        </w:rPr>
        <w:t>ADHD kid with emotion in her mine, flat vector illustration.</w:t>
      </w:r>
      <w:r w:rsidRPr="00A9659E">
        <w:rPr>
          <w:sz w:val="24"/>
          <w:szCs w:val="24"/>
        </w:rPr>
        <w:t xml:space="preserve"> Available at  </w:t>
      </w:r>
      <w:hyperlink r:id="rId43" w:history="1">
        <w:r w:rsidRPr="00A9659E">
          <w:rPr>
            <w:rStyle w:val="Hyperlink"/>
            <w:sz w:val="24"/>
            <w:szCs w:val="24"/>
          </w:rPr>
          <w:t>https://www.vecteezy.com/vector-art/15192414-adhd-kid-with-emotion-in-her-mine-flat-vector-illustration</w:t>
        </w:r>
      </w:hyperlink>
      <w:r w:rsidRPr="00A9659E">
        <w:rPr>
          <w:sz w:val="24"/>
          <w:szCs w:val="24"/>
        </w:rPr>
        <w:t xml:space="preserve"> (Accessed: 14 September 2026).</w:t>
      </w:r>
    </w:p>
    <w:p w14:paraId="0696A1DB" w14:textId="620748A5" w:rsidR="0013061B" w:rsidRPr="00407B8B" w:rsidRDefault="0013061B" w:rsidP="00407B8B">
      <w:pPr>
        <w:autoSpaceDE w:val="0"/>
        <w:autoSpaceDN w:val="0"/>
        <w:adjustRightInd w:val="0"/>
        <w:spacing w:line="276" w:lineRule="auto"/>
        <w:rPr>
          <w:rFonts w:cstheme="minorHAnsi"/>
          <w:bCs/>
          <w:iCs/>
          <w:color w:val="EE0000"/>
        </w:rPr>
      </w:pPr>
    </w:p>
    <w:p w14:paraId="1A698DF1" w14:textId="66132C10" w:rsidR="006C5586" w:rsidRDefault="006C5586" w:rsidP="00362781">
      <w:pPr>
        <w:autoSpaceDE w:val="0"/>
        <w:autoSpaceDN w:val="0"/>
        <w:adjustRightInd w:val="0"/>
        <w:spacing w:line="276" w:lineRule="auto"/>
        <w:rPr>
          <w:rFonts w:cstheme="minorHAnsi"/>
          <w:bCs/>
          <w:iCs/>
          <w:color w:val="EE0000"/>
          <w:sz w:val="24"/>
          <w:szCs w:val="24"/>
        </w:rPr>
      </w:pPr>
    </w:p>
    <w:p w14:paraId="4AB3A286" w14:textId="4E3B9322" w:rsidR="003C3796" w:rsidRPr="00E37516" w:rsidRDefault="00362781" w:rsidP="00E37516">
      <w:pPr>
        <w:autoSpaceDE w:val="0"/>
        <w:autoSpaceDN w:val="0"/>
        <w:adjustRightInd w:val="0"/>
        <w:spacing w:after="0" w:line="276" w:lineRule="auto"/>
        <w:rPr>
          <w:rFonts w:cstheme="minorHAnsi"/>
          <w:bCs/>
          <w:iCs/>
          <w:color w:val="EE0000"/>
          <w:sz w:val="24"/>
          <w:szCs w:val="24"/>
        </w:rPr>
      </w:pPr>
      <w:r>
        <w:rPr>
          <w:rFonts w:cstheme="minorHAnsi"/>
          <w:bCs/>
          <w:iCs/>
          <w:color w:val="EE0000"/>
          <w:sz w:val="24"/>
          <w:szCs w:val="24"/>
        </w:rPr>
        <w:t xml:space="preserve"> </w:t>
      </w:r>
    </w:p>
    <w:p w14:paraId="4F5840C3" w14:textId="77777777" w:rsidR="00E37516" w:rsidRPr="000F015C" w:rsidRDefault="00E37516" w:rsidP="000F015C">
      <w:pPr>
        <w:autoSpaceDE w:val="0"/>
        <w:autoSpaceDN w:val="0"/>
        <w:adjustRightInd w:val="0"/>
        <w:spacing w:after="0" w:line="276" w:lineRule="auto"/>
        <w:rPr>
          <w:rFonts w:cstheme="minorHAnsi"/>
          <w:bCs/>
          <w:iCs/>
          <w:color w:val="EE0000"/>
        </w:rPr>
      </w:pPr>
    </w:p>
    <w:p w14:paraId="6F7B35EE" w14:textId="489EEAF1" w:rsidR="000F015C" w:rsidRPr="002E222B" w:rsidRDefault="000F015C" w:rsidP="002E222B">
      <w:pPr>
        <w:autoSpaceDE w:val="0"/>
        <w:autoSpaceDN w:val="0"/>
        <w:adjustRightInd w:val="0"/>
        <w:spacing w:after="0" w:line="276" w:lineRule="auto"/>
        <w:rPr>
          <w:rFonts w:cstheme="minorHAnsi"/>
          <w:bCs/>
          <w:iCs/>
          <w:color w:val="EE0000"/>
          <w:sz w:val="24"/>
          <w:szCs w:val="24"/>
        </w:rPr>
      </w:pPr>
      <w:r>
        <w:rPr>
          <w:rFonts w:cstheme="minorHAnsi"/>
          <w:bCs/>
          <w:iCs/>
          <w:color w:val="EE0000"/>
          <w:sz w:val="24"/>
          <w:szCs w:val="24"/>
        </w:rPr>
        <w:t xml:space="preserve"> </w:t>
      </w:r>
    </w:p>
    <w:p w14:paraId="50DC12FE" w14:textId="77777777" w:rsidR="002E222B" w:rsidRDefault="002E222B" w:rsidP="00966E9C">
      <w:pPr>
        <w:ind w:left="360"/>
        <w:rPr>
          <w:sz w:val="18"/>
          <w:szCs w:val="18"/>
        </w:rPr>
      </w:pPr>
    </w:p>
    <w:p w14:paraId="176080B7" w14:textId="77777777" w:rsidR="00894E00" w:rsidRDefault="00894E00" w:rsidP="00966E9C">
      <w:pPr>
        <w:ind w:left="360"/>
        <w:rPr>
          <w:sz w:val="18"/>
          <w:szCs w:val="18"/>
        </w:rPr>
      </w:pPr>
    </w:p>
    <w:p w14:paraId="066CAE23" w14:textId="63AEFC08" w:rsidR="00894E00" w:rsidRDefault="00894E00" w:rsidP="00966E9C">
      <w:pPr>
        <w:ind w:left="360"/>
        <w:rPr>
          <w:sz w:val="18"/>
          <w:szCs w:val="18"/>
        </w:rPr>
      </w:pPr>
      <w:r>
        <w:rPr>
          <w:sz w:val="18"/>
          <w:szCs w:val="18"/>
        </w:rPr>
        <w:t xml:space="preserve"> </w:t>
      </w:r>
    </w:p>
    <w:p w14:paraId="3AED3AE2" w14:textId="77777777" w:rsidR="00A339D8" w:rsidRDefault="00A339D8" w:rsidP="00966E9C">
      <w:pPr>
        <w:ind w:left="360"/>
        <w:rPr>
          <w:sz w:val="18"/>
          <w:szCs w:val="18"/>
        </w:rPr>
      </w:pPr>
    </w:p>
    <w:p w14:paraId="152659BB" w14:textId="77777777" w:rsidR="00A339D8" w:rsidRDefault="00A339D8" w:rsidP="00966E9C">
      <w:pPr>
        <w:ind w:left="360"/>
        <w:rPr>
          <w:sz w:val="18"/>
          <w:szCs w:val="18"/>
        </w:rPr>
      </w:pPr>
    </w:p>
    <w:p w14:paraId="56FD9A81" w14:textId="77777777" w:rsidR="00A339D8" w:rsidRDefault="00A339D8" w:rsidP="00966E9C">
      <w:pPr>
        <w:ind w:left="360"/>
        <w:rPr>
          <w:sz w:val="18"/>
          <w:szCs w:val="18"/>
        </w:rPr>
      </w:pPr>
    </w:p>
    <w:p w14:paraId="2BF7D9FE" w14:textId="77777777" w:rsidR="00A339D8" w:rsidRDefault="00A339D8" w:rsidP="00966E9C">
      <w:pPr>
        <w:ind w:left="360"/>
        <w:rPr>
          <w:sz w:val="18"/>
          <w:szCs w:val="18"/>
        </w:rPr>
      </w:pPr>
    </w:p>
    <w:p w14:paraId="7200D9E1" w14:textId="77777777" w:rsidR="00A339D8" w:rsidRDefault="00A339D8" w:rsidP="00966E9C">
      <w:pPr>
        <w:ind w:left="360"/>
        <w:rPr>
          <w:sz w:val="18"/>
          <w:szCs w:val="18"/>
        </w:rPr>
      </w:pPr>
    </w:p>
    <w:p w14:paraId="7169EB5E" w14:textId="77777777" w:rsidR="00A339D8" w:rsidRDefault="00A339D8" w:rsidP="00966E9C">
      <w:pPr>
        <w:ind w:left="360"/>
        <w:rPr>
          <w:sz w:val="18"/>
          <w:szCs w:val="18"/>
        </w:rPr>
      </w:pPr>
    </w:p>
    <w:p w14:paraId="0BC6FC11" w14:textId="77777777" w:rsidR="00A339D8" w:rsidRDefault="00A339D8" w:rsidP="00966E9C">
      <w:pPr>
        <w:ind w:left="360"/>
        <w:rPr>
          <w:sz w:val="18"/>
          <w:szCs w:val="18"/>
        </w:rPr>
      </w:pPr>
    </w:p>
    <w:p w14:paraId="5D014678" w14:textId="77777777" w:rsidR="00A339D8" w:rsidRDefault="00A339D8" w:rsidP="00966E9C">
      <w:pPr>
        <w:ind w:left="360"/>
        <w:rPr>
          <w:sz w:val="18"/>
          <w:szCs w:val="18"/>
        </w:rPr>
      </w:pPr>
    </w:p>
    <w:p w14:paraId="3CD2E602" w14:textId="77777777" w:rsidR="00A339D8" w:rsidRDefault="00A339D8" w:rsidP="00966E9C">
      <w:pPr>
        <w:ind w:left="360"/>
        <w:rPr>
          <w:sz w:val="18"/>
          <w:szCs w:val="18"/>
        </w:rPr>
      </w:pPr>
    </w:p>
    <w:p w14:paraId="7378DEC2" w14:textId="77777777" w:rsidR="00A339D8" w:rsidRDefault="00A339D8" w:rsidP="00966E9C">
      <w:pPr>
        <w:ind w:left="360"/>
        <w:rPr>
          <w:sz w:val="18"/>
          <w:szCs w:val="18"/>
        </w:rPr>
      </w:pPr>
    </w:p>
    <w:p w14:paraId="3C55BD03" w14:textId="77777777" w:rsidR="00A339D8" w:rsidRDefault="00A339D8" w:rsidP="00966E9C">
      <w:pPr>
        <w:ind w:left="360"/>
        <w:rPr>
          <w:sz w:val="18"/>
          <w:szCs w:val="18"/>
        </w:rPr>
      </w:pPr>
    </w:p>
    <w:p w14:paraId="16A902D3" w14:textId="77777777" w:rsidR="00A339D8" w:rsidRDefault="00A339D8" w:rsidP="00966E9C">
      <w:pPr>
        <w:ind w:left="360"/>
        <w:rPr>
          <w:sz w:val="18"/>
          <w:szCs w:val="18"/>
        </w:rPr>
      </w:pPr>
    </w:p>
    <w:p w14:paraId="21A03054" w14:textId="77777777" w:rsidR="00A339D8" w:rsidRDefault="00A339D8" w:rsidP="00966E9C">
      <w:pPr>
        <w:ind w:left="360"/>
        <w:rPr>
          <w:sz w:val="18"/>
          <w:szCs w:val="18"/>
        </w:rPr>
      </w:pPr>
    </w:p>
    <w:p w14:paraId="324AEA75" w14:textId="77777777" w:rsidR="00A339D8" w:rsidRDefault="00A339D8" w:rsidP="00966E9C">
      <w:pPr>
        <w:ind w:left="360"/>
        <w:rPr>
          <w:sz w:val="18"/>
          <w:szCs w:val="18"/>
        </w:rPr>
      </w:pPr>
    </w:p>
    <w:p w14:paraId="59771350" w14:textId="77777777" w:rsidR="00A339D8" w:rsidRDefault="00A339D8" w:rsidP="00966E9C">
      <w:pPr>
        <w:ind w:left="360"/>
        <w:rPr>
          <w:sz w:val="18"/>
          <w:szCs w:val="18"/>
        </w:rPr>
      </w:pPr>
    </w:p>
    <w:p w14:paraId="77CE94F7" w14:textId="77777777" w:rsidR="00A339D8" w:rsidRPr="001E3D77" w:rsidRDefault="00A339D8" w:rsidP="00966E9C">
      <w:pPr>
        <w:ind w:left="360"/>
        <w:rPr>
          <w:sz w:val="18"/>
          <w:szCs w:val="18"/>
        </w:rPr>
      </w:pPr>
    </w:p>
    <w:sectPr w:rsidR="00A339D8" w:rsidRPr="001E3D77" w:rsidSect="00703756">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DD111" w14:textId="77777777" w:rsidR="00441151" w:rsidRDefault="00441151" w:rsidP="0000666B">
      <w:pPr>
        <w:spacing w:after="0" w:line="240" w:lineRule="auto"/>
      </w:pPr>
      <w:r>
        <w:separator/>
      </w:r>
    </w:p>
  </w:endnote>
  <w:endnote w:type="continuationSeparator" w:id="0">
    <w:p w14:paraId="6C170D78" w14:textId="77777777" w:rsidR="00441151" w:rsidRDefault="00441151"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NTPreCursivefk">
    <w:altName w:val="Calibri"/>
    <w:charset w:val="00"/>
    <w:family w:val="script"/>
    <w:pitch w:val="variable"/>
    <w:sig w:usb0="00000003" w:usb1="10000000" w:usb2="00000000" w:usb3="00000000" w:csb0="00000001" w:csb1="00000000"/>
  </w:font>
  <w:font w:name="Calibri-Bold">
    <w:altName w:val="Calibri"/>
    <w:charset w:val="00"/>
    <w:family w:val="auto"/>
    <w:pitch w:val="default"/>
    <w:sig w:usb0="00000003" w:usb1="00000000" w:usb2="00000000" w:usb3="00000000" w:csb0="00000001" w:csb1="00000000"/>
  </w:font>
  <w:font w:name="Calibri-Italic">
    <w:altName w:val="Calibri"/>
    <w:charset w:val="00"/>
    <w:family w:val="auto"/>
    <w:pitch w:val="default"/>
    <w:sig w:usb0="00000003" w:usb1="00000000" w:usb2="00000000" w:usb3="00000000" w:csb0="00000001" w:csb1="00000000"/>
  </w:font>
  <w:font w:name="SymbolMT">
    <w:altName w:val="Calibri"/>
    <w:charset w:val="00"/>
    <w:family w:val="swiss"/>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B1EE2" w14:textId="77777777" w:rsidR="00441151" w:rsidRDefault="00441151" w:rsidP="0000666B">
      <w:pPr>
        <w:spacing w:after="0" w:line="240" w:lineRule="auto"/>
      </w:pPr>
      <w:r>
        <w:separator/>
      </w:r>
    </w:p>
  </w:footnote>
  <w:footnote w:type="continuationSeparator" w:id="0">
    <w:p w14:paraId="378B64EA" w14:textId="77777777" w:rsidR="00441151" w:rsidRDefault="00441151"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16587"/>
    <w:multiLevelType w:val="hybridMultilevel"/>
    <w:tmpl w:val="EA22AF7E"/>
    <w:lvl w:ilvl="0" w:tplc="F7528A4C">
      <w:start w:val="1"/>
      <w:numFmt w:val="bullet"/>
      <w:lvlText w:val=""/>
      <w:lvlJc w:val="left"/>
      <w:pPr>
        <w:ind w:left="720" w:hanging="360"/>
      </w:pPr>
      <w:rPr>
        <w:rFonts w:ascii="Symbol" w:hAnsi="Symbol" w:hint="default"/>
      </w:rPr>
    </w:lvl>
    <w:lvl w:ilvl="1" w:tplc="058AE048">
      <w:start w:val="1"/>
      <w:numFmt w:val="bullet"/>
      <w:lvlText w:val="o"/>
      <w:lvlJc w:val="left"/>
      <w:pPr>
        <w:ind w:left="1440" w:hanging="360"/>
      </w:pPr>
      <w:rPr>
        <w:rFonts w:ascii="Courier New" w:hAnsi="Courier New" w:hint="default"/>
      </w:rPr>
    </w:lvl>
    <w:lvl w:ilvl="2" w:tplc="D27676AA">
      <w:start w:val="1"/>
      <w:numFmt w:val="bullet"/>
      <w:lvlText w:val=""/>
      <w:lvlJc w:val="left"/>
      <w:pPr>
        <w:ind w:left="2160" w:hanging="360"/>
      </w:pPr>
      <w:rPr>
        <w:rFonts w:ascii="Wingdings" w:hAnsi="Wingdings" w:hint="default"/>
      </w:rPr>
    </w:lvl>
    <w:lvl w:ilvl="3" w:tplc="C6A66DFC">
      <w:start w:val="1"/>
      <w:numFmt w:val="bullet"/>
      <w:lvlText w:val=""/>
      <w:lvlJc w:val="left"/>
      <w:pPr>
        <w:ind w:left="2880" w:hanging="360"/>
      </w:pPr>
      <w:rPr>
        <w:rFonts w:ascii="Symbol" w:hAnsi="Symbol" w:hint="default"/>
      </w:rPr>
    </w:lvl>
    <w:lvl w:ilvl="4" w:tplc="E73EFA3E">
      <w:start w:val="1"/>
      <w:numFmt w:val="bullet"/>
      <w:lvlText w:val="o"/>
      <w:lvlJc w:val="left"/>
      <w:pPr>
        <w:ind w:left="3600" w:hanging="360"/>
      </w:pPr>
      <w:rPr>
        <w:rFonts w:ascii="Courier New" w:hAnsi="Courier New" w:hint="default"/>
      </w:rPr>
    </w:lvl>
    <w:lvl w:ilvl="5" w:tplc="AEDA89E6">
      <w:start w:val="1"/>
      <w:numFmt w:val="bullet"/>
      <w:lvlText w:val=""/>
      <w:lvlJc w:val="left"/>
      <w:pPr>
        <w:ind w:left="4320" w:hanging="360"/>
      </w:pPr>
      <w:rPr>
        <w:rFonts w:ascii="Wingdings" w:hAnsi="Wingdings" w:hint="default"/>
      </w:rPr>
    </w:lvl>
    <w:lvl w:ilvl="6" w:tplc="CBAC0728">
      <w:start w:val="1"/>
      <w:numFmt w:val="bullet"/>
      <w:lvlText w:val=""/>
      <w:lvlJc w:val="left"/>
      <w:pPr>
        <w:ind w:left="5040" w:hanging="360"/>
      </w:pPr>
      <w:rPr>
        <w:rFonts w:ascii="Symbol" w:hAnsi="Symbol" w:hint="default"/>
      </w:rPr>
    </w:lvl>
    <w:lvl w:ilvl="7" w:tplc="E99A7E32">
      <w:start w:val="1"/>
      <w:numFmt w:val="bullet"/>
      <w:lvlText w:val="o"/>
      <w:lvlJc w:val="left"/>
      <w:pPr>
        <w:ind w:left="5760" w:hanging="360"/>
      </w:pPr>
      <w:rPr>
        <w:rFonts w:ascii="Courier New" w:hAnsi="Courier New" w:hint="default"/>
      </w:rPr>
    </w:lvl>
    <w:lvl w:ilvl="8" w:tplc="B18E3A7A">
      <w:start w:val="1"/>
      <w:numFmt w:val="bullet"/>
      <w:lvlText w:val=""/>
      <w:lvlJc w:val="left"/>
      <w:pPr>
        <w:ind w:left="6480" w:hanging="360"/>
      </w:pPr>
      <w:rPr>
        <w:rFonts w:ascii="Wingdings" w:hAnsi="Wingdings" w:hint="default"/>
      </w:rPr>
    </w:lvl>
  </w:abstractNum>
  <w:abstractNum w:abstractNumId="1" w15:restartNumberingAfterBreak="0">
    <w:nsid w:val="01F53663"/>
    <w:multiLevelType w:val="hybridMultilevel"/>
    <w:tmpl w:val="5C5CB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9A75E4"/>
    <w:multiLevelType w:val="hybridMultilevel"/>
    <w:tmpl w:val="06E85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C5A1D"/>
    <w:multiLevelType w:val="multilevel"/>
    <w:tmpl w:val="991A2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2C7B35"/>
    <w:multiLevelType w:val="hybridMultilevel"/>
    <w:tmpl w:val="CBE6B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A663F0"/>
    <w:multiLevelType w:val="multilevel"/>
    <w:tmpl w:val="92FC5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7971BA"/>
    <w:multiLevelType w:val="multilevel"/>
    <w:tmpl w:val="7E32E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AA469C8"/>
    <w:multiLevelType w:val="hybridMultilevel"/>
    <w:tmpl w:val="F8264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E44CA2"/>
    <w:multiLevelType w:val="hybridMultilevel"/>
    <w:tmpl w:val="45D09256"/>
    <w:lvl w:ilvl="0" w:tplc="56E02D42">
      <w:start w:val="1"/>
      <w:numFmt w:val="bullet"/>
      <w:lvlText w:val="•"/>
      <w:lvlJc w:val="left"/>
      <w:pPr>
        <w:tabs>
          <w:tab w:val="num" w:pos="720"/>
        </w:tabs>
        <w:ind w:left="720" w:hanging="360"/>
      </w:pPr>
      <w:rPr>
        <w:rFonts w:ascii="Arial" w:hAnsi="Arial" w:hint="default"/>
      </w:rPr>
    </w:lvl>
    <w:lvl w:ilvl="1" w:tplc="BA40BEC0" w:tentative="1">
      <w:start w:val="1"/>
      <w:numFmt w:val="bullet"/>
      <w:lvlText w:val="•"/>
      <w:lvlJc w:val="left"/>
      <w:pPr>
        <w:tabs>
          <w:tab w:val="num" w:pos="1440"/>
        </w:tabs>
        <w:ind w:left="1440" w:hanging="360"/>
      </w:pPr>
      <w:rPr>
        <w:rFonts w:ascii="Arial" w:hAnsi="Arial" w:hint="default"/>
      </w:rPr>
    </w:lvl>
    <w:lvl w:ilvl="2" w:tplc="639E29E0" w:tentative="1">
      <w:start w:val="1"/>
      <w:numFmt w:val="bullet"/>
      <w:lvlText w:val="•"/>
      <w:lvlJc w:val="left"/>
      <w:pPr>
        <w:tabs>
          <w:tab w:val="num" w:pos="2160"/>
        </w:tabs>
        <w:ind w:left="2160" w:hanging="360"/>
      </w:pPr>
      <w:rPr>
        <w:rFonts w:ascii="Arial" w:hAnsi="Arial" w:hint="default"/>
      </w:rPr>
    </w:lvl>
    <w:lvl w:ilvl="3" w:tplc="00A03878" w:tentative="1">
      <w:start w:val="1"/>
      <w:numFmt w:val="bullet"/>
      <w:lvlText w:val="•"/>
      <w:lvlJc w:val="left"/>
      <w:pPr>
        <w:tabs>
          <w:tab w:val="num" w:pos="2880"/>
        </w:tabs>
        <w:ind w:left="2880" w:hanging="360"/>
      </w:pPr>
      <w:rPr>
        <w:rFonts w:ascii="Arial" w:hAnsi="Arial" w:hint="default"/>
      </w:rPr>
    </w:lvl>
    <w:lvl w:ilvl="4" w:tplc="CB6C9446" w:tentative="1">
      <w:start w:val="1"/>
      <w:numFmt w:val="bullet"/>
      <w:lvlText w:val="•"/>
      <w:lvlJc w:val="left"/>
      <w:pPr>
        <w:tabs>
          <w:tab w:val="num" w:pos="3600"/>
        </w:tabs>
        <w:ind w:left="3600" w:hanging="360"/>
      </w:pPr>
      <w:rPr>
        <w:rFonts w:ascii="Arial" w:hAnsi="Arial" w:hint="default"/>
      </w:rPr>
    </w:lvl>
    <w:lvl w:ilvl="5" w:tplc="D5AE1852" w:tentative="1">
      <w:start w:val="1"/>
      <w:numFmt w:val="bullet"/>
      <w:lvlText w:val="•"/>
      <w:lvlJc w:val="left"/>
      <w:pPr>
        <w:tabs>
          <w:tab w:val="num" w:pos="4320"/>
        </w:tabs>
        <w:ind w:left="4320" w:hanging="360"/>
      </w:pPr>
      <w:rPr>
        <w:rFonts w:ascii="Arial" w:hAnsi="Arial" w:hint="default"/>
      </w:rPr>
    </w:lvl>
    <w:lvl w:ilvl="6" w:tplc="74C4197A" w:tentative="1">
      <w:start w:val="1"/>
      <w:numFmt w:val="bullet"/>
      <w:lvlText w:val="•"/>
      <w:lvlJc w:val="left"/>
      <w:pPr>
        <w:tabs>
          <w:tab w:val="num" w:pos="5040"/>
        </w:tabs>
        <w:ind w:left="5040" w:hanging="360"/>
      </w:pPr>
      <w:rPr>
        <w:rFonts w:ascii="Arial" w:hAnsi="Arial" w:hint="default"/>
      </w:rPr>
    </w:lvl>
    <w:lvl w:ilvl="7" w:tplc="CC7C4358" w:tentative="1">
      <w:start w:val="1"/>
      <w:numFmt w:val="bullet"/>
      <w:lvlText w:val="•"/>
      <w:lvlJc w:val="left"/>
      <w:pPr>
        <w:tabs>
          <w:tab w:val="num" w:pos="5760"/>
        </w:tabs>
        <w:ind w:left="5760" w:hanging="360"/>
      </w:pPr>
      <w:rPr>
        <w:rFonts w:ascii="Arial" w:hAnsi="Arial" w:hint="default"/>
      </w:rPr>
    </w:lvl>
    <w:lvl w:ilvl="8" w:tplc="FFBC66A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2446C43"/>
    <w:multiLevelType w:val="multilevel"/>
    <w:tmpl w:val="0CE61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45DF75"/>
    <w:multiLevelType w:val="hybridMultilevel"/>
    <w:tmpl w:val="8754039E"/>
    <w:lvl w:ilvl="0" w:tplc="FF424918">
      <w:start w:val="1"/>
      <w:numFmt w:val="bullet"/>
      <w:lvlText w:val=""/>
      <w:lvlJc w:val="left"/>
      <w:pPr>
        <w:ind w:left="720" w:hanging="360"/>
      </w:pPr>
      <w:rPr>
        <w:rFonts w:ascii="Symbol" w:hAnsi="Symbol" w:hint="default"/>
      </w:rPr>
    </w:lvl>
    <w:lvl w:ilvl="1" w:tplc="8076C798">
      <w:start w:val="1"/>
      <w:numFmt w:val="bullet"/>
      <w:lvlText w:val="o"/>
      <w:lvlJc w:val="left"/>
      <w:pPr>
        <w:ind w:left="1440" w:hanging="360"/>
      </w:pPr>
      <w:rPr>
        <w:rFonts w:ascii="Courier New" w:hAnsi="Courier New" w:hint="default"/>
      </w:rPr>
    </w:lvl>
    <w:lvl w:ilvl="2" w:tplc="BFC2FEE4">
      <w:start w:val="1"/>
      <w:numFmt w:val="bullet"/>
      <w:lvlText w:val=""/>
      <w:lvlJc w:val="left"/>
      <w:pPr>
        <w:ind w:left="2160" w:hanging="360"/>
      </w:pPr>
      <w:rPr>
        <w:rFonts w:ascii="Wingdings" w:hAnsi="Wingdings" w:hint="default"/>
      </w:rPr>
    </w:lvl>
    <w:lvl w:ilvl="3" w:tplc="3E3ABF46">
      <w:start w:val="1"/>
      <w:numFmt w:val="bullet"/>
      <w:lvlText w:val=""/>
      <w:lvlJc w:val="left"/>
      <w:pPr>
        <w:ind w:left="2880" w:hanging="360"/>
      </w:pPr>
      <w:rPr>
        <w:rFonts w:ascii="Symbol" w:hAnsi="Symbol" w:hint="default"/>
      </w:rPr>
    </w:lvl>
    <w:lvl w:ilvl="4" w:tplc="6E0E77C0">
      <w:start w:val="1"/>
      <w:numFmt w:val="bullet"/>
      <w:lvlText w:val="o"/>
      <w:lvlJc w:val="left"/>
      <w:pPr>
        <w:ind w:left="3600" w:hanging="360"/>
      </w:pPr>
      <w:rPr>
        <w:rFonts w:ascii="Courier New" w:hAnsi="Courier New" w:hint="default"/>
      </w:rPr>
    </w:lvl>
    <w:lvl w:ilvl="5" w:tplc="98A69CBE">
      <w:start w:val="1"/>
      <w:numFmt w:val="bullet"/>
      <w:lvlText w:val=""/>
      <w:lvlJc w:val="left"/>
      <w:pPr>
        <w:ind w:left="4320" w:hanging="360"/>
      </w:pPr>
      <w:rPr>
        <w:rFonts w:ascii="Wingdings" w:hAnsi="Wingdings" w:hint="default"/>
      </w:rPr>
    </w:lvl>
    <w:lvl w:ilvl="6" w:tplc="921231AE">
      <w:start w:val="1"/>
      <w:numFmt w:val="bullet"/>
      <w:lvlText w:val=""/>
      <w:lvlJc w:val="left"/>
      <w:pPr>
        <w:ind w:left="5040" w:hanging="360"/>
      </w:pPr>
      <w:rPr>
        <w:rFonts w:ascii="Symbol" w:hAnsi="Symbol" w:hint="default"/>
      </w:rPr>
    </w:lvl>
    <w:lvl w:ilvl="7" w:tplc="5AF26686">
      <w:start w:val="1"/>
      <w:numFmt w:val="bullet"/>
      <w:lvlText w:val="o"/>
      <w:lvlJc w:val="left"/>
      <w:pPr>
        <w:ind w:left="5760" w:hanging="360"/>
      </w:pPr>
      <w:rPr>
        <w:rFonts w:ascii="Courier New" w:hAnsi="Courier New" w:hint="default"/>
      </w:rPr>
    </w:lvl>
    <w:lvl w:ilvl="8" w:tplc="965E03AC">
      <w:start w:val="1"/>
      <w:numFmt w:val="bullet"/>
      <w:lvlText w:val=""/>
      <w:lvlJc w:val="left"/>
      <w:pPr>
        <w:ind w:left="6480" w:hanging="360"/>
      </w:pPr>
      <w:rPr>
        <w:rFonts w:ascii="Wingdings" w:hAnsi="Wingdings" w:hint="default"/>
      </w:rPr>
    </w:lvl>
  </w:abstractNum>
  <w:abstractNum w:abstractNumId="11" w15:restartNumberingAfterBreak="0">
    <w:nsid w:val="55636DD3"/>
    <w:multiLevelType w:val="hybridMultilevel"/>
    <w:tmpl w:val="EFB4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F96E1E"/>
    <w:multiLevelType w:val="hybridMultilevel"/>
    <w:tmpl w:val="41B89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971DEC"/>
    <w:multiLevelType w:val="hybridMultilevel"/>
    <w:tmpl w:val="41E207B0"/>
    <w:lvl w:ilvl="0" w:tplc="9E023638">
      <w:start w:val="1"/>
      <w:numFmt w:val="bullet"/>
      <w:lvlText w:val="•"/>
      <w:lvlJc w:val="left"/>
      <w:pPr>
        <w:tabs>
          <w:tab w:val="num" w:pos="720"/>
        </w:tabs>
        <w:ind w:left="720" w:hanging="360"/>
      </w:pPr>
      <w:rPr>
        <w:rFonts w:ascii="Arial" w:hAnsi="Arial" w:hint="default"/>
      </w:rPr>
    </w:lvl>
    <w:lvl w:ilvl="1" w:tplc="83249994" w:tentative="1">
      <w:start w:val="1"/>
      <w:numFmt w:val="bullet"/>
      <w:lvlText w:val="•"/>
      <w:lvlJc w:val="left"/>
      <w:pPr>
        <w:tabs>
          <w:tab w:val="num" w:pos="1440"/>
        </w:tabs>
        <w:ind w:left="1440" w:hanging="360"/>
      </w:pPr>
      <w:rPr>
        <w:rFonts w:ascii="Arial" w:hAnsi="Arial" w:hint="default"/>
      </w:rPr>
    </w:lvl>
    <w:lvl w:ilvl="2" w:tplc="5C42BC14" w:tentative="1">
      <w:start w:val="1"/>
      <w:numFmt w:val="bullet"/>
      <w:lvlText w:val="•"/>
      <w:lvlJc w:val="left"/>
      <w:pPr>
        <w:tabs>
          <w:tab w:val="num" w:pos="2160"/>
        </w:tabs>
        <w:ind w:left="2160" w:hanging="360"/>
      </w:pPr>
      <w:rPr>
        <w:rFonts w:ascii="Arial" w:hAnsi="Arial" w:hint="default"/>
      </w:rPr>
    </w:lvl>
    <w:lvl w:ilvl="3" w:tplc="E3FE0574" w:tentative="1">
      <w:start w:val="1"/>
      <w:numFmt w:val="bullet"/>
      <w:lvlText w:val="•"/>
      <w:lvlJc w:val="left"/>
      <w:pPr>
        <w:tabs>
          <w:tab w:val="num" w:pos="2880"/>
        </w:tabs>
        <w:ind w:left="2880" w:hanging="360"/>
      </w:pPr>
      <w:rPr>
        <w:rFonts w:ascii="Arial" w:hAnsi="Arial" w:hint="default"/>
      </w:rPr>
    </w:lvl>
    <w:lvl w:ilvl="4" w:tplc="A4CE24D8" w:tentative="1">
      <w:start w:val="1"/>
      <w:numFmt w:val="bullet"/>
      <w:lvlText w:val="•"/>
      <w:lvlJc w:val="left"/>
      <w:pPr>
        <w:tabs>
          <w:tab w:val="num" w:pos="3600"/>
        </w:tabs>
        <w:ind w:left="3600" w:hanging="360"/>
      </w:pPr>
      <w:rPr>
        <w:rFonts w:ascii="Arial" w:hAnsi="Arial" w:hint="default"/>
      </w:rPr>
    </w:lvl>
    <w:lvl w:ilvl="5" w:tplc="C270C270" w:tentative="1">
      <w:start w:val="1"/>
      <w:numFmt w:val="bullet"/>
      <w:lvlText w:val="•"/>
      <w:lvlJc w:val="left"/>
      <w:pPr>
        <w:tabs>
          <w:tab w:val="num" w:pos="4320"/>
        </w:tabs>
        <w:ind w:left="4320" w:hanging="360"/>
      </w:pPr>
      <w:rPr>
        <w:rFonts w:ascii="Arial" w:hAnsi="Arial" w:hint="default"/>
      </w:rPr>
    </w:lvl>
    <w:lvl w:ilvl="6" w:tplc="CA26892C" w:tentative="1">
      <w:start w:val="1"/>
      <w:numFmt w:val="bullet"/>
      <w:lvlText w:val="•"/>
      <w:lvlJc w:val="left"/>
      <w:pPr>
        <w:tabs>
          <w:tab w:val="num" w:pos="5040"/>
        </w:tabs>
        <w:ind w:left="5040" w:hanging="360"/>
      </w:pPr>
      <w:rPr>
        <w:rFonts w:ascii="Arial" w:hAnsi="Arial" w:hint="default"/>
      </w:rPr>
    </w:lvl>
    <w:lvl w:ilvl="7" w:tplc="F6C440D2" w:tentative="1">
      <w:start w:val="1"/>
      <w:numFmt w:val="bullet"/>
      <w:lvlText w:val="•"/>
      <w:lvlJc w:val="left"/>
      <w:pPr>
        <w:tabs>
          <w:tab w:val="num" w:pos="5760"/>
        </w:tabs>
        <w:ind w:left="5760" w:hanging="360"/>
      </w:pPr>
      <w:rPr>
        <w:rFonts w:ascii="Arial" w:hAnsi="Arial" w:hint="default"/>
      </w:rPr>
    </w:lvl>
    <w:lvl w:ilvl="8" w:tplc="0318FE8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7835613">
    <w:abstractNumId w:val="0"/>
  </w:num>
  <w:num w:numId="2" w16cid:durableId="611740977">
    <w:abstractNumId w:val="10"/>
  </w:num>
  <w:num w:numId="3" w16cid:durableId="1150026895">
    <w:abstractNumId w:val="4"/>
  </w:num>
  <w:num w:numId="4" w16cid:durableId="1331325351">
    <w:abstractNumId w:val="8"/>
  </w:num>
  <w:num w:numId="5" w16cid:durableId="2079938884">
    <w:abstractNumId w:val="15"/>
  </w:num>
  <w:num w:numId="6" w16cid:durableId="243298652">
    <w:abstractNumId w:val="13"/>
  </w:num>
  <w:num w:numId="7" w16cid:durableId="373193644">
    <w:abstractNumId w:val="11"/>
  </w:num>
  <w:num w:numId="8" w16cid:durableId="494802920">
    <w:abstractNumId w:val="12"/>
  </w:num>
  <w:num w:numId="9" w16cid:durableId="529494160">
    <w:abstractNumId w:val="2"/>
  </w:num>
  <w:num w:numId="10" w16cid:durableId="557783492">
    <w:abstractNumId w:val="7"/>
  </w:num>
  <w:num w:numId="11" w16cid:durableId="680088578">
    <w:abstractNumId w:val="14"/>
  </w:num>
  <w:num w:numId="12" w16cid:durableId="1651864109">
    <w:abstractNumId w:val="6"/>
  </w:num>
  <w:num w:numId="13" w16cid:durableId="2123916119">
    <w:abstractNumId w:val="3"/>
  </w:num>
  <w:num w:numId="14" w16cid:durableId="1984967285">
    <w:abstractNumId w:val="5"/>
  </w:num>
  <w:num w:numId="15" w16cid:durableId="415976504">
    <w:abstractNumId w:val="9"/>
  </w:num>
  <w:num w:numId="16" w16cid:durableId="3783569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0013"/>
    <w:rsid w:val="00010723"/>
    <w:rsid w:val="00014691"/>
    <w:rsid w:val="0001755B"/>
    <w:rsid w:val="0003227B"/>
    <w:rsid w:val="00045FE8"/>
    <w:rsid w:val="00047AA0"/>
    <w:rsid w:val="00060B41"/>
    <w:rsid w:val="00061ACD"/>
    <w:rsid w:val="000630C9"/>
    <w:rsid w:val="00063C25"/>
    <w:rsid w:val="000726F3"/>
    <w:rsid w:val="00072DE9"/>
    <w:rsid w:val="000773F7"/>
    <w:rsid w:val="00083A93"/>
    <w:rsid w:val="000870CC"/>
    <w:rsid w:val="00091C34"/>
    <w:rsid w:val="00091DF8"/>
    <w:rsid w:val="00094091"/>
    <w:rsid w:val="0009578D"/>
    <w:rsid w:val="00095997"/>
    <w:rsid w:val="00095A89"/>
    <w:rsid w:val="000A11E4"/>
    <w:rsid w:val="000A3C80"/>
    <w:rsid w:val="000A4E79"/>
    <w:rsid w:val="000A6989"/>
    <w:rsid w:val="000B18B1"/>
    <w:rsid w:val="000B2BAB"/>
    <w:rsid w:val="000B337B"/>
    <w:rsid w:val="000B5693"/>
    <w:rsid w:val="000C5F67"/>
    <w:rsid w:val="000C6115"/>
    <w:rsid w:val="000C6D2B"/>
    <w:rsid w:val="000E4D86"/>
    <w:rsid w:val="000F015C"/>
    <w:rsid w:val="000F1055"/>
    <w:rsid w:val="000F3B42"/>
    <w:rsid w:val="001008A5"/>
    <w:rsid w:val="00104A01"/>
    <w:rsid w:val="00110616"/>
    <w:rsid w:val="00111FCB"/>
    <w:rsid w:val="00112338"/>
    <w:rsid w:val="00114AE2"/>
    <w:rsid w:val="00115771"/>
    <w:rsid w:val="0012148B"/>
    <w:rsid w:val="00122149"/>
    <w:rsid w:val="00123067"/>
    <w:rsid w:val="00125981"/>
    <w:rsid w:val="0013061B"/>
    <w:rsid w:val="00132005"/>
    <w:rsid w:val="00140D3E"/>
    <w:rsid w:val="00145799"/>
    <w:rsid w:val="001458A0"/>
    <w:rsid w:val="00151BF7"/>
    <w:rsid w:val="0016065A"/>
    <w:rsid w:val="00171BD2"/>
    <w:rsid w:val="001740ED"/>
    <w:rsid w:val="00175BD1"/>
    <w:rsid w:val="00176B14"/>
    <w:rsid w:val="00181D58"/>
    <w:rsid w:val="00184E78"/>
    <w:rsid w:val="00187CEB"/>
    <w:rsid w:val="0019639C"/>
    <w:rsid w:val="00196536"/>
    <w:rsid w:val="001A4ADF"/>
    <w:rsid w:val="001A5E02"/>
    <w:rsid w:val="001A652B"/>
    <w:rsid w:val="001B33FB"/>
    <w:rsid w:val="001C1020"/>
    <w:rsid w:val="001C1C21"/>
    <w:rsid w:val="001C2899"/>
    <w:rsid w:val="001C4F1D"/>
    <w:rsid w:val="001C50F4"/>
    <w:rsid w:val="001E0D2E"/>
    <w:rsid w:val="001E3D77"/>
    <w:rsid w:val="001E7855"/>
    <w:rsid w:val="001F15AD"/>
    <w:rsid w:val="001F1AA2"/>
    <w:rsid w:val="001F6C93"/>
    <w:rsid w:val="00206F27"/>
    <w:rsid w:val="00210230"/>
    <w:rsid w:val="00212329"/>
    <w:rsid w:val="00221FC7"/>
    <w:rsid w:val="00222FCF"/>
    <w:rsid w:val="00223947"/>
    <w:rsid w:val="00224940"/>
    <w:rsid w:val="0022547E"/>
    <w:rsid w:val="002306BE"/>
    <w:rsid w:val="002408A5"/>
    <w:rsid w:val="00244DBA"/>
    <w:rsid w:val="00245F6C"/>
    <w:rsid w:val="00256777"/>
    <w:rsid w:val="00256FE5"/>
    <w:rsid w:val="002573AC"/>
    <w:rsid w:val="002609F4"/>
    <w:rsid w:val="00261D2B"/>
    <w:rsid w:val="00265076"/>
    <w:rsid w:val="002810CF"/>
    <w:rsid w:val="00282B6E"/>
    <w:rsid w:val="0028543D"/>
    <w:rsid w:val="002944FF"/>
    <w:rsid w:val="0029738F"/>
    <w:rsid w:val="002A3107"/>
    <w:rsid w:val="002A4609"/>
    <w:rsid w:val="002A4EC8"/>
    <w:rsid w:val="002B014C"/>
    <w:rsid w:val="002B1877"/>
    <w:rsid w:val="002B58F5"/>
    <w:rsid w:val="002B7CF8"/>
    <w:rsid w:val="002C1D08"/>
    <w:rsid w:val="002C22C3"/>
    <w:rsid w:val="002D4C6C"/>
    <w:rsid w:val="002E222B"/>
    <w:rsid w:val="002E581C"/>
    <w:rsid w:val="002F29D3"/>
    <w:rsid w:val="002F2DDE"/>
    <w:rsid w:val="002F6F4D"/>
    <w:rsid w:val="00301FD1"/>
    <w:rsid w:val="003048EF"/>
    <w:rsid w:val="00305960"/>
    <w:rsid w:val="0030784C"/>
    <w:rsid w:val="003101C2"/>
    <w:rsid w:val="00314BC0"/>
    <w:rsid w:val="00315DFA"/>
    <w:rsid w:val="003177D1"/>
    <w:rsid w:val="003227AA"/>
    <w:rsid w:val="00323277"/>
    <w:rsid w:val="00325964"/>
    <w:rsid w:val="0033538F"/>
    <w:rsid w:val="00335555"/>
    <w:rsid w:val="0033725E"/>
    <w:rsid w:val="003403BC"/>
    <w:rsid w:val="003411BC"/>
    <w:rsid w:val="00346768"/>
    <w:rsid w:val="0035741F"/>
    <w:rsid w:val="00357A37"/>
    <w:rsid w:val="00362781"/>
    <w:rsid w:val="00367126"/>
    <w:rsid w:val="00372639"/>
    <w:rsid w:val="00372C7F"/>
    <w:rsid w:val="00377E1F"/>
    <w:rsid w:val="003800D9"/>
    <w:rsid w:val="00380E33"/>
    <w:rsid w:val="0038187F"/>
    <w:rsid w:val="00384DB2"/>
    <w:rsid w:val="00390DA8"/>
    <w:rsid w:val="00392AEF"/>
    <w:rsid w:val="003A35A8"/>
    <w:rsid w:val="003B0377"/>
    <w:rsid w:val="003B22EE"/>
    <w:rsid w:val="003B6834"/>
    <w:rsid w:val="003C3796"/>
    <w:rsid w:val="003C7F46"/>
    <w:rsid w:val="003D184B"/>
    <w:rsid w:val="003D29CA"/>
    <w:rsid w:val="003D6574"/>
    <w:rsid w:val="003E382C"/>
    <w:rsid w:val="003F6F2E"/>
    <w:rsid w:val="003F7AD2"/>
    <w:rsid w:val="00404CCD"/>
    <w:rsid w:val="00404EE2"/>
    <w:rsid w:val="00407B8B"/>
    <w:rsid w:val="00410BB8"/>
    <w:rsid w:val="00413319"/>
    <w:rsid w:val="00414A5A"/>
    <w:rsid w:val="00431CFE"/>
    <w:rsid w:val="00433693"/>
    <w:rsid w:val="00435337"/>
    <w:rsid w:val="0044046C"/>
    <w:rsid w:val="00441151"/>
    <w:rsid w:val="004457B4"/>
    <w:rsid w:val="004516F7"/>
    <w:rsid w:val="00452FBC"/>
    <w:rsid w:val="0045480A"/>
    <w:rsid w:val="00455C87"/>
    <w:rsid w:val="00460D8F"/>
    <w:rsid w:val="00477B89"/>
    <w:rsid w:val="00477DE6"/>
    <w:rsid w:val="00481DD2"/>
    <w:rsid w:val="00484BAB"/>
    <w:rsid w:val="00486805"/>
    <w:rsid w:val="0048690A"/>
    <w:rsid w:val="00486B7A"/>
    <w:rsid w:val="004A17F8"/>
    <w:rsid w:val="004B32C4"/>
    <w:rsid w:val="004B41F8"/>
    <w:rsid w:val="004B788F"/>
    <w:rsid w:val="004C2CB6"/>
    <w:rsid w:val="004C323F"/>
    <w:rsid w:val="004D00E7"/>
    <w:rsid w:val="004D220F"/>
    <w:rsid w:val="004D38CA"/>
    <w:rsid w:val="004D60AF"/>
    <w:rsid w:val="004D7055"/>
    <w:rsid w:val="004F2F70"/>
    <w:rsid w:val="004F3A29"/>
    <w:rsid w:val="004F3C9F"/>
    <w:rsid w:val="004F3D7E"/>
    <w:rsid w:val="00502274"/>
    <w:rsid w:val="00502CAC"/>
    <w:rsid w:val="005042FE"/>
    <w:rsid w:val="00505A2D"/>
    <w:rsid w:val="005074F1"/>
    <w:rsid w:val="00515837"/>
    <w:rsid w:val="005173F1"/>
    <w:rsid w:val="00522C51"/>
    <w:rsid w:val="00523EFB"/>
    <w:rsid w:val="00525074"/>
    <w:rsid w:val="005275C2"/>
    <w:rsid w:val="00531472"/>
    <w:rsid w:val="00531EDC"/>
    <w:rsid w:val="00541593"/>
    <w:rsid w:val="005442CC"/>
    <w:rsid w:val="0054504A"/>
    <w:rsid w:val="00546B15"/>
    <w:rsid w:val="00547B5D"/>
    <w:rsid w:val="00551B07"/>
    <w:rsid w:val="005555F9"/>
    <w:rsid w:val="00561348"/>
    <w:rsid w:val="00563E4D"/>
    <w:rsid w:val="00572218"/>
    <w:rsid w:val="00574FFE"/>
    <w:rsid w:val="00597D33"/>
    <w:rsid w:val="005A022B"/>
    <w:rsid w:val="005A20DE"/>
    <w:rsid w:val="005A2998"/>
    <w:rsid w:val="005B2D21"/>
    <w:rsid w:val="005C066C"/>
    <w:rsid w:val="005C0A02"/>
    <w:rsid w:val="005C0B58"/>
    <w:rsid w:val="005C314B"/>
    <w:rsid w:val="005C5D5D"/>
    <w:rsid w:val="005D3D63"/>
    <w:rsid w:val="005D7464"/>
    <w:rsid w:val="005F4741"/>
    <w:rsid w:val="005F5BB6"/>
    <w:rsid w:val="005F612F"/>
    <w:rsid w:val="006035BF"/>
    <w:rsid w:val="00604AE0"/>
    <w:rsid w:val="006058B6"/>
    <w:rsid w:val="00606519"/>
    <w:rsid w:val="006101DF"/>
    <w:rsid w:val="00624893"/>
    <w:rsid w:val="00630ED5"/>
    <w:rsid w:val="00633347"/>
    <w:rsid w:val="00637566"/>
    <w:rsid w:val="00642B70"/>
    <w:rsid w:val="006436F5"/>
    <w:rsid w:val="00651E52"/>
    <w:rsid w:val="00657338"/>
    <w:rsid w:val="0066207E"/>
    <w:rsid w:val="00671641"/>
    <w:rsid w:val="006845ED"/>
    <w:rsid w:val="00686A9A"/>
    <w:rsid w:val="006870E5"/>
    <w:rsid w:val="006A4DAD"/>
    <w:rsid w:val="006B0B77"/>
    <w:rsid w:val="006B2A76"/>
    <w:rsid w:val="006C51EF"/>
    <w:rsid w:val="006C5586"/>
    <w:rsid w:val="006C5742"/>
    <w:rsid w:val="006C58F2"/>
    <w:rsid w:val="006C617F"/>
    <w:rsid w:val="006E1561"/>
    <w:rsid w:val="006E2B97"/>
    <w:rsid w:val="006E4568"/>
    <w:rsid w:val="006E733D"/>
    <w:rsid w:val="006E7456"/>
    <w:rsid w:val="006F203F"/>
    <w:rsid w:val="006F58C4"/>
    <w:rsid w:val="006F62ED"/>
    <w:rsid w:val="007004E5"/>
    <w:rsid w:val="00703756"/>
    <w:rsid w:val="0071654A"/>
    <w:rsid w:val="00717567"/>
    <w:rsid w:val="00723C2E"/>
    <w:rsid w:val="0072528B"/>
    <w:rsid w:val="00726535"/>
    <w:rsid w:val="00736665"/>
    <w:rsid w:val="007402F3"/>
    <w:rsid w:val="00745AC9"/>
    <w:rsid w:val="00746A69"/>
    <w:rsid w:val="00762AF4"/>
    <w:rsid w:val="00765570"/>
    <w:rsid w:val="00772B41"/>
    <w:rsid w:val="00776E7A"/>
    <w:rsid w:val="00777C51"/>
    <w:rsid w:val="00780C4B"/>
    <w:rsid w:val="007963EC"/>
    <w:rsid w:val="007A3A03"/>
    <w:rsid w:val="007A52B8"/>
    <w:rsid w:val="007A6DA8"/>
    <w:rsid w:val="007A7706"/>
    <w:rsid w:val="007B2D2F"/>
    <w:rsid w:val="007B4D80"/>
    <w:rsid w:val="007C2B4D"/>
    <w:rsid w:val="007C33AC"/>
    <w:rsid w:val="007C4C45"/>
    <w:rsid w:val="007D22BF"/>
    <w:rsid w:val="007E0417"/>
    <w:rsid w:val="007E2BB4"/>
    <w:rsid w:val="007E56B2"/>
    <w:rsid w:val="007F31B4"/>
    <w:rsid w:val="00801DEA"/>
    <w:rsid w:val="00807993"/>
    <w:rsid w:val="00814A99"/>
    <w:rsid w:val="0082641C"/>
    <w:rsid w:val="008329C7"/>
    <w:rsid w:val="008334D6"/>
    <w:rsid w:val="00837769"/>
    <w:rsid w:val="00852A84"/>
    <w:rsid w:val="00860128"/>
    <w:rsid w:val="008624A1"/>
    <w:rsid w:val="0086495B"/>
    <w:rsid w:val="00864C40"/>
    <w:rsid w:val="00867841"/>
    <w:rsid w:val="00867E9B"/>
    <w:rsid w:val="00887122"/>
    <w:rsid w:val="008907A2"/>
    <w:rsid w:val="008907CF"/>
    <w:rsid w:val="00894E00"/>
    <w:rsid w:val="008B26F2"/>
    <w:rsid w:val="008B37CA"/>
    <w:rsid w:val="008B6EA6"/>
    <w:rsid w:val="008C0106"/>
    <w:rsid w:val="008D57DD"/>
    <w:rsid w:val="008E1CB1"/>
    <w:rsid w:val="008F0AFE"/>
    <w:rsid w:val="00900986"/>
    <w:rsid w:val="00900EDF"/>
    <w:rsid w:val="0090504B"/>
    <w:rsid w:val="00907C6A"/>
    <w:rsid w:val="00912F04"/>
    <w:rsid w:val="00913288"/>
    <w:rsid w:val="00915712"/>
    <w:rsid w:val="0091623B"/>
    <w:rsid w:val="00926EEE"/>
    <w:rsid w:val="00932B81"/>
    <w:rsid w:val="00933DE7"/>
    <w:rsid w:val="00934CDD"/>
    <w:rsid w:val="00941732"/>
    <w:rsid w:val="00941D84"/>
    <w:rsid w:val="00941DA0"/>
    <w:rsid w:val="009455AB"/>
    <w:rsid w:val="009516CC"/>
    <w:rsid w:val="009527F1"/>
    <w:rsid w:val="009530CA"/>
    <w:rsid w:val="009572DF"/>
    <w:rsid w:val="00964858"/>
    <w:rsid w:val="00966E9C"/>
    <w:rsid w:val="00970BC5"/>
    <w:rsid w:val="00972479"/>
    <w:rsid w:val="009747B5"/>
    <w:rsid w:val="00975561"/>
    <w:rsid w:val="00975E21"/>
    <w:rsid w:val="00976C6C"/>
    <w:rsid w:val="00981EEC"/>
    <w:rsid w:val="00994010"/>
    <w:rsid w:val="009973C3"/>
    <w:rsid w:val="009A4123"/>
    <w:rsid w:val="009B0F21"/>
    <w:rsid w:val="009B0F32"/>
    <w:rsid w:val="009B2733"/>
    <w:rsid w:val="009B5A31"/>
    <w:rsid w:val="009B5A87"/>
    <w:rsid w:val="009C1663"/>
    <w:rsid w:val="009D346F"/>
    <w:rsid w:val="009D5D02"/>
    <w:rsid w:val="00A0015C"/>
    <w:rsid w:val="00A00BC3"/>
    <w:rsid w:val="00A07B47"/>
    <w:rsid w:val="00A10A05"/>
    <w:rsid w:val="00A12C75"/>
    <w:rsid w:val="00A230A3"/>
    <w:rsid w:val="00A234BD"/>
    <w:rsid w:val="00A246E6"/>
    <w:rsid w:val="00A24C30"/>
    <w:rsid w:val="00A2645B"/>
    <w:rsid w:val="00A32D98"/>
    <w:rsid w:val="00A339D8"/>
    <w:rsid w:val="00A35880"/>
    <w:rsid w:val="00A379CF"/>
    <w:rsid w:val="00A51AB6"/>
    <w:rsid w:val="00A5213A"/>
    <w:rsid w:val="00A52D05"/>
    <w:rsid w:val="00A56082"/>
    <w:rsid w:val="00A60541"/>
    <w:rsid w:val="00A61BA1"/>
    <w:rsid w:val="00A6277E"/>
    <w:rsid w:val="00A71FDF"/>
    <w:rsid w:val="00A72B5C"/>
    <w:rsid w:val="00A77885"/>
    <w:rsid w:val="00A77CEB"/>
    <w:rsid w:val="00A77F03"/>
    <w:rsid w:val="00A83893"/>
    <w:rsid w:val="00A90C61"/>
    <w:rsid w:val="00A95712"/>
    <w:rsid w:val="00A9659E"/>
    <w:rsid w:val="00A978C4"/>
    <w:rsid w:val="00AA3658"/>
    <w:rsid w:val="00AB1AEE"/>
    <w:rsid w:val="00AC030B"/>
    <w:rsid w:val="00AC0AED"/>
    <w:rsid w:val="00AC2B67"/>
    <w:rsid w:val="00AD0BE5"/>
    <w:rsid w:val="00AD334D"/>
    <w:rsid w:val="00AD4293"/>
    <w:rsid w:val="00AD563A"/>
    <w:rsid w:val="00AE1C55"/>
    <w:rsid w:val="00AE23AA"/>
    <w:rsid w:val="00B07177"/>
    <w:rsid w:val="00B10490"/>
    <w:rsid w:val="00B2744C"/>
    <w:rsid w:val="00B31A72"/>
    <w:rsid w:val="00B35DC2"/>
    <w:rsid w:val="00B421C7"/>
    <w:rsid w:val="00B46FCC"/>
    <w:rsid w:val="00B57F7A"/>
    <w:rsid w:val="00B63A0D"/>
    <w:rsid w:val="00B700D5"/>
    <w:rsid w:val="00B705C9"/>
    <w:rsid w:val="00B72A7D"/>
    <w:rsid w:val="00B73D06"/>
    <w:rsid w:val="00B75E8D"/>
    <w:rsid w:val="00B80F24"/>
    <w:rsid w:val="00B8451A"/>
    <w:rsid w:val="00B854E0"/>
    <w:rsid w:val="00B860A9"/>
    <w:rsid w:val="00B86B6D"/>
    <w:rsid w:val="00B875EC"/>
    <w:rsid w:val="00B87A79"/>
    <w:rsid w:val="00B95A1F"/>
    <w:rsid w:val="00B96179"/>
    <w:rsid w:val="00BA1D1B"/>
    <w:rsid w:val="00BB6A8D"/>
    <w:rsid w:val="00BB7FB0"/>
    <w:rsid w:val="00BC1E04"/>
    <w:rsid w:val="00BD08F9"/>
    <w:rsid w:val="00BD3563"/>
    <w:rsid w:val="00BD67EC"/>
    <w:rsid w:val="00BE0C86"/>
    <w:rsid w:val="00BE1358"/>
    <w:rsid w:val="00BE5B46"/>
    <w:rsid w:val="00BE69DC"/>
    <w:rsid w:val="00BE6DAD"/>
    <w:rsid w:val="00BF245C"/>
    <w:rsid w:val="00C01971"/>
    <w:rsid w:val="00C022D0"/>
    <w:rsid w:val="00C101A1"/>
    <w:rsid w:val="00C1738C"/>
    <w:rsid w:val="00C2136E"/>
    <w:rsid w:val="00C223FB"/>
    <w:rsid w:val="00C22EAB"/>
    <w:rsid w:val="00C24013"/>
    <w:rsid w:val="00C279C0"/>
    <w:rsid w:val="00C3074B"/>
    <w:rsid w:val="00C3585F"/>
    <w:rsid w:val="00C44347"/>
    <w:rsid w:val="00C451D3"/>
    <w:rsid w:val="00C45818"/>
    <w:rsid w:val="00C47D6E"/>
    <w:rsid w:val="00C522CA"/>
    <w:rsid w:val="00C550A0"/>
    <w:rsid w:val="00C625E7"/>
    <w:rsid w:val="00C63906"/>
    <w:rsid w:val="00C63D65"/>
    <w:rsid w:val="00C64861"/>
    <w:rsid w:val="00C67725"/>
    <w:rsid w:val="00C7089F"/>
    <w:rsid w:val="00C85930"/>
    <w:rsid w:val="00C86C74"/>
    <w:rsid w:val="00C86EBD"/>
    <w:rsid w:val="00C8791C"/>
    <w:rsid w:val="00C93FA5"/>
    <w:rsid w:val="00CA2507"/>
    <w:rsid w:val="00CA7F65"/>
    <w:rsid w:val="00CC0136"/>
    <w:rsid w:val="00CC16E2"/>
    <w:rsid w:val="00CC49AB"/>
    <w:rsid w:val="00CC52C8"/>
    <w:rsid w:val="00CC5B9E"/>
    <w:rsid w:val="00CD014A"/>
    <w:rsid w:val="00CD10EA"/>
    <w:rsid w:val="00CE2342"/>
    <w:rsid w:val="00CE343C"/>
    <w:rsid w:val="00CE4CBA"/>
    <w:rsid w:val="00CE5929"/>
    <w:rsid w:val="00CF0964"/>
    <w:rsid w:val="00CF56DC"/>
    <w:rsid w:val="00D0198F"/>
    <w:rsid w:val="00D04FC0"/>
    <w:rsid w:val="00D052B9"/>
    <w:rsid w:val="00D15743"/>
    <w:rsid w:val="00D15BCB"/>
    <w:rsid w:val="00D20CC4"/>
    <w:rsid w:val="00D22095"/>
    <w:rsid w:val="00D2564C"/>
    <w:rsid w:val="00D2685B"/>
    <w:rsid w:val="00D30CB5"/>
    <w:rsid w:val="00D31AFD"/>
    <w:rsid w:val="00D32284"/>
    <w:rsid w:val="00D33A52"/>
    <w:rsid w:val="00D40194"/>
    <w:rsid w:val="00D4034A"/>
    <w:rsid w:val="00D44417"/>
    <w:rsid w:val="00D47262"/>
    <w:rsid w:val="00D524B2"/>
    <w:rsid w:val="00D572BD"/>
    <w:rsid w:val="00D57ED9"/>
    <w:rsid w:val="00D63163"/>
    <w:rsid w:val="00D7023E"/>
    <w:rsid w:val="00D833B4"/>
    <w:rsid w:val="00D86B8C"/>
    <w:rsid w:val="00D91B7A"/>
    <w:rsid w:val="00DA3FF7"/>
    <w:rsid w:val="00DB1EC5"/>
    <w:rsid w:val="00DC016B"/>
    <w:rsid w:val="00DC1073"/>
    <w:rsid w:val="00DD2B94"/>
    <w:rsid w:val="00DD72D6"/>
    <w:rsid w:val="00DE0A35"/>
    <w:rsid w:val="00DF488E"/>
    <w:rsid w:val="00DF4A7F"/>
    <w:rsid w:val="00DF6DC8"/>
    <w:rsid w:val="00E02A85"/>
    <w:rsid w:val="00E0773D"/>
    <w:rsid w:val="00E12239"/>
    <w:rsid w:val="00E328FD"/>
    <w:rsid w:val="00E370F2"/>
    <w:rsid w:val="00E37516"/>
    <w:rsid w:val="00E52851"/>
    <w:rsid w:val="00E621B3"/>
    <w:rsid w:val="00E634AE"/>
    <w:rsid w:val="00E639EE"/>
    <w:rsid w:val="00E64A3B"/>
    <w:rsid w:val="00E64CFD"/>
    <w:rsid w:val="00E714EB"/>
    <w:rsid w:val="00E71C4B"/>
    <w:rsid w:val="00E81CAE"/>
    <w:rsid w:val="00E9169C"/>
    <w:rsid w:val="00EA0E87"/>
    <w:rsid w:val="00EA4F90"/>
    <w:rsid w:val="00EB28C5"/>
    <w:rsid w:val="00EB55E0"/>
    <w:rsid w:val="00EB566A"/>
    <w:rsid w:val="00EC538B"/>
    <w:rsid w:val="00ED4C83"/>
    <w:rsid w:val="00EE2C59"/>
    <w:rsid w:val="00EE5530"/>
    <w:rsid w:val="00EE67D6"/>
    <w:rsid w:val="00EF0391"/>
    <w:rsid w:val="00EF1391"/>
    <w:rsid w:val="00EF16AF"/>
    <w:rsid w:val="00EF5C13"/>
    <w:rsid w:val="00F002FD"/>
    <w:rsid w:val="00F02E7D"/>
    <w:rsid w:val="00F07A72"/>
    <w:rsid w:val="00F07C7B"/>
    <w:rsid w:val="00F2309B"/>
    <w:rsid w:val="00F25528"/>
    <w:rsid w:val="00F26657"/>
    <w:rsid w:val="00F37E58"/>
    <w:rsid w:val="00F5133B"/>
    <w:rsid w:val="00F56B87"/>
    <w:rsid w:val="00F60854"/>
    <w:rsid w:val="00F61110"/>
    <w:rsid w:val="00F71317"/>
    <w:rsid w:val="00F72F55"/>
    <w:rsid w:val="00F733E7"/>
    <w:rsid w:val="00F76F0D"/>
    <w:rsid w:val="00F77BD7"/>
    <w:rsid w:val="00F84422"/>
    <w:rsid w:val="00F902A5"/>
    <w:rsid w:val="00F90743"/>
    <w:rsid w:val="00F908C5"/>
    <w:rsid w:val="00FA0CDA"/>
    <w:rsid w:val="00FA10A1"/>
    <w:rsid w:val="00FA3C8B"/>
    <w:rsid w:val="00FA4699"/>
    <w:rsid w:val="00FB10DD"/>
    <w:rsid w:val="00FB15D7"/>
    <w:rsid w:val="00FB5954"/>
    <w:rsid w:val="00FC4A23"/>
    <w:rsid w:val="00FC500F"/>
    <w:rsid w:val="00FC6DE4"/>
    <w:rsid w:val="00FD01A4"/>
    <w:rsid w:val="00FE2998"/>
    <w:rsid w:val="00FF0E94"/>
    <w:rsid w:val="00FF1C77"/>
    <w:rsid w:val="00FF33FC"/>
    <w:rsid w:val="00FF5B78"/>
    <w:rsid w:val="00FF77B0"/>
    <w:rsid w:val="01A612E4"/>
    <w:rsid w:val="17F3DED3"/>
    <w:rsid w:val="3D934688"/>
    <w:rsid w:val="43E19B77"/>
    <w:rsid w:val="45F91579"/>
    <w:rsid w:val="669B81AD"/>
    <w:rsid w:val="67B83A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56FF16"/>
  <w15:chartTrackingRefBased/>
  <w15:docId w15:val="{E54D418F-951A-4C96-92CA-5C0A31007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3D934688"/>
    <w:pPr>
      <w:keepNext/>
      <w:keepLines/>
      <w:spacing w:before="160" w:after="80"/>
      <w:outlineLvl w:val="2"/>
    </w:pPr>
    <w:rPr>
      <w:rFonts w:eastAsiaTheme="majorEastAsia" w:cstheme="majorBidi"/>
      <w:color w:val="2E74B5"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5B2D21"/>
    <w:rPr>
      <w:color w:val="0563C1" w:themeColor="hyperlink"/>
      <w:u w:val="single"/>
    </w:rPr>
  </w:style>
  <w:style w:type="character" w:styleId="UnresolvedMention">
    <w:name w:val="Unresolved Mention"/>
    <w:basedOn w:val="DefaultParagraphFont"/>
    <w:uiPriority w:val="99"/>
    <w:semiHidden/>
    <w:unhideWhenUsed/>
    <w:rsid w:val="005B2D21"/>
    <w:rPr>
      <w:color w:val="605E5C"/>
      <w:shd w:val="clear" w:color="auto" w:fill="E1DFDD"/>
    </w:rPr>
  </w:style>
  <w:style w:type="character" w:styleId="FollowedHyperlink">
    <w:name w:val="FollowedHyperlink"/>
    <w:basedOn w:val="DefaultParagraphFont"/>
    <w:uiPriority w:val="99"/>
    <w:semiHidden/>
    <w:unhideWhenUsed/>
    <w:rsid w:val="003353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1drv.ms/p/c/c18855a9e4dc27eb/IQC381halBLoSIhcx67BBHeaAfLSwP5gwM1gNoQqITa-otA?e=nlGuO9" TargetMode="External"/><Relationship Id="rId18" Type="http://schemas.openxmlformats.org/officeDocument/2006/relationships/hyperlink" Target="https://www.gov.uk/government/publications/the-role-and-experience-of-support-staff-in-schools" TargetMode="External"/><Relationship Id="rId26" Type="http://schemas.openxmlformats.org/officeDocument/2006/relationships/hyperlink" Target="https://www.adhdcentre.co.uk/what-are-the-3-main-symptoms-of-adhd/" TargetMode="External"/><Relationship Id="rId39" Type="http://schemas.openxmlformats.org/officeDocument/2006/relationships/hyperlink" Target="https://adhdandyou.co.uk/sites/default/files/2024-03/teaching-managing-students-with-adhd-systems-strategies-solutions.pdf" TargetMode="External"/><Relationship Id="rId21" Type="http://schemas.openxmlformats.org/officeDocument/2006/relationships/hyperlink" Target="https://www.magnific.com/premium-ai-image/illustrated-adhd-as-abbreviation-attention-deficit-hyperactivity-disorder-human-brain_245745722.htm?utm_source=chatgpt.com" TargetMode="External"/><Relationship Id="rId34" Type="http://schemas.openxmlformats.org/officeDocument/2006/relationships/hyperlink" Target="https://www.researchgate.net/publication/313897537" TargetMode="External"/><Relationship Id="rId42" Type="http://schemas.openxmlformats.org/officeDocument/2006/relationships/hyperlink" Target="https://publications.aap.org/pediatrics/article/144/4/e20192528/81590/Clinical-Practice-Guideline-for-the-Diagnosis?autologincheck=redirected"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mypatientadvice.co.uk/knowledge-base/how-is-classroom-participation-affected-by-adhd/" TargetMode="External"/><Relationship Id="rId29" Type="http://schemas.openxmlformats.org/officeDocument/2006/relationships/hyperlink" Target="https://mypatientadvice.co.uk/knowledge-base/how-is-classroom-participation-affected-by-adh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stockphoto.com/vector/boy-with-adhd-gm2118655099-567386043" TargetMode="External"/><Relationship Id="rId32" Type="http://schemas.openxmlformats.org/officeDocument/2006/relationships/hyperlink" Target="https://www.mayoclinic.org/diseases-conditions/adhd/symptoms-causes/syc-20350889" TargetMode="External"/><Relationship Id="rId37" Type="http://schemas.openxmlformats.org/officeDocument/2006/relationships/hyperlink" Target="https://www.dreamstime.com/my-brain-has-too-many-tabs-open-browser-tab-image344281041" TargetMode="External"/><Relationship Id="rId40" Type="http://schemas.openxmlformats.org/officeDocument/2006/relationships/hyperlink" Target="https://www.legislation.gov.uk/uksi/1999/1442/made"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blog.medihertz.com/adhd/" TargetMode="External"/><Relationship Id="rId23" Type="http://schemas.openxmlformats.org/officeDocument/2006/relationships/hyperlink" Target="https://www.psychologytoday.com/us/blog/the-big-questions/201111/children-learn-aggression-parents" TargetMode="External"/><Relationship Id="rId28" Type="http://schemas.openxmlformats.org/officeDocument/2006/relationships/hyperlink" Target="https://www.adhdcentre.co.uk/adhd-in-the-classroom-how-to-recognise-the-signs-support-students-effectively/" TargetMode="External"/><Relationship Id="rId36" Type="http://schemas.openxmlformats.org/officeDocument/2006/relationships/hyperlink" Target="https://scienceinsights.org/how-to-help-a-child-with-adhd-what-actually-works/" TargetMode="External"/><Relationship Id="rId10" Type="http://schemas.openxmlformats.org/officeDocument/2006/relationships/endnotes" Target="endnotes.xml"/><Relationship Id="rId19" Type="http://schemas.openxmlformats.org/officeDocument/2006/relationships/hyperlink" Target="https://www.gov.uk/government/publications/the-role-and-experience-of-support-staff-in-schools" TargetMode="External"/><Relationship Id="rId31" Type="http://schemas.openxmlformats.org/officeDocument/2006/relationships/hyperlink" Target="https://www.autism.org.uk/learn/knowledge-hub/professional-practice/toileting"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ultadhdcentre.com/living-with-adhd/about-adhd/" TargetMode="External"/><Relationship Id="rId22" Type="http://schemas.openxmlformats.org/officeDocument/2006/relationships/hyperlink" Target="https://www.gov.wales/supporting-learners-attention-deficit-hyperactivity-disorder-adhd-html" TargetMode="External"/><Relationship Id="rId27" Type="http://schemas.openxmlformats.org/officeDocument/2006/relationships/hyperlink" Target="https://www.adhdcentre.co.uk/adhd-in-the-classroom-how-to-recognise-the-signs-support-students-effectively/" TargetMode="External"/><Relationship Id="rId30" Type="http://schemas.openxmlformats.org/officeDocument/2006/relationships/hyperlink" Target="https://mypatientadvice.co.uk/knowledge-base/how-is-classroom-participation-affected-by-adhd/" TargetMode="External"/><Relationship Id="rId35" Type="http://schemas.openxmlformats.org/officeDocument/2006/relationships/hyperlink" Target="https://neurolaunch.com/students-with-adhd-in-the-inclusive-classroom/" TargetMode="External"/><Relationship Id="rId43" Type="http://schemas.openxmlformats.org/officeDocument/2006/relationships/hyperlink" Target="https://www.vecteezy.com/vector-art/15192414-adhd-kid-with-emotion-in-her-mine-flat-vector-illustration"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1drv.ms/p/c/c18855a9e4dc27eb/IQDGec2ToY4rTp-n3nY4to7iAciFEWPaPi6yO6Ee6ALjv9k?e=r3NjjA" TargetMode="External"/><Relationship Id="rId17" Type="http://schemas.openxmlformats.org/officeDocument/2006/relationships/hyperlink" Target="https://mypatientadvice.co.uk/knowledge-base/how-is-classroom-participation-affected-by-adhd/" TargetMode="External"/><Relationship Id="rId25" Type="http://schemas.openxmlformats.org/officeDocument/2006/relationships/hyperlink" Target="https://www.istockphoto.com/vector/boy-with-adhd-gm2118655099-567386043" TargetMode="External"/><Relationship Id="rId33" Type="http://schemas.openxmlformats.org/officeDocument/2006/relationships/hyperlink" Target="https://www.scalingupexcellence.com/self-diagnosing-adhd-101-a-guide-to-identifying-the-symptoms-and-signs/" TargetMode="External"/><Relationship Id="rId38" Type="http://schemas.openxmlformats.org/officeDocument/2006/relationships/hyperlink" Target="https://www.simplypsychology.org/adhd-coping-mechanisms.html" TargetMode="External"/><Relationship Id="rId20" Type="http://schemas.openxmlformats.org/officeDocument/2006/relationships/hyperlink" Target="https://www.gov.uk/government/publications/the-role-and-experience-of-support-staff-in-schools" TargetMode="External"/><Relationship Id="rId41" Type="http://schemas.openxmlformats.org/officeDocument/2006/relationships/hyperlink" Target="https://www.gov.wales/supporting-learners-attention-deficit-hyperactivity-disorder-adh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4" ma:contentTypeDescription="Create a new document." ma:contentTypeScope="" ma:versionID="7816edb7b513d218a908e3dc477c59cf">
  <xsd:schema xmlns:xsd="http://www.w3.org/2001/XMLSchema" xmlns:xs="http://www.w3.org/2001/XMLSchema" xmlns:p="http://schemas.microsoft.com/office/2006/metadata/properties" xmlns:ns2="1684eeaa-63d5-4a8a-805f-2a73dd5a7c6a" targetNamespace="http://schemas.microsoft.com/office/2006/metadata/properties" ma:root="true" ma:fieldsID="6550020c9a50fb444327a26b92b945dc"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F914A9A-F3AC-4753-AD7D-5D265529FF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4E319A-209D-46FC-9E7C-5B7CDE2A4277}">
  <ds:schemaRefs>
    <ds:schemaRef ds:uri="http://schemas.openxmlformats.org/officeDocument/2006/bibliography"/>
  </ds:schemaRefs>
</ds:datastoreItem>
</file>

<file path=customXml/itemProps3.xml><?xml version="1.0" encoding="utf-8"?>
<ds:datastoreItem xmlns:ds="http://schemas.openxmlformats.org/officeDocument/2006/customXml" ds:itemID="{6571C7BF-CDDE-4C5A-B406-65648A998E36}">
  <ds:schemaRefs>
    <ds:schemaRef ds:uri="http://schemas.microsoft.com/sharepoint/v3/contenttype/forms"/>
  </ds:schemaRefs>
</ds:datastoreItem>
</file>

<file path=customXml/itemProps4.xml><?xml version="1.0" encoding="utf-8"?>
<ds:datastoreItem xmlns:ds="http://schemas.openxmlformats.org/officeDocument/2006/customXml" ds:itemID="{0E924ADF-6647-45EE-98D6-084AC442E3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13</Pages>
  <Words>3198</Words>
  <Characters>18232</Characters>
  <Application>Microsoft Office Word</Application>
  <DocSecurity>0</DocSecurity>
  <Lines>151</Lines>
  <Paragraphs>42</Paragraphs>
  <ScaleCrop>false</ScaleCrop>
  <Company/>
  <LinksUpToDate>false</LinksUpToDate>
  <CharactersWithSpaces>21388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Caitlin Jones</cp:lastModifiedBy>
  <cp:revision>452</cp:revision>
  <dcterms:created xsi:type="dcterms:W3CDTF">2026-09-16T16:25:00Z</dcterms:created>
  <dcterms:modified xsi:type="dcterms:W3CDTF">2026-10-20T18:58:00Z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