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2E978E" w14:textId="5BC32AE3" w:rsidR="00115201" w:rsidRPr="007A1F4F" w:rsidRDefault="00115201" w:rsidP="00AA7003">
      <w:pPr>
        <w:spacing w:after="0" w:line="360" w:lineRule="auto"/>
        <w:rPr>
          <w:rFonts w:ascii="Arial" w:eastAsia="Times New Roman" w:hAnsi="Arial" w:cs="Arial"/>
          <w:kern w:val="0"/>
          <w:szCs w:val="24"/>
          <w14:ligatures w14:val="none"/>
        </w:rPr>
      </w:pPr>
      <w:r w:rsidRPr="007A1F4F">
        <w:rPr>
          <w:rFonts w:ascii="Arial" w:eastAsia="Times New Roman" w:hAnsi="Arial" w:cs="Arial"/>
          <w:kern w:val="0"/>
          <w:szCs w:val="24"/>
          <w14:ligatures w14:val="none"/>
        </w:rPr>
        <w:t>Transcription exercise – assessment 5</w:t>
      </w:r>
    </w:p>
    <w:p w14:paraId="69153E36" w14:textId="269A2697" w:rsidR="00115201" w:rsidRPr="007A1F4F" w:rsidRDefault="00115201" w:rsidP="00AA7003">
      <w:pPr>
        <w:spacing w:before="100" w:beforeAutospacing="1" w:after="100" w:afterAutospacing="1" w:line="360" w:lineRule="auto"/>
        <w:outlineLvl w:val="1"/>
        <w:rPr>
          <w:rFonts w:ascii="Arial" w:eastAsia="Times New Roman" w:hAnsi="Arial" w:cs="Arial"/>
          <w:kern w:val="0"/>
          <w:szCs w:val="24"/>
          <w14:ligatures w14:val="none"/>
        </w:rPr>
      </w:pPr>
      <w:r w:rsidRPr="007A1F4F">
        <w:rPr>
          <w:rFonts w:ascii="Arial" w:eastAsia="Times New Roman" w:hAnsi="Arial" w:cs="Arial"/>
          <w:kern w:val="0"/>
          <w:szCs w:val="24"/>
          <w14:ligatures w14:val="none"/>
        </w:rPr>
        <w:t>British Library, Cotton MS Cleopatra C VII (Merton Priory cartulary), fol. cvi (recto).</w:t>
      </w:r>
      <w:r w:rsidRPr="007A1F4F">
        <w:rPr>
          <w:rStyle w:val="FootnoteReference"/>
          <w:rFonts w:ascii="Arial" w:eastAsia="Times New Roman" w:hAnsi="Arial" w:cs="Arial"/>
          <w:kern w:val="0"/>
          <w:szCs w:val="24"/>
          <w14:ligatures w14:val="none"/>
        </w:rPr>
        <w:footnoteReference w:id="1"/>
      </w:r>
    </w:p>
    <w:p w14:paraId="0164A2FF" w14:textId="77777777" w:rsidR="00115201" w:rsidRPr="007A1F4F" w:rsidRDefault="00115201" w:rsidP="00AA7003">
      <w:pPr>
        <w:spacing w:before="100" w:beforeAutospacing="1" w:after="100" w:afterAutospacing="1" w:line="360" w:lineRule="auto"/>
        <w:outlineLvl w:val="1"/>
        <w:rPr>
          <w:rFonts w:ascii="Arial" w:eastAsia="Times New Roman" w:hAnsi="Arial" w:cs="Arial"/>
          <w:kern w:val="0"/>
          <w:szCs w:val="24"/>
          <w14:ligatures w14:val="none"/>
        </w:rPr>
      </w:pPr>
    </w:p>
    <w:p w14:paraId="4F17051E" w14:textId="644384C2" w:rsidR="00115201" w:rsidRPr="007A1F4F" w:rsidRDefault="00115201" w:rsidP="00AA7003">
      <w:pPr>
        <w:spacing w:before="100" w:beforeAutospacing="1" w:after="100" w:afterAutospacing="1" w:line="360" w:lineRule="auto"/>
        <w:outlineLvl w:val="1"/>
        <w:rPr>
          <w:rFonts w:ascii="Arial" w:eastAsia="Times New Roman" w:hAnsi="Arial" w:cs="Arial"/>
          <w:kern w:val="0"/>
          <w:szCs w:val="24"/>
          <w14:ligatures w14:val="none"/>
        </w:rPr>
      </w:pPr>
      <w:r w:rsidRPr="007A1F4F">
        <w:rPr>
          <w:rFonts w:ascii="Arial" w:eastAsia="Times New Roman" w:hAnsi="Arial" w:cs="Arial"/>
          <w:noProof/>
          <w:kern w:val="0"/>
          <w:szCs w:val="24"/>
        </w:rPr>
        <w:drawing>
          <wp:inline distT="0" distB="0" distL="0" distR="0" wp14:anchorId="0D48E8A3" wp14:editId="15C03FC0">
            <wp:extent cx="5731510" cy="3713480"/>
            <wp:effectExtent l="0" t="0" r="0" b="0"/>
            <wp:docPr id="1046191664" name="Picture 1" descr="A close up of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6191664" name="Picture 1" descr="A close up of a paper&#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713480"/>
                    </a:xfrm>
                    <a:prstGeom prst="rect">
                      <a:avLst/>
                    </a:prstGeom>
                  </pic:spPr>
                </pic:pic>
              </a:graphicData>
            </a:graphic>
          </wp:inline>
        </w:drawing>
      </w:r>
    </w:p>
    <w:p w14:paraId="1ABD13D6" w14:textId="44564D65" w:rsidR="00115201" w:rsidRPr="007A1F4F" w:rsidRDefault="00115201" w:rsidP="00AA7003">
      <w:pPr>
        <w:pStyle w:val="Heading1"/>
        <w:spacing w:line="360" w:lineRule="auto"/>
        <w:rPr>
          <w:rFonts w:ascii="Arial" w:hAnsi="Arial" w:cs="Arial"/>
          <w:color w:val="000000" w:themeColor="text1"/>
          <w:sz w:val="24"/>
          <w:szCs w:val="24"/>
        </w:rPr>
      </w:pPr>
      <w:r w:rsidRPr="007A1F4F">
        <w:rPr>
          <w:rFonts w:ascii="Arial" w:hAnsi="Arial" w:cs="Arial"/>
          <w:color w:val="000000" w:themeColor="text1"/>
          <w:sz w:val="24"/>
          <w:szCs w:val="24"/>
        </w:rPr>
        <w:t xml:space="preserve">The methodological approach </w:t>
      </w:r>
      <w:r w:rsidR="00FC6971" w:rsidRPr="007A1F4F">
        <w:rPr>
          <w:rFonts w:ascii="Arial" w:hAnsi="Arial" w:cs="Arial"/>
          <w:color w:val="000000" w:themeColor="text1"/>
          <w:sz w:val="24"/>
          <w:szCs w:val="24"/>
        </w:rPr>
        <w:t xml:space="preserve">here </w:t>
      </w:r>
      <w:r w:rsidRPr="007A1F4F">
        <w:rPr>
          <w:rFonts w:ascii="Arial" w:hAnsi="Arial" w:cs="Arial"/>
          <w:color w:val="000000" w:themeColor="text1"/>
          <w:sz w:val="24"/>
          <w:szCs w:val="24"/>
        </w:rPr>
        <w:t xml:space="preserve">has been to produce an accurate transcript, note any </w:t>
      </w:r>
      <w:proofErr w:type="gramStart"/>
      <w:r w:rsidRPr="007A1F4F">
        <w:rPr>
          <w:rFonts w:ascii="Arial" w:hAnsi="Arial" w:cs="Arial"/>
          <w:color w:val="000000" w:themeColor="text1"/>
          <w:sz w:val="24"/>
          <w:szCs w:val="24"/>
        </w:rPr>
        <w:t>particular features</w:t>
      </w:r>
      <w:proofErr w:type="gramEnd"/>
      <w:r w:rsidRPr="007A1F4F">
        <w:rPr>
          <w:rFonts w:ascii="Arial" w:hAnsi="Arial" w:cs="Arial"/>
          <w:color w:val="000000" w:themeColor="text1"/>
          <w:sz w:val="24"/>
          <w:szCs w:val="24"/>
        </w:rPr>
        <w:t xml:space="preserve"> which may include the script used, place of production and historical context</w:t>
      </w:r>
      <w:r w:rsidR="003D2EFF" w:rsidRPr="007A1F4F">
        <w:rPr>
          <w:rFonts w:ascii="Arial" w:hAnsi="Arial" w:cs="Arial"/>
          <w:color w:val="000000" w:themeColor="text1"/>
          <w:sz w:val="24"/>
          <w:szCs w:val="24"/>
        </w:rPr>
        <w:t>, including the standard formulaic expressions used,</w:t>
      </w:r>
      <w:r w:rsidRPr="007A1F4F">
        <w:rPr>
          <w:rFonts w:ascii="Arial" w:hAnsi="Arial" w:cs="Arial"/>
          <w:color w:val="000000" w:themeColor="text1"/>
          <w:sz w:val="24"/>
          <w:szCs w:val="24"/>
        </w:rPr>
        <w:t xml:space="preserve"> and what windows it might open onto its contemporary world.</w:t>
      </w:r>
      <w:r w:rsidRPr="007A1F4F">
        <w:rPr>
          <w:rStyle w:val="FootnoteReference"/>
          <w:rFonts w:ascii="Arial" w:hAnsi="Arial" w:cs="Arial"/>
          <w:color w:val="000000" w:themeColor="text1"/>
          <w:sz w:val="24"/>
          <w:szCs w:val="24"/>
        </w:rPr>
        <w:footnoteReference w:id="2"/>
      </w:r>
    </w:p>
    <w:p w14:paraId="78F74169" w14:textId="5C425F6B" w:rsidR="00115201" w:rsidRPr="007A1F4F" w:rsidRDefault="00115201" w:rsidP="00AA7003">
      <w:pPr>
        <w:spacing w:line="360" w:lineRule="auto"/>
        <w:rPr>
          <w:rFonts w:ascii="Arial" w:hAnsi="Arial" w:cs="Arial"/>
          <w:szCs w:val="24"/>
        </w:rPr>
      </w:pPr>
      <w:r w:rsidRPr="007A1F4F">
        <w:rPr>
          <w:rFonts w:ascii="Arial" w:hAnsi="Arial" w:cs="Arial"/>
          <w:szCs w:val="24"/>
        </w:rPr>
        <w:t>Description</w:t>
      </w:r>
    </w:p>
    <w:p w14:paraId="40955D8B" w14:textId="6ED659E6" w:rsidR="00115201" w:rsidRPr="007A1F4F" w:rsidRDefault="00115201" w:rsidP="00AA7003">
      <w:pPr>
        <w:spacing w:line="360" w:lineRule="auto"/>
        <w:rPr>
          <w:rFonts w:ascii="Arial" w:hAnsi="Arial" w:cs="Arial"/>
          <w:szCs w:val="24"/>
        </w:rPr>
      </w:pPr>
      <w:r w:rsidRPr="007A1F4F">
        <w:rPr>
          <w:rFonts w:ascii="Arial" w:hAnsi="Arial" w:cs="Arial"/>
          <w:szCs w:val="24"/>
        </w:rPr>
        <w:t xml:space="preserve">The </w:t>
      </w:r>
      <w:r w:rsidR="003D2EFF" w:rsidRPr="007A1F4F">
        <w:rPr>
          <w:rFonts w:ascii="Arial" w:hAnsi="Arial" w:cs="Arial"/>
          <w:szCs w:val="24"/>
        </w:rPr>
        <w:t xml:space="preserve">folio is a </w:t>
      </w:r>
      <w:r w:rsidR="00922AB9" w:rsidRPr="007A1F4F">
        <w:rPr>
          <w:rFonts w:ascii="Arial" w:hAnsi="Arial" w:cs="Arial"/>
          <w:szCs w:val="24"/>
        </w:rPr>
        <w:t xml:space="preserve">most probably a </w:t>
      </w:r>
      <w:r w:rsidRPr="007A1F4F">
        <w:rPr>
          <w:rFonts w:ascii="Arial" w:hAnsi="Arial" w:cs="Arial"/>
          <w:szCs w:val="24"/>
        </w:rPr>
        <w:t>chirograph</w:t>
      </w:r>
      <w:r w:rsidR="003D2EFF" w:rsidRPr="007A1F4F">
        <w:rPr>
          <w:rFonts w:ascii="Arial" w:hAnsi="Arial" w:cs="Arial"/>
          <w:szCs w:val="24"/>
        </w:rPr>
        <w:t xml:space="preserve"> and</w:t>
      </w:r>
      <w:r w:rsidRPr="007A1F4F">
        <w:rPr>
          <w:rFonts w:ascii="Arial" w:hAnsi="Arial" w:cs="Arial"/>
          <w:szCs w:val="24"/>
        </w:rPr>
        <w:t xml:space="preserve"> forms part of the Merton Priory Cartulary (British Library, Cotton MS Cleopatra C VII) and is fol. cvi (recto). The </w:t>
      </w:r>
      <w:r w:rsidRPr="007A1F4F">
        <w:rPr>
          <w:rFonts w:ascii="Arial" w:hAnsi="Arial" w:cs="Arial"/>
          <w:szCs w:val="24"/>
        </w:rPr>
        <w:lastRenderedPageBreak/>
        <w:t>cartulary is held at the British Library</w:t>
      </w:r>
      <w:r w:rsidR="00AB2EC1" w:rsidRPr="007A1F4F">
        <w:rPr>
          <w:rFonts w:ascii="Arial" w:hAnsi="Arial" w:cs="Arial"/>
          <w:szCs w:val="24"/>
        </w:rPr>
        <w:t xml:space="preserve"> but </w:t>
      </w:r>
      <w:r w:rsidR="003D2EFF" w:rsidRPr="007A1F4F">
        <w:rPr>
          <w:rFonts w:ascii="Arial" w:hAnsi="Arial" w:cs="Arial"/>
          <w:szCs w:val="24"/>
        </w:rPr>
        <w:t xml:space="preserve">unfortunately </w:t>
      </w:r>
      <w:r w:rsidR="00AB2EC1" w:rsidRPr="007A1F4F">
        <w:rPr>
          <w:rFonts w:ascii="Arial" w:hAnsi="Arial" w:cs="Arial"/>
          <w:szCs w:val="24"/>
        </w:rPr>
        <w:t xml:space="preserve">not </w:t>
      </w:r>
      <w:r w:rsidR="003D2EFF" w:rsidRPr="007A1F4F">
        <w:rPr>
          <w:rFonts w:ascii="Arial" w:hAnsi="Arial" w:cs="Arial"/>
          <w:szCs w:val="24"/>
        </w:rPr>
        <w:t xml:space="preserve">currently </w:t>
      </w:r>
      <w:r w:rsidR="00AB2EC1" w:rsidRPr="007A1F4F">
        <w:rPr>
          <w:rFonts w:ascii="Arial" w:hAnsi="Arial" w:cs="Arial"/>
          <w:szCs w:val="24"/>
        </w:rPr>
        <w:t>available digitally.</w:t>
      </w:r>
    </w:p>
    <w:p w14:paraId="1E1493B9" w14:textId="5ACE982A" w:rsidR="00514E6A" w:rsidRPr="007A1F4F" w:rsidRDefault="00115201" w:rsidP="00AA7003">
      <w:pPr>
        <w:spacing w:line="360" w:lineRule="auto"/>
        <w:rPr>
          <w:rFonts w:ascii="Arial" w:hAnsi="Arial" w:cs="Arial"/>
          <w:szCs w:val="24"/>
        </w:rPr>
      </w:pPr>
      <w:r w:rsidRPr="007A1F4F">
        <w:rPr>
          <w:rFonts w:ascii="Arial" w:hAnsi="Arial" w:cs="Arial"/>
          <w:szCs w:val="24"/>
        </w:rPr>
        <w:t>A chirograph was an early form of ‘two factor authentication</w:t>
      </w:r>
      <w:r w:rsidR="00514E6A" w:rsidRPr="007A1F4F">
        <w:rPr>
          <w:rFonts w:ascii="Arial" w:hAnsi="Arial" w:cs="Arial"/>
          <w:szCs w:val="24"/>
        </w:rPr>
        <w:t>’</w:t>
      </w:r>
      <w:r w:rsidRPr="007A1F4F">
        <w:rPr>
          <w:rFonts w:ascii="Arial" w:hAnsi="Arial" w:cs="Arial"/>
          <w:szCs w:val="24"/>
        </w:rPr>
        <w:t xml:space="preserve">. </w:t>
      </w:r>
      <w:r w:rsidR="003D2EFF" w:rsidRPr="007A1F4F">
        <w:rPr>
          <w:rFonts w:ascii="Arial" w:hAnsi="Arial" w:cs="Arial"/>
          <w:szCs w:val="24"/>
        </w:rPr>
        <w:t xml:space="preserve">The document is an agreement for </w:t>
      </w:r>
      <w:r w:rsidR="00922AB9" w:rsidRPr="007A1F4F">
        <w:rPr>
          <w:rFonts w:ascii="Arial" w:hAnsi="Arial" w:cs="Arial"/>
          <w:szCs w:val="24"/>
        </w:rPr>
        <w:t>a land</w:t>
      </w:r>
      <w:r w:rsidRPr="007A1F4F">
        <w:rPr>
          <w:rFonts w:ascii="Arial" w:hAnsi="Arial" w:cs="Arial"/>
          <w:szCs w:val="24"/>
        </w:rPr>
        <w:t xml:space="preserve"> charter, in this case, </w:t>
      </w:r>
      <w:r w:rsidR="003D2EFF" w:rsidRPr="007A1F4F">
        <w:rPr>
          <w:rFonts w:ascii="Arial" w:hAnsi="Arial" w:cs="Arial"/>
          <w:szCs w:val="24"/>
        </w:rPr>
        <w:t xml:space="preserve">and </w:t>
      </w:r>
      <w:r w:rsidRPr="007A1F4F">
        <w:rPr>
          <w:rFonts w:ascii="Arial" w:hAnsi="Arial" w:cs="Arial"/>
          <w:szCs w:val="24"/>
        </w:rPr>
        <w:t>would be written out twice on the same manuscript page with a large word, often ‘</w:t>
      </w:r>
      <w:proofErr w:type="spellStart"/>
      <w:r w:rsidRPr="007A1F4F">
        <w:rPr>
          <w:rFonts w:ascii="Arial" w:hAnsi="Arial" w:cs="Arial"/>
          <w:szCs w:val="24"/>
        </w:rPr>
        <w:t>chirographum</w:t>
      </w:r>
      <w:proofErr w:type="spellEnd"/>
      <w:r w:rsidRPr="007A1F4F">
        <w:rPr>
          <w:rFonts w:ascii="Arial" w:hAnsi="Arial" w:cs="Arial"/>
          <w:szCs w:val="24"/>
        </w:rPr>
        <w:t xml:space="preserve"> / </w:t>
      </w:r>
      <w:proofErr w:type="spellStart"/>
      <w:r w:rsidRPr="007A1F4F">
        <w:rPr>
          <w:rFonts w:ascii="Arial" w:hAnsi="Arial" w:cs="Arial"/>
          <w:szCs w:val="24"/>
        </w:rPr>
        <w:t>cirographum</w:t>
      </w:r>
      <w:proofErr w:type="spellEnd"/>
      <w:r w:rsidRPr="007A1F4F">
        <w:rPr>
          <w:rFonts w:ascii="Arial" w:hAnsi="Arial" w:cs="Arial"/>
          <w:szCs w:val="24"/>
        </w:rPr>
        <w:t xml:space="preserve">’ in between. That large word would be cut with a wavy line and the two pieces fitting together was the measure of authenticity. </w:t>
      </w:r>
      <w:r w:rsidR="00537029" w:rsidRPr="007A1F4F">
        <w:rPr>
          <w:rFonts w:ascii="Arial" w:hAnsi="Arial" w:cs="Arial"/>
          <w:szCs w:val="24"/>
        </w:rPr>
        <w:t>This form of document was usual when there was a need for two or three identical and identifiable copies.</w:t>
      </w:r>
      <w:r w:rsidR="00537029" w:rsidRPr="007A1F4F">
        <w:rPr>
          <w:rStyle w:val="FootnoteReference"/>
          <w:rFonts w:ascii="Arial" w:hAnsi="Arial" w:cs="Arial"/>
          <w:szCs w:val="24"/>
        </w:rPr>
        <w:footnoteReference w:id="3"/>
      </w:r>
      <w:r w:rsidR="00537029" w:rsidRPr="007A1F4F">
        <w:rPr>
          <w:rFonts w:ascii="Arial" w:hAnsi="Arial" w:cs="Arial"/>
          <w:szCs w:val="24"/>
        </w:rPr>
        <w:t xml:space="preserve"> </w:t>
      </w:r>
      <w:r w:rsidRPr="007A1F4F">
        <w:rPr>
          <w:rFonts w:ascii="Arial" w:hAnsi="Arial" w:cs="Arial"/>
          <w:szCs w:val="24"/>
        </w:rPr>
        <w:t>This was very much a functional document and would have been written by a scribe at Merton</w:t>
      </w:r>
      <w:r w:rsidR="00AB2EC1" w:rsidRPr="007A1F4F">
        <w:rPr>
          <w:rFonts w:ascii="Arial" w:hAnsi="Arial" w:cs="Arial"/>
          <w:szCs w:val="24"/>
        </w:rPr>
        <w:t xml:space="preserve"> and </w:t>
      </w:r>
      <w:r w:rsidRPr="007A1F4F">
        <w:rPr>
          <w:rFonts w:ascii="Arial" w:hAnsi="Arial" w:cs="Arial"/>
          <w:szCs w:val="24"/>
        </w:rPr>
        <w:t>would have been produced for the agreement</w:t>
      </w:r>
      <w:r w:rsidR="003D2EFF" w:rsidRPr="007A1F4F">
        <w:rPr>
          <w:rFonts w:ascii="Arial" w:hAnsi="Arial" w:cs="Arial"/>
          <w:szCs w:val="24"/>
        </w:rPr>
        <w:t xml:space="preserve"> and </w:t>
      </w:r>
      <w:r w:rsidR="00922AB9" w:rsidRPr="007A1F4F">
        <w:rPr>
          <w:rFonts w:ascii="Arial" w:hAnsi="Arial" w:cs="Arial"/>
          <w:szCs w:val="24"/>
        </w:rPr>
        <w:t xml:space="preserve">was </w:t>
      </w:r>
      <w:r w:rsidR="00E206B5" w:rsidRPr="007A1F4F">
        <w:rPr>
          <w:rFonts w:ascii="Arial" w:hAnsi="Arial" w:cs="Arial"/>
          <w:szCs w:val="24"/>
        </w:rPr>
        <w:t>itself the</w:t>
      </w:r>
      <w:r w:rsidR="003D2EFF" w:rsidRPr="007A1F4F">
        <w:rPr>
          <w:rFonts w:ascii="Arial" w:hAnsi="Arial" w:cs="Arial"/>
          <w:szCs w:val="24"/>
        </w:rPr>
        <w:t xml:space="preserve"> agreement</w:t>
      </w:r>
      <w:r w:rsidRPr="007A1F4F">
        <w:rPr>
          <w:rFonts w:ascii="Arial" w:hAnsi="Arial" w:cs="Arial"/>
          <w:szCs w:val="24"/>
        </w:rPr>
        <w:t xml:space="preserve">. </w:t>
      </w:r>
    </w:p>
    <w:p w14:paraId="3D3275D6" w14:textId="7CC9C756" w:rsidR="00115201" w:rsidRPr="007A1F4F" w:rsidRDefault="00115201" w:rsidP="00AA7003">
      <w:pPr>
        <w:spacing w:line="360" w:lineRule="auto"/>
        <w:rPr>
          <w:rFonts w:ascii="Arial" w:hAnsi="Arial" w:cs="Arial"/>
          <w:szCs w:val="24"/>
        </w:rPr>
      </w:pPr>
      <w:r w:rsidRPr="007A1F4F">
        <w:rPr>
          <w:rFonts w:ascii="Arial" w:hAnsi="Arial" w:cs="Arial"/>
          <w:szCs w:val="24"/>
        </w:rPr>
        <w:t xml:space="preserve">The deed is written on parchment and there are </w:t>
      </w:r>
      <w:r w:rsidR="00AB2EC1" w:rsidRPr="007A1F4F">
        <w:rPr>
          <w:rFonts w:ascii="Arial" w:hAnsi="Arial" w:cs="Arial"/>
          <w:szCs w:val="24"/>
        </w:rPr>
        <w:t>twelve</w:t>
      </w:r>
      <w:r w:rsidRPr="007A1F4F">
        <w:rPr>
          <w:rFonts w:ascii="Arial" w:hAnsi="Arial" w:cs="Arial"/>
          <w:szCs w:val="24"/>
        </w:rPr>
        <w:t xml:space="preserve"> lines of text. The ruling would have typically been done with a stylus or back of a knife (dry point/hard point). The ink used was probably iron</w:t>
      </w:r>
      <w:r w:rsidRPr="007A1F4F">
        <w:rPr>
          <w:rFonts w:ascii="Arial" w:hAnsi="Arial" w:cs="Arial"/>
          <w:szCs w:val="24"/>
        </w:rPr>
        <w:noBreakHyphen/>
        <w:t xml:space="preserve">gall which was the black writing ink for medieval European charters and </w:t>
      </w:r>
      <w:r w:rsidR="00AB2EC1" w:rsidRPr="007A1F4F">
        <w:rPr>
          <w:rFonts w:ascii="Arial" w:hAnsi="Arial" w:cs="Arial"/>
          <w:szCs w:val="24"/>
        </w:rPr>
        <w:t>books,</w:t>
      </w:r>
      <w:r w:rsidRPr="007A1F4F">
        <w:rPr>
          <w:rFonts w:ascii="Arial" w:hAnsi="Arial" w:cs="Arial"/>
          <w:szCs w:val="24"/>
        </w:rPr>
        <w:t xml:space="preserve"> and which has oxidised to the colour we now see.</w:t>
      </w:r>
      <w:r w:rsidR="00BC5B7A" w:rsidRPr="007A1F4F">
        <w:rPr>
          <w:rStyle w:val="FootnoteReference"/>
          <w:rFonts w:ascii="Arial" w:hAnsi="Arial" w:cs="Arial"/>
          <w:szCs w:val="24"/>
        </w:rPr>
        <w:footnoteReference w:id="4"/>
      </w:r>
      <w:r w:rsidRPr="007A1F4F">
        <w:rPr>
          <w:rFonts w:ascii="Arial" w:hAnsi="Arial" w:cs="Arial"/>
          <w:szCs w:val="24"/>
        </w:rPr>
        <w:t xml:space="preserve"> The script is </w:t>
      </w:r>
      <w:r w:rsidR="00922AB9" w:rsidRPr="007A1F4F">
        <w:rPr>
          <w:rFonts w:ascii="Arial" w:hAnsi="Arial" w:cs="Arial"/>
          <w:szCs w:val="24"/>
        </w:rPr>
        <w:t xml:space="preserve">likely </w:t>
      </w:r>
      <w:proofErr w:type="spellStart"/>
      <w:r w:rsidRPr="007A1F4F">
        <w:rPr>
          <w:rFonts w:ascii="Arial" w:hAnsi="Arial" w:cs="Arial"/>
          <w:szCs w:val="24"/>
        </w:rPr>
        <w:t>protogothic</w:t>
      </w:r>
      <w:proofErr w:type="spellEnd"/>
      <w:r w:rsidRPr="007A1F4F">
        <w:rPr>
          <w:rFonts w:ascii="Arial" w:hAnsi="Arial" w:cs="Arial"/>
          <w:szCs w:val="24"/>
        </w:rPr>
        <w:t xml:space="preserve"> English document/charter hand, the standard hand for this type of work.</w:t>
      </w:r>
      <w:r w:rsidRPr="007A1F4F">
        <w:rPr>
          <w:rStyle w:val="FootnoteReference"/>
          <w:rFonts w:ascii="Arial" w:hAnsi="Arial" w:cs="Arial"/>
          <w:szCs w:val="24"/>
        </w:rPr>
        <w:footnoteReference w:id="5"/>
      </w:r>
      <w:r w:rsidRPr="007A1F4F">
        <w:rPr>
          <w:rFonts w:ascii="Arial" w:hAnsi="Arial" w:cs="Arial"/>
          <w:szCs w:val="24"/>
        </w:rPr>
        <w:t xml:space="preserve"> </w:t>
      </w:r>
      <w:r w:rsidR="00175D1F" w:rsidRPr="007A1F4F">
        <w:rPr>
          <w:rFonts w:ascii="Arial" w:hAnsi="Arial" w:cs="Arial"/>
          <w:szCs w:val="24"/>
        </w:rPr>
        <w:t xml:space="preserve">This script was a transitional script </w:t>
      </w:r>
      <w:r w:rsidR="000066FE" w:rsidRPr="007A1F4F">
        <w:rPr>
          <w:rFonts w:ascii="Arial" w:hAnsi="Arial" w:cs="Arial"/>
          <w:szCs w:val="24"/>
        </w:rPr>
        <w:t xml:space="preserve">which was moving towards more angular forms and was </w:t>
      </w:r>
      <w:r w:rsidR="00175D1F" w:rsidRPr="007A1F4F">
        <w:rPr>
          <w:rFonts w:ascii="Arial" w:hAnsi="Arial" w:cs="Arial"/>
          <w:szCs w:val="24"/>
        </w:rPr>
        <w:t>particularly used for documents</w:t>
      </w:r>
      <w:r w:rsidR="00922AB9" w:rsidRPr="007A1F4F">
        <w:rPr>
          <w:rFonts w:ascii="Arial" w:hAnsi="Arial" w:cs="Arial"/>
          <w:szCs w:val="24"/>
        </w:rPr>
        <w:t>.</w:t>
      </w:r>
      <w:r w:rsidR="00922AB9" w:rsidRPr="007A1F4F">
        <w:rPr>
          <w:rStyle w:val="FootnoteReference"/>
          <w:rFonts w:ascii="Arial" w:hAnsi="Arial" w:cs="Arial"/>
          <w:szCs w:val="24"/>
        </w:rPr>
        <w:footnoteReference w:id="6"/>
      </w:r>
      <w:r w:rsidR="00E206B5" w:rsidRPr="007A1F4F">
        <w:rPr>
          <w:rFonts w:ascii="Arial" w:hAnsi="Arial" w:cs="Arial"/>
          <w:szCs w:val="24"/>
        </w:rPr>
        <w:t xml:space="preserve"> </w:t>
      </w:r>
      <w:r w:rsidR="00922AB9" w:rsidRPr="007A1F4F">
        <w:rPr>
          <w:rFonts w:ascii="Arial" w:hAnsi="Arial" w:cs="Arial"/>
          <w:szCs w:val="24"/>
        </w:rPr>
        <w:t xml:space="preserve">Document hands being characterised </w:t>
      </w:r>
      <w:r w:rsidR="00E206B5" w:rsidRPr="007A1F4F">
        <w:rPr>
          <w:rFonts w:ascii="Arial" w:hAnsi="Arial" w:cs="Arial"/>
          <w:szCs w:val="24"/>
        </w:rPr>
        <w:t>as</w:t>
      </w:r>
      <w:r w:rsidR="00175D1F" w:rsidRPr="007A1F4F">
        <w:rPr>
          <w:rFonts w:ascii="Arial" w:hAnsi="Arial" w:cs="Arial"/>
          <w:szCs w:val="24"/>
        </w:rPr>
        <w:t xml:space="preserve"> faster than a book hand. </w:t>
      </w:r>
      <w:r w:rsidRPr="007A1F4F">
        <w:rPr>
          <w:rFonts w:ascii="Arial" w:hAnsi="Arial" w:cs="Arial"/>
          <w:szCs w:val="24"/>
        </w:rPr>
        <w:t>The chirograph is situated in a collection of similar land charters</w:t>
      </w:r>
      <w:r w:rsidR="003D2EFF" w:rsidRPr="007A1F4F">
        <w:rPr>
          <w:rFonts w:ascii="Arial" w:hAnsi="Arial" w:cs="Arial"/>
          <w:szCs w:val="24"/>
        </w:rPr>
        <w:t xml:space="preserve">, </w:t>
      </w:r>
      <w:r w:rsidR="00922AB9" w:rsidRPr="007A1F4F">
        <w:rPr>
          <w:rFonts w:ascii="Arial" w:hAnsi="Arial" w:cs="Arial"/>
          <w:szCs w:val="24"/>
        </w:rPr>
        <w:t>which</w:t>
      </w:r>
      <w:r w:rsidR="003D2EFF" w:rsidRPr="007A1F4F">
        <w:rPr>
          <w:rFonts w:ascii="Arial" w:hAnsi="Arial" w:cs="Arial"/>
          <w:szCs w:val="24"/>
        </w:rPr>
        <w:t xml:space="preserve"> is </w:t>
      </w:r>
      <w:r w:rsidR="00922AB9" w:rsidRPr="007A1F4F">
        <w:rPr>
          <w:rFonts w:ascii="Arial" w:hAnsi="Arial" w:cs="Arial"/>
          <w:szCs w:val="24"/>
        </w:rPr>
        <w:t xml:space="preserve">to say </w:t>
      </w:r>
      <w:r w:rsidR="003D2EFF" w:rsidRPr="007A1F4F">
        <w:rPr>
          <w:rFonts w:ascii="Arial" w:hAnsi="Arial" w:cs="Arial"/>
          <w:szCs w:val="24"/>
        </w:rPr>
        <w:t xml:space="preserve">it has been filed according to </w:t>
      </w:r>
      <w:r w:rsidR="003D2EFF" w:rsidRPr="007A1F4F">
        <w:rPr>
          <w:rFonts w:ascii="Arial" w:hAnsi="Arial" w:cs="Arial"/>
          <w:szCs w:val="24"/>
        </w:rPr>
        <w:lastRenderedPageBreak/>
        <w:t>category</w:t>
      </w:r>
      <w:r w:rsidRPr="007A1F4F">
        <w:rPr>
          <w:rFonts w:ascii="Arial" w:hAnsi="Arial" w:cs="Arial"/>
          <w:szCs w:val="24"/>
        </w:rPr>
        <w:t>.</w:t>
      </w:r>
      <w:r w:rsidRPr="007A1F4F">
        <w:rPr>
          <w:rStyle w:val="FootnoteReference"/>
          <w:rFonts w:ascii="Arial" w:hAnsi="Arial" w:cs="Arial"/>
          <w:szCs w:val="24"/>
        </w:rPr>
        <w:footnoteReference w:id="7"/>
      </w:r>
      <w:r w:rsidRPr="007A1F4F">
        <w:rPr>
          <w:rFonts w:ascii="Arial" w:hAnsi="Arial" w:cs="Arial"/>
          <w:szCs w:val="24"/>
        </w:rPr>
        <w:t xml:space="preserve"> The date range is quite wide and given by the National Archives as between 1150 and 1352.</w:t>
      </w:r>
      <w:r w:rsidRPr="007A1F4F">
        <w:rPr>
          <w:rStyle w:val="FootnoteReference"/>
          <w:rFonts w:ascii="Arial" w:hAnsi="Arial" w:cs="Arial"/>
          <w:szCs w:val="24"/>
        </w:rPr>
        <w:footnoteReference w:id="8"/>
      </w:r>
      <w:r w:rsidR="00175D1F" w:rsidRPr="007A1F4F">
        <w:rPr>
          <w:rFonts w:ascii="Arial" w:hAnsi="Arial" w:cs="Arial"/>
          <w:szCs w:val="24"/>
        </w:rPr>
        <w:t xml:space="preserve"> </w:t>
      </w:r>
      <w:r w:rsidR="00F25BC8" w:rsidRPr="007A1F4F">
        <w:rPr>
          <w:rFonts w:ascii="Arial" w:hAnsi="Arial" w:cs="Arial"/>
          <w:szCs w:val="24"/>
        </w:rPr>
        <w:t>The script itself might indicate earlier rather than later within this range however it would really be necessary to identify the specific Prior Robert, as mentioned below, or one of the witnesses to give a firmer dating.</w:t>
      </w:r>
    </w:p>
    <w:p w14:paraId="54FC42C5" w14:textId="77777777" w:rsidR="00115201" w:rsidRPr="007A1F4F" w:rsidRDefault="00115201" w:rsidP="00AA7003">
      <w:pPr>
        <w:spacing w:line="360" w:lineRule="auto"/>
        <w:rPr>
          <w:rFonts w:ascii="Arial" w:hAnsi="Arial" w:cs="Arial"/>
          <w:szCs w:val="24"/>
        </w:rPr>
      </w:pPr>
      <w:r w:rsidRPr="007A1F4F">
        <w:rPr>
          <w:rFonts w:ascii="Arial" w:hAnsi="Arial" w:cs="Arial"/>
          <w:szCs w:val="24"/>
        </w:rPr>
        <w:t>Transcript</w:t>
      </w:r>
      <w:r w:rsidRPr="007A1F4F">
        <w:rPr>
          <w:rStyle w:val="FootnoteReference"/>
          <w:rFonts w:ascii="Arial" w:hAnsi="Arial" w:cs="Arial"/>
          <w:szCs w:val="24"/>
        </w:rPr>
        <w:footnoteReference w:id="9"/>
      </w:r>
    </w:p>
    <w:p w14:paraId="2861DD6F" w14:textId="77777777" w:rsidR="009A7CDB" w:rsidRPr="007A1F4F" w:rsidRDefault="009A7CDB" w:rsidP="00AA7003">
      <w:pPr>
        <w:numPr>
          <w:ilvl w:val="0"/>
          <w:numId w:val="3"/>
        </w:numPr>
        <w:spacing w:line="360" w:lineRule="auto"/>
        <w:rPr>
          <w:rFonts w:ascii="Arial" w:hAnsi="Arial" w:cs="Arial"/>
          <w:szCs w:val="24"/>
          <w:lang w:bidi="ar-SA"/>
        </w:rPr>
      </w:pPr>
      <w:proofErr w:type="spellStart"/>
      <w:r w:rsidRPr="007A1F4F">
        <w:rPr>
          <w:rFonts w:ascii="Arial" w:hAnsi="Arial" w:cs="Arial"/>
          <w:szCs w:val="24"/>
          <w:lang w:bidi="ar-SA"/>
        </w:rPr>
        <w:t>Sciant</w:t>
      </w:r>
      <w:proofErr w:type="spellEnd"/>
      <w:r w:rsidRPr="007A1F4F">
        <w:rPr>
          <w:rFonts w:ascii="Arial" w:hAnsi="Arial" w:cs="Arial"/>
          <w:szCs w:val="24"/>
          <w:lang w:bidi="ar-SA"/>
        </w:rPr>
        <w:t xml:space="preserve"> p[re]</w:t>
      </w:r>
      <w:proofErr w:type="spellStart"/>
      <w:r w:rsidRPr="007A1F4F">
        <w:rPr>
          <w:rFonts w:ascii="Arial" w:hAnsi="Arial" w:cs="Arial"/>
          <w:szCs w:val="24"/>
          <w:lang w:bidi="ar-SA"/>
        </w:rPr>
        <w:t>sentes</w:t>
      </w:r>
      <w:proofErr w:type="spellEnd"/>
      <w:r w:rsidRPr="007A1F4F">
        <w:rPr>
          <w:rFonts w:ascii="Arial" w:hAnsi="Arial" w:cs="Arial"/>
          <w:szCs w:val="24"/>
          <w:lang w:bidi="ar-SA"/>
        </w:rPr>
        <w:t xml:space="preserve"> 7 </w:t>
      </w:r>
      <w:proofErr w:type="spellStart"/>
      <w:r w:rsidRPr="007A1F4F">
        <w:rPr>
          <w:rFonts w:ascii="Arial" w:hAnsi="Arial" w:cs="Arial"/>
          <w:szCs w:val="24"/>
          <w:lang w:bidi="ar-SA"/>
        </w:rPr>
        <w:t>futuri</w:t>
      </w:r>
      <w:proofErr w:type="spellEnd"/>
      <w:r w:rsidRPr="007A1F4F">
        <w:rPr>
          <w:rFonts w:ascii="Arial" w:hAnsi="Arial" w:cs="Arial"/>
          <w:szCs w:val="24"/>
          <w:lang w:bidi="ar-SA"/>
        </w:rPr>
        <w:t xml:space="preserve"> q[u]od Ego Rob[er]t[us] p[</w:t>
      </w:r>
      <w:proofErr w:type="spellStart"/>
      <w:r w:rsidRPr="007A1F4F">
        <w:rPr>
          <w:rFonts w:ascii="Arial" w:hAnsi="Arial" w:cs="Arial"/>
          <w:szCs w:val="24"/>
          <w:lang w:bidi="ar-SA"/>
        </w:rPr>
        <w:t>ri</w:t>
      </w:r>
      <w:proofErr w:type="spellEnd"/>
      <w:r w:rsidRPr="007A1F4F">
        <w:rPr>
          <w:rFonts w:ascii="Arial" w:hAnsi="Arial" w:cs="Arial"/>
          <w:szCs w:val="24"/>
          <w:lang w:bidi="ar-SA"/>
        </w:rPr>
        <w:t xml:space="preserve">]or 7 </w:t>
      </w:r>
      <w:proofErr w:type="spellStart"/>
      <w:r w:rsidRPr="007A1F4F">
        <w:rPr>
          <w:rFonts w:ascii="Arial" w:hAnsi="Arial" w:cs="Arial"/>
          <w:szCs w:val="24"/>
          <w:lang w:bidi="ar-SA"/>
        </w:rPr>
        <w:t>Conuent</w:t>
      </w:r>
      <w:proofErr w:type="spellEnd"/>
      <w:r w:rsidRPr="007A1F4F">
        <w:rPr>
          <w:rFonts w:ascii="Arial" w:hAnsi="Arial" w:cs="Arial"/>
          <w:szCs w:val="24"/>
          <w:lang w:bidi="ar-SA"/>
        </w:rPr>
        <w:t>[us] Eccle[s]</w:t>
      </w:r>
      <w:proofErr w:type="spellStart"/>
      <w:r w:rsidRPr="007A1F4F">
        <w:rPr>
          <w:rFonts w:ascii="Arial" w:hAnsi="Arial" w:cs="Arial"/>
          <w:szCs w:val="24"/>
          <w:lang w:bidi="ar-SA"/>
        </w:rPr>
        <w:t>ie</w:t>
      </w:r>
      <w:proofErr w:type="spellEnd"/>
      <w:r w:rsidRPr="007A1F4F">
        <w:rPr>
          <w:rFonts w:ascii="Arial" w:hAnsi="Arial" w:cs="Arial"/>
          <w:szCs w:val="24"/>
          <w:lang w:bidi="ar-SA"/>
        </w:rPr>
        <w:t xml:space="preserve"> S[an]c[t]e Marie</w:t>
      </w:r>
    </w:p>
    <w:p w14:paraId="4D78C204" w14:textId="64A0A785" w:rsidR="009A7CDB" w:rsidRPr="007A1F4F" w:rsidRDefault="009A7CDB" w:rsidP="00AA7003">
      <w:pPr>
        <w:numPr>
          <w:ilvl w:val="0"/>
          <w:numId w:val="3"/>
        </w:numPr>
        <w:spacing w:line="360" w:lineRule="auto"/>
        <w:rPr>
          <w:rFonts w:ascii="Arial" w:hAnsi="Arial" w:cs="Arial"/>
          <w:szCs w:val="24"/>
          <w:lang w:bidi="ar-SA"/>
        </w:rPr>
      </w:pPr>
      <w:r w:rsidRPr="007A1F4F">
        <w:rPr>
          <w:rFonts w:ascii="Arial" w:hAnsi="Arial" w:cs="Arial"/>
          <w:szCs w:val="24"/>
          <w:lang w:bidi="ar-SA"/>
        </w:rPr>
        <w:t xml:space="preserve">de </w:t>
      </w:r>
      <w:proofErr w:type="spellStart"/>
      <w:r w:rsidRPr="007A1F4F">
        <w:rPr>
          <w:rFonts w:ascii="Arial" w:hAnsi="Arial" w:cs="Arial"/>
          <w:szCs w:val="24"/>
          <w:lang w:bidi="ar-SA"/>
        </w:rPr>
        <w:t>Mertona</w:t>
      </w:r>
      <w:proofErr w:type="spellEnd"/>
      <w:r w:rsidRPr="007A1F4F">
        <w:rPr>
          <w:rFonts w:ascii="Arial" w:hAnsi="Arial" w:cs="Arial"/>
          <w:szCs w:val="24"/>
          <w:lang w:bidi="ar-SA"/>
        </w:rPr>
        <w:t xml:space="preserve"> Concessim[us] </w:t>
      </w:r>
      <w:proofErr w:type="spellStart"/>
      <w:r w:rsidRPr="007A1F4F">
        <w:rPr>
          <w:rFonts w:ascii="Arial" w:hAnsi="Arial" w:cs="Arial"/>
          <w:szCs w:val="24"/>
          <w:lang w:bidi="ar-SA"/>
        </w:rPr>
        <w:t>Alma</w:t>
      </w:r>
      <w:r w:rsidR="001F1923" w:rsidRPr="007A1F4F">
        <w:rPr>
          <w:rFonts w:ascii="Arial" w:hAnsi="Arial" w:cs="Arial"/>
          <w:szCs w:val="24"/>
          <w:lang w:bidi="ar-SA"/>
        </w:rPr>
        <w:t>nno</w:t>
      </w:r>
      <w:proofErr w:type="spellEnd"/>
      <w:r w:rsidRPr="007A1F4F">
        <w:rPr>
          <w:rFonts w:ascii="Arial" w:hAnsi="Arial" w:cs="Arial"/>
          <w:szCs w:val="24"/>
          <w:lang w:bidi="ar-SA"/>
        </w:rPr>
        <w:t xml:space="preserve"> de Wendt’ 7 </w:t>
      </w:r>
      <w:proofErr w:type="spellStart"/>
      <w:r w:rsidRPr="007A1F4F">
        <w:rPr>
          <w:rFonts w:ascii="Arial" w:hAnsi="Arial" w:cs="Arial"/>
          <w:szCs w:val="24"/>
          <w:lang w:bidi="ar-SA"/>
        </w:rPr>
        <w:t>heredib</w:t>
      </w:r>
      <w:proofErr w:type="spellEnd"/>
      <w:r w:rsidRPr="007A1F4F">
        <w:rPr>
          <w:rFonts w:ascii="Arial" w:hAnsi="Arial" w:cs="Arial"/>
          <w:szCs w:val="24"/>
          <w:lang w:bidi="ar-SA"/>
        </w:rPr>
        <w:t xml:space="preserve">[us] suis q[u]od </w:t>
      </w:r>
      <w:proofErr w:type="spellStart"/>
      <w:r w:rsidRPr="007A1F4F">
        <w:rPr>
          <w:rFonts w:ascii="Arial" w:hAnsi="Arial" w:cs="Arial"/>
          <w:szCs w:val="24"/>
          <w:lang w:bidi="ar-SA"/>
        </w:rPr>
        <w:t>illa</w:t>
      </w:r>
      <w:proofErr w:type="spellEnd"/>
      <w:r w:rsidRPr="007A1F4F">
        <w:rPr>
          <w:rFonts w:ascii="Arial" w:hAnsi="Arial" w:cs="Arial"/>
          <w:szCs w:val="24"/>
          <w:lang w:bidi="ar-SA"/>
        </w:rPr>
        <w:t xml:space="preserve"> t[er]</w:t>
      </w:r>
      <w:proofErr w:type="spellStart"/>
      <w:r w:rsidRPr="007A1F4F">
        <w:rPr>
          <w:rFonts w:ascii="Arial" w:hAnsi="Arial" w:cs="Arial"/>
          <w:szCs w:val="24"/>
          <w:lang w:bidi="ar-SA"/>
        </w:rPr>
        <w:t>ra</w:t>
      </w:r>
      <w:proofErr w:type="spellEnd"/>
      <w:r w:rsidRPr="007A1F4F">
        <w:rPr>
          <w:rFonts w:ascii="Arial" w:hAnsi="Arial" w:cs="Arial"/>
          <w:szCs w:val="24"/>
          <w:lang w:bidi="ar-SA"/>
        </w:rPr>
        <w:t xml:space="preserve"> q[</w:t>
      </w:r>
      <w:proofErr w:type="spellStart"/>
      <w:r w:rsidRPr="007A1F4F">
        <w:rPr>
          <w:rFonts w:ascii="Arial" w:hAnsi="Arial" w:cs="Arial"/>
          <w:szCs w:val="24"/>
          <w:lang w:bidi="ar-SA"/>
        </w:rPr>
        <w:t>ue</w:t>
      </w:r>
      <w:proofErr w:type="spellEnd"/>
      <w:r w:rsidRPr="007A1F4F">
        <w:rPr>
          <w:rFonts w:ascii="Arial" w:hAnsi="Arial" w:cs="Arial"/>
          <w:szCs w:val="24"/>
          <w:lang w:bidi="ar-SA"/>
        </w:rPr>
        <w:t xml:space="preserve">] </w:t>
      </w:r>
      <w:proofErr w:type="spellStart"/>
      <w:r w:rsidRPr="007A1F4F">
        <w:rPr>
          <w:rFonts w:ascii="Arial" w:hAnsi="Arial" w:cs="Arial"/>
          <w:szCs w:val="24"/>
          <w:lang w:bidi="ar-SA"/>
        </w:rPr>
        <w:t>fuit</w:t>
      </w:r>
      <w:proofErr w:type="spellEnd"/>
    </w:p>
    <w:p w14:paraId="2CB7F35D" w14:textId="51890868" w:rsidR="009A7CDB" w:rsidRPr="007A1F4F" w:rsidRDefault="009A7CDB" w:rsidP="00AA7003">
      <w:pPr>
        <w:numPr>
          <w:ilvl w:val="0"/>
          <w:numId w:val="3"/>
        </w:numPr>
        <w:spacing w:line="360" w:lineRule="auto"/>
        <w:rPr>
          <w:rFonts w:ascii="Arial" w:hAnsi="Arial" w:cs="Arial"/>
          <w:szCs w:val="24"/>
          <w:lang w:bidi="ar-SA"/>
        </w:rPr>
      </w:pPr>
      <w:proofErr w:type="spellStart"/>
      <w:r w:rsidRPr="007A1F4F">
        <w:rPr>
          <w:rFonts w:ascii="Arial" w:hAnsi="Arial" w:cs="Arial"/>
          <w:szCs w:val="24"/>
          <w:lang w:bidi="ar-SA"/>
        </w:rPr>
        <w:t>Wlwardi</w:t>
      </w:r>
      <w:proofErr w:type="spellEnd"/>
      <w:r w:rsidRPr="007A1F4F">
        <w:rPr>
          <w:rFonts w:ascii="Arial" w:hAnsi="Arial" w:cs="Arial"/>
          <w:szCs w:val="24"/>
          <w:lang w:bidi="ar-SA"/>
        </w:rPr>
        <w:t xml:space="preserve"> </w:t>
      </w:r>
      <w:proofErr w:type="spellStart"/>
      <w:r w:rsidRPr="007A1F4F">
        <w:rPr>
          <w:rFonts w:ascii="Arial" w:hAnsi="Arial" w:cs="Arial"/>
          <w:szCs w:val="24"/>
          <w:lang w:bidi="ar-SA"/>
        </w:rPr>
        <w:t>seruile</w:t>
      </w:r>
      <w:proofErr w:type="spellEnd"/>
      <w:r w:rsidRPr="007A1F4F">
        <w:rPr>
          <w:rFonts w:ascii="Arial" w:hAnsi="Arial" w:cs="Arial"/>
          <w:szCs w:val="24"/>
          <w:lang w:bidi="ar-SA"/>
        </w:rPr>
        <w:t xml:space="preserve">. 7 in </w:t>
      </w:r>
      <w:proofErr w:type="spellStart"/>
      <w:proofErr w:type="gramStart"/>
      <w:r w:rsidRPr="007A1F4F">
        <w:rPr>
          <w:rFonts w:ascii="Arial" w:hAnsi="Arial" w:cs="Arial"/>
          <w:szCs w:val="24"/>
          <w:lang w:bidi="ar-SA"/>
        </w:rPr>
        <w:t>incremento</w:t>
      </w:r>
      <w:proofErr w:type="spellEnd"/>
      <w:r w:rsidRPr="007A1F4F">
        <w:rPr>
          <w:rFonts w:ascii="Arial" w:hAnsi="Arial" w:cs="Arial"/>
          <w:szCs w:val="24"/>
          <w:lang w:bidi="ar-SA"/>
        </w:rPr>
        <w:t xml:space="preserve"> .</w:t>
      </w:r>
      <w:proofErr w:type="gramEnd"/>
      <w:r w:rsidR="00B9079B" w:rsidRPr="007A1F4F">
        <w:rPr>
          <w:rFonts w:ascii="Arial" w:hAnsi="Arial" w:cs="Arial"/>
          <w:szCs w:val="24"/>
          <w:lang w:bidi="ar-SA"/>
        </w:rPr>
        <w:t>j</w:t>
      </w:r>
      <w:r w:rsidRPr="007A1F4F">
        <w:rPr>
          <w:rFonts w:ascii="Arial" w:hAnsi="Arial" w:cs="Arial"/>
          <w:szCs w:val="24"/>
          <w:lang w:bidi="ar-SA"/>
        </w:rPr>
        <w:t>. a[</w:t>
      </w:r>
      <w:proofErr w:type="spellStart"/>
      <w:r w:rsidRPr="007A1F4F">
        <w:rPr>
          <w:rFonts w:ascii="Arial" w:hAnsi="Arial" w:cs="Arial"/>
          <w:szCs w:val="24"/>
          <w:lang w:bidi="ar-SA"/>
        </w:rPr>
        <w:t>cr</w:t>
      </w:r>
      <w:proofErr w:type="spellEnd"/>
      <w:r w:rsidRPr="007A1F4F">
        <w:rPr>
          <w:rFonts w:ascii="Arial" w:hAnsi="Arial" w:cs="Arial"/>
          <w:szCs w:val="24"/>
          <w:lang w:bidi="ar-SA"/>
        </w:rPr>
        <w:t>]am q[</w:t>
      </w:r>
      <w:proofErr w:type="spellStart"/>
      <w:r w:rsidRPr="007A1F4F">
        <w:rPr>
          <w:rFonts w:ascii="Arial" w:hAnsi="Arial" w:cs="Arial"/>
          <w:szCs w:val="24"/>
          <w:lang w:bidi="ar-SA"/>
        </w:rPr>
        <w:t>ue</w:t>
      </w:r>
      <w:proofErr w:type="spellEnd"/>
      <w:r w:rsidRPr="007A1F4F">
        <w:rPr>
          <w:rFonts w:ascii="Arial" w:hAnsi="Arial" w:cs="Arial"/>
          <w:szCs w:val="24"/>
          <w:lang w:bidi="ar-SA"/>
        </w:rPr>
        <w:t xml:space="preserve">] </w:t>
      </w:r>
      <w:proofErr w:type="spellStart"/>
      <w:r w:rsidRPr="007A1F4F">
        <w:rPr>
          <w:rFonts w:ascii="Arial" w:hAnsi="Arial" w:cs="Arial"/>
          <w:szCs w:val="24"/>
          <w:lang w:bidi="ar-SA"/>
        </w:rPr>
        <w:t>fuit</w:t>
      </w:r>
      <w:proofErr w:type="spellEnd"/>
      <w:r w:rsidRPr="007A1F4F">
        <w:rPr>
          <w:rFonts w:ascii="Arial" w:hAnsi="Arial" w:cs="Arial"/>
          <w:szCs w:val="24"/>
          <w:lang w:bidi="ar-SA"/>
        </w:rPr>
        <w:t xml:space="preserve"> </w:t>
      </w:r>
      <w:proofErr w:type="spellStart"/>
      <w:r w:rsidRPr="007A1F4F">
        <w:rPr>
          <w:rFonts w:ascii="Arial" w:hAnsi="Arial" w:cs="Arial"/>
          <w:szCs w:val="24"/>
          <w:lang w:bidi="ar-SA"/>
        </w:rPr>
        <w:t>Godwini</w:t>
      </w:r>
      <w:proofErr w:type="spellEnd"/>
      <w:r w:rsidRPr="007A1F4F">
        <w:rPr>
          <w:rFonts w:ascii="Arial" w:hAnsi="Arial" w:cs="Arial"/>
          <w:szCs w:val="24"/>
          <w:lang w:bidi="ar-SA"/>
        </w:rPr>
        <w:t xml:space="preserve"> </w:t>
      </w:r>
      <w:proofErr w:type="spellStart"/>
      <w:r w:rsidRPr="007A1F4F">
        <w:rPr>
          <w:rFonts w:ascii="Arial" w:hAnsi="Arial" w:cs="Arial"/>
          <w:szCs w:val="24"/>
          <w:lang w:bidi="ar-SA"/>
        </w:rPr>
        <w:t>Gronch</w:t>
      </w:r>
      <w:proofErr w:type="spellEnd"/>
      <w:r w:rsidRPr="007A1F4F">
        <w:rPr>
          <w:rFonts w:ascii="Arial" w:hAnsi="Arial" w:cs="Arial"/>
          <w:szCs w:val="24"/>
          <w:lang w:bidi="ar-SA"/>
        </w:rPr>
        <w:t>’ apud Scolas</w:t>
      </w:r>
    </w:p>
    <w:p w14:paraId="27FFFD72" w14:textId="4FEDBB9F" w:rsidR="009A7CDB" w:rsidRPr="007A1F4F" w:rsidRDefault="009A7CDB" w:rsidP="00AA7003">
      <w:pPr>
        <w:numPr>
          <w:ilvl w:val="0"/>
          <w:numId w:val="3"/>
        </w:numPr>
        <w:spacing w:line="360" w:lineRule="auto"/>
        <w:rPr>
          <w:rFonts w:ascii="Arial" w:hAnsi="Arial" w:cs="Arial"/>
          <w:szCs w:val="24"/>
          <w:lang w:bidi="ar-SA"/>
        </w:rPr>
      </w:pPr>
      <w:r w:rsidRPr="007A1F4F">
        <w:rPr>
          <w:rFonts w:ascii="Arial" w:hAnsi="Arial" w:cs="Arial"/>
          <w:szCs w:val="24"/>
          <w:lang w:bidi="ar-SA"/>
        </w:rPr>
        <w:t xml:space="preserve">7 domus </w:t>
      </w:r>
      <w:proofErr w:type="spellStart"/>
      <w:r w:rsidRPr="007A1F4F">
        <w:rPr>
          <w:rFonts w:ascii="Arial" w:hAnsi="Arial" w:cs="Arial"/>
          <w:szCs w:val="24"/>
          <w:lang w:bidi="ar-SA"/>
        </w:rPr>
        <w:t>adi</w:t>
      </w:r>
      <w:proofErr w:type="spellEnd"/>
      <w:r w:rsidRPr="007A1F4F">
        <w:rPr>
          <w:rFonts w:ascii="Arial" w:hAnsi="Arial" w:cs="Arial"/>
          <w:szCs w:val="24"/>
          <w:lang w:bidi="ar-SA"/>
        </w:rPr>
        <w:t>[ac]</w:t>
      </w:r>
      <w:proofErr w:type="spellStart"/>
      <w:r w:rsidRPr="007A1F4F">
        <w:rPr>
          <w:rFonts w:ascii="Arial" w:hAnsi="Arial" w:cs="Arial"/>
          <w:szCs w:val="24"/>
          <w:lang w:bidi="ar-SA"/>
        </w:rPr>
        <w:t>ens</w:t>
      </w:r>
      <w:proofErr w:type="spellEnd"/>
      <w:r w:rsidRPr="007A1F4F">
        <w:rPr>
          <w:rFonts w:ascii="Arial" w:hAnsi="Arial" w:cs="Arial"/>
          <w:szCs w:val="24"/>
          <w:lang w:bidi="ar-SA"/>
        </w:rPr>
        <w:t xml:space="preserve"> q[</w:t>
      </w:r>
      <w:proofErr w:type="spellStart"/>
      <w:r w:rsidRPr="007A1F4F">
        <w:rPr>
          <w:rFonts w:ascii="Arial" w:hAnsi="Arial" w:cs="Arial"/>
          <w:szCs w:val="24"/>
          <w:lang w:bidi="ar-SA"/>
        </w:rPr>
        <w:t>ue</w:t>
      </w:r>
      <w:proofErr w:type="spellEnd"/>
      <w:r w:rsidRPr="007A1F4F">
        <w:rPr>
          <w:rFonts w:ascii="Arial" w:hAnsi="Arial" w:cs="Arial"/>
          <w:szCs w:val="24"/>
          <w:lang w:bidi="ar-SA"/>
        </w:rPr>
        <w:t xml:space="preserve">] </w:t>
      </w:r>
      <w:proofErr w:type="spellStart"/>
      <w:r w:rsidRPr="007A1F4F">
        <w:rPr>
          <w:rFonts w:ascii="Arial" w:hAnsi="Arial" w:cs="Arial"/>
          <w:szCs w:val="24"/>
          <w:lang w:bidi="ar-SA"/>
        </w:rPr>
        <w:t>iacet</w:t>
      </w:r>
      <w:proofErr w:type="spellEnd"/>
      <w:r w:rsidRPr="007A1F4F">
        <w:rPr>
          <w:rFonts w:ascii="Arial" w:hAnsi="Arial" w:cs="Arial"/>
          <w:szCs w:val="24"/>
          <w:lang w:bidi="ar-SA"/>
        </w:rPr>
        <w:t xml:space="preserve"> </w:t>
      </w:r>
      <w:proofErr w:type="spellStart"/>
      <w:r w:rsidRPr="007A1F4F">
        <w:rPr>
          <w:rFonts w:ascii="Arial" w:hAnsi="Arial" w:cs="Arial"/>
          <w:szCs w:val="24"/>
          <w:lang w:bidi="ar-SA"/>
        </w:rPr>
        <w:t>uxta</w:t>
      </w:r>
      <w:proofErr w:type="spellEnd"/>
      <w:r w:rsidRPr="007A1F4F">
        <w:rPr>
          <w:rFonts w:ascii="Arial" w:hAnsi="Arial" w:cs="Arial"/>
          <w:szCs w:val="24"/>
          <w:lang w:bidi="ar-SA"/>
        </w:rPr>
        <w:t xml:space="preserve"> </w:t>
      </w:r>
      <w:proofErr w:type="gramStart"/>
      <w:r w:rsidR="00DC4F7C" w:rsidRPr="007A1F4F">
        <w:rPr>
          <w:rFonts w:ascii="Arial" w:hAnsi="Arial" w:cs="Arial"/>
          <w:szCs w:val="24"/>
          <w:lang w:bidi="ar-SA"/>
        </w:rPr>
        <w:t>Cla</w:t>
      </w:r>
      <w:r w:rsidR="00DC4F7C" w:rsidRPr="007A1F4F">
        <w:rPr>
          <w:rFonts w:ascii="Arial" w:hAnsi="Arial" w:cs="Arial"/>
          <w:szCs w:val="24"/>
          <w:lang w:bidi="ar-SA"/>
        </w:rPr>
        <w:t>i</w:t>
      </w:r>
      <w:r w:rsidR="00DC4F7C" w:rsidRPr="007A1F4F">
        <w:rPr>
          <w:rFonts w:ascii="Arial" w:hAnsi="Arial" w:cs="Arial"/>
          <w:szCs w:val="24"/>
          <w:lang w:bidi="ar-SA"/>
        </w:rPr>
        <w:t>pyrre</w:t>
      </w:r>
      <w:r w:rsidR="00DC4F7C" w:rsidRPr="007A1F4F">
        <w:rPr>
          <w:rFonts w:ascii="Arial" w:hAnsi="Arial" w:cs="Arial"/>
          <w:szCs w:val="24"/>
          <w:lang w:bidi="ar-SA"/>
        </w:rPr>
        <w:t xml:space="preserve"> </w:t>
      </w:r>
      <w:r w:rsidRPr="007A1F4F">
        <w:rPr>
          <w:rFonts w:ascii="Arial" w:hAnsi="Arial" w:cs="Arial"/>
          <w:szCs w:val="24"/>
          <w:lang w:bidi="ar-SA"/>
        </w:rPr>
        <w:t xml:space="preserve"> sup</w:t>
      </w:r>
      <w:proofErr w:type="gramEnd"/>
      <w:r w:rsidRPr="007A1F4F">
        <w:rPr>
          <w:rFonts w:ascii="Arial" w:hAnsi="Arial" w:cs="Arial"/>
          <w:szCs w:val="24"/>
          <w:lang w:bidi="ar-SA"/>
        </w:rPr>
        <w:t>[er] q[</w:t>
      </w:r>
      <w:proofErr w:type="spellStart"/>
      <w:r w:rsidRPr="007A1F4F">
        <w:rPr>
          <w:rFonts w:ascii="Arial" w:hAnsi="Arial" w:cs="Arial"/>
          <w:szCs w:val="24"/>
          <w:lang w:bidi="ar-SA"/>
        </w:rPr>
        <w:t>ua</w:t>
      </w:r>
      <w:proofErr w:type="spellEnd"/>
      <w:r w:rsidRPr="007A1F4F">
        <w:rPr>
          <w:rFonts w:ascii="Arial" w:hAnsi="Arial" w:cs="Arial"/>
          <w:szCs w:val="24"/>
          <w:lang w:bidi="ar-SA"/>
        </w:rPr>
        <w:t xml:space="preserve">]m Sigar’ </w:t>
      </w:r>
      <w:proofErr w:type="spellStart"/>
      <w:proofErr w:type="gramStart"/>
      <w:r w:rsidR="00DC4F7C" w:rsidRPr="007A1F4F">
        <w:rPr>
          <w:rFonts w:ascii="Arial" w:hAnsi="Arial" w:cs="Arial"/>
          <w:szCs w:val="24"/>
          <w:lang w:bidi="ar-SA"/>
        </w:rPr>
        <w:t>sedit</w:t>
      </w:r>
      <w:proofErr w:type="spellEnd"/>
      <w:r w:rsidR="00DC4F7C" w:rsidRPr="007A1F4F">
        <w:rPr>
          <w:rFonts w:ascii="Arial" w:hAnsi="Arial" w:cs="Arial"/>
          <w:szCs w:val="24"/>
          <w:lang w:bidi="ar-SA"/>
        </w:rPr>
        <w:t xml:space="preserve"> </w:t>
      </w:r>
      <w:r w:rsidRPr="007A1F4F">
        <w:rPr>
          <w:rFonts w:ascii="Arial" w:hAnsi="Arial" w:cs="Arial"/>
          <w:szCs w:val="24"/>
          <w:lang w:bidi="ar-SA"/>
        </w:rPr>
        <w:t xml:space="preserve"> </w:t>
      </w:r>
      <w:proofErr w:type="spellStart"/>
      <w:r w:rsidRPr="007A1F4F">
        <w:rPr>
          <w:rFonts w:ascii="Arial" w:hAnsi="Arial" w:cs="Arial"/>
          <w:szCs w:val="24"/>
          <w:lang w:bidi="ar-SA"/>
        </w:rPr>
        <w:t>tenenda</w:t>
      </w:r>
      <w:proofErr w:type="spellEnd"/>
      <w:proofErr w:type="gramEnd"/>
      <w:r w:rsidRPr="007A1F4F">
        <w:rPr>
          <w:rFonts w:ascii="Arial" w:hAnsi="Arial" w:cs="Arial"/>
          <w:szCs w:val="24"/>
          <w:lang w:bidi="ar-SA"/>
        </w:rPr>
        <w:t xml:space="preserve"> </w:t>
      </w:r>
      <w:proofErr w:type="spellStart"/>
      <w:r w:rsidRPr="007A1F4F">
        <w:rPr>
          <w:rFonts w:ascii="Arial" w:hAnsi="Arial" w:cs="Arial"/>
          <w:szCs w:val="24"/>
          <w:lang w:bidi="ar-SA"/>
        </w:rPr>
        <w:t>ipsi</w:t>
      </w:r>
      <w:proofErr w:type="spellEnd"/>
    </w:p>
    <w:p w14:paraId="22AABCE8" w14:textId="77777777" w:rsidR="009A7CDB" w:rsidRPr="007A1F4F" w:rsidRDefault="009A7CDB" w:rsidP="00AA7003">
      <w:pPr>
        <w:numPr>
          <w:ilvl w:val="0"/>
          <w:numId w:val="3"/>
        </w:numPr>
        <w:spacing w:line="360" w:lineRule="auto"/>
        <w:rPr>
          <w:rFonts w:ascii="Arial" w:hAnsi="Arial" w:cs="Arial"/>
          <w:szCs w:val="24"/>
          <w:lang w:bidi="ar-SA"/>
        </w:rPr>
      </w:pPr>
      <w:r w:rsidRPr="007A1F4F">
        <w:rPr>
          <w:rFonts w:ascii="Arial" w:hAnsi="Arial" w:cs="Arial"/>
          <w:szCs w:val="24"/>
          <w:lang w:bidi="ar-SA"/>
        </w:rPr>
        <w:t xml:space="preserve">7 </w:t>
      </w:r>
      <w:proofErr w:type="spellStart"/>
      <w:r w:rsidRPr="007A1F4F">
        <w:rPr>
          <w:rFonts w:ascii="Arial" w:hAnsi="Arial" w:cs="Arial"/>
          <w:szCs w:val="24"/>
          <w:lang w:bidi="ar-SA"/>
        </w:rPr>
        <w:t>heredib</w:t>
      </w:r>
      <w:proofErr w:type="spellEnd"/>
      <w:r w:rsidRPr="007A1F4F">
        <w:rPr>
          <w:rFonts w:ascii="Arial" w:hAnsi="Arial" w:cs="Arial"/>
          <w:szCs w:val="24"/>
          <w:lang w:bidi="ar-SA"/>
        </w:rPr>
        <w:t xml:space="preserve">[us] suis in </w:t>
      </w:r>
      <w:proofErr w:type="spellStart"/>
      <w:r w:rsidRPr="007A1F4F">
        <w:rPr>
          <w:rFonts w:ascii="Arial" w:hAnsi="Arial" w:cs="Arial"/>
          <w:szCs w:val="24"/>
          <w:lang w:bidi="ar-SA"/>
        </w:rPr>
        <w:t>feodu</w:t>
      </w:r>
      <w:proofErr w:type="spellEnd"/>
      <w:r w:rsidRPr="007A1F4F">
        <w:rPr>
          <w:rFonts w:ascii="Arial" w:hAnsi="Arial" w:cs="Arial"/>
          <w:szCs w:val="24"/>
          <w:lang w:bidi="ar-SA"/>
        </w:rPr>
        <w:t xml:space="preserve"> 7 </w:t>
      </w:r>
      <w:proofErr w:type="spellStart"/>
      <w:r w:rsidRPr="007A1F4F">
        <w:rPr>
          <w:rFonts w:ascii="Arial" w:hAnsi="Arial" w:cs="Arial"/>
          <w:szCs w:val="24"/>
          <w:lang w:bidi="ar-SA"/>
        </w:rPr>
        <w:t>hereditate</w:t>
      </w:r>
      <w:proofErr w:type="spellEnd"/>
      <w:r w:rsidRPr="007A1F4F">
        <w:rPr>
          <w:rFonts w:ascii="Arial" w:hAnsi="Arial" w:cs="Arial"/>
          <w:szCs w:val="24"/>
          <w:lang w:bidi="ar-SA"/>
        </w:rPr>
        <w:t xml:space="preserve"> p[</w:t>
      </w:r>
      <w:proofErr w:type="spellStart"/>
      <w:r w:rsidRPr="007A1F4F">
        <w:rPr>
          <w:rFonts w:ascii="Arial" w:hAnsi="Arial" w:cs="Arial"/>
          <w:szCs w:val="24"/>
          <w:lang w:bidi="ar-SA"/>
        </w:rPr>
        <w:t>ro</w:t>
      </w:r>
      <w:proofErr w:type="spellEnd"/>
      <w:proofErr w:type="gramStart"/>
      <w:r w:rsidRPr="007A1F4F">
        <w:rPr>
          <w:rFonts w:ascii="Arial" w:hAnsi="Arial" w:cs="Arial"/>
          <w:szCs w:val="24"/>
          <w:lang w:bidi="ar-SA"/>
        </w:rPr>
        <w:t>] .</w:t>
      </w:r>
      <w:proofErr w:type="gramEnd"/>
      <w:r w:rsidRPr="007A1F4F">
        <w:rPr>
          <w:rFonts w:ascii="Arial" w:hAnsi="Arial" w:cs="Arial"/>
          <w:szCs w:val="24"/>
          <w:lang w:bidi="ar-SA"/>
        </w:rPr>
        <w:t>ii. sol[</w:t>
      </w:r>
      <w:proofErr w:type="spellStart"/>
      <w:r w:rsidRPr="007A1F4F">
        <w:rPr>
          <w:rFonts w:ascii="Arial" w:hAnsi="Arial" w:cs="Arial"/>
          <w:szCs w:val="24"/>
          <w:lang w:bidi="ar-SA"/>
        </w:rPr>
        <w:t>idos</w:t>
      </w:r>
      <w:proofErr w:type="spellEnd"/>
      <w:r w:rsidRPr="007A1F4F">
        <w:rPr>
          <w:rFonts w:ascii="Arial" w:hAnsi="Arial" w:cs="Arial"/>
          <w:szCs w:val="24"/>
          <w:lang w:bidi="ar-SA"/>
        </w:rPr>
        <w:t xml:space="preserve">] </w:t>
      </w:r>
      <w:proofErr w:type="spellStart"/>
      <w:r w:rsidRPr="007A1F4F">
        <w:rPr>
          <w:rFonts w:ascii="Arial" w:hAnsi="Arial" w:cs="Arial"/>
          <w:szCs w:val="24"/>
          <w:lang w:bidi="ar-SA"/>
        </w:rPr>
        <w:t>annuatim</w:t>
      </w:r>
      <w:proofErr w:type="spellEnd"/>
      <w:r w:rsidRPr="007A1F4F">
        <w:rPr>
          <w:rFonts w:ascii="Arial" w:hAnsi="Arial" w:cs="Arial"/>
          <w:szCs w:val="24"/>
          <w:lang w:bidi="ar-SA"/>
        </w:rPr>
        <w:t xml:space="preserve"> 7 p[er] libero </w:t>
      </w:r>
      <w:proofErr w:type="spellStart"/>
      <w:r w:rsidRPr="007A1F4F">
        <w:rPr>
          <w:rFonts w:ascii="Arial" w:hAnsi="Arial" w:cs="Arial"/>
          <w:szCs w:val="24"/>
          <w:lang w:bidi="ar-SA"/>
        </w:rPr>
        <w:t>seruicio</w:t>
      </w:r>
      <w:proofErr w:type="spellEnd"/>
    </w:p>
    <w:p w14:paraId="0B1DD67E" w14:textId="2E4FB96D" w:rsidR="009A7CDB" w:rsidRPr="007A1F4F" w:rsidRDefault="009A7CDB" w:rsidP="00AA7003">
      <w:pPr>
        <w:numPr>
          <w:ilvl w:val="0"/>
          <w:numId w:val="3"/>
        </w:numPr>
        <w:spacing w:line="360" w:lineRule="auto"/>
        <w:rPr>
          <w:rFonts w:ascii="Arial" w:hAnsi="Arial" w:cs="Arial"/>
          <w:szCs w:val="24"/>
          <w:lang w:bidi="ar-SA"/>
        </w:rPr>
      </w:pPr>
      <w:proofErr w:type="spellStart"/>
      <w:r w:rsidRPr="007A1F4F">
        <w:rPr>
          <w:rFonts w:ascii="Arial" w:hAnsi="Arial" w:cs="Arial"/>
          <w:szCs w:val="24"/>
          <w:lang w:bidi="ar-SA"/>
        </w:rPr>
        <w:t>suo</w:t>
      </w:r>
      <w:proofErr w:type="spellEnd"/>
      <w:r w:rsidRPr="007A1F4F">
        <w:rPr>
          <w:rFonts w:ascii="Arial" w:hAnsi="Arial" w:cs="Arial"/>
          <w:szCs w:val="24"/>
          <w:lang w:bidi="ar-SA"/>
        </w:rPr>
        <w:t xml:space="preserve">. </w:t>
      </w:r>
      <w:r w:rsidR="00DC4F7C" w:rsidRPr="007A1F4F">
        <w:rPr>
          <w:rFonts w:ascii="Arial" w:hAnsi="Arial" w:cs="Arial"/>
          <w:szCs w:val="24"/>
          <w:lang w:bidi="ar-SA"/>
        </w:rPr>
        <w:t>q[u]</w:t>
      </w:r>
      <w:proofErr w:type="gramStart"/>
      <w:r w:rsidR="00DC4F7C" w:rsidRPr="007A1F4F">
        <w:rPr>
          <w:rFonts w:ascii="Arial" w:hAnsi="Arial" w:cs="Arial"/>
          <w:szCs w:val="24"/>
          <w:lang w:bidi="ar-SA"/>
        </w:rPr>
        <w:t>od</w:t>
      </w:r>
      <w:proofErr w:type="gramEnd"/>
      <w:r w:rsidR="00DC4F7C" w:rsidRPr="007A1F4F">
        <w:rPr>
          <w:rFonts w:ascii="Arial" w:hAnsi="Arial" w:cs="Arial"/>
          <w:szCs w:val="24"/>
          <w:lang w:bidi="ar-SA"/>
        </w:rPr>
        <w:t xml:space="preserve"> scilicet</w:t>
      </w:r>
      <w:r w:rsidR="00DC4F7C" w:rsidRPr="007A1F4F">
        <w:rPr>
          <w:rFonts w:ascii="Arial" w:hAnsi="Arial" w:cs="Arial"/>
          <w:szCs w:val="24"/>
          <w:lang w:bidi="ar-SA"/>
        </w:rPr>
        <w:t xml:space="preserve"> </w:t>
      </w:r>
      <w:r w:rsidRPr="007A1F4F">
        <w:rPr>
          <w:rFonts w:ascii="Arial" w:hAnsi="Arial" w:cs="Arial"/>
          <w:szCs w:val="24"/>
          <w:lang w:bidi="ar-SA"/>
        </w:rPr>
        <w:t xml:space="preserve">ad </w:t>
      </w:r>
      <w:proofErr w:type="spellStart"/>
      <w:r w:rsidRPr="007A1F4F">
        <w:rPr>
          <w:rFonts w:ascii="Arial" w:hAnsi="Arial" w:cs="Arial"/>
          <w:szCs w:val="24"/>
          <w:lang w:bidi="ar-SA"/>
        </w:rPr>
        <w:t>submonitacionem</w:t>
      </w:r>
      <w:proofErr w:type="spellEnd"/>
      <w:r w:rsidRPr="007A1F4F">
        <w:rPr>
          <w:rFonts w:ascii="Arial" w:hAnsi="Arial" w:cs="Arial"/>
          <w:szCs w:val="24"/>
          <w:lang w:bidi="ar-SA"/>
        </w:rPr>
        <w:t xml:space="preserve"> n[</w:t>
      </w:r>
      <w:proofErr w:type="spellStart"/>
      <w:r w:rsidRPr="007A1F4F">
        <w:rPr>
          <w:rFonts w:ascii="Arial" w:hAnsi="Arial" w:cs="Arial"/>
          <w:szCs w:val="24"/>
          <w:lang w:bidi="ar-SA"/>
        </w:rPr>
        <w:t>ost</w:t>
      </w:r>
      <w:proofErr w:type="spellEnd"/>
      <w:r w:rsidRPr="007A1F4F">
        <w:rPr>
          <w:rFonts w:ascii="Arial" w:hAnsi="Arial" w:cs="Arial"/>
          <w:szCs w:val="24"/>
          <w:lang w:bidi="ar-SA"/>
        </w:rPr>
        <w:t xml:space="preserve">]ram ipse 7 heredes sui ad </w:t>
      </w:r>
      <w:proofErr w:type="spellStart"/>
      <w:r w:rsidRPr="007A1F4F">
        <w:rPr>
          <w:rFonts w:ascii="Arial" w:hAnsi="Arial" w:cs="Arial"/>
          <w:szCs w:val="24"/>
          <w:lang w:bidi="ar-SA"/>
        </w:rPr>
        <w:t>pla</w:t>
      </w:r>
      <w:proofErr w:type="spellEnd"/>
      <w:r w:rsidRPr="007A1F4F">
        <w:rPr>
          <w:rFonts w:ascii="Arial" w:hAnsi="Arial" w:cs="Arial"/>
          <w:szCs w:val="24"/>
          <w:lang w:bidi="ar-SA"/>
        </w:rPr>
        <w:t>/</w:t>
      </w:r>
    </w:p>
    <w:p w14:paraId="12BA5AD2" w14:textId="2D34D72D" w:rsidR="009A7CDB" w:rsidRPr="007A1F4F" w:rsidRDefault="009A7CDB" w:rsidP="00AA7003">
      <w:pPr>
        <w:numPr>
          <w:ilvl w:val="0"/>
          <w:numId w:val="3"/>
        </w:numPr>
        <w:spacing w:line="360" w:lineRule="auto"/>
        <w:rPr>
          <w:rFonts w:ascii="Arial" w:hAnsi="Arial" w:cs="Arial"/>
          <w:szCs w:val="24"/>
          <w:lang w:bidi="ar-SA"/>
        </w:rPr>
      </w:pPr>
      <w:proofErr w:type="spellStart"/>
      <w:r w:rsidRPr="007A1F4F">
        <w:rPr>
          <w:rFonts w:ascii="Arial" w:hAnsi="Arial" w:cs="Arial"/>
          <w:szCs w:val="24"/>
          <w:lang w:bidi="ar-SA"/>
        </w:rPr>
        <w:t>cita</w:t>
      </w:r>
      <w:proofErr w:type="spellEnd"/>
      <w:r w:rsidRPr="007A1F4F">
        <w:rPr>
          <w:rFonts w:ascii="Arial" w:hAnsi="Arial" w:cs="Arial"/>
          <w:szCs w:val="24"/>
          <w:lang w:bidi="ar-SA"/>
        </w:rPr>
        <w:t xml:space="preserve"> n[</w:t>
      </w:r>
      <w:proofErr w:type="spellStart"/>
      <w:r w:rsidRPr="007A1F4F">
        <w:rPr>
          <w:rFonts w:ascii="Arial" w:hAnsi="Arial" w:cs="Arial"/>
          <w:szCs w:val="24"/>
          <w:lang w:bidi="ar-SA"/>
        </w:rPr>
        <w:t>ost</w:t>
      </w:r>
      <w:proofErr w:type="spellEnd"/>
      <w:r w:rsidRPr="007A1F4F">
        <w:rPr>
          <w:rFonts w:ascii="Arial" w:hAnsi="Arial" w:cs="Arial"/>
          <w:szCs w:val="24"/>
          <w:lang w:bidi="ar-SA"/>
        </w:rPr>
        <w:t>]</w:t>
      </w:r>
      <w:proofErr w:type="spellStart"/>
      <w:r w:rsidRPr="007A1F4F">
        <w:rPr>
          <w:rFonts w:ascii="Arial" w:hAnsi="Arial" w:cs="Arial"/>
          <w:szCs w:val="24"/>
          <w:lang w:bidi="ar-SA"/>
        </w:rPr>
        <w:t>ra</w:t>
      </w:r>
      <w:proofErr w:type="spellEnd"/>
      <w:r w:rsidRPr="007A1F4F">
        <w:rPr>
          <w:rFonts w:ascii="Arial" w:hAnsi="Arial" w:cs="Arial"/>
          <w:szCs w:val="24"/>
          <w:lang w:bidi="ar-SA"/>
        </w:rPr>
        <w:t xml:space="preserve"> </w:t>
      </w:r>
      <w:r w:rsidR="00DC4F7C" w:rsidRPr="007A1F4F">
        <w:rPr>
          <w:rFonts w:ascii="Arial" w:hAnsi="Arial" w:cs="Arial"/>
          <w:szCs w:val="24"/>
          <w:lang w:bidi="ar-SA"/>
        </w:rPr>
        <w:t xml:space="preserve">infra </w:t>
      </w:r>
      <w:proofErr w:type="spellStart"/>
      <w:r w:rsidR="00DC4F7C" w:rsidRPr="007A1F4F">
        <w:rPr>
          <w:rFonts w:ascii="Arial" w:hAnsi="Arial" w:cs="Arial"/>
          <w:szCs w:val="24"/>
          <w:lang w:bidi="ar-SA"/>
        </w:rPr>
        <w:t>comitatum</w:t>
      </w:r>
      <w:proofErr w:type="spellEnd"/>
      <w:r w:rsidR="00DC4F7C" w:rsidRPr="007A1F4F">
        <w:rPr>
          <w:rFonts w:ascii="Arial" w:hAnsi="Arial" w:cs="Arial"/>
          <w:szCs w:val="24"/>
          <w:lang w:bidi="ar-SA"/>
        </w:rPr>
        <w:t xml:space="preserve"> </w:t>
      </w:r>
      <w:proofErr w:type="spellStart"/>
      <w:r w:rsidR="00DC4F7C" w:rsidRPr="007A1F4F">
        <w:rPr>
          <w:rFonts w:ascii="Arial" w:hAnsi="Arial" w:cs="Arial"/>
          <w:szCs w:val="24"/>
          <w:lang w:bidi="ar-SA"/>
        </w:rPr>
        <w:t>Sudr</w:t>
      </w:r>
      <w:proofErr w:type="spellEnd"/>
      <w:r w:rsidR="00DC4F7C" w:rsidRPr="007A1F4F">
        <w:rPr>
          <w:rFonts w:ascii="Arial" w:hAnsi="Arial" w:cs="Arial"/>
          <w:szCs w:val="24"/>
          <w:lang w:bidi="ar-SA"/>
        </w:rPr>
        <w:t>’</w:t>
      </w:r>
      <w:r w:rsidR="00DC4F7C" w:rsidRPr="007A1F4F">
        <w:rPr>
          <w:rFonts w:ascii="Arial" w:hAnsi="Arial" w:cs="Arial"/>
          <w:szCs w:val="24"/>
          <w:lang w:bidi="ar-SA"/>
        </w:rPr>
        <w:t xml:space="preserve"> </w:t>
      </w:r>
      <w:proofErr w:type="spellStart"/>
      <w:r w:rsidRPr="007A1F4F">
        <w:rPr>
          <w:rFonts w:ascii="Arial" w:hAnsi="Arial" w:cs="Arial"/>
          <w:szCs w:val="24"/>
          <w:lang w:bidi="ar-SA"/>
        </w:rPr>
        <w:t>fideliter</w:t>
      </w:r>
      <w:proofErr w:type="spellEnd"/>
      <w:r w:rsidRPr="007A1F4F">
        <w:rPr>
          <w:rFonts w:ascii="Arial" w:hAnsi="Arial" w:cs="Arial"/>
          <w:szCs w:val="24"/>
          <w:lang w:bidi="ar-SA"/>
        </w:rPr>
        <w:t xml:space="preserve"> </w:t>
      </w:r>
      <w:proofErr w:type="spellStart"/>
      <w:r w:rsidR="00DC4F7C" w:rsidRPr="007A1F4F">
        <w:rPr>
          <w:rFonts w:ascii="Arial" w:hAnsi="Arial" w:cs="Arial"/>
          <w:szCs w:val="24"/>
          <w:lang w:bidi="ar-SA"/>
        </w:rPr>
        <w:t>uenient</w:t>
      </w:r>
      <w:proofErr w:type="spellEnd"/>
      <w:r w:rsidRPr="007A1F4F">
        <w:rPr>
          <w:rFonts w:ascii="Arial" w:hAnsi="Arial" w:cs="Arial"/>
          <w:szCs w:val="24"/>
          <w:lang w:bidi="ar-SA"/>
        </w:rPr>
        <w:t xml:space="preserve">. 7 hac </w:t>
      </w:r>
      <w:proofErr w:type="spellStart"/>
      <w:r w:rsidRPr="007A1F4F">
        <w:rPr>
          <w:rFonts w:ascii="Arial" w:hAnsi="Arial" w:cs="Arial"/>
          <w:szCs w:val="24"/>
          <w:lang w:bidi="ar-SA"/>
        </w:rPr>
        <w:t>Concessione</w:t>
      </w:r>
      <w:proofErr w:type="spellEnd"/>
    </w:p>
    <w:p w14:paraId="123AE2DD" w14:textId="14919517" w:rsidR="009A7CDB" w:rsidRPr="007A1F4F" w:rsidRDefault="009A7CDB" w:rsidP="00AA7003">
      <w:pPr>
        <w:numPr>
          <w:ilvl w:val="0"/>
          <w:numId w:val="3"/>
        </w:numPr>
        <w:spacing w:line="360" w:lineRule="auto"/>
        <w:rPr>
          <w:rFonts w:ascii="Arial" w:hAnsi="Arial" w:cs="Arial"/>
          <w:szCs w:val="24"/>
          <w:lang w:bidi="ar-SA"/>
        </w:rPr>
      </w:pPr>
      <w:r w:rsidRPr="007A1F4F">
        <w:rPr>
          <w:rFonts w:ascii="Arial" w:hAnsi="Arial" w:cs="Arial"/>
          <w:szCs w:val="24"/>
          <w:lang w:bidi="ar-SA"/>
        </w:rPr>
        <w:lastRenderedPageBreak/>
        <w:t xml:space="preserve">7 </w:t>
      </w:r>
      <w:proofErr w:type="spellStart"/>
      <w:r w:rsidR="007A1F4F" w:rsidRPr="007A1F4F">
        <w:rPr>
          <w:rFonts w:ascii="Arial" w:hAnsi="Arial" w:cs="Arial"/>
          <w:szCs w:val="24"/>
        </w:rPr>
        <w:t>tenura</w:t>
      </w:r>
      <w:proofErr w:type="spellEnd"/>
      <w:r w:rsidR="007A1F4F" w:rsidRPr="007A1F4F">
        <w:rPr>
          <w:rFonts w:ascii="Arial" w:hAnsi="Arial" w:cs="Arial"/>
          <w:szCs w:val="24"/>
        </w:rPr>
        <w:t xml:space="preserve"> q[u]idem </w:t>
      </w:r>
      <w:proofErr w:type="spellStart"/>
      <w:r w:rsidR="007A1F4F" w:rsidRPr="007A1F4F">
        <w:rPr>
          <w:rFonts w:ascii="Arial" w:hAnsi="Arial" w:cs="Arial"/>
          <w:szCs w:val="24"/>
        </w:rPr>
        <w:t>eidem</w:t>
      </w:r>
      <w:proofErr w:type="spellEnd"/>
      <w:r w:rsidR="007A1F4F" w:rsidRPr="007A1F4F">
        <w:rPr>
          <w:rFonts w:ascii="Arial" w:hAnsi="Arial" w:cs="Arial"/>
          <w:szCs w:val="24"/>
        </w:rPr>
        <w:t xml:space="preserve"> </w:t>
      </w:r>
      <w:r w:rsidRPr="007A1F4F">
        <w:rPr>
          <w:rFonts w:ascii="Arial" w:hAnsi="Arial" w:cs="Arial"/>
          <w:szCs w:val="24"/>
          <w:lang w:bidi="ar-SA"/>
        </w:rPr>
        <w:t xml:space="preserve">ipse </w:t>
      </w:r>
      <w:proofErr w:type="spellStart"/>
      <w:r w:rsidRPr="007A1F4F">
        <w:rPr>
          <w:rFonts w:ascii="Arial" w:hAnsi="Arial" w:cs="Arial"/>
          <w:szCs w:val="24"/>
          <w:lang w:bidi="ar-SA"/>
        </w:rPr>
        <w:t>Alma</w:t>
      </w:r>
      <w:r w:rsidR="007A1F4F" w:rsidRPr="007A1F4F">
        <w:rPr>
          <w:rFonts w:ascii="Arial" w:hAnsi="Arial" w:cs="Arial"/>
          <w:szCs w:val="24"/>
          <w:lang w:bidi="ar-SA"/>
        </w:rPr>
        <w:t>n</w:t>
      </w:r>
      <w:r w:rsidRPr="007A1F4F">
        <w:rPr>
          <w:rFonts w:ascii="Arial" w:hAnsi="Arial" w:cs="Arial"/>
          <w:szCs w:val="24"/>
          <w:lang w:bidi="ar-SA"/>
        </w:rPr>
        <w:t>nus</w:t>
      </w:r>
      <w:proofErr w:type="spellEnd"/>
      <w:r w:rsidRPr="007A1F4F">
        <w:rPr>
          <w:rFonts w:ascii="Arial" w:hAnsi="Arial" w:cs="Arial"/>
          <w:szCs w:val="24"/>
          <w:lang w:bidi="ar-SA"/>
        </w:rPr>
        <w:t xml:space="preserve"> nob[is] in </w:t>
      </w:r>
      <w:proofErr w:type="spellStart"/>
      <w:r w:rsidRPr="007A1F4F">
        <w:rPr>
          <w:rFonts w:ascii="Arial" w:hAnsi="Arial" w:cs="Arial"/>
          <w:szCs w:val="24"/>
          <w:lang w:bidi="ar-SA"/>
        </w:rPr>
        <w:t>capite</w:t>
      </w:r>
      <w:proofErr w:type="spellEnd"/>
      <w:r w:rsidRPr="007A1F4F">
        <w:rPr>
          <w:rFonts w:ascii="Arial" w:hAnsi="Arial" w:cs="Arial"/>
          <w:szCs w:val="24"/>
          <w:lang w:bidi="ar-SA"/>
        </w:rPr>
        <w:t xml:space="preserve"> </w:t>
      </w:r>
      <w:proofErr w:type="spellStart"/>
      <w:r w:rsidRPr="007A1F4F">
        <w:rPr>
          <w:rFonts w:ascii="Arial" w:hAnsi="Arial" w:cs="Arial"/>
          <w:szCs w:val="24"/>
          <w:lang w:bidi="ar-SA"/>
        </w:rPr>
        <w:t>suo</w:t>
      </w:r>
      <w:proofErr w:type="spellEnd"/>
      <w:r w:rsidRPr="007A1F4F">
        <w:rPr>
          <w:rFonts w:ascii="Arial" w:hAnsi="Arial" w:cs="Arial"/>
          <w:szCs w:val="24"/>
          <w:lang w:bidi="ar-SA"/>
        </w:rPr>
        <w:t xml:space="preserve"> </w:t>
      </w:r>
      <w:proofErr w:type="spellStart"/>
      <w:r w:rsidRPr="007A1F4F">
        <w:rPr>
          <w:rFonts w:ascii="Arial" w:hAnsi="Arial" w:cs="Arial"/>
          <w:szCs w:val="24"/>
          <w:lang w:bidi="ar-SA"/>
        </w:rPr>
        <w:t>homagiu</w:t>
      </w:r>
      <w:proofErr w:type="spellEnd"/>
      <w:r w:rsidRPr="007A1F4F">
        <w:rPr>
          <w:rFonts w:ascii="Arial" w:hAnsi="Arial" w:cs="Arial"/>
          <w:szCs w:val="24"/>
          <w:lang w:bidi="ar-SA"/>
        </w:rPr>
        <w:t xml:space="preserve">[m] </w:t>
      </w:r>
      <w:proofErr w:type="spellStart"/>
      <w:r w:rsidRPr="007A1F4F">
        <w:rPr>
          <w:rFonts w:ascii="Arial" w:hAnsi="Arial" w:cs="Arial"/>
          <w:szCs w:val="24"/>
          <w:lang w:bidi="ar-SA"/>
        </w:rPr>
        <w:t>fecit</w:t>
      </w:r>
      <w:proofErr w:type="spellEnd"/>
    </w:p>
    <w:p w14:paraId="781DF114" w14:textId="35CA86A2" w:rsidR="009A7CDB" w:rsidRPr="007A1F4F" w:rsidRDefault="009A7CDB" w:rsidP="00AA7003">
      <w:pPr>
        <w:numPr>
          <w:ilvl w:val="0"/>
          <w:numId w:val="3"/>
        </w:numPr>
        <w:spacing w:line="360" w:lineRule="auto"/>
        <w:rPr>
          <w:rFonts w:ascii="Arial" w:hAnsi="Arial" w:cs="Arial"/>
          <w:szCs w:val="24"/>
          <w:lang w:bidi="ar-SA"/>
        </w:rPr>
      </w:pPr>
      <w:r w:rsidRPr="007A1F4F">
        <w:rPr>
          <w:rFonts w:ascii="Arial" w:hAnsi="Arial" w:cs="Arial"/>
          <w:szCs w:val="24"/>
          <w:lang w:bidi="ar-SA"/>
        </w:rPr>
        <w:t xml:space="preserve">7 </w:t>
      </w:r>
      <w:proofErr w:type="spellStart"/>
      <w:r w:rsidRPr="007A1F4F">
        <w:rPr>
          <w:rFonts w:ascii="Arial" w:hAnsi="Arial" w:cs="Arial"/>
          <w:szCs w:val="24"/>
          <w:lang w:bidi="ar-SA"/>
        </w:rPr>
        <w:t>fidelitatem</w:t>
      </w:r>
      <w:proofErr w:type="spellEnd"/>
      <w:r w:rsidRPr="007A1F4F">
        <w:rPr>
          <w:rFonts w:ascii="Arial" w:hAnsi="Arial" w:cs="Arial"/>
          <w:szCs w:val="24"/>
          <w:lang w:bidi="ar-SA"/>
        </w:rPr>
        <w:t xml:space="preserve"> </w:t>
      </w:r>
      <w:proofErr w:type="spellStart"/>
      <w:r w:rsidRPr="007A1F4F">
        <w:rPr>
          <w:rFonts w:ascii="Arial" w:hAnsi="Arial" w:cs="Arial"/>
          <w:szCs w:val="24"/>
          <w:lang w:bidi="ar-SA"/>
        </w:rPr>
        <w:t>iurauit</w:t>
      </w:r>
      <w:proofErr w:type="spellEnd"/>
      <w:r w:rsidRPr="007A1F4F">
        <w:rPr>
          <w:rFonts w:ascii="Arial" w:hAnsi="Arial" w:cs="Arial"/>
          <w:szCs w:val="24"/>
          <w:lang w:bidi="ar-SA"/>
        </w:rPr>
        <w:t xml:space="preserve">. heredes sui p[er] </w:t>
      </w:r>
      <w:proofErr w:type="spellStart"/>
      <w:r w:rsidRPr="007A1F4F">
        <w:rPr>
          <w:rFonts w:ascii="Arial" w:hAnsi="Arial" w:cs="Arial"/>
          <w:szCs w:val="24"/>
          <w:lang w:bidi="ar-SA"/>
        </w:rPr>
        <w:t>eum</w:t>
      </w:r>
      <w:proofErr w:type="spellEnd"/>
      <w:r w:rsidRPr="007A1F4F">
        <w:rPr>
          <w:rFonts w:ascii="Arial" w:hAnsi="Arial" w:cs="Arial"/>
          <w:szCs w:val="24"/>
          <w:lang w:bidi="ar-SA"/>
        </w:rPr>
        <w:t xml:space="preserve"> </w:t>
      </w:r>
      <w:proofErr w:type="spellStart"/>
      <w:r w:rsidRPr="007A1F4F">
        <w:rPr>
          <w:rFonts w:ascii="Arial" w:hAnsi="Arial" w:cs="Arial"/>
          <w:szCs w:val="24"/>
          <w:lang w:bidi="ar-SA"/>
        </w:rPr>
        <w:t>facient</w:t>
      </w:r>
      <w:proofErr w:type="spellEnd"/>
      <w:r w:rsidRPr="007A1F4F">
        <w:rPr>
          <w:rFonts w:ascii="Arial" w:hAnsi="Arial" w:cs="Arial"/>
          <w:szCs w:val="24"/>
          <w:lang w:bidi="ar-SA"/>
        </w:rPr>
        <w:t xml:space="preserve"> similiter. </w:t>
      </w:r>
      <w:r w:rsidR="007A1F4F" w:rsidRPr="007A1F4F">
        <w:rPr>
          <w:rFonts w:ascii="Arial" w:hAnsi="Arial" w:cs="Arial"/>
          <w:szCs w:val="24"/>
          <w:lang w:bidi="ar-SA"/>
        </w:rPr>
        <w:t xml:space="preserve">hoc in </w:t>
      </w:r>
      <w:proofErr w:type="spellStart"/>
      <w:r w:rsidR="007A1F4F" w:rsidRPr="007A1F4F">
        <w:rPr>
          <w:rFonts w:ascii="Arial" w:hAnsi="Arial" w:cs="Arial"/>
          <w:szCs w:val="24"/>
          <w:lang w:bidi="ar-SA"/>
        </w:rPr>
        <w:t>uenerimus</w:t>
      </w:r>
      <w:proofErr w:type="spellEnd"/>
    </w:p>
    <w:p w14:paraId="2FB68055" w14:textId="129208E7" w:rsidR="009A7CDB" w:rsidRPr="007A1F4F" w:rsidRDefault="007A1F4F" w:rsidP="00AA7003">
      <w:pPr>
        <w:numPr>
          <w:ilvl w:val="0"/>
          <w:numId w:val="3"/>
        </w:numPr>
        <w:spacing w:line="360" w:lineRule="auto"/>
        <w:rPr>
          <w:rFonts w:ascii="Arial" w:hAnsi="Arial" w:cs="Arial"/>
          <w:szCs w:val="24"/>
          <w:lang w:bidi="ar-SA"/>
        </w:rPr>
      </w:pPr>
      <w:proofErr w:type="spellStart"/>
      <w:r w:rsidRPr="007A1F4F">
        <w:rPr>
          <w:rFonts w:ascii="Arial" w:hAnsi="Arial" w:cs="Arial"/>
          <w:szCs w:val="24"/>
        </w:rPr>
        <w:t>habebit</w:t>
      </w:r>
      <w:proofErr w:type="spellEnd"/>
      <w:r w:rsidRPr="007A1F4F">
        <w:rPr>
          <w:rFonts w:ascii="Arial" w:hAnsi="Arial" w:cs="Arial"/>
          <w:szCs w:val="24"/>
        </w:rPr>
        <w:t xml:space="preserve"> q[</w:t>
      </w:r>
      <w:proofErr w:type="spellStart"/>
      <w:r w:rsidRPr="007A1F4F">
        <w:rPr>
          <w:rFonts w:ascii="Arial" w:hAnsi="Arial" w:cs="Arial"/>
          <w:szCs w:val="24"/>
        </w:rPr>
        <w:t>uam</w:t>
      </w:r>
      <w:proofErr w:type="spellEnd"/>
      <w:r w:rsidRPr="007A1F4F">
        <w:rPr>
          <w:rFonts w:ascii="Arial" w:hAnsi="Arial" w:cs="Arial"/>
          <w:szCs w:val="24"/>
        </w:rPr>
        <w:t xml:space="preserve">] </w:t>
      </w:r>
      <w:proofErr w:type="spellStart"/>
      <w:r w:rsidRPr="007A1F4F">
        <w:rPr>
          <w:rFonts w:ascii="Arial" w:hAnsi="Arial" w:cs="Arial"/>
          <w:szCs w:val="24"/>
        </w:rPr>
        <w:t>diu</w:t>
      </w:r>
      <w:proofErr w:type="spellEnd"/>
      <w:r w:rsidRPr="007A1F4F">
        <w:rPr>
          <w:rFonts w:ascii="Arial" w:hAnsi="Arial" w:cs="Arial"/>
          <w:szCs w:val="24"/>
        </w:rPr>
        <w:t xml:space="preserve"> p[re]dictum </w:t>
      </w:r>
      <w:proofErr w:type="spellStart"/>
      <w:r w:rsidRPr="007A1F4F">
        <w:rPr>
          <w:rFonts w:ascii="Arial" w:hAnsi="Arial" w:cs="Arial"/>
          <w:szCs w:val="24"/>
        </w:rPr>
        <w:t>censum</w:t>
      </w:r>
      <w:proofErr w:type="spellEnd"/>
      <w:r w:rsidRPr="007A1F4F">
        <w:rPr>
          <w:rFonts w:ascii="Arial" w:hAnsi="Arial" w:cs="Arial"/>
          <w:szCs w:val="24"/>
        </w:rPr>
        <w:t xml:space="preserve"> </w:t>
      </w:r>
      <w:r w:rsidR="009A7CDB" w:rsidRPr="007A1F4F">
        <w:rPr>
          <w:rFonts w:ascii="Arial" w:hAnsi="Arial" w:cs="Arial"/>
          <w:szCs w:val="24"/>
          <w:lang w:bidi="ar-SA"/>
        </w:rPr>
        <w:t xml:space="preserve">bene </w:t>
      </w:r>
      <w:proofErr w:type="spellStart"/>
      <w:r w:rsidR="009A7CDB" w:rsidRPr="007A1F4F">
        <w:rPr>
          <w:rFonts w:ascii="Arial" w:hAnsi="Arial" w:cs="Arial"/>
          <w:szCs w:val="24"/>
          <w:lang w:bidi="ar-SA"/>
        </w:rPr>
        <w:t>solua</w:t>
      </w:r>
      <w:proofErr w:type="spellEnd"/>
      <w:r w:rsidR="009A7CDB" w:rsidRPr="007A1F4F">
        <w:rPr>
          <w:rFonts w:ascii="Arial" w:hAnsi="Arial" w:cs="Arial"/>
          <w:szCs w:val="24"/>
          <w:lang w:bidi="ar-SA"/>
        </w:rPr>
        <w:t xml:space="preserve">[n]t. 7 </w:t>
      </w:r>
      <w:r w:rsidRPr="007A1F4F">
        <w:rPr>
          <w:rFonts w:ascii="Arial" w:hAnsi="Arial" w:cs="Arial"/>
          <w:szCs w:val="24"/>
        </w:rPr>
        <w:t xml:space="preserve">et </w:t>
      </w:r>
      <w:proofErr w:type="spellStart"/>
      <w:r w:rsidRPr="007A1F4F">
        <w:rPr>
          <w:rFonts w:ascii="Arial" w:hAnsi="Arial" w:cs="Arial"/>
          <w:szCs w:val="24"/>
        </w:rPr>
        <w:t>fideles</w:t>
      </w:r>
      <w:proofErr w:type="spellEnd"/>
      <w:r w:rsidRPr="007A1F4F">
        <w:rPr>
          <w:rFonts w:ascii="Arial" w:hAnsi="Arial" w:cs="Arial"/>
          <w:szCs w:val="24"/>
        </w:rPr>
        <w:t xml:space="preserve"> nob[is] </w:t>
      </w:r>
      <w:proofErr w:type="spellStart"/>
      <w:r w:rsidRPr="007A1F4F">
        <w:rPr>
          <w:rFonts w:ascii="Arial" w:hAnsi="Arial" w:cs="Arial"/>
          <w:szCs w:val="24"/>
        </w:rPr>
        <w:t>extiterint</w:t>
      </w:r>
      <w:proofErr w:type="spellEnd"/>
      <w:r w:rsidRPr="007A1F4F">
        <w:rPr>
          <w:rFonts w:ascii="Arial" w:hAnsi="Arial" w:cs="Arial"/>
          <w:szCs w:val="24"/>
        </w:rPr>
        <w:t xml:space="preserve"> </w:t>
      </w:r>
      <w:r w:rsidR="009A7CDB" w:rsidRPr="007A1F4F">
        <w:rPr>
          <w:rFonts w:ascii="Arial" w:hAnsi="Arial" w:cs="Arial"/>
          <w:szCs w:val="24"/>
          <w:lang w:bidi="ar-SA"/>
        </w:rPr>
        <w:t xml:space="preserve">hi s[unt] Will’ de </w:t>
      </w:r>
      <w:proofErr w:type="spellStart"/>
      <w:r w:rsidR="009A7CDB" w:rsidRPr="007A1F4F">
        <w:rPr>
          <w:rFonts w:ascii="Arial" w:hAnsi="Arial" w:cs="Arial"/>
          <w:szCs w:val="24"/>
          <w:lang w:bidi="ar-SA"/>
        </w:rPr>
        <w:t>bosenuilla</w:t>
      </w:r>
      <w:proofErr w:type="spellEnd"/>
    </w:p>
    <w:p w14:paraId="0765FE4C" w14:textId="0155D722" w:rsidR="009A7CDB" w:rsidRPr="007A1F4F" w:rsidRDefault="009A7CDB" w:rsidP="00AA7003">
      <w:pPr>
        <w:numPr>
          <w:ilvl w:val="0"/>
          <w:numId w:val="3"/>
        </w:numPr>
        <w:spacing w:line="360" w:lineRule="auto"/>
        <w:rPr>
          <w:rFonts w:ascii="Arial" w:hAnsi="Arial" w:cs="Arial"/>
          <w:szCs w:val="24"/>
          <w:lang w:bidi="ar-SA"/>
        </w:rPr>
      </w:pPr>
      <w:r w:rsidRPr="007A1F4F">
        <w:rPr>
          <w:rFonts w:ascii="Arial" w:hAnsi="Arial" w:cs="Arial"/>
          <w:szCs w:val="24"/>
          <w:lang w:bidi="ar-SA"/>
        </w:rPr>
        <w:t xml:space="preserve">7 Gillebert[us] cleric[us]. 7 </w:t>
      </w:r>
      <w:r w:rsidR="007A1F4F" w:rsidRPr="007A1F4F">
        <w:rPr>
          <w:rFonts w:ascii="Arial" w:hAnsi="Arial" w:cs="Arial"/>
          <w:szCs w:val="24"/>
          <w:lang w:bidi="ar-SA"/>
        </w:rPr>
        <w:t>Artur[us]</w:t>
      </w:r>
      <w:r w:rsidR="007A1F4F">
        <w:rPr>
          <w:rFonts w:ascii="Arial" w:hAnsi="Arial" w:cs="Arial"/>
          <w:szCs w:val="24"/>
          <w:lang w:bidi="ar-SA"/>
        </w:rPr>
        <w:t xml:space="preserve"> </w:t>
      </w:r>
      <w:r w:rsidR="007A1F4F" w:rsidRPr="007A1F4F">
        <w:rPr>
          <w:rFonts w:ascii="Arial" w:hAnsi="Arial" w:cs="Arial"/>
          <w:szCs w:val="24"/>
          <w:lang w:bidi="ar-SA"/>
        </w:rPr>
        <w:t>de Michela</w:t>
      </w:r>
      <w:r w:rsidR="007A1F4F">
        <w:rPr>
          <w:rFonts w:ascii="Arial" w:hAnsi="Arial" w:cs="Arial"/>
          <w:szCs w:val="24"/>
          <w:lang w:bidi="ar-SA"/>
        </w:rPr>
        <w:t xml:space="preserve"> </w:t>
      </w:r>
      <w:r w:rsidRPr="007A1F4F">
        <w:rPr>
          <w:rFonts w:ascii="Arial" w:hAnsi="Arial" w:cs="Arial"/>
          <w:szCs w:val="24"/>
          <w:lang w:bidi="ar-SA"/>
        </w:rPr>
        <w:t>Iohann[es] cleric[us] de ching.</w:t>
      </w:r>
    </w:p>
    <w:p w14:paraId="6ED94CAC" w14:textId="77777777" w:rsidR="009A7CDB" w:rsidRPr="007A1F4F" w:rsidRDefault="009A7CDB" w:rsidP="00AA7003">
      <w:pPr>
        <w:numPr>
          <w:ilvl w:val="0"/>
          <w:numId w:val="3"/>
        </w:numPr>
        <w:spacing w:line="360" w:lineRule="auto"/>
        <w:rPr>
          <w:rFonts w:ascii="Arial" w:hAnsi="Arial" w:cs="Arial"/>
          <w:szCs w:val="24"/>
          <w:lang w:bidi="ar-SA"/>
        </w:rPr>
      </w:pPr>
      <w:r w:rsidRPr="007A1F4F">
        <w:rPr>
          <w:rFonts w:ascii="Arial" w:hAnsi="Arial" w:cs="Arial"/>
          <w:szCs w:val="24"/>
          <w:lang w:bidi="ar-SA"/>
        </w:rPr>
        <w:t xml:space="preserve">7 </w:t>
      </w:r>
      <w:proofErr w:type="spellStart"/>
      <w:r w:rsidRPr="007A1F4F">
        <w:rPr>
          <w:rFonts w:ascii="Arial" w:hAnsi="Arial" w:cs="Arial"/>
          <w:szCs w:val="24"/>
          <w:lang w:bidi="ar-SA"/>
        </w:rPr>
        <w:t>Lefranc</w:t>
      </w:r>
      <w:proofErr w:type="spellEnd"/>
      <w:r w:rsidRPr="007A1F4F">
        <w:rPr>
          <w:rFonts w:ascii="Arial" w:hAnsi="Arial" w:cs="Arial"/>
          <w:szCs w:val="24"/>
          <w:lang w:bidi="ar-SA"/>
        </w:rPr>
        <w:t>[us] de Wendt’.</w:t>
      </w:r>
    </w:p>
    <w:p w14:paraId="74C17A23" w14:textId="09FBDD76" w:rsidR="00D41DF1" w:rsidRPr="007A1F4F" w:rsidRDefault="00D41DF1" w:rsidP="00AA7003">
      <w:pPr>
        <w:spacing w:line="360" w:lineRule="auto"/>
        <w:rPr>
          <w:rFonts w:ascii="Arial" w:hAnsi="Arial" w:cs="Arial"/>
          <w:szCs w:val="24"/>
          <w:lang w:bidi="ar-SA"/>
        </w:rPr>
      </w:pPr>
      <w:r w:rsidRPr="007A1F4F">
        <w:rPr>
          <w:rFonts w:ascii="Arial" w:hAnsi="Arial" w:cs="Arial"/>
          <w:szCs w:val="24"/>
          <w:lang w:bidi="ar-SA"/>
        </w:rPr>
        <w:t xml:space="preserve">Note: The number, ‘78’ appearing at the top right has not been transcribed. Perhaps this is a later cataloguing </w:t>
      </w:r>
      <w:r w:rsidR="00E206B5" w:rsidRPr="007A1F4F">
        <w:rPr>
          <w:rFonts w:ascii="Arial" w:hAnsi="Arial" w:cs="Arial"/>
          <w:szCs w:val="24"/>
          <w:lang w:bidi="ar-SA"/>
        </w:rPr>
        <w:t>number, but it does not seem to be part of the original charter.</w:t>
      </w:r>
    </w:p>
    <w:p w14:paraId="1A79171A" w14:textId="5057826A" w:rsidR="00115201" w:rsidRPr="007A1F4F" w:rsidRDefault="00115201" w:rsidP="00AA7003">
      <w:pPr>
        <w:spacing w:before="100" w:beforeAutospacing="1" w:after="100" w:afterAutospacing="1" w:line="360" w:lineRule="auto"/>
        <w:outlineLvl w:val="1"/>
        <w:rPr>
          <w:rFonts w:ascii="Arial" w:eastAsia="Times New Roman" w:hAnsi="Arial" w:cs="Arial"/>
          <w:kern w:val="0"/>
          <w:szCs w:val="24"/>
          <w14:ligatures w14:val="none"/>
        </w:rPr>
      </w:pPr>
      <w:r w:rsidRPr="007A1F4F">
        <w:rPr>
          <w:rFonts w:ascii="Arial" w:eastAsia="Times New Roman" w:hAnsi="Arial" w:cs="Arial"/>
          <w:kern w:val="0"/>
          <w:szCs w:val="24"/>
          <w14:ligatures w14:val="none"/>
        </w:rPr>
        <w:t xml:space="preserve">Commentary </w:t>
      </w:r>
    </w:p>
    <w:p w14:paraId="52517DFA" w14:textId="303364E6" w:rsidR="00A055E4" w:rsidRPr="007A1F4F" w:rsidRDefault="00115201" w:rsidP="00AA7003">
      <w:pPr>
        <w:spacing w:before="100" w:beforeAutospacing="1" w:after="100" w:afterAutospacing="1" w:line="360" w:lineRule="auto"/>
        <w:rPr>
          <w:rFonts w:ascii="Arial" w:eastAsia="Times New Roman" w:hAnsi="Arial" w:cs="Arial"/>
          <w:kern w:val="0"/>
          <w:szCs w:val="24"/>
          <w14:ligatures w14:val="none"/>
        </w:rPr>
      </w:pPr>
      <w:r w:rsidRPr="007A1F4F">
        <w:rPr>
          <w:rFonts w:ascii="Arial" w:eastAsia="Times New Roman" w:hAnsi="Arial" w:cs="Arial"/>
          <w:kern w:val="0"/>
          <w:szCs w:val="24"/>
          <w14:ligatures w14:val="none"/>
        </w:rPr>
        <w:t xml:space="preserve">The </w:t>
      </w:r>
      <w:r w:rsidR="0010712A" w:rsidRPr="007A1F4F">
        <w:rPr>
          <w:rFonts w:ascii="Arial" w:eastAsia="Times New Roman" w:hAnsi="Arial" w:cs="Arial"/>
          <w:kern w:val="0"/>
          <w:szCs w:val="24"/>
          <w14:ligatures w14:val="none"/>
        </w:rPr>
        <w:t>manuscript is</w:t>
      </w:r>
      <w:r w:rsidRPr="007A1F4F">
        <w:rPr>
          <w:rFonts w:ascii="Arial" w:eastAsia="Times New Roman" w:hAnsi="Arial" w:cs="Arial"/>
          <w:kern w:val="0"/>
          <w:szCs w:val="24"/>
          <w14:ligatures w14:val="none"/>
        </w:rPr>
        <w:t xml:space="preserve"> </w:t>
      </w:r>
      <w:r w:rsidR="00177068" w:rsidRPr="007A1F4F">
        <w:rPr>
          <w:rFonts w:ascii="Arial" w:eastAsia="Times New Roman" w:hAnsi="Arial" w:cs="Arial"/>
          <w:kern w:val="0"/>
          <w:szCs w:val="24"/>
          <w14:ligatures w14:val="none"/>
        </w:rPr>
        <w:t>from</w:t>
      </w:r>
      <w:r w:rsidRPr="007A1F4F">
        <w:rPr>
          <w:rFonts w:ascii="Arial" w:eastAsia="Times New Roman" w:hAnsi="Arial" w:cs="Arial"/>
          <w:kern w:val="0"/>
          <w:szCs w:val="24"/>
          <w14:ligatures w14:val="none"/>
        </w:rPr>
        <w:t xml:space="preserve"> The Cotton Cleopatra C VII volume </w:t>
      </w:r>
      <w:r w:rsidR="0010712A" w:rsidRPr="007A1F4F">
        <w:rPr>
          <w:rFonts w:ascii="Arial" w:eastAsia="Times New Roman" w:hAnsi="Arial" w:cs="Arial"/>
          <w:kern w:val="0"/>
          <w:szCs w:val="24"/>
          <w14:ligatures w14:val="none"/>
        </w:rPr>
        <w:t>in</w:t>
      </w:r>
      <w:r w:rsidRPr="007A1F4F">
        <w:rPr>
          <w:rFonts w:ascii="Arial" w:eastAsia="Times New Roman" w:hAnsi="Arial" w:cs="Arial"/>
          <w:kern w:val="0"/>
          <w:szCs w:val="24"/>
          <w14:ligatures w14:val="none"/>
        </w:rPr>
        <w:t xml:space="preserve"> </w:t>
      </w:r>
      <w:r w:rsidR="00177068" w:rsidRPr="007A1F4F">
        <w:rPr>
          <w:rFonts w:ascii="Arial" w:eastAsia="Times New Roman" w:hAnsi="Arial" w:cs="Arial"/>
          <w:kern w:val="0"/>
          <w:szCs w:val="24"/>
          <w14:ligatures w14:val="none"/>
        </w:rPr>
        <w:t>a</w:t>
      </w:r>
      <w:r w:rsidRPr="007A1F4F">
        <w:rPr>
          <w:rFonts w:ascii="Arial" w:eastAsia="Times New Roman" w:hAnsi="Arial" w:cs="Arial"/>
          <w:kern w:val="0"/>
          <w:szCs w:val="24"/>
          <w14:ligatures w14:val="none"/>
        </w:rPr>
        <w:t xml:space="preserve"> cartulary associated with the Augustinian Priory of St Mary, Merton (Surrey)</w:t>
      </w:r>
      <w:r w:rsidR="00177068" w:rsidRPr="007A1F4F">
        <w:rPr>
          <w:rFonts w:ascii="Arial" w:eastAsia="Times New Roman" w:hAnsi="Arial" w:cs="Arial"/>
          <w:kern w:val="0"/>
          <w:szCs w:val="24"/>
          <w14:ligatures w14:val="none"/>
        </w:rPr>
        <w:t xml:space="preserve">. The priory was </w:t>
      </w:r>
      <w:r w:rsidR="0010712A" w:rsidRPr="007A1F4F">
        <w:rPr>
          <w:rFonts w:ascii="Arial" w:eastAsia="Times New Roman" w:hAnsi="Arial" w:cs="Arial"/>
          <w:kern w:val="0"/>
          <w:szCs w:val="24"/>
          <w14:ligatures w14:val="none"/>
        </w:rPr>
        <w:t>one of the most influential and wealthiest of its day.</w:t>
      </w:r>
      <w:r w:rsidR="0010712A" w:rsidRPr="007A1F4F">
        <w:rPr>
          <w:rStyle w:val="FootnoteReference"/>
          <w:rFonts w:ascii="Arial" w:eastAsia="Times New Roman" w:hAnsi="Arial" w:cs="Arial"/>
          <w:kern w:val="0"/>
          <w:szCs w:val="24"/>
          <w14:ligatures w14:val="none"/>
        </w:rPr>
        <w:footnoteReference w:id="10"/>
      </w:r>
      <w:r w:rsidR="0010712A" w:rsidRPr="007A1F4F">
        <w:rPr>
          <w:rFonts w:ascii="Arial" w:eastAsia="Times New Roman" w:hAnsi="Arial" w:cs="Arial"/>
          <w:kern w:val="0"/>
          <w:szCs w:val="24"/>
          <w14:ligatures w14:val="none"/>
        </w:rPr>
        <w:t xml:space="preserve"> The folio finds its place within similarly categorised charters</w:t>
      </w:r>
      <w:r w:rsidR="00EB5BB7" w:rsidRPr="007A1F4F">
        <w:rPr>
          <w:rFonts w:ascii="Arial" w:eastAsia="Times New Roman" w:hAnsi="Arial" w:cs="Arial"/>
          <w:kern w:val="0"/>
          <w:szCs w:val="24"/>
          <w14:ligatures w14:val="none"/>
        </w:rPr>
        <w:t xml:space="preserve">. Although it is not certain whether the manuscript is an original or a cartulary copy, it may be reasonable to suppose that as it has remnants of the </w:t>
      </w:r>
      <w:r w:rsidR="00CF7F24" w:rsidRPr="007A1F4F">
        <w:rPr>
          <w:rFonts w:ascii="Arial" w:eastAsia="Times New Roman" w:hAnsi="Arial" w:cs="Arial"/>
          <w:kern w:val="0"/>
          <w:szCs w:val="24"/>
          <w14:ligatures w14:val="none"/>
        </w:rPr>
        <w:t>indenture</w:t>
      </w:r>
      <w:r w:rsidR="00EB5BB7" w:rsidRPr="007A1F4F">
        <w:rPr>
          <w:rFonts w:ascii="Arial" w:eastAsia="Times New Roman" w:hAnsi="Arial" w:cs="Arial"/>
          <w:kern w:val="0"/>
          <w:szCs w:val="24"/>
          <w14:ligatures w14:val="none"/>
        </w:rPr>
        <w:t xml:space="preserve"> that it was the prior’s section of the original agreement.</w:t>
      </w:r>
      <w:r w:rsidR="003D2EFF" w:rsidRPr="007A1F4F">
        <w:rPr>
          <w:rFonts w:ascii="Arial" w:eastAsia="Times New Roman" w:hAnsi="Arial" w:cs="Arial"/>
          <w:kern w:val="0"/>
          <w:szCs w:val="24"/>
          <w14:ligatures w14:val="none"/>
        </w:rPr>
        <w:t xml:space="preserve"> Given the poor condition of the document head, this is not quite as certain as it might be.</w:t>
      </w:r>
      <w:r w:rsidR="00537029" w:rsidRPr="007A1F4F">
        <w:rPr>
          <w:rFonts w:ascii="Arial" w:eastAsia="Times New Roman" w:hAnsi="Arial" w:cs="Arial"/>
          <w:kern w:val="0"/>
          <w:szCs w:val="24"/>
          <w14:ligatures w14:val="none"/>
        </w:rPr>
        <w:t xml:space="preserve"> However, given the endorsement on the back</w:t>
      </w:r>
      <w:r w:rsidR="00BD0D67" w:rsidRPr="007A1F4F">
        <w:rPr>
          <w:rFonts w:ascii="Arial" w:eastAsia="Times New Roman" w:hAnsi="Arial" w:cs="Arial"/>
          <w:kern w:val="0"/>
          <w:szCs w:val="24"/>
          <w14:ligatures w14:val="none"/>
        </w:rPr>
        <w:t>, this does suggest an original deed rather than a cartulary copy.</w:t>
      </w:r>
      <w:r w:rsidR="00BD0D67" w:rsidRPr="007A1F4F">
        <w:rPr>
          <w:rStyle w:val="FootnoteReference"/>
          <w:rFonts w:ascii="Arial" w:eastAsia="Times New Roman" w:hAnsi="Arial" w:cs="Arial"/>
          <w:kern w:val="0"/>
          <w:szCs w:val="24"/>
          <w14:ligatures w14:val="none"/>
        </w:rPr>
        <w:footnoteReference w:id="11"/>
      </w:r>
    </w:p>
    <w:p w14:paraId="58771944" w14:textId="066B69AD" w:rsidR="00A055E4" w:rsidRPr="007A1F4F" w:rsidRDefault="00115201" w:rsidP="00AA7003">
      <w:pPr>
        <w:spacing w:before="100" w:beforeAutospacing="1" w:after="100" w:afterAutospacing="1" w:line="360" w:lineRule="auto"/>
        <w:rPr>
          <w:rFonts w:ascii="Arial" w:eastAsia="Times New Roman" w:hAnsi="Arial" w:cs="Arial"/>
          <w:kern w:val="0"/>
          <w:szCs w:val="24"/>
          <w14:ligatures w14:val="none"/>
        </w:rPr>
      </w:pPr>
      <w:r w:rsidRPr="007A1F4F">
        <w:rPr>
          <w:rFonts w:ascii="Arial" w:eastAsia="Times New Roman" w:hAnsi="Arial" w:cs="Arial"/>
          <w:kern w:val="0"/>
          <w:szCs w:val="24"/>
          <w14:ligatures w14:val="none"/>
        </w:rPr>
        <w:t>The parchment shows uneven toning</w:t>
      </w:r>
      <w:r w:rsidR="004B390A" w:rsidRPr="007A1F4F">
        <w:rPr>
          <w:rFonts w:ascii="Arial" w:eastAsia="Times New Roman" w:hAnsi="Arial" w:cs="Arial"/>
          <w:kern w:val="0"/>
          <w:szCs w:val="24"/>
          <w14:ligatures w14:val="none"/>
        </w:rPr>
        <w:t xml:space="preserve"> which </w:t>
      </w:r>
      <w:r w:rsidR="00A055E4" w:rsidRPr="007A1F4F">
        <w:rPr>
          <w:rFonts w:ascii="Arial" w:eastAsia="Times New Roman" w:hAnsi="Arial" w:cs="Arial"/>
          <w:kern w:val="0"/>
          <w:szCs w:val="24"/>
          <w14:ligatures w14:val="none"/>
        </w:rPr>
        <w:t>reduces some of the clarity of the writing</w:t>
      </w:r>
      <w:r w:rsidRPr="007A1F4F">
        <w:rPr>
          <w:rFonts w:ascii="Arial" w:eastAsia="Times New Roman" w:hAnsi="Arial" w:cs="Arial"/>
          <w:kern w:val="0"/>
          <w:szCs w:val="24"/>
          <w14:ligatures w14:val="none"/>
        </w:rPr>
        <w:t xml:space="preserve">, </w:t>
      </w:r>
      <w:r w:rsidR="00A055E4" w:rsidRPr="007A1F4F">
        <w:rPr>
          <w:rFonts w:ascii="Arial" w:eastAsia="Times New Roman" w:hAnsi="Arial" w:cs="Arial"/>
          <w:kern w:val="0"/>
          <w:szCs w:val="24"/>
          <w14:ligatures w14:val="none"/>
        </w:rPr>
        <w:t xml:space="preserve">as does some </w:t>
      </w:r>
      <w:r w:rsidRPr="007A1F4F">
        <w:rPr>
          <w:rFonts w:ascii="Arial" w:eastAsia="Times New Roman" w:hAnsi="Arial" w:cs="Arial"/>
          <w:kern w:val="0"/>
          <w:szCs w:val="24"/>
          <w14:ligatures w14:val="none"/>
        </w:rPr>
        <w:t xml:space="preserve">surface staining, and </w:t>
      </w:r>
      <w:r w:rsidR="003D2EFF" w:rsidRPr="007A1F4F">
        <w:rPr>
          <w:rFonts w:ascii="Arial" w:eastAsia="Times New Roman" w:hAnsi="Arial" w:cs="Arial"/>
          <w:kern w:val="0"/>
          <w:szCs w:val="24"/>
          <w14:ligatures w14:val="none"/>
        </w:rPr>
        <w:t xml:space="preserve">the </w:t>
      </w:r>
      <w:proofErr w:type="gramStart"/>
      <w:r w:rsidR="003D2EFF" w:rsidRPr="007A1F4F">
        <w:rPr>
          <w:rFonts w:ascii="Arial" w:eastAsia="Times New Roman" w:hAnsi="Arial" w:cs="Arial"/>
          <w:kern w:val="0"/>
          <w:szCs w:val="24"/>
          <w14:ligatures w14:val="none"/>
        </w:rPr>
        <w:t xml:space="preserve">aforementioned </w:t>
      </w:r>
      <w:r w:rsidRPr="007A1F4F">
        <w:rPr>
          <w:rFonts w:ascii="Arial" w:eastAsia="Times New Roman" w:hAnsi="Arial" w:cs="Arial"/>
          <w:kern w:val="0"/>
          <w:szCs w:val="24"/>
          <w14:ligatures w14:val="none"/>
        </w:rPr>
        <w:t>significant</w:t>
      </w:r>
      <w:proofErr w:type="gramEnd"/>
      <w:r w:rsidRPr="007A1F4F">
        <w:rPr>
          <w:rFonts w:ascii="Arial" w:eastAsia="Times New Roman" w:hAnsi="Arial" w:cs="Arial"/>
          <w:kern w:val="0"/>
          <w:szCs w:val="24"/>
          <w14:ligatures w14:val="none"/>
        </w:rPr>
        <w:t xml:space="preserve"> edge-loss </w:t>
      </w:r>
      <w:r w:rsidRPr="007A1F4F">
        <w:rPr>
          <w:rFonts w:ascii="Arial" w:eastAsia="Times New Roman" w:hAnsi="Arial" w:cs="Arial"/>
          <w:kern w:val="0"/>
          <w:szCs w:val="24"/>
          <w14:ligatures w14:val="none"/>
        </w:rPr>
        <w:lastRenderedPageBreak/>
        <w:t>at the head</w:t>
      </w:r>
      <w:r w:rsidR="00A055E4" w:rsidRPr="007A1F4F">
        <w:rPr>
          <w:rFonts w:ascii="Arial" w:eastAsia="Times New Roman" w:hAnsi="Arial" w:cs="Arial"/>
          <w:kern w:val="0"/>
          <w:szCs w:val="24"/>
          <w14:ligatures w14:val="none"/>
        </w:rPr>
        <w:t xml:space="preserve">. This last makes it </w:t>
      </w:r>
      <w:r w:rsidR="00E206B5" w:rsidRPr="007A1F4F">
        <w:rPr>
          <w:rFonts w:ascii="Arial" w:eastAsia="Times New Roman" w:hAnsi="Arial" w:cs="Arial"/>
          <w:kern w:val="0"/>
          <w:szCs w:val="24"/>
          <w14:ligatures w14:val="none"/>
        </w:rPr>
        <w:t xml:space="preserve">much </w:t>
      </w:r>
      <w:r w:rsidR="00A055E4" w:rsidRPr="007A1F4F">
        <w:rPr>
          <w:rFonts w:ascii="Arial" w:eastAsia="Times New Roman" w:hAnsi="Arial" w:cs="Arial"/>
          <w:kern w:val="0"/>
          <w:szCs w:val="24"/>
          <w14:ligatures w14:val="none"/>
        </w:rPr>
        <w:t xml:space="preserve">more difficult to see the word used in the indenture and the wavy line itself. </w:t>
      </w:r>
    </w:p>
    <w:p w14:paraId="5DB5C6C7" w14:textId="4A36964D" w:rsidR="001A3565" w:rsidRPr="007A1F4F" w:rsidRDefault="00115201" w:rsidP="00AA7003">
      <w:pPr>
        <w:spacing w:before="100" w:beforeAutospacing="1" w:after="100" w:afterAutospacing="1" w:line="360" w:lineRule="auto"/>
        <w:rPr>
          <w:rFonts w:ascii="Arial" w:eastAsia="Times New Roman" w:hAnsi="Arial" w:cs="Arial"/>
          <w:kern w:val="0"/>
          <w:szCs w:val="24"/>
          <w14:ligatures w14:val="none"/>
        </w:rPr>
      </w:pPr>
      <w:r w:rsidRPr="007A1F4F">
        <w:rPr>
          <w:rFonts w:ascii="Arial" w:eastAsia="Times New Roman" w:hAnsi="Arial" w:cs="Arial"/>
          <w:kern w:val="0"/>
          <w:szCs w:val="24"/>
          <w14:ligatures w14:val="none"/>
        </w:rPr>
        <w:t xml:space="preserve">The ink </w:t>
      </w:r>
      <w:r w:rsidR="001A3565" w:rsidRPr="007A1F4F">
        <w:rPr>
          <w:rFonts w:ascii="Arial" w:eastAsia="Times New Roman" w:hAnsi="Arial" w:cs="Arial"/>
          <w:kern w:val="0"/>
          <w:szCs w:val="24"/>
          <w14:ligatures w14:val="none"/>
        </w:rPr>
        <w:t xml:space="preserve">has been mentioned above, the verso ink </w:t>
      </w:r>
      <w:r w:rsidRPr="007A1F4F">
        <w:rPr>
          <w:rFonts w:ascii="Arial" w:eastAsia="Times New Roman" w:hAnsi="Arial" w:cs="Arial"/>
          <w:kern w:val="0"/>
          <w:szCs w:val="24"/>
          <w14:ligatures w14:val="none"/>
        </w:rPr>
        <w:t xml:space="preserve">is paler and browner, </w:t>
      </w:r>
      <w:r w:rsidR="001A3565" w:rsidRPr="007A1F4F">
        <w:rPr>
          <w:rFonts w:ascii="Arial" w:eastAsia="Times New Roman" w:hAnsi="Arial" w:cs="Arial"/>
          <w:kern w:val="0"/>
          <w:szCs w:val="24"/>
          <w14:ligatures w14:val="none"/>
        </w:rPr>
        <w:t xml:space="preserve">perhaps </w:t>
      </w:r>
      <w:r w:rsidRPr="007A1F4F">
        <w:rPr>
          <w:rFonts w:ascii="Arial" w:eastAsia="Times New Roman" w:hAnsi="Arial" w:cs="Arial"/>
          <w:kern w:val="0"/>
          <w:szCs w:val="24"/>
          <w14:ligatures w14:val="none"/>
        </w:rPr>
        <w:t xml:space="preserve">suggesting a different </w:t>
      </w:r>
      <w:r w:rsidR="003D2EFF" w:rsidRPr="007A1F4F">
        <w:rPr>
          <w:rFonts w:ascii="Arial" w:eastAsia="Times New Roman" w:hAnsi="Arial" w:cs="Arial"/>
          <w:kern w:val="0"/>
          <w:szCs w:val="24"/>
          <w14:ligatures w14:val="none"/>
        </w:rPr>
        <w:t xml:space="preserve">batch of </w:t>
      </w:r>
      <w:r w:rsidRPr="007A1F4F">
        <w:rPr>
          <w:rFonts w:ascii="Arial" w:eastAsia="Times New Roman" w:hAnsi="Arial" w:cs="Arial"/>
          <w:kern w:val="0"/>
          <w:szCs w:val="24"/>
          <w14:ligatures w14:val="none"/>
        </w:rPr>
        <w:t xml:space="preserve">ink, a different time of writing, or both. </w:t>
      </w:r>
      <w:r w:rsidR="003D2EFF" w:rsidRPr="007A1F4F">
        <w:rPr>
          <w:rFonts w:ascii="Arial" w:eastAsia="Times New Roman" w:hAnsi="Arial" w:cs="Arial"/>
          <w:kern w:val="0"/>
          <w:szCs w:val="24"/>
          <w14:ligatures w14:val="none"/>
        </w:rPr>
        <w:t xml:space="preserve">There is </w:t>
      </w:r>
      <w:r w:rsidR="00E206B5" w:rsidRPr="007A1F4F">
        <w:rPr>
          <w:rFonts w:ascii="Arial" w:eastAsia="Times New Roman" w:hAnsi="Arial" w:cs="Arial"/>
          <w:kern w:val="0"/>
          <w:szCs w:val="24"/>
          <w14:ligatures w14:val="none"/>
        </w:rPr>
        <w:t>no illumination</w:t>
      </w:r>
      <w:r w:rsidRPr="007A1F4F">
        <w:rPr>
          <w:rFonts w:ascii="Arial" w:eastAsia="Times New Roman" w:hAnsi="Arial" w:cs="Arial"/>
          <w:kern w:val="0"/>
          <w:szCs w:val="24"/>
          <w14:ligatures w14:val="none"/>
        </w:rPr>
        <w:t xml:space="preserve"> or display</w:t>
      </w:r>
      <w:r w:rsidR="00E206B5" w:rsidRPr="007A1F4F">
        <w:rPr>
          <w:rFonts w:ascii="Arial" w:eastAsia="Times New Roman" w:hAnsi="Arial" w:cs="Arial"/>
          <w:kern w:val="0"/>
          <w:szCs w:val="24"/>
          <w14:ligatures w14:val="none"/>
        </w:rPr>
        <w:t xml:space="preserve"> </w:t>
      </w:r>
      <w:r w:rsidR="00D71F8A" w:rsidRPr="007A1F4F">
        <w:rPr>
          <w:rFonts w:ascii="Arial" w:eastAsia="Times New Roman" w:hAnsi="Arial" w:cs="Arial"/>
          <w:kern w:val="0"/>
          <w:szCs w:val="24"/>
          <w14:ligatures w14:val="none"/>
        </w:rPr>
        <w:t>decoration present</w:t>
      </w:r>
      <w:r w:rsidR="001A3565" w:rsidRPr="007A1F4F">
        <w:rPr>
          <w:rFonts w:ascii="Arial" w:eastAsia="Times New Roman" w:hAnsi="Arial" w:cs="Arial"/>
          <w:kern w:val="0"/>
          <w:szCs w:val="24"/>
          <w14:ligatures w14:val="none"/>
        </w:rPr>
        <w:t xml:space="preserve">, probably because this was a functional document and the important element was </w:t>
      </w:r>
      <w:r w:rsidR="003D2EFF" w:rsidRPr="007A1F4F">
        <w:rPr>
          <w:rFonts w:ascii="Arial" w:eastAsia="Times New Roman" w:hAnsi="Arial" w:cs="Arial"/>
          <w:kern w:val="0"/>
          <w:szCs w:val="24"/>
          <w14:ligatures w14:val="none"/>
        </w:rPr>
        <w:t xml:space="preserve">immediately </w:t>
      </w:r>
      <w:r w:rsidR="001A3565" w:rsidRPr="007A1F4F">
        <w:rPr>
          <w:rFonts w:ascii="Arial" w:eastAsia="Times New Roman" w:hAnsi="Arial" w:cs="Arial"/>
          <w:kern w:val="0"/>
          <w:szCs w:val="24"/>
          <w14:ligatures w14:val="none"/>
        </w:rPr>
        <w:t xml:space="preserve">to have two identical copies. </w:t>
      </w:r>
    </w:p>
    <w:p w14:paraId="3AE5D49D" w14:textId="77777777" w:rsidR="003945CC" w:rsidRPr="007A1F4F" w:rsidRDefault="00115201" w:rsidP="00AA7003">
      <w:pPr>
        <w:spacing w:before="100" w:beforeAutospacing="1" w:after="100" w:afterAutospacing="1" w:line="360" w:lineRule="auto"/>
        <w:rPr>
          <w:rFonts w:ascii="Arial" w:eastAsia="Times New Roman" w:hAnsi="Arial" w:cs="Arial"/>
          <w:kern w:val="0"/>
          <w:szCs w:val="24"/>
          <w14:ligatures w14:val="none"/>
        </w:rPr>
      </w:pPr>
      <w:r w:rsidRPr="007A1F4F">
        <w:rPr>
          <w:rFonts w:ascii="Arial" w:eastAsia="Times New Roman" w:hAnsi="Arial" w:cs="Arial"/>
          <w:kern w:val="0"/>
          <w:szCs w:val="24"/>
          <w14:ligatures w14:val="none"/>
        </w:rPr>
        <w:t>The text itself is a Latin private charter (</w:t>
      </w:r>
      <w:r w:rsidR="00CF7F24" w:rsidRPr="007A1F4F">
        <w:rPr>
          <w:rFonts w:ascii="Arial" w:eastAsia="Times New Roman" w:hAnsi="Arial" w:cs="Arial"/>
          <w:kern w:val="0"/>
          <w:szCs w:val="24"/>
          <w14:ligatures w14:val="none"/>
        </w:rPr>
        <w:t>that is a legal record of a transaction)</w:t>
      </w:r>
      <w:r w:rsidRPr="007A1F4F">
        <w:rPr>
          <w:rFonts w:ascii="Arial" w:eastAsia="Times New Roman" w:hAnsi="Arial" w:cs="Arial"/>
          <w:kern w:val="0"/>
          <w:szCs w:val="24"/>
          <w14:ligatures w14:val="none"/>
        </w:rPr>
        <w:t xml:space="preserve"> using standard </w:t>
      </w:r>
      <w:r w:rsidR="00CF7F24" w:rsidRPr="007A1F4F">
        <w:rPr>
          <w:rFonts w:ascii="Arial" w:eastAsia="Times New Roman" w:hAnsi="Arial" w:cs="Arial"/>
          <w:kern w:val="0"/>
          <w:szCs w:val="24"/>
          <w14:ligatures w14:val="none"/>
        </w:rPr>
        <w:t>formulaic conventions</w:t>
      </w:r>
      <w:r w:rsidR="003945CC" w:rsidRPr="007A1F4F">
        <w:rPr>
          <w:rFonts w:ascii="Arial" w:eastAsia="Times New Roman" w:hAnsi="Arial" w:cs="Arial"/>
          <w:kern w:val="0"/>
          <w:szCs w:val="24"/>
          <w14:ligatures w14:val="none"/>
        </w:rPr>
        <w:t xml:space="preserve"> used in documents</w:t>
      </w:r>
      <w:r w:rsidR="00CF7F24" w:rsidRPr="007A1F4F">
        <w:rPr>
          <w:rFonts w:ascii="Arial" w:eastAsia="Times New Roman" w:hAnsi="Arial" w:cs="Arial"/>
          <w:kern w:val="0"/>
          <w:szCs w:val="24"/>
          <w14:ligatures w14:val="none"/>
        </w:rPr>
        <w:t xml:space="preserve"> (diplomatics).</w:t>
      </w:r>
      <w:r w:rsidR="003945CC" w:rsidRPr="007A1F4F">
        <w:rPr>
          <w:rStyle w:val="FootnoteReference"/>
          <w:rFonts w:ascii="Arial" w:eastAsia="Times New Roman" w:hAnsi="Arial" w:cs="Arial"/>
          <w:kern w:val="0"/>
          <w:szCs w:val="24"/>
          <w14:ligatures w14:val="none"/>
        </w:rPr>
        <w:footnoteReference w:id="12"/>
      </w:r>
      <w:r w:rsidR="00CF7F24" w:rsidRPr="007A1F4F">
        <w:rPr>
          <w:rFonts w:ascii="Arial" w:eastAsia="Times New Roman" w:hAnsi="Arial" w:cs="Arial"/>
          <w:kern w:val="0"/>
          <w:szCs w:val="24"/>
          <w14:ligatures w14:val="none"/>
        </w:rPr>
        <w:t xml:space="preserve"> </w:t>
      </w:r>
    </w:p>
    <w:p w14:paraId="10872905" w14:textId="77777777" w:rsidR="0090422E" w:rsidRPr="007A1F4F" w:rsidRDefault="003945CC" w:rsidP="00AA7003">
      <w:pPr>
        <w:spacing w:before="100" w:beforeAutospacing="1" w:after="100" w:afterAutospacing="1" w:line="360" w:lineRule="auto"/>
        <w:rPr>
          <w:rFonts w:ascii="Arial" w:eastAsia="Times New Roman" w:hAnsi="Arial" w:cs="Arial"/>
          <w:kern w:val="0"/>
          <w:szCs w:val="24"/>
          <w14:ligatures w14:val="none"/>
        </w:rPr>
      </w:pPr>
      <w:r w:rsidRPr="007A1F4F">
        <w:rPr>
          <w:rFonts w:ascii="Arial" w:eastAsia="Times New Roman" w:hAnsi="Arial" w:cs="Arial"/>
          <w:kern w:val="0"/>
          <w:szCs w:val="24"/>
          <w14:ligatures w14:val="none"/>
        </w:rPr>
        <w:t xml:space="preserve">The standard </w:t>
      </w:r>
      <w:r w:rsidR="0090422E" w:rsidRPr="007A1F4F">
        <w:rPr>
          <w:rFonts w:ascii="Arial" w:eastAsia="Times New Roman" w:hAnsi="Arial" w:cs="Arial"/>
          <w:kern w:val="0"/>
          <w:szCs w:val="24"/>
          <w14:ligatures w14:val="none"/>
        </w:rPr>
        <w:t>diplomatics include:</w:t>
      </w:r>
    </w:p>
    <w:p w14:paraId="68C05E1B" w14:textId="77777777" w:rsidR="0090422E" w:rsidRPr="007A1F4F" w:rsidRDefault="0090422E" w:rsidP="00AA7003">
      <w:pPr>
        <w:pStyle w:val="ListParagraph"/>
        <w:numPr>
          <w:ilvl w:val="0"/>
          <w:numId w:val="4"/>
        </w:numPr>
        <w:spacing w:before="100" w:beforeAutospacing="1" w:after="100" w:afterAutospacing="1" w:line="360" w:lineRule="auto"/>
        <w:rPr>
          <w:rFonts w:ascii="Arial" w:eastAsia="Times New Roman" w:hAnsi="Arial" w:cs="Arial"/>
          <w:kern w:val="0"/>
          <w:szCs w:val="24"/>
          <w14:ligatures w14:val="none"/>
        </w:rPr>
      </w:pPr>
      <w:r w:rsidRPr="007A1F4F">
        <w:rPr>
          <w:rFonts w:ascii="Arial" w:eastAsia="Times New Roman" w:hAnsi="Arial" w:cs="Arial"/>
          <w:kern w:val="0"/>
          <w:szCs w:val="24"/>
          <w14:ligatures w14:val="none"/>
        </w:rPr>
        <w:t xml:space="preserve">Notification: </w:t>
      </w:r>
      <w:proofErr w:type="spellStart"/>
      <w:r w:rsidRPr="007A1F4F">
        <w:rPr>
          <w:rFonts w:ascii="Arial" w:eastAsia="Times New Roman" w:hAnsi="Arial" w:cs="Arial"/>
          <w:i/>
          <w:iCs/>
          <w:kern w:val="0"/>
          <w:szCs w:val="24"/>
          <w14:ligatures w14:val="none"/>
        </w:rPr>
        <w:t>Sciant</w:t>
      </w:r>
      <w:proofErr w:type="spellEnd"/>
      <w:r w:rsidRPr="007A1F4F">
        <w:rPr>
          <w:rFonts w:ascii="Arial" w:eastAsia="Times New Roman" w:hAnsi="Arial" w:cs="Arial"/>
          <w:i/>
          <w:iCs/>
          <w:kern w:val="0"/>
          <w:szCs w:val="24"/>
          <w14:ligatures w14:val="none"/>
        </w:rPr>
        <w:t xml:space="preserve"> </w:t>
      </w:r>
      <w:proofErr w:type="spellStart"/>
      <w:r w:rsidRPr="007A1F4F">
        <w:rPr>
          <w:rFonts w:ascii="Arial" w:eastAsia="Times New Roman" w:hAnsi="Arial" w:cs="Arial"/>
          <w:i/>
          <w:iCs/>
          <w:kern w:val="0"/>
          <w:szCs w:val="24"/>
          <w14:ligatures w14:val="none"/>
        </w:rPr>
        <w:t>presentes</w:t>
      </w:r>
      <w:proofErr w:type="spellEnd"/>
      <w:r w:rsidRPr="007A1F4F">
        <w:rPr>
          <w:rFonts w:ascii="Arial" w:eastAsia="Times New Roman" w:hAnsi="Arial" w:cs="Arial"/>
          <w:i/>
          <w:iCs/>
          <w:kern w:val="0"/>
          <w:szCs w:val="24"/>
          <w14:ligatures w14:val="none"/>
        </w:rPr>
        <w:t xml:space="preserve"> et </w:t>
      </w:r>
      <w:proofErr w:type="spellStart"/>
      <w:r w:rsidRPr="007A1F4F">
        <w:rPr>
          <w:rFonts w:ascii="Arial" w:eastAsia="Times New Roman" w:hAnsi="Arial" w:cs="Arial"/>
          <w:i/>
          <w:iCs/>
          <w:kern w:val="0"/>
          <w:szCs w:val="24"/>
          <w14:ligatures w14:val="none"/>
        </w:rPr>
        <w:t>futuri</w:t>
      </w:r>
      <w:proofErr w:type="spellEnd"/>
      <w:r w:rsidRPr="007A1F4F">
        <w:rPr>
          <w:rFonts w:ascii="Arial" w:eastAsia="Times New Roman" w:hAnsi="Arial" w:cs="Arial"/>
          <w:i/>
          <w:iCs/>
          <w:kern w:val="0"/>
          <w:szCs w:val="24"/>
          <w14:ligatures w14:val="none"/>
        </w:rPr>
        <w:t>…</w:t>
      </w:r>
    </w:p>
    <w:p w14:paraId="61E86AE4" w14:textId="77777777" w:rsidR="0090422E" w:rsidRPr="007A1F4F" w:rsidRDefault="0090422E" w:rsidP="00AA7003">
      <w:pPr>
        <w:pStyle w:val="ListParagraph"/>
        <w:numPr>
          <w:ilvl w:val="0"/>
          <w:numId w:val="4"/>
        </w:numPr>
        <w:spacing w:before="100" w:beforeAutospacing="1" w:after="100" w:afterAutospacing="1" w:line="360" w:lineRule="auto"/>
        <w:rPr>
          <w:rFonts w:ascii="Arial" w:eastAsia="Times New Roman" w:hAnsi="Arial" w:cs="Arial"/>
          <w:kern w:val="0"/>
          <w:szCs w:val="24"/>
          <w14:ligatures w14:val="none"/>
        </w:rPr>
      </w:pPr>
      <w:r w:rsidRPr="007A1F4F">
        <w:rPr>
          <w:rFonts w:ascii="Arial" w:eastAsia="Times New Roman" w:hAnsi="Arial" w:cs="Arial"/>
          <w:kern w:val="0"/>
          <w:szCs w:val="24"/>
          <w14:ligatures w14:val="none"/>
        </w:rPr>
        <w:t xml:space="preserve">Issuer/grantor identification: </w:t>
      </w:r>
      <w:r w:rsidRPr="007A1F4F">
        <w:rPr>
          <w:rFonts w:ascii="Arial" w:eastAsia="Times New Roman" w:hAnsi="Arial" w:cs="Arial"/>
          <w:i/>
          <w:iCs/>
          <w:kern w:val="0"/>
          <w:szCs w:val="24"/>
          <w14:ligatures w14:val="none"/>
        </w:rPr>
        <w:t xml:space="preserve">Ego Robertus prior et </w:t>
      </w:r>
      <w:proofErr w:type="spellStart"/>
      <w:r w:rsidRPr="007A1F4F">
        <w:rPr>
          <w:rFonts w:ascii="Arial" w:eastAsia="Times New Roman" w:hAnsi="Arial" w:cs="Arial"/>
          <w:i/>
          <w:iCs/>
          <w:kern w:val="0"/>
          <w:szCs w:val="24"/>
          <w14:ligatures w14:val="none"/>
        </w:rPr>
        <w:t>conventus</w:t>
      </w:r>
      <w:proofErr w:type="spellEnd"/>
      <w:r w:rsidRPr="007A1F4F">
        <w:rPr>
          <w:rFonts w:ascii="Arial" w:eastAsia="Times New Roman" w:hAnsi="Arial" w:cs="Arial"/>
          <w:i/>
          <w:iCs/>
          <w:kern w:val="0"/>
          <w:szCs w:val="24"/>
          <w14:ligatures w14:val="none"/>
        </w:rPr>
        <w:t>…</w:t>
      </w:r>
    </w:p>
    <w:p w14:paraId="4A0DEF9F" w14:textId="77777777" w:rsidR="0090422E" w:rsidRPr="007A1F4F" w:rsidRDefault="0090422E" w:rsidP="00AA7003">
      <w:pPr>
        <w:pStyle w:val="ListParagraph"/>
        <w:numPr>
          <w:ilvl w:val="0"/>
          <w:numId w:val="4"/>
        </w:numPr>
        <w:spacing w:before="100" w:beforeAutospacing="1" w:after="100" w:afterAutospacing="1" w:line="360" w:lineRule="auto"/>
        <w:rPr>
          <w:rFonts w:ascii="Arial" w:eastAsia="Times New Roman" w:hAnsi="Arial" w:cs="Arial"/>
          <w:kern w:val="0"/>
          <w:szCs w:val="24"/>
          <w14:ligatures w14:val="none"/>
        </w:rPr>
      </w:pPr>
      <w:r w:rsidRPr="007A1F4F">
        <w:rPr>
          <w:rFonts w:ascii="Arial" w:eastAsia="Times New Roman" w:hAnsi="Arial" w:cs="Arial"/>
          <w:kern w:val="0"/>
          <w:szCs w:val="24"/>
          <w14:ligatures w14:val="none"/>
        </w:rPr>
        <w:t xml:space="preserve">Dispositive act (the grant): </w:t>
      </w:r>
      <w:proofErr w:type="spellStart"/>
      <w:r w:rsidRPr="007A1F4F">
        <w:rPr>
          <w:rFonts w:ascii="Arial" w:eastAsia="Times New Roman" w:hAnsi="Arial" w:cs="Arial"/>
          <w:i/>
          <w:iCs/>
          <w:kern w:val="0"/>
          <w:szCs w:val="24"/>
          <w14:ligatures w14:val="none"/>
        </w:rPr>
        <w:t>Concessimus</w:t>
      </w:r>
      <w:proofErr w:type="spellEnd"/>
      <w:r w:rsidRPr="007A1F4F">
        <w:rPr>
          <w:rFonts w:ascii="Arial" w:eastAsia="Times New Roman" w:hAnsi="Arial" w:cs="Arial"/>
          <w:i/>
          <w:iCs/>
          <w:kern w:val="0"/>
          <w:szCs w:val="24"/>
          <w14:ligatures w14:val="none"/>
        </w:rPr>
        <w:t>…</w:t>
      </w:r>
    </w:p>
    <w:p w14:paraId="2319B883" w14:textId="77777777" w:rsidR="0090422E" w:rsidRPr="007A1F4F" w:rsidRDefault="0090422E" w:rsidP="00AA7003">
      <w:pPr>
        <w:pStyle w:val="ListParagraph"/>
        <w:numPr>
          <w:ilvl w:val="0"/>
          <w:numId w:val="4"/>
        </w:numPr>
        <w:spacing w:before="100" w:beforeAutospacing="1" w:after="100" w:afterAutospacing="1" w:line="360" w:lineRule="auto"/>
        <w:rPr>
          <w:rFonts w:ascii="Arial" w:eastAsia="Times New Roman" w:hAnsi="Arial" w:cs="Arial"/>
          <w:kern w:val="0"/>
          <w:szCs w:val="24"/>
          <w14:ligatures w14:val="none"/>
        </w:rPr>
      </w:pPr>
      <w:r w:rsidRPr="007A1F4F">
        <w:rPr>
          <w:rFonts w:ascii="Arial" w:eastAsia="Times New Roman" w:hAnsi="Arial" w:cs="Arial"/>
          <w:kern w:val="0"/>
          <w:szCs w:val="24"/>
          <w14:ligatures w14:val="none"/>
        </w:rPr>
        <w:t xml:space="preserve">Beneficiary: </w:t>
      </w:r>
      <w:proofErr w:type="spellStart"/>
      <w:r w:rsidRPr="007A1F4F">
        <w:rPr>
          <w:rFonts w:ascii="Arial" w:eastAsia="Times New Roman" w:hAnsi="Arial" w:cs="Arial"/>
          <w:i/>
          <w:iCs/>
          <w:kern w:val="0"/>
          <w:szCs w:val="24"/>
          <w14:ligatures w14:val="none"/>
        </w:rPr>
        <w:t>Almaino</w:t>
      </w:r>
      <w:proofErr w:type="spellEnd"/>
      <w:r w:rsidRPr="007A1F4F">
        <w:rPr>
          <w:rFonts w:ascii="Arial" w:eastAsia="Times New Roman" w:hAnsi="Arial" w:cs="Arial"/>
          <w:i/>
          <w:iCs/>
          <w:kern w:val="0"/>
          <w:szCs w:val="24"/>
          <w14:ligatures w14:val="none"/>
        </w:rPr>
        <w:t xml:space="preserve">… et </w:t>
      </w:r>
      <w:proofErr w:type="spellStart"/>
      <w:r w:rsidRPr="007A1F4F">
        <w:rPr>
          <w:rFonts w:ascii="Arial" w:eastAsia="Times New Roman" w:hAnsi="Arial" w:cs="Arial"/>
          <w:i/>
          <w:iCs/>
          <w:kern w:val="0"/>
          <w:szCs w:val="24"/>
          <w14:ligatures w14:val="none"/>
        </w:rPr>
        <w:t>heredibus</w:t>
      </w:r>
      <w:proofErr w:type="spellEnd"/>
      <w:r w:rsidRPr="007A1F4F">
        <w:rPr>
          <w:rFonts w:ascii="Arial" w:eastAsia="Times New Roman" w:hAnsi="Arial" w:cs="Arial"/>
          <w:i/>
          <w:iCs/>
          <w:kern w:val="0"/>
          <w:szCs w:val="24"/>
          <w14:ligatures w14:val="none"/>
        </w:rPr>
        <w:t xml:space="preserve"> suis…</w:t>
      </w:r>
    </w:p>
    <w:p w14:paraId="29FF3481" w14:textId="77777777" w:rsidR="0090422E" w:rsidRPr="007A1F4F" w:rsidRDefault="0090422E" w:rsidP="00AA7003">
      <w:pPr>
        <w:pStyle w:val="ListParagraph"/>
        <w:numPr>
          <w:ilvl w:val="0"/>
          <w:numId w:val="4"/>
        </w:numPr>
        <w:spacing w:before="100" w:beforeAutospacing="1" w:after="100" w:afterAutospacing="1" w:line="360" w:lineRule="auto"/>
        <w:rPr>
          <w:rFonts w:ascii="Arial" w:eastAsia="Times New Roman" w:hAnsi="Arial" w:cs="Arial"/>
          <w:kern w:val="0"/>
          <w:szCs w:val="24"/>
          <w14:ligatures w14:val="none"/>
        </w:rPr>
      </w:pPr>
      <w:r w:rsidRPr="007A1F4F">
        <w:rPr>
          <w:rFonts w:ascii="Arial" w:eastAsia="Times New Roman" w:hAnsi="Arial" w:cs="Arial"/>
          <w:kern w:val="0"/>
          <w:szCs w:val="24"/>
          <w14:ligatures w14:val="none"/>
        </w:rPr>
        <w:t xml:space="preserve">Tenure clause: </w:t>
      </w:r>
      <w:r w:rsidRPr="007A1F4F">
        <w:rPr>
          <w:rFonts w:ascii="Arial" w:eastAsia="Times New Roman" w:hAnsi="Arial" w:cs="Arial"/>
          <w:i/>
          <w:iCs/>
          <w:kern w:val="0"/>
          <w:szCs w:val="24"/>
          <w14:ligatures w14:val="none"/>
        </w:rPr>
        <w:t xml:space="preserve">in </w:t>
      </w:r>
      <w:proofErr w:type="spellStart"/>
      <w:r w:rsidRPr="007A1F4F">
        <w:rPr>
          <w:rFonts w:ascii="Arial" w:eastAsia="Times New Roman" w:hAnsi="Arial" w:cs="Arial"/>
          <w:i/>
          <w:iCs/>
          <w:kern w:val="0"/>
          <w:szCs w:val="24"/>
          <w14:ligatures w14:val="none"/>
        </w:rPr>
        <w:t>feodo</w:t>
      </w:r>
      <w:proofErr w:type="spellEnd"/>
      <w:r w:rsidRPr="007A1F4F">
        <w:rPr>
          <w:rFonts w:ascii="Arial" w:eastAsia="Times New Roman" w:hAnsi="Arial" w:cs="Arial"/>
          <w:i/>
          <w:iCs/>
          <w:kern w:val="0"/>
          <w:szCs w:val="24"/>
          <w14:ligatures w14:val="none"/>
        </w:rPr>
        <w:t xml:space="preserve"> et </w:t>
      </w:r>
      <w:proofErr w:type="spellStart"/>
      <w:r w:rsidRPr="007A1F4F">
        <w:rPr>
          <w:rFonts w:ascii="Arial" w:eastAsia="Times New Roman" w:hAnsi="Arial" w:cs="Arial"/>
          <w:i/>
          <w:iCs/>
          <w:kern w:val="0"/>
          <w:szCs w:val="24"/>
          <w14:ligatures w14:val="none"/>
        </w:rPr>
        <w:t>hereditate</w:t>
      </w:r>
      <w:proofErr w:type="spellEnd"/>
      <w:r w:rsidRPr="007A1F4F">
        <w:rPr>
          <w:rFonts w:ascii="Arial" w:eastAsia="Times New Roman" w:hAnsi="Arial" w:cs="Arial"/>
          <w:i/>
          <w:iCs/>
          <w:kern w:val="0"/>
          <w:szCs w:val="24"/>
          <w14:ligatures w14:val="none"/>
        </w:rPr>
        <w:t>…</w:t>
      </w:r>
    </w:p>
    <w:p w14:paraId="7F6471A7" w14:textId="77777777" w:rsidR="0090422E" w:rsidRPr="007A1F4F" w:rsidRDefault="0090422E" w:rsidP="00AA7003">
      <w:pPr>
        <w:pStyle w:val="ListParagraph"/>
        <w:numPr>
          <w:ilvl w:val="0"/>
          <w:numId w:val="4"/>
        </w:numPr>
        <w:spacing w:before="100" w:beforeAutospacing="1" w:after="100" w:afterAutospacing="1" w:line="360" w:lineRule="auto"/>
        <w:rPr>
          <w:rFonts w:ascii="Arial" w:eastAsia="Times New Roman" w:hAnsi="Arial" w:cs="Arial"/>
          <w:kern w:val="0"/>
          <w:szCs w:val="24"/>
          <w14:ligatures w14:val="none"/>
        </w:rPr>
      </w:pPr>
      <w:r w:rsidRPr="007A1F4F">
        <w:rPr>
          <w:rFonts w:ascii="Arial" w:eastAsia="Times New Roman" w:hAnsi="Arial" w:cs="Arial"/>
          <w:kern w:val="0"/>
          <w:szCs w:val="24"/>
          <w14:ligatures w14:val="none"/>
        </w:rPr>
        <w:t xml:space="preserve">Render/rent: </w:t>
      </w:r>
      <w:r w:rsidRPr="007A1F4F">
        <w:rPr>
          <w:rFonts w:ascii="Arial" w:eastAsia="Times New Roman" w:hAnsi="Arial" w:cs="Arial"/>
          <w:i/>
          <w:iCs/>
          <w:kern w:val="0"/>
          <w:szCs w:val="24"/>
          <w14:ligatures w14:val="none"/>
        </w:rPr>
        <w:t xml:space="preserve">pro ii </w:t>
      </w:r>
      <w:proofErr w:type="spellStart"/>
      <w:r w:rsidRPr="007A1F4F">
        <w:rPr>
          <w:rFonts w:ascii="Arial" w:eastAsia="Times New Roman" w:hAnsi="Arial" w:cs="Arial"/>
          <w:i/>
          <w:iCs/>
          <w:kern w:val="0"/>
          <w:szCs w:val="24"/>
          <w14:ligatures w14:val="none"/>
        </w:rPr>
        <w:t>solidis</w:t>
      </w:r>
      <w:proofErr w:type="spellEnd"/>
      <w:r w:rsidRPr="007A1F4F">
        <w:rPr>
          <w:rFonts w:ascii="Arial" w:eastAsia="Times New Roman" w:hAnsi="Arial" w:cs="Arial"/>
          <w:i/>
          <w:iCs/>
          <w:kern w:val="0"/>
          <w:szCs w:val="24"/>
          <w14:ligatures w14:val="none"/>
        </w:rPr>
        <w:t xml:space="preserve"> </w:t>
      </w:r>
      <w:proofErr w:type="spellStart"/>
      <w:r w:rsidRPr="007A1F4F">
        <w:rPr>
          <w:rFonts w:ascii="Arial" w:eastAsia="Times New Roman" w:hAnsi="Arial" w:cs="Arial"/>
          <w:i/>
          <w:iCs/>
          <w:kern w:val="0"/>
          <w:szCs w:val="24"/>
          <w14:ligatures w14:val="none"/>
        </w:rPr>
        <w:t>annuatim</w:t>
      </w:r>
      <w:proofErr w:type="spellEnd"/>
      <w:r w:rsidRPr="007A1F4F">
        <w:rPr>
          <w:rFonts w:ascii="Arial" w:eastAsia="Times New Roman" w:hAnsi="Arial" w:cs="Arial"/>
          <w:i/>
          <w:iCs/>
          <w:kern w:val="0"/>
          <w:szCs w:val="24"/>
          <w14:ligatures w14:val="none"/>
        </w:rPr>
        <w:t>…</w:t>
      </w:r>
    </w:p>
    <w:p w14:paraId="266F377E" w14:textId="77777777" w:rsidR="0090422E" w:rsidRPr="007A1F4F" w:rsidRDefault="0090422E" w:rsidP="00AA7003">
      <w:pPr>
        <w:pStyle w:val="ListParagraph"/>
        <w:numPr>
          <w:ilvl w:val="0"/>
          <w:numId w:val="4"/>
        </w:numPr>
        <w:spacing w:before="100" w:beforeAutospacing="1" w:after="100" w:afterAutospacing="1" w:line="360" w:lineRule="auto"/>
        <w:rPr>
          <w:rFonts w:ascii="Arial" w:eastAsia="Times New Roman" w:hAnsi="Arial" w:cs="Arial"/>
          <w:kern w:val="0"/>
          <w:szCs w:val="24"/>
          <w14:ligatures w14:val="none"/>
        </w:rPr>
      </w:pPr>
      <w:r w:rsidRPr="007A1F4F">
        <w:rPr>
          <w:rFonts w:ascii="Arial" w:eastAsia="Times New Roman" w:hAnsi="Arial" w:cs="Arial"/>
          <w:kern w:val="0"/>
          <w:szCs w:val="24"/>
          <w14:ligatures w14:val="none"/>
        </w:rPr>
        <w:t xml:space="preserve">Homage/fealty: </w:t>
      </w:r>
      <w:proofErr w:type="spellStart"/>
      <w:r w:rsidRPr="007A1F4F">
        <w:rPr>
          <w:rFonts w:ascii="Arial" w:eastAsia="Times New Roman" w:hAnsi="Arial" w:cs="Arial"/>
          <w:i/>
          <w:iCs/>
          <w:kern w:val="0"/>
          <w:szCs w:val="24"/>
          <w14:ligatures w14:val="none"/>
        </w:rPr>
        <w:t>homagium</w:t>
      </w:r>
      <w:proofErr w:type="spellEnd"/>
      <w:r w:rsidRPr="007A1F4F">
        <w:rPr>
          <w:rFonts w:ascii="Arial" w:eastAsia="Times New Roman" w:hAnsi="Arial" w:cs="Arial"/>
          <w:i/>
          <w:iCs/>
          <w:kern w:val="0"/>
          <w:szCs w:val="24"/>
          <w14:ligatures w14:val="none"/>
        </w:rPr>
        <w:t xml:space="preserve"> </w:t>
      </w:r>
      <w:proofErr w:type="spellStart"/>
      <w:r w:rsidRPr="007A1F4F">
        <w:rPr>
          <w:rFonts w:ascii="Arial" w:eastAsia="Times New Roman" w:hAnsi="Arial" w:cs="Arial"/>
          <w:i/>
          <w:iCs/>
          <w:kern w:val="0"/>
          <w:szCs w:val="24"/>
          <w14:ligatures w14:val="none"/>
        </w:rPr>
        <w:t>fecit</w:t>
      </w:r>
      <w:proofErr w:type="spellEnd"/>
      <w:r w:rsidRPr="007A1F4F">
        <w:rPr>
          <w:rFonts w:ascii="Arial" w:eastAsia="Times New Roman" w:hAnsi="Arial" w:cs="Arial"/>
          <w:i/>
          <w:iCs/>
          <w:kern w:val="0"/>
          <w:szCs w:val="24"/>
          <w14:ligatures w14:val="none"/>
        </w:rPr>
        <w:t xml:space="preserve"> et </w:t>
      </w:r>
      <w:proofErr w:type="spellStart"/>
      <w:r w:rsidRPr="007A1F4F">
        <w:rPr>
          <w:rFonts w:ascii="Arial" w:eastAsia="Times New Roman" w:hAnsi="Arial" w:cs="Arial"/>
          <w:i/>
          <w:iCs/>
          <w:kern w:val="0"/>
          <w:szCs w:val="24"/>
          <w14:ligatures w14:val="none"/>
        </w:rPr>
        <w:t>fidelitatem</w:t>
      </w:r>
      <w:proofErr w:type="spellEnd"/>
      <w:r w:rsidRPr="007A1F4F">
        <w:rPr>
          <w:rFonts w:ascii="Arial" w:eastAsia="Times New Roman" w:hAnsi="Arial" w:cs="Arial"/>
          <w:i/>
          <w:iCs/>
          <w:kern w:val="0"/>
          <w:szCs w:val="24"/>
          <w14:ligatures w14:val="none"/>
        </w:rPr>
        <w:t xml:space="preserve"> </w:t>
      </w:r>
      <w:proofErr w:type="spellStart"/>
      <w:r w:rsidRPr="007A1F4F">
        <w:rPr>
          <w:rFonts w:ascii="Arial" w:eastAsia="Times New Roman" w:hAnsi="Arial" w:cs="Arial"/>
          <w:i/>
          <w:iCs/>
          <w:kern w:val="0"/>
          <w:szCs w:val="24"/>
          <w14:ligatures w14:val="none"/>
        </w:rPr>
        <w:t>iuravit</w:t>
      </w:r>
      <w:proofErr w:type="spellEnd"/>
      <w:r w:rsidRPr="007A1F4F">
        <w:rPr>
          <w:rFonts w:ascii="Arial" w:eastAsia="Times New Roman" w:hAnsi="Arial" w:cs="Arial"/>
          <w:i/>
          <w:iCs/>
          <w:kern w:val="0"/>
          <w:szCs w:val="24"/>
          <w14:ligatures w14:val="none"/>
        </w:rPr>
        <w:t>…</w:t>
      </w:r>
    </w:p>
    <w:p w14:paraId="14D71709" w14:textId="7BFFFBE3" w:rsidR="0090422E" w:rsidRPr="007A1F4F" w:rsidRDefault="0090422E" w:rsidP="00AA7003">
      <w:pPr>
        <w:pStyle w:val="ListParagraph"/>
        <w:numPr>
          <w:ilvl w:val="0"/>
          <w:numId w:val="4"/>
        </w:numPr>
        <w:spacing w:before="100" w:beforeAutospacing="1" w:after="100" w:afterAutospacing="1" w:line="360" w:lineRule="auto"/>
        <w:rPr>
          <w:rFonts w:ascii="Arial" w:eastAsia="Times New Roman" w:hAnsi="Arial" w:cs="Arial"/>
          <w:kern w:val="0"/>
          <w:szCs w:val="24"/>
          <w14:ligatures w14:val="none"/>
        </w:rPr>
      </w:pPr>
      <w:r w:rsidRPr="007A1F4F">
        <w:rPr>
          <w:rFonts w:ascii="Arial" w:eastAsia="Times New Roman" w:hAnsi="Arial" w:cs="Arial"/>
          <w:kern w:val="0"/>
          <w:szCs w:val="24"/>
          <w14:ligatures w14:val="none"/>
        </w:rPr>
        <w:t xml:space="preserve">Witness list: </w:t>
      </w:r>
      <w:r w:rsidRPr="007A1F4F">
        <w:rPr>
          <w:rFonts w:ascii="Arial" w:eastAsia="Times New Roman" w:hAnsi="Arial" w:cs="Arial"/>
          <w:i/>
          <w:iCs/>
          <w:kern w:val="0"/>
          <w:szCs w:val="24"/>
          <w14:ligatures w14:val="none"/>
        </w:rPr>
        <w:t>hi sunt…</w:t>
      </w:r>
    </w:p>
    <w:p w14:paraId="0A9F91F6" w14:textId="3746953A" w:rsidR="00D433E9" w:rsidRPr="007A1F4F" w:rsidRDefault="00835892" w:rsidP="00AA7003">
      <w:pPr>
        <w:spacing w:before="100" w:beforeAutospacing="1" w:after="100" w:afterAutospacing="1" w:line="360" w:lineRule="auto"/>
        <w:rPr>
          <w:rFonts w:ascii="Arial" w:eastAsia="Times New Roman" w:hAnsi="Arial" w:cs="Arial"/>
          <w:kern w:val="0"/>
          <w:szCs w:val="24"/>
          <w14:ligatures w14:val="none"/>
        </w:rPr>
      </w:pPr>
      <w:r w:rsidRPr="007A1F4F">
        <w:rPr>
          <w:rFonts w:ascii="Arial" w:eastAsia="Times New Roman" w:hAnsi="Arial" w:cs="Arial"/>
          <w:kern w:val="0"/>
          <w:szCs w:val="24"/>
          <w14:ligatures w14:val="none"/>
        </w:rPr>
        <w:t>T</w:t>
      </w:r>
      <w:r w:rsidR="00115201" w:rsidRPr="007A1F4F">
        <w:rPr>
          <w:rFonts w:ascii="Arial" w:eastAsia="Times New Roman" w:hAnsi="Arial" w:cs="Arial"/>
          <w:kern w:val="0"/>
          <w:szCs w:val="24"/>
          <w14:ligatures w14:val="none"/>
        </w:rPr>
        <w:t xml:space="preserve">he grantor </w:t>
      </w:r>
      <w:r w:rsidRPr="007A1F4F">
        <w:rPr>
          <w:rFonts w:ascii="Arial" w:eastAsia="Times New Roman" w:hAnsi="Arial" w:cs="Arial"/>
          <w:kern w:val="0"/>
          <w:szCs w:val="24"/>
          <w14:ligatures w14:val="none"/>
        </w:rPr>
        <w:t xml:space="preserve">is named in line 1 </w:t>
      </w:r>
      <w:r w:rsidR="00115201" w:rsidRPr="007A1F4F">
        <w:rPr>
          <w:rFonts w:ascii="Arial" w:eastAsia="Times New Roman" w:hAnsi="Arial" w:cs="Arial"/>
          <w:kern w:val="0"/>
          <w:szCs w:val="24"/>
          <w14:ligatures w14:val="none"/>
        </w:rPr>
        <w:t xml:space="preserve">as Robert, prior, and the convent of St Mary of Merton. </w:t>
      </w:r>
      <w:r w:rsidR="00CF7F24" w:rsidRPr="007A1F4F">
        <w:rPr>
          <w:rFonts w:ascii="Arial" w:eastAsia="Times New Roman" w:hAnsi="Arial" w:cs="Arial"/>
          <w:kern w:val="0"/>
          <w:szCs w:val="24"/>
          <w14:ligatures w14:val="none"/>
        </w:rPr>
        <w:t xml:space="preserve"> </w:t>
      </w:r>
      <w:r w:rsidRPr="007A1F4F">
        <w:rPr>
          <w:rFonts w:ascii="Arial" w:eastAsia="Times New Roman" w:hAnsi="Arial" w:cs="Arial"/>
          <w:kern w:val="0"/>
          <w:szCs w:val="24"/>
          <w14:ligatures w14:val="none"/>
        </w:rPr>
        <w:t>Unfortunately,</w:t>
      </w:r>
      <w:r w:rsidR="00CF7F24" w:rsidRPr="007A1F4F">
        <w:rPr>
          <w:rFonts w:ascii="Arial" w:eastAsia="Times New Roman" w:hAnsi="Arial" w:cs="Arial"/>
          <w:kern w:val="0"/>
          <w:szCs w:val="24"/>
          <w14:ligatures w14:val="none"/>
        </w:rPr>
        <w:t xml:space="preserve"> there seem to have been </w:t>
      </w:r>
      <w:r w:rsidRPr="007A1F4F">
        <w:rPr>
          <w:rFonts w:ascii="Arial" w:eastAsia="Times New Roman" w:hAnsi="Arial" w:cs="Arial"/>
          <w:kern w:val="0"/>
          <w:szCs w:val="24"/>
          <w14:ligatures w14:val="none"/>
        </w:rPr>
        <w:t xml:space="preserve">more than one prior Robert and so this name cannot </w:t>
      </w:r>
      <w:r w:rsidR="003D2EFF" w:rsidRPr="007A1F4F">
        <w:rPr>
          <w:rFonts w:ascii="Arial" w:eastAsia="Times New Roman" w:hAnsi="Arial" w:cs="Arial"/>
          <w:kern w:val="0"/>
          <w:szCs w:val="24"/>
          <w14:ligatures w14:val="none"/>
        </w:rPr>
        <w:t xml:space="preserve">solely </w:t>
      </w:r>
      <w:r w:rsidRPr="007A1F4F">
        <w:rPr>
          <w:rFonts w:ascii="Arial" w:eastAsia="Times New Roman" w:hAnsi="Arial" w:cs="Arial"/>
          <w:kern w:val="0"/>
          <w:szCs w:val="24"/>
          <w14:ligatures w14:val="none"/>
        </w:rPr>
        <w:t>be used to firmly date the charter.</w:t>
      </w:r>
      <w:r w:rsidR="00AE1392" w:rsidRPr="007A1F4F">
        <w:rPr>
          <w:rStyle w:val="FootnoteReference"/>
          <w:rFonts w:ascii="Arial" w:eastAsia="Times New Roman" w:hAnsi="Arial" w:cs="Arial"/>
          <w:kern w:val="0"/>
          <w:szCs w:val="24"/>
          <w14:ligatures w14:val="none"/>
        </w:rPr>
        <w:footnoteReference w:id="13"/>
      </w:r>
      <w:r w:rsidRPr="007A1F4F">
        <w:rPr>
          <w:rFonts w:ascii="Arial" w:eastAsia="Times New Roman" w:hAnsi="Arial" w:cs="Arial"/>
          <w:kern w:val="0"/>
          <w:szCs w:val="24"/>
          <w14:ligatures w14:val="none"/>
        </w:rPr>
        <w:t xml:space="preserve"> </w:t>
      </w:r>
      <w:r w:rsidR="00115201" w:rsidRPr="007A1F4F">
        <w:rPr>
          <w:rFonts w:ascii="Arial" w:eastAsia="Times New Roman" w:hAnsi="Arial" w:cs="Arial"/>
          <w:kern w:val="0"/>
          <w:szCs w:val="24"/>
          <w14:ligatures w14:val="none"/>
        </w:rPr>
        <w:t>The beneficiary is a layman</w:t>
      </w:r>
      <w:r w:rsidRPr="007A1F4F">
        <w:rPr>
          <w:rFonts w:ascii="Arial" w:eastAsia="Times New Roman" w:hAnsi="Arial" w:cs="Arial"/>
          <w:kern w:val="0"/>
          <w:szCs w:val="24"/>
          <w14:ligatures w14:val="none"/>
        </w:rPr>
        <w:t>,</w:t>
      </w:r>
      <w:r w:rsidR="00115201" w:rsidRPr="007A1F4F">
        <w:rPr>
          <w:rFonts w:ascii="Arial" w:eastAsia="Times New Roman" w:hAnsi="Arial" w:cs="Arial"/>
          <w:kern w:val="0"/>
          <w:szCs w:val="24"/>
          <w14:ligatures w14:val="none"/>
        </w:rPr>
        <w:t xml:space="preserve"> </w:t>
      </w:r>
      <w:proofErr w:type="spellStart"/>
      <w:r w:rsidR="00115201" w:rsidRPr="007A1F4F">
        <w:rPr>
          <w:rFonts w:ascii="Arial" w:eastAsia="Times New Roman" w:hAnsi="Arial" w:cs="Arial"/>
          <w:kern w:val="0"/>
          <w:szCs w:val="24"/>
          <w14:ligatures w14:val="none"/>
        </w:rPr>
        <w:t>Almainus</w:t>
      </w:r>
      <w:proofErr w:type="spellEnd"/>
      <w:r w:rsidR="00115201" w:rsidRPr="007A1F4F">
        <w:rPr>
          <w:rFonts w:ascii="Arial" w:eastAsia="Times New Roman" w:hAnsi="Arial" w:cs="Arial"/>
          <w:kern w:val="0"/>
          <w:szCs w:val="24"/>
          <w14:ligatures w14:val="none"/>
        </w:rPr>
        <w:t xml:space="preserve"> de </w:t>
      </w:r>
      <w:r w:rsidR="00E206B5" w:rsidRPr="007A1F4F">
        <w:rPr>
          <w:rFonts w:ascii="Arial" w:eastAsia="Times New Roman" w:hAnsi="Arial" w:cs="Arial"/>
          <w:kern w:val="0"/>
          <w:szCs w:val="24"/>
          <w14:ligatures w14:val="none"/>
        </w:rPr>
        <w:t>Wendt and</w:t>
      </w:r>
      <w:r w:rsidR="00115201" w:rsidRPr="007A1F4F">
        <w:rPr>
          <w:rFonts w:ascii="Arial" w:eastAsia="Times New Roman" w:hAnsi="Arial" w:cs="Arial"/>
          <w:kern w:val="0"/>
          <w:szCs w:val="24"/>
          <w14:ligatures w14:val="none"/>
        </w:rPr>
        <w:t xml:space="preserve"> his heirs</w:t>
      </w:r>
      <w:r w:rsidRPr="007A1F4F">
        <w:rPr>
          <w:rFonts w:ascii="Arial" w:eastAsia="Times New Roman" w:hAnsi="Arial" w:cs="Arial"/>
          <w:kern w:val="0"/>
          <w:szCs w:val="24"/>
          <w14:ligatures w14:val="none"/>
        </w:rPr>
        <w:t>.</w:t>
      </w:r>
      <w:r w:rsidR="0090422E" w:rsidRPr="007A1F4F">
        <w:rPr>
          <w:rFonts w:ascii="Arial" w:eastAsia="Times New Roman" w:hAnsi="Arial" w:cs="Arial"/>
          <w:kern w:val="0"/>
          <w:szCs w:val="24"/>
          <w14:ligatures w14:val="none"/>
        </w:rPr>
        <w:t xml:space="preserve"> </w:t>
      </w:r>
      <w:r w:rsidR="003D2EFF" w:rsidRPr="007A1F4F">
        <w:rPr>
          <w:rFonts w:ascii="Arial" w:eastAsia="Times New Roman" w:hAnsi="Arial" w:cs="Arial"/>
          <w:kern w:val="0"/>
          <w:szCs w:val="24"/>
          <w14:ligatures w14:val="none"/>
        </w:rPr>
        <w:t xml:space="preserve">The first name </w:t>
      </w:r>
      <w:r w:rsidR="007756C3" w:rsidRPr="007A1F4F">
        <w:rPr>
          <w:rFonts w:ascii="Arial" w:eastAsia="Times New Roman" w:hAnsi="Arial" w:cs="Arial"/>
          <w:kern w:val="0"/>
          <w:szCs w:val="24"/>
          <w14:ligatures w14:val="none"/>
        </w:rPr>
        <w:t>seems a little strange and could mean, ‘German’ or ‘the German’ but seems to be acting as a personal name.</w:t>
      </w:r>
      <w:r w:rsidR="00024021" w:rsidRPr="007A1F4F">
        <w:rPr>
          <w:rStyle w:val="FootnoteReference"/>
          <w:rFonts w:ascii="Arial" w:eastAsia="Times New Roman" w:hAnsi="Arial" w:cs="Arial"/>
          <w:kern w:val="0"/>
          <w:szCs w:val="24"/>
          <w14:ligatures w14:val="none"/>
        </w:rPr>
        <w:footnoteReference w:id="14"/>
      </w:r>
      <w:r w:rsidR="007756C3" w:rsidRPr="007A1F4F">
        <w:rPr>
          <w:rFonts w:ascii="Arial" w:eastAsia="Times New Roman" w:hAnsi="Arial" w:cs="Arial"/>
          <w:kern w:val="0"/>
          <w:szCs w:val="24"/>
          <w14:ligatures w14:val="none"/>
        </w:rPr>
        <w:t xml:space="preserve"> </w:t>
      </w:r>
      <w:r w:rsidR="0090422E" w:rsidRPr="007A1F4F">
        <w:rPr>
          <w:rFonts w:ascii="Arial" w:eastAsia="Times New Roman" w:hAnsi="Arial" w:cs="Arial"/>
          <w:kern w:val="0"/>
          <w:szCs w:val="24"/>
          <w14:ligatures w14:val="none"/>
        </w:rPr>
        <w:t xml:space="preserve">The name ‘de Wendt’ is interesting partly as it also appears in the list of witnesses. </w:t>
      </w:r>
      <w:r w:rsidR="0090422E" w:rsidRPr="007A1F4F">
        <w:rPr>
          <w:rFonts w:ascii="Arial" w:eastAsia="Times New Roman" w:hAnsi="Arial" w:cs="Arial"/>
          <w:kern w:val="0"/>
          <w:szCs w:val="24"/>
          <w14:ligatures w14:val="none"/>
        </w:rPr>
        <w:lastRenderedPageBreak/>
        <w:t>The ‘de’ (of) form may indicate a location</w:t>
      </w:r>
      <w:r w:rsidR="007756C3" w:rsidRPr="007A1F4F">
        <w:rPr>
          <w:rFonts w:ascii="Arial" w:eastAsia="Times New Roman" w:hAnsi="Arial" w:cs="Arial"/>
          <w:kern w:val="0"/>
          <w:szCs w:val="24"/>
          <w14:ligatures w14:val="none"/>
        </w:rPr>
        <w:t xml:space="preserve"> and possibly a local one connected with the river Wandle</w:t>
      </w:r>
      <w:r w:rsidR="00D433E9" w:rsidRPr="007A1F4F">
        <w:rPr>
          <w:rFonts w:ascii="Arial" w:eastAsia="Times New Roman" w:hAnsi="Arial" w:cs="Arial"/>
          <w:kern w:val="0"/>
          <w:szCs w:val="24"/>
          <w14:ligatures w14:val="none"/>
        </w:rPr>
        <w:t>, given Merton’s location</w:t>
      </w:r>
      <w:r w:rsidR="0090422E" w:rsidRPr="007A1F4F">
        <w:rPr>
          <w:rFonts w:ascii="Arial" w:eastAsia="Times New Roman" w:hAnsi="Arial" w:cs="Arial"/>
          <w:kern w:val="0"/>
          <w:szCs w:val="24"/>
          <w14:ligatures w14:val="none"/>
        </w:rPr>
        <w:t xml:space="preserve">. </w:t>
      </w:r>
    </w:p>
    <w:p w14:paraId="0C29E31F" w14:textId="178756A0" w:rsidR="005430AB" w:rsidRPr="007A1F4F" w:rsidRDefault="0090422E" w:rsidP="00AA7003">
      <w:pPr>
        <w:spacing w:before="100" w:beforeAutospacing="1" w:after="100" w:afterAutospacing="1" w:line="360" w:lineRule="auto"/>
        <w:rPr>
          <w:rFonts w:ascii="Arial" w:eastAsia="Times New Roman" w:hAnsi="Arial" w:cs="Arial"/>
          <w:kern w:val="0"/>
          <w:szCs w:val="24"/>
          <w14:ligatures w14:val="none"/>
        </w:rPr>
      </w:pPr>
      <w:r w:rsidRPr="007A1F4F">
        <w:rPr>
          <w:rFonts w:ascii="Arial" w:eastAsia="Times New Roman" w:hAnsi="Arial" w:cs="Arial"/>
          <w:kern w:val="0"/>
          <w:szCs w:val="24"/>
          <w14:ligatures w14:val="none"/>
        </w:rPr>
        <w:t>T</w:t>
      </w:r>
      <w:r w:rsidR="00115201" w:rsidRPr="007A1F4F">
        <w:rPr>
          <w:rFonts w:ascii="Arial" w:eastAsia="Times New Roman" w:hAnsi="Arial" w:cs="Arial"/>
          <w:kern w:val="0"/>
          <w:szCs w:val="24"/>
          <w14:ligatures w14:val="none"/>
        </w:rPr>
        <w:t>he dispositive clause</w:t>
      </w:r>
      <w:r w:rsidRPr="007A1F4F">
        <w:rPr>
          <w:rFonts w:ascii="Arial" w:eastAsia="Times New Roman" w:hAnsi="Arial" w:cs="Arial"/>
          <w:kern w:val="0"/>
          <w:szCs w:val="24"/>
          <w14:ligatures w14:val="none"/>
        </w:rPr>
        <w:t xml:space="preserve">, the actual legal action of </w:t>
      </w:r>
      <w:r w:rsidR="005430AB" w:rsidRPr="007A1F4F">
        <w:rPr>
          <w:rFonts w:ascii="Arial" w:eastAsia="Times New Roman" w:hAnsi="Arial" w:cs="Arial"/>
          <w:kern w:val="0"/>
          <w:szCs w:val="24"/>
          <w14:ligatures w14:val="none"/>
        </w:rPr>
        <w:t>granting, grants</w:t>
      </w:r>
      <w:r w:rsidR="00115201" w:rsidRPr="007A1F4F">
        <w:rPr>
          <w:rFonts w:ascii="Arial" w:eastAsia="Times New Roman" w:hAnsi="Arial" w:cs="Arial"/>
          <w:kern w:val="0"/>
          <w:szCs w:val="24"/>
          <w14:ligatures w14:val="none"/>
        </w:rPr>
        <w:t xml:space="preserve"> him land </w:t>
      </w:r>
      <w:r w:rsidRPr="007A1F4F">
        <w:rPr>
          <w:rFonts w:ascii="Arial" w:eastAsia="Times New Roman" w:hAnsi="Arial" w:cs="Arial"/>
          <w:kern w:val="0"/>
          <w:szCs w:val="24"/>
          <w14:ligatures w14:val="none"/>
        </w:rPr>
        <w:t>which is identified in an interesting manner. Rather than prov</w:t>
      </w:r>
      <w:r w:rsidR="00115201" w:rsidRPr="007A1F4F">
        <w:rPr>
          <w:rFonts w:ascii="Arial" w:eastAsia="Times New Roman" w:hAnsi="Arial" w:cs="Arial"/>
          <w:kern w:val="0"/>
          <w:szCs w:val="24"/>
          <w14:ligatures w14:val="none"/>
        </w:rPr>
        <w:t>id</w:t>
      </w:r>
      <w:r w:rsidR="005430AB" w:rsidRPr="007A1F4F">
        <w:rPr>
          <w:rFonts w:ascii="Arial" w:eastAsia="Times New Roman" w:hAnsi="Arial" w:cs="Arial"/>
          <w:kern w:val="0"/>
          <w:szCs w:val="24"/>
          <w14:ligatures w14:val="none"/>
        </w:rPr>
        <w:t>ing an address, the location is identified by the previous owner, and by reference to another location – ‘apud Scolas’, near a school.</w:t>
      </w:r>
      <w:r w:rsidR="00115201" w:rsidRPr="007A1F4F">
        <w:rPr>
          <w:rFonts w:ascii="Arial" w:eastAsia="Times New Roman" w:hAnsi="Arial" w:cs="Arial"/>
          <w:kern w:val="0"/>
          <w:szCs w:val="24"/>
          <w14:ligatures w14:val="none"/>
        </w:rPr>
        <w:t xml:space="preserve"> </w:t>
      </w:r>
      <w:r w:rsidR="00D433E9" w:rsidRPr="007A1F4F">
        <w:rPr>
          <w:rFonts w:ascii="Arial" w:eastAsia="Times New Roman" w:hAnsi="Arial" w:cs="Arial"/>
          <w:kern w:val="0"/>
          <w:szCs w:val="24"/>
          <w14:ligatures w14:val="none"/>
        </w:rPr>
        <w:t>This naming by location seems to have been quite common, the name ‘Merton’ itself means ‘farmstead by the pool’.</w:t>
      </w:r>
      <w:r w:rsidR="00D433E9" w:rsidRPr="007A1F4F">
        <w:rPr>
          <w:rStyle w:val="FootnoteReference"/>
          <w:rFonts w:ascii="Arial" w:eastAsia="Times New Roman" w:hAnsi="Arial" w:cs="Arial"/>
          <w:kern w:val="0"/>
          <w:szCs w:val="24"/>
          <w14:ligatures w14:val="none"/>
        </w:rPr>
        <w:footnoteReference w:id="15"/>
      </w:r>
      <w:r w:rsidR="00270A47" w:rsidRPr="007A1F4F">
        <w:rPr>
          <w:rFonts w:ascii="Arial" w:eastAsia="Times New Roman" w:hAnsi="Arial" w:cs="Arial"/>
          <w:kern w:val="0"/>
          <w:szCs w:val="24"/>
          <w14:ligatures w14:val="none"/>
        </w:rPr>
        <w:t xml:space="preserve"> There is almost a sense of the physicality of the land becoming part of the communal narrative and memory. </w:t>
      </w:r>
      <w:r w:rsidR="00115201" w:rsidRPr="007A1F4F">
        <w:rPr>
          <w:rFonts w:ascii="Arial" w:eastAsia="Times New Roman" w:hAnsi="Arial" w:cs="Arial"/>
          <w:kern w:val="0"/>
          <w:szCs w:val="24"/>
          <w14:ligatures w14:val="none"/>
        </w:rPr>
        <w:t xml:space="preserve">The </w:t>
      </w:r>
      <w:r w:rsidR="00716EC5" w:rsidRPr="007A1F4F">
        <w:rPr>
          <w:rFonts w:ascii="Arial" w:eastAsia="Times New Roman" w:hAnsi="Arial" w:cs="Arial"/>
          <w:kern w:val="0"/>
          <w:szCs w:val="24"/>
          <w14:ligatures w14:val="none"/>
        </w:rPr>
        <w:t>charter</w:t>
      </w:r>
      <w:r w:rsidR="00115201" w:rsidRPr="007A1F4F">
        <w:rPr>
          <w:rFonts w:ascii="Arial" w:eastAsia="Times New Roman" w:hAnsi="Arial" w:cs="Arial"/>
          <w:kern w:val="0"/>
          <w:szCs w:val="24"/>
          <w14:ligatures w14:val="none"/>
        </w:rPr>
        <w:t xml:space="preserve"> specifies that the land is to be held </w:t>
      </w:r>
      <w:r w:rsidR="005430AB" w:rsidRPr="007A1F4F">
        <w:rPr>
          <w:rFonts w:ascii="Arial" w:eastAsia="Times New Roman" w:hAnsi="Arial" w:cs="Arial"/>
          <w:kern w:val="0"/>
          <w:szCs w:val="24"/>
          <w14:ligatures w14:val="none"/>
        </w:rPr>
        <w:t>‘</w:t>
      </w:r>
      <w:r w:rsidR="00115201" w:rsidRPr="007A1F4F">
        <w:rPr>
          <w:rFonts w:ascii="Arial" w:eastAsia="Times New Roman" w:hAnsi="Arial" w:cs="Arial"/>
          <w:kern w:val="0"/>
          <w:szCs w:val="24"/>
          <w14:ligatures w14:val="none"/>
        </w:rPr>
        <w:t xml:space="preserve">in </w:t>
      </w:r>
      <w:proofErr w:type="spellStart"/>
      <w:r w:rsidR="00115201" w:rsidRPr="007A1F4F">
        <w:rPr>
          <w:rFonts w:ascii="Arial" w:eastAsia="Times New Roman" w:hAnsi="Arial" w:cs="Arial"/>
          <w:kern w:val="0"/>
          <w:szCs w:val="24"/>
          <w14:ligatures w14:val="none"/>
        </w:rPr>
        <w:t>feodo</w:t>
      </w:r>
      <w:proofErr w:type="spellEnd"/>
      <w:r w:rsidR="00115201" w:rsidRPr="007A1F4F">
        <w:rPr>
          <w:rFonts w:ascii="Arial" w:eastAsia="Times New Roman" w:hAnsi="Arial" w:cs="Arial"/>
          <w:kern w:val="0"/>
          <w:szCs w:val="24"/>
          <w14:ligatures w14:val="none"/>
        </w:rPr>
        <w:t xml:space="preserve"> et </w:t>
      </w:r>
      <w:proofErr w:type="spellStart"/>
      <w:r w:rsidR="00115201" w:rsidRPr="007A1F4F">
        <w:rPr>
          <w:rFonts w:ascii="Arial" w:eastAsia="Times New Roman" w:hAnsi="Arial" w:cs="Arial"/>
          <w:kern w:val="0"/>
          <w:szCs w:val="24"/>
          <w14:ligatures w14:val="none"/>
        </w:rPr>
        <w:t>hereditate</w:t>
      </w:r>
      <w:proofErr w:type="spellEnd"/>
      <w:r w:rsidR="005430AB" w:rsidRPr="007A1F4F">
        <w:rPr>
          <w:rFonts w:ascii="Arial" w:eastAsia="Times New Roman" w:hAnsi="Arial" w:cs="Arial"/>
          <w:kern w:val="0"/>
          <w:szCs w:val="24"/>
          <w14:ligatures w14:val="none"/>
        </w:rPr>
        <w:t>’</w:t>
      </w:r>
      <w:r w:rsidR="00115201" w:rsidRPr="007A1F4F">
        <w:rPr>
          <w:rFonts w:ascii="Arial" w:eastAsia="Times New Roman" w:hAnsi="Arial" w:cs="Arial"/>
          <w:kern w:val="0"/>
          <w:szCs w:val="24"/>
          <w14:ligatures w14:val="none"/>
        </w:rPr>
        <w:t>, establishing an inheritable tenure,</w:t>
      </w:r>
      <w:r w:rsidR="005430AB" w:rsidRPr="007A1F4F">
        <w:rPr>
          <w:rFonts w:ascii="Arial" w:eastAsia="Times New Roman" w:hAnsi="Arial" w:cs="Arial"/>
          <w:kern w:val="0"/>
          <w:szCs w:val="24"/>
          <w14:ligatures w14:val="none"/>
        </w:rPr>
        <w:t xml:space="preserve"> which would have been an important feature.</w:t>
      </w:r>
      <w:r w:rsidR="00115201" w:rsidRPr="007A1F4F">
        <w:rPr>
          <w:rFonts w:ascii="Arial" w:eastAsia="Times New Roman" w:hAnsi="Arial" w:cs="Arial"/>
          <w:kern w:val="0"/>
          <w:szCs w:val="24"/>
          <w14:ligatures w14:val="none"/>
        </w:rPr>
        <w:t xml:space="preserve"> and it fixes an annual </w:t>
      </w:r>
      <w:r w:rsidR="005430AB" w:rsidRPr="007A1F4F">
        <w:rPr>
          <w:rFonts w:ascii="Arial" w:eastAsia="Times New Roman" w:hAnsi="Arial" w:cs="Arial"/>
          <w:kern w:val="0"/>
          <w:szCs w:val="24"/>
          <w14:ligatures w14:val="none"/>
        </w:rPr>
        <w:t>rent</w:t>
      </w:r>
      <w:r w:rsidR="00115201" w:rsidRPr="007A1F4F">
        <w:rPr>
          <w:rFonts w:ascii="Arial" w:eastAsia="Times New Roman" w:hAnsi="Arial" w:cs="Arial"/>
          <w:kern w:val="0"/>
          <w:szCs w:val="24"/>
          <w14:ligatures w14:val="none"/>
        </w:rPr>
        <w:t xml:space="preserve"> of two shillings. The charter then articulates service obligations: the tenant and his heirs are to attend the priory’s pleas within Surrey (“ad placita nostra infra </w:t>
      </w:r>
      <w:proofErr w:type="spellStart"/>
      <w:r w:rsidR="00115201" w:rsidRPr="007A1F4F">
        <w:rPr>
          <w:rFonts w:ascii="Arial" w:eastAsia="Times New Roman" w:hAnsi="Arial" w:cs="Arial"/>
          <w:kern w:val="0"/>
          <w:szCs w:val="24"/>
          <w14:ligatures w14:val="none"/>
        </w:rPr>
        <w:t>comitatum</w:t>
      </w:r>
      <w:proofErr w:type="spellEnd"/>
      <w:r w:rsidR="00115201" w:rsidRPr="007A1F4F">
        <w:rPr>
          <w:rFonts w:ascii="Arial" w:eastAsia="Times New Roman" w:hAnsi="Arial" w:cs="Arial"/>
          <w:kern w:val="0"/>
          <w:szCs w:val="24"/>
          <w14:ligatures w14:val="none"/>
        </w:rPr>
        <w:t xml:space="preserve"> Surr[</w:t>
      </w:r>
      <w:proofErr w:type="spellStart"/>
      <w:r w:rsidR="00115201" w:rsidRPr="007A1F4F">
        <w:rPr>
          <w:rFonts w:ascii="Arial" w:eastAsia="Times New Roman" w:hAnsi="Arial" w:cs="Arial"/>
          <w:kern w:val="0"/>
          <w:szCs w:val="24"/>
          <w14:ligatures w14:val="none"/>
        </w:rPr>
        <w:t>ei</w:t>
      </w:r>
      <w:proofErr w:type="spellEnd"/>
      <w:r w:rsidR="00115201" w:rsidRPr="007A1F4F">
        <w:rPr>
          <w:rFonts w:ascii="Arial" w:eastAsia="Times New Roman" w:hAnsi="Arial" w:cs="Arial"/>
          <w:kern w:val="0"/>
          <w:szCs w:val="24"/>
          <w14:ligatures w14:val="none"/>
        </w:rPr>
        <w:t xml:space="preserve">] </w:t>
      </w:r>
      <w:proofErr w:type="spellStart"/>
      <w:r w:rsidR="00115201" w:rsidRPr="007A1F4F">
        <w:rPr>
          <w:rFonts w:ascii="Arial" w:eastAsia="Times New Roman" w:hAnsi="Arial" w:cs="Arial"/>
          <w:kern w:val="0"/>
          <w:szCs w:val="24"/>
          <w14:ligatures w14:val="none"/>
        </w:rPr>
        <w:t>fideliter</w:t>
      </w:r>
      <w:proofErr w:type="spellEnd"/>
      <w:r w:rsidR="00115201" w:rsidRPr="007A1F4F">
        <w:rPr>
          <w:rFonts w:ascii="Arial" w:eastAsia="Times New Roman" w:hAnsi="Arial" w:cs="Arial"/>
          <w:kern w:val="0"/>
          <w:szCs w:val="24"/>
          <w14:ligatures w14:val="none"/>
        </w:rPr>
        <w:t xml:space="preserve"> venire”)</w:t>
      </w:r>
      <w:r w:rsidR="005430AB" w:rsidRPr="007A1F4F">
        <w:rPr>
          <w:rFonts w:ascii="Arial" w:eastAsia="Times New Roman" w:hAnsi="Arial" w:cs="Arial"/>
          <w:kern w:val="0"/>
          <w:szCs w:val="24"/>
          <w14:ligatures w14:val="none"/>
        </w:rPr>
        <w:t>. ‘Pleas’ here refers to court sessions. The tenure of the land is tied to participation</w:t>
      </w:r>
      <w:r w:rsidR="00B80AB2" w:rsidRPr="007A1F4F">
        <w:rPr>
          <w:rFonts w:ascii="Arial" w:eastAsia="Times New Roman" w:hAnsi="Arial" w:cs="Arial"/>
          <w:kern w:val="0"/>
          <w:szCs w:val="24"/>
          <w14:ligatures w14:val="none"/>
        </w:rPr>
        <w:t>,</w:t>
      </w:r>
      <w:r w:rsidR="005430AB" w:rsidRPr="007A1F4F">
        <w:rPr>
          <w:rFonts w:ascii="Arial" w:eastAsia="Times New Roman" w:hAnsi="Arial" w:cs="Arial"/>
          <w:kern w:val="0"/>
          <w:szCs w:val="24"/>
          <w14:ligatures w14:val="none"/>
        </w:rPr>
        <w:t xml:space="preserve"> as required</w:t>
      </w:r>
      <w:r w:rsidR="00B80AB2" w:rsidRPr="007A1F4F">
        <w:rPr>
          <w:rFonts w:ascii="Arial" w:eastAsia="Times New Roman" w:hAnsi="Arial" w:cs="Arial"/>
          <w:kern w:val="0"/>
          <w:szCs w:val="24"/>
          <w14:ligatures w14:val="none"/>
        </w:rPr>
        <w:t>,</w:t>
      </w:r>
      <w:r w:rsidR="005430AB" w:rsidRPr="007A1F4F">
        <w:rPr>
          <w:rFonts w:ascii="Arial" w:eastAsia="Times New Roman" w:hAnsi="Arial" w:cs="Arial"/>
          <w:kern w:val="0"/>
          <w:szCs w:val="24"/>
          <w14:ligatures w14:val="none"/>
        </w:rPr>
        <w:t xml:space="preserve"> in the manorial court sessions.</w:t>
      </w:r>
      <w:r w:rsidR="00270A47" w:rsidRPr="007A1F4F">
        <w:rPr>
          <w:rFonts w:ascii="Arial" w:eastAsia="Times New Roman" w:hAnsi="Arial" w:cs="Arial"/>
          <w:kern w:val="0"/>
          <w:szCs w:val="24"/>
          <w14:ligatures w14:val="none"/>
        </w:rPr>
        <w:t xml:space="preserve"> This is an important layer of the agreement as it provides a mechanism for perpetuating the social relationships and obligations in </w:t>
      </w:r>
      <w:r w:rsidR="00E52BAA" w:rsidRPr="007A1F4F">
        <w:rPr>
          <w:rFonts w:ascii="Arial" w:eastAsia="Times New Roman" w:hAnsi="Arial" w:cs="Arial"/>
          <w:kern w:val="0"/>
          <w:szCs w:val="24"/>
          <w14:ligatures w14:val="none"/>
        </w:rPr>
        <w:t>a</w:t>
      </w:r>
      <w:r w:rsidR="00270A47" w:rsidRPr="007A1F4F">
        <w:rPr>
          <w:rFonts w:ascii="Arial" w:eastAsia="Times New Roman" w:hAnsi="Arial" w:cs="Arial"/>
          <w:kern w:val="0"/>
          <w:szCs w:val="24"/>
          <w14:ligatures w14:val="none"/>
        </w:rPr>
        <w:t xml:space="preserve"> structured social hierarchy.</w:t>
      </w:r>
    </w:p>
    <w:p w14:paraId="1FB5D9EB" w14:textId="0007F5BB" w:rsidR="00115201" w:rsidRPr="007A1F4F" w:rsidRDefault="00115201" w:rsidP="00AA7003">
      <w:pPr>
        <w:spacing w:before="100" w:beforeAutospacing="1" w:after="100" w:afterAutospacing="1" w:line="360" w:lineRule="auto"/>
        <w:rPr>
          <w:rFonts w:ascii="Arial" w:eastAsia="Times New Roman" w:hAnsi="Arial" w:cs="Arial"/>
          <w:kern w:val="0"/>
          <w:szCs w:val="24"/>
          <w14:ligatures w14:val="none"/>
        </w:rPr>
      </w:pPr>
      <w:r w:rsidRPr="007A1F4F">
        <w:rPr>
          <w:rFonts w:ascii="Arial" w:eastAsia="Times New Roman" w:hAnsi="Arial" w:cs="Arial"/>
          <w:kern w:val="0"/>
          <w:szCs w:val="24"/>
          <w14:ligatures w14:val="none"/>
        </w:rPr>
        <w:t xml:space="preserve"> The witness list closes the </w:t>
      </w:r>
      <w:r w:rsidR="00B80AB2" w:rsidRPr="007A1F4F">
        <w:rPr>
          <w:rFonts w:ascii="Arial" w:eastAsia="Times New Roman" w:hAnsi="Arial" w:cs="Arial"/>
          <w:kern w:val="0"/>
          <w:szCs w:val="24"/>
          <w14:ligatures w14:val="none"/>
        </w:rPr>
        <w:t>document</w:t>
      </w:r>
      <w:r w:rsidR="005430AB" w:rsidRPr="007A1F4F">
        <w:rPr>
          <w:rFonts w:ascii="Arial" w:eastAsia="Times New Roman" w:hAnsi="Arial" w:cs="Arial"/>
          <w:kern w:val="0"/>
          <w:szCs w:val="24"/>
          <w14:ligatures w14:val="none"/>
        </w:rPr>
        <w:t xml:space="preserve"> and as mentioned above, there is the occurrence of the same </w:t>
      </w:r>
      <w:r w:rsidR="00024021" w:rsidRPr="007A1F4F">
        <w:rPr>
          <w:rFonts w:ascii="Arial" w:eastAsia="Times New Roman" w:hAnsi="Arial" w:cs="Arial"/>
          <w:kern w:val="0"/>
          <w:szCs w:val="24"/>
          <w14:ligatures w14:val="none"/>
        </w:rPr>
        <w:t xml:space="preserve">surname </w:t>
      </w:r>
      <w:r w:rsidR="005430AB" w:rsidRPr="007A1F4F">
        <w:rPr>
          <w:rFonts w:ascii="Arial" w:eastAsia="Times New Roman" w:hAnsi="Arial" w:cs="Arial"/>
          <w:kern w:val="0"/>
          <w:szCs w:val="24"/>
          <w14:ligatures w14:val="none"/>
        </w:rPr>
        <w:t>name</w:t>
      </w:r>
      <w:r w:rsidR="00B57712" w:rsidRPr="007A1F4F">
        <w:rPr>
          <w:rFonts w:ascii="Arial" w:eastAsia="Times New Roman" w:hAnsi="Arial" w:cs="Arial"/>
          <w:kern w:val="0"/>
          <w:szCs w:val="24"/>
          <w14:ligatures w14:val="none"/>
        </w:rPr>
        <w:t xml:space="preserve"> as the person receiving the grant</w:t>
      </w:r>
      <w:r w:rsidRPr="007A1F4F">
        <w:rPr>
          <w:rFonts w:ascii="Arial" w:eastAsia="Times New Roman" w:hAnsi="Arial" w:cs="Arial"/>
          <w:kern w:val="0"/>
          <w:szCs w:val="24"/>
          <w14:ligatures w14:val="none"/>
        </w:rPr>
        <w:t xml:space="preserve">. This </w:t>
      </w:r>
      <w:r w:rsidR="00B57712" w:rsidRPr="007A1F4F">
        <w:rPr>
          <w:rFonts w:ascii="Arial" w:eastAsia="Times New Roman" w:hAnsi="Arial" w:cs="Arial"/>
          <w:kern w:val="0"/>
          <w:szCs w:val="24"/>
          <w14:ligatures w14:val="none"/>
        </w:rPr>
        <w:t>mixture of aspects</w:t>
      </w:r>
      <w:r w:rsidR="00B80AB2" w:rsidRPr="007A1F4F">
        <w:rPr>
          <w:rFonts w:ascii="Arial" w:eastAsia="Times New Roman" w:hAnsi="Arial" w:cs="Arial"/>
          <w:kern w:val="0"/>
          <w:szCs w:val="24"/>
          <w14:ligatures w14:val="none"/>
        </w:rPr>
        <w:t xml:space="preserve"> additional to a</w:t>
      </w:r>
      <w:r w:rsidR="00024021" w:rsidRPr="007A1F4F">
        <w:rPr>
          <w:rFonts w:ascii="Arial" w:eastAsia="Times New Roman" w:hAnsi="Arial" w:cs="Arial"/>
          <w:kern w:val="0"/>
          <w:szCs w:val="24"/>
          <w14:ligatures w14:val="none"/>
        </w:rPr>
        <w:t xml:space="preserve"> simple</w:t>
      </w:r>
      <w:r w:rsidR="00B80AB2" w:rsidRPr="007A1F4F">
        <w:rPr>
          <w:rFonts w:ascii="Arial" w:eastAsia="Times New Roman" w:hAnsi="Arial" w:cs="Arial"/>
          <w:kern w:val="0"/>
          <w:szCs w:val="24"/>
          <w14:ligatures w14:val="none"/>
        </w:rPr>
        <w:t xml:space="preserve"> rental agreement</w:t>
      </w:r>
      <w:r w:rsidRPr="007A1F4F">
        <w:rPr>
          <w:rFonts w:ascii="Arial" w:eastAsia="Times New Roman" w:hAnsi="Arial" w:cs="Arial"/>
          <w:kern w:val="0"/>
          <w:szCs w:val="24"/>
          <w14:ligatures w14:val="none"/>
        </w:rPr>
        <w:t xml:space="preserve"> </w:t>
      </w:r>
      <w:r w:rsidR="00B57712" w:rsidRPr="007A1F4F">
        <w:rPr>
          <w:rFonts w:ascii="Arial" w:eastAsia="Times New Roman" w:hAnsi="Arial" w:cs="Arial"/>
          <w:kern w:val="0"/>
          <w:szCs w:val="24"/>
          <w14:ligatures w14:val="none"/>
        </w:rPr>
        <w:t>may seem odd to us today. T</w:t>
      </w:r>
      <w:r w:rsidRPr="007A1F4F">
        <w:rPr>
          <w:rFonts w:ascii="Arial" w:eastAsia="Times New Roman" w:hAnsi="Arial" w:cs="Arial"/>
          <w:kern w:val="0"/>
          <w:szCs w:val="24"/>
          <w14:ligatures w14:val="none"/>
        </w:rPr>
        <w:t xml:space="preserve">he priory’s </w:t>
      </w:r>
      <w:r w:rsidR="00B57712" w:rsidRPr="007A1F4F">
        <w:rPr>
          <w:rFonts w:ascii="Arial" w:eastAsia="Times New Roman" w:hAnsi="Arial" w:cs="Arial"/>
          <w:kern w:val="0"/>
          <w:szCs w:val="24"/>
          <w14:ligatures w14:val="none"/>
        </w:rPr>
        <w:t>arrangements</w:t>
      </w:r>
      <w:r w:rsidRPr="007A1F4F">
        <w:rPr>
          <w:rFonts w:ascii="Arial" w:eastAsia="Times New Roman" w:hAnsi="Arial" w:cs="Arial"/>
          <w:kern w:val="0"/>
          <w:szCs w:val="24"/>
          <w14:ligatures w14:val="none"/>
        </w:rPr>
        <w:t xml:space="preserve"> are not </w:t>
      </w:r>
      <w:r w:rsidR="00B57712" w:rsidRPr="007A1F4F">
        <w:rPr>
          <w:rFonts w:ascii="Arial" w:eastAsia="Times New Roman" w:hAnsi="Arial" w:cs="Arial"/>
          <w:kern w:val="0"/>
          <w:szCs w:val="24"/>
          <w14:ligatures w14:val="none"/>
        </w:rPr>
        <w:t>only</w:t>
      </w:r>
      <w:r w:rsidRPr="007A1F4F">
        <w:rPr>
          <w:rFonts w:ascii="Arial" w:eastAsia="Times New Roman" w:hAnsi="Arial" w:cs="Arial"/>
          <w:kern w:val="0"/>
          <w:szCs w:val="24"/>
          <w14:ligatures w14:val="none"/>
        </w:rPr>
        <w:t xml:space="preserve"> economic (rent) but</w:t>
      </w:r>
      <w:r w:rsidR="00B57712" w:rsidRPr="007A1F4F">
        <w:rPr>
          <w:rFonts w:ascii="Arial" w:eastAsia="Times New Roman" w:hAnsi="Arial" w:cs="Arial"/>
          <w:kern w:val="0"/>
          <w:szCs w:val="24"/>
          <w14:ligatures w14:val="none"/>
        </w:rPr>
        <w:t xml:space="preserve"> also</w:t>
      </w:r>
      <w:r w:rsidRPr="007A1F4F">
        <w:rPr>
          <w:rFonts w:ascii="Arial" w:eastAsia="Times New Roman" w:hAnsi="Arial" w:cs="Arial"/>
          <w:kern w:val="0"/>
          <w:szCs w:val="24"/>
          <w14:ligatures w14:val="none"/>
        </w:rPr>
        <w:t xml:space="preserve"> jurisdictional (court attendance) and</w:t>
      </w:r>
      <w:r w:rsidR="00024021" w:rsidRPr="007A1F4F">
        <w:rPr>
          <w:rFonts w:ascii="Arial" w:eastAsia="Times New Roman" w:hAnsi="Arial" w:cs="Arial"/>
          <w:kern w:val="0"/>
          <w:szCs w:val="24"/>
          <w14:ligatures w14:val="none"/>
        </w:rPr>
        <w:t xml:space="preserve"> socially</w:t>
      </w:r>
      <w:r w:rsidRPr="007A1F4F">
        <w:rPr>
          <w:rFonts w:ascii="Arial" w:eastAsia="Times New Roman" w:hAnsi="Arial" w:cs="Arial"/>
          <w:kern w:val="0"/>
          <w:szCs w:val="24"/>
          <w14:ligatures w14:val="none"/>
        </w:rPr>
        <w:t xml:space="preserve"> </w:t>
      </w:r>
      <w:r w:rsidR="00024021" w:rsidRPr="007A1F4F">
        <w:rPr>
          <w:rFonts w:ascii="Arial" w:eastAsia="Times New Roman" w:hAnsi="Arial" w:cs="Arial"/>
          <w:kern w:val="0"/>
          <w:szCs w:val="24"/>
          <w14:ligatures w14:val="none"/>
        </w:rPr>
        <w:t>hierarchical</w:t>
      </w:r>
      <w:r w:rsidRPr="007A1F4F">
        <w:rPr>
          <w:rFonts w:ascii="Arial" w:eastAsia="Times New Roman" w:hAnsi="Arial" w:cs="Arial"/>
          <w:kern w:val="0"/>
          <w:szCs w:val="24"/>
          <w14:ligatures w14:val="none"/>
        </w:rPr>
        <w:t xml:space="preserve"> (homage/fealty</w:t>
      </w:r>
      <w:r w:rsidR="00B57712" w:rsidRPr="007A1F4F">
        <w:rPr>
          <w:rFonts w:ascii="Arial" w:eastAsia="Times New Roman" w:hAnsi="Arial" w:cs="Arial"/>
          <w:kern w:val="0"/>
          <w:szCs w:val="24"/>
          <w14:ligatures w14:val="none"/>
        </w:rPr>
        <w:t>).</w:t>
      </w:r>
    </w:p>
    <w:p w14:paraId="5EFE10E1" w14:textId="27519BB9" w:rsidR="00115201" w:rsidRPr="007A1F4F" w:rsidRDefault="00C50355" w:rsidP="00AA7003">
      <w:pPr>
        <w:spacing w:before="100" w:beforeAutospacing="1" w:after="100" w:afterAutospacing="1" w:line="360" w:lineRule="auto"/>
        <w:rPr>
          <w:rFonts w:ascii="Arial" w:eastAsia="Times New Roman" w:hAnsi="Arial" w:cs="Arial"/>
          <w:kern w:val="0"/>
          <w:szCs w:val="24"/>
          <w14:ligatures w14:val="none"/>
        </w:rPr>
      </w:pPr>
      <w:r w:rsidRPr="007A1F4F">
        <w:rPr>
          <w:rFonts w:ascii="Arial" w:eastAsia="Times New Roman" w:hAnsi="Arial" w:cs="Arial"/>
          <w:kern w:val="0"/>
          <w:szCs w:val="24"/>
          <w14:ligatures w14:val="none"/>
        </w:rPr>
        <w:t>The</w:t>
      </w:r>
      <w:r w:rsidR="00115201" w:rsidRPr="007A1F4F">
        <w:rPr>
          <w:rFonts w:ascii="Arial" w:eastAsia="Times New Roman" w:hAnsi="Arial" w:cs="Arial"/>
          <w:kern w:val="0"/>
          <w:szCs w:val="24"/>
          <w14:ligatures w14:val="none"/>
        </w:rPr>
        <w:t xml:space="preserve"> broader historical significance of this folio lies in how it </w:t>
      </w:r>
      <w:r w:rsidRPr="007A1F4F">
        <w:rPr>
          <w:rFonts w:ascii="Arial" w:eastAsia="Times New Roman" w:hAnsi="Arial" w:cs="Arial"/>
          <w:kern w:val="0"/>
          <w:szCs w:val="24"/>
          <w14:ligatures w14:val="none"/>
        </w:rPr>
        <w:t>offers a window on to</w:t>
      </w:r>
      <w:r w:rsidR="00115201" w:rsidRPr="007A1F4F">
        <w:rPr>
          <w:rFonts w:ascii="Arial" w:eastAsia="Times New Roman" w:hAnsi="Arial" w:cs="Arial"/>
          <w:kern w:val="0"/>
          <w:szCs w:val="24"/>
          <w14:ligatures w14:val="none"/>
        </w:rPr>
        <w:t xml:space="preserve"> monasteries as </w:t>
      </w:r>
      <w:r w:rsidR="00024021" w:rsidRPr="007A1F4F">
        <w:rPr>
          <w:rFonts w:ascii="Arial" w:eastAsia="Times New Roman" w:hAnsi="Arial" w:cs="Arial"/>
          <w:kern w:val="0"/>
          <w:szCs w:val="24"/>
          <w14:ligatures w14:val="none"/>
        </w:rPr>
        <w:t>nodes for the structur</w:t>
      </w:r>
      <w:r w:rsidR="00E52BAA" w:rsidRPr="007A1F4F">
        <w:rPr>
          <w:rFonts w:ascii="Arial" w:eastAsia="Times New Roman" w:hAnsi="Arial" w:cs="Arial"/>
          <w:kern w:val="0"/>
          <w:szCs w:val="24"/>
          <w14:ligatures w14:val="none"/>
        </w:rPr>
        <w:t>al integrity</w:t>
      </w:r>
      <w:r w:rsidR="00024021" w:rsidRPr="007A1F4F">
        <w:rPr>
          <w:rFonts w:ascii="Arial" w:eastAsia="Times New Roman" w:hAnsi="Arial" w:cs="Arial"/>
          <w:kern w:val="0"/>
          <w:szCs w:val="24"/>
          <w14:ligatures w14:val="none"/>
        </w:rPr>
        <w:t xml:space="preserve"> of society. In merging the various roles mentioned they not only were keeping the strands of society tight they were also forming much of the web’s shape in the first place. It would be an interesting study to see how the later dissolution of the monasteries affected th</w:t>
      </w:r>
      <w:r w:rsidR="00E52BAA" w:rsidRPr="007A1F4F">
        <w:rPr>
          <w:rFonts w:ascii="Arial" w:eastAsia="Times New Roman" w:hAnsi="Arial" w:cs="Arial"/>
          <w:kern w:val="0"/>
          <w:szCs w:val="24"/>
          <w14:ligatures w14:val="none"/>
        </w:rPr>
        <w:t>ose</w:t>
      </w:r>
      <w:r w:rsidR="00024021" w:rsidRPr="007A1F4F">
        <w:rPr>
          <w:rFonts w:ascii="Arial" w:eastAsia="Times New Roman" w:hAnsi="Arial" w:cs="Arial"/>
          <w:kern w:val="0"/>
          <w:szCs w:val="24"/>
          <w14:ligatures w14:val="none"/>
        </w:rPr>
        <w:t xml:space="preserve"> same aspects of society </w:t>
      </w:r>
      <w:r w:rsidR="00E52BAA" w:rsidRPr="007A1F4F">
        <w:rPr>
          <w:rFonts w:ascii="Arial" w:eastAsia="Times New Roman" w:hAnsi="Arial" w:cs="Arial"/>
          <w:kern w:val="0"/>
          <w:szCs w:val="24"/>
          <w14:ligatures w14:val="none"/>
        </w:rPr>
        <w:t>the monasteries</w:t>
      </w:r>
      <w:r w:rsidR="00024021" w:rsidRPr="007A1F4F">
        <w:rPr>
          <w:rFonts w:ascii="Arial" w:eastAsia="Times New Roman" w:hAnsi="Arial" w:cs="Arial"/>
          <w:kern w:val="0"/>
          <w:szCs w:val="24"/>
          <w14:ligatures w14:val="none"/>
        </w:rPr>
        <w:t xml:space="preserve"> were responsible for regulating at the time of this charter. </w:t>
      </w:r>
      <w:r w:rsidR="00115201" w:rsidRPr="007A1F4F">
        <w:rPr>
          <w:rFonts w:ascii="Arial" w:eastAsia="Times New Roman" w:hAnsi="Arial" w:cs="Arial"/>
          <w:kern w:val="0"/>
          <w:szCs w:val="24"/>
          <w14:ligatures w14:val="none"/>
        </w:rPr>
        <w:t xml:space="preserve">The charter constructs a </w:t>
      </w:r>
      <w:r w:rsidR="00024021" w:rsidRPr="007A1F4F">
        <w:rPr>
          <w:rFonts w:ascii="Arial" w:eastAsia="Times New Roman" w:hAnsi="Arial" w:cs="Arial"/>
          <w:kern w:val="0"/>
          <w:szCs w:val="24"/>
          <w14:ligatures w14:val="none"/>
        </w:rPr>
        <w:t>weave of</w:t>
      </w:r>
      <w:r w:rsidR="00115201" w:rsidRPr="007A1F4F">
        <w:rPr>
          <w:rFonts w:ascii="Arial" w:eastAsia="Times New Roman" w:hAnsi="Arial" w:cs="Arial"/>
          <w:kern w:val="0"/>
          <w:szCs w:val="24"/>
          <w14:ligatures w14:val="none"/>
        </w:rPr>
        <w:t xml:space="preserve"> relationship</w:t>
      </w:r>
      <w:r w:rsidR="00024021" w:rsidRPr="007A1F4F">
        <w:rPr>
          <w:rFonts w:ascii="Arial" w:eastAsia="Times New Roman" w:hAnsi="Arial" w:cs="Arial"/>
          <w:kern w:val="0"/>
          <w:szCs w:val="24"/>
          <w14:ligatures w14:val="none"/>
        </w:rPr>
        <w:t>s</w:t>
      </w:r>
      <w:r w:rsidR="00115201" w:rsidRPr="007A1F4F">
        <w:rPr>
          <w:rFonts w:ascii="Arial" w:eastAsia="Times New Roman" w:hAnsi="Arial" w:cs="Arial"/>
          <w:kern w:val="0"/>
          <w:szCs w:val="24"/>
          <w14:ligatures w14:val="none"/>
        </w:rPr>
        <w:t xml:space="preserve">: property rights are defined </w:t>
      </w:r>
      <w:r w:rsidR="00115201" w:rsidRPr="007A1F4F">
        <w:rPr>
          <w:rFonts w:ascii="Arial" w:eastAsia="Times New Roman" w:hAnsi="Arial" w:cs="Arial"/>
          <w:kern w:val="0"/>
          <w:szCs w:val="24"/>
          <w14:ligatures w14:val="none"/>
        </w:rPr>
        <w:lastRenderedPageBreak/>
        <w:t xml:space="preserve">through prior holding </w:t>
      </w:r>
      <w:r w:rsidR="00B80AB2" w:rsidRPr="007A1F4F">
        <w:rPr>
          <w:rFonts w:ascii="Arial" w:eastAsia="Times New Roman" w:hAnsi="Arial" w:cs="Arial"/>
          <w:kern w:val="0"/>
          <w:szCs w:val="24"/>
          <w14:ligatures w14:val="none"/>
        </w:rPr>
        <w:t>details</w:t>
      </w:r>
      <w:r w:rsidR="00115201" w:rsidRPr="007A1F4F">
        <w:rPr>
          <w:rFonts w:ascii="Arial" w:eastAsia="Times New Roman" w:hAnsi="Arial" w:cs="Arial"/>
          <w:kern w:val="0"/>
          <w:szCs w:val="24"/>
          <w14:ligatures w14:val="none"/>
        </w:rPr>
        <w:t xml:space="preserve">, tenure is fixed through </w:t>
      </w:r>
      <w:r w:rsidRPr="007A1F4F">
        <w:rPr>
          <w:rFonts w:ascii="Arial" w:eastAsia="Times New Roman" w:hAnsi="Arial" w:cs="Arial"/>
          <w:kern w:val="0"/>
          <w:szCs w:val="24"/>
          <w14:ligatures w14:val="none"/>
        </w:rPr>
        <w:t>inheritance</w:t>
      </w:r>
      <w:r w:rsidR="00115201" w:rsidRPr="007A1F4F">
        <w:rPr>
          <w:rFonts w:ascii="Arial" w:eastAsia="Times New Roman" w:hAnsi="Arial" w:cs="Arial"/>
          <w:kern w:val="0"/>
          <w:szCs w:val="24"/>
          <w14:ligatures w14:val="none"/>
        </w:rPr>
        <w:t xml:space="preserve">, rent is quantified, suit to court is demanded, and </w:t>
      </w:r>
      <w:r w:rsidR="00024021" w:rsidRPr="007A1F4F">
        <w:rPr>
          <w:rFonts w:ascii="Arial" w:eastAsia="Times New Roman" w:hAnsi="Arial" w:cs="Arial"/>
          <w:kern w:val="0"/>
          <w:szCs w:val="24"/>
          <w14:ligatures w14:val="none"/>
        </w:rPr>
        <w:t>social</w:t>
      </w:r>
      <w:r w:rsidR="00115201" w:rsidRPr="007A1F4F">
        <w:rPr>
          <w:rFonts w:ascii="Arial" w:eastAsia="Times New Roman" w:hAnsi="Arial" w:cs="Arial"/>
          <w:kern w:val="0"/>
          <w:szCs w:val="24"/>
          <w14:ligatures w14:val="none"/>
        </w:rPr>
        <w:t xml:space="preserve"> subordination is ritualised through homage and fealty. Cartulary preservation then </w:t>
      </w:r>
      <w:r w:rsidR="00E96E37" w:rsidRPr="007A1F4F">
        <w:rPr>
          <w:rFonts w:ascii="Arial" w:eastAsia="Times New Roman" w:hAnsi="Arial" w:cs="Arial"/>
          <w:kern w:val="0"/>
          <w:szCs w:val="24"/>
          <w14:ligatures w14:val="none"/>
        </w:rPr>
        <w:t>writes</w:t>
      </w:r>
      <w:r w:rsidR="00115201" w:rsidRPr="007A1F4F">
        <w:rPr>
          <w:rFonts w:ascii="Arial" w:eastAsia="Times New Roman" w:hAnsi="Arial" w:cs="Arial"/>
          <w:kern w:val="0"/>
          <w:szCs w:val="24"/>
          <w14:ligatures w14:val="none"/>
        </w:rPr>
        <w:t xml:space="preserve"> </w:t>
      </w:r>
      <w:r w:rsidR="00270A47" w:rsidRPr="007A1F4F">
        <w:rPr>
          <w:rFonts w:ascii="Arial" w:eastAsia="Times New Roman" w:hAnsi="Arial" w:cs="Arial"/>
          <w:kern w:val="0"/>
          <w:szCs w:val="24"/>
          <w14:ligatures w14:val="none"/>
        </w:rPr>
        <w:t>those</w:t>
      </w:r>
      <w:r w:rsidR="00115201" w:rsidRPr="007A1F4F">
        <w:rPr>
          <w:rFonts w:ascii="Arial" w:eastAsia="Times New Roman" w:hAnsi="Arial" w:cs="Arial"/>
          <w:kern w:val="0"/>
          <w:szCs w:val="24"/>
          <w14:ligatures w14:val="none"/>
        </w:rPr>
        <w:t xml:space="preserve"> relationship</w:t>
      </w:r>
      <w:r w:rsidR="00270A47" w:rsidRPr="007A1F4F">
        <w:rPr>
          <w:rFonts w:ascii="Arial" w:eastAsia="Times New Roman" w:hAnsi="Arial" w:cs="Arial"/>
          <w:kern w:val="0"/>
          <w:szCs w:val="24"/>
          <w14:ligatures w14:val="none"/>
        </w:rPr>
        <w:t>s</w:t>
      </w:r>
      <w:r w:rsidR="00E96E37" w:rsidRPr="007A1F4F">
        <w:rPr>
          <w:rFonts w:ascii="Arial" w:eastAsia="Times New Roman" w:hAnsi="Arial" w:cs="Arial"/>
          <w:kern w:val="0"/>
          <w:szCs w:val="24"/>
          <w14:ligatures w14:val="none"/>
        </w:rPr>
        <w:t xml:space="preserve"> into the world beyond the original participants in the agreement</w:t>
      </w:r>
      <w:r w:rsidRPr="007A1F4F">
        <w:rPr>
          <w:rFonts w:ascii="Arial" w:eastAsia="Times New Roman" w:hAnsi="Arial" w:cs="Arial"/>
          <w:kern w:val="0"/>
          <w:szCs w:val="24"/>
          <w14:ligatures w14:val="none"/>
        </w:rPr>
        <w:t xml:space="preserve">. </w:t>
      </w:r>
      <w:r w:rsidR="00C660EE" w:rsidRPr="007A1F4F">
        <w:rPr>
          <w:rFonts w:ascii="Arial" w:eastAsia="Times New Roman" w:hAnsi="Arial" w:cs="Arial"/>
          <w:kern w:val="0"/>
          <w:szCs w:val="24"/>
          <w14:ligatures w14:val="none"/>
        </w:rPr>
        <w:t>Such</w:t>
      </w:r>
      <w:r w:rsidR="00B80AB2" w:rsidRPr="007A1F4F">
        <w:rPr>
          <w:rFonts w:ascii="Arial" w:eastAsia="Times New Roman" w:hAnsi="Arial" w:cs="Arial"/>
          <w:kern w:val="0"/>
          <w:szCs w:val="24"/>
          <w14:ligatures w14:val="none"/>
        </w:rPr>
        <w:t xml:space="preserve"> a </w:t>
      </w:r>
      <w:r w:rsidR="009343A9" w:rsidRPr="007A1F4F">
        <w:rPr>
          <w:rFonts w:ascii="Arial" w:eastAsia="Times New Roman" w:hAnsi="Arial" w:cs="Arial"/>
          <w:kern w:val="0"/>
          <w:szCs w:val="24"/>
          <w14:ligatures w14:val="none"/>
        </w:rPr>
        <w:t>multi-faceted</w:t>
      </w:r>
      <w:r w:rsidR="00B80AB2" w:rsidRPr="007A1F4F">
        <w:rPr>
          <w:rFonts w:ascii="Arial" w:eastAsia="Times New Roman" w:hAnsi="Arial" w:cs="Arial"/>
          <w:kern w:val="0"/>
          <w:szCs w:val="24"/>
          <w14:ligatures w14:val="none"/>
        </w:rPr>
        <w:t xml:space="preserve"> </w:t>
      </w:r>
      <w:r w:rsidR="00270A47" w:rsidRPr="007A1F4F">
        <w:rPr>
          <w:rFonts w:ascii="Arial" w:eastAsia="Times New Roman" w:hAnsi="Arial" w:cs="Arial"/>
          <w:kern w:val="0"/>
          <w:szCs w:val="24"/>
          <w14:ligatures w14:val="none"/>
        </w:rPr>
        <w:t>structure</w:t>
      </w:r>
      <w:r w:rsidR="00B80AB2" w:rsidRPr="007A1F4F">
        <w:rPr>
          <w:rFonts w:ascii="Arial" w:eastAsia="Times New Roman" w:hAnsi="Arial" w:cs="Arial"/>
          <w:kern w:val="0"/>
          <w:szCs w:val="24"/>
          <w14:ligatures w14:val="none"/>
        </w:rPr>
        <w:t xml:space="preserve"> </w:t>
      </w:r>
      <w:r w:rsidR="00270A47" w:rsidRPr="007A1F4F">
        <w:rPr>
          <w:rFonts w:ascii="Arial" w:eastAsia="Times New Roman" w:hAnsi="Arial" w:cs="Arial"/>
          <w:kern w:val="0"/>
          <w:szCs w:val="24"/>
          <w14:ligatures w14:val="none"/>
        </w:rPr>
        <w:t>could</w:t>
      </w:r>
      <w:r w:rsidR="00B80AB2" w:rsidRPr="007A1F4F">
        <w:rPr>
          <w:rFonts w:ascii="Arial" w:eastAsia="Times New Roman" w:hAnsi="Arial" w:cs="Arial"/>
          <w:kern w:val="0"/>
          <w:szCs w:val="24"/>
          <w14:ligatures w14:val="none"/>
        </w:rPr>
        <w:t xml:space="preserve"> be seen as actually part of </w:t>
      </w:r>
      <w:r w:rsidR="00C660EE" w:rsidRPr="007A1F4F">
        <w:rPr>
          <w:rFonts w:ascii="Arial" w:eastAsia="Times New Roman" w:hAnsi="Arial" w:cs="Arial"/>
          <w:kern w:val="0"/>
          <w:szCs w:val="24"/>
          <w14:ligatures w14:val="none"/>
        </w:rPr>
        <w:t xml:space="preserve">the mechanism </w:t>
      </w:r>
      <w:r w:rsidR="009343A9" w:rsidRPr="007A1F4F">
        <w:rPr>
          <w:rFonts w:ascii="Arial" w:eastAsia="Times New Roman" w:hAnsi="Arial" w:cs="Arial"/>
          <w:kern w:val="0"/>
          <w:szCs w:val="24"/>
          <w14:ligatures w14:val="none"/>
        </w:rPr>
        <w:t xml:space="preserve">for </w:t>
      </w:r>
      <w:r w:rsidR="00B80AB2" w:rsidRPr="007A1F4F">
        <w:rPr>
          <w:rFonts w:ascii="Arial" w:eastAsia="Times New Roman" w:hAnsi="Arial" w:cs="Arial"/>
          <w:kern w:val="0"/>
          <w:szCs w:val="24"/>
          <w14:ligatures w14:val="none"/>
        </w:rPr>
        <w:t xml:space="preserve">crafting the network and norms of the society and social order. </w:t>
      </w:r>
      <w:r w:rsidRPr="007A1F4F">
        <w:rPr>
          <w:rFonts w:ascii="Arial" w:eastAsia="Times New Roman" w:hAnsi="Arial" w:cs="Arial"/>
          <w:kern w:val="0"/>
          <w:szCs w:val="24"/>
          <w14:ligatures w14:val="none"/>
        </w:rPr>
        <w:t xml:space="preserve">This </w:t>
      </w:r>
      <w:r w:rsidR="00270A47" w:rsidRPr="007A1F4F">
        <w:rPr>
          <w:rFonts w:ascii="Arial" w:eastAsia="Times New Roman" w:hAnsi="Arial" w:cs="Arial"/>
          <w:kern w:val="0"/>
          <w:szCs w:val="24"/>
          <w14:ligatures w14:val="none"/>
        </w:rPr>
        <w:t>layering</w:t>
      </w:r>
      <w:r w:rsidRPr="007A1F4F">
        <w:rPr>
          <w:rFonts w:ascii="Arial" w:eastAsia="Times New Roman" w:hAnsi="Arial" w:cs="Arial"/>
          <w:kern w:val="0"/>
          <w:szCs w:val="24"/>
          <w14:ligatures w14:val="none"/>
        </w:rPr>
        <w:t xml:space="preserve"> of relationships then </w:t>
      </w:r>
      <w:r w:rsidR="00C660EE" w:rsidRPr="007A1F4F">
        <w:rPr>
          <w:rFonts w:ascii="Arial" w:eastAsia="Times New Roman" w:hAnsi="Arial" w:cs="Arial"/>
          <w:kern w:val="0"/>
          <w:szCs w:val="24"/>
          <w14:ligatures w14:val="none"/>
        </w:rPr>
        <w:t>generate</w:t>
      </w:r>
      <w:r w:rsidR="009343A9" w:rsidRPr="007A1F4F">
        <w:rPr>
          <w:rFonts w:ascii="Arial" w:eastAsia="Times New Roman" w:hAnsi="Arial" w:cs="Arial"/>
          <w:kern w:val="0"/>
          <w:szCs w:val="24"/>
          <w14:ligatures w14:val="none"/>
        </w:rPr>
        <w:t>d</w:t>
      </w:r>
      <w:r w:rsidR="00C660EE" w:rsidRPr="007A1F4F">
        <w:rPr>
          <w:rFonts w:ascii="Arial" w:eastAsia="Times New Roman" w:hAnsi="Arial" w:cs="Arial"/>
          <w:kern w:val="0"/>
          <w:szCs w:val="24"/>
          <w14:ligatures w14:val="none"/>
        </w:rPr>
        <w:t xml:space="preserve"> </w:t>
      </w:r>
      <w:r w:rsidRPr="007A1F4F">
        <w:rPr>
          <w:rFonts w:ascii="Arial" w:eastAsia="Times New Roman" w:hAnsi="Arial" w:cs="Arial"/>
          <w:kern w:val="0"/>
          <w:szCs w:val="24"/>
          <w14:ligatures w14:val="none"/>
        </w:rPr>
        <w:t>a massive administrati</w:t>
      </w:r>
      <w:r w:rsidR="00270A47" w:rsidRPr="007A1F4F">
        <w:rPr>
          <w:rFonts w:ascii="Arial" w:eastAsia="Times New Roman" w:hAnsi="Arial" w:cs="Arial"/>
          <w:kern w:val="0"/>
          <w:szCs w:val="24"/>
          <w14:ligatures w14:val="none"/>
        </w:rPr>
        <w:t xml:space="preserve">on </w:t>
      </w:r>
      <w:r w:rsidR="00C660EE" w:rsidRPr="007A1F4F">
        <w:rPr>
          <w:rFonts w:ascii="Arial" w:eastAsia="Times New Roman" w:hAnsi="Arial" w:cs="Arial"/>
          <w:kern w:val="0"/>
          <w:szCs w:val="24"/>
          <w14:ligatures w14:val="none"/>
        </w:rPr>
        <w:t>which itself bec</w:t>
      </w:r>
      <w:r w:rsidR="009343A9" w:rsidRPr="007A1F4F">
        <w:rPr>
          <w:rFonts w:ascii="Arial" w:eastAsia="Times New Roman" w:hAnsi="Arial" w:cs="Arial"/>
          <w:kern w:val="0"/>
          <w:szCs w:val="24"/>
          <w14:ligatures w14:val="none"/>
        </w:rPr>
        <w:t>ame</w:t>
      </w:r>
      <w:r w:rsidR="00C660EE" w:rsidRPr="007A1F4F">
        <w:rPr>
          <w:rFonts w:ascii="Arial" w:eastAsia="Times New Roman" w:hAnsi="Arial" w:cs="Arial"/>
          <w:kern w:val="0"/>
          <w:szCs w:val="24"/>
          <w14:ligatures w14:val="none"/>
        </w:rPr>
        <w:t xml:space="preserve"> part of the network</w:t>
      </w:r>
      <w:r w:rsidR="009343A9" w:rsidRPr="007A1F4F">
        <w:rPr>
          <w:rFonts w:ascii="Arial" w:eastAsia="Times New Roman" w:hAnsi="Arial" w:cs="Arial"/>
          <w:kern w:val="0"/>
          <w:szCs w:val="24"/>
          <w14:ligatures w14:val="none"/>
        </w:rPr>
        <w:t>,</w:t>
      </w:r>
      <w:r w:rsidR="00C660EE" w:rsidRPr="007A1F4F">
        <w:rPr>
          <w:rFonts w:ascii="Arial" w:eastAsia="Times New Roman" w:hAnsi="Arial" w:cs="Arial"/>
          <w:kern w:val="0"/>
          <w:szCs w:val="24"/>
          <w14:ligatures w14:val="none"/>
        </w:rPr>
        <w:t xml:space="preserve"> </w:t>
      </w:r>
      <w:r w:rsidR="00115201" w:rsidRPr="007A1F4F">
        <w:rPr>
          <w:rFonts w:ascii="Arial" w:eastAsia="Times New Roman" w:hAnsi="Arial" w:cs="Arial"/>
          <w:kern w:val="0"/>
          <w:szCs w:val="24"/>
          <w14:ligatures w14:val="none"/>
        </w:rPr>
        <w:t xml:space="preserve">by embedding the deed within a repository designed to survive beyond </w:t>
      </w:r>
      <w:r w:rsidRPr="007A1F4F">
        <w:rPr>
          <w:rFonts w:ascii="Arial" w:eastAsia="Times New Roman" w:hAnsi="Arial" w:cs="Arial"/>
          <w:kern w:val="0"/>
          <w:szCs w:val="24"/>
          <w14:ligatures w14:val="none"/>
        </w:rPr>
        <w:t xml:space="preserve">immediate </w:t>
      </w:r>
      <w:r w:rsidR="00D71F8A" w:rsidRPr="007A1F4F">
        <w:rPr>
          <w:rFonts w:ascii="Arial" w:eastAsia="Times New Roman" w:hAnsi="Arial" w:cs="Arial"/>
          <w:kern w:val="0"/>
          <w:szCs w:val="24"/>
          <w14:ligatures w14:val="none"/>
        </w:rPr>
        <w:t>transaction and</w:t>
      </w:r>
      <w:r w:rsidR="00B80AB2" w:rsidRPr="007A1F4F">
        <w:rPr>
          <w:rFonts w:ascii="Arial" w:eastAsia="Times New Roman" w:hAnsi="Arial" w:cs="Arial"/>
          <w:kern w:val="0"/>
          <w:szCs w:val="24"/>
          <w14:ligatures w14:val="none"/>
        </w:rPr>
        <w:t xml:space="preserve"> thus preserve the social order</w:t>
      </w:r>
      <w:r w:rsidR="00115201" w:rsidRPr="007A1F4F">
        <w:rPr>
          <w:rFonts w:ascii="Arial" w:eastAsia="Times New Roman" w:hAnsi="Arial" w:cs="Arial"/>
          <w:kern w:val="0"/>
          <w:szCs w:val="24"/>
          <w14:ligatures w14:val="none"/>
        </w:rPr>
        <w:t xml:space="preserve">. </w:t>
      </w:r>
      <w:r w:rsidRPr="007A1F4F">
        <w:rPr>
          <w:rFonts w:ascii="Arial" w:eastAsia="Times New Roman" w:hAnsi="Arial" w:cs="Arial"/>
          <w:kern w:val="0"/>
          <w:szCs w:val="24"/>
          <w14:ligatures w14:val="none"/>
        </w:rPr>
        <w:t xml:space="preserve">This folio is a practical document and is about trading land for rent and </w:t>
      </w:r>
      <w:r w:rsidR="00B80AB2" w:rsidRPr="007A1F4F">
        <w:rPr>
          <w:rFonts w:ascii="Arial" w:eastAsia="Times New Roman" w:hAnsi="Arial" w:cs="Arial"/>
          <w:kern w:val="0"/>
          <w:szCs w:val="24"/>
          <w14:ligatures w14:val="none"/>
        </w:rPr>
        <w:t xml:space="preserve">obligation, but it is also an element in the crafting of the relationship </w:t>
      </w:r>
      <w:r w:rsidR="00270A47" w:rsidRPr="007A1F4F">
        <w:rPr>
          <w:rFonts w:ascii="Arial" w:eastAsia="Times New Roman" w:hAnsi="Arial" w:cs="Arial"/>
          <w:kern w:val="0"/>
          <w:szCs w:val="24"/>
          <w14:ligatures w14:val="none"/>
        </w:rPr>
        <w:t>dynamic</w:t>
      </w:r>
      <w:r w:rsidR="00B80AB2" w:rsidRPr="007A1F4F">
        <w:rPr>
          <w:rFonts w:ascii="Arial" w:eastAsia="Times New Roman" w:hAnsi="Arial" w:cs="Arial"/>
          <w:kern w:val="0"/>
          <w:szCs w:val="24"/>
          <w14:ligatures w14:val="none"/>
        </w:rPr>
        <w:t xml:space="preserve"> of medieval society</w:t>
      </w:r>
      <w:r w:rsidRPr="007A1F4F">
        <w:rPr>
          <w:rFonts w:ascii="Arial" w:eastAsia="Times New Roman" w:hAnsi="Arial" w:cs="Arial"/>
          <w:kern w:val="0"/>
          <w:szCs w:val="24"/>
          <w14:ligatures w14:val="none"/>
        </w:rPr>
        <w:t xml:space="preserve">. </w:t>
      </w:r>
    </w:p>
    <w:p w14:paraId="3935136C" w14:textId="77777777" w:rsidR="00FC6971" w:rsidRPr="007A1F4F" w:rsidRDefault="00FC6971" w:rsidP="00AA7003">
      <w:pPr>
        <w:spacing w:after="0" w:line="360" w:lineRule="auto"/>
        <w:rPr>
          <w:rFonts w:ascii="Arial" w:eastAsia="Times New Roman" w:hAnsi="Arial" w:cs="Arial"/>
          <w:kern w:val="0"/>
          <w:szCs w:val="24"/>
          <w14:ligatures w14:val="none"/>
        </w:rPr>
      </w:pPr>
    </w:p>
    <w:p w14:paraId="08F8A4DA" w14:textId="77777777" w:rsidR="00FC6971" w:rsidRPr="007A1F4F" w:rsidRDefault="00FC6971" w:rsidP="00AA7003">
      <w:pPr>
        <w:spacing w:after="0" w:line="360" w:lineRule="auto"/>
        <w:rPr>
          <w:rFonts w:ascii="Arial" w:eastAsia="Times New Roman" w:hAnsi="Arial" w:cs="Arial"/>
          <w:kern w:val="0"/>
          <w:szCs w:val="24"/>
          <w14:ligatures w14:val="none"/>
        </w:rPr>
      </w:pPr>
    </w:p>
    <w:p w14:paraId="2D7E1232" w14:textId="77777777" w:rsidR="00FC6971" w:rsidRPr="007A1F4F" w:rsidRDefault="00FC6971" w:rsidP="00AA7003">
      <w:pPr>
        <w:spacing w:after="0" w:line="360" w:lineRule="auto"/>
        <w:rPr>
          <w:rFonts w:ascii="Arial" w:eastAsia="Times New Roman" w:hAnsi="Arial" w:cs="Arial"/>
          <w:kern w:val="0"/>
          <w:szCs w:val="24"/>
          <w14:ligatures w14:val="none"/>
        </w:rPr>
      </w:pPr>
    </w:p>
    <w:p w14:paraId="2BCD7FD1" w14:textId="77777777" w:rsidR="00FC6971" w:rsidRPr="007A1F4F" w:rsidRDefault="00FC6971" w:rsidP="00AA7003">
      <w:pPr>
        <w:spacing w:after="0" w:line="360" w:lineRule="auto"/>
        <w:rPr>
          <w:rFonts w:ascii="Arial" w:eastAsia="Times New Roman" w:hAnsi="Arial" w:cs="Arial"/>
          <w:kern w:val="0"/>
          <w:szCs w:val="24"/>
          <w14:ligatures w14:val="none"/>
        </w:rPr>
      </w:pPr>
    </w:p>
    <w:p w14:paraId="64CA85D7" w14:textId="77777777" w:rsidR="00FC6971" w:rsidRPr="007A1F4F" w:rsidRDefault="00FC6971" w:rsidP="00AA7003">
      <w:pPr>
        <w:spacing w:after="0" w:line="360" w:lineRule="auto"/>
        <w:rPr>
          <w:rFonts w:ascii="Arial" w:eastAsia="Times New Roman" w:hAnsi="Arial" w:cs="Arial"/>
          <w:kern w:val="0"/>
          <w:szCs w:val="24"/>
          <w14:ligatures w14:val="none"/>
        </w:rPr>
      </w:pPr>
    </w:p>
    <w:p w14:paraId="0E07670E" w14:textId="77777777" w:rsidR="00FC6971" w:rsidRPr="007A1F4F" w:rsidRDefault="00FC6971" w:rsidP="00AA7003">
      <w:pPr>
        <w:spacing w:after="0" w:line="360" w:lineRule="auto"/>
        <w:rPr>
          <w:rFonts w:ascii="Arial" w:eastAsia="Times New Roman" w:hAnsi="Arial" w:cs="Arial"/>
          <w:kern w:val="0"/>
          <w:szCs w:val="24"/>
          <w14:ligatures w14:val="none"/>
        </w:rPr>
      </w:pPr>
    </w:p>
    <w:p w14:paraId="750FE7B5" w14:textId="77777777" w:rsidR="00FC6971" w:rsidRPr="007A1F4F" w:rsidRDefault="00FC6971" w:rsidP="00AA7003">
      <w:pPr>
        <w:spacing w:after="0" w:line="360" w:lineRule="auto"/>
        <w:rPr>
          <w:rFonts w:ascii="Arial" w:eastAsia="Times New Roman" w:hAnsi="Arial" w:cs="Arial"/>
          <w:kern w:val="0"/>
          <w:szCs w:val="24"/>
          <w14:ligatures w14:val="none"/>
        </w:rPr>
      </w:pPr>
    </w:p>
    <w:p w14:paraId="6AF386F1" w14:textId="77777777" w:rsidR="00FC6971" w:rsidRPr="007A1F4F" w:rsidRDefault="00FC6971" w:rsidP="00AA7003">
      <w:pPr>
        <w:spacing w:after="0" w:line="360" w:lineRule="auto"/>
        <w:rPr>
          <w:rFonts w:ascii="Arial" w:eastAsia="Times New Roman" w:hAnsi="Arial" w:cs="Arial"/>
          <w:kern w:val="0"/>
          <w:szCs w:val="24"/>
          <w14:ligatures w14:val="none"/>
        </w:rPr>
      </w:pPr>
    </w:p>
    <w:p w14:paraId="0115D806" w14:textId="77777777" w:rsidR="00FC6971" w:rsidRPr="007A1F4F" w:rsidRDefault="00FC6971" w:rsidP="00AA7003">
      <w:pPr>
        <w:spacing w:after="0" w:line="360" w:lineRule="auto"/>
        <w:rPr>
          <w:rFonts w:ascii="Arial" w:eastAsia="Times New Roman" w:hAnsi="Arial" w:cs="Arial"/>
          <w:kern w:val="0"/>
          <w:szCs w:val="24"/>
          <w14:ligatures w14:val="none"/>
        </w:rPr>
      </w:pPr>
    </w:p>
    <w:p w14:paraId="14DB9DAF" w14:textId="77777777" w:rsidR="00FC6971" w:rsidRPr="007A1F4F" w:rsidRDefault="00FC6971" w:rsidP="00AA7003">
      <w:pPr>
        <w:spacing w:after="0" w:line="360" w:lineRule="auto"/>
        <w:rPr>
          <w:rFonts w:ascii="Arial" w:eastAsia="Times New Roman" w:hAnsi="Arial" w:cs="Arial"/>
          <w:kern w:val="0"/>
          <w:szCs w:val="24"/>
          <w14:ligatures w14:val="none"/>
        </w:rPr>
      </w:pPr>
    </w:p>
    <w:p w14:paraId="66FA13E8" w14:textId="77777777" w:rsidR="00FC6971" w:rsidRPr="007A1F4F" w:rsidRDefault="00FC6971" w:rsidP="00AA7003">
      <w:pPr>
        <w:spacing w:after="0" w:line="360" w:lineRule="auto"/>
        <w:rPr>
          <w:rFonts w:ascii="Arial" w:eastAsia="Times New Roman" w:hAnsi="Arial" w:cs="Arial"/>
          <w:kern w:val="0"/>
          <w:szCs w:val="24"/>
          <w14:ligatures w14:val="none"/>
        </w:rPr>
      </w:pPr>
    </w:p>
    <w:p w14:paraId="39B24891" w14:textId="77777777" w:rsidR="00FC6971" w:rsidRPr="007A1F4F" w:rsidRDefault="00FC6971" w:rsidP="00AA7003">
      <w:pPr>
        <w:spacing w:after="0" w:line="360" w:lineRule="auto"/>
        <w:rPr>
          <w:rFonts w:ascii="Arial" w:eastAsia="Times New Roman" w:hAnsi="Arial" w:cs="Arial"/>
          <w:kern w:val="0"/>
          <w:szCs w:val="24"/>
          <w14:ligatures w14:val="none"/>
        </w:rPr>
      </w:pPr>
    </w:p>
    <w:p w14:paraId="39109090" w14:textId="77777777" w:rsidR="00FC6971" w:rsidRPr="007A1F4F" w:rsidRDefault="00FC6971" w:rsidP="00AA7003">
      <w:pPr>
        <w:spacing w:after="0" w:line="360" w:lineRule="auto"/>
        <w:rPr>
          <w:rFonts w:ascii="Arial" w:eastAsia="Times New Roman" w:hAnsi="Arial" w:cs="Arial"/>
          <w:kern w:val="0"/>
          <w:szCs w:val="24"/>
          <w14:ligatures w14:val="none"/>
        </w:rPr>
      </w:pPr>
    </w:p>
    <w:p w14:paraId="093A06DD" w14:textId="77777777" w:rsidR="00FC6971" w:rsidRPr="007A1F4F" w:rsidRDefault="00FC6971" w:rsidP="00AA7003">
      <w:pPr>
        <w:spacing w:after="0" w:line="360" w:lineRule="auto"/>
        <w:rPr>
          <w:rFonts w:ascii="Arial" w:eastAsia="Times New Roman" w:hAnsi="Arial" w:cs="Arial"/>
          <w:kern w:val="0"/>
          <w:szCs w:val="24"/>
          <w14:ligatures w14:val="none"/>
        </w:rPr>
      </w:pPr>
    </w:p>
    <w:p w14:paraId="5772A645" w14:textId="77777777" w:rsidR="00FC6971" w:rsidRPr="007A1F4F" w:rsidRDefault="00FC6971" w:rsidP="00AA7003">
      <w:pPr>
        <w:spacing w:after="0" w:line="360" w:lineRule="auto"/>
        <w:rPr>
          <w:rFonts w:ascii="Arial" w:eastAsia="Times New Roman" w:hAnsi="Arial" w:cs="Arial"/>
          <w:kern w:val="0"/>
          <w:szCs w:val="24"/>
          <w14:ligatures w14:val="none"/>
        </w:rPr>
      </w:pPr>
    </w:p>
    <w:p w14:paraId="0B261DC4" w14:textId="77777777" w:rsidR="00FC6971" w:rsidRPr="007A1F4F" w:rsidRDefault="00FC6971" w:rsidP="00AA7003">
      <w:pPr>
        <w:spacing w:after="0" w:line="360" w:lineRule="auto"/>
        <w:rPr>
          <w:rFonts w:ascii="Arial" w:eastAsia="Times New Roman" w:hAnsi="Arial" w:cs="Arial"/>
          <w:kern w:val="0"/>
          <w:szCs w:val="24"/>
          <w14:ligatures w14:val="none"/>
        </w:rPr>
      </w:pPr>
    </w:p>
    <w:p w14:paraId="4245934B" w14:textId="77777777" w:rsidR="00FC6971" w:rsidRPr="007A1F4F" w:rsidRDefault="00FC6971" w:rsidP="00AA7003">
      <w:pPr>
        <w:spacing w:after="0" w:line="360" w:lineRule="auto"/>
        <w:rPr>
          <w:rFonts w:ascii="Arial" w:eastAsia="Times New Roman" w:hAnsi="Arial" w:cs="Arial"/>
          <w:kern w:val="0"/>
          <w:szCs w:val="24"/>
          <w14:ligatures w14:val="none"/>
        </w:rPr>
      </w:pPr>
    </w:p>
    <w:p w14:paraId="18E92919" w14:textId="77777777" w:rsidR="00FC6971" w:rsidRPr="007A1F4F" w:rsidRDefault="00FC6971" w:rsidP="00AA7003">
      <w:pPr>
        <w:spacing w:after="0" w:line="360" w:lineRule="auto"/>
        <w:rPr>
          <w:rFonts w:ascii="Arial" w:eastAsia="Times New Roman" w:hAnsi="Arial" w:cs="Arial"/>
          <w:kern w:val="0"/>
          <w:szCs w:val="24"/>
          <w14:ligatures w14:val="none"/>
        </w:rPr>
      </w:pPr>
    </w:p>
    <w:p w14:paraId="2D3DD085" w14:textId="77777777" w:rsidR="00FC6971" w:rsidRPr="007A1F4F" w:rsidRDefault="00FC6971" w:rsidP="00AA7003">
      <w:pPr>
        <w:spacing w:after="0" w:line="360" w:lineRule="auto"/>
        <w:rPr>
          <w:rFonts w:ascii="Arial" w:eastAsia="Times New Roman" w:hAnsi="Arial" w:cs="Arial"/>
          <w:kern w:val="0"/>
          <w:szCs w:val="24"/>
          <w14:ligatures w14:val="none"/>
        </w:rPr>
      </w:pPr>
    </w:p>
    <w:p w14:paraId="2776D9BD" w14:textId="77777777" w:rsidR="00FC6971" w:rsidRPr="007A1F4F" w:rsidRDefault="00FC6971" w:rsidP="00AA7003">
      <w:pPr>
        <w:spacing w:after="0" w:line="360" w:lineRule="auto"/>
        <w:rPr>
          <w:rFonts w:ascii="Arial" w:eastAsia="Times New Roman" w:hAnsi="Arial" w:cs="Arial"/>
          <w:kern w:val="0"/>
          <w:szCs w:val="24"/>
          <w14:ligatures w14:val="none"/>
        </w:rPr>
      </w:pPr>
    </w:p>
    <w:p w14:paraId="322336B9" w14:textId="77777777" w:rsidR="00FC6971" w:rsidRPr="007A1F4F" w:rsidRDefault="00FC6971" w:rsidP="00AA7003">
      <w:pPr>
        <w:spacing w:after="0" w:line="360" w:lineRule="auto"/>
        <w:rPr>
          <w:rFonts w:ascii="Arial" w:eastAsia="Times New Roman" w:hAnsi="Arial" w:cs="Arial"/>
          <w:kern w:val="0"/>
          <w:szCs w:val="24"/>
          <w14:ligatures w14:val="none"/>
        </w:rPr>
      </w:pPr>
    </w:p>
    <w:p w14:paraId="23EDD8DF" w14:textId="77777777" w:rsidR="00FC6971" w:rsidRPr="007A1F4F" w:rsidRDefault="00FC6971" w:rsidP="00AA7003">
      <w:pPr>
        <w:spacing w:after="0" w:line="360" w:lineRule="auto"/>
        <w:rPr>
          <w:rFonts w:ascii="Arial" w:eastAsia="Times New Roman" w:hAnsi="Arial" w:cs="Arial"/>
          <w:kern w:val="0"/>
          <w:szCs w:val="24"/>
          <w14:ligatures w14:val="none"/>
        </w:rPr>
      </w:pPr>
    </w:p>
    <w:p w14:paraId="4AF84860" w14:textId="0BF72908" w:rsidR="009A2192" w:rsidRPr="007A1F4F" w:rsidRDefault="009A2192" w:rsidP="00AA7003">
      <w:pPr>
        <w:spacing w:after="0" w:line="360" w:lineRule="auto"/>
        <w:rPr>
          <w:rFonts w:ascii="Arial" w:eastAsia="Times New Roman" w:hAnsi="Arial" w:cs="Arial"/>
          <w:kern w:val="0"/>
          <w:szCs w:val="24"/>
          <w14:ligatures w14:val="none"/>
        </w:rPr>
      </w:pPr>
      <w:r w:rsidRPr="007A1F4F">
        <w:rPr>
          <w:rFonts w:ascii="Arial" w:eastAsia="Times New Roman" w:hAnsi="Arial" w:cs="Arial"/>
          <w:kern w:val="0"/>
          <w:szCs w:val="24"/>
          <w14:ligatures w14:val="none"/>
        </w:rPr>
        <w:lastRenderedPageBreak/>
        <w:t>Bibliography</w:t>
      </w:r>
    </w:p>
    <w:p w14:paraId="29FA0DA9" w14:textId="735A7BB0" w:rsidR="009A2192" w:rsidRPr="007A1F4F" w:rsidRDefault="009A2192" w:rsidP="00AA7003">
      <w:pPr>
        <w:spacing w:after="0" w:line="360" w:lineRule="auto"/>
        <w:rPr>
          <w:rFonts w:ascii="Arial" w:eastAsia="Times New Roman" w:hAnsi="Arial" w:cs="Arial"/>
          <w:kern w:val="0"/>
          <w:szCs w:val="24"/>
          <w14:ligatures w14:val="none"/>
        </w:rPr>
      </w:pPr>
      <w:r w:rsidRPr="007A1F4F">
        <w:rPr>
          <w:rFonts w:ascii="Arial" w:eastAsia="Times New Roman" w:hAnsi="Arial" w:cs="Arial"/>
          <w:kern w:val="0"/>
          <w:szCs w:val="24"/>
          <w14:ligatures w14:val="none"/>
        </w:rPr>
        <w:t xml:space="preserve">Baker, Eleanor, </w:t>
      </w:r>
      <w:r w:rsidRPr="007A1F4F">
        <w:rPr>
          <w:rFonts w:ascii="Arial" w:eastAsia="Times New Roman" w:hAnsi="Arial" w:cs="Arial"/>
          <w:i/>
          <w:iCs/>
          <w:kern w:val="0"/>
          <w:szCs w:val="24"/>
          <w14:ligatures w14:val="none"/>
        </w:rPr>
        <w:t>References to the Material Text in Late Medieval English Religious Literature</w:t>
      </w:r>
      <w:r w:rsidRPr="007A1F4F">
        <w:rPr>
          <w:rFonts w:ascii="Arial" w:eastAsia="Times New Roman" w:hAnsi="Arial" w:cs="Arial"/>
          <w:kern w:val="0"/>
          <w:szCs w:val="24"/>
          <w14:ligatures w14:val="none"/>
        </w:rPr>
        <w:t xml:space="preserve"> (DPhil thesis, University of Oxford, 2021) </w:t>
      </w:r>
      <w:r w:rsidR="009343A9" w:rsidRPr="007A1F4F">
        <w:rPr>
          <w:rFonts w:ascii="Arial" w:eastAsia="Times New Roman" w:hAnsi="Arial" w:cs="Arial"/>
          <w:kern w:val="0"/>
          <w:szCs w:val="24"/>
          <w14:ligatures w14:val="none"/>
        </w:rPr>
        <w:t>&lt;</w:t>
      </w:r>
      <w:hyperlink r:id="rId9" w:history="1">
        <w:r w:rsidR="009343A9" w:rsidRPr="007A1F4F">
          <w:rPr>
            <w:rStyle w:val="Hyperlink"/>
            <w:rFonts w:ascii="Arial" w:eastAsia="Times New Roman" w:hAnsi="Arial" w:cs="Arial"/>
            <w:kern w:val="0"/>
            <w:szCs w:val="24"/>
            <w14:ligatures w14:val="none"/>
          </w:rPr>
          <w:t>https://ora.ox.ac.uk/objects/uuid:445ac49f-420a-4b4e-a5a8-6eac2e30df6d</w:t>
        </w:r>
      </w:hyperlink>
      <w:r w:rsidRPr="007A1F4F">
        <w:rPr>
          <w:rFonts w:ascii="Arial" w:eastAsia="Times New Roman" w:hAnsi="Arial" w:cs="Arial"/>
          <w:kern w:val="0"/>
          <w:szCs w:val="24"/>
          <w14:ligatures w14:val="none"/>
        </w:rPr>
        <w:t xml:space="preserve"> </w:t>
      </w:r>
      <w:r w:rsidR="009343A9" w:rsidRPr="007A1F4F">
        <w:rPr>
          <w:rFonts w:ascii="Arial" w:eastAsia="Times New Roman" w:hAnsi="Arial" w:cs="Arial"/>
          <w:kern w:val="0"/>
          <w:szCs w:val="24"/>
          <w14:ligatures w14:val="none"/>
        </w:rPr>
        <w:t xml:space="preserve">&gt; </w:t>
      </w:r>
      <w:r w:rsidRPr="007A1F4F">
        <w:rPr>
          <w:rFonts w:ascii="Arial" w:eastAsia="Times New Roman" w:hAnsi="Arial" w:cs="Arial"/>
          <w:kern w:val="0"/>
          <w:szCs w:val="24"/>
          <w14:ligatures w14:val="none"/>
        </w:rPr>
        <w:t>[accessed 15 December 2025].</w:t>
      </w:r>
    </w:p>
    <w:p w14:paraId="78EAD5D2" w14:textId="00D3BA53" w:rsidR="009A2192" w:rsidRPr="007A1F4F" w:rsidRDefault="009A2192" w:rsidP="00AA7003">
      <w:pPr>
        <w:spacing w:after="0" w:line="360" w:lineRule="auto"/>
        <w:rPr>
          <w:rFonts w:ascii="Arial" w:eastAsia="Times New Roman" w:hAnsi="Arial" w:cs="Arial"/>
          <w:kern w:val="0"/>
          <w:szCs w:val="24"/>
          <w14:ligatures w14:val="none"/>
        </w:rPr>
      </w:pPr>
      <w:proofErr w:type="spellStart"/>
      <w:r w:rsidRPr="007A1F4F">
        <w:rPr>
          <w:rFonts w:ascii="Arial" w:eastAsia="Times New Roman" w:hAnsi="Arial" w:cs="Arial"/>
          <w:kern w:val="0"/>
          <w:szCs w:val="24"/>
          <w14:ligatures w14:val="none"/>
        </w:rPr>
        <w:t>Berkhofer</w:t>
      </w:r>
      <w:proofErr w:type="spellEnd"/>
      <w:r w:rsidRPr="007A1F4F">
        <w:rPr>
          <w:rFonts w:ascii="Arial" w:eastAsia="Times New Roman" w:hAnsi="Arial" w:cs="Arial"/>
          <w:kern w:val="0"/>
          <w:szCs w:val="24"/>
          <w14:ligatures w14:val="none"/>
        </w:rPr>
        <w:t xml:space="preserve"> III, Robert F., ‘Interpreting Monastic Cartularies in Northwest Europe, 900–1200: Thirty Years of Scholarship’, </w:t>
      </w:r>
      <w:r w:rsidRPr="007A1F4F">
        <w:rPr>
          <w:rFonts w:ascii="Arial" w:eastAsia="Times New Roman" w:hAnsi="Arial" w:cs="Arial"/>
          <w:i/>
          <w:iCs/>
          <w:kern w:val="0"/>
          <w:szCs w:val="24"/>
          <w14:ligatures w14:val="none"/>
        </w:rPr>
        <w:t xml:space="preserve">Studia </w:t>
      </w:r>
      <w:proofErr w:type="spellStart"/>
      <w:r w:rsidRPr="007A1F4F">
        <w:rPr>
          <w:rFonts w:ascii="Arial" w:eastAsia="Times New Roman" w:hAnsi="Arial" w:cs="Arial"/>
          <w:i/>
          <w:iCs/>
          <w:kern w:val="0"/>
          <w:szCs w:val="24"/>
          <w14:ligatures w14:val="none"/>
        </w:rPr>
        <w:t>Historica</w:t>
      </w:r>
      <w:proofErr w:type="spellEnd"/>
      <w:r w:rsidRPr="007A1F4F">
        <w:rPr>
          <w:rFonts w:ascii="Arial" w:eastAsia="Times New Roman" w:hAnsi="Arial" w:cs="Arial"/>
          <w:i/>
          <w:iCs/>
          <w:kern w:val="0"/>
          <w:szCs w:val="24"/>
          <w14:ligatures w14:val="none"/>
        </w:rPr>
        <w:t>. Historia Medieval</w:t>
      </w:r>
      <w:r w:rsidRPr="007A1F4F">
        <w:rPr>
          <w:rFonts w:ascii="Arial" w:eastAsia="Times New Roman" w:hAnsi="Arial" w:cs="Arial"/>
          <w:kern w:val="0"/>
          <w:szCs w:val="24"/>
          <w14:ligatures w14:val="none"/>
        </w:rPr>
        <w:t xml:space="preserve">, 42.1 (2024), 25–46 </w:t>
      </w:r>
      <w:r w:rsidR="009343A9" w:rsidRPr="007A1F4F">
        <w:rPr>
          <w:rFonts w:ascii="Arial" w:eastAsia="Times New Roman" w:hAnsi="Arial" w:cs="Arial"/>
          <w:kern w:val="0"/>
          <w:szCs w:val="24"/>
          <w14:ligatures w14:val="none"/>
        </w:rPr>
        <w:t>&lt;</w:t>
      </w:r>
      <w:hyperlink r:id="rId10" w:history="1">
        <w:r w:rsidR="009343A9" w:rsidRPr="007A1F4F">
          <w:rPr>
            <w:rStyle w:val="Hyperlink"/>
            <w:rFonts w:ascii="Arial" w:eastAsia="Times New Roman" w:hAnsi="Arial" w:cs="Arial"/>
            <w:kern w:val="0"/>
            <w:szCs w:val="24"/>
            <w14:ligatures w14:val="none"/>
          </w:rPr>
          <w:t>https://revistas.usal.es/uno/index.php/Studia_H_Historia_Medieval/article/download/31529/29464/119754</w:t>
        </w:r>
      </w:hyperlink>
      <w:r w:rsidRPr="007A1F4F">
        <w:rPr>
          <w:rFonts w:ascii="Arial" w:eastAsia="Times New Roman" w:hAnsi="Arial" w:cs="Arial"/>
          <w:kern w:val="0"/>
          <w:szCs w:val="24"/>
          <w14:ligatures w14:val="none"/>
        </w:rPr>
        <w:t xml:space="preserve"> </w:t>
      </w:r>
      <w:r w:rsidR="009343A9" w:rsidRPr="007A1F4F">
        <w:rPr>
          <w:rFonts w:ascii="Arial" w:eastAsia="Times New Roman" w:hAnsi="Arial" w:cs="Arial"/>
          <w:kern w:val="0"/>
          <w:szCs w:val="24"/>
          <w14:ligatures w14:val="none"/>
        </w:rPr>
        <w:t xml:space="preserve">&gt; </w:t>
      </w:r>
      <w:r w:rsidRPr="007A1F4F">
        <w:rPr>
          <w:rFonts w:ascii="Arial" w:eastAsia="Times New Roman" w:hAnsi="Arial" w:cs="Arial"/>
          <w:kern w:val="0"/>
          <w:szCs w:val="24"/>
          <w14:ligatures w14:val="none"/>
        </w:rPr>
        <w:t>[accessed 15 December 2025].</w:t>
      </w:r>
    </w:p>
    <w:p w14:paraId="4EC50801" w14:textId="49E22400" w:rsidR="009A2192" w:rsidRPr="007A1F4F" w:rsidRDefault="009A2192" w:rsidP="00AA7003">
      <w:pPr>
        <w:spacing w:after="0" w:line="360" w:lineRule="auto"/>
        <w:rPr>
          <w:rFonts w:ascii="Arial" w:eastAsia="Times New Roman" w:hAnsi="Arial" w:cs="Arial"/>
          <w:kern w:val="0"/>
          <w:szCs w:val="24"/>
          <w14:ligatures w14:val="none"/>
        </w:rPr>
      </w:pPr>
      <w:r w:rsidRPr="007A1F4F">
        <w:rPr>
          <w:rFonts w:ascii="Arial" w:eastAsia="Times New Roman" w:hAnsi="Arial" w:cs="Arial"/>
          <w:kern w:val="0"/>
          <w:szCs w:val="24"/>
          <w14:ligatures w14:val="none"/>
        </w:rPr>
        <w:t xml:space="preserve">Burton, Joanna, ‘Cartulary Studies: An overview of the field’, in </w:t>
      </w:r>
      <w:r w:rsidRPr="007A1F4F">
        <w:rPr>
          <w:rFonts w:ascii="Arial" w:eastAsia="Times New Roman" w:hAnsi="Arial" w:cs="Arial"/>
          <w:i/>
          <w:iCs/>
          <w:kern w:val="0"/>
          <w:szCs w:val="24"/>
          <w14:ligatures w14:val="none"/>
        </w:rPr>
        <w:t>Reading and Shaping Medieval Cartularies: Multiple Scribes and Patterns of Growth</w:t>
      </w:r>
      <w:r w:rsidRPr="007A1F4F">
        <w:rPr>
          <w:rFonts w:ascii="Arial" w:eastAsia="Times New Roman" w:hAnsi="Arial" w:cs="Arial"/>
          <w:kern w:val="0"/>
          <w:szCs w:val="24"/>
          <w14:ligatures w14:val="none"/>
        </w:rPr>
        <w:t xml:space="preserve"> (Cambridge Core PDF) </w:t>
      </w:r>
      <w:r w:rsidR="009343A9" w:rsidRPr="007A1F4F">
        <w:rPr>
          <w:rFonts w:ascii="Arial" w:eastAsia="Times New Roman" w:hAnsi="Arial" w:cs="Arial"/>
          <w:kern w:val="0"/>
          <w:szCs w:val="24"/>
          <w14:ligatures w14:val="none"/>
        </w:rPr>
        <w:t>&lt;</w:t>
      </w:r>
      <w:hyperlink r:id="rId11" w:history="1">
        <w:r w:rsidR="009343A9" w:rsidRPr="007A1F4F">
          <w:rPr>
            <w:rStyle w:val="Hyperlink"/>
            <w:rFonts w:ascii="Arial" w:eastAsia="Times New Roman" w:hAnsi="Arial" w:cs="Arial"/>
            <w:kern w:val="0"/>
            <w:szCs w:val="24"/>
            <w14:ligatures w14:val="none"/>
          </w:rPr>
          <w:t>https://resolve.cambridge.org/core/services/aop-cambridge-core/content/view/27BD334646E446DBAD1E48994D26D223/9781787446663c1_p4-33_CBO.pdf/cartulary-studies.pdf</w:t>
        </w:r>
      </w:hyperlink>
      <w:r w:rsidRPr="007A1F4F">
        <w:rPr>
          <w:rFonts w:ascii="Arial" w:eastAsia="Times New Roman" w:hAnsi="Arial" w:cs="Arial"/>
          <w:kern w:val="0"/>
          <w:szCs w:val="24"/>
          <w14:ligatures w14:val="none"/>
        </w:rPr>
        <w:t xml:space="preserve"> </w:t>
      </w:r>
      <w:r w:rsidR="009343A9" w:rsidRPr="007A1F4F">
        <w:rPr>
          <w:rFonts w:ascii="Arial" w:eastAsia="Times New Roman" w:hAnsi="Arial" w:cs="Arial"/>
          <w:kern w:val="0"/>
          <w:szCs w:val="24"/>
          <w14:ligatures w14:val="none"/>
        </w:rPr>
        <w:t xml:space="preserve">&gt; </w:t>
      </w:r>
      <w:r w:rsidRPr="007A1F4F">
        <w:rPr>
          <w:rFonts w:ascii="Arial" w:eastAsia="Times New Roman" w:hAnsi="Arial" w:cs="Arial"/>
          <w:kern w:val="0"/>
          <w:szCs w:val="24"/>
          <w14:ligatures w14:val="none"/>
        </w:rPr>
        <w:t>[accessed 15 December 2025].</w:t>
      </w:r>
    </w:p>
    <w:p w14:paraId="22EA95C4" w14:textId="2E2EDDB4" w:rsidR="009A2192" w:rsidRPr="007A1F4F" w:rsidRDefault="009A2192" w:rsidP="00AA7003">
      <w:pPr>
        <w:spacing w:after="0" w:line="360" w:lineRule="auto"/>
        <w:rPr>
          <w:rFonts w:ascii="Arial" w:eastAsia="Times New Roman" w:hAnsi="Arial" w:cs="Arial"/>
          <w:kern w:val="0"/>
          <w:szCs w:val="24"/>
          <w14:ligatures w14:val="none"/>
        </w:rPr>
      </w:pPr>
      <w:r w:rsidRPr="007A1F4F">
        <w:rPr>
          <w:rFonts w:ascii="Arial" w:eastAsia="Times New Roman" w:hAnsi="Arial" w:cs="Arial"/>
          <w:kern w:val="0"/>
          <w:szCs w:val="24"/>
          <w14:ligatures w14:val="none"/>
        </w:rPr>
        <w:t xml:space="preserve">CLICME (Civil Law, Common Law, Customary Law), ‘Short Definitions’, entry ‘chirograph, </w:t>
      </w:r>
      <w:proofErr w:type="spellStart"/>
      <w:r w:rsidRPr="007A1F4F">
        <w:rPr>
          <w:rFonts w:ascii="Arial" w:eastAsia="Times New Roman" w:hAnsi="Arial" w:cs="Arial"/>
          <w:kern w:val="0"/>
          <w:szCs w:val="24"/>
          <w14:ligatures w14:val="none"/>
        </w:rPr>
        <w:t>cirograph</w:t>
      </w:r>
      <w:proofErr w:type="spellEnd"/>
      <w:r w:rsidRPr="007A1F4F">
        <w:rPr>
          <w:rFonts w:ascii="Arial" w:eastAsia="Times New Roman" w:hAnsi="Arial" w:cs="Arial"/>
          <w:kern w:val="0"/>
          <w:szCs w:val="24"/>
          <w14:ligatures w14:val="none"/>
        </w:rPr>
        <w:t>’ (n.d.)</w:t>
      </w:r>
      <w:r w:rsidR="009343A9" w:rsidRPr="007A1F4F">
        <w:rPr>
          <w:rFonts w:ascii="Arial" w:eastAsia="Times New Roman" w:hAnsi="Arial" w:cs="Arial"/>
          <w:kern w:val="0"/>
          <w:szCs w:val="24"/>
          <w14:ligatures w14:val="none"/>
        </w:rPr>
        <w:t xml:space="preserve"> &lt;</w:t>
      </w:r>
      <w:r w:rsidRPr="007A1F4F">
        <w:rPr>
          <w:rFonts w:ascii="Arial" w:eastAsia="Times New Roman" w:hAnsi="Arial" w:cs="Arial"/>
          <w:kern w:val="0"/>
          <w:szCs w:val="24"/>
          <w14:ligatures w14:val="none"/>
        </w:rPr>
        <w:t xml:space="preserve"> </w:t>
      </w:r>
      <w:hyperlink r:id="rId12" w:history="1">
        <w:r w:rsidRPr="007A1F4F">
          <w:rPr>
            <w:rStyle w:val="Hyperlink"/>
            <w:rFonts w:ascii="Arial" w:eastAsia="Times New Roman" w:hAnsi="Arial" w:cs="Arial"/>
            <w:kern w:val="0"/>
            <w:szCs w:val="24"/>
            <w14:ligatures w14:val="none"/>
          </w:rPr>
          <w:t>https://clicme.wp.st-andrews.ac.uk/encyc/level1/</w:t>
        </w:r>
      </w:hyperlink>
      <w:r w:rsidRPr="007A1F4F">
        <w:rPr>
          <w:rFonts w:ascii="Arial" w:eastAsia="Times New Roman" w:hAnsi="Arial" w:cs="Arial"/>
          <w:kern w:val="0"/>
          <w:szCs w:val="24"/>
          <w14:ligatures w14:val="none"/>
        </w:rPr>
        <w:t xml:space="preserve"> </w:t>
      </w:r>
      <w:r w:rsidR="009343A9" w:rsidRPr="007A1F4F">
        <w:rPr>
          <w:rFonts w:ascii="Arial" w:eastAsia="Times New Roman" w:hAnsi="Arial" w:cs="Arial"/>
          <w:kern w:val="0"/>
          <w:szCs w:val="24"/>
          <w14:ligatures w14:val="none"/>
        </w:rPr>
        <w:t xml:space="preserve">&gt; </w:t>
      </w:r>
      <w:r w:rsidRPr="007A1F4F">
        <w:rPr>
          <w:rFonts w:ascii="Arial" w:eastAsia="Times New Roman" w:hAnsi="Arial" w:cs="Arial"/>
          <w:kern w:val="0"/>
          <w:szCs w:val="24"/>
          <w14:ligatures w14:val="none"/>
        </w:rPr>
        <w:t>[accessed 15 December 2025].</w:t>
      </w:r>
    </w:p>
    <w:p w14:paraId="7EE39984" w14:textId="72CBA195" w:rsidR="009A2192" w:rsidRPr="007A1F4F" w:rsidRDefault="009A2192" w:rsidP="00AA7003">
      <w:pPr>
        <w:spacing w:after="0" w:line="360" w:lineRule="auto"/>
        <w:rPr>
          <w:rFonts w:ascii="Arial" w:eastAsia="Times New Roman" w:hAnsi="Arial" w:cs="Arial"/>
          <w:kern w:val="0"/>
          <w:szCs w:val="24"/>
          <w14:ligatures w14:val="none"/>
        </w:rPr>
      </w:pPr>
      <w:r w:rsidRPr="007A1F4F">
        <w:rPr>
          <w:rFonts w:ascii="Arial" w:eastAsia="Times New Roman" w:hAnsi="Arial" w:cs="Arial"/>
          <w:kern w:val="0"/>
          <w:szCs w:val="24"/>
          <w14:ligatures w14:val="none"/>
        </w:rPr>
        <w:t xml:space="preserve">Díaz Hidalgo, R. J., and others, ‘New insights into iron-gall inks through the use of historically accurate reconstructions’, </w:t>
      </w:r>
      <w:r w:rsidRPr="007A1F4F">
        <w:rPr>
          <w:rFonts w:ascii="Arial" w:eastAsia="Times New Roman" w:hAnsi="Arial" w:cs="Arial"/>
          <w:i/>
          <w:iCs/>
          <w:kern w:val="0"/>
          <w:szCs w:val="24"/>
          <w14:ligatures w14:val="none"/>
        </w:rPr>
        <w:t>Heritage Science</w:t>
      </w:r>
      <w:r w:rsidRPr="007A1F4F">
        <w:rPr>
          <w:rFonts w:ascii="Arial" w:eastAsia="Times New Roman" w:hAnsi="Arial" w:cs="Arial"/>
          <w:kern w:val="0"/>
          <w:szCs w:val="24"/>
          <w14:ligatures w14:val="none"/>
        </w:rPr>
        <w:t xml:space="preserve">, 6 (2018) </w:t>
      </w:r>
      <w:r w:rsidR="009343A9" w:rsidRPr="007A1F4F">
        <w:rPr>
          <w:rFonts w:ascii="Arial" w:eastAsia="Times New Roman" w:hAnsi="Arial" w:cs="Arial"/>
          <w:kern w:val="0"/>
          <w:szCs w:val="24"/>
          <w14:ligatures w14:val="none"/>
        </w:rPr>
        <w:t>&lt;</w:t>
      </w:r>
      <w:hyperlink r:id="rId13" w:history="1">
        <w:r w:rsidR="009343A9" w:rsidRPr="007A1F4F">
          <w:rPr>
            <w:rStyle w:val="Hyperlink"/>
            <w:rFonts w:ascii="Arial" w:eastAsia="Times New Roman" w:hAnsi="Arial" w:cs="Arial"/>
            <w:kern w:val="0"/>
            <w:szCs w:val="24"/>
            <w14:ligatures w14:val="none"/>
          </w:rPr>
          <w:t>https://heritagesciencejournal.springeropen.com/articles/10.1186/s40494-018-0228-8</w:t>
        </w:r>
      </w:hyperlink>
      <w:r w:rsidRPr="007A1F4F">
        <w:rPr>
          <w:rFonts w:ascii="Arial" w:eastAsia="Times New Roman" w:hAnsi="Arial" w:cs="Arial"/>
          <w:kern w:val="0"/>
          <w:szCs w:val="24"/>
          <w14:ligatures w14:val="none"/>
        </w:rPr>
        <w:t xml:space="preserve"> </w:t>
      </w:r>
      <w:r w:rsidR="009343A9" w:rsidRPr="007A1F4F">
        <w:rPr>
          <w:rFonts w:ascii="Arial" w:eastAsia="Times New Roman" w:hAnsi="Arial" w:cs="Arial"/>
          <w:kern w:val="0"/>
          <w:szCs w:val="24"/>
          <w14:ligatures w14:val="none"/>
        </w:rPr>
        <w:t xml:space="preserve">&gt; </w:t>
      </w:r>
      <w:r w:rsidRPr="007A1F4F">
        <w:rPr>
          <w:rFonts w:ascii="Arial" w:eastAsia="Times New Roman" w:hAnsi="Arial" w:cs="Arial"/>
          <w:kern w:val="0"/>
          <w:szCs w:val="24"/>
          <w14:ligatures w14:val="none"/>
        </w:rPr>
        <w:t>[accessed 15 December 2025].</w:t>
      </w:r>
    </w:p>
    <w:p w14:paraId="7C8552F6" w14:textId="030E05CF" w:rsidR="009A2192" w:rsidRPr="007A1F4F" w:rsidRDefault="009A2192" w:rsidP="00AA7003">
      <w:pPr>
        <w:spacing w:after="0" w:line="360" w:lineRule="auto"/>
        <w:rPr>
          <w:rFonts w:ascii="Arial" w:eastAsia="Times New Roman" w:hAnsi="Arial" w:cs="Arial"/>
          <w:kern w:val="0"/>
          <w:szCs w:val="24"/>
          <w14:ligatures w14:val="none"/>
        </w:rPr>
      </w:pPr>
      <w:r w:rsidRPr="007A1F4F">
        <w:rPr>
          <w:rFonts w:ascii="Arial" w:eastAsia="Times New Roman" w:hAnsi="Arial" w:cs="Arial"/>
          <w:kern w:val="0"/>
          <w:szCs w:val="24"/>
          <w14:ligatures w14:val="none"/>
        </w:rPr>
        <w:t xml:space="preserve">Digital Humanities Institute, ‘Cotton Manuscripts Project’ (n.d.) </w:t>
      </w:r>
      <w:r w:rsidR="009343A9" w:rsidRPr="007A1F4F">
        <w:rPr>
          <w:rFonts w:ascii="Arial" w:eastAsia="Times New Roman" w:hAnsi="Arial" w:cs="Arial"/>
          <w:kern w:val="0"/>
          <w:szCs w:val="24"/>
          <w14:ligatures w14:val="none"/>
        </w:rPr>
        <w:t>&lt;</w:t>
      </w:r>
      <w:hyperlink r:id="rId14" w:history="1">
        <w:r w:rsidR="009343A9" w:rsidRPr="007A1F4F">
          <w:rPr>
            <w:rStyle w:val="Hyperlink"/>
            <w:rFonts w:ascii="Arial" w:eastAsia="Times New Roman" w:hAnsi="Arial" w:cs="Arial"/>
            <w:kern w:val="0"/>
            <w:szCs w:val="24"/>
            <w14:ligatures w14:val="none"/>
          </w:rPr>
          <w:t>https://www.dhi.ac.uk/projects/cotton-manuscripts/</w:t>
        </w:r>
      </w:hyperlink>
      <w:r w:rsidRPr="007A1F4F">
        <w:rPr>
          <w:rFonts w:ascii="Arial" w:eastAsia="Times New Roman" w:hAnsi="Arial" w:cs="Arial"/>
          <w:kern w:val="0"/>
          <w:szCs w:val="24"/>
          <w14:ligatures w14:val="none"/>
        </w:rPr>
        <w:t xml:space="preserve"> </w:t>
      </w:r>
      <w:r w:rsidR="009343A9" w:rsidRPr="007A1F4F">
        <w:rPr>
          <w:rFonts w:ascii="Arial" w:eastAsia="Times New Roman" w:hAnsi="Arial" w:cs="Arial"/>
          <w:kern w:val="0"/>
          <w:szCs w:val="24"/>
          <w14:ligatures w14:val="none"/>
        </w:rPr>
        <w:t xml:space="preserve">&gt; </w:t>
      </w:r>
      <w:r w:rsidRPr="007A1F4F">
        <w:rPr>
          <w:rFonts w:ascii="Arial" w:eastAsia="Times New Roman" w:hAnsi="Arial" w:cs="Arial"/>
          <w:kern w:val="0"/>
          <w:szCs w:val="24"/>
          <w14:ligatures w14:val="none"/>
        </w:rPr>
        <w:t>[accessed 15 December 2025].</w:t>
      </w:r>
    </w:p>
    <w:p w14:paraId="21CCAADE" w14:textId="4F599923" w:rsidR="009A2192" w:rsidRPr="007A1F4F" w:rsidRDefault="009A2192" w:rsidP="00AA7003">
      <w:pPr>
        <w:spacing w:after="0" w:line="360" w:lineRule="auto"/>
        <w:rPr>
          <w:rFonts w:ascii="Arial" w:eastAsia="Times New Roman" w:hAnsi="Arial" w:cs="Arial"/>
          <w:kern w:val="0"/>
          <w:szCs w:val="24"/>
          <w14:ligatures w14:val="none"/>
        </w:rPr>
      </w:pPr>
      <w:r w:rsidRPr="007A1F4F">
        <w:rPr>
          <w:rFonts w:ascii="Arial" w:eastAsia="Times New Roman" w:hAnsi="Arial" w:cs="Arial"/>
          <w:kern w:val="0"/>
          <w:szCs w:val="24"/>
          <w14:ligatures w14:val="none"/>
        </w:rPr>
        <w:t xml:space="preserve">EM1060 (Stanford University), ‘Charters and Cartularies’ (n.d.) </w:t>
      </w:r>
      <w:r w:rsidR="009343A9" w:rsidRPr="007A1F4F">
        <w:rPr>
          <w:rFonts w:ascii="Arial" w:eastAsia="Times New Roman" w:hAnsi="Arial" w:cs="Arial"/>
          <w:kern w:val="0"/>
          <w:szCs w:val="24"/>
          <w14:ligatures w14:val="none"/>
        </w:rPr>
        <w:t>&lt;</w:t>
      </w:r>
      <w:hyperlink r:id="rId15" w:history="1">
        <w:r w:rsidR="009343A9" w:rsidRPr="007A1F4F">
          <w:rPr>
            <w:rStyle w:val="Hyperlink"/>
            <w:rFonts w:ascii="Arial" w:eastAsia="Times New Roman" w:hAnsi="Arial" w:cs="Arial"/>
            <w:kern w:val="0"/>
            <w:szCs w:val="24"/>
            <w14:ligatures w14:val="none"/>
          </w:rPr>
          <w:t>https://em1060.stanford.edu/cultural-contexts/em-context/charters-and-cartularies</w:t>
        </w:r>
      </w:hyperlink>
      <w:r w:rsidRPr="007A1F4F">
        <w:rPr>
          <w:rFonts w:ascii="Arial" w:eastAsia="Times New Roman" w:hAnsi="Arial" w:cs="Arial"/>
          <w:kern w:val="0"/>
          <w:szCs w:val="24"/>
          <w14:ligatures w14:val="none"/>
        </w:rPr>
        <w:t xml:space="preserve"> </w:t>
      </w:r>
      <w:r w:rsidR="009343A9" w:rsidRPr="007A1F4F">
        <w:rPr>
          <w:rFonts w:ascii="Arial" w:eastAsia="Times New Roman" w:hAnsi="Arial" w:cs="Arial"/>
          <w:kern w:val="0"/>
          <w:szCs w:val="24"/>
          <w14:ligatures w14:val="none"/>
        </w:rPr>
        <w:t xml:space="preserve">&gt; </w:t>
      </w:r>
      <w:r w:rsidRPr="007A1F4F">
        <w:rPr>
          <w:rFonts w:ascii="Arial" w:eastAsia="Times New Roman" w:hAnsi="Arial" w:cs="Arial"/>
          <w:kern w:val="0"/>
          <w:szCs w:val="24"/>
          <w14:ligatures w14:val="none"/>
        </w:rPr>
        <w:t>[accessed 15 December 2025].</w:t>
      </w:r>
    </w:p>
    <w:p w14:paraId="22062F55" w14:textId="5CA10896" w:rsidR="009A2192" w:rsidRPr="007A1F4F" w:rsidRDefault="009A2192" w:rsidP="00AA7003">
      <w:pPr>
        <w:spacing w:after="0" w:line="360" w:lineRule="auto"/>
        <w:rPr>
          <w:rFonts w:ascii="Arial" w:eastAsia="Times New Roman" w:hAnsi="Arial" w:cs="Arial"/>
          <w:kern w:val="0"/>
          <w:szCs w:val="24"/>
          <w14:ligatures w14:val="none"/>
        </w:rPr>
      </w:pPr>
      <w:r w:rsidRPr="007A1F4F">
        <w:rPr>
          <w:rFonts w:ascii="Arial" w:eastAsia="Times New Roman" w:hAnsi="Arial" w:cs="Arial"/>
          <w:kern w:val="0"/>
          <w:szCs w:val="24"/>
          <w14:ligatures w14:val="none"/>
        </w:rPr>
        <w:t xml:space="preserve">Geary, Patrick, ‘Medieval Archivists as Authors’ (PDF) (n.d.) </w:t>
      </w:r>
      <w:r w:rsidR="009343A9" w:rsidRPr="007A1F4F">
        <w:rPr>
          <w:rFonts w:ascii="Arial" w:eastAsia="Times New Roman" w:hAnsi="Arial" w:cs="Arial"/>
          <w:kern w:val="0"/>
          <w:szCs w:val="24"/>
          <w14:ligatures w14:val="none"/>
        </w:rPr>
        <w:t>&lt;</w:t>
      </w:r>
      <w:hyperlink r:id="rId16" w:history="1">
        <w:r w:rsidR="009343A9" w:rsidRPr="007A1F4F">
          <w:rPr>
            <w:rStyle w:val="Hyperlink"/>
            <w:rFonts w:ascii="Arial" w:eastAsia="Times New Roman" w:hAnsi="Arial" w:cs="Arial"/>
            <w:kern w:val="0"/>
            <w:szCs w:val="24"/>
            <w14:ligatures w14:val="none"/>
          </w:rPr>
          <w:t>https://blogs.ubc.ca/history399/files/2015/12/Geary_Archivists-and-archives.pdf</w:t>
        </w:r>
      </w:hyperlink>
      <w:r w:rsidRPr="007A1F4F">
        <w:rPr>
          <w:rFonts w:ascii="Arial" w:eastAsia="Times New Roman" w:hAnsi="Arial" w:cs="Arial"/>
          <w:kern w:val="0"/>
          <w:szCs w:val="24"/>
          <w14:ligatures w14:val="none"/>
        </w:rPr>
        <w:t xml:space="preserve"> </w:t>
      </w:r>
      <w:r w:rsidR="009343A9" w:rsidRPr="007A1F4F">
        <w:rPr>
          <w:rFonts w:ascii="Arial" w:eastAsia="Times New Roman" w:hAnsi="Arial" w:cs="Arial"/>
          <w:kern w:val="0"/>
          <w:szCs w:val="24"/>
          <w14:ligatures w14:val="none"/>
        </w:rPr>
        <w:t xml:space="preserve">&gt; </w:t>
      </w:r>
      <w:r w:rsidRPr="007A1F4F">
        <w:rPr>
          <w:rFonts w:ascii="Arial" w:eastAsia="Times New Roman" w:hAnsi="Arial" w:cs="Arial"/>
          <w:kern w:val="0"/>
          <w:szCs w:val="24"/>
          <w14:ligatures w14:val="none"/>
        </w:rPr>
        <w:t>[accessed 15 December 2025].</w:t>
      </w:r>
    </w:p>
    <w:p w14:paraId="6252A66B" w14:textId="2C6F3D14" w:rsidR="009A2192" w:rsidRPr="007A1F4F" w:rsidRDefault="009A2192" w:rsidP="00AA7003">
      <w:pPr>
        <w:spacing w:after="0" w:line="360" w:lineRule="auto"/>
        <w:rPr>
          <w:rFonts w:ascii="Arial" w:eastAsia="Times New Roman" w:hAnsi="Arial" w:cs="Arial"/>
          <w:kern w:val="0"/>
          <w:szCs w:val="24"/>
          <w14:ligatures w14:val="none"/>
        </w:rPr>
      </w:pPr>
      <w:r w:rsidRPr="007A1F4F">
        <w:rPr>
          <w:rFonts w:ascii="Arial" w:eastAsia="Times New Roman" w:hAnsi="Arial" w:cs="Arial"/>
          <w:kern w:val="0"/>
          <w:szCs w:val="24"/>
          <w14:ligatures w14:val="none"/>
        </w:rPr>
        <w:t xml:space="preserve">Heales, Alfred, </w:t>
      </w:r>
      <w:r w:rsidRPr="007A1F4F">
        <w:rPr>
          <w:rFonts w:ascii="Arial" w:eastAsia="Times New Roman" w:hAnsi="Arial" w:cs="Arial"/>
          <w:i/>
          <w:iCs/>
          <w:kern w:val="0"/>
          <w:szCs w:val="24"/>
          <w14:ligatures w14:val="none"/>
        </w:rPr>
        <w:t>The Records of Merton Priory in the County of Surrey</w:t>
      </w:r>
      <w:r w:rsidRPr="007A1F4F">
        <w:rPr>
          <w:rFonts w:ascii="Arial" w:eastAsia="Times New Roman" w:hAnsi="Arial" w:cs="Arial"/>
          <w:kern w:val="0"/>
          <w:szCs w:val="24"/>
          <w14:ligatures w14:val="none"/>
        </w:rPr>
        <w:t xml:space="preserve"> (Oxford: H. </w:t>
      </w:r>
      <w:proofErr w:type="spellStart"/>
      <w:r w:rsidRPr="007A1F4F">
        <w:rPr>
          <w:rFonts w:ascii="Arial" w:eastAsia="Times New Roman" w:hAnsi="Arial" w:cs="Arial"/>
          <w:kern w:val="0"/>
          <w:szCs w:val="24"/>
          <w14:ligatures w14:val="none"/>
        </w:rPr>
        <w:t>Frowde</w:t>
      </w:r>
      <w:proofErr w:type="spellEnd"/>
      <w:r w:rsidRPr="007A1F4F">
        <w:rPr>
          <w:rFonts w:ascii="Arial" w:eastAsia="Times New Roman" w:hAnsi="Arial" w:cs="Arial"/>
          <w:kern w:val="0"/>
          <w:szCs w:val="24"/>
          <w14:ligatures w14:val="none"/>
        </w:rPr>
        <w:t>, 1898)</w:t>
      </w:r>
      <w:r w:rsidR="009343A9" w:rsidRPr="007A1F4F">
        <w:rPr>
          <w:rFonts w:ascii="Arial" w:eastAsia="Times New Roman" w:hAnsi="Arial" w:cs="Arial"/>
          <w:kern w:val="0"/>
          <w:szCs w:val="24"/>
          <w14:ligatures w14:val="none"/>
        </w:rPr>
        <w:t xml:space="preserve"> &lt;</w:t>
      </w:r>
      <w:r w:rsidRPr="007A1F4F">
        <w:rPr>
          <w:rFonts w:ascii="Arial" w:eastAsia="Times New Roman" w:hAnsi="Arial" w:cs="Arial"/>
          <w:kern w:val="0"/>
          <w:szCs w:val="24"/>
          <w14:ligatures w14:val="none"/>
        </w:rPr>
        <w:t xml:space="preserve"> </w:t>
      </w:r>
      <w:hyperlink r:id="rId17" w:history="1">
        <w:r w:rsidRPr="007A1F4F">
          <w:rPr>
            <w:rStyle w:val="Hyperlink"/>
            <w:rFonts w:ascii="Arial" w:eastAsia="Times New Roman" w:hAnsi="Arial" w:cs="Arial"/>
            <w:kern w:val="0"/>
            <w:szCs w:val="24"/>
            <w14:ligatures w14:val="none"/>
          </w:rPr>
          <w:t>https://archive.org/details/recordsofmertonp00healuoft</w:t>
        </w:r>
      </w:hyperlink>
      <w:r w:rsidRPr="007A1F4F">
        <w:rPr>
          <w:rFonts w:ascii="Arial" w:eastAsia="Times New Roman" w:hAnsi="Arial" w:cs="Arial"/>
          <w:kern w:val="0"/>
          <w:szCs w:val="24"/>
          <w14:ligatures w14:val="none"/>
        </w:rPr>
        <w:t xml:space="preserve"> </w:t>
      </w:r>
      <w:r w:rsidR="009343A9" w:rsidRPr="007A1F4F">
        <w:rPr>
          <w:rFonts w:ascii="Arial" w:eastAsia="Times New Roman" w:hAnsi="Arial" w:cs="Arial"/>
          <w:kern w:val="0"/>
          <w:szCs w:val="24"/>
          <w14:ligatures w14:val="none"/>
        </w:rPr>
        <w:t xml:space="preserve">&gt; </w:t>
      </w:r>
      <w:r w:rsidRPr="007A1F4F">
        <w:rPr>
          <w:rFonts w:ascii="Arial" w:eastAsia="Times New Roman" w:hAnsi="Arial" w:cs="Arial"/>
          <w:kern w:val="0"/>
          <w:szCs w:val="24"/>
          <w14:ligatures w14:val="none"/>
        </w:rPr>
        <w:t>[accessed 15 December 2025].</w:t>
      </w:r>
    </w:p>
    <w:p w14:paraId="17C74F35" w14:textId="748FCA0A" w:rsidR="009A2192" w:rsidRPr="007A1F4F" w:rsidRDefault="009A2192" w:rsidP="00AA7003">
      <w:pPr>
        <w:spacing w:after="0" w:line="360" w:lineRule="auto"/>
        <w:rPr>
          <w:rFonts w:ascii="Arial" w:eastAsia="Times New Roman" w:hAnsi="Arial" w:cs="Arial"/>
          <w:kern w:val="0"/>
          <w:szCs w:val="24"/>
          <w14:ligatures w14:val="none"/>
        </w:rPr>
      </w:pPr>
      <w:r w:rsidRPr="007A1F4F">
        <w:rPr>
          <w:rFonts w:ascii="Arial" w:eastAsia="Times New Roman" w:hAnsi="Arial" w:cs="Arial"/>
          <w:kern w:val="0"/>
          <w:szCs w:val="24"/>
          <w14:ligatures w14:val="none"/>
        </w:rPr>
        <w:lastRenderedPageBreak/>
        <w:t xml:space="preserve">Hill Museum &amp; Manuscript Library, ‘Tironian notes’, </w:t>
      </w:r>
      <w:r w:rsidRPr="007A1F4F">
        <w:rPr>
          <w:rFonts w:ascii="Arial" w:eastAsia="Times New Roman" w:hAnsi="Arial" w:cs="Arial"/>
          <w:i/>
          <w:iCs/>
          <w:kern w:val="0"/>
          <w:szCs w:val="24"/>
          <w14:ligatures w14:val="none"/>
        </w:rPr>
        <w:t>HMML Lexicon</w:t>
      </w:r>
      <w:r w:rsidRPr="007A1F4F">
        <w:rPr>
          <w:rFonts w:ascii="Arial" w:eastAsia="Times New Roman" w:hAnsi="Arial" w:cs="Arial"/>
          <w:kern w:val="0"/>
          <w:szCs w:val="24"/>
          <w14:ligatures w14:val="none"/>
        </w:rPr>
        <w:t xml:space="preserve"> (n.d.) </w:t>
      </w:r>
      <w:r w:rsidR="009343A9" w:rsidRPr="007A1F4F">
        <w:rPr>
          <w:rFonts w:ascii="Arial" w:eastAsia="Times New Roman" w:hAnsi="Arial" w:cs="Arial"/>
          <w:kern w:val="0"/>
          <w:szCs w:val="24"/>
          <w14:ligatures w14:val="none"/>
        </w:rPr>
        <w:t>&lt;</w:t>
      </w:r>
      <w:hyperlink r:id="rId18" w:history="1">
        <w:r w:rsidR="009343A9" w:rsidRPr="007A1F4F">
          <w:rPr>
            <w:rStyle w:val="Hyperlink"/>
            <w:rFonts w:ascii="Arial" w:eastAsia="Times New Roman" w:hAnsi="Arial" w:cs="Arial"/>
            <w:kern w:val="0"/>
            <w:szCs w:val="24"/>
            <w14:ligatures w14:val="none"/>
          </w:rPr>
          <w:t>https://hmmlschool.org/lexicon/14782/</w:t>
        </w:r>
      </w:hyperlink>
      <w:r w:rsidRPr="007A1F4F">
        <w:rPr>
          <w:rFonts w:ascii="Arial" w:eastAsia="Times New Roman" w:hAnsi="Arial" w:cs="Arial"/>
          <w:kern w:val="0"/>
          <w:szCs w:val="24"/>
          <w14:ligatures w14:val="none"/>
        </w:rPr>
        <w:t xml:space="preserve"> </w:t>
      </w:r>
      <w:r w:rsidR="009343A9" w:rsidRPr="007A1F4F">
        <w:rPr>
          <w:rFonts w:ascii="Arial" w:eastAsia="Times New Roman" w:hAnsi="Arial" w:cs="Arial"/>
          <w:kern w:val="0"/>
          <w:szCs w:val="24"/>
          <w14:ligatures w14:val="none"/>
        </w:rPr>
        <w:t xml:space="preserve">&gt; </w:t>
      </w:r>
      <w:r w:rsidRPr="007A1F4F">
        <w:rPr>
          <w:rFonts w:ascii="Arial" w:eastAsia="Times New Roman" w:hAnsi="Arial" w:cs="Arial"/>
          <w:kern w:val="0"/>
          <w:szCs w:val="24"/>
          <w14:ligatures w14:val="none"/>
        </w:rPr>
        <w:t>[accessed 15 December 2025].</w:t>
      </w:r>
    </w:p>
    <w:p w14:paraId="5774E1AE" w14:textId="1D297BBA" w:rsidR="009A2192" w:rsidRPr="007A1F4F" w:rsidRDefault="009A2192" w:rsidP="00AA7003">
      <w:pPr>
        <w:spacing w:after="0" w:line="360" w:lineRule="auto"/>
        <w:rPr>
          <w:rFonts w:ascii="Arial" w:eastAsia="Times New Roman" w:hAnsi="Arial" w:cs="Arial"/>
          <w:kern w:val="0"/>
          <w:szCs w:val="24"/>
          <w14:ligatures w14:val="none"/>
        </w:rPr>
      </w:pPr>
      <w:r w:rsidRPr="007A1F4F">
        <w:rPr>
          <w:rFonts w:ascii="Arial" w:eastAsia="Times New Roman" w:hAnsi="Arial" w:cs="Arial"/>
          <w:kern w:val="0"/>
          <w:szCs w:val="24"/>
          <w14:ligatures w14:val="none"/>
        </w:rPr>
        <w:t xml:space="preserve">London Borough of Merton, ‘History of Merton’ (n.d.) </w:t>
      </w:r>
      <w:r w:rsidR="009343A9" w:rsidRPr="007A1F4F">
        <w:rPr>
          <w:rFonts w:ascii="Arial" w:eastAsia="Times New Roman" w:hAnsi="Arial" w:cs="Arial"/>
          <w:kern w:val="0"/>
          <w:szCs w:val="24"/>
          <w14:ligatures w14:val="none"/>
        </w:rPr>
        <w:t>&lt;</w:t>
      </w:r>
      <w:hyperlink r:id="rId19" w:history="1">
        <w:r w:rsidR="009343A9" w:rsidRPr="007A1F4F">
          <w:rPr>
            <w:rStyle w:val="Hyperlink"/>
            <w:rFonts w:ascii="Arial" w:eastAsia="Times New Roman" w:hAnsi="Arial" w:cs="Arial"/>
            <w:kern w:val="0"/>
            <w:szCs w:val="24"/>
            <w14:ligatures w14:val="none"/>
          </w:rPr>
          <w:t>https://www.merton.gov.uk/leisure-recreation-and-culture/history-and-heritage/history-of-merton</w:t>
        </w:r>
      </w:hyperlink>
      <w:r w:rsidRPr="007A1F4F">
        <w:rPr>
          <w:rFonts w:ascii="Arial" w:eastAsia="Times New Roman" w:hAnsi="Arial" w:cs="Arial"/>
          <w:kern w:val="0"/>
          <w:szCs w:val="24"/>
          <w14:ligatures w14:val="none"/>
        </w:rPr>
        <w:t xml:space="preserve"> </w:t>
      </w:r>
      <w:r w:rsidR="009343A9" w:rsidRPr="007A1F4F">
        <w:rPr>
          <w:rFonts w:ascii="Arial" w:eastAsia="Times New Roman" w:hAnsi="Arial" w:cs="Arial"/>
          <w:kern w:val="0"/>
          <w:szCs w:val="24"/>
          <w14:ligatures w14:val="none"/>
        </w:rPr>
        <w:t xml:space="preserve">&gt; </w:t>
      </w:r>
      <w:r w:rsidRPr="007A1F4F">
        <w:rPr>
          <w:rFonts w:ascii="Arial" w:eastAsia="Times New Roman" w:hAnsi="Arial" w:cs="Arial"/>
          <w:kern w:val="0"/>
          <w:szCs w:val="24"/>
          <w14:ligatures w14:val="none"/>
        </w:rPr>
        <w:t>[accessed 15 December 2025].</w:t>
      </w:r>
    </w:p>
    <w:p w14:paraId="14D2146C" w14:textId="7FFE9965" w:rsidR="009A2192" w:rsidRPr="007A1F4F" w:rsidRDefault="009A2192" w:rsidP="00AA7003">
      <w:pPr>
        <w:spacing w:after="0" w:line="360" w:lineRule="auto"/>
        <w:rPr>
          <w:rFonts w:ascii="Arial" w:eastAsia="Times New Roman" w:hAnsi="Arial" w:cs="Arial"/>
          <w:kern w:val="0"/>
          <w:szCs w:val="24"/>
          <w14:ligatures w14:val="none"/>
        </w:rPr>
      </w:pPr>
      <w:r w:rsidRPr="007A1F4F">
        <w:rPr>
          <w:rFonts w:ascii="Arial" w:eastAsia="Times New Roman" w:hAnsi="Arial" w:cs="Arial"/>
          <w:kern w:val="0"/>
          <w:szCs w:val="24"/>
          <w14:ligatures w14:val="none"/>
        </w:rPr>
        <w:t xml:space="preserve">Mason, Stephen, </w:t>
      </w:r>
      <w:r w:rsidRPr="007A1F4F">
        <w:rPr>
          <w:rFonts w:ascii="Arial" w:eastAsia="Times New Roman" w:hAnsi="Arial" w:cs="Arial"/>
          <w:i/>
          <w:iCs/>
          <w:kern w:val="0"/>
          <w:szCs w:val="24"/>
          <w14:ligatures w14:val="none"/>
        </w:rPr>
        <w:t>The Signature in Law: From the Thirteenth Century to the Facsimile</w:t>
      </w:r>
      <w:r w:rsidRPr="007A1F4F">
        <w:rPr>
          <w:rFonts w:ascii="Arial" w:eastAsia="Times New Roman" w:hAnsi="Arial" w:cs="Arial"/>
          <w:kern w:val="0"/>
          <w:szCs w:val="24"/>
          <w14:ligatures w14:val="none"/>
        </w:rPr>
        <w:t xml:space="preserve"> (London: University of London Press, 2022) </w:t>
      </w:r>
      <w:r w:rsidR="009343A9" w:rsidRPr="007A1F4F">
        <w:rPr>
          <w:rFonts w:ascii="Arial" w:eastAsia="Times New Roman" w:hAnsi="Arial" w:cs="Arial"/>
          <w:kern w:val="0"/>
          <w:szCs w:val="24"/>
          <w14:ligatures w14:val="none"/>
        </w:rPr>
        <w:t>&lt;</w:t>
      </w:r>
      <w:hyperlink r:id="rId20" w:history="1">
        <w:r w:rsidR="009343A9" w:rsidRPr="007A1F4F">
          <w:rPr>
            <w:rStyle w:val="Hyperlink"/>
            <w:rFonts w:ascii="Arial" w:eastAsia="Times New Roman" w:hAnsi="Arial" w:cs="Arial"/>
            <w:kern w:val="0"/>
            <w:szCs w:val="24"/>
            <w14:ligatures w14:val="none"/>
          </w:rPr>
          <w:t>https://read.uolpress.co.uk/read/the-signature-in-law-from-the-thirteenth-century-to-the-facsimile/section/f15964c3-e38d-4671-ae67-766e85a80b0e</w:t>
        </w:r>
      </w:hyperlink>
      <w:r w:rsidRPr="007A1F4F">
        <w:rPr>
          <w:rFonts w:ascii="Arial" w:eastAsia="Times New Roman" w:hAnsi="Arial" w:cs="Arial"/>
          <w:kern w:val="0"/>
          <w:szCs w:val="24"/>
          <w14:ligatures w14:val="none"/>
        </w:rPr>
        <w:t xml:space="preserve"> </w:t>
      </w:r>
      <w:r w:rsidR="009343A9" w:rsidRPr="007A1F4F">
        <w:rPr>
          <w:rFonts w:ascii="Arial" w:eastAsia="Times New Roman" w:hAnsi="Arial" w:cs="Arial"/>
          <w:kern w:val="0"/>
          <w:szCs w:val="24"/>
          <w14:ligatures w14:val="none"/>
        </w:rPr>
        <w:t xml:space="preserve">&gt; </w:t>
      </w:r>
      <w:r w:rsidRPr="007A1F4F">
        <w:rPr>
          <w:rFonts w:ascii="Arial" w:eastAsia="Times New Roman" w:hAnsi="Arial" w:cs="Arial"/>
          <w:kern w:val="0"/>
          <w:szCs w:val="24"/>
          <w14:ligatures w14:val="none"/>
        </w:rPr>
        <w:t>[accessed 15 December 2025].</w:t>
      </w:r>
    </w:p>
    <w:p w14:paraId="5A6628E2" w14:textId="4DFEBD39" w:rsidR="009A2192" w:rsidRPr="007A1F4F" w:rsidRDefault="009A2192" w:rsidP="00AA7003">
      <w:pPr>
        <w:spacing w:after="0" w:line="360" w:lineRule="auto"/>
        <w:rPr>
          <w:rFonts w:ascii="Arial" w:eastAsia="Times New Roman" w:hAnsi="Arial" w:cs="Arial"/>
          <w:kern w:val="0"/>
          <w:szCs w:val="24"/>
          <w14:ligatures w14:val="none"/>
        </w:rPr>
      </w:pPr>
      <w:r w:rsidRPr="007A1F4F">
        <w:rPr>
          <w:rFonts w:ascii="Arial" w:eastAsia="Times New Roman" w:hAnsi="Arial" w:cs="Arial"/>
          <w:kern w:val="0"/>
          <w:szCs w:val="24"/>
          <w14:ligatures w14:val="none"/>
        </w:rPr>
        <w:t xml:space="preserve">McLeod, Faye, ‘The Gall of It!’, </w:t>
      </w:r>
      <w:r w:rsidRPr="007A1F4F">
        <w:rPr>
          <w:rFonts w:ascii="Arial" w:eastAsia="Times New Roman" w:hAnsi="Arial" w:cs="Arial"/>
          <w:i/>
          <w:iCs/>
          <w:kern w:val="0"/>
          <w:szCs w:val="24"/>
          <w14:ligatures w14:val="none"/>
        </w:rPr>
        <w:t>Archives and Manuscripts at the Bodleian Library</w:t>
      </w:r>
      <w:r w:rsidRPr="007A1F4F">
        <w:rPr>
          <w:rFonts w:ascii="Arial" w:eastAsia="Times New Roman" w:hAnsi="Arial" w:cs="Arial"/>
          <w:kern w:val="0"/>
          <w:szCs w:val="24"/>
          <w14:ligatures w14:val="none"/>
        </w:rPr>
        <w:t xml:space="preserve"> (15 May 2023)</w:t>
      </w:r>
      <w:r w:rsidR="009343A9" w:rsidRPr="007A1F4F">
        <w:rPr>
          <w:rFonts w:ascii="Arial" w:eastAsia="Times New Roman" w:hAnsi="Arial" w:cs="Arial"/>
          <w:kern w:val="0"/>
          <w:szCs w:val="24"/>
          <w14:ligatures w14:val="none"/>
        </w:rPr>
        <w:t xml:space="preserve"> &lt;</w:t>
      </w:r>
      <w:r w:rsidRPr="007A1F4F">
        <w:rPr>
          <w:rFonts w:ascii="Arial" w:eastAsia="Times New Roman" w:hAnsi="Arial" w:cs="Arial"/>
          <w:kern w:val="0"/>
          <w:szCs w:val="24"/>
          <w14:ligatures w14:val="none"/>
        </w:rPr>
        <w:t xml:space="preserve"> </w:t>
      </w:r>
      <w:hyperlink r:id="rId21" w:history="1">
        <w:r w:rsidRPr="007A1F4F">
          <w:rPr>
            <w:rStyle w:val="Hyperlink"/>
            <w:rFonts w:ascii="Arial" w:eastAsia="Times New Roman" w:hAnsi="Arial" w:cs="Arial"/>
            <w:kern w:val="0"/>
            <w:szCs w:val="24"/>
            <w14:ligatures w14:val="none"/>
          </w:rPr>
          <w:t>https://blogs.bodleian.ox.ac.uk/archivesandmanuscripts/2023/05/15/the-gall-of-it/</w:t>
        </w:r>
      </w:hyperlink>
      <w:r w:rsidRPr="007A1F4F">
        <w:rPr>
          <w:rFonts w:ascii="Arial" w:eastAsia="Times New Roman" w:hAnsi="Arial" w:cs="Arial"/>
          <w:kern w:val="0"/>
          <w:szCs w:val="24"/>
          <w14:ligatures w14:val="none"/>
        </w:rPr>
        <w:t xml:space="preserve"> </w:t>
      </w:r>
      <w:r w:rsidR="009343A9" w:rsidRPr="007A1F4F">
        <w:rPr>
          <w:rFonts w:ascii="Arial" w:eastAsia="Times New Roman" w:hAnsi="Arial" w:cs="Arial"/>
          <w:kern w:val="0"/>
          <w:szCs w:val="24"/>
          <w14:ligatures w14:val="none"/>
        </w:rPr>
        <w:t xml:space="preserve">&gt; </w:t>
      </w:r>
      <w:r w:rsidRPr="007A1F4F">
        <w:rPr>
          <w:rFonts w:ascii="Arial" w:eastAsia="Times New Roman" w:hAnsi="Arial" w:cs="Arial"/>
          <w:kern w:val="0"/>
          <w:szCs w:val="24"/>
          <w14:ligatures w14:val="none"/>
        </w:rPr>
        <w:t>[accessed 15 December 2025].</w:t>
      </w:r>
    </w:p>
    <w:p w14:paraId="1C3B420B" w14:textId="691A99B1" w:rsidR="009A2192" w:rsidRPr="007A1F4F" w:rsidRDefault="009A2192" w:rsidP="00AA7003">
      <w:pPr>
        <w:spacing w:after="0" w:line="360" w:lineRule="auto"/>
        <w:rPr>
          <w:rFonts w:ascii="Arial" w:eastAsia="Times New Roman" w:hAnsi="Arial" w:cs="Arial"/>
          <w:kern w:val="0"/>
          <w:szCs w:val="24"/>
          <w14:ligatures w14:val="none"/>
        </w:rPr>
      </w:pPr>
      <w:r w:rsidRPr="007A1F4F">
        <w:rPr>
          <w:rFonts w:ascii="Arial" w:eastAsia="Times New Roman" w:hAnsi="Arial" w:cs="Arial"/>
          <w:kern w:val="0"/>
          <w:szCs w:val="24"/>
          <w14:ligatures w14:val="none"/>
        </w:rPr>
        <w:t>Merton Priory, ‘Welcome to Merton Priory’ (n.d.)</w:t>
      </w:r>
      <w:r w:rsidR="009343A9" w:rsidRPr="007A1F4F">
        <w:rPr>
          <w:rFonts w:ascii="Arial" w:eastAsia="Times New Roman" w:hAnsi="Arial" w:cs="Arial"/>
          <w:kern w:val="0"/>
          <w:szCs w:val="24"/>
          <w14:ligatures w14:val="none"/>
        </w:rPr>
        <w:t xml:space="preserve"> &lt;</w:t>
      </w:r>
      <w:r w:rsidRPr="007A1F4F">
        <w:rPr>
          <w:rFonts w:ascii="Arial" w:eastAsia="Times New Roman" w:hAnsi="Arial" w:cs="Arial"/>
          <w:kern w:val="0"/>
          <w:szCs w:val="24"/>
          <w14:ligatures w14:val="none"/>
        </w:rPr>
        <w:t xml:space="preserve"> </w:t>
      </w:r>
      <w:hyperlink r:id="rId22" w:history="1">
        <w:r w:rsidRPr="007A1F4F">
          <w:rPr>
            <w:rStyle w:val="Hyperlink"/>
            <w:rFonts w:ascii="Arial" w:eastAsia="Times New Roman" w:hAnsi="Arial" w:cs="Arial"/>
            <w:kern w:val="0"/>
            <w:szCs w:val="24"/>
            <w14:ligatures w14:val="none"/>
          </w:rPr>
          <w:t>https://www.mertonpriory.org/</w:t>
        </w:r>
      </w:hyperlink>
      <w:r w:rsidRPr="007A1F4F">
        <w:rPr>
          <w:rFonts w:ascii="Arial" w:eastAsia="Times New Roman" w:hAnsi="Arial" w:cs="Arial"/>
          <w:kern w:val="0"/>
          <w:szCs w:val="24"/>
          <w14:ligatures w14:val="none"/>
        </w:rPr>
        <w:t xml:space="preserve"> </w:t>
      </w:r>
      <w:r w:rsidR="009343A9" w:rsidRPr="007A1F4F">
        <w:rPr>
          <w:rFonts w:ascii="Arial" w:eastAsia="Times New Roman" w:hAnsi="Arial" w:cs="Arial"/>
          <w:kern w:val="0"/>
          <w:szCs w:val="24"/>
          <w14:ligatures w14:val="none"/>
        </w:rPr>
        <w:t xml:space="preserve">&gt; </w:t>
      </w:r>
      <w:r w:rsidRPr="007A1F4F">
        <w:rPr>
          <w:rFonts w:ascii="Arial" w:eastAsia="Times New Roman" w:hAnsi="Arial" w:cs="Arial"/>
          <w:kern w:val="0"/>
          <w:szCs w:val="24"/>
          <w14:ligatures w14:val="none"/>
        </w:rPr>
        <w:t>[accessed 15 December 2025].</w:t>
      </w:r>
    </w:p>
    <w:p w14:paraId="094588FD" w14:textId="3C87173C" w:rsidR="009A2192" w:rsidRPr="007A1F4F" w:rsidRDefault="009A2192" w:rsidP="00AA7003">
      <w:pPr>
        <w:spacing w:after="0" w:line="360" w:lineRule="auto"/>
        <w:rPr>
          <w:rFonts w:ascii="Arial" w:eastAsia="Times New Roman" w:hAnsi="Arial" w:cs="Arial"/>
          <w:kern w:val="0"/>
          <w:szCs w:val="24"/>
          <w14:ligatures w14:val="none"/>
        </w:rPr>
      </w:pPr>
      <w:r w:rsidRPr="007A1F4F">
        <w:rPr>
          <w:rFonts w:ascii="Arial" w:eastAsia="Times New Roman" w:hAnsi="Arial" w:cs="Arial"/>
          <w:kern w:val="0"/>
          <w:szCs w:val="24"/>
          <w14:ligatures w14:val="none"/>
        </w:rPr>
        <w:t xml:space="preserve">Platt, Colin, </w:t>
      </w:r>
      <w:r w:rsidRPr="007A1F4F">
        <w:rPr>
          <w:rFonts w:ascii="Arial" w:eastAsia="Times New Roman" w:hAnsi="Arial" w:cs="Arial"/>
          <w:i/>
          <w:iCs/>
          <w:kern w:val="0"/>
          <w:szCs w:val="24"/>
          <w14:ligatures w14:val="none"/>
        </w:rPr>
        <w:t>The Abbeys and Priories of Medieval England</w:t>
      </w:r>
      <w:r w:rsidRPr="007A1F4F">
        <w:rPr>
          <w:rFonts w:ascii="Arial" w:eastAsia="Times New Roman" w:hAnsi="Arial" w:cs="Arial"/>
          <w:kern w:val="0"/>
          <w:szCs w:val="24"/>
          <w14:ligatures w14:val="none"/>
        </w:rPr>
        <w:t xml:space="preserve">, new </w:t>
      </w:r>
      <w:proofErr w:type="spellStart"/>
      <w:r w:rsidRPr="007A1F4F">
        <w:rPr>
          <w:rFonts w:ascii="Arial" w:eastAsia="Times New Roman" w:hAnsi="Arial" w:cs="Arial"/>
          <w:kern w:val="0"/>
          <w:szCs w:val="24"/>
          <w14:ligatures w14:val="none"/>
        </w:rPr>
        <w:t>edn</w:t>
      </w:r>
      <w:proofErr w:type="spellEnd"/>
      <w:r w:rsidRPr="007A1F4F">
        <w:rPr>
          <w:rFonts w:ascii="Arial" w:eastAsia="Times New Roman" w:hAnsi="Arial" w:cs="Arial"/>
          <w:kern w:val="0"/>
          <w:szCs w:val="24"/>
          <w14:ligatures w14:val="none"/>
        </w:rPr>
        <w:t xml:space="preserve"> (Secker &amp; Warburg, 1984).</w:t>
      </w:r>
    </w:p>
    <w:p w14:paraId="73EFD4CA" w14:textId="25931CE9" w:rsidR="009A2192" w:rsidRPr="007A1F4F" w:rsidRDefault="009A2192" w:rsidP="00AA7003">
      <w:pPr>
        <w:spacing w:after="0" w:line="360" w:lineRule="auto"/>
        <w:rPr>
          <w:rFonts w:ascii="Arial" w:eastAsia="Times New Roman" w:hAnsi="Arial" w:cs="Arial"/>
          <w:kern w:val="0"/>
          <w:szCs w:val="24"/>
          <w14:ligatures w14:val="none"/>
        </w:rPr>
      </w:pPr>
      <w:r w:rsidRPr="007A1F4F">
        <w:rPr>
          <w:rFonts w:ascii="Arial" w:eastAsia="Times New Roman" w:hAnsi="Arial" w:cs="Arial"/>
          <w:kern w:val="0"/>
          <w:szCs w:val="24"/>
          <w14:ligatures w14:val="none"/>
        </w:rPr>
        <w:t xml:space="preserve">Roberts, Jane, Guide to Scripts Used in English Writings up to 1500 (Liverpool University Press, 2015) </w:t>
      </w:r>
    </w:p>
    <w:p w14:paraId="6998C924" w14:textId="314CE11E" w:rsidR="009A2192" w:rsidRPr="007A1F4F" w:rsidRDefault="009A2192" w:rsidP="00AA7003">
      <w:pPr>
        <w:spacing w:after="0" w:line="360" w:lineRule="auto"/>
        <w:rPr>
          <w:rFonts w:ascii="Arial" w:eastAsia="Times New Roman" w:hAnsi="Arial" w:cs="Arial"/>
          <w:kern w:val="0"/>
          <w:szCs w:val="24"/>
          <w14:ligatures w14:val="none"/>
        </w:rPr>
      </w:pPr>
      <w:r w:rsidRPr="007A1F4F">
        <w:rPr>
          <w:rFonts w:ascii="Arial" w:eastAsia="Times New Roman" w:hAnsi="Arial" w:cs="Arial"/>
          <w:kern w:val="0"/>
          <w:szCs w:val="24"/>
          <w14:ligatures w14:val="none"/>
        </w:rPr>
        <w:t xml:space="preserve">University of Nottingham, Manuscripts and Special Collections, ‘Deeds in Depth: Glossary’ (n.d.) </w:t>
      </w:r>
      <w:r w:rsidR="009343A9" w:rsidRPr="007A1F4F">
        <w:rPr>
          <w:rFonts w:ascii="Arial" w:eastAsia="Times New Roman" w:hAnsi="Arial" w:cs="Arial"/>
          <w:kern w:val="0"/>
          <w:szCs w:val="24"/>
          <w14:ligatures w14:val="none"/>
        </w:rPr>
        <w:t>&lt;</w:t>
      </w:r>
      <w:hyperlink r:id="rId23" w:history="1">
        <w:r w:rsidR="009343A9" w:rsidRPr="007A1F4F">
          <w:rPr>
            <w:rStyle w:val="Hyperlink"/>
            <w:rFonts w:ascii="Arial" w:eastAsia="Times New Roman" w:hAnsi="Arial" w:cs="Arial"/>
            <w:kern w:val="0"/>
            <w:szCs w:val="24"/>
            <w14:ligatures w14:val="none"/>
          </w:rPr>
          <w:t>https://www.nottingham.ac.uk/manuscriptsandspecialcollections/researchguidance/deedsindepth/glossary.aspx</w:t>
        </w:r>
      </w:hyperlink>
      <w:r w:rsidRPr="007A1F4F">
        <w:rPr>
          <w:rFonts w:ascii="Arial" w:eastAsia="Times New Roman" w:hAnsi="Arial" w:cs="Arial"/>
          <w:kern w:val="0"/>
          <w:szCs w:val="24"/>
          <w14:ligatures w14:val="none"/>
        </w:rPr>
        <w:t xml:space="preserve"> </w:t>
      </w:r>
      <w:r w:rsidR="009343A9" w:rsidRPr="007A1F4F">
        <w:rPr>
          <w:rFonts w:ascii="Arial" w:eastAsia="Times New Roman" w:hAnsi="Arial" w:cs="Arial"/>
          <w:kern w:val="0"/>
          <w:szCs w:val="24"/>
          <w14:ligatures w14:val="none"/>
        </w:rPr>
        <w:t xml:space="preserve">&gt; </w:t>
      </w:r>
      <w:r w:rsidRPr="007A1F4F">
        <w:rPr>
          <w:rFonts w:ascii="Arial" w:eastAsia="Times New Roman" w:hAnsi="Arial" w:cs="Arial"/>
          <w:kern w:val="0"/>
          <w:szCs w:val="24"/>
          <w14:ligatures w14:val="none"/>
        </w:rPr>
        <w:t>[accessed 15 December 2025].</w:t>
      </w:r>
    </w:p>
    <w:p w14:paraId="25694917" w14:textId="2F385125" w:rsidR="009A2192" w:rsidRPr="007A1F4F" w:rsidRDefault="009A2192" w:rsidP="00AA7003">
      <w:pPr>
        <w:spacing w:after="0" w:line="360" w:lineRule="auto"/>
        <w:rPr>
          <w:rFonts w:ascii="Arial" w:eastAsia="Times New Roman" w:hAnsi="Arial" w:cs="Arial"/>
          <w:kern w:val="0"/>
          <w:szCs w:val="24"/>
          <w14:ligatures w14:val="none"/>
        </w:rPr>
      </w:pPr>
      <w:r w:rsidRPr="007A1F4F">
        <w:rPr>
          <w:rFonts w:ascii="Arial" w:eastAsia="Times New Roman" w:hAnsi="Arial" w:cs="Arial"/>
          <w:kern w:val="0"/>
          <w:szCs w:val="24"/>
          <w14:ligatures w14:val="none"/>
        </w:rPr>
        <w:t xml:space="preserve">University of Nottingham, Manuscripts and Special Collections, ‘Handwriting Styles’ (n.d.) </w:t>
      </w:r>
      <w:r w:rsidR="009343A9" w:rsidRPr="007A1F4F">
        <w:rPr>
          <w:rFonts w:ascii="Arial" w:eastAsia="Times New Roman" w:hAnsi="Arial" w:cs="Arial"/>
          <w:kern w:val="0"/>
          <w:szCs w:val="24"/>
          <w14:ligatures w14:val="none"/>
        </w:rPr>
        <w:t>&lt;</w:t>
      </w:r>
      <w:hyperlink r:id="rId24" w:history="1">
        <w:r w:rsidR="009343A9" w:rsidRPr="007A1F4F">
          <w:rPr>
            <w:rStyle w:val="Hyperlink"/>
            <w:rFonts w:ascii="Arial" w:eastAsia="Times New Roman" w:hAnsi="Arial" w:cs="Arial"/>
            <w:kern w:val="0"/>
            <w:szCs w:val="24"/>
            <w14:ligatures w14:val="none"/>
          </w:rPr>
          <w:t>https://www.nottingham.ac.uk/manuscriptsandspecialcollections/researchguidance/medievaldocuments/handwritingstyles.aspx</w:t>
        </w:r>
      </w:hyperlink>
      <w:r w:rsidRPr="007A1F4F">
        <w:rPr>
          <w:rFonts w:ascii="Arial" w:eastAsia="Times New Roman" w:hAnsi="Arial" w:cs="Arial"/>
          <w:kern w:val="0"/>
          <w:szCs w:val="24"/>
          <w14:ligatures w14:val="none"/>
        </w:rPr>
        <w:t xml:space="preserve"> </w:t>
      </w:r>
      <w:r w:rsidR="009343A9" w:rsidRPr="007A1F4F">
        <w:rPr>
          <w:rFonts w:ascii="Arial" w:eastAsia="Times New Roman" w:hAnsi="Arial" w:cs="Arial"/>
          <w:kern w:val="0"/>
          <w:szCs w:val="24"/>
          <w14:ligatures w14:val="none"/>
        </w:rPr>
        <w:t xml:space="preserve">&gt; </w:t>
      </w:r>
      <w:r w:rsidRPr="007A1F4F">
        <w:rPr>
          <w:rFonts w:ascii="Arial" w:eastAsia="Times New Roman" w:hAnsi="Arial" w:cs="Arial"/>
          <w:kern w:val="0"/>
          <w:szCs w:val="24"/>
          <w14:ligatures w14:val="none"/>
        </w:rPr>
        <w:t>[accessed 15 December 2025].</w:t>
      </w:r>
    </w:p>
    <w:p w14:paraId="4B7B41B0" w14:textId="33894F35" w:rsidR="009A2192" w:rsidRPr="007A1F4F" w:rsidRDefault="009A2192" w:rsidP="00AA7003">
      <w:pPr>
        <w:spacing w:after="0" w:line="360" w:lineRule="auto"/>
        <w:rPr>
          <w:rFonts w:ascii="Arial" w:eastAsia="Times New Roman" w:hAnsi="Arial" w:cs="Arial"/>
          <w:kern w:val="0"/>
          <w:szCs w:val="24"/>
          <w14:ligatures w14:val="none"/>
        </w:rPr>
      </w:pPr>
      <w:r w:rsidRPr="007A1F4F">
        <w:rPr>
          <w:rFonts w:ascii="Arial" w:eastAsia="Times New Roman" w:hAnsi="Arial" w:cs="Arial"/>
          <w:kern w:val="0"/>
          <w:szCs w:val="24"/>
          <w14:ligatures w14:val="none"/>
        </w:rPr>
        <w:t xml:space="preserve">University of Nottingham, Manuscripts and Special Collections, ‘Glossary’ (n.d.) </w:t>
      </w:r>
      <w:r w:rsidR="009343A9" w:rsidRPr="007A1F4F">
        <w:rPr>
          <w:rFonts w:ascii="Arial" w:eastAsia="Times New Roman" w:hAnsi="Arial" w:cs="Arial"/>
          <w:kern w:val="0"/>
          <w:szCs w:val="24"/>
          <w14:ligatures w14:val="none"/>
        </w:rPr>
        <w:t>&lt;</w:t>
      </w:r>
      <w:hyperlink r:id="rId25" w:history="1">
        <w:r w:rsidR="009343A9" w:rsidRPr="007A1F4F">
          <w:rPr>
            <w:rStyle w:val="Hyperlink"/>
            <w:rFonts w:ascii="Arial" w:eastAsia="Times New Roman" w:hAnsi="Arial" w:cs="Arial"/>
            <w:kern w:val="0"/>
            <w:szCs w:val="24"/>
            <w14:ligatures w14:val="none"/>
          </w:rPr>
          <w:t>https://www.nottingham.ac.uk/manuscriptsandspecialcollections/researchguidance/deeds/glossary.aspx</w:t>
        </w:r>
      </w:hyperlink>
      <w:r w:rsidRPr="007A1F4F">
        <w:rPr>
          <w:rFonts w:ascii="Arial" w:eastAsia="Times New Roman" w:hAnsi="Arial" w:cs="Arial"/>
          <w:kern w:val="0"/>
          <w:szCs w:val="24"/>
          <w14:ligatures w14:val="none"/>
        </w:rPr>
        <w:t xml:space="preserve"> </w:t>
      </w:r>
      <w:r w:rsidR="009343A9" w:rsidRPr="007A1F4F">
        <w:rPr>
          <w:rFonts w:ascii="Arial" w:eastAsia="Times New Roman" w:hAnsi="Arial" w:cs="Arial"/>
          <w:kern w:val="0"/>
          <w:szCs w:val="24"/>
          <w14:ligatures w14:val="none"/>
        </w:rPr>
        <w:t xml:space="preserve">&gt; </w:t>
      </w:r>
      <w:r w:rsidRPr="007A1F4F">
        <w:rPr>
          <w:rFonts w:ascii="Arial" w:eastAsia="Times New Roman" w:hAnsi="Arial" w:cs="Arial"/>
          <w:kern w:val="0"/>
          <w:szCs w:val="24"/>
          <w14:ligatures w14:val="none"/>
        </w:rPr>
        <w:t>[accessed 15 December 2025].</w:t>
      </w:r>
    </w:p>
    <w:p w14:paraId="5325B71E" w14:textId="4AB787F0" w:rsidR="009A2192" w:rsidRPr="007A1F4F" w:rsidRDefault="009A2192" w:rsidP="00AA7003">
      <w:pPr>
        <w:spacing w:after="0" w:line="360" w:lineRule="auto"/>
        <w:rPr>
          <w:rFonts w:ascii="Arial" w:eastAsia="Times New Roman" w:hAnsi="Arial" w:cs="Arial"/>
          <w:kern w:val="0"/>
          <w:szCs w:val="24"/>
          <w14:ligatures w14:val="none"/>
        </w:rPr>
      </w:pPr>
      <w:r w:rsidRPr="007A1F4F">
        <w:rPr>
          <w:rFonts w:ascii="Arial" w:eastAsia="Times New Roman" w:hAnsi="Arial" w:cs="Arial"/>
          <w:kern w:val="0"/>
          <w:szCs w:val="24"/>
          <w14:ligatures w14:val="none"/>
        </w:rPr>
        <w:t xml:space="preserve">University of Nottingham, Manuscripts and Special Collections, ‘Letter forms and abbreviations’ (n.d.) </w:t>
      </w:r>
      <w:r w:rsidR="009343A9" w:rsidRPr="007A1F4F">
        <w:rPr>
          <w:rFonts w:ascii="Arial" w:eastAsia="Times New Roman" w:hAnsi="Arial" w:cs="Arial"/>
          <w:kern w:val="0"/>
          <w:szCs w:val="24"/>
          <w14:ligatures w14:val="none"/>
        </w:rPr>
        <w:t>&lt;</w:t>
      </w:r>
      <w:hyperlink r:id="rId26" w:history="1">
        <w:r w:rsidR="009343A9" w:rsidRPr="007A1F4F">
          <w:rPr>
            <w:rStyle w:val="Hyperlink"/>
            <w:rFonts w:ascii="Arial" w:eastAsia="Times New Roman" w:hAnsi="Arial" w:cs="Arial"/>
            <w:kern w:val="0"/>
            <w:szCs w:val="24"/>
            <w14:ligatures w14:val="none"/>
          </w:rPr>
          <w:t>https://www.nottingham.ac.uk/manuscriptsandspecialcollections/researchguidance/</w:t>
        </w:r>
        <w:r w:rsidR="009343A9" w:rsidRPr="007A1F4F">
          <w:rPr>
            <w:rStyle w:val="Hyperlink"/>
            <w:rFonts w:ascii="Arial" w:eastAsia="Times New Roman" w:hAnsi="Arial" w:cs="Arial"/>
            <w:kern w:val="0"/>
            <w:szCs w:val="24"/>
            <w14:ligatures w14:val="none"/>
          </w:rPr>
          <w:lastRenderedPageBreak/>
          <w:t>medievaldocuments/letterformsandabbreviations.aspx</w:t>
        </w:r>
      </w:hyperlink>
      <w:r w:rsidRPr="007A1F4F">
        <w:rPr>
          <w:rFonts w:ascii="Arial" w:eastAsia="Times New Roman" w:hAnsi="Arial" w:cs="Arial"/>
          <w:kern w:val="0"/>
          <w:szCs w:val="24"/>
          <w14:ligatures w14:val="none"/>
        </w:rPr>
        <w:t xml:space="preserve"> </w:t>
      </w:r>
      <w:r w:rsidR="009343A9" w:rsidRPr="007A1F4F">
        <w:rPr>
          <w:rFonts w:ascii="Arial" w:eastAsia="Times New Roman" w:hAnsi="Arial" w:cs="Arial"/>
          <w:kern w:val="0"/>
          <w:szCs w:val="24"/>
          <w14:ligatures w14:val="none"/>
        </w:rPr>
        <w:t xml:space="preserve">&gt; </w:t>
      </w:r>
      <w:r w:rsidRPr="007A1F4F">
        <w:rPr>
          <w:rFonts w:ascii="Arial" w:eastAsia="Times New Roman" w:hAnsi="Arial" w:cs="Arial"/>
          <w:kern w:val="0"/>
          <w:szCs w:val="24"/>
          <w14:ligatures w14:val="none"/>
        </w:rPr>
        <w:t>[accessed 15 December 2025].</w:t>
      </w:r>
    </w:p>
    <w:p w14:paraId="49D25B04" w14:textId="4AAF5E4C" w:rsidR="009A2192" w:rsidRPr="007A1F4F" w:rsidRDefault="009A2192" w:rsidP="00AA7003">
      <w:pPr>
        <w:spacing w:after="0" w:line="360" w:lineRule="auto"/>
        <w:rPr>
          <w:rFonts w:ascii="Arial" w:eastAsia="Times New Roman" w:hAnsi="Arial" w:cs="Arial"/>
          <w:kern w:val="0"/>
          <w:szCs w:val="24"/>
          <w14:ligatures w14:val="none"/>
        </w:rPr>
      </w:pPr>
      <w:r w:rsidRPr="007A1F4F">
        <w:rPr>
          <w:rFonts w:ascii="Arial" w:eastAsia="Times New Roman" w:hAnsi="Arial" w:cs="Arial"/>
          <w:kern w:val="0"/>
          <w:szCs w:val="24"/>
          <w14:ligatures w14:val="none"/>
        </w:rPr>
        <w:t xml:space="preserve">Vatican Library (Biblioteca </w:t>
      </w:r>
      <w:proofErr w:type="spellStart"/>
      <w:r w:rsidRPr="007A1F4F">
        <w:rPr>
          <w:rFonts w:ascii="Arial" w:eastAsia="Times New Roman" w:hAnsi="Arial" w:cs="Arial"/>
          <w:kern w:val="0"/>
          <w:szCs w:val="24"/>
          <w14:ligatures w14:val="none"/>
        </w:rPr>
        <w:t>Apostolica</w:t>
      </w:r>
      <w:proofErr w:type="spellEnd"/>
      <w:r w:rsidRPr="007A1F4F">
        <w:rPr>
          <w:rFonts w:ascii="Arial" w:eastAsia="Times New Roman" w:hAnsi="Arial" w:cs="Arial"/>
          <w:kern w:val="0"/>
          <w:szCs w:val="24"/>
          <w14:ligatures w14:val="none"/>
        </w:rPr>
        <w:t xml:space="preserve"> Vaticana), ‘System of abbreviation and ligatures’, </w:t>
      </w:r>
      <w:r w:rsidRPr="007A1F4F">
        <w:rPr>
          <w:rFonts w:ascii="Arial" w:eastAsia="Times New Roman" w:hAnsi="Arial" w:cs="Arial"/>
          <w:i/>
          <w:iCs/>
          <w:kern w:val="0"/>
          <w:szCs w:val="24"/>
          <w14:ligatures w14:val="none"/>
        </w:rPr>
        <w:t>Latin Palaeography</w:t>
      </w:r>
      <w:r w:rsidRPr="007A1F4F">
        <w:rPr>
          <w:rFonts w:ascii="Arial" w:eastAsia="Times New Roman" w:hAnsi="Arial" w:cs="Arial"/>
          <w:kern w:val="0"/>
          <w:szCs w:val="24"/>
          <w14:ligatures w14:val="none"/>
        </w:rPr>
        <w:t xml:space="preserve"> (Spotlight) (n.d.)</w:t>
      </w:r>
      <w:r w:rsidR="009343A9" w:rsidRPr="007A1F4F">
        <w:rPr>
          <w:rFonts w:ascii="Arial" w:eastAsia="Times New Roman" w:hAnsi="Arial" w:cs="Arial"/>
          <w:kern w:val="0"/>
          <w:szCs w:val="24"/>
          <w14:ligatures w14:val="none"/>
        </w:rPr>
        <w:t xml:space="preserve"> &lt;</w:t>
      </w:r>
      <w:r w:rsidRPr="007A1F4F">
        <w:rPr>
          <w:rFonts w:ascii="Arial" w:eastAsia="Times New Roman" w:hAnsi="Arial" w:cs="Arial"/>
          <w:kern w:val="0"/>
          <w:szCs w:val="24"/>
          <w14:ligatures w14:val="none"/>
        </w:rPr>
        <w:t xml:space="preserve"> </w:t>
      </w:r>
      <w:hyperlink r:id="rId27" w:history="1">
        <w:r w:rsidRPr="007A1F4F">
          <w:rPr>
            <w:rStyle w:val="Hyperlink"/>
            <w:rFonts w:ascii="Arial" w:eastAsia="Times New Roman" w:hAnsi="Arial" w:cs="Arial"/>
            <w:kern w:val="0"/>
            <w:szCs w:val="24"/>
            <w14:ligatures w14:val="none"/>
          </w:rPr>
          <w:t>https://spotlight.vatlib.it/latin-paleography/feature/10-4-system-of-abbreviation-and-ligatures</w:t>
        </w:r>
      </w:hyperlink>
      <w:r w:rsidRPr="007A1F4F">
        <w:rPr>
          <w:rFonts w:ascii="Arial" w:eastAsia="Times New Roman" w:hAnsi="Arial" w:cs="Arial"/>
          <w:kern w:val="0"/>
          <w:szCs w:val="24"/>
          <w14:ligatures w14:val="none"/>
        </w:rPr>
        <w:t xml:space="preserve"> </w:t>
      </w:r>
      <w:r w:rsidR="009343A9" w:rsidRPr="007A1F4F">
        <w:rPr>
          <w:rFonts w:ascii="Arial" w:eastAsia="Times New Roman" w:hAnsi="Arial" w:cs="Arial"/>
          <w:kern w:val="0"/>
          <w:szCs w:val="24"/>
          <w14:ligatures w14:val="none"/>
        </w:rPr>
        <w:t xml:space="preserve">&gt; </w:t>
      </w:r>
      <w:r w:rsidRPr="007A1F4F">
        <w:rPr>
          <w:rFonts w:ascii="Arial" w:eastAsia="Times New Roman" w:hAnsi="Arial" w:cs="Arial"/>
          <w:kern w:val="0"/>
          <w:szCs w:val="24"/>
          <w14:ligatures w14:val="none"/>
        </w:rPr>
        <w:t>[accessed 15 December 2025].</w:t>
      </w:r>
    </w:p>
    <w:p w14:paraId="25FA721C" w14:textId="5CD6F3B8" w:rsidR="009A2192" w:rsidRPr="007A1F4F" w:rsidRDefault="009A2192" w:rsidP="00AA7003">
      <w:pPr>
        <w:spacing w:after="0" w:line="360" w:lineRule="auto"/>
        <w:rPr>
          <w:rFonts w:ascii="Arial" w:eastAsia="Times New Roman" w:hAnsi="Arial" w:cs="Arial"/>
          <w:kern w:val="0"/>
          <w:szCs w:val="24"/>
          <w14:ligatures w14:val="none"/>
        </w:rPr>
      </w:pPr>
      <w:r w:rsidRPr="007A1F4F">
        <w:rPr>
          <w:rFonts w:ascii="Arial" w:eastAsia="Times New Roman" w:hAnsi="Arial" w:cs="Arial"/>
          <w:kern w:val="0"/>
          <w:szCs w:val="24"/>
          <w14:ligatures w14:val="none"/>
        </w:rPr>
        <w:t xml:space="preserve">Wandsworth Borough Council, ‘The history of the borough’ (13 November 2019) </w:t>
      </w:r>
      <w:r w:rsidR="009343A9" w:rsidRPr="007A1F4F">
        <w:rPr>
          <w:rFonts w:ascii="Arial" w:eastAsia="Times New Roman" w:hAnsi="Arial" w:cs="Arial"/>
          <w:kern w:val="0"/>
          <w:szCs w:val="24"/>
          <w14:ligatures w14:val="none"/>
        </w:rPr>
        <w:t>&lt;</w:t>
      </w:r>
      <w:hyperlink r:id="rId28" w:history="1">
        <w:r w:rsidR="009343A9" w:rsidRPr="007A1F4F">
          <w:rPr>
            <w:rStyle w:val="Hyperlink"/>
            <w:rFonts w:ascii="Arial" w:eastAsia="Times New Roman" w:hAnsi="Arial" w:cs="Arial"/>
            <w:kern w:val="0"/>
            <w:szCs w:val="24"/>
            <w14:ligatures w14:val="none"/>
          </w:rPr>
          <w:t>https://www.wandsworth.gov.uk/the-history-of-the-borough/</w:t>
        </w:r>
      </w:hyperlink>
      <w:r w:rsidRPr="007A1F4F">
        <w:rPr>
          <w:rFonts w:ascii="Arial" w:eastAsia="Times New Roman" w:hAnsi="Arial" w:cs="Arial"/>
          <w:kern w:val="0"/>
          <w:szCs w:val="24"/>
          <w14:ligatures w14:val="none"/>
        </w:rPr>
        <w:t xml:space="preserve"> </w:t>
      </w:r>
      <w:r w:rsidR="009343A9" w:rsidRPr="007A1F4F">
        <w:rPr>
          <w:rFonts w:ascii="Arial" w:eastAsia="Times New Roman" w:hAnsi="Arial" w:cs="Arial"/>
          <w:kern w:val="0"/>
          <w:szCs w:val="24"/>
          <w14:ligatures w14:val="none"/>
        </w:rPr>
        <w:t xml:space="preserve">&gt; </w:t>
      </w:r>
      <w:r w:rsidRPr="007A1F4F">
        <w:rPr>
          <w:rFonts w:ascii="Arial" w:eastAsia="Times New Roman" w:hAnsi="Arial" w:cs="Arial"/>
          <w:kern w:val="0"/>
          <w:szCs w:val="24"/>
          <w14:ligatures w14:val="none"/>
        </w:rPr>
        <w:t>[accessed 15 December 2025].</w:t>
      </w:r>
    </w:p>
    <w:p w14:paraId="13F864DB" w14:textId="16C479C2" w:rsidR="009A2192" w:rsidRPr="007A1F4F" w:rsidRDefault="009A2192" w:rsidP="00AA7003">
      <w:pPr>
        <w:spacing w:after="0" w:line="360" w:lineRule="auto"/>
        <w:rPr>
          <w:rFonts w:ascii="Arial" w:eastAsia="Times New Roman" w:hAnsi="Arial" w:cs="Arial"/>
          <w:kern w:val="0"/>
          <w:szCs w:val="24"/>
          <w14:ligatures w14:val="none"/>
        </w:rPr>
      </w:pPr>
      <w:r w:rsidRPr="007A1F4F">
        <w:rPr>
          <w:rFonts w:ascii="Arial" w:eastAsia="Times New Roman" w:hAnsi="Arial" w:cs="Arial"/>
          <w:kern w:val="0"/>
          <w:szCs w:val="24"/>
          <w14:ligatures w14:val="none"/>
        </w:rPr>
        <w:t xml:space="preserve">Wikipedia contributors, ‘Merton Priory’, </w:t>
      </w:r>
      <w:r w:rsidRPr="007A1F4F">
        <w:rPr>
          <w:rFonts w:ascii="Arial" w:eastAsia="Times New Roman" w:hAnsi="Arial" w:cs="Arial"/>
          <w:i/>
          <w:iCs/>
          <w:kern w:val="0"/>
          <w:szCs w:val="24"/>
          <w14:ligatures w14:val="none"/>
        </w:rPr>
        <w:t xml:space="preserve">Wikipedia: The Free </w:t>
      </w:r>
      <w:proofErr w:type="spellStart"/>
      <w:r w:rsidRPr="007A1F4F">
        <w:rPr>
          <w:rFonts w:ascii="Arial" w:eastAsia="Times New Roman" w:hAnsi="Arial" w:cs="Arial"/>
          <w:i/>
          <w:iCs/>
          <w:kern w:val="0"/>
          <w:szCs w:val="24"/>
          <w14:ligatures w14:val="none"/>
        </w:rPr>
        <w:t>Encyclopedia</w:t>
      </w:r>
      <w:proofErr w:type="spellEnd"/>
      <w:r w:rsidRPr="007A1F4F">
        <w:rPr>
          <w:rFonts w:ascii="Arial" w:eastAsia="Times New Roman" w:hAnsi="Arial" w:cs="Arial"/>
          <w:kern w:val="0"/>
          <w:szCs w:val="24"/>
          <w14:ligatures w14:val="none"/>
        </w:rPr>
        <w:t xml:space="preserve"> (n.d.), last modified 27 November 2024</w:t>
      </w:r>
      <w:r w:rsidR="00AA7003" w:rsidRPr="007A1F4F">
        <w:rPr>
          <w:rFonts w:ascii="Arial" w:eastAsia="Times New Roman" w:hAnsi="Arial" w:cs="Arial"/>
          <w:kern w:val="0"/>
          <w:szCs w:val="24"/>
          <w14:ligatures w14:val="none"/>
        </w:rPr>
        <w:t xml:space="preserve"> &lt;</w:t>
      </w:r>
      <w:r w:rsidRPr="007A1F4F">
        <w:rPr>
          <w:rFonts w:ascii="Arial" w:eastAsia="Times New Roman" w:hAnsi="Arial" w:cs="Arial"/>
          <w:kern w:val="0"/>
          <w:szCs w:val="24"/>
          <w14:ligatures w14:val="none"/>
        </w:rPr>
        <w:t xml:space="preserve"> </w:t>
      </w:r>
      <w:hyperlink r:id="rId29" w:history="1">
        <w:r w:rsidRPr="007A1F4F">
          <w:rPr>
            <w:rStyle w:val="Hyperlink"/>
            <w:rFonts w:ascii="Arial" w:eastAsia="Times New Roman" w:hAnsi="Arial" w:cs="Arial"/>
            <w:kern w:val="0"/>
            <w:szCs w:val="24"/>
            <w14:ligatures w14:val="none"/>
          </w:rPr>
          <w:t>https://en.wikipedia.org/wiki/Merton_Priory</w:t>
        </w:r>
      </w:hyperlink>
      <w:r w:rsidRPr="007A1F4F">
        <w:rPr>
          <w:rFonts w:ascii="Arial" w:eastAsia="Times New Roman" w:hAnsi="Arial" w:cs="Arial"/>
          <w:kern w:val="0"/>
          <w:szCs w:val="24"/>
          <w14:ligatures w14:val="none"/>
        </w:rPr>
        <w:t xml:space="preserve"> </w:t>
      </w:r>
      <w:r w:rsidR="00AA7003" w:rsidRPr="007A1F4F">
        <w:rPr>
          <w:rFonts w:ascii="Arial" w:eastAsia="Times New Roman" w:hAnsi="Arial" w:cs="Arial"/>
          <w:kern w:val="0"/>
          <w:szCs w:val="24"/>
          <w14:ligatures w14:val="none"/>
        </w:rPr>
        <w:t xml:space="preserve">&gt; </w:t>
      </w:r>
      <w:r w:rsidRPr="007A1F4F">
        <w:rPr>
          <w:rFonts w:ascii="Arial" w:eastAsia="Times New Roman" w:hAnsi="Arial" w:cs="Arial"/>
          <w:kern w:val="0"/>
          <w:szCs w:val="24"/>
          <w14:ligatures w14:val="none"/>
        </w:rPr>
        <w:t>[accessed 15 December 2025].</w:t>
      </w:r>
    </w:p>
    <w:p w14:paraId="3B41E061" w14:textId="3A7FD29B" w:rsidR="009A2192" w:rsidRPr="007A1F4F" w:rsidRDefault="009A2192" w:rsidP="00AA7003">
      <w:pPr>
        <w:spacing w:after="0" w:line="360" w:lineRule="auto"/>
        <w:rPr>
          <w:rFonts w:ascii="Arial" w:eastAsia="Times New Roman" w:hAnsi="Arial" w:cs="Arial"/>
          <w:kern w:val="0"/>
          <w:szCs w:val="24"/>
          <w14:ligatures w14:val="none"/>
        </w:rPr>
      </w:pPr>
      <w:r w:rsidRPr="007A1F4F">
        <w:rPr>
          <w:rFonts w:ascii="Arial" w:eastAsia="Times New Roman" w:hAnsi="Arial" w:cs="Arial"/>
          <w:kern w:val="0"/>
          <w:szCs w:val="24"/>
          <w14:ligatures w14:val="none"/>
        </w:rPr>
        <w:t xml:space="preserve">York Doom and the World of Inscriptions (Lancaster University), ‘Early Gothic: Letter Forms and Aspect’ (n.d.) </w:t>
      </w:r>
      <w:r w:rsidR="00AA7003" w:rsidRPr="007A1F4F">
        <w:rPr>
          <w:rFonts w:ascii="Arial" w:eastAsia="Times New Roman" w:hAnsi="Arial" w:cs="Arial"/>
          <w:kern w:val="0"/>
          <w:szCs w:val="24"/>
          <w14:ligatures w14:val="none"/>
        </w:rPr>
        <w:t>&lt;</w:t>
      </w:r>
      <w:hyperlink r:id="rId30" w:history="1">
        <w:r w:rsidR="00AA7003" w:rsidRPr="007A1F4F">
          <w:rPr>
            <w:rStyle w:val="Hyperlink"/>
            <w:rFonts w:ascii="Arial" w:eastAsia="Times New Roman" w:hAnsi="Arial" w:cs="Arial"/>
            <w:kern w:val="0"/>
            <w:szCs w:val="24"/>
            <w14:ligatures w14:val="none"/>
          </w:rPr>
          <w:t>https://www.lancaster.ac.uk/users/yorkdoom/palweb/week11/palwk11c.htm</w:t>
        </w:r>
      </w:hyperlink>
      <w:r w:rsidRPr="007A1F4F">
        <w:rPr>
          <w:rFonts w:ascii="Arial" w:eastAsia="Times New Roman" w:hAnsi="Arial" w:cs="Arial"/>
          <w:kern w:val="0"/>
          <w:szCs w:val="24"/>
          <w14:ligatures w14:val="none"/>
        </w:rPr>
        <w:t xml:space="preserve"> </w:t>
      </w:r>
      <w:r w:rsidR="00AA7003" w:rsidRPr="007A1F4F">
        <w:rPr>
          <w:rFonts w:ascii="Arial" w:eastAsia="Times New Roman" w:hAnsi="Arial" w:cs="Arial"/>
          <w:kern w:val="0"/>
          <w:szCs w:val="24"/>
          <w14:ligatures w14:val="none"/>
        </w:rPr>
        <w:t>&gt;</w:t>
      </w:r>
      <w:r w:rsidRPr="007A1F4F">
        <w:rPr>
          <w:rFonts w:ascii="Arial" w:eastAsia="Times New Roman" w:hAnsi="Arial" w:cs="Arial"/>
          <w:kern w:val="0"/>
          <w:szCs w:val="24"/>
          <w14:ligatures w14:val="none"/>
        </w:rPr>
        <w:t>[accessed 15 December 2025].</w:t>
      </w:r>
      <w:r w:rsidR="00CE319B" w:rsidRPr="007A1F4F">
        <w:rPr>
          <w:rFonts w:ascii="Arial" w:eastAsia="Times New Roman" w:hAnsi="Arial" w:cs="Arial"/>
          <w:kern w:val="0"/>
          <w:szCs w:val="24"/>
          <w14:ligatures w14:val="none"/>
        </w:rPr>
        <w:t xml:space="preserve">  </w:t>
      </w:r>
    </w:p>
    <w:p w14:paraId="175D6E44" w14:textId="77777777" w:rsidR="009A2192" w:rsidRPr="007A1F4F" w:rsidRDefault="009A2192" w:rsidP="00AA7003">
      <w:pPr>
        <w:spacing w:after="0" w:line="360" w:lineRule="auto"/>
        <w:rPr>
          <w:rFonts w:ascii="Arial" w:eastAsia="Times New Roman" w:hAnsi="Arial" w:cs="Arial"/>
          <w:kern w:val="0"/>
          <w:szCs w:val="24"/>
          <w14:ligatures w14:val="none"/>
        </w:rPr>
      </w:pPr>
    </w:p>
    <w:p w14:paraId="024B00E4" w14:textId="30C9F81B" w:rsidR="00115201" w:rsidRPr="007A1F4F" w:rsidRDefault="00115201" w:rsidP="00AA7003">
      <w:pPr>
        <w:spacing w:after="0" w:line="360" w:lineRule="auto"/>
        <w:rPr>
          <w:rFonts w:ascii="Arial" w:eastAsia="Times New Roman" w:hAnsi="Arial" w:cs="Arial"/>
          <w:kern w:val="0"/>
          <w:szCs w:val="24"/>
          <w14:ligatures w14:val="none"/>
        </w:rPr>
      </w:pPr>
    </w:p>
    <w:p w14:paraId="360592B6" w14:textId="77777777" w:rsidR="00E47907" w:rsidRPr="007A1F4F" w:rsidRDefault="00E47907" w:rsidP="00AA7003">
      <w:pPr>
        <w:spacing w:line="360" w:lineRule="auto"/>
        <w:rPr>
          <w:rFonts w:ascii="Arial" w:hAnsi="Arial" w:cs="Arial"/>
          <w:szCs w:val="24"/>
        </w:rPr>
      </w:pPr>
    </w:p>
    <w:sectPr w:rsidR="00E47907" w:rsidRPr="007A1F4F">
      <w:headerReference w:type="default" r:id="rId31"/>
      <w:footerReference w:type="even" r:id="rId32"/>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36158F" w14:textId="77777777" w:rsidR="003437A7" w:rsidRDefault="003437A7" w:rsidP="00115201">
      <w:pPr>
        <w:spacing w:after="0" w:line="240" w:lineRule="auto"/>
      </w:pPr>
      <w:r>
        <w:separator/>
      </w:r>
    </w:p>
  </w:endnote>
  <w:endnote w:type="continuationSeparator" w:id="0">
    <w:p w14:paraId="582C0A0C" w14:textId="77777777" w:rsidR="003437A7" w:rsidRDefault="003437A7" w:rsidP="001152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Cordia New">
    <w:panose1 w:val="020B0304020202020204"/>
    <w:charset w:val="DE"/>
    <w:family w:val="swiss"/>
    <w:pitch w:val="variable"/>
    <w:sig w:usb0="81000003" w:usb1="00000000" w:usb2="00000000" w:usb3="00000000" w:csb0="00010001" w:csb1="00000000"/>
  </w:font>
  <w:font w:name="Angsana New">
    <w:panose1 w:val="02020603050405020304"/>
    <w:charset w:val="DE"/>
    <w:family w:val="roman"/>
    <w:pitch w:val="variable"/>
    <w:sig w:usb0="81000003" w:usb1="00000000" w:usb2="00000000" w:usb3="00000000" w:csb0="00010001"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37427310"/>
      <w:docPartObj>
        <w:docPartGallery w:val="Page Numbers (Bottom of Page)"/>
        <w:docPartUnique/>
      </w:docPartObj>
    </w:sdtPr>
    <w:sdtContent>
      <w:p w14:paraId="08EADCBD" w14:textId="1B0B9F3B" w:rsidR="00BC5B7A" w:rsidRDefault="00BC5B7A" w:rsidP="00864D9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980AFF3" w14:textId="77777777" w:rsidR="00BC5B7A" w:rsidRDefault="00BC5B7A" w:rsidP="00BC5B7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265527676"/>
      <w:docPartObj>
        <w:docPartGallery w:val="Page Numbers (Bottom of Page)"/>
        <w:docPartUnique/>
      </w:docPartObj>
    </w:sdtPr>
    <w:sdtContent>
      <w:p w14:paraId="76460E12" w14:textId="75A3C71A" w:rsidR="00BC5B7A" w:rsidRDefault="00BC5B7A" w:rsidP="00864D9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34341F3" w14:textId="77777777" w:rsidR="00BC5B7A" w:rsidRDefault="00BC5B7A" w:rsidP="00BC5B7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0D1032" w14:textId="77777777" w:rsidR="003437A7" w:rsidRDefault="003437A7" w:rsidP="00115201">
      <w:pPr>
        <w:spacing w:after="0" w:line="240" w:lineRule="auto"/>
      </w:pPr>
      <w:r>
        <w:separator/>
      </w:r>
    </w:p>
  </w:footnote>
  <w:footnote w:type="continuationSeparator" w:id="0">
    <w:p w14:paraId="7AC5BB2D" w14:textId="77777777" w:rsidR="003437A7" w:rsidRDefault="003437A7" w:rsidP="00115201">
      <w:pPr>
        <w:spacing w:after="0" w:line="240" w:lineRule="auto"/>
      </w:pPr>
      <w:r>
        <w:continuationSeparator/>
      </w:r>
    </w:p>
  </w:footnote>
  <w:footnote w:id="1">
    <w:p w14:paraId="02C73657" w14:textId="3DE401E5" w:rsidR="00115201" w:rsidRPr="00AA7003" w:rsidRDefault="00115201" w:rsidP="00AA7003">
      <w:pPr>
        <w:pStyle w:val="FootnoteText"/>
        <w:spacing w:line="360" w:lineRule="auto"/>
        <w:rPr>
          <w:rFonts w:ascii="Arial" w:hAnsi="Arial" w:cs="Arial"/>
        </w:rPr>
      </w:pPr>
      <w:r w:rsidRPr="00AA7003">
        <w:rPr>
          <w:rStyle w:val="FootnoteReference"/>
          <w:rFonts w:ascii="Arial" w:hAnsi="Arial" w:cs="Arial"/>
        </w:rPr>
        <w:footnoteRef/>
      </w:r>
      <w:r w:rsidRPr="00AA7003">
        <w:rPr>
          <w:rFonts w:ascii="Arial" w:hAnsi="Arial" w:cs="Arial"/>
        </w:rPr>
        <w:t xml:space="preserve"> Image source – The image provided on Moodle is originally from Merton Priory cartulary is British Library, Cotton Cleopatra </w:t>
      </w:r>
      <w:proofErr w:type="spellStart"/>
      <w:r w:rsidRPr="00AA7003">
        <w:rPr>
          <w:rFonts w:ascii="Arial" w:hAnsi="Arial" w:cs="Arial"/>
        </w:rPr>
        <w:t>C.vii</w:t>
      </w:r>
      <w:proofErr w:type="spellEnd"/>
      <w:r w:rsidRPr="00AA7003">
        <w:rPr>
          <w:rFonts w:ascii="Arial" w:hAnsi="Arial" w:cs="Arial"/>
        </w:rPr>
        <w:t xml:space="preserve">, </w:t>
      </w:r>
      <w:proofErr w:type="spellStart"/>
      <w:r w:rsidRPr="00AA7003">
        <w:rPr>
          <w:rFonts w:ascii="Arial" w:hAnsi="Arial" w:cs="Arial"/>
        </w:rPr>
        <w:t>fols</w:t>
      </w:r>
      <w:proofErr w:type="spellEnd"/>
      <w:r w:rsidRPr="00AA7003">
        <w:rPr>
          <w:rFonts w:ascii="Arial" w:hAnsi="Arial" w:cs="Arial"/>
        </w:rPr>
        <w:t xml:space="preserve">. 60–204 (register of leases/acta, c.1150–1352). </w:t>
      </w:r>
    </w:p>
  </w:footnote>
  <w:footnote w:id="2">
    <w:p w14:paraId="62AEB9DA" w14:textId="77777777" w:rsidR="00115201" w:rsidRPr="00AA7003" w:rsidRDefault="00115201" w:rsidP="00AA7003">
      <w:pPr>
        <w:pStyle w:val="FootnoteText"/>
        <w:spacing w:line="360" w:lineRule="auto"/>
        <w:rPr>
          <w:rFonts w:ascii="Arial" w:hAnsi="Arial" w:cs="Arial"/>
        </w:rPr>
      </w:pPr>
      <w:r w:rsidRPr="00AA7003">
        <w:rPr>
          <w:rStyle w:val="FootnoteReference"/>
          <w:rFonts w:ascii="Arial" w:hAnsi="Arial" w:cs="Arial"/>
        </w:rPr>
        <w:footnoteRef/>
      </w:r>
      <w:r w:rsidRPr="00AA7003">
        <w:rPr>
          <w:rFonts w:ascii="Arial" w:hAnsi="Arial" w:cs="Arial"/>
        </w:rPr>
        <w:t xml:space="preserve"> This type of task is completely new to </w:t>
      </w:r>
      <w:proofErr w:type="gramStart"/>
      <w:r w:rsidRPr="00AA7003">
        <w:rPr>
          <w:rFonts w:ascii="Arial" w:hAnsi="Arial" w:cs="Arial"/>
        </w:rPr>
        <w:t>me</w:t>
      </w:r>
      <w:proofErr w:type="gramEnd"/>
      <w:r w:rsidRPr="00AA7003">
        <w:rPr>
          <w:rFonts w:ascii="Arial" w:hAnsi="Arial" w:cs="Arial"/>
        </w:rPr>
        <w:t xml:space="preserve"> so I am following the exemplar model as closely as possible.</w:t>
      </w:r>
    </w:p>
  </w:footnote>
  <w:footnote w:id="3">
    <w:p w14:paraId="3779DABF" w14:textId="30BFF2DC" w:rsidR="00537029" w:rsidRPr="00AA7003" w:rsidRDefault="00537029" w:rsidP="00AA7003">
      <w:pPr>
        <w:pStyle w:val="FootnoteText"/>
        <w:spacing w:line="360" w:lineRule="auto"/>
        <w:rPr>
          <w:rFonts w:ascii="Arial" w:hAnsi="Arial" w:cs="Arial"/>
        </w:rPr>
      </w:pPr>
      <w:r w:rsidRPr="00AA7003">
        <w:rPr>
          <w:rStyle w:val="FootnoteReference"/>
          <w:rFonts w:ascii="Arial" w:hAnsi="Arial" w:cs="Arial"/>
        </w:rPr>
        <w:footnoteRef/>
      </w:r>
      <w:r w:rsidRPr="00AA7003">
        <w:rPr>
          <w:rFonts w:ascii="Arial" w:hAnsi="Arial" w:cs="Arial"/>
        </w:rPr>
        <w:t xml:space="preserve"> Stephen Mason, </w:t>
      </w:r>
      <w:r w:rsidRPr="00AA7003">
        <w:rPr>
          <w:rStyle w:val="Emphasis"/>
          <w:rFonts w:ascii="Arial" w:hAnsi="Arial" w:cs="Arial"/>
        </w:rPr>
        <w:t>The Signature in Law: From the Thirteenth Century to the Facsimile</w:t>
      </w:r>
      <w:r w:rsidRPr="00AA7003">
        <w:rPr>
          <w:rFonts w:ascii="Arial" w:hAnsi="Arial" w:cs="Arial"/>
        </w:rPr>
        <w:t xml:space="preserve"> (London: University of London Press, 2022), </w:t>
      </w:r>
      <w:proofErr w:type="spellStart"/>
      <w:r w:rsidRPr="00AA7003">
        <w:rPr>
          <w:rFonts w:ascii="Arial" w:hAnsi="Arial" w:cs="Arial"/>
        </w:rPr>
        <w:t>ch.</w:t>
      </w:r>
      <w:proofErr w:type="spellEnd"/>
      <w:r w:rsidRPr="00AA7003">
        <w:rPr>
          <w:rFonts w:ascii="Arial" w:hAnsi="Arial" w:cs="Arial"/>
        </w:rPr>
        <w:t xml:space="preserve"> 4 ‘Methods of authentication before manuscript signatures’, section ‘The chirograph’, </w:t>
      </w:r>
      <w:hyperlink r:id="rId1" w:tgtFrame="_new" w:history="1">
        <w:r w:rsidRPr="00AA7003">
          <w:rPr>
            <w:rStyle w:val="Hyperlink"/>
            <w:rFonts w:ascii="Arial" w:hAnsi="Arial" w:cs="Arial"/>
          </w:rPr>
          <w:t>https://read.uolpress.co.uk/read/the-signature-in-law-from-the-thirteenth-century-to-the-facsimile/section/f15964c3-e38d-4671-ae67-766e85a80b0e</w:t>
        </w:r>
      </w:hyperlink>
      <w:r w:rsidRPr="00AA7003">
        <w:rPr>
          <w:rFonts w:ascii="Arial" w:hAnsi="Arial" w:cs="Arial"/>
        </w:rPr>
        <w:t xml:space="preserve"> [accessed 14 December 2025].</w:t>
      </w:r>
    </w:p>
  </w:footnote>
  <w:footnote w:id="4">
    <w:p w14:paraId="33E0602D" w14:textId="17EB3463" w:rsidR="00BC5B7A" w:rsidRPr="00AA7003" w:rsidRDefault="00BC5B7A" w:rsidP="00AA7003">
      <w:pPr>
        <w:pStyle w:val="FootnoteText"/>
        <w:spacing w:line="360" w:lineRule="auto"/>
        <w:rPr>
          <w:rFonts w:ascii="Arial" w:hAnsi="Arial" w:cs="Arial"/>
        </w:rPr>
      </w:pPr>
      <w:r w:rsidRPr="00AA7003">
        <w:rPr>
          <w:rStyle w:val="FootnoteReference"/>
          <w:rFonts w:ascii="Arial" w:hAnsi="Arial" w:cs="Arial"/>
        </w:rPr>
        <w:footnoteRef/>
      </w:r>
      <w:r w:rsidRPr="00AA7003">
        <w:rPr>
          <w:rFonts w:ascii="Arial" w:hAnsi="Arial" w:cs="Arial"/>
        </w:rPr>
        <w:t xml:space="preserve"> Faye McLeod, ‘The Gall of It!’, </w:t>
      </w:r>
      <w:r w:rsidRPr="00AA7003">
        <w:rPr>
          <w:rFonts w:ascii="Arial" w:hAnsi="Arial" w:cs="Arial"/>
          <w:i/>
          <w:iCs/>
        </w:rPr>
        <w:t>Archives and Manuscripts at the Bodleian Library</w:t>
      </w:r>
      <w:r w:rsidRPr="00AA7003">
        <w:rPr>
          <w:rFonts w:ascii="Arial" w:hAnsi="Arial" w:cs="Arial"/>
        </w:rPr>
        <w:t xml:space="preserve"> (15 May 2023) </w:t>
      </w:r>
      <w:r w:rsidR="00922AB9" w:rsidRPr="00AA7003">
        <w:rPr>
          <w:rFonts w:ascii="Arial" w:hAnsi="Arial" w:cs="Arial"/>
        </w:rPr>
        <w:t>&lt;https://blogs.bodleian.ox.ac.uk/archivesandmanuscripts/2023/05/15/the-gall-of-it/&gt;</w:t>
      </w:r>
      <w:r w:rsidRPr="00AA7003">
        <w:rPr>
          <w:rFonts w:ascii="Arial" w:hAnsi="Arial" w:cs="Arial"/>
        </w:rPr>
        <w:t xml:space="preserve"> accessed 14 December 2025].</w:t>
      </w:r>
    </w:p>
  </w:footnote>
  <w:footnote w:id="5">
    <w:p w14:paraId="3E387796" w14:textId="6F297EBD" w:rsidR="00115201" w:rsidRPr="00AA7003" w:rsidRDefault="00115201" w:rsidP="00AA7003">
      <w:pPr>
        <w:pStyle w:val="FootnoteText"/>
        <w:spacing w:line="360" w:lineRule="auto"/>
        <w:rPr>
          <w:rFonts w:ascii="Arial" w:hAnsi="Arial" w:cs="Arial"/>
        </w:rPr>
      </w:pPr>
      <w:r w:rsidRPr="00AA7003">
        <w:rPr>
          <w:rStyle w:val="FootnoteReference"/>
          <w:rFonts w:ascii="Arial" w:hAnsi="Arial" w:cs="Arial"/>
        </w:rPr>
        <w:footnoteRef/>
      </w:r>
      <w:r w:rsidRPr="00AA7003">
        <w:rPr>
          <w:rFonts w:ascii="Arial" w:hAnsi="Arial" w:cs="Arial"/>
        </w:rPr>
        <w:t xml:space="preserve"> Dianne Tillotson, ‘</w:t>
      </w:r>
      <w:proofErr w:type="spellStart"/>
      <w:r w:rsidRPr="00AA7003">
        <w:rPr>
          <w:rFonts w:ascii="Arial" w:hAnsi="Arial" w:cs="Arial"/>
        </w:rPr>
        <w:t>Protogothic</w:t>
      </w:r>
      <w:proofErr w:type="spellEnd"/>
      <w:r w:rsidRPr="00AA7003">
        <w:rPr>
          <w:rFonts w:ascii="Arial" w:hAnsi="Arial" w:cs="Arial"/>
        </w:rPr>
        <w:t xml:space="preserve"> Document Hand’, </w:t>
      </w:r>
      <w:r w:rsidRPr="00AA7003">
        <w:rPr>
          <w:rFonts w:ascii="Arial" w:hAnsi="Arial" w:cs="Arial"/>
          <w:i/>
          <w:iCs/>
        </w:rPr>
        <w:t>Medieval Writing</w:t>
      </w:r>
      <w:r w:rsidRPr="00AA7003">
        <w:rPr>
          <w:rFonts w:ascii="Arial" w:hAnsi="Arial" w:cs="Arial"/>
        </w:rPr>
        <w:t>, 1 May 2005, &lt;https://losthistory.net/medievalwriting/scripts/examples/protgot1.htm&gt; [accessed 9 December 2025].</w:t>
      </w:r>
    </w:p>
  </w:footnote>
  <w:footnote w:id="6">
    <w:p w14:paraId="5C22AE10" w14:textId="77777777" w:rsidR="00922AB9" w:rsidRPr="00AA7003" w:rsidRDefault="00922AB9" w:rsidP="00AA7003">
      <w:pPr>
        <w:pStyle w:val="FootnoteText"/>
        <w:spacing w:line="360" w:lineRule="auto"/>
        <w:rPr>
          <w:rFonts w:ascii="Arial" w:hAnsi="Arial" w:cs="Arial"/>
        </w:rPr>
      </w:pPr>
      <w:r w:rsidRPr="00AA7003">
        <w:rPr>
          <w:rStyle w:val="FootnoteReference"/>
          <w:rFonts w:ascii="Arial" w:hAnsi="Arial" w:cs="Arial"/>
        </w:rPr>
        <w:footnoteRef/>
      </w:r>
      <w:r w:rsidRPr="00AA7003">
        <w:rPr>
          <w:rFonts w:ascii="Arial" w:hAnsi="Arial" w:cs="Arial"/>
        </w:rPr>
        <w:t xml:space="preserve"> Jane Roberts, Guide to Scripts Used in English Writings up to 1500 (Liverpool: Liverpool University Press, 2015) &lt; https://welib.org/search?page=1&amp;q=Guide+to+Scripts+Used+in+English+Writings+up+to+1500&amp;__cf_chl_tk=oASp5Q3YIDrGIR0FihP6QxTG323jsMbM6pf_WIRCj6c-1765535136-1.0.1.1-lyOzZ3QifzkJMici2bcPCBK2gst0raaZN.W3xasxvaw&gt; [accessed 15 December 2025], p104ff.</w:t>
      </w:r>
    </w:p>
  </w:footnote>
  <w:footnote w:id="7">
    <w:p w14:paraId="05BA8288" w14:textId="02BAF8DE" w:rsidR="00115201" w:rsidRPr="00AA7003" w:rsidRDefault="00115201" w:rsidP="00AA7003">
      <w:pPr>
        <w:pStyle w:val="FootnoteText"/>
        <w:spacing w:line="360" w:lineRule="auto"/>
        <w:rPr>
          <w:rFonts w:ascii="Arial" w:hAnsi="Arial" w:cs="Arial"/>
        </w:rPr>
      </w:pPr>
      <w:r w:rsidRPr="00AA7003">
        <w:rPr>
          <w:rStyle w:val="FootnoteReference"/>
          <w:rFonts w:ascii="Arial" w:hAnsi="Arial" w:cs="Arial"/>
        </w:rPr>
        <w:footnoteRef/>
      </w:r>
      <w:r w:rsidRPr="00AA7003">
        <w:rPr>
          <w:rFonts w:ascii="Arial" w:hAnsi="Arial" w:cs="Arial"/>
        </w:rPr>
        <w:t xml:space="preserve"> The National Archives, ‘Merton Priory’, </w:t>
      </w:r>
      <w:r w:rsidRPr="00AA7003">
        <w:rPr>
          <w:rFonts w:ascii="Arial" w:hAnsi="Arial" w:cs="Arial"/>
          <w:i/>
          <w:iCs/>
        </w:rPr>
        <w:t>Discovery</w:t>
      </w:r>
      <w:r w:rsidRPr="00AA7003">
        <w:rPr>
          <w:rFonts w:ascii="Arial" w:hAnsi="Arial" w:cs="Arial"/>
        </w:rPr>
        <w:t xml:space="preserve"> (Record Creator summary), n.d., &lt;</w:t>
      </w:r>
      <w:hyperlink r:id="rId2" w:tgtFrame="_blank" w:history="1">
        <w:r w:rsidRPr="00AA7003">
          <w:rPr>
            <w:rStyle w:val="Hyperlink"/>
            <w:rFonts w:ascii="Arial" w:hAnsi="Arial" w:cs="Arial"/>
          </w:rPr>
          <w:t>https://discovery.nationalarchives.gov.uk/details/c/F97668</w:t>
        </w:r>
      </w:hyperlink>
      <w:r w:rsidRPr="00AA7003">
        <w:rPr>
          <w:rFonts w:ascii="Arial" w:hAnsi="Arial" w:cs="Arial"/>
        </w:rPr>
        <w:t>&gt; [accessed 9 December 2025].</w:t>
      </w:r>
    </w:p>
  </w:footnote>
  <w:footnote w:id="8">
    <w:p w14:paraId="5F2E5D7E" w14:textId="77777777" w:rsidR="00115201" w:rsidRPr="00AA7003" w:rsidRDefault="00115201" w:rsidP="00AA7003">
      <w:pPr>
        <w:pStyle w:val="FootnoteText"/>
        <w:spacing w:line="360" w:lineRule="auto"/>
        <w:rPr>
          <w:rFonts w:ascii="Arial" w:hAnsi="Arial" w:cs="Arial"/>
        </w:rPr>
      </w:pPr>
      <w:r w:rsidRPr="00AA7003">
        <w:rPr>
          <w:rStyle w:val="FootnoteReference"/>
          <w:rFonts w:ascii="Arial" w:hAnsi="Arial" w:cs="Arial"/>
        </w:rPr>
        <w:footnoteRef/>
      </w:r>
      <w:r w:rsidRPr="00AA7003">
        <w:rPr>
          <w:rFonts w:ascii="Arial" w:hAnsi="Arial" w:cs="Arial"/>
        </w:rPr>
        <w:t xml:space="preserve"> The National Archives, ‘Cotton Cleopatra </w:t>
      </w:r>
      <w:proofErr w:type="spellStart"/>
      <w:r w:rsidRPr="00AA7003">
        <w:rPr>
          <w:rFonts w:ascii="Arial" w:hAnsi="Arial" w:cs="Arial"/>
        </w:rPr>
        <w:t>C.vii</w:t>
      </w:r>
      <w:proofErr w:type="spellEnd"/>
      <w:r w:rsidRPr="00AA7003">
        <w:rPr>
          <w:rFonts w:ascii="Arial" w:hAnsi="Arial" w:cs="Arial"/>
        </w:rPr>
        <w:t xml:space="preserve">, </w:t>
      </w:r>
      <w:proofErr w:type="spellStart"/>
      <w:r w:rsidRPr="00AA7003">
        <w:rPr>
          <w:rFonts w:ascii="Arial" w:hAnsi="Arial" w:cs="Arial"/>
        </w:rPr>
        <w:t>fos</w:t>
      </w:r>
      <w:proofErr w:type="spellEnd"/>
      <w:r w:rsidRPr="00AA7003">
        <w:rPr>
          <w:rFonts w:ascii="Arial" w:hAnsi="Arial" w:cs="Arial"/>
        </w:rPr>
        <w:t xml:space="preserve"> 60–204’, Discovery (Item record), 13th–14th cent https://discovery.nationalarchives.gov.uk/details/r/N13727202</w:t>
      </w:r>
    </w:p>
  </w:footnote>
  <w:footnote w:id="9">
    <w:p w14:paraId="4FFD2E4C" w14:textId="0DF37A4A" w:rsidR="009A7CDB" w:rsidRPr="00AA7003" w:rsidRDefault="00115201" w:rsidP="00AA7003">
      <w:pPr>
        <w:pStyle w:val="FootnoteText"/>
        <w:spacing w:line="360" w:lineRule="auto"/>
        <w:rPr>
          <w:rFonts w:ascii="Arial" w:hAnsi="Arial" w:cs="Arial"/>
          <w:szCs w:val="20"/>
          <w:lang w:bidi="ar-SA"/>
        </w:rPr>
      </w:pPr>
      <w:r w:rsidRPr="00AA7003">
        <w:rPr>
          <w:rStyle w:val="FootnoteReference"/>
          <w:rFonts w:ascii="Arial" w:hAnsi="Arial" w:cs="Arial"/>
        </w:rPr>
        <w:footnoteRef/>
      </w:r>
      <w:r w:rsidRPr="00AA7003">
        <w:rPr>
          <w:rFonts w:ascii="Arial" w:hAnsi="Arial" w:cs="Arial"/>
        </w:rPr>
        <w:t xml:space="preserve"> </w:t>
      </w:r>
      <w:r w:rsidR="00AB2EC1" w:rsidRPr="00AA7003">
        <w:rPr>
          <w:rFonts w:ascii="Arial" w:hAnsi="Arial" w:cs="Arial"/>
        </w:rPr>
        <w:t xml:space="preserve">These are the conventions used here: </w:t>
      </w:r>
      <w:r w:rsidR="009A7CDB" w:rsidRPr="00AA7003">
        <w:rPr>
          <w:rFonts w:ascii="Arial" w:hAnsi="Arial" w:cs="Arial"/>
          <w:szCs w:val="20"/>
          <w:lang w:bidi="ar-SA"/>
        </w:rPr>
        <w:t>Topographic lineation</w:t>
      </w:r>
      <w:r w:rsidR="00AB2EC1" w:rsidRPr="00AA7003">
        <w:rPr>
          <w:rFonts w:ascii="Arial" w:hAnsi="Arial" w:cs="Arial"/>
          <w:szCs w:val="20"/>
          <w:lang w:bidi="ar-SA"/>
        </w:rPr>
        <w:t xml:space="preserve"> so that the l</w:t>
      </w:r>
      <w:r w:rsidR="009A7CDB" w:rsidRPr="00AA7003">
        <w:rPr>
          <w:rFonts w:ascii="Arial" w:hAnsi="Arial" w:cs="Arial"/>
          <w:szCs w:val="20"/>
          <w:lang w:bidi="ar-SA"/>
        </w:rPr>
        <w:t>ine breaks reproduce the manuscript exactly. Each numbered line corresponds to one written line on fol. cvi r.</w:t>
      </w:r>
    </w:p>
    <w:p w14:paraId="3EE5E73C" w14:textId="62429592" w:rsidR="009A7CDB" w:rsidRPr="00AA7003" w:rsidRDefault="009A7CDB" w:rsidP="00AA7003">
      <w:pPr>
        <w:pStyle w:val="FootnoteText"/>
        <w:spacing w:line="360" w:lineRule="auto"/>
        <w:rPr>
          <w:rFonts w:ascii="Arial" w:hAnsi="Arial" w:cs="Arial"/>
          <w:szCs w:val="20"/>
          <w:lang w:bidi="ar-SA"/>
        </w:rPr>
      </w:pPr>
      <w:r w:rsidRPr="00AA7003">
        <w:rPr>
          <w:rFonts w:ascii="Arial" w:hAnsi="Arial" w:cs="Arial"/>
          <w:szCs w:val="20"/>
          <w:lang w:bidi="ar-SA"/>
        </w:rPr>
        <w:t>Line-end division marks: Where the scribe carries a word over the line break and marks it with a slash (/), the slash is retained.</w:t>
      </w:r>
    </w:p>
    <w:p w14:paraId="14E4C988" w14:textId="4DAEE555" w:rsidR="009A7CDB" w:rsidRPr="00AA7003" w:rsidRDefault="009A7CDB" w:rsidP="00AA7003">
      <w:pPr>
        <w:pStyle w:val="FootnoteText"/>
        <w:spacing w:line="360" w:lineRule="auto"/>
        <w:rPr>
          <w:rFonts w:ascii="Arial" w:hAnsi="Arial" w:cs="Arial"/>
          <w:szCs w:val="20"/>
          <w:lang w:bidi="ar-SA"/>
        </w:rPr>
      </w:pPr>
      <w:r w:rsidRPr="00AA7003">
        <w:rPr>
          <w:rFonts w:ascii="Arial" w:hAnsi="Arial" w:cs="Arial"/>
          <w:szCs w:val="20"/>
          <w:lang w:bidi="ar-SA"/>
        </w:rPr>
        <w:t xml:space="preserve">Abbreviations: Abbreviations are expanded in square brackets (e.g., </w:t>
      </w:r>
      <w:proofErr w:type="spellStart"/>
      <w:r w:rsidRPr="00AA7003">
        <w:rPr>
          <w:rFonts w:ascii="Arial" w:hAnsi="Arial" w:cs="Arial"/>
          <w:i/>
          <w:iCs/>
          <w:szCs w:val="20"/>
          <w:lang w:bidi="ar-SA"/>
        </w:rPr>
        <w:t>Conuent</w:t>
      </w:r>
      <w:proofErr w:type="spellEnd"/>
      <w:r w:rsidRPr="00AA7003">
        <w:rPr>
          <w:rFonts w:ascii="Arial" w:hAnsi="Arial" w:cs="Arial"/>
          <w:i/>
          <w:iCs/>
          <w:szCs w:val="20"/>
          <w:lang w:bidi="ar-SA"/>
        </w:rPr>
        <w:t>[us]</w:t>
      </w:r>
      <w:r w:rsidRPr="00AA7003">
        <w:rPr>
          <w:rFonts w:ascii="Arial" w:hAnsi="Arial" w:cs="Arial"/>
          <w:szCs w:val="20"/>
          <w:lang w:bidi="ar-SA"/>
        </w:rPr>
        <w:t>)</w:t>
      </w:r>
    </w:p>
    <w:p w14:paraId="28142CFE" w14:textId="6C07C112" w:rsidR="009A7CDB" w:rsidRPr="00AA7003" w:rsidRDefault="009A7CDB" w:rsidP="00AA7003">
      <w:pPr>
        <w:pStyle w:val="FootnoteText"/>
        <w:spacing w:line="360" w:lineRule="auto"/>
        <w:rPr>
          <w:rFonts w:ascii="Arial" w:hAnsi="Arial" w:cs="Arial"/>
          <w:szCs w:val="20"/>
          <w:lang w:bidi="ar-SA"/>
        </w:rPr>
      </w:pPr>
      <w:r w:rsidRPr="00AA7003">
        <w:rPr>
          <w:rFonts w:ascii="Arial" w:hAnsi="Arial" w:cs="Arial"/>
          <w:szCs w:val="20"/>
          <w:lang w:bidi="ar-SA"/>
        </w:rPr>
        <w:t xml:space="preserve">Tironian </w:t>
      </w:r>
      <w:r w:rsidRPr="00AA7003">
        <w:rPr>
          <w:rFonts w:ascii="Arial" w:hAnsi="Arial" w:cs="Arial"/>
          <w:i/>
          <w:iCs/>
          <w:szCs w:val="20"/>
          <w:lang w:bidi="ar-SA"/>
        </w:rPr>
        <w:t>et</w:t>
      </w:r>
      <w:r w:rsidRPr="00AA7003">
        <w:rPr>
          <w:rFonts w:ascii="Arial" w:hAnsi="Arial" w:cs="Arial"/>
          <w:szCs w:val="20"/>
          <w:lang w:bidi="ar-SA"/>
        </w:rPr>
        <w:t>: The visible character 7 is retained as 7, since it is present in the manuscript.</w:t>
      </w:r>
    </w:p>
    <w:p w14:paraId="290EC3CC" w14:textId="0364B813" w:rsidR="009A7CDB" w:rsidRPr="00AA7003" w:rsidRDefault="009A7CDB" w:rsidP="00AA7003">
      <w:pPr>
        <w:pStyle w:val="FootnoteText"/>
        <w:spacing w:line="360" w:lineRule="auto"/>
        <w:rPr>
          <w:rFonts w:ascii="Arial" w:hAnsi="Arial" w:cs="Arial"/>
          <w:szCs w:val="20"/>
          <w:lang w:bidi="ar-SA"/>
        </w:rPr>
      </w:pPr>
      <w:r w:rsidRPr="00AA7003">
        <w:rPr>
          <w:rFonts w:ascii="Arial" w:hAnsi="Arial" w:cs="Arial"/>
          <w:szCs w:val="20"/>
          <w:lang w:bidi="ar-SA"/>
        </w:rPr>
        <w:t xml:space="preserve">Punctuation and capitalisation: Recorded as written </w:t>
      </w:r>
    </w:p>
    <w:p w14:paraId="367A3370" w14:textId="62CF70BF" w:rsidR="009A7CDB" w:rsidRPr="00AA7003" w:rsidRDefault="009A7CDB" w:rsidP="00AA7003">
      <w:pPr>
        <w:pStyle w:val="FootnoteText"/>
        <w:spacing w:line="360" w:lineRule="auto"/>
        <w:rPr>
          <w:rFonts w:ascii="Arial" w:hAnsi="Arial" w:cs="Arial"/>
          <w:szCs w:val="20"/>
          <w:lang w:bidi="ar-SA"/>
        </w:rPr>
      </w:pPr>
      <w:r w:rsidRPr="00AA7003">
        <w:rPr>
          <w:rFonts w:ascii="Arial" w:hAnsi="Arial" w:cs="Arial"/>
          <w:szCs w:val="20"/>
          <w:lang w:bidi="ar-SA"/>
        </w:rPr>
        <w:t>Loss / illegibility / uncertainty: Lost or illegible text is indicated by [---] or [</w:t>
      </w:r>
      <w:proofErr w:type="spellStart"/>
      <w:r w:rsidRPr="00AA7003">
        <w:rPr>
          <w:rFonts w:ascii="Arial" w:hAnsi="Arial" w:cs="Arial"/>
          <w:szCs w:val="20"/>
          <w:lang w:bidi="ar-SA"/>
        </w:rPr>
        <w:t>illeg</w:t>
      </w:r>
      <w:proofErr w:type="spellEnd"/>
      <w:r w:rsidRPr="00AA7003">
        <w:rPr>
          <w:rFonts w:ascii="Arial" w:hAnsi="Arial" w:cs="Arial"/>
          <w:szCs w:val="20"/>
          <w:lang w:bidi="ar-SA"/>
        </w:rPr>
        <w:t>.]; doubtful readings are marked (?).</w:t>
      </w:r>
    </w:p>
    <w:p w14:paraId="778696A6" w14:textId="091430B9" w:rsidR="00115201" w:rsidRPr="00AA7003" w:rsidRDefault="00115201" w:rsidP="00AA7003">
      <w:pPr>
        <w:pStyle w:val="FootnoteText"/>
        <w:spacing w:line="360" w:lineRule="auto"/>
        <w:rPr>
          <w:rFonts w:ascii="Arial" w:hAnsi="Arial" w:cs="Arial"/>
        </w:rPr>
      </w:pPr>
    </w:p>
  </w:footnote>
  <w:footnote w:id="10">
    <w:p w14:paraId="3A377D70" w14:textId="59EA0A5A" w:rsidR="0010712A" w:rsidRPr="00AA7003" w:rsidRDefault="0010712A" w:rsidP="00AA7003">
      <w:pPr>
        <w:pStyle w:val="FootnoteText"/>
        <w:spacing w:line="360" w:lineRule="auto"/>
        <w:rPr>
          <w:rFonts w:ascii="Arial" w:hAnsi="Arial" w:cs="Arial"/>
        </w:rPr>
      </w:pPr>
      <w:r w:rsidRPr="00AA7003">
        <w:rPr>
          <w:rStyle w:val="FootnoteReference"/>
          <w:rFonts w:ascii="Arial" w:hAnsi="Arial" w:cs="Arial"/>
        </w:rPr>
        <w:footnoteRef/>
      </w:r>
      <w:r w:rsidRPr="00AA7003">
        <w:rPr>
          <w:rFonts w:ascii="Arial" w:hAnsi="Arial" w:cs="Arial"/>
        </w:rPr>
        <w:t xml:space="preserve"> Colin Platt, The Abbeys and Priories of Medieval England, new </w:t>
      </w:r>
      <w:proofErr w:type="spellStart"/>
      <w:r w:rsidRPr="00AA7003">
        <w:rPr>
          <w:rFonts w:ascii="Arial" w:hAnsi="Arial" w:cs="Arial"/>
        </w:rPr>
        <w:t>edn</w:t>
      </w:r>
      <w:proofErr w:type="spellEnd"/>
      <w:r w:rsidRPr="00AA7003">
        <w:rPr>
          <w:rFonts w:ascii="Arial" w:hAnsi="Arial" w:cs="Arial"/>
        </w:rPr>
        <w:t xml:space="preserve"> (London: Secker &amp; Warburg, 1984), p.35 &lt; </w:t>
      </w:r>
      <w:hyperlink r:id="rId3" w:history="1">
        <w:r w:rsidRPr="00AA7003">
          <w:rPr>
            <w:rStyle w:val="Hyperlink"/>
            <w:rFonts w:ascii="Arial" w:hAnsi="Arial" w:cs="Arial"/>
          </w:rPr>
          <w:t>https://welib.org/search?page=1&amp;q=The+Abbeys+and+Priories+of+Medieval+England</w:t>
        </w:r>
      </w:hyperlink>
      <w:r w:rsidRPr="00AA7003">
        <w:rPr>
          <w:rFonts w:ascii="Arial" w:hAnsi="Arial" w:cs="Arial"/>
        </w:rPr>
        <w:t>&gt; [accessed 12 December 2025]</w:t>
      </w:r>
    </w:p>
  </w:footnote>
  <w:footnote w:id="11">
    <w:p w14:paraId="3EB297C2" w14:textId="61C3D002" w:rsidR="00BD0D67" w:rsidRPr="00AA7003" w:rsidRDefault="00BD0D67" w:rsidP="00AA7003">
      <w:pPr>
        <w:pStyle w:val="FootnoteText"/>
        <w:spacing w:line="360" w:lineRule="auto"/>
        <w:rPr>
          <w:rFonts w:ascii="Arial" w:hAnsi="Arial" w:cs="Arial"/>
        </w:rPr>
      </w:pPr>
      <w:r w:rsidRPr="00AA7003">
        <w:rPr>
          <w:rStyle w:val="FootnoteReference"/>
          <w:rFonts w:ascii="Arial" w:hAnsi="Arial" w:cs="Arial"/>
        </w:rPr>
        <w:footnoteRef/>
      </w:r>
      <w:r w:rsidRPr="00AA7003">
        <w:rPr>
          <w:rFonts w:ascii="Arial" w:hAnsi="Arial" w:cs="Arial"/>
        </w:rPr>
        <w:t xml:space="preserve"> University of Nottingham, Manuscripts and Special Collections, ‘Glossary’ (defining ‘endorsement’ as ‘something written on the back of a deed’) &lt; </w:t>
      </w:r>
      <w:hyperlink r:id="rId4" w:history="1">
        <w:r w:rsidRPr="00AA7003">
          <w:rPr>
            <w:rStyle w:val="Hyperlink"/>
            <w:rFonts w:ascii="Arial" w:hAnsi="Arial" w:cs="Arial"/>
          </w:rPr>
          <w:t>https://www.nottingham.ac.uk/manuscriptsandspecialcollections/researchguidance/deeds/glossary.aspx</w:t>
        </w:r>
      </w:hyperlink>
      <w:r w:rsidRPr="00AA7003">
        <w:rPr>
          <w:rFonts w:ascii="Arial" w:hAnsi="Arial" w:cs="Arial"/>
        </w:rPr>
        <w:t>&gt; [accessed 15 December 2025]</w:t>
      </w:r>
    </w:p>
  </w:footnote>
  <w:footnote w:id="12">
    <w:p w14:paraId="495F702B" w14:textId="7BFF9081" w:rsidR="003945CC" w:rsidRPr="00AA7003" w:rsidRDefault="003945CC" w:rsidP="00AA7003">
      <w:pPr>
        <w:pStyle w:val="FootnoteText"/>
        <w:spacing w:line="360" w:lineRule="auto"/>
        <w:rPr>
          <w:rFonts w:ascii="Arial" w:hAnsi="Arial" w:cs="Arial"/>
        </w:rPr>
      </w:pPr>
      <w:r w:rsidRPr="00AA7003">
        <w:rPr>
          <w:rStyle w:val="FootnoteReference"/>
          <w:rFonts w:ascii="Arial" w:hAnsi="Arial" w:cs="Arial"/>
        </w:rPr>
        <w:footnoteRef/>
      </w:r>
      <w:r w:rsidRPr="00AA7003">
        <w:rPr>
          <w:rFonts w:ascii="Arial" w:hAnsi="Arial" w:cs="Arial"/>
        </w:rPr>
        <w:t xml:space="preserve"> I think it is interesting that many kinds of texts have </w:t>
      </w:r>
      <w:proofErr w:type="gramStart"/>
      <w:r w:rsidRPr="00AA7003">
        <w:rPr>
          <w:rFonts w:ascii="Arial" w:hAnsi="Arial" w:cs="Arial"/>
        </w:rPr>
        <w:t>some kind of formulaic</w:t>
      </w:r>
      <w:proofErr w:type="gramEnd"/>
      <w:r w:rsidRPr="00AA7003">
        <w:rPr>
          <w:rFonts w:ascii="Arial" w:hAnsi="Arial" w:cs="Arial"/>
        </w:rPr>
        <w:t>, ‘plug and play’ elements. For a storyteller they might make rendition easier to remember and for legal documents they clarify what exactly is meant.</w:t>
      </w:r>
    </w:p>
  </w:footnote>
  <w:footnote w:id="13">
    <w:p w14:paraId="2F8A359B" w14:textId="39F1839D" w:rsidR="00AE1392" w:rsidRPr="00AA7003" w:rsidRDefault="00AE1392" w:rsidP="00AA7003">
      <w:pPr>
        <w:pStyle w:val="FootnoteText"/>
        <w:spacing w:line="360" w:lineRule="auto"/>
        <w:rPr>
          <w:rFonts w:ascii="Arial" w:hAnsi="Arial" w:cs="Arial"/>
        </w:rPr>
      </w:pPr>
      <w:r w:rsidRPr="00AA7003">
        <w:rPr>
          <w:rStyle w:val="FootnoteReference"/>
          <w:rFonts w:ascii="Arial" w:hAnsi="Arial" w:cs="Arial"/>
        </w:rPr>
        <w:footnoteRef/>
      </w:r>
      <w:r w:rsidRPr="00AA7003">
        <w:rPr>
          <w:rFonts w:ascii="Arial" w:hAnsi="Arial" w:cs="Arial"/>
        </w:rPr>
        <w:t xml:space="preserve"> Wikipedia contributors, ‘Merton Priory’, Wikipedia: The Free </w:t>
      </w:r>
      <w:proofErr w:type="spellStart"/>
      <w:r w:rsidRPr="00AA7003">
        <w:rPr>
          <w:rFonts w:ascii="Arial" w:hAnsi="Arial" w:cs="Arial"/>
        </w:rPr>
        <w:t>Encyclopedia</w:t>
      </w:r>
      <w:proofErr w:type="spellEnd"/>
      <w:r w:rsidRPr="00AA7003">
        <w:rPr>
          <w:rFonts w:ascii="Arial" w:hAnsi="Arial" w:cs="Arial"/>
        </w:rPr>
        <w:t>, last modified 27 November 2024, &lt;https://en.wikipedia.org/wiki/Merton_Priory&gt; [accessed 14 December 2025].</w:t>
      </w:r>
    </w:p>
  </w:footnote>
  <w:footnote w:id="14">
    <w:p w14:paraId="356C87AE" w14:textId="00C972A3" w:rsidR="00024021" w:rsidRPr="00AA7003" w:rsidRDefault="00024021" w:rsidP="00AA7003">
      <w:pPr>
        <w:pStyle w:val="FootnoteText"/>
        <w:spacing w:line="360" w:lineRule="auto"/>
        <w:rPr>
          <w:rFonts w:ascii="Arial" w:hAnsi="Arial" w:cs="Arial"/>
        </w:rPr>
      </w:pPr>
      <w:r w:rsidRPr="00AA7003">
        <w:rPr>
          <w:rStyle w:val="FootnoteReference"/>
          <w:rFonts w:ascii="Arial" w:hAnsi="Arial" w:cs="Arial"/>
        </w:rPr>
        <w:footnoteRef/>
      </w:r>
      <w:r w:rsidRPr="00AA7003">
        <w:rPr>
          <w:rFonts w:ascii="Arial" w:hAnsi="Arial" w:cs="Arial"/>
        </w:rPr>
        <w:t xml:space="preserve"> This idea seemed a bit odd to me at first but then I remembered there is a popular guitarist at one of the online music shops called, ‘Danish Pete’ which seems a similar kind of naming.</w:t>
      </w:r>
    </w:p>
  </w:footnote>
  <w:footnote w:id="15">
    <w:p w14:paraId="3AD7F7C2" w14:textId="34A9F69F" w:rsidR="00D433E9" w:rsidRPr="00AA7003" w:rsidRDefault="00D433E9" w:rsidP="00AA7003">
      <w:pPr>
        <w:pStyle w:val="FootnoteText"/>
        <w:spacing w:line="360" w:lineRule="auto"/>
        <w:rPr>
          <w:rFonts w:ascii="Arial" w:hAnsi="Arial" w:cs="Arial"/>
        </w:rPr>
      </w:pPr>
      <w:r w:rsidRPr="00AA7003">
        <w:rPr>
          <w:rStyle w:val="FootnoteReference"/>
          <w:rFonts w:ascii="Arial" w:hAnsi="Arial" w:cs="Arial"/>
        </w:rPr>
        <w:footnoteRef/>
      </w:r>
      <w:r w:rsidRPr="00AA7003">
        <w:rPr>
          <w:rFonts w:ascii="Arial" w:hAnsi="Arial" w:cs="Arial"/>
        </w:rPr>
        <w:t xml:space="preserve"> 1. London Borough of Merton, ‘History of Merton’, Merton Council (n.d.) &lt;https://www.merton.gov.uk/leisure-recreation-and-culture/history-and-heritage/history-of-merton&gt; [accessed 14 December 2025]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C54D11" w14:textId="5E23330D" w:rsidR="00DC05A7" w:rsidRDefault="00DC05A7" w:rsidP="00DC05A7">
    <w:pPr>
      <w:pStyle w:val="Header"/>
      <w:tabs>
        <w:tab w:val="clear" w:pos="4513"/>
        <w:tab w:val="clear" w:pos="9026"/>
        <w:tab w:val="left" w:pos="2379"/>
      </w:tabs>
      <w:jc w:val="right"/>
    </w:pPr>
    <w:r>
      <w:tab/>
      <w:t xml:space="preserve">Richard Ingate </w:t>
    </w:r>
    <w:r w:rsidRPr="00DC05A7">
      <w:t>2517522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1B031C"/>
    <w:multiLevelType w:val="multilevel"/>
    <w:tmpl w:val="D3D4FA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D68717D"/>
    <w:multiLevelType w:val="hybridMultilevel"/>
    <w:tmpl w:val="3E4676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C625394"/>
    <w:multiLevelType w:val="multilevel"/>
    <w:tmpl w:val="13EA36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72B355B"/>
    <w:multiLevelType w:val="multilevel"/>
    <w:tmpl w:val="2662C8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31078576">
    <w:abstractNumId w:val="0"/>
  </w:num>
  <w:num w:numId="2" w16cid:durableId="32577477">
    <w:abstractNumId w:val="3"/>
  </w:num>
  <w:num w:numId="3" w16cid:durableId="1310673859">
    <w:abstractNumId w:val="2"/>
  </w:num>
  <w:num w:numId="4" w16cid:durableId="17893337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7907"/>
    <w:rsid w:val="000066FE"/>
    <w:rsid w:val="00014245"/>
    <w:rsid w:val="00024021"/>
    <w:rsid w:val="0010712A"/>
    <w:rsid w:val="00115201"/>
    <w:rsid w:val="00175D1F"/>
    <w:rsid w:val="00177068"/>
    <w:rsid w:val="001A3565"/>
    <w:rsid w:val="001F1923"/>
    <w:rsid w:val="00206754"/>
    <w:rsid w:val="00270A47"/>
    <w:rsid w:val="002774C2"/>
    <w:rsid w:val="002B685D"/>
    <w:rsid w:val="003437A7"/>
    <w:rsid w:val="003945CC"/>
    <w:rsid w:val="003D2EFF"/>
    <w:rsid w:val="003D6EB5"/>
    <w:rsid w:val="00434373"/>
    <w:rsid w:val="004A2B53"/>
    <w:rsid w:val="004B390A"/>
    <w:rsid w:val="004D5766"/>
    <w:rsid w:val="00514E6A"/>
    <w:rsid w:val="00537029"/>
    <w:rsid w:val="005430AB"/>
    <w:rsid w:val="00602EE7"/>
    <w:rsid w:val="00622230"/>
    <w:rsid w:val="006C0C32"/>
    <w:rsid w:val="006C3680"/>
    <w:rsid w:val="00716EC5"/>
    <w:rsid w:val="007756C3"/>
    <w:rsid w:val="007A1F4F"/>
    <w:rsid w:val="00835892"/>
    <w:rsid w:val="00850C67"/>
    <w:rsid w:val="0090422E"/>
    <w:rsid w:val="0091322C"/>
    <w:rsid w:val="00922AB9"/>
    <w:rsid w:val="0092496C"/>
    <w:rsid w:val="009343A9"/>
    <w:rsid w:val="009A2192"/>
    <w:rsid w:val="009A7CDB"/>
    <w:rsid w:val="00A055E4"/>
    <w:rsid w:val="00A069F3"/>
    <w:rsid w:val="00AA7003"/>
    <w:rsid w:val="00AB2EC1"/>
    <w:rsid w:val="00AE1392"/>
    <w:rsid w:val="00B57712"/>
    <w:rsid w:val="00B80AB2"/>
    <w:rsid w:val="00B9079B"/>
    <w:rsid w:val="00BB0BEB"/>
    <w:rsid w:val="00BC5B7A"/>
    <w:rsid w:val="00BD0D67"/>
    <w:rsid w:val="00C50355"/>
    <w:rsid w:val="00C660EE"/>
    <w:rsid w:val="00CA52A0"/>
    <w:rsid w:val="00CE319B"/>
    <w:rsid w:val="00CF7F24"/>
    <w:rsid w:val="00D071BE"/>
    <w:rsid w:val="00D41DF1"/>
    <w:rsid w:val="00D433E9"/>
    <w:rsid w:val="00D65165"/>
    <w:rsid w:val="00D71F8A"/>
    <w:rsid w:val="00DC05A7"/>
    <w:rsid w:val="00DC4F7C"/>
    <w:rsid w:val="00E206B5"/>
    <w:rsid w:val="00E47907"/>
    <w:rsid w:val="00E52BAA"/>
    <w:rsid w:val="00E96E37"/>
    <w:rsid w:val="00EB2B34"/>
    <w:rsid w:val="00EB5BB7"/>
    <w:rsid w:val="00F2216F"/>
    <w:rsid w:val="00F25BC8"/>
    <w:rsid w:val="00FC6971"/>
  </w:rsids>
  <m:mathPr>
    <m:mathFont m:val="Cambria Math"/>
    <m:brkBin m:val="before"/>
    <m:brkBinSub m:val="--"/>
    <m:smallFrac m:val="0"/>
    <m:dispDef/>
    <m:lMargin m:val="0"/>
    <m:rMargin m:val="0"/>
    <m:defJc m:val="centerGroup"/>
    <m:wrapIndent m:val="1440"/>
    <m:intLim m:val="subSup"/>
    <m:naryLim m:val="undOvr"/>
  </m:mathPr>
  <w:themeFontLang w:val="en-GB" w:eastAsia="zh-CN" w:bidi="th-TH"/>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22F0728"/>
  <w15:chartTrackingRefBased/>
  <w15:docId w15:val="{B73B0A95-46AD-7C42-A1C0-9BB3D99962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30"/>
        <w:lang w:val="en-GB" w:eastAsia="zh-CN" w:bidi="th-TH"/>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cs="Angsana New"/>
    </w:rPr>
  </w:style>
  <w:style w:type="paragraph" w:styleId="Heading1">
    <w:name w:val="heading 1"/>
    <w:basedOn w:val="Normal"/>
    <w:next w:val="Normal"/>
    <w:link w:val="Heading1Char"/>
    <w:uiPriority w:val="9"/>
    <w:qFormat/>
    <w:rsid w:val="00E47907"/>
    <w:pPr>
      <w:keepNext/>
      <w:keepLines/>
      <w:spacing w:before="360" w:after="80"/>
      <w:outlineLvl w:val="0"/>
    </w:pPr>
    <w:rPr>
      <w:rFonts w:asciiTheme="majorHAnsi" w:eastAsiaTheme="majorEastAsia" w:hAnsiTheme="majorHAnsi" w:cstheme="majorBidi"/>
      <w:color w:val="0F4761" w:themeColor="accent1" w:themeShade="BF"/>
      <w:sz w:val="40"/>
      <w:szCs w:val="50"/>
    </w:rPr>
  </w:style>
  <w:style w:type="paragraph" w:styleId="Heading2">
    <w:name w:val="heading 2"/>
    <w:basedOn w:val="Normal"/>
    <w:next w:val="Normal"/>
    <w:link w:val="Heading2Char"/>
    <w:uiPriority w:val="9"/>
    <w:unhideWhenUsed/>
    <w:qFormat/>
    <w:rsid w:val="00E47907"/>
    <w:pPr>
      <w:keepNext/>
      <w:keepLines/>
      <w:spacing w:before="160" w:after="80"/>
      <w:outlineLvl w:val="1"/>
    </w:pPr>
    <w:rPr>
      <w:rFonts w:asciiTheme="majorHAnsi" w:eastAsiaTheme="majorEastAsia" w:hAnsiTheme="majorHAnsi" w:cstheme="majorBidi"/>
      <w:color w:val="0F4761" w:themeColor="accent1" w:themeShade="BF"/>
      <w:sz w:val="32"/>
      <w:szCs w:val="40"/>
    </w:rPr>
  </w:style>
  <w:style w:type="paragraph" w:styleId="Heading3">
    <w:name w:val="heading 3"/>
    <w:basedOn w:val="Normal"/>
    <w:next w:val="Normal"/>
    <w:link w:val="Heading3Char"/>
    <w:uiPriority w:val="9"/>
    <w:semiHidden/>
    <w:unhideWhenUsed/>
    <w:qFormat/>
    <w:rsid w:val="00E47907"/>
    <w:pPr>
      <w:keepNext/>
      <w:keepLines/>
      <w:spacing w:before="160" w:after="80"/>
      <w:outlineLvl w:val="2"/>
    </w:pPr>
    <w:rPr>
      <w:rFonts w:eastAsiaTheme="majorEastAsia" w:cstheme="majorBidi"/>
      <w:color w:val="0F4761" w:themeColor="accent1" w:themeShade="BF"/>
      <w:sz w:val="28"/>
      <w:szCs w:val="35"/>
    </w:rPr>
  </w:style>
  <w:style w:type="paragraph" w:styleId="Heading4">
    <w:name w:val="heading 4"/>
    <w:basedOn w:val="Normal"/>
    <w:next w:val="Normal"/>
    <w:link w:val="Heading4Char"/>
    <w:uiPriority w:val="9"/>
    <w:semiHidden/>
    <w:unhideWhenUsed/>
    <w:qFormat/>
    <w:rsid w:val="00E4790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4790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4790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4790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4790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4790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7907"/>
    <w:rPr>
      <w:rFonts w:asciiTheme="majorHAnsi" w:eastAsiaTheme="majorEastAsia" w:hAnsiTheme="majorHAnsi" w:cstheme="majorBidi"/>
      <w:color w:val="0F4761" w:themeColor="accent1" w:themeShade="BF"/>
      <w:sz w:val="40"/>
      <w:szCs w:val="50"/>
    </w:rPr>
  </w:style>
  <w:style w:type="character" w:customStyle="1" w:styleId="Heading2Char">
    <w:name w:val="Heading 2 Char"/>
    <w:basedOn w:val="DefaultParagraphFont"/>
    <w:link w:val="Heading2"/>
    <w:uiPriority w:val="9"/>
    <w:rsid w:val="00E47907"/>
    <w:rPr>
      <w:rFonts w:asciiTheme="majorHAnsi" w:eastAsiaTheme="majorEastAsia" w:hAnsiTheme="majorHAnsi" w:cstheme="majorBidi"/>
      <w:color w:val="0F4761" w:themeColor="accent1" w:themeShade="BF"/>
      <w:sz w:val="32"/>
      <w:szCs w:val="40"/>
    </w:rPr>
  </w:style>
  <w:style w:type="character" w:customStyle="1" w:styleId="Heading3Char">
    <w:name w:val="Heading 3 Char"/>
    <w:basedOn w:val="DefaultParagraphFont"/>
    <w:link w:val="Heading3"/>
    <w:uiPriority w:val="9"/>
    <w:semiHidden/>
    <w:rsid w:val="00E47907"/>
    <w:rPr>
      <w:rFonts w:eastAsiaTheme="majorEastAsia" w:cstheme="majorBidi"/>
      <w:color w:val="0F4761" w:themeColor="accent1" w:themeShade="BF"/>
      <w:sz w:val="28"/>
      <w:szCs w:val="35"/>
    </w:rPr>
  </w:style>
  <w:style w:type="character" w:customStyle="1" w:styleId="Heading4Char">
    <w:name w:val="Heading 4 Char"/>
    <w:basedOn w:val="DefaultParagraphFont"/>
    <w:link w:val="Heading4"/>
    <w:uiPriority w:val="9"/>
    <w:semiHidden/>
    <w:rsid w:val="00E4790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4790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4790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4790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4790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47907"/>
    <w:rPr>
      <w:rFonts w:eastAsiaTheme="majorEastAsia" w:cstheme="majorBidi"/>
      <w:color w:val="272727" w:themeColor="text1" w:themeTint="D8"/>
    </w:rPr>
  </w:style>
  <w:style w:type="paragraph" w:styleId="Title">
    <w:name w:val="Title"/>
    <w:basedOn w:val="Normal"/>
    <w:next w:val="Normal"/>
    <w:link w:val="TitleChar"/>
    <w:uiPriority w:val="10"/>
    <w:qFormat/>
    <w:rsid w:val="00E47907"/>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E47907"/>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E47907"/>
    <w:pPr>
      <w:numPr>
        <w:ilvl w:val="1"/>
      </w:numPr>
    </w:pPr>
    <w:rPr>
      <w:rFonts w:eastAsiaTheme="majorEastAsia"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E47907"/>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E47907"/>
    <w:pPr>
      <w:spacing w:before="160"/>
      <w:jc w:val="center"/>
    </w:pPr>
    <w:rPr>
      <w:i/>
      <w:iCs/>
      <w:color w:val="404040" w:themeColor="text1" w:themeTint="BF"/>
    </w:rPr>
  </w:style>
  <w:style w:type="character" w:customStyle="1" w:styleId="QuoteChar">
    <w:name w:val="Quote Char"/>
    <w:basedOn w:val="DefaultParagraphFont"/>
    <w:link w:val="Quote"/>
    <w:uiPriority w:val="29"/>
    <w:rsid w:val="00E47907"/>
    <w:rPr>
      <w:rFonts w:cs="Angsana New"/>
      <w:i/>
      <w:iCs/>
      <w:color w:val="404040" w:themeColor="text1" w:themeTint="BF"/>
    </w:rPr>
  </w:style>
  <w:style w:type="paragraph" w:styleId="ListParagraph">
    <w:name w:val="List Paragraph"/>
    <w:basedOn w:val="Normal"/>
    <w:uiPriority w:val="34"/>
    <w:qFormat/>
    <w:rsid w:val="00E47907"/>
    <w:pPr>
      <w:ind w:left="720"/>
      <w:contextualSpacing/>
    </w:pPr>
  </w:style>
  <w:style w:type="character" w:styleId="IntenseEmphasis">
    <w:name w:val="Intense Emphasis"/>
    <w:basedOn w:val="DefaultParagraphFont"/>
    <w:uiPriority w:val="21"/>
    <w:qFormat/>
    <w:rsid w:val="00E47907"/>
    <w:rPr>
      <w:i/>
      <w:iCs/>
      <w:color w:val="0F4761" w:themeColor="accent1" w:themeShade="BF"/>
    </w:rPr>
  </w:style>
  <w:style w:type="paragraph" w:styleId="IntenseQuote">
    <w:name w:val="Intense Quote"/>
    <w:basedOn w:val="Normal"/>
    <w:next w:val="Normal"/>
    <w:link w:val="IntenseQuoteChar"/>
    <w:uiPriority w:val="30"/>
    <w:qFormat/>
    <w:rsid w:val="00E4790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47907"/>
    <w:rPr>
      <w:rFonts w:cs="Angsana New"/>
      <w:i/>
      <w:iCs/>
      <w:color w:val="0F4761" w:themeColor="accent1" w:themeShade="BF"/>
    </w:rPr>
  </w:style>
  <w:style w:type="character" w:styleId="IntenseReference">
    <w:name w:val="Intense Reference"/>
    <w:basedOn w:val="DefaultParagraphFont"/>
    <w:uiPriority w:val="32"/>
    <w:qFormat/>
    <w:rsid w:val="00E47907"/>
    <w:rPr>
      <w:b/>
      <w:bCs/>
      <w:smallCaps/>
      <w:color w:val="0F4761" w:themeColor="accent1" w:themeShade="BF"/>
      <w:spacing w:val="5"/>
    </w:rPr>
  </w:style>
  <w:style w:type="paragraph" w:styleId="NormalWeb">
    <w:name w:val="Normal (Web)"/>
    <w:basedOn w:val="Normal"/>
    <w:uiPriority w:val="99"/>
    <w:semiHidden/>
    <w:unhideWhenUsed/>
    <w:rsid w:val="00115201"/>
    <w:pPr>
      <w:spacing w:before="100" w:beforeAutospacing="1" w:after="100" w:afterAutospacing="1" w:line="240" w:lineRule="auto"/>
    </w:pPr>
    <w:rPr>
      <w:rFonts w:ascii="Times New Roman" w:eastAsia="Times New Roman" w:hAnsi="Times New Roman" w:cs="Times New Roman"/>
      <w:kern w:val="0"/>
      <w:szCs w:val="24"/>
      <w14:ligatures w14:val="none"/>
    </w:rPr>
  </w:style>
  <w:style w:type="character" w:styleId="Strong">
    <w:name w:val="Strong"/>
    <w:basedOn w:val="DefaultParagraphFont"/>
    <w:uiPriority w:val="22"/>
    <w:qFormat/>
    <w:rsid w:val="00115201"/>
    <w:rPr>
      <w:b/>
      <w:bCs/>
    </w:rPr>
  </w:style>
  <w:style w:type="character" w:styleId="Emphasis">
    <w:name w:val="Emphasis"/>
    <w:basedOn w:val="DefaultParagraphFont"/>
    <w:uiPriority w:val="20"/>
    <w:qFormat/>
    <w:rsid w:val="00115201"/>
    <w:rPr>
      <w:i/>
      <w:iCs/>
    </w:rPr>
  </w:style>
  <w:style w:type="character" w:styleId="Hyperlink">
    <w:name w:val="Hyperlink"/>
    <w:basedOn w:val="DefaultParagraphFont"/>
    <w:uiPriority w:val="99"/>
    <w:unhideWhenUsed/>
    <w:rsid w:val="00115201"/>
    <w:rPr>
      <w:color w:val="0000FF"/>
      <w:u w:val="single"/>
    </w:rPr>
  </w:style>
  <w:style w:type="character" w:styleId="HTMLCode">
    <w:name w:val="HTML Code"/>
    <w:basedOn w:val="DefaultParagraphFont"/>
    <w:uiPriority w:val="99"/>
    <w:semiHidden/>
    <w:unhideWhenUsed/>
    <w:rsid w:val="00115201"/>
    <w:rPr>
      <w:rFonts w:ascii="Courier New" w:eastAsia="Times New Roman" w:hAnsi="Courier New" w:cs="Courier New"/>
      <w:sz w:val="20"/>
      <w:szCs w:val="20"/>
    </w:rPr>
  </w:style>
  <w:style w:type="paragraph" w:styleId="FootnoteText">
    <w:name w:val="footnote text"/>
    <w:basedOn w:val="Normal"/>
    <w:link w:val="FootnoteTextChar"/>
    <w:uiPriority w:val="99"/>
    <w:unhideWhenUsed/>
    <w:rsid w:val="00115201"/>
    <w:pPr>
      <w:spacing w:after="0" w:line="240" w:lineRule="auto"/>
    </w:pPr>
    <w:rPr>
      <w:sz w:val="20"/>
      <w:szCs w:val="25"/>
    </w:rPr>
  </w:style>
  <w:style w:type="character" w:customStyle="1" w:styleId="FootnoteTextChar">
    <w:name w:val="Footnote Text Char"/>
    <w:basedOn w:val="DefaultParagraphFont"/>
    <w:link w:val="FootnoteText"/>
    <w:uiPriority w:val="99"/>
    <w:rsid w:val="00115201"/>
    <w:rPr>
      <w:rFonts w:cs="Angsana New"/>
      <w:sz w:val="20"/>
      <w:szCs w:val="25"/>
    </w:rPr>
  </w:style>
  <w:style w:type="character" w:styleId="FootnoteReference">
    <w:name w:val="footnote reference"/>
    <w:basedOn w:val="DefaultParagraphFont"/>
    <w:uiPriority w:val="99"/>
    <w:semiHidden/>
    <w:unhideWhenUsed/>
    <w:rsid w:val="00115201"/>
    <w:rPr>
      <w:vertAlign w:val="superscript"/>
    </w:rPr>
  </w:style>
  <w:style w:type="character" w:styleId="UnresolvedMention">
    <w:name w:val="Unresolved Mention"/>
    <w:basedOn w:val="DefaultParagraphFont"/>
    <w:uiPriority w:val="99"/>
    <w:semiHidden/>
    <w:unhideWhenUsed/>
    <w:rsid w:val="0010712A"/>
    <w:rPr>
      <w:color w:val="605E5C"/>
      <w:shd w:val="clear" w:color="auto" w:fill="E1DFDD"/>
    </w:rPr>
  </w:style>
  <w:style w:type="paragraph" w:styleId="Footer">
    <w:name w:val="footer"/>
    <w:basedOn w:val="Normal"/>
    <w:link w:val="FooterChar"/>
    <w:uiPriority w:val="99"/>
    <w:unhideWhenUsed/>
    <w:rsid w:val="00BC5B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5B7A"/>
    <w:rPr>
      <w:rFonts w:cs="Angsana New"/>
    </w:rPr>
  </w:style>
  <w:style w:type="character" w:styleId="PageNumber">
    <w:name w:val="page number"/>
    <w:basedOn w:val="DefaultParagraphFont"/>
    <w:uiPriority w:val="99"/>
    <w:semiHidden/>
    <w:unhideWhenUsed/>
    <w:rsid w:val="00BC5B7A"/>
  </w:style>
  <w:style w:type="character" w:styleId="FollowedHyperlink">
    <w:name w:val="FollowedHyperlink"/>
    <w:basedOn w:val="DefaultParagraphFont"/>
    <w:uiPriority w:val="99"/>
    <w:semiHidden/>
    <w:unhideWhenUsed/>
    <w:rsid w:val="009A2192"/>
    <w:rPr>
      <w:color w:val="96607D" w:themeColor="followedHyperlink"/>
      <w:u w:val="single"/>
    </w:rPr>
  </w:style>
  <w:style w:type="paragraph" w:styleId="Header">
    <w:name w:val="header"/>
    <w:basedOn w:val="Normal"/>
    <w:link w:val="HeaderChar"/>
    <w:uiPriority w:val="99"/>
    <w:unhideWhenUsed/>
    <w:rsid w:val="00DC05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05A7"/>
    <w:rPr>
      <w:rFonts w:cs="Angsana Ne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heritagesciencejournal.springeropen.com/articles/10.1186/s40494-018-0228-8" TargetMode="External"/><Relationship Id="rId18" Type="http://schemas.openxmlformats.org/officeDocument/2006/relationships/hyperlink" Target="https://hmmlschool.org/lexicon/14782/" TargetMode="External"/><Relationship Id="rId26" Type="http://schemas.openxmlformats.org/officeDocument/2006/relationships/hyperlink" Target="https://www.nottingham.ac.uk/manuscriptsandspecialcollections/researchguidance/medievaldocuments/letterformsandabbreviations.aspx" TargetMode="External"/><Relationship Id="rId3" Type="http://schemas.openxmlformats.org/officeDocument/2006/relationships/styles" Target="styles.xml"/><Relationship Id="rId21" Type="http://schemas.openxmlformats.org/officeDocument/2006/relationships/hyperlink" Target="https://blogs.bodleian.ox.ac.uk/archivesandmanuscripts/2023/05/15/the-gall-of-it/"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clicme.wp.st-andrews.ac.uk/encyc/level1/" TargetMode="External"/><Relationship Id="rId17" Type="http://schemas.openxmlformats.org/officeDocument/2006/relationships/hyperlink" Target="https://archive.org/details/recordsofmertonp00healuoft" TargetMode="External"/><Relationship Id="rId25" Type="http://schemas.openxmlformats.org/officeDocument/2006/relationships/hyperlink" Target="https://www.nottingham.ac.uk/manuscriptsandspecialcollections/researchguidance/deeds/glossary.aspx" TargetMode="External"/><Relationship Id="rId33"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yperlink" Target="https://blogs.ubc.ca/history399/files/2015/12/Geary_Archivists-and-archives.pdf" TargetMode="External"/><Relationship Id="rId20" Type="http://schemas.openxmlformats.org/officeDocument/2006/relationships/hyperlink" Target="https://read.uolpress.co.uk/read/the-signature-in-law-from-the-thirteenth-century-to-the-facsimile/section/f15964c3-e38d-4671-ae67-766e85a80b0e" TargetMode="External"/><Relationship Id="rId29" Type="http://schemas.openxmlformats.org/officeDocument/2006/relationships/hyperlink" Target="https://en.wikipedia.org/wiki/Merton_Prior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resolve.cambridge.org/core/services/aop-cambridge-core/content/view/27BD334646E446DBAD1E48994D26D223/9781787446663c1_p4-33_CBO.pdf/cartulary-studies.pdf" TargetMode="External"/><Relationship Id="rId24" Type="http://schemas.openxmlformats.org/officeDocument/2006/relationships/hyperlink" Target="https://www.nottingham.ac.uk/manuscriptsandspecialcollections/researchguidance/medievaldocuments/handwritingstyles.aspx"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em1060.stanford.edu/cultural-contexts/em-context/charters-and-cartularies" TargetMode="External"/><Relationship Id="rId23" Type="http://schemas.openxmlformats.org/officeDocument/2006/relationships/hyperlink" Target="https://www.nottingham.ac.uk/manuscriptsandspecialcollections/researchguidance/deedsindepth/glossary.aspx" TargetMode="External"/><Relationship Id="rId28" Type="http://schemas.openxmlformats.org/officeDocument/2006/relationships/hyperlink" Target="https://www.wandsworth.gov.uk/the-history-of-the-borough/" TargetMode="External"/><Relationship Id="rId10" Type="http://schemas.openxmlformats.org/officeDocument/2006/relationships/hyperlink" Target="https://revistas.usal.es/uno/index.php/Studia_H_Historia_Medieval/article/download/31529/29464/119754" TargetMode="External"/><Relationship Id="rId19" Type="http://schemas.openxmlformats.org/officeDocument/2006/relationships/hyperlink" Target="https://www.merton.gov.uk/leisure-recreation-and-culture/history-and-heritage/history-of-merton" TargetMode="External"/><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ora.ox.ac.uk/objects/uuid:445ac49f-420a-4b4e-a5a8-6eac2e30df6d" TargetMode="External"/><Relationship Id="rId14" Type="http://schemas.openxmlformats.org/officeDocument/2006/relationships/hyperlink" Target="https://www.dhi.ac.uk/projects/cotton-manuscripts/" TargetMode="External"/><Relationship Id="rId22" Type="http://schemas.openxmlformats.org/officeDocument/2006/relationships/hyperlink" Target="https://www.mertonpriory.org/" TargetMode="External"/><Relationship Id="rId27" Type="http://schemas.openxmlformats.org/officeDocument/2006/relationships/hyperlink" Target="https://spotlight.vatlib.it/latin-paleography/feature/10-4-system-of-abbreviation-and-ligatures" TargetMode="External"/><Relationship Id="rId30" Type="http://schemas.openxmlformats.org/officeDocument/2006/relationships/hyperlink" Target="https://www.lancaster.ac.uk/users/yorkdoom/palweb/week11/palwk11c.htm" TargetMode="External"/><Relationship Id="rId35" Type="http://schemas.openxmlformats.org/officeDocument/2006/relationships/theme" Target="theme/theme1.xml"/><Relationship Id="rId8" Type="http://schemas.openxmlformats.org/officeDocument/2006/relationships/image" Target="media/image1.jpeg"/></Relationships>
</file>

<file path=word/_rels/footnotes.xml.rels><?xml version="1.0" encoding="UTF-8" standalone="yes"?>
<Relationships xmlns="http://schemas.openxmlformats.org/package/2006/relationships"><Relationship Id="rId3" Type="http://schemas.openxmlformats.org/officeDocument/2006/relationships/hyperlink" Target="https://welib.org/search?page=1&amp;q=The+Abbeys+and+Priories+of+Medieval+England" TargetMode="External"/><Relationship Id="rId2" Type="http://schemas.openxmlformats.org/officeDocument/2006/relationships/hyperlink" Target="https://discovery.nationalarchives.gov.uk/details/c/F97668" TargetMode="External"/><Relationship Id="rId1" Type="http://schemas.openxmlformats.org/officeDocument/2006/relationships/hyperlink" Target="https://read.uolpress.co.uk/read/the-signature-in-law-from-the-thirteenth-century-to-the-facsimile/section/f15964c3-e38d-4671-ae67-766e85a80b0e?utm_source=chatgpt.com" TargetMode="External"/><Relationship Id="rId4" Type="http://schemas.openxmlformats.org/officeDocument/2006/relationships/hyperlink" Target="https://www.nottingham.ac.uk/manuscriptsandspecialcollections/researchguidance/deeds/glossary.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FCD5D15-0091-544D-9E87-E694CF510E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TotalTime>
  <Pages>10</Pages>
  <Words>2427</Words>
  <Characters>13834</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Ingate (2517522)</dc:creator>
  <cp:keywords/>
  <dc:description/>
  <cp:lastModifiedBy>Richard Ingate (2517522)</cp:lastModifiedBy>
  <cp:revision>6</cp:revision>
  <dcterms:created xsi:type="dcterms:W3CDTF">2026-01-01T10:07:00Z</dcterms:created>
  <dcterms:modified xsi:type="dcterms:W3CDTF">2026-01-01T10:38:00Z</dcterms:modified>
</cp:coreProperties>
</file>