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B6D29" w14:textId="1973DE23" w:rsidR="001506ED" w:rsidRDefault="001506ED" w:rsidP="001506ED">
      <w:pPr>
        <w:rPr>
          <w:sz w:val="32"/>
          <w:szCs w:val="32"/>
        </w:rPr>
      </w:pPr>
      <w:r>
        <w:rPr>
          <w:noProof/>
        </w:rPr>
        <w:drawing>
          <wp:anchor distT="0" distB="0" distL="114300" distR="114300" simplePos="0" relativeHeight="251658240" behindDoc="0" locked="0" layoutInCell="1" allowOverlap="1" wp14:anchorId="15E1A9D1" wp14:editId="5A2F883C">
            <wp:simplePos x="0" y="0"/>
            <wp:positionH relativeFrom="page">
              <wp:posOffset>106681</wp:posOffset>
            </wp:positionH>
            <wp:positionV relativeFrom="page">
              <wp:posOffset>76201</wp:posOffset>
            </wp:positionV>
            <wp:extent cx="1249680" cy="1386568"/>
            <wp:effectExtent l="0" t="0" r="762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58084" cy="1395892"/>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047D6657" wp14:editId="7C000FFA">
            <wp:simplePos x="0" y="0"/>
            <wp:positionH relativeFrom="page">
              <wp:posOffset>4790274</wp:posOffset>
            </wp:positionH>
            <wp:positionV relativeFrom="topMargin">
              <wp:posOffset>182880</wp:posOffset>
            </wp:positionV>
            <wp:extent cx="2657398" cy="10363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665149" cy="1039343"/>
                    </a:xfrm>
                    <a:prstGeom prst="rect">
                      <a:avLst/>
                    </a:prstGeom>
                  </pic:spPr>
                </pic:pic>
              </a:graphicData>
            </a:graphic>
            <wp14:sizeRelH relativeFrom="margin">
              <wp14:pctWidth>0</wp14:pctWidth>
            </wp14:sizeRelH>
            <wp14:sizeRelV relativeFrom="margin">
              <wp14:pctHeight>0</wp14:pctHeight>
            </wp14:sizeRelV>
          </wp:anchor>
        </w:drawing>
      </w:r>
    </w:p>
    <w:p w14:paraId="3E1B7F77" w14:textId="3FF5D3F1" w:rsidR="001506ED" w:rsidRDefault="001506ED" w:rsidP="001506ED">
      <w:pPr>
        <w:rPr>
          <w:sz w:val="32"/>
          <w:szCs w:val="32"/>
        </w:rPr>
      </w:pPr>
    </w:p>
    <w:p w14:paraId="00E5013B" w14:textId="29317A07" w:rsidR="001506ED" w:rsidRDefault="001506ED" w:rsidP="001506ED">
      <w:pPr>
        <w:rPr>
          <w:sz w:val="32"/>
          <w:szCs w:val="32"/>
        </w:rPr>
      </w:pPr>
    </w:p>
    <w:p w14:paraId="6A233502" w14:textId="63B57F17" w:rsidR="001506ED" w:rsidRDefault="001506ED" w:rsidP="001506ED">
      <w:pPr>
        <w:rPr>
          <w:sz w:val="32"/>
          <w:szCs w:val="32"/>
        </w:rPr>
      </w:pPr>
    </w:p>
    <w:p w14:paraId="44D98EBD" w14:textId="6945CC63" w:rsidR="001506ED" w:rsidRDefault="001506ED" w:rsidP="001506ED">
      <w:pPr>
        <w:rPr>
          <w:sz w:val="32"/>
          <w:szCs w:val="32"/>
        </w:rPr>
      </w:pPr>
    </w:p>
    <w:p w14:paraId="35BEE91A" w14:textId="78015CF0" w:rsidR="001506ED" w:rsidRDefault="001506ED" w:rsidP="001506ED">
      <w:pPr>
        <w:rPr>
          <w:sz w:val="32"/>
          <w:szCs w:val="32"/>
        </w:rPr>
      </w:pPr>
    </w:p>
    <w:p w14:paraId="675762DD" w14:textId="77777777" w:rsidR="001506ED" w:rsidRDefault="001506ED" w:rsidP="001506ED">
      <w:pPr>
        <w:rPr>
          <w:sz w:val="32"/>
          <w:szCs w:val="32"/>
        </w:rPr>
      </w:pPr>
    </w:p>
    <w:p w14:paraId="1B7B25A5" w14:textId="77777777" w:rsidR="001506ED" w:rsidRDefault="001506ED" w:rsidP="001506ED">
      <w:pPr>
        <w:rPr>
          <w:sz w:val="32"/>
          <w:szCs w:val="32"/>
        </w:rPr>
      </w:pPr>
    </w:p>
    <w:p w14:paraId="4E8190E9" w14:textId="26221B67" w:rsidR="007E054C" w:rsidRDefault="007E054C" w:rsidP="001506ED">
      <w:pPr>
        <w:rPr>
          <w:sz w:val="32"/>
          <w:szCs w:val="32"/>
        </w:rPr>
      </w:pPr>
    </w:p>
    <w:p w14:paraId="5A58F6E5" w14:textId="77777777" w:rsidR="007E054C" w:rsidRPr="00A05F08" w:rsidRDefault="007E054C" w:rsidP="007E054C">
      <w:pPr>
        <w:jc w:val="center"/>
        <w:rPr>
          <w:rFonts w:asciiTheme="minorHAnsi" w:hAnsiTheme="minorHAnsi" w:cstheme="minorHAnsi"/>
          <w:b/>
          <w:sz w:val="36"/>
          <w:szCs w:val="36"/>
          <w:lang w:eastAsia="en-US"/>
        </w:rPr>
      </w:pPr>
      <w:r w:rsidRPr="00A05F08">
        <w:rPr>
          <w:rFonts w:asciiTheme="minorHAnsi" w:hAnsiTheme="minorHAnsi" w:cstheme="minorHAnsi"/>
          <w:b/>
          <w:sz w:val="36"/>
          <w:szCs w:val="36"/>
        </w:rPr>
        <w:t>Programme: MBA – Masters of Business Administration</w:t>
      </w:r>
    </w:p>
    <w:p w14:paraId="22048330" w14:textId="2F83E3F0" w:rsidR="007E054C" w:rsidRPr="00A05F08" w:rsidRDefault="007E054C" w:rsidP="007E054C">
      <w:pPr>
        <w:jc w:val="center"/>
        <w:rPr>
          <w:rFonts w:asciiTheme="minorHAnsi" w:hAnsiTheme="minorHAnsi" w:cstheme="minorHAnsi"/>
          <w:b/>
          <w:sz w:val="36"/>
          <w:szCs w:val="36"/>
        </w:rPr>
      </w:pPr>
      <w:r w:rsidRPr="00A05F08">
        <w:rPr>
          <w:rFonts w:asciiTheme="minorHAnsi" w:hAnsiTheme="minorHAnsi" w:cstheme="minorHAnsi"/>
          <w:b/>
          <w:sz w:val="36"/>
          <w:szCs w:val="36"/>
        </w:rPr>
        <w:t>Module</w:t>
      </w:r>
      <w:r w:rsidR="003505E2" w:rsidRPr="00A05F08">
        <w:rPr>
          <w:rFonts w:asciiTheme="minorHAnsi" w:hAnsiTheme="minorHAnsi" w:cstheme="minorHAnsi"/>
          <w:b/>
          <w:sz w:val="36"/>
          <w:szCs w:val="36"/>
        </w:rPr>
        <w:t xml:space="preserve"> Name</w:t>
      </w:r>
      <w:r w:rsidRPr="00A05F08">
        <w:rPr>
          <w:rFonts w:asciiTheme="minorHAnsi" w:hAnsiTheme="minorHAnsi" w:cstheme="minorHAnsi"/>
          <w:b/>
          <w:sz w:val="36"/>
          <w:szCs w:val="36"/>
        </w:rPr>
        <w:t xml:space="preserve">: </w:t>
      </w:r>
      <w:r w:rsidR="00F201B2" w:rsidRPr="00F201B2">
        <w:rPr>
          <w:rFonts w:asciiTheme="minorHAnsi" w:hAnsiTheme="minorHAnsi" w:cstheme="minorHAnsi"/>
          <w:b/>
          <w:bCs/>
          <w:sz w:val="36"/>
          <w:szCs w:val="36"/>
        </w:rPr>
        <w:t>Marketing Management – Assessment 1</w:t>
      </w:r>
    </w:p>
    <w:p w14:paraId="52542567" w14:textId="71CC2DB9" w:rsidR="003505E2" w:rsidRPr="00A05F08" w:rsidRDefault="007E054C" w:rsidP="007E054C">
      <w:pPr>
        <w:jc w:val="center"/>
        <w:rPr>
          <w:rFonts w:asciiTheme="minorHAnsi" w:hAnsiTheme="minorHAnsi" w:cstheme="minorHAnsi"/>
          <w:b/>
          <w:sz w:val="36"/>
          <w:szCs w:val="36"/>
        </w:rPr>
      </w:pPr>
      <w:r w:rsidRPr="00A05F08">
        <w:rPr>
          <w:rFonts w:asciiTheme="minorHAnsi" w:hAnsiTheme="minorHAnsi" w:cstheme="minorHAnsi"/>
          <w:b/>
          <w:sz w:val="36"/>
          <w:szCs w:val="36"/>
        </w:rPr>
        <w:t>Module code: LCMB</w:t>
      </w:r>
      <w:r w:rsidR="003505E2" w:rsidRPr="00A05F08">
        <w:rPr>
          <w:rFonts w:asciiTheme="minorHAnsi" w:hAnsiTheme="minorHAnsi" w:cstheme="minorHAnsi"/>
          <w:b/>
          <w:sz w:val="36"/>
          <w:szCs w:val="36"/>
        </w:rPr>
        <w:t>700</w:t>
      </w:r>
      <w:r w:rsidR="00F201B2">
        <w:rPr>
          <w:rFonts w:asciiTheme="minorHAnsi" w:hAnsiTheme="minorHAnsi" w:cstheme="minorHAnsi"/>
          <w:b/>
          <w:sz w:val="36"/>
          <w:szCs w:val="36"/>
        </w:rPr>
        <w:t>1</w:t>
      </w:r>
    </w:p>
    <w:p w14:paraId="4C02F9AF" w14:textId="1E78A5E8" w:rsidR="001506ED" w:rsidRPr="00A05F08" w:rsidRDefault="001506ED" w:rsidP="001506ED">
      <w:pPr>
        <w:rPr>
          <w:rFonts w:asciiTheme="minorHAnsi" w:hAnsiTheme="minorHAnsi" w:cstheme="minorHAnsi"/>
          <w:b/>
          <w:sz w:val="36"/>
          <w:szCs w:val="36"/>
        </w:rPr>
      </w:pPr>
    </w:p>
    <w:p w14:paraId="15818528" w14:textId="24DE1B23" w:rsidR="001506ED" w:rsidRPr="00A05F08" w:rsidRDefault="001506ED" w:rsidP="001506ED">
      <w:pPr>
        <w:rPr>
          <w:rFonts w:asciiTheme="minorHAnsi" w:hAnsiTheme="minorHAnsi" w:cstheme="minorHAnsi"/>
          <w:b/>
          <w:sz w:val="36"/>
          <w:szCs w:val="36"/>
        </w:rPr>
      </w:pPr>
    </w:p>
    <w:p w14:paraId="77C3CBC1" w14:textId="2D6C943D" w:rsidR="001506ED" w:rsidRPr="00A05F08" w:rsidRDefault="001506ED" w:rsidP="001506ED">
      <w:pPr>
        <w:rPr>
          <w:rFonts w:asciiTheme="minorHAnsi" w:hAnsiTheme="minorHAnsi" w:cstheme="minorHAnsi"/>
          <w:b/>
          <w:sz w:val="36"/>
          <w:szCs w:val="36"/>
        </w:rPr>
      </w:pPr>
    </w:p>
    <w:p w14:paraId="155CC7A0" w14:textId="266F430D" w:rsidR="001506ED" w:rsidRPr="00A05F08" w:rsidRDefault="001506ED" w:rsidP="001506ED">
      <w:pPr>
        <w:rPr>
          <w:rFonts w:asciiTheme="minorHAnsi" w:hAnsiTheme="minorHAnsi" w:cstheme="minorHAnsi"/>
          <w:b/>
          <w:sz w:val="36"/>
          <w:szCs w:val="36"/>
        </w:rPr>
      </w:pPr>
    </w:p>
    <w:p w14:paraId="5B815481" w14:textId="77777777" w:rsidR="001506ED" w:rsidRPr="00A05F08" w:rsidRDefault="001506ED" w:rsidP="001506ED">
      <w:pPr>
        <w:rPr>
          <w:rFonts w:asciiTheme="minorHAnsi" w:hAnsiTheme="minorHAnsi" w:cstheme="minorHAnsi"/>
          <w:b/>
          <w:sz w:val="36"/>
          <w:szCs w:val="36"/>
        </w:rPr>
      </w:pPr>
    </w:p>
    <w:p w14:paraId="43238AEF" w14:textId="11B07513" w:rsidR="003505E2" w:rsidRPr="00A05F08" w:rsidRDefault="003505E2" w:rsidP="001506ED">
      <w:pPr>
        <w:rPr>
          <w:rFonts w:asciiTheme="minorHAnsi" w:hAnsiTheme="minorHAnsi" w:cstheme="minorHAnsi"/>
          <w:b/>
          <w:sz w:val="36"/>
          <w:szCs w:val="36"/>
        </w:rPr>
      </w:pPr>
    </w:p>
    <w:p w14:paraId="2A9FB585" w14:textId="77777777" w:rsidR="001506ED" w:rsidRPr="00A05F08" w:rsidRDefault="001506ED" w:rsidP="007E054C">
      <w:pPr>
        <w:jc w:val="center"/>
        <w:rPr>
          <w:rFonts w:asciiTheme="minorHAnsi" w:hAnsiTheme="minorHAnsi" w:cstheme="minorHAnsi"/>
          <w:b/>
          <w:sz w:val="36"/>
          <w:szCs w:val="36"/>
        </w:rPr>
      </w:pPr>
    </w:p>
    <w:p w14:paraId="565D8ECA" w14:textId="67CA5199" w:rsidR="003505E2" w:rsidRPr="00A05F08" w:rsidRDefault="003505E2" w:rsidP="003505E2">
      <w:pPr>
        <w:ind w:left="720" w:firstLine="720"/>
        <w:jc w:val="left"/>
        <w:rPr>
          <w:rFonts w:ascii="Calibri" w:hAnsi="Calibri" w:cs="Calibri"/>
          <w:b/>
        </w:rPr>
      </w:pPr>
      <w:r w:rsidRPr="00A05F08">
        <w:rPr>
          <w:rFonts w:ascii="Calibri" w:hAnsi="Calibri" w:cs="Calibri"/>
          <w:b/>
          <w:sz w:val="28"/>
          <w:szCs w:val="28"/>
        </w:rPr>
        <w:t xml:space="preserve">Presented By: </w:t>
      </w:r>
      <w:r w:rsidRPr="00A05F08">
        <w:rPr>
          <w:rFonts w:ascii="Calibri" w:hAnsi="Calibri" w:cs="Calibri"/>
          <w:b/>
        </w:rPr>
        <w:tab/>
      </w:r>
      <w:r w:rsidRPr="00A05F08">
        <w:rPr>
          <w:rFonts w:ascii="Calibri" w:hAnsi="Calibri" w:cs="Calibri"/>
          <w:b/>
        </w:rPr>
        <w:tab/>
      </w:r>
      <w:r w:rsidRPr="00A05F08">
        <w:rPr>
          <w:rFonts w:ascii="Calibri" w:hAnsi="Calibri" w:cs="Calibri"/>
          <w:b/>
        </w:rPr>
        <w:tab/>
      </w:r>
      <w:r w:rsidRPr="00A05F08">
        <w:rPr>
          <w:rFonts w:ascii="Calibri" w:hAnsi="Calibri" w:cs="Calibri"/>
          <w:b/>
        </w:rPr>
        <w:tab/>
      </w:r>
      <w:r w:rsidRPr="00A05F08">
        <w:rPr>
          <w:rFonts w:ascii="Calibri" w:hAnsi="Calibri" w:cs="Calibri"/>
          <w:b/>
        </w:rPr>
        <w:tab/>
      </w:r>
      <w:r w:rsidRPr="00A05F08">
        <w:rPr>
          <w:rFonts w:ascii="Calibri" w:hAnsi="Calibri" w:cs="Calibri"/>
          <w:b/>
        </w:rPr>
        <w:tab/>
      </w:r>
      <w:r w:rsidRPr="00A05F08">
        <w:rPr>
          <w:rFonts w:ascii="Calibri" w:hAnsi="Calibri" w:cs="Calibri"/>
          <w:b/>
          <w:sz w:val="28"/>
          <w:szCs w:val="28"/>
        </w:rPr>
        <w:t>Professor Name:</w:t>
      </w:r>
    </w:p>
    <w:p w14:paraId="585BD1B9" w14:textId="4DDBF6D4" w:rsidR="00F201B2" w:rsidRDefault="003505E2" w:rsidP="00316FA8">
      <w:pPr>
        <w:jc w:val="left"/>
        <w:rPr>
          <w:rFonts w:ascii="Calibri" w:hAnsi="Calibri" w:cs="Calibri"/>
          <w:b/>
        </w:rPr>
      </w:pPr>
      <w:r w:rsidRPr="00A05F08">
        <w:rPr>
          <w:rFonts w:ascii="Calibri" w:hAnsi="Calibri" w:cs="Calibri"/>
          <w:b/>
        </w:rPr>
        <w:t xml:space="preserve">Viralkumar </w:t>
      </w:r>
      <w:proofErr w:type="spellStart"/>
      <w:r w:rsidRPr="00A05F08">
        <w:rPr>
          <w:rFonts w:ascii="Calibri" w:hAnsi="Calibri" w:cs="Calibri"/>
          <w:b/>
        </w:rPr>
        <w:t>Pravinbhai</w:t>
      </w:r>
      <w:proofErr w:type="spellEnd"/>
      <w:r w:rsidRPr="00A05F08">
        <w:rPr>
          <w:rFonts w:ascii="Calibri" w:hAnsi="Calibri" w:cs="Calibri"/>
          <w:b/>
        </w:rPr>
        <w:t xml:space="preserve"> Panchal (2210866)</w:t>
      </w:r>
      <w:r w:rsidRPr="00A05F08">
        <w:rPr>
          <w:rFonts w:ascii="Calibri" w:hAnsi="Calibri" w:cs="Calibri"/>
          <w:b/>
        </w:rPr>
        <w:tab/>
      </w:r>
      <w:r w:rsidRPr="00A05F08">
        <w:rPr>
          <w:rFonts w:ascii="Calibri" w:hAnsi="Calibri" w:cs="Calibri"/>
          <w:b/>
        </w:rPr>
        <w:tab/>
      </w:r>
      <w:r w:rsidRPr="00A05F08">
        <w:rPr>
          <w:rFonts w:ascii="Calibri" w:hAnsi="Calibri" w:cs="Calibri"/>
          <w:b/>
        </w:rPr>
        <w:tab/>
      </w:r>
      <w:r w:rsidR="00316FA8">
        <w:rPr>
          <w:rFonts w:ascii="Calibri" w:hAnsi="Calibri" w:cs="Calibri"/>
          <w:b/>
        </w:rPr>
        <w:tab/>
      </w:r>
      <w:r w:rsidR="001506ED" w:rsidRPr="00A05F08">
        <w:rPr>
          <w:rFonts w:ascii="Calibri" w:hAnsi="Calibri" w:cs="Calibri"/>
          <w:b/>
        </w:rPr>
        <w:t xml:space="preserve">      Prof. </w:t>
      </w:r>
      <w:bookmarkStart w:id="0" w:name="_Toc123748051"/>
      <w:proofErr w:type="spellStart"/>
      <w:r w:rsidR="00316FA8">
        <w:rPr>
          <w:rFonts w:ascii="Calibri" w:hAnsi="Calibri" w:cs="Calibri"/>
          <w:b/>
        </w:rPr>
        <w:t>Tushara</w:t>
      </w:r>
      <w:proofErr w:type="spellEnd"/>
      <w:r w:rsidR="00316FA8">
        <w:rPr>
          <w:rFonts w:ascii="Calibri" w:hAnsi="Calibri" w:cs="Calibri"/>
          <w:b/>
        </w:rPr>
        <w:t xml:space="preserve"> </w:t>
      </w:r>
      <w:proofErr w:type="spellStart"/>
      <w:r w:rsidR="00316FA8">
        <w:rPr>
          <w:rFonts w:ascii="Calibri" w:hAnsi="Calibri" w:cs="Calibri"/>
          <w:b/>
        </w:rPr>
        <w:t>Balendran</w:t>
      </w:r>
      <w:proofErr w:type="spellEnd"/>
    </w:p>
    <w:p w14:paraId="1913063D" w14:textId="77777777" w:rsidR="00F201B2" w:rsidRDefault="00F201B2">
      <w:pPr>
        <w:spacing w:after="160" w:line="259" w:lineRule="auto"/>
        <w:jc w:val="left"/>
        <w:rPr>
          <w:rFonts w:ascii="Calibri" w:hAnsi="Calibri" w:cs="Calibri"/>
          <w:b/>
        </w:rPr>
      </w:pPr>
      <w:r>
        <w:rPr>
          <w:rFonts w:ascii="Calibri" w:hAnsi="Calibri" w:cs="Calibri"/>
          <w:b/>
        </w:rPr>
        <w:br w:type="page"/>
      </w:r>
    </w:p>
    <w:sdt>
      <w:sdtPr>
        <w:rPr>
          <w:rFonts w:asciiTheme="minorHAnsi" w:eastAsiaTheme="minorHAnsi" w:hAnsiTheme="minorHAnsi" w:cstheme="minorHAnsi"/>
          <w:b/>
          <w:bCs/>
          <w:color w:val="auto"/>
          <w:sz w:val="24"/>
          <w:szCs w:val="22"/>
          <w:lang w:val="en-GB" w:eastAsia="ko-KR"/>
        </w:rPr>
        <w:id w:val="-1142406764"/>
        <w:docPartObj>
          <w:docPartGallery w:val="Table of Contents"/>
          <w:docPartUnique/>
        </w:docPartObj>
      </w:sdtPr>
      <w:sdtEndPr>
        <w:rPr>
          <w:rFonts w:eastAsia="Times New Roman"/>
          <w:b w:val="0"/>
          <w:bCs w:val="0"/>
          <w:szCs w:val="24"/>
        </w:rPr>
      </w:sdtEndPr>
      <w:sdtContent>
        <w:p w14:paraId="1352F72B" w14:textId="77777777" w:rsidR="00F201B2" w:rsidRPr="00AF176C" w:rsidRDefault="00F201B2" w:rsidP="00F201B2">
          <w:pPr>
            <w:pStyle w:val="TOCHeading"/>
            <w:spacing w:line="360" w:lineRule="auto"/>
            <w:jc w:val="center"/>
            <w:rPr>
              <w:rFonts w:asciiTheme="minorHAnsi" w:hAnsiTheme="minorHAnsi" w:cstheme="minorHAnsi"/>
              <w:color w:val="auto"/>
              <w:sz w:val="24"/>
              <w:szCs w:val="24"/>
            </w:rPr>
          </w:pPr>
          <w:r w:rsidRPr="00AF176C">
            <w:rPr>
              <w:rFonts w:asciiTheme="minorHAnsi" w:hAnsiTheme="minorHAnsi" w:cstheme="minorHAnsi"/>
              <w:color w:val="auto"/>
            </w:rPr>
            <w:t>Table of Contents</w:t>
          </w:r>
        </w:p>
        <w:p w14:paraId="70E0D7A1" w14:textId="77777777" w:rsidR="00F201B2" w:rsidRPr="00AF176C" w:rsidRDefault="00F201B2" w:rsidP="00F201B2">
          <w:pPr>
            <w:pStyle w:val="TOC1"/>
            <w:tabs>
              <w:tab w:val="right" w:leader="dot" w:pos="9350"/>
            </w:tabs>
            <w:rPr>
              <w:rFonts w:asciiTheme="minorHAnsi" w:eastAsiaTheme="minorEastAsia" w:hAnsiTheme="minorHAnsi" w:cstheme="minorHAnsi"/>
              <w:noProof/>
              <w:lang w:val="en-US"/>
            </w:rPr>
          </w:pPr>
          <w:r w:rsidRPr="00AF176C">
            <w:rPr>
              <w:rFonts w:asciiTheme="minorHAnsi" w:hAnsiTheme="minorHAnsi" w:cstheme="minorHAnsi"/>
            </w:rPr>
            <w:fldChar w:fldCharType="begin"/>
          </w:r>
          <w:r w:rsidRPr="00AF176C">
            <w:rPr>
              <w:rFonts w:asciiTheme="minorHAnsi" w:hAnsiTheme="minorHAnsi" w:cstheme="minorHAnsi"/>
            </w:rPr>
            <w:instrText xml:space="preserve"> TOC \o "1-3" \h \z \u </w:instrText>
          </w:r>
          <w:r w:rsidRPr="00AF176C">
            <w:rPr>
              <w:rFonts w:asciiTheme="minorHAnsi" w:hAnsiTheme="minorHAnsi" w:cstheme="minorHAnsi"/>
            </w:rPr>
            <w:fldChar w:fldCharType="separate"/>
          </w:r>
          <w:hyperlink w:anchor="_Toc122475623" w:history="1">
            <w:r w:rsidRPr="00AF176C">
              <w:rPr>
                <w:rStyle w:val="Hyperlink"/>
                <w:rFonts w:asciiTheme="minorHAnsi" w:hAnsiTheme="minorHAnsi" w:cstheme="minorHAnsi"/>
                <w:noProof/>
              </w:rPr>
              <w:t>Introduction</w:t>
            </w:r>
            <w:r w:rsidRPr="00AF176C">
              <w:rPr>
                <w:rFonts w:asciiTheme="minorHAnsi" w:hAnsiTheme="minorHAnsi" w:cstheme="minorHAnsi"/>
                <w:noProof/>
                <w:webHidden/>
              </w:rPr>
              <w:tab/>
            </w:r>
            <w:r w:rsidRPr="00AF176C">
              <w:rPr>
                <w:rFonts w:asciiTheme="minorHAnsi" w:hAnsiTheme="minorHAnsi" w:cstheme="minorHAnsi"/>
                <w:noProof/>
                <w:webHidden/>
              </w:rPr>
              <w:fldChar w:fldCharType="begin"/>
            </w:r>
            <w:r w:rsidRPr="00AF176C">
              <w:rPr>
                <w:rFonts w:asciiTheme="minorHAnsi" w:hAnsiTheme="minorHAnsi" w:cstheme="minorHAnsi"/>
                <w:noProof/>
                <w:webHidden/>
              </w:rPr>
              <w:instrText xml:space="preserve"> PAGEREF _Toc122475623 \h </w:instrText>
            </w:r>
            <w:r w:rsidRPr="00AF176C">
              <w:rPr>
                <w:rFonts w:asciiTheme="minorHAnsi" w:hAnsiTheme="minorHAnsi" w:cstheme="minorHAnsi"/>
                <w:noProof/>
                <w:webHidden/>
              </w:rPr>
            </w:r>
            <w:r w:rsidRPr="00AF176C">
              <w:rPr>
                <w:rFonts w:asciiTheme="minorHAnsi" w:hAnsiTheme="minorHAnsi" w:cstheme="minorHAnsi"/>
                <w:noProof/>
                <w:webHidden/>
              </w:rPr>
              <w:fldChar w:fldCharType="separate"/>
            </w:r>
            <w:r w:rsidRPr="00AF176C">
              <w:rPr>
                <w:rFonts w:asciiTheme="minorHAnsi" w:hAnsiTheme="minorHAnsi" w:cstheme="minorHAnsi"/>
                <w:noProof/>
                <w:webHidden/>
              </w:rPr>
              <w:t>3</w:t>
            </w:r>
            <w:r w:rsidRPr="00AF176C">
              <w:rPr>
                <w:rFonts w:asciiTheme="minorHAnsi" w:hAnsiTheme="minorHAnsi" w:cstheme="minorHAnsi"/>
                <w:noProof/>
                <w:webHidden/>
              </w:rPr>
              <w:fldChar w:fldCharType="end"/>
            </w:r>
          </w:hyperlink>
        </w:p>
        <w:p w14:paraId="7CBD1F5D" w14:textId="77777777" w:rsidR="00F201B2" w:rsidRPr="00AF176C" w:rsidRDefault="00000000" w:rsidP="00F201B2">
          <w:pPr>
            <w:pStyle w:val="TOC1"/>
            <w:tabs>
              <w:tab w:val="right" w:leader="dot" w:pos="9350"/>
            </w:tabs>
            <w:rPr>
              <w:rFonts w:asciiTheme="minorHAnsi" w:eastAsiaTheme="minorEastAsia" w:hAnsiTheme="minorHAnsi" w:cstheme="minorHAnsi"/>
              <w:noProof/>
              <w:lang w:val="en-US"/>
            </w:rPr>
          </w:pPr>
          <w:hyperlink w:anchor="_Toc122475624" w:history="1">
            <w:r w:rsidR="00F201B2" w:rsidRPr="00AF176C">
              <w:rPr>
                <w:rStyle w:val="Hyperlink"/>
                <w:rFonts w:asciiTheme="minorHAnsi" w:hAnsiTheme="minorHAnsi" w:cstheme="minorHAnsi"/>
                <w:noProof/>
              </w:rPr>
              <w:t>Background of Burberry</w:t>
            </w:r>
            <w:r w:rsidR="00F201B2" w:rsidRPr="00AF176C">
              <w:rPr>
                <w:rFonts w:asciiTheme="minorHAnsi" w:hAnsiTheme="minorHAnsi" w:cstheme="minorHAnsi"/>
                <w:noProof/>
                <w:webHidden/>
              </w:rPr>
              <w:tab/>
            </w:r>
            <w:r w:rsidR="00F201B2" w:rsidRPr="00AF176C">
              <w:rPr>
                <w:rFonts w:asciiTheme="minorHAnsi" w:hAnsiTheme="minorHAnsi" w:cstheme="minorHAnsi"/>
                <w:noProof/>
                <w:webHidden/>
              </w:rPr>
              <w:fldChar w:fldCharType="begin"/>
            </w:r>
            <w:r w:rsidR="00F201B2" w:rsidRPr="00AF176C">
              <w:rPr>
                <w:rFonts w:asciiTheme="minorHAnsi" w:hAnsiTheme="minorHAnsi" w:cstheme="minorHAnsi"/>
                <w:noProof/>
                <w:webHidden/>
              </w:rPr>
              <w:instrText xml:space="preserve"> PAGEREF _Toc122475624 \h </w:instrText>
            </w:r>
            <w:r w:rsidR="00F201B2" w:rsidRPr="00AF176C">
              <w:rPr>
                <w:rFonts w:asciiTheme="minorHAnsi" w:hAnsiTheme="minorHAnsi" w:cstheme="minorHAnsi"/>
                <w:noProof/>
                <w:webHidden/>
              </w:rPr>
            </w:r>
            <w:r w:rsidR="00F201B2" w:rsidRPr="00AF176C">
              <w:rPr>
                <w:rFonts w:asciiTheme="minorHAnsi" w:hAnsiTheme="minorHAnsi" w:cstheme="minorHAnsi"/>
                <w:noProof/>
                <w:webHidden/>
              </w:rPr>
              <w:fldChar w:fldCharType="separate"/>
            </w:r>
            <w:r w:rsidR="00F201B2" w:rsidRPr="00AF176C">
              <w:rPr>
                <w:rFonts w:asciiTheme="minorHAnsi" w:hAnsiTheme="minorHAnsi" w:cstheme="minorHAnsi"/>
                <w:noProof/>
                <w:webHidden/>
              </w:rPr>
              <w:t>4</w:t>
            </w:r>
            <w:r w:rsidR="00F201B2" w:rsidRPr="00AF176C">
              <w:rPr>
                <w:rFonts w:asciiTheme="minorHAnsi" w:hAnsiTheme="minorHAnsi" w:cstheme="minorHAnsi"/>
                <w:noProof/>
                <w:webHidden/>
              </w:rPr>
              <w:fldChar w:fldCharType="end"/>
            </w:r>
          </w:hyperlink>
        </w:p>
        <w:p w14:paraId="7E6937EE" w14:textId="77777777" w:rsidR="00F201B2" w:rsidRPr="00AF176C" w:rsidRDefault="00000000" w:rsidP="00F201B2">
          <w:pPr>
            <w:pStyle w:val="TOC1"/>
            <w:tabs>
              <w:tab w:val="right" w:leader="dot" w:pos="9350"/>
            </w:tabs>
            <w:rPr>
              <w:rFonts w:asciiTheme="minorHAnsi" w:eastAsiaTheme="minorEastAsia" w:hAnsiTheme="minorHAnsi" w:cstheme="minorHAnsi"/>
              <w:noProof/>
              <w:lang w:val="en-US"/>
            </w:rPr>
          </w:pPr>
          <w:hyperlink w:anchor="_Toc122475625" w:history="1">
            <w:r w:rsidR="00F201B2" w:rsidRPr="00AF176C">
              <w:rPr>
                <w:rStyle w:val="Hyperlink"/>
                <w:rFonts w:asciiTheme="minorHAnsi" w:hAnsiTheme="minorHAnsi" w:cstheme="minorHAnsi"/>
                <w:noProof/>
              </w:rPr>
              <w:t>Definition of communication</w:t>
            </w:r>
            <w:r w:rsidR="00F201B2" w:rsidRPr="00AF176C">
              <w:rPr>
                <w:rFonts w:asciiTheme="minorHAnsi" w:hAnsiTheme="minorHAnsi" w:cstheme="minorHAnsi"/>
                <w:noProof/>
                <w:webHidden/>
              </w:rPr>
              <w:tab/>
            </w:r>
            <w:r w:rsidR="00F201B2" w:rsidRPr="00AF176C">
              <w:rPr>
                <w:rFonts w:asciiTheme="minorHAnsi" w:hAnsiTheme="minorHAnsi" w:cstheme="minorHAnsi"/>
                <w:noProof/>
                <w:webHidden/>
              </w:rPr>
              <w:fldChar w:fldCharType="begin"/>
            </w:r>
            <w:r w:rsidR="00F201B2" w:rsidRPr="00AF176C">
              <w:rPr>
                <w:rFonts w:asciiTheme="minorHAnsi" w:hAnsiTheme="minorHAnsi" w:cstheme="minorHAnsi"/>
                <w:noProof/>
                <w:webHidden/>
              </w:rPr>
              <w:instrText xml:space="preserve"> PAGEREF _Toc122475625 \h </w:instrText>
            </w:r>
            <w:r w:rsidR="00F201B2" w:rsidRPr="00AF176C">
              <w:rPr>
                <w:rFonts w:asciiTheme="minorHAnsi" w:hAnsiTheme="minorHAnsi" w:cstheme="minorHAnsi"/>
                <w:noProof/>
                <w:webHidden/>
              </w:rPr>
            </w:r>
            <w:r w:rsidR="00F201B2" w:rsidRPr="00AF176C">
              <w:rPr>
                <w:rFonts w:asciiTheme="minorHAnsi" w:hAnsiTheme="minorHAnsi" w:cstheme="minorHAnsi"/>
                <w:noProof/>
                <w:webHidden/>
              </w:rPr>
              <w:fldChar w:fldCharType="separate"/>
            </w:r>
            <w:r w:rsidR="00F201B2" w:rsidRPr="00AF176C">
              <w:rPr>
                <w:rFonts w:asciiTheme="minorHAnsi" w:hAnsiTheme="minorHAnsi" w:cstheme="minorHAnsi"/>
                <w:noProof/>
                <w:webHidden/>
              </w:rPr>
              <w:t>4</w:t>
            </w:r>
            <w:r w:rsidR="00F201B2" w:rsidRPr="00AF176C">
              <w:rPr>
                <w:rFonts w:asciiTheme="minorHAnsi" w:hAnsiTheme="minorHAnsi" w:cstheme="minorHAnsi"/>
                <w:noProof/>
                <w:webHidden/>
              </w:rPr>
              <w:fldChar w:fldCharType="end"/>
            </w:r>
          </w:hyperlink>
        </w:p>
        <w:p w14:paraId="25939D20" w14:textId="77777777" w:rsidR="00F201B2" w:rsidRPr="00AF176C" w:rsidRDefault="00000000" w:rsidP="00F201B2">
          <w:pPr>
            <w:pStyle w:val="TOC1"/>
            <w:tabs>
              <w:tab w:val="right" w:leader="dot" w:pos="9350"/>
            </w:tabs>
            <w:rPr>
              <w:rFonts w:asciiTheme="minorHAnsi" w:eastAsiaTheme="minorEastAsia" w:hAnsiTheme="minorHAnsi" w:cstheme="minorHAnsi"/>
              <w:noProof/>
              <w:lang w:val="en-US"/>
            </w:rPr>
          </w:pPr>
          <w:hyperlink w:anchor="_Toc122475626" w:history="1">
            <w:r w:rsidR="00F201B2" w:rsidRPr="00AF176C">
              <w:rPr>
                <w:rStyle w:val="Hyperlink"/>
                <w:rFonts w:asciiTheme="minorHAnsi" w:hAnsiTheme="minorHAnsi" w:cstheme="minorHAnsi"/>
                <w:noProof/>
              </w:rPr>
              <w:t>Diagram and explication of the communication model</w:t>
            </w:r>
            <w:r w:rsidR="00F201B2" w:rsidRPr="00AF176C">
              <w:rPr>
                <w:rFonts w:asciiTheme="minorHAnsi" w:hAnsiTheme="minorHAnsi" w:cstheme="minorHAnsi"/>
                <w:noProof/>
                <w:webHidden/>
              </w:rPr>
              <w:tab/>
            </w:r>
            <w:r w:rsidR="00F201B2" w:rsidRPr="00AF176C">
              <w:rPr>
                <w:rFonts w:asciiTheme="minorHAnsi" w:hAnsiTheme="minorHAnsi" w:cstheme="minorHAnsi"/>
                <w:noProof/>
                <w:webHidden/>
              </w:rPr>
              <w:fldChar w:fldCharType="begin"/>
            </w:r>
            <w:r w:rsidR="00F201B2" w:rsidRPr="00AF176C">
              <w:rPr>
                <w:rFonts w:asciiTheme="minorHAnsi" w:hAnsiTheme="minorHAnsi" w:cstheme="minorHAnsi"/>
                <w:noProof/>
                <w:webHidden/>
              </w:rPr>
              <w:instrText xml:space="preserve"> PAGEREF _Toc122475626 \h </w:instrText>
            </w:r>
            <w:r w:rsidR="00F201B2" w:rsidRPr="00AF176C">
              <w:rPr>
                <w:rFonts w:asciiTheme="minorHAnsi" w:hAnsiTheme="minorHAnsi" w:cstheme="minorHAnsi"/>
                <w:noProof/>
                <w:webHidden/>
              </w:rPr>
            </w:r>
            <w:r w:rsidR="00F201B2" w:rsidRPr="00AF176C">
              <w:rPr>
                <w:rFonts w:asciiTheme="minorHAnsi" w:hAnsiTheme="minorHAnsi" w:cstheme="minorHAnsi"/>
                <w:noProof/>
                <w:webHidden/>
              </w:rPr>
              <w:fldChar w:fldCharType="separate"/>
            </w:r>
            <w:r w:rsidR="00F201B2" w:rsidRPr="00AF176C">
              <w:rPr>
                <w:rFonts w:asciiTheme="minorHAnsi" w:hAnsiTheme="minorHAnsi" w:cstheme="minorHAnsi"/>
                <w:noProof/>
                <w:webHidden/>
              </w:rPr>
              <w:t>4</w:t>
            </w:r>
            <w:r w:rsidR="00F201B2" w:rsidRPr="00AF176C">
              <w:rPr>
                <w:rFonts w:asciiTheme="minorHAnsi" w:hAnsiTheme="minorHAnsi" w:cstheme="minorHAnsi"/>
                <w:noProof/>
                <w:webHidden/>
              </w:rPr>
              <w:fldChar w:fldCharType="end"/>
            </w:r>
          </w:hyperlink>
        </w:p>
        <w:p w14:paraId="2AFF8B40" w14:textId="77777777" w:rsidR="00F201B2" w:rsidRPr="00AF176C" w:rsidRDefault="00000000" w:rsidP="00F201B2">
          <w:pPr>
            <w:pStyle w:val="TOC1"/>
            <w:tabs>
              <w:tab w:val="right" w:leader="dot" w:pos="9350"/>
            </w:tabs>
            <w:rPr>
              <w:rFonts w:asciiTheme="minorHAnsi" w:eastAsiaTheme="minorEastAsia" w:hAnsiTheme="minorHAnsi" w:cstheme="minorHAnsi"/>
              <w:noProof/>
              <w:lang w:val="en-US"/>
            </w:rPr>
          </w:pPr>
          <w:hyperlink w:anchor="_Toc122475627" w:history="1">
            <w:r w:rsidR="00F201B2" w:rsidRPr="00AF176C">
              <w:rPr>
                <w:rStyle w:val="Hyperlink"/>
                <w:rFonts w:asciiTheme="minorHAnsi" w:hAnsiTheme="minorHAnsi" w:cstheme="minorHAnsi"/>
                <w:noProof/>
              </w:rPr>
              <w:t>Definition of integrated marketing communication framework</w:t>
            </w:r>
            <w:r w:rsidR="00F201B2" w:rsidRPr="00AF176C">
              <w:rPr>
                <w:rFonts w:asciiTheme="minorHAnsi" w:hAnsiTheme="minorHAnsi" w:cstheme="minorHAnsi"/>
                <w:noProof/>
                <w:webHidden/>
              </w:rPr>
              <w:tab/>
            </w:r>
            <w:r w:rsidR="00F201B2" w:rsidRPr="00AF176C">
              <w:rPr>
                <w:rFonts w:asciiTheme="minorHAnsi" w:hAnsiTheme="minorHAnsi" w:cstheme="minorHAnsi"/>
                <w:noProof/>
                <w:webHidden/>
              </w:rPr>
              <w:fldChar w:fldCharType="begin"/>
            </w:r>
            <w:r w:rsidR="00F201B2" w:rsidRPr="00AF176C">
              <w:rPr>
                <w:rFonts w:asciiTheme="minorHAnsi" w:hAnsiTheme="minorHAnsi" w:cstheme="minorHAnsi"/>
                <w:noProof/>
                <w:webHidden/>
              </w:rPr>
              <w:instrText xml:space="preserve"> PAGEREF _Toc122475627 \h </w:instrText>
            </w:r>
            <w:r w:rsidR="00F201B2" w:rsidRPr="00AF176C">
              <w:rPr>
                <w:rFonts w:asciiTheme="minorHAnsi" w:hAnsiTheme="minorHAnsi" w:cstheme="minorHAnsi"/>
                <w:noProof/>
                <w:webHidden/>
              </w:rPr>
            </w:r>
            <w:r w:rsidR="00F201B2" w:rsidRPr="00AF176C">
              <w:rPr>
                <w:rFonts w:asciiTheme="minorHAnsi" w:hAnsiTheme="minorHAnsi" w:cstheme="minorHAnsi"/>
                <w:noProof/>
                <w:webHidden/>
              </w:rPr>
              <w:fldChar w:fldCharType="separate"/>
            </w:r>
            <w:r w:rsidR="00F201B2" w:rsidRPr="00AF176C">
              <w:rPr>
                <w:rFonts w:asciiTheme="minorHAnsi" w:hAnsiTheme="minorHAnsi" w:cstheme="minorHAnsi"/>
                <w:noProof/>
                <w:webHidden/>
              </w:rPr>
              <w:t>6</w:t>
            </w:r>
            <w:r w:rsidR="00F201B2" w:rsidRPr="00AF176C">
              <w:rPr>
                <w:rFonts w:asciiTheme="minorHAnsi" w:hAnsiTheme="minorHAnsi" w:cstheme="minorHAnsi"/>
                <w:noProof/>
                <w:webHidden/>
              </w:rPr>
              <w:fldChar w:fldCharType="end"/>
            </w:r>
          </w:hyperlink>
        </w:p>
        <w:p w14:paraId="288DD9B0" w14:textId="77777777" w:rsidR="00F201B2" w:rsidRPr="00AF176C" w:rsidRDefault="00000000" w:rsidP="00F201B2">
          <w:pPr>
            <w:pStyle w:val="TOC1"/>
            <w:tabs>
              <w:tab w:val="right" w:leader="dot" w:pos="9350"/>
            </w:tabs>
            <w:rPr>
              <w:rFonts w:asciiTheme="minorHAnsi" w:eastAsiaTheme="minorEastAsia" w:hAnsiTheme="minorHAnsi" w:cstheme="minorHAnsi"/>
              <w:noProof/>
              <w:lang w:val="en-US"/>
            </w:rPr>
          </w:pPr>
          <w:hyperlink w:anchor="_Toc122475628" w:history="1">
            <w:r w:rsidR="00F201B2" w:rsidRPr="00AF176C">
              <w:rPr>
                <w:rStyle w:val="Hyperlink"/>
                <w:rFonts w:asciiTheme="minorHAnsi" w:hAnsiTheme="minorHAnsi" w:cstheme="minorHAnsi"/>
                <w:noProof/>
              </w:rPr>
              <w:t>New promotional strategies for Burberry for raising awareness of brand</w:t>
            </w:r>
            <w:r w:rsidR="00F201B2" w:rsidRPr="00AF176C">
              <w:rPr>
                <w:rFonts w:asciiTheme="minorHAnsi" w:hAnsiTheme="minorHAnsi" w:cstheme="minorHAnsi"/>
                <w:noProof/>
                <w:webHidden/>
              </w:rPr>
              <w:tab/>
            </w:r>
            <w:r w:rsidR="00F201B2" w:rsidRPr="00AF176C">
              <w:rPr>
                <w:rFonts w:asciiTheme="minorHAnsi" w:hAnsiTheme="minorHAnsi" w:cstheme="minorHAnsi"/>
                <w:noProof/>
                <w:webHidden/>
              </w:rPr>
              <w:fldChar w:fldCharType="begin"/>
            </w:r>
            <w:r w:rsidR="00F201B2" w:rsidRPr="00AF176C">
              <w:rPr>
                <w:rFonts w:asciiTheme="minorHAnsi" w:hAnsiTheme="minorHAnsi" w:cstheme="minorHAnsi"/>
                <w:noProof/>
                <w:webHidden/>
              </w:rPr>
              <w:instrText xml:space="preserve"> PAGEREF _Toc122475628 \h </w:instrText>
            </w:r>
            <w:r w:rsidR="00F201B2" w:rsidRPr="00AF176C">
              <w:rPr>
                <w:rFonts w:asciiTheme="minorHAnsi" w:hAnsiTheme="minorHAnsi" w:cstheme="minorHAnsi"/>
                <w:noProof/>
                <w:webHidden/>
              </w:rPr>
            </w:r>
            <w:r w:rsidR="00F201B2" w:rsidRPr="00AF176C">
              <w:rPr>
                <w:rFonts w:asciiTheme="minorHAnsi" w:hAnsiTheme="minorHAnsi" w:cstheme="minorHAnsi"/>
                <w:noProof/>
                <w:webHidden/>
              </w:rPr>
              <w:fldChar w:fldCharType="separate"/>
            </w:r>
            <w:r w:rsidR="00F201B2" w:rsidRPr="00AF176C">
              <w:rPr>
                <w:rFonts w:asciiTheme="minorHAnsi" w:hAnsiTheme="minorHAnsi" w:cstheme="minorHAnsi"/>
                <w:noProof/>
                <w:webHidden/>
              </w:rPr>
              <w:t>7</w:t>
            </w:r>
            <w:r w:rsidR="00F201B2" w:rsidRPr="00AF176C">
              <w:rPr>
                <w:rFonts w:asciiTheme="minorHAnsi" w:hAnsiTheme="minorHAnsi" w:cstheme="minorHAnsi"/>
                <w:noProof/>
                <w:webHidden/>
              </w:rPr>
              <w:fldChar w:fldCharType="end"/>
            </w:r>
          </w:hyperlink>
        </w:p>
        <w:p w14:paraId="64E4FAB2" w14:textId="77777777" w:rsidR="00F201B2" w:rsidRPr="00AF176C" w:rsidRDefault="00000000" w:rsidP="00F201B2">
          <w:pPr>
            <w:pStyle w:val="TOC1"/>
            <w:tabs>
              <w:tab w:val="right" w:leader="dot" w:pos="9350"/>
            </w:tabs>
            <w:rPr>
              <w:rFonts w:asciiTheme="minorHAnsi" w:eastAsiaTheme="minorEastAsia" w:hAnsiTheme="minorHAnsi" w:cstheme="minorHAnsi"/>
              <w:noProof/>
              <w:lang w:val="en-US"/>
            </w:rPr>
          </w:pPr>
          <w:hyperlink w:anchor="_Toc122475629" w:history="1">
            <w:r w:rsidR="00F201B2" w:rsidRPr="00AF176C">
              <w:rPr>
                <w:rStyle w:val="Hyperlink"/>
                <w:rFonts w:asciiTheme="minorHAnsi" w:hAnsiTheme="minorHAnsi" w:cstheme="minorHAnsi"/>
                <w:noProof/>
              </w:rPr>
              <w:t>Explication of the concept of branding and brand equity</w:t>
            </w:r>
            <w:r w:rsidR="00F201B2" w:rsidRPr="00AF176C">
              <w:rPr>
                <w:rFonts w:asciiTheme="minorHAnsi" w:hAnsiTheme="minorHAnsi" w:cstheme="minorHAnsi"/>
                <w:noProof/>
                <w:webHidden/>
              </w:rPr>
              <w:tab/>
            </w:r>
            <w:r w:rsidR="00F201B2" w:rsidRPr="00AF176C">
              <w:rPr>
                <w:rFonts w:asciiTheme="minorHAnsi" w:hAnsiTheme="minorHAnsi" w:cstheme="minorHAnsi"/>
                <w:noProof/>
                <w:webHidden/>
              </w:rPr>
              <w:fldChar w:fldCharType="begin"/>
            </w:r>
            <w:r w:rsidR="00F201B2" w:rsidRPr="00AF176C">
              <w:rPr>
                <w:rFonts w:asciiTheme="minorHAnsi" w:hAnsiTheme="minorHAnsi" w:cstheme="minorHAnsi"/>
                <w:noProof/>
                <w:webHidden/>
              </w:rPr>
              <w:instrText xml:space="preserve"> PAGEREF _Toc122475629 \h </w:instrText>
            </w:r>
            <w:r w:rsidR="00F201B2" w:rsidRPr="00AF176C">
              <w:rPr>
                <w:rFonts w:asciiTheme="minorHAnsi" w:hAnsiTheme="minorHAnsi" w:cstheme="minorHAnsi"/>
                <w:noProof/>
                <w:webHidden/>
              </w:rPr>
            </w:r>
            <w:r w:rsidR="00F201B2" w:rsidRPr="00AF176C">
              <w:rPr>
                <w:rFonts w:asciiTheme="minorHAnsi" w:hAnsiTheme="minorHAnsi" w:cstheme="minorHAnsi"/>
                <w:noProof/>
                <w:webHidden/>
              </w:rPr>
              <w:fldChar w:fldCharType="separate"/>
            </w:r>
            <w:r w:rsidR="00F201B2" w:rsidRPr="00AF176C">
              <w:rPr>
                <w:rFonts w:asciiTheme="minorHAnsi" w:hAnsiTheme="minorHAnsi" w:cstheme="minorHAnsi"/>
                <w:noProof/>
                <w:webHidden/>
              </w:rPr>
              <w:t>9</w:t>
            </w:r>
            <w:r w:rsidR="00F201B2" w:rsidRPr="00AF176C">
              <w:rPr>
                <w:rFonts w:asciiTheme="minorHAnsi" w:hAnsiTheme="minorHAnsi" w:cstheme="minorHAnsi"/>
                <w:noProof/>
                <w:webHidden/>
              </w:rPr>
              <w:fldChar w:fldCharType="end"/>
            </w:r>
          </w:hyperlink>
        </w:p>
        <w:p w14:paraId="3F725CA0" w14:textId="77777777" w:rsidR="00F201B2" w:rsidRPr="00AF176C" w:rsidRDefault="00000000" w:rsidP="00F201B2">
          <w:pPr>
            <w:pStyle w:val="TOC1"/>
            <w:tabs>
              <w:tab w:val="right" w:leader="dot" w:pos="9350"/>
            </w:tabs>
            <w:rPr>
              <w:rFonts w:asciiTheme="minorHAnsi" w:eastAsiaTheme="minorEastAsia" w:hAnsiTheme="minorHAnsi" w:cstheme="minorHAnsi"/>
              <w:noProof/>
              <w:lang w:val="en-US"/>
            </w:rPr>
          </w:pPr>
          <w:hyperlink w:anchor="_Toc122475630" w:history="1">
            <w:r w:rsidR="00F201B2" w:rsidRPr="00AF176C">
              <w:rPr>
                <w:rStyle w:val="Hyperlink"/>
                <w:rFonts w:asciiTheme="minorHAnsi" w:hAnsiTheme="minorHAnsi" w:cstheme="minorHAnsi"/>
                <w:noProof/>
              </w:rPr>
              <w:t>Explication of Keller’s Brand Equity model to Burberry</w:t>
            </w:r>
            <w:r w:rsidR="00F201B2" w:rsidRPr="00AF176C">
              <w:rPr>
                <w:rFonts w:asciiTheme="minorHAnsi" w:hAnsiTheme="minorHAnsi" w:cstheme="minorHAnsi"/>
                <w:noProof/>
                <w:webHidden/>
              </w:rPr>
              <w:tab/>
            </w:r>
            <w:r w:rsidR="00F201B2" w:rsidRPr="00AF176C">
              <w:rPr>
                <w:rFonts w:asciiTheme="minorHAnsi" w:hAnsiTheme="minorHAnsi" w:cstheme="minorHAnsi"/>
                <w:noProof/>
                <w:webHidden/>
              </w:rPr>
              <w:fldChar w:fldCharType="begin"/>
            </w:r>
            <w:r w:rsidR="00F201B2" w:rsidRPr="00AF176C">
              <w:rPr>
                <w:rFonts w:asciiTheme="minorHAnsi" w:hAnsiTheme="minorHAnsi" w:cstheme="minorHAnsi"/>
                <w:noProof/>
                <w:webHidden/>
              </w:rPr>
              <w:instrText xml:space="preserve"> PAGEREF _Toc122475630 \h </w:instrText>
            </w:r>
            <w:r w:rsidR="00F201B2" w:rsidRPr="00AF176C">
              <w:rPr>
                <w:rFonts w:asciiTheme="minorHAnsi" w:hAnsiTheme="minorHAnsi" w:cstheme="minorHAnsi"/>
                <w:noProof/>
                <w:webHidden/>
              </w:rPr>
            </w:r>
            <w:r w:rsidR="00F201B2" w:rsidRPr="00AF176C">
              <w:rPr>
                <w:rFonts w:asciiTheme="minorHAnsi" w:hAnsiTheme="minorHAnsi" w:cstheme="minorHAnsi"/>
                <w:noProof/>
                <w:webHidden/>
              </w:rPr>
              <w:fldChar w:fldCharType="separate"/>
            </w:r>
            <w:r w:rsidR="00F201B2" w:rsidRPr="00AF176C">
              <w:rPr>
                <w:rFonts w:asciiTheme="minorHAnsi" w:hAnsiTheme="minorHAnsi" w:cstheme="minorHAnsi"/>
                <w:noProof/>
                <w:webHidden/>
              </w:rPr>
              <w:t>9</w:t>
            </w:r>
            <w:r w:rsidR="00F201B2" w:rsidRPr="00AF176C">
              <w:rPr>
                <w:rFonts w:asciiTheme="minorHAnsi" w:hAnsiTheme="minorHAnsi" w:cstheme="minorHAnsi"/>
                <w:noProof/>
                <w:webHidden/>
              </w:rPr>
              <w:fldChar w:fldCharType="end"/>
            </w:r>
          </w:hyperlink>
        </w:p>
        <w:p w14:paraId="2158376D" w14:textId="6873D96A" w:rsidR="00F201B2" w:rsidRPr="00AF176C" w:rsidRDefault="00000000" w:rsidP="00F201B2">
          <w:pPr>
            <w:pStyle w:val="TOC1"/>
            <w:tabs>
              <w:tab w:val="right" w:leader="dot" w:pos="9350"/>
            </w:tabs>
            <w:rPr>
              <w:rFonts w:asciiTheme="minorHAnsi" w:eastAsiaTheme="minorEastAsia" w:hAnsiTheme="minorHAnsi" w:cstheme="minorHAnsi"/>
              <w:noProof/>
              <w:lang w:val="en-US"/>
            </w:rPr>
          </w:pPr>
          <w:hyperlink w:anchor="_Toc122475631" w:history="1">
            <w:r w:rsidR="00F201B2" w:rsidRPr="00AF176C">
              <w:rPr>
                <w:rStyle w:val="Hyperlink"/>
                <w:rFonts w:asciiTheme="minorHAnsi" w:hAnsiTheme="minorHAnsi" w:cstheme="minorHAnsi"/>
                <w:noProof/>
              </w:rPr>
              <w:t>Discussion of consumer journey and consumer touchpoints for Burberry</w:t>
            </w:r>
            <w:r w:rsidR="00F201B2" w:rsidRPr="00AF176C">
              <w:rPr>
                <w:rFonts w:asciiTheme="minorHAnsi" w:hAnsiTheme="minorHAnsi" w:cstheme="minorHAnsi"/>
                <w:noProof/>
                <w:webHidden/>
              </w:rPr>
              <w:tab/>
            </w:r>
            <w:r w:rsidR="00316FA8">
              <w:rPr>
                <w:rFonts w:asciiTheme="minorHAnsi" w:hAnsiTheme="minorHAnsi" w:cstheme="minorHAnsi"/>
                <w:noProof/>
                <w:webHidden/>
              </w:rPr>
              <w:t>10</w:t>
            </w:r>
          </w:hyperlink>
        </w:p>
        <w:p w14:paraId="50530725" w14:textId="11DD1528" w:rsidR="00F201B2" w:rsidRPr="00AF176C" w:rsidRDefault="00000000" w:rsidP="00F201B2">
          <w:pPr>
            <w:pStyle w:val="TOC1"/>
            <w:tabs>
              <w:tab w:val="right" w:leader="dot" w:pos="9350"/>
            </w:tabs>
            <w:rPr>
              <w:rFonts w:asciiTheme="minorHAnsi" w:eastAsiaTheme="minorEastAsia" w:hAnsiTheme="minorHAnsi" w:cstheme="minorHAnsi"/>
              <w:noProof/>
              <w:lang w:val="en-US"/>
            </w:rPr>
          </w:pPr>
          <w:hyperlink w:anchor="_Toc122475632" w:history="1">
            <w:r w:rsidR="00F201B2" w:rsidRPr="00AF176C">
              <w:rPr>
                <w:rStyle w:val="Hyperlink"/>
                <w:rFonts w:asciiTheme="minorHAnsi" w:hAnsiTheme="minorHAnsi" w:cstheme="minorHAnsi"/>
                <w:noProof/>
              </w:rPr>
              <w:t>The application of total engagement framework</w:t>
            </w:r>
            <w:r w:rsidR="00F201B2" w:rsidRPr="00AF176C">
              <w:rPr>
                <w:rFonts w:asciiTheme="minorHAnsi" w:hAnsiTheme="minorHAnsi" w:cstheme="minorHAnsi"/>
                <w:noProof/>
                <w:webHidden/>
              </w:rPr>
              <w:tab/>
            </w:r>
            <w:r w:rsidR="00316FA8">
              <w:rPr>
                <w:rFonts w:asciiTheme="minorHAnsi" w:hAnsiTheme="minorHAnsi" w:cstheme="minorHAnsi"/>
                <w:noProof/>
                <w:webHidden/>
              </w:rPr>
              <w:t>13</w:t>
            </w:r>
          </w:hyperlink>
        </w:p>
        <w:p w14:paraId="1C45F946" w14:textId="5C4ADD59" w:rsidR="00F201B2" w:rsidRPr="00AF176C" w:rsidRDefault="00000000" w:rsidP="00F201B2">
          <w:pPr>
            <w:pStyle w:val="TOC1"/>
            <w:tabs>
              <w:tab w:val="right" w:leader="dot" w:pos="9350"/>
            </w:tabs>
            <w:rPr>
              <w:rFonts w:asciiTheme="minorHAnsi" w:eastAsiaTheme="minorEastAsia" w:hAnsiTheme="minorHAnsi" w:cstheme="minorHAnsi"/>
              <w:noProof/>
              <w:lang w:val="en-US"/>
            </w:rPr>
          </w:pPr>
          <w:hyperlink w:anchor="_Toc122475633" w:history="1">
            <w:r w:rsidR="00F201B2" w:rsidRPr="00AF176C">
              <w:rPr>
                <w:rStyle w:val="Hyperlink"/>
                <w:rFonts w:asciiTheme="minorHAnsi" w:hAnsiTheme="minorHAnsi" w:cstheme="minorHAnsi"/>
                <w:noProof/>
              </w:rPr>
              <w:t>Conclusion</w:t>
            </w:r>
            <w:r w:rsidR="00F201B2" w:rsidRPr="00AF176C">
              <w:rPr>
                <w:rFonts w:asciiTheme="minorHAnsi" w:hAnsiTheme="minorHAnsi" w:cstheme="minorHAnsi"/>
                <w:noProof/>
                <w:webHidden/>
              </w:rPr>
              <w:tab/>
            </w:r>
            <w:r w:rsidR="00316FA8">
              <w:rPr>
                <w:rFonts w:asciiTheme="minorHAnsi" w:hAnsiTheme="minorHAnsi" w:cstheme="minorHAnsi"/>
                <w:noProof/>
                <w:webHidden/>
              </w:rPr>
              <w:t>14</w:t>
            </w:r>
          </w:hyperlink>
        </w:p>
        <w:p w14:paraId="4378BC4F" w14:textId="67DB20B8" w:rsidR="00F201B2" w:rsidRPr="00AF176C" w:rsidRDefault="00000000" w:rsidP="00F201B2">
          <w:pPr>
            <w:pStyle w:val="TOC1"/>
            <w:tabs>
              <w:tab w:val="right" w:leader="dot" w:pos="9350"/>
            </w:tabs>
            <w:rPr>
              <w:rFonts w:asciiTheme="minorHAnsi" w:eastAsiaTheme="minorEastAsia" w:hAnsiTheme="minorHAnsi" w:cstheme="minorHAnsi"/>
              <w:noProof/>
              <w:lang w:val="en-US"/>
            </w:rPr>
          </w:pPr>
          <w:hyperlink w:anchor="_Toc122475634" w:history="1">
            <w:r w:rsidR="00F201B2" w:rsidRPr="00AF176C">
              <w:rPr>
                <w:rStyle w:val="Hyperlink"/>
                <w:rFonts w:asciiTheme="minorHAnsi" w:hAnsiTheme="minorHAnsi" w:cstheme="minorHAnsi"/>
                <w:noProof/>
              </w:rPr>
              <w:t>Reference List</w:t>
            </w:r>
            <w:r w:rsidR="00F201B2" w:rsidRPr="00AF176C">
              <w:rPr>
                <w:rFonts w:asciiTheme="minorHAnsi" w:hAnsiTheme="minorHAnsi" w:cstheme="minorHAnsi"/>
                <w:noProof/>
                <w:webHidden/>
              </w:rPr>
              <w:tab/>
            </w:r>
            <w:r w:rsidR="00316FA8">
              <w:rPr>
                <w:rFonts w:asciiTheme="minorHAnsi" w:hAnsiTheme="minorHAnsi" w:cstheme="minorHAnsi"/>
                <w:noProof/>
                <w:webHidden/>
              </w:rPr>
              <w:t>15</w:t>
            </w:r>
          </w:hyperlink>
        </w:p>
        <w:p w14:paraId="09DD004A" w14:textId="77777777" w:rsidR="00F201B2" w:rsidRPr="00AF176C" w:rsidRDefault="00F201B2" w:rsidP="00F201B2">
          <w:pPr>
            <w:rPr>
              <w:rFonts w:asciiTheme="minorHAnsi" w:hAnsiTheme="minorHAnsi" w:cstheme="minorHAnsi"/>
            </w:rPr>
          </w:pPr>
          <w:r w:rsidRPr="00AF176C">
            <w:rPr>
              <w:rFonts w:asciiTheme="minorHAnsi" w:hAnsiTheme="minorHAnsi" w:cstheme="minorHAnsi"/>
            </w:rPr>
            <w:fldChar w:fldCharType="end"/>
          </w:r>
        </w:p>
      </w:sdtContent>
    </w:sdt>
    <w:p w14:paraId="7E60C556" w14:textId="77777777" w:rsidR="00F201B2" w:rsidRPr="00AF176C" w:rsidRDefault="00F201B2" w:rsidP="00F201B2">
      <w:pPr>
        <w:spacing w:line="276" w:lineRule="auto"/>
        <w:jc w:val="left"/>
        <w:rPr>
          <w:rFonts w:asciiTheme="minorHAnsi" w:hAnsiTheme="minorHAnsi" w:cstheme="minorHAnsi"/>
        </w:rPr>
      </w:pPr>
      <w:r w:rsidRPr="00AF176C">
        <w:rPr>
          <w:rFonts w:asciiTheme="minorHAnsi" w:hAnsiTheme="minorHAnsi" w:cstheme="minorHAnsi"/>
        </w:rPr>
        <w:br w:type="page"/>
      </w:r>
    </w:p>
    <w:p w14:paraId="617F65C2" w14:textId="573147BA" w:rsidR="00F201B2" w:rsidRPr="00F201B2" w:rsidRDefault="00F201B2" w:rsidP="007603B5">
      <w:pPr>
        <w:pStyle w:val="Heading1"/>
        <w:rPr>
          <w:rFonts w:asciiTheme="minorHAnsi" w:hAnsiTheme="minorHAnsi" w:cstheme="minorHAnsi"/>
          <w:sz w:val="36"/>
          <w:szCs w:val="36"/>
        </w:rPr>
      </w:pPr>
      <w:bookmarkStart w:id="1" w:name="_Toc122475623"/>
      <w:r w:rsidRPr="00F201B2">
        <w:rPr>
          <w:rFonts w:asciiTheme="minorHAnsi" w:hAnsiTheme="minorHAnsi" w:cstheme="minorHAnsi"/>
          <w:sz w:val="36"/>
          <w:szCs w:val="36"/>
        </w:rPr>
        <w:lastRenderedPageBreak/>
        <w:t>Introduction</w:t>
      </w:r>
      <w:bookmarkEnd w:id="1"/>
    </w:p>
    <w:p w14:paraId="6F6FA482" w14:textId="0915BF24" w:rsidR="00F201B2" w:rsidRDefault="00F201B2" w:rsidP="007A5FE0">
      <w:pPr>
        <w:spacing w:line="276" w:lineRule="auto"/>
        <w:rPr>
          <w:rFonts w:asciiTheme="minorHAnsi" w:hAnsiTheme="minorHAnsi" w:cstheme="minorHAnsi"/>
        </w:rPr>
      </w:pPr>
      <w:r w:rsidRPr="00AF176C">
        <w:rPr>
          <w:rFonts w:asciiTheme="minorHAnsi" w:hAnsiTheme="minorHAnsi" w:cstheme="minorHAnsi"/>
        </w:rPr>
        <w:t>Innovative marketing is explicated as a series of innovative activities and procedures that markets and converses new services and/or products to the targeted consumers (</w:t>
      </w:r>
      <w:r w:rsidRPr="00AF176C">
        <w:rPr>
          <w:rFonts w:asciiTheme="minorHAnsi" w:hAnsiTheme="minorHAnsi" w:cstheme="minorHAnsi"/>
          <w:shd w:val="clear" w:color="auto" w:fill="FFFFFF"/>
        </w:rPr>
        <w:t>Baines, Fill and Rosengren, 2017</w:t>
      </w:r>
      <w:r w:rsidRPr="00AF176C">
        <w:rPr>
          <w:rFonts w:asciiTheme="minorHAnsi" w:hAnsiTheme="minorHAnsi" w:cstheme="minorHAnsi"/>
        </w:rPr>
        <w:t>). Innovation in the realm of marketing suggests an activity that entails novel ideas that have positive implications for a new service and product. The scope of innovative marketing encompasses undertaking rigorous research to develop effective comprehension of consumer requirements, trends, and behaviours, developing and launching new products and attractive pricing and so on. Nowadays, organisations have to manage their operation in an already cluttered marketplace. Therefore, generating profitability has emerged as one of the greatest challenges for contemporary organisations.</w:t>
      </w:r>
      <w:r w:rsidR="007A5FE0">
        <w:rPr>
          <w:rFonts w:asciiTheme="minorHAnsi" w:hAnsiTheme="minorHAnsi" w:cstheme="minorHAnsi"/>
        </w:rPr>
        <w:t xml:space="preserve"> </w:t>
      </w:r>
      <w:r w:rsidRPr="00AF176C">
        <w:rPr>
          <w:rFonts w:asciiTheme="minorHAnsi" w:hAnsiTheme="minorHAnsi" w:cstheme="minorHAnsi"/>
        </w:rPr>
        <w:t>As</w:t>
      </w:r>
      <w:r w:rsidR="007A5FE0">
        <w:rPr>
          <w:rFonts w:asciiTheme="minorHAnsi" w:hAnsiTheme="minorHAnsi" w:cstheme="minorHAnsi"/>
        </w:rPr>
        <w:t xml:space="preserve"> </w:t>
      </w:r>
      <w:r w:rsidRPr="00AF176C">
        <w:rPr>
          <w:rFonts w:asciiTheme="minorHAnsi" w:hAnsiTheme="minorHAnsi" w:cstheme="minorHAnsi"/>
        </w:rPr>
        <w:t>a</w:t>
      </w:r>
      <w:r w:rsidR="007A5FE0">
        <w:rPr>
          <w:rFonts w:asciiTheme="minorHAnsi" w:hAnsiTheme="minorHAnsi" w:cstheme="minorHAnsi"/>
        </w:rPr>
        <w:t xml:space="preserve"> </w:t>
      </w:r>
      <w:r w:rsidRPr="00AF176C">
        <w:rPr>
          <w:rFonts w:asciiTheme="minorHAnsi" w:hAnsiTheme="minorHAnsi" w:cstheme="minorHAnsi"/>
        </w:rPr>
        <w:t xml:space="preserve">result, conventional marketing approaches are no longer relevant for contemporary businesses to yield the expected dividend. As stated by </w:t>
      </w:r>
      <w:r w:rsidRPr="00AF176C">
        <w:rPr>
          <w:rFonts w:asciiTheme="minorHAnsi" w:hAnsiTheme="minorHAnsi" w:cstheme="minorHAnsi"/>
          <w:shd w:val="clear" w:color="auto" w:fill="FFFFFF"/>
        </w:rPr>
        <w:t>Baines, Fill and Rosengren (2017)</w:t>
      </w:r>
      <w:r w:rsidRPr="00AF176C">
        <w:rPr>
          <w:rFonts w:asciiTheme="minorHAnsi" w:hAnsiTheme="minorHAnsi" w:cstheme="minorHAnsi"/>
        </w:rPr>
        <w:t>, innovative marketing can go a long way for marketers in terms of tracking performance, and transform strategies in pursuit of enhancing the satisfaction level of consumers. In recent times, the advent of the epidemic, rapid digitalisation and amplifying consumer expectations have necessitated for companies to concentrate more on their marketing strategies in order to create a unique value proposition. Furthermore, the role played by effective marketing strategy in terms of ascertaining competitive edge is also well-established in literature.</w:t>
      </w:r>
    </w:p>
    <w:p w14:paraId="1EA1188B" w14:textId="77777777" w:rsidR="00F201B2" w:rsidRPr="007A5FE0" w:rsidRDefault="00F201B2" w:rsidP="00F201B2">
      <w:pPr>
        <w:spacing w:line="276" w:lineRule="auto"/>
        <w:rPr>
          <w:rFonts w:asciiTheme="minorHAnsi" w:hAnsiTheme="minorHAnsi" w:cstheme="minorHAnsi"/>
          <w:sz w:val="10"/>
          <w:szCs w:val="10"/>
        </w:rPr>
      </w:pPr>
    </w:p>
    <w:p w14:paraId="2906F1AF" w14:textId="5919BCC3" w:rsidR="00F201B2" w:rsidRDefault="00F201B2" w:rsidP="00F201B2">
      <w:pPr>
        <w:spacing w:line="276" w:lineRule="auto"/>
        <w:rPr>
          <w:rFonts w:asciiTheme="minorHAnsi" w:hAnsiTheme="minorHAnsi" w:cstheme="minorHAnsi"/>
        </w:rPr>
      </w:pPr>
      <w:r w:rsidRPr="00AF176C">
        <w:rPr>
          <w:rFonts w:asciiTheme="minorHAnsi" w:hAnsiTheme="minorHAnsi" w:cstheme="minorHAnsi"/>
        </w:rPr>
        <w:t xml:space="preserve">This report aims to revolve around how Burberry can build innovative marketing strategies in order to raise brand awareness. Further, the report also elucidates the consumer journey throughout a myriad of communication channels in pursuit of fulfilling the expectations of the present and future stakeholders. As reported by </w:t>
      </w:r>
      <w:r w:rsidRPr="00AF176C">
        <w:rPr>
          <w:rFonts w:asciiTheme="minorHAnsi" w:hAnsiTheme="minorHAnsi" w:cstheme="minorHAnsi"/>
          <w:shd w:val="clear" w:color="auto" w:fill="FFFFFF"/>
        </w:rPr>
        <w:t>Straker and Wrigley (2016)</w:t>
      </w:r>
      <w:r w:rsidRPr="00AF176C">
        <w:rPr>
          <w:rFonts w:asciiTheme="minorHAnsi" w:hAnsiTheme="minorHAnsi" w:cstheme="minorHAnsi"/>
        </w:rPr>
        <w:t>, recently Burberry has encountered problems associated with branding and brand dilution. Further, the fashion sector of the UK is also cluttered with the domination of several indigenous and multinational luxury fashion brands. Therefore, Burberry is left with no alternative but to concentrate on innovative marketing tactics to secure sustainable competitive benefits. The report covers a concise background of Burberry, an explication of the communication model, a discussion about promotional strategies for brand awareness, an explication of branding and brand equity, a dissection of the customer journey and an application of the total engagement model on the brand.</w:t>
      </w:r>
    </w:p>
    <w:p w14:paraId="4B6B7635" w14:textId="03AA12E9" w:rsidR="00F201B2" w:rsidRDefault="00F201B2" w:rsidP="00F201B2">
      <w:pPr>
        <w:spacing w:line="276" w:lineRule="auto"/>
        <w:rPr>
          <w:rFonts w:asciiTheme="minorHAnsi" w:hAnsiTheme="minorHAnsi" w:cstheme="minorHAnsi"/>
          <w:sz w:val="16"/>
          <w:szCs w:val="16"/>
        </w:rPr>
      </w:pPr>
    </w:p>
    <w:p w14:paraId="2EA42187" w14:textId="69A70A50" w:rsidR="007603B5" w:rsidRDefault="007603B5" w:rsidP="00F201B2">
      <w:pPr>
        <w:spacing w:line="276" w:lineRule="auto"/>
        <w:rPr>
          <w:rFonts w:asciiTheme="minorHAnsi" w:hAnsiTheme="minorHAnsi" w:cstheme="minorHAnsi"/>
          <w:sz w:val="16"/>
          <w:szCs w:val="16"/>
        </w:rPr>
      </w:pPr>
    </w:p>
    <w:p w14:paraId="484389D6" w14:textId="59B6DDF0" w:rsidR="007603B5" w:rsidRDefault="007603B5" w:rsidP="00F201B2">
      <w:pPr>
        <w:spacing w:line="276" w:lineRule="auto"/>
        <w:rPr>
          <w:rFonts w:asciiTheme="minorHAnsi" w:hAnsiTheme="minorHAnsi" w:cstheme="minorHAnsi"/>
          <w:sz w:val="16"/>
          <w:szCs w:val="16"/>
        </w:rPr>
      </w:pPr>
    </w:p>
    <w:p w14:paraId="576D15D4" w14:textId="56B7AA62" w:rsidR="007603B5" w:rsidRDefault="007603B5" w:rsidP="00F201B2">
      <w:pPr>
        <w:spacing w:line="276" w:lineRule="auto"/>
        <w:rPr>
          <w:rFonts w:asciiTheme="minorHAnsi" w:hAnsiTheme="minorHAnsi" w:cstheme="minorHAnsi"/>
          <w:sz w:val="16"/>
          <w:szCs w:val="16"/>
        </w:rPr>
      </w:pPr>
    </w:p>
    <w:p w14:paraId="5F1042BF" w14:textId="67FDA549" w:rsidR="007603B5" w:rsidRDefault="007603B5" w:rsidP="00F201B2">
      <w:pPr>
        <w:spacing w:line="276" w:lineRule="auto"/>
        <w:rPr>
          <w:rFonts w:asciiTheme="minorHAnsi" w:hAnsiTheme="minorHAnsi" w:cstheme="minorHAnsi"/>
          <w:sz w:val="16"/>
          <w:szCs w:val="16"/>
        </w:rPr>
      </w:pPr>
    </w:p>
    <w:p w14:paraId="08BAC627" w14:textId="7BF3E198" w:rsidR="007603B5" w:rsidRDefault="007603B5" w:rsidP="00F201B2">
      <w:pPr>
        <w:spacing w:line="276" w:lineRule="auto"/>
        <w:rPr>
          <w:rFonts w:asciiTheme="minorHAnsi" w:hAnsiTheme="minorHAnsi" w:cstheme="minorHAnsi"/>
          <w:sz w:val="16"/>
          <w:szCs w:val="16"/>
        </w:rPr>
      </w:pPr>
    </w:p>
    <w:p w14:paraId="56227C54" w14:textId="3B66C5B4" w:rsidR="007603B5" w:rsidRDefault="007603B5" w:rsidP="00F201B2">
      <w:pPr>
        <w:spacing w:line="276" w:lineRule="auto"/>
        <w:rPr>
          <w:rFonts w:asciiTheme="minorHAnsi" w:hAnsiTheme="minorHAnsi" w:cstheme="minorHAnsi"/>
          <w:sz w:val="16"/>
          <w:szCs w:val="16"/>
        </w:rPr>
      </w:pPr>
    </w:p>
    <w:p w14:paraId="70BB5338" w14:textId="641D0A98" w:rsidR="007603B5" w:rsidRDefault="007603B5" w:rsidP="00F201B2">
      <w:pPr>
        <w:spacing w:line="276" w:lineRule="auto"/>
        <w:rPr>
          <w:rFonts w:asciiTheme="minorHAnsi" w:hAnsiTheme="minorHAnsi" w:cstheme="minorHAnsi"/>
          <w:sz w:val="16"/>
          <w:szCs w:val="16"/>
        </w:rPr>
      </w:pPr>
    </w:p>
    <w:p w14:paraId="492C50FF" w14:textId="373D889C" w:rsidR="007603B5" w:rsidRDefault="007603B5" w:rsidP="00F201B2">
      <w:pPr>
        <w:spacing w:line="276" w:lineRule="auto"/>
        <w:rPr>
          <w:rFonts w:asciiTheme="minorHAnsi" w:hAnsiTheme="minorHAnsi" w:cstheme="minorHAnsi"/>
          <w:sz w:val="16"/>
          <w:szCs w:val="16"/>
        </w:rPr>
      </w:pPr>
    </w:p>
    <w:p w14:paraId="4EAE9194" w14:textId="7B26F255" w:rsidR="007603B5" w:rsidRDefault="007603B5" w:rsidP="00F201B2">
      <w:pPr>
        <w:spacing w:line="276" w:lineRule="auto"/>
        <w:rPr>
          <w:rFonts w:asciiTheme="minorHAnsi" w:hAnsiTheme="minorHAnsi" w:cstheme="minorHAnsi"/>
          <w:sz w:val="16"/>
          <w:szCs w:val="16"/>
        </w:rPr>
      </w:pPr>
    </w:p>
    <w:p w14:paraId="202B8F68" w14:textId="1FF250D4" w:rsidR="007603B5" w:rsidRDefault="007603B5" w:rsidP="00F201B2">
      <w:pPr>
        <w:spacing w:line="276" w:lineRule="auto"/>
        <w:rPr>
          <w:rFonts w:asciiTheme="minorHAnsi" w:hAnsiTheme="minorHAnsi" w:cstheme="minorHAnsi"/>
          <w:sz w:val="16"/>
          <w:szCs w:val="16"/>
        </w:rPr>
      </w:pPr>
    </w:p>
    <w:p w14:paraId="2E13A172" w14:textId="314FA995" w:rsidR="007603B5" w:rsidRDefault="007603B5" w:rsidP="00F201B2">
      <w:pPr>
        <w:spacing w:line="276" w:lineRule="auto"/>
        <w:rPr>
          <w:rFonts w:asciiTheme="minorHAnsi" w:hAnsiTheme="minorHAnsi" w:cstheme="minorHAnsi"/>
          <w:sz w:val="16"/>
          <w:szCs w:val="16"/>
        </w:rPr>
      </w:pPr>
    </w:p>
    <w:p w14:paraId="3F03E917" w14:textId="7E456195" w:rsidR="007603B5" w:rsidRDefault="007603B5" w:rsidP="00F201B2">
      <w:pPr>
        <w:spacing w:line="276" w:lineRule="auto"/>
        <w:rPr>
          <w:rFonts w:asciiTheme="minorHAnsi" w:hAnsiTheme="minorHAnsi" w:cstheme="minorHAnsi"/>
          <w:sz w:val="16"/>
          <w:szCs w:val="16"/>
        </w:rPr>
      </w:pPr>
    </w:p>
    <w:p w14:paraId="46BD9F91" w14:textId="77777777" w:rsidR="007603B5" w:rsidRPr="00F201B2" w:rsidRDefault="007603B5" w:rsidP="00F201B2">
      <w:pPr>
        <w:spacing w:line="276" w:lineRule="auto"/>
        <w:rPr>
          <w:rFonts w:asciiTheme="minorHAnsi" w:hAnsiTheme="minorHAnsi" w:cstheme="minorHAnsi"/>
          <w:sz w:val="16"/>
          <w:szCs w:val="16"/>
        </w:rPr>
      </w:pPr>
    </w:p>
    <w:p w14:paraId="0A729421" w14:textId="77777777" w:rsidR="00F201B2" w:rsidRPr="00F201B2" w:rsidRDefault="00F201B2" w:rsidP="007603B5">
      <w:pPr>
        <w:pStyle w:val="Heading1"/>
        <w:rPr>
          <w:rFonts w:asciiTheme="minorHAnsi" w:hAnsiTheme="minorHAnsi" w:cstheme="minorHAnsi"/>
          <w:sz w:val="36"/>
          <w:szCs w:val="36"/>
        </w:rPr>
      </w:pPr>
      <w:bookmarkStart w:id="2" w:name="_Toc122475624"/>
      <w:r w:rsidRPr="00F201B2">
        <w:rPr>
          <w:rFonts w:asciiTheme="minorHAnsi" w:hAnsiTheme="minorHAnsi" w:cstheme="minorHAnsi"/>
          <w:sz w:val="36"/>
          <w:szCs w:val="36"/>
        </w:rPr>
        <w:lastRenderedPageBreak/>
        <w:t>Background of Burberry</w:t>
      </w:r>
      <w:bookmarkEnd w:id="2"/>
      <w:r w:rsidRPr="00F201B2">
        <w:rPr>
          <w:rFonts w:asciiTheme="minorHAnsi" w:hAnsiTheme="minorHAnsi" w:cstheme="minorHAnsi"/>
          <w:sz w:val="36"/>
          <w:szCs w:val="36"/>
        </w:rPr>
        <w:t xml:space="preserve"> </w:t>
      </w:r>
    </w:p>
    <w:p w14:paraId="675148FD" w14:textId="3494FE5E" w:rsidR="00F201B2" w:rsidRDefault="00F201B2" w:rsidP="00F201B2">
      <w:pPr>
        <w:spacing w:line="276" w:lineRule="auto"/>
        <w:rPr>
          <w:rFonts w:asciiTheme="minorHAnsi" w:hAnsiTheme="minorHAnsi" w:cstheme="minorHAnsi"/>
        </w:rPr>
      </w:pPr>
      <w:r w:rsidRPr="00AF176C">
        <w:rPr>
          <w:rFonts w:asciiTheme="minorHAnsi" w:hAnsiTheme="minorHAnsi" w:cstheme="minorHAnsi"/>
        </w:rPr>
        <w:t>Burberry is a British luxury fashion brand that has managed to differentiate itself by offering tartan patterns and iconic trench coats. The luxury fashion brand's product range includes trench coats, footwear, leather accessories, fragrances and apparel and so on. The ambition of the luxury fashion brand is to utilise its brand story in pursuit of emboldening consumers’ love for the brand and maintaining an effective connection with them. As stated by Burberry</w:t>
      </w:r>
      <w:r w:rsidR="007A5FE0">
        <w:rPr>
          <w:rFonts w:asciiTheme="minorHAnsi" w:hAnsiTheme="minorHAnsi" w:cstheme="minorHAnsi"/>
        </w:rPr>
        <w:t xml:space="preserve"> </w:t>
      </w:r>
      <w:r w:rsidRPr="00AF176C">
        <w:rPr>
          <w:rFonts w:asciiTheme="minorHAnsi" w:hAnsiTheme="minorHAnsi" w:cstheme="minorHAnsi"/>
        </w:rPr>
        <w:t>plc (2022), the purpose of the company is empowered by its values. As a creativity-oriented, caring, open, forward-thinking fashion brand, Burberry has managed to dominate the luxury fashion brand for a long time. However, in recent times, a major challenge persists for the company is slowing growth and poor branding. The marketing tactics that the company has been using for a long time no longer bear relevance to paying the company expected dividends (The Guardian, 2022).</w:t>
      </w:r>
    </w:p>
    <w:p w14:paraId="52EF32B1" w14:textId="77777777" w:rsidR="007603B5" w:rsidRPr="007603B5" w:rsidRDefault="007603B5" w:rsidP="00F201B2">
      <w:pPr>
        <w:spacing w:line="276" w:lineRule="auto"/>
        <w:rPr>
          <w:rFonts w:asciiTheme="minorHAnsi" w:hAnsiTheme="minorHAnsi" w:cstheme="minorHAnsi"/>
          <w:sz w:val="16"/>
          <w:szCs w:val="16"/>
        </w:rPr>
      </w:pPr>
    </w:p>
    <w:p w14:paraId="463CEC08" w14:textId="43A9BFBA" w:rsidR="00F201B2" w:rsidRPr="00F201B2" w:rsidRDefault="00F201B2" w:rsidP="007603B5">
      <w:pPr>
        <w:pStyle w:val="Heading1"/>
        <w:rPr>
          <w:rFonts w:asciiTheme="minorHAnsi" w:hAnsiTheme="minorHAnsi" w:cstheme="minorHAnsi"/>
          <w:sz w:val="36"/>
          <w:szCs w:val="36"/>
        </w:rPr>
      </w:pPr>
      <w:bookmarkStart w:id="3" w:name="_Toc122475625"/>
      <w:r w:rsidRPr="00F201B2">
        <w:rPr>
          <w:rFonts w:asciiTheme="minorHAnsi" w:hAnsiTheme="minorHAnsi" w:cstheme="minorHAnsi"/>
          <w:sz w:val="36"/>
          <w:szCs w:val="36"/>
        </w:rPr>
        <w:t>Definition of communication</w:t>
      </w:r>
      <w:bookmarkEnd w:id="3"/>
    </w:p>
    <w:p w14:paraId="0A48E8F1" w14:textId="37CC24EF" w:rsidR="00316FA8" w:rsidRDefault="00F201B2" w:rsidP="00316FA8">
      <w:pPr>
        <w:spacing w:line="276" w:lineRule="auto"/>
        <w:rPr>
          <w:rFonts w:asciiTheme="minorHAnsi" w:hAnsiTheme="minorHAnsi" w:cstheme="minorHAnsi"/>
        </w:rPr>
      </w:pPr>
      <w:r w:rsidRPr="00AF176C">
        <w:rPr>
          <w:rFonts w:asciiTheme="minorHAnsi" w:hAnsiTheme="minorHAnsi" w:cstheme="minorHAnsi"/>
        </w:rPr>
        <w:t xml:space="preserve">As explicated by </w:t>
      </w:r>
      <w:r w:rsidRPr="00AF176C">
        <w:rPr>
          <w:rFonts w:asciiTheme="minorHAnsi" w:hAnsiTheme="minorHAnsi" w:cstheme="minorHAnsi"/>
          <w:shd w:val="clear" w:color="auto" w:fill="FFFFFF"/>
        </w:rPr>
        <w:t>Gillespie and Schiffman (2018)</w:t>
      </w:r>
      <w:r w:rsidRPr="00AF176C">
        <w:rPr>
          <w:rFonts w:asciiTheme="minorHAnsi" w:hAnsiTheme="minorHAnsi" w:cstheme="minorHAnsi"/>
        </w:rPr>
        <w:t xml:space="preserve">, communication can be considered a two-way procedure that entails effective transfer of messages or information from one individual to another. As stated by </w:t>
      </w:r>
      <w:r w:rsidRPr="00AF176C">
        <w:rPr>
          <w:rFonts w:asciiTheme="minorHAnsi" w:hAnsiTheme="minorHAnsi" w:cstheme="minorHAnsi"/>
          <w:shd w:val="clear" w:color="auto" w:fill="FFFFFF"/>
        </w:rPr>
        <w:t>Gillespie and Schiffman (2018)</w:t>
      </w:r>
      <w:r w:rsidRPr="00AF176C">
        <w:rPr>
          <w:rFonts w:asciiTheme="minorHAnsi" w:hAnsiTheme="minorHAnsi" w:cstheme="minorHAnsi"/>
        </w:rPr>
        <w:t xml:space="preserve">, communication is regarded as a continuous procedure that predominantly encompasses three elements, including sender, recipients and message. In the communication process, the role of the sender is to create the information and transfer it to the recipient. The term 'message' is concerned with knowledge, idea, feeling and truth generated by the sender desired for reference. A recipient is regarded as the last person within the chain of communication and the information sent by the sender. As avouched by </w:t>
      </w:r>
      <w:proofErr w:type="spellStart"/>
      <w:r w:rsidRPr="00AF176C">
        <w:rPr>
          <w:rFonts w:asciiTheme="minorHAnsi" w:hAnsiTheme="minorHAnsi" w:cstheme="minorHAnsi"/>
          <w:shd w:val="clear" w:color="auto" w:fill="FFFFFF"/>
        </w:rPr>
        <w:t>Ottman</w:t>
      </w:r>
      <w:proofErr w:type="spellEnd"/>
      <w:r w:rsidRPr="00AF176C">
        <w:rPr>
          <w:rFonts w:asciiTheme="minorHAnsi" w:hAnsiTheme="minorHAnsi" w:cstheme="minorHAnsi"/>
          <w:shd w:val="clear" w:color="auto" w:fill="FFFFFF"/>
        </w:rPr>
        <w:t xml:space="preserve"> (2017)</w:t>
      </w:r>
      <w:r w:rsidRPr="00AF176C">
        <w:rPr>
          <w:rFonts w:asciiTheme="minorHAnsi" w:hAnsiTheme="minorHAnsi" w:cstheme="minorHAnsi"/>
        </w:rPr>
        <w:t>, communication in the realm of marketing can fetch several advantages, including developing and sustaining relationships, garnering innovation, amplifying transparency, dealing with hindrances associated with marketing and carrying out marketing activities effectively and professionally.</w:t>
      </w:r>
      <w:bookmarkStart w:id="4" w:name="_Toc122475626"/>
    </w:p>
    <w:p w14:paraId="2DB1B35A" w14:textId="77777777" w:rsidR="00316FA8" w:rsidRPr="00316FA8" w:rsidRDefault="00316FA8" w:rsidP="00316FA8">
      <w:pPr>
        <w:spacing w:line="276" w:lineRule="auto"/>
        <w:rPr>
          <w:rFonts w:asciiTheme="minorHAnsi" w:hAnsiTheme="minorHAnsi" w:cstheme="minorHAnsi"/>
          <w:sz w:val="16"/>
          <w:szCs w:val="16"/>
        </w:rPr>
      </w:pPr>
    </w:p>
    <w:p w14:paraId="39A9F2B9" w14:textId="54E5ADC9" w:rsidR="00F201B2" w:rsidRPr="00F201B2" w:rsidRDefault="00F201B2" w:rsidP="007603B5">
      <w:pPr>
        <w:pStyle w:val="Heading1"/>
        <w:rPr>
          <w:rFonts w:asciiTheme="minorHAnsi" w:hAnsiTheme="minorHAnsi" w:cstheme="minorHAnsi"/>
          <w:sz w:val="36"/>
          <w:szCs w:val="36"/>
        </w:rPr>
      </w:pPr>
      <w:r w:rsidRPr="00F201B2">
        <w:rPr>
          <w:rFonts w:asciiTheme="minorHAnsi" w:hAnsiTheme="minorHAnsi" w:cstheme="minorHAnsi"/>
          <w:sz w:val="36"/>
          <w:szCs w:val="36"/>
        </w:rPr>
        <w:t>Diagram and explication of the communication model</w:t>
      </w:r>
      <w:bookmarkEnd w:id="4"/>
    </w:p>
    <w:p w14:paraId="76A50574" w14:textId="00934600" w:rsidR="007A5FE0" w:rsidRPr="007603B5" w:rsidRDefault="00F201B2" w:rsidP="00F201B2">
      <w:pPr>
        <w:spacing w:line="276" w:lineRule="auto"/>
        <w:rPr>
          <w:rFonts w:asciiTheme="minorHAnsi" w:hAnsiTheme="minorHAnsi" w:cstheme="minorHAnsi"/>
        </w:rPr>
      </w:pPr>
      <w:r w:rsidRPr="00AF176C">
        <w:rPr>
          <w:rFonts w:asciiTheme="minorHAnsi" w:hAnsiTheme="minorHAnsi" w:cstheme="minorHAnsi"/>
        </w:rPr>
        <w:t>In the realm of communication, Shannon-Weaver’s framework deals with several concepts associated with standard communication, including information source, channel, message, noise, information destination, channel, decode and encode and so on (</w:t>
      </w:r>
      <w:r w:rsidRPr="00AF176C">
        <w:rPr>
          <w:rFonts w:asciiTheme="minorHAnsi" w:hAnsiTheme="minorHAnsi" w:cstheme="minorHAnsi"/>
          <w:shd w:val="clear" w:color="auto" w:fill="FFFFFF"/>
        </w:rPr>
        <w:t>Hilbert, 2020</w:t>
      </w:r>
      <w:r w:rsidRPr="00AF176C">
        <w:rPr>
          <w:rFonts w:asciiTheme="minorHAnsi" w:hAnsiTheme="minorHAnsi" w:cstheme="minorHAnsi"/>
        </w:rPr>
        <w:t>). The diagram is mentioned below:</w:t>
      </w:r>
    </w:p>
    <w:p w14:paraId="1B7595C1" w14:textId="7A05C3BE" w:rsidR="00F201B2" w:rsidRPr="00AF176C" w:rsidRDefault="007A5FE0" w:rsidP="00F201B2">
      <w:pPr>
        <w:spacing w:line="276" w:lineRule="auto"/>
        <w:rPr>
          <w:rFonts w:asciiTheme="minorHAnsi" w:hAnsiTheme="minorHAnsi" w:cstheme="minorHAnsi"/>
        </w:rPr>
      </w:pPr>
      <w:r w:rsidRPr="00AF176C">
        <w:rPr>
          <w:rFonts w:asciiTheme="minorHAnsi" w:hAnsiTheme="minorHAnsi" w:cstheme="minorHAnsi"/>
          <w:noProof/>
          <w:lang w:val="en-US"/>
        </w:rPr>
        <w:lastRenderedPageBreak/>
        <w:drawing>
          <wp:inline distT="0" distB="0" distL="0" distR="0" wp14:anchorId="4A33363A" wp14:editId="29B41F9F">
            <wp:extent cx="5629275" cy="3038475"/>
            <wp:effectExtent l="38100" t="57150" r="123825" b="1047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5629275" cy="3038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21B944" w14:textId="6FA835AC" w:rsidR="00F201B2" w:rsidRPr="007A5FE0" w:rsidRDefault="00F201B2" w:rsidP="00F201B2">
      <w:pPr>
        <w:jc w:val="center"/>
        <w:rPr>
          <w:rFonts w:asciiTheme="minorHAnsi" w:hAnsiTheme="minorHAnsi" w:cstheme="minorHAnsi"/>
          <w:sz w:val="4"/>
          <w:szCs w:val="4"/>
        </w:rPr>
      </w:pPr>
    </w:p>
    <w:p w14:paraId="2DCD44B7" w14:textId="77777777" w:rsidR="00F201B2" w:rsidRPr="00AF176C" w:rsidRDefault="00F201B2" w:rsidP="007A5FE0">
      <w:pPr>
        <w:spacing w:line="240" w:lineRule="auto"/>
        <w:jc w:val="center"/>
        <w:rPr>
          <w:rFonts w:asciiTheme="minorHAnsi" w:hAnsiTheme="minorHAnsi" w:cstheme="minorHAnsi"/>
          <w:b/>
        </w:rPr>
      </w:pPr>
      <w:r w:rsidRPr="00AF176C">
        <w:rPr>
          <w:rFonts w:asciiTheme="minorHAnsi" w:hAnsiTheme="minorHAnsi" w:cstheme="minorHAnsi"/>
          <w:b/>
        </w:rPr>
        <w:t xml:space="preserve">Figure 1: Shannon-Weaver’s framework of communication </w:t>
      </w:r>
    </w:p>
    <w:p w14:paraId="5ABD7C81" w14:textId="33CF2628" w:rsidR="007A5FE0" w:rsidRDefault="00F201B2" w:rsidP="007A5FE0">
      <w:pPr>
        <w:spacing w:line="240" w:lineRule="auto"/>
        <w:jc w:val="center"/>
        <w:rPr>
          <w:rFonts w:asciiTheme="minorHAnsi" w:hAnsiTheme="minorHAnsi" w:cstheme="minorHAnsi"/>
        </w:rPr>
      </w:pPr>
      <w:r w:rsidRPr="00AF176C">
        <w:rPr>
          <w:rFonts w:asciiTheme="minorHAnsi" w:hAnsiTheme="minorHAnsi" w:cstheme="minorHAnsi"/>
        </w:rPr>
        <w:t xml:space="preserve">(Source: </w:t>
      </w:r>
      <w:r w:rsidRPr="00AF176C">
        <w:rPr>
          <w:rFonts w:asciiTheme="minorHAnsi" w:hAnsiTheme="minorHAnsi" w:cstheme="minorHAnsi"/>
          <w:shd w:val="clear" w:color="auto" w:fill="FFFFFF"/>
        </w:rPr>
        <w:t>Hilbert, 2020</w:t>
      </w:r>
      <w:r w:rsidRPr="00AF176C">
        <w:rPr>
          <w:rFonts w:asciiTheme="minorHAnsi" w:hAnsiTheme="minorHAnsi" w:cstheme="minorHAnsi"/>
        </w:rPr>
        <w:t>)</w:t>
      </w:r>
    </w:p>
    <w:p w14:paraId="2CF79F7A" w14:textId="77777777" w:rsidR="007A5FE0" w:rsidRPr="007A5FE0" w:rsidRDefault="007A5FE0" w:rsidP="007A5FE0">
      <w:pPr>
        <w:spacing w:line="240" w:lineRule="auto"/>
        <w:jc w:val="center"/>
        <w:rPr>
          <w:rFonts w:asciiTheme="minorHAnsi" w:hAnsiTheme="minorHAnsi" w:cstheme="minorHAnsi"/>
          <w:sz w:val="12"/>
          <w:szCs w:val="12"/>
        </w:rPr>
      </w:pPr>
    </w:p>
    <w:p w14:paraId="2C949A78" w14:textId="26104F43" w:rsidR="00F201B2" w:rsidRDefault="00F201B2" w:rsidP="007A5FE0">
      <w:pPr>
        <w:spacing w:line="276" w:lineRule="auto"/>
        <w:rPr>
          <w:rFonts w:asciiTheme="minorHAnsi" w:hAnsiTheme="minorHAnsi" w:cstheme="minorHAnsi"/>
        </w:rPr>
      </w:pPr>
      <w:r w:rsidRPr="00AF176C">
        <w:rPr>
          <w:rFonts w:asciiTheme="minorHAnsi" w:hAnsiTheme="minorHAnsi" w:cstheme="minorHAnsi"/>
        </w:rPr>
        <w:t xml:space="preserve">The </w:t>
      </w:r>
      <w:r w:rsidRPr="00AF176C">
        <w:rPr>
          <w:rFonts w:asciiTheme="minorHAnsi" w:hAnsiTheme="minorHAnsi" w:cstheme="minorHAnsi"/>
          <w:b/>
        </w:rPr>
        <w:t xml:space="preserve">Shannon-Weaver’s framework </w:t>
      </w:r>
      <w:r w:rsidRPr="00AF176C">
        <w:rPr>
          <w:rFonts w:asciiTheme="minorHAnsi" w:hAnsiTheme="minorHAnsi" w:cstheme="minorHAnsi"/>
        </w:rPr>
        <w:t xml:space="preserve">is regarded as a transmission model comprising five components. The first component namely </w:t>
      </w:r>
      <w:r w:rsidRPr="00AF176C">
        <w:rPr>
          <w:rFonts w:asciiTheme="minorHAnsi" w:hAnsiTheme="minorHAnsi" w:cstheme="minorHAnsi"/>
          <w:i/>
        </w:rPr>
        <w:t>the sender</w:t>
      </w:r>
      <w:r w:rsidRPr="00AF176C">
        <w:rPr>
          <w:rFonts w:asciiTheme="minorHAnsi" w:hAnsiTheme="minorHAnsi" w:cstheme="minorHAnsi"/>
        </w:rPr>
        <w:t xml:space="preserve"> suggests the creator of the information culls desired message (</w:t>
      </w:r>
      <w:r w:rsidRPr="00AF176C">
        <w:rPr>
          <w:rFonts w:asciiTheme="minorHAnsi" w:hAnsiTheme="minorHAnsi" w:cstheme="minorHAnsi"/>
          <w:shd w:val="clear" w:color="auto" w:fill="FFFFFF"/>
        </w:rPr>
        <w:t>Gillespie and Schiffman, 2018</w:t>
      </w:r>
      <w:r w:rsidRPr="00AF176C">
        <w:rPr>
          <w:rFonts w:asciiTheme="minorHAnsi" w:hAnsiTheme="minorHAnsi" w:cstheme="minorHAnsi"/>
        </w:rPr>
        <w:t xml:space="preserve">). The second element namely the </w:t>
      </w:r>
      <w:r w:rsidRPr="00AF176C">
        <w:rPr>
          <w:rFonts w:asciiTheme="minorHAnsi" w:hAnsiTheme="minorHAnsi" w:cstheme="minorHAnsi"/>
          <w:i/>
        </w:rPr>
        <w:t xml:space="preserve">encoder </w:t>
      </w:r>
      <w:r w:rsidRPr="00AF176C">
        <w:rPr>
          <w:rFonts w:asciiTheme="minorHAnsi" w:hAnsiTheme="minorHAnsi" w:cstheme="minorHAnsi"/>
        </w:rPr>
        <w:t xml:space="preserve">suggests the transmitter that changes the information into signals.  As stated by </w:t>
      </w:r>
      <w:r w:rsidRPr="00AF176C">
        <w:rPr>
          <w:rFonts w:asciiTheme="minorHAnsi" w:hAnsiTheme="minorHAnsi" w:cstheme="minorHAnsi"/>
          <w:shd w:val="clear" w:color="auto" w:fill="FFFFFF"/>
        </w:rPr>
        <w:t>Hilbert (2020)</w:t>
      </w:r>
      <w:r w:rsidRPr="00AF176C">
        <w:rPr>
          <w:rFonts w:asciiTheme="minorHAnsi" w:hAnsiTheme="minorHAnsi" w:cstheme="minorHAnsi"/>
        </w:rPr>
        <w:t xml:space="preserve">, the sender’s information changed into signals like Binary data that can be effective in terms of transmitting information through satellites or cables. </w:t>
      </w:r>
      <w:r w:rsidRPr="00AF176C">
        <w:rPr>
          <w:rFonts w:asciiTheme="minorHAnsi" w:hAnsiTheme="minorHAnsi" w:cstheme="minorHAnsi"/>
          <w:i/>
        </w:rPr>
        <w:t>The decoder</w:t>
      </w:r>
      <w:r w:rsidRPr="00AF176C">
        <w:rPr>
          <w:rFonts w:asciiTheme="minorHAnsi" w:hAnsiTheme="minorHAnsi" w:cstheme="minorHAnsi"/>
        </w:rPr>
        <w:t xml:space="preserve"> in Shannon-Weaver’s framework suggests the place of reception that changes signals into the message. Finally, the </w:t>
      </w:r>
      <w:r w:rsidRPr="00AF176C">
        <w:rPr>
          <w:rFonts w:asciiTheme="minorHAnsi" w:hAnsiTheme="minorHAnsi" w:cstheme="minorHAnsi"/>
          <w:i/>
        </w:rPr>
        <w:t xml:space="preserve">Receiver </w:t>
      </w:r>
      <w:r w:rsidRPr="00AF176C">
        <w:rPr>
          <w:rFonts w:asciiTheme="minorHAnsi" w:hAnsiTheme="minorHAnsi" w:cstheme="minorHAnsi"/>
        </w:rPr>
        <w:t xml:space="preserve">suggests the message target of the sender. As stated by </w:t>
      </w:r>
      <w:r w:rsidRPr="00AF176C">
        <w:rPr>
          <w:rFonts w:asciiTheme="minorHAnsi" w:hAnsiTheme="minorHAnsi" w:cstheme="minorHAnsi"/>
          <w:shd w:val="clear" w:color="auto" w:fill="FFFFFF"/>
        </w:rPr>
        <w:t>Hilbert (2020)</w:t>
      </w:r>
      <w:r w:rsidRPr="00AF176C">
        <w:rPr>
          <w:rFonts w:asciiTheme="minorHAnsi" w:hAnsiTheme="minorHAnsi" w:cstheme="minorHAnsi"/>
        </w:rPr>
        <w:t xml:space="preserve">, depending on the decoded information, the receiver disperses their feedback to the sender. In case, the message is obstructed by any kind of noise, it can adversely impact the flow of communication between the receiver and sender. The transfer of a message from the side of the encoder to the side of the decoder happens with the assistance of a channel. During the procedure, the message can be affected or distracted by various circumstances and it may not be possible for the receiver to intercept the correct message. One of the salient advantages of the model is that it has divided the process of communication into multiple parts that can be understandable by communicators. Further, based on the point of view of the marketers, this model is effective to develop an effective comprehension of the major stumbling blocks of communication. As argued by </w:t>
      </w:r>
      <w:r w:rsidRPr="00AF176C">
        <w:rPr>
          <w:rFonts w:asciiTheme="minorHAnsi" w:hAnsiTheme="minorHAnsi" w:cstheme="minorHAnsi"/>
          <w:shd w:val="clear" w:color="auto" w:fill="FFFFFF"/>
        </w:rPr>
        <w:t>Gillespie and Schiffman (2018)</w:t>
      </w:r>
      <w:r w:rsidRPr="00AF176C">
        <w:rPr>
          <w:rFonts w:asciiTheme="minorHAnsi" w:hAnsiTheme="minorHAnsi" w:cstheme="minorHAnsi"/>
        </w:rPr>
        <w:t>, one of the major drawbacks of the model is that it is exponentially effective in the yardstick of person-to-person communication rather than mass or group audience.</w:t>
      </w:r>
    </w:p>
    <w:p w14:paraId="45D84719" w14:textId="1FAE41A3" w:rsidR="00F201B2" w:rsidRDefault="00F201B2" w:rsidP="00F201B2">
      <w:pPr>
        <w:spacing w:line="276" w:lineRule="auto"/>
        <w:rPr>
          <w:rFonts w:asciiTheme="minorHAnsi" w:hAnsiTheme="minorHAnsi" w:cstheme="minorHAnsi"/>
          <w:sz w:val="16"/>
          <w:szCs w:val="16"/>
        </w:rPr>
      </w:pPr>
    </w:p>
    <w:p w14:paraId="7B18BF43" w14:textId="77777777" w:rsidR="00316FA8" w:rsidRPr="007A5FE0" w:rsidRDefault="00316FA8" w:rsidP="00F201B2">
      <w:pPr>
        <w:spacing w:line="276" w:lineRule="auto"/>
        <w:rPr>
          <w:rFonts w:asciiTheme="minorHAnsi" w:hAnsiTheme="minorHAnsi" w:cstheme="minorHAnsi"/>
          <w:sz w:val="16"/>
          <w:szCs w:val="16"/>
        </w:rPr>
      </w:pPr>
    </w:p>
    <w:p w14:paraId="5BF6AF4E" w14:textId="77777777" w:rsidR="00F201B2" w:rsidRPr="00F201B2" w:rsidRDefault="00F201B2" w:rsidP="00316FA8">
      <w:pPr>
        <w:pStyle w:val="Heading1"/>
        <w:rPr>
          <w:rFonts w:asciiTheme="minorHAnsi" w:hAnsiTheme="minorHAnsi" w:cstheme="minorHAnsi"/>
          <w:sz w:val="36"/>
          <w:szCs w:val="36"/>
        </w:rPr>
      </w:pPr>
      <w:bookmarkStart w:id="5" w:name="_Toc122475627"/>
      <w:r w:rsidRPr="00F201B2">
        <w:rPr>
          <w:rFonts w:asciiTheme="minorHAnsi" w:hAnsiTheme="minorHAnsi" w:cstheme="minorHAnsi"/>
          <w:sz w:val="36"/>
          <w:szCs w:val="36"/>
        </w:rPr>
        <w:lastRenderedPageBreak/>
        <w:t>Definition of integrated marketing communication framework</w:t>
      </w:r>
      <w:bookmarkEnd w:id="5"/>
      <w:r w:rsidRPr="00F201B2">
        <w:rPr>
          <w:rFonts w:asciiTheme="minorHAnsi" w:hAnsiTheme="minorHAnsi" w:cstheme="minorHAnsi"/>
          <w:sz w:val="36"/>
          <w:szCs w:val="36"/>
        </w:rPr>
        <w:t xml:space="preserve"> </w:t>
      </w:r>
    </w:p>
    <w:p w14:paraId="21B028A4" w14:textId="3008D2D6" w:rsidR="00F201B2" w:rsidRDefault="00F201B2" w:rsidP="00F201B2">
      <w:pPr>
        <w:spacing w:line="276" w:lineRule="auto"/>
        <w:rPr>
          <w:rFonts w:asciiTheme="minorHAnsi" w:hAnsiTheme="minorHAnsi" w:cstheme="minorHAnsi"/>
        </w:rPr>
      </w:pPr>
      <w:r w:rsidRPr="00AF176C">
        <w:rPr>
          <w:rFonts w:asciiTheme="minorHAnsi" w:hAnsiTheme="minorHAnsi" w:cstheme="minorHAnsi"/>
        </w:rPr>
        <w:t xml:space="preserve">As stated by </w:t>
      </w:r>
      <w:proofErr w:type="spellStart"/>
      <w:r w:rsidRPr="00AF176C">
        <w:rPr>
          <w:rFonts w:asciiTheme="minorHAnsi" w:hAnsiTheme="minorHAnsi" w:cstheme="minorHAnsi"/>
          <w:shd w:val="clear" w:color="auto" w:fill="FFFFFF"/>
        </w:rPr>
        <w:t>Finne</w:t>
      </w:r>
      <w:proofErr w:type="spellEnd"/>
      <w:r w:rsidRPr="00AF176C">
        <w:rPr>
          <w:rFonts w:asciiTheme="minorHAnsi" w:hAnsiTheme="minorHAnsi" w:cstheme="minorHAnsi"/>
          <w:shd w:val="clear" w:color="auto" w:fill="FFFFFF"/>
        </w:rPr>
        <w:t xml:space="preserve"> and </w:t>
      </w:r>
      <w:proofErr w:type="spellStart"/>
      <w:r w:rsidRPr="00AF176C">
        <w:rPr>
          <w:rFonts w:asciiTheme="minorHAnsi" w:hAnsiTheme="minorHAnsi" w:cstheme="minorHAnsi"/>
          <w:shd w:val="clear" w:color="auto" w:fill="FFFFFF"/>
        </w:rPr>
        <w:t>Grönroos</w:t>
      </w:r>
      <w:proofErr w:type="spellEnd"/>
      <w:r w:rsidRPr="00AF176C">
        <w:rPr>
          <w:rFonts w:asciiTheme="minorHAnsi" w:hAnsiTheme="minorHAnsi" w:cstheme="minorHAnsi"/>
          <w:shd w:val="clear" w:color="auto" w:fill="FFFFFF"/>
        </w:rPr>
        <w:t xml:space="preserve"> (2017)</w:t>
      </w:r>
      <w:r w:rsidRPr="00AF176C">
        <w:rPr>
          <w:rFonts w:asciiTheme="minorHAnsi" w:hAnsiTheme="minorHAnsi" w:cstheme="minorHAnsi"/>
        </w:rPr>
        <w:t xml:space="preserve">, analogising to traditional communication, integrated communication is regarded as an exponentially complicated procedure and it is concerned with the effective use of time and various organisational resources. Integrated marketing communication, eminently abbreviated as IMC, is the tactic that takes the marketing department of a business from distinguished functions to one interlinked approach. As stated by </w:t>
      </w:r>
      <w:proofErr w:type="spellStart"/>
      <w:r w:rsidRPr="00AF176C">
        <w:rPr>
          <w:rFonts w:asciiTheme="minorHAnsi" w:hAnsiTheme="minorHAnsi" w:cstheme="minorHAnsi"/>
          <w:shd w:val="clear" w:color="auto" w:fill="FFFFFF"/>
        </w:rPr>
        <w:t>Finne</w:t>
      </w:r>
      <w:proofErr w:type="spellEnd"/>
      <w:r w:rsidRPr="00AF176C">
        <w:rPr>
          <w:rFonts w:asciiTheme="minorHAnsi" w:hAnsiTheme="minorHAnsi" w:cstheme="minorHAnsi"/>
          <w:shd w:val="clear" w:color="auto" w:fill="FFFFFF"/>
        </w:rPr>
        <w:t xml:space="preserve"> and </w:t>
      </w:r>
      <w:proofErr w:type="spellStart"/>
      <w:r w:rsidRPr="00AF176C">
        <w:rPr>
          <w:rFonts w:asciiTheme="minorHAnsi" w:hAnsiTheme="minorHAnsi" w:cstheme="minorHAnsi"/>
          <w:shd w:val="clear" w:color="auto" w:fill="FFFFFF"/>
        </w:rPr>
        <w:t>Grönroos</w:t>
      </w:r>
      <w:proofErr w:type="spellEnd"/>
      <w:r w:rsidRPr="00AF176C">
        <w:rPr>
          <w:rFonts w:asciiTheme="minorHAnsi" w:hAnsiTheme="minorHAnsi" w:cstheme="minorHAnsi"/>
          <w:shd w:val="clear" w:color="auto" w:fill="FFFFFF"/>
        </w:rPr>
        <w:t xml:space="preserve"> (2017), </w:t>
      </w:r>
      <w:r w:rsidRPr="00AF176C">
        <w:rPr>
          <w:rFonts w:asciiTheme="minorHAnsi" w:hAnsiTheme="minorHAnsi" w:cstheme="minorHAnsi"/>
        </w:rPr>
        <w:t>some of the frequently applied tools in the realm of integrated marketing encompass promotion, advertising, direct sales, public relations and personal communication and so on.</w:t>
      </w:r>
    </w:p>
    <w:p w14:paraId="5D8D1968" w14:textId="20B0E3C4" w:rsidR="007A5FE0" w:rsidRPr="007A5FE0" w:rsidRDefault="007A5FE0" w:rsidP="00F201B2">
      <w:pPr>
        <w:spacing w:line="276" w:lineRule="auto"/>
        <w:rPr>
          <w:rFonts w:asciiTheme="minorHAnsi" w:hAnsiTheme="minorHAnsi" w:cstheme="minorHAnsi"/>
          <w:sz w:val="16"/>
          <w:szCs w:val="16"/>
        </w:rPr>
      </w:pPr>
      <w:r w:rsidRPr="00AF176C">
        <w:rPr>
          <w:rFonts w:asciiTheme="minorHAnsi" w:hAnsiTheme="minorHAnsi" w:cstheme="minorHAnsi"/>
          <w:noProof/>
          <w:lang w:val="en-US"/>
        </w:rPr>
        <w:drawing>
          <wp:anchor distT="0" distB="0" distL="114300" distR="114300" simplePos="0" relativeHeight="251679744" behindDoc="0" locked="0" layoutInCell="1" allowOverlap="1" wp14:anchorId="6529BECC" wp14:editId="3CBBC1BF">
            <wp:simplePos x="0" y="0"/>
            <wp:positionH relativeFrom="margin">
              <wp:align>right</wp:align>
            </wp:positionH>
            <wp:positionV relativeFrom="paragraph">
              <wp:posOffset>173355</wp:posOffset>
            </wp:positionV>
            <wp:extent cx="6164580" cy="5090160"/>
            <wp:effectExtent l="0" t="0" r="26670" b="1524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p>
    <w:p w14:paraId="7E13E53B" w14:textId="26BFA1DA" w:rsidR="00F201B2" w:rsidRPr="00AF176C" w:rsidRDefault="00F201B2" w:rsidP="007A5FE0">
      <w:pPr>
        <w:spacing w:line="276" w:lineRule="auto"/>
        <w:rPr>
          <w:rFonts w:asciiTheme="minorHAnsi" w:hAnsiTheme="minorHAnsi" w:cstheme="minorHAnsi"/>
        </w:rPr>
      </w:pPr>
    </w:p>
    <w:p w14:paraId="5C4DF77A" w14:textId="77777777" w:rsidR="00F201B2" w:rsidRPr="00AF176C" w:rsidRDefault="00F201B2" w:rsidP="00F201B2">
      <w:pPr>
        <w:jc w:val="center"/>
        <w:rPr>
          <w:rFonts w:asciiTheme="minorHAnsi" w:hAnsiTheme="minorHAnsi" w:cstheme="minorHAnsi"/>
          <w:b/>
        </w:rPr>
      </w:pPr>
      <w:r w:rsidRPr="00AF176C">
        <w:rPr>
          <w:rFonts w:asciiTheme="minorHAnsi" w:hAnsiTheme="minorHAnsi" w:cstheme="minorHAnsi"/>
          <w:b/>
        </w:rPr>
        <w:t>Figure 2: Predominant tools associated with IMC</w:t>
      </w:r>
    </w:p>
    <w:p w14:paraId="30CC169F" w14:textId="2BE01CC7" w:rsidR="00CE2C9A" w:rsidRDefault="00F201B2" w:rsidP="007A5FE0">
      <w:pPr>
        <w:jc w:val="center"/>
        <w:rPr>
          <w:rFonts w:asciiTheme="minorHAnsi" w:hAnsiTheme="minorHAnsi" w:cstheme="minorHAnsi"/>
        </w:rPr>
      </w:pPr>
      <w:r w:rsidRPr="00AF176C">
        <w:rPr>
          <w:rFonts w:asciiTheme="minorHAnsi" w:hAnsiTheme="minorHAnsi" w:cstheme="minorHAnsi"/>
        </w:rPr>
        <w:t>(Source: Self-developed)</w:t>
      </w:r>
    </w:p>
    <w:p w14:paraId="4FBCBA76" w14:textId="77777777" w:rsidR="00316FA8" w:rsidRPr="007A5FE0" w:rsidRDefault="00316FA8" w:rsidP="007A5FE0">
      <w:pPr>
        <w:jc w:val="center"/>
        <w:rPr>
          <w:rFonts w:asciiTheme="minorHAnsi" w:hAnsiTheme="minorHAnsi" w:cstheme="minorHAnsi"/>
        </w:rPr>
      </w:pPr>
    </w:p>
    <w:p w14:paraId="671FB2A2" w14:textId="5B78C0A8" w:rsidR="00F201B2" w:rsidRDefault="00F201B2" w:rsidP="00316FA8">
      <w:pPr>
        <w:pStyle w:val="Heading1"/>
        <w:spacing w:line="240" w:lineRule="auto"/>
        <w:rPr>
          <w:rFonts w:asciiTheme="minorHAnsi" w:hAnsiTheme="minorHAnsi" w:cstheme="minorHAnsi"/>
          <w:sz w:val="36"/>
          <w:szCs w:val="36"/>
        </w:rPr>
      </w:pPr>
      <w:bookmarkStart w:id="6" w:name="_Toc122475628"/>
      <w:r w:rsidRPr="00CE2C9A">
        <w:rPr>
          <w:rFonts w:asciiTheme="minorHAnsi" w:hAnsiTheme="minorHAnsi" w:cstheme="minorHAnsi"/>
          <w:sz w:val="36"/>
          <w:szCs w:val="36"/>
        </w:rPr>
        <w:lastRenderedPageBreak/>
        <w:t>New promotional strategies for Burberry for raising awareness of the brand</w:t>
      </w:r>
      <w:bookmarkEnd w:id="6"/>
      <w:r w:rsidRPr="00CE2C9A">
        <w:rPr>
          <w:rFonts w:asciiTheme="minorHAnsi" w:hAnsiTheme="minorHAnsi" w:cstheme="minorHAnsi"/>
          <w:sz w:val="36"/>
          <w:szCs w:val="36"/>
        </w:rPr>
        <w:t xml:space="preserve"> </w:t>
      </w:r>
    </w:p>
    <w:p w14:paraId="4283D183" w14:textId="77777777" w:rsidR="00CE2C9A" w:rsidRPr="00CE2C9A" w:rsidRDefault="00CE2C9A" w:rsidP="00CE2C9A">
      <w:pPr>
        <w:rPr>
          <w:sz w:val="12"/>
          <w:szCs w:val="12"/>
        </w:rPr>
      </w:pPr>
    </w:p>
    <w:p w14:paraId="6B3A6E8F" w14:textId="77777777" w:rsidR="00CE2C9A" w:rsidRDefault="00F201B2" w:rsidP="00CE2C9A">
      <w:pPr>
        <w:spacing w:line="276" w:lineRule="auto"/>
        <w:rPr>
          <w:rFonts w:asciiTheme="minorHAnsi" w:hAnsiTheme="minorHAnsi" w:cstheme="minorHAnsi"/>
        </w:rPr>
      </w:pPr>
      <w:r w:rsidRPr="00AF176C">
        <w:rPr>
          <w:rFonts w:asciiTheme="minorHAnsi" w:hAnsiTheme="minorHAnsi" w:cstheme="minorHAnsi"/>
        </w:rPr>
        <w:t>In the 21</w:t>
      </w:r>
      <w:r w:rsidRPr="00AF176C">
        <w:rPr>
          <w:rFonts w:asciiTheme="minorHAnsi" w:hAnsiTheme="minorHAnsi" w:cstheme="minorHAnsi"/>
          <w:vertAlign w:val="superscript"/>
        </w:rPr>
        <w:t>st</w:t>
      </w:r>
      <w:r w:rsidRPr="00AF176C">
        <w:rPr>
          <w:rFonts w:asciiTheme="minorHAnsi" w:hAnsiTheme="minorHAnsi" w:cstheme="minorHAnsi"/>
        </w:rPr>
        <w:t xml:space="preserve"> Century, the rapid development and dispersion of technology effectuated an exponential expansion of various mechanisms associated with marketing communication and its various instruments (</w:t>
      </w:r>
      <w:r w:rsidRPr="00AF176C">
        <w:rPr>
          <w:rFonts w:asciiTheme="minorHAnsi" w:hAnsiTheme="minorHAnsi" w:cstheme="minorHAnsi"/>
          <w:shd w:val="clear" w:color="auto" w:fill="FFFFFF"/>
        </w:rPr>
        <w:t>Baines, Fill and Rosengren, 2017</w:t>
      </w:r>
      <w:r w:rsidRPr="00AF176C">
        <w:rPr>
          <w:rFonts w:asciiTheme="minorHAnsi" w:hAnsiTheme="minorHAnsi" w:cstheme="minorHAnsi"/>
        </w:rPr>
        <w:t xml:space="preserve">). As argued by </w:t>
      </w:r>
      <w:proofErr w:type="spellStart"/>
      <w:r w:rsidRPr="00AF176C">
        <w:rPr>
          <w:rFonts w:asciiTheme="minorHAnsi" w:hAnsiTheme="minorHAnsi" w:cstheme="minorHAnsi"/>
          <w:shd w:val="clear" w:color="auto" w:fill="FFFFFF"/>
        </w:rPr>
        <w:t>Jin</w:t>
      </w:r>
      <w:proofErr w:type="spellEnd"/>
      <w:r w:rsidRPr="00AF176C">
        <w:rPr>
          <w:rFonts w:asciiTheme="minorHAnsi" w:hAnsiTheme="minorHAnsi" w:cstheme="minorHAnsi"/>
          <w:shd w:val="clear" w:color="auto" w:fill="FFFFFF"/>
        </w:rPr>
        <w:t xml:space="preserve"> et al. (2016)</w:t>
      </w:r>
      <w:r w:rsidRPr="00AF176C">
        <w:rPr>
          <w:rFonts w:asciiTheme="minorHAnsi" w:hAnsiTheme="minorHAnsi" w:cstheme="minorHAnsi"/>
        </w:rPr>
        <w:t xml:space="preserve">, the growing popularity of tracking and accumulating data related to customers and gaining learning about their desires and determining the course of their buying behaviour has effectuated the creation of an individualised association between companies and customers. At present, Burberry has been passing through challenging times since the brand started to ooze its popularity on account of its alliance with </w:t>
      </w:r>
      <w:r w:rsidRPr="00AF176C">
        <w:rPr>
          <w:rFonts w:asciiTheme="minorHAnsi" w:hAnsiTheme="minorHAnsi" w:cstheme="minorHAnsi"/>
          <w:i/>
        </w:rPr>
        <w:t>chav culture</w:t>
      </w:r>
      <w:r w:rsidRPr="00AF176C">
        <w:rPr>
          <w:rFonts w:asciiTheme="minorHAnsi" w:hAnsiTheme="minorHAnsi" w:cstheme="minorHAnsi"/>
        </w:rPr>
        <w:t xml:space="preserve"> (The Guardian, 2022). The term</w:t>
      </w:r>
      <w:r w:rsidRPr="00AF176C">
        <w:rPr>
          <w:rFonts w:asciiTheme="minorHAnsi" w:hAnsiTheme="minorHAnsi" w:cstheme="minorHAnsi"/>
          <w:i/>
        </w:rPr>
        <w:t xml:space="preserve"> chav</w:t>
      </w:r>
      <w:r w:rsidRPr="00AF176C">
        <w:rPr>
          <w:rFonts w:asciiTheme="minorHAnsi" w:hAnsiTheme="minorHAnsi" w:cstheme="minorHAnsi"/>
        </w:rPr>
        <w:t xml:space="preserve"> is utilised to mention a section of individuals residing in London who clad clothes coming from distinguished brands but lacked unique breeding, sense and taste. It has decreased the sale of the company to a great extent. In order to ensure brand restoration, the role of chalking new promotional strategies cannot be overstated considering the present context of Burberry.</w:t>
      </w:r>
    </w:p>
    <w:p w14:paraId="4614D422" w14:textId="4F1B73E8" w:rsidR="00F201B2" w:rsidRPr="00AF176C" w:rsidRDefault="00F201B2" w:rsidP="00CE2C9A">
      <w:pPr>
        <w:spacing w:line="276" w:lineRule="auto"/>
        <w:rPr>
          <w:rFonts w:asciiTheme="minorHAnsi" w:hAnsiTheme="minorHAnsi" w:cstheme="minorHAnsi"/>
        </w:rPr>
      </w:pPr>
      <w:r w:rsidRPr="00AF176C">
        <w:rPr>
          <w:rFonts w:asciiTheme="minorHAnsi" w:hAnsiTheme="minorHAnsi" w:cstheme="minorHAnsi"/>
        </w:rPr>
        <w:t xml:space="preserve"> </w:t>
      </w:r>
    </w:p>
    <w:p w14:paraId="281AE9AE" w14:textId="77777777" w:rsidR="00F201B2" w:rsidRPr="00CE2C9A" w:rsidRDefault="00F201B2" w:rsidP="00F201B2">
      <w:pPr>
        <w:rPr>
          <w:rFonts w:asciiTheme="minorHAnsi" w:hAnsiTheme="minorHAnsi" w:cstheme="minorHAnsi"/>
          <w:b/>
          <w:iCs/>
          <w:sz w:val="36"/>
          <w:szCs w:val="36"/>
        </w:rPr>
      </w:pPr>
      <w:r w:rsidRPr="00CE2C9A">
        <w:rPr>
          <w:rFonts w:asciiTheme="minorHAnsi" w:hAnsiTheme="minorHAnsi" w:cstheme="minorHAnsi"/>
          <w:b/>
          <w:iCs/>
          <w:sz w:val="36"/>
          <w:szCs w:val="36"/>
        </w:rPr>
        <w:t>Extensive social media promotion:</w:t>
      </w:r>
    </w:p>
    <w:p w14:paraId="2B837D12" w14:textId="17EE4C74" w:rsidR="00F201B2" w:rsidRDefault="00F201B2" w:rsidP="00CE2C9A">
      <w:pPr>
        <w:spacing w:line="276" w:lineRule="auto"/>
        <w:rPr>
          <w:rFonts w:asciiTheme="minorHAnsi" w:hAnsiTheme="minorHAnsi" w:cstheme="minorHAnsi"/>
        </w:rPr>
      </w:pPr>
      <w:r w:rsidRPr="00AF176C">
        <w:rPr>
          <w:rFonts w:asciiTheme="minorHAnsi" w:hAnsiTheme="minorHAnsi" w:cstheme="minorHAnsi"/>
        </w:rPr>
        <w:t xml:space="preserve">Social media has become an indispensable communication channel for businesses irrespective of their sectors. As stated by </w:t>
      </w:r>
      <w:r w:rsidRPr="00AF176C">
        <w:rPr>
          <w:rFonts w:asciiTheme="minorHAnsi" w:hAnsiTheme="minorHAnsi" w:cstheme="minorHAnsi"/>
          <w:shd w:val="clear" w:color="auto" w:fill="FFFFFF"/>
        </w:rPr>
        <w:t>Ramanathan, Subramanian and Parrott (2017)</w:t>
      </w:r>
      <w:r w:rsidRPr="00AF176C">
        <w:rPr>
          <w:rFonts w:asciiTheme="minorHAnsi" w:hAnsiTheme="minorHAnsi" w:cstheme="minorHAnsi"/>
        </w:rPr>
        <w:t xml:space="preserve">, social media has emerged as a crucial source of consumer data and intelligence. As stated by Williams (2022), Burberry has a social media marketing strategy in various parts of the globe. However, such marketing initiatives are conventional in nature and lack the touch of modernism. Therefore, apart from posting content on multiple social media platforms, Burberry can focus on Instagram Reels and TikTok. It is predominantly because customers prefer to receive fashion inspiration and communication from multiple sources. As stated by </w:t>
      </w:r>
      <w:r w:rsidRPr="00AF176C">
        <w:rPr>
          <w:rFonts w:asciiTheme="minorHAnsi" w:hAnsiTheme="minorHAnsi" w:cstheme="minorHAnsi"/>
          <w:shd w:val="clear" w:color="auto" w:fill="FFFFFF"/>
        </w:rPr>
        <w:t>Cui (2022)</w:t>
      </w:r>
      <w:r w:rsidRPr="00AF176C">
        <w:rPr>
          <w:rFonts w:asciiTheme="minorHAnsi" w:hAnsiTheme="minorHAnsi" w:cstheme="minorHAnsi"/>
        </w:rPr>
        <w:t>, one of the most remarkable social media promotion strategies is to motivate the target audience through various popular social media and impart their ideas regarding the way of styling clothing. Instagram reels can endow Burberry with the opportunity of complying with trends for generating videos like 'outwear of the day'. Further, it is also essential for Burberry to inspire testimonials and reviews on the official social media handles of the company. Further, Burberry can incorporate photo reviews to heighten its brand image in the social circle.</w:t>
      </w:r>
    </w:p>
    <w:p w14:paraId="2BF7B5D0" w14:textId="77777777" w:rsidR="00CE2C9A" w:rsidRPr="00CE2C9A" w:rsidRDefault="00CE2C9A" w:rsidP="00CE2C9A">
      <w:pPr>
        <w:spacing w:line="276" w:lineRule="auto"/>
        <w:rPr>
          <w:rFonts w:asciiTheme="minorHAnsi" w:hAnsiTheme="minorHAnsi" w:cstheme="minorHAnsi"/>
          <w:sz w:val="16"/>
          <w:szCs w:val="16"/>
        </w:rPr>
      </w:pPr>
    </w:p>
    <w:p w14:paraId="6E61F29A" w14:textId="77777777" w:rsidR="00F201B2" w:rsidRPr="00CE2C9A" w:rsidRDefault="00F201B2" w:rsidP="00F201B2">
      <w:pPr>
        <w:rPr>
          <w:rFonts w:asciiTheme="minorHAnsi" w:hAnsiTheme="minorHAnsi" w:cstheme="minorHAnsi"/>
          <w:b/>
          <w:iCs/>
          <w:sz w:val="36"/>
          <w:szCs w:val="36"/>
        </w:rPr>
      </w:pPr>
      <w:r w:rsidRPr="00CE2C9A">
        <w:rPr>
          <w:rFonts w:asciiTheme="minorHAnsi" w:hAnsiTheme="minorHAnsi" w:cstheme="minorHAnsi"/>
          <w:b/>
          <w:iCs/>
          <w:sz w:val="36"/>
          <w:szCs w:val="36"/>
        </w:rPr>
        <w:t>Incorporation of micro-moment marketing:</w:t>
      </w:r>
    </w:p>
    <w:p w14:paraId="6E7711DC" w14:textId="77777777" w:rsidR="00CE2C9A" w:rsidRDefault="00F201B2" w:rsidP="00CE2C9A">
      <w:pPr>
        <w:spacing w:line="276" w:lineRule="auto"/>
        <w:rPr>
          <w:rFonts w:asciiTheme="minorHAnsi" w:hAnsiTheme="minorHAnsi" w:cstheme="minorHAnsi"/>
        </w:rPr>
      </w:pPr>
      <w:r w:rsidRPr="00AF176C">
        <w:rPr>
          <w:rFonts w:asciiTheme="minorHAnsi" w:hAnsiTheme="minorHAnsi" w:cstheme="minorHAnsi"/>
        </w:rPr>
        <w:t xml:space="preserve">As stated by </w:t>
      </w:r>
      <w:r w:rsidRPr="00AF176C">
        <w:rPr>
          <w:rFonts w:asciiTheme="minorHAnsi" w:hAnsiTheme="minorHAnsi" w:cstheme="minorHAnsi"/>
          <w:shd w:val="clear" w:color="auto" w:fill="FFFFFF"/>
        </w:rPr>
        <w:t>Rosario and Cruz (2019)</w:t>
      </w:r>
      <w:r w:rsidRPr="00AF176C">
        <w:rPr>
          <w:rFonts w:asciiTheme="minorHAnsi" w:hAnsiTheme="minorHAnsi" w:cstheme="minorHAnsi"/>
        </w:rPr>
        <w:t xml:space="preserve">, the recent pandemic has resulted in a radical alteration in the behaviour of fashion consumers. Thus, the present-day battle is minds, dollars and hearts are conquered in micro-moments of preference shaping and decision-making that takes place throughout the whole customer journey. As stated by </w:t>
      </w:r>
      <w:r w:rsidRPr="00AF176C">
        <w:rPr>
          <w:rFonts w:asciiTheme="minorHAnsi" w:hAnsiTheme="minorHAnsi" w:cstheme="minorHAnsi"/>
          <w:shd w:val="clear" w:color="auto" w:fill="FFFFFF"/>
        </w:rPr>
        <w:t>Rosario and Cruz (2019)</w:t>
      </w:r>
      <w:r w:rsidRPr="00AF176C">
        <w:rPr>
          <w:rFonts w:asciiTheme="minorHAnsi" w:hAnsiTheme="minorHAnsi" w:cstheme="minorHAnsi"/>
        </w:rPr>
        <w:t xml:space="preserve">, Micro-moment takes place when people turn toward a device reflexively in pursuit of acting on a requirement to acquire learn about something, accomplish something, observe something, explore something and finally purchase something. As averred by </w:t>
      </w:r>
      <w:r w:rsidRPr="00AF176C">
        <w:rPr>
          <w:rFonts w:asciiTheme="minorHAnsi" w:hAnsiTheme="minorHAnsi" w:cstheme="minorHAnsi"/>
          <w:shd w:val="clear" w:color="auto" w:fill="FFFFFF"/>
        </w:rPr>
        <w:t>Rosario and Cruz (2019)</w:t>
      </w:r>
      <w:r w:rsidRPr="00AF176C">
        <w:rPr>
          <w:rFonts w:asciiTheme="minorHAnsi" w:hAnsiTheme="minorHAnsi" w:cstheme="minorHAnsi"/>
        </w:rPr>
        <w:t xml:space="preserve">, the effective brands of the future will </w:t>
      </w:r>
      <w:r w:rsidRPr="00AF176C">
        <w:rPr>
          <w:rFonts w:asciiTheme="minorHAnsi" w:hAnsiTheme="minorHAnsi" w:cstheme="minorHAnsi"/>
        </w:rPr>
        <w:lastRenderedPageBreak/>
        <w:t xml:space="preserve">be those who possess a strategy for comprehending and addressing the needs of the consumers within micro-moments. In order to excel in micro-moment marketing, it is essential to evolve a comprehensive strategy. It can facilitate Burberry in terms of dispersing pertinent content within micro-moments. Further, as a part of this innovative marketing approach, Burberry can offer multiple payment options in order to make the purchase happen. </w:t>
      </w:r>
    </w:p>
    <w:p w14:paraId="3EA500B2" w14:textId="1B88E99E" w:rsidR="00F201B2" w:rsidRPr="00AF176C" w:rsidRDefault="00F201B2" w:rsidP="00CE2C9A">
      <w:pPr>
        <w:spacing w:line="276" w:lineRule="auto"/>
        <w:rPr>
          <w:rFonts w:asciiTheme="minorHAnsi" w:hAnsiTheme="minorHAnsi" w:cstheme="minorHAnsi"/>
        </w:rPr>
      </w:pPr>
      <w:r w:rsidRPr="00AF176C">
        <w:rPr>
          <w:rFonts w:asciiTheme="minorHAnsi" w:hAnsiTheme="minorHAnsi" w:cstheme="minorHAnsi"/>
        </w:rPr>
        <w:t xml:space="preserve"> </w:t>
      </w:r>
    </w:p>
    <w:p w14:paraId="5B188527" w14:textId="77777777" w:rsidR="00F201B2" w:rsidRPr="00CE2C9A" w:rsidRDefault="00F201B2" w:rsidP="00F201B2">
      <w:pPr>
        <w:rPr>
          <w:rFonts w:asciiTheme="minorHAnsi" w:hAnsiTheme="minorHAnsi" w:cstheme="minorHAnsi"/>
          <w:b/>
          <w:i/>
          <w:sz w:val="36"/>
          <w:szCs w:val="36"/>
        </w:rPr>
      </w:pPr>
      <w:r w:rsidRPr="00CE2C9A">
        <w:rPr>
          <w:rFonts w:asciiTheme="minorHAnsi" w:hAnsiTheme="minorHAnsi" w:cstheme="minorHAnsi"/>
          <w:b/>
          <w:i/>
          <w:sz w:val="36"/>
          <w:szCs w:val="36"/>
        </w:rPr>
        <w:t xml:space="preserve">Incorporation of push and pull advertising strategy: </w:t>
      </w:r>
    </w:p>
    <w:p w14:paraId="56B916DD" w14:textId="33A6C5F2" w:rsidR="00F201B2" w:rsidRDefault="00F201B2" w:rsidP="00CE2C9A">
      <w:pPr>
        <w:spacing w:line="276" w:lineRule="auto"/>
        <w:rPr>
          <w:rFonts w:asciiTheme="minorHAnsi" w:hAnsiTheme="minorHAnsi" w:cstheme="minorHAnsi"/>
        </w:rPr>
      </w:pPr>
      <w:r w:rsidRPr="00AF176C">
        <w:rPr>
          <w:rFonts w:asciiTheme="minorHAnsi" w:hAnsiTheme="minorHAnsi" w:cstheme="minorHAnsi"/>
        </w:rPr>
        <w:t>Push marketing is regarded as a type of promotional strategy was owners of the brand and enterprise intend to take their services and products to the consumers directly (</w:t>
      </w:r>
      <w:r w:rsidRPr="00AF176C">
        <w:rPr>
          <w:rFonts w:asciiTheme="minorHAnsi" w:hAnsiTheme="minorHAnsi" w:cstheme="minorHAnsi"/>
          <w:shd w:val="clear" w:color="auto" w:fill="FFFFFF"/>
        </w:rPr>
        <w:t>Anderson et al., 2016</w:t>
      </w:r>
      <w:r w:rsidRPr="00AF176C">
        <w:rPr>
          <w:rFonts w:asciiTheme="minorHAnsi" w:hAnsiTheme="minorHAnsi" w:cstheme="minorHAnsi"/>
        </w:rPr>
        <w:t>). As a part of push marketing strategy, Burberry can utilise a push notification tool to make its products available to purchasers. While launching new products, Burberry can consider this strategy in order to receive special patronage within a cluttered market. For instance, when a consumer visits Burberry showroom, the sales department can push a particular product to the consumer even if he/she does not require the product.</w:t>
      </w:r>
    </w:p>
    <w:p w14:paraId="2004AA56" w14:textId="77777777" w:rsidR="00CE2C9A" w:rsidRPr="00CE2C9A" w:rsidRDefault="00CE2C9A" w:rsidP="00CE2C9A">
      <w:pPr>
        <w:spacing w:line="276" w:lineRule="auto"/>
        <w:rPr>
          <w:rFonts w:asciiTheme="minorHAnsi" w:hAnsiTheme="minorHAnsi" w:cstheme="minorHAnsi"/>
          <w:sz w:val="10"/>
          <w:szCs w:val="10"/>
        </w:rPr>
      </w:pPr>
    </w:p>
    <w:p w14:paraId="15AEF321" w14:textId="5EE532F2" w:rsidR="00F201B2" w:rsidRDefault="00F201B2" w:rsidP="00CE2C9A">
      <w:pPr>
        <w:spacing w:line="276" w:lineRule="auto"/>
        <w:rPr>
          <w:rFonts w:asciiTheme="minorHAnsi" w:hAnsiTheme="minorHAnsi" w:cstheme="minorHAnsi"/>
        </w:rPr>
      </w:pPr>
      <w:r w:rsidRPr="00AF176C">
        <w:rPr>
          <w:rFonts w:asciiTheme="minorHAnsi" w:hAnsiTheme="minorHAnsi" w:cstheme="minorHAnsi"/>
        </w:rPr>
        <w:t>Pull marketing strategy is concerned with alluring consumers to come and support the services and products offered by a brand (</w:t>
      </w:r>
      <w:r w:rsidRPr="00AF176C">
        <w:rPr>
          <w:rFonts w:asciiTheme="minorHAnsi" w:hAnsiTheme="minorHAnsi" w:cstheme="minorHAnsi"/>
          <w:shd w:val="clear" w:color="auto" w:fill="FFFFFF"/>
        </w:rPr>
        <w:t>Anderson et al., 2016</w:t>
      </w:r>
      <w:r w:rsidRPr="00AF176C">
        <w:rPr>
          <w:rFonts w:asciiTheme="minorHAnsi" w:hAnsiTheme="minorHAnsi" w:cstheme="minorHAnsi"/>
        </w:rPr>
        <w:t xml:space="preserve">). Pull marketing ascertains that some conditions are emplaced to ascertain that consumers can be inspired to look for a specific brand. This marketing is effective in terms of fostering long-term associations with consumers. However, in modern times, traditional advertising cannot be adequate to excel in pull marketing. Therefore, the incorporation of a sustainability advertising strategy can be beneficial for Burberry to get desired success in pull marketing and revive its brand. As stated by </w:t>
      </w:r>
      <w:proofErr w:type="spellStart"/>
      <w:r w:rsidRPr="00AF176C">
        <w:rPr>
          <w:rFonts w:asciiTheme="minorHAnsi" w:hAnsiTheme="minorHAnsi" w:cstheme="minorHAnsi"/>
          <w:shd w:val="clear" w:color="auto" w:fill="FFFFFF"/>
        </w:rPr>
        <w:t>Quesenberry</w:t>
      </w:r>
      <w:proofErr w:type="spellEnd"/>
      <w:r w:rsidRPr="00AF176C">
        <w:rPr>
          <w:rFonts w:asciiTheme="minorHAnsi" w:hAnsiTheme="minorHAnsi" w:cstheme="minorHAnsi"/>
          <w:shd w:val="clear" w:color="auto" w:fill="FFFFFF"/>
        </w:rPr>
        <w:t xml:space="preserve"> (2020)</w:t>
      </w:r>
      <w:r w:rsidRPr="00AF176C">
        <w:rPr>
          <w:rFonts w:asciiTheme="minorHAnsi" w:hAnsiTheme="minorHAnsi" w:cstheme="minorHAnsi"/>
        </w:rPr>
        <w:t xml:space="preserve">, sustainability advertising is concerned with communication triggered towards promoting economic, environmental and social advantages of services, and products with the assistance of paid advertising in media in pursuit of facilitating responsible conduct of the customers. The advent of the Covid-19 pandemic has amplified the necessity of making alterations in advertising; media spending enforcing brands and business entities to rethink their existing and future advertising campaigns. Therefore, infusing sustainability into advertising has become key aspect to generate success in pull marketing. </w:t>
      </w:r>
    </w:p>
    <w:p w14:paraId="19E057CA" w14:textId="77777777" w:rsidR="00CE2C9A" w:rsidRPr="00CE2C9A" w:rsidRDefault="00CE2C9A" w:rsidP="00CE2C9A">
      <w:pPr>
        <w:spacing w:line="276" w:lineRule="auto"/>
        <w:rPr>
          <w:rFonts w:asciiTheme="minorHAnsi" w:hAnsiTheme="minorHAnsi" w:cstheme="minorHAnsi"/>
          <w:sz w:val="16"/>
          <w:szCs w:val="16"/>
        </w:rPr>
      </w:pPr>
    </w:p>
    <w:p w14:paraId="73B20078" w14:textId="77777777" w:rsidR="00F201B2" w:rsidRPr="00CE2C9A" w:rsidRDefault="00F201B2" w:rsidP="00F201B2">
      <w:pPr>
        <w:pStyle w:val="Heading1"/>
        <w:rPr>
          <w:rFonts w:asciiTheme="minorHAnsi" w:hAnsiTheme="minorHAnsi" w:cstheme="minorHAnsi"/>
          <w:sz w:val="36"/>
          <w:szCs w:val="36"/>
        </w:rPr>
      </w:pPr>
      <w:bookmarkStart w:id="7" w:name="_Toc122475629"/>
      <w:r w:rsidRPr="00CE2C9A">
        <w:rPr>
          <w:rFonts w:asciiTheme="minorHAnsi" w:hAnsiTheme="minorHAnsi" w:cstheme="minorHAnsi"/>
          <w:sz w:val="36"/>
          <w:szCs w:val="36"/>
        </w:rPr>
        <w:t>Explication of the concept of branding and brand equity</w:t>
      </w:r>
      <w:bookmarkEnd w:id="7"/>
      <w:r w:rsidRPr="00CE2C9A">
        <w:rPr>
          <w:rFonts w:asciiTheme="minorHAnsi" w:hAnsiTheme="minorHAnsi" w:cstheme="minorHAnsi"/>
          <w:sz w:val="36"/>
          <w:szCs w:val="36"/>
        </w:rPr>
        <w:t xml:space="preserve"> </w:t>
      </w:r>
    </w:p>
    <w:p w14:paraId="0EC8E060" w14:textId="39AF8D5D" w:rsidR="00F201B2" w:rsidRDefault="00F201B2" w:rsidP="00CE2C9A">
      <w:pPr>
        <w:spacing w:line="276" w:lineRule="auto"/>
        <w:rPr>
          <w:rFonts w:asciiTheme="minorHAnsi" w:hAnsiTheme="minorHAnsi" w:cstheme="minorHAnsi"/>
        </w:rPr>
      </w:pPr>
      <w:r w:rsidRPr="00AF176C">
        <w:rPr>
          <w:rFonts w:asciiTheme="minorHAnsi" w:hAnsiTheme="minorHAnsi" w:cstheme="minorHAnsi"/>
        </w:rPr>
        <w:t>Branding is explicated as the procedure of establishing a unique identity for a business entity in the target customers' minds. Primarily branding is comprised of visual design, logo, tone of voice and mission of a company (</w:t>
      </w:r>
      <w:proofErr w:type="spellStart"/>
      <w:r w:rsidRPr="00AF176C">
        <w:rPr>
          <w:rFonts w:asciiTheme="minorHAnsi" w:hAnsiTheme="minorHAnsi" w:cstheme="minorHAnsi"/>
          <w:shd w:val="clear" w:color="auto" w:fill="FFFFFF"/>
        </w:rPr>
        <w:t>Theurer</w:t>
      </w:r>
      <w:proofErr w:type="spellEnd"/>
      <w:r w:rsidRPr="00AF176C">
        <w:rPr>
          <w:rFonts w:asciiTheme="minorHAnsi" w:hAnsiTheme="minorHAnsi" w:cstheme="minorHAnsi"/>
          <w:shd w:val="clear" w:color="auto" w:fill="FFFFFF"/>
        </w:rPr>
        <w:t xml:space="preserve"> et al., 2018)</w:t>
      </w:r>
      <w:r w:rsidRPr="00AF176C">
        <w:rPr>
          <w:rFonts w:asciiTheme="minorHAnsi" w:hAnsiTheme="minorHAnsi" w:cstheme="minorHAnsi"/>
        </w:rPr>
        <w:t>. Branding is also comprised of product quality, consumer service and pricing of a company. On the other hand, brand equity relates to a value premium that has been generated by an enterprise from a commodity with an acknowledgeable name when compared with generic counterparts (</w:t>
      </w:r>
      <w:proofErr w:type="spellStart"/>
      <w:r w:rsidRPr="00AF176C">
        <w:rPr>
          <w:rFonts w:asciiTheme="minorHAnsi" w:hAnsiTheme="minorHAnsi" w:cstheme="minorHAnsi"/>
          <w:shd w:val="clear" w:color="auto" w:fill="FFFFFF"/>
        </w:rPr>
        <w:t>Theurer</w:t>
      </w:r>
      <w:proofErr w:type="spellEnd"/>
      <w:r w:rsidRPr="00AF176C">
        <w:rPr>
          <w:rFonts w:asciiTheme="minorHAnsi" w:hAnsiTheme="minorHAnsi" w:cstheme="minorHAnsi"/>
          <w:shd w:val="clear" w:color="auto" w:fill="FFFFFF"/>
        </w:rPr>
        <w:t xml:space="preserve"> et al., 2018</w:t>
      </w:r>
      <w:r w:rsidRPr="00AF176C">
        <w:rPr>
          <w:rFonts w:asciiTheme="minorHAnsi" w:hAnsiTheme="minorHAnsi" w:cstheme="minorHAnsi"/>
        </w:rPr>
        <w:t>). Positive brand equity motivates consumers to pay higher pricing for availing of its products.</w:t>
      </w:r>
    </w:p>
    <w:p w14:paraId="1ECF0267" w14:textId="77777777" w:rsidR="00CE2C9A" w:rsidRPr="00CE2C9A" w:rsidRDefault="00CE2C9A" w:rsidP="00CE2C9A">
      <w:pPr>
        <w:spacing w:line="276" w:lineRule="auto"/>
        <w:rPr>
          <w:rFonts w:asciiTheme="minorHAnsi" w:hAnsiTheme="minorHAnsi" w:cstheme="minorHAnsi"/>
          <w:sz w:val="16"/>
          <w:szCs w:val="16"/>
        </w:rPr>
      </w:pPr>
    </w:p>
    <w:p w14:paraId="4B548230" w14:textId="77777777" w:rsidR="00F201B2" w:rsidRPr="00CE2C9A" w:rsidRDefault="00F201B2" w:rsidP="00316FA8">
      <w:pPr>
        <w:pStyle w:val="Heading1"/>
        <w:rPr>
          <w:rFonts w:asciiTheme="minorHAnsi" w:hAnsiTheme="minorHAnsi" w:cstheme="minorHAnsi"/>
          <w:sz w:val="36"/>
          <w:szCs w:val="36"/>
        </w:rPr>
      </w:pPr>
      <w:bookmarkStart w:id="8" w:name="_Toc122475630"/>
      <w:r w:rsidRPr="00CE2C9A">
        <w:rPr>
          <w:rFonts w:asciiTheme="minorHAnsi" w:hAnsiTheme="minorHAnsi" w:cstheme="minorHAnsi"/>
          <w:sz w:val="36"/>
          <w:szCs w:val="36"/>
        </w:rPr>
        <w:lastRenderedPageBreak/>
        <w:t>Explication of Keller’s Brand Equity model to Burberry</w:t>
      </w:r>
      <w:bookmarkEnd w:id="8"/>
      <w:r w:rsidRPr="00CE2C9A">
        <w:rPr>
          <w:rFonts w:asciiTheme="minorHAnsi" w:hAnsiTheme="minorHAnsi" w:cstheme="minorHAnsi"/>
          <w:sz w:val="36"/>
          <w:szCs w:val="36"/>
        </w:rPr>
        <w:t xml:space="preserve"> </w:t>
      </w:r>
    </w:p>
    <w:p w14:paraId="041357F0" w14:textId="3D407280" w:rsidR="00F201B2" w:rsidRDefault="00F201B2" w:rsidP="00CE2C9A">
      <w:pPr>
        <w:spacing w:line="276" w:lineRule="auto"/>
        <w:rPr>
          <w:rFonts w:asciiTheme="minorHAnsi" w:hAnsiTheme="minorHAnsi" w:cstheme="minorHAnsi"/>
        </w:rPr>
      </w:pPr>
      <w:r w:rsidRPr="00AF176C">
        <w:rPr>
          <w:rFonts w:asciiTheme="minorHAnsi" w:hAnsiTheme="minorHAnsi" w:cstheme="minorHAnsi"/>
        </w:rPr>
        <w:t>Keller’s Brand Equity Model is situated on the conception that for building a strong brand, it is essential to develop effective consumer perception (</w:t>
      </w:r>
      <w:r w:rsidRPr="00AF176C">
        <w:rPr>
          <w:rFonts w:asciiTheme="minorHAnsi" w:hAnsiTheme="minorHAnsi" w:cstheme="minorHAnsi"/>
          <w:shd w:val="clear" w:color="auto" w:fill="FFFFFF"/>
        </w:rPr>
        <w:t>Godey et al., 2016</w:t>
      </w:r>
      <w:r w:rsidRPr="00AF176C">
        <w:rPr>
          <w:rFonts w:asciiTheme="minorHAnsi" w:hAnsiTheme="minorHAnsi" w:cstheme="minorHAnsi"/>
        </w:rPr>
        <w:t>). In order to understand the present state of brand equity of Burberry, Keller's model has been considered below:</w:t>
      </w:r>
    </w:p>
    <w:p w14:paraId="6C757196" w14:textId="6E78805F" w:rsidR="00CE2C9A" w:rsidRDefault="00CE2C9A" w:rsidP="00CE2C9A">
      <w:pPr>
        <w:spacing w:line="276" w:lineRule="auto"/>
        <w:rPr>
          <w:rFonts w:asciiTheme="minorHAnsi" w:hAnsiTheme="minorHAnsi" w:cstheme="minorHAnsi"/>
          <w:sz w:val="16"/>
          <w:szCs w:val="16"/>
        </w:rPr>
      </w:pPr>
    </w:p>
    <w:p w14:paraId="1FE1B167" w14:textId="77777777" w:rsidR="00CE2C9A" w:rsidRPr="00CE2C9A" w:rsidRDefault="00CE2C9A" w:rsidP="00CE2C9A">
      <w:pPr>
        <w:spacing w:line="276" w:lineRule="auto"/>
        <w:rPr>
          <w:rFonts w:asciiTheme="minorHAnsi" w:hAnsiTheme="minorHAnsi" w:cstheme="minorHAnsi"/>
          <w:sz w:val="16"/>
          <w:szCs w:val="16"/>
        </w:rPr>
      </w:pPr>
    </w:p>
    <w:p w14:paraId="75214642" w14:textId="77777777" w:rsidR="00F201B2" w:rsidRPr="00AF176C" w:rsidRDefault="00F201B2" w:rsidP="00F201B2">
      <w:pPr>
        <w:jc w:val="center"/>
        <w:rPr>
          <w:rFonts w:asciiTheme="minorHAnsi" w:hAnsiTheme="minorHAnsi" w:cstheme="minorHAnsi"/>
        </w:rPr>
      </w:pPr>
      <w:r w:rsidRPr="00AF176C">
        <w:rPr>
          <w:rFonts w:asciiTheme="minorHAnsi" w:hAnsiTheme="minorHAnsi" w:cstheme="minorHAnsi"/>
          <w:noProof/>
          <w:lang w:val="en-US"/>
        </w:rPr>
        <w:drawing>
          <wp:inline distT="0" distB="0" distL="0" distR="0" wp14:anchorId="6FB3E89D" wp14:editId="63EFD455">
            <wp:extent cx="3971925" cy="2762250"/>
            <wp:effectExtent l="38100" t="57150" r="123825" b="952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6"/>
                    <a:stretch>
                      <a:fillRect/>
                    </a:stretch>
                  </pic:blipFill>
                  <pic:spPr bwMode="auto">
                    <a:xfrm>
                      <a:off x="0" y="0"/>
                      <a:ext cx="3971925" cy="2762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915B66" w14:textId="77777777" w:rsidR="00F201B2" w:rsidRPr="00AF176C" w:rsidRDefault="00F201B2" w:rsidP="00F201B2">
      <w:pPr>
        <w:jc w:val="center"/>
        <w:rPr>
          <w:rFonts w:asciiTheme="minorHAnsi" w:hAnsiTheme="minorHAnsi" w:cstheme="minorHAnsi"/>
          <w:b/>
        </w:rPr>
      </w:pPr>
      <w:r w:rsidRPr="00AF176C">
        <w:rPr>
          <w:rFonts w:asciiTheme="minorHAnsi" w:hAnsiTheme="minorHAnsi" w:cstheme="minorHAnsi"/>
          <w:b/>
        </w:rPr>
        <w:t xml:space="preserve">Figure 3: Keller’s CBBE Model </w:t>
      </w:r>
    </w:p>
    <w:p w14:paraId="5A655E11" w14:textId="5601067A" w:rsidR="00CE2C9A" w:rsidRDefault="00F201B2" w:rsidP="007A5FE0">
      <w:pPr>
        <w:jc w:val="center"/>
        <w:rPr>
          <w:rFonts w:asciiTheme="minorHAnsi" w:hAnsiTheme="minorHAnsi" w:cstheme="minorHAnsi"/>
        </w:rPr>
      </w:pPr>
      <w:r w:rsidRPr="00AF176C">
        <w:rPr>
          <w:rFonts w:asciiTheme="minorHAnsi" w:hAnsiTheme="minorHAnsi" w:cstheme="minorHAnsi"/>
        </w:rPr>
        <w:t xml:space="preserve">(Source: </w:t>
      </w:r>
      <w:r w:rsidRPr="00AF176C">
        <w:rPr>
          <w:rFonts w:asciiTheme="minorHAnsi" w:hAnsiTheme="minorHAnsi" w:cstheme="minorHAnsi"/>
          <w:shd w:val="clear" w:color="auto" w:fill="FFFFFF"/>
        </w:rPr>
        <w:t>Godey et al., 2016</w:t>
      </w:r>
      <w:r w:rsidRPr="00AF176C">
        <w:rPr>
          <w:rFonts w:asciiTheme="minorHAnsi" w:hAnsiTheme="minorHAnsi" w:cstheme="minorHAnsi"/>
        </w:rPr>
        <w:t>)</w:t>
      </w:r>
    </w:p>
    <w:p w14:paraId="0062685E" w14:textId="77777777" w:rsidR="007A5FE0" w:rsidRPr="007A5FE0" w:rsidRDefault="007A5FE0" w:rsidP="007A5FE0">
      <w:pPr>
        <w:jc w:val="center"/>
        <w:rPr>
          <w:rFonts w:asciiTheme="minorHAnsi" w:hAnsiTheme="minorHAnsi" w:cstheme="minorHAnsi"/>
          <w:sz w:val="16"/>
          <w:szCs w:val="16"/>
        </w:rPr>
      </w:pPr>
    </w:p>
    <w:p w14:paraId="1BC6A949" w14:textId="77777777" w:rsidR="00F201B2" w:rsidRPr="00CE2C9A" w:rsidRDefault="00F201B2" w:rsidP="00F201B2">
      <w:pPr>
        <w:rPr>
          <w:rFonts w:asciiTheme="minorHAnsi" w:hAnsiTheme="minorHAnsi" w:cstheme="minorHAnsi"/>
          <w:b/>
          <w:iCs/>
          <w:sz w:val="36"/>
          <w:szCs w:val="36"/>
        </w:rPr>
      </w:pPr>
      <w:r w:rsidRPr="00CE2C9A">
        <w:rPr>
          <w:rFonts w:asciiTheme="minorHAnsi" w:hAnsiTheme="minorHAnsi" w:cstheme="minorHAnsi"/>
          <w:b/>
          <w:iCs/>
          <w:sz w:val="36"/>
          <w:szCs w:val="36"/>
        </w:rPr>
        <w:t>Resonance:</w:t>
      </w:r>
    </w:p>
    <w:p w14:paraId="2F592339" w14:textId="07E54397" w:rsidR="00F201B2" w:rsidRDefault="00F201B2" w:rsidP="00CE2C9A">
      <w:pPr>
        <w:spacing w:line="276" w:lineRule="auto"/>
        <w:rPr>
          <w:rFonts w:asciiTheme="minorHAnsi" w:hAnsiTheme="minorHAnsi" w:cstheme="minorHAnsi"/>
        </w:rPr>
      </w:pPr>
      <w:r w:rsidRPr="00AF176C">
        <w:rPr>
          <w:rFonts w:asciiTheme="minorHAnsi" w:hAnsiTheme="minorHAnsi" w:cstheme="minorHAnsi"/>
        </w:rPr>
        <w:t>In Keller's Model, brand resonance suggests how well a consumer associates with a branded component (</w:t>
      </w:r>
      <w:r w:rsidRPr="00AF176C">
        <w:rPr>
          <w:rFonts w:asciiTheme="minorHAnsi" w:hAnsiTheme="minorHAnsi" w:cstheme="minorHAnsi"/>
          <w:shd w:val="clear" w:color="auto" w:fill="FFFFFF"/>
        </w:rPr>
        <w:t>Godey et al., 2016)</w:t>
      </w:r>
      <w:r w:rsidRPr="00AF176C">
        <w:rPr>
          <w:rFonts w:asciiTheme="minorHAnsi" w:hAnsiTheme="minorHAnsi" w:cstheme="minorHAnsi"/>
        </w:rPr>
        <w:t>. It suggests the way someone ideates a brand and its goals and values. Brand resonance frameworks are utilised for developing association and rapport with the consumers. By launching social media-driven initiatives like 'The Art of Trench', Burberry has managed to create rapport with consumers (</w:t>
      </w:r>
      <w:proofErr w:type="spellStart"/>
      <w:r w:rsidRPr="00AF176C">
        <w:rPr>
          <w:rFonts w:asciiTheme="minorHAnsi" w:hAnsiTheme="minorHAnsi" w:cstheme="minorHAnsi"/>
          <w:shd w:val="clear" w:color="auto" w:fill="FFFFFF"/>
        </w:rPr>
        <w:t>Sehar</w:t>
      </w:r>
      <w:proofErr w:type="spellEnd"/>
      <w:r w:rsidRPr="00AF176C">
        <w:rPr>
          <w:rFonts w:asciiTheme="minorHAnsi" w:hAnsiTheme="minorHAnsi" w:cstheme="minorHAnsi"/>
          <w:shd w:val="clear" w:color="auto" w:fill="FFFFFF"/>
        </w:rPr>
        <w:t>, Ashraf and Azam, 2019)</w:t>
      </w:r>
      <w:r w:rsidRPr="00AF176C">
        <w:rPr>
          <w:rFonts w:asciiTheme="minorHAnsi" w:hAnsiTheme="minorHAnsi" w:cstheme="minorHAnsi"/>
        </w:rPr>
        <w:t xml:space="preserve">. However, the company can foster accessible and elicit brand responses in order to garner further improvement in this domain. </w:t>
      </w:r>
    </w:p>
    <w:p w14:paraId="015EAAD0" w14:textId="77777777" w:rsidR="00CE2C9A" w:rsidRPr="00CE2C9A" w:rsidRDefault="00CE2C9A" w:rsidP="00CE2C9A">
      <w:pPr>
        <w:spacing w:line="276" w:lineRule="auto"/>
        <w:rPr>
          <w:rFonts w:asciiTheme="minorHAnsi" w:hAnsiTheme="minorHAnsi" w:cstheme="minorHAnsi"/>
          <w:sz w:val="16"/>
          <w:szCs w:val="16"/>
        </w:rPr>
      </w:pPr>
    </w:p>
    <w:p w14:paraId="09A9030C" w14:textId="77777777" w:rsidR="00F201B2" w:rsidRPr="00CE2C9A" w:rsidRDefault="00F201B2" w:rsidP="00F201B2">
      <w:pPr>
        <w:rPr>
          <w:rFonts w:asciiTheme="minorHAnsi" w:hAnsiTheme="minorHAnsi" w:cstheme="minorHAnsi"/>
          <w:b/>
          <w:iCs/>
          <w:sz w:val="36"/>
          <w:szCs w:val="36"/>
        </w:rPr>
      </w:pPr>
      <w:r w:rsidRPr="00CE2C9A">
        <w:rPr>
          <w:rFonts w:asciiTheme="minorHAnsi" w:hAnsiTheme="minorHAnsi" w:cstheme="minorHAnsi"/>
          <w:b/>
          <w:iCs/>
          <w:sz w:val="36"/>
          <w:szCs w:val="36"/>
        </w:rPr>
        <w:t xml:space="preserve">Brand judgement: </w:t>
      </w:r>
    </w:p>
    <w:p w14:paraId="75A2FF70" w14:textId="77777777" w:rsidR="00CE2C9A" w:rsidRDefault="00F201B2" w:rsidP="00CE2C9A">
      <w:pPr>
        <w:spacing w:line="276" w:lineRule="auto"/>
        <w:rPr>
          <w:rFonts w:asciiTheme="minorHAnsi" w:hAnsiTheme="minorHAnsi" w:cstheme="minorHAnsi"/>
        </w:rPr>
      </w:pPr>
      <w:r w:rsidRPr="00AF176C">
        <w:rPr>
          <w:rFonts w:asciiTheme="minorHAnsi" w:hAnsiTheme="minorHAnsi" w:cstheme="minorHAnsi"/>
        </w:rPr>
        <w:t>Brand judgement is associated with the outcome of the opinion of the consumer while drawing an analogy with the other (</w:t>
      </w:r>
      <w:proofErr w:type="spellStart"/>
      <w:r w:rsidRPr="00AF176C">
        <w:rPr>
          <w:rFonts w:asciiTheme="minorHAnsi" w:hAnsiTheme="minorHAnsi" w:cstheme="minorHAnsi"/>
          <w:shd w:val="clear" w:color="auto" w:fill="FFFFFF"/>
        </w:rPr>
        <w:t>Sehar</w:t>
      </w:r>
      <w:proofErr w:type="spellEnd"/>
      <w:r w:rsidRPr="00AF176C">
        <w:rPr>
          <w:rFonts w:asciiTheme="minorHAnsi" w:hAnsiTheme="minorHAnsi" w:cstheme="minorHAnsi"/>
          <w:shd w:val="clear" w:color="auto" w:fill="FFFFFF"/>
        </w:rPr>
        <w:t>, Ashraf and Azam, 2019</w:t>
      </w:r>
      <w:r w:rsidRPr="00AF176C">
        <w:rPr>
          <w:rFonts w:asciiTheme="minorHAnsi" w:hAnsiTheme="minorHAnsi" w:cstheme="minorHAnsi"/>
        </w:rPr>
        <w:t>). The two distinct features that have contributed to the establishment of brand judgement for Burberry encompass quality trench coats and immaculate prints. Further, consumers judge Burberry based on its classical style and expansiveness.</w:t>
      </w:r>
    </w:p>
    <w:p w14:paraId="33E6A5D2" w14:textId="63E8D0E6" w:rsidR="00F201B2" w:rsidRPr="00AF176C" w:rsidRDefault="00F201B2" w:rsidP="00CE2C9A">
      <w:pPr>
        <w:spacing w:line="276" w:lineRule="auto"/>
        <w:rPr>
          <w:rFonts w:asciiTheme="minorHAnsi" w:hAnsiTheme="minorHAnsi" w:cstheme="minorHAnsi"/>
        </w:rPr>
      </w:pPr>
      <w:r w:rsidRPr="00AF176C">
        <w:rPr>
          <w:rFonts w:asciiTheme="minorHAnsi" w:hAnsiTheme="minorHAnsi" w:cstheme="minorHAnsi"/>
        </w:rPr>
        <w:t xml:space="preserve"> </w:t>
      </w:r>
    </w:p>
    <w:p w14:paraId="3274478D" w14:textId="77777777" w:rsidR="00F201B2" w:rsidRPr="00CE2C9A" w:rsidRDefault="00F201B2" w:rsidP="00F201B2">
      <w:pPr>
        <w:rPr>
          <w:rFonts w:asciiTheme="minorHAnsi" w:hAnsiTheme="minorHAnsi" w:cstheme="minorHAnsi"/>
          <w:b/>
          <w:iCs/>
          <w:sz w:val="36"/>
          <w:szCs w:val="36"/>
        </w:rPr>
      </w:pPr>
      <w:r w:rsidRPr="00CE2C9A">
        <w:rPr>
          <w:rFonts w:asciiTheme="minorHAnsi" w:hAnsiTheme="minorHAnsi" w:cstheme="minorHAnsi"/>
          <w:b/>
          <w:iCs/>
          <w:sz w:val="36"/>
          <w:szCs w:val="36"/>
        </w:rPr>
        <w:lastRenderedPageBreak/>
        <w:t xml:space="preserve">Band feelings: </w:t>
      </w:r>
    </w:p>
    <w:p w14:paraId="31E9B308" w14:textId="5D7D8534" w:rsidR="00F201B2" w:rsidRDefault="00F201B2" w:rsidP="00CE2C9A">
      <w:pPr>
        <w:spacing w:line="276" w:lineRule="auto"/>
        <w:rPr>
          <w:rFonts w:asciiTheme="minorHAnsi" w:hAnsiTheme="minorHAnsi" w:cstheme="minorHAnsi"/>
        </w:rPr>
      </w:pPr>
      <w:r w:rsidRPr="00AF176C">
        <w:rPr>
          <w:rFonts w:asciiTheme="minorHAnsi" w:hAnsiTheme="minorHAnsi" w:cstheme="minorHAnsi"/>
        </w:rPr>
        <w:t>Brand feeling stands for the feeling of the consumers and the way consumers are attached to a product or service at the emotional level (</w:t>
      </w:r>
      <w:r w:rsidRPr="00AF176C">
        <w:rPr>
          <w:rFonts w:asciiTheme="minorHAnsi" w:hAnsiTheme="minorHAnsi" w:cstheme="minorHAnsi"/>
          <w:shd w:val="clear" w:color="auto" w:fill="FFFFFF"/>
        </w:rPr>
        <w:t>Godey et al., 2016</w:t>
      </w:r>
      <w:r w:rsidRPr="00AF176C">
        <w:rPr>
          <w:rFonts w:asciiTheme="minorHAnsi" w:hAnsiTheme="minorHAnsi" w:cstheme="minorHAnsi"/>
        </w:rPr>
        <w:t xml:space="preserve">). Burberry products are capable to offer a sense of attainment and satisfaction to the consumer. Further, world-class consumer service has also contributed to the generation of brand feelings. </w:t>
      </w:r>
    </w:p>
    <w:p w14:paraId="336BFC06" w14:textId="77777777" w:rsidR="00CE2C9A" w:rsidRPr="00CE2C9A" w:rsidRDefault="00CE2C9A" w:rsidP="00CE2C9A">
      <w:pPr>
        <w:spacing w:line="276" w:lineRule="auto"/>
        <w:rPr>
          <w:rFonts w:asciiTheme="minorHAnsi" w:hAnsiTheme="minorHAnsi" w:cstheme="minorHAnsi"/>
          <w:sz w:val="16"/>
          <w:szCs w:val="16"/>
        </w:rPr>
      </w:pPr>
    </w:p>
    <w:p w14:paraId="6D860655" w14:textId="77777777" w:rsidR="00F201B2" w:rsidRPr="00CE2C9A" w:rsidRDefault="00F201B2" w:rsidP="00F201B2">
      <w:pPr>
        <w:rPr>
          <w:rFonts w:asciiTheme="minorHAnsi" w:hAnsiTheme="minorHAnsi" w:cstheme="minorHAnsi"/>
          <w:b/>
          <w:iCs/>
          <w:sz w:val="36"/>
          <w:szCs w:val="36"/>
        </w:rPr>
      </w:pPr>
      <w:r w:rsidRPr="00CE2C9A">
        <w:rPr>
          <w:rFonts w:asciiTheme="minorHAnsi" w:hAnsiTheme="minorHAnsi" w:cstheme="minorHAnsi"/>
          <w:b/>
          <w:iCs/>
          <w:sz w:val="36"/>
          <w:szCs w:val="36"/>
        </w:rPr>
        <w:t xml:space="preserve">Brand imagery: </w:t>
      </w:r>
    </w:p>
    <w:p w14:paraId="49ADCF35" w14:textId="14CEC51D" w:rsidR="00F201B2" w:rsidRDefault="00F201B2" w:rsidP="00CE2C9A">
      <w:pPr>
        <w:spacing w:line="276" w:lineRule="auto"/>
        <w:rPr>
          <w:rFonts w:asciiTheme="minorHAnsi" w:hAnsiTheme="minorHAnsi" w:cstheme="minorHAnsi"/>
        </w:rPr>
      </w:pPr>
      <w:r w:rsidRPr="00AF176C">
        <w:rPr>
          <w:rFonts w:asciiTheme="minorHAnsi" w:hAnsiTheme="minorHAnsi" w:cstheme="minorHAnsi"/>
        </w:rPr>
        <w:t xml:space="preserve">As stated by </w:t>
      </w:r>
      <w:r w:rsidRPr="00AF176C">
        <w:rPr>
          <w:rFonts w:asciiTheme="minorHAnsi" w:hAnsiTheme="minorHAnsi" w:cstheme="minorHAnsi"/>
          <w:shd w:val="clear" w:color="auto" w:fill="FFFFFF"/>
        </w:rPr>
        <w:t>Godey et al. (2016)</w:t>
      </w:r>
      <w:r w:rsidRPr="00AF176C">
        <w:rPr>
          <w:rFonts w:asciiTheme="minorHAnsi" w:hAnsiTheme="minorHAnsi" w:cstheme="minorHAnsi"/>
        </w:rPr>
        <w:t>, brand imagery explicates the brand with the help of the visuals it utilises. Visuals can emerge in multiple forms like social media content, illustrations and print materials and so on (</w:t>
      </w:r>
      <w:proofErr w:type="spellStart"/>
      <w:r w:rsidRPr="00AF176C">
        <w:rPr>
          <w:rFonts w:asciiTheme="minorHAnsi" w:hAnsiTheme="minorHAnsi" w:cstheme="minorHAnsi"/>
          <w:shd w:val="clear" w:color="auto" w:fill="FFFFFF"/>
        </w:rPr>
        <w:t>Sehar</w:t>
      </w:r>
      <w:proofErr w:type="spellEnd"/>
      <w:r w:rsidRPr="00AF176C">
        <w:rPr>
          <w:rFonts w:asciiTheme="minorHAnsi" w:hAnsiTheme="minorHAnsi" w:cstheme="minorHAnsi"/>
          <w:shd w:val="clear" w:color="auto" w:fill="FFFFFF"/>
        </w:rPr>
        <w:t>, Ashraf and Azam, 2019</w:t>
      </w:r>
      <w:r w:rsidRPr="00AF176C">
        <w:rPr>
          <w:rFonts w:asciiTheme="minorHAnsi" w:hAnsiTheme="minorHAnsi" w:cstheme="minorHAnsi"/>
        </w:rPr>
        <w:t xml:space="preserve">). For a long time, Burberry has fostered celebrity-driven endorsement to evolve brand imagery. However, one of the weaknesses is Burberry is subjected to Chav culture. Development of fake products has negatively impacted the image of Burberry in the milieu of the fashion industry (The Guardian, 2022). Direct selling can be a pertinent strategy for Burberry in terms of combating the negative repercussion of Chav culture. </w:t>
      </w:r>
    </w:p>
    <w:p w14:paraId="5B6CB7C2" w14:textId="77777777" w:rsidR="00CE2C9A" w:rsidRPr="00CE2C9A" w:rsidRDefault="00CE2C9A" w:rsidP="00CE2C9A">
      <w:pPr>
        <w:spacing w:line="276" w:lineRule="auto"/>
        <w:rPr>
          <w:rFonts w:asciiTheme="minorHAnsi" w:hAnsiTheme="minorHAnsi" w:cstheme="minorHAnsi"/>
          <w:sz w:val="16"/>
          <w:szCs w:val="16"/>
        </w:rPr>
      </w:pPr>
    </w:p>
    <w:p w14:paraId="2BF3067D" w14:textId="77777777" w:rsidR="00F201B2" w:rsidRPr="00CE2C9A" w:rsidRDefault="00F201B2" w:rsidP="00F201B2">
      <w:pPr>
        <w:rPr>
          <w:rFonts w:asciiTheme="minorHAnsi" w:hAnsiTheme="minorHAnsi" w:cstheme="minorHAnsi"/>
          <w:b/>
          <w:iCs/>
          <w:sz w:val="36"/>
          <w:szCs w:val="36"/>
        </w:rPr>
      </w:pPr>
      <w:r w:rsidRPr="00CE2C9A">
        <w:rPr>
          <w:rFonts w:asciiTheme="minorHAnsi" w:hAnsiTheme="minorHAnsi" w:cstheme="minorHAnsi"/>
          <w:b/>
          <w:iCs/>
          <w:sz w:val="36"/>
          <w:szCs w:val="36"/>
        </w:rPr>
        <w:t xml:space="preserve">Brand salience: </w:t>
      </w:r>
    </w:p>
    <w:p w14:paraId="254CA1E8" w14:textId="4510D71E" w:rsidR="00F201B2" w:rsidRDefault="00F201B2" w:rsidP="00CE2C9A">
      <w:pPr>
        <w:spacing w:line="276" w:lineRule="auto"/>
        <w:rPr>
          <w:rFonts w:asciiTheme="minorHAnsi" w:hAnsiTheme="minorHAnsi" w:cstheme="minorHAnsi"/>
        </w:rPr>
      </w:pPr>
      <w:r w:rsidRPr="00AF176C">
        <w:rPr>
          <w:rFonts w:asciiTheme="minorHAnsi" w:hAnsiTheme="minorHAnsi" w:cstheme="minorHAnsi"/>
        </w:rPr>
        <w:t>Brand salience suggests the magnitude to which consumers think about a brand when they remain in the midst of buying decisions (</w:t>
      </w:r>
      <w:proofErr w:type="spellStart"/>
      <w:r w:rsidRPr="00AF176C">
        <w:rPr>
          <w:rFonts w:asciiTheme="minorHAnsi" w:hAnsiTheme="minorHAnsi" w:cstheme="minorHAnsi"/>
          <w:shd w:val="clear" w:color="auto" w:fill="FFFFFF"/>
        </w:rPr>
        <w:t>Sehar</w:t>
      </w:r>
      <w:proofErr w:type="spellEnd"/>
      <w:r w:rsidRPr="00AF176C">
        <w:rPr>
          <w:rFonts w:asciiTheme="minorHAnsi" w:hAnsiTheme="minorHAnsi" w:cstheme="minorHAnsi"/>
          <w:shd w:val="clear" w:color="auto" w:fill="FFFFFF"/>
        </w:rPr>
        <w:t>, Ashraf and Azam, 2019</w:t>
      </w:r>
      <w:r w:rsidRPr="00AF176C">
        <w:rPr>
          <w:rFonts w:asciiTheme="minorHAnsi" w:hAnsiTheme="minorHAnsi" w:cstheme="minorHAnsi"/>
        </w:rPr>
        <w:t xml:space="preserve">). Brand salience does not entail brand awareness; however, it is immensely effective in gaining new consumers. Burberry has become identical to Chav culture to such an extent that it has affected the consumer acquisition rate of fashion consumers (The Guardian, 2022). Therefore, Burberry can resort to emotional stories entailing its rich British heritage to create long-term bonding with target consumers. </w:t>
      </w:r>
    </w:p>
    <w:p w14:paraId="321967FA" w14:textId="77777777" w:rsidR="00CE2C9A" w:rsidRPr="00CE2C9A" w:rsidRDefault="00CE2C9A" w:rsidP="00CE2C9A">
      <w:pPr>
        <w:spacing w:line="276" w:lineRule="auto"/>
        <w:rPr>
          <w:rFonts w:asciiTheme="minorHAnsi" w:hAnsiTheme="minorHAnsi" w:cstheme="minorHAnsi"/>
          <w:sz w:val="16"/>
          <w:szCs w:val="16"/>
        </w:rPr>
      </w:pPr>
    </w:p>
    <w:p w14:paraId="07EC197A" w14:textId="43B5764E" w:rsidR="00F201B2" w:rsidRDefault="00F201B2" w:rsidP="00CE2C9A">
      <w:pPr>
        <w:pStyle w:val="Heading1"/>
        <w:spacing w:line="240" w:lineRule="auto"/>
        <w:rPr>
          <w:rFonts w:asciiTheme="minorHAnsi" w:hAnsiTheme="minorHAnsi" w:cstheme="minorHAnsi"/>
          <w:sz w:val="36"/>
          <w:szCs w:val="36"/>
        </w:rPr>
      </w:pPr>
      <w:bookmarkStart w:id="9" w:name="_Toc122475631"/>
      <w:r w:rsidRPr="00CE2C9A">
        <w:rPr>
          <w:rFonts w:asciiTheme="minorHAnsi" w:hAnsiTheme="minorHAnsi" w:cstheme="minorHAnsi"/>
          <w:sz w:val="36"/>
          <w:szCs w:val="36"/>
        </w:rPr>
        <w:t>Discussion of consumer journey and consumer touchpoints for Burberry</w:t>
      </w:r>
      <w:bookmarkEnd w:id="9"/>
    </w:p>
    <w:p w14:paraId="53B1838A" w14:textId="77777777" w:rsidR="00CE2C9A" w:rsidRPr="00CE2C9A" w:rsidRDefault="00CE2C9A" w:rsidP="00CE2C9A">
      <w:pPr>
        <w:rPr>
          <w:sz w:val="10"/>
          <w:szCs w:val="10"/>
        </w:rPr>
      </w:pPr>
    </w:p>
    <w:p w14:paraId="079A08C8" w14:textId="086324B1" w:rsidR="00F201B2" w:rsidRDefault="00F201B2" w:rsidP="00CE2C9A">
      <w:pPr>
        <w:spacing w:line="276" w:lineRule="auto"/>
        <w:rPr>
          <w:rFonts w:asciiTheme="minorHAnsi" w:hAnsiTheme="minorHAnsi" w:cstheme="minorHAnsi"/>
        </w:rPr>
      </w:pPr>
      <w:r w:rsidRPr="00AF176C">
        <w:rPr>
          <w:rFonts w:asciiTheme="minorHAnsi" w:hAnsiTheme="minorHAnsi" w:cstheme="minorHAnsi"/>
        </w:rPr>
        <w:t>The term 'customer journey' is concerned with all stages a buyer persona undergoes from figuring out the need to acquire the goods (</w:t>
      </w:r>
      <w:proofErr w:type="spellStart"/>
      <w:r w:rsidRPr="00AF176C">
        <w:rPr>
          <w:rFonts w:asciiTheme="minorHAnsi" w:hAnsiTheme="minorHAnsi" w:cstheme="minorHAnsi"/>
          <w:shd w:val="clear" w:color="auto" w:fill="FFFFFF"/>
        </w:rPr>
        <w:t>Følstad</w:t>
      </w:r>
      <w:proofErr w:type="spellEnd"/>
      <w:r w:rsidRPr="00AF176C">
        <w:rPr>
          <w:rFonts w:asciiTheme="minorHAnsi" w:hAnsiTheme="minorHAnsi" w:cstheme="minorHAnsi"/>
          <w:shd w:val="clear" w:color="auto" w:fill="FFFFFF"/>
        </w:rPr>
        <w:t xml:space="preserve"> and </w:t>
      </w:r>
      <w:proofErr w:type="spellStart"/>
      <w:r w:rsidRPr="00AF176C">
        <w:rPr>
          <w:rFonts w:asciiTheme="minorHAnsi" w:hAnsiTheme="minorHAnsi" w:cstheme="minorHAnsi"/>
          <w:shd w:val="clear" w:color="auto" w:fill="FFFFFF"/>
        </w:rPr>
        <w:t>Kvale</w:t>
      </w:r>
      <w:proofErr w:type="spellEnd"/>
      <w:r w:rsidRPr="00AF176C">
        <w:rPr>
          <w:rFonts w:asciiTheme="minorHAnsi" w:hAnsiTheme="minorHAnsi" w:cstheme="minorHAnsi"/>
          <w:shd w:val="clear" w:color="auto" w:fill="FFFFFF"/>
        </w:rPr>
        <w:t>, 2018</w:t>
      </w:r>
      <w:r w:rsidRPr="00AF176C">
        <w:rPr>
          <w:rFonts w:asciiTheme="minorHAnsi" w:hAnsiTheme="minorHAnsi" w:cstheme="minorHAnsi"/>
        </w:rPr>
        <w:t xml:space="preserve">). In order to structure an effective consumer </w:t>
      </w:r>
      <w:proofErr w:type="gramStart"/>
      <w:r w:rsidRPr="00AF176C">
        <w:rPr>
          <w:rFonts w:asciiTheme="minorHAnsi" w:hAnsiTheme="minorHAnsi" w:cstheme="minorHAnsi"/>
        </w:rPr>
        <w:t>journey</w:t>
      </w:r>
      <w:proofErr w:type="gramEnd"/>
      <w:r w:rsidRPr="00AF176C">
        <w:rPr>
          <w:rFonts w:asciiTheme="minorHAnsi" w:hAnsiTheme="minorHAnsi" w:cstheme="minorHAnsi"/>
        </w:rPr>
        <w:t xml:space="preserve"> the customers of Burberry, the AIDA model has been applied below:</w:t>
      </w:r>
    </w:p>
    <w:p w14:paraId="5E835B43" w14:textId="77777777" w:rsidR="00CE2C9A" w:rsidRPr="00CE2C9A" w:rsidRDefault="00CE2C9A" w:rsidP="00CE2C9A">
      <w:pPr>
        <w:spacing w:line="276" w:lineRule="auto"/>
        <w:rPr>
          <w:rFonts w:asciiTheme="minorHAnsi" w:hAnsiTheme="minorHAnsi" w:cstheme="minorHAnsi"/>
          <w:sz w:val="16"/>
          <w:szCs w:val="16"/>
        </w:rPr>
      </w:pPr>
    </w:p>
    <w:p w14:paraId="3B4FA19F" w14:textId="77777777" w:rsidR="00F201B2" w:rsidRPr="00CE2C9A" w:rsidRDefault="00F201B2" w:rsidP="00F201B2">
      <w:pPr>
        <w:rPr>
          <w:rFonts w:asciiTheme="minorHAnsi" w:hAnsiTheme="minorHAnsi" w:cstheme="minorHAnsi"/>
          <w:b/>
          <w:sz w:val="28"/>
          <w:szCs w:val="28"/>
        </w:rPr>
      </w:pPr>
      <w:r w:rsidRPr="00CE2C9A">
        <w:rPr>
          <w:rFonts w:asciiTheme="minorHAnsi" w:hAnsiTheme="minorHAnsi" w:cstheme="minorHAnsi"/>
          <w:b/>
          <w:sz w:val="28"/>
          <w:szCs w:val="28"/>
        </w:rPr>
        <w:t xml:space="preserve">Application of AIDA Model: </w:t>
      </w:r>
    </w:p>
    <w:p w14:paraId="66EF5EFC" w14:textId="5A4A7CCB" w:rsidR="00CE2C9A" w:rsidRPr="007A5FE0" w:rsidRDefault="00F201B2" w:rsidP="00CE2C9A">
      <w:pPr>
        <w:spacing w:line="276" w:lineRule="auto"/>
        <w:rPr>
          <w:rFonts w:asciiTheme="minorHAnsi" w:hAnsiTheme="minorHAnsi" w:cstheme="minorHAnsi"/>
        </w:rPr>
      </w:pPr>
      <w:r w:rsidRPr="00AF176C">
        <w:rPr>
          <w:rFonts w:asciiTheme="minorHAnsi" w:hAnsiTheme="minorHAnsi" w:cstheme="minorHAnsi"/>
        </w:rPr>
        <w:t>The AIDA model is capable to set up a unique methodology to provide the required knowledge to consumers' minds and exhibit the phases necessitates to nurture leads and create sales (</w:t>
      </w:r>
      <w:proofErr w:type="spellStart"/>
      <w:r w:rsidRPr="00AF176C">
        <w:rPr>
          <w:rFonts w:asciiTheme="minorHAnsi" w:hAnsiTheme="minorHAnsi" w:cstheme="minorHAnsi"/>
          <w:shd w:val="clear" w:color="auto" w:fill="FFFFFF"/>
        </w:rPr>
        <w:t>Ullal</w:t>
      </w:r>
      <w:proofErr w:type="spellEnd"/>
      <w:r w:rsidRPr="00AF176C">
        <w:rPr>
          <w:rFonts w:asciiTheme="minorHAnsi" w:hAnsiTheme="minorHAnsi" w:cstheme="minorHAnsi"/>
          <w:shd w:val="clear" w:color="auto" w:fill="FFFFFF"/>
        </w:rPr>
        <w:t xml:space="preserve"> and </w:t>
      </w:r>
      <w:proofErr w:type="spellStart"/>
      <w:r w:rsidRPr="00AF176C">
        <w:rPr>
          <w:rFonts w:asciiTheme="minorHAnsi" w:hAnsiTheme="minorHAnsi" w:cstheme="minorHAnsi"/>
          <w:shd w:val="clear" w:color="auto" w:fill="FFFFFF"/>
        </w:rPr>
        <w:t>Hawaldar</w:t>
      </w:r>
      <w:proofErr w:type="spellEnd"/>
      <w:r w:rsidRPr="00AF176C">
        <w:rPr>
          <w:rFonts w:asciiTheme="minorHAnsi" w:hAnsiTheme="minorHAnsi" w:cstheme="minorHAnsi"/>
          <w:shd w:val="clear" w:color="auto" w:fill="FFFFFF"/>
        </w:rPr>
        <w:t>, 2018)</w:t>
      </w:r>
      <w:r w:rsidRPr="00AF176C">
        <w:rPr>
          <w:rFonts w:asciiTheme="minorHAnsi" w:hAnsiTheme="minorHAnsi" w:cstheme="minorHAnsi"/>
        </w:rPr>
        <w:t>. The four phases of the Model have been applied to create a compelling consumer journey strategy for Burberry.</w:t>
      </w:r>
    </w:p>
    <w:p w14:paraId="608D69E3" w14:textId="77777777" w:rsidR="00F201B2" w:rsidRPr="00AF176C" w:rsidRDefault="00F201B2" w:rsidP="00F201B2">
      <w:pPr>
        <w:jc w:val="center"/>
        <w:rPr>
          <w:rFonts w:asciiTheme="minorHAnsi" w:hAnsiTheme="minorHAnsi" w:cstheme="minorHAnsi"/>
        </w:rPr>
      </w:pPr>
      <w:r w:rsidRPr="00AF176C">
        <w:rPr>
          <w:rFonts w:asciiTheme="minorHAnsi" w:hAnsiTheme="minorHAnsi" w:cstheme="minorHAnsi"/>
          <w:noProof/>
          <w:lang w:val="en-US"/>
        </w:rPr>
        <w:lastRenderedPageBreak/>
        <w:drawing>
          <wp:inline distT="0" distB="0" distL="0" distR="0" wp14:anchorId="02B1A01E" wp14:editId="73584D34">
            <wp:extent cx="4400550" cy="2552700"/>
            <wp:effectExtent l="38100" t="57150" r="114300" b="952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7"/>
                    <a:stretch>
                      <a:fillRect/>
                    </a:stretch>
                  </pic:blipFill>
                  <pic:spPr bwMode="auto">
                    <a:xfrm>
                      <a:off x="0" y="0"/>
                      <a:ext cx="4400550" cy="2552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2414D7" w14:textId="77777777" w:rsidR="00F201B2" w:rsidRPr="00AF176C" w:rsidRDefault="00F201B2" w:rsidP="00F201B2">
      <w:pPr>
        <w:jc w:val="center"/>
        <w:rPr>
          <w:rFonts w:asciiTheme="minorHAnsi" w:hAnsiTheme="minorHAnsi" w:cstheme="minorHAnsi"/>
          <w:b/>
        </w:rPr>
      </w:pPr>
      <w:r w:rsidRPr="00AF176C">
        <w:rPr>
          <w:rFonts w:asciiTheme="minorHAnsi" w:hAnsiTheme="minorHAnsi" w:cstheme="minorHAnsi"/>
          <w:b/>
        </w:rPr>
        <w:t xml:space="preserve">Figure 4: AIDA Model </w:t>
      </w:r>
    </w:p>
    <w:p w14:paraId="5DF4FC9E" w14:textId="4C6203AA" w:rsidR="007A5FE0" w:rsidRPr="007603B5" w:rsidRDefault="00F201B2" w:rsidP="007603B5">
      <w:pPr>
        <w:jc w:val="center"/>
        <w:rPr>
          <w:rFonts w:asciiTheme="minorHAnsi" w:hAnsiTheme="minorHAnsi" w:cstheme="minorHAnsi"/>
        </w:rPr>
      </w:pPr>
      <w:r w:rsidRPr="00AF176C">
        <w:rPr>
          <w:rFonts w:asciiTheme="minorHAnsi" w:hAnsiTheme="minorHAnsi" w:cstheme="minorHAnsi"/>
        </w:rPr>
        <w:t xml:space="preserve">(Source: </w:t>
      </w:r>
      <w:proofErr w:type="spellStart"/>
      <w:r w:rsidRPr="00AF176C">
        <w:rPr>
          <w:rFonts w:asciiTheme="minorHAnsi" w:hAnsiTheme="minorHAnsi" w:cstheme="minorHAnsi"/>
          <w:shd w:val="clear" w:color="auto" w:fill="FFFFFF"/>
        </w:rPr>
        <w:t>Ullal</w:t>
      </w:r>
      <w:proofErr w:type="spellEnd"/>
      <w:r w:rsidRPr="00AF176C">
        <w:rPr>
          <w:rFonts w:asciiTheme="minorHAnsi" w:hAnsiTheme="minorHAnsi" w:cstheme="minorHAnsi"/>
          <w:shd w:val="clear" w:color="auto" w:fill="FFFFFF"/>
        </w:rPr>
        <w:t xml:space="preserve"> and </w:t>
      </w:r>
      <w:proofErr w:type="spellStart"/>
      <w:r w:rsidRPr="00AF176C">
        <w:rPr>
          <w:rFonts w:asciiTheme="minorHAnsi" w:hAnsiTheme="minorHAnsi" w:cstheme="minorHAnsi"/>
          <w:shd w:val="clear" w:color="auto" w:fill="FFFFFF"/>
        </w:rPr>
        <w:t>Hawaldar</w:t>
      </w:r>
      <w:proofErr w:type="spellEnd"/>
      <w:r w:rsidRPr="00AF176C">
        <w:rPr>
          <w:rFonts w:asciiTheme="minorHAnsi" w:hAnsiTheme="minorHAnsi" w:cstheme="minorHAnsi"/>
          <w:shd w:val="clear" w:color="auto" w:fill="FFFFFF"/>
        </w:rPr>
        <w:t>, 2018</w:t>
      </w:r>
      <w:r w:rsidRPr="00AF176C">
        <w:rPr>
          <w:rFonts w:asciiTheme="minorHAnsi" w:hAnsiTheme="minorHAnsi" w:cstheme="minorHAnsi"/>
        </w:rPr>
        <w:t>)</w:t>
      </w:r>
    </w:p>
    <w:p w14:paraId="5E1A8588" w14:textId="77777777" w:rsidR="00F201B2" w:rsidRPr="00CE2C9A" w:rsidRDefault="00F201B2" w:rsidP="007603B5">
      <w:pPr>
        <w:spacing w:line="276" w:lineRule="auto"/>
        <w:rPr>
          <w:rFonts w:asciiTheme="minorHAnsi" w:hAnsiTheme="minorHAnsi" w:cstheme="minorHAnsi"/>
          <w:b/>
          <w:iCs/>
          <w:sz w:val="28"/>
          <w:szCs w:val="28"/>
        </w:rPr>
      </w:pPr>
      <w:r w:rsidRPr="00CE2C9A">
        <w:rPr>
          <w:rFonts w:asciiTheme="minorHAnsi" w:hAnsiTheme="minorHAnsi" w:cstheme="minorHAnsi"/>
          <w:b/>
          <w:iCs/>
          <w:sz w:val="28"/>
          <w:szCs w:val="28"/>
        </w:rPr>
        <w:t>Attention:</w:t>
      </w:r>
    </w:p>
    <w:p w14:paraId="054BBC51" w14:textId="7D1AFE05" w:rsidR="007A5FE0" w:rsidRDefault="00F201B2" w:rsidP="00CE2C9A">
      <w:pPr>
        <w:spacing w:line="276" w:lineRule="auto"/>
        <w:rPr>
          <w:rFonts w:asciiTheme="minorHAnsi" w:hAnsiTheme="minorHAnsi" w:cstheme="minorHAnsi"/>
        </w:rPr>
      </w:pPr>
      <w:r w:rsidRPr="00AF176C">
        <w:rPr>
          <w:rFonts w:asciiTheme="minorHAnsi" w:hAnsiTheme="minorHAnsi" w:cstheme="minorHAnsi"/>
        </w:rPr>
        <w:t>The first phase of the AIDA model is related to making consumers acquaint with the offerings of a company (</w:t>
      </w:r>
      <w:proofErr w:type="spellStart"/>
      <w:r w:rsidRPr="00AF176C">
        <w:rPr>
          <w:rFonts w:asciiTheme="minorHAnsi" w:hAnsiTheme="minorHAnsi" w:cstheme="minorHAnsi"/>
          <w:shd w:val="clear" w:color="auto" w:fill="FFFFFF"/>
        </w:rPr>
        <w:t>Ullal</w:t>
      </w:r>
      <w:proofErr w:type="spellEnd"/>
      <w:r w:rsidRPr="00AF176C">
        <w:rPr>
          <w:rFonts w:asciiTheme="minorHAnsi" w:hAnsiTheme="minorHAnsi" w:cstheme="minorHAnsi"/>
          <w:shd w:val="clear" w:color="auto" w:fill="FFFFFF"/>
        </w:rPr>
        <w:t xml:space="preserve"> and </w:t>
      </w:r>
      <w:proofErr w:type="spellStart"/>
      <w:r w:rsidRPr="00AF176C">
        <w:rPr>
          <w:rFonts w:asciiTheme="minorHAnsi" w:hAnsiTheme="minorHAnsi" w:cstheme="minorHAnsi"/>
          <w:shd w:val="clear" w:color="auto" w:fill="FFFFFF"/>
        </w:rPr>
        <w:t>Hawaldar</w:t>
      </w:r>
      <w:proofErr w:type="spellEnd"/>
      <w:r w:rsidRPr="00AF176C">
        <w:rPr>
          <w:rFonts w:asciiTheme="minorHAnsi" w:hAnsiTheme="minorHAnsi" w:cstheme="minorHAnsi"/>
          <w:shd w:val="clear" w:color="auto" w:fill="FFFFFF"/>
        </w:rPr>
        <w:t>, 2018)</w:t>
      </w:r>
      <w:r w:rsidRPr="00AF176C">
        <w:rPr>
          <w:rFonts w:asciiTheme="minorHAnsi" w:hAnsiTheme="minorHAnsi" w:cstheme="minorHAnsi"/>
        </w:rPr>
        <w:t>. At this stage, Burberry can send a tailored and personalised message to consumes and a push and pull strategy in order to ignite emotional reactions among the consumers. Moreover, the company can also resort to social marketing in order to glean positive consumer perception.</w:t>
      </w:r>
    </w:p>
    <w:p w14:paraId="0F8FF4CA" w14:textId="77777777" w:rsidR="007603B5" w:rsidRPr="007603B5" w:rsidRDefault="007603B5" w:rsidP="00CE2C9A">
      <w:pPr>
        <w:spacing w:line="276" w:lineRule="auto"/>
        <w:rPr>
          <w:rFonts w:asciiTheme="minorHAnsi" w:hAnsiTheme="minorHAnsi" w:cstheme="minorHAnsi"/>
          <w:sz w:val="16"/>
          <w:szCs w:val="16"/>
        </w:rPr>
      </w:pPr>
    </w:p>
    <w:p w14:paraId="16D71F99" w14:textId="77777777" w:rsidR="00F201B2" w:rsidRPr="00CE2C9A" w:rsidRDefault="00F201B2" w:rsidP="007603B5">
      <w:pPr>
        <w:spacing w:line="276" w:lineRule="auto"/>
        <w:rPr>
          <w:rFonts w:asciiTheme="minorHAnsi" w:hAnsiTheme="minorHAnsi" w:cstheme="minorHAnsi"/>
          <w:b/>
          <w:iCs/>
          <w:sz w:val="28"/>
          <w:szCs w:val="28"/>
        </w:rPr>
      </w:pPr>
      <w:r w:rsidRPr="00CE2C9A">
        <w:rPr>
          <w:rFonts w:asciiTheme="minorHAnsi" w:hAnsiTheme="minorHAnsi" w:cstheme="minorHAnsi"/>
          <w:b/>
          <w:iCs/>
          <w:sz w:val="28"/>
          <w:szCs w:val="28"/>
        </w:rPr>
        <w:t xml:space="preserve">Interest: </w:t>
      </w:r>
    </w:p>
    <w:p w14:paraId="55E3DE36" w14:textId="0EC5CFC2" w:rsidR="00F201B2" w:rsidRDefault="00F201B2" w:rsidP="00CE2C9A">
      <w:pPr>
        <w:spacing w:line="276" w:lineRule="auto"/>
        <w:rPr>
          <w:rFonts w:asciiTheme="minorHAnsi" w:hAnsiTheme="minorHAnsi" w:cstheme="minorHAnsi"/>
        </w:rPr>
      </w:pPr>
      <w:r w:rsidRPr="00AF176C">
        <w:rPr>
          <w:rFonts w:asciiTheme="minorHAnsi" w:hAnsiTheme="minorHAnsi" w:cstheme="minorHAnsi"/>
        </w:rPr>
        <w:t>Piping consumer interest has emerged as one of the major challenges for fashion brands in a highly cluttered fashion industry (</w:t>
      </w:r>
      <w:r w:rsidRPr="00AF176C">
        <w:rPr>
          <w:rFonts w:asciiTheme="minorHAnsi" w:hAnsiTheme="minorHAnsi" w:cstheme="minorHAnsi"/>
          <w:shd w:val="clear" w:color="auto" w:fill="FFFFFF"/>
        </w:rPr>
        <w:t>Godey et al., 2016</w:t>
      </w:r>
      <w:r w:rsidRPr="00AF176C">
        <w:rPr>
          <w:rFonts w:asciiTheme="minorHAnsi" w:hAnsiTheme="minorHAnsi" w:cstheme="minorHAnsi"/>
        </w:rPr>
        <w:t xml:space="preserve">). In order to maintain consumer interest, Burberry can partner with leading social media influencers, voice actors and interesting characters. Creating brand stories can also be an effective approach for Burberry in terms of resonating with humans. </w:t>
      </w:r>
    </w:p>
    <w:p w14:paraId="55BFF7AD" w14:textId="77777777" w:rsidR="00CE2C9A" w:rsidRPr="00CE2C9A" w:rsidRDefault="00CE2C9A" w:rsidP="00CE2C9A">
      <w:pPr>
        <w:spacing w:line="276" w:lineRule="auto"/>
        <w:rPr>
          <w:rFonts w:asciiTheme="minorHAnsi" w:hAnsiTheme="minorHAnsi" w:cstheme="minorHAnsi"/>
          <w:sz w:val="16"/>
          <w:szCs w:val="16"/>
        </w:rPr>
      </w:pPr>
    </w:p>
    <w:p w14:paraId="21D0AF36" w14:textId="77777777" w:rsidR="00F201B2" w:rsidRPr="00CE2C9A" w:rsidRDefault="00F201B2" w:rsidP="007603B5">
      <w:pPr>
        <w:spacing w:line="276" w:lineRule="auto"/>
        <w:rPr>
          <w:rFonts w:asciiTheme="minorHAnsi" w:hAnsiTheme="minorHAnsi" w:cstheme="minorHAnsi"/>
          <w:b/>
          <w:iCs/>
          <w:sz w:val="28"/>
          <w:szCs w:val="28"/>
        </w:rPr>
      </w:pPr>
      <w:r w:rsidRPr="00CE2C9A">
        <w:rPr>
          <w:rFonts w:asciiTheme="minorHAnsi" w:hAnsiTheme="minorHAnsi" w:cstheme="minorHAnsi"/>
          <w:b/>
          <w:iCs/>
          <w:sz w:val="28"/>
          <w:szCs w:val="28"/>
        </w:rPr>
        <w:t>Desire:</w:t>
      </w:r>
    </w:p>
    <w:p w14:paraId="33542BA0" w14:textId="3D1F83A4" w:rsidR="00CE2C9A" w:rsidRDefault="00F201B2" w:rsidP="00CE2C9A">
      <w:pPr>
        <w:spacing w:line="276" w:lineRule="auto"/>
        <w:rPr>
          <w:rFonts w:asciiTheme="minorHAnsi" w:hAnsiTheme="minorHAnsi" w:cstheme="minorHAnsi"/>
        </w:rPr>
      </w:pPr>
      <w:r w:rsidRPr="00AF176C">
        <w:rPr>
          <w:rFonts w:asciiTheme="minorHAnsi" w:hAnsiTheme="minorHAnsi" w:cstheme="minorHAnsi"/>
        </w:rPr>
        <w:t>Desire can be generated by various means, including showing exclusive product features and exhibiting versatility and showing superiority compared to similar products (</w:t>
      </w:r>
      <w:proofErr w:type="spellStart"/>
      <w:r w:rsidRPr="00AF176C">
        <w:rPr>
          <w:rFonts w:asciiTheme="minorHAnsi" w:hAnsiTheme="minorHAnsi" w:cstheme="minorHAnsi"/>
          <w:shd w:val="clear" w:color="auto" w:fill="FFFFFF"/>
        </w:rPr>
        <w:t>Zol</w:t>
      </w:r>
      <w:proofErr w:type="spellEnd"/>
      <w:r w:rsidRPr="00AF176C">
        <w:rPr>
          <w:rFonts w:asciiTheme="minorHAnsi" w:hAnsiTheme="minorHAnsi" w:cstheme="minorHAnsi"/>
          <w:shd w:val="clear" w:color="auto" w:fill="FFFFFF"/>
        </w:rPr>
        <w:t xml:space="preserve">-ala and </w:t>
      </w:r>
      <w:proofErr w:type="spellStart"/>
      <w:r w:rsidRPr="00AF176C">
        <w:rPr>
          <w:rFonts w:asciiTheme="minorHAnsi" w:hAnsiTheme="minorHAnsi" w:cstheme="minorHAnsi"/>
          <w:shd w:val="clear" w:color="auto" w:fill="FFFFFF"/>
        </w:rPr>
        <w:t>Mohamadpour</w:t>
      </w:r>
      <w:proofErr w:type="spellEnd"/>
      <w:r w:rsidRPr="00AF176C">
        <w:rPr>
          <w:rFonts w:asciiTheme="minorHAnsi" w:hAnsiTheme="minorHAnsi" w:cstheme="minorHAnsi"/>
          <w:shd w:val="clear" w:color="auto" w:fill="FFFFFF"/>
        </w:rPr>
        <w:t>, 2019</w:t>
      </w:r>
      <w:r w:rsidRPr="00AF176C">
        <w:rPr>
          <w:rFonts w:asciiTheme="minorHAnsi" w:hAnsiTheme="minorHAnsi" w:cstheme="minorHAnsi"/>
        </w:rPr>
        <w:t xml:space="preserve">). It also suggests the value proposition of a product that can propel a consumer in opting for a specific service or product, leading to consumer decisions concerning the purchase. The utilisation of Image-based reviews can be effective for the company to get social proof that can stimulate consumer desire. </w:t>
      </w:r>
    </w:p>
    <w:p w14:paraId="7D09ECF6" w14:textId="77777777" w:rsidR="007603B5" w:rsidRPr="007603B5" w:rsidRDefault="007603B5" w:rsidP="00CE2C9A">
      <w:pPr>
        <w:spacing w:line="276" w:lineRule="auto"/>
        <w:rPr>
          <w:rFonts w:asciiTheme="minorHAnsi" w:hAnsiTheme="minorHAnsi" w:cstheme="minorHAnsi"/>
          <w:sz w:val="16"/>
          <w:szCs w:val="16"/>
        </w:rPr>
      </w:pPr>
    </w:p>
    <w:p w14:paraId="38E8F814" w14:textId="77777777" w:rsidR="00F201B2" w:rsidRPr="00CE2C9A" w:rsidRDefault="00F201B2" w:rsidP="00F201B2">
      <w:pPr>
        <w:rPr>
          <w:rFonts w:asciiTheme="minorHAnsi" w:hAnsiTheme="minorHAnsi" w:cstheme="minorHAnsi"/>
          <w:b/>
          <w:iCs/>
          <w:sz w:val="28"/>
          <w:szCs w:val="28"/>
        </w:rPr>
      </w:pPr>
      <w:r w:rsidRPr="00CE2C9A">
        <w:rPr>
          <w:rFonts w:asciiTheme="minorHAnsi" w:hAnsiTheme="minorHAnsi" w:cstheme="minorHAnsi"/>
          <w:b/>
          <w:iCs/>
          <w:sz w:val="28"/>
          <w:szCs w:val="28"/>
        </w:rPr>
        <w:t xml:space="preserve">Action: </w:t>
      </w:r>
    </w:p>
    <w:p w14:paraId="5C81E929" w14:textId="13EF1C8F" w:rsidR="00F201B2" w:rsidRDefault="00F201B2" w:rsidP="00CE2C9A">
      <w:pPr>
        <w:spacing w:line="276" w:lineRule="auto"/>
        <w:rPr>
          <w:rFonts w:asciiTheme="minorHAnsi" w:hAnsiTheme="minorHAnsi" w:cstheme="minorHAnsi"/>
        </w:rPr>
      </w:pPr>
      <w:r w:rsidRPr="00AF176C">
        <w:rPr>
          <w:rFonts w:asciiTheme="minorHAnsi" w:hAnsiTheme="minorHAnsi" w:cstheme="minorHAnsi"/>
        </w:rPr>
        <w:t xml:space="preserve">The final phase of the model is associated with making the sale of a specific service or product happens. At this stage, Burberry can utilise Micro-Moment marketing in order to offer concise information and multiple purchasing options so that the consumer can make the final purchase. </w:t>
      </w:r>
    </w:p>
    <w:p w14:paraId="572749C1" w14:textId="77777777" w:rsidR="00CE2C9A" w:rsidRPr="00CE2C9A" w:rsidRDefault="00CE2C9A" w:rsidP="00CE2C9A">
      <w:pPr>
        <w:spacing w:line="276" w:lineRule="auto"/>
        <w:rPr>
          <w:rFonts w:asciiTheme="minorHAnsi" w:hAnsiTheme="minorHAnsi" w:cstheme="minorHAnsi"/>
          <w:sz w:val="16"/>
          <w:szCs w:val="16"/>
        </w:rPr>
      </w:pPr>
    </w:p>
    <w:p w14:paraId="21D1E9AC" w14:textId="07906D36" w:rsidR="007603B5" w:rsidRPr="00AB22F2" w:rsidRDefault="00F201B2" w:rsidP="00AB22F2">
      <w:pPr>
        <w:rPr>
          <w:rFonts w:asciiTheme="minorHAnsi" w:hAnsiTheme="minorHAnsi" w:cstheme="minorHAnsi"/>
          <w:b/>
          <w:sz w:val="36"/>
          <w:szCs w:val="36"/>
        </w:rPr>
      </w:pPr>
      <w:r w:rsidRPr="00AB22F2">
        <w:rPr>
          <w:rFonts w:asciiTheme="minorHAnsi" w:hAnsiTheme="minorHAnsi" w:cstheme="minorHAnsi"/>
          <w:b/>
          <w:sz w:val="36"/>
          <w:szCs w:val="36"/>
        </w:rPr>
        <w:lastRenderedPageBreak/>
        <w:t>Incorporation of consumer journey map and explication:</w:t>
      </w:r>
    </w:p>
    <w:p w14:paraId="357F60E0" w14:textId="4ABA6A50" w:rsidR="00AB22F2" w:rsidRPr="00AF176C" w:rsidRDefault="007603B5" w:rsidP="00F201B2">
      <w:pPr>
        <w:rPr>
          <w:rFonts w:asciiTheme="minorHAnsi" w:hAnsiTheme="minorHAnsi" w:cstheme="minorHAnsi"/>
        </w:rPr>
      </w:pPr>
      <w:r w:rsidRPr="00AF176C">
        <w:rPr>
          <w:rFonts w:asciiTheme="minorHAnsi" w:hAnsiTheme="minorHAnsi" w:cstheme="minorHAnsi"/>
          <w:noProof/>
          <w:lang w:val="en-US"/>
        </w:rPr>
        <mc:AlternateContent>
          <mc:Choice Requires="wps">
            <w:drawing>
              <wp:anchor distT="0" distB="0" distL="114300" distR="114300" simplePos="0" relativeHeight="251661312" behindDoc="0" locked="0" layoutInCell="1" allowOverlap="1" wp14:anchorId="4B7065D6" wp14:editId="4198EE92">
                <wp:simplePos x="0" y="0"/>
                <wp:positionH relativeFrom="margin">
                  <wp:align>center</wp:align>
                </wp:positionH>
                <wp:positionV relativeFrom="paragraph">
                  <wp:posOffset>125912</wp:posOffset>
                </wp:positionV>
                <wp:extent cx="6477000" cy="3450771"/>
                <wp:effectExtent l="0" t="0" r="19050" b="1651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477000" cy="3450771"/>
                        </a:xfrm>
                        <a:prstGeom prst="rect">
                          <a:avLst/>
                        </a:prstGeom>
                        <a:solidFill>
                          <a:srgbClr val="FFFFFF"/>
                        </a:solidFill>
                        <a:ln w="9525">
                          <a:solidFill>
                            <a:srgbClr val="000000"/>
                          </a:solidFill>
                          <a:miter lim="800000"/>
                          <a:headEnd/>
                          <a:tailEnd/>
                        </a:ln>
                      </wps:spPr>
                      <wps:txbx>
                        <w:txbxContent>
                          <w:p w14:paraId="4D56A71D" w14:textId="77777777" w:rsidR="00F201B2" w:rsidRDefault="00F201B2" w:rsidP="00F201B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7065D6" id="Rectangle 25" o:spid="_x0000_s1026" style="position:absolute;left:0;text-align:left;margin-left:0;margin-top:9.9pt;width:510pt;height:271.7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">
                <v:textbox>
                  <w:txbxContent>
                    <w:p w14:paraId="4D56A71D" w14:textId="77777777" w:rsidR="00F201B2" w:rsidRDefault="00F201B2" w:rsidP="00F201B2"/>
                  </w:txbxContent>
                </v:textbox>
                <w10:wrap anchorx="margin"/>
              </v:rect>
            </w:pict>
          </mc:Fallback>
        </mc:AlternateContent>
      </w:r>
    </w:p>
    <w:p w14:paraId="1C2543B7" w14:textId="3FFF67CA" w:rsidR="00F201B2" w:rsidRPr="00AF176C" w:rsidRDefault="00F201B2" w:rsidP="00F201B2">
      <w:pPr>
        <w:rPr>
          <w:rFonts w:asciiTheme="minorHAnsi" w:hAnsiTheme="minorHAnsi" w:cstheme="minorHAnsi"/>
        </w:rPr>
      </w:pPr>
      <w:r w:rsidRPr="00AF176C">
        <w:rPr>
          <w:rFonts w:asciiTheme="minorHAnsi" w:hAnsiTheme="minorHAnsi" w:cstheme="minorHAnsi"/>
          <w:noProof/>
          <w:lang w:val="en-US"/>
        </w:rPr>
        <mc:AlternateContent>
          <mc:Choice Requires="wps">
            <w:drawing>
              <wp:anchor distT="0" distB="0" distL="114300" distR="114300" simplePos="0" relativeHeight="251666432" behindDoc="0" locked="0" layoutInCell="1" allowOverlap="1" wp14:anchorId="66A3C124" wp14:editId="10C092E8">
                <wp:simplePos x="0" y="0"/>
                <wp:positionH relativeFrom="column">
                  <wp:posOffset>4105275</wp:posOffset>
                </wp:positionH>
                <wp:positionV relativeFrom="paragraph">
                  <wp:posOffset>-57150</wp:posOffset>
                </wp:positionV>
                <wp:extent cx="1038225" cy="685800"/>
                <wp:effectExtent l="19050" t="21590" r="19050" b="6985"/>
                <wp:wrapNone/>
                <wp:docPr id="28" name="Arrow: Notched Right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685800"/>
                        </a:xfrm>
                        <a:prstGeom prst="notchedRightArrow">
                          <a:avLst>
                            <a:gd name="adj1" fmla="val 50000"/>
                            <a:gd name="adj2" fmla="val 37847"/>
                          </a:avLst>
                        </a:prstGeom>
                        <a:solidFill>
                          <a:srgbClr val="76923C"/>
                        </a:solidFill>
                        <a:ln w="9525">
                          <a:solidFill>
                            <a:srgbClr val="000000"/>
                          </a:solidFill>
                          <a:miter lim="800000"/>
                          <a:headEnd/>
                          <a:tailEnd/>
                        </a:ln>
                      </wps:spPr>
                      <wps:txbx>
                        <w:txbxContent>
                          <w:p w14:paraId="3F148788" w14:textId="77777777" w:rsidR="00F201B2" w:rsidRPr="006D093B" w:rsidRDefault="00F201B2" w:rsidP="00F201B2">
                            <w:pPr>
                              <w:rPr>
                                <w:sz w:val="16"/>
                                <w:szCs w:val="16"/>
                                <w:lang w:val="en-US"/>
                              </w:rPr>
                            </w:pPr>
                            <w:r w:rsidRPr="006D093B">
                              <w:rPr>
                                <w:sz w:val="16"/>
                                <w:szCs w:val="16"/>
                                <w:lang w:val="en-US"/>
                              </w:rPr>
                              <w:t>Post-purchase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6A3C124"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Arrow: Notched Right 28" o:spid="_x0000_s1027" type="#_x0000_t94" style="position:absolute;left:0;text-align:left;margin-left:323.25pt;margin-top:-4.5pt;width:81.75pt;height:5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" fillcolor="#76923c">
                <v:textbox>
                  <w:txbxContent>
                    <w:p w14:paraId="3F148788" w14:textId="77777777" w:rsidR="00F201B2" w:rsidRPr="006D093B" w:rsidRDefault="00F201B2" w:rsidP="00F201B2">
                      <w:pPr>
                        <w:rPr>
                          <w:sz w:val="16"/>
                          <w:szCs w:val="16"/>
                          <w:lang w:val="en-US"/>
                        </w:rPr>
                      </w:pPr>
                      <w:r w:rsidRPr="006D093B">
                        <w:rPr>
                          <w:sz w:val="16"/>
                          <w:szCs w:val="16"/>
                          <w:lang w:val="en-US"/>
                        </w:rPr>
                        <w:t>Post-purchase</w:t>
                      </w:r>
                    </w:p>
                  </w:txbxContent>
                </v:textbox>
              </v:shape>
            </w:pict>
          </mc:Fallback>
        </mc:AlternateContent>
      </w:r>
      <w:r w:rsidRPr="00AF176C">
        <w:rPr>
          <w:rFonts w:asciiTheme="minorHAnsi" w:hAnsiTheme="minorHAnsi" w:cstheme="minorHAnsi"/>
          <w:noProof/>
          <w:lang w:val="en-US"/>
        </w:rPr>
        <mc:AlternateContent>
          <mc:Choice Requires="wps">
            <w:drawing>
              <wp:anchor distT="0" distB="0" distL="114300" distR="114300" simplePos="0" relativeHeight="251667456" behindDoc="0" locked="0" layoutInCell="1" allowOverlap="1" wp14:anchorId="33357864" wp14:editId="5312CB1B">
                <wp:simplePos x="0" y="0"/>
                <wp:positionH relativeFrom="column">
                  <wp:posOffset>5191125</wp:posOffset>
                </wp:positionH>
                <wp:positionV relativeFrom="paragraph">
                  <wp:posOffset>-57150</wp:posOffset>
                </wp:positionV>
                <wp:extent cx="1038225" cy="685800"/>
                <wp:effectExtent l="19050" t="21590" r="19050" b="6985"/>
                <wp:wrapNone/>
                <wp:docPr id="27" name="Arrow: Notched Right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685800"/>
                        </a:xfrm>
                        <a:prstGeom prst="notchedRightArrow">
                          <a:avLst>
                            <a:gd name="adj1" fmla="val 50000"/>
                            <a:gd name="adj2" fmla="val 37847"/>
                          </a:avLst>
                        </a:prstGeom>
                        <a:solidFill>
                          <a:srgbClr val="4E6128"/>
                        </a:solidFill>
                        <a:ln w="9525">
                          <a:solidFill>
                            <a:srgbClr val="000000"/>
                          </a:solidFill>
                          <a:miter lim="800000"/>
                          <a:headEnd/>
                          <a:tailEnd/>
                        </a:ln>
                      </wps:spPr>
                      <wps:txbx>
                        <w:txbxContent>
                          <w:p w14:paraId="4CD90EE0" w14:textId="77777777" w:rsidR="00F201B2" w:rsidRPr="006D093B" w:rsidRDefault="00F201B2" w:rsidP="00F201B2">
                            <w:pPr>
                              <w:rPr>
                                <w:sz w:val="16"/>
                                <w:szCs w:val="16"/>
                                <w:lang w:val="en-US"/>
                              </w:rPr>
                            </w:pPr>
                            <w:r w:rsidRPr="006D093B">
                              <w:rPr>
                                <w:sz w:val="16"/>
                                <w:szCs w:val="16"/>
                                <w:lang w:val="en-US"/>
                              </w:rPr>
                              <w:t>Brand advocacy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357864" id="Arrow: Notched Right 27" o:spid="_x0000_s1028" type="#_x0000_t94" style="position:absolute;left:0;text-align:left;margin-left:408.75pt;margin-top:-4.5pt;width:81.75pt;height:5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" fillcolor="#4e6128">
                <v:textbox>
                  <w:txbxContent>
                    <w:p w14:paraId="4CD90EE0" w14:textId="77777777" w:rsidR="00F201B2" w:rsidRPr="006D093B" w:rsidRDefault="00F201B2" w:rsidP="00F201B2">
                      <w:pPr>
                        <w:rPr>
                          <w:sz w:val="16"/>
                          <w:szCs w:val="16"/>
                          <w:lang w:val="en-US"/>
                        </w:rPr>
                      </w:pPr>
                      <w:r w:rsidRPr="006D093B">
                        <w:rPr>
                          <w:sz w:val="16"/>
                          <w:szCs w:val="16"/>
                          <w:lang w:val="en-US"/>
                        </w:rPr>
                        <w:t>Brand advocacy</w:t>
                      </w:r>
                    </w:p>
                  </w:txbxContent>
                </v:textbox>
              </v:shape>
            </w:pict>
          </mc:Fallback>
        </mc:AlternateContent>
      </w:r>
      <w:r w:rsidRPr="00AF176C">
        <w:rPr>
          <w:rFonts w:asciiTheme="minorHAnsi" w:hAnsiTheme="minorHAnsi" w:cstheme="minorHAnsi"/>
          <w:noProof/>
          <w:lang w:val="en-US"/>
        </w:rPr>
        <mc:AlternateContent>
          <mc:Choice Requires="wps">
            <w:drawing>
              <wp:anchor distT="0" distB="0" distL="114300" distR="114300" simplePos="0" relativeHeight="251662336" behindDoc="0" locked="0" layoutInCell="1" allowOverlap="1" wp14:anchorId="255866E7" wp14:editId="437674B3">
                <wp:simplePos x="0" y="0"/>
                <wp:positionH relativeFrom="column">
                  <wp:posOffset>-47625</wp:posOffset>
                </wp:positionH>
                <wp:positionV relativeFrom="paragraph">
                  <wp:posOffset>-57150</wp:posOffset>
                </wp:positionV>
                <wp:extent cx="1038225" cy="638175"/>
                <wp:effectExtent l="19050" t="21590" r="19050" b="26035"/>
                <wp:wrapNone/>
                <wp:docPr id="26" name="Arrow: Notched Right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638175"/>
                        </a:xfrm>
                        <a:prstGeom prst="notchedRightArrow">
                          <a:avLst>
                            <a:gd name="adj1" fmla="val 50000"/>
                            <a:gd name="adj2" fmla="val 40672"/>
                          </a:avLst>
                        </a:prstGeom>
                        <a:solidFill>
                          <a:srgbClr val="D99594"/>
                        </a:solidFill>
                        <a:ln w="9525">
                          <a:solidFill>
                            <a:srgbClr val="000000"/>
                          </a:solidFill>
                          <a:miter lim="800000"/>
                          <a:headEnd/>
                          <a:tailEnd/>
                        </a:ln>
                      </wps:spPr>
                      <wps:txbx>
                        <w:txbxContent>
                          <w:p w14:paraId="69FCE577" w14:textId="77777777" w:rsidR="00F201B2" w:rsidRPr="006D093B" w:rsidRDefault="00F201B2" w:rsidP="00F201B2">
                            <w:pPr>
                              <w:jc w:val="center"/>
                              <w:rPr>
                                <w:b/>
                                <w:sz w:val="16"/>
                                <w:szCs w:val="16"/>
                                <w:lang w:val="en-US"/>
                              </w:rPr>
                            </w:pPr>
                            <w:r w:rsidRPr="006D093B">
                              <w:rPr>
                                <w:b/>
                                <w:sz w:val="16"/>
                                <w:szCs w:val="16"/>
                                <w:lang w:val="en-US"/>
                              </w:rPr>
                              <w:t>Awareness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5866E7" id="Arrow: Notched Right 26" o:spid="_x0000_s1029" type="#_x0000_t94" style="position:absolute;left:0;text-align:left;margin-left:-3.75pt;margin-top:-4.5pt;width:81.75pt;height:50.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" fillcolor="#d99594">
                <v:textbox>
                  <w:txbxContent>
                    <w:p w14:paraId="69FCE577" w14:textId="77777777" w:rsidR="00F201B2" w:rsidRPr="006D093B" w:rsidRDefault="00F201B2" w:rsidP="00F201B2">
                      <w:pPr>
                        <w:jc w:val="center"/>
                        <w:rPr>
                          <w:b/>
                          <w:sz w:val="16"/>
                          <w:szCs w:val="16"/>
                          <w:lang w:val="en-US"/>
                        </w:rPr>
                      </w:pPr>
                      <w:r w:rsidRPr="006D093B">
                        <w:rPr>
                          <w:b/>
                          <w:sz w:val="16"/>
                          <w:szCs w:val="16"/>
                          <w:lang w:val="en-US"/>
                        </w:rPr>
                        <w:t>Awareness</w:t>
                      </w:r>
                    </w:p>
                  </w:txbxContent>
                </v:textbox>
              </v:shape>
            </w:pict>
          </mc:Fallback>
        </mc:AlternateContent>
      </w:r>
      <w:r w:rsidRPr="00AF176C">
        <w:rPr>
          <w:rFonts w:asciiTheme="minorHAnsi" w:hAnsiTheme="minorHAnsi" w:cstheme="minorHAnsi"/>
          <w:noProof/>
          <w:lang w:val="en-US"/>
        </w:rPr>
        <mc:AlternateContent>
          <mc:Choice Requires="wps">
            <w:drawing>
              <wp:anchor distT="0" distB="0" distL="114300" distR="114300" simplePos="0" relativeHeight="251663360" behindDoc="0" locked="0" layoutInCell="1" allowOverlap="1" wp14:anchorId="31FFAC3E" wp14:editId="7A04BBD8">
                <wp:simplePos x="0" y="0"/>
                <wp:positionH relativeFrom="column">
                  <wp:posOffset>990600</wp:posOffset>
                </wp:positionH>
                <wp:positionV relativeFrom="paragraph">
                  <wp:posOffset>-57150</wp:posOffset>
                </wp:positionV>
                <wp:extent cx="1038225" cy="638175"/>
                <wp:effectExtent l="19050" t="21590" r="19050" b="6985"/>
                <wp:wrapNone/>
                <wp:docPr id="24" name="Arrow: Notched Right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638175"/>
                        </a:xfrm>
                        <a:prstGeom prst="notchedRightArrow">
                          <a:avLst>
                            <a:gd name="adj1" fmla="val 50000"/>
                            <a:gd name="adj2" fmla="val 40672"/>
                          </a:avLst>
                        </a:prstGeom>
                        <a:solidFill>
                          <a:srgbClr val="E5B8B7"/>
                        </a:solidFill>
                        <a:ln w="9525">
                          <a:solidFill>
                            <a:srgbClr val="000000"/>
                          </a:solidFill>
                          <a:miter lim="800000"/>
                          <a:headEnd/>
                          <a:tailEnd/>
                        </a:ln>
                      </wps:spPr>
                      <wps:txbx>
                        <w:txbxContent>
                          <w:p w14:paraId="480F2993" w14:textId="77777777" w:rsidR="00F201B2" w:rsidRPr="006D093B" w:rsidRDefault="00F201B2" w:rsidP="00F201B2">
                            <w:pPr>
                              <w:rPr>
                                <w:b/>
                                <w:sz w:val="16"/>
                                <w:szCs w:val="16"/>
                                <w:lang w:val="en-US"/>
                              </w:rPr>
                            </w:pPr>
                            <w:r w:rsidRPr="006D093B">
                              <w:rPr>
                                <w:b/>
                                <w:sz w:val="16"/>
                                <w:szCs w:val="16"/>
                                <w:lang w:val="en-US"/>
                              </w:rPr>
                              <w:t xml:space="preserve">Research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FFAC3E" id="Arrow: Notched Right 24" o:spid="_x0000_s1030" type="#_x0000_t94" style="position:absolute;left:0;text-align:left;margin-left:78pt;margin-top:-4.5pt;width:81.75pt;height:50.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" fillcolor="#e5b8b7">
                <v:textbox>
                  <w:txbxContent>
                    <w:p w14:paraId="480F2993" w14:textId="77777777" w:rsidR="00F201B2" w:rsidRPr="006D093B" w:rsidRDefault="00F201B2" w:rsidP="00F201B2">
                      <w:pPr>
                        <w:rPr>
                          <w:b/>
                          <w:sz w:val="16"/>
                          <w:szCs w:val="16"/>
                          <w:lang w:val="en-US"/>
                        </w:rPr>
                      </w:pPr>
                      <w:r w:rsidRPr="006D093B">
                        <w:rPr>
                          <w:b/>
                          <w:sz w:val="16"/>
                          <w:szCs w:val="16"/>
                          <w:lang w:val="en-US"/>
                        </w:rPr>
                        <w:t xml:space="preserve">Research </w:t>
                      </w:r>
                    </w:p>
                  </w:txbxContent>
                </v:textbox>
              </v:shape>
            </w:pict>
          </mc:Fallback>
        </mc:AlternateContent>
      </w:r>
      <w:r w:rsidRPr="00AF176C">
        <w:rPr>
          <w:rFonts w:asciiTheme="minorHAnsi" w:hAnsiTheme="minorHAnsi" w:cstheme="minorHAnsi"/>
          <w:noProof/>
          <w:lang w:val="en-US"/>
        </w:rPr>
        <mc:AlternateContent>
          <mc:Choice Requires="wps">
            <w:drawing>
              <wp:anchor distT="0" distB="0" distL="114300" distR="114300" simplePos="0" relativeHeight="251664384" behindDoc="0" locked="0" layoutInCell="1" allowOverlap="1" wp14:anchorId="387F96C6" wp14:editId="03C4AF97">
                <wp:simplePos x="0" y="0"/>
                <wp:positionH relativeFrom="column">
                  <wp:posOffset>2028825</wp:posOffset>
                </wp:positionH>
                <wp:positionV relativeFrom="paragraph">
                  <wp:posOffset>-57150</wp:posOffset>
                </wp:positionV>
                <wp:extent cx="1038225" cy="638175"/>
                <wp:effectExtent l="19050" t="21590" r="19050" b="6985"/>
                <wp:wrapNone/>
                <wp:docPr id="23" name="Arrow: Notched Right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638175"/>
                        </a:xfrm>
                        <a:prstGeom prst="notchedRightArrow">
                          <a:avLst>
                            <a:gd name="adj1" fmla="val 50000"/>
                            <a:gd name="adj2" fmla="val 40672"/>
                          </a:avLst>
                        </a:prstGeom>
                        <a:solidFill>
                          <a:srgbClr val="EAF1DD"/>
                        </a:solidFill>
                        <a:ln w="9525">
                          <a:solidFill>
                            <a:srgbClr val="000000"/>
                          </a:solidFill>
                          <a:miter lim="800000"/>
                          <a:headEnd/>
                          <a:tailEnd/>
                        </a:ln>
                      </wps:spPr>
                      <wps:txbx>
                        <w:txbxContent>
                          <w:p w14:paraId="00346B9F" w14:textId="77777777" w:rsidR="00F201B2" w:rsidRPr="006D093B" w:rsidRDefault="00F201B2" w:rsidP="00F201B2">
                            <w:pPr>
                              <w:rPr>
                                <w:sz w:val="16"/>
                                <w:szCs w:val="16"/>
                                <w:lang w:val="en-US"/>
                              </w:rPr>
                            </w:pPr>
                            <w:r w:rsidRPr="006D093B">
                              <w:rPr>
                                <w:sz w:val="16"/>
                                <w:szCs w:val="16"/>
                                <w:lang w:val="en-US"/>
                              </w:rPr>
                              <w:t>Choice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7F96C6" id="Arrow: Notched Right 23" o:spid="_x0000_s1031" type="#_x0000_t94" style="position:absolute;left:0;text-align:left;margin-left:159.75pt;margin-top:-4.5pt;width:81.75pt;height:50.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" fillcolor="#eaf1dd">
                <v:textbox>
                  <w:txbxContent>
                    <w:p w14:paraId="00346B9F" w14:textId="77777777" w:rsidR="00F201B2" w:rsidRPr="006D093B" w:rsidRDefault="00F201B2" w:rsidP="00F201B2">
                      <w:pPr>
                        <w:rPr>
                          <w:sz w:val="16"/>
                          <w:szCs w:val="16"/>
                          <w:lang w:val="en-US"/>
                        </w:rPr>
                      </w:pPr>
                      <w:r w:rsidRPr="006D093B">
                        <w:rPr>
                          <w:sz w:val="16"/>
                          <w:szCs w:val="16"/>
                          <w:lang w:val="en-US"/>
                        </w:rPr>
                        <w:t>Choice</w:t>
                      </w:r>
                    </w:p>
                  </w:txbxContent>
                </v:textbox>
              </v:shape>
            </w:pict>
          </mc:Fallback>
        </mc:AlternateContent>
      </w:r>
      <w:r w:rsidRPr="00AF176C">
        <w:rPr>
          <w:rFonts w:asciiTheme="minorHAnsi" w:hAnsiTheme="minorHAnsi" w:cstheme="minorHAnsi"/>
          <w:noProof/>
          <w:lang w:val="en-US"/>
        </w:rPr>
        <mc:AlternateContent>
          <mc:Choice Requires="wps">
            <w:drawing>
              <wp:anchor distT="0" distB="0" distL="114300" distR="114300" simplePos="0" relativeHeight="251665408" behindDoc="0" locked="0" layoutInCell="1" allowOverlap="1" wp14:anchorId="11C7F204" wp14:editId="569E8432">
                <wp:simplePos x="0" y="0"/>
                <wp:positionH relativeFrom="column">
                  <wp:posOffset>3067050</wp:posOffset>
                </wp:positionH>
                <wp:positionV relativeFrom="paragraph">
                  <wp:posOffset>-57150</wp:posOffset>
                </wp:positionV>
                <wp:extent cx="1038225" cy="638175"/>
                <wp:effectExtent l="19050" t="21590" r="19050" b="6985"/>
                <wp:wrapNone/>
                <wp:docPr id="22" name="Arrow: Notched Right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638175"/>
                        </a:xfrm>
                        <a:prstGeom prst="notchedRightArrow">
                          <a:avLst>
                            <a:gd name="adj1" fmla="val 50000"/>
                            <a:gd name="adj2" fmla="val 40672"/>
                          </a:avLst>
                        </a:prstGeom>
                        <a:solidFill>
                          <a:srgbClr val="C2D69B"/>
                        </a:solidFill>
                        <a:ln w="9525">
                          <a:solidFill>
                            <a:srgbClr val="000000"/>
                          </a:solidFill>
                          <a:miter lim="800000"/>
                          <a:headEnd/>
                          <a:tailEnd/>
                        </a:ln>
                      </wps:spPr>
                      <wps:txbx>
                        <w:txbxContent>
                          <w:p w14:paraId="15861896" w14:textId="77777777" w:rsidR="00F201B2" w:rsidRPr="006D093B" w:rsidRDefault="00F201B2" w:rsidP="00F201B2">
                            <w:pPr>
                              <w:rPr>
                                <w:sz w:val="16"/>
                                <w:szCs w:val="16"/>
                                <w:lang w:val="en-US"/>
                              </w:rPr>
                            </w:pPr>
                            <w:r w:rsidRPr="006D093B">
                              <w:rPr>
                                <w:sz w:val="16"/>
                                <w:szCs w:val="16"/>
                                <w:lang w:val="en-US"/>
                              </w:rPr>
                              <w:t>Purchase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C7F204" id="Arrow: Notched Right 22" o:spid="_x0000_s1032" type="#_x0000_t94" style="position:absolute;left:0;text-align:left;margin-left:241.5pt;margin-top:-4.5pt;width:81.75pt;height:50.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" fillcolor="#c2d69b">
                <v:textbox>
                  <w:txbxContent>
                    <w:p w14:paraId="15861896" w14:textId="77777777" w:rsidR="00F201B2" w:rsidRPr="006D093B" w:rsidRDefault="00F201B2" w:rsidP="00F201B2">
                      <w:pPr>
                        <w:rPr>
                          <w:sz w:val="16"/>
                          <w:szCs w:val="16"/>
                          <w:lang w:val="en-US"/>
                        </w:rPr>
                      </w:pPr>
                      <w:r w:rsidRPr="006D093B">
                        <w:rPr>
                          <w:sz w:val="16"/>
                          <w:szCs w:val="16"/>
                          <w:lang w:val="en-US"/>
                        </w:rPr>
                        <w:t>Purchase</w:t>
                      </w:r>
                    </w:p>
                  </w:txbxContent>
                </v:textbox>
              </v:shape>
            </w:pict>
          </mc:Fallback>
        </mc:AlternateContent>
      </w:r>
    </w:p>
    <w:p w14:paraId="5CA38724" w14:textId="53D00A2C" w:rsidR="00F201B2" w:rsidRPr="00AF176C" w:rsidRDefault="007603B5" w:rsidP="00F201B2">
      <w:pPr>
        <w:rPr>
          <w:rFonts w:asciiTheme="minorHAnsi" w:hAnsiTheme="minorHAnsi" w:cstheme="minorHAnsi"/>
        </w:rPr>
      </w:pPr>
      <w:r w:rsidRPr="00AF176C">
        <w:rPr>
          <w:rFonts w:asciiTheme="minorHAnsi" w:hAnsiTheme="minorHAnsi" w:cstheme="minorHAnsi"/>
          <w:noProof/>
          <w:lang w:val="en-US"/>
        </w:rPr>
        <mc:AlternateContent>
          <mc:Choice Requires="wps">
            <w:drawing>
              <wp:anchor distT="0" distB="0" distL="114300" distR="114300" simplePos="0" relativeHeight="251669504" behindDoc="0" locked="0" layoutInCell="1" allowOverlap="1" wp14:anchorId="4E5C4314" wp14:editId="4EFFDC05">
                <wp:simplePos x="0" y="0"/>
                <wp:positionH relativeFrom="column">
                  <wp:posOffset>3000375</wp:posOffset>
                </wp:positionH>
                <wp:positionV relativeFrom="paragraph">
                  <wp:posOffset>85000</wp:posOffset>
                </wp:positionV>
                <wp:extent cx="0" cy="2847975"/>
                <wp:effectExtent l="9525" t="8890" r="9525" b="10160"/>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847975"/>
                        </a:xfrm>
                        <a:prstGeom prst="straightConnector1">
                          <a:avLst/>
                        </a:prstGeom>
                        <a:noFill/>
                        <a:ln w="9525">
                          <a:solidFill>
                            <a:srgbClr val="000000"/>
                          </a:solidFill>
                          <a:prstDash val="lg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4D84C58" id="_x0000_t32" coordsize="21600,21600" o:spt="32" o:oned="t" path="m,l21600,21600e" filled="f">
                <v:path arrowok="t" fillok="f" o:connecttype="none"/>
                <o:lock v:ext="edit" shapetype="t"/>
              </v:shapetype>
              <v:shape id="Straight Arrow Connector 18" o:spid="_x0000_s1026" type="#_x0000_t32" style="position:absolute;margin-left:236.25pt;margin-top:6.7pt;width:0;height:224.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">
                <v:stroke dashstyle="longDash"/>
              </v:shape>
            </w:pict>
          </mc:Fallback>
        </mc:AlternateContent>
      </w:r>
      <w:r w:rsidR="00F201B2" w:rsidRPr="00AF176C">
        <w:rPr>
          <w:rFonts w:asciiTheme="minorHAnsi" w:hAnsiTheme="minorHAnsi" w:cstheme="minorHAnsi"/>
          <w:noProof/>
          <w:lang w:val="en-US"/>
        </w:rPr>
        <mc:AlternateContent>
          <mc:Choice Requires="wps">
            <w:drawing>
              <wp:anchor distT="0" distB="0" distL="114300" distR="114300" simplePos="0" relativeHeight="251677696" behindDoc="0" locked="0" layoutInCell="1" allowOverlap="1" wp14:anchorId="3E9C2CE4" wp14:editId="4DD595EC">
                <wp:simplePos x="0" y="0"/>
                <wp:positionH relativeFrom="column">
                  <wp:posOffset>4105275</wp:posOffset>
                </wp:positionH>
                <wp:positionV relativeFrom="paragraph">
                  <wp:posOffset>362585</wp:posOffset>
                </wp:positionV>
                <wp:extent cx="971550" cy="2543175"/>
                <wp:effectExtent l="0" t="0" r="0" b="635"/>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2543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DC4EB78" w14:textId="77777777" w:rsidR="00F201B2" w:rsidRPr="001E6896" w:rsidRDefault="00F201B2" w:rsidP="007603B5">
                            <w:pPr>
                              <w:pStyle w:val="ListParagraph"/>
                              <w:numPr>
                                <w:ilvl w:val="0"/>
                                <w:numId w:val="10"/>
                              </w:numPr>
                              <w:spacing w:after="200"/>
                              <w:rPr>
                                <w:sz w:val="18"/>
                                <w:szCs w:val="18"/>
                              </w:rPr>
                            </w:pPr>
                            <w:r w:rsidRPr="001E6896">
                              <w:rPr>
                                <w:sz w:val="18"/>
                                <w:szCs w:val="18"/>
                                <w:lang w:val="en-US"/>
                              </w:rPr>
                              <w:t xml:space="preserve">Effective consumer interaction </w:t>
                            </w:r>
                            <w:r>
                              <w:rPr>
                                <w:sz w:val="18"/>
                                <w:szCs w:val="18"/>
                                <w:lang w:val="en-US"/>
                              </w:rPr>
                              <w:t xml:space="preserve">through social groups </w:t>
                            </w:r>
                          </w:p>
                          <w:p w14:paraId="068A5781" w14:textId="77777777" w:rsidR="00F201B2" w:rsidRPr="001E6896" w:rsidRDefault="00F201B2" w:rsidP="007603B5">
                            <w:pPr>
                              <w:pStyle w:val="ListParagraph"/>
                              <w:numPr>
                                <w:ilvl w:val="0"/>
                                <w:numId w:val="10"/>
                              </w:numPr>
                              <w:spacing w:after="200"/>
                              <w:rPr>
                                <w:sz w:val="18"/>
                                <w:szCs w:val="18"/>
                              </w:rPr>
                            </w:pPr>
                            <w:r>
                              <w:rPr>
                                <w:sz w:val="18"/>
                                <w:szCs w:val="18"/>
                                <w:lang w:val="en-US"/>
                              </w:rPr>
                              <w:t xml:space="preserve">Returns </w:t>
                            </w:r>
                          </w:p>
                          <w:p w14:paraId="044B9B8D" w14:textId="77777777" w:rsidR="00F201B2" w:rsidRPr="001E6896" w:rsidRDefault="00F201B2" w:rsidP="007603B5">
                            <w:pPr>
                              <w:pStyle w:val="ListParagraph"/>
                              <w:numPr>
                                <w:ilvl w:val="0"/>
                                <w:numId w:val="10"/>
                              </w:numPr>
                              <w:spacing w:after="200"/>
                              <w:rPr>
                                <w:sz w:val="18"/>
                                <w:szCs w:val="18"/>
                              </w:rPr>
                            </w:pPr>
                            <w:r>
                              <w:rPr>
                                <w:sz w:val="18"/>
                                <w:szCs w:val="18"/>
                                <w:lang w:val="en-US"/>
                              </w:rPr>
                              <w:t xml:space="preserve">Exchanges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E9C2CE4" id="_x0000_t202" coordsize="21600,21600" o:spt="202" path="m,l,21600r21600,l21600,xe">
                <v:stroke joinstyle="miter"/>
                <v:path gradientshapeok="t" o:connecttype="rect"/>
              </v:shapetype>
              <v:shape id="Text Box 21" o:spid="_x0000_s1033" type="#_x0000_t202" style="position:absolute;left:0;text-align:left;margin-left:323.25pt;margin-top:28.55pt;width:76.5pt;height:200.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" stroked="f">
                <v:textbox>
                  <w:txbxContent>
                    <w:p w14:paraId="7DC4EB78" w14:textId="77777777" w:rsidR="00F201B2" w:rsidRPr="001E6896" w:rsidRDefault="00F201B2" w:rsidP="007603B5">
                      <w:pPr>
                        <w:pStyle w:val="ListParagraph"/>
                        <w:numPr>
                          <w:ilvl w:val="0"/>
                          <w:numId w:val="10"/>
                        </w:numPr>
                        <w:spacing w:after="200"/>
                        <w:rPr>
                          <w:sz w:val="18"/>
                          <w:szCs w:val="18"/>
                        </w:rPr>
                      </w:pPr>
                      <w:r w:rsidRPr="001E6896">
                        <w:rPr>
                          <w:sz w:val="18"/>
                          <w:szCs w:val="18"/>
                          <w:lang w:val="en-US"/>
                        </w:rPr>
                        <w:t xml:space="preserve">Effective consumer interaction </w:t>
                      </w:r>
                      <w:r>
                        <w:rPr>
                          <w:sz w:val="18"/>
                          <w:szCs w:val="18"/>
                          <w:lang w:val="en-US"/>
                        </w:rPr>
                        <w:t xml:space="preserve">through social groups </w:t>
                      </w:r>
                    </w:p>
                    <w:p w14:paraId="068A5781" w14:textId="77777777" w:rsidR="00F201B2" w:rsidRPr="001E6896" w:rsidRDefault="00F201B2" w:rsidP="007603B5">
                      <w:pPr>
                        <w:pStyle w:val="ListParagraph"/>
                        <w:numPr>
                          <w:ilvl w:val="0"/>
                          <w:numId w:val="10"/>
                        </w:numPr>
                        <w:spacing w:after="200"/>
                        <w:rPr>
                          <w:sz w:val="18"/>
                          <w:szCs w:val="18"/>
                        </w:rPr>
                      </w:pPr>
                      <w:r>
                        <w:rPr>
                          <w:sz w:val="18"/>
                          <w:szCs w:val="18"/>
                          <w:lang w:val="en-US"/>
                        </w:rPr>
                        <w:t xml:space="preserve">Returns </w:t>
                      </w:r>
                    </w:p>
                    <w:p w14:paraId="044B9B8D" w14:textId="77777777" w:rsidR="00F201B2" w:rsidRPr="001E6896" w:rsidRDefault="00F201B2" w:rsidP="007603B5">
                      <w:pPr>
                        <w:pStyle w:val="ListParagraph"/>
                        <w:numPr>
                          <w:ilvl w:val="0"/>
                          <w:numId w:val="10"/>
                        </w:numPr>
                        <w:spacing w:after="200"/>
                        <w:rPr>
                          <w:sz w:val="18"/>
                          <w:szCs w:val="18"/>
                        </w:rPr>
                      </w:pPr>
                      <w:r>
                        <w:rPr>
                          <w:sz w:val="18"/>
                          <w:szCs w:val="18"/>
                          <w:lang w:val="en-US"/>
                        </w:rPr>
                        <w:t xml:space="preserve">Exchanges </w:t>
                      </w:r>
                    </w:p>
                  </w:txbxContent>
                </v:textbox>
              </v:shape>
            </w:pict>
          </mc:Fallback>
        </mc:AlternateContent>
      </w:r>
      <w:r w:rsidR="00F201B2" w:rsidRPr="00AF176C">
        <w:rPr>
          <w:rFonts w:asciiTheme="minorHAnsi" w:hAnsiTheme="minorHAnsi" w:cstheme="minorHAnsi"/>
          <w:noProof/>
          <w:lang w:val="en-US"/>
        </w:rPr>
        <mc:AlternateContent>
          <mc:Choice Requires="wps">
            <w:drawing>
              <wp:anchor distT="0" distB="0" distL="114300" distR="114300" simplePos="0" relativeHeight="251678720" behindDoc="0" locked="0" layoutInCell="1" allowOverlap="1" wp14:anchorId="0872EB77" wp14:editId="70B24307">
                <wp:simplePos x="0" y="0"/>
                <wp:positionH relativeFrom="column">
                  <wp:posOffset>5191125</wp:posOffset>
                </wp:positionH>
                <wp:positionV relativeFrom="paragraph">
                  <wp:posOffset>362585</wp:posOffset>
                </wp:positionV>
                <wp:extent cx="1038225" cy="2438400"/>
                <wp:effectExtent l="0" t="0" r="0" b="635"/>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2438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11D028E" w14:textId="77777777" w:rsidR="00F201B2" w:rsidRPr="00962598" w:rsidRDefault="00F201B2" w:rsidP="007603B5">
                            <w:pPr>
                              <w:pStyle w:val="ListParagraph"/>
                              <w:numPr>
                                <w:ilvl w:val="0"/>
                                <w:numId w:val="11"/>
                              </w:numPr>
                              <w:spacing w:after="200"/>
                              <w:jc w:val="left"/>
                              <w:rPr>
                                <w:sz w:val="18"/>
                                <w:szCs w:val="18"/>
                              </w:rPr>
                            </w:pPr>
                            <w:r w:rsidRPr="00962598">
                              <w:rPr>
                                <w:sz w:val="18"/>
                                <w:szCs w:val="18"/>
                                <w:lang w:val="en-US"/>
                              </w:rPr>
                              <w:t xml:space="preserve">Social media </w:t>
                            </w:r>
                          </w:p>
                          <w:p w14:paraId="60F7CF36" w14:textId="77777777" w:rsidR="00F201B2" w:rsidRPr="00606464" w:rsidRDefault="00F201B2" w:rsidP="007603B5">
                            <w:pPr>
                              <w:pStyle w:val="ListParagraph"/>
                              <w:numPr>
                                <w:ilvl w:val="0"/>
                                <w:numId w:val="11"/>
                              </w:numPr>
                              <w:spacing w:after="200"/>
                              <w:jc w:val="left"/>
                              <w:rPr>
                                <w:sz w:val="18"/>
                                <w:szCs w:val="18"/>
                              </w:rPr>
                            </w:pPr>
                            <w:r w:rsidRPr="00962598">
                              <w:rPr>
                                <w:sz w:val="18"/>
                                <w:szCs w:val="18"/>
                                <w:lang w:val="en-US"/>
                              </w:rPr>
                              <w:t>Personal referrals</w:t>
                            </w:r>
                          </w:p>
                          <w:p w14:paraId="1DD52B5A" w14:textId="77777777" w:rsidR="00F201B2" w:rsidRPr="00606464" w:rsidRDefault="00F201B2" w:rsidP="007603B5">
                            <w:pPr>
                              <w:pStyle w:val="ListParagraph"/>
                              <w:numPr>
                                <w:ilvl w:val="0"/>
                                <w:numId w:val="11"/>
                              </w:numPr>
                              <w:spacing w:after="200"/>
                              <w:jc w:val="left"/>
                              <w:rPr>
                                <w:sz w:val="18"/>
                                <w:szCs w:val="18"/>
                              </w:rPr>
                            </w:pPr>
                            <w:r>
                              <w:rPr>
                                <w:sz w:val="18"/>
                                <w:szCs w:val="18"/>
                                <w:lang w:val="en-US"/>
                              </w:rPr>
                              <w:t>WOM</w:t>
                            </w:r>
                            <w:r w:rsidRPr="00962598">
                              <w:rPr>
                                <w:sz w:val="18"/>
                                <w:szCs w:val="18"/>
                                <w:lang w:val="en-US"/>
                              </w:rPr>
                              <w:t xml:space="preserve"> </w:t>
                            </w:r>
                          </w:p>
                          <w:p w14:paraId="15ECE248" w14:textId="77777777" w:rsidR="00F201B2" w:rsidRPr="00962598" w:rsidRDefault="00F201B2" w:rsidP="007603B5">
                            <w:pPr>
                              <w:pStyle w:val="ListParagraph"/>
                              <w:numPr>
                                <w:ilvl w:val="0"/>
                                <w:numId w:val="11"/>
                              </w:numPr>
                              <w:spacing w:after="200"/>
                              <w:jc w:val="left"/>
                              <w:rPr>
                                <w:sz w:val="18"/>
                                <w:szCs w:val="18"/>
                              </w:rPr>
                            </w:pPr>
                            <w:r>
                              <w:rPr>
                                <w:sz w:val="18"/>
                                <w:szCs w:val="18"/>
                                <w:lang w:val="en-US"/>
                              </w:rPr>
                              <w:t xml:space="preserve">Influencers </w:t>
                            </w:r>
                          </w:p>
                          <w:p w14:paraId="3BB19BAE" w14:textId="77777777" w:rsidR="00F201B2" w:rsidRPr="00962598" w:rsidRDefault="00F201B2" w:rsidP="007603B5">
                            <w:pPr>
                              <w:pStyle w:val="ListParagraph"/>
                              <w:numPr>
                                <w:ilvl w:val="0"/>
                                <w:numId w:val="11"/>
                              </w:numPr>
                              <w:spacing w:after="200"/>
                              <w:jc w:val="left"/>
                              <w:rPr>
                                <w:sz w:val="18"/>
                                <w:szCs w:val="18"/>
                              </w:rPr>
                            </w:pPr>
                            <w:r w:rsidRPr="00962598">
                              <w:rPr>
                                <w:sz w:val="18"/>
                                <w:szCs w:val="18"/>
                                <w:lang w:val="en-US"/>
                              </w:rPr>
                              <w:t xml:space="preserve">Image posting putting on clothes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72EB77" id="Text Box 20" o:spid="_x0000_s1034" type="#_x0000_t202" style="position:absolute;left:0;text-align:left;margin-left:408.75pt;margin-top:28.55pt;width:81.75pt;height:19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" stroked="f">
                <v:textbox>
                  <w:txbxContent>
                    <w:p w14:paraId="511D028E" w14:textId="77777777" w:rsidR="00F201B2" w:rsidRPr="00962598" w:rsidRDefault="00F201B2" w:rsidP="007603B5">
                      <w:pPr>
                        <w:pStyle w:val="ListParagraph"/>
                        <w:numPr>
                          <w:ilvl w:val="0"/>
                          <w:numId w:val="11"/>
                        </w:numPr>
                        <w:spacing w:after="200"/>
                        <w:jc w:val="left"/>
                        <w:rPr>
                          <w:sz w:val="18"/>
                          <w:szCs w:val="18"/>
                        </w:rPr>
                      </w:pPr>
                      <w:r w:rsidRPr="00962598">
                        <w:rPr>
                          <w:sz w:val="18"/>
                          <w:szCs w:val="18"/>
                          <w:lang w:val="en-US"/>
                        </w:rPr>
                        <w:t xml:space="preserve">Social media </w:t>
                      </w:r>
                    </w:p>
                    <w:p w14:paraId="60F7CF36" w14:textId="77777777" w:rsidR="00F201B2" w:rsidRPr="00606464" w:rsidRDefault="00F201B2" w:rsidP="007603B5">
                      <w:pPr>
                        <w:pStyle w:val="ListParagraph"/>
                        <w:numPr>
                          <w:ilvl w:val="0"/>
                          <w:numId w:val="11"/>
                        </w:numPr>
                        <w:spacing w:after="200"/>
                        <w:jc w:val="left"/>
                        <w:rPr>
                          <w:sz w:val="18"/>
                          <w:szCs w:val="18"/>
                        </w:rPr>
                      </w:pPr>
                      <w:r w:rsidRPr="00962598">
                        <w:rPr>
                          <w:sz w:val="18"/>
                          <w:szCs w:val="18"/>
                          <w:lang w:val="en-US"/>
                        </w:rPr>
                        <w:t>Personal referrals</w:t>
                      </w:r>
                    </w:p>
                    <w:p w14:paraId="1DD52B5A" w14:textId="77777777" w:rsidR="00F201B2" w:rsidRPr="00606464" w:rsidRDefault="00F201B2" w:rsidP="007603B5">
                      <w:pPr>
                        <w:pStyle w:val="ListParagraph"/>
                        <w:numPr>
                          <w:ilvl w:val="0"/>
                          <w:numId w:val="11"/>
                        </w:numPr>
                        <w:spacing w:after="200"/>
                        <w:jc w:val="left"/>
                        <w:rPr>
                          <w:sz w:val="18"/>
                          <w:szCs w:val="18"/>
                        </w:rPr>
                      </w:pPr>
                      <w:r>
                        <w:rPr>
                          <w:sz w:val="18"/>
                          <w:szCs w:val="18"/>
                          <w:lang w:val="en-US"/>
                        </w:rPr>
                        <w:t>WOM</w:t>
                      </w:r>
                      <w:r w:rsidRPr="00962598">
                        <w:rPr>
                          <w:sz w:val="18"/>
                          <w:szCs w:val="18"/>
                          <w:lang w:val="en-US"/>
                        </w:rPr>
                        <w:t xml:space="preserve"> </w:t>
                      </w:r>
                    </w:p>
                    <w:p w14:paraId="15ECE248" w14:textId="77777777" w:rsidR="00F201B2" w:rsidRPr="00962598" w:rsidRDefault="00F201B2" w:rsidP="007603B5">
                      <w:pPr>
                        <w:pStyle w:val="ListParagraph"/>
                        <w:numPr>
                          <w:ilvl w:val="0"/>
                          <w:numId w:val="11"/>
                        </w:numPr>
                        <w:spacing w:after="200"/>
                        <w:jc w:val="left"/>
                        <w:rPr>
                          <w:sz w:val="18"/>
                          <w:szCs w:val="18"/>
                        </w:rPr>
                      </w:pPr>
                      <w:r>
                        <w:rPr>
                          <w:sz w:val="18"/>
                          <w:szCs w:val="18"/>
                          <w:lang w:val="en-US"/>
                        </w:rPr>
                        <w:t xml:space="preserve">Influencers </w:t>
                      </w:r>
                    </w:p>
                    <w:p w14:paraId="3BB19BAE" w14:textId="77777777" w:rsidR="00F201B2" w:rsidRPr="00962598" w:rsidRDefault="00F201B2" w:rsidP="007603B5">
                      <w:pPr>
                        <w:pStyle w:val="ListParagraph"/>
                        <w:numPr>
                          <w:ilvl w:val="0"/>
                          <w:numId w:val="11"/>
                        </w:numPr>
                        <w:spacing w:after="200"/>
                        <w:jc w:val="left"/>
                        <w:rPr>
                          <w:sz w:val="18"/>
                          <w:szCs w:val="18"/>
                        </w:rPr>
                      </w:pPr>
                      <w:r w:rsidRPr="00962598">
                        <w:rPr>
                          <w:sz w:val="18"/>
                          <w:szCs w:val="18"/>
                          <w:lang w:val="en-US"/>
                        </w:rPr>
                        <w:t xml:space="preserve">Image posting putting on clothes </w:t>
                      </w:r>
                    </w:p>
                  </w:txbxContent>
                </v:textbox>
              </v:shape>
            </w:pict>
          </mc:Fallback>
        </mc:AlternateContent>
      </w:r>
      <w:r w:rsidR="00F201B2" w:rsidRPr="00AF176C">
        <w:rPr>
          <w:rFonts w:asciiTheme="minorHAnsi" w:hAnsiTheme="minorHAnsi" w:cstheme="minorHAnsi"/>
          <w:noProof/>
          <w:lang w:val="en-US"/>
        </w:rPr>
        <mc:AlternateContent>
          <mc:Choice Requires="wps">
            <w:drawing>
              <wp:anchor distT="0" distB="0" distL="114300" distR="114300" simplePos="0" relativeHeight="251676672" behindDoc="0" locked="0" layoutInCell="1" allowOverlap="1" wp14:anchorId="3BBFF665" wp14:editId="5DF682A1">
                <wp:simplePos x="0" y="0"/>
                <wp:positionH relativeFrom="column">
                  <wp:posOffset>3067050</wp:posOffset>
                </wp:positionH>
                <wp:positionV relativeFrom="paragraph">
                  <wp:posOffset>314960</wp:posOffset>
                </wp:positionV>
                <wp:extent cx="885825" cy="2590800"/>
                <wp:effectExtent l="0" t="0" r="0" b="635"/>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2590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EF8B2A" w14:textId="77777777" w:rsidR="00F201B2" w:rsidRPr="007D2CA0" w:rsidRDefault="00F201B2" w:rsidP="007603B5">
                            <w:pPr>
                              <w:pStyle w:val="ListParagraph"/>
                              <w:numPr>
                                <w:ilvl w:val="0"/>
                                <w:numId w:val="9"/>
                              </w:numPr>
                              <w:spacing w:after="200"/>
                              <w:jc w:val="left"/>
                              <w:rPr>
                                <w:sz w:val="18"/>
                                <w:szCs w:val="18"/>
                              </w:rPr>
                            </w:pPr>
                            <w:r>
                              <w:rPr>
                                <w:sz w:val="18"/>
                                <w:szCs w:val="18"/>
                                <w:lang w:val="en-US"/>
                              </w:rPr>
                              <w:t>Website sign-up</w:t>
                            </w:r>
                          </w:p>
                          <w:p w14:paraId="03BAACB8" w14:textId="77777777" w:rsidR="00F201B2" w:rsidRPr="00FB5971" w:rsidRDefault="00F201B2" w:rsidP="007603B5">
                            <w:pPr>
                              <w:pStyle w:val="ListParagraph"/>
                              <w:numPr>
                                <w:ilvl w:val="0"/>
                                <w:numId w:val="9"/>
                              </w:numPr>
                              <w:spacing w:after="200"/>
                              <w:jc w:val="left"/>
                              <w:rPr>
                                <w:sz w:val="18"/>
                                <w:szCs w:val="18"/>
                              </w:rPr>
                            </w:pPr>
                            <w:r>
                              <w:rPr>
                                <w:sz w:val="18"/>
                                <w:szCs w:val="18"/>
                                <w:lang w:val="en-US"/>
                              </w:rPr>
                              <w:t>Shopping cart</w:t>
                            </w:r>
                          </w:p>
                          <w:p w14:paraId="2B80B5E2" w14:textId="77777777" w:rsidR="00F201B2" w:rsidRPr="00FB5971" w:rsidRDefault="00F201B2" w:rsidP="007603B5">
                            <w:pPr>
                              <w:pStyle w:val="ListParagraph"/>
                              <w:numPr>
                                <w:ilvl w:val="0"/>
                                <w:numId w:val="9"/>
                              </w:numPr>
                              <w:spacing w:after="200"/>
                              <w:jc w:val="left"/>
                              <w:rPr>
                                <w:sz w:val="18"/>
                                <w:szCs w:val="18"/>
                              </w:rPr>
                            </w:pPr>
                            <w:r>
                              <w:rPr>
                                <w:sz w:val="18"/>
                                <w:szCs w:val="18"/>
                                <w:lang w:val="en-US"/>
                              </w:rPr>
                              <w:t xml:space="preserve">Franchisee stores </w:t>
                            </w:r>
                          </w:p>
                          <w:p w14:paraId="03CE6AEF" w14:textId="77777777" w:rsidR="00F201B2" w:rsidRPr="00FB5971" w:rsidRDefault="00F201B2" w:rsidP="007603B5">
                            <w:pPr>
                              <w:pStyle w:val="ListParagraph"/>
                              <w:numPr>
                                <w:ilvl w:val="0"/>
                                <w:numId w:val="9"/>
                              </w:numPr>
                              <w:spacing w:after="200"/>
                              <w:jc w:val="left"/>
                              <w:rPr>
                                <w:sz w:val="18"/>
                                <w:szCs w:val="18"/>
                              </w:rPr>
                            </w:pPr>
                            <w:r>
                              <w:rPr>
                                <w:sz w:val="18"/>
                                <w:szCs w:val="18"/>
                                <w:lang w:val="en-US"/>
                              </w:rPr>
                              <w:t xml:space="preserve">Retail stores </w:t>
                            </w:r>
                          </w:p>
                          <w:p w14:paraId="20E8FF69" w14:textId="77777777" w:rsidR="00F201B2" w:rsidRPr="00FB5971" w:rsidRDefault="00F201B2" w:rsidP="007603B5">
                            <w:pPr>
                              <w:pStyle w:val="ListParagraph"/>
                              <w:numPr>
                                <w:ilvl w:val="0"/>
                                <w:numId w:val="9"/>
                              </w:numPr>
                              <w:spacing w:after="200"/>
                              <w:jc w:val="left"/>
                              <w:rPr>
                                <w:sz w:val="18"/>
                                <w:szCs w:val="18"/>
                              </w:rPr>
                            </w:pPr>
                            <w:r>
                              <w:rPr>
                                <w:sz w:val="18"/>
                                <w:szCs w:val="18"/>
                                <w:lang w:val="en-US"/>
                              </w:rPr>
                              <w:t>Mobile app assisted by AI</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BFF665" id="Text Box 19" o:spid="_x0000_s1035" type="#_x0000_t202" style="position:absolute;left:0;text-align:left;margin-left:241.5pt;margin-top:24.8pt;width:69.75pt;height:20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" stroked="f">
                <v:textbox>
                  <w:txbxContent>
                    <w:p w14:paraId="5FEF8B2A" w14:textId="77777777" w:rsidR="00F201B2" w:rsidRPr="007D2CA0" w:rsidRDefault="00F201B2" w:rsidP="007603B5">
                      <w:pPr>
                        <w:pStyle w:val="ListParagraph"/>
                        <w:numPr>
                          <w:ilvl w:val="0"/>
                          <w:numId w:val="9"/>
                        </w:numPr>
                        <w:spacing w:after="200"/>
                        <w:jc w:val="left"/>
                        <w:rPr>
                          <w:sz w:val="18"/>
                          <w:szCs w:val="18"/>
                        </w:rPr>
                      </w:pPr>
                      <w:r>
                        <w:rPr>
                          <w:sz w:val="18"/>
                          <w:szCs w:val="18"/>
                          <w:lang w:val="en-US"/>
                        </w:rPr>
                        <w:t>Website sign-up</w:t>
                      </w:r>
                    </w:p>
                    <w:p w14:paraId="03BAACB8" w14:textId="77777777" w:rsidR="00F201B2" w:rsidRPr="00FB5971" w:rsidRDefault="00F201B2" w:rsidP="007603B5">
                      <w:pPr>
                        <w:pStyle w:val="ListParagraph"/>
                        <w:numPr>
                          <w:ilvl w:val="0"/>
                          <w:numId w:val="9"/>
                        </w:numPr>
                        <w:spacing w:after="200"/>
                        <w:jc w:val="left"/>
                        <w:rPr>
                          <w:sz w:val="18"/>
                          <w:szCs w:val="18"/>
                        </w:rPr>
                      </w:pPr>
                      <w:r>
                        <w:rPr>
                          <w:sz w:val="18"/>
                          <w:szCs w:val="18"/>
                          <w:lang w:val="en-US"/>
                        </w:rPr>
                        <w:t>Shopping cart</w:t>
                      </w:r>
                    </w:p>
                    <w:p w14:paraId="2B80B5E2" w14:textId="77777777" w:rsidR="00F201B2" w:rsidRPr="00FB5971" w:rsidRDefault="00F201B2" w:rsidP="007603B5">
                      <w:pPr>
                        <w:pStyle w:val="ListParagraph"/>
                        <w:numPr>
                          <w:ilvl w:val="0"/>
                          <w:numId w:val="9"/>
                        </w:numPr>
                        <w:spacing w:after="200"/>
                        <w:jc w:val="left"/>
                        <w:rPr>
                          <w:sz w:val="18"/>
                          <w:szCs w:val="18"/>
                        </w:rPr>
                      </w:pPr>
                      <w:r>
                        <w:rPr>
                          <w:sz w:val="18"/>
                          <w:szCs w:val="18"/>
                          <w:lang w:val="en-US"/>
                        </w:rPr>
                        <w:t xml:space="preserve">Franchisee stores </w:t>
                      </w:r>
                    </w:p>
                    <w:p w14:paraId="03CE6AEF" w14:textId="77777777" w:rsidR="00F201B2" w:rsidRPr="00FB5971" w:rsidRDefault="00F201B2" w:rsidP="007603B5">
                      <w:pPr>
                        <w:pStyle w:val="ListParagraph"/>
                        <w:numPr>
                          <w:ilvl w:val="0"/>
                          <w:numId w:val="9"/>
                        </w:numPr>
                        <w:spacing w:after="200"/>
                        <w:jc w:val="left"/>
                        <w:rPr>
                          <w:sz w:val="18"/>
                          <w:szCs w:val="18"/>
                        </w:rPr>
                      </w:pPr>
                      <w:r>
                        <w:rPr>
                          <w:sz w:val="18"/>
                          <w:szCs w:val="18"/>
                          <w:lang w:val="en-US"/>
                        </w:rPr>
                        <w:t xml:space="preserve">Retail stores </w:t>
                      </w:r>
                    </w:p>
                    <w:p w14:paraId="20E8FF69" w14:textId="77777777" w:rsidR="00F201B2" w:rsidRPr="00FB5971" w:rsidRDefault="00F201B2" w:rsidP="007603B5">
                      <w:pPr>
                        <w:pStyle w:val="ListParagraph"/>
                        <w:numPr>
                          <w:ilvl w:val="0"/>
                          <w:numId w:val="9"/>
                        </w:numPr>
                        <w:spacing w:after="200"/>
                        <w:jc w:val="left"/>
                        <w:rPr>
                          <w:sz w:val="18"/>
                          <w:szCs w:val="18"/>
                        </w:rPr>
                      </w:pPr>
                      <w:r>
                        <w:rPr>
                          <w:sz w:val="18"/>
                          <w:szCs w:val="18"/>
                          <w:lang w:val="en-US"/>
                        </w:rPr>
                        <w:t>Mobile app assisted by AI</w:t>
                      </w:r>
                    </w:p>
                  </w:txbxContent>
                </v:textbox>
              </v:shape>
            </w:pict>
          </mc:Fallback>
        </mc:AlternateContent>
      </w:r>
      <w:r w:rsidR="00F201B2" w:rsidRPr="00AF176C">
        <w:rPr>
          <w:rFonts w:asciiTheme="minorHAnsi" w:hAnsiTheme="minorHAnsi" w:cstheme="minorHAnsi"/>
          <w:noProof/>
          <w:lang w:val="en-US"/>
        </w:rPr>
        <mc:AlternateContent>
          <mc:Choice Requires="wps">
            <w:drawing>
              <wp:anchor distT="0" distB="0" distL="114300" distR="114300" simplePos="0" relativeHeight="251668480" behindDoc="0" locked="0" layoutInCell="1" allowOverlap="1" wp14:anchorId="44862D8F" wp14:editId="12EF65CA">
                <wp:simplePos x="0" y="0"/>
                <wp:positionH relativeFrom="column">
                  <wp:posOffset>895350</wp:posOffset>
                </wp:positionH>
                <wp:positionV relativeFrom="paragraph">
                  <wp:posOffset>191135</wp:posOffset>
                </wp:positionV>
                <wp:extent cx="635" cy="2657475"/>
                <wp:effectExtent l="9525" t="8890" r="8890" b="10160"/>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2657475"/>
                        </a:xfrm>
                        <a:prstGeom prst="straightConnector1">
                          <a:avLst/>
                        </a:prstGeom>
                        <a:noFill/>
                        <a:ln w="9525">
                          <a:solidFill>
                            <a:srgbClr val="000000"/>
                          </a:solidFill>
                          <a:prstDash val="lg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97774E5" id="Straight Arrow Connector 17" o:spid="_x0000_s1026" type="#_x0000_t32" style="position:absolute;margin-left:70.5pt;margin-top:15.05pt;width:.05pt;height:209.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">
                <v:stroke dashstyle="longDash"/>
              </v:shape>
            </w:pict>
          </mc:Fallback>
        </mc:AlternateContent>
      </w:r>
      <w:r w:rsidR="00F201B2" w:rsidRPr="00AF176C">
        <w:rPr>
          <w:rFonts w:asciiTheme="minorHAnsi" w:hAnsiTheme="minorHAnsi" w:cstheme="minorHAnsi"/>
          <w:noProof/>
          <w:lang w:val="en-US"/>
        </w:rPr>
        <mc:AlternateContent>
          <mc:Choice Requires="wps">
            <w:drawing>
              <wp:anchor distT="0" distB="0" distL="114300" distR="114300" simplePos="0" relativeHeight="251675648" behindDoc="0" locked="0" layoutInCell="1" allowOverlap="1" wp14:anchorId="6A8E91E0" wp14:editId="0306CF63">
                <wp:simplePos x="0" y="0"/>
                <wp:positionH relativeFrom="column">
                  <wp:posOffset>2028825</wp:posOffset>
                </wp:positionH>
                <wp:positionV relativeFrom="paragraph">
                  <wp:posOffset>314960</wp:posOffset>
                </wp:positionV>
                <wp:extent cx="904875" cy="2486025"/>
                <wp:effectExtent l="0" t="0" r="0" b="635"/>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4875" cy="24860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9964A64" w14:textId="77777777" w:rsidR="00F201B2" w:rsidRDefault="00F201B2" w:rsidP="007603B5">
                            <w:pPr>
                              <w:pStyle w:val="ListParagraph"/>
                              <w:numPr>
                                <w:ilvl w:val="0"/>
                                <w:numId w:val="8"/>
                              </w:numPr>
                              <w:spacing w:after="200"/>
                              <w:jc w:val="left"/>
                              <w:rPr>
                                <w:sz w:val="18"/>
                                <w:szCs w:val="18"/>
                                <w:lang w:val="en-US"/>
                              </w:rPr>
                            </w:pPr>
                            <w:r w:rsidRPr="00260348">
                              <w:rPr>
                                <w:sz w:val="18"/>
                                <w:szCs w:val="18"/>
                                <w:lang w:val="en-US"/>
                              </w:rPr>
                              <w:t xml:space="preserve">Direct competitors </w:t>
                            </w:r>
                          </w:p>
                          <w:p w14:paraId="25B0B074" w14:textId="77777777" w:rsidR="00F201B2" w:rsidRDefault="00F201B2" w:rsidP="007603B5">
                            <w:pPr>
                              <w:jc w:val="left"/>
                              <w:rPr>
                                <w:sz w:val="18"/>
                                <w:szCs w:val="18"/>
                                <w:lang w:val="en-US"/>
                              </w:rPr>
                            </w:pPr>
                            <w:r w:rsidRPr="00260348">
                              <w:rPr>
                                <w:sz w:val="18"/>
                                <w:szCs w:val="18"/>
                                <w:lang w:val="en-US"/>
                              </w:rPr>
                              <w:t>- Gucci</w:t>
                            </w:r>
                          </w:p>
                          <w:p w14:paraId="066E089E" w14:textId="77777777" w:rsidR="00F201B2" w:rsidRDefault="00F201B2" w:rsidP="007603B5">
                            <w:pPr>
                              <w:jc w:val="left"/>
                              <w:rPr>
                                <w:sz w:val="18"/>
                                <w:szCs w:val="18"/>
                                <w:lang w:val="en-US"/>
                              </w:rPr>
                            </w:pPr>
                            <w:r>
                              <w:rPr>
                                <w:sz w:val="18"/>
                                <w:szCs w:val="18"/>
                                <w:lang w:val="en-US"/>
                              </w:rPr>
                              <w:t>-Armani</w:t>
                            </w:r>
                          </w:p>
                          <w:p w14:paraId="464D4AE6" w14:textId="77777777" w:rsidR="00F201B2" w:rsidRDefault="00F201B2" w:rsidP="007603B5">
                            <w:pPr>
                              <w:jc w:val="left"/>
                              <w:rPr>
                                <w:sz w:val="18"/>
                                <w:szCs w:val="18"/>
                                <w:lang w:val="en-US"/>
                              </w:rPr>
                            </w:pPr>
                            <w:r>
                              <w:rPr>
                                <w:sz w:val="18"/>
                                <w:szCs w:val="18"/>
                                <w:lang w:val="en-US"/>
                              </w:rPr>
                              <w:t>-LVMH</w:t>
                            </w:r>
                          </w:p>
                          <w:p w14:paraId="1E3F278F" w14:textId="77777777" w:rsidR="00F201B2" w:rsidRDefault="00F201B2" w:rsidP="007603B5">
                            <w:pPr>
                              <w:jc w:val="left"/>
                              <w:rPr>
                                <w:sz w:val="18"/>
                                <w:szCs w:val="18"/>
                                <w:lang w:val="en-US"/>
                              </w:rPr>
                            </w:pPr>
                            <w:r>
                              <w:rPr>
                                <w:sz w:val="18"/>
                                <w:szCs w:val="18"/>
                                <w:lang w:val="en-US"/>
                              </w:rPr>
                              <w:t>-Ralph</w:t>
                            </w:r>
                          </w:p>
                          <w:p w14:paraId="77DD4FCB" w14:textId="77777777" w:rsidR="00F201B2" w:rsidRPr="00260348" w:rsidRDefault="00F201B2" w:rsidP="007603B5">
                            <w:pPr>
                              <w:jc w:val="left"/>
                              <w:rPr>
                                <w:sz w:val="18"/>
                                <w:szCs w:val="18"/>
                                <w:lang w:val="en-US"/>
                              </w:rPr>
                            </w:pPr>
                            <w:r>
                              <w:rPr>
                                <w:sz w:val="18"/>
                                <w:szCs w:val="18"/>
                                <w:lang w:val="en-US"/>
                              </w:rPr>
                              <w:t>-Hugo Boss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8E91E0" id="Text Box 15" o:spid="_x0000_s1036" type="#_x0000_t202" style="position:absolute;left:0;text-align:left;margin-left:159.75pt;margin-top:24.8pt;width:71.25pt;height:195.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" stroked="f">
                <v:textbox>
                  <w:txbxContent>
                    <w:p w14:paraId="49964A64" w14:textId="77777777" w:rsidR="00F201B2" w:rsidRDefault="00F201B2" w:rsidP="007603B5">
                      <w:pPr>
                        <w:pStyle w:val="ListParagraph"/>
                        <w:numPr>
                          <w:ilvl w:val="0"/>
                          <w:numId w:val="8"/>
                        </w:numPr>
                        <w:spacing w:after="200"/>
                        <w:jc w:val="left"/>
                        <w:rPr>
                          <w:sz w:val="18"/>
                          <w:szCs w:val="18"/>
                          <w:lang w:val="en-US"/>
                        </w:rPr>
                      </w:pPr>
                      <w:r w:rsidRPr="00260348">
                        <w:rPr>
                          <w:sz w:val="18"/>
                          <w:szCs w:val="18"/>
                          <w:lang w:val="en-US"/>
                        </w:rPr>
                        <w:t xml:space="preserve">Direct competitors </w:t>
                      </w:r>
                    </w:p>
                    <w:p w14:paraId="25B0B074" w14:textId="77777777" w:rsidR="00F201B2" w:rsidRDefault="00F201B2" w:rsidP="007603B5">
                      <w:pPr>
                        <w:jc w:val="left"/>
                        <w:rPr>
                          <w:sz w:val="18"/>
                          <w:szCs w:val="18"/>
                          <w:lang w:val="en-US"/>
                        </w:rPr>
                      </w:pPr>
                      <w:r w:rsidRPr="00260348">
                        <w:rPr>
                          <w:sz w:val="18"/>
                          <w:szCs w:val="18"/>
                          <w:lang w:val="en-US"/>
                        </w:rPr>
                        <w:t>- Gucci</w:t>
                      </w:r>
                    </w:p>
                    <w:p w14:paraId="066E089E" w14:textId="77777777" w:rsidR="00F201B2" w:rsidRDefault="00F201B2" w:rsidP="007603B5">
                      <w:pPr>
                        <w:jc w:val="left"/>
                        <w:rPr>
                          <w:sz w:val="18"/>
                          <w:szCs w:val="18"/>
                          <w:lang w:val="en-US"/>
                        </w:rPr>
                      </w:pPr>
                      <w:r>
                        <w:rPr>
                          <w:sz w:val="18"/>
                          <w:szCs w:val="18"/>
                          <w:lang w:val="en-US"/>
                        </w:rPr>
                        <w:t>-Armani</w:t>
                      </w:r>
                    </w:p>
                    <w:p w14:paraId="464D4AE6" w14:textId="77777777" w:rsidR="00F201B2" w:rsidRDefault="00F201B2" w:rsidP="007603B5">
                      <w:pPr>
                        <w:jc w:val="left"/>
                        <w:rPr>
                          <w:sz w:val="18"/>
                          <w:szCs w:val="18"/>
                          <w:lang w:val="en-US"/>
                        </w:rPr>
                      </w:pPr>
                      <w:r>
                        <w:rPr>
                          <w:sz w:val="18"/>
                          <w:szCs w:val="18"/>
                          <w:lang w:val="en-US"/>
                        </w:rPr>
                        <w:t>-LVMH</w:t>
                      </w:r>
                    </w:p>
                    <w:p w14:paraId="1E3F278F" w14:textId="77777777" w:rsidR="00F201B2" w:rsidRDefault="00F201B2" w:rsidP="007603B5">
                      <w:pPr>
                        <w:jc w:val="left"/>
                        <w:rPr>
                          <w:sz w:val="18"/>
                          <w:szCs w:val="18"/>
                          <w:lang w:val="en-US"/>
                        </w:rPr>
                      </w:pPr>
                      <w:r>
                        <w:rPr>
                          <w:sz w:val="18"/>
                          <w:szCs w:val="18"/>
                          <w:lang w:val="en-US"/>
                        </w:rPr>
                        <w:t>-Ralph</w:t>
                      </w:r>
                    </w:p>
                    <w:p w14:paraId="77DD4FCB" w14:textId="77777777" w:rsidR="00F201B2" w:rsidRPr="00260348" w:rsidRDefault="00F201B2" w:rsidP="007603B5">
                      <w:pPr>
                        <w:jc w:val="left"/>
                        <w:rPr>
                          <w:sz w:val="18"/>
                          <w:szCs w:val="18"/>
                          <w:lang w:val="en-US"/>
                        </w:rPr>
                      </w:pPr>
                      <w:r>
                        <w:rPr>
                          <w:sz w:val="18"/>
                          <w:szCs w:val="18"/>
                          <w:lang w:val="en-US"/>
                        </w:rPr>
                        <w:t>-Hugo Boss</w:t>
                      </w:r>
                    </w:p>
                  </w:txbxContent>
                </v:textbox>
              </v:shape>
            </w:pict>
          </mc:Fallback>
        </mc:AlternateContent>
      </w:r>
      <w:r w:rsidR="00F201B2" w:rsidRPr="00AF176C">
        <w:rPr>
          <w:rFonts w:asciiTheme="minorHAnsi" w:hAnsiTheme="minorHAnsi" w:cstheme="minorHAnsi"/>
          <w:noProof/>
          <w:lang w:val="en-US"/>
        </w:rPr>
        <mc:AlternateContent>
          <mc:Choice Requires="wps">
            <w:drawing>
              <wp:anchor distT="0" distB="0" distL="114300" distR="114300" simplePos="0" relativeHeight="251674624" behindDoc="0" locked="0" layoutInCell="1" allowOverlap="1" wp14:anchorId="7A7F30CA" wp14:editId="3C123434">
                <wp:simplePos x="0" y="0"/>
                <wp:positionH relativeFrom="column">
                  <wp:posOffset>990600</wp:posOffset>
                </wp:positionH>
                <wp:positionV relativeFrom="paragraph">
                  <wp:posOffset>314960</wp:posOffset>
                </wp:positionV>
                <wp:extent cx="885825" cy="2486025"/>
                <wp:effectExtent l="0" t="0" r="0" b="635"/>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24860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CB5A49C" w14:textId="77777777" w:rsidR="00F201B2" w:rsidRPr="006D093B" w:rsidRDefault="00F201B2" w:rsidP="007603B5">
                            <w:pPr>
                              <w:pStyle w:val="ListParagraph"/>
                              <w:numPr>
                                <w:ilvl w:val="0"/>
                                <w:numId w:val="7"/>
                              </w:numPr>
                              <w:spacing w:after="200"/>
                              <w:jc w:val="left"/>
                              <w:rPr>
                                <w:sz w:val="18"/>
                                <w:szCs w:val="18"/>
                              </w:rPr>
                            </w:pPr>
                            <w:r w:rsidRPr="006D093B">
                              <w:rPr>
                                <w:sz w:val="18"/>
                                <w:szCs w:val="18"/>
                                <w:lang w:val="en-US"/>
                              </w:rPr>
                              <w:t xml:space="preserve">Burberry Website </w:t>
                            </w:r>
                          </w:p>
                          <w:p w14:paraId="3F78DABA" w14:textId="77777777" w:rsidR="00F201B2" w:rsidRDefault="00F201B2" w:rsidP="007603B5">
                            <w:pPr>
                              <w:pStyle w:val="ListParagraph"/>
                              <w:numPr>
                                <w:ilvl w:val="0"/>
                                <w:numId w:val="7"/>
                              </w:numPr>
                              <w:spacing w:after="200"/>
                              <w:jc w:val="left"/>
                              <w:rPr>
                                <w:sz w:val="18"/>
                                <w:szCs w:val="18"/>
                              </w:rPr>
                            </w:pPr>
                            <w:r>
                              <w:rPr>
                                <w:sz w:val="18"/>
                                <w:szCs w:val="18"/>
                              </w:rPr>
                              <w:t xml:space="preserve">Company stores </w:t>
                            </w:r>
                          </w:p>
                          <w:p w14:paraId="1A6BE292" w14:textId="77777777" w:rsidR="00F201B2" w:rsidRDefault="00F201B2" w:rsidP="007603B5">
                            <w:pPr>
                              <w:pStyle w:val="ListParagraph"/>
                              <w:numPr>
                                <w:ilvl w:val="0"/>
                                <w:numId w:val="7"/>
                              </w:numPr>
                              <w:spacing w:after="200"/>
                              <w:jc w:val="left"/>
                              <w:rPr>
                                <w:sz w:val="18"/>
                                <w:szCs w:val="18"/>
                              </w:rPr>
                            </w:pPr>
                            <w:r>
                              <w:rPr>
                                <w:sz w:val="18"/>
                                <w:szCs w:val="18"/>
                              </w:rPr>
                              <w:t xml:space="preserve">Official social media page </w:t>
                            </w:r>
                          </w:p>
                          <w:p w14:paraId="37DFBC14" w14:textId="77777777" w:rsidR="00F201B2" w:rsidRDefault="00F201B2" w:rsidP="007603B5">
                            <w:pPr>
                              <w:pStyle w:val="ListParagraph"/>
                              <w:numPr>
                                <w:ilvl w:val="0"/>
                                <w:numId w:val="7"/>
                              </w:numPr>
                              <w:spacing w:after="200"/>
                              <w:jc w:val="left"/>
                              <w:rPr>
                                <w:sz w:val="18"/>
                                <w:szCs w:val="18"/>
                              </w:rPr>
                            </w:pPr>
                            <w:r>
                              <w:rPr>
                                <w:sz w:val="18"/>
                                <w:szCs w:val="18"/>
                              </w:rPr>
                              <w:t xml:space="preserve">Referrals </w:t>
                            </w:r>
                          </w:p>
                          <w:p w14:paraId="1D3F1838" w14:textId="77777777" w:rsidR="00F201B2" w:rsidRPr="006D093B" w:rsidRDefault="00F201B2" w:rsidP="007603B5">
                            <w:pPr>
                              <w:pStyle w:val="ListParagraph"/>
                              <w:numPr>
                                <w:ilvl w:val="0"/>
                                <w:numId w:val="7"/>
                              </w:numPr>
                              <w:spacing w:after="200"/>
                              <w:jc w:val="left"/>
                              <w:rPr>
                                <w:sz w:val="18"/>
                                <w:szCs w:val="18"/>
                              </w:rPr>
                            </w:pPr>
                            <w:r>
                              <w:rPr>
                                <w:sz w:val="18"/>
                                <w:szCs w:val="18"/>
                              </w:rPr>
                              <w:t>Mobile app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7F30CA" id="Text Box 14" o:spid="_x0000_s1037" type="#_x0000_t202" style="position:absolute;left:0;text-align:left;margin-left:78pt;margin-top:24.8pt;width:69.75pt;height:195.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" stroked="f">
                <v:textbox>
                  <w:txbxContent>
                    <w:p w14:paraId="5CB5A49C" w14:textId="77777777" w:rsidR="00F201B2" w:rsidRPr="006D093B" w:rsidRDefault="00F201B2" w:rsidP="007603B5">
                      <w:pPr>
                        <w:pStyle w:val="ListParagraph"/>
                        <w:numPr>
                          <w:ilvl w:val="0"/>
                          <w:numId w:val="7"/>
                        </w:numPr>
                        <w:spacing w:after="200"/>
                        <w:jc w:val="left"/>
                        <w:rPr>
                          <w:sz w:val="18"/>
                          <w:szCs w:val="18"/>
                        </w:rPr>
                      </w:pPr>
                      <w:r w:rsidRPr="006D093B">
                        <w:rPr>
                          <w:sz w:val="18"/>
                          <w:szCs w:val="18"/>
                          <w:lang w:val="en-US"/>
                        </w:rPr>
                        <w:t xml:space="preserve">Burberry Website </w:t>
                      </w:r>
                    </w:p>
                    <w:p w14:paraId="3F78DABA" w14:textId="77777777" w:rsidR="00F201B2" w:rsidRDefault="00F201B2" w:rsidP="007603B5">
                      <w:pPr>
                        <w:pStyle w:val="ListParagraph"/>
                        <w:numPr>
                          <w:ilvl w:val="0"/>
                          <w:numId w:val="7"/>
                        </w:numPr>
                        <w:spacing w:after="200"/>
                        <w:jc w:val="left"/>
                        <w:rPr>
                          <w:sz w:val="18"/>
                          <w:szCs w:val="18"/>
                        </w:rPr>
                      </w:pPr>
                      <w:r>
                        <w:rPr>
                          <w:sz w:val="18"/>
                          <w:szCs w:val="18"/>
                        </w:rPr>
                        <w:t xml:space="preserve">Company stores </w:t>
                      </w:r>
                    </w:p>
                    <w:p w14:paraId="1A6BE292" w14:textId="77777777" w:rsidR="00F201B2" w:rsidRDefault="00F201B2" w:rsidP="007603B5">
                      <w:pPr>
                        <w:pStyle w:val="ListParagraph"/>
                        <w:numPr>
                          <w:ilvl w:val="0"/>
                          <w:numId w:val="7"/>
                        </w:numPr>
                        <w:spacing w:after="200"/>
                        <w:jc w:val="left"/>
                        <w:rPr>
                          <w:sz w:val="18"/>
                          <w:szCs w:val="18"/>
                        </w:rPr>
                      </w:pPr>
                      <w:r>
                        <w:rPr>
                          <w:sz w:val="18"/>
                          <w:szCs w:val="18"/>
                        </w:rPr>
                        <w:t xml:space="preserve">Official social media page </w:t>
                      </w:r>
                    </w:p>
                    <w:p w14:paraId="37DFBC14" w14:textId="77777777" w:rsidR="00F201B2" w:rsidRDefault="00F201B2" w:rsidP="007603B5">
                      <w:pPr>
                        <w:pStyle w:val="ListParagraph"/>
                        <w:numPr>
                          <w:ilvl w:val="0"/>
                          <w:numId w:val="7"/>
                        </w:numPr>
                        <w:spacing w:after="200"/>
                        <w:jc w:val="left"/>
                        <w:rPr>
                          <w:sz w:val="18"/>
                          <w:szCs w:val="18"/>
                        </w:rPr>
                      </w:pPr>
                      <w:r>
                        <w:rPr>
                          <w:sz w:val="18"/>
                          <w:szCs w:val="18"/>
                        </w:rPr>
                        <w:t xml:space="preserve">Referrals </w:t>
                      </w:r>
                    </w:p>
                    <w:p w14:paraId="1D3F1838" w14:textId="77777777" w:rsidR="00F201B2" w:rsidRPr="006D093B" w:rsidRDefault="00F201B2" w:rsidP="007603B5">
                      <w:pPr>
                        <w:pStyle w:val="ListParagraph"/>
                        <w:numPr>
                          <w:ilvl w:val="0"/>
                          <w:numId w:val="7"/>
                        </w:numPr>
                        <w:spacing w:after="200"/>
                        <w:jc w:val="left"/>
                        <w:rPr>
                          <w:sz w:val="18"/>
                          <w:szCs w:val="18"/>
                        </w:rPr>
                      </w:pPr>
                      <w:r>
                        <w:rPr>
                          <w:sz w:val="18"/>
                          <w:szCs w:val="18"/>
                        </w:rPr>
                        <w:t>Mobile app</w:t>
                      </w:r>
                    </w:p>
                  </w:txbxContent>
                </v:textbox>
              </v:shape>
            </w:pict>
          </mc:Fallback>
        </mc:AlternateContent>
      </w:r>
      <w:r w:rsidR="00F201B2" w:rsidRPr="00AF176C">
        <w:rPr>
          <w:rFonts w:asciiTheme="minorHAnsi" w:hAnsiTheme="minorHAnsi" w:cstheme="minorHAnsi"/>
          <w:noProof/>
          <w:lang w:val="en-US"/>
        </w:rPr>
        <mc:AlternateContent>
          <mc:Choice Requires="wps">
            <w:drawing>
              <wp:anchor distT="0" distB="0" distL="114300" distR="114300" simplePos="0" relativeHeight="251673600" behindDoc="0" locked="0" layoutInCell="1" allowOverlap="1" wp14:anchorId="7C7F9D3B" wp14:editId="60122EAB">
                <wp:simplePos x="0" y="0"/>
                <wp:positionH relativeFrom="column">
                  <wp:posOffset>-47625</wp:posOffset>
                </wp:positionH>
                <wp:positionV relativeFrom="paragraph">
                  <wp:posOffset>314960</wp:posOffset>
                </wp:positionV>
                <wp:extent cx="857250" cy="2438400"/>
                <wp:effectExtent l="0" t="0" r="0" b="63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2438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9A378E2" w14:textId="77777777" w:rsidR="00F201B2" w:rsidRPr="006D093B" w:rsidRDefault="00F201B2" w:rsidP="007603B5">
                            <w:pPr>
                              <w:pStyle w:val="ListParagraph"/>
                              <w:numPr>
                                <w:ilvl w:val="0"/>
                                <w:numId w:val="6"/>
                              </w:numPr>
                              <w:spacing w:after="200"/>
                              <w:jc w:val="left"/>
                              <w:rPr>
                                <w:sz w:val="18"/>
                                <w:szCs w:val="18"/>
                              </w:rPr>
                            </w:pPr>
                            <w:r w:rsidRPr="006D093B">
                              <w:rPr>
                                <w:sz w:val="18"/>
                                <w:szCs w:val="18"/>
                                <w:lang w:val="en-US"/>
                              </w:rPr>
                              <w:t>Social media</w:t>
                            </w:r>
                          </w:p>
                          <w:p w14:paraId="5F612A40" w14:textId="77777777" w:rsidR="00F201B2" w:rsidRPr="006D093B" w:rsidRDefault="00F201B2" w:rsidP="007603B5">
                            <w:pPr>
                              <w:pStyle w:val="ListParagraph"/>
                              <w:numPr>
                                <w:ilvl w:val="0"/>
                                <w:numId w:val="6"/>
                              </w:numPr>
                              <w:spacing w:after="200"/>
                              <w:jc w:val="left"/>
                              <w:rPr>
                                <w:sz w:val="18"/>
                                <w:szCs w:val="18"/>
                              </w:rPr>
                            </w:pPr>
                            <w:r w:rsidRPr="006D093B">
                              <w:rPr>
                                <w:sz w:val="18"/>
                                <w:szCs w:val="18"/>
                                <w:lang w:val="en-US"/>
                              </w:rPr>
                              <w:t>Personal relationship</w:t>
                            </w:r>
                          </w:p>
                          <w:p w14:paraId="2D9EC346" w14:textId="77777777" w:rsidR="00F201B2" w:rsidRPr="006D093B" w:rsidRDefault="00F201B2" w:rsidP="007603B5">
                            <w:pPr>
                              <w:pStyle w:val="ListParagraph"/>
                              <w:numPr>
                                <w:ilvl w:val="0"/>
                                <w:numId w:val="6"/>
                              </w:numPr>
                              <w:spacing w:after="200"/>
                              <w:jc w:val="left"/>
                              <w:rPr>
                                <w:sz w:val="18"/>
                                <w:szCs w:val="18"/>
                              </w:rPr>
                            </w:pPr>
                            <w:r w:rsidRPr="006D093B">
                              <w:rPr>
                                <w:sz w:val="18"/>
                                <w:szCs w:val="18"/>
                                <w:lang w:val="en-US"/>
                              </w:rPr>
                              <w:t xml:space="preserve">Tailored marketing </w:t>
                            </w:r>
                            <w:proofErr w:type="gramStart"/>
                            <w:r w:rsidRPr="006D093B">
                              <w:rPr>
                                <w:sz w:val="18"/>
                                <w:szCs w:val="18"/>
                                <w:lang w:val="en-US"/>
                              </w:rPr>
                              <w:t xml:space="preserve">communication  </w:t>
                            </w:r>
                            <w:r>
                              <w:rPr>
                                <w:sz w:val="18"/>
                                <w:szCs w:val="18"/>
                                <w:lang w:val="en-US"/>
                              </w:rPr>
                              <w:t>via</w:t>
                            </w:r>
                            <w:proofErr w:type="gramEnd"/>
                            <w:r>
                              <w:rPr>
                                <w:sz w:val="18"/>
                                <w:szCs w:val="18"/>
                                <w:lang w:val="en-US"/>
                              </w:rPr>
                              <w:t xml:space="preserve"> push message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7F9D3B" id="Text Box 12" o:spid="_x0000_s1038" type="#_x0000_t202" style="position:absolute;left:0;text-align:left;margin-left:-3.75pt;margin-top:24.8pt;width:67.5pt;height:19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" stroked="f">
                <v:textbox>
                  <w:txbxContent>
                    <w:p w14:paraId="09A378E2" w14:textId="77777777" w:rsidR="00F201B2" w:rsidRPr="006D093B" w:rsidRDefault="00F201B2" w:rsidP="007603B5">
                      <w:pPr>
                        <w:pStyle w:val="ListParagraph"/>
                        <w:numPr>
                          <w:ilvl w:val="0"/>
                          <w:numId w:val="6"/>
                        </w:numPr>
                        <w:spacing w:after="200"/>
                        <w:jc w:val="left"/>
                        <w:rPr>
                          <w:sz w:val="18"/>
                          <w:szCs w:val="18"/>
                        </w:rPr>
                      </w:pPr>
                      <w:r w:rsidRPr="006D093B">
                        <w:rPr>
                          <w:sz w:val="18"/>
                          <w:szCs w:val="18"/>
                          <w:lang w:val="en-US"/>
                        </w:rPr>
                        <w:t>Social media</w:t>
                      </w:r>
                    </w:p>
                    <w:p w14:paraId="5F612A40" w14:textId="77777777" w:rsidR="00F201B2" w:rsidRPr="006D093B" w:rsidRDefault="00F201B2" w:rsidP="007603B5">
                      <w:pPr>
                        <w:pStyle w:val="ListParagraph"/>
                        <w:numPr>
                          <w:ilvl w:val="0"/>
                          <w:numId w:val="6"/>
                        </w:numPr>
                        <w:spacing w:after="200"/>
                        <w:jc w:val="left"/>
                        <w:rPr>
                          <w:sz w:val="18"/>
                          <w:szCs w:val="18"/>
                        </w:rPr>
                      </w:pPr>
                      <w:r w:rsidRPr="006D093B">
                        <w:rPr>
                          <w:sz w:val="18"/>
                          <w:szCs w:val="18"/>
                          <w:lang w:val="en-US"/>
                        </w:rPr>
                        <w:t>Personal relationship</w:t>
                      </w:r>
                    </w:p>
                    <w:p w14:paraId="2D9EC346" w14:textId="77777777" w:rsidR="00F201B2" w:rsidRPr="006D093B" w:rsidRDefault="00F201B2" w:rsidP="007603B5">
                      <w:pPr>
                        <w:pStyle w:val="ListParagraph"/>
                        <w:numPr>
                          <w:ilvl w:val="0"/>
                          <w:numId w:val="6"/>
                        </w:numPr>
                        <w:spacing w:after="200"/>
                        <w:jc w:val="left"/>
                        <w:rPr>
                          <w:sz w:val="18"/>
                          <w:szCs w:val="18"/>
                        </w:rPr>
                      </w:pPr>
                      <w:r w:rsidRPr="006D093B">
                        <w:rPr>
                          <w:sz w:val="18"/>
                          <w:szCs w:val="18"/>
                          <w:lang w:val="en-US"/>
                        </w:rPr>
                        <w:t xml:space="preserve">Tailored marketing </w:t>
                      </w:r>
                      <w:proofErr w:type="gramStart"/>
                      <w:r w:rsidRPr="006D093B">
                        <w:rPr>
                          <w:sz w:val="18"/>
                          <w:szCs w:val="18"/>
                          <w:lang w:val="en-US"/>
                        </w:rPr>
                        <w:t xml:space="preserve">communication  </w:t>
                      </w:r>
                      <w:r>
                        <w:rPr>
                          <w:sz w:val="18"/>
                          <w:szCs w:val="18"/>
                          <w:lang w:val="en-US"/>
                        </w:rPr>
                        <w:t>via</w:t>
                      </w:r>
                      <w:proofErr w:type="gramEnd"/>
                      <w:r>
                        <w:rPr>
                          <w:sz w:val="18"/>
                          <w:szCs w:val="18"/>
                          <w:lang w:val="en-US"/>
                        </w:rPr>
                        <w:t xml:space="preserve"> push message</w:t>
                      </w:r>
                    </w:p>
                  </w:txbxContent>
                </v:textbox>
              </v:shape>
            </w:pict>
          </mc:Fallback>
        </mc:AlternateContent>
      </w:r>
      <w:r w:rsidR="00F201B2" w:rsidRPr="00AF176C">
        <w:rPr>
          <w:rFonts w:asciiTheme="minorHAnsi" w:hAnsiTheme="minorHAnsi" w:cstheme="minorHAnsi"/>
          <w:noProof/>
          <w:lang w:val="en-US"/>
        </w:rPr>
        <mc:AlternateContent>
          <mc:Choice Requires="wps">
            <w:drawing>
              <wp:anchor distT="0" distB="0" distL="114300" distR="114300" simplePos="0" relativeHeight="251671552" behindDoc="0" locked="0" layoutInCell="1" allowOverlap="1" wp14:anchorId="46BFD758" wp14:editId="15885FB0">
                <wp:simplePos x="0" y="0"/>
                <wp:positionH relativeFrom="column">
                  <wp:posOffset>5143500</wp:posOffset>
                </wp:positionH>
                <wp:positionV relativeFrom="paragraph">
                  <wp:posOffset>143510</wp:posOffset>
                </wp:positionV>
                <wp:extent cx="0" cy="2705100"/>
                <wp:effectExtent l="9525" t="8890" r="9525" b="10160"/>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705100"/>
                        </a:xfrm>
                        <a:prstGeom prst="straightConnector1">
                          <a:avLst/>
                        </a:prstGeom>
                        <a:noFill/>
                        <a:ln w="9525">
                          <a:solidFill>
                            <a:srgbClr val="000000"/>
                          </a:solidFill>
                          <a:prstDash val="lg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C86ADAC" id="Straight Arrow Connector 11" o:spid="_x0000_s1026" type="#_x0000_t32" style="position:absolute;margin-left:405pt;margin-top:11.3pt;width:0;height:21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">
                <v:stroke dashstyle="longDash"/>
              </v:shape>
            </w:pict>
          </mc:Fallback>
        </mc:AlternateContent>
      </w:r>
      <w:r w:rsidR="00F201B2" w:rsidRPr="00AF176C">
        <w:rPr>
          <w:rFonts w:asciiTheme="minorHAnsi" w:hAnsiTheme="minorHAnsi" w:cstheme="minorHAnsi"/>
          <w:noProof/>
          <w:lang w:val="en-US"/>
        </w:rPr>
        <mc:AlternateContent>
          <mc:Choice Requires="wps">
            <w:drawing>
              <wp:anchor distT="0" distB="0" distL="114300" distR="114300" simplePos="0" relativeHeight="251670528" behindDoc="0" locked="0" layoutInCell="1" allowOverlap="1" wp14:anchorId="48B52EFF" wp14:editId="01FD0F12">
                <wp:simplePos x="0" y="0"/>
                <wp:positionH relativeFrom="column">
                  <wp:posOffset>4029075</wp:posOffset>
                </wp:positionH>
                <wp:positionV relativeFrom="paragraph">
                  <wp:posOffset>57785</wp:posOffset>
                </wp:positionV>
                <wp:extent cx="0" cy="2743200"/>
                <wp:effectExtent l="9525" t="8890" r="9525" b="10160"/>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743200"/>
                        </a:xfrm>
                        <a:prstGeom prst="straightConnector1">
                          <a:avLst/>
                        </a:prstGeom>
                        <a:noFill/>
                        <a:ln w="9525">
                          <a:solidFill>
                            <a:srgbClr val="000000"/>
                          </a:solidFill>
                          <a:prstDash val="lg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40883E" id="Straight Arrow Connector 9" o:spid="_x0000_s1026" type="#_x0000_t32" style="position:absolute;margin-left:317.25pt;margin-top:4.55pt;width:0;height:3in;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">
                <v:stroke dashstyle="longDash"/>
              </v:shape>
            </w:pict>
          </mc:Fallback>
        </mc:AlternateContent>
      </w:r>
      <w:r w:rsidR="00F201B2" w:rsidRPr="00AF176C">
        <w:rPr>
          <w:rFonts w:asciiTheme="minorHAnsi" w:hAnsiTheme="minorHAnsi" w:cstheme="minorHAnsi"/>
          <w:noProof/>
          <w:lang w:val="en-US"/>
        </w:rPr>
        <mc:AlternateContent>
          <mc:Choice Requires="wps">
            <w:drawing>
              <wp:anchor distT="0" distB="0" distL="114300" distR="114300" simplePos="0" relativeHeight="251672576" behindDoc="0" locked="0" layoutInCell="1" allowOverlap="1" wp14:anchorId="69D8D948" wp14:editId="21DBB13D">
                <wp:simplePos x="0" y="0"/>
                <wp:positionH relativeFrom="column">
                  <wp:posOffset>1943100</wp:posOffset>
                </wp:positionH>
                <wp:positionV relativeFrom="paragraph">
                  <wp:posOffset>143510</wp:posOffset>
                </wp:positionV>
                <wp:extent cx="0" cy="2657475"/>
                <wp:effectExtent l="9525" t="8890" r="9525" b="1016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657475"/>
                        </a:xfrm>
                        <a:prstGeom prst="straightConnector1">
                          <a:avLst/>
                        </a:prstGeom>
                        <a:noFill/>
                        <a:ln w="9525">
                          <a:solidFill>
                            <a:srgbClr val="000000"/>
                          </a:solidFill>
                          <a:prstDash val="lg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6B3311A" id="Straight Arrow Connector 6" o:spid="_x0000_s1026" type="#_x0000_t32" style="position:absolute;margin-left:153pt;margin-top:11.3pt;width:0;height:209.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">
                <v:stroke dashstyle="longDash"/>
              </v:shape>
            </w:pict>
          </mc:Fallback>
        </mc:AlternateContent>
      </w:r>
    </w:p>
    <w:p w14:paraId="08844ABF" w14:textId="312F43EE" w:rsidR="00F201B2" w:rsidRPr="00AF176C" w:rsidRDefault="00F201B2" w:rsidP="00F201B2">
      <w:pPr>
        <w:rPr>
          <w:rFonts w:asciiTheme="minorHAnsi" w:hAnsiTheme="minorHAnsi" w:cstheme="minorHAnsi"/>
        </w:rPr>
      </w:pPr>
    </w:p>
    <w:p w14:paraId="56342C9F" w14:textId="77777777" w:rsidR="00F201B2" w:rsidRPr="00AF176C" w:rsidRDefault="00F201B2" w:rsidP="00F201B2">
      <w:pPr>
        <w:rPr>
          <w:rFonts w:asciiTheme="minorHAnsi" w:hAnsiTheme="minorHAnsi" w:cstheme="minorHAnsi"/>
        </w:rPr>
      </w:pPr>
    </w:p>
    <w:p w14:paraId="2AA0A22F" w14:textId="77777777" w:rsidR="00F201B2" w:rsidRPr="00AF176C" w:rsidRDefault="00F201B2" w:rsidP="00F201B2">
      <w:pPr>
        <w:rPr>
          <w:rFonts w:asciiTheme="minorHAnsi" w:hAnsiTheme="minorHAnsi" w:cstheme="minorHAnsi"/>
        </w:rPr>
      </w:pPr>
    </w:p>
    <w:p w14:paraId="6F7AB76B" w14:textId="77777777" w:rsidR="00F201B2" w:rsidRPr="00AF176C" w:rsidRDefault="00F201B2" w:rsidP="00F201B2">
      <w:pPr>
        <w:rPr>
          <w:rFonts w:asciiTheme="minorHAnsi" w:hAnsiTheme="minorHAnsi" w:cstheme="minorHAnsi"/>
        </w:rPr>
      </w:pPr>
    </w:p>
    <w:p w14:paraId="51DB759D" w14:textId="77777777" w:rsidR="00F201B2" w:rsidRPr="00AF176C" w:rsidRDefault="00F201B2" w:rsidP="00F201B2">
      <w:pPr>
        <w:rPr>
          <w:rFonts w:asciiTheme="minorHAnsi" w:hAnsiTheme="minorHAnsi" w:cstheme="minorHAnsi"/>
        </w:rPr>
      </w:pPr>
    </w:p>
    <w:p w14:paraId="6B3BD7AE" w14:textId="77777777" w:rsidR="00F201B2" w:rsidRPr="00AF176C" w:rsidRDefault="00F201B2" w:rsidP="00F201B2">
      <w:pPr>
        <w:rPr>
          <w:rFonts w:asciiTheme="minorHAnsi" w:hAnsiTheme="minorHAnsi" w:cstheme="minorHAnsi"/>
        </w:rPr>
      </w:pPr>
    </w:p>
    <w:p w14:paraId="71CE31A2" w14:textId="77777777" w:rsidR="00F201B2" w:rsidRPr="00AF176C" w:rsidRDefault="00F201B2" w:rsidP="00F201B2">
      <w:pPr>
        <w:rPr>
          <w:rFonts w:asciiTheme="minorHAnsi" w:hAnsiTheme="minorHAnsi" w:cstheme="minorHAnsi"/>
        </w:rPr>
      </w:pPr>
    </w:p>
    <w:p w14:paraId="2EA0490A" w14:textId="77777777" w:rsidR="00AB22F2" w:rsidRDefault="00AB22F2" w:rsidP="00F201B2">
      <w:pPr>
        <w:jc w:val="center"/>
        <w:rPr>
          <w:rFonts w:asciiTheme="minorHAnsi" w:hAnsiTheme="minorHAnsi" w:cstheme="minorHAnsi"/>
          <w:b/>
        </w:rPr>
      </w:pPr>
    </w:p>
    <w:p w14:paraId="7860C41A" w14:textId="77777777" w:rsidR="00AB22F2" w:rsidRDefault="00AB22F2" w:rsidP="00F201B2">
      <w:pPr>
        <w:jc w:val="center"/>
        <w:rPr>
          <w:rFonts w:asciiTheme="minorHAnsi" w:hAnsiTheme="minorHAnsi" w:cstheme="minorHAnsi"/>
          <w:b/>
        </w:rPr>
      </w:pPr>
    </w:p>
    <w:p w14:paraId="4A339B9A" w14:textId="77777777" w:rsidR="00AB22F2" w:rsidRDefault="00AB22F2" w:rsidP="00AB22F2">
      <w:pPr>
        <w:rPr>
          <w:rFonts w:asciiTheme="minorHAnsi" w:hAnsiTheme="minorHAnsi" w:cstheme="minorHAnsi"/>
          <w:b/>
        </w:rPr>
      </w:pPr>
    </w:p>
    <w:p w14:paraId="0E5304C6" w14:textId="25C67999" w:rsidR="00F201B2" w:rsidRPr="00AF176C" w:rsidRDefault="00F201B2" w:rsidP="00F201B2">
      <w:pPr>
        <w:jc w:val="center"/>
        <w:rPr>
          <w:rFonts w:asciiTheme="minorHAnsi" w:hAnsiTheme="minorHAnsi" w:cstheme="minorHAnsi"/>
          <w:b/>
        </w:rPr>
      </w:pPr>
      <w:r w:rsidRPr="00AF176C">
        <w:rPr>
          <w:rFonts w:asciiTheme="minorHAnsi" w:hAnsiTheme="minorHAnsi" w:cstheme="minorHAnsi"/>
          <w:b/>
        </w:rPr>
        <w:t>Figure 5: Consumer journey map and touchpoints of Burberry</w:t>
      </w:r>
    </w:p>
    <w:p w14:paraId="21EAC938" w14:textId="77777777" w:rsidR="00F201B2" w:rsidRPr="00AF176C" w:rsidRDefault="00F201B2" w:rsidP="00F201B2">
      <w:pPr>
        <w:jc w:val="center"/>
        <w:rPr>
          <w:rFonts w:asciiTheme="minorHAnsi" w:hAnsiTheme="minorHAnsi" w:cstheme="minorHAnsi"/>
        </w:rPr>
      </w:pPr>
      <w:r w:rsidRPr="00AF176C">
        <w:rPr>
          <w:rFonts w:asciiTheme="minorHAnsi" w:hAnsiTheme="minorHAnsi" w:cstheme="minorHAnsi"/>
        </w:rPr>
        <w:t>(Source: Self-developed)</w:t>
      </w:r>
    </w:p>
    <w:p w14:paraId="4736200B" w14:textId="7AE8979D" w:rsidR="00F201B2" w:rsidRPr="007603B5" w:rsidRDefault="00F201B2" w:rsidP="007603B5">
      <w:pPr>
        <w:spacing w:line="276" w:lineRule="auto"/>
        <w:rPr>
          <w:rFonts w:asciiTheme="minorHAnsi" w:hAnsiTheme="minorHAnsi" w:cstheme="minorHAnsi"/>
          <w:b/>
          <w:iCs/>
          <w:sz w:val="28"/>
          <w:szCs w:val="28"/>
        </w:rPr>
      </w:pPr>
      <w:r w:rsidRPr="007603B5">
        <w:rPr>
          <w:rFonts w:asciiTheme="minorHAnsi" w:hAnsiTheme="minorHAnsi" w:cstheme="minorHAnsi"/>
          <w:b/>
          <w:iCs/>
          <w:sz w:val="28"/>
          <w:szCs w:val="28"/>
        </w:rPr>
        <w:t>Awareness:</w:t>
      </w:r>
    </w:p>
    <w:p w14:paraId="02781067" w14:textId="77777777" w:rsidR="00F201B2" w:rsidRPr="00AF176C" w:rsidRDefault="00F201B2" w:rsidP="007603B5">
      <w:pPr>
        <w:spacing w:line="276" w:lineRule="auto"/>
        <w:rPr>
          <w:rFonts w:asciiTheme="minorHAnsi" w:hAnsiTheme="minorHAnsi" w:cstheme="minorHAnsi"/>
        </w:rPr>
      </w:pPr>
      <w:r w:rsidRPr="00AF176C">
        <w:rPr>
          <w:rFonts w:asciiTheme="minorHAnsi" w:hAnsiTheme="minorHAnsi" w:cstheme="minorHAnsi"/>
        </w:rPr>
        <w:t xml:space="preserve">In order to disperse general information about products, Burberry can incorporate social media handles, personal messaging via social media and sending a personalised message via push marketing. Moreover, it is also essential to offer an AI-driven voice-assisted website so that consumer develops a good first impression. </w:t>
      </w:r>
    </w:p>
    <w:p w14:paraId="507673E7" w14:textId="77777777" w:rsidR="007603B5" w:rsidRPr="007603B5" w:rsidRDefault="007603B5" w:rsidP="00F201B2">
      <w:pPr>
        <w:rPr>
          <w:rFonts w:asciiTheme="minorHAnsi" w:hAnsiTheme="minorHAnsi" w:cstheme="minorHAnsi"/>
          <w:b/>
          <w:i/>
          <w:sz w:val="16"/>
          <w:szCs w:val="16"/>
        </w:rPr>
      </w:pPr>
    </w:p>
    <w:p w14:paraId="531A010E" w14:textId="57436B41" w:rsidR="00F201B2" w:rsidRPr="007603B5" w:rsidRDefault="00F201B2" w:rsidP="007603B5">
      <w:pPr>
        <w:spacing w:line="276" w:lineRule="auto"/>
        <w:rPr>
          <w:rFonts w:asciiTheme="minorHAnsi" w:hAnsiTheme="minorHAnsi" w:cstheme="minorHAnsi"/>
          <w:b/>
          <w:iCs/>
          <w:sz w:val="32"/>
          <w:szCs w:val="32"/>
        </w:rPr>
      </w:pPr>
      <w:r w:rsidRPr="007603B5">
        <w:rPr>
          <w:rFonts w:asciiTheme="minorHAnsi" w:hAnsiTheme="minorHAnsi" w:cstheme="minorHAnsi"/>
          <w:b/>
          <w:iCs/>
          <w:sz w:val="32"/>
          <w:szCs w:val="32"/>
        </w:rPr>
        <w:t xml:space="preserve">Research: </w:t>
      </w:r>
    </w:p>
    <w:p w14:paraId="27A7546D" w14:textId="2945878F" w:rsidR="00F201B2" w:rsidRDefault="00F201B2" w:rsidP="007603B5">
      <w:pPr>
        <w:spacing w:line="276" w:lineRule="auto"/>
        <w:rPr>
          <w:rFonts w:asciiTheme="minorHAnsi" w:hAnsiTheme="minorHAnsi" w:cstheme="minorHAnsi"/>
        </w:rPr>
      </w:pPr>
      <w:r w:rsidRPr="00AF176C">
        <w:rPr>
          <w:rFonts w:asciiTheme="minorHAnsi" w:hAnsiTheme="minorHAnsi" w:cstheme="minorHAnsi"/>
        </w:rPr>
        <w:t xml:space="preserve">Consumers can undertake extensive research before considering any product or service. The website should be innovative enough and needs to be power by an AI-driven algorithm so that consumers can find the relevant information. As stated by </w:t>
      </w:r>
      <w:r w:rsidRPr="00AF176C">
        <w:rPr>
          <w:rFonts w:asciiTheme="minorHAnsi" w:hAnsiTheme="minorHAnsi" w:cstheme="minorHAnsi"/>
          <w:shd w:val="clear" w:color="auto" w:fill="FFFFFF"/>
        </w:rPr>
        <w:t xml:space="preserve">Baines, Fill and Rosengren (2017), </w:t>
      </w:r>
      <w:r w:rsidRPr="00AF176C">
        <w:rPr>
          <w:rFonts w:asciiTheme="minorHAnsi" w:hAnsiTheme="minorHAnsi" w:cstheme="minorHAnsi"/>
        </w:rPr>
        <w:t>offering concise information is the key in today’s consumer decision-making journey to stimulate consumers to move further.</w:t>
      </w:r>
    </w:p>
    <w:p w14:paraId="6B6E3FD4" w14:textId="77777777" w:rsidR="007603B5" w:rsidRPr="007603B5" w:rsidRDefault="007603B5" w:rsidP="007603B5">
      <w:pPr>
        <w:spacing w:line="276" w:lineRule="auto"/>
        <w:rPr>
          <w:rFonts w:asciiTheme="minorHAnsi" w:hAnsiTheme="minorHAnsi" w:cstheme="minorHAnsi"/>
          <w:sz w:val="16"/>
          <w:szCs w:val="16"/>
        </w:rPr>
      </w:pPr>
    </w:p>
    <w:p w14:paraId="595E9803" w14:textId="77777777" w:rsidR="00F201B2" w:rsidRPr="007603B5" w:rsidRDefault="00F201B2" w:rsidP="007603B5">
      <w:pPr>
        <w:spacing w:line="276" w:lineRule="auto"/>
        <w:rPr>
          <w:rFonts w:asciiTheme="minorHAnsi" w:hAnsiTheme="minorHAnsi" w:cstheme="minorHAnsi"/>
          <w:b/>
          <w:iCs/>
          <w:sz w:val="32"/>
          <w:szCs w:val="32"/>
        </w:rPr>
      </w:pPr>
      <w:r w:rsidRPr="007603B5">
        <w:rPr>
          <w:rFonts w:asciiTheme="minorHAnsi" w:hAnsiTheme="minorHAnsi" w:cstheme="minorHAnsi"/>
          <w:b/>
          <w:iCs/>
          <w:sz w:val="32"/>
          <w:szCs w:val="32"/>
        </w:rPr>
        <w:t xml:space="preserve">Choice: </w:t>
      </w:r>
    </w:p>
    <w:p w14:paraId="1CFA90B2" w14:textId="785D3E89" w:rsidR="00F201B2" w:rsidRDefault="00F201B2" w:rsidP="007603B5">
      <w:pPr>
        <w:spacing w:line="276" w:lineRule="auto"/>
        <w:rPr>
          <w:rFonts w:asciiTheme="minorHAnsi" w:hAnsiTheme="minorHAnsi" w:cstheme="minorHAnsi"/>
        </w:rPr>
      </w:pPr>
      <w:r w:rsidRPr="00AF176C">
        <w:rPr>
          <w:rFonts w:asciiTheme="minorHAnsi" w:hAnsiTheme="minorHAnsi" w:cstheme="minorHAnsi"/>
        </w:rPr>
        <w:t xml:space="preserve">Brands usually emphasise on extensive promotion during the choice phase of the consumer decision-making journey. In order to convince prospective purchasers, Burberry can resort to micro-moment marketing. As stated by </w:t>
      </w:r>
      <w:r w:rsidRPr="00AF176C">
        <w:rPr>
          <w:rFonts w:asciiTheme="minorHAnsi" w:hAnsiTheme="minorHAnsi" w:cstheme="minorHAnsi"/>
          <w:shd w:val="clear" w:color="auto" w:fill="FFFFFF"/>
        </w:rPr>
        <w:t>Baines, Fill and Rosengren (2017),</w:t>
      </w:r>
      <w:r w:rsidRPr="00AF176C">
        <w:rPr>
          <w:rFonts w:asciiTheme="minorHAnsi" w:hAnsiTheme="minorHAnsi" w:cstheme="minorHAnsi"/>
        </w:rPr>
        <w:t xml:space="preserve"> it is essential for consumers when then take entry in the want-to-purchase moment. </w:t>
      </w:r>
    </w:p>
    <w:p w14:paraId="2C34F6BF" w14:textId="77777777" w:rsidR="007603B5" w:rsidRPr="007603B5" w:rsidRDefault="007603B5" w:rsidP="007603B5">
      <w:pPr>
        <w:spacing w:line="276" w:lineRule="auto"/>
        <w:rPr>
          <w:rFonts w:asciiTheme="minorHAnsi" w:hAnsiTheme="minorHAnsi" w:cstheme="minorHAnsi"/>
          <w:sz w:val="16"/>
          <w:szCs w:val="16"/>
        </w:rPr>
      </w:pPr>
    </w:p>
    <w:p w14:paraId="538DBBD4" w14:textId="77777777" w:rsidR="00F201B2" w:rsidRPr="007603B5" w:rsidRDefault="00F201B2" w:rsidP="007603B5">
      <w:pPr>
        <w:spacing w:line="276" w:lineRule="auto"/>
        <w:rPr>
          <w:rFonts w:asciiTheme="minorHAnsi" w:hAnsiTheme="minorHAnsi" w:cstheme="minorHAnsi"/>
          <w:b/>
          <w:iCs/>
          <w:sz w:val="32"/>
          <w:szCs w:val="32"/>
        </w:rPr>
      </w:pPr>
      <w:r w:rsidRPr="007603B5">
        <w:rPr>
          <w:rFonts w:asciiTheme="minorHAnsi" w:hAnsiTheme="minorHAnsi" w:cstheme="minorHAnsi"/>
          <w:b/>
          <w:iCs/>
          <w:sz w:val="32"/>
          <w:szCs w:val="32"/>
        </w:rPr>
        <w:lastRenderedPageBreak/>
        <w:t>Purchase:</w:t>
      </w:r>
    </w:p>
    <w:p w14:paraId="7F6B9292" w14:textId="7918240D" w:rsidR="00F201B2" w:rsidRDefault="00F201B2" w:rsidP="007603B5">
      <w:pPr>
        <w:spacing w:line="276" w:lineRule="auto"/>
        <w:rPr>
          <w:rFonts w:asciiTheme="minorHAnsi" w:hAnsiTheme="minorHAnsi" w:cstheme="minorHAnsi"/>
        </w:rPr>
      </w:pPr>
      <w:r w:rsidRPr="00AF176C">
        <w:rPr>
          <w:rFonts w:asciiTheme="minorHAnsi" w:hAnsiTheme="minorHAnsi" w:cstheme="minorHAnsi"/>
        </w:rPr>
        <w:t xml:space="preserve">This phase instigates visitors to initiate a specific action and motivates the consumer to proceed to purchase. For instance, by tracking consumer time-spending on mobile apps or websites., the company with the assistance of AI can inspire the consumers to add products to their cart or sign up. </w:t>
      </w:r>
    </w:p>
    <w:p w14:paraId="2E2BEDC0" w14:textId="77777777" w:rsidR="007603B5" w:rsidRPr="007603B5" w:rsidRDefault="007603B5" w:rsidP="007603B5">
      <w:pPr>
        <w:spacing w:line="276" w:lineRule="auto"/>
        <w:rPr>
          <w:rFonts w:asciiTheme="minorHAnsi" w:hAnsiTheme="minorHAnsi" w:cstheme="minorHAnsi"/>
          <w:sz w:val="16"/>
          <w:szCs w:val="16"/>
        </w:rPr>
      </w:pPr>
    </w:p>
    <w:p w14:paraId="24D904CE" w14:textId="349A0903" w:rsidR="007603B5" w:rsidRPr="007603B5" w:rsidRDefault="00F201B2" w:rsidP="007603B5">
      <w:pPr>
        <w:spacing w:line="276" w:lineRule="auto"/>
        <w:rPr>
          <w:rFonts w:asciiTheme="minorHAnsi" w:hAnsiTheme="minorHAnsi" w:cstheme="minorHAnsi"/>
          <w:b/>
          <w:iCs/>
          <w:sz w:val="32"/>
          <w:szCs w:val="32"/>
        </w:rPr>
      </w:pPr>
      <w:r w:rsidRPr="007603B5">
        <w:rPr>
          <w:rFonts w:asciiTheme="minorHAnsi" w:hAnsiTheme="minorHAnsi" w:cstheme="minorHAnsi"/>
          <w:b/>
          <w:iCs/>
          <w:sz w:val="32"/>
          <w:szCs w:val="32"/>
        </w:rPr>
        <w:t>Post-purchase:</w:t>
      </w:r>
    </w:p>
    <w:p w14:paraId="09BAAC03" w14:textId="4842C892" w:rsidR="00F201B2" w:rsidRDefault="00F201B2" w:rsidP="007603B5">
      <w:pPr>
        <w:spacing w:line="276" w:lineRule="auto"/>
        <w:rPr>
          <w:rFonts w:asciiTheme="minorHAnsi" w:hAnsiTheme="minorHAnsi" w:cstheme="minorHAnsi"/>
        </w:rPr>
      </w:pPr>
      <w:r w:rsidRPr="00AF176C">
        <w:rPr>
          <w:rFonts w:asciiTheme="minorHAnsi" w:hAnsiTheme="minorHAnsi" w:cstheme="minorHAnsi"/>
        </w:rPr>
        <w:t xml:space="preserve">As avouched by </w:t>
      </w:r>
      <w:proofErr w:type="spellStart"/>
      <w:r w:rsidRPr="00AF176C">
        <w:rPr>
          <w:rFonts w:asciiTheme="minorHAnsi" w:hAnsiTheme="minorHAnsi" w:cstheme="minorHAnsi"/>
          <w:shd w:val="clear" w:color="auto" w:fill="FFFFFF"/>
        </w:rPr>
        <w:t>Finne</w:t>
      </w:r>
      <w:proofErr w:type="spellEnd"/>
      <w:r w:rsidRPr="00AF176C">
        <w:rPr>
          <w:rFonts w:asciiTheme="minorHAnsi" w:hAnsiTheme="minorHAnsi" w:cstheme="minorHAnsi"/>
          <w:shd w:val="clear" w:color="auto" w:fill="FFFFFF"/>
        </w:rPr>
        <w:t xml:space="preserve"> and </w:t>
      </w:r>
      <w:proofErr w:type="spellStart"/>
      <w:r w:rsidRPr="00AF176C">
        <w:rPr>
          <w:rFonts w:asciiTheme="minorHAnsi" w:hAnsiTheme="minorHAnsi" w:cstheme="minorHAnsi"/>
          <w:shd w:val="clear" w:color="auto" w:fill="FFFFFF"/>
        </w:rPr>
        <w:t>Grönroos</w:t>
      </w:r>
      <w:proofErr w:type="spellEnd"/>
      <w:r w:rsidRPr="00AF176C">
        <w:rPr>
          <w:rFonts w:asciiTheme="minorHAnsi" w:hAnsiTheme="minorHAnsi" w:cstheme="minorHAnsi"/>
          <w:shd w:val="clear" w:color="auto" w:fill="FFFFFF"/>
        </w:rPr>
        <w:t xml:space="preserve"> (2017)</w:t>
      </w:r>
      <w:r w:rsidRPr="00AF176C">
        <w:rPr>
          <w:rFonts w:asciiTheme="minorHAnsi" w:hAnsiTheme="minorHAnsi" w:cstheme="minorHAnsi"/>
        </w:rPr>
        <w:t xml:space="preserve">, ascertaining a positive post-purchase experience is essential for brands in order to amplify the prospect of re-purchase. Smooth exchange and return processes can generate re-purchase intention among the consumers of Burberry. </w:t>
      </w:r>
    </w:p>
    <w:p w14:paraId="45156068" w14:textId="77777777" w:rsidR="007603B5" w:rsidRPr="007603B5" w:rsidRDefault="007603B5" w:rsidP="007603B5">
      <w:pPr>
        <w:spacing w:line="276" w:lineRule="auto"/>
        <w:rPr>
          <w:rFonts w:asciiTheme="minorHAnsi" w:hAnsiTheme="minorHAnsi" w:cstheme="minorHAnsi"/>
          <w:sz w:val="16"/>
          <w:szCs w:val="16"/>
        </w:rPr>
      </w:pPr>
    </w:p>
    <w:p w14:paraId="5965B585" w14:textId="77777777" w:rsidR="00F201B2" w:rsidRPr="00F201B2" w:rsidRDefault="00F201B2" w:rsidP="007603B5">
      <w:pPr>
        <w:spacing w:line="276" w:lineRule="auto"/>
        <w:rPr>
          <w:rFonts w:asciiTheme="minorHAnsi" w:hAnsiTheme="minorHAnsi" w:cstheme="minorHAnsi"/>
          <w:b/>
          <w:iCs/>
        </w:rPr>
      </w:pPr>
      <w:r w:rsidRPr="007603B5">
        <w:rPr>
          <w:rFonts w:asciiTheme="minorHAnsi" w:hAnsiTheme="minorHAnsi" w:cstheme="minorHAnsi"/>
          <w:b/>
          <w:iCs/>
          <w:sz w:val="32"/>
          <w:szCs w:val="32"/>
        </w:rPr>
        <w:t xml:space="preserve">Brand advocacy: </w:t>
      </w:r>
    </w:p>
    <w:p w14:paraId="2DF1A5A1" w14:textId="0EFC7526" w:rsidR="00F201B2" w:rsidRDefault="00F201B2" w:rsidP="007603B5">
      <w:pPr>
        <w:spacing w:line="276" w:lineRule="auto"/>
        <w:rPr>
          <w:rFonts w:asciiTheme="minorHAnsi" w:hAnsiTheme="minorHAnsi" w:cstheme="minorHAnsi"/>
        </w:rPr>
      </w:pPr>
      <w:r w:rsidRPr="00AF176C">
        <w:rPr>
          <w:rFonts w:asciiTheme="minorHAnsi" w:hAnsiTheme="minorHAnsi" w:cstheme="minorHAnsi"/>
        </w:rPr>
        <w:t xml:space="preserve">At this phase of the consumer journey map, it is essential for Burberry to develop a pertinent strategy so that positive word of mouth can be generated. Reaching digital influencers and encouraging consumers to post images decked with Burberry branded clothes can be effective to generate brand advocacy. </w:t>
      </w:r>
    </w:p>
    <w:p w14:paraId="0626D952" w14:textId="77777777" w:rsidR="007603B5" w:rsidRPr="007603B5" w:rsidRDefault="007603B5" w:rsidP="007603B5">
      <w:pPr>
        <w:spacing w:line="276" w:lineRule="auto"/>
        <w:rPr>
          <w:rFonts w:asciiTheme="minorHAnsi" w:hAnsiTheme="minorHAnsi" w:cstheme="minorHAnsi"/>
          <w:sz w:val="16"/>
          <w:szCs w:val="16"/>
        </w:rPr>
      </w:pPr>
    </w:p>
    <w:p w14:paraId="2A6BE410" w14:textId="77777777" w:rsidR="00F201B2" w:rsidRPr="007603B5" w:rsidRDefault="00F201B2" w:rsidP="00F201B2">
      <w:pPr>
        <w:pStyle w:val="Heading1"/>
        <w:rPr>
          <w:rFonts w:asciiTheme="minorHAnsi" w:hAnsiTheme="minorHAnsi" w:cstheme="minorHAnsi"/>
          <w:sz w:val="36"/>
          <w:szCs w:val="36"/>
        </w:rPr>
      </w:pPr>
      <w:bookmarkStart w:id="10" w:name="_Toc122475632"/>
      <w:r w:rsidRPr="007603B5">
        <w:rPr>
          <w:rFonts w:asciiTheme="minorHAnsi" w:hAnsiTheme="minorHAnsi" w:cstheme="minorHAnsi"/>
          <w:sz w:val="36"/>
          <w:szCs w:val="36"/>
        </w:rPr>
        <w:t>The application of the total engagement framework</w:t>
      </w:r>
      <w:bookmarkEnd w:id="10"/>
      <w:r w:rsidRPr="007603B5">
        <w:rPr>
          <w:rFonts w:asciiTheme="minorHAnsi" w:hAnsiTheme="minorHAnsi" w:cstheme="minorHAnsi"/>
          <w:sz w:val="36"/>
          <w:szCs w:val="36"/>
        </w:rPr>
        <w:t xml:space="preserve"> </w:t>
      </w:r>
    </w:p>
    <w:p w14:paraId="0818F3BC" w14:textId="77777777" w:rsidR="00F201B2" w:rsidRPr="00AF176C" w:rsidRDefault="00F201B2" w:rsidP="007603B5">
      <w:pPr>
        <w:spacing w:line="276" w:lineRule="auto"/>
        <w:rPr>
          <w:rFonts w:asciiTheme="minorHAnsi" w:hAnsiTheme="minorHAnsi" w:cstheme="minorHAnsi"/>
        </w:rPr>
      </w:pPr>
      <w:r w:rsidRPr="00AF176C">
        <w:rPr>
          <w:rFonts w:asciiTheme="minorHAnsi" w:hAnsiTheme="minorHAnsi" w:cstheme="minorHAnsi"/>
        </w:rPr>
        <w:t>The total engagement framework states that it is crucial to set up a collaborative and strategic association between engaged staff members and engaged consumers if an enterprise intends to accomplish long-term growth (</w:t>
      </w:r>
      <w:r w:rsidRPr="00AF176C">
        <w:rPr>
          <w:rFonts w:asciiTheme="minorHAnsi" w:hAnsiTheme="minorHAnsi" w:cstheme="minorHAnsi"/>
          <w:shd w:val="clear" w:color="auto" w:fill="FFFFFF"/>
        </w:rPr>
        <w:t>Grover and Kar, 2020</w:t>
      </w:r>
      <w:r w:rsidRPr="00AF176C">
        <w:rPr>
          <w:rFonts w:asciiTheme="minorHAnsi" w:hAnsiTheme="minorHAnsi" w:cstheme="minorHAnsi"/>
        </w:rPr>
        <w:t>). These associations are conjoined together in the Total Engagement Framework that emphasises fine-tuning four predominant components pertaining to brand advertising, consumer experience, and culture and consumer value propositions (</w:t>
      </w:r>
      <w:r w:rsidRPr="00AF176C">
        <w:rPr>
          <w:rFonts w:asciiTheme="minorHAnsi" w:hAnsiTheme="minorHAnsi" w:cstheme="minorHAnsi"/>
          <w:shd w:val="clear" w:color="auto" w:fill="FFFFFF"/>
        </w:rPr>
        <w:t>Grover and Kar, 2020)</w:t>
      </w:r>
      <w:r w:rsidRPr="00AF176C">
        <w:rPr>
          <w:rFonts w:asciiTheme="minorHAnsi" w:hAnsiTheme="minorHAnsi" w:cstheme="minorHAnsi"/>
        </w:rPr>
        <w:t xml:space="preserve">. Therefore, it is essential that the value proposition of Burberry needs be an essential aspect of the company’s brand. Further, sustainability and regenerative leadership concepts need to be embedded into the company’s internal culture so that it can render a superior consumer experience. Further, in order to generate a compelling consumer experience, it is essential for the company to conjoin both emotional and physical components. For instance, the company can create compelling video messages containing emotional appeal powered by attractive visuals to grab consumer attention. Finally, as a part of the value proposition, Burberry needs to offer bio-degradable clothing products bearing exceptional quality and print. </w:t>
      </w:r>
    </w:p>
    <w:p w14:paraId="404B366F" w14:textId="77777777" w:rsidR="00F201B2" w:rsidRPr="00AF176C" w:rsidRDefault="00F201B2" w:rsidP="00F201B2">
      <w:pPr>
        <w:jc w:val="center"/>
        <w:rPr>
          <w:rFonts w:asciiTheme="minorHAnsi" w:hAnsiTheme="minorHAnsi" w:cstheme="minorHAnsi"/>
        </w:rPr>
      </w:pPr>
      <w:r w:rsidRPr="00AF176C">
        <w:rPr>
          <w:rFonts w:asciiTheme="minorHAnsi" w:hAnsiTheme="minorHAnsi" w:cstheme="minorHAnsi"/>
          <w:noProof/>
          <w:lang w:val="en-US"/>
        </w:rPr>
        <w:lastRenderedPageBreak/>
        <w:drawing>
          <wp:inline distT="0" distB="0" distL="0" distR="0" wp14:anchorId="1D96A77A" wp14:editId="37A3A6CC">
            <wp:extent cx="4495800" cy="2838450"/>
            <wp:effectExtent l="38100" t="57150" r="114300" b="952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8"/>
                    <a:stretch>
                      <a:fillRect/>
                    </a:stretch>
                  </pic:blipFill>
                  <pic:spPr bwMode="auto">
                    <a:xfrm>
                      <a:off x="0" y="0"/>
                      <a:ext cx="4495800" cy="2838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741093" w14:textId="77777777" w:rsidR="00F201B2" w:rsidRPr="00AF176C" w:rsidRDefault="00F201B2" w:rsidP="00F201B2">
      <w:pPr>
        <w:jc w:val="center"/>
        <w:rPr>
          <w:rFonts w:asciiTheme="minorHAnsi" w:hAnsiTheme="minorHAnsi" w:cstheme="minorHAnsi"/>
          <w:b/>
        </w:rPr>
      </w:pPr>
      <w:r w:rsidRPr="00AF176C">
        <w:rPr>
          <w:rFonts w:asciiTheme="minorHAnsi" w:hAnsiTheme="minorHAnsi" w:cstheme="minorHAnsi"/>
          <w:b/>
        </w:rPr>
        <w:t xml:space="preserve">Figure 6: Total engagement framework </w:t>
      </w:r>
    </w:p>
    <w:p w14:paraId="1FAC9F7C" w14:textId="77777777" w:rsidR="00F201B2" w:rsidRPr="00AF176C" w:rsidRDefault="00F201B2" w:rsidP="00F201B2">
      <w:pPr>
        <w:jc w:val="center"/>
        <w:rPr>
          <w:rFonts w:asciiTheme="minorHAnsi" w:hAnsiTheme="minorHAnsi" w:cstheme="minorHAnsi"/>
        </w:rPr>
      </w:pPr>
      <w:r w:rsidRPr="00AF176C">
        <w:rPr>
          <w:rFonts w:asciiTheme="minorHAnsi" w:hAnsiTheme="minorHAnsi" w:cstheme="minorHAnsi"/>
        </w:rPr>
        <w:t xml:space="preserve">(Source: </w:t>
      </w:r>
      <w:r w:rsidRPr="00AF176C">
        <w:rPr>
          <w:rFonts w:asciiTheme="minorHAnsi" w:hAnsiTheme="minorHAnsi" w:cstheme="minorHAnsi"/>
          <w:shd w:val="clear" w:color="auto" w:fill="FFFFFF"/>
        </w:rPr>
        <w:t>Grover and Kar, 2020</w:t>
      </w:r>
      <w:r w:rsidRPr="00AF176C">
        <w:rPr>
          <w:rFonts w:asciiTheme="minorHAnsi" w:hAnsiTheme="minorHAnsi" w:cstheme="minorHAnsi"/>
        </w:rPr>
        <w:t>)</w:t>
      </w:r>
    </w:p>
    <w:p w14:paraId="3C6F27D9" w14:textId="77777777" w:rsidR="00F201B2" w:rsidRPr="00F201B2" w:rsidRDefault="00F201B2" w:rsidP="00F201B2">
      <w:pPr>
        <w:pStyle w:val="Heading1"/>
        <w:rPr>
          <w:rFonts w:asciiTheme="minorHAnsi" w:hAnsiTheme="minorHAnsi" w:cstheme="minorHAnsi"/>
          <w:sz w:val="36"/>
          <w:szCs w:val="36"/>
        </w:rPr>
      </w:pPr>
      <w:bookmarkStart w:id="11" w:name="_Toc122475633"/>
      <w:r w:rsidRPr="00F201B2">
        <w:rPr>
          <w:rFonts w:asciiTheme="minorHAnsi" w:hAnsiTheme="minorHAnsi" w:cstheme="minorHAnsi"/>
          <w:sz w:val="36"/>
          <w:szCs w:val="36"/>
        </w:rPr>
        <w:t>Conclusion</w:t>
      </w:r>
      <w:bookmarkEnd w:id="11"/>
      <w:r w:rsidRPr="00F201B2">
        <w:rPr>
          <w:rFonts w:asciiTheme="minorHAnsi" w:hAnsiTheme="minorHAnsi" w:cstheme="minorHAnsi"/>
          <w:sz w:val="36"/>
          <w:szCs w:val="36"/>
        </w:rPr>
        <w:t xml:space="preserve"> </w:t>
      </w:r>
    </w:p>
    <w:p w14:paraId="4F78E1C1" w14:textId="064BB46D" w:rsidR="00F201B2" w:rsidRPr="00F201B2" w:rsidRDefault="00F201B2" w:rsidP="007603B5">
      <w:pPr>
        <w:spacing w:line="276" w:lineRule="auto"/>
        <w:rPr>
          <w:rFonts w:asciiTheme="minorHAnsi" w:hAnsiTheme="minorHAnsi" w:cstheme="minorHAnsi"/>
        </w:rPr>
      </w:pPr>
      <w:r w:rsidRPr="00AF176C">
        <w:rPr>
          <w:rFonts w:asciiTheme="minorHAnsi" w:hAnsiTheme="minorHAnsi" w:cstheme="minorHAnsi"/>
        </w:rPr>
        <w:t>In conclusion, it can be stated that the present-day business environment has become highly complicated due to increasing competition, quickly changing customer behaviour and increasing competitive rivalry. Therefore, crafting innovative marketing has emerged as the need of the hour for Burberry since the company has been facing band dilution and poor growth. Based on the findings, it is evident that social media focus, micro-moment marketing and sustainability advertising can be effective for Burberry to excel in marketing in a competitive fashion landscape. Further, based on, Keller's brand equity model, it is found that Burberry needs to work on getting rid of Chav culture. Finally, based on the consumer journey map, it is evident that innovative marketing tools like AI, mobile applications, AI-assisted voice search and algorithms can be effective Burberry to influence consumer purchasing behaviour positively.</w:t>
      </w:r>
      <w:bookmarkStart w:id="12" w:name="_Toc122475634"/>
      <w:r w:rsidRPr="00AF176C">
        <w:rPr>
          <w:rFonts w:asciiTheme="minorHAnsi" w:hAnsiTheme="minorHAnsi" w:cstheme="minorHAnsi"/>
        </w:rPr>
        <w:br w:type="page"/>
      </w:r>
    </w:p>
    <w:p w14:paraId="6B7991DC" w14:textId="77777777" w:rsidR="00F201B2" w:rsidRPr="00F201B2" w:rsidRDefault="00F201B2" w:rsidP="00F201B2">
      <w:pPr>
        <w:pStyle w:val="Heading1"/>
        <w:rPr>
          <w:rFonts w:asciiTheme="minorHAnsi" w:hAnsiTheme="minorHAnsi" w:cstheme="minorHAnsi"/>
          <w:sz w:val="36"/>
          <w:szCs w:val="36"/>
        </w:rPr>
      </w:pPr>
      <w:r w:rsidRPr="00F201B2">
        <w:rPr>
          <w:rFonts w:asciiTheme="minorHAnsi" w:hAnsiTheme="minorHAnsi" w:cstheme="minorHAnsi"/>
          <w:sz w:val="36"/>
          <w:szCs w:val="36"/>
        </w:rPr>
        <w:lastRenderedPageBreak/>
        <w:t>Reference List</w:t>
      </w:r>
      <w:bookmarkEnd w:id="12"/>
      <w:r w:rsidRPr="00F201B2">
        <w:rPr>
          <w:rFonts w:asciiTheme="minorHAnsi" w:hAnsiTheme="minorHAnsi" w:cstheme="minorHAnsi"/>
          <w:sz w:val="36"/>
          <w:szCs w:val="36"/>
        </w:rPr>
        <w:t xml:space="preserve"> </w:t>
      </w:r>
    </w:p>
    <w:p w14:paraId="31DDA294" w14:textId="77777777" w:rsidR="00F201B2" w:rsidRPr="00AF176C" w:rsidRDefault="00F201B2" w:rsidP="00F201B2">
      <w:pPr>
        <w:rPr>
          <w:rFonts w:asciiTheme="minorHAnsi" w:hAnsiTheme="minorHAnsi" w:cstheme="minorHAnsi"/>
          <w:shd w:val="clear" w:color="auto" w:fill="FFFFFF"/>
        </w:rPr>
      </w:pPr>
      <w:r w:rsidRPr="00AF176C">
        <w:rPr>
          <w:rFonts w:asciiTheme="minorHAnsi" w:hAnsiTheme="minorHAnsi" w:cstheme="minorHAnsi"/>
          <w:shd w:val="clear" w:color="auto" w:fill="FFFFFF"/>
        </w:rPr>
        <w:t xml:space="preserve">Anderson, S.P., </w:t>
      </w:r>
      <w:proofErr w:type="spellStart"/>
      <w:r w:rsidRPr="00AF176C">
        <w:rPr>
          <w:rFonts w:asciiTheme="minorHAnsi" w:hAnsiTheme="minorHAnsi" w:cstheme="minorHAnsi"/>
          <w:shd w:val="clear" w:color="auto" w:fill="FFFFFF"/>
        </w:rPr>
        <w:t>Ciliberto</w:t>
      </w:r>
      <w:proofErr w:type="spellEnd"/>
      <w:r w:rsidRPr="00AF176C">
        <w:rPr>
          <w:rFonts w:asciiTheme="minorHAnsi" w:hAnsiTheme="minorHAnsi" w:cstheme="minorHAnsi"/>
          <w:shd w:val="clear" w:color="auto" w:fill="FFFFFF"/>
        </w:rPr>
        <w:t xml:space="preserve">, F., </w:t>
      </w:r>
      <w:proofErr w:type="spellStart"/>
      <w:r w:rsidRPr="00AF176C">
        <w:rPr>
          <w:rFonts w:asciiTheme="minorHAnsi" w:hAnsiTheme="minorHAnsi" w:cstheme="minorHAnsi"/>
          <w:shd w:val="clear" w:color="auto" w:fill="FFFFFF"/>
        </w:rPr>
        <w:t>Liaukonyte</w:t>
      </w:r>
      <w:proofErr w:type="spellEnd"/>
      <w:r w:rsidRPr="00AF176C">
        <w:rPr>
          <w:rFonts w:asciiTheme="minorHAnsi" w:hAnsiTheme="minorHAnsi" w:cstheme="minorHAnsi"/>
          <w:shd w:val="clear" w:color="auto" w:fill="FFFFFF"/>
        </w:rPr>
        <w:t>, J. and Renault, R., (2016). Push‐me pull‐you: comparative advertising in the OTC analgesics industry. </w:t>
      </w:r>
      <w:r w:rsidRPr="00AF176C">
        <w:rPr>
          <w:rFonts w:asciiTheme="minorHAnsi" w:hAnsiTheme="minorHAnsi" w:cstheme="minorHAnsi"/>
          <w:i/>
          <w:iCs/>
          <w:shd w:val="clear" w:color="auto" w:fill="FFFFFF"/>
        </w:rPr>
        <w:t>The RAND Journal of Economics</w:t>
      </w:r>
      <w:r w:rsidRPr="00AF176C">
        <w:rPr>
          <w:rFonts w:asciiTheme="minorHAnsi" w:hAnsiTheme="minorHAnsi" w:cstheme="minorHAnsi"/>
          <w:shd w:val="clear" w:color="auto" w:fill="FFFFFF"/>
        </w:rPr>
        <w:t>, </w:t>
      </w:r>
      <w:r w:rsidRPr="00AF176C">
        <w:rPr>
          <w:rFonts w:asciiTheme="minorHAnsi" w:hAnsiTheme="minorHAnsi" w:cstheme="minorHAnsi"/>
          <w:i/>
          <w:iCs/>
          <w:shd w:val="clear" w:color="auto" w:fill="FFFFFF"/>
        </w:rPr>
        <w:t>47</w:t>
      </w:r>
      <w:r w:rsidRPr="00AF176C">
        <w:rPr>
          <w:rFonts w:asciiTheme="minorHAnsi" w:hAnsiTheme="minorHAnsi" w:cstheme="minorHAnsi"/>
          <w:shd w:val="clear" w:color="auto" w:fill="FFFFFF"/>
        </w:rPr>
        <w:t>(4), pp.1029-1056.</w:t>
      </w:r>
    </w:p>
    <w:p w14:paraId="1EB2D2C5" w14:textId="77777777" w:rsidR="00F201B2" w:rsidRPr="00AF176C" w:rsidRDefault="00F201B2" w:rsidP="00F201B2">
      <w:pPr>
        <w:rPr>
          <w:rFonts w:asciiTheme="minorHAnsi" w:hAnsiTheme="minorHAnsi" w:cstheme="minorHAnsi"/>
          <w:shd w:val="clear" w:color="auto" w:fill="FFFFFF"/>
        </w:rPr>
      </w:pPr>
      <w:r w:rsidRPr="00AF176C">
        <w:rPr>
          <w:rFonts w:asciiTheme="minorHAnsi" w:hAnsiTheme="minorHAnsi" w:cstheme="minorHAnsi"/>
          <w:shd w:val="clear" w:color="auto" w:fill="FFFFFF"/>
        </w:rPr>
        <w:t>Baines, P., Fill, C. and Rosengren, S., (2017). </w:t>
      </w:r>
      <w:r w:rsidRPr="00AF176C">
        <w:rPr>
          <w:rFonts w:asciiTheme="minorHAnsi" w:hAnsiTheme="minorHAnsi" w:cstheme="minorHAnsi"/>
          <w:i/>
          <w:iCs/>
          <w:shd w:val="clear" w:color="auto" w:fill="FFFFFF"/>
        </w:rPr>
        <w:t>Marketing</w:t>
      </w:r>
      <w:r w:rsidRPr="00AF176C">
        <w:rPr>
          <w:rFonts w:asciiTheme="minorHAnsi" w:hAnsiTheme="minorHAnsi" w:cstheme="minorHAnsi"/>
          <w:shd w:val="clear" w:color="auto" w:fill="FFFFFF"/>
        </w:rPr>
        <w:t>. Oxford University Press.</w:t>
      </w:r>
    </w:p>
    <w:p w14:paraId="4D4CA296" w14:textId="77777777" w:rsidR="00F201B2" w:rsidRPr="00AF176C" w:rsidRDefault="00F201B2" w:rsidP="00F201B2">
      <w:pPr>
        <w:rPr>
          <w:rFonts w:asciiTheme="minorHAnsi" w:hAnsiTheme="minorHAnsi" w:cstheme="minorHAnsi"/>
        </w:rPr>
      </w:pPr>
      <w:proofErr w:type="spellStart"/>
      <w:r w:rsidRPr="00AF176C">
        <w:rPr>
          <w:rFonts w:asciiTheme="minorHAnsi" w:hAnsiTheme="minorHAnsi" w:cstheme="minorHAnsi"/>
        </w:rPr>
        <w:t>Burberryplc</w:t>
      </w:r>
      <w:proofErr w:type="spellEnd"/>
      <w:r w:rsidRPr="00AF176C">
        <w:rPr>
          <w:rFonts w:asciiTheme="minorHAnsi" w:hAnsiTheme="minorHAnsi" w:cstheme="minorHAnsi"/>
          <w:iCs/>
        </w:rPr>
        <w:t>. (2022).</w:t>
      </w:r>
      <w:r w:rsidRPr="00AF176C">
        <w:rPr>
          <w:rFonts w:asciiTheme="minorHAnsi" w:hAnsiTheme="minorHAnsi" w:cstheme="minorHAnsi"/>
          <w:i/>
          <w:iCs/>
        </w:rPr>
        <w:t xml:space="preserve"> Our purpose</w:t>
      </w:r>
      <w:r w:rsidRPr="00AF176C">
        <w:rPr>
          <w:rFonts w:asciiTheme="minorHAnsi" w:hAnsiTheme="minorHAnsi" w:cstheme="minorHAnsi"/>
        </w:rPr>
        <w:t xml:space="preserve">. </w:t>
      </w:r>
      <w:proofErr w:type="spellStart"/>
      <w:r w:rsidRPr="00AF176C">
        <w:rPr>
          <w:rFonts w:asciiTheme="minorHAnsi" w:hAnsiTheme="minorHAnsi" w:cstheme="minorHAnsi"/>
          <w:i/>
          <w:iCs/>
        </w:rPr>
        <w:t>burberry</w:t>
      </w:r>
      <w:proofErr w:type="spellEnd"/>
      <w:r w:rsidRPr="00AF176C">
        <w:rPr>
          <w:rFonts w:asciiTheme="minorHAnsi" w:hAnsiTheme="minorHAnsi" w:cstheme="minorHAnsi"/>
          <w:i/>
          <w:iCs/>
        </w:rPr>
        <w:t xml:space="preserve"> Corporate Website</w:t>
      </w:r>
      <w:r w:rsidRPr="00AF176C">
        <w:rPr>
          <w:rFonts w:asciiTheme="minorHAnsi" w:hAnsiTheme="minorHAnsi" w:cstheme="minorHAnsi"/>
        </w:rPr>
        <w:t xml:space="preserve">. Available at: https://www.burberryplc.com/en/company/our-purpose.html (Accessed: December 21, 2022). </w:t>
      </w:r>
    </w:p>
    <w:p w14:paraId="1006383A" w14:textId="77777777" w:rsidR="00F201B2" w:rsidRPr="00AF176C" w:rsidRDefault="00F201B2" w:rsidP="00F201B2">
      <w:pPr>
        <w:rPr>
          <w:rFonts w:asciiTheme="minorHAnsi" w:hAnsiTheme="minorHAnsi" w:cstheme="minorHAnsi"/>
        </w:rPr>
      </w:pPr>
      <w:r w:rsidRPr="00AF176C">
        <w:rPr>
          <w:rFonts w:asciiTheme="minorHAnsi" w:hAnsiTheme="minorHAnsi" w:cstheme="minorHAnsi"/>
          <w:shd w:val="clear" w:color="auto" w:fill="FFFFFF"/>
        </w:rPr>
        <w:t xml:space="preserve">Cui, R., </w:t>
      </w:r>
      <w:proofErr w:type="spellStart"/>
      <w:r w:rsidRPr="00AF176C">
        <w:rPr>
          <w:rFonts w:asciiTheme="minorHAnsi" w:hAnsiTheme="minorHAnsi" w:cstheme="minorHAnsi"/>
          <w:shd w:val="clear" w:color="auto" w:fill="FFFFFF"/>
        </w:rPr>
        <w:t>Gallino</w:t>
      </w:r>
      <w:proofErr w:type="spellEnd"/>
      <w:r w:rsidRPr="00AF176C">
        <w:rPr>
          <w:rFonts w:asciiTheme="minorHAnsi" w:hAnsiTheme="minorHAnsi" w:cstheme="minorHAnsi"/>
          <w:shd w:val="clear" w:color="auto" w:fill="FFFFFF"/>
        </w:rPr>
        <w:t>, S., Moreno, A. and Zhang, D.J., (2018). The operational value of social media information. </w:t>
      </w:r>
      <w:r w:rsidRPr="00AF176C">
        <w:rPr>
          <w:rFonts w:asciiTheme="minorHAnsi" w:hAnsiTheme="minorHAnsi" w:cstheme="minorHAnsi"/>
          <w:i/>
          <w:iCs/>
          <w:shd w:val="clear" w:color="auto" w:fill="FFFFFF"/>
        </w:rPr>
        <w:t>Production and Operations Management</w:t>
      </w:r>
      <w:r w:rsidRPr="00AF176C">
        <w:rPr>
          <w:rFonts w:asciiTheme="minorHAnsi" w:hAnsiTheme="minorHAnsi" w:cstheme="minorHAnsi"/>
          <w:shd w:val="clear" w:color="auto" w:fill="FFFFFF"/>
        </w:rPr>
        <w:t>, </w:t>
      </w:r>
      <w:r w:rsidRPr="00AF176C">
        <w:rPr>
          <w:rFonts w:asciiTheme="minorHAnsi" w:hAnsiTheme="minorHAnsi" w:cstheme="minorHAnsi"/>
          <w:i/>
          <w:iCs/>
          <w:shd w:val="clear" w:color="auto" w:fill="FFFFFF"/>
        </w:rPr>
        <w:t>27</w:t>
      </w:r>
      <w:r w:rsidRPr="00AF176C">
        <w:rPr>
          <w:rFonts w:asciiTheme="minorHAnsi" w:hAnsiTheme="minorHAnsi" w:cstheme="minorHAnsi"/>
          <w:shd w:val="clear" w:color="auto" w:fill="FFFFFF"/>
        </w:rPr>
        <w:t>(10), pp.1749-1769.</w:t>
      </w:r>
    </w:p>
    <w:p w14:paraId="59A7B37A" w14:textId="77777777" w:rsidR="00F201B2" w:rsidRPr="00AF176C" w:rsidRDefault="00F201B2" w:rsidP="00F201B2">
      <w:pPr>
        <w:rPr>
          <w:rFonts w:asciiTheme="minorHAnsi" w:hAnsiTheme="minorHAnsi" w:cstheme="minorHAnsi"/>
        </w:rPr>
      </w:pPr>
      <w:proofErr w:type="spellStart"/>
      <w:r w:rsidRPr="00AF176C">
        <w:rPr>
          <w:rFonts w:asciiTheme="minorHAnsi" w:hAnsiTheme="minorHAnsi" w:cstheme="minorHAnsi"/>
          <w:shd w:val="clear" w:color="auto" w:fill="FFFFFF"/>
        </w:rPr>
        <w:t>Finne</w:t>
      </w:r>
      <w:proofErr w:type="spellEnd"/>
      <w:r w:rsidRPr="00AF176C">
        <w:rPr>
          <w:rFonts w:asciiTheme="minorHAnsi" w:hAnsiTheme="minorHAnsi" w:cstheme="minorHAnsi"/>
          <w:shd w:val="clear" w:color="auto" w:fill="FFFFFF"/>
        </w:rPr>
        <w:t xml:space="preserve">, Å. and </w:t>
      </w:r>
      <w:proofErr w:type="spellStart"/>
      <w:r w:rsidRPr="00AF176C">
        <w:rPr>
          <w:rFonts w:asciiTheme="minorHAnsi" w:hAnsiTheme="minorHAnsi" w:cstheme="minorHAnsi"/>
          <w:shd w:val="clear" w:color="auto" w:fill="FFFFFF"/>
        </w:rPr>
        <w:t>Grönroos</w:t>
      </w:r>
      <w:proofErr w:type="spellEnd"/>
      <w:r w:rsidRPr="00AF176C">
        <w:rPr>
          <w:rFonts w:asciiTheme="minorHAnsi" w:hAnsiTheme="minorHAnsi" w:cstheme="minorHAnsi"/>
          <w:shd w:val="clear" w:color="auto" w:fill="FFFFFF"/>
        </w:rPr>
        <w:t>, C., (2017). Communication-in-use: customer-integrated marketing communication. </w:t>
      </w:r>
      <w:r w:rsidRPr="00AF176C">
        <w:rPr>
          <w:rFonts w:asciiTheme="minorHAnsi" w:hAnsiTheme="minorHAnsi" w:cstheme="minorHAnsi"/>
          <w:i/>
          <w:iCs/>
          <w:shd w:val="clear" w:color="auto" w:fill="FFFFFF"/>
        </w:rPr>
        <w:t>European Journal of Marketing</w:t>
      </w:r>
      <w:r w:rsidRPr="00AF176C">
        <w:rPr>
          <w:rFonts w:asciiTheme="minorHAnsi" w:hAnsiTheme="minorHAnsi" w:cstheme="minorHAnsi"/>
          <w:shd w:val="clear" w:color="auto" w:fill="FFFFFF"/>
        </w:rPr>
        <w:t>.</w:t>
      </w:r>
    </w:p>
    <w:p w14:paraId="119D482F" w14:textId="77777777" w:rsidR="00F201B2" w:rsidRPr="00AF176C" w:rsidRDefault="00F201B2" w:rsidP="00F201B2">
      <w:pPr>
        <w:rPr>
          <w:rFonts w:asciiTheme="minorHAnsi" w:hAnsiTheme="minorHAnsi" w:cstheme="minorHAnsi"/>
        </w:rPr>
      </w:pPr>
      <w:proofErr w:type="spellStart"/>
      <w:r w:rsidRPr="00AF176C">
        <w:rPr>
          <w:rFonts w:asciiTheme="minorHAnsi" w:hAnsiTheme="minorHAnsi" w:cstheme="minorHAnsi"/>
          <w:shd w:val="clear" w:color="auto" w:fill="FFFFFF"/>
        </w:rPr>
        <w:t>Følstad</w:t>
      </w:r>
      <w:proofErr w:type="spellEnd"/>
      <w:r w:rsidRPr="00AF176C">
        <w:rPr>
          <w:rFonts w:asciiTheme="minorHAnsi" w:hAnsiTheme="minorHAnsi" w:cstheme="minorHAnsi"/>
          <w:shd w:val="clear" w:color="auto" w:fill="FFFFFF"/>
        </w:rPr>
        <w:t xml:space="preserve">, A. and </w:t>
      </w:r>
      <w:proofErr w:type="spellStart"/>
      <w:r w:rsidRPr="00AF176C">
        <w:rPr>
          <w:rFonts w:asciiTheme="minorHAnsi" w:hAnsiTheme="minorHAnsi" w:cstheme="minorHAnsi"/>
          <w:shd w:val="clear" w:color="auto" w:fill="FFFFFF"/>
        </w:rPr>
        <w:t>Kvale</w:t>
      </w:r>
      <w:proofErr w:type="spellEnd"/>
      <w:r w:rsidRPr="00AF176C">
        <w:rPr>
          <w:rFonts w:asciiTheme="minorHAnsi" w:hAnsiTheme="minorHAnsi" w:cstheme="minorHAnsi"/>
          <w:shd w:val="clear" w:color="auto" w:fill="FFFFFF"/>
        </w:rPr>
        <w:t>, K., (2018). Customer journeys: a systematic literature review. </w:t>
      </w:r>
      <w:r w:rsidRPr="00AF176C">
        <w:rPr>
          <w:rFonts w:asciiTheme="minorHAnsi" w:hAnsiTheme="minorHAnsi" w:cstheme="minorHAnsi"/>
          <w:i/>
          <w:iCs/>
          <w:shd w:val="clear" w:color="auto" w:fill="FFFFFF"/>
        </w:rPr>
        <w:t>Journal of Service Theory and Practice</w:t>
      </w:r>
      <w:r w:rsidRPr="00AF176C">
        <w:rPr>
          <w:rFonts w:asciiTheme="minorHAnsi" w:hAnsiTheme="minorHAnsi" w:cstheme="minorHAnsi"/>
          <w:shd w:val="clear" w:color="auto" w:fill="FFFFFF"/>
        </w:rPr>
        <w:t>.</w:t>
      </w:r>
    </w:p>
    <w:p w14:paraId="59E6E606" w14:textId="77777777" w:rsidR="00F201B2" w:rsidRPr="00AF176C" w:rsidRDefault="00F201B2" w:rsidP="00F201B2">
      <w:pPr>
        <w:rPr>
          <w:rFonts w:asciiTheme="minorHAnsi" w:hAnsiTheme="minorHAnsi" w:cstheme="minorHAnsi"/>
          <w:shd w:val="clear" w:color="auto" w:fill="FFFFFF"/>
        </w:rPr>
      </w:pPr>
      <w:r w:rsidRPr="00AF176C">
        <w:rPr>
          <w:rFonts w:asciiTheme="minorHAnsi" w:hAnsiTheme="minorHAnsi" w:cstheme="minorHAnsi"/>
          <w:shd w:val="clear" w:color="auto" w:fill="FFFFFF"/>
        </w:rPr>
        <w:t>Gillespie, D.J. and Schiffman, R., (2018). A critique of the Shannon-Weaver theory of communication and its implications for nursing. </w:t>
      </w:r>
      <w:r w:rsidRPr="00AF176C">
        <w:rPr>
          <w:rFonts w:asciiTheme="minorHAnsi" w:hAnsiTheme="minorHAnsi" w:cstheme="minorHAnsi"/>
          <w:i/>
          <w:iCs/>
          <w:shd w:val="clear" w:color="auto" w:fill="FFFFFF"/>
        </w:rPr>
        <w:t>Research and Theory for Nursing Practice</w:t>
      </w:r>
      <w:r w:rsidRPr="00AF176C">
        <w:rPr>
          <w:rFonts w:asciiTheme="minorHAnsi" w:hAnsiTheme="minorHAnsi" w:cstheme="minorHAnsi"/>
          <w:shd w:val="clear" w:color="auto" w:fill="FFFFFF"/>
        </w:rPr>
        <w:t>, </w:t>
      </w:r>
      <w:r w:rsidRPr="00AF176C">
        <w:rPr>
          <w:rFonts w:asciiTheme="minorHAnsi" w:hAnsiTheme="minorHAnsi" w:cstheme="minorHAnsi"/>
          <w:i/>
          <w:iCs/>
          <w:shd w:val="clear" w:color="auto" w:fill="FFFFFF"/>
        </w:rPr>
        <w:t>32</w:t>
      </w:r>
      <w:r w:rsidRPr="00AF176C">
        <w:rPr>
          <w:rFonts w:asciiTheme="minorHAnsi" w:hAnsiTheme="minorHAnsi" w:cstheme="minorHAnsi"/>
          <w:shd w:val="clear" w:color="auto" w:fill="FFFFFF"/>
        </w:rPr>
        <w:t>(2), pp.216-225.</w:t>
      </w:r>
    </w:p>
    <w:p w14:paraId="0A1361CE" w14:textId="77777777" w:rsidR="00F201B2" w:rsidRPr="00AF176C" w:rsidRDefault="00F201B2" w:rsidP="00F201B2">
      <w:pPr>
        <w:rPr>
          <w:rFonts w:asciiTheme="minorHAnsi" w:hAnsiTheme="minorHAnsi" w:cstheme="minorHAnsi"/>
          <w:shd w:val="clear" w:color="auto" w:fill="FFFFFF"/>
        </w:rPr>
      </w:pPr>
      <w:r w:rsidRPr="00AF176C">
        <w:rPr>
          <w:rFonts w:asciiTheme="minorHAnsi" w:hAnsiTheme="minorHAnsi" w:cstheme="minorHAnsi"/>
          <w:shd w:val="clear" w:color="auto" w:fill="FFFFFF"/>
        </w:rPr>
        <w:t xml:space="preserve">Godey, B., </w:t>
      </w:r>
      <w:proofErr w:type="spellStart"/>
      <w:r w:rsidRPr="00AF176C">
        <w:rPr>
          <w:rFonts w:asciiTheme="minorHAnsi" w:hAnsiTheme="minorHAnsi" w:cstheme="minorHAnsi"/>
          <w:shd w:val="clear" w:color="auto" w:fill="FFFFFF"/>
        </w:rPr>
        <w:t>Manthiou</w:t>
      </w:r>
      <w:proofErr w:type="spellEnd"/>
      <w:r w:rsidRPr="00AF176C">
        <w:rPr>
          <w:rFonts w:asciiTheme="minorHAnsi" w:hAnsiTheme="minorHAnsi" w:cstheme="minorHAnsi"/>
          <w:shd w:val="clear" w:color="auto" w:fill="FFFFFF"/>
        </w:rPr>
        <w:t xml:space="preserve">, A., </w:t>
      </w:r>
      <w:proofErr w:type="spellStart"/>
      <w:r w:rsidRPr="00AF176C">
        <w:rPr>
          <w:rFonts w:asciiTheme="minorHAnsi" w:hAnsiTheme="minorHAnsi" w:cstheme="minorHAnsi"/>
          <w:shd w:val="clear" w:color="auto" w:fill="FFFFFF"/>
        </w:rPr>
        <w:t>Pederzoli</w:t>
      </w:r>
      <w:proofErr w:type="spellEnd"/>
      <w:r w:rsidRPr="00AF176C">
        <w:rPr>
          <w:rFonts w:asciiTheme="minorHAnsi" w:hAnsiTheme="minorHAnsi" w:cstheme="minorHAnsi"/>
          <w:shd w:val="clear" w:color="auto" w:fill="FFFFFF"/>
        </w:rPr>
        <w:t xml:space="preserve">, D., </w:t>
      </w:r>
      <w:proofErr w:type="spellStart"/>
      <w:r w:rsidRPr="00AF176C">
        <w:rPr>
          <w:rFonts w:asciiTheme="minorHAnsi" w:hAnsiTheme="minorHAnsi" w:cstheme="minorHAnsi"/>
          <w:shd w:val="clear" w:color="auto" w:fill="FFFFFF"/>
        </w:rPr>
        <w:t>Rokka</w:t>
      </w:r>
      <w:proofErr w:type="spellEnd"/>
      <w:r w:rsidRPr="00AF176C">
        <w:rPr>
          <w:rFonts w:asciiTheme="minorHAnsi" w:hAnsiTheme="minorHAnsi" w:cstheme="minorHAnsi"/>
          <w:shd w:val="clear" w:color="auto" w:fill="FFFFFF"/>
        </w:rPr>
        <w:t xml:space="preserve">, J., Aiello, G., </w:t>
      </w:r>
      <w:proofErr w:type="spellStart"/>
      <w:r w:rsidRPr="00AF176C">
        <w:rPr>
          <w:rFonts w:asciiTheme="minorHAnsi" w:hAnsiTheme="minorHAnsi" w:cstheme="minorHAnsi"/>
          <w:shd w:val="clear" w:color="auto" w:fill="FFFFFF"/>
        </w:rPr>
        <w:t>Donvito</w:t>
      </w:r>
      <w:proofErr w:type="spellEnd"/>
      <w:r w:rsidRPr="00AF176C">
        <w:rPr>
          <w:rFonts w:asciiTheme="minorHAnsi" w:hAnsiTheme="minorHAnsi" w:cstheme="minorHAnsi"/>
          <w:shd w:val="clear" w:color="auto" w:fill="FFFFFF"/>
        </w:rPr>
        <w:t xml:space="preserve">, R. and Singh, R., (2016). Social media marketing efforts of luxury brands: Influence on brand equity and consumer </w:t>
      </w:r>
      <w:proofErr w:type="spellStart"/>
      <w:r w:rsidRPr="00AF176C">
        <w:rPr>
          <w:rFonts w:asciiTheme="minorHAnsi" w:hAnsiTheme="minorHAnsi" w:cstheme="minorHAnsi"/>
          <w:shd w:val="clear" w:color="auto" w:fill="FFFFFF"/>
        </w:rPr>
        <w:t>behavior</w:t>
      </w:r>
      <w:proofErr w:type="spellEnd"/>
      <w:r w:rsidRPr="00AF176C">
        <w:rPr>
          <w:rFonts w:asciiTheme="minorHAnsi" w:hAnsiTheme="minorHAnsi" w:cstheme="minorHAnsi"/>
          <w:shd w:val="clear" w:color="auto" w:fill="FFFFFF"/>
        </w:rPr>
        <w:t>. </w:t>
      </w:r>
      <w:r w:rsidRPr="00AF176C">
        <w:rPr>
          <w:rFonts w:asciiTheme="minorHAnsi" w:hAnsiTheme="minorHAnsi" w:cstheme="minorHAnsi"/>
          <w:i/>
          <w:iCs/>
          <w:shd w:val="clear" w:color="auto" w:fill="FFFFFF"/>
        </w:rPr>
        <w:t>Journal of business research</w:t>
      </w:r>
      <w:r w:rsidRPr="00AF176C">
        <w:rPr>
          <w:rFonts w:asciiTheme="minorHAnsi" w:hAnsiTheme="minorHAnsi" w:cstheme="minorHAnsi"/>
          <w:shd w:val="clear" w:color="auto" w:fill="FFFFFF"/>
        </w:rPr>
        <w:t>, </w:t>
      </w:r>
      <w:r w:rsidRPr="00AF176C">
        <w:rPr>
          <w:rFonts w:asciiTheme="minorHAnsi" w:hAnsiTheme="minorHAnsi" w:cstheme="minorHAnsi"/>
          <w:i/>
          <w:iCs/>
          <w:shd w:val="clear" w:color="auto" w:fill="FFFFFF"/>
        </w:rPr>
        <w:t>69</w:t>
      </w:r>
      <w:r w:rsidRPr="00AF176C">
        <w:rPr>
          <w:rFonts w:asciiTheme="minorHAnsi" w:hAnsiTheme="minorHAnsi" w:cstheme="minorHAnsi"/>
          <w:shd w:val="clear" w:color="auto" w:fill="FFFFFF"/>
        </w:rPr>
        <w:t>(12), pp.5833-5841.</w:t>
      </w:r>
    </w:p>
    <w:p w14:paraId="249BC559" w14:textId="77777777" w:rsidR="00F201B2" w:rsidRPr="00AF176C" w:rsidRDefault="00F201B2" w:rsidP="00F201B2">
      <w:pPr>
        <w:rPr>
          <w:rFonts w:asciiTheme="minorHAnsi" w:hAnsiTheme="minorHAnsi" w:cstheme="minorHAnsi"/>
          <w:shd w:val="clear" w:color="auto" w:fill="FFFFFF"/>
        </w:rPr>
      </w:pPr>
      <w:r w:rsidRPr="00AF176C">
        <w:rPr>
          <w:rFonts w:asciiTheme="minorHAnsi" w:hAnsiTheme="minorHAnsi" w:cstheme="minorHAnsi"/>
          <w:shd w:val="clear" w:color="auto" w:fill="FFFFFF"/>
        </w:rPr>
        <w:t>Grover, P. and Kar, A.K., (2020). User engagement for mobile payment service providers–introducing the social media engagement model. </w:t>
      </w:r>
      <w:r w:rsidRPr="00AF176C">
        <w:rPr>
          <w:rFonts w:asciiTheme="minorHAnsi" w:hAnsiTheme="minorHAnsi" w:cstheme="minorHAnsi"/>
          <w:i/>
          <w:iCs/>
          <w:shd w:val="clear" w:color="auto" w:fill="FFFFFF"/>
        </w:rPr>
        <w:t>Journal of Retailing and Consumer Services</w:t>
      </w:r>
      <w:r w:rsidRPr="00AF176C">
        <w:rPr>
          <w:rFonts w:asciiTheme="minorHAnsi" w:hAnsiTheme="minorHAnsi" w:cstheme="minorHAnsi"/>
          <w:shd w:val="clear" w:color="auto" w:fill="FFFFFF"/>
        </w:rPr>
        <w:t>, </w:t>
      </w:r>
      <w:r w:rsidRPr="00AF176C">
        <w:rPr>
          <w:rFonts w:asciiTheme="minorHAnsi" w:hAnsiTheme="minorHAnsi" w:cstheme="minorHAnsi"/>
          <w:i/>
          <w:iCs/>
          <w:shd w:val="clear" w:color="auto" w:fill="FFFFFF"/>
        </w:rPr>
        <w:t>53</w:t>
      </w:r>
      <w:r w:rsidRPr="00AF176C">
        <w:rPr>
          <w:rFonts w:asciiTheme="minorHAnsi" w:hAnsiTheme="minorHAnsi" w:cstheme="minorHAnsi"/>
          <w:shd w:val="clear" w:color="auto" w:fill="FFFFFF"/>
        </w:rPr>
        <w:t>, p.101718.</w:t>
      </w:r>
    </w:p>
    <w:p w14:paraId="06EEB2F0" w14:textId="77777777" w:rsidR="00F201B2" w:rsidRPr="00AF176C" w:rsidRDefault="00F201B2" w:rsidP="00F201B2">
      <w:pPr>
        <w:rPr>
          <w:rFonts w:asciiTheme="minorHAnsi" w:hAnsiTheme="minorHAnsi" w:cstheme="minorHAnsi"/>
          <w:b/>
        </w:rPr>
      </w:pPr>
      <w:r w:rsidRPr="00AF176C">
        <w:rPr>
          <w:rFonts w:asciiTheme="minorHAnsi" w:hAnsiTheme="minorHAnsi" w:cstheme="minorHAnsi"/>
          <w:shd w:val="clear" w:color="auto" w:fill="FFFFFF"/>
        </w:rPr>
        <w:t>Hilbert, M., (2020). Information Theory for Human and Social Processes. </w:t>
      </w:r>
      <w:r w:rsidRPr="00AF176C">
        <w:rPr>
          <w:rFonts w:asciiTheme="minorHAnsi" w:hAnsiTheme="minorHAnsi" w:cstheme="minorHAnsi"/>
          <w:i/>
          <w:iCs/>
          <w:shd w:val="clear" w:color="auto" w:fill="FFFFFF"/>
        </w:rPr>
        <w:t>Entropy</w:t>
      </w:r>
      <w:r w:rsidRPr="00AF176C">
        <w:rPr>
          <w:rFonts w:asciiTheme="minorHAnsi" w:hAnsiTheme="minorHAnsi" w:cstheme="minorHAnsi"/>
          <w:shd w:val="clear" w:color="auto" w:fill="FFFFFF"/>
        </w:rPr>
        <w:t>, </w:t>
      </w:r>
      <w:r w:rsidRPr="00AF176C">
        <w:rPr>
          <w:rFonts w:asciiTheme="minorHAnsi" w:hAnsiTheme="minorHAnsi" w:cstheme="minorHAnsi"/>
          <w:i/>
          <w:iCs/>
          <w:shd w:val="clear" w:color="auto" w:fill="FFFFFF"/>
        </w:rPr>
        <w:t>23</w:t>
      </w:r>
      <w:r w:rsidRPr="00AF176C">
        <w:rPr>
          <w:rFonts w:asciiTheme="minorHAnsi" w:hAnsiTheme="minorHAnsi" w:cstheme="minorHAnsi"/>
          <w:shd w:val="clear" w:color="auto" w:fill="FFFFFF"/>
        </w:rPr>
        <w:t>(1), p.9.</w:t>
      </w:r>
    </w:p>
    <w:p w14:paraId="0E535F3B" w14:textId="77777777" w:rsidR="00F201B2" w:rsidRPr="00AF176C" w:rsidRDefault="00F201B2" w:rsidP="00F201B2">
      <w:pPr>
        <w:rPr>
          <w:rFonts w:asciiTheme="minorHAnsi" w:hAnsiTheme="minorHAnsi" w:cstheme="minorHAnsi"/>
        </w:rPr>
      </w:pPr>
      <w:proofErr w:type="spellStart"/>
      <w:r w:rsidRPr="00AF176C">
        <w:rPr>
          <w:rFonts w:asciiTheme="minorHAnsi" w:hAnsiTheme="minorHAnsi" w:cstheme="minorHAnsi"/>
          <w:shd w:val="clear" w:color="auto" w:fill="FFFFFF"/>
        </w:rPr>
        <w:t>Jin</w:t>
      </w:r>
      <w:proofErr w:type="spellEnd"/>
      <w:r w:rsidRPr="00AF176C">
        <w:rPr>
          <w:rFonts w:asciiTheme="minorHAnsi" w:hAnsiTheme="minorHAnsi" w:cstheme="minorHAnsi"/>
          <w:shd w:val="clear" w:color="auto" w:fill="FFFFFF"/>
        </w:rPr>
        <w:t>, J., Liu, Y., Ji, P. and Liu, H., (2016). Understanding big consumer opinion data for market-driven product design. </w:t>
      </w:r>
      <w:r w:rsidRPr="00AF176C">
        <w:rPr>
          <w:rFonts w:asciiTheme="minorHAnsi" w:hAnsiTheme="minorHAnsi" w:cstheme="minorHAnsi"/>
          <w:i/>
          <w:iCs/>
          <w:shd w:val="clear" w:color="auto" w:fill="FFFFFF"/>
        </w:rPr>
        <w:t>International Journal of Production Research</w:t>
      </w:r>
      <w:r w:rsidRPr="00AF176C">
        <w:rPr>
          <w:rFonts w:asciiTheme="minorHAnsi" w:hAnsiTheme="minorHAnsi" w:cstheme="minorHAnsi"/>
          <w:shd w:val="clear" w:color="auto" w:fill="FFFFFF"/>
        </w:rPr>
        <w:t>, </w:t>
      </w:r>
      <w:r w:rsidRPr="00AF176C">
        <w:rPr>
          <w:rFonts w:asciiTheme="minorHAnsi" w:hAnsiTheme="minorHAnsi" w:cstheme="minorHAnsi"/>
          <w:i/>
          <w:iCs/>
          <w:shd w:val="clear" w:color="auto" w:fill="FFFFFF"/>
        </w:rPr>
        <w:t>54</w:t>
      </w:r>
      <w:r w:rsidRPr="00AF176C">
        <w:rPr>
          <w:rFonts w:asciiTheme="minorHAnsi" w:hAnsiTheme="minorHAnsi" w:cstheme="minorHAnsi"/>
          <w:shd w:val="clear" w:color="auto" w:fill="FFFFFF"/>
        </w:rPr>
        <w:t>(10), pp.3019-3041.</w:t>
      </w:r>
    </w:p>
    <w:p w14:paraId="2F791D32" w14:textId="77777777" w:rsidR="00F201B2" w:rsidRPr="00AF176C" w:rsidRDefault="00F201B2" w:rsidP="00F201B2">
      <w:pPr>
        <w:rPr>
          <w:rFonts w:asciiTheme="minorHAnsi" w:hAnsiTheme="minorHAnsi" w:cstheme="minorHAnsi"/>
        </w:rPr>
      </w:pPr>
      <w:proofErr w:type="spellStart"/>
      <w:r w:rsidRPr="00AF176C">
        <w:rPr>
          <w:rFonts w:asciiTheme="minorHAnsi" w:hAnsiTheme="minorHAnsi" w:cstheme="minorHAnsi"/>
          <w:shd w:val="clear" w:color="auto" w:fill="FFFFFF"/>
        </w:rPr>
        <w:t>Ottman</w:t>
      </w:r>
      <w:proofErr w:type="spellEnd"/>
      <w:r w:rsidRPr="00AF176C">
        <w:rPr>
          <w:rFonts w:asciiTheme="minorHAnsi" w:hAnsiTheme="minorHAnsi" w:cstheme="minorHAnsi"/>
          <w:shd w:val="clear" w:color="auto" w:fill="FFFFFF"/>
        </w:rPr>
        <w:t>, J.A., (2017). </w:t>
      </w:r>
      <w:r w:rsidRPr="00AF176C">
        <w:rPr>
          <w:rFonts w:asciiTheme="minorHAnsi" w:hAnsiTheme="minorHAnsi" w:cstheme="minorHAnsi"/>
          <w:i/>
          <w:iCs/>
          <w:shd w:val="clear" w:color="auto" w:fill="FFFFFF"/>
        </w:rPr>
        <w:t>The new rules of green marketing: Strategies, tools, and inspiration for sustainable branding</w:t>
      </w:r>
      <w:r w:rsidRPr="00AF176C">
        <w:rPr>
          <w:rFonts w:asciiTheme="minorHAnsi" w:hAnsiTheme="minorHAnsi" w:cstheme="minorHAnsi"/>
          <w:shd w:val="clear" w:color="auto" w:fill="FFFFFF"/>
        </w:rPr>
        <w:t xml:space="preserve">. Routledge. </w:t>
      </w:r>
    </w:p>
    <w:p w14:paraId="5461DAEF" w14:textId="77777777" w:rsidR="00F201B2" w:rsidRPr="00AF176C" w:rsidRDefault="00F201B2" w:rsidP="00F201B2">
      <w:pPr>
        <w:rPr>
          <w:rFonts w:asciiTheme="minorHAnsi" w:hAnsiTheme="minorHAnsi" w:cstheme="minorHAnsi"/>
          <w:b/>
          <w:i/>
        </w:rPr>
      </w:pPr>
      <w:proofErr w:type="spellStart"/>
      <w:r w:rsidRPr="00AF176C">
        <w:rPr>
          <w:rFonts w:asciiTheme="minorHAnsi" w:hAnsiTheme="minorHAnsi" w:cstheme="minorHAnsi"/>
          <w:shd w:val="clear" w:color="auto" w:fill="FFFFFF"/>
        </w:rPr>
        <w:t>Quesenberry</w:t>
      </w:r>
      <w:proofErr w:type="spellEnd"/>
      <w:r w:rsidRPr="00AF176C">
        <w:rPr>
          <w:rFonts w:asciiTheme="minorHAnsi" w:hAnsiTheme="minorHAnsi" w:cstheme="minorHAnsi"/>
          <w:shd w:val="clear" w:color="auto" w:fill="FFFFFF"/>
        </w:rPr>
        <w:t>, K.A., (2020). </w:t>
      </w:r>
      <w:r w:rsidRPr="00AF176C">
        <w:rPr>
          <w:rFonts w:asciiTheme="minorHAnsi" w:hAnsiTheme="minorHAnsi" w:cstheme="minorHAnsi"/>
          <w:i/>
          <w:iCs/>
          <w:shd w:val="clear" w:color="auto" w:fill="FFFFFF"/>
        </w:rPr>
        <w:t>Social media strategy: Marketing, advertising, and public relations in the consumer revolution</w:t>
      </w:r>
      <w:r w:rsidRPr="00AF176C">
        <w:rPr>
          <w:rFonts w:asciiTheme="minorHAnsi" w:hAnsiTheme="minorHAnsi" w:cstheme="minorHAnsi"/>
          <w:shd w:val="clear" w:color="auto" w:fill="FFFFFF"/>
        </w:rPr>
        <w:t>. Rowman &amp; Littlefield Publishers.</w:t>
      </w:r>
    </w:p>
    <w:p w14:paraId="4918DF83" w14:textId="77777777" w:rsidR="00F201B2" w:rsidRPr="00AF176C" w:rsidRDefault="00F201B2" w:rsidP="00F201B2">
      <w:pPr>
        <w:rPr>
          <w:rFonts w:asciiTheme="minorHAnsi" w:hAnsiTheme="minorHAnsi" w:cstheme="minorHAnsi"/>
          <w:shd w:val="clear" w:color="auto" w:fill="FFFFFF"/>
        </w:rPr>
      </w:pPr>
      <w:r w:rsidRPr="00AF176C">
        <w:rPr>
          <w:rFonts w:asciiTheme="minorHAnsi" w:hAnsiTheme="minorHAnsi" w:cstheme="minorHAnsi"/>
          <w:shd w:val="clear" w:color="auto" w:fill="FFFFFF"/>
        </w:rPr>
        <w:t>Ramanathan, U., Subramanian, N. and Parrott, G., (2017). Role of social media in retail network operations and marketing to enhance customer satisfaction. </w:t>
      </w:r>
      <w:r w:rsidRPr="00AF176C">
        <w:rPr>
          <w:rFonts w:asciiTheme="minorHAnsi" w:hAnsiTheme="minorHAnsi" w:cstheme="minorHAnsi"/>
          <w:i/>
          <w:iCs/>
          <w:shd w:val="clear" w:color="auto" w:fill="FFFFFF"/>
        </w:rPr>
        <w:t>International Journal of Operations &amp; Production Management</w:t>
      </w:r>
      <w:r w:rsidRPr="00AF176C">
        <w:rPr>
          <w:rFonts w:asciiTheme="minorHAnsi" w:hAnsiTheme="minorHAnsi" w:cstheme="minorHAnsi"/>
          <w:shd w:val="clear" w:color="auto" w:fill="FFFFFF"/>
        </w:rPr>
        <w:t>.</w:t>
      </w:r>
    </w:p>
    <w:p w14:paraId="5A437284" w14:textId="77777777" w:rsidR="00F201B2" w:rsidRPr="00AF176C" w:rsidRDefault="00F201B2" w:rsidP="00F201B2">
      <w:pPr>
        <w:rPr>
          <w:rFonts w:asciiTheme="minorHAnsi" w:hAnsiTheme="minorHAnsi" w:cstheme="minorHAnsi"/>
          <w:b/>
          <w:i/>
        </w:rPr>
      </w:pPr>
      <w:r w:rsidRPr="00AF176C">
        <w:rPr>
          <w:rFonts w:asciiTheme="minorHAnsi" w:hAnsiTheme="minorHAnsi" w:cstheme="minorHAnsi"/>
          <w:shd w:val="clear" w:color="auto" w:fill="FFFFFF"/>
        </w:rPr>
        <w:t>Rosario, A.M.F.T. and Cruz, R.N., (2019). Determinants of innovation in digital marketing. </w:t>
      </w:r>
      <w:r w:rsidRPr="00AF176C">
        <w:rPr>
          <w:rFonts w:asciiTheme="minorHAnsi" w:hAnsiTheme="minorHAnsi" w:cstheme="minorHAnsi"/>
          <w:i/>
          <w:iCs/>
          <w:shd w:val="clear" w:color="auto" w:fill="FFFFFF"/>
        </w:rPr>
        <w:t>Journal of Reviews on Global Economics</w:t>
      </w:r>
      <w:r w:rsidRPr="00AF176C">
        <w:rPr>
          <w:rFonts w:asciiTheme="minorHAnsi" w:hAnsiTheme="minorHAnsi" w:cstheme="minorHAnsi"/>
          <w:shd w:val="clear" w:color="auto" w:fill="FFFFFF"/>
        </w:rPr>
        <w:t>, </w:t>
      </w:r>
      <w:r w:rsidRPr="00AF176C">
        <w:rPr>
          <w:rFonts w:asciiTheme="minorHAnsi" w:hAnsiTheme="minorHAnsi" w:cstheme="minorHAnsi"/>
          <w:i/>
          <w:iCs/>
          <w:shd w:val="clear" w:color="auto" w:fill="FFFFFF"/>
        </w:rPr>
        <w:t>8</w:t>
      </w:r>
      <w:r w:rsidRPr="00AF176C">
        <w:rPr>
          <w:rFonts w:asciiTheme="minorHAnsi" w:hAnsiTheme="minorHAnsi" w:cstheme="minorHAnsi"/>
          <w:shd w:val="clear" w:color="auto" w:fill="FFFFFF"/>
        </w:rPr>
        <w:t>(1), pp.1722-1731.</w:t>
      </w:r>
    </w:p>
    <w:p w14:paraId="688D0832" w14:textId="77777777" w:rsidR="00F201B2" w:rsidRPr="00AF176C" w:rsidRDefault="00F201B2" w:rsidP="00F201B2">
      <w:pPr>
        <w:rPr>
          <w:rFonts w:asciiTheme="minorHAnsi" w:hAnsiTheme="minorHAnsi" w:cstheme="minorHAnsi"/>
        </w:rPr>
      </w:pPr>
      <w:proofErr w:type="spellStart"/>
      <w:r w:rsidRPr="00AF176C">
        <w:rPr>
          <w:rFonts w:asciiTheme="minorHAnsi" w:hAnsiTheme="minorHAnsi" w:cstheme="minorHAnsi"/>
          <w:shd w:val="clear" w:color="auto" w:fill="FFFFFF"/>
        </w:rPr>
        <w:lastRenderedPageBreak/>
        <w:t>Sehar</w:t>
      </w:r>
      <w:proofErr w:type="spellEnd"/>
      <w:r w:rsidRPr="00AF176C">
        <w:rPr>
          <w:rFonts w:asciiTheme="minorHAnsi" w:hAnsiTheme="minorHAnsi" w:cstheme="minorHAnsi"/>
          <w:shd w:val="clear" w:color="auto" w:fill="FFFFFF"/>
        </w:rPr>
        <w:t>, R., Ashraf, S. and Azam, F., (2019). The influence of social media’s marketing efforts on brand equity and consumer response. </w:t>
      </w:r>
      <w:r w:rsidRPr="00AF176C">
        <w:rPr>
          <w:rFonts w:asciiTheme="minorHAnsi" w:hAnsiTheme="minorHAnsi" w:cstheme="minorHAnsi"/>
          <w:i/>
          <w:iCs/>
          <w:shd w:val="clear" w:color="auto" w:fill="FFFFFF"/>
        </w:rPr>
        <w:t>IUP Journal of Marketing Management</w:t>
      </w:r>
      <w:r w:rsidRPr="00AF176C">
        <w:rPr>
          <w:rFonts w:asciiTheme="minorHAnsi" w:hAnsiTheme="minorHAnsi" w:cstheme="minorHAnsi"/>
          <w:shd w:val="clear" w:color="auto" w:fill="FFFFFF"/>
        </w:rPr>
        <w:t>, </w:t>
      </w:r>
      <w:r w:rsidRPr="00AF176C">
        <w:rPr>
          <w:rFonts w:asciiTheme="minorHAnsi" w:hAnsiTheme="minorHAnsi" w:cstheme="minorHAnsi"/>
          <w:i/>
          <w:iCs/>
          <w:shd w:val="clear" w:color="auto" w:fill="FFFFFF"/>
        </w:rPr>
        <w:t>18</w:t>
      </w:r>
      <w:r w:rsidRPr="00AF176C">
        <w:rPr>
          <w:rFonts w:asciiTheme="minorHAnsi" w:hAnsiTheme="minorHAnsi" w:cstheme="minorHAnsi"/>
          <w:shd w:val="clear" w:color="auto" w:fill="FFFFFF"/>
        </w:rPr>
        <w:t>(2), pp.30-53.</w:t>
      </w:r>
    </w:p>
    <w:p w14:paraId="058042A1" w14:textId="77777777" w:rsidR="00F201B2" w:rsidRPr="00AF176C" w:rsidRDefault="00F201B2" w:rsidP="00F201B2">
      <w:pPr>
        <w:rPr>
          <w:rFonts w:asciiTheme="minorHAnsi" w:hAnsiTheme="minorHAnsi" w:cstheme="minorHAnsi"/>
        </w:rPr>
      </w:pPr>
      <w:r w:rsidRPr="00AF176C">
        <w:rPr>
          <w:rFonts w:asciiTheme="minorHAnsi" w:hAnsiTheme="minorHAnsi" w:cstheme="minorHAnsi"/>
          <w:shd w:val="clear" w:color="auto" w:fill="FFFFFF"/>
        </w:rPr>
        <w:t>Straker, K. and Wrigley, C., (2016). Emotionally engaging customers in the digital age: the case study of “Burberry love”. </w:t>
      </w:r>
      <w:r w:rsidRPr="00AF176C">
        <w:rPr>
          <w:rFonts w:asciiTheme="minorHAnsi" w:hAnsiTheme="minorHAnsi" w:cstheme="minorHAnsi"/>
          <w:i/>
          <w:iCs/>
          <w:shd w:val="clear" w:color="auto" w:fill="FFFFFF"/>
        </w:rPr>
        <w:t>Journal of Fashion Marketing and Management</w:t>
      </w:r>
      <w:r w:rsidRPr="00AF176C">
        <w:rPr>
          <w:rFonts w:asciiTheme="minorHAnsi" w:hAnsiTheme="minorHAnsi" w:cstheme="minorHAnsi"/>
          <w:shd w:val="clear" w:color="auto" w:fill="FFFFFF"/>
        </w:rPr>
        <w:t>.</w:t>
      </w:r>
    </w:p>
    <w:p w14:paraId="2488D383" w14:textId="77777777" w:rsidR="00F201B2" w:rsidRPr="00AF176C" w:rsidRDefault="00F201B2" w:rsidP="00F201B2">
      <w:pPr>
        <w:rPr>
          <w:rFonts w:asciiTheme="minorHAnsi" w:hAnsiTheme="minorHAnsi" w:cstheme="minorHAnsi"/>
        </w:rPr>
      </w:pPr>
      <w:r w:rsidRPr="00AF176C">
        <w:rPr>
          <w:rFonts w:asciiTheme="minorHAnsi" w:hAnsiTheme="minorHAnsi" w:cstheme="minorHAnsi"/>
        </w:rPr>
        <w:t>The Guardian</w:t>
      </w:r>
      <w:r w:rsidRPr="00AF176C">
        <w:rPr>
          <w:rFonts w:asciiTheme="minorHAnsi" w:hAnsiTheme="minorHAnsi" w:cstheme="minorHAnsi"/>
          <w:i/>
          <w:iCs/>
        </w:rPr>
        <w:t xml:space="preserve">. </w:t>
      </w:r>
      <w:r w:rsidRPr="00AF176C">
        <w:rPr>
          <w:rFonts w:asciiTheme="minorHAnsi" w:hAnsiTheme="minorHAnsi" w:cstheme="minorHAnsi"/>
          <w:iCs/>
        </w:rPr>
        <w:t>(2022).</w:t>
      </w:r>
      <w:r w:rsidRPr="00AF176C">
        <w:rPr>
          <w:rFonts w:asciiTheme="minorHAnsi" w:hAnsiTheme="minorHAnsi" w:cstheme="minorHAnsi"/>
          <w:i/>
          <w:iCs/>
        </w:rPr>
        <w:t xml:space="preserve"> Burberry reports slow sales growth as COVID impact persists</w:t>
      </w:r>
      <w:r w:rsidRPr="00AF176C">
        <w:rPr>
          <w:rFonts w:asciiTheme="minorHAnsi" w:hAnsiTheme="minorHAnsi" w:cstheme="minorHAnsi"/>
        </w:rPr>
        <w:t xml:space="preserve">. Guardian News and Media. Available at: https://www.theguardian.com/business/2021/nov/11/burberry-reports-slow-sales-growth-as-covid-impact-persists (Accessed: December 21, 2022). </w:t>
      </w:r>
    </w:p>
    <w:p w14:paraId="302704D5" w14:textId="77777777" w:rsidR="00F201B2" w:rsidRPr="00AF176C" w:rsidRDefault="00F201B2" w:rsidP="00F201B2">
      <w:pPr>
        <w:rPr>
          <w:rFonts w:asciiTheme="minorHAnsi" w:hAnsiTheme="minorHAnsi" w:cstheme="minorHAnsi"/>
        </w:rPr>
      </w:pPr>
      <w:r w:rsidRPr="00AF176C">
        <w:rPr>
          <w:rFonts w:asciiTheme="minorHAnsi" w:hAnsiTheme="minorHAnsi" w:cstheme="minorHAnsi"/>
        </w:rPr>
        <w:t>The Guardian</w:t>
      </w:r>
      <w:r w:rsidRPr="00AF176C">
        <w:rPr>
          <w:rFonts w:asciiTheme="minorHAnsi" w:hAnsiTheme="minorHAnsi" w:cstheme="minorHAnsi"/>
          <w:i/>
          <w:iCs/>
        </w:rPr>
        <w:t>. Burberry doffs its cap to 'chavs'</w:t>
      </w:r>
      <w:r w:rsidRPr="00AF176C">
        <w:rPr>
          <w:rFonts w:asciiTheme="minorHAnsi" w:hAnsiTheme="minorHAnsi" w:cstheme="minorHAnsi"/>
        </w:rPr>
        <w:t xml:space="preserve"> (2004) </w:t>
      </w:r>
      <w:r w:rsidRPr="00AF176C">
        <w:rPr>
          <w:rFonts w:asciiTheme="minorHAnsi" w:hAnsiTheme="minorHAnsi" w:cstheme="minorHAnsi"/>
          <w:i/>
          <w:iCs/>
        </w:rPr>
        <w:t>The Guardian</w:t>
      </w:r>
      <w:r w:rsidRPr="00AF176C">
        <w:rPr>
          <w:rFonts w:asciiTheme="minorHAnsi" w:hAnsiTheme="minorHAnsi" w:cstheme="minorHAnsi"/>
        </w:rPr>
        <w:t xml:space="preserve">. Guardian News and Media. Available at: https://www.theguardian.com/media/2004/nov/01/marketingandpr (Accessed: December 21, 2022). </w:t>
      </w:r>
    </w:p>
    <w:p w14:paraId="63F13AB7" w14:textId="77777777" w:rsidR="00F201B2" w:rsidRPr="00AF176C" w:rsidRDefault="00F201B2" w:rsidP="00F201B2">
      <w:pPr>
        <w:rPr>
          <w:rFonts w:asciiTheme="minorHAnsi" w:hAnsiTheme="minorHAnsi" w:cstheme="minorHAnsi"/>
        </w:rPr>
      </w:pPr>
      <w:proofErr w:type="spellStart"/>
      <w:r w:rsidRPr="00AF176C">
        <w:rPr>
          <w:rFonts w:asciiTheme="minorHAnsi" w:hAnsiTheme="minorHAnsi" w:cstheme="minorHAnsi"/>
          <w:shd w:val="clear" w:color="auto" w:fill="FFFFFF"/>
        </w:rPr>
        <w:t>Theurer</w:t>
      </w:r>
      <w:proofErr w:type="spellEnd"/>
      <w:r w:rsidRPr="00AF176C">
        <w:rPr>
          <w:rFonts w:asciiTheme="minorHAnsi" w:hAnsiTheme="minorHAnsi" w:cstheme="minorHAnsi"/>
          <w:shd w:val="clear" w:color="auto" w:fill="FFFFFF"/>
        </w:rPr>
        <w:t xml:space="preserve">, C.P., </w:t>
      </w:r>
      <w:proofErr w:type="spellStart"/>
      <w:r w:rsidRPr="00AF176C">
        <w:rPr>
          <w:rFonts w:asciiTheme="minorHAnsi" w:hAnsiTheme="minorHAnsi" w:cstheme="minorHAnsi"/>
          <w:shd w:val="clear" w:color="auto" w:fill="FFFFFF"/>
        </w:rPr>
        <w:t>Tumasjan</w:t>
      </w:r>
      <w:proofErr w:type="spellEnd"/>
      <w:r w:rsidRPr="00AF176C">
        <w:rPr>
          <w:rFonts w:asciiTheme="minorHAnsi" w:hAnsiTheme="minorHAnsi" w:cstheme="minorHAnsi"/>
          <w:shd w:val="clear" w:color="auto" w:fill="FFFFFF"/>
        </w:rPr>
        <w:t xml:space="preserve">, A., </w:t>
      </w:r>
      <w:proofErr w:type="spellStart"/>
      <w:r w:rsidRPr="00AF176C">
        <w:rPr>
          <w:rFonts w:asciiTheme="minorHAnsi" w:hAnsiTheme="minorHAnsi" w:cstheme="minorHAnsi"/>
          <w:shd w:val="clear" w:color="auto" w:fill="FFFFFF"/>
        </w:rPr>
        <w:t>Welpe</w:t>
      </w:r>
      <w:proofErr w:type="spellEnd"/>
      <w:r w:rsidRPr="00AF176C">
        <w:rPr>
          <w:rFonts w:asciiTheme="minorHAnsi" w:hAnsiTheme="minorHAnsi" w:cstheme="minorHAnsi"/>
          <w:shd w:val="clear" w:color="auto" w:fill="FFFFFF"/>
        </w:rPr>
        <w:t xml:space="preserve">, I.M. and </w:t>
      </w:r>
      <w:proofErr w:type="spellStart"/>
      <w:r w:rsidRPr="00AF176C">
        <w:rPr>
          <w:rFonts w:asciiTheme="minorHAnsi" w:hAnsiTheme="minorHAnsi" w:cstheme="minorHAnsi"/>
          <w:shd w:val="clear" w:color="auto" w:fill="FFFFFF"/>
        </w:rPr>
        <w:t>Lievens</w:t>
      </w:r>
      <w:proofErr w:type="spellEnd"/>
      <w:r w:rsidRPr="00AF176C">
        <w:rPr>
          <w:rFonts w:asciiTheme="minorHAnsi" w:hAnsiTheme="minorHAnsi" w:cstheme="minorHAnsi"/>
          <w:shd w:val="clear" w:color="auto" w:fill="FFFFFF"/>
        </w:rPr>
        <w:t>, F., (2018). Employer branding: a brand equity‐based literature review and research agenda. </w:t>
      </w:r>
      <w:r w:rsidRPr="00AF176C">
        <w:rPr>
          <w:rFonts w:asciiTheme="minorHAnsi" w:hAnsiTheme="minorHAnsi" w:cstheme="minorHAnsi"/>
          <w:i/>
          <w:iCs/>
          <w:shd w:val="clear" w:color="auto" w:fill="FFFFFF"/>
        </w:rPr>
        <w:t>International Journal of Management Reviews</w:t>
      </w:r>
      <w:r w:rsidRPr="00AF176C">
        <w:rPr>
          <w:rFonts w:asciiTheme="minorHAnsi" w:hAnsiTheme="minorHAnsi" w:cstheme="minorHAnsi"/>
          <w:shd w:val="clear" w:color="auto" w:fill="FFFFFF"/>
        </w:rPr>
        <w:t>, </w:t>
      </w:r>
      <w:r w:rsidRPr="00AF176C">
        <w:rPr>
          <w:rFonts w:asciiTheme="minorHAnsi" w:hAnsiTheme="minorHAnsi" w:cstheme="minorHAnsi"/>
          <w:i/>
          <w:iCs/>
          <w:shd w:val="clear" w:color="auto" w:fill="FFFFFF"/>
        </w:rPr>
        <w:t>20</w:t>
      </w:r>
      <w:r w:rsidRPr="00AF176C">
        <w:rPr>
          <w:rFonts w:asciiTheme="minorHAnsi" w:hAnsiTheme="minorHAnsi" w:cstheme="minorHAnsi"/>
          <w:shd w:val="clear" w:color="auto" w:fill="FFFFFF"/>
        </w:rPr>
        <w:t>(1), pp.155-179.</w:t>
      </w:r>
    </w:p>
    <w:p w14:paraId="3866686E" w14:textId="77777777" w:rsidR="00F201B2" w:rsidRPr="00AF176C" w:rsidRDefault="00F201B2" w:rsidP="00F201B2">
      <w:pPr>
        <w:rPr>
          <w:rFonts w:asciiTheme="minorHAnsi" w:hAnsiTheme="minorHAnsi" w:cstheme="minorHAnsi"/>
          <w:shd w:val="clear" w:color="auto" w:fill="FFFFFF"/>
        </w:rPr>
      </w:pPr>
      <w:proofErr w:type="spellStart"/>
      <w:r w:rsidRPr="00AF176C">
        <w:rPr>
          <w:rFonts w:asciiTheme="minorHAnsi" w:hAnsiTheme="minorHAnsi" w:cstheme="minorHAnsi"/>
          <w:shd w:val="clear" w:color="auto" w:fill="FFFFFF"/>
        </w:rPr>
        <w:t>Ullal</w:t>
      </w:r>
      <w:proofErr w:type="spellEnd"/>
      <w:r w:rsidRPr="00AF176C">
        <w:rPr>
          <w:rFonts w:asciiTheme="minorHAnsi" w:hAnsiTheme="minorHAnsi" w:cstheme="minorHAnsi"/>
          <w:shd w:val="clear" w:color="auto" w:fill="FFFFFF"/>
        </w:rPr>
        <w:t xml:space="preserve">, M.S. and </w:t>
      </w:r>
      <w:proofErr w:type="spellStart"/>
      <w:r w:rsidRPr="00AF176C">
        <w:rPr>
          <w:rFonts w:asciiTheme="minorHAnsi" w:hAnsiTheme="minorHAnsi" w:cstheme="minorHAnsi"/>
          <w:shd w:val="clear" w:color="auto" w:fill="FFFFFF"/>
        </w:rPr>
        <w:t>Hawaldar</w:t>
      </w:r>
      <w:proofErr w:type="spellEnd"/>
      <w:r w:rsidRPr="00AF176C">
        <w:rPr>
          <w:rFonts w:asciiTheme="minorHAnsi" w:hAnsiTheme="minorHAnsi" w:cstheme="minorHAnsi"/>
          <w:shd w:val="clear" w:color="auto" w:fill="FFFFFF"/>
        </w:rPr>
        <w:t>, I.T., (2018). Influence of advertisement on customers based on AIDA model. </w:t>
      </w:r>
      <w:r w:rsidRPr="00AF176C">
        <w:rPr>
          <w:rFonts w:asciiTheme="minorHAnsi" w:hAnsiTheme="minorHAnsi" w:cstheme="minorHAnsi"/>
          <w:i/>
          <w:iCs/>
          <w:shd w:val="clear" w:color="auto" w:fill="FFFFFF"/>
        </w:rPr>
        <w:t>Problems and Prospective in Management (December, 2018) Vol</w:t>
      </w:r>
      <w:r w:rsidRPr="00AF176C">
        <w:rPr>
          <w:rFonts w:asciiTheme="minorHAnsi" w:hAnsiTheme="minorHAnsi" w:cstheme="minorHAnsi"/>
          <w:shd w:val="clear" w:color="auto" w:fill="FFFFFF"/>
        </w:rPr>
        <w:t>, </w:t>
      </w:r>
      <w:r w:rsidRPr="00AF176C">
        <w:rPr>
          <w:rFonts w:asciiTheme="minorHAnsi" w:hAnsiTheme="minorHAnsi" w:cstheme="minorHAnsi"/>
          <w:i/>
          <w:iCs/>
          <w:shd w:val="clear" w:color="auto" w:fill="FFFFFF"/>
        </w:rPr>
        <w:t>16</w:t>
      </w:r>
      <w:r w:rsidRPr="00AF176C">
        <w:rPr>
          <w:rFonts w:asciiTheme="minorHAnsi" w:hAnsiTheme="minorHAnsi" w:cstheme="minorHAnsi"/>
          <w:shd w:val="clear" w:color="auto" w:fill="FFFFFF"/>
        </w:rPr>
        <w:t>(4), pp.285-298.</w:t>
      </w:r>
    </w:p>
    <w:p w14:paraId="4BC117A8" w14:textId="77777777" w:rsidR="00F201B2" w:rsidRPr="00AF176C" w:rsidRDefault="00F201B2" w:rsidP="00F201B2">
      <w:pPr>
        <w:rPr>
          <w:rFonts w:asciiTheme="minorHAnsi" w:hAnsiTheme="minorHAnsi" w:cstheme="minorHAnsi"/>
        </w:rPr>
      </w:pPr>
      <w:r w:rsidRPr="00AF176C">
        <w:rPr>
          <w:rFonts w:asciiTheme="minorHAnsi" w:hAnsiTheme="minorHAnsi" w:cstheme="minorHAnsi"/>
        </w:rPr>
        <w:t xml:space="preserve">Williams, M. (2020) </w:t>
      </w:r>
      <w:r w:rsidRPr="00AF176C">
        <w:rPr>
          <w:rFonts w:asciiTheme="minorHAnsi" w:hAnsiTheme="minorHAnsi" w:cstheme="minorHAnsi"/>
          <w:i/>
          <w:iCs/>
        </w:rPr>
        <w:t>Burberry embraces social media for new retail concept</w:t>
      </w:r>
      <w:r w:rsidRPr="00AF176C">
        <w:rPr>
          <w:rFonts w:asciiTheme="minorHAnsi" w:hAnsiTheme="minorHAnsi" w:cstheme="minorHAnsi"/>
        </w:rPr>
        <w:t xml:space="preserve">, </w:t>
      </w:r>
      <w:r w:rsidRPr="00AF176C">
        <w:rPr>
          <w:rFonts w:asciiTheme="minorHAnsi" w:hAnsiTheme="minorHAnsi" w:cstheme="minorHAnsi"/>
          <w:i/>
          <w:iCs/>
        </w:rPr>
        <w:t>Creative Review</w:t>
      </w:r>
      <w:r w:rsidRPr="00AF176C">
        <w:rPr>
          <w:rFonts w:asciiTheme="minorHAnsi" w:hAnsiTheme="minorHAnsi" w:cstheme="minorHAnsi"/>
        </w:rPr>
        <w:t xml:space="preserve">. Available at: https://www.creativereview.co.uk/burberry-social-media-retail/ (Accessed: December 21, 2022). </w:t>
      </w:r>
    </w:p>
    <w:p w14:paraId="2013B843" w14:textId="3795D2EA" w:rsidR="00025A39" w:rsidRPr="00F201B2" w:rsidRDefault="00F201B2" w:rsidP="00F201B2">
      <w:pPr>
        <w:rPr>
          <w:rFonts w:asciiTheme="minorHAnsi" w:hAnsiTheme="minorHAnsi" w:cstheme="minorHAnsi"/>
          <w:b/>
        </w:rPr>
      </w:pPr>
      <w:proofErr w:type="spellStart"/>
      <w:r w:rsidRPr="00AF176C">
        <w:rPr>
          <w:rFonts w:asciiTheme="minorHAnsi" w:hAnsiTheme="minorHAnsi" w:cstheme="minorHAnsi"/>
          <w:shd w:val="clear" w:color="auto" w:fill="FFFFFF"/>
        </w:rPr>
        <w:t>Zol</w:t>
      </w:r>
      <w:proofErr w:type="spellEnd"/>
      <w:r w:rsidRPr="00AF176C">
        <w:rPr>
          <w:rFonts w:asciiTheme="minorHAnsi" w:hAnsiTheme="minorHAnsi" w:cstheme="minorHAnsi"/>
          <w:shd w:val="clear" w:color="auto" w:fill="FFFFFF"/>
        </w:rPr>
        <w:t xml:space="preserve">-ala, T. and </w:t>
      </w:r>
      <w:proofErr w:type="spellStart"/>
      <w:r w:rsidRPr="00AF176C">
        <w:rPr>
          <w:rFonts w:asciiTheme="minorHAnsi" w:hAnsiTheme="minorHAnsi" w:cstheme="minorHAnsi"/>
          <w:shd w:val="clear" w:color="auto" w:fill="FFFFFF"/>
        </w:rPr>
        <w:t>Mohamadpour</w:t>
      </w:r>
      <w:proofErr w:type="spellEnd"/>
      <w:r w:rsidRPr="00AF176C">
        <w:rPr>
          <w:rFonts w:asciiTheme="minorHAnsi" w:hAnsiTheme="minorHAnsi" w:cstheme="minorHAnsi"/>
          <w:shd w:val="clear" w:color="auto" w:fill="FFFFFF"/>
        </w:rPr>
        <w:t>, S., (2019). Investigating the Impact of Outdoor Advertisement on Cinema attendance in Tehran, Based on AIDA Model. </w:t>
      </w:r>
      <w:r w:rsidRPr="00AF176C">
        <w:rPr>
          <w:rFonts w:asciiTheme="minorHAnsi" w:hAnsiTheme="minorHAnsi" w:cstheme="minorHAnsi"/>
          <w:i/>
          <w:iCs/>
          <w:shd w:val="clear" w:color="auto" w:fill="FFFFFF"/>
        </w:rPr>
        <w:t>IAU International Journal of Social Sciences</w:t>
      </w:r>
      <w:r w:rsidRPr="00AF176C">
        <w:rPr>
          <w:rFonts w:asciiTheme="minorHAnsi" w:hAnsiTheme="minorHAnsi" w:cstheme="minorHAnsi"/>
          <w:shd w:val="clear" w:color="auto" w:fill="FFFFFF"/>
        </w:rPr>
        <w:t>, </w:t>
      </w:r>
      <w:r w:rsidRPr="00AF176C">
        <w:rPr>
          <w:rFonts w:asciiTheme="minorHAnsi" w:hAnsiTheme="minorHAnsi" w:cstheme="minorHAnsi"/>
          <w:i/>
          <w:iCs/>
          <w:shd w:val="clear" w:color="auto" w:fill="FFFFFF"/>
        </w:rPr>
        <w:t>9</w:t>
      </w:r>
      <w:r w:rsidRPr="00AF176C">
        <w:rPr>
          <w:rFonts w:asciiTheme="minorHAnsi" w:hAnsiTheme="minorHAnsi" w:cstheme="minorHAnsi"/>
          <w:shd w:val="clear" w:color="auto" w:fill="FFFFFF"/>
        </w:rPr>
        <w:t>(1), pp.67-74.</w:t>
      </w:r>
      <w:r w:rsidR="00D25FB8" w:rsidRPr="007E10B2">
        <w:rPr>
          <w:rFonts w:asciiTheme="minorHAnsi" w:hAnsiTheme="minorHAnsi" w:cstheme="minorHAnsi"/>
        </w:rPr>
        <w:t xml:space="preserve"> </w:t>
      </w:r>
      <w:bookmarkEnd w:id="0"/>
    </w:p>
    <w:sectPr w:rsidR="00025A39" w:rsidRPr="00F201B2" w:rsidSect="00C96425">
      <w:footerReference w:type="default" r:id="rId19"/>
      <w:pgSz w:w="11909" w:h="16834"/>
      <w:pgMar w:top="1440" w:right="1080" w:bottom="1440" w:left="1080" w:header="576" w:footer="576"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90F82" w14:textId="77777777" w:rsidR="00051985" w:rsidRDefault="00051985">
      <w:pPr>
        <w:spacing w:line="240" w:lineRule="auto"/>
      </w:pPr>
      <w:r>
        <w:separator/>
      </w:r>
    </w:p>
  </w:endnote>
  <w:endnote w:type="continuationSeparator" w:id="0">
    <w:p w14:paraId="1EAFAEB8" w14:textId="77777777" w:rsidR="00051985" w:rsidRDefault="000519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0948417"/>
      <w:docPartObj>
        <w:docPartGallery w:val="Page Numbers (Bottom of Page)"/>
        <w:docPartUnique/>
      </w:docPartObj>
    </w:sdtPr>
    <w:sdtEndPr>
      <w:rPr>
        <w:noProof/>
      </w:rPr>
    </w:sdtEndPr>
    <w:sdtContent>
      <w:p w14:paraId="6205C7FD" w14:textId="0417465C" w:rsidR="00C96425" w:rsidRDefault="00C964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493A69" w14:textId="77777777" w:rsidR="00A0032C"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50D59" w14:textId="77777777" w:rsidR="00051985" w:rsidRDefault="00051985">
      <w:pPr>
        <w:spacing w:line="240" w:lineRule="auto"/>
      </w:pPr>
      <w:r>
        <w:separator/>
      </w:r>
    </w:p>
  </w:footnote>
  <w:footnote w:type="continuationSeparator" w:id="0">
    <w:p w14:paraId="3CB71F36" w14:textId="77777777" w:rsidR="00051985" w:rsidRDefault="000519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728D1"/>
    <w:multiLevelType w:val="hybridMultilevel"/>
    <w:tmpl w:val="2EC8F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B90DD3"/>
    <w:multiLevelType w:val="hybridMultilevel"/>
    <w:tmpl w:val="FA345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9303BB"/>
    <w:multiLevelType w:val="hybridMultilevel"/>
    <w:tmpl w:val="B2201AC6"/>
    <w:lvl w:ilvl="0" w:tplc="AD0060A2">
      <w:start w:val="1"/>
      <w:numFmt w:val="bullet"/>
      <w:lvlText w:val=""/>
      <w:lvlJc w:val="left"/>
      <w:pPr>
        <w:ind w:left="360" w:hanging="360"/>
      </w:pPr>
      <w:rPr>
        <w:rFonts w:ascii="Symbol" w:hAnsi="Symbol" w:hint="default"/>
      </w:rPr>
    </w:lvl>
    <w:lvl w:ilvl="1" w:tplc="B198A80A" w:tentative="1">
      <w:start w:val="1"/>
      <w:numFmt w:val="bullet"/>
      <w:lvlText w:val="o"/>
      <w:lvlJc w:val="left"/>
      <w:pPr>
        <w:ind w:left="1080" w:hanging="360"/>
      </w:pPr>
      <w:rPr>
        <w:rFonts w:ascii="Courier New" w:hAnsi="Courier New" w:cs="Courier New" w:hint="default"/>
      </w:rPr>
    </w:lvl>
    <w:lvl w:ilvl="2" w:tplc="F32684EE" w:tentative="1">
      <w:start w:val="1"/>
      <w:numFmt w:val="bullet"/>
      <w:lvlText w:val=""/>
      <w:lvlJc w:val="left"/>
      <w:pPr>
        <w:ind w:left="1800" w:hanging="360"/>
      </w:pPr>
      <w:rPr>
        <w:rFonts w:ascii="Wingdings" w:hAnsi="Wingdings" w:hint="default"/>
      </w:rPr>
    </w:lvl>
    <w:lvl w:ilvl="3" w:tplc="41B40400" w:tentative="1">
      <w:start w:val="1"/>
      <w:numFmt w:val="bullet"/>
      <w:lvlText w:val=""/>
      <w:lvlJc w:val="left"/>
      <w:pPr>
        <w:ind w:left="2520" w:hanging="360"/>
      </w:pPr>
      <w:rPr>
        <w:rFonts w:ascii="Symbol" w:hAnsi="Symbol" w:hint="default"/>
      </w:rPr>
    </w:lvl>
    <w:lvl w:ilvl="4" w:tplc="BA2CE0EE" w:tentative="1">
      <w:start w:val="1"/>
      <w:numFmt w:val="bullet"/>
      <w:lvlText w:val="o"/>
      <w:lvlJc w:val="left"/>
      <w:pPr>
        <w:ind w:left="3240" w:hanging="360"/>
      </w:pPr>
      <w:rPr>
        <w:rFonts w:ascii="Courier New" w:hAnsi="Courier New" w:cs="Courier New" w:hint="default"/>
      </w:rPr>
    </w:lvl>
    <w:lvl w:ilvl="5" w:tplc="94563012" w:tentative="1">
      <w:start w:val="1"/>
      <w:numFmt w:val="bullet"/>
      <w:lvlText w:val=""/>
      <w:lvlJc w:val="left"/>
      <w:pPr>
        <w:ind w:left="3960" w:hanging="360"/>
      </w:pPr>
      <w:rPr>
        <w:rFonts w:ascii="Wingdings" w:hAnsi="Wingdings" w:hint="default"/>
      </w:rPr>
    </w:lvl>
    <w:lvl w:ilvl="6" w:tplc="A7A03CC6" w:tentative="1">
      <w:start w:val="1"/>
      <w:numFmt w:val="bullet"/>
      <w:lvlText w:val=""/>
      <w:lvlJc w:val="left"/>
      <w:pPr>
        <w:ind w:left="4680" w:hanging="360"/>
      </w:pPr>
      <w:rPr>
        <w:rFonts w:ascii="Symbol" w:hAnsi="Symbol" w:hint="default"/>
      </w:rPr>
    </w:lvl>
    <w:lvl w:ilvl="7" w:tplc="0C7417A0" w:tentative="1">
      <w:start w:val="1"/>
      <w:numFmt w:val="bullet"/>
      <w:lvlText w:val="o"/>
      <w:lvlJc w:val="left"/>
      <w:pPr>
        <w:ind w:left="5400" w:hanging="360"/>
      </w:pPr>
      <w:rPr>
        <w:rFonts w:ascii="Courier New" w:hAnsi="Courier New" w:cs="Courier New" w:hint="default"/>
      </w:rPr>
    </w:lvl>
    <w:lvl w:ilvl="8" w:tplc="C98CB6B0" w:tentative="1">
      <w:start w:val="1"/>
      <w:numFmt w:val="bullet"/>
      <w:lvlText w:val=""/>
      <w:lvlJc w:val="left"/>
      <w:pPr>
        <w:ind w:left="6120" w:hanging="360"/>
      </w:pPr>
      <w:rPr>
        <w:rFonts w:ascii="Wingdings" w:hAnsi="Wingdings" w:hint="default"/>
      </w:rPr>
    </w:lvl>
  </w:abstractNum>
  <w:abstractNum w:abstractNumId="3" w15:restartNumberingAfterBreak="0">
    <w:nsid w:val="32C607BD"/>
    <w:multiLevelType w:val="hybridMultilevel"/>
    <w:tmpl w:val="2C9EF340"/>
    <w:lvl w:ilvl="0" w:tplc="900A57D4">
      <w:start w:val="1"/>
      <w:numFmt w:val="bullet"/>
      <w:lvlText w:val=""/>
      <w:lvlJc w:val="left"/>
      <w:pPr>
        <w:ind w:left="360" w:hanging="360"/>
      </w:pPr>
      <w:rPr>
        <w:rFonts w:ascii="Symbol" w:hAnsi="Symbol" w:hint="default"/>
      </w:rPr>
    </w:lvl>
    <w:lvl w:ilvl="1" w:tplc="E6C6F950" w:tentative="1">
      <w:start w:val="1"/>
      <w:numFmt w:val="bullet"/>
      <w:lvlText w:val="o"/>
      <w:lvlJc w:val="left"/>
      <w:pPr>
        <w:ind w:left="1080" w:hanging="360"/>
      </w:pPr>
      <w:rPr>
        <w:rFonts w:ascii="Courier New" w:hAnsi="Courier New" w:cs="Courier New" w:hint="default"/>
      </w:rPr>
    </w:lvl>
    <w:lvl w:ilvl="2" w:tplc="2C6A5D5C" w:tentative="1">
      <w:start w:val="1"/>
      <w:numFmt w:val="bullet"/>
      <w:lvlText w:val=""/>
      <w:lvlJc w:val="left"/>
      <w:pPr>
        <w:ind w:left="1800" w:hanging="360"/>
      </w:pPr>
      <w:rPr>
        <w:rFonts w:ascii="Wingdings" w:hAnsi="Wingdings" w:hint="default"/>
      </w:rPr>
    </w:lvl>
    <w:lvl w:ilvl="3" w:tplc="2E640380" w:tentative="1">
      <w:start w:val="1"/>
      <w:numFmt w:val="bullet"/>
      <w:lvlText w:val=""/>
      <w:lvlJc w:val="left"/>
      <w:pPr>
        <w:ind w:left="2520" w:hanging="360"/>
      </w:pPr>
      <w:rPr>
        <w:rFonts w:ascii="Symbol" w:hAnsi="Symbol" w:hint="default"/>
      </w:rPr>
    </w:lvl>
    <w:lvl w:ilvl="4" w:tplc="BECC09DA" w:tentative="1">
      <w:start w:val="1"/>
      <w:numFmt w:val="bullet"/>
      <w:lvlText w:val="o"/>
      <w:lvlJc w:val="left"/>
      <w:pPr>
        <w:ind w:left="3240" w:hanging="360"/>
      </w:pPr>
      <w:rPr>
        <w:rFonts w:ascii="Courier New" w:hAnsi="Courier New" w:cs="Courier New" w:hint="default"/>
      </w:rPr>
    </w:lvl>
    <w:lvl w:ilvl="5" w:tplc="684EF8D0" w:tentative="1">
      <w:start w:val="1"/>
      <w:numFmt w:val="bullet"/>
      <w:lvlText w:val=""/>
      <w:lvlJc w:val="left"/>
      <w:pPr>
        <w:ind w:left="3960" w:hanging="360"/>
      </w:pPr>
      <w:rPr>
        <w:rFonts w:ascii="Wingdings" w:hAnsi="Wingdings" w:hint="default"/>
      </w:rPr>
    </w:lvl>
    <w:lvl w:ilvl="6" w:tplc="D9F42962" w:tentative="1">
      <w:start w:val="1"/>
      <w:numFmt w:val="bullet"/>
      <w:lvlText w:val=""/>
      <w:lvlJc w:val="left"/>
      <w:pPr>
        <w:ind w:left="4680" w:hanging="360"/>
      </w:pPr>
      <w:rPr>
        <w:rFonts w:ascii="Symbol" w:hAnsi="Symbol" w:hint="default"/>
      </w:rPr>
    </w:lvl>
    <w:lvl w:ilvl="7" w:tplc="F3B407EC" w:tentative="1">
      <w:start w:val="1"/>
      <w:numFmt w:val="bullet"/>
      <w:lvlText w:val="o"/>
      <w:lvlJc w:val="left"/>
      <w:pPr>
        <w:ind w:left="5400" w:hanging="360"/>
      </w:pPr>
      <w:rPr>
        <w:rFonts w:ascii="Courier New" w:hAnsi="Courier New" w:cs="Courier New" w:hint="default"/>
      </w:rPr>
    </w:lvl>
    <w:lvl w:ilvl="8" w:tplc="373AF82E" w:tentative="1">
      <w:start w:val="1"/>
      <w:numFmt w:val="bullet"/>
      <w:lvlText w:val=""/>
      <w:lvlJc w:val="left"/>
      <w:pPr>
        <w:ind w:left="6120" w:hanging="360"/>
      </w:pPr>
      <w:rPr>
        <w:rFonts w:ascii="Wingdings" w:hAnsi="Wingdings" w:hint="default"/>
      </w:rPr>
    </w:lvl>
  </w:abstractNum>
  <w:abstractNum w:abstractNumId="4" w15:restartNumberingAfterBreak="0">
    <w:nsid w:val="44B17379"/>
    <w:multiLevelType w:val="hybridMultilevel"/>
    <w:tmpl w:val="79286672"/>
    <w:lvl w:ilvl="0" w:tplc="F0BAB3A4">
      <w:start w:val="1"/>
      <w:numFmt w:val="bullet"/>
      <w:lvlText w:val=""/>
      <w:lvlJc w:val="left"/>
      <w:pPr>
        <w:ind w:left="360" w:hanging="360"/>
      </w:pPr>
      <w:rPr>
        <w:rFonts w:ascii="Symbol" w:hAnsi="Symbol" w:hint="default"/>
      </w:rPr>
    </w:lvl>
    <w:lvl w:ilvl="1" w:tplc="40E608C4" w:tentative="1">
      <w:start w:val="1"/>
      <w:numFmt w:val="bullet"/>
      <w:lvlText w:val="o"/>
      <w:lvlJc w:val="left"/>
      <w:pPr>
        <w:ind w:left="1080" w:hanging="360"/>
      </w:pPr>
      <w:rPr>
        <w:rFonts w:ascii="Courier New" w:hAnsi="Courier New" w:cs="Courier New" w:hint="default"/>
      </w:rPr>
    </w:lvl>
    <w:lvl w:ilvl="2" w:tplc="94CCD95A" w:tentative="1">
      <w:start w:val="1"/>
      <w:numFmt w:val="bullet"/>
      <w:lvlText w:val=""/>
      <w:lvlJc w:val="left"/>
      <w:pPr>
        <w:ind w:left="1800" w:hanging="360"/>
      </w:pPr>
      <w:rPr>
        <w:rFonts w:ascii="Wingdings" w:hAnsi="Wingdings" w:hint="default"/>
      </w:rPr>
    </w:lvl>
    <w:lvl w:ilvl="3" w:tplc="D9146502" w:tentative="1">
      <w:start w:val="1"/>
      <w:numFmt w:val="bullet"/>
      <w:lvlText w:val=""/>
      <w:lvlJc w:val="left"/>
      <w:pPr>
        <w:ind w:left="2520" w:hanging="360"/>
      </w:pPr>
      <w:rPr>
        <w:rFonts w:ascii="Symbol" w:hAnsi="Symbol" w:hint="default"/>
      </w:rPr>
    </w:lvl>
    <w:lvl w:ilvl="4" w:tplc="99000B82" w:tentative="1">
      <w:start w:val="1"/>
      <w:numFmt w:val="bullet"/>
      <w:lvlText w:val="o"/>
      <w:lvlJc w:val="left"/>
      <w:pPr>
        <w:ind w:left="3240" w:hanging="360"/>
      </w:pPr>
      <w:rPr>
        <w:rFonts w:ascii="Courier New" w:hAnsi="Courier New" w:cs="Courier New" w:hint="default"/>
      </w:rPr>
    </w:lvl>
    <w:lvl w:ilvl="5" w:tplc="D892ED46" w:tentative="1">
      <w:start w:val="1"/>
      <w:numFmt w:val="bullet"/>
      <w:lvlText w:val=""/>
      <w:lvlJc w:val="left"/>
      <w:pPr>
        <w:ind w:left="3960" w:hanging="360"/>
      </w:pPr>
      <w:rPr>
        <w:rFonts w:ascii="Wingdings" w:hAnsi="Wingdings" w:hint="default"/>
      </w:rPr>
    </w:lvl>
    <w:lvl w:ilvl="6" w:tplc="4A9A5CB4" w:tentative="1">
      <w:start w:val="1"/>
      <w:numFmt w:val="bullet"/>
      <w:lvlText w:val=""/>
      <w:lvlJc w:val="left"/>
      <w:pPr>
        <w:ind w:left="4680" w:hanging="360"/>
      </w:pPr>
      <w:rPr>
        <w:rFonts w:ascii="Symbol" w:hAnsi="Symbol" w:hint="default"/>
      </w:rPr>
    </w:lvl>
    <w:lvl w:ilvl="7" w:tplc="CBFC0724" w:tentative="1">
      <w:start w:val="1"/>
      <w:numFmt w:val="bullet"/>
      <w:lvlText w:val="o"/>
      <w:lvlJc w:val="left"/>
      <w:pPr>
        <w:ind w:left="5400" w:hanging="360"/>
      </w:pPr>
      <w:rPr>
        <w:rFonts w:ascii="Courier New" w:hAnsi="Courier New" w:cs="Courier New" w:hint="default"/>
      </w:rPr>
    </w:lvl>
    <w:lvl w:ilvl="8" w:tplc="36FE2A28" w:tentative="1">
      <w:start w:val="1"/>
      <w:numFmt w:val="bullet"/>
      <w:lvlText w:val=""/>
      <w:lvlJc w:val="left"/>
      <w:pPr>
        <w:ind w:left="6120" w:hanging="360"/>
      </w:pPr>
      <w:rPr>
        <w:rFonts w:ascii="Wingdings" w:hAnsi="Wingdings" w:hint="default"/>
      </w:rPr>
    </w:lvl>
  </w:abstractNum>
  <w:abstractNum w:abstractNumId="5" w15:restartNumberingAfterBreak="0">
    <w:nsid w:val="474F7647"/>
    <w:multiLevelType w:val="multilevel"/>
    <w:tmpl w:val="710EA274"/>
    <w:lvl w:ilvl="0">
      <w:start w:val="1"/>
      <w:numFmt w:val="decimal"/>
      <w:lvlText w:val="%1."/>
      <w:lvlJc w:val="left"/>
      <w:pPr>
        <w:ind w:left="360" w:hanging="360"/>
      </w:pPr>
      <w:rPr>
        <w:sz w:val="36"/>
        <w:szCs w:val="36"/>
      </w:rPr>
    </w:lvl>
    <w:lvl w:ilvl="1">
      <w:start w:val="2"/>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6" w15:restartNumberingAfterBreak="0">
    <w:nsid w:val="4DC30122"/>
    <w:multiLevelType w:val="hybridMultilevel"/>
    <w:tmpl w:val="4F249016"/>
    <w:lvl w:ilvl="0" w:tplc="0CCA120A">
      <w:start w:val="1"/>
      <w:numFmt w:val="bullet"/>
      <w:lvlText w:val=""/>
      <w:lvlJc w:val="left"/>
      <w:pPr>
        <w:ind w:left="360" w:hanging="360"/>
      </w:pPr>
      <w:rPr>
        <w:rFonts w:ascii="Symbol" w:hAnsi="Symbol" w:hint="default"/>
      </w:rPr>
    </w:lvl>
    <w:lvl w:ilvl="1" w:tplc="499686A0" w:tentative="1">
      <w:start w:val="1"/>
      <w:numFmt w:val="bullet"/>
      <w:lvlText w:val="o"/>
      <w:lvlJc w:val="left"/>
      <w:pPr>
        <w:ind w:left="1080" w:hanging="360"/>
      </w:pPr>
      <w:rPr>
        <w:rFonts w:ascii="Courier New" w:hAnsi="Courier New" w:cs="Courier New" w:hint="default"/>
      </w:rPr>
    </w:lvl>
    <w:lvl w:ilvl="2" w:tplc="25F222B6" w:tentative="1">
      <w:start w:val="1"/>
      <w:numFmt w:val="bullet"/>
      <w:lvlText w:val=""/>
      <w:lvlJc w:val="left"/>
      <w:pPr>
        <w:ind w:left="1800" w:hanging="360"/>
      </w:pPr>
      <w:rPr>
        <w:rFonts w:ascii="Wingdings" w:hAnsi="Wingdings" w:hint="default"/>
      </w:rPr>
    </w:lvl>
    <w:lvl w:ilvl="3" w:tplc="2A72BB5A" w:tentative="1">
      <w:start w:val="1"/>
      <w:numFmt w:val="bullet"/>
      <w:lvlText w:val=""/>
      <w:lvlJc w:val="left"/>
      <w:pPr>
        <w:ind w:left="2520" w:hanging="360"/>
      </w:pPr>
      <w:rPr>
        <w:rFonts w:ascii="Symbol" w:hAnsi="Symbol" w:hint="default"/>
      </w:rPr>
    </w:lvl>
    <w:lvl w:ilvl="4" w:tplc="DB6C4CB6" w:tentative="1">
      <w:start w:val="1"/>
      <w:numFmt w:val="bullet"/>
      <w:lvlText w:val="o"/>
      <w:lvlJc w:val="left"/>
      <w:pPr>
        <w:ind w:left="3240" w:hanging="360"/>
      </w:pPr>
      <w:rPr>
        <w:rFonts w:ascii="Courier New" w:hAnsi="Courier New" w:cs="Courier New" w:hint="default"/>
      </w:rPr>
    </w:lvl>
    <w:lvl w:ilvl="5" w:tplc="430CB4CC" w:tentative="1">
      <w:start w:val="1"/>
      <w:numFmt w:val="bullet"/>
      <w:lvlText w:val=""/>
      <w:lvlJc w:val="left"/>
      <w:pPr>
        <w:ind w:left="3960" w:hanging="360"/>
      </w:pPr>
      <w:rPr>
        <w:rFonts w:ascii="Wingdings" w:hAnsi="Wingdings" w:hint="default"/>
      </w:rPr>
    </w:lvl>
    <w:lvl w:ilvl="6" w:tplc="84926282" w:tentative="1">
      <w:start w:val="1"/>
      <w:numFmt w:val="bullet"/>
      <w:lvlText w:val=""/>
      <w:lvlJc w:val="left"/>
      <w:pPr>
        <w:ind w:left="4680" w:hanging="360"/>
      </w:pPr>
      <w:rPr>
        <w:rFonts w:ascii="Symbol" w:hAnsi="Symbol" w:hint="default"/>
      </w:rPr>
    </w:lvl>
    <w:lvl w:ilvl="7" w:tplc="8FA2C7D6" w:tentative="1">
      <w:start w:val="1"/>
      <w:numFmt w:val="bullet"/>
      <w:lvlText w:val="o"/>
      <w:lvlJc w:val="left"/>
      <w:pPr>
        <w:ind w:left="5400" w:hanging="360"/>
      </w:pPr>
      <w:rPr>
        <w:rFonts w:ascii="Courier New" w:hAnsi="Courier New" w:cs="Courier New" w:hint="default"/>
      </w:rPr>
    </w:lvl>
    <w:lvl w:ilvl="8" w:tplc="F3687A02" w:tentative="1">
      <w:start w:val="1"/>
      <w:numFmt w:val="bullet"/>
      <w:lvlText w:val=""/>
      <w:lvlJc w:val="left"/>
      <w:pPr>
        <w:ind w:left="6120" w:hanging="360"/>
      </w:pPr>
      <w:rPr>
        <w:rFonts w:ascii="Wingdings" w:hAnsi="Wingdings" w:hint="default"/>
      </w:rPr>
    </w:lvl>
  </w:abstractNum>
  <w:abstractNum w:abstractNumId="7" w15:restartNumberingAfterBreak="0">
    <w:nsid w:val="51C65D8E"/>
    <w:multiLevelType w:val="hybridMultilevel"/>
    <w:tmpl w:val="C39493B8"/>
    <w:lvl w:ilvl="0" w:tplc="E7CE7100">
      <w:start w:val="1"/>
      <w:numFmt w:val="bullet"/>
      <w:lvlText w:val=""/>
      <w:lvlJc w:val="left"/>
      <w:pPr>
        <w:ind w:left="360" w:hanging="360"/>
      </w:pPr>
      <w:rPr>
        <w:rFonts w:ascii="Symbol" w:hAnsi="Symbol" w:hint="default"/>
      </w:rPr>
    </w:lvl>
    <w:lvl w:ilvl="1" w:tplc="823A9172" w:tentative="1">
      <w:start w:val="1"/>
      <w:numFmt w:val="bullet"/>
      <w:lvlText w:val="o"/>
      <w:lvlJc w:val="left"/>
      <w:pPr>
        <w:ind w:left="1080" w:hanging="360"/>
      </w:pPr>
      <w:rPr>
        <w:rFonts w:ascii="Courier New" w:hAnsi="Courier New" w:cs="Courier New" w:hint="default"/>
      </w:rPr>
    </w:lvl>
    <w:lvl w:ilvl="2" w:tplc="48AEC9FA" w:tentative="1">
      <w:start w:val="1"/>
      <w:numFmt w:val="bullet"/>
      <w:lvlText w:val=""/>
      <w:lvlJc w:val="left"/>
      <w:pPr>
        <w:ind w:left="1800" w:hanging="360"/>
      </w:pPr>
      <w:rPr>
        <w:rFonts w:ascii="Wingdings" w:hAnsi="Wingdings" w:hint="default"/>
      </w:rPr>
    </w:lvl>
    <w:lvl w:ilvl="3" w:tplc="F94A136C" w:tentative="1">
      <w:start w:val="1"/>
      <w:numFmt w:val="bullet"/>
      <w:lvlText w:val=""/>
      <w:lvlJc w:val="left"/>
      <w:pPr>
        <w:ind w:left="2520" w:hanging="360"/>
      </w:pPr>
      <w:rPr>
        <w:rFonts w:ascii="Symbol" w:hAnsi="Symbol" w:hint="default"/>
      </w:rPr>
    </w:lvl>
    <w:lvl w:ilvl="4" w:tplc="6466F384" w:tentative="1">
      <w:start w:val="1"/>
      <w:numFmt w:val="bullet"/>
      <w:lvlText w:val="o"/>
      <w:lvlJc w:val="left"/>
      <w:pPr>
        <w:ind w:left="3240" w:hanging="360"/>
      </w:pPr>
      <w:rPr>
        <w:rFonts w:ascii="Courier New" w:hAnsi="Courier New" w:cs="Courier New" w:hint="default"/>
      </w:rPr>
    </w:lvl>
    <w:lvl w:ilvl="5" w:tplc="D09EC22E" w:tentative="1">
      <w:start w:val="1"/>
      <w:numFmt w:val="bullet"/>
      <w:lvlText w:val=""/>
      <w:lvlJc w:val="left"/>
      <w:pPr>
        <w:ind w:left="3960" w:hanging="360"/>
      </w:pPr>
      <w:rPr>
        <w:rFonts w:ascii="Wingdings" w:hAnsi="Wingdings" w:hint="default"/>
      </w:rPr>
    </w:lvl>
    <w:lvl w:ilvl="6" w:tplc="0132584A" w:tentative="1">
      <w:start w:val="1"/>
      <w:numFmt w:val="bullet"/>
      <w:lvlText w:val=""/>
      <w:lvlJc w:val="left"/>
      <w:pPr>
        <w:ind w:left="4680" w:hanging="360"/>
      </w:pPr>
      <w:rPr>
        <w:rFonts w:ascii="Symbol" w:hAnsi="Symbol" w:hint="default"/>
      </w:rPr>
    </w:lvl>
    <w:lvl w:ilvl="7" w:tplc="9DBE3250" w:tentative="1">
      <w:start w:val="1"/>
      <w:numFmt w:val="bullet"/>
      <w:lvlText w:val="o"/>
      <w:lvlJc w:val="left"/>
      <w:pPr>
        <w:ind w:left="5400" w:hanging="360"/>
      </w:pPr>
      <w:rPr>
        <w:rFonts w:ascii="Courier New" w:hAnsi="Courier New" w:cs="Courier New" w:hint="default"/>
      </w:rPr>
    </w:lvl>
    <w:lvl w:ilvl="8" w:tplc="839ED9E8" w:tentative="1">
      <w:start w:val="1"/>
      <w:numFmt w:val="bullet"/>
      <w:lvlText w:val=""/>
      <w:lvlJc w:val="left"/>
      <w:pPr>
        <w:ind w:left="6120" w:hanging="360"/>
      </w:pPr>
      <w:rPr>
        <w:rFonts w:ascii="Wingdings" w:hAnsi="Wingdings" w:hint="default"/>
      </w:rPr>
    </w:lvl>
  </w:abstractNum>
  <w:abstractNum w:abstractNumId="8" w15:restartNumberingAfterBreak="0">
    <w:nsid w:val="60F72136"/>
    <w:multiLevelType w:val="hybridMultilevel"/>
    <w:tmpl w:val="E3468BF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672A7100"/>
    <w:multiLevelType w:val="hybridMultilevel"/>
    <w:tmpl w:val="DE10C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FF134AA"/>
    <w:multiLevelType w:val="hybridMultilevel"/>
    <w:tmpl w:val="489AD172"/>
    <w:lvl w:ilvl="0" w:tplc="737A7938">
      <w:start w:val="1"/>
      <w:numFmt w:val="bullet"/>
      <w:lvlText w:val=""/>
      <w:lvlJc w:val="left"/>
      <w:pPr>
        <w:ind w:left="360" w:hanging="360"/>
      </w:pPr>
      <w:rPr>
        <w:rFonts w:ascii="Symbol" w:hAnsi="Symbol" w:hint="default"/>
      </w:rPr>
    </w:lvl>
    <w:lvl w:ilvl="1" w:tplc="EB56E752" w:tentative="1">
      <w:start w:val="1"/>
      <w:numFmt w:val="bullet"/>
      <w:lvlText w:val="o"/>
      <w:lvlJc w:val="left"/>
      <w:pPr>
        <w:ind w:left="1080" w:hanging="360"/>
      </w:pPr>
      <w:rPr>
        <w:rFonts w:ascii="Courier New" w:hAnsi="Courier New" w:cs="Courier New" w:hint="default"/>
      </w:rPr>
    </w:lvl>
    <w:lvl w:ilvl="2" w:tplc="F79CD2F6" w:tentative="1">
      <w:start w:val="1"/>
      <w:numFmt w:val="bullet"/>
      <w:lvlText w:val=""/>
      <w:lvlJc w:val="left"/>
      <w:pPr>
        <w:ind w:left="1800" w:hanging="360"/>
      </w:pPr>
      <w:rPr>
        <w:rFonts w:ascii="Wingdings" w:hAnsi="Wingdings" w:hint="default"/>
      </w:rPr>
    </w:lvl>
    <w:lvl w:ilvl="3" w:tplc="D69E2DD4" w:tentative="1">
      <w:start w:val="1"/>
      <w:numFmt w:val="bullet"/>
      <w:lvlText w:val=""/>
      <w:lvlJc w:val="left"/>
      <w:pPr>
        <w:ind w:left="2520" w:hanging="360"/>
      </w:pPr>
      <w:rPr>
        <w:rFonts w:ascii="Symbol" w:hAnsi="Symbol" w:hint="default"/>
      </w:rPr>
    </w:lvl>
    <w:lvl w:ilvl="4" w:tplc="9CBE96B6" w:tentative="1">
      <w:start w:val="1"/>
      <w:numFmt w:val="bullet"/>
      <w:lvlText w:val="o"/>
      <w:lvlJc w:val="left"/>
      <w:pPr>
        <w:ind w:left="3240" w:hanging="360"/>
      </w:pPr>
      <w:rPr>
        <w:rFonts w:ascii="Courier New" w:hAnsi="Courier New" w:cs="Courier New" w:hint="default"/>
      </w:rPr>
    </w:lvl>
    <w:lvl w:ilvl="5" w:tplc="6726828E" w:tentative="1">
      <w:start w:val="1"/>
      <w:numFmt w:val="bullet"/>
      <w:lvlText w:val=""/>
      <w:lvlJc w:val="left"/>
      <w:pPr>
        <w:ind w:left="3960" w:hanging="360"/>
      </w:pPr>
      <w:rPr>
        <w:rFonts w:ascii="Wingdings" w:hAnsi="Wingdings" w:hint="default"/>
      </w:rPr>
    </w:lvl>
    <w:lvl w:ilvl="6" w:tplc="F050F280" w:tentative="1">
      <w:start w:val="1"/>
      <w:numFmt w:val="bullet"/>
      <w:lvlText w:val=""/>
      <w:lvlJc w:val="left"/>
      <w:pPr>
        <w:ind w:left="4680" w:hanging="360"/>
      </w:pPr>
      <w:rPr>
        <w:rFonts w:ascii="Symbol" w:hAnsi="Symbol" w:hint="default"/>
      </w:rPr>
    </w:lvl>
    <w:lvl w:ilvl="7" w:tplc="DE620BA8" w:tentative="1">
      <w:start w:val="1"/>
      <w:numFmt w:val="bullet"/>
      <w:lvlText w:val="o"/>
      <w:lvlJc w:val="left"/>
      <w:pPr>
        <w:ind w:left="5400" w:hanging="360"/>
      </w:pPr>
      <w:rPr>
        <w:rFonts w:ascii="Courier New" w:hAnsi="Courier New" w:cs="Courier New" w:hint="default"/>
      </w:rPr>
    </w:lvl>
    <w:lvl w:ilvl="8" w:tplc="89CA8334" w:tentative="1">
      <w:start w:val="1"/>
      <w:numFmt w:val="bullet"/>
      <w:lvlText w:val=""/>
      <w:lvlJc w:val="left"/>
      <w:pPr>
        <w:ind w:left="6120" w:hanging="360"/>
      </w:pPr>
      <w:rPr>
        <w:rFonts w:ascii="Wingdings" w:hAnsi="Wingdings" w:hint="default"/>
      </w:rPr>
    </w:lvl>
  </w:abstractNum>
  <w:num w:numId="1" w16cid:durableId="1571187729">
    <w:abstractNumId w:val="0"/>
  </w:num>
  <w:num w:numId="2" w16cid:durableId="1743479036">
    <w:abstractNumId w:val="9"/>
  </w:num>
  <w:num w:numId="3" w16cid:durableId="1355229296">
    <w:abstractNumId w:val="1"/>
  </w:num>
  <w:num w:numId="4" w16cid:durableId="494418485">
    <w:abstractNumId w:val="5"/>
  </w:num>
  <w:num w:numId="5" w16cid:durableId="747923982">
    <w:abstractNumId w:val="8"/>
  </w:num>
  <w:num w:numId="6" w16cid:durableId="2044671176">
    <w:abstractNumId w:val="4"/>
  </w:num>
  <w:num w:numId="7" w16cid:durableId="621308609">
    <w:abstractNumId w:val="10"/>
  </w:num>
  <w:num w:numId="8" w16cid:durableId="744957154">
    <w:abstractNumId w:val="3"/>
  </w:num>
  <w:num w:numId="9" w16cid:durableId="729501697">
    <w:abstractNumId w:val="2"/>
  </w:num>
  <w:num w:numId="10" w16cid:durableId="1828203028">
    <w:abstractNumId w:val="7"/>
  </w:num>
  <w:num w:numId="11" w16cid:durableId="20959307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A39"/>
    <w:rsid w:val="00025A39"/>
    <w:rsid w:val="00051985"/>
    <w:rsid w:val="00122DEE"/>
    <w:rsid w:val="001506ED"/>
    <w:rsid w:val="002F28FC"/>
    <w:rsid w:val="00316FA8"/>
    <w:rsid w:val="003505E2"/>
    <w:rsid w:val="003D613E"/>
    <w:rsid w:val="004A4CFF"/>
    <w:rsid w:val="00534C16"/>
    <w:rsid w:val="005E2578"/>
    <w:rsid w:val="007603B5"/>
    <w:rsid w:val="007A5FE0"/>
    <w:rsid w:val="007E054C"/>
    <w:rsid w:val="007E10B2"/>
    <w:rsid w:val="008009CC"/>
    <w:rsid w:val="00811B5C"/>
    <w:rsid w:val="008D0667"/>
    <w:rsid w:val="009704A2"/>
    <w:rsid w:val="00971EE5"/>
    <w:rsid w:val="009E1187"/>
    <w:rsid w:val="00A05F08"/>
    <w:rsid w:val="00A809B2"/>
    <w:rsid w:val="00AB22F2"/>
    <w:rsid w:val="00B444C5"/>
    <w:rsid w:val="00B47D46"/>
    <w:rsid w:val="00B80D85"/>
    <w:rsid w:val="00B832CA"/>
    <w:rsid w:val="00C87D79"/>
    <w:rsid w:val="00C96425"/>
    <w:rsid w:val="00CB7527"/>
    <w:rsid w:val="00CC637F"/>
    <w:rsid w:val="00CE2C9A"/>
    <w:rsid w:val="00CF525B"/>
    <w:rsid w:val="00D25FB8"/>
    <w:rsid w:val="00EF15DF"/>
    <w:rsid w:val="00F201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7639F7"/>
  <w15:chartTrackingRefBased/>
  <w15:docId w15:val="{B5A8A1D0-5293-4EDC-82CD-D7F350869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527"/>
    <w:pPr>
      <w:spacing w:after="0" w:line="360" w:lineRule="auto"/>
      <w:jc w:val="both"/>
    </w:pPr>
    <w:rPr>
      <w:rFonts w:ascii="Times New Roman" w:eastAsia="Times New Roman" w:hAnsi="Times New Roman" w:cs="Times New Roman"/>
      <w:sz w:val="24"/>
      <w:szCs w:val="24"/>
      <w:lang w:val="en-GB" w:eastAsia="ko-KR"/>
    </w:rPr>
  </w:style>
  <w:style w:type="paragraph" w:styleId="Heading1">
    <w:name w:val="heading 1"/>
    <w:basedOn w:val="Normal"/>
    <w:next w:val="Normal"/>
    <w:link w:val="Heading1Char"/>
    <w:uiPriority w:val="9"/>
    <w:qFormat/>
    <w:rsid w:val="00CB7527"/>
    <w:pPr>
      <w:keepNext/>
      <w:keepLines/>
      <w:outlineLvl w:val="0"/>
    </w:pPr>
    <w:rPr>
      <w:b/>
      <w:sz w:val="28"/>
      <w:szCs w:val="28"/>
    </w:rPr>
  </w:style>
  <w:style w:type="paragraph" w:styleId="Heading2">
    <w:name w:val="heading 2"/>
    <w:basedOn w:val="Normal"/>
    <w:next w:val="Normal"/>
    <w:link w:val="Heading2Char"/>
    <w:uiPriority w:val="9"/>
    <w:unhideWhenUsed/>
    <w:qFormat/>
    <w:rsid w:val="00CB7527"/>
    <w:pPr>
      <w:keepNext/>
      <w:keepLines/>
      <w:outlineLvl w:val="1"/>
    </w:pPr>
    <w:rPr>
      <w:b/>
    </w:rPr>
  </w:style>
  <w:style w:type="paragraph" w:styleId="Heading3">
    <w:name w:val="heading 3"/>
    <w:basedOn w:val="Normal"/>
    <w:next w:val="Normal"/>
    <w:link w:val="Heading3Char"/>
    <w:uiPriority w:val="9"/>
    <w:semiHidden/>
    <w:unhideWhenUsed/>
    <w:qFormat/>
    <w:rsid w:val="00D25FB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25FB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613E"/>
    <w:pPr>
      <w:ind w:left="720"/>
      <w:contextualSpacing/>
    </w:pPr>
  </w:style>
  <w:style w:type="character" w:customStyle="1" w:styleId="Heading1Char">
    <w:name w:val="Heading 1 Char"/>
    <w:basedOn w:val="DefaultParagraphFont"/>
    <w:link w:val="Heading1"/>
    <w:uiPriority w:val="9"/>
    <w:rsid w:val="00CB7527"/>
    <w:rPr>
      <w:rFonts w:ascii="Times New Roman" w:eastAsia="Times New Roman" w:hAnsi="Times New Roman" w:cs="Times New Roman"/>
      <w:b/>
      <w:sz w:val="28"/>
      <w:szCs w:val="28"/>
      <w:lang w:val="en-GB" w:eastAsia="ko-KR"/>
    </w:rPr>
  </w:style>
  <w:style w:type="character" w:customStyle="1" w:styleId="Heading2Char">
    <w:name w:val="Heading 2 Char"/>
    <w:basedOn w:val="DefaultParagraphFont"/>
    <w:link w:val="Heading2"/>
    <w:uiPriority w:val="9"/>
    <w:rsid w:val="00CB7527"/>
    <w:rPr>
      <w:rFonts w:ascii="Times New Roman" w:eastAsia="Times New Roman" w:hAnsi="Times New Roman" w:cs="Times New Roman"/>
      <w:b/>
      <w:sz w:val="24"/>
      <w:szCs w:val="24"/>
      <w:lang w:val="en-GB" w:eastAsia="ko-KR"/>
    </w:rPr>
  </w:style>
  <w:style w:type="character" w:styleId="Hyperlink">
    <w:name w:val="Hyperlink"/>
    <w:basedOn w:val="DefaultParagraphFont"/>
    <w:uiPriority w:val="99"/>
    <w:unhideWhenUsed/>
    <w:rsid w:val="00CB7527"/>
    <w:rPr>
      <w:color w:val="0563C1" w:themeColor="hyperlink"/>
      <w:u w:val="single"/>
    </w:rPr>
  </w:style>
  <w:style w:type="paragraph" w:styleId="Footer">
    <w:name w:val="footer"/>
    <w:basedOn w:val="Normal"/>
    <w:link w:val="FooterChar"/>
    <w:uiPriority w:val="99"/>
    <w:unhideWhenUsed/>
    <w:rsid w:val="00CB7527"/>
    <w:pPr>
      <w:tabs>
        <w:tab w:val="center" w:pos="4513"/>
        <w:tab w:val="right" w:pos="9026"/>
      </w:tabs>
      <w:spacing w:line="240" w:lineRule="auto"/>
    </w:pPr>
  </w:style>
  <w:style w:type="character" w:customStyle="1" w:styleId="FooterChar">
    <w:name w:val="Footer Char"/>
    <w:basedOn w:val="DefaultParagraphFont"/>
    <w:link w:val="Footer"/>
    <w:uiPriority w:val="99"/>
    <w:rsid w:val="00CB7527"/>
    <w:rPr>
      <w:rFonts w:ascii="Times New Roman" w:eastAsia="Times New Roman" w:hAnsi="Times New Roman" w:cs="Times New Roman"/>
      <w:sz w:val="24"/>
      <w:szCs w:val="24"/>
      <w:lang w:val="en-GB" w:eastAsia="ko-KR"/>
    </w:rPr>
  </w:style>
  <w:style w:type="paragraph" w:styleId="TOCHeading">
    <w:name w:val="TOC Heading"/>
    <w:basedOn w:val="Heading1"/>
    <w:next w:val="Normal"/>
    <w:uiPriority w:val="39"/>
    <w:unhideWhenUsed/>
    <w:qFormat/>
    <w:rsid w:val="00CB7527"/>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CB7527"/>
    <w:pPr>
      <w:spacing w:after="100"/>
    </w:pPr>
  </w:style>
  <w:style w:type="paragraph" w:styleId="TOC2">
    <w:name w:val="toc 2"/>
    <w:basedOn w:val="Normal"/>
    <w:next w:val="Normal"/>
    <w:autoRedefine/>
    <w:uiPriority w:val="39"/>
    <w:unhideWhenUsed/>
    <w:rsid w:val="00CB7527"/>
    <w:pPr>
      <w:spacing w:after="100"/>
      <w:ind w:left="240"/>
    </w:pPr>
  </w:style>
  <w:style w:type="paragraph" w:styleId="Header">
    <w:name w:val="header"/>
    <w:basedOn w:val="Normal"/>
    <w:link w:val="HeaderChar"/>
    <w:uiPriority w:val="99"/>
    <w:unhideWhenUsed/>
    <w:rsid w:val="008D0667"/>
    <w:pPr>
      <w:tabs>
        <w:tab w:val="center" w:pos="4680"/>
        <w:tab w:val="right" w:pos="9360"/>
      </w:tabs>
      <w:spacing w:line="240" w:lineRule="auto"/>
    </w:pPr>
  </w:style>
  <w:style w:type="character" w:customStyle="1" w:styleId="HeaderChar">
    <w:name w:val="Header Char"/>
    <w:basedOn w:val="DefaultParagraphFont"/>
    <w:link w:val="Header"/>
    <w:uiPriority w:val="99"/>
    <w:rsid w:val="008D0667"/>
    <w:rPr>
      <w:rFonts w:ascii="Times New Roman" w:eastAsia="Times New Roman" w:hAnsi="Times New Roman" w:cs="Times New Roman"/>
      <w:sz w:val="24"/>
      <w:szCs w:val="24"/>
      <w:lang w:val="en-GB" w:eastAsia="ko-KR"/>
    </w:rPr>
  </w:style>
  <w:style w:type="character" w:customStyle="1" w:styleId="Heading3Char">
    <w:name w:val="Heading 3 Char"/>
    <w:basedOn w:val="DefaultParagraphFont"/>
    <w:link w:val="Heading3"/>
    <w:uiPriority w:val="9"/>
    <w:semiHidden/>
    <w:rsid w:val="00D25FB8"/>
    <w:rPr>
      <w:rFonts w:asciiTheme="majorHAnsi" w:eastAsiaTheme="majorEastAsia" w:hAnsiTheme="majorHAnsi" w:cstheme="majorBidi"/>
      <w:color w:val="1F3763" w:themeColor="accent1" w:themeShade="7F"/>
      <w:sz w:val="24"/>
      <w:szCs w:val="24"/>
      <w:lang w:val="en-GB" w:eastAsia="ko-KR"/>
    </w:rPr>
  </w:style>
  <w:style w:type="character" w:customStyle="1" w:styleId="Heading4Char">
    <w:name w:val="Heading 4 Char"/>
    <w:basedOn w:val="DefaultParagraphFont"/>
    <w:link w:val="Heading4"/>
    <w:uiPriority w:val="9"/>
    <w:semiHidden/>
    <w:rsid w:val="00D25FB8"/>
    <w:rPr>
      <w:rFonts w:asciiTheme="majorHAnsi" w:eastAsiaTheme="majorEastAsia" w:hAnsiTheme="majorHAnsi" w:cstheme="majorBidi"/>
      <w:i/>
      <w:iCs/>
      <w:color w:val="2F5496" w:themeColor="accent1" w:themeShade="BF"/>
      <w:sz w:val="24"/>
      <w:szCs w:val="24"/>
      <w:lang w:val="en-GB" w:eastAsia="ko-KR"/>
    </w:rPr>
  </w:style>
  <w:style w:type="paragraph" w:styleId="TOC3">
    <w:name w:val="toc 3"/>
    <w:basedOn w:val="Normal"/>
    <w:next w:val="Normal"/>
    <w:autoRedefine/>
    <w:uiPriority w:val="39"/>
    <w:unhideWhenUsed/>
    <w:rsid w:val="00D25FB8"/>
    <w:pPr>
      <w:spacing w:after="100"/>
      <w:ind w:left="480"/>
    </w:pPr>
    <w:rPr>
      <w:rFonts w:eastAsiaTheme="minorHAnsi" w:cstheme="minorBidi"/>
      <w:szCs w:val="22"/>
      <w:lang w:eastAsia="en-US"/>
    </w:rPr>
  </w:style>
  <w:style w:type="paragraph" w:styleId="FootnoteText">
    <w:name w:val="footnote text"/>
    <w:basedOn w:val="Normal"/>
    <w:link w:val="FootnoteTextChar"/>
    <w:uiPriority w:val="99"/>
    <w:semiHidden/>
    <w:unhideWhenUsed/>
    <w:rsid w:val="00122DEE"/>
    <w:pPr>
      <w:spacing w:line="240" w:lineRule="auto"/>
    </w:pPr>
    <w:rPr>
      <w:sz w:val="20"/>
      <w:szCs w:val="20"/>
    </w:rPr>
  </w:style>
  <w:style w:type="character" w:customStyle="1" w:styleId="FootnoteTextChar">
    <w:name w:val="Footnote Text Char"/>
    <w:basedOn w:val="DefaultParagraphFont"/>
    <w:link w:val="FootnoteText"/>
    <w:uiPriority w:val="99"/>
    <w:semiHidden/>
    <w:rsid w:val="00122DEE"/>
    <w:rPr>
      <w:rFonts w:ascii="Times New Roman" w:eastAsia="Times New Roman" w:hAnsi="Times New Roman" w:cs="Times New Roman"/>
      <w:sz w:val="20"/>
      <w:szCs w:val="20"/>
      <w:lang w:val="en-GB" w:eastAsia="ko-KR"/>
    </w:rPr>
  </w:style>
  <w:style w:type="character" w:styleId="FootnoteReference">
    <w:name w:val="footnote reference"/>
    <w:basedOn w:val="DefaultParagraphFont"/>
    <w:uiPriority w:val="99"/>
    <w:semiHidden/>
    <w:unhideWhenUsed/>
    <w:rsid w:val="00122DEE"/>
    <w:rPr>
      <w:vertAlign w:val="superscript"/>
    </w:rPr>
  </w:style>
  <w:style w:type="paragraph" w:styleId="NoSpacing">
    <w:name w:val="No Spacing"/>
    <w:link w:val="NoSpacingChar"/>
    <w:uiPriority w:val="1"/>
    <w:qFormat/>
    <w:rsid w:val="00C96425"/>
    <w:pPr>
      <w:spacing w:after="0" w:line="240" w:lineRule="auto"/>
    </w:pPr>
    <w:rPr>
      <w:rFonts w:eastAsiaTheme="minorEastAsia"/>
    </w:rPr>
  </w:style>
  <w:style w:type="character" w:customStyle="1" w:styleId="NoSpacingChar">
    <w:name w:val="No Spacing Char"/>
    <w:basedOn w:val="DefaultParagraphFont"/>
    <w:link w:val="NoSpacing"/>
    <w:uiPriority w:val="1"/>
    <w:rsid w:val="00C9642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497799">
      <w:bodyDiv w:val="1"/>
      <w:marLeft w:val="0"/>
      <w:marRight w:val="0"/>
      <w:marTop w:val="0"/>
      <w:marBottom w:val="0"/>
      <w:divBdr>
        <w:top w:val="none" w:sz="0" w:space="0" w:color="auto"/>
        <w:left w:val="none" w:sz="0" w:space="0" w:color="auto"/>
        <w:bottom w:val="none" w:sz="0" w:space="0" w:color="auto"/>
        <w:right w:val="none" w:sz="0" w:space="0" w:color="auto"/>
      </w:divBdr>
    </w:div>
    <w:div w:id="1023284271">
      <w:bodyDiv w:val="1"/>
      <w:marLeft w:val="0"/>
      <w:marRight w:val="0"/>
      <w:marTop w:val="0"/>
      <w:marBottom w:val="0"/>
      <w:divBdr>
        <w:top w:val="none" w:sz="0" w:space="0" w:color="auto"/>
        <w:left w:val="none" w:sz="0" w:space="0" w:color="auto"/>
        <w:bottom w:val="none" w:sz="0" w:space="0" w:color="auto"/>
        <w:right w:val="none" w:sz="0" w:space="0" w:color="auto"/>
      </w:divBdr>
    </w:div>
    <w:div w:id="1728263990">
      <w:bodyDiv w:val="1"/>
      <w:marLeft w:val="0"/>
      <w:marRight w:val="0"/>
      <w:marTop w:val="0"/>
      <w:marBottom w:val="0"/>
      <w:divBdr>
        <w:top w:val="none" w:sz="0" w:space="0" w:color="auto"/>
        <w:left w:val="none" w:sz="0" w:space="0" w:color="auto"/>
        <w:bottom w:val="none" w:sz="0" w:space="0" w:color="auto"/>
        <w:right w:val="none" w:sz="0" w:space="0" w:color="auto"/>
      </w:divBdr>
    </w:div>
    <w:div w:id="1820877807">
      <w:bodyDiv w:val="1"/>
      <w:marLeft w:val="0"/>
      <w:marRight w:val="0"/>
      <w:marTop w:val="0"/>
      <w:marBottom w:val="0"/>
      <w:divBdr>
        <w:top w:val="none" w:sz="0" w:space="0" w:color="auto"/>
        <w:left w:val="none" w:sz="0" w:space="0" w:color="auto"/>
        <w:bottom w:val="none" w:sz="0" w:space="0" w:color="auto"/>
        <w:right w:val="none" w:sz="0" w:space="0" w:color="auto"/>
      </w:divBdr>
    </w:div>
    <w:div w:id="1846743336">
      <w:bodyDiv w:val="1"/>
      <w:marLeft w:val="0"/>
      <w:marRight w:val="0"/>
      <w:marTop w:val="0"/>
      <w:marBottom w:val="0"/>
      <w:divBdr>
        <w:top w:val="none" w:sz="0" w:space="0" w:color="auto"/>
        <w:left w:val="none" w:sz="0" w:space="0" w:color="auto"/>
        <w:bottom w:val="none" w:sz="0" w:space="0" w:color="auto"/>
        <w:right w:val="none" w:sz="0" w:space="0" w:color="auto"/>
      </w:divBdr>
    </w:div>
    <w:div w:id="1984698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fif"/><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28AF98-D3C2-48A3-A737-8F0E874F85C3}" type="doc">
      <dgm:prSet loTypeId="urn:microsoft.com/office/officeart/2005/8/layout/radial1#1" loCatId="cycle" qsTypeId="urn:microsoft.com/office/officeart/2005/8/quickstyle/simple1" qsCatId="simple" csTypeId="urn:microsoft.com/office/officeart/2005/8/colors/colorful1#1" csCatId="colorful" phldr="1"/>
      <dgm:spPr/>
      <dgm:t>
        <a:bodyPr/>
        <a:lstStyle/>
        <a:p>
          <a:endParaRPr lang="en-US"/>
        </a:p>
      </dgm:t>
    </dgm:pt>
    <dgm:pt modelId="{530E3931-92A9-447C-8DB5-50AD7EF99C80}">
      <dgm:prSet phldrT="[Text]" custT="1"/>
      <dgm:spPr/>
      <dgm:t>
        <a:bodyPr/>
        <a:lstStyle/>
        <a:p>
          <a:pPr algn="ctr"/>
          <a:r>
            <a:rPr lang="en-US" sz="2000" b="1">
              <a:solidFill>
                <a:sysClr val="windowText" lastClr="000000"/>
              </a:solidFill>
              <a:latin typeface="Times New Roman" pitchFamily="18" charset="0"/>
              <a:cs typeface="Times New Roman" pitchFamily="18" charset="0"/>
            </a:rPr>
            <a:t>IMC Tools</a:t>
          </a:r>
          <a:endParaRPr lang="en-US" sz="1600" b="1">
            <a:solidFill>
              <a:sysClr val="windowText" lastClr="000000"/>
            </a:solidFill>
            <a:latin typeface="Times New Roman" pitchFamily="18" charset="0"/>
            <a:cs typeface="Times New Roman" pitchFamily="18" charset="0"/>
          </a:endParaRPr>
        </a:p>
      </dgm:t>
    </dgm:pt>
    <dgm:pt modelId="{5BDDAE2F-7903-4F5B-B4AB-3AE9E5EA87A8}" type="parTrans" cxnId="{6848F808-8F5B-48BC-988A-CF0E28E4BB5E}">
      <dgm:prSet/>
      <dgm:spPr/>
      <dgm:t>
        <a:bodyPr/>
        <a:lstStyle/>
        <a:p>
          <a:pPr algn="ctr"/>
          <a:endParaRPr lang="en-US"/>
        </a:p>
      </dgm:t>
    </dgm:pt>
    <dgm:pt modelId="{38066DA2-4B00-4C57-A38D-7FA04BDC04DD}" type="sibTrans" cxnId="{6848F808-8F5B-48BC-988A-CF0E28E4BB5E}">
      <dgm:prSet/>
      <dgm:spPr/>
      <dgm:t>
        <a:bodyPr/>
        <a:lstStyle/>
        <a:p>
          <a:pPr algn="ctr"/>
          <a:endParaRPr lang="en-US"/>
        </a:p>
      </dgm:t>
    </dgm:pt>
    <dgm:pt modelId="{0094A55F-2722-4186-B105-AE3309DA9831}">
      <dgm:prSet phldrT="[Text]" custT="1"/>
      <dgm:spPr/>
      <dgm:t>
        <a:bodyPr/>
        <a:lstStyle/>
        <a:p>
          <a:pPr algn="ctr"/>
          <a:r>
            <a:rPr lang="en-GB" sz="1800">
              <a:solidFill>
                <a:sysClr val="windowText" lastClr="000000"/>
              </a:solidFill>
              <a:latin typeface="Times New Roman" pitchFamily="18" charset="0"/>
              <a:cs typeface="Times New Roman" pitchFamily="18" charset="0"/>
            </a:rPr>
            <a:t>Promotion</a:t>
          </a:r>
          <a:endParaRPr lang="en-US" sz="1900">
            <a:solidFill>
              <a:sysClr val="windowText" lastClr="000000"/>
            </a:solidFill>
            <a:latin typeface="Times New Roman" pitchFamily="18" charset="0"/>
            <a:cs typeface="Times New Roman" pitchFamily="18" charset="0"/>
          </a:endParaRPr>
        </a:p>
      </dgm:t>
    </dgm:pt>
    <dgm:pt modelId="{F16707F9-283F-46F8-AA67-F90E46E445F9}" type="parTrans" cxnId="{F35BCA69-A8C1-4BCD-88E2-DFF154EAB5AB}">
      <dgm:prSet/>
      <dgm:spPr/>
      <dgm:t>
        <a:bodyPr/>
        <a:lstStyle/>
        <a:p>
          <a:pPr algn="ctr"/>
          <a:endParaRPr lang="en-US"/>
        </a:p>
      </dgm:t>
    </dgm:pt>
    <dgm:pt modelId="{E33E0A81-0B88-41D3-B886-3DA29025E062}" type="sibTrans" cxnId="{F35BCA69-A8C1-4BCD-88E2-DFF154EAB5AB}">
      <dgm:prSet/>
      <dgm:spPr/>
      <dgm:t>
        <a:bodyPr/>
        <a:lstStyle/>
        <a:p>
          <a:pPr algn="ctr"/>
          <a:endParaRPr lang="en-US"/>
        </a:p>
      </dgm:t>
    </dgm:pt>
    <dgm:pt modelId="{037A86CC-F435-4288-8CF6-B363BD48115F}">
      <dgm:prSet phldrT="[Text]" custT="1"/>
      <dgm:spPr/>
      <dgm:t>
        <a:bodyPr/>
        <a:lstStyle/>
        <a:p>
          <a:pPr algn="ctr"/>
          <a:r>
            <a:rPr lang="en-GB" sz="2400">
              <a:solidFill>
                <a:sysClr val="windowText" lastClr="000000"/>
              </a:solidFill>
              <a:latin typeface="Times New Roman" pitchFamily="18" charset="0"/>
              <a:cs typeface="Times New Roman" pitchFamily="18" charset="0"/>
            </a:rPr>
            <a:t>Direct sales</a:t>
          </a:r>
          <a:endParaRPr lang="en-US" sz="2300">
            <a:solidFill>
              <a:sysClr val="windowText" lastClr="000000"/>
            </a:solidFill>
            <a:latin typeface="Times New Roman" pitchFamily="18" charset="0"/>
            <a:cs typeface="Times New Roman" pitchFamily="18" charset="0"/>
          </a:endParaRPr>
        </a:p>
      </dgm:t>
    </dgm:pt>
    <dgm:pt modelId="{F303ECA3-AC04-4704-8E27-A55F07770526}" type="parTrans" cxnId="{A5306C78-C722-4382-B4CB-4D530C050BE1}">
      <dgm:prSet/>
      <dgm:spPr/>
      <dgm:t>
        <a:bodyPr/>
        <a:lstStyle/>
        <a:p>
          <a:pPr algn="ctr"/>
          <a:endParaRPr lang="en-US"/>
        </a:p>
      </dgm:t>
    </dgm:pt>
    <dgm:pt modelId="{F35CF25D-FC75-4641-963E-E792D0155507}" type="sibTrans" cxnId="{A5306C78-C722-4382-B4CB-4D530C050BE1}">
      <dgm:prSet/>
      <dgm:spPr/>
      <dgm:t>
        <a:bodyPr/>
        <a:lstStyle/>
        <a:p>
          <a:pPr algn="ctr"/>
          <a:endParaRPr lang="en-US"/>
        </a:p>
      </dgm:t>
    </dgm:pt>
    <dgm:pt modelId="{2253F9F3-3B5F-4111-ABB2-9BAA18265399}">
      <dgm:prSet phldrT="[Text]" custT="1"/>
      <dgm:spPr/>
      <dgm:t>
        <a:bodyPr/>
        <a:lstStyle/>
        <a:p>
          <a:pPr algn="ctr"/>
          <a:r>
            <a:rPr lang="en-GB" sz="2000">
              <a:solidFill>
                <a:sysClr val="windowText" lastClr="000000"/>
              </a:solidFill>
              <a:latin typeface="Times New Roman" pitchFamily="18" charset="0"/>
              <a:cs typeface="Times New Roman" pitchFamily="18" charset="0"/>
            </a:rPr>
            <a:t>Public relations </a:t>
          </a:r>
          <a:endParaRPr lang="en-US" sz="2000">
            <a:solidFill>
              <a:sysClr val="windowText" lastClr="000000"/>
            </a:solidFill>
            <a:latin typeface="Times New Roman" pitchFamily="18" charset="0"/>
            <a:cs typeface="Times New Roman" pitchFamily="18" charset="0"/>
          </a:endParaRPr>
        </a:p>
      </dgm:t>
    </dgm:pt>
    <dgm:pt modelId="{6B0A0C3B-247D-4E1B-AAA4-52AF0E4CAE29}" type="parTrans" cxnId="{AA882CB3-F103-4CAD-B270-651C960DCC1A}">
      <dgm:prSet/>
      <dgm:spPr/>
      <dgm:t>
        <a:bodyPr/>
        <a:lstStyle/>
        <a:p>
          <a:pPr algn="ctr"/>
          <a:endParaRPr lang="en-US"/>
        </a:p>
      </dgm:t>
    </dgm:pt>
    <dgm:pt modelId="{C09AC8AC-50A4-45B8-8131-6F85363E5367}" type="sibTrans" cxnId="{AA882CB3-F103-4CAD-B270-651C960DCC1A}">
      <dgm:prSet/>
      <dgm:spPr/>
      <dgm:t>
        <a:bodyPr/>
        <a:lstStyle/>
        <a:p>
          <a:pPr algn="ctr"/>
          <a:endParaRPr lang="en-US"/>
        </a:p>
      </dgm:t>
    </dgm:pt>
    <dgm:pt modelId="{D30DB491-59E5-471E-AF30-35A290ED725E}">
      <dgm:prSet phldrT="[Text]" custT="1"/>
      <dgm:spPr/>
      <dgm:t>
        <a:bodyPr/>
        <a:lstStyle/>
        <a:p>
          <a:pPr algn="ctr"/>
          <a:r>
            <a:rPr lang="en-GB" sz="1200">
              <a:solidFill>
                <a:sysClr val="windowText" lastClr="000000"/>
              </a:solidFill>
              <a:latin typeface="Times New Roman" pitchFamily="18" charset="0"/>
              <a:cs typeface="Times New Roman" pitchFamily="18" charset="0"/>
            </a:rPr>
            <a:t>Personal communication</a:t>
          </a:r>
          <a:endParaRPr lang="en-US" sz="1200">
            <a:solidFill>
              <a:sysClr val="windowText" lastClr="000000"/>
            </a:solidFill>
            <a:latin typeface="Times New Roman" pitchFamily="18" charset="0"/>
            <a:cs typeface="Times New Roman" pitchFamily="18" charset="0"/>
          </a:endParaRPr>
        </a:p>
      </dgm:t>
    </dgm:pt>
    <dgm:pt modelId="{97AF28D7-E708-4DAB-AD0D-BE32D1B91B81}" type="parTrans" cxnId="{22159986-5051-4886-86B4-E6CC1B6D244F}">
      <dgm:prSet/>
      <dgm:spPr/>
      <dgm:t>
        <a:bodyPr/>
        <a:lstStyle/>
        <a:p>
          <a:pPr algn="ctr"/>
          <a:endParaRPr lang="en-US"/>
        </a:p>
      </dgm:t>
    </dgm:pt>
    <dgm:pt modelId="{F5F4B65D-CE67-4F6D-A037-448DADA2920E}" type="sibTrans" cxnId="{22159986-5051-4886-86B4-E6CC1B6D244F}">
      <dgm:prSet/>
      <dgm:spPr/>
      <dgm:t>
        <a:bodyPr/>
        <a:lstStyle/>
        <a:p>
          <a:pPr algn="ctr"/>
          <a:endParaRPr lang="en-US"/>
        </a:p>
      </dgm:t>
    </dgm:pt>
    <dgm:pt modelId="{5AA7BE0B-4E0F-4F08-8403-7469E704DC42}">
      <dgm:prSet custT="1"/>
      <dgm:spPr/>
      <dgm:t>
        <a:bodyPr/>
        <a:lstStyle/>
        <a:p>
          <a:pPr algn="ctr"/>
          <a:r>
            <a:rPr lang="en-GB" sz="1600">
              <a:solidFill>
                <a:sysClr val="windowText" lastClr="000000"/>
              </a:solidFill>
              <a:latin typeface="Times New Roman" pitchFamily="18" charset="0"/>
              <a:cs typeface="Times New Roman" pitchFamily="18" charset="0"/>
            </a:rPr>
            <a:t>Advertising</a:t>
          </a:r>
          <a:endParaRPr lang="en-US" sz="1100">
            <a:solidFill>
              <a:sysClr val="windowText" lastClr="000000"/>
            </a:solidFill>
            <a:latin typeface="Times New Roman" pitchFamily="18" charset="0"/>
            <a:cs typeface="Times New Roman" pitchFamily="18" charset="0"/>
          </a:endParaRPr>
        </a:p>
      </dgm:t>
    </dgm:pt>
    <dgm:pt modelId="{19171883-F667-48F9-BC75-4CA8B0722A7C}" type="parTrans" cxnId="{DE2A3D7E-2D6F-4EDD-83D8-CFBB629411C5}">
      <dgm:prSet/>
      <dgm:spPr/>
      <dgm:t>
        <a:bodyPr/>
        <a:lstStyle/>
        <a:p>
          <a:pPr algn="ctr"/>
          <a:endParaRPr lang="en-US"/>
        </a:p>
      </dgm:t>
    </dgm:pt>
    <dgm:pt modelId="{F3A1D36D-24BC-4AAE-89FA-F75E29928141}" type="sibTrans" cxnId="{DE2A3D7E-2D6F-4EDD-83D8-CFBB629411C5}">
      <dgm:prSet/>
      <dgm:spPr/>
      <dgm:t>
        <a:bodyPr/>
        <a:lstStyle/>
        <a:p>
          <a:pPr algn="ctr"/>
          <a:endParaRPr lang="en-US"/>
        </a:p>
      </dgm:t>
    </dgm:pt>
    <dgm:pt modelId="{EDF7808D-D515-4412-9235-181517E5544F}" type="pres">
      <dgm:prSet presAssocID="{A028AF98-D3C2-48A3-A737-8F0E874F85C3}" presName="cycle" presStyleCnt="0">
        <dgm:presLayoutVars>
          <dgm:chMax val="1"/>
          <dgm:dir/>
          <dgm:animLvl val="ctr"/>
          <dgm:resizeHandles val="exact"/>
        </dgm:presLayoutVars>
      </dgm:prSet>
      <dgm:spPr/>
    </dgm:pt>
    <dgm:pt modelId="{51B36DD1-CFD3-495C-AA82-DB46C40DBADA}" type="pres">
      <dgm:prSet presAssocID="{530E3931-92A9-447C-8DB5-50AD7EF99C80}" presName="centerShape" presStyleLbl="node0" presStyleIdx="0" presStyleCnt="1" custLinFactNeighborX="276"/>
      <dgm:spPr/>
    </dgm:pt>
    <dgm:pt modelId="{C144E1F1-1E7D-4223-80E5-D165E30E25D0}" type="pres">
      <dgm:prSet presAssocID="{F16707F9-283F-46F8-AA67-F90E46E445F9}" presName="Name9" presStyleLbl="parChTrans1D2" presStyleIdx="0" presStyleCnt="5"/>
      <dgm:spPr/>
    </dgm:pt>
    <dgm:pt modelId="{7F2752DB-20C8-4A18-96D2-6D6EE2604140}" type="pres">
      <dgm:prSet presAssocID="{F16707F9-283F-46F8-AA67-F90E46E445F9}" presName="connTx" presStyleLbl="parChTrans1D2" presStyleIdx="0" presStyleCnt="5"/>
      <dgm:spPr/>
    </dgm:pt>
    <dgm:pt modelId="{7B4CB57D-20F1-4927-B7B7-8CEFD5E6CF60}" type="pres">
      <dgm:prSet presAssocID="{0094A55F-2722-4186-B105-AE3309DA9831}" presName="node" presStyleLbl="node1" presStyleIdx="0" presStyleCnt="5">
        <dgm:presLayoutVars>
          <dgm:bulletEnabled val="1"/>
        </dgm:presLayoutVars>
      </dgm:prSet>
      <dgm:spPr/>
    </dgm:pt>
    <dgm:pt modelId="{1F1E06FC-A99F-412D-9681-DE3893D47097}" type="pres">
      <dgm:prSet presAssocID="{19171883-F667-48F9-BC75-4CA8B0722A7C}" presName="Name9" presStyleLbl="parChTrans1D2" presStyleIdx="1" presStyleCnt="5"/>
      <dgm:spPr/>
    </dgm:pt>
    <dgm:pt modelId="{2E3CF682-3162-4112-A96D-5731F6E3DE92}" type="pres">
      <dgm:prSet presAssocID="{19171883-F667-48F9-BC75-4CA8B0722A7C}" presName="connTx" presStyleLbl="parChTrans1D2" presStyleIdx="1" presStyleCnt="5"/>
      <dgm:spPr/>
    </dgm:pt>
    <dgm:pt modelId="{02AE6C53-547B-4809-A0D0-232F18CF84B2}" type="pres">
      <dgm:prSet presAssocID="{5AA7BE0B-4E0F-4F08-8403-7469E704DC42}" presName="node" presStyleLbl="node1" presStyleIdx="1" presStyleCnt="5">
        <dgm:presLayoutVars>
          <dgm:bulletEnabled val="1"/>
        </dgm:presLayoutVars>
      </dgm:prSet>
      <dgm:spPr/>
    </dgm:pt>
    <dgm:pt modelId="{C192EF5E-F5F2-418E-A6D7-25E20AF33C60}" type="pres">
      <dgm:prSet presAssocID="{F303ECA3-AC04-4704-8E27-A55F07770526}" presName="Name9" presStyleLbl="parChTrans1D2" presStyleIdx="2" presStyleCnt="5"/>
      <dgm:spPr/>
    </dgm:pt>
    <dgm:pt modelId="{2FCA909C-4B8B-4153-BAFF-0BB696006A02}" type="pres">
      <dgm:prSet presAssocID="{F303ECA3-AC04-4704-8E27-A55F07770526}" presName="connTx" presStyleLbl="parChTrans1D2" presStyleIdx="2" presStyleCnt="5"/>
      <dgm:spPr/>
    </dgm:pt>
    <dgm:pt modelId="{23B67E7E-91D3-46A9-887E-68AA03C0709C}" type="pres">
      <dgm:prSet presAssocID="{037A86CC-F435-4288-8CF6-B363BD48115F}" presName="node" presStyleLbl="node1" presStyleIdx="2" presStyleCnt="5">
        <dgm:presLayoutVars>
          <dgm:bulletEnabled val="1"/>
        </dgm:presLayoutVars>
      </dgm:prSet>
      <dgm:spPr/>
    </dgm:pt>
    <dgm:pt modelId="{84660A5A-C65D-4036-8943-96D4332FCC3E}" type="pres">
      <dgm:prSet presAssocID="{6B0A0C3B-247D-4E1B-AAA4-52AF0E4CAE29}" presName="Name9" presStyleLbl="parChTrans1D2" presStyleIdx="3" presStyleCnt="5"/>
      <dgm:spPr/>
    </dgm:pt>
    <dgm:pt modelId="{4388F74D-396D-430D-92D0-BE3CF50B1F4C}" type="pres">
      <dgm:prSet presAssocID="{6B0A0C3B-247D-4E1B-AAA4-52AF0E4CAE29}" presName="connTx" presStyleLbl="parChTrans1D2" presStyleIdx="3" presStyleCnt="5"/>
      <dgm:spPr/>
    </dgm:pt>
    <dgm:pt modelId="{F6D20D4B-1FAB-4C46-AA3B-4499AEF9DC46}" type="pres">
      <dgm:prSet presAssocID="{2253F9F3-3B5F-4111-ABB2-9BAA18265399}" presName="node" presStyleLbl="node1" presStyleIdx="3" presStyleCnt="5">
        <dgm:presLayoutVars>
          <dgm:bulletEnabled val="1"/>
        </dgm:presLayoutVars>
      </dgm:prSet>
      <dgm:spPr/>
    </dgm:pt>
    <dgm:pt modelId="{5E565094-6A01-4501-85B9-63128D1F4AC6}" type="pres">
      <dgm:prSet presAssocID="{97AF28D7-E708-4DAB-AD0D-BE32D1B91B81}" presName="Name9" presStyleLbl="parChTrans1D2" presStyleIdx="4" presStyleCnt="5"/>
      <dgm:spPr/>
    </dgm:pt>
    <dgm:pt modelId="{74959124-8143-4B62-83E6-4DBE4BD53EED}" type="pres">
      <dgm:prSet presAssocID="{97AF28D7-E708-4DAB-AD0D-BE32D1B91B81}" presName="connTx" presStyleLbl="parChTrans1D2" presStyleIdx="4" presStyleCnt="5"/>
      <dgm:spPr/>
    </dgm:pt>
    <dgm:pt modelId="{5F27D246-59B2-4757-B7B2-F684B4605EFA}" type="pres">
      <dgm:prSet presAssocID="{D30DB491-59E5-471E-AF30-35A290ED725E}" presName="node" presStyleLbl="node1" presStyleIdx="4" presStyleCnt="5">
        <dgm:presLayoutVars>
          <dgm:bulletEnabled val="1"/>
        </dgm:presLayoutVars>
      </dgm:prSet>
      <dgm:spPr/>
    </dgm:pt>
  </dgm:ptLst>
  <dgm:cxnLst>
    <dgm:cxn modelId="{6848F808-8F5B-48BC-988A-CF0E28E4BB5E}" srcId="{A028AF98-D3C2-48A3-A737-8F0E874F85C3}" destId="{530E3931-92A9-447C-8DB5-50AD7EF99C80}" srcOrd="0" destOrd="0" parTransId="{5BDDAE2F-7903-4F5B-B4AB-3AE9E5EA87A8}" sibTransId="{38066DA2-4B00-4C57-A38D-7FA04BDC04DD}"/>
    <dgm:cxn modelId="{7DBB0117-9C84-4D7D-B352-444258F1F6E0}" type="presOf" srcId="{6B0A0C3B-247D-4E1B-AAA4-52AF0E4CAE29}" destId="{4388F74D-396D-430D-92D0-BE3CF50B1F4C}" srcOrd="1" destOrd="0" presId="urn:microsoft.com/office/officeart/2005/8/layout/radial1#1"/>
    <dgm:cxn modelId="{8A12483A-EA43-4825-A162-FD0ACD2A42DD}" type="presOf" srcId="{19171883-F667-48F9-BC75-4CA8B0722A7C}" destId="{1F1E06FC-A99F-412D-9681-DE3893D47097}" srcOrd="0" destOrd="0" presId="urn:microsoft.com/office/officeart/2005/8/layout/radial1#1"/>
    <dgm:cxn modelId="{E6E3B764-841C-4611-B384-025E2B2B47B2}" type="presOf" srcId="{F303ECA3-AC04-4704-8E27-A55F07770526}" destId="{C192EF5E-F5F2-418E-A6D7-25E20AF33C60}" srcOrd="0" destOrd="0" presId="urn:microsoft.com/office/officeart/2005/8/layout/radial1#1"/>
    <dgm:cxn modelId="{F0BCAC47-9275-4205-B7E4-27D73FA4D13C}" type="presOf" srcId="{0094A55F-2722-4186-B105-AE3309DA9831}" destId="{7B4CB57D-20F1-4927-B7B7-8CEFD5E6CF60}" srcOrd="0" destOrd="0" presId="urn:microsoft.com/office/officeart/2005/8/layout/radial1#1"/>
    <dgm:cxn modelId="{71F0C667-1654-48F0-BF40-C57463570920}" type="presOf" srcId="{F303ECA3-AC04-4704-8E27-A55F07770526}" destId="{2FCA909C-4B8B-4153-BAFF-0BB696006A02}" srcOrd="1" destOrd="0" presId="urn:microsoft.com/office/officeart/2005/8/layout/radial1#1"/>
    <dgm:cxn modelId="{F35BCA69-A8C1-4BCD-88E2-DFF154EAB5AB}" srcId="{530E3931-92A9-447C-8DB5-50AD7EF99C80}" destId="{0094A55F-2722-4186-B105-AE3309DA9831}" srcOrd="0" destOrd="0" parTransId="{F16707F9-283F-46F8-AA67-F90E46E445F9}" sibTransId="{E33E0A81-0B88-41D3-B886-3DA29025E062}"/>
    <dgm:cxn modelId="{81396255-A274-4F6F-9245-FDA29A9C9142}" type="presOf" srcId="{D30DB491-59E5-471E-AF30-35A290ED725E}" destId="{5F27D246-59B2-4757-B7B2-F684B4605EFA}" srcOrd="0" destOrd="0" presId="urn:microsoft.com/office/officeart/2005/8/layout/radial1#1"/>
    <dgm:cxn modelId="{589AB575-13B5-4008-9E97-0EE0153EDA0F}" type="presOf" srcId="{97AF28D7-E708-4DAB-AD0D-BE32D1B91B81}" destId="{5E565094-6A01-4501-85B9-63128D1F4AC6}" srcOrd="0" destOrd="0" presId="urn:microsoft.com/office/officeart/2005/8/layout/radial1#1"/>
    <dgm:cxn modelId="{A5306C78-C722-4382-B4CB-4D530C050BE1}" srcId="{530E3931-92A9-447C-8DB5-50AD7EF99C80}" destId="{037A86CC-F435-4288-8CF6-B363BD48115F}" srcOrd="2" destOrd="0" parTransId="{F303ECA3-AC04-4704-8E27-A55F07770526}" sibTransId="{F35CF25D-FC75-4641-963E-E792D0155507}"/>
    <dgm:cxn modelId="{0123835A-3A1F-4C78-87F0-A764FE173DE2}" type="presOf" srcId="{A028AF98-D3C2-48A3-A737-8F0E874F85C3}" destId="{EDF7808D-D515-4412-9235-181517E5544F}" srcOrd="0" destOrd="0" presId="urn:microsoft.com/office/officeart/2005/8/layout/radial1#1"/>
    <dgm:cxn modelId="{DE2A3D7E-2D6F-4EDD-83D8-CFBB629411C5}" srcId="{530E3931-92A9-447C-8DB5-50AD7EF99C80}" destId="{5AA7BE0B-4E0F-4F08-8403-7469E704DC42}" srcOrd="1" destOrd="0" parTransId="{19171883-F667-48F9-BC75-4CA8B0722A7C}" sibTransId="{F3A1D36D-24BC-4AAE-89FA-F75E29928141}"/>
    <dgm:cxn modelId="{22159986-5051-4886-86B4-E6CC1B6D244F}" srcId="{530E3931-92A9-447C-8DB5-50AD7EF99C80}" destId="{D30DB491-59E5-471E-AF30-35A290ED725E}" srcOrd="4" destOrd="0" parTransId="{97AF28D7-E708-4DAB-AD0D-BE32D1B91B81}" sibTransId="{F5F4B65D-CE67-4F6D-A037-448DADA2920E}"/>
    <dgm:cxn modelId="{5D13208B-59BB-4590-BD95-A88A4AA4D147}" type="presOf" srcId="{037A86CC-F435-4288-8CF6-B363BD48115F}" destId="{23B67E7E-91D3-46A9-887E-68AA03C0709C}" srcOrd="0" destOrd="0" presId="urn:microsoft.com/office/officeart/2005/8/layout/radial1#1"/>
    <dgm:cxn modelId="{16D82EA5-01E3-43D8-949F-BD729424BBCD}" type="presOf" srcId="{F16707F9-283F-46F8-AA67-F90E46E445F9}" destId="{C144E1F1-1E7D-4223-80E5-D165E30E25D0}" srcOrd="0" destOrd="0" presId="urn:microsoft.com/office/officeart/2005/8/layout/radial1#1"/>
    <dgm:cxn modelId="{013783AB-053C-4486-9259-E30ED4AE539A}" type="presOf" srcId="{97AF28D7-E708-4DAB-AD0D-BE32D1B91B81}" destId="{74959124-8143-4B62-83E6-4DBE4BD53EED}" srcOrd="1" destOrd="0" presId="urn:microsoft.com/office/officeart/2005/8/layout/radial1#1"/>
    <dgm:cxn modelId="{FF74DBAD-F94E-4079-BC12-14DCD8A46B62}" type="presOf" srcId="{19171883-F667-48F9-BC75-4CA8B0722A7C}" destId="{2E3CF682-3162-4112-A96D-5731F6E3DE92}" srcOrd="1" destOrd="0" presId="urn:microsoft.com/office/officeart/2005/8/layout/radial1#1"/>
    <dgm:cxn modelId="{AA882CB3-F103-4CAD-B270-651C960DCC1A}" srcId="{530E3931-92A9-447C-8DB5-50AD7EF99C80}" destId="{2253F9F3-3B5F-4111-ABB2-9BAA18265399}" srcOrd="3" destOrd="0" parTransId="{6B0A0C3B-247D-4E1B-AAA4-52AF0E4CAE29}" sibTransId="{C09AC8AC-50A4-45B8-8131-6F85363E5367}"/>
    <dgm:cxn modelId="{88A378D1-DB47-474C-B42C-E084D2E37BEE}" type="presOf" srcId="{F16707F9-283F-46F8-AA67-F90E46E445F9}" destId="{7F2752DB-20C8-4A18-96D2-6D6EE2604140}" srcOrd="1" destOrd="0" presId="urn:microsoft.com/office/officeart/2005/8/layout/radial1#1"/>
    <dgm:cxn modelId="{EF8D39E3-3FA1-46E6-BB9E-0ABC8E10F3DC}" type="presOf" srcId="{2253F9F3-3B5F-4111-ABB2-9BAA18265399}" destId="{F6D20D4B-1FAB-4C46-AA3B-4499AEF9DC46}" srcOrd="0" destOrd="0" presId="urn:microsoft.com/office/officeart/2005/8/layout/radial1#1"/>
    <dgm:cxn modelId="{72DFFAE4-BD17-4BB6-8D97-EB2F5A3D5AA3}" type="presOf" srcId="{6B0A0C3B-247D-4E1B-AAA4-52AF0E4CAE29}" destId="{84660A5A-C65D-4036-8943-96D4332FCC3E}" srcOrd="0" destOrd="0" presId="urn:microsoft.com/office/officeart/2005/8/layout/radial1#1"/>
    <dgm:cxn modelId="{163E3EF1-5549-4E1F-880C-10ACFC19B3B5}" type="presOf" srcId="{5AA7BE0B-4E0F-4F08-8403-7469E704DC42}" destId="{02AE6C53-547B-4809-A0D0-232F18CF84B2}" srcOrd="0" destOrd="0" presId="urn:microsoft.com/office/officeart/2005/8/layout/radial1#1"/>
    <dgm:cxn modelId="{55B58BF4-2050-4ABB-AF9F-D9492FAD6DF3}" type="presOf" srcId="{530E3931-92A9-447C-8DB5-50AD7EF99C80}" destId="{51B36DD1-CFD3-495C-AA82-DB46C40DBADA}" srcOrd="0" destOrd="0" presId="urn:microsoft.com/office/officeart/2005/8/layout/radial1#1"/>
    <dgm:cxn modelId="{D50DA320-F3D3-4C7E-B425-8DE0119D0101}" type="presParOf" srcId="{EDF7808D-D515-4412-9235-181517E5544F}" destId="{51B36DD1-CFD3-495C-AA82-DB46C40DBADA}" srcOrd="0" destOrd="0" presId="urn:microsoft.com/office/officeart/2005/8/layout/radial1#1"/>
    <dgm:cxn modelId="{621F87D3-2AFB-455F-A1C1-5BA936A26E73}" type="presParOf" srcId="{EDF7808D-D515-4412-9235-181517E5544F}" destId="{C144E1F1-1E7D-4223-80E5-D165E30E25D0}" srcOrd="1" destOrd="0" presId="urn:microsoft.com/office/officeart/2005/8/layout/radial1#1"/>
    <dgm:cxn modelId="{CBBA1D24-0FE3-4812-BFEF-14A067D02309}" type="presParOf" srcId="{C144E1F1-1E7D-4223-80E5-D165E30E25D0}" destId="{7F2752DB-20C8-4A18-96D2-6D6EE2604140}" srcOrd="0" destOrd="0" presId="urn:microsoft.com/office/officeart/2005/8/layout/radial1#1"/>
    <dgm:cxn modelId="{DF0B06BE-8878-45A8-B216-DA5E331D460C}" type="presParOf" srcId="{EDF7808D-D515-4412-9235-181517E5544F}" destId="{7B4CB57D-20F1-4927-B7B7-8CEFD5E6CF60}" srcOrd="2" destOrd="0" presId="urn:microsoft.com/office/officeart/2005/8/layout/radial1#1"/>
    <dgm:cxn modelId="{DD90E99D-6851-4803-A596-DF554C7A3DAD}" type="presParOf" srcId="{EDF7808D-D515-4412-9235-181517E5544F}" destId="{1F1E06FC-A99F-412D-9681-DE3893D47097}" srcOrd="3" destOrd="0" presId="urn:microsoft.com/office/officeart/2005/8/layout/radial1#1"/>
    <dgm:cxn modelId="{55C00652-0F74-45C9-B09A-2130FD605362}" type="presParOf" srcId="{1F1E06FC-A99F-412D-9681-DE3893D47097}" destId="{2E3CF682-3162-4112-A96D-5731F6E3DE92}" srcOrd="0" destOrd="0" presId="urn:microsoft.com/office/officeart/2005/8/layout/radial1#1"/>
    <dgm:cxn modelId="{A01D5531-D63D-4FB9-AEB8-60AB7DFB2147}" type="presParOf" srcId="{EDF7808D-D515-4412-9235-181517E5544F}" destId="{02AE6C53-547B-4809-A0D0-232F18CF84B2}" srcOrd="4" destOrd="0" presId="urn:microsoft.com/office/officeart/2005/8/layout/radial1#1"/>
    <dgm:cxn modelId="{4EB9802F-AA6B-43CB-B58D-D189CAB7135D}" type="presParOf" srcId="{EDF7808D-D515-4412-9235-181517E5544F}" destId="{C192EF5E-F5F2-418E-A6D7-25E20AF33C60}" srcOrd="5" destOrd="0" presId="urn:microsoft.com/office/officeart/2005/8/layout/radial1#1"/>
    <dgm:cxn modelId="{819B7739-B402-41D4-AE3C-BCC2DCBCBEE9}" type="presParOf" srcId="{C192EF5E-F5F2-418E-A6D7-25E20AF33C60}" destId="{2FCA909C-4B8B-4153-BAFF-0BB696006A02}" srcOrd="0" destOrd="0" presId="urn:microsoft.com/office/officeart/2005/8/layout/radial1#1"/>
    <dgm:cxn modelId="{09526C2B-53D0-41FF-B1E6-97465AC2D591}" type="presParOf" srcId="{EDF7808D-D515-4412-9235-181517E5544F}" destId="{23B67E7E-91D3-46A9-887E-68AA03C0709C}" srcOrd="6" destOrd="0" presId="urn:microsoft.com/office/officeart/2005/8/layout/radial1#1"/>
    <dgm:cxn modelId="{90306019-0590-4507-9C2F-740A43839654}" type="presParOf" srcId="{EDF7808D-D515-4412-9235-181517E5544F}" destId="{84660A5A-C65D-4036-8943-96D4332FCC3E}" srcOrd="7" destOrd="0" presId="urn:microsoft.com/office/officeart/2005/8/layout/radial1#1"/>
    <dgm:cxn modelId="{A302B16E-B312-4A90-9037-F481D58B1137}" type="presParOf" srcId="{84660A5A-C65D-4036-8943-96D4332FCC3E}" destId="{4388F74D-396D-430D-92D0-BE3CF50B1F4C}" srcOrd="0" destOrd="0" presId="urn:microsoft.com/office/officeart/2005/8/layout/radial1#1"/>
    <dgm:cxn modelId="{0F710126-05DC-4B73-9EFD-17A627072344}" type="presParOf" srcId="{EDF7808D-D515-4412-9235-181517E5544F}" destId="{F6D20D4B-1FAB-4C46-AA3B-4499AEF9DC46}" srcOrd="8" destOrd="0" presId="urn:microsoft.com/office/officeart/2005/8/layout/radial1#1"/>
    <dgm:cxn modelId="{E20BE987-EFC6-441F-B33F-04EE135C482B}" type="presParOf" srcId="{EDF7808D-D515-4412-9235-181517E5544F}" destId="{5E565094-6A01-4501-85B9-63128D1F4AC6}" srcOrd="9" destOrd="0" presId="urn:microsoft.com/office/officeart/2005/8/layout/radial1#1"/>
    <dgm:cxn modelId="{5341DF63-4B7D-4E28-BCE7-6B7C0C04D79E}" type="presParOf" srcId="{5E565094-6A01-4501-85B9-63128D1F4AC6}" destId="{74959124-8143-4B62-83E6-4DBE4BD53EED}" srcOrd="0" destOrd="0" presId="urn:microsoft.com/office/officeart/2005/8/layout/radial1#1"/>
    <dgm:cxn modelId="{0E28652C-54D7-425F-B770-4F1C1FBD1639}" type="presParOf" srcId="{EDF7808D-D515-4412-9235-181517E5544F}" destId="{5F27D246-59B2-4757-B7B2-F684B4605EFA}" srcOrd="10" destOrd="0" presId="urn:microsoft.com/office/officeart/2005/8/layout/radial1#1"/>
  </dgm:cxnLst>
  <dgm:bg/>
  <dgm:whole>
    <a:ln>
      <a:solidFill>
        <a:schemeClr val="accent1">
          <a:lumMod val="75000"/>
        </a:schemeClr>
      </a:solidFill>
    </a:ln>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B36DD1-CFD3-495C-AA82-DB46C40DBADA}">
      <dsp:nvSpPr>
        <dsp:cNvPr id="0" name=""/>
        <dsp:cNvSpPr/>
      </dsp:nvSpPr>
      <dsp:spPr>
        <a:xfrm>
          <a:off x="2334644" y="1974878"/>
          <a:ext cx="1517064" cy="151706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b="1" kern="1200">
              <a:solidFill>
                <a:sysClr val="windowText" lastClr="000000"/>
              </a:solidFill>
              <a:latin typeface="Times New Roman" pitchFamily="18" charset="0"/>
              <a:cs typeface="Times New Roman" pitchFamily="18" charset="0"/>
            </a:rPr>
            <a:t>IMC Tools</a:t>
          </a:r>
          <a:endParaRPr lang="en-US" sz="1600" b="1" kern="1200">
            <a:solidFill>
              <a:sysClr val="windowText" lastClr="000000"/>
            </a:solidFill>
            <a:latin typeface="Times New Roman" pitchFamily="18" charset="0"/>
            <a:cs typeface="Times New Roman" pitchFamily="18" charset="0"/>
          </a:endParaRPr>
        </a:p>
      </dsp:txBody>
      <dsp:txXfrm>
        <a:off x="2556813" y="2197047"/>
        <a:ext cx="1072726" cy="1072726"/>
      </dsp:txXfrm>
    </dsp:sp>
    <dsp:sp modelId="{C144E1F1-1E7D-4223-80E5-D165E30E25D0}">
      <dsp:nvSpPr>
        <dsp:cNvPr id="0" name=""/>
        <dsp:cNvSpPr/>
      </dsp:nvSpPr>
      <dsp:spPr>
        <a:xfrm rot="16181024">
          <a:off x="2860138" y="1725149"/>
          <a:ext cx="455190" cy="44296"/>
        </a:xfrm>
        <a:custGeom>
          <a:avLst/>
          <a:gdLst/>
          <a:ahLst/>
          <a:cxnLst/>
          <a:rect l="0" t="0" r="0" b="0"/>
          <a:pathLst>
            <a:path>
              <a:moveTo>
                <a:pt x="0" y="22148"/>
              </a:moveTo>
              <a:lnTo>
                <a:pt x="455190" y="22148"/>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3076353" y="1735918"/>
        <a:ext cx="22759" cy="22759"/>
      </dsp:txXfrm>
    </dsp:sp>
    <dsp:sp modelId="{7B4CB57D-20F1-4927-B7B7-8CEFD5E6CF60}">
      <dsp:nvSpPr>
        <dsp:cNvPr id="0" name=""/>
        <dsp:cNvSpPr/>
      </dsp:nvSpPr>
      <dsp:spPr>
        <a:xfrm>
          <a:off x="2323757" y="2653"/>
          <a:ext cx="1517064" cy="1517064"/>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Text" lastClr="000000"/>
              </a:solidFill>
              <a:latin typeface="Times New Roman" pitchFamily="18" charset="0"/>
              <a:cs typeface="Times New Roman" pitchFamily="18" charset="0"/>
            </a:rPr>
            <a:t>Promotion</a:t>
          </a:r>
          <a:endParaRPr lang="en-US" sz="1900" kern="1200">
            <a:solidFill>
              <a:sysClr val="windowText" lastClr="000000"/>
            </a:solidFill>
            <a:latin typeface="Times New Roman" pitchFamily="18" charset="0"/>
            <a:cs typeface="Times New Roman" pitchFamily="18" charset="0"/>
          </a:endParaRPr>
        </a:p>
      </dsp:txBody>
      <dsp:txXfrm>
        <a:off x="2545926" y="224822"/>
        <a:ext cx="1072726" cy="1072726"/>
      </dsp:txXfrm>
    </dsp:sp>
    <dsp:sp modelId="{1F1E06FC-A99F-412D-9681-DE3893D47097}">
      <dsp:nvSpPr>
        <dsp:cNvPr id="0" name=""/>
        <dsp:cNvSpPr/>
      </dsp:nvSpPr>
      <dsp:spPr>
        <a:xfrm rot="20514105">
          <a:off x="3803177" y="2406536"/>
          <a:ext cx="444809" cy="44296"/>
        </a:xfrm>
        <a:custGeom>
          <a:avLst/>
          <a:gdLst/>
          <a:ahLst/>
          <a:cxnLst/>
          <a:rect l="0" t="0" r="0" b="0"/>
          <a:pathLst>
            <a:path>
              <a:moveTo>
                <a:pt x="0" y="22148"/>
              </a:moveTo>
              <a:lnTo>
                <a:pt x="444809" y="22148"/>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014461" y="2417564"/>
        <a:ext cx="22240" cy="22240"/>
      </dsp:txXfrm>
    </dsp:sp>
    <dsp:sp modelId="{02AE6C53-547B-4809-A0D0-232F18CF84B2}">
      <dsp:nvSpPr>
        <dsp:cNvPr id="0" name=""/>
        <dsp:cNvSpPr/>
      </dsp:nvSpPr>
      <dsp:spPr>
        <a:xfrm>
          <a:off x="4199455" y="1365427"/>
          <a:ext cx="1517064" cy="1517064"/>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Text" lastClr="000000"/>
              </a:solidFill>
              <a:latin typeface="Times New Roman" pitchFamily="18" charset="0"/>
              <a:cs typeface="Times New Roman" pitchFamily="18" charset="0"/>
            </a:rPr>
            <a:t>Advertising</a:t>
          </a:r>
          <a:endParaRPr lang="en-US" sz="1100" kern="1200">
            <a:solidFill>
              <a:sysClr val="windowText" lastClr="000000"/>
            </a:solidFill>
            <a:latin typeface="Times New Roman" pitchFamily="18" charset="0"/>
            <a:cs typeface="Times New Roman" pitchFamily="18" charset="0"/>
          </a:endParaRPr>
        </a:p>
      </dsp:txBody>
      <dsp:txXfrm>
        <a:off x="4421624" y="1587596"/>
        <a:ext cx="1072726" cy="1072726"/>
      </dsp:txXfrm>
    </dsp:sp>
    <dsp:sp modelId="{C192EF5E-F5F2-418E-A6D7-25E20AF33C60}">
      <dsp:nvSpPr>
        <dsp:cNvPr id="0" name=""/>
        <dsp:cNvSpPr/>
      </dsp:nvSpPr>
      <dsp:spPr>
        <a:xfrm rot="3255402">
          <a:off x="3442965" y="3509044"/>
          <a:ext cx="448781" cy="44296"/>
        </a:xfrm>
        <a:custGeom>
          <a:avLst/>
          <a:gdLst/>
          <a:ahLst/>
          <a:cxnLst/>
          <a:rect l="0" t="0" r="0" b="0"/>
          <a:pathLst>
            <a:path>
              <a:moveTo>
                <a:pt x="0" y="22148"/>
              </a:moveTo>
              <a:lnTo>
                <a:pt x="448781" y="22148"/>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56136" y="3519973"/>
        <a:ext cx="22439" cy="22439"/>
      </dsp:txXfrm>
    </dsp:sp>
    <dsp:sp modelId="{23B67E7E-91D3-46A9-887E-68AA03C0709C}">
      <dsp:nvSpPr>
        <dsp:cNvPr id="0" name=""/>
        <dsp:cNvSpPr/>
      </dsp:nvSpPr>
      <dsp:spPr>
        <a:xfrm>
          <a:off x="3483002" y="3570442"/>
          <a:ext cx="1517064" cy="1517064"/>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GB" sz="2400" kern="1200">
              <a:solidFill>
                <a:sysClr val="windowText" lastClr="000000"/>
              </a:solidFill>
              <a:latin typeface="Times New Roman" pitchFamily="18" charset="0"/>
              <a:cs typeface="Times New Roman" pitchFamily="18" charset="0"/>
            </a:rPr>
            <a:t>Direct sales</a:t>
          </a:r>
          <a:endParaRPr lang="en-US" sz="2300" kern="1200">
            <a:solidFill>
              <a:sysClr val="windowText" lastClr="000000"/>
            </a:solidFill>
            <a:latin typeface="Times New Roman" pitchFamily="18" charset="0"/>
            <a:cs typeface="Times New Roman" pitchFamily="18" charset="0"/>
          </a:endParaRPr>
        </a:p>
      </dsp:txBody>
      <dsp:txXfrm>
        <a:off x="3705171" y="3792611"/>
        <a:ext cx="1072726" cy="1072726"/>
      </dsp:txXfrm>
    </dsp:sp>
    <dsp:sp modelId="{84660A5A-C65D-4036-8943-96D4332FCC3E}">
      <dsp:nvSpPr>
        <dsp:cNvPr id="0" name=""/>
        <dsp:cNvSpPr/>
      </dsp:nvSpPr>
      <dsp:spPr>
        <a:xfrm rot="7575302">
          <a:off x="2277321" y="3509044"/>
          <a:ext cx="461579" cy="44296"/>
        </a:xfrm>
        <a:custGeom>
          <a:avLst/>
          <a:gdLst/>
          <a:ahLst/>
          <a:cxnLst/>
          <a:rect l="0" t="0" r="0" b="0"/>
          <a:pathLst>
            <a:path>
              <a:moveTo>
                <a:pt x="0" y="22148"/>
              </a:moveTo>
              <a:lnTo>
                <a:pt x="461579" y="22148"/>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496571" y="3519653"/>
        <a:ext cx="23078" cy="23078"/>
      </dsp:txXfrm>
    </dsp:sp>
    <dsp:sp modelId="{F6D20D4B-1FAB-4C46-AA3B-4499AEF9DC46}">
      <dsp:nvSpPr>
        <dsp:cNvPr id="0" name=""/>
        <dsp:cNvSpPr/>
      </dsp:nvSpPr>
      <dsp:spPr>
        <a:xfrm>
          <a:off x="1164512" y="3570442"/>
          <a:ext cx="1517064" cy="1517064"/>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solidFill>
              <a:latin typeface="Times New Roman" pitchFamily="18" charset="0"/>
              <a:cs typeface="Times New Roman" pitchFamily="18" charset="0"/>
            </a:rPr>
            <a:t>Public relations </a:t>
          </a:r>
          <a:endParaRPr lang="en-US" sz="2000" kern="1200">
            <a:solidFill>
              <a:sysClr val="windowText" lastClr="000000"/>
            </a:solidFill>
            <a:latin typeface="Times New Roman" pitchFamily="18" charset="0"/>
            <a:cs typeface="Times New Roman" pitchFamily="18" charset="0"/>
          </a:endParaRPr>
        </a:p>
      </dsp:txBody>
      <dsp:txXfrm>
        <a:off x="1386681" y="3792611"/>
        <a:ext cx="1072726" cy="1072726"/>
      </dsp:txXfrm>
    </dsp:sp>
    <dsp:sp modelId="{5E565094-6A01-4501-85B9-63128D1F4AC6}">
      <dsp:nvSpPr>
        <dsp:cNvPr id="0" name=""/>
        <dsp:cNvSpPr/>
      </dsp:nvSpPr>
      <dsp:spPr>
        <a:xfrm rot="11874167">
          <a:off x="1917126" y="2406536"/>
          <a:ext cx="465517" cy="44296"/>
        </a:xfrm>
        <a:custGeom>
          <a:avLst/>
          <a:gdLst/>
          <a:ahLst/>
          <a:cxnLst/>
          <a:rect l="0" t="0" r="0" b="0"/>
          <a:pathLst>
            <a:path>
              <a:moveTo>
                <a:pt x="0" y="22148"/>
              </a:moveTo>
              <a:lnTo>
                <a:pt x="465517" y="22148"/>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38246" y="2417047"/>
        <a:ext cx="23275" cy="23275"/>
      </dsp:txXfrm>
    </dsp:sp>
    <dsp:sp modelId="{5F27D246-59B2-4757-B7B2-F684B4605EFA}">
      <dsp:nvSpPr>
        <dsp:cNvPr id="0" name=""/>
        <dsp:cNvSpPr/>
      </dsp:nvSpPr>
      <dsp:spPr>
        <a:xfrm>
          <a:off x="448060" y="1365427"/>
          <a:ext cx="1517064" cy="1517064"/>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Personal communication</a:t>
          </a:r>
          <a:endParaRPr lang="en-US" sz="1200" kern="1200">
            <a:solidFill>
              <a:sysClr val="windowText" lastClr="000000"/>
            </a:solidFill>
            <a:latin typeface="Times New Roman" pitchFamily="18" charset="0"/>
            <a:cs typeface="Times New Roman" pitchFamily="18" charset="0"/>
          </a:endParaRPr>
        </a:p>
      </dsp:txBody>
      <dsp:txXfrm>
        <a:off x="670229" y="1587596"/>
        <a:ext cx="1072726" cy="1072726"/>
      </dsp:txXfrm>
    </dsp:sp>
  </dsp:spTree>
</dsp:drawing>
</file>

<file path=word/diagrams/layout1.xml><?xml version="1.0" encoding="utf-8"?>
<dgm:layoutDef xmlns:dgm="http://schemas.openxmlformats.org/drawingml/2006/diagram" xmlns:a="http://schemas.openxmlformats.org/drawingml/2006/main" uniqueId="urn:microsoft.com/office/officeart/2005/8/layout/radial1#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D623AF-1DDD-41DE-8615-9BDE766BD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TotalTime>
  <Pages>16</Pages>
  <Words>4377</Words>
  <Characters>24954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Viralkumar Panchal</dc:creator>
  <cp:keywords/>
  <dc:description/>
  <cp:lastModifiedBy>Viralkumar Panchal</cp:lastModifiedBy>
  <cp:revision>11</cp:revision>
  <dcterms:created xsi:type="dcterms:W3CDTF">2023-01-02T22:02:00Z</dcterms:created>
  <dcterms:modified xsi:type="dcterms:W3CDTF">2023-01-09T18:51:00Z</dcterms:modified>
</cp:coreProperties>
</file>