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60D99" w14:textId="56E12935" w:rsidR="00B32D70" w:rsidRDefault="00B32D70" w:rsidP="00CA1B65">
      <w:pPr>
        <w:rPr>
          <w:rFonts w:asciiTheme="majorHAnsi" w:hAnsiTheme="majorHAnsi"/>
          <w:b/>
          <w:sz w:val="24"/>
        </w:rPr>
      </w:pPr>
      <w:r w:rsidRPr="00A406E5">
        <w:rPr>
          <w:rFonts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7E4FE51" wp14:editId="4DBE37F6">
            <wp:simplePos x="0" y="0"/>
            <wp:positionH relativeFrom="column">
              <wp:posOffset>62821</wp:posOffset>
            </wp:positionH>
            <wp:positionV relativeFrom="paragraph">
              <wp:posOffset>282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EE670A" w14:textId="6B225EF7" w:rsidR="00B32D70" w:rsidRDefault="00B32D70" w:rsidP="00CA1B65">
      <w:pPr>
        <w:rPr>
          <w:rFonts w:asciiTheme="majorHAnsi" w:hAnsiTheme="majorHAnsi"/>
          <w:b/>
          <w:sz w:val="24"/>
        </w:rPr>
      </w:pPr>
    </w:p>
    <w:p w14:paraId="5D59C2E9" w14:textId="77777777" w:rsidR="00B32D70" w:rsidRDefault="00B32D70" w:rsidP="00CA1B65">
      <w:pPr>
        <w:rPr>
          <w:rFonts w:asciiTheme="majorHAnsi" w:hAnsiTheme="majorHAnsi"/>
          <w:b/>
          <w:sz w:val="24"/>
        </w:rPr>
      </w:pPr>
    </w:p>
    <w:p w14:paraId="61B4DC2A" w14:textId="77777777" w:rsidR="00B32D70" w:rsidRDefault="00B32D70" w:rsidP="00CA1B65">
      <w:pPr>
        <w:rPr>
          <w:rFonts w:asciiTheme="majorHAnsi" w:hAnsiTheme="majorHAnsi"/>
          <w:b/>
          <w:sz w:val="24"/>
        </w:rPr>
      </w:pPr>
    </w:p>
    <w:p w14:paraId="7ABA1993" w14:textId="539FEA0F" w:rsidR="000D0968" w:rsidRDefault="00CA1B65" w:rsidP="00F96E22">
      <w:pPr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 xml:space="preserve">CERT HE </w:t>
      </w:r>
      <w:r w:rsidRPr="00B10360">
        <w:rPr>
          <w:rFonts w:asciiTheme="majorHAnsi" w:hAnsiTheme="majorHAnsi"/>
          <w:b/>
          <w:szCs w:val="28"/>
        </w:rPr>
        <w:t>ART AND DESIGN</w:t>
      </w:r>
      <w:r>
        <w:rPr>
          <w:rFonts w:asciiTheme="majorHAnsi" w:hAnsiTheme="majorHAnsi"/>
          <w:b/>
          <w:szCs w:val="28"/>
        </w:rPr>
        <w:t xml:space="preserve"> </w:t>
      </w:r>
      <w:r w:rsidRPr="00B10360">
        <w:rPr>
          <w:rFonts w:asciiTheme="majorHAnsi" w:hAnsiTheme="majorHAnsi"/>
          <w:b/>
          <w:szCs w:val="28"/>
        </w:rPr>
        <w:t>FOUNDATION</w:t>
      </w:r>
      <w:r>
        <w:rPr>
          <w:rFonts w:asciiTheme="majorHAnsi" w:hAnsiTheme="majorHAnsi"/>
          <w:b/>
          <w:szCs w:val="28"/>
        </w:rPr>
        <w:t xml:space="preserve"> 20</w:t>
      </w:r>
      <w:r w:rsidR="000267A0">
        <w:rPr>
          <w:rFonts w:asciiTheme="majorHAnsi" w:hAnsiTheme="majorHAnsi"/>
          <w:b/>
          <w:szCs w:val="28"/>
        </w:rPr>
        <w:t>20</w:t>
      </w:r>
      <w:r>
        <w:rPr>
          <w:rFonts w:asciiTheme="majorHAnsi" w:hAnsiTheme="majorHAnsi"/>
          <w:b/>
          <w:szCs w:val="28"/>
        </w:rPr>
        <w:t>/20</w:t>
      </w:r>
      <w:r w:rsidR="00EE2478">
        <w:rPr>
          <w:rFonts w:asciiTheme="majorHAnsi" w:hAnsiTheme="majorHAnsi"/>
          <w:b/>
          <w:szCs w:val="28"/>
        </w:rPr>
        <w:t>2</w:t>
      </w:r>
      <w:r w:rsidR="000267A0">
        <w:rPr>
          <w:rFonts w:asciiTheme="majorHAnsi" w:hAnsiTheme="majorHAnsi"/>
          <w:b/>
          <w:szCs w:val="28"/>
        </w:rPr>
        <w:t>1</w:t>
      </w:r>
      <w:r w:rsidR="00F96E22">
        <w:rPr>
          <w:rFonts w:asciiTheme="majorHAnsi" w:hAnsiTheme="majorHAnsi"/>
          <w:b/>
          <w:szCs w:val="28"/>
        </w:rPr>
        <w:t xml:space="preserve">  </w:t>
      </w:r>
    </w:p>
    <w:p w14:paraId="324D56E2" w14:textId="507428D1" w:rsidR="00F96E22" w:rsidRPr="00F96E22" w:rsidRDefault="000D0968" w:rsidP="00F96E22">
      <w:pPr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color w:val="AEAAAA" w:themeColor="background2" w:themeShade="BF"/>
          <w:sz w:val="24"/>
          <w:szCs w:val="24"/>
        </w:rPr>
        <w:t>Introduction to A</w:t>
      </w:r>
      <w:r w:rsidR="00F96E22" w:rsidRPr="001C74B2">
        <w:rPr>
          <w:rFonts w:asciiTheme="majorHAnsi" w:hAnsiTheme="majorHAnsi"/>
          <w:b/>
          <w:color w:val="AEAAAA" w:themeColor="background2" w:themeShade="BF"/>
          <w:sz w:val="24"/>
          <w:szCs w:val="24"/>
        </w:rPr>
        <w:t>rt</w:t>
      </w:r>
      <w:r>
        <w:rPr>
          <w:rFonts w:asciiTheme="majorHAnsi" w:hAnsiTheme="majorHAnsi"/>
          <w:b/>
          <w:color w:val="AEAAAA" w:themeColor="background2" w:themeShade="BF"/>
          <w:sz w:val="24"/>
          <w:szCs w:val="24"/>
        </w:rPr>
        <w:t xml:space="preserve"> and D</w:t>
      </w:r>
      <w:r w:rsidR="00F96E22" w:rsidRPr="001C74B2">
        <w:rPr>
          <w:rFonts w:asciiTheme="majorHAnsi" w:hAnsiTheme="majorHAnsi"/>
          <w:b/>
          <w:color w:val="AEAAAA" w:themeColor="background2" w:themeShade="BF"/>
          <w:sz w:val="24"/>
          <w:szCs w:val="24"/>
        </w:rPr>
        <w:t xml:space="preserve">esign (M4X02033) </w:t>
      </w:r>
    </w:p>
    <w:p w14:paraId="3E8A99F8" w14:textId="3491B701" w:rsidR="00D00612" w:rsidRPr="00F96E22" w:rsidRDefault="000F6BDE" w:rsidP="00CA1B65">
      <w:pPr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>o</w:t>
      </w:r>
      <w:r w:rsidR="00D00612" w:rsidRPr="000F6BDE">
        <w:rPr>
          <w:rFonts w:asciiTheme="majorHAnsi" w:hAnsiTheme="majorHAnsi"/>
          <w:b/>
          <w:sz w:val="36"/>
          <w:szCs w:val="36"/>
        </w:rPr>
        <w:t>n your marks.........</w:t>
      </w:r>
    </w:p>
    <w:p w14:paraId="498126CB" w14:textId="77777777" w:rsidR="000D0968" w:rsidRDefault="000D0968" w:rsidP="00CA1B65">
      <w:pPr>
        <w:rPr>
          <w:rFonts w:asciiTheme="majorHAnsi" w:hAnsiTheme="majorHAnsi"/>
          <w:b/>
          <w:sz w:val="24"/>
        </w:rPr>
      </w:pPr>
    </w:p>
    <w:p w14:paraId="4C17CF57" w14:textId="6CECF69E" w:rsidR="00CA1B65" w:rsidRPr="00B10360" w:rsidRDefault="00CA1B65" w:rsidP="00CA1B65">
      <w:pPr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>Commencement date:</w:t>
      </w:r>
      <w:r w:rsidR="00F96E22">
        <w:rPr>
          <w:rFonts w:asciiTheme="majorHAnsi" w:hAnsiTheme="majorHAnsi"/>
          <w:b/>
          <w:sz w:val="24"/>
        </w:rPr>
        <w:t xml:space="preserve"> </w:t>
      </w:r>
      <w:r w:rsidR="000267A0">
        <w:rPr>
          <w:rFonts w:asciiTheme="majorHAnsi" w:hAnsiTheme="majorHAnsi"/>
          <w:b/>
          <w:sz w:val="24"/>
        </w:rPr>
        <w:t>28</w:t>
      </w:r>
      <w:r>
        <w:rPr>
          <w:rFonts w:asciiTheme="majorHAnsi" w:hAnsiTheme="majorHAnsi"/>
          <w:b/>
          <w:sz w:val="24"/>
        </w:rPr>
        <w:t>/</w:t>
      </w:r>
      <w:r w:rsidR="003F1E03">
        <w:rPr>
          <w:rFonts w:asciiTheme="majorHAnsi" w:hAnsiTheme="majorHAnsi"/>
          <w:b/>
          <w:sz w:val="24"/>
        </w:rPr>
        <w:t>09</w:t>
      </w:r>
      <w:r>
        <w:rPr>
          <w:rFonts w:asciiTheme="majorHAnsi" w:hAnsiTheme="majorHAnsi"/>
          <w:b/>
          <w:sz w:val="24"/>
        </w:rPr>
        <w:t>/</w:t>
      </w:r>
      <w:r w:rsidR="000267A0">
        <w:rPr>
          <w:rFonts w:asciiTheme="majorHAnsi" w:hAnsiTheme="majorHAnsi"/>
          <w:b/>
          <w:sz w:val="24"/>
        </w:rPr>
        <w:t>20</w:t>
      </w:r>
    </w:p>
    <w:p w14:paraId="487A25A8" w14:textId="1C359513" w:rsidR="00CA1B65" w:rsidRPr="00B10360" w:rsidRDefault="00CA1B65" w:rsidP="00CA1B65">
      <w:pPr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>Assignment duration</w:t>
      </w:r>
      <w:r w:rsidR="00955974">
        <w:rPr>
          <w:rFonts w:asciiTheme="majorHAnsi" w:hAnsiTheme="majorHAnsi"/>
          <w:b/>
          <w:sz w:val="24"/>
        </w:rPr>
        <w:t>:</w:t>
      </w:r>
      <w:r>
        <w:rPr>
          <w:rFonts w:asciiTheme="majorHAnsi" w:hAnsiTheme="majorHAnsi"/>
          <w:b/>
          <w:sz w:val="24"/>
        </w:rPr>
        <w:t xml:space="preserve"> 2</w:t>
      </w:r>
      <w:r w:rsidRPr="00B10360">
        <w:rPr>
          <w:rFonts w:asciiTheme="majorHAnsi" w:hAnsiTheme="majorHAnsi"/>
          <w:b/>
          <w:sz w:val="24"/>
        </w:rPr>
        <w:t xml:space="preserve"> weeks </w:t>
      </w:r>
      <w:r w:rsidR="00955974">
        <w:rPr>
          <w:rFonts w:asciiTheme="majorHAnsi" w:hAnsiTheme="majorHAnsi"/>
          <w:b/>
          <w:sz w:val="24"/>
        </w:rPr>
        <w:t>+ 2 weeks</w:t>
      </w:r>
    </w:p>
    <w:p w14:paraId="11036AD6" w14:textId="26D26285" w:rsidR="00CA1B65" w:rsidRDefault="00F96E22" w:rsidP="00CA1B65">
      <w:pPr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Assessment date: Critiques </w:t>
      </w:r>
      <w:r w:rsidR="000267A0">
        <w:rPr>
          <w:rFonts w:asciiTheme="majorHAnsi" w:hAnsiTheme="majorHAnsi"/>
          <w:b/>
          <w:sz w:val="24"/>
        </w:rPr>
        <w:t>TBA</w:t>
      </w:r>
      <w:r w:rsidR="007F0F6A">
        <w:rPr>
          <w:rFonts w:asciiTheme="majorHAnsi" w:hAnsiTheme="majorHAnsi"/>
          <w:b/>
          <w:sz w:val="24"/>
        </w:rPr>
        <w:t xml:space="preserve"> </w:t>
      </w:r>
      <w:bookmarkStart w:id="0" w:name="_GoBack"/>
      <w:bookmarkEnd w:id="0"/>
      <w:r w:rsidR="007F0F6A">
        <w:rPr>
          <w:rFonts w:asciiTheme="majorHAnsi" w:hAnsiTheme="majorHAnsi"/>
          <w:b/>
          <w:sz w:val="24"/>
        </w:rPr>
        <w:t>Final Deadline 11.01.21</w:t>
      </w:r>
    </w:p>
    <w:p w14:paraId="72E2EA6D" w14:textId="77777777" w:rsidR="00955974" w:rsidRDefault="00955974" w:rsidP="00955974">
      <w:pPr>
        <w:rPr>
          <w:rFonts w:asciiTheme="majorHAnsi" w:hAnsiTheme="majorHAnsi" w:cstheme="majorHAnsi"/>
          <w:b/>
          <w:color w:val="201F1E"/>
          <w:sz w:val="22"/>
          <w:szCs w:val="22"/>
          <w:u w:val="single"/>
          <w:shd w:val="clear" w:color="auto" w:fill="FFFFFF"/>
        </w:rPr>
      </w:pPr>
    </w:p>
    <w:p w14:paraId="487D81B1" w14:textId="77777777" w:rsidR="00955974" w:rsidRPr="00A40C82" w:rsidRDefault="00955974" w:rsidP="00955974">
      <w:pPr>
        <w:rPr>
          <w:rFonts w:asciiTheme="majorHAnsi" w:hAnsiTheme="majorHAnsi" w:cstheme="majorHAnsi"/>
          <w:b/>
          <w:color w:val="201F1E"/>
          <w:sz w:val="22"/>
          <w:szCs w:val="22"/>
          <w:u w:val="single"/>
          <w:shd w:val="clear" w:color="auto" w:fill="FFFFFF"/>
        </w:rPr>
      </w:pPr>
      <w:r w:rsidRPr="00A40C82">
        <w:rPr>
          <w:rFonts w:asciiTheme="majorHAnsi" w:hAnsiTheme="majorHAnsi" w:cstheme="majorHAnsi"/>
          <w:b/>
          <w:color w:val="201F1E"/>
          <w:sz w:val="22"/>
          <w:szCs w:val="22"/>
          <w:u w:val="single"/>
          <w:shd w:val="clear" w:color="auto" w:fill="FFFFFF"/>
        </w:rPr>
        <w:t>Module Learning Outcomes</w:t>
      </w:r>
    </w:p>
    <w:p w14:paraId="11E546F5" w14:textId="77777777" w:rsidR="00955974" w:rsidRPr="00A40C82" w:rsidRDefault="00955974" w:rsidP="00955974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ajorHAnsi"/>
          <w:b/>
          <w:sz w:val="22"/>
          <w:szCs w:val="22"/>
        </w:rPr>
      </w:pPr>
      <w:r w:rsidRPr="00A40C82">
        <w:rPr>
          <w:rFonts w:asciiTheme="majorHAnsi" w:hAnsiTheme="majorHAnsi" w:cstheme="majorHAnsi"/>
          <w:b/>
          <w:sz w:val="22"/>
          <w:szCs w:val="22"/>
        </w:rPr>
        <w:t>Produce evidence of effective engagement in a variety of workshop and studio activities</w:t>
      </w:r>
    </w:p>
    <w:p w14:paraId="23DFEECF" w14:textId="77777777" w:rsidR="00955974" w:rsidRPr="00A40C82" w:rsidRDefault="00955974" w:rsidP="00955974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ajorHAnsi"/>
          <w:b/>
          <w:sz w:val="22"/>
          <w:szCs w:val="22"/>
        </w:rPr>
      </w:pPr>
      <w:r w:rsidRPr="00A40C82">
        <w:rPr>
          <w:rFonts w:asciiTheme="majorHAnsi" w:hAnsiTheme="majorHAnsi" w:cstheme="majorHAnsi"/>
          <w:b/>
          <w:sz w:val="22"/>
          <w:szCs w:val="22"/>
        </w:rPr>
        <w:t>Establish use of sketchbooks/visual diaries and drawing as part of a developing practice</w:t>
      </w:r>
    </w:p>
    <w:p w14:paraId="60D951D1" w14:textId="77777777" w:rsidR="00955974" w:rsidRPr="00A40C82" w:rsidRDefault="00955974" w:rsidP="00955974">
      <w:pPr>
        <w:pStyle w:val="ListParagraph"/>
        <w:numPr>
          <w:ilvl w:val="0"/>
          <w:numId w:val="5"/>
        </w:numPr>
        <w:jc w:val="both"/>
        <w:rPr>
          <w:rFonts w:asciiTheme="majorHAnsi" w:hAnsiTheme="majorHAnsi" w:cstheme="majorHAnsi"/>
          <w:b/>
          <w:sz w:val="22"/>
          <w:szCs w:val="22"/>
        </w:rPr>
      </w:pPr>
      <w:r w:rsidRPr="00A40C82">
        <w:rPr>
          <w:rFonts w:asciiTheme="majorHAnsi" w:hAnsiTheme="majorHAnsi" w:cstheme="majorHAnsi"/>
          <w:b/>
          <w:sz w:val="22"/>
          <w:szCs w:val="22"/>
        </w:rPr>
        <w:t>Initiate, progress and present project work, including elements of contextual research</w:t>
      </w:r>
    </w:p>
    <w:p w14:paraId="0C2497DF" w14:textId="77777777" w:rsidR="00955974" w:rsidRPr="00A40C82" w:rsidRDefault="00955974" w:rsidP="00955974">
      <w:pP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</w:pPr>
    </w:p>
    <w:p w14:paraId="794F5225" w14:textId="4599ADE5" w:rsidR="00CA1B65" w:rsidRPr="00E21EB3" w:rsidRDefault="00CA1B65" w:rsidP="00CA1B65">
      <w:pPr>
        <w:rPr>
          <w:rFonts w:asciiTheme="majorHAnsi" w:hAnsiTheme="majorHAnsi"/>
          <w:b/>
          <w:sz w:val="22"/>
          <w:szCs w:val="22"/>
          <w:u w:val="single"/>
        </w:rPr>
      </w:pPr>
      <w:r w:rsidRPr="00E21EB3">
        <w:rPr>
          <w:rFonts w:asciiTheme="majorHAnsi" w:hAnsiTheme="majorHAnsi"/>
          <w:b/>
          <w:sz w:val="22"/>
          <w:szCs w:val="22"/>
          <w:u w:val="single"/>
        </w:rPr>
        <w:t>Task</w:t>
      </w:r>
    </w:p>
    <w:p w14:paraId="51E075A4" w14:textId="3B56CF08" w:rsidR="00CE2815" w:rsidRPr="00E21EB3" w:rsidRDefault="00CE2815" w:rsidP="00CE2815">
      <w:pPr>
        <w:rPr>
          <w:rFonts w:asciiTheme="majorHAnsi" w:hAnsiTheme="majorHAnsi"/>
          <w:sz w:val="22"/>
          <w:szCs w:val="22"/>
        </w:rPr>
      </w:pPr>
      <w:r w:rsidRPr="00E21EB3">
        <w:rPr>
          <w:rFonts w:asciiTheme="majorHAnsi" w:hAnsiTheme="majorHAnsi"/>
          <w:sz w:val="22"/>
          <w:szCs w:val="22"/>
        </w:rPr>
        <w:t>The purpose of this project will be to work broadly with the theme</w:t>
      </w:r>
      <w:r w:rsidR="00177DD3">
        <w:rPr>
          <w:rFonts w:asciiTheme="majorHAnsi" w:hAnsiTheme="majorHAnsi"/>
          <w:b/>
          <w:sz w:val="22"/>
          <w:szCs w:val="22"/>
        </w:rPr>
        <w:t xml:space="preserve"> </w:t>
      </w:r>
      <w:r w:rsidR="000F6BDE">
        <w:rPr>
          <w:rFonts w:asciiTheme="majorHAnsi" w:hAnsiTheme="majorHAnsi"/>
          <w:b/>
          <w:szCs w:val="28"/>
        </w:rPr>
        <w:t>o</w:t>
      </w:r>
      <w:r w:rsidR="00177DD3" w:rsidRPr="000F6BDE">
        <w:rPr>
          <w:rFonts w:asciiTheme="majorHAnsi" w:hAnsiTheme="majorHAnsi"/>
          <w:b/>
          <w:szCs w:val="28"/>
        </w:rPr>
        <w:t>n your marks</w:t>
      </w:r>
      <w:r w:rsidRPr="00E21EB3">
        <w:rPr>
          <w:rFonts w:asciiTheme="majorHAnsi" w:hAnsiTheme="majorHAnsi"/>
          <w:sz w:val="22"/>
          <w:szCs w:val="22"/>
        </w:rPr>
        <w:t>.</w:t>
      </w:r>
    </w:p>
    <w:p w14:paraId="7A289797" w14:textId="77777777" w:rsidR="000F6BDE" w:rsidRDefault="00177DD3" w:rsidP="00CE2815">
      <w:pPr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You are at the starting line</w:t>
      </w:r>
      <w:r w:rsidR="000F6BDE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- well done for getting this far……..but </w:t>
      </w:r>
      <w:r w:rsidR="008862E8">
        <w:rPr>
          <w:rFonts w:asciiTheme="majorHAnsi" w:hAnsiTheme="majorHAnsi"/>
          <w:color w:val="000000" w:themeColor="text1"/>
          <w:sz w:val="22"/>
          <w:szCs w:val="22"/>
        </w:rPr>
        <w:t xml:space="preserve">you have a lot further to go to reach your potential on this course. </w:t>
      </w:r>
    </w:p>
    <w:p w14:paraId="48D33921" w14:textId="77777777" w:rsidR="000F6BDE" w:rsidRDefault="000F6BDE" w:rsidP="00CE2815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0D0AD3D3" w14:textId="781ED6A1" w:rsidR="000F6BDE" w:rsidRDefault="008862E8" w:rsidP="00CE2815">
      <w:pPr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To begin with, we will introduce you to a range of different approaches to mark making. </w:t>
      </w:r>
      <w:r w:rsidR="000F6BDE">
        <w:rPr>
          <w:rFonts w:asciiTheme="majorHAnsi" w:hAnsiTheme="majorHAnsi"/>
          <w:color w:val="000000" w:themeColor="text1"/>
          <w:sz w:val="22"/>
          <w:szCs w:val="22"/>
        </w:rPr>
        <w:t>For example,</w:t>
      </w:r>
    </w:p>
    <w:p w14:paraId="1828E3FE" w14:textId="1E8B06C4" w:rsidR="00DA47E7" w:rsidRPr="00DA47E7" w:rsidRDefault="00945912" w:rsidP="00DA47E7">
      <w:pPr>
        <w:pStyle w:val="ListParagraph"/>
        <w:numPr>
          <w:ilvl w:val="0"/>
          <w:numId w:val="4"/>
        </w:numPr>
        <w:rPr>
          <w:rFonts w:asciiTheme="majorHAnsi" w:hAnsiTheme="majorHAnsi"/>
          <w:color w:val="000000" w:themeColor="text1"/>
          <w:sz w:val="22"/>
          <w:szCs w:val="22"/>
        </w:rPr>
      </w:pPr>
      <w:r w:rsidRPr="000F6BDE">
        <w:rPr>
          <w:rFonts w:asciiTheme="majorHAnsi" w:hAnsiTheme="majorHAnsi"/>
          <w:b/>
          <w:color w:val="000000" w:themeColor="text1"/>
          <w:sz w:val="22"/>
          <w:szCs w:val="22"/>
        </w:rPr>
        <w:t>What is/ can a mark be</w:t>
      </w:r>
      <w:r w:rsidR="000F6BDE" w:rsidRPr="000F6BDE">
        <w:rPr>
          <w:rFonts w:asciiTheme="majorHAnsi" w:hAnsiTheme="majorHAnsi"/>
          <w:b/>
          <w:color w:val="000000" w:themeColor="text1"/>
          <w:sz w:val="22"/>
          <w:szCs w:val="22"/>
        </w:rPr>
        <w:t>?</w:t>
      </w:r>
      <w:r w:rsidRPr="000F6BDE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0F6BDE" w:rsidRPr="000F6BDE">
        <w:rPr>
          <w:rFonts w:asciiTheme="majorHAnsi" w:hAnsiTheme="majorHAnsi"/>
          <w:sz w:val="22"/>
          <w:szCs w:val="22"/>
        </w:rPr>
        <w:t>small and</w:t>
      </w:r>
      <w:r w:rsidR="000F6BDE">
        <w:rPr>
          <w:rFonts w:asciiTheme="majorHAnsi" w:hAnsiTheme="majorHAnsi"/>
          <w:sz w:val="22"/>
          <w:szCs w:val="22"/>
        </w:rPr>
        <w:t xml:space="preserve"> large, light and dark, fat and thin, tangible and intangible, visible and hidden, scratched and scored, singular and multiple, wet and dry, permanent and ephemeral……</w:t>
      </w:r>
    </w:p>
    <w:p w14:paraId="3EDC8501" w14:textId="62E61DD5" w:rsidR="000F6BDE" w:rsidRPr="000F6BDE" w:rsidRDefault="004D7191" w:rsidP="000F6BDE">
      <w:pPr>
        <w:pStyle w:val="ListParagraph"/>
        <w:numPr>
          <w:ilvl w:val="0"/>
          <w:numId w:val="4"/>
        </w:numPr>
        <w:rPr>
          <w:rFonts w:asciiTheme="majorHAnsi" w:hAnsiTheme="majorHAnsi"/>
          <w:color w:val="000000" w:themeColor="text1"/>
          <w:sz w:val="22"/>
          <w:szCs w:val="22"/>
        </w:rPr>
      </w:pPr>
      <w:r w:rsidRPr="000F6BDE">
        <w:rPr>
          <w:rFonts w:asciiTheme="majorHAnsi" w:hAnsiTheme="majorHAnsi"/>
          <w:b/>
          <w:color w:val="000000" w:themeColor="text1"/>
          <w:sz w:val="22"/>
          <w:szCs w:val="22"/>
        </w:rPr>
        <w:t xml:space="preserve">What method or approach can I use? </w:t>
      </w:r>
      <w:r w:rsidR="000F6BDE" w:rsidRPr="000F6BDE">
        <w:rPr>
          <w:rFonts w:asciiTheme="majorHAnsi" w:hAnsiTheme="majorHAnsi"/>
          <w:color w:val="000000" w:themeColor="text1"/>
          <w:sz w:val="22"/>
          <w:szCs w:val="22"/>
        </w:rPr>
        <w:t>Observational, Anatomical, Realistic</w:t>
      </w:r>
      <w:r w:rsidR="000F6BDE">
        <w:rPr>
          <w:rFonts w:asciiTheme="majorHAnsi" w:hAnsiTheme="majorHAnsi"/>
          <w:color w:val="000000" w:themeColor="text1"/>
          <w:sz w:val="22"/>
          <w:szCs w:val="22"/>
        </w:rPr>
        <w:t>, A</w:t>
      </w:r>
      <w:r w:rsidR="000F6BDE" w:rsidRPr="000F6BDE">
        <w:rPr>
          <w:rFonts w:asciiTheme="majorHAnsi" w:hAnsiTheme="majorHAnsi"/>
          <w:color w:val="000000" w:themeColor="text1"/>
          <w:sz w:val="22"/>
          <w:szCs w:val="22"/>
        </w:rPr>
        <w:t>bstract</w:t>
      </w:r>
      <w:r w:rsidR="000F6BDE">
        <w:rPr>
          <w:rFonts w:asciiTheme="majorHAnsi" w:hAnsiTheme="majorHAnsi"/>
          <w:color w:val="000000" w:themeColor="text1"/>
          <w:sz w:val="22"/>
          <w:szCs w:val="22"/>
        </w:rPr>
        <w:t>, Minimal……</w:t>
      </w:r>
    </w:p>
    <w:p w14:paraId="68ED25BC" w14:textId="5F0EE240" w:rsidR="00945912" w:rsidRPr="000F6BDE" w:rsidRDefault="000F6BDE" w:rsidP="000F6BDE">
      <w:pPr>
        <w:pStyle w:val="ListParagraph"/>
        <w:numPr>
          <w:ilvl w:val="0"/>
          <w:numId w:val="4"/>
        </w:numPr>
        <w:rPr>
          <w:rFonts w:asciiTheme="majorHAnsi" w:hAnsiTheme="majorHAnsi"/>
          <w:color w:val="000000" w:themeColor="text1"/>
          <w:sz w:val="22"/>
          <w:szCs w:val="22"/>
        </w:rPr>
      </w:pPr>
      <w:r w:rsidRPr="000F6BDE">
        <w:rPr>
          <w:rFonts w:asciiTheme="majorHAnsi" w:hAnsiTheme="majorHAnsi"/>
          <w:b/>
          <w:color w:val="000000" w:themeColor="text1"/>
          <w:sz w:val="22"/>
          <w:szCs w:val="22"/>
        </w:rPr>
        <w:t>What materials can be utilised?</w:t>
      </w:r>
      <w:r w:rsidRPr="000F6BDE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E21EB3">
        <w:rPr>
          <w:rFonts w:asciiTheme="majorHAnsi" w:hAnsiTheme="majorHAnsi"/>
          <w:sz w:val="22"/>
          <w:szCs w:val="22"/>
        </w:rPr>
        <w:t xml:space="preserve">sketchbook, sheets of papers, </w:t>
      </w:r>
      <w:r>
        <w:rPr>
          <w:rFonts w:asciiTheme="majorHAnsi" w:hAnsiTheme="majorHAnsi"/>
          <w:sz w:val="22"/>
          <w:szCs w:val="22"/>
        </w:rPr>
        <w:t xml:space="preserve">smart </w:t>
      </w:r>
      <w:r w:rsidRPr="00E21EB3">
        <w:rPr>
          <w:rFonts w:asciiTheme="majorHAnsi" w:hAnsiTheme="majorHAnsi"/>
          <w:sz w:val="22"/>
          <w:szCs w:val="22"/>
        </w:rPr>
        <w:t xml:space="preserve">phones, found objects, scrap materials - wood, cardboard, metal.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>I</w:t>
      </w:r>
      <w:r w:rsidRPr="00E21EB3">
        <w:rPr>
          <w:rFonts w:asciiTheme="majorHAnsi" w:hAnsiTheme="majorHAnsi" w:cstheme="majorHAnsi"/>
          <w:color w:val="000000" w:themeColor="text1"/>
          <w:sz w:val="22"/>
          <w:szCs w:val="22"/>
        </w:rPr>
        <w:t>nclud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 </w:t>
      </w:r>
      <w:r w:rsidRPr="00E21EB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processes such as free hand drawing, </w:t>
      </w:r>
      <w:r w:rsidR="00860399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handmade tools, existing tools, </w:t>
      </w:r>
      <w:r w:rsidRPr="00E21EB3">
        <w:rPr>
          <w:rFonts w:asciiTheme="majorHAnsi" w:hAnsiTheme="majorHAnsi" w:cstheme="majorHAnsi"/>
          <w:color w:val="000000" w:themeColor="text1"/>
          <w:sz w:val="22"/>
          <w:szCs w:val="22"/>
        </w:rPr>
        <w:t>cutting/cut out</w:t>
      </w:r>
      <w:r w:rsidRPr="00E21EB3">
        <w:rPr>
          <w:rFonts w:asciiTheme="majorHAnsi" w:hAnsiTheme="majorHAnsi" w:cstheme="majorHAnsi"/>
          <w:color w:val="201F1E"/>
          <w:sz w:val="22"/>
          <w:szCs w:val="22"/>
          <w:shd w:val="clear" w:color="auto" w:fill="FFFFFF"/>
        </w:rPr>
        <w:t xml:space="preserve">, collage, digital layering, mono-printing, stitching, photocopying……..  </w:t>
      </w:r>
    </w:p>
    <w:p w14:paraId="0084CA4F" w14:textId="0151F326" w:rsidR="00945912" w:rsidRPr="000F6BDE" w:rsidRDefault="00945912" w:rsidP="00CE2815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23CBAF33" w14:textId="63CF4979" w:rsidR="000F6BDE" w:rsidRDefault="000F6BDE" w:rsidP="00CE2815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0F6BDE">
        <w:rPr>
          <w:rFonts w:asciiTheme="majorHAnsi" w:hAnsiTheme="majorHAnsi"/>
          <w:color w:val="000000" w:themeColor="text1"/>
          <w:sz w:val="22"/>
          <w:szCs w:val="22"/>
        </w:rPr>
        <w:t xml:space="preserve">All this experimentation is intended </w:t>
      </w:r>
      <w:r w:rsidR="00A40C82">
        <w:rPr>
          <w:rFonts w:asciiTheme="majorHAnsi" w:hAnsiTheme="majorHAnsi"/>
          <w:color w:val="000000" w:themeColor="text1"/>
          <w:sz w:val="22"/>
          <w:szCs w:val="22"/>
        </w:rPr>
        <w:t xml:space="preserve">as a way </w:t>
      </w:r>
      <w:r w:rsidRPr="000F6BDE">
        <w:rPr>
          <w:rFonts w:asciiTheme="majorHAnsi" w:hAnsiTheme="majorHAnsi"/>
          <w:color w:val="000000" w:themeColor="text1"/>
          <w:sz w:val="22"/>
          <w:szCs w:val="22"/>
        </w:rPr>
        <w:t>to help you consider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w</w:t>
      </w:r>
      <w:r w:rsidRPr="000F6BDE">
        <w:rPr>
          <w:rFonts w:asciiTheme="majorHAnsi" w:hAnsiTheme="majorHAnsi"/>
          <w:b/>
          <w:color w:val="000000" w:themeColor="text1"/>
          <w:sz w:val="22"/>
          <w:szCs w:val="22"/>
        </w:rPr>
        <w:t xml:space="preserve">hat a drawing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might </w:t>
      </w:r>
      <w:r w:rsidRPr="000F6BDE">
        <w:rPr>
          <w:rFonts w:asciiTheme="majorHAnsi" w:hAnsiTheme="majorHAnsi"/>
          <w:b/>
          <w:color w:val="000000" w:themeColor="text1"/>
          <w:sz w:val="22"/>
          <w:szCs w:val="22"/>
        </w:rPr>
        <w:t>look like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0F6BDE">
        <w:rPr>
          <w:rFonts w:asciiTheme="majorHAnsi" w:hAnsiTheme="majorHAnsi"/>
          <w:color w:val="000000" w:themeColor="text1"/>
          <w:sz w:val="22"/>
          <w:szCs w:val="22"/>
        </w:rPr>
        <w:t xml:space="preserve">and how you can extend your visual </w:t>
      </w:r>
      <w:r w:rsidR="00046501" w:rsidRPr="000F6BDE">
        <w:rPr>
          <w:rFonts w:asciiTheme="majorHAnsi" w:hAnsiTheme="majorHAnsi"/>
          <w:color w:val="000000" w:themeColor="text1"/>
          <w:sz w:val="22"/>
          <w:szCs w:val="22"/>
        </w:rPr>
        <w:t>vocabulary</w:t>
      </w:r>
      <w:r w:rsidR="00DA47E7">
        <w:rPr>
          <w:rFonts w:asciiTheme="majorHAnsi" w:hAnsiTheme="majorHAnsi"/>
          <w:color w:val="000000" w:themeColor="text1"/>
          <w:sz w:val="22"/>
          <w:szCs w:val="22"/>
        </w:rPr>
        <w:t xml:space="preserve"> further. </w:t>
      </w:r>
      <w:r w:rsidRPr="000F6BDE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color w:val="000000" w:themeColor="text1"/>
          <w:sz w:val="22"/>
          <w:szCs w:val="22"/>
        </w:rPr>
        <w:t>There will be stumbling blocks, you will sometimes have to retrace your steps, or take a leap of faith</w:t>
      </w:r>
      <w:r w:rsidR="00DA47E7">
        <w:rPr>
          <w:rFonts w:asciiTheme="majorHAnsi" w:hAnsiTheme="majorHAnsi"/>
          <w:color w:val="000000" w:themeColor="text1"/>
          <w:sz w:val="22"/>
          <w:szCs w:val="22"/>
        </w:rPr>
        <w:t xml:space="preserve">, but throughout this process, </w:t>
      </w:r>
      <w:r w:rsidR="00046501">
        <w:rPr>
          <w:rFonts w:asciiTheme="majorHAnsi" w:hAnsiTheme="majorHAnsi"/>
          <w:color w:val="000000" w:themeColor="text1"/>
          <w:sz w:val="22"/>
          <w:szCs w:val="22"/>
        </w:rPr>
        <w:t xml:space="preserve">continue to </w:t>
      </w:r>
      <w:r w:rsidR="00DA47E7">
        <w:rPr>
          <w:rFonts w:asciiTheme="majorHAnsi" w:hAnsiTheme="majorHAnsi"/>
          <w:color w:val="000000" w:themeColor="text1"/>
          <w:sz w:val="22"/>
          <w:szCs w:val="22"/>
        </w:rPr>
        <w:t xml:space="preserve">explore and enjoy.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14:paraId="50A18DDA" w14:textId="77777777" w:rsidR="000D0968" w:rsidRDefault="000D0968" w:rsidP="00DA47E7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15436FFE" w14:textId="200E2B7F" w:rsidR="00046501" w:rsidRDefault="000F6BDE" w:rsidP="00DA47E7">
      <w:pPr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To support this practical enquiry,</w:t>
      </w:r>
      <w:r w:rsidR="00DA47E7">
        <w:rPr>
          <w:rFonts w:asciiTheme="majorHAnsi" w:hAnsiTheme="majorHAnsi"/>
          <w:color w:val="000000" w:themeColor="text1"/>
          <w:sz w:val="22"/>
          <w:szCs w:val="22"/>
        </w:rPr>
        <w:t xml:space="preserve"> research other artists and practitioners to help you get a better handle on their methods. Here are a small list of practitioners -  the presentation to accompany this brief </w:t>
      </w:r>
      <w:r w:rsidR="00046501">
        <w:rPr>
          <w:rFonts w:asciiTheme="majorHAnsi" w:hAnsiTheme="majorHAnsi"/>
          <w:color w:val="000000" w:themeColor="text1"/>
          <w:sz w:val="22"/>
          <w:szCs w:val="22"/>
        </w:rPr>
        <w:t>will also help to</w:t>
      </w:r>
      <w:r w:rsidR="00DA47E7">
        <w:rPr>
          <w:rFonts w:asciiTheme="majorHAnsi" w:hAnsiTheme="majorHAnsi"/>
          <w:color w:val="000000" w:themeColor="text1"/>
          <w:sz w:val="22"/>
          <w:szCs w:val="22"/>
        </w:rPr>
        <w:t xml:space="preserve"> contextualise this for you </w:t>
      </w:r>
      <w:r w:rsidR="00A40C82">
        <w:rPr>
          <w:rFonts w:asciiTheme="majorHAnsi" w:hAnsiTheme="majorHAnsi"/>
          <w:color w:val="000000" w:themeColor="text1"/>
          <w:sz w:val="22"/>
          <w:szCs w:val="22"/>
        </w:rPr>
        <w:t>further.</w:t>
      </w:r>
    </w:p>
    <w:p w14:paraId="07FDF7ED" w14:textId="77777777" w:rsidR="00DA4E7D" w:rsidRDefault="00DA4E7D" w:rsidP="00DA47E7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351D072E" w14:textId="55F93304" w:rsidR="00DA4E7D" w:rsidRDefault="00DA4E7D" w:rsidP="00DA47E7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AE1BD6">
        <w:rPr>
          <w:rFonts w:asciiTheme="majorHAnsi" w:hAnsiTheme="majorHAnsi"/>
          <w:b/>
          <w:color w:val="000000" w:themeColor="text1"/>
          <w:sz w:val="22"/>
          <w:szCs w:val="22"/>
        </w:rPr>
        <w:t>The Black Mountain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Ethos was developed as an anti –</w:t>
      </w:r>
      <w:r w:rsidR="00AE1BD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establishment, anti- </w:t>
      </w:r>
      <w:proofErr w:type="spellStart"/>
      <w:r>
        <w:rPr>
          <w:rFonts w:asciiTheme="majorHAnsi" w:hAnsiTheme="majorHAnsi"/>
          <w:color w:val="000000" w:themeColor="text1"/>
          <w:sz w:val="22"/>
          <w:szCs w:val="22"/>
        </w:rPr>
        <w:t>heirachical</w:t>
      </w:r>
      <w:proofErr w:type="spellEnd"/>
      <w:r>
        <w:rPr>
          <w:rFonts w:asciiTheme="majorHAnsi" w:hAnsiTheme="majorHAnsi"/>
          <w:color w:val="000000" w:themeColor="text1"/>
          <w:sz w:val="22"/>
          <w:szCs w:val="22"/>
        </w:rPr>
        <w:t xml:space="preserve"> type of education, promoting an interdisciplina</w:t>
      </w:r>
      <w:r w:rsidR="002C3A35">
        <w:rPr>
          <w:rFonts w:asciiTheme="majorHAnsi" w:hAnsiTheme="majorHAnsi"/>
          <w:color w:val="000000" w:themeColor="text1"/>
          <w:sz w:val="22"/>
          <w:szCs w:val="22"/>
        </w:rPr>
        <w:t>ry approach to practice. The fol</w:t>
      </w:r>
      <w:r>
        <w:rPr>
          <w:rFonts w:asciiTheme="majorHAnsi" w:hAnsiTheme="majorHAnsi"/>
          <w:color w:val="000000" w:themeColor="text1"/>
          <w:sz w:val="22"/>
          <w:szCs w:val="22"/>
        </w:rPr>
        <w:t>l</w:t>
      </w:r>
      <w:r w:rsidR="002C3A35">
        <w:rPr>
          <w:rFonts w:asciiTheme="majorHAnsi" w:hAnsiTheme="majorHAnsi"/>
          <w:color w:val="000000" w:themeColor="text1"/>
          <w:sz w:val="22"/>
          <w:szCs w:val="22"/>
        </w:rPr>
        <w:t>o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wing </w:t>
      </w:r>
      <w:proofErr w:type="spellStart"/>
      <w:r>
        <w:rPr>
          <w:rFonts w:asciiTheme="majorHAnsi" w:hAnsiTheme="majorHAnsi"/>
          <w:color w:val="000000" w:themeColor="text1"/>
          <w:sz w:val="22"/>
          <w:szCs w:val="22"/>
        </w:rPr>
        <w:t>artsists</w:t>
      </w:r>
      <w:proofErr w:type="spellEnd"/>
      <w:r>
        <w:rPr>
          <w:rFonts w:asciiTheme="majorHAnsi" w:hAnsiTheme="majorHAnsi"/>
          <w:color w:val="000000" w:themeColor="text1"/>
          <w:sz w:val="22"/>
          <w:szCs w:val="22"/>
        </w:rPr>
        <w:t xml:space="preserve"> where some of those associated </w:t>
      </w:r>
      <w:r w:rsidR="00AE1BD6">
        <w:rPr>
          <w:rFonts w:asciiTheme="majorHAnsi" w:hAnsiTheme="majorHAnsi"/>
          <w:color w:val="000000" w:themeColor="text1"/>
          <w:sz w:val="22"/>
          <w:szCs w:val="22"/>
        </w:rPr>
        <w:t>with the colla</w:t>
      </w:r>
      <w:r>
        <w:rPr>
          <w:rFonts w:asciiTheme="majorHAnsi" w:hAnsiTheme="majorHAnsi"/>
          <w:color w:val="000000" w:themeColor="text1"/>
          <w:sz w:val="22"/>
          <w:szCs w:val="22"/>
        </w:rPr>
        <w:t>ge</w:t>
      </w:r>
      <w:r w:rsidR="00AE1BD6">
        <w:rPr>
          <w:rFonts w:asciiTheme="majorHAnsi" w:hAnsiTheme="majorHAnsi"/>
          <w:color w:val="000000" w:themeColor="text1"/>
          <w:sz w:val="22"/>
          <w:szCs w:val="22"/>
        </w:rPr>
        <w:t>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14:paraId="508F8627" w14:textId="370EF95F" w:rsidR="00DA4E7D" w:rsidRDefault="00DA4E7D" w:rsidP="00DA47E7">
      <w:pPr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  <w:lang w:val="en-US"/>
        </w:rPr>
        <w:t xml:space="preserve">Cy Twombly/Robert </w:t>
      </w:r>
      <w:proofErr w:type="spellStart"/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  <w:lang w:val="en-US"/>
        </w:rPr>
        <w:t>Rausenburg</w:t>
      </w:r>
      <w:proofErr w:type="spellEnd"/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  <w:lang w:val="en-US"/>
        </w:rPr>
        <w:t xml:space="preserve">/John Cage/Willem and Elaine De Kooning/Buckminster Fuller/ Ruth </w:t>
      </w:r>
      <w:proofErr w:type="spellStart"/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  <w:lang w:val="en-US"/>
        </w:rPr>
        <w:t>Asawa</w:t>
      </w:r>
      <w:proofErr w:type="spellEnd"/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  <w:lang w:val="en-US"/>
        </w:rPr>
        <w:t xml:space="preserve">/ </w:t>
      </w:r>
      <w:r w:rsidRPr="005F01F6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  <w:lang w:val="en-US"/>
        </w:rPr>
        <w:t>Walter Gropius</w:t>
      </w:r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  <w:lang w:val="en-US"/>
        </w:rPr>
        <w:t xml:space="preserve">. </w:t>
      </w:r>
    </w:p>
    <w:p w14:paraId="60CBC899" w14:textId="77777777" w:rsidR="000D0968" w:rsidRDefault="000D0968" w:rsidP="00DA47E7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777DADB8" w14:textId="5725884A" w:rsidR="00AE1BD6" w:rsidRDefault="00AE1BD6" w:rsidP="00DA47E7">
      <w:pPr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Here are a list of further artists to explore.</w:t>
      </w:r>
    </w:p>
    <w:p w14:paraId="2228FE20" w14:textId="16A70A32" w:rsidR="005F01F6" w:rsidRPr="005F01F6" w:rsidRDefault="00046501" w:rsidP="005F01F6">
      <w:pP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</w:pPr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Annie Albers/ </w:t>
      </w:r>
      <w:r w:rsidRPr="00860399">
        <w:rPr>
          <w:rFonts w:asciiTheme="majorHAnsi" w:hAnsiTheme="majorHAnsi" w:cstheme="majorHAnsi"/>
          <w:b/>
          <w:sz w:val="22"/>
          <w:szCs w:val="22"/>
        </w:rPr>
        <w:t xml:space="preserve">Ai </w:t>
      </w:r>
      <w:proofErr w:type="spellStart"/>
      <w:r w:rsidRPr="00860399">
        <w:rPr>
          <w:rFonts w:asciiTheme="majorHAnsi" w:hAnsiTheme="majorHAnsi" w:cstheme="majorHAnsi"/>
          <w:b/>
          <w:sz w:val="22"/>
          <w:szCs w:val="22"/>
        </w:rPr>
        <w:t>Anatsui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/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Leonore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 Antunes/Louise Bourgeois /</w:t>
      </w:r>
      <w:proofErr w:type="spellStart"/>
      <w:r w:rsidR="00A40C82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Willen</w:t>
      </w:r>
      <w:proofErr w:type="spellEnd"/>
      <w:r w:rsidR="00A40C82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 De </w:t>
      </w:r>
      <w:proofErr w:type="spellStart"/>
      <w:r w:rsidR="00A40C82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Koooning</w:t>
      </w:r>
      <w:proofErr w:type="spellEnd"/>
      <w:r w:rsidR="00A40C82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/</w:t>
      </w:r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Leonardo da Vinci/</w:t>
      </w:r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 Tracey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Emin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 /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Inci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Eviner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/ </w:t>
      </w:r>
      <w:r w:rsidRPr="00860399">
        <w:rPr>
          <w:rFonts w:asciiTheme="majorHAnsi" w:hAnsiTheme="majorHAnsi" w:cstheme="majorHAnsi"/>
          <w:b/>
          <w:sz w:val="22"/>
          <w:szCs w:val="22"/>
        </w:rPr>
        <w:t xml:space="preserve">Ugo </w:t>
      </w:r>
      <w:proofErr w:type="spellStart"/>
      <w:r w:rsidRPr="00860399">
        <w:rPr>
          <w:rFonts w:asciiTheme="majorHAnsi" w:hAnsiTheme="majorHAnsi" w:cstheme="majorHAnsi"/>
          <w:b/>
          <w:sz w:val="22"/>
          <w:szCs w:val="22"/>
        </w:rPr>
        <w:t>Gattoni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/</w:t>
      </w:r>
      <w:r w:rsidRPr="00860399">
        <w:rPr>
          <w:rFonts w:asciiTheme="majorHAnsi" w:hAnsiTheme="majorHAnsi" w:cstheme="majorHAnsi"/>
          <w:b/>
          <w:sz w:val="22"/>
          <w:szCs w:val="22"/>
        </w:rPr>
        <w:t xml:space="preserve"> Robert Hardgrave/Harold Hollingworth</w:t>
      </w:r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/</w:t>
      </w:r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Eva Hesse/</w:t>
      </w:r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William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Kentridge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/ Roy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Lichenstein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 /Agnes Martin/Julie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Mehretu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/ David Mendel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Alonson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/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Morky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/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Otobang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Nkanga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/Gustavo </w:t>
      </w:r>
      <w:proofErr w:type="spellStart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Ortz</w:t>
      </w:r>
      <w:proofErr w:type="spellEnd"/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/Bridget Riley/</w:t>
      </w:r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Carolee </w:t>
      </w:r>
      <w:proofErr w:type="spellStart"/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Scheemna</w:t>
      </w:r>
      <w:proofErr w:type="spellEnd"/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/</w:t>
      </w:r>
      <w:r w:rsidRPr="00860399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Frank Stella</w:t>
      </w:r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/Cy Twombly/Kara Walker/ Rachel </w:t>
      </w:r>
      <w:proofErr w:type="spellStart"/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Whiteread</w:t>
      </w:r>
      <w:proofErr w:type="spellEnd"/>
      <w:r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/</w:t>
      </w:r>
      <w:r w:rsidR="002C3A35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Sol </w:t>
      </w:r>
      <w:proofErr w:type="spellStart"/>
      <w:r w:rsidR="002C3A35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>le</w:t>
      </w:r>
      <w:proofErr w:type="spellEnd"/>
      <w:r w:rsidR="002C3A35">
        <w:rPr>
          <w:rFonts w:asciiTheme="majorHAnsi" w:hAnsiTheme="majorHAnsi" w:cstheme="majorHAnsi"/>
          <w:b/>
          <w:color w:val="201F1E"/>
          <w:sz w:val="22"/>
          <w:szCs w:val="22"/>
          <w:shd w:val="clear" w:color="auto" w:fill="FFFFFF"/>
        </w:rPr>
        <w:t xml:space="preserve"> Witt/Rebecca Horn</w:t>
      </w:r>
      <w:r w:rsidR="005F01F6" w:rsidRPr="005F01F6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  <w:lang w:val="en-US"/>
        </w:rPr>
        <w:t xml:space="preserve"> </w:t>
      </w:r>
    </w:p>
    <w:p w14:paraId="4BBB98E2" w14:textId="77777777" w:rsidR="00046501" w:rsidRDefault="00046501" w:rsidP="00DA47E7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1694A81B" w14:textId="77777777" w:rsidR="000D0968" w:rsidRDefault="00DA47E7" w:rsidP="00CA1B65">
      <w:pPr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Further </w:t>
      </w:r>
      <w:r w:rsidRPr="00E21EB3">
        <w:rPr>
          <w:rFonts w:asciiTheme="majorHAnsi" w:hAnsiTheme="majorHAnsi"/>
          <w:b/>
          <w:sz w:val="22"/>
          <w:szCs w:val="22"/>
        </w:rPr>
        <w:t>Research: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 xml:space="preserve">Try to analyse and summarise the work of at least three </w:t>
      </w:r>
      <w:r w:rsidRPr="00A40C82">
        <w:rPr>
          <w:rFonts w:asciiTheme="majorHAnsi" w:hAnsiTheme="majorHAnsi" w:cstheme="majorHAnsi"/>
          <w:b/>
          <w:sz w:val="22"/>
          <w:szCs w:val="22"/>
        </w:rPr>
        <w:t>Artists/ Designers</w:t>
      </w:r>
      <w:r>
        <w:rPr>
          <w:rFonts w:asciiTheme="majorHAnsi" w:hAnsiTheme="majorHAnsi" w:cstheme="majorHAnsi"/>
          <w:sz w:val="22"/>
          <w:szCs w:val="22"/>
        </w:rPr>
        <w:t xml:space="preserve"> who are of interest to you </w:t>
      </w:r>
      <w:r w:rsidR="00046501">
        <w:rPr>
          <w:rFonts w:asciiTheme="majorHAnsi" w:hAnsiTheme="majorHAnsi" w:cstheme="majorHAnsi"/>
          <w:sz w:val="22"/>
          <w:szCs w:val="22"/>
        </w:rPr>
        <w:t>fro</w:t>
      </w:r>
      <w:r>
        <w:rPr>
          <w:rFonts w:asciiTheme="majorHAnsi" w:hAnsiTheme="majorHAnsi" w:cstheme="majorHAnsi"/>
          <w:sz w:val="22"/>
          <w:szCs w:val="22"/>
        </w:rPr>
        <w:t>m th</w:t>
      </w:r>
      <w:r w:rsidR="00046501">
        <w:rPr>
          <w:rFonts w:asciiTheme="majorHAnsi" w:hAnsiTheme="majorHAnsi" w:cstheme="majorHAnsi"/>
          <w:sz w:val="22"/>
          <w:szCs w:val="22"/>
        </w:rPr>
        <w:t>is</w:t>
      </w:r>
      <w:r>
        <w:rPr>
          <w:rFonts w:asciiTheme="majorHAnsi" w:hAnsiTheme="majorHAnsi" w:cstheme="majorHAnsi"/>
          <w:sz w:val="22"/>
          <w:szCs w:val="22"/>
        </w:rPr>
        <w:t xml:space="preserve"> list</w:t>
      </w:r>
      <w:r w:rsidR="00A40C82">
        <w:rPr>
          <w:rFonts w:asciiTheme="majorHAnsi" w:hAnsiTheme="majorHAnsi" w:cstheme="majorHAnsi"/>
          <w:sz w:val="22"/>
          <w:szCs w:val="22"/>
        </w:rPr>
        <w:t xml:space="preserve"> above</w:t>
      </w:r>
      <w:r w:rsidR="00580A03">
        <w:rPr>
          <w:rFonts w:asciiTheme="majorHAnsi" w:hAnsiTheme="majorHAnsi" w:cstheme="majorHAnsi"/>
          <w:sz w:val="22"/>
          <w:szCs w:val="22"/>
        </w:rPr>
        <w:t xml:space="preserve"> in each of the 4 areas. </w:t>
      </w:r>
      <w:r w:rsidR="00046501">
        <w:rPr>
          <w:rFonts w:asciiTheme="majorHAnsi" w:hAnsiTheme="majorHAnsi" w:cstheme="majorHAnsi"/>
          <w:sz w:val="22"/>
          <w:szCs w:val="22"/>
        </w:rPr>
        <w:t xml:space="preserve">Make notes in your note or sketchbooks to describe their process. Here are some </w:t>
      </w:r>
      <w:r w:rsidR="00860399">
        <w:rPr>
          <w:rFonts w:asciiTheme="majorHAnsi" w:hAnsiTheme="majorHAnsi"/>
          <w:b/>
          <w:color w:val="000000" w:themeColor="text1"/>
          <w:sz w:val="22"/>
          <w:szCs w:val="22"/>
        </w:rPr>
        <w:t>s</w:t>
      </w:r>
      <w:r w:rsidRPr="00E21EB3">
        <w:rPr>
          <w:rFonts w:asciiTheme="majorHAnsi" w:hAnsiTheme="majorHAnsi"/>
          <w:b/>
          <w:color w:val="000000" w:themeColor="text1"/>
          <w:sz w:val="22"/>
          <w:szCs w:val="22"/>
        </w:rPr>
        <w:t>tarting points</w:t>
      </w:r>
      <w:r w:rsidRPr="00E21EB3">
        <w:rPr>
          <w:rFonts w:asciiTheme="majorHAnsi" w:hAnsiTheme="majorHAnsi"/>
          <w:color w:val="000000" w:themeColor="text1"/>
          <w:sz w:val="22"/>
          <w:szCs w:val="22"/>
        </w:rPr>
        <w:t>:</w:t>
      </w:r>
    </w:p>
    <w:p w14:paraId="42CDA495" w14:textId="77777777" w:rsidR="000D0968" w:rsidRDefault="000D0968" w:rsidP="00CA1B65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134EC30E" w14:textId="77777777" w:rsidR="000D0968" w:rsidRDefault="000D0968" w:rsidP="00735484">
      <w:pPr>
        <w:pStyle w:val="heading"/>
        <w:spacing w:before="0" w:after="0"/>
        <w:ind w:left="0" w:firstLine="0"/>
        <w:contextualSpacing/>
        <w:rPr>
          <w:rFonts w:asciiTheme="majorHAnsi" w:hAnsiTheme="majorHAnsi" w:cs="Arial"/>
          <w:sz w:val="20"/>
        </w:rPr>
      </w:pPr>
    </w:p>
    <w:p w14:paraId="4F9D9D7E" w14:textId="77777777" w:rsidR="000D0968" w:rsidRDefault="000D0968" w:rsidP="00735484">
      <w:pPr>
        <w:pStyle w:val="heading"/>
        <w:spacing w:before="0" w:after="0"/>
        <w:ind w:left="0" w:firstLine="0"/>
        <w:contextualSpacing/>
        <w:rPr>
          <w:rFonts w:asciiTheme="majorHAnsi" w:hAnsiTheme="majorHAnsi" w:cs="Arial"/>
          <w:sz w:val="20"/>
        </w:rPr>
      </w:pPr>
    </w:p>
    <w:p w14:paraId="6AAE0D42" w14:textId="65F4F091" w:rsidR="00735484" w:rsidRPr="00735484" w:rsidRDefault="00735484" w:rsidP="00735484">
      <w:pPr>
        <w:pStyle w:val="heading"/>
        <w:spacing w:before="0" w:after="0"/>
        <w:ind w:left="0" w:firstLine="0"/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lastRenderedPageBreak/>
        <w:t>BIBLIOGRAPHY</w:t>
      </w:r>
      <w:r>
        <w:rPr>
          <w:rFonts w:asciiTheme="majorHAnsi" w:hAnsiTheme="majorHAnsi" w:cs="Arial"/>
          <w:sz w:val="20"/>
        </w:rPr>
        <w:t xml:space="preserve">- </w:t>
      </w:r>
      <w:r w:rsidRPr="00735484">
        <w:rPr>
          <w:rFonts w:asciiTheme="majorHAnsi" w:hAnsiTheme="majorHAnsi" w:cs="Arial"/>
          <w:sz w:val="20"/>
        </w:rPr>
        <w:t>Essential</w:t>
      </w:r>
    </w:p>
    <w:p w14:paraId="323F8A00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="Arial"/>
          <w:b/>
          <w:color w:val="262626"/>
          <w:sz w:val="20"/>
        </w:rPr>
      </w:pPr>
    </w:p>
    <w:p w14:paraId="4A9DE07D" w14:textId="69E416CB" w:rsidR="00735484" w:rsidRPr="00735484" w:rsidRDefault="00735484" w:rsidP="00735484">
      <w:pPr>
        <w:widowControl w:val="0"/>
        <w:contextualSpacing/>
        <w:rPr>
          <w:rFonts w:asciiTheme="majorHAnsi" w:hAnsiTheme="majorHAnsi" w:cs="Arial"/>
          <w:b/>
          <w:sz w:val="20"/>
        </w:rPr>
      </w:pPr>
      <w:proofErr w:type="spellStart"/>
      <w:r w:rsidRPr="00735484">
        <w:rPr>
          <w:rFonts w:asciiTheme="majorHAnsi" w:hAnsiTheme="majorHAnsi" w:cs="Arial"/>
          <w:b/>
          <w:color w:val="262626"/>
          <w:sz w:val="20"/>
        </w:rPr>
        <w:t>Phaidon</w:t>
      </w:r>
      <w:proofErr w:type="spellEnd"/>
      <w:r w:rsidRPr="00735484">
        <w:rPr>
          <w:rFonts w:asciiTheme="majorHAnsi" w:hAnsiTheme="majorHAnsi" w:cs="Arial"/>
          <w:b/>
          <w:color w:val="262626"/>
          <w:sz w:val="20"/>
        </w:rPr>
        <w:t>, London.</w:t>
      </w:r>
      <w:r w:rsidRPr="00735484">
        <w:rPr>
          <w:rFonts w:asciiTheme="majorHAnsi" w:hAnsiTheme="majorHAnsi" w:cs="Arial"/>
          <w:b/>
          <w:sz w:val="20"/>
        </w:rPr>
        <w:t xml:space="preserve"> </w:t>
      </w:r>
      <w:proofErr w:type="spellStart"/>
      <w:r w:rsidRPr="00735484">
        <w:rPr>
          <w:rFonts w:asciiTheme="majorHAnsi" w:hAnsiTheme="majorHAnsi" w:cs="Arial"/>
          <w:b/>
          <w:sz w:val="20"/>
        </w:rPr>
        <w:t>Sturken</w:t>
      </w:r>
      <w:proofErr w:type="spellEnd"/>
      <w:r w:rsidRPr="00735484">
        <w:rPr>
          <w:rFonts w:asciiTheme="majorHAnsi" w:hAnsiTheme="majorHAnsi" w:cs="Arial"/>
          <w:b/>
          <w:sz w:val="20"/>
        </w:rPr>
        <w:t xml:space="preserve">,  </w:t>
      </w:r>
      <w:r>
        <w:rPr>
          <w:rFonts w:asciiTheme="majorHAnsi" w:hAnsiTheme="majorHAnsi" w:cs="Arial"/>
          <w:b/>
          <w:sz w:val="20"/>
        </w:rPr>
        <w:t xml:space="preserve"> </w:t>
      </w:r>
      <w:r w:rsidRPr="00735484">
        <w:rPr>
          <w:rFonts w:asciiTheme="majorHAnsi" w:hAnsiTheme="majorHAnsi" w:cs="Arial"/>
          <w:b/>
          <w:i/>
          <w:sz w:val="20"/>
        </w:rPr>
        <w:t>Practices of Looking: An Introduction to Visual Culture</w:t>
      </w:r>
      <w:r w:rsidRPr="00735484">
        <w:rPr>
          <w:rFonts w:asciiTheme="majorHAnsi" w:hAnsiTheme="majorHAnsi" w:cs="Arial"/>
          <w:b/>
          <w:i/>
          <w:sz w:val="20"/>
        </w:rPr>
        <w:br/>
      </w:r>
      <w:r w:rsidRPr="00735484">
        <w:rPr>
          <w:rFonts w:asciiTheme="majorHAnsi" w:hAnsiTheme="majorHAnsi" w:cs="Arial"/>
          <w:b/>
          <w:sz w:val="20"/>
        </w:rPr>
        <w:t>M &amp; Cartwright, L (2009.      USA: Oxford University Press.</w:t>
      </w:r>
    </w:p>
    <w:p w14:paraId="25BA07FC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="Arial"/>
          <w:color w:val="262626"/>
          <w:sz w:val="20"/>
        </w:rPr>
      </w:pPr>
    </w:p>
    <w:p w14:paraId="6CD10997" w14:textId="6E4B57E3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Arial"/>
          <w:b/>
          <w:color w:val="0E0E0E"/>
          <w:sz w:val="20"/>
        </w:rPr>
      </w:pPr>
      <w:proofErr w:type="spellStart"/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>Fiell</w:t>
      </w:r>
      <w:proofErr w:type="spellEnd"/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>, C &amp; P (2016)</w:t>
      </w:r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ab/>
      </w:r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ab/>
      </w:r>
      <w:r>
        <w:rPr>
          <w:rFonts w:asciiTheme="majorHAnsi" w:eastAsiaTheme="minorEastAsia" w:hAnsiTheme="majorHAnsi" w:cs="Arial"/>
          <w:b/>
          <w:color w:val="0E0E0E"/>
          <w:sz w:val="20"/>
        </w:rPr>
        <w:t xml:space="preserve"> </w:t>
      </w:r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>Design Museum: A-Z of Design &amp; Designers</w:t>
      </w:r>
    </w:p>
    <w:p w14:paraId="2A69C4CB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Arial"/>
          <w:b/>
          <w:color w:val="0E0E0E"/>
          <w:sz w:val="20"/>
        </w:rPr>
      </w:pPr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ab/>
      </w:r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ab/>
      </w:r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ab/>
      </w:r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ab/>
        <w:t>London: Goodman-</w:t>
      </w:r>
      <w:proofErr w:type="spellStart"/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>Fiell</w:t>
      </w:r>
      <w:proofErr w:type="spellEnd"/>
      <w:r w:rsidRPr="00735484">
        <w:rPr>
          <w:rFonts w:asciiTheme="majorHAnsi" w:eastAsiaTheme="minorEastAsia" w:hAnsiTheme="majorHAnsi" w:cs="Arial"/>
          <w:b/>
          <w:color w:val="0E0E0E"/>
          <w:sz w:val="20"/>
        </w:rPr>
        <w:t>.</w:t>
      </w:r>
    </w:p>
    <w:p w14:paraId="36AF589E" w14:textId="77777777" w:rsidR="00735484" w:rsidRPr="00735484" w:rsidRDefault="00735484" w:rsidP="00735484">
      <w:pPr>
        <w:contextualSpacing/>
        <w:rPr>
          <w:rFonts w:asciiTheme="majorHAnsi" w:hAnsiTheme="majorHAnsi" w:cs="Arial"/>
          <w:sz w:val="20"/>
        </w:rPr>
      </w:pPr>
    </w:p>
    <w:p w14:paraId="7FE77A10" w14:textId="77777777" w:rsidR="00735484" w:rsidRPr="00735484" w:rsidRDefault="00735484" w:rsidP="00735484">
      <w:pPr>
        <w:contextualSpacing/>
        <w:rPr>
          <w:rFonts w:asciiTheme="majorHAnsi" w:hAnsiTheme="majorHAnsi" w:cs="Arial"/>
          <w:b/>
          <w:i/>
          <w:sz w:val="20"/>
        </w:rPr>
      </w:pPr>
      <w:r w:rsidRPr="00735484">
        <w:rPr>
          <w:rFonts w:asciiTheme="majorHAnsi" w:hAnsiTheme="majorHAnsi" w:cs="Arial"/>
          <w:b/>
          <w:sz w:val="20"/>
        </w:rPr>
        <w:t>Berger, J (2008)</w:t>
      </w:r>
      <w:r w:rsidRPr="00735484">
        <w:rPr>
          <w:rFonts w:asciiTheme="majorHAnsi" w:hAnsiTheme="majorHAnsi" w:cs="Arial"/>
          <w:b/>
          <w:i/>
          <w:sz w:val="20"/>
        </w:rPr>
        <w:tab/>
      </w:r>
      <w:r w:rsidRPr="00735484">
        <w:rPr>
          <w:rFonts w:asciiTheme="majorHAnsi" w:hAnsiTheme="majorHAnsi" w:cs="Arial"/>
          <w:b/>
          <w:i/>
          <w:sz w:val="20"/>
        </w:rPr>
        <w:tab/>
        <w:t xml:space="preserve">Ways of Seeing </w:t>
      </w:r>
    </w:p>
    <w:p w14:paraId="6E42C1C1" w14:textId="77777777" w:rsidR="00735484" w:rsidRPr="00735484" w:rsidRDefault="00735484" w:rsidP="00735484">
      <w:pPr>
        <w:contextualSpacing/>
        <w:rPr>
          <w:rFonts w:asciiTheme="majorHAnsi" w:hAnsiTheme="majorHAnsi" w:cs="Arial"/>
          <w:b/>
          <w:sz w:val="20"/>
        </w:rPr>
      </w:pPr>
      <w:r w:rsidRPr="00735484">
        <w:rPr>
          <w:rFonts w:asciiTheme="majorHAnsi" w:hAnsiTheme="majorHAnsi" w:cs="Arial"/>
          <w:b/>
          <w:i/>
          <w:sz w:val="20"/>
        </w:rPr>
        <w:tab/>
      </w:r>
      <w:r w:rsidRPr="00735484">
        <w:rPr>
          <w:rFonts w:asciiTheme="majorHAnsi" w:hAnsiTheme="majorHAnsi" w:cs="Arial"/>
          <w:b/>
          <w:i/>
          <w:sz w:val="20"/>
        </w:rPr>
        <w:tab/>
      </w:r>
      <w:r w:rsidRPr="00735484">
        <w:rPr>
          <w:rFonts w:asciiTheme="majorHAnsi" w:hAnsiTheme="majorHAnsi" w:cs="Arial"/>
          <w:b/>
          <w:i/>
          <w:sz w:val="20"/>
        </w:rPr>
        <w:tab/>
      </w:r>
      <w:r w:rsidRPr="00735484">
        <w:rPr>
          <w:rFonts w:asciiTheme="majorHAnsi" w:hAnsiTheme="majorHAnsi" w:cs="Arial"/>
          <w:b/>
          <w:i/>
          <w:sz w:val="20"/>
        </w:rPr>
        <w:tab/>
      </w:r>
      <w:r w:rsidRPr="00735484">
        <w:rPr>
          <w:rFonts w:asciiTheme="majorHAnsi" w:hAnsiTheme="majorHAnsi" w:cs="Arial"/>
          <w:b/>
          <w:sz w:val="20"/>
        </w:rPr>
        <w:t>London Penguin Classics</w:t>
      </w:r>
    </w:p>
    <w:p w14:paraId="08D2A1C0" w14:textId="1F625173" w:rsidR="00735484" w:rsidRPr="00735484" w:rsidRDefault="00735484" w:rsidP="00735484">
      <w:pPr>
        <w:contextualSpacing/>
        <w:rPr>
          <w:rFonts w:asciiTheme="majorHAnsi" w:hAnsiTheme="majorHAnsi" w:cs="Arial"/>
          <w:b/>
          <w:sz w:val="20"/>
        </w:rPr>
      </w:pPr>
    </w:p>
    <w:p w14:paraId="1393F7CD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="Myriad Pro"/>
          <w:sz w:val="20"/>
        </w:rPr>
      </w:pPr>
    </w:p>
    <w:p w14:paraId="2E963E07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="Myriad Pro"/>
          <w:b/>
          <w:sz w:val="20"/>
        </w:rPr>
      </w:pPr>
      <w:proofErr w:type="spellStart"/>
      <w:r w:rsidRPr="00735484">
        <w:rPr>
          <w:rFonts w:asciiTheme="majorHAnsi" w:hAnsiTheme="majorHAnsi" w:cs="Myriad Pro"/>
          <w:b/>
          <w:sz w:val="20"/>
        </w:rPr>
        <w:t>Mashin</w:t>
      </w:r>
      <w:proofErr w:type="spellEnd"/>
      <w:r w:rsidRPr="00735484">
        <w:rPr>
          <w:rFonts w:asciiTheme="majorHAnsi" w:hAnsiTheme="majorHAnsi" w:cs="Myriad Pro"/>
          <w:b/>
          <w:sz w:val="20"/>
        </w:rPr>
        <w:t xml:space="preserve">, and Southern, </w:t>
      </w:r>
      <w:r w:rsidRPr="00735484">
        <w:rPr>
          <w:rFonts w:asciiTheme="majorHAnsi" w:hAnsiTheme="majorHAnsi" w:cs="Myriad Pro"/>
          <w:b/>
          <w:sz w:val="20"/>
        </w:rPr>
        <w:tab/>
      </w:r>
      <w:r w:rsidRPr="00735484">
        <w:rPr>
          <w:rFonts w:asciiTheme="majorHAnsi" w:hAnsiTheme="majorHAnsi" w:cs="Myriad Pro"/>
          <w:b/>
          <w:i/>
          <w:sz w:val="20"/>
        </w:rPr>
        <w:t xml:space="preserve">Drawing Projects: an exploration of the language of </w:t>
      </w:r>
      <w:r w:rsidRPr="00735484">
        <w:rPr>
          <w:rFonts w:asciiTheme="majorHAnsi" w:hAnsiTheme="majorHAnsi" w:cs="Myriad Pro"/>
          <w:b/>
          <w:i/>
          <w:sz w:val="20"/>
        </w:rPr>
        <w:tab/>
      </w:r>
    </w:p>
    <w:p w14:paraId="54D6621E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="Myriad Pro"/>
          <w:b/>
          <w:sz w:val="20"/>
        </w:rPr>
      </w:pPr>
      <w:r w:rsidRPr="00735484">
        <w:rPr>
          <w:rFonts w:asciiTheme="majorHAnsi" w:hAnsiTheme="majorHAnsi" w:cs="Myriad Pro"/>
          <w:b/>
          <w:sz w:val="20"/>
        </w:rPr>
        <w:t>J (2011)</w:t>
      </w:r>
      <w:r w:rsidRPr="00735484">
        <w:rPr>
          <w:rFonts w:asciiTheme="majorHAnsi" w:hAnsiTheme="majorHAnsi" w:cs="Myriad Pro"/>
          <w:b/>
          <w:i/>
          <w:sz w:val="20"/>
        </w:rPr>
        <w:tab/>
      </w:r>
      <w:r w:rsidRPr="00735484">
        <w:rPr>
          <w:rFonts w:asciiTheme="majorHAnsi" w:hAnsiTheme="majorHAnsi" w:cs="Myriad Pro"/>
          <w:b/>
          <w:i/>
          <w:sz w:val="20"/>
        </w:rPr>
        <w:tab/>
      </w:r>
      <w:r w:rsidRPr="00735484">
        <w:rPr>
          <w:rFonts w:asciiTheme="majorHAnsi" w:hAnsiTheme="majorHAnsi" w:cs="Myriad Pro"/>
          <w:b/>
          <w:i/>
          <w:sz w:val="20"/>
        </w:rPr>
        <w:tab/>
        <w:t xml:space="preserve">drawing </w:t>
      </w:r>
    </w:p>
    <w:p w14:paraId="3F7EEEFE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="Myriad Pro"/>
          <w:b/>
          <w:sz w:val="20"/>
        </w:rPr>
      </w:pPr>
      <w:r w:rsidRPr="00735484">
        <w:rPr>
          <w:rFonts w:asciiTheme="majorHAnsi" w:hAnsiTheme="majorHAnsi" w:cs="Myriad Pro"/>
          <w:b/>
          <w:sz w:val="20"/>
        </w:rPr>
        <w:tab/>
      </w:r>
      <w:r w:rsidRPr="00735484">
        <w:rPr>
          <w:rFonts w:asciiTheme="majorHAnsi" w:hAnsiTheme="majorHAnsi" w:cs="Myriad Pro"/>
          <w:b/>
          <w:sz w:val="20"/>
        </w:rPr>
        <w:tab/>
      </w:r>
      <w:r w:rsidRPr="00735484">
        <w:rPr>
          <w:rFonts w:asciiTheme="majorHAnsi" w:hAnsiTheme="majorHAnsi" w:cs="Myriad Pro"/>
          <w:b/>
          <w:sz w:val="20"/>
        </w:rPr>
        <w:tab/>
      </w:r>
      <w:r w:rsidRPr="00735484">
        <w:rPr>
          <w:rFonts w:asciiTheme="majorHAnsi" w:hAnsiTheme="majorHAnsi" w:cs="Myriad Pro"/>
          <w:b/>
          <w:sz w:val="20"/>
        </w:rPr>
        <w:tab/>
        <w:t xml:space="preserve">London: Black Dog. </w:t>
      </w:r>
    </w:p>
    <w:p w14:paraId="03A354CD" w14:textId="77777777" w:rsidR="00735484" w:rsidRPr="00735484" w:rsidRDefault="00735484" w:rsidP="00735484">
      <w:pPr>
        <w:contextualSpacing/>
        <w:rPr>
          <w:rFonts w:asciiTheme="majorHAnsi" w:hAnsiTheme="majorHAnsi"/>
          <w:b/>
          <w:sz w:val="20"/>
        </w:rPr>
      </w:pPr>
    </w:p>
    <w:p w14:paraId="2BF8FDBD" w14:textId="77777777" w:rsidR="00735484" w:rsidRPr="00735484" w:rsidRDefault="00735484" w:rsidP="00735484">
      <w:pPr>
        <w:contextualSpacing/>
        <w:rPr>
          <w:rFonts w:asciiTheme="majorHAnsi" w:hAnsiTheme="majorHAnsi" w:cs="Arial"/>
          <w:b/>
          <w:i/>
          <w:color w:val="0D0D0D" w:themeColor="text1" w:themeTint="F2"/>
          <w:sz w:val="20"/>
        </w:rPr>
      </w:pPr>
      <w:r w:rsidRPr="00735484">
        <w:rPr>
          <w:rFonts w:asciiTheme="majorHAnsi" w:hAnsiTheme="majorHAnsi" w:cs="Arial"/>
          <w:b/>
          <w:color w:val="0D0D0D" w:themeColor="text1" w:themeTint="F2"/>
          <w:sz w:val="20"/>
        </w:rPr>
        <w:t>Jones, A &amp; Warr, T (2012)</w:t>
      </w:r>
      <w:r w:rsidRPr="00735484">
        <w:rPr>
          <w:rFonts w:asciiTheme="majorHAnsi" w:hAnsiTheme="majorHAnsi" w:cs="Arial"/>
          <w:b/>
          <w:i/>
          <w:color w:val="0D0D0D" w:themeColor="text1" w:themeTint="F2"/>
          <w:sz w:val="20"/>
        </w:rPr>
        <w:tab/>
        <w:t>The Artists Body</w:t>
      </w:r>
    </w:p>
    <w:p w14:paraId="0A2AF728" w14:textId="6254EBE2" w:rsidR="00735484" w:rsidRPr="00735484" w:rsidRDefault="00735484" w:rsidP="00735484">
      <w:pPr>
        <w:contextualSpacing/>
        <w:rPr>
          <w:rFonts w:asciiTheme="majorHAnsi" w:hAnsiTheme="majorHAnsi" w:cs="Arial"/>
          <w:b/>
          <w:color w:val="0D0D0D" w:themeColor="text1" w:themeTint="F2"/>
          <w:sz w:val="20"/>
        </w:rPr>
      </w:pPr>
      <w:r>
        <w:rPr>
          <w:rFonts w:asciiTheme="majorHAnsi" w:hAnsiTheme="majorHAnsi" w:cs="Arial"/>
          <w:b/>
          <w:color w:val="0D0D0D" w:themeColor="text1" w:themeTint="F2"/>
          <w:sz w:val="20"/>
        </w:rPr>
        <w:tab/>
      </w:r>
      <w:r>
        <w:rPr>
          <w:rFonts w:asciiTheme="majorHAnsi" w:hAnsiTheme="majorHAnsi" w:cs="Arial"/>
          <w:b/>
          <w:color w:val="0D0D0D" w:themeColor="text1" w:themeTint="F2"/>
          <w:sz w:val="20"/>
        </w:rPr>
        <w:tab/>
      </w:r>
      <w:r>
        <w:rPr>
          <w:rFonts w:asciiTheme="majorHAnsi" w:hAnsiTheme="majorHAnsi" w:cs="Arial"/>
          <w:b/>
          <w:color w:val="0D0D0D" w:themeColor="text1" w:themeTint="F2"/>
          <w:sz w:val="20"/>
        </w:rPr>
        <w:tab/>
      </w:r>
      <w:r w:rsidRPr="00735484">
        <w:rPr>
          <w:rFonts w:asciiTheme="majorHAnsi" w:hAnsiTheme="majorHAnsi" w:cs="Arial"/>
          <w:b/>
          <w:color w:val="0D0D0D" w:themeColor="text1" w:themeTint="F2"/>
          <w:sz w:val="20"/>
        </w:rPr>
        <w:t xml:space="preserve">London: </w:t>
      </w:r>
      <w:proofErr w:type="spellStart"/>
      <w:r w:rsidRPr="00735484">
        <w:rPr>
          <w:rFonts w:asciiTheme="majorHAnsi" w:hAnsiTheme="majorHAnsi" w:cs="Arial"/>
          <w:b/>
          <w:color w:val="0D0D0D" w:themeColor="text1" w:themeTint="F2"/>
          <w:sz w:val="20"/>
        </w:rPr>
        <w:t>Phaidon</w:t>
      </w:r>
      <w:proofErr w:type="spellEnd"/>
      <w:r w:rsidRPr="00735484">
        <w:rPr>
          <w:rFonts w:asciiTheme="majorHAnsi" w:hAnsiTheme="majorHAnsi" w:cs="Arial"/>
          <w:b/>
          <w:color w:val="0D0D0D" w:themeColor="text1" w:themeTint="F2"/>
          <w:sz w:val="20"/>
        </w:rPr>
        <w:t>.</w:t>
      </w:r>
    </w:p>
    <w:p w14:paraId="2D58758D" w14:textId="77777777" w:rsidR="00735484" w:rsidRPr="00735484" w:rsidRDefault="00735484" w:rsidP="00735484">
      <w:pPr>
        <w:contextualSpacing/>
        <w:rPr>
          <w:rFonts w:asciiTheme="majorHAnsi" w:hAnsiTheme="majorHAnsi" w:cs="Arial"/>
          <w:b/>
          <w:color w:val="0D0D0D" w:themeColor="text1" w:themeTint="F2"/>
          <w:sz w:val="20"/>
        </w:rPr>
      </w:pPr>
    </w:p>
    <w:p w14:paraId="35A268A8" w14:textId="77777777" w:rsidR="00735484" w:rsidRPr="00735484" w:rsidRDefault="00735484" w:rsidP="00735484">
      <w:pPr>
        <w:ind w:left="1440" w:firstLine="720"/>
        <w:rPr>
          <w:rFonts w:asciiTheme="majorHAnsi" w:hAnsiTheme="majorHAnsi" w:cstheme="majorHAnsi"/>
          <w:color w:val="201F1E"/>
          <w:sz w:val="20"/>
          <w:shd w:val="clear" w:color="auto" w:fill="FFFFFF"/>
        </w:rPr>
      </w:pPr>
      <w:r w:rsidRPr="00735484">
        <w:rPr>
          <w:rFonts w:asciiTheme="majorHAnsi" w:hAnsiTheme="majorHAnsi" w:cstheme="majorHAnsi"/>
          <w:color w:val="201F1E"/>
          <w:sz w:val="20"/>
          <w:shd w:val="clear" w:color="auto" w:fill="FFFFFF"/>
        </w:rPr>
        <w:t xml:space="preserve">Make your Mark, the New Urban Artists </w:t>
      </w:r>
    </w:p>
    <w:p w14:paraId="3295C4FB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Times"/>
          <w:color w:val="000000" w:themeColor="text1"/>
          <w:sz w:val="20"/>
        </w:rPr>
      </w:pPr>
    </w:p>
    <w:p w14:paraId="36B2A3C1" w14:textId="77777777" w:rsidR="00735484" w:rsidRPr="00735484" w:rsidRDefault="00735484" w:rsidP="00735484">
      <w:pPr>
        <w:pStyle w:val="heading"/>
        <w:spacing w:before="0" w:after="0"/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>Recommended</w:t>
      </w:r>
    </w:p>
    <w:p w14:paraId="2876FA57" w14:textId="0E300094" w:rsidR="00735484" w:rsidRDefault="00735484" w:rsidP="00735484">
      <w:pPr>
        <w:ind w:left="2880" w:hanging="2880"/>
        <w:contextualSpacing/>
        <w:rPr>
          <w:rFonts w:asciiTheme="majorHAnsi" w:eastAsiaTheme="minorEastAsia" w:hAnsiTheme="majorHAnsi" w:cs="Arial"/>
          <w:i/>
          <w:sz w:val="20"/>
        </w:rPr>
      </w:pPr>
      <w:r>
        <w:rPr>
          <w:rFonts w:asciiTheme="majorHAnsi" w:eastAsiaTheme="minorEastAsia" w:hAnsiTheme="majorHAnsi" w:cs="Arial"/>
          <w:sz w:val="20"/>
        </w:rPr>
        <w:t xml:space="preserve">Lupton, E (2010)                  </w:t>
      </w:r>
      <w:r w:rsidRPr="00735484">
        <w:rPr>
          <w:rFonts w:asciiTheme="majorHAnsi" w:eastAsiaTheme="minorEastAsia" w:hAnsiTheme="majorHAnsi" w:cs="Arial"/>
          <w:i/>
          <w:sz w:val="20"/>
        </w:rPr>
        <w:t xml:space="preserve">Thinking with Type, </w:t>
      </w:r>
      <w:r>
        <w:rPr>
          <w:rFonts w:asciiTheme="majorHAnsi" w:eastAsiaTheme="minorEastAsia" w:hAnsiTheme="majorHAnsi" w:cs="Arial"/>
          <w:i/>
          <w:sz w:val="20"/>
        </w:rPr>
        <w:t xml:space="preserve">Second Revised and Expanded Edition: </w:t>
      </w:r>
    </w:p>
    <w:p w14:paraId="7E410365" w14:textId="588B3A52" w:rsidR="00735484" w:rsidRPr="00735484" w:rsidRDefault="00735484" w:rsidP="00735484">
      <w:pPr>
        <w:ind w:left="2880" w:hanging="720"/>
        <w:contextualSpacing/>
        <w:rPr>
          <w:rFonts w:asciiTheme="majorHAnsi" w:eastAsiaTheme="minorEastAsia" w:hAnsiTheme="majorHAnsi" w:cs="Arial"/>
          <w:sz w:val="20"/>
        </w:rPr>
      </w:pPr>
      <w:r w:rsidRPr="00735484">
        <w:rPr>
          <w:rFonts w:asciiTheme="majorHAnsi" w:eastAsiaTheme="minorEastAsia" w:hAnsiTheme="majorHAnsi" w:cs="Arial"/>
          <w:i/>
          <w:sz w:val="20"/>
        </w:rPr>
        <w:t>Critical Guide for Designers, Writers, Edi</w:t>
      </w:r>
      <w:r>
        <w:rPr>
          <w:rFonts w:asciiTheme="majorHAnsi" w:eastAsiaTheme="minorEastAsia" w:hAnsiTheme="majorHAnsi" w:cs="Arial"/>
          <w:i/>
          <w:sz w:val="20"/>
        </w:rPr>
        <w:t xml:space="preserve">tors, and Students (Design </w:t>
      </w:r>
      <w:r w:rsidRPr="00735484">
        <w:rPr>
          <w:rFonts w:asciiTheme="majorHAnsi" w:eastAsiaTheme="minorEastAsia" w:hAnsiTheme="majorHAnsi" w:cs="Arial"/>
          <w:i/>
          <w:sz w:val="20"/>
        </w:rPr>
        <w:t>Briefs)</w:t>
      </w:r>
    </w:p>
    <w:p w14:paraId="1F2C2331" w14:textId="37FA9BDA" w:rsidR="00735484" w:rsidRPr="00735484" w:rsidRDefault="00735484" w:rsidP="00735484">
      <w:pPr>
        <w:contextualSpacing/>
        <w:rPr>
          <w:rFonts w:asciiTheme="majorHAnsi" w:eastAsiaTheme="minorEastAsia" w:hAnsiTheme="majorHAnsi" w:cs="Verdana"/>
          <w:sz w:val="20"/>
        </w:rPr>
      </w:pPr>
      <w:r>
        <w:rPr>
          <w:rFonts w:asciiTheme="majorHAnsi" w:eastAsiaTheme="minorEastAsia" w:hAnsiTheme="majorHAnsi" w:cs="Verdana"/>
          <w:sz w:val="20"/>
        </w:rPr>
        <w:tab/>
      </w:r>
      <w:r>
        <w:rPr>
          <w:rFonts w:asciiTheme="majorHAnsi" w:eastAsiaTheme="minorEastAsia" w:hAnsiTheme="majorHAnsi" w:cs="Verdana"/>
          <w:sz w:val="20"/>
        </w:rPr>
        <w:tab/>
      </w:r>
      <w:r>
        <w:rPr>
          <w:rFonts w:asciiTheme="majorHAnsi" w:eastAsiaTheme="minorEastAsia" w:hAnsiTheme="majorHAnsi" w:cs="Verdana"/>
          <w:sz w:val="20"/>
        </w:rPr>
        <w:tab/>
      </w:r>
      <w:r w:rsidRPr="00735484">
        <w:rPr>
          <w:rFonts w:asciiTheme="majorHAnsi" w:eastAsiaTheme="minorEastAsia" w:hAnsiTheme="majorHAnsi" w:cs="Verdana"/>
          <w:sz w:val="20"/>
        </w:rPr>
        <w:t>Princeton Architectural Press.</w:t>
      </w:r>
    </w:p>
    <w:p w14:paraId="6292DD91" w14:textId="77777777" w:rsidR="00735484" w:rsidRDefault="00735484" w:rsidP="00735484">
      <w:pPr>
        <w:widowControl w:val="0"/>
        <w:contextualSpacing/>
        <w:rPr>
          <w:rFonts w:asciiTheme="majorHAnsi" w:eastAsiaTheme="minorEastAsia" w:hAnsiTheme="majorHAnsi" w:cs="Helvetica"/>
          <w:sz w:val="20"/>
        </w:rPr>
      </w:pPr>
    </w:p>
    <w:p w14:paraId="01705F7A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Helvetica"/>
          <w:sz w:val="20"/>
        </w:rPr>
      </w:pPr>
      <w:r w:rsidRPr="00735484">
        <w:rPr>
          <w:rFonts w:asciiTheme="majorHAnsi" w:eastAsiaTheme="minorEastAsia" w:hAnsiTheme="majorHAnsi" w:cs="Helvetica"/>
          <w:sz w:val="20"/>
        </w:rPr>
        <w:t xml:space="preserve">Heller, S. &amp; </w:t>
      </w:r>
      <w:r>
        <w:rPr>
          <w:rFonts w:asciiTheme="majorHAnsi" w:eastAsiaTheme="minorEastAsia" w:hAnsiTheme="majorHAnsi" w:cs="Helvetica"/>
          <w:sz w:val="20"/>
        </w:rPr>
        <w:tab/>
      </w:r>
      <w:r>
        <w:rPr>
          <w:rFonts w:asciiTheme="majorHAnsi" w:eastAsiaTheme="minorEastAsia" w:hAnsiTheme="majorHAnsi" w:cs="Helvetica"/>
          <w:sz w:val="20"/>
        </w:rPr>
        <w:tab/>
      </w:r>
      <w:r w:rsidRPr="00735484">
        <w:rPr>
          <w:rFonts w:asciiTheme="majorHAnsi" w:eastAsiaTheme="minorEastAsia" w:hAnsiTheme="majorHAnsi" w:cs="Helvetica"/>
          <w:i/>
          <w:iCs/>
          <w:sz w:val="20"/>
        </w:rPr>
        <w:t>100 illustrators</w:t>
      </w:r>
      <w:r w:rsidRPr="00735484">
        <w:rPr>
          <w:rFonts w:asciiTheme="majorHAnsi" w:eastAsiaTheme="minorEastAsia" w:hAnsiTheme="majorHAnsi" w:cs="Helvetica"/>
          <w:sz w:val="20"/>
        </w:rPr>
        <w:t xml:space="preserve">. </w:t>
      </w:r>
    </w:p>
    <w:p w14:paraId="7C798AA2" w14:textId="77777777" w:rsidR="00735484" w:rsidRDefault="00735484" w:rsidP="00735484">
      <w:pPr>
        <w:widowControl w:val="0"/>
        <w:contextualSpacing/>
        <w:rPr>
          <w:rFonts w:asciiTheme="majorHAnsi" w:eastAsiaTheme="minorEastAsia" w:hAnsiTheme="majorHAnsi" w:cs="Helvetica"/>
          <w:sz w:val="20"/>
        </w:rPr>
      </w:pPr>
      <w:r>
        <w:rPr>
          <w:rFonts w:asciiTheme="majorHAnsi" w:eastAsiaTheme="minorEastAsia" w:hAnsiTheme="majorHAnsi" w:cs="Helvetica"/>
          <w:sz w:val="20"/>
        </w:rPr>
        <w:tab/>
      </w:r>
      <w:r>
        <w:rPr>
          <w:rFonts w:asciiTheme="majorHAnsi" w:eastAsiaTheme="minorEastAsia" w:hAnsiTheme="majorHAnsi" w:cs="Helvetica"/>
          <w:sz w:val="20"/>
        </w:rPr>
        <w:tab/>
      </w:r>
      <w:r>
        <w:rPr>
          <w:rFonts w:asciiTheme="majorHAnsi" w:eastAsiaTheme="minorEastAsia" w:hAnsiTheme="majorHAnsi" w:cs="Helvetica"/>
          <w:sz w:val="20"/>
        </w:rPr>
        <w:tab/>
      </w:r>
      <w:r w:rsidRPr="00735484">
        <w:rPr>
          <w:rFonts w:asciiTheme="majorHAnsi" w:eastAsiaTheme="minorEastAsia" w:hAnsiTheme="majorHAnsi" w:cs="Helvetica"/>
          <w:sz w:val="20"/>
        </w:rPr>
        <w:t>Germany: Taschen GmbH.</w:t>
      </w:r>
    </w:p>
    <w:p w14:paraId="1E8E47CA" w14:textId="5DC87065" w:rsidR="00735484" w:rsidRDefault="00735484" w:rsidP="00735484">
      <w:pPr>
        <w:widowControl w:val="0"/>
        <w:contextualSpacing/>
        <w:rPr>
          <w:rFonts w:asciiTheme="majorHAnsi" w:eastAsiaTheme="minorEastAsia" w:hAnsiTheme="majorHAnsi" w:cs="Helvetica"/>
          <w:sz w:val="20"/>
        </w:rPr>
      </w:pPr>
      <w:r w:rsidRPr="00735484">
        <w:rPr>
          <w:rFonts w:asciiTheme="majorHAnsi" w:eastAsiaTheme="minorEastAsia" w:hAnsiTheme="majorHAnsi" w:cs="Helvetica"/>
          <w:sz w:val="20"/>
        </w:rPr>
        <w:t xml:space="preserve">Wiedemann, J. </w:t>
      </w:r>
    </w:p>
    <w:p w14:paraId="0BB157CA" w14:textId="04D4EB3D" w:rsidR="00735484" w:rsidRDefault="00735484" w:rsidP="00735484">
      <w:pPr>
        <w:widowControl w:val="0"/>
        <w:contextualSpacing/>
        <w:rPr>
          <w:rFonts w:asciiTheme="majorHAnsi" w:eastAsiaTheme="minorEastAsia" w:hAnsiTheme="majorHAnsi" w:cs="Helvetica"/>
          <w:sz w:val="20"/>
        </w:rPr>
      </w:pPr>
      <w:r w:rsidRPr="00735484">
        <w:rPr>
          <w:rFonts w:asciiTheme="majorHAnsi" w:eastAsiaTheme="minorEastAsia" w:hAnsiTheme="majorHAnsi" w:cs="Helvetica"/>
          <w:sz w:val="20"/>
        </w:rPr>
        <w:t>(eds.) (2013) </w:t>
      </w:r>
      <w:r w:rsidRPr="00735484">
        <w:rPr>
          <w:rFonts w:asciiTheme="majorHAnsi" w:eastAsiaTheme="minorEastAsia" w:hAnsiTheme="majorHAnsi" w:cs="Helvetica"/>
          <w:sz w:val="20"/>
        </w:rPr>
        <w:tab/>
      </w:r>
      <w:r>
        <w:rPr>
          <w:rFonts w:asciiTheme="majorHAnsi" w:eastAsiaTheme="minorEastAsia" w:hAnsiTheme="majorHAnsi" w:cs="Helvetica"/>
          <w:sz w:val="20"/>
        </w:rPr>
        <w:tab/>
      </w:r>
    </w:p>
    <w:p w14:paraId="13B0912C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Helvetica"/>
          <w:sz w:val="20"/>
        </w:rPr>
      </w:pPr>
    </w:p>
    <w:p w14:paraId="2D818C98" w14:textId="77777777" w:rsidR="00735484" w:rsidRPr="00735484" w:rsidRDefault="007F0F6A" w:rsidP="00735484">
      <w:pPr>
        <w:widowControl w:val="0"/>
        <w:contextualSpacing/>
        <w:rPr>
          <w:rFonts w:asciiTheme="majorHAnsi" w:hAnsiTheme="majorHAnsi" w:cs="Arial"/>
          <w:color w:val="0D0D0D" w:themeColor="text1" w:themeTint="F2"/>
          <w:sz w:val="20"/>
        </w:rPr>
      </w:pPr>
      <w:hyperlink r:id="rId7" w:history="1">
        <w:r w:rsidR="00735484" w:rsidRPr="00735484">
          <w:rPr>
            <w:rFonts w:asciiTheme="majorHAnsi" w:hAnsiTheme="majorHAnsi" w:cs="Arial"/>
            <w:color w:val="0D0D0D" w:themeColor="text1" w:themeTint="F2"/>
            <w:sz w:val="20"/>
          </w:rPr>
          <w:t>Jefferies, J &amp; Quinn</w:t>
        </w:r>
      </w:hyperlink>
      <w:r w:rsidR="00735484" w:rsidRPr="00735484">
        <w:rPr>
          <w:rFonts w:asciiTheme="majorHAnsi" w:hAnsiTheme="majorHAnsi" w:cs="Arial"/>
          <w:color w:val="0D0D0D" w:themeColor="text1" w:themeTint="F2"/>
          <w:sz w:val="20"/>
        </w:rPr>
        <w:t>, B</w:t>
      </w:r>
      <w:r w:rsidR="00735484" w:rsidRPr="00735484">
        <w:rPr>
          <w:rFonts w:asciiTheme="majorHAnsi" w:hAnsiTheme="majorHAnsi" w:cs="Arial"/>
          <w:color w:val="0D0D0D" w:themeColor="text1" w:themeTint="F2"/>
          <w:sz w:val="20"/>
        </w:rPr>
        <w:tab/>
      </w:r>
      <w:r w:rsidR="00735484" w:rsidRPr="00735484">
        <w:rPr>
          <w:rFonts w:asciiTheme="majorHAnsi" w:hAnsiTheme="majorHAnsi" w:cs="Arial"/>
          <w:i/>
          <w:color w:val="0D0D0D" w:themeColor="text1" w:themeTint="F2"/>
          <w:sz w:val="20"/>
        </w:rPr>
        <w:t xml:space="preserve">Contemporary Textiles: The Fabric of Fine Art </w:t>
      </w:r>
    </w:p>
    <w:p w14:paraId="5DFB5D23" w14:textId="50643C58" w:rsidR="00735484" w:rsidRPr="00735484" w:rsidRDefault="007F0F6A" w:rsidP="00735484">
      <w:pPr>
        <w:contextualSpacing/>
        <w:rPr>
          <w:rFonts w:asciiTheme="majorHAnsi" w:hAnsiTheme="majorHAnsi" w:cs="Arial"/>
          <w:color w:val="0D0D0D" w:themeColor="text1" w:themeTint="F2"/>
          <w:sz w:val="20"/>
        </w:rPr>
      </w:pPr>
      <w:hyperlink r:id="rId8" w:history="1">
        <w:proofErr w:type="spellStart"/>
        <w:r w:rsidR="00735484" w:rsidRPr="00735484">
          <w:rPr>
            <w:rFonts w:asciiTheme="majorHAnsi" w:hAnsiTheme="majorHAnsi" w:cs="Arial"/>
            <w:color w:val="0D0D0D" w:themeColor="text1" w:themeTint="F2"/>
            <w:sz w:val="20"/>
          </w:rPr>
          <w:t>Monem</w:t>
        </w:r>
        <w:proofErr w:type="spellEnd"/>
      </w:hyperlink>
      <w:r w:rsidR="00735484">
        <w:rPr>
          <w:rFonts w:asciiTheme="majorHAnsi" w:hAnsiTheme="majorHAnsi" w:cs="Arial"/>
          <w:color w:val="0D0D0D" w:themeColor="text1" w:themeTint="F2"/>
          <w:sz w:val="20"/>
        </w:rPr>
        <w:t xml:space="preserve"> (Ed) (2008)              </w:t>
      </w:r>
      <w:r w:rsidR="00735484" w:rsidRPr="00735484">
        <w:rPr>
          <w:rFonts w:asciiTheme="majorHAnsi" w:hAnsiTheme="majorHAnsi" w:cs="Arial"/>
          <w:color w:val="0D0D0D" w:themeColor="text1" w:themeTint="F2"/>
          <w:sz w:val="20"/>
        </w:rPr>
        <w:t>London: Black Dog Publishing.</w:t>
      </w:r>
    </w:p>
    <w:p w14:paraId="0F30F138" w14:textId="77777777" w:rsidR="00735484" w:rsidRPr="00735484" w:rsidRDefault="00735484" w:rsidP="00735484">
      <w:pPr>
        <w:contextualSpacing/>
        <w:rPr>
          <w:rFonts w:asciiTheme="majorHAnsi" w:eastAsiaTheme="minorEastAsia" w:hAnsiTheme="majorHAnsi" w:cs="Verdana"/>
          <w:sz w:val="20"/>
        </w:rPr>
      </w:pPr>
    </w:p>
    <w:p w14:paraId="63A29B3A" w14:textId="77777777" w:rsidR="00735484" w:rsidRPr="00735484" w:rsidRDefault="00735484" w:rsidP="00735484">
      <w:pPr>
        <w:contextualSpacing/>
        <w:rPr>
          <w:rFonts w:asciiTheme="majorHAnsi" w:hAnsiTheme="majorHAnsi"/>
          <w:sz w:val="20"/>
        </w:rPr>
      </w:pPr>
      <w:r w:rsidRPr="00735484">
        <w:rPr>
          <w:rFonts w:asciiTheme="majorHAnsi" w:hAnsiTheme="majorHAnsi"/>
          <w:sz w:val="20"/>
        </w:rPr>
        <w:t>Clarke, G (1997)</w:t>
      </w:r>
      <w:r w:rsidRPr="00735484">
        <w:rPr>
          <w:rFonts w:asciiTheme="majorHAnsi" w:hAnsiTheme="majorHAnsi"/>
          <w:sz w:val="20"/>
        </w:rPr>
        <w:tab/>
      </w:r>
      <w:r w:rsidRPr="00735484">
        <w:rPr>
          <w:rFonts w:asciiTheme="majorHAnsi" w:hAnsiTheme="majorHAnsi"/>
          <w:sz w:val="20"/>
        </w:rPr>
        <w:tab/>
      </w:r>
      <w:r w:rsidRPr="00735484">
        <w:rPr>
          <w:rFonts w:asciiTheme="majorHAnsi" w:hAnsiTheme="majorHAnsi"/>
          <w:i/>
          <w:sz w:val="20"/>
        </w:rPr>
        <w:t xml:space="preserve">The Photograph </w:t>
      </w:r>
      <w:r w:rsidRPr="00735484">
        <w:rPr>
          <w:rFonts w:asciiTheme="majorHAnsi" w:hAnsiTheme="majorHAnsi"/>
          <w:sz w:val="20"/>
        </w:rPr>
        <w:t xml:space="preserve"> </w:t>
      </w:r>
    </w:p>
    <w:p w14:paraId="7029EE83" w14:textId="373D921C" w:rsidR="00735484" w:rsidRPr="00735484" w:rsidRDefault="00735484" w:rsidP="00735484">
      <w:pPr>
        <w:contextualSpacing/>
        <w:rPr>
          <w:rFonts w:asciiTheme="majorHAnsi" w:hAnsiTheme="majorHAnsi"/>
          <w:sz w:val="20"/>
        </w:rPr>
      </w:pPr>
      <w:r>
        <w:rPr>
          <w:rFonts w:asciiTheme="majorHAnsi" w:hAnsiTheme="majorHAnsi"/>
          <w:sz w:val="20"/>
        </w:rPr>
        <w:tab/>
      </w:r>
      <w:r>
        <w:rPr>
          <w:rFonts w:asciiTheme="majorHAnsi" w:hAnsiTheme="majorHAnsi"/>
          <w:sz w:val="20"/>
        </w:rPr>
        <w:tab/>
      </w:r>
      <w:r>
        <w:rPr>
          <w:rFonts w:asciiTheme="majorHAnsi" w:hAnsiTheme="majorHAnsi"/>
          <w:sz w:val="20"/>
        </w:rPr>
        <w:tab/>
      </w:r>
      <w:r w:rsidRPr="00735484">
        <w:rPr>
          <w:rFonts w:asciiTheme="majorHAnsi" w:hAnsiTheme="majorHAnsi"/>
          <w:sz w:val="20"/>
        </w:rPr>
        <w:t>Oxford: Oxford University Press.</w:t>
      </w:r>
    </w:p>
    <w:p w14:paraId="13B00DC1" w14:textId="77777777" w:rsidR="00735484" w:rsidRPr="00735484" w:rsidRDefault="00735484" w:rsidP="00735484">
      <w:pPr>
        <w:contextualSpacing/>
        <w:rPr>
          <w:rFonts w:asciiTheme="majorHAnsi" w:hAnsiTheme="majorHAnsi"/>
          <w:sz w:val="20"/>
        </w:rPr>
      </w:pPr>
    </w:p>
    <w:p w14:paraId="640C69D2" w14:textId="77777777" w:rsidR="00735484" w:rsidRPr="00735484" w:rsidRDefault="00735484" w:rsidP="00735484">
      <w:pPr>
        <w:contextualSpacing/>
        <w:rPr>
          <w:rFonts w:asciiTheme="majorHAnsi" w:hAnsiTheme="majorHAnsi"/>
          <w:i/>
          <w:sz w:val="20"/>
        </w:rPr>
      </w:pPr>
      <w:r w:rsidRPr="00735484">
        <w:rPr>
          <w:rFonts w:asciiTheme="majorHAnsi" w:hAnsiTheme="majorHAnsi"/>
          <w:sz w:val="20"/>
        </w:rPr>
        <w:t>Bishop, C (2005)</w:t>
      </w:r>
      <w:r w:rsidRPr="00735484">
        <w:rPr>
          <w:rFonts w:asciiTheme="majorHAnsi" w:hAnsiTheme="majorHAnsi"/>
          <w:sz w:val="20"/>
        </w:rPr>
        <w:tab/>
      </w:r>
      <w:r w:rsidRPr="00735484">
        <w:rPr>
          <w:rFonts w:asciiTheme="majorHAnsi" w:hAnsiTheme="majorHAnsi"/>
          <w:sz w:val="20"/>
        </w:rPr>
        <w:tab/>
      </w:r>
      <w:r w:rsidRPr="00735484">
        <w:rPr>
          <w:rFonts w:asciiTheme="majorHAnsi" w:hAnsiTheme="majorHAnsi"/>
          <w:i/>
          <w:sz w:val="20"/>
        </w:rPr>
        <w:t>Installation Art</w:t>
      </w:r>
    </w:p>
    <w:p w14:paraId="4B448CC8" w14:textId="6D8CC328" w:rsidR="00735484" w:rsidRPr="00735484" w:rsidRDefault="00735484" w:rsidP="00735484">
      <w:pPr>
        <w:contextualSpacing/>
        <w:rPr>
          <w:rFonts w:asciiTheme="majorHAnsi" w:hAnsiTheme="majorHAnsi"/>
          <w:sz w:val="20"/>
        </w:rPr>
      </w:pPr>
      <w:r w:rsidRPr="00735484">
        <w:rPr>
          <w:rFonts w:asciiTheme="majorHAnsi" w:hAnsiTheme="majorHAnsi"/>
          <w:i/>
          <w:sz w:val="20"/>
        </w:rPr>
        <w:tab/>
      </w:r>
      <w:r w:rsidRPr="00735484">
        <w:rPr>
          <w:rFonts w:asciiTheme="majorHAnsi" w:hAnsiTheme="majorHAnsi"/>
          <w:i/>
          <w:sz w:val="20"/>
        </w:rPr>
        <w:tab/>
      </w:r>
      <w:r w:rsidRPr="00735484">
        <w:rPr>
          <w:rFonts w:asciiTheme="majorHAnsi" w:hAnsiTheme="majorHAnsi"/>
          <w:i/>
          <w:sz w:val="20"/>
        </w:rPr>
        <w:tab/>
      </w:r>
      <w:r w:rsidRPr="00735484">
        <w:rPr>
          <w:rFonts w:asciiTheme="majorHAnsi" w:hAnsiTheme="majorHAnsi"/>
          <w:sz w:val="20"/>
        </w:rPr>
        <w:t>London: Tate Publishing.</w:t>
      </w:r>
    </w:p>
    <w:p w14:paraId="1FD9B94A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="Arial"/>
          <w:sz w:val="20"/>
        </w:rPr>
      </w:pPr>
    </w:p>
    <w:p w14:paraId="7EA5FD2F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Times"/>
          <w:i/>
          <w:color w:val="191919"/>
          <w:sz w:val="20"/>
        </w:rPr>
      </w:pPr>
      <w:r w:rsidRPr="00735484">
        <w:rPr>
          <w:rFonts w:asciiTheme="majorHAnsi" w:eastAsiaTheme="minorEastAsia" w:hAnsiTheme="majorHAnsi" w:cs="Times"/>
          <w:color w:val="191919"/>
          <w:sz w:val="20"/>
        </w:rPr>
        <w:t>Wake, WK (2008)</w:t>
      </w:r>
      <w:r w:rsidRPr="00735484">
        <w:rPr>
          <w:rFonts w:asciiTheme="majorHAnsi" w:eastAsiaTheme="minorEastAsia" w:hAnsiTheme="majorHAnsi" w:cs="Times"/>
          <w:color w:val="191919"/>
          <w:sz w:val="20"/>
        </w:rPr>
        <w:tab/>
      </w:r>
      <w:r w:rsidRPr="00735484">
        <w:rPr>
          <w:rFonts w:asciiTheme="majorHAnsi" w:eastAsiaTheme="minorEastAsia" w:hAnsiTheme="majorHAnsi" w:cs="Times"/>
          <w:color w:val="191919"/>
          <w:sz w:val="20"/>
        </w:rPr>
        <w:tab/>
      </w:r>
      <w:r w:rsidRPr="00735484">
        <w:rPr>
          <w:rFonts w:asciiTheme="majorHAnsi" w:eastAsiaTheme="minorEastAsia" w:hAnsiTheme="majorHAnsi" w:cs="Times"/>
          <w:i/>
          <w:color w:val="191919"/>
          <w:sz w:val="20"/>
        </w:rPr>
        <w:t>Design Paradigms</w:t>
      </w:r>
    </w:p>
    <w:p w14:paraId="40EEE1D8" w14:textId="2D3156A3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Times"/>
          <w:color w:val="191919"/>
          <w:sz w:val="20"/>
        </w:rPr>
      </w:pPr>
      <w:r>
        <w:rPr>
          <w:rFonts w:asciiTheme="majorHAnsi" w:eastAsiaTheme="minorEastAsia" w:hAnsiTheme="majorHAnsi" w:cs="Times"/>
          <w:color w:val="191919"/>
          <w:sz w:val="20"/>
        </w:rPr>
        <w:tab/>
      </w:r>
      <w:r>
        <w:rPr>
          <w:rFonts w:asciiTheme="majorHAnsi" w:eastAsiaTheme="minorEastAsia" w:hAnsiTheme="majorHAnsi" w:cs="Times"/>
          <w:color w:val="191919"/>
          <w:sz w:val="20"/>
        </w:rPr>
        <w:tab/>
      </w:r>
      <w:r>
        <w:rPr>
          <w:rFonts w:asciiTheme="majorHAnsi" w:eastAsiaTheme="minorEastAsia" w:hAnsiTheme="majorHAnsi" w:cs="Times"/>
          <w:color w:val="191919"/>
          <w:sz w:val="20"/>
        </w:rPr>
        <w:tab/>
      </w:r>
      <w:r w:rsidRPr="00735484">
        <w:rPr>
          <w:rFonts w:asciiTheme="majorHAnsi" w:eastAsiaTheme="minorEastAsia" w:hAnsiTheme="majorHAnsi" w:cs="Times"/>
          <w:color w:val="191919"/>
          <w:sz w:val="20"/>
        </w:rPr>
        <w:t>EU: Wiley.</w:t>
      </w:r>
    </w:p>
    <w:p w14:paraId="275AF95B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Times"/>
          <w:color w:val="191919"/>
          <w:sz w:val="20"/>
        </w:rPr>
      </w:pPr>
    </w:p>
    <w:p w14:paraId="681CE263" w14:textId="58D5777E" w:rsidR="00735484" w:rsidRPr="00735484" w:rsidRDefault="00735484" w:rsidP="00735484">
      <w:pPr>
        <w:contextualSpacing/>
        <w:rPr>
          <w:rFonts w:asciiTheme="majorHAnsi" w:hAnsiTheme="majorHAnsi" w:cs="Arial"/>
          <w:i/>
          <w:sz w:val="20"/>
        </w:rPr>
      </w:pPr>
      <w:r w:rsidRPr="00735484">
        <w:rPr>
          <w:rFonts w:asciiTheme="majorHAnsi" w:hAnsiTheme="majorHAnsi" w:cs="Arial"/>
          <w:sz w:val="20"/>
        </w:rPr>
        <w:t>Till, J (2013)</w:t>
      </w:r>
      <w:r w:rsidRPr="00735484">
        <w:rPr>
          <w:rFonts w:asciiTheme="majorHAnsi" w:hAnsiTheme="majorHAnsi" w:cs="Arial"/>
          <w:sz w:val="20"/>
        </w:rPr>
        <w:tab/>
      </w:r>
      <w:r w:rsidRPr="00735484">
        <w:rPr>
          <w:rFonts w:asciiTheme="majorHAnsi" w:hAnsiTheme="majorHAnsi" w:cs="Arial"/>
          <w:sz w:val="20"/>
        </w:rPr>
        <w:tab/>
      </w:r>
      <w:r w:rsidRPr="00735484">
        <w:rPr>
          <w:rFonts w:asciiTheme="majorHAnsi" w:hAnsiTheme="majorHAnsi" w:cs="Arial"/>
          <w:i/>
          <w:sz w:val="20"/>
        </w:rPr>
        <w:t>Architecture Depends</w:t>
      </w:r>
    </w:p>
    <w:p w14:paraId="3725D0FF" w14:textId="1055F32B" w:rsidR="00735484" w:rsidRPr="00735484" w:rsidRDefault="00735484" w:rsidP="00735484">
      <w:pPr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i/>
          <w:sz w:val="20"/>
        </w:rPr>
        <w:tab/>
      </w:r>
      <w:r w:rsidRPr="00735484">
        <w:rPr>
          <w:rFonts w:asciiTheme="majorHAnsi" w:hAnsiTheme="majorHAnsi" w:cs="Arial"/>
          <w:i/>
          <w:sz w:val="20"/>
        </w:rPr>
        <w:tab/>
      </w:r>
      <w:r w:rsidRPr="00735484">
        <w:rPr>
          <w:rFonts w:asciiTheme="majorHAnsi" w:hAnsiTheme="majorHAnsi" w:cs="Arial"/>
          <w:i/>
          <w:sz w:val="20"/>
        </w:rPr>
        <w:tab/>
      </w:r>
      <w:r w:rsidRPr="00735484">
        <w:rPr>
          <w:rFonts w:asciiTheme="majorHAnsi" w:hAnsiTheme="majorHAnsi" w:cs="Arial"/>
          <w:sz w:val="20"/>
        </w:rPr>
        <w:t>Cambridge: MIT Press.</w:t>
      </w:r>
    </w:p>
    <w:p w14:paraId="40CFA918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="Myriad Pro"/>
          <w:b/>
          <w:sz w:val="20"/>
        </w:rPr>
      </w:pPr>
    </w:p>
    <w:p w14:paraId="7996CB1E" w14:textId="35F51CE7" w:rsidR="00735484" w:rsidRPr="00735484" w:rsidRDefault="00735484" w:rsidP="00735484">
      <w:pPr>
        <w:keepNext/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</w:tabs>
        <w:contextualSpacing/>
        <w:outlineLvl w:val="4"/>
        <w:rPr>
          <w:rFonts w:asciiTheme="majorHAnsi" w:hAnsiTheme="majorHAnsi" w:cs="Arial"/>
          <w:i/>
          <w:sz w:val="20"/>
        </w:rPr>
      </w:pPr>
      <w:proofErr w:type="spellStart"/>
      <w:r w:rsidRPr="00735484">
        <w:rPr>
          <w:rFonts w:asciiTheme="majorHAnsi" w:hAnsiTheme="majorHAnsi" w:cs="Arial"/>
          <w:sz w:val="20"/>
        </w:rPr>
        <w:t>Pearce,E</w:t>
      </w:r>
      <w:proofErr w:type="spellEnd"/>
      <w:r w:rsidRPr="00735484">
        <w:rPr>
          <w:rFonts w:asciiTheme="majorHAnsi" w:hAnsiTheme="majorHAnsi" w:cs="Arial"/>
          <w:sz w:val="20"/>
        </w:rPr>
        <w:t xml:space="preserve"> (2005)</w:t>
      </w:r>
      <w:r w:rsidRPr="00735484">
        <w:rPr>
          <w:rFonts w:asciiTheme="majorHAnsi" w:hAnsiTheme="majorHAnsi" w:cs="Arial"/>
          <w:sz w:val="20"/>
        </w:rPr>
        <w:tab/>
      </w:r>
      <w:r w:rsidRPr="00735484">
        <w:rPr>
          <w:rFonts w:asciiTheme="majorHAnsi" w:hAnsiTheme="majorHAnsi" w:cs="Arial"/>
          <w:sz w:val="20"/>
        </w:rPr>
        <w:tab/>
      </w:r>
      <w:r w:rsidRPr="00735484">
        <w:rPr>
          <w:rFonts w:asciiTheme="majorHAnsi" w:hAnsiTheme="majorHAnsi" w:cs="Arial"/>
          <w:i/>
          <w:sz w:val="20"/>
        </w:rPr>
        <w:t>Artist's Materials: The Com</w:t>
      </w:r>
      <w:r>
        <w:rPr>
          <w:rFonts w:asciiTheme="majorHAnsi" w:hAnsiTheme="majorHAnsi" w:cs="Arial"/>
          <w:i/>
          <w:sz w:val="20"/>
        </w:rPr>
        <w:t xml:space="preserve">plete Sourcebook of Methods </w:t>
      </w:r>
      <w:r w:rsidRPr="00735484">
        <w:rPr>
          <w:rFonts w:asciiTheme="majorHAnsi" w:hAnsiTheme="majorHAnsi" w:cs="Arial"/>
          <w:i/>
          <w:sz w:val="20"/>
        </w:rPr>
        <w:t xml:space="preserve">and  Media,  </w:t>
      </w:r>
    </w:p>
    <w:p w14:paraId="28FB3017" w14:textId="5FE1102C" w:rsidR="00735484" w:rsidRPr="00735484" w:rsidRDefault="00735484" w:rsidP="00735484">
      <w:pPr>
        <w:keepNext/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</w:tabs>
        <w:contextualSpacing/>
        <w:outlineLvl w:val="4"/>
        <w:rPr>
          <w:rFonts w:asciiTheme="majorHAnsi" w:hAnsiTheme="majorHAnsi" w:cs="Arial"/>
          <w:sz w:val="20"/>
        </w:rPr>
      </w:pPr>
      <w:r>
        <w:rPr>
          <w:rFonts w:asciiTheme="majorHAnsi" w:hAnsiTheme="majorHAnsi" w:cs="Arial"/>
          <w:sz w:val="20"/>
        </w:rPr>
        <w:tab/>
      </w:r>
      <w:r>
        <w:rPr>
          <w:rFonts w:asciiTheme="majorHAnsi" w:hAnsiTheme="majorHAnsi" w:cs="Arial"/>
          <w:sz w:val="20"/>
        </w:rPr>
        <w:tab/>
      </w:r>
      <w:r w:rsidRPr="00735484">
        <w:rPr>
          <w:rFonts w:asciiTheme="majorHAnsi" w:hAnsiTheme="majorHAnsi" w:cs="Arial"/>
          <w:sz w:val="20"/>
        </w:rPr>
        <w:t>London: Arcturus Publishing.</w:t>
      </w:r>
    </w:p>
    <w:p w14:paraId="4770B54D" w14:textId="77777777" w:rsidR="00735484" w:rsidRPr="00735484" w:rsidRDefault="00735484" w:rsidP="00735484">
      <w:pPr>
        <w:keepNext/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</w:tabs>
        <w:contextualSpacing/>
        <w:outlineLvl w:val="4"/>
        <w:rPr>
          <w:rFonts w:asciiTheme="majorHAnsi" w:hAnsiTheme="majorHAnsi" w:cs="Arial"/>
          <w:sz w:val="20"/>
        </w:rPr>
      </w:pPr>
    </w:p>
    <w:p w14:paraId="49E827BC" w14:textId="17628AA9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Times"/>
          <w:i/>
          <w:color w:val="000000" w:themeColor="text1"/>
          <w:sz w:val="20"/>
        </w:rPr>
      </w:pPr>
      <w:proofErr w:type="spellStart"/>
      <w:r w:rsidRPr="00735484">
        <w:rPr>
          <w:rFonts w:asciiTheme="majorHAnsi" w:eastAsiaTheme="minorEastAsia" w:hAnsiTheme="majorHAnsi" w:cs="Times"/>
          <w:color w:val="000000" w:themeColor="text1"/>
          <w:sz w:val="20"/>
        </w:rPr>
        <w:t>Eissen</w:t>
      </w:r>
      <w:proofErr w:type="spellEnd"/>
      <w:r w:rsidRPr="00735484">
        <w:rPr>
          <w:rFonts w:asciiTheme="majorHAnsi" w:eastAsiaTheme="minorEastAsia" w:hAnsiTheme="majorHAnsi" w:cs="Times"/>
          <w:color w:val="000000" w:themeColor="text1"/>
          <w:sz w:val="20"/>
        </w:rPr>
        <w:t xml:space="preserve">, K &amp; </w:t>
      </w:r>
      <w:proofErr w:type="spellStart"/>
      <w:r w:rsidRPr="00735484">
        <w:rPr>
          <w:rFonts w:asciiTheme="majorHAnsi" w:eastAsiaTheme="minorEastAsia" w:hAnsiTheme="majorHAnsi" w:cs="Times"/>
          <w:color w:val="000000" w:themeColor="text1"/>
          <w:sz w:val="20"/>
        </w:rPr>
        <w:t>Stuer</w:t>
      </w:r>
      <w:proofErr w:type="spellEnd"/>
      <w:r w:rsidRPr="00735484">
        <w:rPr>
          <w:rFonts w:asciiTheme="majorHAnsi" w:eastAsiaTheme="minorEastAsia" w:hAnsiTheme="majorHAnsi" w:cs="Times"/>
          <w:color w:val="000000" w:themeColor="text1"/>
          <w:sz w:val="20"/>
        </w:rPr>
        <w:t>, R (2013)</w:t>
      </w:r>
      <w:r w:rsidRPr="00735484">
        <w:rPr>
          <w:rFonts w:asciiTheme="majorHAnsi" w:eastAsiaTheme="minorEastAsia" w:hAnsiTheme="majorHAnsi" w:cs="Times"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Times"/>
          <w:i/>
          <w:color w:val="000000" w:themeColor="text1"/>
          <w:sz w:val="20"/>
        </w:rPr>
        <w:t xml:space="preserve">Sketching drawing techniques for product </w:t>
      </w:r>
      <w:r w:rsidRPr="00735484"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>
        <w:rPr>
          <w:rFonts w:asciiTheme="majorHAnsi" w:eastAsiaTheme="minorEastAsia" w:hAnsiTheme="majorHAnsi" w:cs="Times"/>
          <w:i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Times"/>
          <w:i/>
          <w:color w:val="000000" w:themeColor="text1"/>
          <w:sz w:val="20"/>
        </w:rPr>
        <w:t>designers</w:t>
      </w:r>
    </w:p>
    <w:p w14:paraId="6A492C30" w14:textId="2EC6C8D3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Times"/>
          <w:color w:val="000000" w:themeColor="text1"/>
          <w:sz w:val="20"/>
        </w:rPr>
      </w:pPr>
      <w:r>
        <w:rPr>
          <w:rFonts w:asciiTheme="majorHAnsi" w:eastAsiaTheme="minorEastAsia" w:hAnsiTheme="majorHAnsi" w:cs="Times"/>
          <w:color w:val="000000" w:themeColor="text1"/>
          <w:sz w:val="20"/>
        </w:rPr>
        <w:tab/>
      </w:r>
      <w:r>
        <w:rPr>
          <w:rFonts w:asciiTheme="majorHAnsi" w:eastAsiaTheme="minorEastAsia" w:hAnsiTheme="majorHAnsi" w:cs="Times"/>
          <w:color w:val="000000" w:themeColor="text1"/>
          <w:sz w:val="20"/>
        </w:rPr>
        <w:tab/>
      </w:r>
      <w:r>
        <w:rPr>
          <w:rFonts w:asciiTheme="majorHAnsi" w:eastAsiaTheme="minorEastAsia" w:hAnsiTheme="majorHAnsi" w:cs="Times"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Times"/>
          <w:color w:val="000000" w:themeColor="text1"/>
          <w:sz w:val="20"/>
        </w:rPr>
        <w:t xml:space="preserve">Amsterdam: Bis. Publishing. </w:t>
      </w:r>
    </w:p>
    <w:p w14:paraId="143125ED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Times"/>
          <w:color w:val="000000" w:themeColor="text1"/>
          <w:sz w:val="20"/>
        </w:rPr>
      </w:pPr>
    </w:p>
    <w:p w14:paraId="3C88AB92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Arial"/>
          <w:color w:val="0E0E0E"/>
          <w:sz w:val="20"/>
        </w:rPr>
      </w:pPr>
      <w:proofErr w:type="spellStart"/>
      <w:r w:rsidRPr="00735484">
        <w:rPr>
          <w:rFonts w:asciiTheme="majorHAnsi" w:eastAsiaTheme="minorEastAsia" w:hAnsiTheme="majorHAnsi" w:cs="Arial"/>
          <w:color w:val="0E0E0E"/>
          <w:sz w:val="20"/>
        </w:rPr>
        <w:t>Fiell</w:t>
      </w:r>
      <w:proofErr w:type="spellEnd"/>
      <w:r w:rsidRPr="00735484">
        <w:rPr>
          <w:rFonts w:asciiTheme="majorHAnsi" w:eastAsiaTheme="minorEastAsia" w:hAnsiTheme="majorHAnsi" w:cs="Arial"/>
          <w:color w:val="0E0E0E"/>
          <w:sz w:val="20"/>
        </w:rPr>
        <w:t>, C &amp; P (2012)</w:t>
      </w:r>
      <w:r w:rsidRPr="00735484">
        <w:rPr>
          <w:rFonts w:asciiTheme="majorHAnsi" w:eastAsiaTheme="minorEastAsia" w:hAnsiTheme="majorHAnsi" w:cs="Arial"/>
          <w:color w:val="0E0E0E"/>
          <w:sz w:val="20"/>
        </w:rPr>
        <w:tab/>
      </w:r>
      <w:r w:rsidRPr="00735484">
        <w:rPr>
          <w:rFonts w:asciiTheme="majorHAnsi" w:eastAsiaTheme="minorEastAsia" w:hAnsiTheme="majorHAnsi" w:cs="Arial"/>
          <w:color w:val="0E0E0E"/>
          <w:sz w:val="20"/>
        </w:rPr>
        <w:tab/>
        <w:t xml:space="preserve">Design of the 20th Century </w:t>
      </w:r>
    </w:p>
    <w:p w14:paraId="622ADBE6" w14:textId="44853978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Arial"/>
          <w:color w:val="0E0E0E"/>
          <w:sz w:val="20"/>
        </w:rPr>
      </w:pPr>
      <w:r>
        <w:rPr>
          <w:rFonts w:asciiTheme="majorHAnsi" w:eastAsiaTheme="minorEastAsia" w:hAnsiTheme="majorHAnsi" w:cs="Arial"/>
          <w:color w:val="0E0E0E"/>
          <w:sz w:val="20"/>
        </w:rPr>
        <w:tab/>
      </w:r>
      <w:r>
        <w:rPr>
          <w:rFonts w:asciiTheme="majorHAnsi" w:eastAsiaTheme="minorEastAsia" w:hAnsiTheme="majorHAnsi" w:cs="Arial"/>
          <w:color w:val="0E0E0E"/>
          <w:sz w:val="20"/>
        </w:rPr>
        <w:tab/>
      </w:r>
      <w:r>
        <w:rPr>
          <w:rFonts w:asciiTheme="majorHAnsi" w:eastAsiaTheme="minorEastAsia" w:hAnsiTheme="majorHAnsi" w:cs="Arial"/>
          <w:color w:val="0E0E0E"/>
          <w:sz w:val="20"/>
        </w:rPr>
        <w:tab/>
      </w:r>
      <w:r w:rsidRPr="00735484">
        <w:rPr>
          <w:rFonts w:asciiTheme="majorHAnsi" w:eastAsiaTheme="minorEastAsia" w:hAnsiTheme="majorHAnsi" w:cs="Arial"/>
          <w:color w:val="0E0E0E"/>
          <w:sz w:val="20"/>
        </w:rPr>
        <w:t>Germany: Taschen.</w:t>
      </w:r>
    </w:p>
    <w:p w14:paraId="2142FAEC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Arial"/>
          <w:color w:val="0E0E0E"/>
          <w:sz w:val="20"/>
        </w:rPr>
      </w:pPr>
    </w:p>
    <w:p w14:paraId="3C94F22A" w14:textId="77777777" w:rsidR="00735484" w:rsidRDefault="007F0F6A" w:rsidP="00735484">
      <w:pPr>
        <w:widowControl w:val="0"/>
        <w:tabs>
          <w:tab w:val="left" w:pos="2089"/>
        </w:tabs>
        <w:contextualSpacing/>
        <w:rPr>
          <w:rFonts w:asciiTheme="majorHAnsi" w:hAnsiTheme="majorHAnsi" w:cstheme="majorHAnsi"/>
          <w:color w:val="0D0D0D" w:themeColor="text1" w:themeTint="F2"/>
          <w:sz w:val="20"/>
        </w:rPr>
      </w:pPr>
      <w:hyperlink r:id="rId9" w:history="1">
        <w:r w:rsidR="00735484" w:rsidRPr="00735484">
          <w:rPr>
            <w:rFonts w:asciiTheme="majorHAnsi" w:hAnsiTheme="majorHAnsi" w:cstheme="majorHAnsi"/>
            <w:color w:val="0D0D0D" w:themeColor="text1" w:themeTint="F2"/>
            <w:sz w:val="20"/>
          </w:rPr>
          <w:t>Jefferies, J &amp; Quinn</w:t>
        </w:r>
      </w:hyperlink>
      <w:r w:rsidR="00735484" w:rsidRPr="00735484">
        <w:rPr>
          <w:rFonts w:asciiTheme="majorHAnsi" w:hAnsiTheme="majorHAnsi" w:cstheme="majorHAnsi"/>
          <w:color w:val="0D0D0D" w:themeColor="text1" w:themeTint="F2"/>
          <w:sz w:val="20"/>
        </w:rPr>
        <w:t xml:space="preserve">, </w:t>
      </w:r>
      <w:r w:rsidR="00735484">
        <w:rPr>
          <w:rFonts w:asciiTheme="majorHAnsi" w:hAnsiTheme="majorHAnsi" w:cstheme="majorHAnsi"/>
          <w:color w:val="0D0D0D" w:themeColor="text1" w:themeTint="F2"/>
          <w:sz w:val="20"/>
        </w:rPr>
        <w:tab/>
      </w:r>
      <w:r w:rsidR="00735484">
        <w:rPr>
          <w:rFonts w:asciiTheme="majorHAnsi" w:hAnsiTheme="majorHAnsi" w:cstheme="majorHAnsi"/>
          <w:color w:val="0D0D0D" w:themeColor="text1" w:themeTint="F2"/>
          <w:sz w:val="20"/>
        </w:rPr>
        <w:tab/>
      </w:r>
      <w:r w:rsidR="00735484" w:rsidRPr="00735484">
        <w:rPr>
          <w:rFonts w:asciiTheme="majorHAnsi" w:hAnsiTheme="majorHAnsi" w:cstheme="majorHAnsi"/>
          <w:i/>
          <w:color w:val="0D0D0D" w:themeColor="text1" w:themeTint="F2"/>
          <w:sz w:val="20"/>
        </w:rPr>
        <w:t xml:space="preserve">Contemporary Textiles: The Fabric of Fine Art </w:t>
      </w:r>
      <w:r w:rsidR="00735484" w:rsidRPr="00735484">
        <w:rPr>
          <w:rFonts w:asciiTheme="majorHAnsi" w:hAnsiTheme="majorHAnsi" w:cstheme="majorHAnsi"/>
          <w:color w:val="0D0D0D" w:themeColor="text1" w:themeTint="F2"/>
          <w:sz w:val="20"/>
        </w:rPr>
        <w:t xml:space="preserve">London: </w:t>
      </w:r>
    </w:p>
    <w:p w14:paraId="2B615725" w14:textId="12AA8906" w:rsidR="00735484" w:rsidRDefault="00735484" w:rsidP="00735484">
      <w:pPr>
        <w:widowControl w:val="0"/>
        <w:tabs>
          <w:tab w:val="left" w:pos="2089"/>
        </w:tabs>
        <w:contextualSpacing/>
        <w:rPr>
          <w:rFonts w:asciiTheme="majorHAnsi" w:hAnsiTheme="majorHAnsi" w:cstheme="majorHAnsi"/>
          <w:color w:val="0D0D0D" w:themeColor="text1" w:themeTint="F2"/>
          <w:sz w:val="20"/>
        </w:rPr>
      </w:pPr>
      <w:r w:rsidRPr="00735484">
        <w:rPr>
          <w:rFonts w:asciiTheme="majorHAnsi" w:hAnsiTheme="majorHAnsi" w:cstheme="majorHAnsi"/>
          <w:color w:val="0D0D0D" w:themeColor="text1" w:themeTint="F2"/>
          <w:sz w:val="20"/>
        </w:rPr>
        <w:t xml:space="preserve">B </w:t>
      </w:r>
      <w:hyperlink r:id="rId10" w:history="1">
        <w:proofErr w:type="spellStart"/>
        <w:r w:rsidRPr="00735484">
          <w:rPr>
            <w:rFonts w:asciiTheme="majorHAnsi" w:hAnsiTheme="majorHAnsi" w:cstheme="majorHAnsi"/>
            <w:color w:val="0D0D0D" w:themeColor="text1" w:themeTint="F2"/>
            <w:sz w:val="20"/>
          </w:rPr>
          <w:t>Monem</w:t>
        </w:r>
        <w:proofErr w:type="spellEnd"/>
      </w:hyperlink>
      <w:r w:rsidRPr="00735484">
        <w:rPr>
          <w:rFonts w:asciiTheme="majorHAnsi" w:hAnsiTheme="majorHAnsi" w:cstheme="majorHAnsi"/>
          <w:color w:val="0D0D0D" w:themeColor="text1" w:themeTint="F2"/>
          <w:sz w:val="20"/>
        </w:rPr>
        <w:t xml:space="preserve">  </w:t>
      </w:r>
      <w:r>
        <w:rPr>
          <w:rFonts w:asciiTheme="majorHAnsi" w:hAnsiTheme="majorHAnsi" w:cstheme="majorHAnsi"/>
          <w:color w:val="0D0D0D" w:themeColor="text1" w:themeTint="F2"/>
          <w:sz w:val="20"/>
        </w:rPr>
        <w:tab/>
      </w:r>
      <w:r>
        <w:rPr>
          <w:rFonts w:asciiTheme="majorHAnsi" w:hAnsiTheme="majorHAnsi" w:cstheme="majorHAnsi"/>
          <w:color w:val="0D0D0D" w:themeColor="text1" w:themeTint="F2"/>
          <w:sz w:val="20"/>
        </w:rPr>
        <w:tab/>
      </w:r>
      <w:r w:rsidRPr="00735484">
        <w:rPr>
          <w:rFonts w:asciiTheme="majorHAnsi" w:hAnsiTheme="majorHAnsi" w:cstheme="majorHAnsi"/>
          <w:color w:val="0D0D0D" w:themeColor="text1" w:themeTint="F2"/>
          <w:sz w:val="20"/>
        </w:rPr>
        <w:t>Black Dog Publishing.</w:t>
      </w:r>
    </w:p>
    <w:p w14:paraId="34BABA78" w14:textId="340084FA" w:rsidR="00735484" w:rsidRPr="00735484" w:rsidRDefault="00735484" w:rsidP="00735484">
      <w:pPr>
        <w:widowControl w:val="0"/>
        <w:contextualSpacing/>
        <w:rPr>
          <w:rFonts w:asciiTheme="majorHAnsi" w:hAnsiTheme="majorHAnsi" w:cstheme="majorHAnsi"/>
          <w:color w:val="0D0D0D" w:themeColor="text1" w:themeTint="F2"/>
          <w:sz w:val="20"/>
        </w:rPr>
      </w:pPr>
      <w:r w:rsidRPr="00735484">
        <w:rPr>
          <w:rFonts w:asciiTheme="majorHAnsi" w:hAnsiTheme="majorHAnsi" w:cstheme="majorHAnsi"/>
          <w:color w:val="0D0D0D" w:themeColor="text1" w:themeTint="F2"/>
          <w:sz w:val="20"/>
        </w:rPr>
        <w:t>(Ed) (2008)</w:t>
      </w:r>
      <w:r>
        <w:rPr>
          <w:rFonts w:asciiTheme="majorHAnsi" w:hAnsiTheme="majorHAnsi" w:cstheme="majorHAnsi"/>
          <w:color w:val="0D0D0D" w:themeColor="text1" w:themeTint="F2"/>
          <w:sz w:val="20"/>
        </w:rPr>
        <w:tab/>
      </w:r>
    </w:p>
    <w:p w14:paraId="7A906D59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theme="majorHAnsi"/>
          <w:color w:val="0D0D0D" w:themeColor="text1" w:themeTint="F2"/>
          <w:sz w:val="20"/>
        </w:rPr>
      </w:pPr>
    </w:p>
    <w:p w14:paraId="79032B92" w14:textId="75A5A0CE" w:rsidR="00735484" w:rsidRDefault="00735484" w:rsidP="00735484">
      <w:pPr>
        <w:widowControl w:val="0"/>
        <w:contextualSpacing/>
        <w:rPr>
          <w:rFonts w:asciiTheme="majorHAnsi" w:eastAsiaTheme="minorEastAsia" w:hAnsiTheme="majorHAnsi" w:cs="Helvetica"/>
          <w:sz w:val="20"/>
        </w:rPr>
      </w:pPr>
      <w:r w:rsidRPr="00735484">
        <w:rPr>
          <w:rFonts w:asciiTheme="majorHAnsi" w:eastAsiaTheme="minorEastAsia" w:hAnsiTheme="majorHAnsi" w:cs="Helvetica"/>
          <w:sz w:val="20"/>
        </w:rPr>
        <w:t xml:space="preserve">Benjamin, W. &amp; Underwood, </w:t>
      </w:r>
      <w:r w:rsidRPr="00735484">
        <w:rPr>
          <w:rFonts w:asciiTheme="majorHAnsi" w:eastAsiaTheme="minorEastAsia" w:hAnsiTheme="majorHAnsi" w:cs="Helvetica"/>
          <w:i/>
          <w:iCs/>
          <w:sz w:val="20"/>
        </w:rPr>
        <w:t>The work of art in the age of mechanical</w:t>
      </w:r>
    </w:p>
    <w:p w14:paraId="11BFF4C8" w14:textId="2EAD6DA1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Helvetica"/>
          <w:sz w:val="20"/>
        </w:rPr>
      </w:pPr>
      <w:r w:rsidRPr="00735484">
        <w:rPr>
          <w:rFonts w:asciiTheme="majorHAnsi" w:eastAsiaTheme="minorEastAsia" w:hAnsiTheme="majorHAnsi" w:cs="Helvetica"/>
          <w:sz w:val="20"/>
        </w:rPr>
        <w:t>J. A. (2008) </w:t>
      </w:r>
      <w:r>
        <w:rPr>
          <w:rFonts w:asciiTheme="majorHAnsi" w:eastAsiaTheme="minorEastAsia" w:hAnsiTheme="majorHAnsi" w:cs="Helvetica"/>
          <w:sz w:val="20"/>
        </w:rPr>
        <w:tab/>
      </w:r>
      <w:r>
        <w:rPr>
          <w:rFonts w:asciiTheme="majorHAnsi" w:eastAsiaTheme="minorEastAsia" w:hAnsiTheme="majorHAnsi" w:cs="Helvetica"/>
          <w:sz w:val="20"/>
        </w:rPr>
        <w:tab/>
        <w:t xml:space="preserve">    </w:t>
      </w:r>
      <w:r w:rsidRPr="00735484">
        <w:rPr>
          <w:rFonts w:asciiTheme="majorHAnsi" w:eastAsiaTheme="minorEastAsia" w:hAnsiTheme="majorHAnsi" w:cs="Helvetica"/>
          <w:i/>
          <w:iCs/>
          <w:sz w:val="20"/>
        </w:rPr>
        <w:t>reproduction</w:t>
      </w:r>
      <w:r w:rsidRPr="00735484">
        <w:rPr>
          <w:rFonts w:asciiTheme="majorHAnsi" w:eastAsiaTheme="minorEastAsia" w:hAnsiTheme="majorHAnsi" w:cs="Helvetica"/>
          <w:sz w:val="20"/>
        </w:rPr>
        <w:t>.</w:t>
      </w:r>
      <w:r>
        <w:rPr>
          <w:rFonts w:asciiTheme="majorHAnsi" w:eastAsiaTheme="minorEastAsia" w:hAnsiTheme="majorHAnsi" w:cs="Helvetica"/>
          <w:sz w:val="20"/>
        </w:rPr>
        <w:tab/>
      </w:r>
      <w:r w:rsidRPr="00735484">
        <w:rPr>
          <w:rFonts w:asciiTheme="majorHAnsi" w:eastAsiaTheme="minorEastAsia" w:hAnsiTheme="majorHAnsi" w:cs="Helvetica"/>
          <w:i/>
          <w:iCs/>
          <w:sz w:val="20"/>
        </w:rPr>
        <w:tab/>
      </w:r>
      <w:r w:rsidRPr="00735484">
        <w:rPr>
          <w:rFonts w:asciiTheme="majorHAnsi" w:eastAsiaTheme="minorEastAsia" w:hAnsiTheme="majorHAnsi" w:cs="Helvetica"/>
          <w:i/>
          <w:iCs/>
          <w:sz w:val="20"/>
        </w:rPr>
        <w:tab/>
      </w:r>
      <w:r w:rsidRPr="00735484">
        <w:rPr>
          <w:rFonts w:asciiTheme="majorHAnsi" w:eastAsiaTheme="minorEastAsia" w:hAnsiTheme="majorHAnsi" w:cs="Helvetica"/>
          <w:i/>
          <w:iCs/>
          <w:sz w:val="20"/>
        </w:rPr>
        <w:tab/>
      </w:r>
      <w:r w:rsidRPr="00735484">
        <w:rPr>
          <w:rFonts w:asciiTheme="majorHAnsi" w:eastAsiaTheme="minorEastAsia" w:hAnsiTheme="majorHAnsi" w:cs="Helvetica"/>
          <w:i/>
          <w:iCs/>
          <w:sz w:val="20"/>
        </w:rPr>
        <w:tab/>
      </w:r>
      <w:r w:rsidRPr="00735484">
        <w:rPr>
          <w:rFonts w:asciiTheme="majorHAnsi" w:eastAsiaTheme="minorEastAsia" w:hAnsiTheme="majorHAnsi" w:cs="Helvetica"/>
          <w:i/>
          <w:iCs/>
          <w:sz w:val="20"/>
        </w:rPr>
        <w:tab/>
      </w:r>
      <w:r w:rsidRPr="00735484">
        <w:rPr>
          <w:rFonts w:asciiTheme="majorHAnsi" w:eastAsiaTheme="minorEastAsia" w:hAnsiTheme="majorHAnsi" w:cs="Helvetica"/>
          <w:i/>
          <w:iCs/>
          <w:sz w:val="20"/>
        </w:rPr>
        <w:tab/>
      </w:r>
      <w:r>
        <w:rPr>
          <w:rFonts w:asciiTheme="majorHAnsi" w:eastAsiaTheme="minorEastAsia" w:hAnsiTheme="majorHAnsi" w:cs="Helvetica"/>
          <w:i/>
          <w:iCs/>
          <w:sz w:val="20"/>
        </w:rPr>
        <w:tab/>
      </w:r>
      <w:r>
        <w:rPr>
          <w:rFonts w:asciiTheme="majorHAnsi" w:eastAsiaTheme="minorEastAsia" w:hAnsiTheme="majorHAnsi" w:cs="Helvetica"/>
          <w:i/>
          <w:iCs/>
          <w:sz w:val="20"/>
        </w:rPr>
        <w:tab/>
      </w:r>
      <w:r>
        <w:rPr>
          <w:rFonts w:asciiTheme="majorHAnsi" w:eastAsiaTheme="minorEastAsia" w:hAnsiTheme="majorHAnsi" w:cs="Helvetica"/>
          <w:i/>
          <w:iCs/>
          <w:sz w:val="20"/>
        </w:rPr>
        <w:tab/>
        <w:t xml:space="preserve"> </w:t>
      </w:r>
    </w:p>
    <w:p w14:paraId="0C1E6378" w14:textId="7816C5DF" w:rsidR="00735484" w:rsidRPr="00735484" w:rsidRDefault="00735484" w:rsidP="00735484">
      <w:pPr>
        <w:widowControl w:val="0"/>
        <w:ind w:left="1440" w:firstLine="720"/>
        <w:contextualSpacing/>
        <w:rPr>
          <w:rFonts w:asciiTheme="majorHAnsi" w:eastAsiaTheme="minorEastAsia" w:hAnsiTheme="majorHAnsi" w:cs="Helvetica"/>
          <w:sz w:val="20"/>
        </w:rPr>
      </w:pPr>
      <w:r>
        <w:rPr>
          <w:rFonts w:asciiTheme="majorHAnsi" w:eastAsiaTheme="minorEastAsia" w:hAnsiTheme="majorHAnsi" w:cs="Helvetica"/>
          <w:sz w:val="20"/>
        </w:rPr>
        <w:t xml:space="preserve">    </w:t>
      </w:r>
      <w:r w:rsidRPr="00735484">
        <w:rPr>
          <w:rFonts w:asciiTheme="majorHAnsi" w:eastAsiaTheme="minorEastAsia" w:hAnsiTheme="majorHAnsi" w:cs="Helvetica"/>
          <w:sz w:val="20"/>
        </w:rPr>
        <w:t>London: Penguin Books.</w:t>
      </w:r>
    </w:p>
    <w:p w14:paraId="04DA98A9" w14:textId="77777777" w:rsidR="00735484" w:rsidRPr="00735484" w:rsidRDefault="00735484" w:rsidP="00735484">
      <w:pPr>
        <w:widowControl w:val="0"/>
        <w:contextualSpacing/>
        <w:rPr>
          <w:rFonts w:asciiTheme="majorHAnsi" w:eastAsiaTheme="minorEastAsia" w:hAnsiTheme="majorHAnsi" w:cs="Times"/>
          <w:color w:val="000000" w:themeColor="text1"/>
          <w:sz w:val="20"/>
        </w:rPr>
      </w:pPr>
    </w:p>
    <w:p w14:paraId="511F495C" w14:textId="77777777" w:rsidR="00735484" w:rsidRPr="00735484" w:rsidRDefault="00735484" w:rsidP="00735484">
      <w:pPr>
        <w:pStyle w:val="heading"/>
        <w:spacing w:before="0" w:after="0"/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>Background</w:t>
      </w:r>
    </w:p>
    <w:p w14:paraId="384E3094" w14:textId="77777777" w:rsidR="00735484" w:rsidRPr="00735484" w:rsidRDefault="00735484" w:rsidP="00735484">
      <w:pPr>
        <w:contextualSpacing/>
        <w:rPr>
          <w:rFonts w:asciiTheme="majorHAnsi" w:eastAsiaTheme="minorEastAsia" w:hAnsiTheme="majorHAnsi" w:cs="Arial"/>
          <w:b/>
          <w:i/>
          <w:color w:val="000000" w:themeColor="text1"/>
          <w:sz w:val="20"/>
        </w:rPr>
      </w:pPr>
      <w:r w:rsidRPr="00735484">
        <w:rPr>
          <w:rFonts w:asciiTheme="majorHAnsi" w:eastAsiaTheme="minorEastAsia" w:hAnsiTheme="majorHAnsi" w:cs="Arial"/>
          <w:b/>
          <w:color w:val="000000" w:themeColor="text1"/>
          <w:sz w:val="20"/>
        </w:rPr>
        <w:t>Craig-Martin, M (2015)</w:t>
      </w:r>
      <w:r w:rsidRPr="00735484">
        <w:rPr>
          <w:rFonts w:asciiTheme="majorHAnsi" w:eastAsiaTheme="minorEastAsia" w:hAnsiTheme="majorHAnsi" w:cs="Arial"/>
          <w:b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Arial"/>
          <w:b/>
          <w:i/>
          <w:color w:val="000000" w:themeColor="text1"/>
          <w:sz w:val="20"/>
        </w:rPr>
        <w:t>Drawing</w:t>
      </w:r>
    </w:p>
    <w:p w14:paraId="2AAA75A8" w14:textId="749B4AE9" w:rsidR="00735484" w:rsidRPr="00735484" w:rsidRDefault="00735484" w:rsidP="00735484">
      <w:pPr>
        <w:contextualSpacing/>
        <w:rPr>
          <w:rFonts w:asciiTheme="majorHAnsi" w:hAnsiTheme="majorHAnsi"/>
          <w:b/>
          <w:color w:val="000000" w:themeColor="text1"/>
          <w:sz w:val="20"/>
        </w:rPr>
      </w:pPr>
      <w:r>
        <w:rPr>
          <w:rFonts w:asciiTheme="majorHAnsi" w:eastAsiaTheme="minorEastAsia" w:hAnsiTheme="majorHAnsi" w:cs="Arial"/>
          <w:b/>
          <w:color w:val="000000" w:themeColor="text1"/>
          <w:sz w:val="20"/>
        </w:rPr>
        <w:tab/>
      </w:r>
      <w:r>
        <w:rPr>
          <w:rFonts w:asciiTheme="majorHAnsi" w:eastAsiaTheme="minorEastAsia" w:hAnsiTheme="majorHAnsi" w:cs="Arial"/>
          <w:b/>
          <w:color w:val="000000" w:themeColor="text1"/>
          <w:sz w:val="20"/>
        </w:rPr>
        <w:tab/>
      </w:r>
      <w:r>
        <w:rPr>
          <w:rFonts w:asciiTheme="majorHAnsi" w:eastAsiaTheme="minorEastAsia" w:hAnsiTheme="majorHAnsi" w:cs="Arial"/>
          <w:b/>
          <w:color w:val="000000" w:themeColor="text1"/>
          <w:sz w:val="20"/>
        </w:rPr>
        <w:tab/>
      </w:r>
      <w:r w:rsidRPr="00735484">
        <w:rPr>
          <w:rFonts w:asciiTheme="majorHAnsi" w:eastAsiaTheme="minorEastAsia" w:hAnsiTheme="majorHAnsi" w:cs="Arial"/>
          <w:b/>
          <w:color w:val="000000" w:themeColor="text1"/>
          <w:sz w:val="20"/>
        </w:rPr>
        <w:t xml:space="preserve">London: </w:t>
      </w:r>
      <w:proofErr w:type="spellStart"/>
      <w:r w:rsidRPr="00735484">
        <w:rPr>
          <w:rFonts w:asciiTheme="majorHAnsi" w:eastAsiaTheme="minorEastAsia" w:hAnsiTheme="majorHAnsi" w:cs="Arial"/>
          <w:b/>
          <w:color w:val="000000" w:themeColor="text1"/>
          <w:sz w:val="20"/>
        </w:rPr>
        <w:t>Enitharmon</w:t>
      </w:r>
      <w:proofErr w:type="spellEnd"/>
      <w:r w:rsidRPr="00735484">
        <w:rPr>
          <w:rFonts w:asciiTheme="majorHAnsi" w:eastAsiaTheme="minorEastAsia" w:hAnsiTheme="majorHAnsi" w:cs="Arial"/>
          <w:b/>
          <w:color w:val="000000" w:themeColor="text1"/>
          <w:sz w:val="20"/>
        </w:rPr>
        <w:t xml:space="preserve"> Press.</w:t>
      </w:r>
    </w:p>
    <w:p w14:paraId="68708A57" w14:textId="77777777" w:rsidR="00735484" w:rsidRPr="00735484" w:rsidRDefault="00735484" w:rsidP="00735484">
      <w:pPr>
        <w:contextualSpacing/>
        <w:rPr>
          <w:rFonts w:asciiTheme="majorHAnsi" w:hAnsiTheme="majorHAnsi" w:cs="Arial"/>
          <w:sz w:val="20"/>
        </w:rPr>
      </w:pPr>
    </w:p>
    <w:p w14:paraId="7F12225D" w14:textId="77777777" w:rsidR="00735484" w:rsidRPr="00735484" w:rsidRDefault="00735484" w:rsidP="00735484">
      <w:pPr>
        <w:pStyle w:val="heading"/>
        <w:spacing w:before="0" w:after="0"/>
        <w:ind w:left="0" w:firstLine="0"/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 xml:space="preserve">Journals </w:t>
      </w:r>
    </w:p>
    <w:p w14:paraId="75BD421E" w14:textId="77777777" w:rsidR="00735484" w:rsidRPr="00735484" w:rsidRDefault="00735484" w:rsidP="00735484">
      <w:pPr>
        <w:widowControl w:val="0"/>
        <w:contextualSpacing/>
        <w:rPr>
          <w:rFonts w:asciiTheme="majorHAnsi" w:hAnsiTheme="majorHAnsi" w:cs="Myriad Pro"/>
          <w:sz w:val="20"/>
        </w:rPr>
      </w:pPr>
      <w:r w:rsidRPr="00735484">
        <w:rPr>
          <w:rFonts w:asciiTheme="majorHAnsi" w:hAnsiTheme="majorHAnsi" w:cs="Myriad Pro"/>
          <w:sz w:val="20"/>
        </w:rPr>
        <w:t>Textile: The Journal of Cloth and Culture</w:t>
      </w:r>
    </w:p>
    <w:p w14:paraId="789E6E4F" w14:textId="77777777" w:rsidR="00735484" w:rsidRPr="00735484" w:rsidRDefault="00735484" w:rsidP="00735484">
      <w:pPr>
        <w:spacing w:after="120"/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>Art Monthly</w:t>
      </w:r>
    </w:p>
    <w:p w14:paraId="70FABED0" w14:textId="77777777" w:rsidR="00735484" w:rsidRPr="00735484" w:rsidRDefault="00735484" w:rsidP="00735484">
      <w:pPr>
        <w:spacing w:after="120"/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>Frieze</w:t>
      </w:r>
    </w:p>
    <w:p w14:paraId="5E7723FA" w14:textId="77777777" w:rsidR="00735484" w:rsidRPr="00735484" w:rsidRDefault="00735484" w:rsidP="00735484">
      <w:pPr>
        <w:spacing w:after="120"/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>Modern Painters</w:t>
      </w:r>
    </w:p>
    <w:p w14:paraId="1BAC15C0" w14:textId="77777777" w:rsidR="00735484" w:rsidRPr="00735484" w:rsidRDefault="00735484" w:rsidP="00735484">
      <w:pPr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>Icon</w:t>
      </w:r>
    </w:p>
    <w:p w14:paraId="33CB17C1" w14:textId="77777777" w:rsidR="00735484" w:rsidRPr="00735484" w:rsidRDefault="00735484" w:rsidP="00735484">
      <w:pPr>
        <w:contextualSpacing/>
        <w:rPr>
          <w:rFonts w:asciiTheme="majorHAnsi" w:hAnsiTheme="majorHAnsi" w:cs="Arial"/>
          <w:sz w:val="20"/>
        </w:rPr>
      </w:pPr>
      <w:proofErr w:type="spellStart"/>
      <w:r w:rsidRPr="00735484">
        <w:rPr>
          <w:rFonts w:asciiTheme="majorHAnsi" w:hAnsiTheme="majorHAnsi" w:cs="Arial"/>
          <w:sz w:val="20"/>
        </w:rPr>
        <w:t>Aesthetica</w:t>
      </w:r>
      <w:proofErr w:type="spellEnd"/>
    </w:p>
    <w:p w14:paraId="115B1903" w14:textId="77777777" w:rsidR="00735484" w:rsidRPr="00735484" w:rsidRDefault="00735484" w:rsidP="00735484">
      <w:pPr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>British Journal of Photography</w:t>
      </w:r>
    </w:p>
    <w:p w14:paraId="6EDB5005" w14:textId="77777777" w:rsidR="00735484" w:rsidRPr="00735484" w:rsidRDefault="00735484" w:rsidP="00735484">
      <w:pPr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>Selvedge</w:t>
      </w:r>
    </w:p>
    <w:p w14:paraId="6E99B80A" w14:textId="77777777" w:rsidR="00735484" w:rsidRPr="00735484" w:rsidRDefault="00735484" w:rsidP="00735484">
      <w:pPr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>Vogue</w:t>
      </w:r>
    </w:p>
    <w:p w14:paraId="1A364AF3" w14:textId="77777777" w:rsidR="00735484" w:rsidRPr="00735484" w:rsidRDefault="00735484" w:rsidP="00735484">
      <w:pPr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 xml:space="preserve">Untitled Magazine </w:t>
      </w:r>
    </w:p>
    <w:p w14:paraId="2FE614BC" w14:textId="77777777" w:rsidR="00735484" w:rsidRPr="00735484" w:rsidRDefault="00735484" w:rsidP="00735484">
      <w:pPr>
        <w:contextualSpacing/>
        <w:rPr>
          <w:rFonts w:asciiTheme="majorHAnsi" w:hAnsiTheme="majorHAnsi" w:cs="Arial"/>
          <w:i/>
          <w:sz w:val="20"/>
        </w:rPr>
      </w:pPr>
      <w:r w:rsidRPr="00735484">
        <w:rPr>
          <w:rFonts w:asciiTheme="majorHAnsi" w:hAnsiTheme="majorHAnsi" w:cs="Arial"/>
          <w:sz w:val="20"/>
        </w:rPr>
        <w:t>AN magazine</w:t>
      </w:r>
    </w:p>
    <w:p w14:paraId="28B63C93" w14:textId="77777777" w:rsidR="00735484" w:rsidRPr="00735484" w:rsidRDefault="00735484" w:rsidP="00735484">
      <w:pPr>
        <w:pStyle w:val="heading"/>
        <w:spacing w:before="0" w:after="0"/>
        <w:ind w:left="0" w:firstLine="0"/>
        <w:contextualSpacing/>
        <w:rPr>
          <w:rFonts w:asciiTheme="majorHAnsi" w:hAnsiTheme="majorHAnsi" w:cs="Arial"/>
          <w:sz w:val="20"/>
        </w:rPr>
      </w:pPr>
      <w:r w:rsidRPr="00735484">
        <w:rPr>
          <w:rFonts w:asciiTheme="majorHAnsi" w:hAnsiTheme="majorHAnsi" w:cs="Arial"/>
          <w:sz w:val="20"/>
        </w:rPr>
        <w:t xml:space="preserve">Websites </w:t>
      </w:r>
    </w:p>
    <w:p w14:paraId="723EA9CB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11" w:history="1">
        <w:r w:rsidR="00735484" w:rsidRPr="00735484">
          <w:rPr>
            <w:rStyle w:val="Hyperlink"/>
            <w:rFonts w:asciiTheme="majorHAnsi" w:hAnsiTheme="majorHAnsi"/>
            <w:sz w:val="20"/>
          </w:rPr>
          <w:t>https://designmuseum.org</w:t>
        </w:r>
      </w:hyperlink>
    </w:p>
    <w:p w14:paraId="6904BB24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12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http://www.vam.ac.uk</w:t>
        </w:r>
      </w:hyperlink>
    </w:p>
    <w:p w14:paraId="758C5194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13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http://www.tate.org.uk</w:t>
        </w:r>
      </w:hyperlink>
    </w:p>
    <w:p w14:paraId="2322A47C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14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http://www.barbican.org.uk</w:t>
        </w:r>
      </w:hyperlink>
    </w:p>
    <w:p w14:paraId="030CFD7F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15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http://www.whitechapelgallery.org</w:t>
        </w:r>
      </w:hyperlink>
    </w:p>
    <w:p w14:paraId="24659973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16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http://www.southbankcentre.co.uk/venues/hayward-gallery</w:t>
        </w:r>
      </w:hyperlink>
    </w:p>
    <w:p w14:paraId="68BC9FFA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17" w:history="1">
        <w:r w:rsidR="00735484" w:rsidRPr="00735484">
          <w:rPr>
            <w:rStyle w:val="Hyperlink"/>
            <w:rFonts w:asciiTheme="majorHAnsi" w:hAnsiTheme="majorHAnsi"/>
            <w:sz w:val="20"/>
          </w:rPr>
          <w:t>https://ikon-gallery.org</w:t>
        </w:r>
      </w:hyperlink>
    </w:p>
    <w:p w14:paraId="27522A70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18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http://www.arnolfini.org.uk</w:t>
        </w:r>
      </w:hyperlink>
    </w:p>
    <w:p w14:paraId="1632E4C1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19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http://www.whitworth.manchester.ac.uk</w:t>
        </w:r>
      </w:hyperlink>
    </w:p>
    <w:p w14:paraId="397E8054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20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http://www.tramway.org</w:t>
        </w:r>
      </w:hyperlink>
    </w:p>
    <w:p w14:paraId="450DE38B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21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http://www.missiongallery.co.uk</w:t>
        </w:r>
      </w:hyperlink>
    </w:p>
    <w:p w14:paraId="40DF1AD8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22" w:history="1">
        <w:r w:rsidR="00735484" w:rsidRPr="00735484">
          <w:rPr>
            <w:rStyle w:val="Hyperlink"/>
            <w:rFonts w:asciiTheme="majorHAnsi" w:hAnsiTheme="majorHAnsi"/>
            <w:sz w:val="20"/>
          </w:rPr>
          <w:t>http://orielmyrddingallery.co.uk</w:t>
        </w:r>
      </w:hyperlink>
    </w:p>
    <w:p w14:paraId="4A15B805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23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http://www.orieldavies.org</w:t>
        </w:r>
      </w:hyperlink>
    </w:p>
    <w:p w14:paraId="3E4172B4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24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http://www.mostyn.org</w:t>
        </w:r>
      </w:hyperlink>
    </w:p>
    <w:p w14:paraId="6FDA49E4" w14:textId="77777777" w:rsidR="00735484" w:rsidRPr="00735484" w:rsidRDefault="007F0F6A" w:rsidP="00735484">
      <w:pPr>
        <w:contextualSpacing/>
        <w:rPr>
          <w:rFonts w:asciiTheme="majorHAnsi" w:hAnsiTheme="majorHAnsi"/>
          <w:sz w:val="20"/>
        </w:rPr>
      </w:pPr>
      <w:hyperlink r:id="rId25" w:history="1">
        <w:r w:rsidR="00735484" w:rsidRPr="00735484">
          <w:rPr>
            <w:rStyle w:val="Hyperlink"/>
            <w:rFonts w:asciiTheme="majorHAnsi" w:hAnsiTheme="majorHAnsi"/>
            <w:sz w:val="20"/>
          </w:rPr>
          <w:t>http://www.swansea.gov.uk/glynnvivian</w:t>
        </w:r>
      </w:hyperlink>
      <w:r w:rsidR="00735484" w:rsidRPr="00735484">
        <w:rPr>
          <w:rFonts w:asciiTheme="majorHAnsi" w:hAnsiTheme="majorHAnsi"/>
          <w:sz w:val="20"/>
        </w:rPr>
        <w:br/>
      </w:r>
      <w:hyperlink r:id="rId26" w:history="1">
        <w:r w:rsidR="00735484" w:rsidRPr="00735484">
          <w:rPr>
            <w:rStyle w:val="Hyperlink"/>
            <w:rFonts w:asciiTheme="majorHAnsi" w:hAnsiTheme="majorHAnsi"/>
            <w:sz w:val="20"/>
          </w:rPr>
          <w:t>https://www.ucas.com</w:t>
        </w:r>
      </w:hyperlink>
    </w:p>
    <w:p w14:paraId="785A9389" w14:textId="722C16F9" w:rsidR="005704D7" w:rsidRPr="00597F7D" w:rsidRDefault="005704D7" w:rsidP="00735484">
      <w:pPr>
        <w:rPr>
          <w:rFonts w:asciiTheme="majorHAnsi" w:hAnsiTheme="majorHAnsi" w:cstheme="majorHAnsi"/>
          <w:b/>
          <w:sz w:val="24"/>
          <w:szCs w:val="24"/>
        </w:rPr>
      </w:pPr>
    </w:p>
    <w:sectPr w:rsidR="005704D7" w:rsidRPr="00597F7D" w:rsidSect="00B10360">
      <w:pgSz w:w="11900" w:h="16840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yriad Pro">
    <w:panose1 w:val="020B0503030403020204"/>
    <w:charset w:val="00"/>
    <w:family w:val="swiss"/>
    <w:pitch w:val="variable"/>
    <w:sig w:usb0="20000287" w:usb1="00000001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36CAD"/>
    <w:multiLevelType w:val="hybridMultilevel"/>
    <w:tmpl w:val="FB22D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161C8"/>
    <w:multiLevelType w:val="multilevel"/>
    <w:tmpl w:val="1DDA8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1C3574"/>
    <w:multiLevelType w:val="hybridMultilevel"/>
    <w:tmpl w:val="A82E6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40E35D2"/>
    <w:multiLevelType w:val="multilevel"/>
    <w:tmpl w:val="F24CE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B65"/>
    <w:rsid w:val="000267A0"/>
    <w:rsid w:val="00046501"/>
    <w:rsid w:val="000863B6"/>
    <w:rsid w:val="000C20F1"/>
    <w:rsid w:val="000D0968"/>
    <w:rsid w:val="000F6BDE"/>
    <w:rsid w:val="00177DD3"/>
    <w:rsid w:val="001C74B2"/>
    <w:rsid w:val="00201679"/>
    <w:rsid w:val="002C3A35"/>
    <w:rsid w:val="002D0B86"/>
    <w:rsid w:val="002D3A34"/>
    <w:rsid w:val="002F1B40"/>
    <w:rsid w:val="003630EC"/>
    <w:rsid w:val="00374A76"/>
    <w:rsid w:val="003A3C5D"/>
    <w:rsid w:val="003C272B"/>
    <w:rsid w:val="003F1E03"/>
    <w:rsid w:val="003F3C4A"/>
    <w:rsid w:val="00421405"/>
    <w:rsid w:val="004535E7"/>
    <w:rsid w:val="00497E58"/>
    <w:rsid w:val="004A724E"/>
    <w:rsid w:val="004B7AA5"/>
    <w:rsid w:val="004D59D1"/>
    <w:rsid w:val="004D7191"/>
    <w:rsid w:val="004F6DB0"/>
    <w:rsid w:val="00554B4F"/>
    <w:rsid w:val="005704D7"/>
    <w:rsid w:val="00580A03"/>
    <w:rsid w:val="00597F7D"/>
    <w:rsid w:val="005F01F6"/>
    <w:rsid w:val="00626674"/>
    <w:rsid w:val="00634472"/>
    <w:rsid w:val="00641037"/>
    <w:rsid w:val="0071602C"/>
    <w:rsid w:val="00735484"/>
    <w:rsid w:val="007C73BB"/>
    <w:rsid w:val="007F0F6A"/>
    <w:rsid w:val="00860399"/>
    <w:rsid w:val="00862858"/>
    <w:rsid w:val="008862E8"/>
    <w:rsid w:val="008978EB"/>
    <w:rsid w:val="009227F5"/>
    <w:rsid w:val="00942DF1"/>
    <w:rsid w:val="00945912"/>
    <w:rsid w:val="00955974"/>
    <w:rsid w:val="009B439D"/>
    <w:rsid w:val="009C64B3"/>
    <w:rsid w:val="009D150B"/>
    <w:rsid w:val="00A40C82"/>
    <w:rsid w:val="00AC66F3"/>
    <w:rsid w:val="00AD5960"/>
    <w:rsid w:val="00AE162B"/>
    <w:rsid w:val="00AE1BD6"/>
    <w:rsid w:val="00B32D70"/>
    <w:rsid w:val="00B83F4F"/>
    <w:rsid w:val="00B858F7"/>
    <w:rsid w:val="00C40953"/>
    <w:rsid w:val="00CA1B65"/>
    <w:rsid w:val="00CE2815"/>
    <w:rsid w:val="00D00612"/>
    <w:rsid w:val="00D042BA"/>
    <w:rsid w:val="00D44490"/>
    <w:rsid w:val="00DA47E7"/>
    <w:rsid w:val="00DA4E7D"/>
    <w:rsid w:val="00E207F2"/>
    <w:rsid w:val="00E21EB3"/>
    <w:rsid w:val="00E53CC5"/>
    <w:rsid w:val="00EE2478"/>
    <w:rsid w:val="00F02E6B"/>
    <w:rsid w:val="00F13582"/>
    <w:rsid w:val="00F868C0"/>
    <w:rsid w:val="00F96E22"/>
    <w:rsid w:val="00FB08AB"/>
    <w:rsid w:val="00FE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460F20"/>
  <w15:docId w15:val="{AB02FA64-BC85-9C4D-8200-7F732EAD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A1B65"/>
    <w:rPr>
      <w:rFonts w:ascii="Arial" w:eastAsia="Times New Roman" w:hAnsi="Arial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1B65"/>
    <w:rPr>
      <w:color w:val="0563C1" w:themeColor="hyperlink"/>
      <w:u w:val="single"/>
    </w:rPr>
  </w:style>
  <w:style w:type="character" w:customStyle="1" w:styleId="css-133coio">
    <w:name w:val="css-133coio"/>
    <w:basedOn w:val="DefaultParagraphFont"/>
    <w:rsid w:val="00CA1B65"/>
  </w:style>
  <w:style w:type="character" w:customStyle="1" w:styleId="apple-converted-space">
    <w:name w:val="apple-converted-space"/>
    <w:basedOn w:val="DefaultParagraphFont"/>
    <w:rsid w:val="003F1E03"/>
  </w:style>
  <w:style w:type="paragraph" w:styleId="ListParagraph">
    <w:name w:val="List Paragraph"/>
    <w:basedOn w:val="Normal"/>
    <w:qFormat/>
    <w:rsid w:val="002D3A34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D04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7AA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01F6"/>
    <w:rPr>
      <w:color w:val="605E5C"/>
      <w:shd w:val="clear" w:color="auto" w:fill="E1DFDD"/>
    </w:rPr>
  </w:style>
  <w:style w:type="paragraph" w:customStyle="1" w:styleId="heading">
    <w:name w:val="heading"/>
    <w:basedOn w:val="Normal"/>
    <w:link w:val="headingChar"/>
    <w:rsid w:val="007354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rFonts w:ascii="Times New Roman" w:hAnsi="Times New Roman"/>
      <w:b/>
      <w:sz w:val="24"/>
      <w:lang w:eastAsia="en-GB"/>
    </w:rPr>
  </w:style>
  <w:style w:type="character" w:customStyle="1" w:styleId="headingChar">
    <w:name w:val="heading Char"/>
    <w:link w:val="heading"/>
    <w:rsid w:val="00735484"/>
    <w:rPr>
      <w:rFonts w:ascii="Times New Roman" w:eastAsia="Times New Roman" w:hAnsi="Times New Roman" w:cs="Times New Roman"/>
      <w:b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2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087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5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4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57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56567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9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2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33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.uk/s/ref=dp_byline_sr_book_2?ie=UTF8&amp;text=Nadine+Monem&amp;search-alias=books-uk&amp;field-author=Nadine+Monem&amp;sort=relevancerank" TargetMode="External"/><Relationship Id="rId13" Type="http://schemas.openxmlformats.org/officeDocument/2006/relationships/hyperlink" Target="http://www.tate.org.uk" TargetMode="External"/><Relationship Id="rId18" Type="http://schemas.openxmlformats.org/officeDocument/2006/relationships/hyperlink" Target="http://www.arnolfini.org.uk" TargetMode="External"/><Relationship Id="rId26" Type="http://schemas.openxmlformats.org/officeDocument/2006/relationships/hyperlink" Target="https://www.ucas.co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issiongallery.co.uk" TargetMode="External"/><Relationship Id="rId7" Type="http://schemas.openxmlformats.org/officeDocument/2006/relationships/hyperlink" Target="http://www.amazon.co.uk/s/ref=dp_byline_sr_book_1?ie=UTF8&amp;text=Janis+Jefferies+and+Bradley+Quinn&amp;search-alias=books-uk&amp;field-author=Janis+Jefferies+and+Bradley+Quinn&amp;sort=relevancerank" TargetMode="External"/><Relationship Id="rId12" Type="http://schemas.openxmlformats.org/officeDocument/2006/relationships/hyperlink" Target="http://www.vam.ac.uk" TargetMode="External"/><Relationship Id="rId17" Type="http://schemas.openxmlformats.org/officeDocument/2006/relationships/hyperlink" Target="https://ikon-gallery.org" TargetMode="External"/><Relationship Id="rId25" Type="http://schemas.openxmlformats.org/officeDocument/2006/relationships/hyperlink" Target="http://www.swansea.gov.uk/glynnvivian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outhbankcentre.co.uk/venues/hayward-gallery" TargetMode="External"/><Relationship Id="rId20" Type="http://schemas.openxmlformats.org/officeDocument/2006/relationships/hyperlink" Target="http://www.tramway.org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hyperlink" Target="https://designmuseum.org" TargetMode="External"/><Relationship Id="rId24" Type="http://schemas.openxmlformats.org/officeDocument/2006/relationships/hyperlink" Target="http://www.mostyn.or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whitechapelgallery.org" TargetMode="External"/><Relationship Id="rId23" Type="http://schemas.openxmlformats.org/officeDocument/2006/relationships/hyperlink" Target="http://www.orieldavies.or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mazon.co.uk/s/ref=dp_byline_sr_book_2?ie=UTF8&amp;text=Nadine+Monem&amp;search-alias=books-uk&amp;field-author=Nadine+Monem&amp;sort=relevancerank" TargetMode="External"/><Relationship Id="rId19" Type="http://schemas.openxmlformats.org/officeDocument/2006/relationships/hyperlink" Target="http://www.whitworth.manchester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mazon.co.uk/s/ref=dp_byline_sr_book_1?ie=UTF8&amp;text=Janis+Jefferies+and+Bradley+Quinn&amp;search-alias=books-uk&amp;field-author=Janis+Jefferies+and+Bradley+Quinn&amp;sort=relevancerank" TargetMode="External"/><Relationship Id="rId14" Type="http://schemas.openxmlformats.org/officeDocument/2006/relationships/hyperlink" Target="http://www.barbican.org.uk" TargetMode="External"/><Relationship Id="rId22" Type="http://schemas.openxmlformats.org/officeDocument/2006/relationships/hyperlink" Target="http://orielmyrddingallery.co.u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Clewett</dc:creator>
  <cp:keywords/>
  <dc:description/>
  <cp:lastModifiedBy>Katherine Clewett</cp:lastModifiedBy>
  <cp:revision>3</cp:revision>
  <cp:lastPrinted>2019-09-30T07:51:00Z</cp:lastPrinted>
  <dcterms:created xsi:type="dcterms:W3CDTF">2020-09-15T14:46:00Z</dcterms:created>
  <dcterms:modified xsi:type="dcterms:W3CDTF">2020-09-15T15:00:00Z</dcterms:modified>
</cp:coreProperties>
</file>