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1C002" w14:textId="3FE06CDC" w:rsidR="00E93514" w:rsidRDefault="00E93514" w:rsidP="00350BAA">
      <w:pPr>
        <w:jc w:val="center"/>
        <w:rPr>
          <w:b/>
          <w:bCs/>
        </w:rPr>
      </w:pPr>
      <w:r>
        <w:rPr>
          <w:b/>
          <w:bCs/>
        </w:rPr>
        <w:t>BMHP 5022 – WEEK 2</w:t>
      </w:r>
    </w:p>
    <w:p w14:paraId="7E75A1FF" w14:textId="77777777" w:rsidR="001E5DAC" w:rsidRDefault="001E5DAC" w:rsidP="001E5DAC">
      <w:pPr>
        <w:jc w:val="both"/>
        <w:rPr>
          <w:b/>
          <w:bCs/>
        </w:rPr>
      </w:pPr>
    </w:p>
    <w:p w14:paraId="01D4AA84" w14:textId="77777777" w:rsidR="001E5DAC" w:rsidRDefault="001E5DAC" w:rsidP="001E5DAC">
      <w:pPr>
        <w:jc w:val="both"/>
      </w:pPr>
      <w:r>
        <w:rPr>
          <w:b/>
          <w:bCs/>
        </w:rPr>
        <w:t xml:space="preserve">Health services in the UK context: </w:t>
      </w:r>
      <w:r>
        <w:t xml:space="preserve">health services can have wide-ranging impacts on individuals and communities, from improving physical health to enhancing mental well-being. In the UK context it is important to recognise the unique structure , funding, and delivery mechanisms of healthcare through the National Health Service (NHS) and its role in improving the health and well-being of the population. The main health services in UK are: </w:t>
      </w:r>
    </w:p>
    <w:p w14:paraId="569E30FD" w14:textId="77777777" w:rsidR="001E5DAC" w:rsidRDefault="001E5DAC" w:rsidP="001E5DAC">
      <w:pPr>
        <w:pStyle w:val="ListParagraph"/>
        <w:numPr>
          <w:ilvl w:val="0"/>
          <w:numId w:val="11"/>
        </w:numPr>
        <w:jc w:val="both"/>
      </w:pPr>
      <w:r w:rsidRPr="00433E2A">
        <w:rPr>
          <w:b/>
          <w:bCs/>
        </w:rPr>
        <w:t>PREVENTIVE HEALTH SERVICES</w:t>
      </w:r>
      <w:r>
        <w:t xml:space="preserve">: this is a cornerstone of the NHS with a strong focus on public health through NHS England, Public Health Scotland, Public Health Wales and Public Health Agency Northern Ireland. </w:t>
      </w:r>
    </w:p>
    <w:p w14:paraId="0DCA4C1B" w14:textId="77777777" w:rsidR="001E5DAC" w:rsidRDefault="001E5DAC" w:rsidP="001E5DAC">
      <w:pPr>
        <w:pStyle w:val="ListParagraph"/>
        <w:numPr>
          <w:ilvl w:val="1"/>
          <w:numId w:val="11"/>
        </w:numPr>
        <w:jc w:val="both"/>
      </w:pPr>
      <w:r>
        <w:rPr>
          <w:b/>
          <w:bCs/>
        </w:rPr>
        <w:t>Vaccination programs</w:t>
      </w:r>
      <w:r w:rsidRPr="00B82C90">
        <w:t>:</w:t>
      </w:r>
      <w:r>
        <w:t xml:space="preserve"> the NHS offers a comprehensive immunisation schedule, including flu vaccines, MMR (measles, mumps and rubella) and COVID-19 vaccinations, free of charge. These programs help control infectious diseases and protect public health. </w:t>
      </w:r>
    </w:p>
    <w:p w14:paraId="24D66B65" w14:textId="77777777" w:rsidR="001E5DAC" w:rsidRDefault="001E5DAC" w:rsidP="001E5DAC">
      <w:pPr>
        <w:pStyle w:val="ListParagraph"/>
        <w:numPr>
          <w:ilvl w:val="1"/>
          <w:numId w:val="11"/>
        </w:numPr>
        <w:jc w:val="both"/>
      </w:pPr>
      <w:r>
        <w:rPr>
          <w:b/>
          <w:bCs/>
        </w:rPr>
        <w:t>Screening and early detection</w:t>
      </w:r>
      <w:r w:rsidRPr="00B0350D">
        <w:t>:</w:t>
      </w:r>
      <w:r>
        <w:t xml:space="preserve"> national screening programs such as those for cervical cancer, breast cancer, bowel cancer, and diabetic retinopathy, help detect and protect public health. </w:t>
      </w:r>
    </w:p>
    <w:p w14:paraId="50E2D563" w14:textId="77777777" w:rsidR="001E5DAC" w:rsidRDefault="001E5DAC" w:rsidP="001E5DAC">
      <w:pPr>
        <w:pStyle w:val="ListParagraph"/>
        <w:numPr>
          <w:ilvl w:val="1"/>
          <w:numId w:val="11"/>
        </w:numPr>
        <w:jc w:val="both"/>
      </w:pPr>
      <w:r>
        <w:rPr>
          <w:b/>
          <w:bCs/>
        </w:rPr>
        <w:t>Health education</w:t>
      </w:r>
      <w:r w:rsidRPr="00BA37C1">
        <w:t>:</w:t>
      </w:r>
      <w:r>
        <w:t xml:space="preserve"> initiatives like the “better health campaign” and smoking cessation services provide resources and support to encourage healthy lifestyles. </w:t>
      </w:r>
    </w:p>
    <w:p w14:paraId="29210CAF" w14:textId="77777777" w:rsidR="001E5DAC" w:rsidRDefault="001E5DAC" w:rsidP="001E5DAC">
      <w:pPr>
        <w:pStyle w:val="ListParagraph"/>
        <w:numPr>
          <w:ilvl w:val="0"/>
          <w:numId w:val="11"/>
        </w:numPr>
        <w:jc w:val="both"/>
      </w:pPr>
      <w:r>
        <w:rPr>
          <w:b/>
          <w:bCs/>
        </w:rPr>
        <w:t xml:space="preserve">CURATIVE HEALTH SERVICES: </w:t>
      </w:r>
      <w:r>
        <w:t xml:space="preserve">the NHS provides curative health services free at the point of use, funded primarily through taxation. </w:t>
      </w:r>
    </w:p>
    <w:p w14:paraId="73F0679E" w14:textId="77777777" w:rsidR="001E5DAC" w:rsidRDefault="001E5DAC" w:rsidP="001E5DAC">
      <w:pPr>
        <w:pStyle w:val="ListParagraph"/>
        <w:numPr>
          <w:ilvl w:val="1"/>
          <w:numId w:val="11"/>
        </w:numPr>
        <w:jc w:val="both"/>
      </w:pPr>
      <w:r>
        <w:rPr>
          <w:b/>
          <w:bCs/>
        </w:rPr>
        <w:t>Acute care:</w:t>
      </w:r>
      <w:r>
        <w:t xml:space="preserve"> emergency services through Accident &amp; Emergency (A&amp;E) departments ensure immediate treatment for life-threatening conditions. The NHS also operated air ambulance services and critical care networks. </w:t>
      </w:r>
    </w:p>
    <w:p w14:paraId="68C414A1" w14:textId="77777777" w:rsidR="001E5DAC" w:rsidRDefault="001E5DAC" w:rsidP="001E5DAC">
      <w:pPr>
        <w:pStyle w:val="ListParagraph"/>
        <w:numPr>
          <w:ilvl w:val="1"/>
          <w:numId w:val="11"/>
        </w:numPr>
        <w:jc w:val="both"/>
      </w:pPr>
      <w:r>
        <w:rPr>
          <w:b/>
          <w:bCs/>
        </w:rPr>
        <w:t>Chronic disease management:</w:t>
      </w:r>
      <w:r>
        <w:t xml:space="preserve"> the NHS offers structured programmes for managing chronic diseases such as diabetes, asthma, and cardiovascular diseases. General practitioners (GPs) play a central role in coordinating care for chronic conditions. </w:t>
      </w:r>
    </w:p>
    <w:p w14:paraId="4558449F" w14:textId="77777777" w:rsidR="001E5DAC" w:rsidRDefault="001E5DAC" w:rsidP="001E5DAC">
      <w:pPr>
        <w:pStyle w:val="ListParagraph"/>
        <w:numPr>
          <w:ilvl w:val="1"/>
          <w:numId w:val="11"/>
        </w:numPr>
        <w:jc w:val="both"/>
      </w:pPr>
      <w:r>
        <w:rPr>
          <w:b/>
          <w:bCs/>
        </w:rPr>
        <w:t>Specialist services:</w:t>
      </w:r>
      <w:r>
        <w:t xml:space="preserve"> patients referred by GPs can access specialist services, including surgeries and treatments for complex conditions at NHS hospitals. </w:t>
      </w:r>
    </w:p>
    <w:p w14:paraId="664D6352" w14:textId="77777777" w:rsidR="001E5DAC" w:rsidRDefault="001E5DAC" w:rsidP="001E5DAC">
      <w:pPr>
        <w:pStyle w:val="ListParagraph"/>
        <w:numPr>
          <w:ilvl w:val="0"/>
          <w:numId w:val="11"/>
        </w:numPr>
        <w:jc w:val="both"/>
      </w:pPr>
      <w:r>
        <w:rPr>
          <w:b/>
          <w:bCs/>
        </w:rPr>
        <w:t xml:space="preserve">REHABILITATIVES SERVICES: </w:t>
      </w:r>
      <w:r>
        <w:t xml:space="preserve">these services in UK are integrated into the NHS framework, ensuring access for all. </w:t>
      </w:r>
    </w:p>
    <w:p w14:paraId="41E83FA5" w14:textId="77777777" w:rsidR="001E5DAC" w:rsidRDefault="001E5DAC" w:rsidP="001E5DAC">
      <w:pPr>
        <w:pStyle w:val="ListParagraph"/>
        <w:numPr>
          <w:ilvl w:val="1"/>
          <w:numId w:val="11"/>
        </w:numPr>
        <w:jc w:val="both"/>
      </w:pPr>
      <w:r>
        <w:rPr>
          <w:b/>
          <w:bCs/>
        </w:rPr>
        <w:t xml:space="preserve">Physical rehabilitation: </w:t>
      </w:r>
      <w:r>
        <w:t xml:space="preserve">services like physiotherapy and occupational therapy are widely available in NHS hospitals and community clinics to help patients recover from injuries or surgeries. </w:t>
      </w:r>
    </w:p>
    <w:p w14:paraId="05DE6447" w14:textId="77777777" w:rsidR="001E5DAC" w:rsidRPr="005870DB" w:rsidRDefault="001E5DAC" w:rsidP="001E5DAC">
      <w:pPr>
        <w:pStyle w:val="ListParagraph"/>
        <w:numPr>
          <w:ilvl w:val="1"/>
          <w:numId w:val="11"/>
        </w:numPr>
        <w:jc w:val="both"/>
      </w:pPr>
      <w:r>
        <w:rPr>
          <w:b/>
          <w:bCs/>
        </w:rPr>
        <w:lastRenderedPageBreak/>
        <w:t xml:space="preserve">Mental health services: </w:t>
      </w:r>
      <w:r>
        <w:t xml:space="preserve">the “improving access to psychological therapies (IAPT)” programme provides talking therapies for common mental health conditions such as depression and anxiety. The NHS also offers specialised mental health services for severe conditions. </w:t>
      </w:r>
      <w:r>
        <w:rPr>
          <w:b/>
          <w:bCs/>
        </w:rPr>
        <w:t xml:space="preserve"> </w:t>
      </w:r>
    </w:p>
    <w:p w14:paraId="3FB9A846" w14:textId="77777777" w:rsidR="001E5DAC" w:rsidRDefault="001E5DAC" w:rsidP="001E5DAC">
      <w:pPr>
        <w:pStyle w:val="ListParagraph"/>
        <w:numPr>
          <w:ilvl w:val="0"/>
          <w:numId w:val="11"/>
        </w:numPr>
        <w:jc w:val="both"/>
      </w:pPr>
      <w:r>
        <w:rPr>
          <w:b/>
          <w:bCs/>
        </w:rPr>
        <w:t xml:space="preserve">Maternal and child health services: </w:t>
      </w:r>
      <w:r>
        <w:t xml:space="preserve">maternal and child health services are priority for the NHS, ensuring comprehensive support for families. </w:t>
      </w:r>
    </w:p>
    <w:p w14:paraId="50794CE9" w14:textId="77777777" w:rsidR="001E5DAC" w:rsidRDefault="001E5DAC" w:rsidP="001E5DAC">
      <w:pPr>
        <w:pStyle w:val="ListParagraph"/>
        <w:numPr>
          <w:ilvl w:val="1"/>
          <w:numId w:val="11"/>
        </w:numPr>
        <w:jc w:val="both"/>
      </w:pPr>
      <w:r>
        <w:rPr>
          <w:b/>
          <w:bCs/>
        </w:rPr>
        <w:t>Prenatal and postnatal care:</w:t>
      </w:r>
      <w:r>
        <w:t xml:space="preserve"> midwifery services are central to maternal care in the UK, providing support throughout and after childbirth. Health visitors support families with newborns and young children.</w:t>
      </w:r>
    </w:p>
    <w:p w14:paraId="58886B6C" w14:textId="77777777" w:rsidR="001E5DAC" w:rsidRDefault="001E5DAC" w:rsidP="001E5DAC">
      <w:pPr>
        <w:pStyle w:val="ListParagraph"/>
        <w:numPr>
          <w:ilvl w:val="1"/>
          <w:numId w:val="11"/>
        </w:numPr>
        <w:jc w:val="both"/>
      </w:pPr>
      <w:r>
        <w:rPr>
          <w:b/>
          <w:bCs/>
        </w:rPr>
        <w:t>Child health programmes:</w:t>
      </w:r>
      <w:r>
        <w:t xml:space="preserve"> services include routine development checks, immunisations, and access to specialists for children with specific needs, such as speech therapy or autism assessments. </w:t>
      </w:r>
    </w:p>
    <w:p w14:paraId="048DF3D7" w14:textId="77777777" w:rsidR="001E5DAC" w:rsidRDefault="001E5DAC" w:rsidP="001E5DAC">
      <w:pPr>
        <w:pStyle w:val="ListParagraph"/>
        <w:numPr>
          <w:ilvl w:val="0"/>
          <w:numId w:val="11"/>
        </w:numPr>
        <w:jc w:val="both"/>
      </w:pPr>
      <w:r>
        <w:rPr>
          <w:b/>
          <w:bCs/>
        </w:rPr>
        <w:t xml:space="preserve">Mental health services: </w:t>
      </w:r>
      <w:r>
        <w:t xml:space="preserve">mental health services have been a growing focus in the UK, with significant investment in expanding access. </w:t>
      </w:r>
    </w:p>
    <w:p w14:paraId="54D03E45" w14:textId="77777777" w:rsidR="001E5DAC" w:rsidRDefault="001E5DAC" w:rsidP="001E5DAC">
      <w:pPr>
        <w:pStyle w:val="ListParagraph"/>
        <w:numPr>
          <w:ilvl w:val="1"/>
          <w:numId w:val="11"/>
        </w:numPr>
        <w:jc w:val="both"/>
      </w:pPr>
      <w:r>
        <w:rPr>
          <w:b/>
          <w:bCs/>
        </w:rPr>
        <w:t>Community mental health teams (CMHTs):</w:t>
      </w:r>
      <w:r>
        <w:t xml:space="preserve"> provide support for severe mental illnesses such as schizophrenia and bipolar disorder. </w:t>
      </w:r>
    </w:p>
    <w:p w14:paraId="53F1BBA0" w14:textId="77777777" w:rsidR="001E5DAC" w:rsidRDefault="001E5DAC" w:rsidP="001E5DAC">
      <w:pPr>
        <w:pStyle w:val="ListParagraph"/>
        <w:numPr>
          <w:ilvl w:val="1"/>
          <w:numId w:val="11"/>
        </w:numPr>
        <w:jc w:val="both"/>
      </w:pPr>
      <w:r>
        <w:rPr>
          <w:b/>
          <w:bCs/>
        </w:rPr>
        <w:t>Crisis services:</w:t>
      </w:r>
      <w:r>
        <w:t xml:space="preserve"> the NHS offers 24/7 mental health crisis helplines in many regions to ensure immediate support. </w:t>
      </w:r>
    </w:p>
    <w:p w14:paraId="7BB7CBCD" w14:textId="77777777" w:rsidR="001E5DAC" w:rsidRDefault="001E5DAC" w:rsidP="001E5DAC">
      <w:pPr>
        <w:pStyle w:val="ListParagraph"/>
        <w:numPr>
          <w:ilvl w:val="1"/>
          <w:numId w:val="11"/>
        </w:numPr>
        <w:jc w:val="both"/>
      </w:pPr>
      <w:r>
        <w:rPr>
          <w:b/>
          <w:bCs/>
        </w:rPr>
        <w:t>Integrated care models:</w:t>
      </w:r>
      <w:r>
        <w:t xml:space="preserve"> efforts to integrate mental health into primary care aim to provide holistic support and reduce stigma. </w:t>
      </w:r>
    </w:p>
    <w:p w14:paraId="55128024" w14:textId="77777777" w:rsidR="001E5DAC" w:rsidRDefault="001E5DAC" w:rsidP="001E5DAC">
      <w:pPr>
        <w:pStyle w:val="ListParagraph"/>
        <w:numPr>
          <w:ilvl w:val="0"/>
          <w:numId w:val="11"/>
        </w:numPr>
        <w:jc w:val="both"/>
      </w:pPr>
      <w:r>
        <w:rPr>
          <w:b/>
          <w:bCs/>
        </w:rPr>
        <w:t xml:space="preserve">Social services and long-term care: </w:t>
      </w:r>
      <w:r>
        <w:t xml:space="preserve">UK has a mix of healthcare and social care services, with long-term care often provided by local authorities or private providers. </w:t>
      </w:r>
    </w:p>
    <w:p w14:paraId="41CACAE8" w14:textId="77777777" w:rsidR="001E5DAC" w:rsidRDefault="001E5DAC" w:rsidP="001E5DAC">
      <w:pPr>
        <w:pStyle w:val="ListParagraph"/>
        <w:numPr>
          <w:ilvl w:val="1"/>
          <w:numId w:val="11"/>
        </w:numPr>
        <w:jc w:val="both"/>
      </w:pPr>
      <w:r>
        <w:rPr>
          <w:b/>
          <w:bCs/>
        </w:rPr>
        <w:t>Elderly care:</w:t>
      </w:r>
      <w:r>
        <w:t xml:space="preserve"> services like home care, residential care homes, and nursing homes are provided through local councils with the NHS focusing on medical needs. </w:t>
      </w:r>
    </w:p>
    <w:p w14:paraId="1BD6FA5A" w14:textId="77777777" w:rsidR="001E5DAC" w:rsidRDefault="001E5DAC" w:rsidP="001E5DAC">
      <w:pPr>
        <w:pStyle w:val="ListParagraph"/>
        <w:numPr>
          <w:ilvl w:val="1"/>
          <w:numId w:val="11"/>
        </w:numPr>
        <w:jc w:val="both"/>
      </w:pPr>
      <w:r>
        <w:rPr>
          <w:b/>
          <w:bCs/>
        </w:rPr>
        <w:t>Support for vulnerable groups:</w:t>
      </w:r>
      <w:r>
        <w:t xml:space="preserve"> programmes for individuals with disabilities, learning difficulties, or long-term conditions are delivered collaboratively between the NHS and social services. </w:t>
      </w:r>
    </w:p>
    <w:p w14:paraId="214F20E5" w14:textId="77777777" w:rsidR="001E5DAC" w:rsidRPr="00DB6F66" w:rsidRDefault="001E5DAC" w:rsidP="001E5DAC">
      <w:pPr>
        <w:jc w:val="both"/>
      </w:pPr>
    </w:p>
    <w:p w14:paraId="73ADAEA1" w14:textId="77777777" w:rsidR="001E5DAC" w:rsidRDefault="001E5DAC" w:rsidP="001E5DAC">
      <w:pPr>
        <w:jc w:val="both"/>
      </w:pPr>
      <w:r>
        <w:t xml:space="preserve">The NHS is designed to ensure equitable access to healthcare services, regardless of income, geography, or social status. </w:t>
      </w:r>
    </w:p>
    <w:p w14:paraId="69115497" w14:textId="77777777" w:rsidR="001E5DAC" w:rsidRDefault="001E5DAC" w:rsidP="001E5DAC">
      <w:pPr>
        <w:pStyle w:val="ListParagraph"/>
        <w:numPr>
          <w:ilvl w:val="0"/>
          <w:numId w:val="12"/>
        </w:numPr>
        <w:jc w:val="both"/>
      </w:pPr>
      <w:r>
        <w:t xml:space="preserve">UNIVERSAL COVERAGE: all UK residents are entitled to NHS services, ensuring no one is excluded due to financial barriers. </w:t>
      </w:r>
    </w:p>
    <w:p w14:paraId="58E719AB" w14:textId="77777777" w:rsidR="001E5DAC" w:rsidRDefault="001E5DAC" w:rsidP="001E5DAC">
      <w:pPr>
        <w:pStyle w:val="ListParagraph"/>
        <w:numPr>
          <w:ilvl w:val="0"/>
          <w:numId w:val="12"/>
        </w:numPr>
        <w:jc w:val="both"/>
      </w:pPr>
      <w:r>
        <w:t xml:space="preserve">REDUCING HEALTH DISPARITIES: programmes like the Health inequalities Improvement programmes aim to address disparities in health outcomes between different population groups. </w:t>
      </w:r>
    </w:p>
    <w:p w14:paraId="34D095C8" w14:textId="77777777" w:rsidR="001E5DAC" w:rsidRDefault="001E5DAC" w:rsidP="001E5DAC">
      <w:pPr>
        <w:pStyle w:val="ListParagraph"/>
        <w:numPr>
          <w:ilvl w:val="0"/>
          <w:numId w:val="12"/>
        </w:numPr>
        <w:jc w:val="both"/>
      </w:pPr>
      <w:r>
        <w:lastRenderedPageBreak/>
        <w:t xml:space="preserve">INTEGRATION ACROSS SYSTEMS: with the development of Integrated Care Systems (ICSs) in England, the NHS is working to better coordinate care across primary, secondary and social care to improve outcomes and efficiency. </w:t>
      </w:r>
    </w:p>
    <w:p w14:paraId="410ED945" w14:textId="2E4C4310" w:rsidR="001E5DAC" w:rsidRPr="00804D78" w:rsidRDefault="001E5DAC" w:rsidP="001E5DAC">
      <w:pPr>
        <w:jc w:val="both"/>
      </w:pPr>
      <w:r w:rsidRPr="00804D78">
        <w:rPr>
          <w:b/>
          <w:bCs/>
        </w:rPr>
        <w:t xml:space="preserve">UNIVERSAL HEALTH COVERAGE (DEFINITION): </w:t>
      </w:r>
      <w:r>
        <w:t xml:space="preserve">is a health care system in which all residents of a particular country or region are assured access to health care. It is generally organised around providing either all residents of only those who cannot afford on their own, with either health services or the means to acquire them, with the end goal of improving health outcomes. Some universal healthcare systems are government-funded, while other are based on a requirement that all citizens purchase private health insurance. </w:t>
      </w:r>
    </w:p>
    <w:p w14:paraId="53D7DF14" w14:textId="77777777" w:rsidR="001E5DAC" w:rsidRDefault="001E5DAC" w:rsidP="001E5DAC">
      <w:pPr>
        <w:jc w:val="both"/>
        <w:rPr>
          <w:b/>
          <w:bCs/>
        </w:rPr>
      </w:pPr>
    </w:p>
    <w:p w14:paraId="41C303FE" w14:textId="3EB57F0D" w:rsidR="00350BAA" w:rsidRDefault="001E5DAC" w:rsidP="001E5DAC">
      <w:pPr>
        <w:jc w:val="both"/>
      </w:pPr>
      <w:r w:rsidRPr="003E44DC">
        <w:rPr>
          <w:b/>
          <w:bCs/>
        </w:rPr>
        <w:t>UNIVERSAL HEALTH COVERAGE</w:t>
      </w:r>
      <w:r>
        <w:rPr>
          <w:b/>
          <w:bCs/>
        </w:rPr>
        <w:t xml:space="preserve">: </w:t>
      </w:r>
      <w:r>
        <w:t xml:space="preserve">the UK’s national health service was founded on the principles of treatment based on need regardless of ability to pay. It means that all people have access to the full range of quality health services they need, when and where they need the,, without financial hardship. It covers the full continuum of essential health services, from health promotion to prevention, treatment, rehabilitation, and palliative care across the life course. The delivery of these services requires health and care workers with an optimal skills mix at all levels of the health system, who are equitably distributed, adequately supported with access to quality assured products, and enjoying decent work. Protecting people from the financial consequences of paying for health services out of their own pockets reduces the risk that people will be pushed into poverty because the cost of needed services and treatments requires them to use up their life savings, sell assets, or borrow, destroying their futures and often those of their children. </w:t>
      </w:r>
    </w:p>
    <w:p w14:paraId="3F30F2CA" w14:textId="77777777" w:rsidR="001E5DAC" w:rsidRPr="001E5DAC" w:rsidRDefault="001E5DAC" w:rsidP="001E5DAC">
      <w:pPr>
        <w:jc w:val="both"/>
      </w:pPr>
    </w:p>
    <w:p w14:paraId="170CA446" w14:textId="0B652181" w:rsidR="00F96DBD" w:rsidRDefault="00EF18BC" w:rsidP="00C76025">
      <w:pPr>
        <w:jc w:val="both"/>
      </w:pPr>
      <w:r>
        <w:rPr>
          <w:b/>
          <w:bCs/>
        </w:rPr>
        <w:t xml:space="preserve">Understanding UHC: </w:t>
      </w:r>
      <w:r>
        <w:t>access to healthcare is a fundamental human right, yet a large proportion of the world’s population lacks access to basic health services. UHC is a key approach to ensuring all people can access health services without financial hardship. UHC means that all individuals and communities receive the health services they need without suffering financial</w:t>
      </w:r>
      <w:r w:rsidR="001552F2">
        <w:t xml:space="preserve"> hardship regardless of their ability to pay. </w:t>
      </w:r>
    </w:p>
    <w:p w14:paraId="2426258D" w14:textId="04AB752B" w:rsidR="001552F2" w:rsidRDefault="001552F2" w:rsidP="001552F2">
      <w:pPr>
        <w:pStyle w:val="ListParagraph"/>
        <w:numPr>
          <w:ilvl w:val="0"/>
          <w:numId w:val="7"/>
        </w:numPr>
        <w:jc w:val="both"/>
      </w:pPr>
      <w:r w:rsidRPr="001552F2">
        <w:rPr>
          <w:b/>
          <w:bCs/>
        </w:rPr>
        <w:t>UHC is not just about insurance</w:t>
      </w:r>
      <w:r>
        <w:t xml:space="preserve">: while health insurance is an important component of UHC, it is not the only one. UHC encompasses a range of healthcare services, including preventive, promotive, curative and rehabilitative services. It also includes addressing the social determinants of health such as access to clean water and sanitation, safe housing and education. </w:t>
      </w:r>
    </w:p>
    <w:p w14:paraId="4699CAB0" w14:textId="3B75A58C" w:rsidR="001552F2" w:rsidRDefault="00070A5A" w:rsidP="001552F2">
      <w:pPr>
        <w:pStyle w:val="ListParagraph"/>
        <w:numPr>
          <w:ilvl w:val="0"/>
          <w:numId w:val="7"/>
        </w:numPr>
        <w:jc w:val="both"/>
      </w:pPr>
      <w:r>
        <w:rPr>
          <w:b/>
          <w:bCs/>
        </w:rPr>
        <w:t>UHC requires a strong healthcare system</w:t>
      </w:r>
      <w:r w:rsidRPr="00070A5A">
        <w:t>:</w:t>
      </w:r>
      <w:r>
        <w:t xml:space="preserve"> achieving UHC requires a strong healthcare system that is well-funded, well-managed, and well-regulated. It involves building and maintaining </w:t>
      </w:r>
      <w:r w:rsidR="00F8451A">
        <w:t>an adequate healthcare workforce, ensuring access to essential medicines and technologies, and strengthening health information systems.</w:t>
      </w:r>
    </w:p>
    <w:p w14:paraId="1E841372" w14:textId="4CA737A1" w:rsidR="00F8451A" w:rsidRDefault="00F8451A" w:rsidP="001552F2">
      <w:pPr>
        <w:pStyle w:val="ListParagraph"/>
        <w:numPr>
          <w:ilvl w:val="0"/>
          <w:numId w:val="7"/>
        </w:numPr>
        <w:jc w:val="both"/>
      </w:pPr>
      <w:r>
        <w:rPr>
          <w:b/>
          <w:bCs/>
        </w:rPr>
        <w:lastRenderedPageBreak/>
        <w:t xml:space="preserve">UHC </w:t>
      </w:r>
      <w:r w:rsidR="004E4528">
        <w:rPr>
          <w:b/>
          <w:bCs/>
        </w:rPr>
        <w:t>is not one</w:t>
      </w:r>
      <w:r w:rsidR="004E4528" w:rsidRPr="004E4528">
        <w:t>-</w:t>
      </w:r>
      <w:r w:rsidR="004E4528" w:rsidRPr="004E4528">
        <w:rPr>
          <w:b/>
          <w:bCs/>
        </w:rPr>
        <w:t>size-fits-all</w:t>
      </w:r>
      <w:r w:rsidR="004E4528">
        <w:rPr>
          <w:b/>
          <w:bCs/>
        </w:rPr>
        <w:t xml:space="preserve"> approach: </w:t>
      </w:r>
      <w:r w:rsidR="004E4528">
        <w:t xml:space="preserve">UHC needs to be tailored to the specific needs and contexts of each country. It requires a comprehensive understanding of the local health system and the social, economic and political factors that influence health outcomes. </w:t>
      </w:r>
    </w:p>
    <w:p w14:paraId="240760F8" w14:textId="2FC76B94" w:rsidR="004E4528" w:rsidRDefault="004E4528" w:rsidP="001552F2">
      <w:pPr>
        <w:pStyle w:val="ListParagraph"/>
        <w:numPr>
          <w:ilvl w:val="0"/>
          <w:numId w:val="7"/>
        </w:numPr>
        <w:jc w:val="both"/>
      </w:pPr>
      <w:r>
        <w:rPr>
          <w:b/>
          <w:bCs/>
        </w:rPr>
        <w:t>UHC can lead to financial protection</w:t>
      </w:r>
      <w:r w:rsidRPr="004E4528">
        <w:t>:</w:t>
      </w:r>
      <w:r>
        <w:t xml:space="preserve"> </w:t>
      </w:r>
      <w:r w:rsidR="00AC7FAC">
        <w:t xml:space="preserve">UHC can protect people from financial risk by reducing out-of-pocket payments for health services. When people do not have to pay for healthcare services they are less likely to experience financial hardship or be pushed into poverty due to healthcare costs. </w:t>
      </w:r>
    </w:p>
    <w:p w14:paraId="382CAB83" w14:textId="0A84467A" w:rsidR="00AC7FAC" w:rsidRDefault="00AC7FAC" w:rsidP="001552F2">
      <w:pPr>
        <w:pStyle w:val="ListParagraph"/>
        <w:numPr>
          <w:ilvl w:val="0"/>
          <w:numId w:val="7"/>
        </w:numPr>
        <w:jc w:val="both"/>
      </w:pPr>
      <w:r>
        <w:rPr>
          <w:b/>
          <w:bCs/>
        </w:rPr>
        <w:t>UHC can improve health outcomes</w:t>
      </w:r>
      <w:r w:rsidRPr="00AC7FAC">
        <w:t>:</w:t>
      </w:r>
      <w:r>
        <w:t xml:space="preserve"> when people have access to quality healthcare services they are more likely to receive timely and appropriate treatment, leading better health outcomes. this can lead to increased prod</w:t>
      </w:r>
      <w:r w:rsidR="00232D7C">
        <w:t>u</w:t>
      </w:r>
      <w:r>
        <w:t>ctivity and economic growth.</w:t>
      </w:r>
    </w:p>
    <w:p w14:paraId="556E68A3" w14:textId="6B09A421" w:rsidR="001552F2" w:rsidRDefault="00FC2E90" w:rsidP="001552F2">
      <w:pPr>
        <w:jc w:val="both"/>
      </w:pPr>
      <w:r>
        <w:t>O</w:t>
      </w:r>
      <w:r w:rsidR="007F7F4D">
        <w:t xml:space="preserve">verall, UHC is a crucial component of sustainable healthcare systems. By providing access to quality healthcare services without financial hardship, IHC can contribute to the achievement of the </w:t>
      </w:r>
      <w:r w:rsidR="00836ED2">
        <w:t>Sustainable De</w:t>
      </w:r>
      <w:r>
        <w:t>velopment Goals (</w:t>
      </w:r>
      <w:r w:rsidR="007F7F4D">
        <w:t>SDGs</w:t>
      </w:r>
      <w:r>
        <w:t>)</w:t>
      </w:r>
      <w:r w:rsidR="007F7F4D">
        <w:t xml:space="preserve"> and create a healthier, more equitable and more prosperous world. </w:t>
      </w:r>
    </w:p>
    <w:p w14:paraId="625604FF" w14:textId="77777777" w:rsidR="001552F2" w:rsidRPr="00EF18BC" w:rsidRDefault="001552F2" w:rsidP="001552F2">
      <w:pPr>
        <w:jc w:val="both"/>
      </w:pPr>
    </w:p>
    <w:p w14:paraId="09BA1CB3" w14:textId="643915A1" w:rsidR="007915CC" w:rsidRDefault="00F96DBD" w:rsidP="00C76025">
      <w:pPr>
        <w:jc w:val="both"/>
      </w:pPr>
      <w:r>
        <w:rPr>
          <w:b/>
          <w:bCs/>
        </w:rPr>
        <w:t xml:space="preserve">UHC: </w:t>
      </w:r>
      <w:r w:rsidR="004C085E">
        <w:t xml:space="preserve">UHC </w:t>
      </w:r>
      <w:r w:rsidR="00547C6B">
        <w:t xml:space="preserve">is the goal that all </w:t>
      </w:r>
      <w:r w:rsidR="00DB48C3">
        <w:t xml:space="preserve">people obtain the health services they need </w:t>
      </w:r>
      <w:r w:rsidR="0051348C">
        <w:t>without risking financial hardship from unaffordable out-of-pocket payments. It involves coverage with good health services from health promotion to prevention</w:t>
      </w:r>
      <w:r w:rsidR="00760A46">
        <w:t xml:space="preserve">, treatment, rehabilitation and palliation, as well as coverage with a form of financial risk protection. </w:t>
      </w:r>
      <w:r w:rsidR="00053CFF">
        <w:t>UHC is based on 3 principles:</w:t>
      </w:r>
    </w:p>
    <w:p w14:paraId="783851AE" w14:textId="3E2CDAB4" w:rsidR="00053CFF" w:rsidRDefault="00053CFF" w:rsidP="00053CFF">
      <w:pPr>
        <w:pStyle w:val="ListParagraph"/>
        <w:numPr>
          <w:ilvl w:val="0"/>
          <w:numId w:val="5"/>
        </w:numPr>
        <w:jc w:val="both"/>
      </w:pPr>
      <w:r>
        <w:t>EQUITY in access</w:t>
      </w:r>
    </w:p>
    <w:p w14:paraId="73BE147C" w14:textId="4E2CA3CA" w:rsidR="00053CFF" w:rsidRDefault="00053CFF" w:rsidP="00053CFF">
      <w:pPr>
        <w:pStyle w:val="ListParagraph"/>
        <w:numPr>
          <w:ilvl w:val="0"/>
          <w:numId w:val="5"/>
        </w:numPr>
        <w:jc w:val="both"/>
      </w:pPr>
      <w:r>
        <w:t>QUALITY in health services</w:t>
      </w:r>
    </w:p>
    <w:p w14:paraId="143B9D56" w14:textId="65FF2056" w:rsidR="00F32A7E" w:rsidRDefault="00053CFF" w:rsidP="00F32A7E">
      <w:pPr>
        <w:pStyle w:val="ListParagraph"/>
        <w:numPr>
          <w:ilvl w:val="0"/>
          <w:numId w:val="5"/>
        </w:numPr>
        <w:jc w:val="both"/>
      </w:pPr>
      <w:r>
        <w:t>FINANCIAL PROTECTION</w:t>
      </w:r>
    </w:p>
    <w:p w14:paraId="158D1E9F" w14:textId="77777777" w:rsidR="00F32A7E" w:rsidRDefault="00F32A7E" w:rsidP="00F32A7E">
      <w:pPr>
        <w:pStyle w:val="ListParagraph"/>
        <w:jc w:val="both"/>
      </w:pPr>
    </w:p>
    <w:p w14:paraId="599C270D" w14:textId="09F57E70" w:rsidR="00ED1798" w:rsidRDefault="003A4E61" w:rsidP="00ED1798">
      <w:pPr>
        <w:jc w:val="both"/>
      </w:pPr>
      <w:r w:rsidRPr="003A4E61">
        <w:rPr>
          <w:b/>
          <w:bCs/>
        </w:rPr>
        <w:t>EQUITY in ACCESS:</w:t>
      </w:r>
      <w:r>
        <w:rPr>
          <w:b/>
          <w:bCs/>
        </w:rPr>
        <w:t xml:space="preserve"> </w:t>
      </w:r>
      <w:r w:rsidR="00ED1798" w:rsidRPr="00ED1798">
        <w:t>Equity in access means that everyone, regardless of their socio-economic status, geographic location, or any other factor, has the same opportunity to access the health services they need.</w:t>
      </w:r>
      <w:r w:rsidR="00ED1798">
        <w:t xml:space="preserve"> A</w:t>
      </w:r>
      <w:r w:rsidR="00B61821">
        <w:t>ccess has three dimensions:</w:t>
      </w:r>
    </w:p>
    <w:p w14:paraId="68670660" w14:textId="3A8DC29A" w:rsidR="00B61821" w:rsidRDefault="00B61821" w:rsidP="00B61821">
      <w:pPr>
        <w:pStyle w:val="ListParagraph"/>
        <w:numPr>
          <w:ilvl w:val="0"/>
          <w:numId w:val="6"/>
        </w:numPr>
        <w:jc w:val="both"/>
      </w:pPr>
      <w:r w:rsidRPr="002E0450">
        <w:rPr>
          <w:u w:val="single"/>
        </w:rPr>
        <w:t>Physical accessibility</w:t>
      </w:r>
      <w:r>
        <w:t xml:space="preserve">: </w:t>
      </w:r>
      <w:r w:rsidR="00533E03">
        <w:t xml:space="preserve">this is understood as the availability of good health services within reasonable reach of those who need them </w:t>
      </w:r>
      <w:r w:rsidR="00CD1837">
        <w:t>and of opening hours, appointment systems and other aspe</w:t>
      </w:r>
      <w:r w:rsidR="002E0450">
        <w:t xml:space="preserve">cts of service organisation and delivery that allow people to obtain the services when they need them. </w:t>
      </w:r>
    </w:p>
    <w:p w14:paraId="296C5888" w14:textId="77A3D2ED" w:rsidR="002E0450" w:rsidRDefault="002E0450" w:rsidP="00B61821">
      <w:pPr>
        <w:pStyle w:val="ListParagraph"/>
        <w:numPr>
          <w:ilvl w:val="0"/>
          <w:numId w:val="6"/>
        </w:numPr>
        <w:jc w:val="both"/>
      </w:pPr>
      <w:r>
        <w:rPr>
          <w:u w:val="single"/>
        </w:rPr>
        <w:t>Financial affordability</w:t>
      </w:r>
      <w:r w:rsidRPr="002E0450">
        <w:t>:</w:t>
      </w:r>
      <w:r>
        <w:t xml:space="preserve"> </w:t>
      </w:r>
      <w:r w:rsidR="00D92A75">
        <w:t xml:space="preserve">this is the measure of people’s ability to pay for services without financial </w:t>
      </w:r>
      <w:r w:rsidR="00DB0F04">
        <w:t>difficulties</w:t>
      </w:r>
      <w:r w:rsidR="00D92A75">
        <w:t>. It takes into account not only</w:t>
      </w:r>
      <w:r w:rsidR="00A84AED">
        <w:t xml:space="preserve"> the price of the health services but also indirect and opportunity costs (like the costs of transportation to and from facilities and of taking time away from work). Affordability is influenced </w:t>
      </w:r>
      <w:r w:rsidR="00CA164B">
        <w:t xml:space="preserve">by the wider health financing system and by household income. </w:t>
      </w:r>
    </w:p>
    <w:p w14:paraId="748F6FEE" w14:textId="237BBA8B" w:rsidR="00CA164B" w:rsidRPr="00ED1798" w:rsidRDefault="00CA164B" w:rsidP="00913652">
      <w:pPr>
        <w:pStyle w:val="ListParagraph"/>
        <w:numPr>
          <w:ilvl w:val="0"/>
          <w:numId w:val="6"/>
        </w:numPr>
        <w:jc w:val="both"/>
      </w:pPr>
      <w:r>
        <w:rPr>
          <w:u w:val="single"/>
        </w:rPr>
        <w:lastRenderedPageBreak/>
        <w:t>Acceptability</w:t>
      </w:r>
      <w:r w:rsidRPr="00CA164B">
        <w:t>:</w:t>
      </w:r>
      <w:r>
        <w:t xml:space="preserve"> this capture </w:t>
      </w:r>
      <w:r w:rsidR="004274AA">
        <w:t>people’s willingness to seek services. Acceptability is low when patients perceive services to be ineffective or when social and cultural factors such as language or the age, sex, ethnicity or religion of the health provider discourage them from seeking services.</w:t>
      </w:r>
      <w:r w:rsidR="00913652" w:rsidRPr="00913652">
        <w:t> Social and cultural accessibility can be enhanced by ensuring that health workers and the health system more generally treat all patients and their families with dignity and respect.</w:t>
      </w:r>
    </w:p>
    <w:p w14:paraId="31482B61" w14:textId="77777777" w:rsidR="00AE35B3" w:rsidRDefault="00764BFD" w:rsidP="00AE35B3">
      <w:pPr>
        <w:jc w:val="both"/>
      </w:pPr>
      <w:r w:rsidRPr="00764BFD">
        <w:t>So</w:t>
      </w:r>
      <w:r>
        <w:t xml:space="preserve">, services must be physically accessible, financially affordable and acceptable to patients if </w:t>
      </w:r>
      <w:r w:rsidR="003871BD">
        <w:t xml:space="preserve">we want to achieve UHC. </w:t>
      </w:r>
    </w:p>
    <w:p w14:paraId="114EBFC3" w14:textId="77777777" w:rsidR="00AE35B3" w:rsidRDefault="00AE35B3" w:rsidP="00AE35B3">
      <w:pPr>
        <w:jc w:val="both"/>
      </w:pPr>
    </w:p>
    <w:p w14:paraId="7A5F9544" w14:textId="77C3F89E" w:rsidR="00AE35B3" w:rsidRDefault="00AE35B3" w:rsidP="00AE35B3">
      <w:pPr>
        <w:jc w:val="both"/>
      </w:pPr>
      <w:r w:rsidRPr="00AE35B3">
        <w:rPr>
          <w:b/>
          <w:bCs/>
        </w:rPr>
        <w:t>UNIVERSAL ACCESS</w:t>
      </w:r>
      <w:r>
        <w:t xml:space="preserve">: </w:t>
      </w:r>
      <w:r w:rsidR="00863A44">
        <w:t xml:space="preserve">This introduces the concept of </w:t>
      </w:r>
      <w:r w:rsidR="000B7DAF" w:rsidRPr="000B7DAF">
        <w:rPr>
          <w:b/>
          <w:bCs/>
        </w:rPr>
        <w:t>Universal Access</w:t>
      </w:r>
      <w:r w:rsidR="00863A44">
        <w:rPr>
          <w:b/>
          <w:bCs/>
        </w:rPr>
        <w:t xml:space="preserve"> which</w:t>
      </w:r>
      <w:r w:rsidR="000B7DAF" w:rsidRPr="000B7DAF">
        <w:t xml:space="preserve"> is a necessary condition for achieving </w:t>
      </w:r>
      <w:r w:rsidR="000B7DAF" w:rsidRPr="000B7DAF">
        <w:rPr>
          <w:b/>
          <w:bCs/>
        </w:rPr>
        <w:t>UHC</w:t>
      </w:r>
      <w:r w:rsidR="000B7DAF" w:rsidRPr="000B7DAF">
        <w:t>, but it is not sufficient on its own.</w:t>
      </w:r>
      <w:r w:rsidR="00863A44">
        <w:t xml:space="preserve"> </w:t>
      </w:r>
      <w:r w:rsidRPr="00AE35B3">
        <w:t xml:space="preserve">Universal Access refers to the ability of all individuals to obtain health services when they need them, regardless of their social, economic, or geographic circumstances. </w:t>
      </w:r>
    </w:p>
    <w:p w14:paraId="01D914A9" w14:textId="296748C6" w:rsidR="00AE35B3" w:rsidRPr="00AE35B3" w:rsidRDefault="00AE35B3" w:rsidP="00AE35B3">
      <w:pPr>
        <w:jc w:val="both"/>
      </w:pPr>
      <w:r w:rsidRPr="00AE35B3">
        <w:t>It is about:</w:t>
      </w:r>
    </w:p>
    <w:p w14:paraId="7FFA3630" w14:textId="77777777" w:rsidR="00AE35B3" w:rsidRPr="00AE35B3" w:rsidRDefault="00AE35B3" w:rsidP="00AE35B3">
      <w:pPr>
        <w:numPr>
          <w:ilvl w:val="0"/>
          <w:numId w:val="14"/>
        </w:numPr>
        <w:jc w:val="both"/>
      </w:pPr>
      <w:r w:rsidRPr="00AE35B3">
        <w:rPr>
          <w:b/>
          <w:bCs/>
        </w:rPr>
        <w:t>Availability</w:t>
      </w:r>
      <w:r w:rsidRPr="00AE35B3">
        <w:t>: Services must exist where they are needed.</w:t>
      </w:r>
    </w:p>
    <w:p w14:paraId="3CFDC261" w14:textId="77777777" w:rsidR="00AE35B3" w:rsidRPr="00AE35B3" w:rsidRDefault="00AE35B3" w:rsidP="00AE35B3">
      <w:pPr>
        <w:numPr>
          <w:ilvl w:val="0"/>
          <w:numId w:val="14"/>
        </w:numPr>
        <w:jc w:val="both"/>
      </w:pPr>
      <w:r w:rsidRPr="00AE35B3">
        <w:rPr>
          <w:b/>
          <w:bCs/>
        </w:rPr>
        <w:t>Accessibility</w:t>
      </w:r>
      <w:r w:rsidRPr="00AE35B3">
        <w:t>: Services must be physically reachable for all.</w:t>
      </w:r>
    </w:p>
    <w:p w14:paraId="6E16E637" w14:textId="77777777" w:rsidR="00AE35B3" w:rsidRPr="00AE35B3" w:rsidRDefault="00AE35B3" w:rsidP="00AE35B3">
      <w:pPr>
        <w:numPr>
          <w:ilvl w:val="0"/>
          <w:numId w:val="14"/>
        </w:numPr>
        <w:jc w:val="both"/>
      </w:pPr>
      <w:r w:rsidRPr="00AE35B3">
        <w:rPr>
          <w:b/>
          <w:bCs/>
        </w:rPr>
        <w:t>Acceptability</w:t>
      </w:r>
      <w:r w:rsidRPr="00AE35B3">
        <w:t>: Services should respect cultural and individual preferences.</w:t>
      </w:r>
    </w:p>
    <w:p w14:paraId="7F8ACA28" w14:textId="77777777" w:rsidR="00AE35B3" w:rsidRPr="00AE35B3" w:rsidRDefault="00AE35B3" w:rsidP="00AE35B3">
      <w:pPr>
        <w:numPr>
          <w:ilvl w:val="0"/>
          <w:numId w:val="14"/>
        </w:numPr>
        <w:jc w:val="both"/>
      </w:pPr>
      <w:r w:rsidRPr="00AE35B3">
        <w:rPr>
          <w:b/>
          <w:bCs/>
        </w:rPr>
        <w:t>Quality</w:t>
      </w:r>
      <w:r w:rsidRPr="00AE35B3">
        <w:t>: Services must meet professional standards of care.</w:t>
      </w:r>
    </w:p>
    <w:p w14:paraId="0A7A5C3E" w14:textId="51D38161" w:rsidR="00AE35B3" w:rsidRDefault="00AE35B3" w:rsidP="00AE35B3">
      <w:pPr>
        <w:jc w:val="both"/>
      </w:pPr>
      <w:r w:rsidRPr="00AE35B3">
        <w:t>Universal Access is about ensuring that there are no systemic barriers (geographical, social, or cultural) preventing people from seeking or receiving care.</w:t>
      </w:r>
    </w:p>
    <w:p w14:paraId="486C89AA" w14:textId="77777777" w:rsidR="000960CC" w:rsidRDefault="000960CC" w:rsidP="000960CC">
      <w:pPr>
        <w:jc w:val="both"/>
      </w:pPr>
      <w:r>
        <w:t xml:space="preserve">Instead, </w:t>
      </w:r>
      <w:r w:rsidRPr="000960CC">
        <w:t xml:space="preserve">UHC means ensuring that all individuals and communities can access the health services they need without suffering financial hardship. </w:t>
      </w:r>
    </w:p>
    <w:p w14:paraId="1A676336" w14:textId="0F68F430" w:rsidR="000960CC" w:rsidRPr="000960CC" w:rsidRDefault="000960CC" w:rsidP="000960CC">
      <w:pPr>
        <w:jc w:val="both"/>
      </w:pPr>
      <w:r w:rsidRPr="000960CC">
        <w:t>It encompasses:</w:t>
      </w:r>
    </w:p>
    <w:p w14:paraId="0B55C4B8" w14:textId="77777777" w:rsidR="000960CC" w:rsidRPr="000960CC" w:rsidRDefault="000960CC" w:rsidP="000960CC">
      <w:pPr>
        <w:numPr>
          <w:ilvl w:val="0"/>
          <w:numId w:val="15"/>
        </w:numPr>
        <w:jc w:val="both"/>
      </w:pPr>
      <w:r w:rsidRPr="000960CC">
        <w:rPr>
          <w:b/>
          <w:bCs/>
        </w:rPr>
        <w:t>Services</w:t>
      </w:r>
      <w:r w:rsidRPr="000960CC">
        <w:t>: A full spectrum of healthcare, including preventive, promotive, curative, rehabilitative, and palliative services.</w:t>
      </w:r>
    </w:p>
    <w:p w14:paraId="74687FDC" w14:textId="77777777" w:rsidR="000960CC" w:rsidRPr="000960CC" w:rsidRDefault="000960CC" w:rsidP="000960CC">
      <w:pPr>
        <w:numPr>
          <w:ilvl w:val="0"/>
          <w:numId w:val="15"/>
        </w:numPr>
        <w:jc w:val="both"/>
      </w:pPr>
      <w:r w:rsidRPr="000960CC">
        <w:rPr>
          <w:b/>
          <w:bCs/>
        </w:rPr>
        <w:t>Population</w:t>
      </w:r>
      <w:r w:rsidRPr="000960CC">
        <w:t>: Coverage for everyone, leaving no one behind.</w:t>
      </w:r>
    </w:p>
    <w:p w14:paraId="67FE23E4" w14:textId="77777777" w:rsidR="000960CC" w:rsidRPr="000960CC" w:rsidRDefault="000960CC" w:rsidP="000960CC">
      <w:pPr>
        <w:numPr>
          <w:ilvl w:val="0"/>
          <w:numId w:val="15"/>
        </w:numPr>
        <w:jc w:val="both"/>
      </w:pPr>
      <w:r w:rsidRPr="000960CC">
        <w:rPr>
          <w:b/>
          <w:bCs/>
        </w:rPr>
        <w:t>Financial Protection</w:t>
      </w:r>
      <w:r w:rsidRPr="000960CC">
        <w:t>: Shielding people from excessive out-of-pocket costs that could push them into poverty.</w:t>
      </w:r>
    </w:p>
    <w:p w14:paraId="3A2D6FFD" w14:textId="16C61DEC" w:rsidR="00863A44" w:rsidRDefault="00863A44" w:rsidP="00863A44">
      <w:pPr>
        <w:jc w:val="both"/>
      </w:pPr>
      <w:r w:rsidRPr="00863A44">
        <w:t xml:space="preserve">In practice, achieving both means creating systems that provide </w:t>
      </w:r>
      <w:r w:rsidRPr="00863A44">
        <w:rPr>
          <w:b/>
          <w:bCs/>
        </w:rPr>
        <w:t>equitable, affordable, high-quality, and culturally appropriate healthcare for all</w:t>
      </w:r>
      <w:r w:rsidRPr="00863A44">
        <w:t>.</w:t>
      </w:r>
    </w:p>
    <w:p w14:paraId="367F1145" w14:textId="77777777" w:rsidR="000B7DAF" w:rsidRPr="00D3205E" w:rsidRDefault="000B7DAF" w:rsidP="000B7DAF">
      <w:pPr>
        <w:jc w:val="both"/>
        <w:rPr>
          <w:b/>
          <w:bCs/>
        </w:rPr>
      </w:pPr>
    </w:p>
    <w:p w14:paraId="6091B415" w14:textId="1CF26995" w:rsidR="00D3205E" w:rsidRPr="00F418DC" w:rsidRDefault="00D3205E" w:rsidP="00F418DC">
      <w:pPr>
        <w:jc w:val="both"/>
      </w:pPr>
      <w:r w:rsidRPr="00D3205E">
        <w:rPr>
          <w:b/>
          <w:bCs/>
        </w:rPr>
        <w:t>QUALITY in health services</w:t>
      </w:r>
      <w:r w:rsidRPr="00F418DC">
        <w:t>:</w:t>
      </w:r>
      <w:r w:rsidR="00F418DC" w:rsidRPr="00F418DC">
        <w:t xml:space="preserve"> Quality in health services refers to delivering healthcare that increases the likelihood of desired health outcomes and is consistent with current </w:t>
      </w:r>
      <w:r w:rsidR="00F418DC" w:rsidRPr="00F418DC">
        <w:lastRenderedPageBreak/>
        <w:t>professional knowledge, patient needs, and ethical standards. High-quality health services are safe, effective, patient-</w:t>
      </w:r>
      <w:r w:rsidR="007A2FCB" w:rsidRPr="00F418DC">
        <w:t>centred</w:t>
      </w:r>
      <w:r w:rsidR="00F418DC" w:rsidRPr="00F418DC">
        <w:t>, timely, efficient, and equitable.</w:t>
      </w:r>
    </w:p>
    <w:p w14:paraId="012416F7" w14:textId="77777777" w:rsidR="00D3205E" w:rsidRDefault="00D3205E" w:rsidP="000B7DAF">
      <w:pPr>
        <w:jc w:val="both"/>
      </w:pPr>
    </w:p>
    <w:p w14:paraId="3583C1A2" w14:textId="05F906CD" w:rsidR="00FB557B" w:rsidRDefault="00BB40FB" w:rsidP="00FB557B">
      <w:pPr>
        <w:jc w:val="both"/>
      </w:pPr>
      <w:r w:rsidRPr="00BB40FB">
        <w:rPr>
          <w:b/>
          <w:bCs/>
        </w:rPr>
        <w:t>INCLUSIVITY &amp; UNIVERSALITY</w:t>
      </w:r>
      <w:r>
        <w:t>:</w:t>
      </w:r>
      <w:r w:rsidRPr="00BB40FB">
        <w:t xml:space="preserve"> UHC must include everyone, with a particular focus on marginalized and vulnerable groups, ensuring no one is left behind.</w:t>
      </w:r>
      <w:r>
        <w:t xml:space="preserve"> </w:t>
      </w:r>
      <w:r w:rsidR="00FB557B">
        <w:t>E</w:t>
      </w:r>
      <w:r w:rsidR="00FB557B" w:rsidRPr="00FB557B">
        <w:t xml:space="preserve">nsure that </w:t>
      </w:r>
      <w:r w:rsidR="00FB557B" w:rsidRPr="00FB557B">
        <w:rPr>
          <w:b/>
          <w:bCs/>
        </w:rPr>
        <w:t>everyone</w:t>
      </w:r>
      <w:r w:rsidR="00FB557B" w:rsidRPr="00FB557B">
        <w:t>, regardless of their background, has access to essential health services. These principles focus on creating an equitable healthcare system that leaves no one behind, especially marginalized and vulnerable populations.</w:t>
      </w:r>
    </w:p>
    <w:p w14:paraId="428DCC96" w14:textId="4C9AC79F" w:rsidR="000E7662" w:rsidRDefault="000E7662" w:rsidP="000E7662">
      <w:pPr>
        <w:jc w:val="both"/>
      </w:pPr>
      <w:r w:rsidRPr="000E7662">
        <w:rPr>
          <w:b/>
          <w:bCs/>
        </w:rPr>
        <w:t>Universality</w:t>
      </w:r>
      <w:r w:rsidRPr="000E7662">
        <w:t xml:space="preserve"> means that healthcare is a right, not a privilege. It ensures that every individual in a population, without exception, is entitled to access healthcare services when needed.</w:t>
      </w:r>
    </w:p>
    <w:p w14:paraId="6D29CA16" w14:textId="77777777" w:rsidR="00CB7D51" w:rsidRPr="00CB7D51" w:rsidRDefault="00CB7D51" w:rsidP="00CB7D51">
      <w:pPr>
        <w:jc w:val="both"/>
      </w:pPr>
      <w:r w:rsidRPr="00CB7D51">
        <w:rPr>
          <w:b/>
          <w:bCs/>
        </w:rPr>
        <w:t>Inclusivity</w:t>
      </w:r>
      <w:r w:rsidRPr="00CB7D51">
        <w:t xml:space="preserve"> ensures that even the most disadvantaged groups are included in health coverage and service delivery. It acknowledges and addresses the unique barriers these populations face in accessing healthcare.</w:t>
      </w:r>
    </w:p>
    <w:p w14:paraId="56DF582C" w14:textId="1AEA9C88" w:rsidR="00BB40FB" w:rsidRPr="00764BFD" w:rsidRDefault="00BB40FB" w:rsidP="00BB40FB">
      <w:pPr>
        <w:jc w:val="both"/>
      </w:pPr>
      <w:r w:rsidRPr="00BB40FB">
        <w:rPr>
          <w:b/>
          <w:bCs/>
        </w:rPr>
        <w:t>Example</w:t>
      </w:r>
      <w:r w:rsidRPr="00BB40FB">
        <w:t>: Prioritizing healthcare access for low-income households, indigenous populations, and persons with disabilities.</w:t>
      </w:r>
    </w:p>
    <w:p w14:paraId="6915FA0B" w14:textId="77777777" w:rsidR="009E6ADD" w:rsidRDefault="009E6ADD" w:rsidP="00053CFF">
      <w:pPr>
        <w:jc w:val="both"/>
        <w:rPr>
          <w:b/>
          <w:bCs/>
        </w:rPr>
      </w:pPr>
    </w:p>
    <w:p w14:paraId="63F971BC" w14:textId="77777777" w:rsidR="00D23AB3" w:rsidRDefault="00800B6D" w:rsidP="00191D69">
      <w:pPr>
        <w:jc w:val="both"/>
      </w:pPr>
      <w:r>
        <w:rPr>
          <w:b/>
          <w:bCs/>
        </w:rPr>
        <w:t xml:space="preserve">The WHO UHC ‘cube’: </w:t>
      </w:r>
      <w:r w:rsidR="00191D69">
        <w:t>T</w:t>
      </w:r>
      <w:r w:rsidR="00191D69" w:rsidRPr="00191D69">
        <w:t xml:space="preserve">he </w:t>
      </w:r>
      <w:r w:rsidR="00191D69" w:rsidRPr="00191D69">
        <w:rPr>
          <w:b/>
          <w:bCs/>
        </w:rPr>
        <w:t>WHO Universal Health Coverage (UHC) Cube</w:t>
      </w:r>
      <w:r w:rsidR="00191D69" w:rsidRPr="00191D69">
        <w:t xml:space="preserve"> is a conceptual framework developed by the World Health Organization to help countries design and implement strategies to achieve UHC. The cube illustrates the three key dimensions that need to be considered to expand health coverage</w:t>
      </w:r>
      <w:r w:rsidR="00191D69">
        <w:t>: POPULATION, SERVICES, COSTS</w:t>
      </w:r>
      <w:r w:rsidR="00191D69" w:rsidRPr="00191D69">
        <w:t>.</w:t>
      </w:r>
      <w:r w:rsidR="00191D69">
        <w:t xml:space="preserve"> </w:t>
      </w:r>
    </w:p>
    <w:p w14:paraId="3DE70B55" w14:textId="690434FB" w:rsidR="006E24FE" w:rsidRDefault="00800B6D" w:rsidP="006E24FE">
      <w:pPr>
        <w:pStyle w:val="ListParagraph"/>
        <w:numPr>
          <w:ilvl w:val="0"/>
          <w:numId w:val="17"/>
        </w:numPr>
        <w:jc w:val="both"/>
      </w:pPr>
      <w:r>
        <w:t xml:space="preserve">The </w:t>
      </w:r>
      <w:r w:rsidRPr="00A73851">
        <w:rPr>
          <w:b/>
          <w:bCs/>
        </w:rPr>
        <w:t>population axis</w:t>
      </w:r>
      <w:r>
        <w:t xml:space="preserve"> describes the UHC objective of population coverage</w:t>
      </w:r>
      <w:r w:rsidR="00804776">
        <w:t xml:space="preserve"> answering the question: WHO IS COVERED? The goal is to expand coverage to everyone in the population leaving no one behind. </w:t>
      </w:r>
      <w:r w:rsidR="00596C7C">
        <w:t>The main challenge of this dimension is that t</w:t>
      </w:r>
      <w:r w:rsidR="003033D2">
        <w:t xml:space="preserve">oo </w:t>
      </w:r>
      <w:r w:rsidR="00596C7C">
        <w:t xml:space="preserve">many health systems initially exclude vulnerable groups, such as rural populations, informal workers, refugees, and people living in poverty. </w:t>
      </w:r>
      <w:r>
        <w:t xml:space="preserve"> </w:t>
      </w:r>
    </w:p>
    <w:p w14:paraId="3E8A3846" w14:textId="41E8AB0E" w:rsidR="000B11DE" w:rsidRDefault="00800B6D" w:rsidP="00A73851">
      <w:pPr>
        <w:pStyle w:val="ListParagraph"/>
        <w:numPr>
          <w:ilvl w:val="0"/>
          <w:numId w:val="17"/>
        </w:numPr>
        <w:jc w:val="both"/>
      </w:pPr>
      <w:r>
        <w:t xml:space="preserve">The </w:t>
      </w:r>
      <w:r w:rsidR="00A73851" w:rsidRPr="0071061E">
        <w:rPr>
          <w:b/>
          <w:bCs/>
        </w:rPr>
        <w:t>service coverage</w:t>
      </w:r>
      <w:r w:rsidR="00A73851">
        <w:t xml:space="preserve"> </w:t>
      </w:r>
      <w:r w:rsidR="00A73851" w:rsidRPr="0071061E">
        <w:rPr>
          <w:b/>
          <w:bCs/>
        </w:rPr>
        <w:t>axis</w:t>
      </w:r>
      <w:r w:rsidR="00A73851">
        <w:t xml:space="preserve"> emphasises the range of health services that are available to the population answering the question: WHAT IS COVERED? The goal is to expand the range of services offered to ensure comprehensive healthcare, including preventive, promotive, curative, rehabilitative and palliative services</w:t>
      </w:r>
      <w:r w:rsidR="00F95795">
        <w:t>.</w:t>
      </w:r>
      <w:r w:rsidR="00A73851">
        <w:t xml:space="preserve"> The main challenge for this dimension is that some countries may initially focus only on basic or emergency services, leaving gaps in areas like mental health, chronic disease management or maternal health.</w:t>
      </w:r>
      <w:r w:rsidR="00F95795">
        <w:t xml:space="preserve"> </w:t>
      </w:r>
    </w:p>
    <w:p w14:paraId="3FBFE211" w14:textId="6D777FC8" w:rsidR="00A73851" w:rsidRDefault="0071061E" w:rsidP="00A73851">
      <w:pPr>
        <w:pStyle w:val="ListParagraph"/>
        <w:numPr>
          <w:ilvl w:val="0"/>
          <w:numId w:val="17"/>
        </w:numPr>
        <w:jc w:val="both"/>
      </w:pPr>
      <w:r>
        <w:t xml:space="preserve">The </w:t>
      </w:r>
      <w:r w:rsidRPr="0071061E">
        <w:rPr>
          <w:b/>
          <w:bCs/>
        </w:rPr>
        <w:t>financial protection axis</w:t>
      </w:r>
      <w:r>
        <w:t xml:space="preserve"> </w:t>
      </w:r>
      <w:r w:rsidR="004A5E76">
        <w:t xml:space="preserve">focuses on reducing the financial burden on individuals and households for accessing healthcare. The goal is to minimise out-of-pocket payments and ensure that accessing healthcare does not lead to </w:t>
      </w:r>
      <w:r w:rsidR="004A5E76">
        <w:lastRenderedPageBreak/>
        <w:t xml:space="preserve">financial difficulties or poverty. The main challenge is that many people face catastrophic health expenditures when forced to pay for services out-of-pocket, particularly in low-and middle-income countries. </w:t>
      </w:r>
    </w:p>
    <w:p w14:paraId="47E1D0A6" w14:textId="6BBE071E" w:rsidR="004A5E76" w:rsidRDefault="000F6CF5" w:rsidP="004A5E76">
      <w:pPr>
        <w:jc w:val="both"/>
      </w:pPr>
      <w:r>
        <w:t>The UHC Cube serves as a visual tool for policymakers to evaluate their he</w:t>
      </w:r>
      <w:r w:rsidR="008932AA">
        <w:t>alth systems and prioritise reforms. It encourage them to:</w:t>
      </w:r>
    </w:p>
    <w:p w14:paraId="25651C0A" w14:textId="660B7F37" w:rsidR="008932AA" w:rsidRDefault="008932AA" w:rsidP="008932AA">
      <w:pPr>
        <w:pStyle w:val="ListParagraph"/>
        <w:numPr>
          <w:ilvl w:val="0"/>
          <w:numId w:val="18"/>
        </w:numPr>
        <w:jc w:val="both"/>
      </w:pPr>
      <w:r>
        <w:t>Identify who is excluded from coverage</w:t>
      </w:r>
    </w:p>
    <w:p w14:paraId="705F9814" w14:textId="02F684B8" w:rsidR="008932AA" w:rsidRDefault="008932AA" w:rsidP="008932AA">
      <w:pPr>
        <w:pStyle w:val="ListParagraph"/>
        <w:numPr>
          <w:ilvl w:val="0"/>
          <w:numId w:val="18"/>
        </w:numPr>
        <w:jc w:val="both"/>
      </w:pPr>
      <w:r>
        <w:t>Assess which essential services are missing</w:t>
      </w:r>
    </w:p>
    <w:p w14:paraId="433FA088" w14:textId="39C1264C" w:rsidR="008932AA" w:rsidRDefault="008932AA" w:rsidP="008932AA">
      <w:pPr>
        <w:pStyle w:val="ListParagraph"/>
        <w:numPr>
          <w:ilvl w:val="0"/>
          <w:numId w:val="18"/>
        </w:numPr>
        <w:jc w:val="both"/>
      </w:pPr>
      <w:r>
        <w:t xml:space="preserve">Determine how to improve financial protection mechanisms. </w:t>
      </w:r>
    </w:p>
    <w:p w14:paraId="58BAA91C" w14:textId="77777777" w:rsidR="004A5E76" w:rsidRDefault="004A5E76" w:rsidP="004A5E76">
      <w:pPr>
        <w:jc w:val="both"/>
      </w:pPr>
    </w:p>
    <w:p w14:paraId="3ADE6C09" w14:textId="68C07BE8" w:rsidR="00DC7E53" w:rsidRDefault="00DC7E53" w:rsidP="00DC7E53">
      <w:pPr>
        <w:jc w:val="both"/>
      </w:pPr>
      <w:r w:rsidRPr="00DC7E53">
        <w:rPr>
          <w:b/>
          <w:bCs/>
        </w:rPr>
        <w:t xml:space="preserve">CASE STUDIES: UHC Cube: </w:t>
      </w:r>
      <w:r w:rsidRPr="00DC7E53">
        <w:t>some case studies of countries that have successfully utilized principles reflected in the WHO UHC Cube to advance Universal Health Coverage (UHC). These examples show how different nations have addressed the three dimensions of the cube</w:t>
      </w:r>
      <w:r>
        <w:t xml:space="preserve">, </w:t>
      </w:r>
      <w:r w:rsidRPr="00DC7E53">
        <w:t>population coverage, service coverage, and financial protection</w:t>
      </w:r>
      <w:r>
        <w:t xml:space="preserve">, </w:t>
      </w:r>
      <w:r w:rsidRPr="00DC7E53">
        <w:t>while navigating trade-offs and challenges.</w:t>
      </w:r>
    </w:p>
    <w:p w14:paraId="28D22465" w14:textId="77777777" w:rsidR="003A11B5" w:rsidRPr="003A11B5" w:rsidRDefault="003E4A26" w:rsidP="003A11B5">
      <w:pPr>
        <w:pStyle w:val="ListParagraph"/>
        <w:numPr>
          <w:ilvl w:val="0"/>
          <w:numId w:val="19"/>
        </w:numPr>
        <w:jc w:val="both"/>
        <w:rPr>
          <w:b/>
          <w:bCs/>
        </w:rPr>
      </w:pPr>
      <w:r w:rsidRPr="003E4A26">
        <w:rPr>
          <w:b/>
          <w:bCs/>
        </w:rPr>
        <w:t>Thailand: Universal Coverage Scheme(UCS)</w:t>
      </w:r>
      <w:r>
        <w:rPr>
          <w:b/>
          <w:bCs/>
        </w:rPr>
        <w:t xml:space="preserve">: </w:t>
      </w:r>
      <w:r w:rsidRPr="003E4A26">
        <w:rPr>
          <w:u w:val="single"/>
        </w:rPr>
        <w:t>Context</w:t>
      </w:r>
      <w:r w:rsidRPr="003E4A26">
        <w:t>: Thailand achieved UHC in 2002 through the Universal Coverage Scheme, which expanded healthcare access to all citizens.</w:t>
      </w:r>
      <w:r w:rsidR="003A11B5">
        <w:t xml:space="preserve"> </w:t>
      </w:r>
    </w:p>
    <w:p w14:paraId="3982120E" w14:textId="64804B35" w:rsidR="003A11B5" w:rsidRPr="003A11B5" w:rsidRDefault="003A11B5" w:rsidP="003A11B5">
      <w:pPr>
        <w:pStyle w:val="ListParagraph"/>
        <w:jc w:val="both"/>
        <w:rPr>
          <w:b/>
          <w:bCs/>
        </w:rPr>
      </w:pPr>
      <w:r w:rsidRPr="003A11B5">
        <w:rPr>
          <w:b/>
          <w:bCs/>
        </w:rPr>
        <w:t>Population Coverage (Who is covered?)</w:t>
      </w:r>
    </w:p>
    <w:p w14:paraId="1B5B254F" w14:textId="77777777" w:rsidR="00F35551" w:rsidRDefault="003A11B5" w:rsidP="00F35551">
      <w:pPr>
        <w:pStyle w:val="ListParagraph"/>
        <w:numPr>
          <w:ilvl w:val="0"/>
          <w:numId w:val="22"/>
        </w:numPr>
        <w:jc w:val="both"/>
      </w:pPr>
      <w:r w:rsidRPr="003A11B5">
        <w:t>Prior to the UCS, many informal workers and low-income groups lacked health coverage.</w:t>
      </w:r>
    </w:p>
    <w:p w14:paraId="403CEC94" w14:textId="6AD8D473" w:rsidR="003A11B5" w:rsidRPr="003A11B5" w:rsidRDefault="003A11B5" w:rsidP="00F35551">
      <w:pPr>
        <w:pStyle w:val="ListParagraph"/>
        <w:numPr>
          <w:ilvl w:val="0"/>
          <w:numId w:val="22"/>
        </w:numPr>
        <w:jc w:val="both"/>
      </w:pPr>
      <w:r w:rsidRPr="003A11B5">
        <w:t xml:space="preserve">UCS extended coverage to the uninsured population, achieving </w:t>
      </w:r>
      <w:r w:rsidRPr="00F35551">
        <w:rPr>
          <w:b/>
          <w:bCs/>
        </w:rPr>
        <w:t>99.5% population coverage</w:t>
      </w:r>
      <w:r w:rsidRPr="003A11B5">
        <w:t xml:space="preserve"> by 2011.</w:t>
      </w:r>
    </w:p>
    <w:p w14:paraId="10A6E654" w14:textId="77777777" w:rsidR="003A11B5" w:rsidRPr="003A11B5" w:rsidRDefault="003A11B5" w:rsidP="003A11B5">
      <w:pPr>
        <w:pStyle w:val="ListParagraph"/>
        <w:jc w:val="both"/>
        <w:rPr>
          <w:b/>
          <w:bCs/>
        </w:rPr>
      </w:pPr>
      <w:r w:rsidRPr="003A11B5">
        <w:rPr>
          <w:b/>
          <w:bCs/>
        </w:rPr>
        <w:t>Service Coverage (What is covered?)</w:t>
      </w:r>
    </w:p>
    <w:p w14:paraId="6DDEE9B6" w14:textId="77777777" w:rsidR="003A11B5" w:rsidRPr="003A11B5" w:rsidRDefault="003A11B5" w:rsidP="003A11B5">
      <w:pPr>
        <w:pStyle w:val="ListParagraph"/>
        <w:numPr>
          <w:ilvl w:val="0"/>
          <w:numId w:val="21"/>
        </w:numPr>
        <w:jc w:val="both"/>
      </w:pPr>
      <w:r w:rsidRPr="003A11B5">
        <w:t>The scheme provides comprehensive health services, including outpatient care, inpatient care, disease prevention, vaccinations, and maternal care.</w:t>
      </w:r>
    </w:p>
    <w:p w14:paraId="1BB8CE5D" w14:textId="77777777" w:rsidR="003A11B5" w:rsidRPr="003A11B5" w:rsidRDefault="003A11B5" w:rsidP="003A11B5">
      <w:pPr>
        <w:pStyle w:val="ListParagraph"/>
        <w:numPr>
          <w:ilvl w:val="0"/>
          <w:numId w:val="21"/>
        </w:numPr>
        <w:jc w:val="both"/>
      </w:pPr>
      <w:r w:rsidRPr="003A11B5">
        <w:t>It also includes coverage for non-communicable diseases (NCDs) and high-cost treatments, such as dialysis and antiretroviral therapy.</w:t>
      </w:r>
    </w:p>
    <w:p w14:paraId="6BF7C415" w14:textId="77777777" w:rsidR="00F35551" w:rsidRPr="00F35551" w:rsidRDefault="00F35551" w:rsidP="00F35551">
      <w:pPr>
        <w:pStyle w:val="ListParagraph"/>
        <w:jc w:val="both"/>
        <w:rPr>
          <w:b/>
          <w:bCs/>
        </w:rPr>
      </w:pPr>
      <w:r w:rsidRPr="00F35551">
        <w:rPr>
          <w:b/>
          <w:bCs/>
        </w:rPr>
        <w:t>Financial Protection (How much is covered?)</w:t>
      </w:r>
    </w:p>
    <w:p w14:paraId="1B2A4873" w14:textId="77777777" w:rsidR="00F35551" w:rsidRPr="00F35551" w:rsidRDefault="00F35551" w:rsidP="00F35551">
      <w:pPr>
        <w:pStyle w:val="ListParagraph"/>
        <w:numPr>
          <w:ilvl w:val="0"/>
          <w:numId w:val="23"/>
        </w:numPr>
        <w:jc w:val="both"/>
      </w:pPr>
      <w:r w:rsidRPr="00F35551">
        <w:t>UCS eliminated nearly all out-of-pocket payments for healthcare, using a tax-funded model.</w:t>
      </w:r>
    </w:p>
    <w:p w14:paraId="402A3021" w14:textId="77777777" w:rsidR="00F35551" w:rsidRPr="00F35551" w:rsidRDefault="00F35551" w:rsidP="00F35551">
      <w:pPr>
        <w:pStyle w:val="ListParagraph"/>
        <w:numPr>
          <w:ilvl w:val="0"/>
          <w:numId w:val="23"/>
        </w:numPr>
        <w:jc w:val="both"/>
      </w:pPr>
      <w:r w:rsidRPr="00F35551">
        <w:t>Patients pay only 30 Baht (around $1 USD) per visit, or nothing at all for the poorest groups.</w:t>
      </w:r>
    </w:p>
    <w:p w14:paraId="2D853F5A" w14:textId="77777777" w:rsidR="00F35551" w:rsidRPr="00F35551" w:rsidRDefault="00F35551" w:rsidP="00F35551">
      <w:pPr>
        <w:pStyle w:val="ListParagraph"/>
        <w:numPr>
          <w:ilvl w:val="0"/>
          <w:numId w:val="23"/>
        </w:numPr>
        <w:jc w:val="both"/>
      </w:pPr>
      <w:r w:rsidRPr="00F35551">
        <w:t>Catastrophic health expenditure decreased from 6% to less than 1% of households after UCS implementation.</w:t>
      </w:r>
    </w:p>
    <w:p w14:paraId="0BED707A" w14:textId="77777777" w:rsidR="00D421BB" w:rsidRPr="00D421BB" w:rsidRDefault="00D421BB" w:rsidP="00D421BB">
      <w:pPr>
        <w:pStyle w:val="ListParagraph"/>
        <w:jc w:val="both"/>
        <w:rPr>
          <w:b/>
          <w:bCs/>
        </w:rPr>
      </w:pPr>
      <w:r w:rsidRPr="00D421BB">
        <w:rPr>
          <w:b/>
          <w:bCs/>
        </w:rPr>
        <w:t>Lessons Learned:</w:t>
      </w:r>
    </w:p>
    <w:p w14:paraId="2F00B46A" w14:textId="77777777" w:rsidR="00D421BB" w:rsidRPr="00D421BB" w:rsidRDefault="00D421BB" w:rsidP="00D421BB">
      <w:pPr>
        <w:pStyle w:val="ListParagraph"/>
        <w:numPr>
          <w:ilvl w:val="0"/>
          <w:numId w:val="24"/>
        </w:numPr>
        <w:jc w:val="both"/>
      </w:pPr>
      <w:r w:rsidRPr="00D421BB">
        <w:t>Strong political commitment and sustained financing (4-5% of GDP on health) were key to success.</w:t>
      </w:r>
    </w:p>
    <w:p w14:paraId="491613E9" w14:textId="77777777" w:rsidR="00D421BB" w:rsidRDefault="00D421BB" w:rsidP="00D421BB">
      <w:pPr>
        <w:pStyle w:val="ListParagraph"/>
        <w:numPr>
          <w:ilvl w:val="0"/>
          <w:numId w:val="24"/>
        </w:numPr>
        <w:jc w:val="both"/>
      </w:pPr>
      <w:r w:rsidRPr="00D421BB">
        <w:lastRenderedPageBreak/>
        <w:t>Challenges include ensuring long-term financial sustainability as the population ages.</w:t>
      </w:r>
    </w:p>
    <w:p w14:paraId="259D9C9A" w14:textId="6F1CABFF" w:rsidR="00D421BB" w:rsidRPr="00BF1D90" w:rsidRDefault="00BF1D90" w:rsidP="00BF1D90">
      <w:pPr>
        <w:pStyle w:val="ListParagraph"/>
        <w:numPr>
          <w:ilvl w:val="0"/>
          <w:numId w:val="19"/>
        </w:numPr>
        <w:jc w:val="both"/>
        <w:rPr>
          <w:b/>
          <w:bCs/>
        </w:rPr>
      </w:pPr>
      <w:r w:rsidRPr="00BF1D90">
        <w:rPr>
          <w:b/>
          <w:bCs/>
        </w:rPr>
        <w:t xml:space="preserve">Rwanda: </w:t>
      </w:r>
      <w:proofErr w:type="spellStart"/>
      <w:r w:rsidRPr="00BF1D90">
        <w:rPr>
          <w:b/>
          <w:bCs/>
        </w:rPr>
        <w:t>Mutuelles</w:t>
      </w:r>
      <w:proofErr w:type="spellEnd"/>
      <w:r w:rsidRPr="00BF1D90">
        <w:rPr>
          <w:b/>
          <w:bCs/>
        </w:rPr>
        <w:t xml:space="preserve"> de Santé (Community-Based Health Insurance)</w:t>
      </w:r>
      <w:r>
        <w:rPr>
          <w:b/>
          <w:bCs/>
        </w:rPr>
        <w:t xml:space="preserve">: </w:t>
      </w:r>
      <w:r w:rsidRPr="00BF1D90">
        <w:rPr>
          <w:b/>
          <w:bCs/>
        </w:rPr>
        <w:t xml:space="preserve">Context: </w:t>
      </w:r>
      <w:r w:rsidRPr="00BF1D90">
        <w:t>Rwanda implemented a community-based health insurance system in 1999, achieving remarkable improvements in UHC by addressing poverty-related health inequities.</w:t>
      </w:r>
    </w:p>
    <w:p w14:paraId="13BCCC69" w14:textId="77777777" w:rsidR="0067185C" w:rsidRPr="0067185C" w:rsidRDefault="0067185C" w:rsidP="0067185C">
      <w:pPr>
        <w:pStyle w:val="ListParagraph"/>
        <w:jc w:val="both"/>
        <w:rPr>
          <w:b/>
          <w:bCs/>
        </w:rPr>
      </w:pPr>
      <w:r w:rsidRPr="0067185C">
        <w:rPr>
          <w:b/>
          <w:bCs/>
        </w:rPr>
        <w:t>Population Coverage (Who is covered?)</w:t>
      </w:r>
    </w:p>
    <w:p w14:paraId="4CFA9B6E" w14:textId="77777777" w:rsidR="0067185C" w:rsidRPr="0067185C" w:rsidRDefault="0067185C" w:rsidP="0067185C">
      <w:pPr>
        <w:pStyle w:val="ListParagraph"/>
        <w:numPr>
          <w:ilvl w:val="0"/>
          <w:numId w:val="25"/>
        </w:numPr>
        <w:jc w:val="both"/>
      </w:pPr>
      <w:r w:rsidRPr="0067185C">
        <w:t>The program targets rural and low-income populations, ensuring coverage for 85% of the population by 2018.</w:t>
      </w:r>
    </w:p>
    <w:p w14:paraId="4529A925" w14:textId="77777777" w:rsidR="0067185C" w:rsidRPr="0067185C" w:rsidRDefault="0067185C" w:rsidP="0067185C">
      <w:pPr>
        <w:pStyle w:val="ListParagraph"/>
        <w:numPr>
          <w:ilvl w:val="0"/>
          <w:numId w:val="25"/>
        </w:numPr>
        <w:jc w:val="both"/>
      </w:pPr>
      <w:r w:rsidRPr="0067185C">
        <w:t>Subsidies cover premiums for the poorest groups (funded by the government and international donors).</w:t>
      </w:r>
    </w:p>
    <w:p w14:paraId="312042A0" w14:textId="77777777" w:rsidR="0067185C" w:rsidRPr="0067185C" w:rsidRDefault="0067185C" w:rsidP="0067185C">
      <w:pPr>
        <w:pStyle w:val="ListParagraph"/>
        <w:jc w:val="both"/>
        <w:rPr>
          <w:b/>
          <w:bCs/>
        </w:rPr>
      </w:pPr>
      <w:r w:rsidRPr="0067185C">
        <w:rPr>
          <w:b/>
          <w:bCs/>
        </w:rPr>
        <w:t>Service Coverage (What is covered?)</w:t>
      </w:r>
    </w:p>
    <w:p w14:paraId="3DA8CB31" w14:textId="77777777" w:rsidR="0067185C" w:rsidRPr="0067185C" w:rsidRDefault="0067185C" w:rsidP="0067185C">
      <w:pPr>
        <w:pStyle w:val="ListParagraph"/>
        <w:numPr>
          <w:ilvl w:val="0"/>
          <w:numId w:val="26"/>
        </w:numPr>
        <w:jc w:val="both"/>
      </w:pPr>
      <w:r w:rsidRPr="0067185C">
        <w:t>Comprehensive primary healthcare services, including vaccinations, maternal and child health, HIV treatment, and malaria prevention.</w:t>
      </w:r>
    </w:p>
    <w:p w14:paraId="0F87F331" w14:textId="77777777" w:rsidR="0067185C" w:rsidRDefault="0067185C" w:rsidP="0067185C">
      <w:pPr>
        <w:pStyle w:val="ListParagraph"/>
        <w:numPr>
          <w:ilvl w:val="0"/>
          <w:numId w:val="26"/>
        </w:numPr>
        <w:jc w:val="both"/>
      </w:pPr>
      <w:r w:rsidRPr="0067185C">
        <w:t>Efforts focus heavily on preventive and promotive services to reduce disease burden.</w:t>
      </w:r>
    </w:p>
    <w:p w14:paraId="16CE23AA" w14:textId="77777777" w:rsidR="00DC2B38" w:rsidRPr="00DC2B38" w:rsidRDefault="00DC2B38" w:rsidP="00DC2B38">
      <w:pPr>
        <w:ind w:left="720"/>
        <w:jc w:val="both"/>
        <w:rPr>
          <w:b/>
          <w:bCs/>
        </w:rPr>
      </w:pPr>
      <w:r w:rsidRPr="00DC2B38">
        <w:rPr>
          <w:b/>
          <w:bCs/>
        </w:rPr>
        <w:t>Financial Protection (How much is covered?)</w:t>
      </w:r>
    </w:p>
    <w:p w14:paraId="7D3AF89C" w14:textId="77777777" w:rsidR="00DC2B38" w:rsidRPr="00DC2B38" w:rsidRDefault="00DC2B38" w:rsidP="00DC2B38">
      <w:pPr>
        <w:numPr>
          <w:ilvl w:val="0"/>
          <w:numId w:val="27"/>
        </w:numPr>
        <w:tabs>
          <w:tab w:val="num" w:pos="720"/>
        </w:tabs>
        <w:jc w:val="both"/>
      </w:pPr>
      <w:r w:rsidRPr="00DC2B38">
        <w:t>Members pay a small annual premium (about $3–$8 USD per household), while the poorest are exempted.</w:t>
      </w:r>
    </w:p>
    <w:p w14:paraId="4366E65D" w14:textId="1862FBEA" w:rsidR="0067185C" w:rsidRDefault="00DC2B38" w:rsidP="00DC2B38">
      <w:pPr>
        <w:numPr>
          <w:ilvl w:val="0"/>
          <w:numId w:val="27"/>
        </w:numPr>
        <w:tabs>
          <w:tab w:val="num" w:pos="720"/>
        </w:tabs>
        <w:jc w:val="both"/>
      </w:pPr>
      <w:r w:rsidRPr="00DC2B38">
        <w:t>Out-of-pocket health expenses dropped significantly, improving access to care for the poorest communities.</w:t>
      </w:r>
    </w:p>
    <w:p w14:paraId="7A604CD4" w14:textId="77777777" w:rsidR="00DC2B38" w:rsidRPr="00DC2B38" w:rsidRDefault="00DC2B38" w:rsidP="00DC2B38">
      <w:pPr>
        <w:ind w:left="720"/>
        <w:jc w:val="both"/>
        <w:rPr>
          <w:b/>
          <w:bCs/>
        </w:rPr>
      </w:pPr>
      <w:r w:rsidRPr="00DC2B38">
        <w:rPr>
          <w:b/>
          <w:bCs/>
        </w:rPr>
        <w:t>Lessons Learned:</w:t>
      </w:r>
    </w:p>
    <w:p w14:paraId="5B705AB3" w14:textId="77777777" w:rsidR="00DC2B38" w:rsidRPr="00DC2B38" w:rsidRDefault="00DC2B38" w:rsidP="00DC2B38">
      <w:pPr>
        <w:numPr>
          <w:ilvl w:val="0"/>
          <w:numId w:val="28"/>
        </w:numPr>
        <w:tabs>
          <w:tab w:val="num" w:pos="720"/>
        </w:tabs>
        <w:jc w:val="both"/>
      </w:pPr>
      <w:r w:rsidRPr="00DC2B38">
        <w:t>Leveraging community structures (e.g., local cooperatives) helped build trust and acceptance of the system.</w:t>
      </w:r>
    </w:p>
    <w:p w14:paraId="00545E45" w14:textId="77777777" w:rsidR="00DC2B38" w:rsidRDefault="00DC2B38" w:rsidP="00DC2B38">
      <w:pPr>
        <w:numPr>
          <w:ilvl w:val="0"/>
          <w:numId w:val="28"/>
        </w:numPr>
        <w:tabs>
          <w:tab w:val="num" w:pos="720"/>
        </w:tabs>
        <w:jc w:val="both"/>
      </w:pPr>
      <w:r w:rsidRPr="00DC2B38">
        <w:t>Government subsidies and external funding were critical to ensuring inclusivity.</w:t>
      </w:r>
    </w:p>
    <w:p w14:paraId="37379BC3" w14:textId="7E526B42" w:rsidR="00DC2B38" w:rsidRDefault="00BF095D" w:rsidP="00BF095D">
      <w:pPr>
        <w:pStyle w:val="ListParagraph"/>
        <w:numPr>
          <w:ilvl w:val="0"/>
          <w:numId w:val="19"/>
        </w:numPr>
        <w:jc w:val="both"/>
      </w:pPr>
      <w:r w:rsidRPr="00BF095D">
        <w:rPr>
          <w:b/>
          <w:bCs/>
        </w:rPr>
        <w:t>Japan: Universal Health Insurance System</w:t>
      </w:r>
      <w:r>
        <w:rPr>
          <w:b/>
          <w:bCs/>
        </w:rPr>
        <w:t xml:space="preserve">: </w:t>
      </w:r>
      <w:r w:rsidRPr="00BF095D">
        <w:rPr>
          <w:b/>
          <w:bCs/>
        </w:rPr>
        <w:t xml:space="preserve">Context: </w:t>
      </w:r>
      <w:r w:rsidRPr="00BF095D">
        <w:t>Japan introduced UHC in 1961 through a mandatory health insurance system.</w:t>
      </w:r>
    </w:p>
    <w:p w14:paraId="192C9ABD" w14:textId="77777777" w:rsidR="00BF095D" w:rsidRPr="00BF095D" w:rsidRDefault="00BF095D" w:rsidP="00BF095D">
      <w:pPr>
        <w:pStyle w:val="ListParagraph"/>
        <w:jc w:val="both"/>
        <w:rPr>
          <w:b/>
          <w:bCs/>
        </w:rPr>
      </w:pPr>
      <w:r w:rsidRPr="00BF095D">
        <w:rPr>
          <w:b/>
          <w:bCs/>
        </w:rPr>
        <w:t>Population Coverage (Who is covered?)</w:t>
      </w:r>
    </w:p>
    <w:p w14:paraId="5F390E17" w14:textId="77777777" w:rsidR="00BF095D" w:rsidRPr="00BF095D" w:rsidRDefault="00BF095D" w:rsidP="00BF095D">
      <w:pPr>
        <w:pStyle w:val="ListParagraph"/>
        <w:numPr>
          <w:ilvl w:val="0"/>
          <w:numId w:val="29"/>
        </w:numPr>
        <w:jc w:val="both"/>
      </w:pPr>
      <w:r w:rsidRPr="00BF095D">
        <w:t xml:space="preserve">UHC was achieved by enrolling everyone in </w:t>
      </w:r>
      <w:r w:rsidRPr="00BF095D">
        <w:rPr>
          <w:b/>
          <w:bCs/>
        </w:rPr>
        <w:t>employer-based insurance schemes</w:t>
      </w:r>
      <w:r w:rsidRPr="00BF095D">
        <w:t xml:space="preserve"> (for formal workers) or </w:t>
      </w:r>
      <w:r w:rsidRPr="00BF095D">
        <w:rPr>
          <w:b/>
          <w:bCs/>
        </w:rPr>
        <w:t>community health insurance</w:t>
      </w:r>
      <w:r w:rsidRPr="00BF095D">
        <w:t xml:space="preserve"> (for others, such as farmers and the self-employed).</w:t>
      </w:r>
    </w:p>
    <w:p w14:paraId="2ADE627F" w14:textId="77777777" w:rsidR="00BF095D" w:rsidRDefault="00BF095D" w:rsidP="00BF095D">
      <w:pPr>
        <w:pStyle w:val="ListParagraph"/>
        <w:numPr>
          <w:ilvl w:val="0"/>
          <w:numId w:val="29"/>
        </w:numPr>
        <w:jc w:val="both"/>
      </w:pPr>
      <w:r w:rsidRPr="00BF095D">
        <w:t>Today, 100% of the population is covered.</w:t>
      </w:r>
    </w:p>
    <w:p w14:paraId="0AB2BA3C" w14:textId="77777777" w:rsidR="00151C63" w:rsidRPr="00151C63" w:rsidRDefault="00151C63" w:rsidP="00151C63">
      <w:pPr>
        <w:ind w:left="720"/>
        <w:jc w:val="both"/>
        <w:rPr>
          <w:b/>
          <w:bCs/>
        </w:rPr>
      </w:pPr>
      <w:r w:rsidRPr="00151C63">
        <w:rPr>
          <w:b/>
          <w:bCs/>
        </w:rPr>
        <w:t>Service Coverage (What is covered?)</w:t>
      </w:r>
    </w:p>
    <w:p w14:paraId="059F3A23" w14:textId="77777777" w:rsidR="00151C63" w:rsidRPr="00151C63" w:rsidRDefault="00151C63" w:rsidP="00151C63">
      <w:pPr>
        <w:numPr>
          <w:ilvl w:val="0"/>
          <w:numId w:val="30"/>
        </w:numPr>
        <w:tabs>
          <w:tab w:val="num" w:pos="720"/>
        </w:tabs>
        <w:jc w:val="both"/>
      </w:pPr>
      <w:r w:rsidRPr="00151C63">
        <w:t>A wide range of services is included: outpatient care, inpatient care, diagnostics, surgeries, mental health, and long-term care.</w:t>
      </w:r>
    </w:p>
    <w:p w14:paraId="4885F5E1" w14:textId="77777777" w:rsidR="00151C63" w:rsidRDefault="00151C63" w:rsidP="00151C63">
      <w:pPr>
        <w:numPr>
          <w:ilvl w:val="0"/>
          <w:numId w:val="30"/>
        </w:numPr>
        <w:tabs>
          <w:tab w:val="num" w:pos="720"/>
        </w:tabs>
        <w:jc w:val="both"/>
      </w:pPr>
      <w:r w:rsidRPr="00151C63">
        <w:lastRenderedPageBreak/>
        <w:t xml:space="preserve">Japan prioritizes </w:t>
      </w:r>
      <w:r w:rsidRPr="00151C63">
        <w:rPr>
          <w:b/>
          <w:bCs/>
        </w:rPr>
        <w:t>preventive services</w:t>
      </w:r>
      <w:r w:rsidRPr="00151C63">
        <w:t>, such as regular health checkups and cancer screenings.</w:t>
      </w:r>
    </w:p>
    <w:p w14:paraId="77C4283D" w14:textId="77777777" w:rsidR="00151C63" w:rsidRPr="00151C63" w:rsidRDefault="00151C63" w:rsidP="00151C63">
      <w:pPr>
        <w:ind w:left="720"/>
        <w:jc w:val="both"/>
        <w:rPr>
          <w:b/>
          <w:bCs/>
        </w:rPr>
      </w:pPr>
      <w:r w:rsidRPr="00151C63">
        <w:rPr>
          <w:b/>
          <w:bCs/>
        </w:rPr>
        <w:t>Financial Protection (How much is covered?)</w:t>
      </w:r>
    </w:p>
    <w:p w14:paraId="3B48919D" w14:textId="77777777" w:rsidR="00151C63" w:rsidRPr="00151C63" w:rsidRDefault="00151C63" w:rsidP="00151C63">
      <w:pPr>
        <w:numPr>
          <w:ilvl w:val="0"/>
          <w:numId w:val="31"/>
        </w:numPr>
        <w:tabs>
          <w:tab w:val="num" w:pos="720"/>
        </w:tabs>
        <w:jc w:val="both"/>
      </w:pPr>
      <w:r w:rsidRPr="00151C63">
        <w:t>Patients pay 10-30% of healthcare costs, depending on income, with a cap on out-of-pocket expenses.</w:t>
      </w:r>
    </w:p>
    <w:p w14:paraId="6A070BC6" w14:textId="77777777" w:rsidR="00151C63" w:rsidRDefault="00151C63" w:rsidP="00151C63">
      <w:pPr>
        <w:numPr>
          <w:ilvl w:val="0"/>
          <w:numId w:val="31"/>
        </w:numPr>
        <w:tabs>
          <w:tab w:val="num" w:pos="720"/>
        </w:tabs>
        <w:jc w:val="both"/>
      </w:pPr>
      <w:r w:rsidRPr="00151C63">
        <w:t>The government subsidizes healthcare for low-income individuals and the elderly.</w:t>
      </w:r>
    </w:p>
    <w:p w14:paraId="79CCB372" w14:textId="77777777" w:rsidR="00151C63" w:rsidRPr="00151C63" w:rsidRDefault="00151C63" w:rsidP="00151C63">
      <w:pPr>
        <w:ind w:left="720"/>
        <w:jc w:val="both"/>
        <w:rPr>
          <w:b/>
          <w:bCs/>
        </w:rPr>
      </w:pPr>
      <w:r w:rsidRPr="00151C63">
        <w:rPr>
          <w:b/>
          <w:bCs/>
        </w:rPr>
        <w:t>Lessons Learned:</w:t>
      </w:r>
    </w:p>
    <w:p w14:paraId="3D0D0DA2" w14:textId="77777777" w:rsidR="00151C63" w:rsidRPr="00151C63" w:rsidRDefault="00151C63" w:rsidP="00151C63">
      <w:pPr>
        <w:numPr>
          <w:ilvl w:val="0"/>
          <w:numId w:val="32"/>
        </w:numPr>
        <w:tabs>
          <w:tab w:val="num" w:pos="720"/>
        </w:tabs>
        <w:jc w:val="both"/>
      </w:pPr>
      <w:r w:rsidRPr="00151C63">
        <w:t>Strong government regulation ensures equitable access and cost control.</w:t>
      </w:r>
    </w:p>
    <w:p w14:paraId="38D0C503" w14:textId="77777777" w:rsidR="00151C63" w:rsidRDefault="00151C63" w:rsidP="00151C63">
      <w:pPr>
        <w:numPr>
          <w:ilvl w:val="0"/>
          <w:numId w:val="32"/>
        </w:numPr>
        <w:tabs>
          <w:tab w:val="num" w:pos="720"/>
        </w:tabs>
        <w:jc w:val="both"/>
      </w:pPr>
      <w:r w:rsidRPr="00151C63">
        <w:t>The aging population presents financial challenges, requiring reforms to ensure long-term sustainability.</w:t>
      </w:r>
    </w:p>
    <w:p w14:paraId="0CC20219" w14:textId="77777777" w:rsidR="002738BE" w:rsidRPr="002738BE" w:rsidRDefault="002738BE" w:rsidP="002738BE">
      <w:pPr>
        <w:jc w:val="both"/>
        <w:rPr>
          <w:b/>
          <w:bCs/>
        </w:rPr>
      </w:pPr>
      <w:r w:rsidRPr="002738BE">
        <w:rPr>
          <w:b/>
          <w:bCs/>
        </w:rPr>
        <w:t>Key Takeaways from the Case Studies</w:t>
      </w:r>
    </w:p>
    <w:p w14:paraId="09D72F55" w14:textId="77777777" w:rsidR="002738BE" w:rsidRPr="002738BE" w:rsidRDefault="002738BE" w:rsidP="002738BE">
      <w:pPr>
        <w:numPr>
          <w:ilvl w:val="0"/>
          <w:numId w:val="33"/>
        </w:numPr>
        <w:jc w:val="both"/>
      </w:pPr>
      <w:r w:rsidRPr="002738BE">
        <w:rPr>
          <w:b/>
          <w:bCs/>
        </w:rPr>
        <w:t>Tailored Approaches</w:t>
      </w:r>
      <w:r w:rsidRPr="002738BE">
        <w:t>: Successful countries adapted their UHC strategies to fit their unique social, economic, and demographic contexts.</w:t>
      </w:r>
    </w:p>
    <w:p w14:paraId="1F3F96D7" w14:textId="77777777" w:rsidR="002738BE" w:rsidRPr="002738BE" w:rsidRDefault="002738BE" w:rsidP="002738BE">
      <w:pPr>
        <w:numPr>
          <w:ilvl w:val="0"/>
          <w:numId w:val="33"/>
        </w:numPr>
        <w:jc w:val="both"/>
      </w:pPr>
      <w:r w:rsidRPr="002738BE">
        <w:rPr>
          <w:b/>
          <w:bCs/>
        </w:rPr>
        <w:t>Prioritizing Vulnerable Groups</w:t>
      </w:r>
      <w:r w:rsidRPr="002738BE">
        <w:t>: Subsidies, exemptions, and community-based initiatives ensured inclusivity.</w:t>
      </w:r>
    </w:p>
    <w:p w14:paraId="658A6A1B" w14:textId="77777777" w:rsidR="002738BE" w:rsidRPr="002738BE" w:rsidRDefault="002738BE" w:rsidP="002738BE">
      <w:pPr>
        <w:numPr>
          <w:ilvl w:val="0"/>
          <w:numId w:val="33"/>
        </w:numPr>
        <w:jc w:val="both"/>
      </w:pPr>
      <w:r w:rsidRPr="002738BE">
        <w:rPr>
          <w:b/>
          <w:bCs/>
        </w:rPr>
        <w:t>Sustainable Financing</w:t>
      </w:r>
      <w:r w:rsidRPr="002738BE">
        <w:t>: Countries used a mix of tax-based funding, social health insurance, and international aid to expand coverage sustainably.</w:t>
      </w:r>
    </w:p>
    <w:p w14:paraId="1374F9D1" w14:textId="2E3CF427" w:rsidR="00DC7E53" w:rsidRPr="005842A7" w:rsidRDefault="002738BE" w:rsidP="00DF5348">
      <w:pPr>
        <w:numPr>
          <w:ilvl w:val="0"/>
          <w:numId w:val="33"/>
        </w:numPr>
        <w:jc w:val="both"/>
        <w:rPr>
          <w:b/>
          <w:bCs/>
        </w:rPr>
      </w:pPr>
      <w:r w:rsidRPr="002738BE">
        <w:rPr>
          <w:b/>
          <w:bCs/>
        </w:rPr>
        <w:t>Focus on Prevention</w:t>
      </w:r>
      <w:r w:rsidRPr="002738BE">
        <w:t>: Many systems included preventive care to reduce long-term healthcare costs and disease burdens.</w:t>
      </w:r>
    </w:p>
    <w:p w14:paraId="7C8E93B4" w14:textId="77777777" w:rsidR="005842A7" w:rsidRPr="005842A7" w:rsidRDefault="005842A7" w:rsidP="005842A7">
      <w:pPr>
        <w:jc w:val="both"/>
        <w:rPr>
          <w:b/>
          <w:bCs/>
        </w:rPr>
      </w:pPr>
    </w:p>
    <w:p w14:paraId="6B4EF239" w14:textId="101F14FD" w:rsidR="001241C7" w:rsidRDefault="00AA2FE2" w:rsidP="00053CFF">
      <w:pPr>
        <w:jc w:val="both"/>
      </w:pPr>
      <w:r w:rsidRPr="00AA2FE2">
        <w:rPr>
          <w:b/>
          <w:bCs/>
        </w:rPr>
        <w:t>How UHC works?</w:t>
      </w:r>
      <w:r>
        <w:rPr>
          <w:b/>
          <w:bCs/>
        </w:rPr>
        <w:t xml:space="preserve"> </w:t>
      </w:r>
      <w:r>
        <w:t>UHC comes into several different forms, but the basic idea is</w:t>
      </w:r>
      <w:r w:rsidR="0026716B">
        <w:t xml:space="preserve">: the government steps in with taxpayer money to ensure that every citizen has access to the medical care they need. With Universal Health care, no citizen is denied coverage based on their ability to pay. </w:t>
      </w:r>
      <w:r w:rsidR="00AB4057">
        <w:t>T</w:t>
      </w:r>
      <w:r w:rsidR="006A6AD0">
        <w:t xml:space="preserve">he cost of providing quality care makes UHC a large expense for governments. </w:t>
      </w:r>
      <w:r w:rsidR="00417FEC">
        <w:t>The medical coverage must be paid for by tax-payer</w:t>
      </w:r>
      <w:r w:rsidR="00EA2050">
        <w:t xml:space="preserve"> funded programs. A big portion of countries around  the world have UHC, including Canada, much of Europe, Asian countries such as Japan and South Corea</w:t>
      </w:r>
      <w:r w:rsidR="009913CA">
        <w:t xml:space="preserve">, along with Australia and New Zealand. The U.S. has the distinction of being the only wealthy industrialised nation without universal health care. </w:t>
      </w:r>
    </w:p>
    <w:p w14:paraId="0A20FC81" w14:textId="69F78BF6" w:rsidR="003A4E61" w:rsidRDefault="001241C7" w:rsidP="00053CFF">
      <w:pPr>
        <w:jc w:val="both"/>
      </w:pPr>
      <w:r>
        <w:t>UHC can work in several different ways, depending on the exact system</w:t>
      </w:r>
      <w:r w:rsidR="00FD0E99">
        <w:t>. There are three main Universal health care models:</w:t>
      </w:r>
    </w:p>
    <w:p w14:paraId="0A3A7F0C" w14:textId="50FC5B41" w:rsidR="00FD0E99" w:rsidRDefault="00FD0E99" w:rsidP="00FD0E99">
      <w:pPr>
        <w:pStyle w:val="ListParagraph"/>
        <w:numPr>
          <w:ilvl w:val="0"/>
          <w:numId w:val="9"/>
        </w:numPr>
        <w:jc w:val="both"/>
      </w:pPr>
      <w:r w:rsidRPr="00986AEA">
        <w:rPr>
          <w:b/>
          <w:bCs/>
        </w:rPr>
        <w:t>Single-payer</w:t>
      </w:r>
      <w:r w:rsidR="0033634D" w:rsidRPr="00986AEA">
        <w:rPr>
          <w:b/>
          <w:bCs/>
        </w:rPr>
        <w:t>:</w:t>
      </w:r>
      <w:r w:rsidR="0033634D">
        <w:t xml:space="preserve"> </w:t>
      </w:r>
      <w:r w:rsidR="00521B68">
        <w:t xml:space="preserve">in a single-payer system the government provides free health care paid for with revenue from income taxes. Services are government-owned and </w:t>
      </w:r>
      <w:r w:rsidR="00521B68">
        <w:lastRenderedPageBreak/>
        <w:t xml:space="preserve">service providers are government employers. Every citizen has the same </w:t>
      </w:r>
      <w:r w:rsidR="00123B0B">
        <w:t>access to care. This is called the B</w:t>
      </w:r>
      <w:r w:rsidR="00877D4C">
        <w:t xml:space="preserve">EVERIDGE </w:t>
      </w:r>
      <w:r w:rsidR="00123B0B">
        <w:t xml:space="preserve">MODEL. When governments provide health care, they work to ensure doctors and hospitals provide quality care at a reasonable cost. </w:t>
      </w:r>
      <w:r w:rsidR="00FF313F">
        <w:t>The UK helped advance the single-payer health care system with its National Health Service</w:t>
      </w:r>
      <w:r w:rsidR="00AF2C1C">
        <w:t xml:space="preserve">, in which the government not only pays for health services but runs hospitals and employs doctors. Other single-payer-based countries </w:t>
      </w:r>
      <w:r w:rsidR="002525A1">
        <w:t>include Spain, New Zealand and Cuba. The United States offers it to veter</w:t>
      </w:r>
      <w:r w:rsidR="008B3B82">
        <w:t>an</w:t>
      </w:r>
      <w:r w:rsidR="002525A1">
        <w:t xml:space="preserve">s and military personnel with the department of Veterans Affairs and the armed forces. </w:t>
      </w:r>
    </w:p>
    <w:p w14:paraId="023BDEB6" w14:textId="140BAD89" w:rsidR="00FD0E99" w:rsidRPr="008B3B82" w:rsidRDefault="00FD0E99" w:rsidP="00877D4C">
      <w:pPr>
        <w:pStyle w:val="ListParagraph"/>
        <w:numPr>
          <w:ilvl w:val="0"/>
          <w:numId w:val="9"/>
        </w:numPr>
        <w:jc w:val="both"/>
        <w:rPr>
          <w:b/>
          <w:bCs/>
        </w:rPr>
      </w:pPr>
      <w:r w:rsidRPr="008B3B82">
        <w:rPr>
          <w:b/>
          <w:bCs/>
        </w:rPr>
        <w:t>Mandatory insurance</w:t>
      </w:r>
      <w:r w:rsidR="008B3B82">
        <w:rPr>
          <w:b/>
          <w:bCs/>
        </w:rPr>
        <w:t xml:space="preserve">: </w:t>
      </w:r>
      <w:r w:rsidR="008B3B82">
        <w:t>countries that use a social health insurance model</w:t>
      </w:r>
      <w:r w:rsidR="00AA30F7">
        <w:t xml:space="preserve"> require everyone to buy insurance usually through their employers. Employers deduct taxes from employee payrolls to cover costs, and the taxes go into a government-run health insurance fund that covers everyone. Private doctors and hospitals provide</w:t>
      </w:r>
      <w:r w:rsidR="00877D4C">
        <w:t xml:space="preserve"> services. Germany developed this system, which is also </w:t>
      </w:r>
      <w:proofErr w:type="spellStart"/>
      <w:r w:rsidR="00877D4C">
        <w:t>know</w:t>
      </w:r>
      <w:proofErr w:type="spellEnd"/>
      <w:r w:rsidR="00877D4C">
        <w:t xml:space="preserve"> as the BISMARK MODEL</w:t>
      </w:r>
      <w:r w:rsidR="00020F1B">
        <w:t xml:space="preserve">. </w:t>
      </w:r>
      <w:r w:rsidR="00684C91">
        <w:t xml:space="preserve">France, Belgium, the Netherlands, Japan, Switzerland also use it. </w:t>
      </w:r>
      <w:r w:rsidR="00EB702D">
        <w:t>In t</w:t>
      </w:r>
      <w:r w:rsidR="00684C91">
        <w:t>he U.S.</w:t>
      </w:r>
      <w:r w:rsidR="00EB702D">
        <w:t>, the Affordable Care Act also known as “</w:t>
      </w:r>
      <w:proofErr w:type="spellStart"/>
      <w:r w:rsidR="00EB702D">
        <w:t>ObamaCare</w:t>
      </w:r>
      <w:proofErr w:type="spellEnd"/>
      <w:r w:rsidR="00EB702D">
        <w:t xml:space="preserve">” requires insurance, but there are many exemptions, and this rule is no longer enforced by penalties. It is also similar in that it provides subside to health insurance companies for low-income enrolees. </w:t>
      </w:r>
    </w:p>
    <w:p w14:paraId="054DEAAA" w14:textId="35CBCCBE" w:rsidR="00FD0E99" w:rsidRPr="00EB702D" w:rsidRDefault="00FD0E99" w:rsidP="00FD0E99">
      <w:pPr>
        <w:pStyle w:val="ListParagraph"/>
        <w:numPr>
          <w:ilvl w:val="0"/>
          <w:numId w:val="9"/>
        </w:numPr>
        <w:jc w:val="both"/>
        <w:rPr>
          <w:b/>
          <w:bCs/>
        </w:rPr>
      </w:pPr>
      <w:r w:rsidRPr="00EB702D">
        <w:rPr>
          <w:b/>
          <w:bCs/>
        </w:rPr>
        <w:t>National health insurance</w:t>
      </w:r>
      <w:r w:rsidR="00EB702D">
        <w:rPr>
          <w:b/>
          <w:bCs/>
        </w:rPr>
        <w:t xml:space="preserve">: </w:t>
      </w:r>
      <w:r w:rsidR="00EB702D">
        <w:t xml:space="preserve">the National health insurance model uses public insurance to pay for private-practice care. </w:t>
      </w:r>
      <w:r w:rsidR="00314B58">
        <w:t>C</w:t>
      </w:r>
      <w:r w:rsidR="00EB702D">
        <w:t>iti</w:t>
      </w:r>
      <w:r w:rsidR="00314B58">
        <w:t xml:space="preserve">zen pays into the national insurance plan. Administrative costs are lower because there is one insurance company. Canada, Taiwan, and South Korea for instance all use this model. The U.S. Medicare, Medicaid, and TRICARE systems are based on a national health insurance approach. </w:t>
      </w:r>
    </w:p>
    <w:p w14:paraId="05292EFA" w14:textId="0B03394D" w:rsidR="00AA2FE2" w:rsidRDefault="00926A33" w:rsidP="00053CFF">
      <w:pPr>
        <w:jc w:val="both"/>
        <w:rPr>
          <w:b/>
          <w:bCs/>
        </w:rPr>
      </w:pPr>
      <w:r>
        <w:rPr>
          <w:b/>
          <w:bCs/>
        </w:rPr>
        <w:t xml:space="preserve">PROS &amp; CONS explained: </w:t>
      </w:r>
    </w:p>
    <w:p w14:paraId="1A323078" w14:textId="57D615F4" w:rsidR="00926A33" w:rsidRPr="00907631" w:rsidRDefault="00EF264A" w:rsidP="00EF264A">
      <w:pPr>
        <w:pStyle w:val="ListParagraph"/>
        <w:numPr>
          <w:ilvl w:val="0"/>
          <w:numId w:val="10"/>
        </w:numPr>
        <w:jc w:val="both"/>
        <w:rPr>
          <w:b/>
          <w:bCs/>
        </w:rPr>
      </w:pPr>
      <w:r>
        <w:rPr>
          <w:b/>
          <w:bCs/>
        </w:rPr>
        <w:t xml:space="preserve">Lower overall health costs: </w:t>
      </w:r>
      <w:r>
        <w:t>the government controls prices through negotiation and regulation. Certain costs can also be lowered because of universal access to preventive care</w:t>
      </w:r>
      <w:r w:rsidR="00E369D7">
        <w:t xml:space="preserve">, which can head off problems before they become serious and much more expensive to treat. It reduces the need for expensive emergency room usage, which some patients are forced into when they have no access to preventive care. This health care inequity is a big reason for the rising </w:t>
      </w:r>
      <w:r w:rsidR="00453E9D">
        <w:t xml:space="preserve">cost of medical care. </w:t>
      </w:r>
    </w:p>
    <w:p w14:paraId="72656DBF" w14:textId="62EC47E0" w:rsidR="00907631" w:rsidRPr="00791E9C" w:rsidRDefault="00907631" w:rsidP="00EF264A">
      <w:pPr>
        <w:pStyle w:val="ListParagraph"/>
        <w:numPr>
          <w:ilvl w:val="0"/>
          <w:numId w:val="10"/>
        </w:numPr>
        <w:jc w:val="both"/>
        <w:rPr>
          <w:b/>
          <w:bCs/>
        </w:rPr>
      </w:pPr>
      <w:r>
        <w:rPr>
          <w:b/>
          <w:bCs/>
        </w:rPr>
        <w:t xml:space="preserve">May lower administrative costs: </w:t>
      </w:r>
      <w:r>
        <w:t xml:space="preserve">if doctors only deal with one government agency, their costs can be a lot lower. For example, research has shown that U.S. doctors </w:t>
      </w:r>
      <w:r w:rsidR="00791E9C">
        <w:t xml:space="preserve">spent four times as much as Canadians dealing with insurance companies. </w:t>
      </w:r>
    </w:p>
    <w:p w14:paraId="775D6423" w14:textId="23288D61" w:rsidR="00791E9C" w:rsidRPr="00531513" w:rsidRDefault="00791E9C" w:rsidP="00EF264A">
      <w:pPr>
        <w:pStyle w:val="ListParagraph"/>
        <w:numPr>
          <w:ilvl w:val="0"/>
          <w:numId w:val="10"/>
        </w:numPr>
        <w:jc w:val="both"/>
        <w:rPr>
          <w:b/>
          <w:bCs/>
        </w:rPr>
      </w:pPr>
      <w:r w:rsidRPr="00531513">
        <w:rPr>
          <w:b/>
          <w:bCs/>
        </w:rPr>
        <w:t xml:space="preserve">Standardise services: </w:t>
      </w:r>
      <w:r w:rsidRPr="00531513">
        <w:t>i</w:t>
      </w:r>
      <w:r w:rsidR="00B54E88" w:rsidRPr="00531513">
        <w:t xml:space="preserve">n competitive environment like </w:t>
      </w:r>
      <w:r w:rsidR="00531513" w:rsidRPr="00531513">
        <w:t>the U.S. he</w:t>
      </w:r>
      <w:r w:rsidR="00531513">
        <w:t xml:space="preserve">alth care providers must also focus on profit. They do this by offering the newest technology. They also offer expensive services and pay doctors more, which drives up costs </w:t>
      </w:r>
      <w:r w:rsidR="00531513">
        <w:lastRenderedPageBreak/>
        <w:t xml:space="preserve">and can limit health care for the less wealthy. A universal system takes away the profit motive and focuses on providing equal care for all. </w:t>
      </w:r>
    </w:p>
    <w:p w14:paraId="3D29BC0D" w14:textId="2BBF95A1" w:rsidR="00531513" w:rsidRPr="005D5038" w:rsidRDefault="005D5038" w:rsidP="00EF264A">
      <w:pPr>
        <w:pStyle w:val="ListParagraph"/>
        <w:numPr>
          <w:ilvl w:val="0"/>
          <w:numId w:val="10"/>
        </w:numPr>
        <w:jc w:val="both"/>
        <w:rPr>
          <w:b/>
          <w:bCs/>
        </w:rPr>
      </w:pPr>
      <w:r>
        <w:rPr>
          <w:b/>
          <w:bCs/>
        </w:rPr>
        <w:t xml:space="preserve">Prevents future social and health costs: </w:t>
      </w:r>
      <w:r>
        <w:t xml:space="preserve">preventive cane can prevent future health issues and improve outcomes in the most vulnerable communities. </w:t>
      </w:r>
    </w:p>
    <w:p w14:paraId="69537FB9" w14:textId="7DBCD121" w:rsidR="005D5038" w:rsidRPr="005D5038" w:rsidRDefault="005D5038" w:rsidP="00EF264A">
      <w:pPr>
        <w:pStyle w:val="ListParagraph"/>
        <w:numPr>
          <w:ilvl w:val="0"/>
          <w:numId w:val="10"/>
        </w:numPr>
        <w:jc w:val="both"/>
        <w:rPr>
          <w:b/>
          <w:bCs/>
        </w:rPr>
      </w:pPr>
      <w:r>
        <w:rPr>
          <w:b/>
          <w:bCs/>
        </w:rPr>
        <w:t xml:space="preserve">Guides the population toward healthier choices: </w:t>
      </w:r>
      <w:r>
        <w:t>better investment in health care, health infrastructure, and public education can help push the population toward healthier choices and lifestyles.</w:t>
      </w:r>
    </w:p>
    <w:p w14:paraId="281AF7AC" w14:textId="5CCD6368" w:rsidR="005D5038" w:rsidRDefault="005D5038" w:rsidP="005D5038">
      <w:pPr>
        <w:jc w:val="both"/>
      </w:pPr>
      <w:r w:rsidRPr="005D5038">
        <w:t>The cons instead:</w:t>
      </w:r>
    </w:p>
    <w:p w14:paraId="0CBC4BDD" w14:textId="6F7866B5" w:rsidR="005D5038" w:rsidRDefault="005D5038" w:rsidP="005D5038">
      <w:pPr>
        <w:pStyle w:val="ListParagraph"/>
        <w:numPr>
          <w:ilvl w:val="0"/>
          <w:numId w:val="10"/>
        </w:numPr>
        <w:jc w:val="both"/>
      </w:pPr>
      <w:r>
        <w:rPr>
          <w:b/>
          <w:bCs/>
        </w:rPr>
        <w:t xml:space="preserve">Healthy people pay for the care of the sickest: </w:t>
      </w:r>
      <w:r w:rsidR="00016241">
        <w:t xml:space="preserve">chronic diseases and mental illness make up 90% of health costs. </w:t>
      </w:r>
      <w:r w:rsidR="00CE59F5">
        <w:t>However, this is true to some extent even outside of UH</w:t>
      </w:r>
      <w:r w:rsidR="000F3EAD">
        <w:t xml:space="preserve"> care systems, as spending on chronic diseases will raise the cost of private health insurance plans as well. </w:t>
      </w:r>
    </w:p>
    <w:p w14:paraId="6F37ED21" w14:textId="29854C24" w:rsidR="000F3EAD" w:rsidRDefault="000F3EAD" w:rsidP="005D5038">
      <w:pPr>
        <w:pStyle w:val="ListParagraph"/>
        <w:numPr>
          <w:ilvl w:val="0"/>
          <w:numId w:val="10"/>
        </w:numPr>
        <w:jc w:val="both"/>
      </w:pPr>
      <w:r>
        <w:rPr>
          <w:b/>
          <w:bCs/>
        </w:rPr>
        <w:t>Possibly less financial incentive to stay healthy:</w:t>
      </w:r>
      <w:r>
        <w:t xml:space="preserve"> in systems where there is no </w:t>
      </w:r>
      <w:r w:rsidR="00E12D1E">
        <w:t xml:space="preserve">copay, people might overuse emergency rooms and doctors. </w:t>
      </w:r>
    </w:p>
    <w:p w14:paraId="5BE62542" w14:textId="6DE3C1DC" w:rsidR="00E12D1E" w:rsidRDefault="00E12D1E" w:rsidP="005D5038">
      <w:pPr>
        <w:pStyle w:val="ListParagraph"/>
        <w:numPr>
          <w:ilvl w:val="0"/>
          <w:numId w:val="10"/>
        </w:numPr>
        <w:jc w:val="both"/>
      </w:pPr>
      <w:r>
        <w:rPr>
          <w:b/>
          <w:bCs/>
        </w:rPr>
        <w:t>Long wait times:</w:t>
      </w:r>
      <w:r>
        <w:t xml:space="preserve"> the government focuses on providing basic and emergency health care, so wait times for procedures can be much longer. Some care might have to be foregone. </w:t>
      </w:r>
    </w:p>
    <w:p w14:paraId="39F85D8B" w14:textId="15E0A441" w:rsidR="00E12D1E" w:rsidRDefault="00E12D1E" w:rsidP="005D5038">
      <w:pPr>
        <w:pStyle w:val="ListParagraph"/>
        <w:numPr>
          <w:ilvl w:val="0"/>
          <w:numId w:val="10"/>
        </w:numPr>
        <w:jc w:val="both"/>
      </w:pPr>
      <w:r>
        <w:rPr>
          <w:b/>
          <w:bCs/>
        </w:rPr>
        <w:t>Doctors incentivi</w:t>
      </w:r>
      <w:r w:rsidR="00960565">
        <w:rPr>
          <w:b/>
          <w:bCs/>
        </w:rPr>
        <w:t>sed to cut care to lower costs:</w:t>
      </w:r>
      <w:r w:rsidR="00960565">
        <w:t xml:space="preserve"> government cost-cutting can lead to reduce availability of care. For example, doctors reported Medicare payments cuts in 2018 would force them to close many in-house blood testing labs. </w:t>
      </w:r>
    </w:p>
    <w:p w14:paraId="34DE5506" w14:textId="0B74E9D4" w:rsidR="00AA2FE2" w:rsidRDefault="007606DB" w:rsidP="007606DB">
      <w:pPr>
        <w:pStyle w:val="ListParagraph"/>
        <w:numPr>
          <w:ilvl w:val="0"/>
          <w:numId w:val="10"/>
        </w:numPr>
        <w:jc w:val="both"/>
      </w:pPr>
      <w:r>
        <w:rPr>
          <w:b/>
          <w:bCs/>
        </w:rPr>
        <w:t>Costs may overwhelm government budgets:</w:t>
      </w:r>
      <w:r>
        <w:t xml:space="preserve"> healthcare costs make up a significant portion of government budgets. For example, on </w:t>
      </w:r>
      <w:r w:rsidR="004424FC">
        <w:t>average</w:t>
      </w:r>
      <w:r>
        <w:t xml:space="preserve">, Canadian provinces spend almost 40% of their budgets on health care. </w:t>
      </w:r>
    </w:p>
    <w:p w14:paraId="3977217D" w14:textId="2C007338" w:rsidR="004424FC" w:rsidRPr="007606DB" w:rsidRDefault="004424FC" w:rsidP="007606DB">
      <w:pPr>
        <w:pStyle w:val="ListParagraph"/>
        <w:numPr>
          <w:ilvl w:val="0"/>
          <w:numId w:val="10"/>
        </w:numPr>
        <w:jc w:val="both"/>
      </w:pPr>
      <w:r>
        <w:rPr>
          <w:b/>
          <w:bCs/>
        </w:rPr>
        <w:t>Governments may limit services with a low probability of success:</w:t>
      </w:r>
      <w:r>
        <w:t xml:space="preserve"> this includes drugs for rare conditions and expensive end-pf life care. In the US, care for patients in the last year of life makes up between 13% and 25% of the Medicare budget. </w:t>
      </w:r>
    </w:p>
    <w:p w14:paraId="74CD22A5" w14:textId="32FBE437" w:rsidR="005F6C93" w:rsidRDefault="005F6C93" w:rsidP="005F6C93">
      <w:pPr>
        <w:pStyle w:val="Caption"/>
      </w:pPr>
    </w:p>
    <w:p w14:paraId="6CECFC7E" w14:textId="77777777" w:rsidR="00BF6D3B" w:rsidRPr="00AD0243" w:rsidRDefault="00BF6D3B" w:rsidP="00BF6D3B">
      <w:pPr>
        <w:rPr>
          <w:b/>
          <w:bCs/>
        </w:rPr>
      </w:pPr>
    </w:p>
    <w:p w14:paraId="3BF172BB" w14:textId="77777777" w:rsidR="00FE0A7A" w:rsidRDefault="00AD0243" w:rsidP="00BF6D3B">
      <w:r w:rsidRPr="00AD0243">
        <w:rPr>
          <w:b/>
          <w:bCs/>
        </w:rPr>
        <w:t>Funding model for NHS</w:t>
      </w:r>
      <w:r>
        <w:rPr>
          <w:b/>
          <w:bCs/>
        </w:rPr>
        <w:t xml:space="preserve">: </w:t>
      </w:r>
      <w:r w:rsidR="00183503">
        <w:t xml:space="preserve"> from the assignment 1 specification, we </w:t>
      </w:r>
      <w:r w:rsidR="0048200C">
        <w:t xml:space="preserve">introduce now the current funding model for the NHS in the UK. </w:t>
      </w:r>
    </w:p>
    <w:p w14:paraId="294D1A00" w14:textId="77777777" w:rsidR="00FE0A7A" w:rsidRDefault="00FE0A7A" w:rsidP="00BF6D3B"/>
    <w:p w14:paraId="12683B38" w14:textId="2F028062" w:rsidR="00FE0A7A" w:rsidRDefault="00FE0A7A" w:rsidP="00BF6D3B">
      <w:r w:rsidRPr="00FE0A7A">
        <w:rPr>
          <w:b/>
          <w:bCs/>
        </w:rPr>
        <w:t>Structure of the NHS:</w:t>
      </w:r>
      <w:r>
        <w:rPr>
          <w:b/>
          <w:bCs/>
        </w:rPr>
        <w:t xml:space="preserve"> </w:t>
      </w:r>
      <w:r>
        <w:t>the NHS was established on 5 July 1948 with the aim of providing a comprehensive range of health services to all UK citizens, financed by general taxa</w:t>
      </w:r>
      <w:r w:rsidR="00AC203F">
        <w:t>tion and free at the point of use. In the late 1990s, health became a devolved area. Responsibility for providing and developing health services lies ultimately with:</w:t>
      </w:r>
    </w:p>
    <w:p w14:paraId="4B1C0F09" w14:textId="2454FBE5" w:rsidR="00AC203F" w:rsidRDefault="00AC203F" w:rsidP="00AC203F">
      <w:pPr>
        <w:pStyle w:val="ListParagraph"/>
        <w:numPr>
          <w:ilvl w:val="0"/>
          <w:numId w:val="10"/>
        </w:numPr>
      </w:pPr>
      <w:r>
        <w:lastRenderedPageBreak/>
        <w:t>The Secretary of State for Health and Social Care in England</w:t>
      </w:r>
    </w:p>
    <w:p w14:paraId="03F3FE15" w14:textId="3CB14912" w:rsidR="00AC203F" w:rsidRDefault="00AC203F" w:rsidP="00AC203F">
      <w:pPr>
        <w:pStyle w:val="ListParagraph"/>
        <w:numPr>
          <w:ilvl w:val="0"/>
          <w:numId w:val="10"/>
        </w:numPr>
      </w:pPr>
      <w:r>
        <w:t>The Cabinet Secretary for Health and Social Care for Scotland</w:t>
      </w:r>
    </w:p>
    <w:p w14:paraId="3EE89030" w14:textId="6E82C86C" w:rsidR="00AC203F" w:rsidRDefault="00AC203F" w:rsidP="00AC203F">
      <w:pPr>
        <w:pStyle w:val="ListParagraph"/>
        <w:numPr>
          <w:ilvl w:val="0"/>
          <w:numId w:val="10"/>
        </w:numPr>
      </w:pPr>
      <w:r>
        <w:t>The Ministe</w:t>
      </w:r>
      <w:r w:rsidR="0065157A">
        <w:t>r for Health and Social Services for Wales</w:t>
      </w:r>
    </w:p>
    <w:p w14:paraId="52E0A2AE" w14:textId="5A0492F0" w:rsidR="0065157A" w:rsidRDefault="0065157A" w:rsidP="00AC203F">
      <w:pPr>
        <w:pStyle w:val="ListParagraph"/>
        <w:numPr>
          <w:ilvl w:val="0"/>
          <w:numId w:val="10"/>
        </w:numPr>
      </w:pPr>
      <w:r>
        <w:t>The Minister for Health, Social services and Public Safety for Northern Ireland</w:t>
      </w:r>
    </w:p>
    <w:p w14:paraId="37E8396E" w14:textId="425621EA" w:rsidR="0065157A" w:rsidRDefault="009B5333" w:rsidP="0065157A">
      <w:r>
        <w:t xml:space="preserve">The UK government allocates a set of budget for healthcare in England, whereas Scotland, Wales, and Northern Ireland receive a general block grant for public spending. This grant is distributed across all policy areas according to funding priorities decided by each devolved administration. </w:t>
      </w:r>
      <w:r w:rsidR="00BB0FA6">
        <w:t xml:space="preserve">Each country has chosen to structure its NHS differently, however a common theme of NHS funding across the countries is the allocation of a significant proportion of the NHS budget to local NHS bodies. </w:t>
      </w:r>
      <w:r w:rsidR="00CE069B">
        <w:t>At the local level:</w:t>
      </w:r>
    </w:p>
    <w:p w14:paraId="61E9D18A" w14:textId="56B76314" w:rsidR="00CE069B" w:rsidRDefault="00CE069B" w:rsidP="00CE069B">
      <w:pPr>
        <w:pStyle w:val="ListParagraph"/>
        <w:numPr>
          <w:ilvl w:val="0"/>
          <w:numId w:val="10"/>
        </w:numPr>
      </w:pPr>
      <w:r>
        <w:t xml:space="preserve">Integrated Care boards (ICBs) in England </w:t>
      </w:r>
    </w:p>
    <w:p w14:paraId="14BC1AE0" w14:textId="6EB637D8" w:rsidR="000B2821" w:rsidRDefault="000B2821" w:rsidP="00CE069B">
      <w:pPr>
        <w:pStyle w:val="ListParagraph"/>
        <w:numPr>
          <w:ilvl w:val="0"/>
          <w:numId w:val="10"/>
        </w:numPr>
      </w:pPr>
      <w:r>
        <w:t xml:space="preserve">Health boards in Scotland and Wales </w:t>
      </w:r>
    </w:p>
    <w:p w14:paraId="32141AE3" w14:textId="4F1B07EE" w:rsidR="000B2821" w:rsidRDefault="000B2821" w:rsidP="00CE069B">
      <w:pPr>
        <w:pStyle w:val="ListParagraph"/>
        <w:numPr>
          <w:ilvl w:val="0"/>
          <w:numId w:val="10"/>
        </w:numPr>
      </w:pPr>
      <w:r>
        <w:t xml:space="preserve">The health and social care board in Northern Ireland </w:t>
      </w:r>
    </w:p>
    <w:p w14:paraId="7727207D" w14:textId="1DBD4CE1" w:rsidR="000B2821" w:rsidRPr="00FE0A7A" w:rsidRDefault="000B2821" w:rsidP="000B2821">
      <w:r>
        <w:t xml:space="preserve">Are responsible for commissioning or planning health and care services in their respective areas. </w:t>
      </w:r>
      <w:r w:rsidR="00B630C7">
        <w:t xml:space="preserve">In each country, needs-based funding formulas determine how much funding is allocated to these organisations. the aim of these </w:t>
      </w:r>
      <w:r w:rsidR="004A5D95">
        <w:t xml:space="preserve">formulas is to achieve equal access to healthcare for people at equal risk. </w:t>
      </w:r>
    </w:p>
    <w:p w14:paraId="67F15896" w14:textId="77777777" w:rsidR="00FE0A7A" w:rsidRDefault="00FE0A7A" w:rsidP="00BF6D3B"/>
    <w:p w14:paraId="30A42912" w14:textId="7210B882" w:rsidR="00BF6D3B" w:rsidRDefault="005C21D4" w:rsidP="00BF6D3B">
      <w:r w:rsidRPr="005C21D4">
        <w:rPr>
          <w:b/>
          <w:bCs/>
        </w:rPr>
        <w:t xml:space="preserve">NHS Funding model: </w:t>
      </w:r>
      <w:r w:rsidR="00801D9F">
        <w:t xml:space="preserve">The National Health Service (NHS) is primarily funded </w:t>
      </w:r>
      <w:r w:rsidR="00985DE6">
        <w:t xml:space="preserve">by </w:t>
      </w:r>
      <w:r w:rsidR="00985DE6">
        <w:rPr>
          <w:b/>
          <w:bCs/>
        </w:rPr>
        <w:t xml:space="preserve">general taxation, </w:t>
      </w:r>
      <w:r w:rsidR="00985DE6">
        <w:t xml:space="preserve">supplemented by </w:t>
      </w:r>
      <w:r w:rsidR="00985DE6">
        <w:rPr>
          <w:b/>
          <w:bCs/>
        </w:rPr>
        <w:t xml:space="preserve">National Insurance contributions (NICs) </w:t>
      </w:r>
      <w:r w:rsidR="00985DE6">
        <w:t xml:space="preserve">and some </w:t>
      </w:r>
      <w:r w:rsidR="00985DE6">
        <w:rPr>
          <w:b/>
          <w:bCs/>
        </w:rPr>
        <w:t xml:space="preserve">user charges. </w:t>
      </w:r>
    </w:p>
    <w:p w14:paraId="1123E100" w14:textId="5CC9ED95" w:rsidR="00DC1377" w:rsidRDefault="00DC1377" w:rsidP="00DC1377">
      <w:pPr>
        <w:pStyle w:val="ListParagraph"/>
        <w:numPr>
          <w:ilvl w:val="0"/>
          <w:numId w:val="34"/>
        </w:numPr>
      </w:pPr>
      <w:r w:rsidRPr="00A753D8">
        <w:rPr>
          <w:b/>
          <w:bCs/>
        </w:rPr>
        <w:t>General taxation (Primary source):</w:t>
      </w:r>
      <w:r>
        <w:t xml:space="preserve"> the majority of NHS funding comes from general taxation meaning it is financed </w:t>
      </w:r>
      <w:r w:rsidR="00C160AC">
        <w:t xml:space="preserve">by the government through tax revenues collected </w:t>
      </w:r>
      <w:r w:rsidR="0065712A">
        <w:t xml:space="preserve">from individuals and businesses. The amount allocated to the NHS is decided by the UK Government for NHS England, the Scottish </w:t>
      </w:r>
      <w:r w:rsidR="00A753D8">
        <w:t xml:space="preserve">Government, the Welsh Government and the Northern Ireland Government. </w:t>
      </w:r>
      <w:r w:rsidR="00653D79">
        <w:t xml:space="preserve">It makes up about 80% of total funding. </w:t>
      </w:r>
    </w:p>
    <w:p w14:paraId="6F5DB607" w14:textId="66B075B7" w:rsidR="00A753D8" w:rsidRDefault="00A753D8" w:rsidP="00DC1377">
      <w:pPr>
        <w:pStyle w:val="ListParagraph"/>
        <w:numPr>
          <w:ilvl w:val="0"/>
          <w:numId w:val="34"/>
        </w:numPr>
      </w:pPr>
      <w:r w:rsidRPr="00B05DA8">
        <w:rPr>
          <w:b/>
          <w:bCs/>
        </w:rPr>
        <w:t>National Insurance Contributions (NICs):</w:t>
      </w:r>
      <w:r w:rsidRPr="00B05DA8">
        <w:t xml:space="preserve"> </w:t>
      </w:r>
      <w:r w:rsidR="00B05DA8" w:rsidRPr="00B05DA8">
        <w:t>NICs are mandatory pay</w:t>
      </w:r>
      <w:r w:rsidR="00B05DA8">
        <w:t>roll contributions deducted from salaries, used to fund public services like healthcare and pensions. Although NICs help finance the NHS, they do not directly determine NHS funding levels, as funding is allocated by the government based on overall budget priorities.</w:t>
      </w:r>
    </w:p>
    <w:p w14:paraId="27D44664" w14:textId="04CA285E" w:rsidR="00B05DA8" w:rsidRDefault="00B05DA8" w:rsidP="00DC1377">
      <w:pPr>
        <w:pStyle w:val="ListParagraph"/>
        <w:numPr>
          <w:ilvl w:val="0"/>
          <w:numId w:val="34"/>
        </w:numPr>
      </w:pPr>
      <w:r>
        <w:rPr>
          <w:b/>
          <w:bCs/>
        </w:rPr>
        <w:t>User charges (small proportion):</w:t>
      </w:r>
      <w:r>
        <w:t xml:space="preserve"> </w:t>
      </w:r>
      <w:r w:rsidR="00624CBE">
        <w:t>some patient charges exist mainly for:</w:t>
      </w:r>
    </w:p>
    <w:p w14:paraId="493EEA0E" w14:textId="0FC98164" w:rsidR="00624CBE" w:rsidRDefault="00624CBE" w:rsidP="00624CBE">
      <w:pPr>
        <w:pStyle w:val="ListParagraph"/>
        <w:numPr>
          <w:ilvl w:val="1"/>
          <w:numId w:val="34"/>
        </w:numPr>
      </w:pPr>
      <w:r>
        <w:rPr>
          <w:b/>
          <w:bCs/>
        </w:rPr>
        <w:t>Prescriptions (England only):</w:t>
      </w:r>
      <w:r>
        <w:t xml:space="preserve"> currently £9.65 per item</w:t>
      </w:r>
      <w:r w:rsidR="005428D3">
        <w:t xml:space="preserve"> in England, instead is free in Scotland, Wales, Northern Ireland.</w:t>
      </w:r>
    </w:p>
    <w:p w14:paraId="7806AAC0" w14:textId="2211F2FF" w:rsidR="005428D3" w:rsidRDefault="005428D3" w:rsidP="00624CBE">
      <w:pPr>
        <w:pStyle w:val="ListParagraph"/>
        <w:numPr>
          <w:ilvl w:val="1"/>
          <w:numId w:val="34"/>
        </w:numPr>
      </w:pPr>
      <w:r>
        <w:rPr>
          <w:b/>
          <w:bCs/>
        </w:rPr>
        <w:t>Dental care:</w:t>
      </w:r>
      <w:r>
        <w:t xml:space="preserve"> charges depend on treatment type (routine check-ups</w:t>
      </w:r>
      <w:r w:rsidR="002D6A04">
        <w:t xml:space="preserve"> and complex procedures).</w:t>
      </w:r>
    </w:p>
    <w:p w14:paraId="1AD359C7" w14:textId="6A1EAAC6" w:rsidR="002D6A04" w:rsidRDefault="002D6A04" w:rsidP="00624CBE">
      <w:pPr>
        <w:pStyle w:val="ListParagraph"/>
        <w:numPr>
          <w:ilvl w:val="1"/>
          <w:numId w:val="34"/>
        </w:numPr>
      </w:pPr>
      <w:r>
        <w:rPr>
          <w:b/>
          <w:bCs/>
        </w:rPr>
        <w:lastRenderedPageBreak/>
        <w:t>Optical services:</w:t>
      </w:r>
      <w:r>
        <w:t xml:space="preserve"> costs for eye tests, glasses, and contact lenses except for certain exempt groups.</w:t>
      </w:r>
    </w:p>
    <w:p w14:paraId="1765A5EB" w14:textId="644B1BA2" w:rsidR="00643A36" w:rsidRPr="00643A36" w:rsidRDefault="00643A36" w:rsidP="00643A36">
      <w:pPr>
        <w:pStyle w:val="ListParagraph"/>
        <w:numPr>
          <w:ilvl w:val="0"/>
          <w:numId w:val="34"/>
        </w:numPr>
      </w:pPr>
      <w:r>
        <w:rPr>
          <w:b/>
          <w:bCs/>
        </w:rPr>
        <w:t xml:space="preserve">Additional sources: </w:t>
      </w:r>
    </w:p>
    <w:p w14:paraId="5510FF85" w14:textId="49767AFF" w:rsidR="00643A36" w:rsidRDefault="00643A36" w:rsidP="00643A36">
      <w:pPr>
        <w:pStyle w:val="ListParagraph"/>
        <w:numPr>
          <w:ilvl w:val="1"/>
          <w:numId w:val="34"/>
        </w:numPr>
      </w:pPr>
      <w:r>
        <w:rPr>
          <w:b/>
          <w:bCs/>
        </w:rPr>
        <w:t xml:space="preserve">Private sector contributions: </w:t>
      </w:r>
      <w:r w:rsidRPr="00643A36">
        <w:t xml:space="preserve">some NHS services generate income by treating private </w:t>
      </w:r>
      <w:r>
        <w:t>patients or partnering</w:t>
      </w:r>
      <w:r w:rsidR="007B6E88">
        <w:t xml:space="preserve"> with private companies. </w:t>
      </w:r>
    </w:p>
    <w:p w14:paraId="3DEA0B12" w14:textId="4FF9232E" w:rsidR="007B6E88" w:rsidRDefault="007B6E88" w:rsidP="00643A36">
      <w:pPr>
        <w:pStyle w:val="ListParagraph"/>
        <w:numPr>
          <w:ilvl w:val="1"/>
          <w:numId w:val="34"/>
        </w:numPr>
      </w:pPr>
      <w:r w:rsidRPr="007B6E88">
        <w:rPr>
          <w:b/>
          <w:bCs/>
        </w:rPr>
        <w:t>Charitable donations:</w:t>
      </w:r>
      <w:r w:rsidRPr="007B6E88">
        <w:t xml:space="preserve"> NHS charities contribute funding for rese</w:t>
      </w:r>
      <w:r>
        <w:t xml:space="preserve">arch , medical equipment, and staff well-being. </w:t>
      </w:r>
    </w:p>
    <w:p w14:paraId="36AD6B9E" w14:textId="52572643" w:rsidR="007B6E88" w:rsidRDefault="007B6E88" w:rsidP="00643A36">
      <w:pPr>
        <w:pStyle w:val="ListParagraph"/>
        <w:numPr>
          <w:ilvl w:val="1"/>
          <w:numId w:val="34"/>
        </w:numPr>
      </w:pPr>
      <w:r>
        <w:rPr>
          <w:b/>
          <w:bCs/>
        </w:rPr>
        <w:t>Local authority funding</w:t>
      </w:r>
      <w:r w:rsidR="00135A07">
        <w:rPr>
          <w:b/>
          <w:bCs/>
        </w:rPr>
        <w:t>:</w:t>
      </w:r>
      <w:r w:rsidR="00135A07">
        <w:t xml:space="preserve"> local councils contribute to public health initiatives and social care, which can impact NHS services. </w:t>
      </w:r>
    </w:p>
    <w:p w14:paraId="742CFE5E" w14:textId="77777777" w:rsidR="0001002E" w:rsidRDefault="0001002E" w:rsidP="0001002E"/>
    <w:p w14:paraId="4F150BA0" w14:textId="77777777" w:rsidR="00C47DB7" w:rsidRDefault="0001002E" w:rsidP="00C47DB7">
      <w:pPr>
        <w:rPr>
          <w:b/>
          <w:bCs/>
        </w:rPr>
      </w:pPr>
      <w:r w:rsidRPr="00C47DB7">
        <w:rPr>
          <w:b/>
          <w:bCs/>
        </w:rPr>
        <w:t xml:space="preserve">Challenges in NHS </w:t>
      </w:r>
      <w:r w:rsidR="00C47DB7" w:rsidRPr="00C47DB7">
        <w:rPr>
          <w:b/>
          <w:bCs/>
        </w:rPr>
        <w:t>fundings:</w:t>
      </w:r>
      <w:r w:rsidR="00C47DB7">
        <w:rPr>
          <w:b/>
          <w:bCs/>
        </w:rPr>
        <w:t xml:space="preserve"> </w:t>
      </w:r>
    </w:p>
    <w:p w14:paraId="6633DE5F" w14:textId="77777777" w:rsidR="00C47DB7" w:rsidRDefault="00C47DB7" w:rsidP="00C47DB7">
      <w:pPr>
        <w:pStyle w:val="ListParagraph"/>
        <w:numPr>
          <w:ilvl w:val="0"/>
          <w:numId w:val="35"/>
        </w:numPr>
      </w:pPr>
      <w:r w:rsidRPr="00C47DB7">
        <w:rPr>
          <w:b/>
          <w:bCs/>
        </w:rPr>
        <w:t xml:space="preserve">Rising Demand – </w:t>
      </w:r>
      <w:r w:rsidRPr="00C47DB7">
        <w:t>Due to an ageing population and increased chronic illness prevalence.</w:t>
      </w:r>
    </w:p>
    <w:p w14:paraId="346F7B91" w14:textId="77777777" w:rsidR="00C47DB7" w:rsidRDefault="00C47DB7" w:rsidP="00C47DB7">
      <w:pPr>
        <w:pStyle w:val="ListParagraph"/>
        <w:numPr>
          <w:ilvl w:val="0"/>
          <w:numId w:val="35"/>
        </w:numPr>
      </w:pPr>
      <w:r w:rsidRPr="00C47DB7">
        <w:rPr>
          <w:b/>
          <w:bCs/>
        </w:rPr>
        <w:t xml:space="preserve">Budget Pressures – </w:t>
      </w:r>
      <w:r w:rsidRPr="00C47DB7">
        <w:t>NHS funding increases have struggled to keep pace with inflation and demand.</w:t>
      </w:r>
    </w:p>
    <w:p w14:paraId="678270D8" w14:textId="77777777" w:rsidR="00C47DB7" w:rsidRDefault="00C47DB7" w:rsidP="00C47DB7">
      <w:pPr>
        <w:pStyle w:val="ListParagraph"/>
        <w:numPr>
          <w:ilvl w:val="0"/>
          <w:numId w:val="35"/>
        </w:numPr>
      </w:pPr>
      <w:r w:rsidRPr="00C47DB7">
        <w:rPr>
          <w:b/>
          <w:bCs/>
        </w:rPr>
        <w:t xml:space="preserve">Workforce Costs – </w:t>
      </w:r>
      <w:r w:rsidRPr="00C47DB7">
        <w:t>Staff shortages and wage demands put additional pressure on budgets.</w:t>
      </w:r>
    </w:p>
    <w:p w14:paraId="2D05DF8B" w14:textId="5AC58B6B" w:rsidR="0001002E" w:rsidRPr="00C47DB7" w:rsidRDefault="00C47DB7" w:rsidP="00C47DB7">
      <w:pPr>
        <w:pStyle w:val="ListParagraph"/>
        <w:numPr>
          <w:ilvl w:val="0"/>
          <w:numId w:val="35"/>
        </w:numPr>
      </w:pPr>
      <w:r w:rsidRPr="00C47DB7">
        <w:rPr>
          <w:b/>
          <w:bCs/>
        </w:rPr>
        <w:t xml:space="preserve">Efficiency Targets – </w:t>
      </w:r>
      <w:r w:rsidRPr="00C47DB7">
        <w:t>The NHS is expected to make savings through improved productivity and digital transformation.</w:t>
      </w:r>
    </w:p>
    <w:sectPr w:rsidR="0001002E" w:rsidRPr="00C47D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316E2"/>
    <w:multiLevelType w:val="multilevel"/>
    <w:tmpl w:val="306ABFC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 w15:restartNumberingAfterBreak="0">
    <w:nsid w:val="029421F1"/>
    <w:multiLevelType w:val="multilevel"/>
    <w:tmpl w:val="9DF8D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601152"/>
    <w:multiLevelType w:val="multilevel"/>
    <w:tmpl w:val="59D4B56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 w15:restartNumberingAfterBreak="0">
    <w:nsid w:val="09121A6A"/>
    <w:multiLevelType w:val="hybridMultilevel"/>
    <w:tmpl w:val="09C65A1C"/>
    <w:lvl w:ilvl="0" w:tplc="726C0570">
      <w:start w:val="1"/>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A1F27"/>
    <w:multiLevelType w:val="hybridMultilevel"/>
    <w:tmpl w:val="A1C828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6A22D6"/>
    <w:multiLevelType w:val="hybridMultilevel"/>
    <w:tmpl w:val="60647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A915F9"/>
    <w:multiLevelType w:val="hybridMultilevel"/>
    <w:tmpl w:val="6DA4A88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C424D7"/>
    <w:multiLevelType w:val="hybridMultilevel"/>
    <w:tmpl w:val="6BBEAF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2D162E42">
      <w:start w:val="1"/>
      <w:numFmt w:val="bullet"/>
      <w:lvlText w:val="-"/>
      <w:lvlJc w:val="left"/>
      <w:pPr>
        <w:ind w:left="2160" w:hanging="360"/>
      </w:pPr>
      <w:rPr>
        <w:rFonts w:ascii="Aptos" w:eastAsiaTheme="minorEastAsia" w:hAnsi="Aptos"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D740C3"/>
    <w:multiLevelType w:val="hybridMultilevel"/>
    <w:tmpl w:val="589843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080A4F"/>
    <w:multiLevelType w:val="hybridMultilevel"/>
    <w:tmpl w:val="09F8D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4F186E"/>
    <w:multiLevelType w:val="multilevel"/>
    <w:tmpl w:val="B41C11C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1" w15:restartNumberingAfterBreak="0">
    <w:nsid w:val="26A30296"/>
    <w:multiLevelType w:val="hybridMultilevel"/>
    <w:tmpl w:val="FAE0F4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B32875"/>
    <w:multiLevelType w:val="multilevel"/>
    <w:tmpl w:val="92184F2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3" w15:restartNumberingAfterBreak="0">
    <w:nsid w:val="292641AA"/>
    <w:multiLevelType w:val="hybridMultilevel"/>
    <w:tmpl w:val="960603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A4A12C3"/>
    <w:multiLevelType w:val="multilevel"/>
    <w:tmpl w:val="E42AC0B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5" w15:restartNumberingAfterBreak="0">
    <w:nsid w:val="2C864C6D"/>
    <w:multiLevelType w:val="hybridMultilevel"/>
    <w:tmpl w:val="09F8D9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F452040"/>
    <w:multiLevelType w:val="multilevel"/>
    <w:tmpl w:val="F6E8E80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7" w15:restartNumberingAfterBreak="0">
    <w:nsid w:val="2FB907C8"/>
    <w:multiLevelType w:val="multilevel"/>
    <w:tmpl w:val="89C4947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8" w15:restartNumberingAfterBreak="0">
    <w:nsid w:val="309A34E2"/>
    <w:multiLevelType w:val="multilevel"/>
    <w:tmpl w:val="0CC8C4B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9" w15:restartNumberingAfterBreak="0">
    <w:nsid w:val="344D2BF0"/>
    <w:multiLevelType w:val="multilevel"/>
    <w:tmpl w:val="9D703EA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0" w15:restartNumberingAfterBreak="0">
    <w:nsid w:val="3526290D"/>
    <w:multiLevelType w:val="multilevel"/>
    <w:tmpl w:val="05640E5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1" w15:restartNumberingAfterBreak="0">
    <w:nsid w:val="3626205B"/>
    <w:multiLevelType w:val="hybridMultilevel"/>
    <w:tmpl w:val="F41C7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5A7493"/>
    <w:multiLevelType w:val="multilevel"/>
    <w:tmpl w:val="F5788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B6431B"/>
    <w:multiLevelType w:val="multilevel"/>
    <w:tmpl w:val="41ACE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9F45B6"/>
    <w:multiLevelType w:val="hybridMultilevel"/>
    <w:tmpl w:val="321E0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FE060F"/>
    <w:multiLevelType w:val="multilevel"/>
    <w:tmpl w:val="1B8E7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3FE059A"/>
    <w:multiLevelType w:val="hybridMultilevel"/>
    <w:tmpl w:val="7006010A"/>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C916B12"/>
    <w:multiLevelType w:val="hybridMultilevel"/>
    <w:tmpl w:val="D09A4E7E"/>
    <w:lvl w:ilvl="0" w:tplc="01BC0A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B43450"/>
    <w:multiLevelType w:val="multilevel"/>
    <w:tmpl w:val="28664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4E86883"/>
    <w:multiLevelType w:val="hybridMultilevel"/>
    <w:tmpl w:val="780CC4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B932EC"/>
    <w:multiLevelType w:val="hybridMultilevel"/>
    <w:tmpl w:val="836E94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696B3C"/>
    <w:multiLevelType w:val="hybridMultilevel"/>
    <w:tmpl w:val="5262DE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431075"/>
    <w:multiLevelType w:val="hybridMultilevel"/>
    <w:tmpl w:val="A1E8C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C3A09E9"/>
    <w:multiLevelType w:val="multilevel"/>
    <w:tmpl w:val="A318672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4" w15:restartNumberingAfterBreak="0">
    <w:nsid w:val="7FF3621B"/>
    <w:multiLevelType w:val="hybridMultilevel"/>
    <w:tmpl w:val="2D4079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0782178">
    <w:abstractNumId w:val="34"/>
  </w:num>
  <w:num w:numId="2" w16cid:durableId="2101094683">
    <w:abstractNumId w:val="11"/>
  </w:num>
  <w:num w:numId="3" w16cid:durableId="1036928856">
    <w:abstractNumId w:val="25"/>
  </w:num>
  <w:num w:numId="4" w16cid:durableId="582376170">
    <w:abstractNumId w:val="5"/>
  </w:num>
  <w:num w:numId="5" w16cid:durableId="69741346">
    <w:abstractNumId w:val="9"/>
  </w:num>
  <w:num w:numId="6" w16cid:durableId="2002812144">
    <w:abstractNumId w:val="32"/>
  </w:num>
  <w:num w:numId="7" w16cid:durableId="2147090512">
    <w:abstractNumId w:val="8"/>
  </w:num>
  <w:num w:numId="8" w16cid:durableId="1036586089">
    <w:abstractNumId w:val="26"/>
  </w:num>
  <w:num w:numId="9" w16cid:durableId="2119786711">
    <w:abstractNumId w:val="29"/>
  </w:num>
  <w:num w:numId="10" w16cid:durableId="1661032228">
    <w:abstractNumId w:val="3"/>
  </w:num>
  <w:num w:numId="11" w16cid:durableId="1096250542">
    <w:abstractNumId w:val="7"/>
  </w:num>
  <w:num w:numId="12" w16cid:durableId="1375542189">
    <w:abstractNumId w:val="31"/>
  </w:num>
  <w:num w:numId="13" w16cid:durableId="1582642014">
    <w:abstractNumId w:val="24"/>
  </w:num>
  <w:num w:numId="14" w16cid:durableId="1287353132">
    <w:abstractNumId w:val="22"/>
  </w:num>
  <w:num w:numId="15" w16cid:durableId="1383139202">
    <w:abstractNumId w:val="28"/>
  </w:num>
  <w:num w:numId="16" w16cid:durableId="727534684">
    <w:abstractNumId w:val="15"/>
  </w:num>
  <w:num w:numId="17" w16cid:durableId="1482771047">
    <w:abstractNumId w:val="6"/>
  </w:num>
  <w:num w:numId="18" w16cid:durableId="503981169">
    <w:abstractNumId w:val="21"/>
  </w:num>
  <w:num w:numId="19" w16cid:durableId="23678650">
    <w:abstractNumId w:val="27"/>
  </w:num>
  <w:num w:numId="20" w16cid:durableId="458425513">
    <w:abstractNumId w:val="23"/>
  </w:num>
  <w:num w:numId="21" w16cid:durableId="1058210577">
    <w:abstractNumId w:val="10"/>
  </w:num>
  <w:num w:numId="22" w16cid:durableId="593320846">
    <w:abstractNumId w:val="13"/>
  </w:num>
  <w:num w:numId="23" w16cid:durableId="1487548203">
    <w:abstractNumId w:val="18"/>
  </w:num>
  <w:num w:numId="24" w16cid:durableId="1178040189">
    <w:abstractNumId w:val="12"/>
  </w:num>
  <w:num w:numId="25" w16cid:durableId="735470518">
    <w:abstractNumId w:val="17"/>
  </w:num>
  <w:num w:numId="26" w16cid:durableId="764574733">
    <w:abstractNumId w:val="14"/>
  </w:num>
  <w:num w:numId="27" w16cid:durableId="69738359">
    <w:abstractNumId w:val="33"/>
  </w:num>
  <w:num w:numId="28" w16cid:durableId="1924756705">
    <w:abstractNumId w:val="16"/>
  </w:num>
  <w:num w:numId="29" w16cid:durableId="2019917487">
    <w:abstractNumId w:val="0"/>
  </w:num>
  <w:num w:numId="30" w16cid:durableId="371807147">
    <w:abstractNumId w:val="20"/>
  </w:num>
  <w:num w:numId="31" w16cid:durableId="961304900">
    <w:abstractNumId w:val="19"/>
  </w:num>
  <w:num w:numId="32" w16cid:durableId="1719622903">
    <w:abstractNumId w:val="2"/>
  </w:num>
  <w:num w:numId="33" w16cid:durableId="1175805780">
    <w:abstractNumId w:val="1"/>
  </w:num>
  <w:num w:numId="34" w16cid:durableId="601184054">
    <w:abstractNumId w:val="30"/>
  </w:num>
  <w:num w:numId="35" w16cid:durableId="4375248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514"/>
    <w:rsid w:val="00001B5E"/>
    <w:rsid w:val="0001002E"/>
    <w:rsid w:val="00016241"/>
    <w:rsid w:val="00020F1B"/>
    <w:rsid w:val="00052115"/>
    <w:rsid w:val="00053CFF"/>
    <w:rsid w:val="00055018"/>
    <w:rsid w:val="00070A5A"/>
    <w:rsid w:val="00092D52"/>
    <w:rsid w:val="000956BF"/>
    <w:rsid w:val="000960CC"/>
    <w:rsid w:val="000B11DE"/>
    <w:rsid w:val="000B2821"/>
    <w:rsid w:val="000B685A"/>
    <w:rsid w:val="000B7DAF"/>
    <w:rsid w:val="000D4153"/>
    <w:rsid w:val="000E7662"/>
    <w:rsid w:val="000F3EAD"/>
    <w:rsid w:val="000F6CF5"/>
    <w:rsid w:val="00123B0B"/>
    <w:rsid w:val="001241C7"/>
    <w:rsid w:val="00135A07"/>
    <w:rsid w:val="001500A4"/>
    <w:rsid w:val="00151C63"/>
    <w:rsid w:val="001552F2"/>
    <w:rsid w:val="0015695C"/>
    <w:rsid w:val="00183503"/>
    <w:rsid w:val="00191D69"/>
    <w:rsid w:val="00194543"/>
    <w:rsid w:val="001A184D"/>
    <w:rsid w:val="001E5DAC"/>
    <w:rsid w:val="001F0AC6"/>
    <w:rsid w:val="001F7D33"/>
    <w:rsid w:val="00215D20"/>
    <w:rsid w:val="00232D7C"/>
    <w:rsid w:val="00235C59"/>
    <w:rsid w:val="002525A1"/>
    <w:rsid w:val="0026716B"/>
    <w:rsid w:val="002738BE"/>
    <w:rsid w:val="002D627D"/>
    <w:rsid w:val="002D6A04"/>
    <w:rsid w:val="002D7F9A"/>
    <w:rsid w:val="002E0450"/>
    <w:rsid w:val="002E44C8"/>
    <w:rsid w:val="002E7B89"/>
    <w:rsid w:val="003033D2"/>
    <w:rsid w:val="00314B58"/>
    <w:rsid w:val="003165E2"/>
    <w:rsid w:val="0033634D"/>
    <w:rsid w:val="003365A2"/>
    <w:rsid w:val="00350BAA"/>
    <w:rsid w:val="0036547F"/>
    <w:rsid w:val="003721F0"/>
    <w:rsid w:val="003871BD"/>
    <w:rsid w:val="003A11B5"/>
    <w:rsid w:val="003A4E61"/>
    <w:rsid w:val="003C58E4"/>
    <w:rsid w:val="003D310B"/>
    <w:rsid w:val="003E4A26"/>
    <w:rsid w:val="00417FEC"/>
    <w:rsid w:val="004274AA"/>
    <w:rsid w:val="004424FC"/>
    <w:rsid w:val="00453E9D"/>
    <w:rsid w:val="00460B28"/>
    <w:rsid w:val="00470955"/>
    <w:rsid w:val="00475DC6"/>
    <w:rsid w:val="0048200C"/>
    <w:rsid w:val="00485C0F"/>
    <w:rsid w:val="004A5D95"/>
    <w:rsid w:val="004A5E76"/>
    <w:rsid w:val="004C085E"/>
    <w:rsid w:val="004E4528"/>
    <w:rsid w:val="00510AF0"/>
    <w:rsid w:val="0051348C"/>
    <w:rsid w:val="00521B68"/>
    <w:rsid w:val="00531513"/>
    <w:rsid w:val="00533E03"/>
    <w:rsid w:val="0053619B"/>
    <w:rsid w:val="005428D3"/>
    <w:rsid w:val="00547C6B"/>
    <w:rsid w:val="00574271"/>
    <w:rsid w:val="005842A7"/>
    <w:rsid w:val="00596C7C"/>
    <w:rsid w:val="005B2B66"/>
    <w:rsid w:val="005C21D4"/>
    <w:rsid w:val="005D5038"/>
    <w:rsid w:val="005F48DB"/>
    <w:rsid w:val="005F6C93"/>
    <w:rsid w:val="00624CBE"/>
    <w:rsid w:val="00643A36"/>
    <w:rsid w:val="0065157A"/>
    <w:rsid w:val="00653D79"/>
    <w:rsid w:val="0065712A"/>
    <w:rsid w:val="00664C8B"/>
    <w:rsid w:val="0067185C"/>
    <w:rsid w:val="00684C91"/>
    <w:rsid w:val="00687686"/>
    <w:rsid w:val="006A6AD0"/>
    <w:rsid w:val="006D3F59"/>
    <w:rsid w:val="006E24FE"/>
    <w:rsid w:val="0071061E"/>
    <w:rsid w:val="007606DB"/>
    <w:rsid w:val="00760A46"/>
    <w:rsid w:val="00764BFD"/>
    <w:rsid w:val="007826EF"/>
    <w:rsid w:val="007915CC"/>
    <w:rsid w:val="0079190D"/>
    <w:rsid w:val="00791E9C"/>
    <w:rsid w:val="007A2FCB"/>
    <w:rsid w:val="007B2772"/>
    <w:rsid w:val="007B6E88"/>
    <w:rsid w:val="007F7F4D"/>
    <w:rsid w:val="00800B6D"/>
    <w:rsid w:val="00801D9F"/>
    <w:rsid w:val="00804776"/>
    <w:rsid w:val="0080777B"/>
    <w:rsid w:val="0081285C"/>
    <w:rsid w:val="00827497"/>
    <w:rsid w:val="00836ED2"/>
    <w:rsid w:val="0084572A"/>
    <w:rsid w:val="00863A44"/>
    <w:rsid w:val="00864898"/>
    <w:rsid w:val="00877D4C"/>
    <w:rsid w:val="008932AA"/>
    <w:rsid w:val="008A13BE"/>
    <w:rsid w:val="008B3B82"/>
    <w:rsid w:val="0090637D"/>
    <w:rsid w:val="00907631"/>
    <w:rsid w:val="00913652"/>
    <w:rsid w:val="00926A33"/>
    <w:rsid w:val="00960565"/>
    <w:rsid w:val="00971975"/>
    <w:rsid w:val="00985DE6"/>
    <w:rsid w:val="00986AEA"/>
    <w:rsid w:val="00987930"/>
    <w:rsid w:val="009913CA"/>
    <w:rsid w:val="009B5333"/>
    <w:rsid w:val="009C09A8"/>
    <w:rsid w:val="009E6ADD"/>
    <w:rsid w:val="009F04A9"/>
    <w:rsid w:val="00A00951"/>
    <w:rsid w:val="00A26D9C"/>
    <w:rsid w:val="00A444C6"/>
    <w:rsid w:val="00A674A2"/>
    <w:rsid w:val="00A73851"/>
    <w:rsid w:val="00A74E2E"/>
    <w:rsid w:val="00A753D8"/>
    <w:rsid w:val="00A830AB"/>
    <w:rsid w:val="00A84AED"/>
    <w:rsid w:val="00A94864"/>
    <w:rsid w:val="00AA2FE2"/>
    <w:rsid w:val="00AA30F7"/>
    <w:rsid w:val="00AB4057"/>
    <w:rsid w:val="00AC00AC"/>
    <w:rsid w:val="00AC1D1C"/>
    <w:rsid w:val="00AC203F"/>
    <w:rsid w:val="00AC7FAC"/>
    <w:rsid w:val="00AD0243"/>
    <w:rsid w:val="00AE35B3"/>
    <w:rsid w:val="00AF2C1C"/>
    <w:rsid w:val="00B05DA8"/>
    <w:rsid w:val="00B44577"/>
    <w:rsid w:val="00B50043"/>
    <w:rsid w:val="00B54E88"/>
    <w:rsid w:val="00B61821"/>
    <w:rsid w:val="00B630C7"/>
    <w:rsid w:val="00BB0251"/>
    <w:rsid w:val="00BB0FA6"/>
    <w:rsid w:val="00BB40FB"/>
    <w:rsid w:val="00BC6548"/>
    <w:rsid w:val="00BF095D"/>
    <w:rsid w:val="00BF1D90"/>
    <w:rsid w:val="00BF6D3B"/>
    <w:rsid w:val="00C160AC"/>
    <w:rsid w:val="00C21527"/>
    <w:rsid w:val="00C31F7D"/>
    <w:rsid w:val="00C47DB7"/>
    <w:rsid w:val="00C76025"/>
    <w:rsid w:val="00CA164B"/>
    <w:rsid w:val="00CA565E"/>
    <w:rsid w:val="00CA5CFA"/>
    <w:rsid w:val="00CB7D51"/>
    <w:rsid w:val="00CD1837"/>
    <w:rsid w:val="00CE069B"/>
    <w:rsid w:val="00CE59F5"/>
    <w:rsid w:val="00CF5E31"/>
    <w:rsid w:val="00CF7F13"/>
    <w:rsid w:val="00D23AB3"/>
    <w:rsid w:val="00D27578"/>
    <w:rsid w:val="00D3205E"/>
    <w:rsid w:val="00D421BB"/>
    <w:rsid w:val="00D5305B"/>
    <w:rsid w:val="00D92A75"/>
    <w:rsid w:val="00DA7EBA"/>
    <w:rsid w:val="00DB0494"/>
    <w:rsid w:val="00DB0F04"/>
    <w:rsid w:val="00DB48C3"/>
    <w:rsid w:val="00DC1377"/>
    <w:rsid w:val="00DC1CC0"/>
    <w:rsid w:val="00DC2B38"/>
    <w:rsid w:val="00DC69B1"/>
    <w:rsid w:val="00DC7E53"/>
    <w:rsid w:val="00E12D1E"/>
    <w:rsid w:val="00E25CE6"/>
    <w:rsid w:val="00E369D7"/>
    <w:rsid w:val="00E67C19"/>
    <w:rsid w:val="00E93514"/>
    <w:rsid w:val="00EA2050"/>
    <w:rsid w:val="00EB702D"/>
    <w:rsid w:val="00ED1798"/>
    <w:rsid w:val="00ED4EA2"/>
    <w:rsid w:val="00EF18BC"/>
    <w:rsid w:val="00EF264A"/>
    <w:rsid w:val="00F11FA2"/>
    <w:rsid w:val="00F25F93"/>
    <w:rsid w:val="00F32A7E"/>
    <w:rsid w:val="00F35551"/>
    <w:rsid w:val="00F418DC"/>
    <w:rsid w:val="00F8451A"/>
    <w:rsid w:val="00F95795"/>
    <w:rsid w:val="00F96DBD"/>
    <w:rsid w:val="00FA6FD1"/>
    <w:rsid w:val="00FB557B"/>
    <w:rsid w:val="00FC2E90"/>
    <w:rsid w:val="00FD0E99"/>
    <w:rsid w:val="00FE0A7A"/>
    <w:rsid w:val="00FE7331"/>
    <w:rsid w:val="00FE7D0B"/>
    <w:rsid w:val="00FF313F"/>
    <w:rsid w:val="00FF3F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E1FAA"/>
  <w15:chartTrackingRefBased/>
  <w15:docId w15:val="{B1BCFE64-8B47-4764-8B97-34D3CFA71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514"/>
  </w:style>
  <w:style w:type="paragraph" w:styleId="Heading1">
    <w:name w:val="heading 1"/>
    <w:basedOn w:val="Normal"/>
    <w:next w:val="Normal"/>
    <w:link w:val="Heading1Char"/>
    <w:uiPriority w:val="9"/>
    <w:qFormat/>
    <w:rsid w:val="00E935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35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35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35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35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35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35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35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35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5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35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35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35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35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35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35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35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3514"/>
    <w:rPr>
      <w:rFonts w:eastAsiaTheme="majorEastAsia" w:cstheme="majorBidi"/>
      <w:color w:val="272727" w:themeColor="text1" w:themeTint="D8"/>
    </w:rPr>
  </w:style>
  <w:style w:type="paragraph" w:styleId="Title">
    <w:name w:val="Title"/>
    <w:basedOn w:val="Normal"/>
    <w:next w:val="Normal"/>
    <w:link w:val="TitleChar"/>
    <w:uiPriority w:val="10"/>
    <w:qFormat/>
    <w:rsid w:val="00E935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35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35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35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3514"/>
    <w:pPr>
      <w:spacing w:before="160"/>
      <w:jc w:val="center"/>
    </w:pPr>
    <w:rPr>
      <w:i/>
      <w:iCs/>
      <w:color w:val="404040" w:themeColor="text1" w:themeTint="BF"/>
    </w:rPr>
  </w:style>
  <w:style w:type="character" w:customStyle="1" w:styleId="QuoteChar">
    <w:name w:val="Quote Char"/>
    <w:basedOn w:val="DefaultParagraphFont"/>
    <w:link w:val="Quote"/>
    <w:uiPriority w:val="29"/>
    <w:rsid w:val="00E93514"/>
    <w:rPr>
      <w:i/>
      <w:iCs/>
      <w:color w:val="404040" w:themeColor="text1" w:themeTint="BF"/>
    </w:rPr>
  </w:style>
  <w:style w:type="paragraph" w:styleId="ListParagraph">
    <w:name w:val="List Paragraph"/>
    <w:basedOn w:val="Normal"/>
    <w:uiPriority w:val="34"/>
    <w:qFormat/>
    <w:rsid w:val="00E93514"/>
    <w:pPr>
      <w:ind w:left="720"/>
      <w:contextualSpacing/>
    </w:pPr>
  </w:style>
  <w:style w:type="character" w:styleId="IntenseEmphasis">
    <w:name w:val="Intense Emphasis"/>
    <w:basedOn w:val="DefaultParagraphFont"/>
    <w:uiPriority w:val="21"/>
    <w:qFormat/>
    <w:rsid w:val="00E93514"/>
    <w:rPr>
      <w:i/>
      <w:iCs/>
      <w:color w:val="0F4761" w:themeColor="accent1" w:themeShade="BF"/>
    </w:rPr>
  </w:style>
  <w:style w:type="paragraph" w:styleId="IntenseQuote">
    <w:name w:val="Intense Quote"/>
    <w:basedOn w:val="Normal"/>
    <w:next w:val="Normal"/>
    <w:link w:val="IntenseQuoteChar"/>
    <w:uiPriority w:val="30"/>
    <w:qFormat/>
    <w:rsid w:val="00E935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3514"/>
    <w:rPr>
      <w:i/>
      <w:iCs/>
      <w:color w:val="0F4761" w:themeColor="accent1" w:themeShade="BF"/>
    </w:rPr>
  </w:style>
  <w:style w:type="character" w:styleId="IntenseReference">
    <w:name w:val="Intense Reference"/>
    <w:basedOn w:val="DefaultParagraphFont"/>
    <w:uiPriority w:val="32"/>
    <w:qFormat/>
    <w:rsid w:val="00E93514"/>
    <w:rPr>
      <w:b/>
      <w:bCs/>
      <w:smallCaps/>
      <w:color w:val="0F4761" w:themeColor="accent1" w:themeShade="BF"/>
      <w:spacing w:val="5"/>
    </w:rPr>
  </w:style>
  <w:style w:type="paragraph" w:styleId="NormalWeb">
    <w:name w:val="Normal (Web)"/>
    <w:basedOn w:val="Normal"/>
    <w:uiPriority w:val="99"/>
    <w:semiHidden/>
    <w:unhideWhenUsed/>
    <w:rsid w:val="00AC1D1C"/>
    <w:rPr>
      <w:rFonts w:ascii="Times New Roman" w:hAnsi="Times New Roman" w:cs="Times New Roman"/>
    </w:rPr>
  </w:style>
  <w:style w:type="character" w:styleId="Hyperlink">
    <w:name w:val="Hyperlink"/>
    <w:basedOn w:val="DefaultParagraphFont"/>
    <w:uiPriority w:val="99"/>
    <w:unhideWhenUsed/>
    <w:rsid w:val="00B44577"/>
    <w:rPr>
      <w:color w:val="467886" w:themeColor="hyperlink"/>
      <w:u w:val="single"/>
    </w:rPr>
  </w:style>
  <w:style w:type="character" w:styleId="UnresolvedMention">
    <w:name w:val="Unresolved Mention"/>
    <w:basedOn w:val="DefaultParagraphFont"/>
    <w:uiPriority w:val="99"/>
    <w:semiHidden/>
    <w:unhideWhenUsed/>
    <w:rsid w:val="00B44577"/>
    <w:rPr>
      <w:color w:val="605E5C"/>
      <w:shd w:val="clear" w:color="auto" w:fill="E1DFDD"/>
    </w:rPr>
  </w:style>
  <w:style w:type="paragraph" w:styleId="Caption">
    <w:name w:val="caption"/>
    <w:basedOn w:val="Normal"/>
    <w:next w:val="Normal"/>
    <w:uiPriority w:val="35"/>
    <w:unhideWhenUsed/>
    <w:qFormat/>
    <w:rsid w:val="005F6C93"/>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5F6C9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934147">
      <w:bodyDiv w:val="1"/>
      <w:marLeft w:val="0"/>
      <w:marRight w:val="0"/>
      <w:marTop w:val="0"/>
      <w:marBottom w:val="0"/>
      <w:divBdr>
        <w:top w:val="none" w:sz="0" w:space="0" w:color="auto"/>
        <w:left w:val="none" w:sz="0" w:space="0" w:color="auto"/>
        <w:bottom w:val="none" w:sz="0" w:space="0" w:color="auto"/>
        <w:right w:val="none" w:sz="0" w:space="0" w:color="auto"/>
      </w:divBdr>
    </w:div>
    <w:div w:id="67582839">
      <w:bodyDiv w:val="1"/>
      <w:marLeft w:val="0"/>
      <w:marRight w:val="0"/>
      <w:marTop w:val="0"/>
      <w:marBottom w:val="0"/>
      <w:divBdr>
        <w:top w:val="none" w:sz="0" w:space="0" w:color="auto"/>
        <w:left w:val="none" w:sz="0" w:space="0" w:color="auto"/>
        <w:bottom w:val="none" w:sz="0" w:space="0" w:color="auto"/>
        <w:right w:val="none" w:sz="0" w:space="0" w:color="auto"/>
      </w:divBdr>
      <w:divsChild>
        <w:div w:id="2126998624">
          <w:marLeft w:val="0"/>
          <w:marRight w:val="0"/>
          <w:marTop w:val="0"/>
          <w:marBottom w:val="0"/>
          <w:divBdr>
            <w:top w:val="none" w:sz="0" w:space="0" w:color="auto"/>
            <w:left w:val="none" w:sz="0" w:space="0" w:color="auto"/>
            <w:bottom w:val="none" w:sz="0" w:space="0" w:color="auto"/>
            <w:right w:val="none" w:sz="0" w:space="0" w:color="auto"/>
          </w:divBdr>
        </w:div>
        <w:div w:id="1310403041">
          <w:marLeft w:val="0"/>
          <w:marRight w:val="0"/>
          <w:marTop w:val="0"/>
          <w:marBottom w:val="0"/>
          <w:divBdr>
            <w:top w:val="none" w:sz="0" w:space="0" w:color="auto"/>
            <w:left w:val="none" w:sz="0" w:space="0" w:color="auto"/>
            <w:bottom w:val="none" w:sz="0" w:space="0" w:color="auto"/>
            <w:right w:val="none" w:sz="0" w:space="0" w:color="auto"/>
          </w:divBdr>
        </w:div>
        <w:div w:id="675889703">
          <w:marLeft w:val="0"/>
          <w:marRight w:val="0"/>
          <w:marTop w:val="0"/>
          <w:marBottom w:val="0"/>
          <w:divBdr>
            <w:top w:val="none" w:sz="0" w:space="0" w:color="auto"/>
            <w:left w:val="none" w:sz="0" w:space="0" w:color="auto"/>
            <w:bottom w:val="none" w:sz="0" w:space="0" w:color="auto"/>
            <w:right w:val="none" w:sz="0" w:space="0" w:color="auto"/>
          </w:divBdr>
        </w:div>
        <w:div w:id="1586188338">
          <w:marLeft w:val="0"/>
          <w:marRight w:val="0"/>
          <w:marTop w:val="0"/>
          <w:marBottom w:val="0"/>
          <w:divBdr>
            <w:top w:val="none" w:sz="0" w:space="0" w:color="auto"/>
            <w:left w:val="none" w:sz="0" w:space="0" w:color="auto"/>
            <w:bottom w:val="none" w:sz="0" w:space="0" w:color="auto"/>
            <w:right w:val="none" w:sz="0" w:space="0" w:color="auto"/>
          </w:divBdr>
        </w:div>
        <w:div w:id="635842668">
          <w:marLeft w:val="0"/>
          <w:marRight w:val="0"/>
          <w:marTop w:val="0"/>
          <w:marBottom w:val="0"/>
          <w:divBdr>
            <w:top w:val="none" w:sz="0" w:space="0" w:color="auto"/>
            <w:left w:val="none" w:sz="0" w:space="0" w:color="auto"/>
            <w:bottom w:val="none" w:sz="0" w:space="0" w:color="auto"/>
            <w:right w:val="none" w:sz="0" w:space="0" w:color="auto"/>
          </w:divBdr>
        </w:div>
        <w:div w:id="1036739582">
          <w:marLeft w:val="0"/>
          <w:marRight w:val="0"/>
          <w:marTop w:val="0"/>
          <w:marBottom w:val="0"/>
          <w:divBdr>
            <w:top w:val="none" w:sz="0" w:space="0" w:color="auto"/>
            <w:left w:val="none" w:sz="0" w:space="0" w:color="auto"/>
            <w:bottom w:val="none" w:sz="0" w:space="0" w:color="auto"/>
            <w:right w:val="none" w:sz="0" w:space="0" w:color="auto"/>
          </w:divBdr>
        </w:div>
        <w:div w:id="701857687">
          <w:marLeft w:val="0"/>
          <w:marRight w:val="0"/>
          <w:marTop w:val="0"/>
          <w:marBottom w:val="0"/>
          <w:divBdr>
            <w:top w:val="none" w:sz="0" w:space="0" w:color="auto"/>
            <w:left w:val="none" w:sz="0" w:space="0" w:color="auto"/>
            <w:bottom w:val="none" w:sz="0" w:space="0" w:color="auto"/>
            <w:right w:val="none" w:sz="0" w:space="0" w:color="auto"/>
          </w:divBdr>
        </w:div>
      </w:divsChild>
    </w:div>
    <w:div w:id="137844717">
      <w:bodyDiv w:val="1"/>
      <w:marLeft w:val="0"/>
      <w:marRight w:val="0"/>
      <w:marTop w:val="0"/>
      <w:marBottom w:val="0"/>
      <w:divBdr>
        <w:top w:val="none" w:sz="0" w:space="0" w:color="auto"/>
        <w:left w:val="none" w:sz="0" w:space="0" w:color="auto"/>
        <w:bottom w:val="none" w:sz="0" w:space="0" w:color="auto"/>
        <w:right w:val="none" w:sz="0" w:space="0" w:color="auto"/>
      </w:divBdr>
    </w:div>
    <w:div w:id="157356133">
      <w:bodyDiv w:val="1"/>
      <w:marLeft w:val="0"/>
      <w:marRight w:val="0"/>
      <w:marTop w:val="0"/>
      <w:marBottom w:val="0"/>
      <w:divBdr>
        <w:top w:val="none" w:sz="0" w:space="0" w:color="auto"/>
        <w:left w:val="none" w:sz="0" w:space="0" w:color="auto"/>
        <w:bottom w:val="none" w:sz="0" w:space="0" w:color="auto"/>
        <w:right w:val="none" w:sz="0" w:space="0" w:color="auto"/>
      </w:divBdr>
    </w:div>
    <w:div w:id="164252167">
      <w:bodyDiv w:val="1"/>
      <w:marLeft w:val="0"/>
      <w:marRight w:val="0"/>
      <w:marTop w:val="0"/>
      <w:marBottom w:val="0"/>
      <w:divBdr>
        <w:top w:val="none" w:sz="0" w:space="0" w:color="auto"/>
        <w:left w:val="none" w:sz="0" w:space="0" w:color="auto"/>
        <w:bottom w:val="none" w:sz="0" w:space="0" w:color="auto"/>
        <w:right w:val="none" w:sz="0" w:space="0" w:color="auto"/>
      </w:divBdr>
    </w:div>
    <w:div w:id="167645556">
      <w:bodyDiv w:val="1"/>
      <w:marLeft w:val="0"/>
      <w:marRight w:val="0"/>
      <w:marTop w:val="0"/>
      <w:marBottom w:val="0"/>
      <w:divBdr>
        <w:top w:val="none" w:sz="0" w:space="0" w:color="auto"/>
        <w:left w:val="none" w:sz="0" w:space="0" w:color="auto"/>
        <w:bottom w:val="none" w:sz="0" w:space="0" w:color="auto"/>
        <w:right w:val="none" w:sz="0" w:space="0" w:color="auto"/>
      </w:divBdr>
    </w:div>
    <w:div w:id="191306981">
      <w:bodyDiv w:val="1"/>
      <w:marLeft w:val="0"/>
      <w:marRight w:val="0"/>
      <w:marTop w:val="0"/>
      <w:marBottom w:val="0"/>
      <w:divBdr>
        <w:top w:val="none" w:sz="0" w:space="0" w:color="auto"/>
        <w:left w:val="none" w:sz="0" w:space="0" w:color="auto"/>
        <w:bottom w:val="none" w:sz="0" w:space="0" w:color="auto"/>
        <w:right w:val="none" w:sz="0" w:space="0" w:color="auto"/>
      </w:divBdr>
    </w:div>
    <w:div w:id="262496961">
      <w:bodyDiv w:val="1"/>
      <w:marLeft w:val="0"/>
      <w:marRight w:val="0"/>
      <w:marTop w:val="0"/>
      <w:marBottom w:val="0"/>
      <w:divBdr>
        <w:top w:val="none" w:sz="0" w:space="0" w:color="auto"/>
        <w:left w:val="none" w:sz="0" w:space="0" w:color="auto"/>
        <w:bottom w:val="none" w:sz="0" w:space="0" w:color="auto"/>
        <w:right w:val="none" w:sz="0" w:space="0" w:color="auto"/>
      </w:divBdr>
    </w:div>
    <w:div w:id="354968197">
      <w:bodyDiv w:val="1"/>
      <w:marLeft w:val="0"/>
      <w:marRight w:val="0"/>
      <w:marTop w:val="0"/>
      <w:marBottom w:val="0"/>
      <w:divBdr>
        <w:top w:val="none" w:sz="0" w:space="0" w:color="auto"/>
        <w:left w:val="none" w:sz="0" w:space="0" w:color="auto"/>
        <w:bottom w:val="none" w:sz="0" w:space="0" w:color="auto"/>
        <w:right w:val="none" w:sz="0" w:space="0" w:color="auto"/>
      </w:divBdr>
    </w:div>
    <w:div w:id="428620374">
      <w:bodyDiv w:val="1"/>
      <w:marLeft w:val="0"/>
      <w:marRight w:val="0"/>
      <w:marTop w:val="0"/>
      <w:marBottom w:val="0"/>
      <w:divBdr>
        <w:top w:val="none" w:sz="0" w:space="0" w:color="auto"/>
        <w:left w:val="none" w:sz="0" w:space="0" w:color="auto"/>
        <w:bottom w:val="none" w:sz="0" w:space="0" w:color="auto"/>
        <w:right w:val="none" w:sz="0" w:space="0" w:color="auto"/>
      </w:divBdr>
    </w:div>
    <w:div w:id="503207934">
      <w:bodyDiv w:val="1"/>
      <w:marLeft w:val="0"/>
      <w:marRight w:val="0"/>
      <w:marTop w:val="0"/>
      <w:marBottom w:val="0"/>
      <w:divBdr>
        <w:top w:val="none" w:sz="0" w:space="0" w:color="auto"/>
        <w:left w:val="none" w:sz="0" w:space="0" w:color="auto"/>
        <w:bottom w:val="none" w:sz="0" w:space="0" w:color="auto"/>
        <w:right w:val="none" w:sz="0" w:space="0" w:color="auto"/>
      </w:divBdr>
    </w:div>
    <w:div w:id="618607962">
      <w:bodyDiv w:val="1"/>
      <w:marLeft w:val="0"/>
      <w:marRight w:val="0"/>
      <w:marTop w:val="0"/>
      <w:marBottom w:val="0"/>
      <w:divBdr>
        <w:top w:val="none" w:sz="0" w:space="0" w:color="auto"/>
        <w:left w:val="none" w:sz="0" w:space="0" w:color="auto"/>
        <w:bottom w:val="none" w:sz="0" w:space="0" w:color="auto"/>
        <w:right w:val="none" w:sz="0" w:space="0" w:color="auto"/>
      </w:divBdr>
    </w:div>
    <w:div w:id="667291307">
      <w:bodyDiv w:val="1"/>
      <w:marLeft w:val="0"/>
      <w:marRight w:val="0"/>
      <w:marTop w:val="0"/>
      <w:marBottom w:val="0"/>
      <w:divBdr>
        <w:top w:val="none" w:sz="0" w:space="0" w:color="auto"/>
        <w:left w:val="none" w:sz="0" w:space="0" w:color="auto"/>
        <w:bottom w:val="none" w:sz="0" w:space="0" w:color="auto"/>
        <w:right w:val="none" w:sz="0" w:space="0" w:color="auto"/>
      </w:divBdr>
    </w:div>
    <w:div w:id="713697001">
      <w:bodyDiv w:val="1"/>
      <w:marLeft w:val="0"/>
      <w:marRight w:val="0"/>
      <w:marTop w:val="0"/>
      <w:marBottom w:val="0"/>
      <w:divBdr>
        <w:top w:val="none" w:sz="0" w:space="0" w:color="auto"/>
        <w:left w:val="none" w:sz="0" w:space="0" w:color="auto"/>
        <w:bottom w:val="none" w:sz="0" w:space="0" w:color="auto"/>
        <w:right w:val="none" w:sz="0" w:space="0" w:color="auto"/>
      </w:divBdr>
    </w:div>
    <w:div w:id="721055148">
      <w:bodyDiv w:val="1"/>
      <w:marLeft w:val="0"/>
      <w:marRight w:val="0"/>
      <w:marTop w:val="0"/>
      <w:marBottom w:val="0"/>
      <w:divBdr>
        <w:top w:val="none" w:sz="0" w:space="0" w:color="auto"/>
        <w:left w:val="none" w:sz="0" w:space="0" w:color="auto"/>
        <w:bottom w:val="none" w:sz="0" w:space="0" w:color="auto"/>
        <w:right w:val="none" w:sz="0" w:space="0" w:color="auto"/>
      </w:divBdr>
    </w:div>
    <w:div w:id="740522207">
      <w:bodyDiv w:val="1"/>
      <w:marLeft w:val="0"/>
      <w:marRight w:val="0"/>
      <w:marTop w:val="0"/>
      <w:marBottom w:val="0"/>
      <w:divBdr>
        <w:top w:val="none" w:sz="0" w:space="0" w:color="auto"/>
        <w:left w:val="none" w:sz="0" w:space="0" w:color="auto"/>
        <w:bottom w:val="none" w:sz="0" w:space="0" w:color="auto"/>
        <w:right w:val="none" w:sz="0" w:space="0" w:color="auto"/>
      </w:divBdr>
    </w:div>
    <w:div w:id="914821432">
      <w:bodyDiv w:val="1"/>
      <w:marLeft w:val="0"/>
      <w:marRight w:val="0"/>
      <w:marTop w:val="0"/>
      <w:marBottom w:val="0"/>
      <w:divBdr>
        <w:top w:val="none" w:sz="0" w:space="0" w:color="auto"/>
        <w:left w:val="none" w:sz="0" w:space="0" w:color="auto"/>
        <w:bottom w:val="none" w:sz="0" w:space="0" w:color="auto"/>
        <w:right w:val="none" w:sz="0" w:space="0" w:color="auto"/>
      </w:divBdr>
    </w:div>
    <w:div w:id="961812068">
      <w:bodyDiv w:val="1"/>
      <w:marLeft w:val="0"/>
      <w:marRight w:val="0"/>
      <w:marTop w:val="0"/>
      <w:marBottom w:val="0"/>
      <w:divBdr>
        <w:top w:val="none" w:sz="0" w:space="0" w:color="auto"/>
        <w:left w:val="none" w:sz="0" w:space="0" w:color="auto"/>
        <w:bottom w:val="none" w:sz="0" w:space="0" w:color="auto"/>
        <w:right w:val="none" w:sz="0" w:space="0" w:color="auto"/>
      </w:divBdr>
    </w:div>
    <w:div w:id="965887153">
      <w:bodyDiv w:val="1"/>
      <w:marLeft w:val="0"/>
      <w:marRight w:val="0"/>
      <w:marTop w:val="0"/>
      <w:marBottom w:val="0"/>
      <w:divBdr>
        <w:top w:val="none" w:sz="0" w:space="0" w:color="auto"/>
        <w:left w:val="none" w:sz="0" w:space="0" w:color="auto"/>
        <w:bottom w:val="none" w:sz="0" w:space="0" w:color="auto"/>
        <w:right w:val="none" w:sz="0" w:space="0" w:color="auto"/>
      </w:divBdr>
    </w:div>
    <w:div w:id="972904850">
      <w:bodyDiv w:val="1"/>
      <w:marLeft w:val="0"/>
      <w:marRight w:val="0"/>
      <w:marTop w:val="0"/>
      <w:marBottom w:val="0"/>
      <w:divBdr>
        <w:top w:val="none" w:sz="0" w:space="0" w:color="auto"/>
        <w:left w:val="none" w:sz="0" w:space="0" w:color="auto"/>
        <w:bottom w:val="none" w:sz="0" w:space="0" w:color="auto"/>
        <w:right w:val="none" w:sz="0" w:space="0" w:color="auto"/>
      </w:divBdr>
    </w:div>
    <w:div w:id="985738083">
      <w:bodyDiv w:val="1"/>
      <w:marLeft w:val="0"/>
      <w:marRight w:val="0"/>
      <w:marTop w:val="0"/>
      <w:marBottom w:val="0"/>
      <w:divBdr>
        <w:top w:val="none" w:sz="0" w:space="0" w:color="auto"/>
        <w:left w:val="none" w:sz="0" w:space="0" w:color="auto"/>
        <w:bottom w:val="none" w:sz="0" w:space="0" w:color="auto"/>
        <w:right w:val="none" w:sz="0" w:space="0" w:color="auto"/>
      </w:divBdr>
    </w:div>
    <w:div w:id="1051417838">
      <w:bodyDiv w:val="1"/>
      <w:marLeft w:val="0"/>
      <w:marRight w:val="0"/>
      <w:marTop w:val="0"/>
      <w:marBottom w:val="0"/>
      <w:divBdr>
        <w:top w:val="none" w:sz="0" w:space="0" w:color="auto"/>
        <w:left w:val="none" w:sz="0" w:space="0" w:color="auto"/>
        <w:bottom w:val="none" w:sz="0" w:space="0" w:color="auto"/>
        <w:right w:val="none" w:sz="0" w:space="0" w:color="auto"/>
      </w:divBdr>
    </w:div>
    <w:div w:id="1093011177">
      <w:bodyDiv w:val="1"/>
      <w:marLeft w:val="0"/>
      <w:marRight w:val="0"/>
      <w:marTop w:val="0"/>
      <w:marBottom w:val="0"/>
      <w:divBdr>
        <w:top w:val="none" w:sz="0" w:space="0" w:color="auto"/>
        <w:left w:val="none" w:sz="0" w:space="0" w:color="auto"/>
        <w:bottom w:val="none" w:sz="0" w:space="0" w:color="auto"/>
        <w:right w:val="none" w:sz="0" w:space="0" w:color="auto"/>
      </w:divBdr>
    </w:div>
    <w:div w:id="1190069368">
      <w:bodyDiv w:val="1"/>
      <w:marLeft w:val="0"/>
      <w:marRight w:val="0"/>
      <w:marTop w:val="0"/>
      <w:marBottom w:val="0"/>
      <w:divBdr>
        <w:top w:val="none" w:sz="0" w:space="0" w:color="auto"/>
        <w:left w:val="none" w:sz="0" w:space="0" w:color="auto"/>
        <w:bottom w:val="none" w:sz="0" w:space="0" w:color="auto"/>
        <w:right w:val="none" w:sz="0" w:space="0" w:color="auto"/>
      </w:divBdr>
    </w:div>
    <w:div w:id="1209495320">
      <w:bodyDiv w:val="1"/>
      <w:marLeft w:val="0"/>
      <w:marRight w:val="0"/>
      <w:marTop w:val="0"/>
      <w:marBottom w:val="0"/>
      <w:divBdr>
        <w:top w:val="none" w:sz="0" w:space="0" w:color="auto"/>
        <w:left w:val="none" w:sz="0" w:space="0" w:color="auto"/>
        <w:bottom w:val="none" w:sz="0" w:space="0" w:color="auto"/>
        <w:right w:val="none" w:sz="0" w:space="0" w:color="auto"/>
      </w:divBdr>
    </w:div>
    <w:div w:id="1307779482">
      <w:bodyDiv w:val="1"/>
      <w:marLeft w:val="0"/>
      <w:marRight w:val="0"/>
      <w:marTop w:val="0"/>
      <w:marBottom w:val="0"/>
      <w:divBdr>
        <w:top w:val="none" w:sz="0" w:space="0" w:color="auto"/>
        <w:left w:val="none" w:sz="0" w:space="0" w:color="auto"/>
        <w:bottom w:val="none" w:sz="0" w:space="0" w:color="auto"/>
        <w:right w:val="none" w:sz="0" w:space="0" w:color="auto"/>
      </w:divBdr>
    </w:div>
    <w:div w:id="1311210585">
      <w:bodyDiv w:val="1"/>
      <w:marLeft w:val="0"/>
      <w:marRight w:val="0"/>
      <w:marTop w:val="0"/>
      <w:marBottom w:val="0"/>
      <w:divBdr>
        <w:top w:val="none" w:sz="0" w:space="0" w:color="auto"/>
        <w:left w:val="none" w:sz="0" w:space="0" w:color="auto"/>
        <w:bottom w:val="none" w:sz="0" w:space="0" w:color="auto"/>
        <w:right w:val="none" w:sz="0" w:space="0" w:color="auto"/>
      </w:divBdr>
    </w:div>
    <w:div w:id="1325545108">
      <w:bodyDiv w:val="1"/>
      <w:marLeft w:val="0"/>
      <w:marRight w:val="0"/>
      <w:marTop w:val="0"/>
      <w:marBottom w:val="0"/>
      <w:divBdr>
        <w:top w:val="none" w:sz="0" w:space="0" w:color="auto"/>
        <w:left w:val="none" w:sz="0" w:space="0" w:color="auto"/>
        <w:bottom w:val="none" w:sz="0" w:space="0" w:color="auto"/>
        <w:right w:val="none" w:sz="0" w:space="0" w:color="auto"/>
      </w:divBdr>
    </w:div>
    <w:div w:id="1375349170">
      <w:bodyDiv w:val="1"/>
      <w:marLeft w:val="0"/>
      <w:marRight w:val="0"/>
      <w:marTop w:val="0"/>
      <w:marBottom w:val="0"/>
      <w:divBdr>
        <w:top w:val="none" w:sz="0" w:space="0" w:color="auto"/>
        <w:left w:val="none" w:sz="0" w:space="0" w:color="auto"/>
        <w:bottom w:val="none" w:sz="0" w:space="0" w:color="auto"/>
        <w:right w:val="none" w:sz="0" w:space="0" w:color="auto"/>
      </w:divBdr>
    </w:div>
    <w:div w:id="1435399660">
      <w:bodyDiv w:val="1"/>
      <w:marLeft w:val="0"/>
      <w:marRight w:val="0"/>
      <w:marTop w:val="0"/>
      <w:marBottom w:val="0"/>
      <w:divBdr>
        <w:top w:val="none" w:sz="0" w:space="0" w:color="auto"/>
        <w:left w:val="none" w:sz="0" w:space="0" w:color="auto"/>
        <w:bottom w:val="none" w:sz="0" w:space="0" w:color="auto"/>
        <w:right w:val="none" w:sz="0" w:space="0" w:color="auto"/>
      </w:divBdr>
    </w:div>
    <w:div w:id="1436513787">
      <w:bodyDiv w:val="1"/>
      <w:marLeft w:val="0"/>
      <w:marRight w:val="0"/>
      <w:marTop w:val="0"/>
      <w:marBottom w:val="0"/>
      <w:divBdr>
        <w:top w:val="none" w:sz="0" w:space="0" w:color="auto"/>
        <w:left w:val="none" w:sz="0" w:space="0" w:color="auto"/>
        <w:bottom w:val="none" w:sz="0" w:space="0" w:color="auto"/>
        <w:right w:val="none" w:sz="0" w:space="0" w:color="auto"/>
      </w:divBdr>
    </w:div>
    <w:div w:id="1543444730">
      <w:bodyDiv w:val="1"/>
      <w:marLeft w:val="0"/>
      <w:marRight w:val="0"/>
      <w:marTop w:val="0"/>
      <w:marBottom w:val="0"/>
      <w:divBdr>
        <w:top w:val="none" w:sz="0" w:space="0" w:color="auto"/>
        <w:left w:val="none" w:sz="0" w:space="0" w:color="auto"/>
        <w:bottom w:val="none" w:sz="0" w:space="0" w:color="auto"/>
        <w:right w:val="none" w:sz="0" w:space="0" w:color="auto"/>
      </w:divBdr>
    </w:div>
    <w:div w:id="1544174872">
      <w:bodyDiv w:val="1"/>
      <w:marLeft w:val="0"/>
      <w:marRight w:val="0"/>
      <w:marTop w:val="0"/>
      <w:marBottom w:val="0"/>
      <w:divBdr>
        <w:top w:val="none" w:sz="0" w:space="0" w:color="auto"/>
        <w:left w:val="none" w:sz="0" w:space="0" w:color="auto"/>
        <w:bottom w:val="none" w:sz="0" w:space="0" w:color="auto"/>
        <w:right w:val="none" w:sz="0" w:space="0" w:color="auto"/>
      </w:divBdr>
    </w:div>
    <w:div w:id="1618369828">
      <w:bodyDiv w:val="1"/>
      <w:marLeft w:val="0"/>
      <w:marRight w:val="0"/>
      <w:marTop w:val="0"/>
      <w:marBottom w:val="0"/>
      <w:divBdr>
        <w:top w:val="none" w:sz="0" w:space="0" w:color="auto"/>
        <w:left w:val="none" w:sz="0" w:space="0" w:color="auto"/>
        <w:bottom w:val="none" w:sz="0" w:space="0" w:color="auto"/>
        <w:right w:val="none" w:sz="0" w:space="0" w:color="auto"/>
      </w:divBdr>
    </w:div>
    <w:div w:id="1631786610">
      <w:bodyDiv w:val="1"/>
      <w:marLeft w:val="0"/>
      <w:marRight w:val="0"/>
      <w:marTop w:val="0"/>
      <w:marBottom w:val="0"/>
      <w:divBdr>
        <w:top w:val="none" w:sz="0" w:space="0" w:color="auto"/>
        <w:left w:val="none" w:sz="0" w:space="0" w:color="auto"/>
        <w:bottom w:val="none" w:sz="0" w:space="0" w:color="auto"/>
        <w:right w:val="none" w:sz="0" w:space="0" w:color="auto"/>
      </w:divBdr>
    </w:div>
    <w:div w:id="1636062967">
      <w:bodyDiv w:val="1"/>
      <w:marLeft w:val="0"/>
      <w:marRight w:val="0"/>
      <w:marTop w:val="0"/>
      <w:marBottom w:val="0"/>
      <w:divBdr>
        <w:top w:val="none" w:sz="0" w:space="0" w:color="auto"/>
        <w:left w:val="none" w:sz="0" w:space="0" w:color="auto"/>
        <w:bottom w:val="none" w:sz="0" w:space="0" w:color="auto"/>
        <w:right w:val="none" w:sz="0" w:space="0" w:color="auto"/>
      </w:divBdr>
    </w:div>
    <w:div w:id="1787850964">
      <w:bodyDiv w:val="1"/>
      <w:marLeft w:val="0"/>
      <w:marRight w:val="0"/>
      <w:marTop w:val="0"/>
      <w:marBottom w:val="0"/>
      <w:divBdr>
        <w:top w:val="none" w:sz="0" w:space="0" w:color="auto"/>
        <w:left w:val="none" w:sz="0" w:space="0" w:color="auto"/>
        <w:bottom w:val="none" w:sz="0" w:space="0" w:color="auto"/>
        <w:right w:val="none" w:sz="0" w:space="0" w:color="auto"/>
      </w:divBdr>
    </w:div>
    <w:div w:id="1807161799">
      <w:bodyDiv w:val="1"/>
      <w:marLeft w:val="0"/>
      <w:marRight w:val="0"/>
      <w:marTop w:val="0"/>
      <w:marBottom w:val="0"/>
      <w:divBdr>
        <w:top w:val="none" w:sz="0" w:space="0" w:color="auto"/>
        <w:left w:val="none" w:sz="0" w:space="0" w:color="auto"/>
        <w:bottom w:val="none" w:sz="0" w:space="0" w:color="auto"/>
        <w:right w:val="none" w:sz="0" w:space="0" w:color="auto"/>
      </w:divBdr>
    </w:div>
    <w:div w:id="1821848941">
      <w:bodyDiv w:val="1"/>
      <w:marLeft w:val="0"/>
      <w:marRight w:val="0"/>
      <w:marTop w:val="0"/>
      <w:marBottom w:val="0"/>
      <w:divBdr>
        <w:top w:val="none" w:sz="0" w:space="0" w:color="auto"/>
        <w:left w:val="none" w:sz="0" w:space="0" w:color="auto"/>
        <w:bottom w:val="none" w:sz="0" w:space="0" w:color="auto"/>
        <w:right w:val="none" w:sz="0" w:space="0" w:color="auto"/>
      </w:divBdr>
    </w:div>
    <w:div w:id="2028867906">
      <w:bodyDiv w:val="1"/>
      <w:marLeft w:val="0"/>
      <w:marRight w:val="0"/>
      <w:marTop w:val="0"/>
      <w:marBottom w:val="0"/>
      <w:divBdr>
        <w:top w:val="none" w:sz="0" w:space="0" w:color="auto"/>
        <w:left w:val="none" w:sz="0" w:space="0" w:color="auto"/>
        <w:bottom w:val="none" w:sz="0" w:space="0" w:color="auto"/>
        <w:right w:val="none" w:sz="0" w:space="0" w:color="auto"/>
      </w:divBdr>
    </w:div>
    <w:div w:id="2121562370">
      <w:bodyDiv w:val="1"/>
      <w:marLeft w:val="0"/>
      <w:marRight w:val="0"/>
      <w:marTop w:val="0"/>
      <w:marBottom w:val="0"/>
      <w:divBdr>
        <w:top w:val="none" w:sz="0" w:space="0" w:color="auto"/>
        <w:left w:val="none" w:sz="0" w:space="0" w:color="auto"/>
        <w:bottom w:val="none" w:sz="0" w:space="0" w:color="auto"/>
        <w:right w:val="none" w:sz="0" w:space="0" w:color="auto"/>
      </w:divBdr>
      <w:divsChild>
        <w:div w:id="967273380">
          <w:marLeft w:val="0"/>
          <w:marRight w:val="0"/>
          <w:marTop w:val="0"/>
          <w:marBottom w:val="0"/>
          <w:divBdr>
            <w:top w:val="none" w:sz="0" w:space="0" w:color="auto"/>
            <w:left w:val="none" w:sz="0" w:space="0" w:color="auto"/>
            <w:bottom w:val="none" w:sz="0" w:space="0" w:color="auto"/>
            <w:right w:val="none" w:sz="0" w:space="0" w:color="auto"/>
          </w:divBdr>
        </w:div>
        <w:div w:id="239825953">
          <w:marLeft w:val="0"/>
          <w:marRight w:val="0"/>
          <w:marTop w:val="0"/>
          <w:marBottom w:val="0"/>
          <w:divBdr>
            <w:top w:val="none" w:sz="0" w:space="0" w:color="auto"/>
            <w:left w:val="none" w:sz="0" w:space="0" w:color="auto"/>
            <w:bottom w:val="none" w:sz="0" w:space="0" w:color="auto"/>
            <w:right w:val="none" w:sz="0" w:space="0" w:color="auto"/>
          </w:divBdr>
        </w:div>
        <w:div w:id="1181047640">
          <w:marLeft w:val="0"/>
          <w:marRight w:val="0"/>
          <w:marTop w:val="0"/>
          <w:marBottom w:val="0"/>
          <w:divBdr>
            <w:top w:val="none" w:sz="0" w:space="0" w:color="auto"/>
            <w:left w:val="none" w:sz="0" w:space="0" w:color="auto"/>
            <w:bottom w:val="none" w:sz="0" w:space="0" w:color="auto"/>
            <w:right w:val="none" w:sz="0" w:space="0" w:color="auto"/>
          </w:divBdr>
        </w:div>
        <w:div w:id="1883712887">
          <w:marLeft w:val="0"/>
          <w:marRight w:val="0"/>
          <w:marTop w:val="0"/>
          <w:marBottom w:val="0"/>
          <w:divBdr>
            <w:top w:val="none" w:sz="0" w:space="0" w:color="auto"/>
            <w:left w:val="none" w:sz="0" w:space="0" w:color="auto"/>
            <w:bottom w:val="none" w:sz="0" w:space="0" w:color="auto"/>
            <w:right w:val="none" w:sz="0" w:space="0" w:color="auto"/>
          </w:divBdr>
        </w:div>
        <w:div w:id="1035816548">
          <w:marLeft w:val="0"/>
          <w:marRight w:val="0"/>
          <w:marTop w:val="0"/>
          <w:marBottom w:val="0"/>
          <w:divBdr>
            <w:top w:val="none" w:sz="0" w:space="0" w:color="auto"/>
            <w:left w:val="none" w:sz="0" w:space="0" w:color="auto"/>
            <w:bottom w:val="none" w:sz="0" w:space="0" w:color="auto"/>
            <w:right w:val="none" w:sz="0" w:space="0" w:color="auto"/>
          </w:divBdr>
        </w:div>
        <w:div w:id="1625162094">
          <w:marLeft w:val="0"/>
          <w:marRight w:val="0"/>
          <w:marTop w:val="0"/>
          <w:marBottom w:val="0"/>
          <w:divBdr>
            <w:top w:val="none" w:sz="0" w:space="0" w:color="auto"/>
            <w:left w:val="none" w:sz="0" w:space="0" w:color="auto"/>
            <w:bottom w:val="none" w:sz="0" w:space="0" w:color="auto"/>
            <w:right w:val="none" w:sz="0" w:space="0" w:color="auto"/>
          </w:divBdr>
        </w:div>
        <w:div w:id="13147255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F2A99D6-0C49-41DB-832D-7DFEB8046B30}">
  <we:reference id="wa104382081" version="1.55.1.0" store="en-US" storeType="OMEX"/>
  <we:alternateReferences>
    <we:reference id="WA104382081" version="1.55.1.0" store="en-US" storeType="OMEX"/>
  </we:alternateReferences>
  <we:properties>
    <we:property name="MENDELEY_CITATIONS" valu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E094E0-1756-4BC8-A167-560D22AD4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4301</Words>
  <Characters>24518</Characters>
  <Application>Microsoft Office Word</Application>
  <DocSecurity>0</DocSecurity>
  <Lines>204</Lines>
  <Paragraphs>57</Paragraphs>
  <ScaleCrop>false</ScaleCrop>
  <Company>University of Wales Trinity Saint David</Company>
  <LinksUpToDate>false</LinksUpToDate>
  <CharactersWithSpaces>28762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Ferraraccio</dc:creator>
  <cp:keywords/>
  <dc:description/>
  <cp:lastModifiedBy>Simona Ferraraccio</cp:lastModifiedBy>
  <cp:revision>220</cp:revision>
  <dcterms:created xsi:type="dcterms:W3CDTF">2025-01-14T10:22:00Z</dcterms:created>
  <dcterms:modified xsi:type="dcterms:W3CDTF">2025-01-29T17:33:00Z</dcterms:modified>
</cp:coreProperties>
</file>