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26ACCE" w14:textId="6011CFB2" w:rsidR="0045674F" w:rsidRDefault="000B24B9">
      <w:pPr>
        <w:rPr>
          <w:rFonts w:ascii="Arial" w:hAnsi="Arial" w:cs="Arial"/>
          <w:sz w:val="23"/>
          <w:szCs w:val="23"/>
        </w:rPr>
      </w:pPr>
      <w:r>
        <w:rPr>
          <w:rFonts w:ascii="Arial" w:hAnsi="Arial" w:cs="Arial"/>
          <w:sz w:val="23"/>
          <w:szCs w:val="23"/>
        </w:rPr>
        <w:t>Title: Open Book</w:t>
      </w:r>
    </w:p>
    <w:p w14:paraId="2659CDF6" w14:textId="2B9F94D6" w:rsidR="000B24B9" w:rsidRDefault="000B24B9">
      <w:pPr>
        <w:rPr>
          <w:rFonts w:ascii="Arial" w:hAnsi="Arial" w:cs="Arial"/>
          <w:sz w:val="23"/>
          <w:szCs w:val="23"/>
        </w:rPr>
      </w:pPr>
      <w:r>
        <w:rPr>
          <w:rFonts w:ascii="Arial" w:hAnsi="Arial" w:cs="Arial"/>
          <w:sz w:val="23"/>
          <w:szCs w:val="23"/>
        </w:rPr>
        <w:t>Le</w:t>
      </w:r>
      <w:r w:rsidR="00623E74">
        <w:rPr>
          <w:rFonts w:ascii="Arial" w:hAnsi="Arial" w:cs="Arial"/>
          <w:sz w:val="23"/>
          <w:szCs w:val="23"/>
        </w:rPr>
        <w:t xml:space="preserve">cture: Charles </w:t>
      </w:r>
      <w:proofErr w:type="spellStart"/>
      <w:r w:rsidR="00833D4E">
        <w:rPr>
          <w:rFonts w:ascii="Arial" w:hAnsi="Arial" w:cs="Arial"/>
          <w:sz w:val="23"/>
          <w:szCs w:val="23"/>
        </w:rPr>
        <w:t>N</w:t>
      </w:r>
      <w:r w:rsidR="00A05E1A">
        <w:rPr>
          <w:rFonts w:ascii="Arial" w:hAnsi="Arial" w:cs="Arial"/>
          <w:sz w:val="23"/>
          <w:szCs w:val="23"/>
        </w:rPr>
        <w:t>i</w:t>
      </w:r>
      <w:r w:rsidR="00671BCD">
        <w:rPr>
          <w:rFonts w:ascii="Arial" w:hAnsi="Arial" w:cs="Arial"/>
          <w:sz w:val="23"/>
          <w:szCs w:val="23"/>
        </w:rPr>
        <w:t>moh</w:t>
      </w:r>
      <w:proofErr w:type="spellEnd"/>
    </w:p>
    <w:p w14:paraId="6D1B7569" w14:textId="1F2476C7" w:rsidR="00623E74" w:rsidRDefault="00623E74">
      <w:pPr>
        <w:rPr>
          <w:rFonts w:ascii="Arial" w:hAnsi="Arial" w:cs="Arial"/>
          <w:sz w:val="23"/>
          <w:szCs w:val="23"/>
        </w:rPr>
      </w:pPr>
      <w:r>
        <w:rPr>
          <w:rFonts w:ascii="Arial" w:hAnsi="Arial" w:cs="Arial"/>
          <w:sz w:val="23"/>
          <w:szCs w:val="23"/>
        </w:rPr>
        <w:t xml:space="preserve">Module </w:t>
      </w:r>
      <w:proofErr w:type="gramStart"/>
      <w:r>
        <w:rPr>
          <w:rFonts w:ascii="Arial" w:hAnsi="Arial" w:cs="Arial"/>
          <w:sz w:val="23"/>
          <w:szCs w:val="23"/>
        </w:rPr>
        <w:t>code;</w:t>
      </w:r>
      <w:r w:rsidR="00671BCD">
        <w:rPr>
          <w:rFonts w:ascii="Arial" w:hAnsi="Arial" w:cs="Arial"/>
          <w:sz w:val="23"/>
          <w:szCs w:val="23"/>
        </w:rPr>
        <w:t>BM</w:t>
      </w:r>
      <w:r w:rsidR="00235C3B">
        <w:rPr>
          <w:rFonts w:ascii="Arial" w:hAnsi="Arial" w:cs="Arial"/>
          <w:sz w:val="23"/>
          <w:szCs w:val="23"/>
        </w:rPr>
        <w:t>SW</w:t>
      </w:r>
      <w:proofErr w:type="gramEnd"/>
      <w:r w:rsidR="00235C3B">
        <w:rPr>
          <w:rFonts w:ascii="Arial" w:hAnsi="Arial" w:cs="Arial"/>
          <w:sz w:val="23"/>
          <w:szCs w:val="23"/>
        </w:rPr>
        <w:t>4005</w:t>
      </w:r>
    </w:p>
    <w:p w14:paraId="15108BC7" w14:textId="32A6C586" w:rsidR="00BD7679" w:rsidRDefault="00334AFB">
      <w:pPr>
        <w:rPr>
          <w:rFonts w:ascii="Arial" w:hAnsi="Arial" w:cs="Arial"/>
          <w:sz w:val="23"/>
          <w:szCs w:val="23"/>
        </w:rPr>
      </w:pPr>
      <w:r>
        <w:rPr>
          <w:rFonts w:ascii="Arial" w:hAnsi="Arial" w:cs="Arial"/>
          <w:sz w:val="23"/>
          <w:szCs w:val="23"/>
        </w:rPr>
        <w:t>Student name:</w:t>
      </w:r>
      <w:r w:rsidR="00CE2937">
        <w:rPr>
          <w:rFonts w:ascii="Arial" w:hAnsi="Arial" w:cs="Arial"/>
          <w:sz w:val="23"/>
          <w:szCs w:val="23"/>
        </w:rPr>
        <w:t xml:space="preserve"> </w:t>
      </w:r>
      <w:r>
        <w:rPr>
          <w:rFonts w:ascii="Arial" w:hAnsi="Arial" w:cs="Arial"/>
          <w:sz w:val="23"/>
          <w:szCs w:val="23"/>
        </w:rPr>
        <w:t xml:space="preserve">Rebecca </w:t>
      </w:r>
      <w:proofErr w:type="spellStart"/>
      <w:r>
        <w:rPr>
          <w:rFonts w:ascii="Arial" w:hAnsi="Arial" w:cs="Arial"/>
          <w:sz w:val="23"/>
          <w:szCs w:val="23"/>
        </w:rPr>
        <w:t>bourne</w:t>
      </w:r>
      <w:proofErr w:type="spellEnd"/>
      <w:r w:rsidR="00BD7679">
        <w:rPr>
          <w:rFonts w:ascii="Arial" w:hAnsi="Arial" w:cs="Arial"/>
          <w:sz w:val="23"/>
          <w:szCs w:val="23"/>
        </w:rPr>
        <w:t xml:space="preserve"> </w:t>
      </w:r>
      <w:r w:rsidR="00C92244">
        <w:rPr>
          <w:rFonts w:ascii="Arial" w:hAnsi="Arial" w:cs="Arial"/>
          <w:sz w:val="23"/>
          <w:szCs w:val="23"/>
        </w:rPr>
        <w:t>1</w:t>
      </w:r>
      <w:r w:rsidR="00BD7679">
        <w:rPr>
          <w:rFonts w:ascii="Arial" w:hAnsi="Arial" w:cs="Arial"/>
          <w:sz w:val="23"/>
          <w:szCs w:val="23"/>
        </w:rPr>
        <w:t>914938</w:t>
      </w:r>
    </w:p>
    <w:p w14:paraId="0A139D1B" w14:textId="2D7EBF4B" w:rsidR="00BD7679" w:rsidRDefault="00BD7679">
      <w:pPr>
        <w:rPr>
          <w:rFonts w:ascii="Arial" w:hAnsi="Arial" w:cs="Arial"/>
          <w:sz w:val="23"/>
          <w:szCs w:val="23"/>
        </w:rPr>
      </w:pPr>
    </w:p>
    <w:p w14:paraId="727D79B5" w14:textId="5FA89CBE" w:rsidR="00BD7679" w:rsidRDefault="00BD7679">
      <w:pPr>
        <w:rPr>
          <w:rFonts w:ascii="Arial" w:hAnsi="Arial" w:cs="Arial"/>
          <w:sz w:val="23"/>
          <w:szCs w:val="23"/>
        </w:rPr>
      </w:pPr>
    </w:p>
    <w:p w14:paraId="42A5C2CD" w14:textId="39E97630" w:rsidR="002B25DF" w:rsidRDefault="00C8423F">
      <w:pPr>
        <w:rPr>
          <w:rFonts w:ascii="Arial" w:hAnsi="Arial" w:cs="Arial"/>
          <w:sz w:val="23"/>
          <w:szCs w:val="23"/>
        </w:rPr>
      </w:pPr>
      <w:r>
        <w:rPr>
          <w:rFonts w:ascii="Arial" w:hAnsi="Arial" w:cs="Arial"/>
          <w:sz w:val="23"/>
          <w:szCs w:val="23"/>
        </w:rPr>
        <w:t>This assi</w:t>
      </w:r>
      <w:r w:rsidR="00CE2937">
        <w:rPr>
          <w:rFonts w:ascii="Arial" w:hAnsi="Arial" w:cs="Arial"/>
          <w:sz w:val="23"/>
          <w:szCs w:val="23"/>
        </w:rPr>
        <w:t>gn</w:t>
      </w:r>
      <w:r>
        <w:rPr>
          <w:rFonts w:ascii="Arial" w:hAnsi="Arial" w:cs="Arial"/>
          <w:sz w:val="23"/>
          <w:szCs w:val="23"/>
        </w:rPr>
        <w:t>ment is based on a case study</w:t>
      </w:r>
      <w:r w:rsidR="00A97650">
        <w:rPr>
          <w:rFonts w:ascii="Arial" w:hAnsi="Arial" w:cs="Arial"/>
          <w:sz w:val="23"/>
          <w:szCs w:val="23"/>
        </w:rPr>
        <w:t xml:space="preserve"> </w:t>
      </w:r>
      <w:r w:rsidR="009A7581">
        <w:rPr>
          <w:rFonts w:ascii="Arial" w:hAnsi="Arial" w:cs="Arial"/>
          <w:sz w:val="23"/>
          <w:szCs w:val="23"/>
        </w:rPr>
        <w:t xml:space="preserve">on the Five Social impacts of Mental Illness on people </w:t>
      </w:r>
      <w:r w:rsidR="00FA7330">
        <w:rPr>
          <w:rFonts w:ascii="Arial" w:hAnsi="Arial" w:cs="Arial"/>
          <w:sz w:val="23"/>
          <w:szCs w:val="23"/>
        </w:rPr>
        <w:t>who suffer from this condition</w:t>
      </w:r>
      <w:r w:rsidR="002B25DF">
        <w:rPr>
          <w:rFonts w:ascii="Arial" w:hAnsi="Arial" w:cs="Arial"/>
          <w:sz w:val="23"/>
          <w:szCs w:val="23"/>
        </w:rPr>
        <w:t>.</w:t>
      </w:r>
    </w:p>
    <w:p w14:paraId="30DADA9D" w14:textId="36E5ECBC" w:rsidR="005D18C8" w:rsidRDefault="0086328B">
      <w:pPr>
        <w:rPr>
          <w:rFonts w:ascii="Arial" w:hAnsi="Arial" w:cs="Arial"/>
          <w:sz w:val="23"/>
          <w:szCs w:val="23"/>
        </w:rPr>
      </w:pPr>
      <w:r>
        <w:rPr>
          <w:rFonts w:ascii="Arial" w:hAnsi="Arial" w:cs="Arial"/>
          <w:sz w:val="23"/>
          <w:szCs w:val="23"/>
        </w:rPr>
        <w:t xml:space="preserve">I will </w:t>
      </w:r>
      <w:r w:rsidR="00F51FB4">
        <w:rPr>
          <w:rFonts w:ascii="Arial" w:hAnsi="Arial" w:cs="Arial"/>
          <w:sz w:val="23"/>
          <w:szCs w:val="23"/>
        </w:rPr>
        <w:t xml:space="preserve">be </w:t>
      </w:r>
      <w:r>
        <w:rPr>
          <w:rFonts w:ascii="Arial" w:hAnsi="Arial" w:cs="Arial"/>
          <w:sz w:val="23"/>
          <w:szCs w:val="23"/>
        </w:rPr>
        <w:t>explaining</w:t>
      </w:r>
      <w:r w:rsidR="000A752C">
        <w:rPr>
          <w:rFonts w:ascii="Arial" w:hAnsi="Arial" w:cs="Arial"/>
          <w:sz w:val="23"/>
          <w:szCs w:val="23"/>
        </w:rPr>
        <w:t xml:space="preserve"> what the five </w:t>
      </w:r>
      <w:r w:rsidR="00C97268">
        <w:rPr>
          <w:rFonts w:ascii="Arial" w:hAnsi="Arial" w:cs="Arial"/>
          <w:sz w:val="23"/>
          <w:szCs w:val="23"/>
        </w:rPr>
        <w:t>impacts are and if I agree with it or not.</w:t>
      </w:r>
      <w:r w:rsidR="00F51FB4">
        <w:rPr>
          <w:rFonts w:ascii="Arial" w:hAnsi="Arial" w:cs="Arial"/>
          <w:sz w:val="23"/>
          <w:szCs w:val="23"/>
        </w:rPr>
        <w:t xml:space="preserve"> </w:t>
      </w:r>
      <w:proofErr w:type="gramStart"/>
      <w:r w:rsidR="00FA7330">
        <w:rPr>
          <w:rFonts w:ascii="Arial" w:hAnsi="Arial" w:cs="Arial"/>
          <w:sz w:val="23"/>
          <w:szCs w:val="23"/>
        </w:rPr>
        <w:t>The</w:t>
      </w:r>
      <w:proofErr w:type="gramEnd"/>
      <w:r w:rsidR="00FA7330">
        <w:rPr>
          <w:rFonts w:ascii="Arial" w:hAnsi="Arial" w:cs="Arial"/>
          <w:sz w:val="23"/>
          <w:szCs w:val="23"/>
        </w:rPr>
        <w:t xml:space="preserve"> five main Mental impacts are:</w:t>
      </w:r>
    </w:p>
    <w:p w14:paraId="34465C1E" w14:textId="77777777" w:rsidR="00EF35E4" w:rsidRDefault="00E35515" w:rsidP="00EF35E4">
      <w:pPr>
        <w:pStyle w:val="ListParagraph"/>
        <w:numPr>
          <w:ilvl w:val="0"/>
          <w:numId w:val="3"/>
        </w:numPr>
        <w:rPr>
          <w:rFonts w:ascii="Arial" w:hAnsi="Arial" w:cs="Arial"/>
          <w:sz w:val="23"/>
          <w:szCs w:val="23"/>
        </w:rPr>
      </w:pPr>
      <w:r w:rsidRPr="00EF35E4">
        <w:rPr>
          <w:rFonts w:ascii="Arial" w:hAnsi="Arial" w:cs="Arial"/>
          <w:sz w:val="23"/>
          <w:szCs w:val="23"/>
        </w:rPr>
        <w:t>Pove</w:t>
      </w:r>
      <w:r w:rsidR="008E1C52" w:rsidRPr="00EF35E4">
        <w:rPr>
          <w:rFonts w:ascii="Arial" w:hAnsi="Arial" w:cs="Arial"/>
          <w:sz w:val="23"/>
          <w:szCs w:val="23"/>
        </w:rPr>
        <w:t>rty</w:t>
      </w:r>
    </w:p>
    <w:p w14:paraId="7923B95E" w14:textId="77777777" w:rsidR="00EF35E4" w:rsidRDefault="008E1C52" w:rsidP="00EF35E4">
      <w:pPr>
        <w:pStyle w:val="ListParagraph"/>
        <w:numPr>
          <w:ilvl w:val="0"/>
          <w:numId w:val="3"/>
        </w:numPr>
        <w:rPr>
          <w:rFonts w:ascii="Arial" w:hAnsi="Arial" w:cs="Arial"/>
          <w:sz w:val="23"/>
          <w:szCs w:val="23"/>
        </w:rPr>
      </w:pPr>
      <w:r w:rsidRPr="00EF35E4">
        <w:rPr>
          <w:rFonts w:ascii="Arial" w:hAnsi="Arial" w:cs="Arial"/>
          <w:sz w:val="23"/>
          <w:szCs w:val="23"/>
        </w:rPr>
        <w:t xml:space="preserve"> Genetics</w:t>
      </w:r>
    </w:p>
    <w:p w14:paraId="739552E7" w14:textId="77777777" w:rsidR="00EF35E4" w:rsidRDefault="00021417" w:rsidP="00EF35E4">
      <w:pPr>
        <w:pStyle w:val="ListParagraph"/>
        <w:numPr>
          <w:ilvl w:val="0"/>
          <w:numId w:val="3"/>
        </w:numPr>
        <w:rPr>
          <w:rFonts w:ascii="Arial" w:hAnsi="Arial" w:cs="Arial"/>
          <w:sz w:val="23"/>
          <w:szCs w:val="23"/>
        </w:rPr>
      </w:pPr>
      <w:r w:rsidRPr="00EF35E4">
        <w:rPr>
          <w:rFonts w:ascii="Arial" w:hAnsi="Arial" w:cs="Arial"/>
          <w:sz w:val="23"/>
          <w:szCs w:val="23"/>
        </w:rPr>
        <w:t xml:space="preserve"> </w:t>
      </w:r>
      <w:r w:rsidR="008E1C52" w:rsidRPr="00EF35E4">
        <w:rPr>
          <w:rFonts w:ascii="Arial" w:hAnsi="Arial" w:cs="Arial"/>
          <w:sz w:val="23"/>
          <w:szCs w:val="23"/>
        </w:rPr>
        <w:t>Childhood</w:t>
      </w:r>
      <w:r w:rsidRPr="00EF35E4">
        <w:rPr>
          <w:rFonts w:ascii="Arial" w:hAnsi="Arial" w:cs="Arial"/>
          <w:sz w:val="23"/>
          <w:szCs w:val="23"/>
        </w:rPr>
        <w:t xml:space="preserve"> Trauma</w:t>
      </w:r>
    </w:p>
    <w:p w14:paraId="5D8A26A3" w14:textId="77777777" w:rsidR="00EF35E4" w:rsidRDefault="009B3368" w:rsidP="00EF35E4">
      <w:pPr>
        <w:pStyle w:val="ListParagraph"/>
        <w:numPr>
          <w:ilvl w:val="0"/>
          <w:numId w:val="3"/>
        </w:numPr>
        <w:rPr>
          <w:rFonts w:ascii="Arial" w:hAnsi="Arial" w:cs="Arial"/>
          <w:sz w:val="23"/>
          <w:szCs w:val="23"/>
        </w:rPr>
      </w:pPr>
      <w:r w:rsidRPr="00EF35E4">
        <w:rPr>
          <w:rFonts w:ascii="Arial" w:hAnsi="Arial" w:cs="Arial"/>
          <w:sz w:val="23"/>
          <w:szCs w:val="23"/>
        </w:rPr>
        <w:t>Discrimination</w:t>
      </w:r>
      <w:r w:rsidR="00EF35E4">
        <w:rPr>
          <w:rFonts w:ascii="Arial" w:hAnsi="Arial" w:cs="Arial"/>
          <w:sz w:val="23"/>
          <w:szCs w:val="23"/>
        </w:rPr>
        <w:t xml:space="preserve"> </w:t>
      </w:r>
    </w:p>
    <w:p w14:paraId="4A2AE5F0" w14:textId="0A16A111" w:rsidR="00EF35E4" w:rsidRDefault="00D20660" w:rsidP="00867657">
      <w:pPr>
        <w:pStyle w:val="ListParagraph"/>
        <w:numPr>
          <w:ilvl w:val="0"/>
          <w:numId w:val="3"/>
        </w:numPr>
        <w:rPr>
          <w:rFonts w:ascii="Arial" w:hAnsi="Arial" w:cs="Arial"/>
          <w:sz w:val="23"/>
          <w:szCs w:val="23"/>
        </w:rPr>
      </w:pPr>
      <w:r w:rsidRPr="00EF35E4">
        <w:rPr>
          <w:rFonts w:ascii="Arial" w:hAnsi="Arial" w:cs="Arial"/>
          <w:sz w:val="23"/>
          <w:szCs w:val="23"/>
        </w:rPr>
        <w:t>ongoing physical illness.</w:t>
      </w:r>
    </w:p>
    <w:p w14:paraId="212DC7BE" w14:textId="74549132" w:rsidR="00867657" w:rsidRDefault="00867657" w:rsidP="00867657">
      <w:pPr>
        <w:pStyle w:val="ListParagraph"/>
        <w:ind w:left="780"/>
        <w:rPr>
          <w:rFonts w:ascii="Arial" w:hAnsi="Arial" w:cs="Arial"/>
          <w:sz w:val="23"/>
          <w:szCs w:val="23"/>
        </w:rPr>
      </w:pPr>
    </w:p>
    <w:p w14:paraId="6B532ED0" w14:textId="6AE101F0" w:rsidR="00867657" w:rsidRPr="009E31BA" w:rsidRDefault="000826ED" w:rsidP="00867657">
      <w:pPr>
        <w:rPr>
          <w:rFonts w:ascii="Arial" w:hAnsi="Arial" w:cs="Arial"/>
          <w:color w:val="333333"/>
          <w:shd w:val="clear" w:color="auto" w:fill="FCFCFC"/>
        </w:rPr>
      </w:pPr>
      <w:r w:rsidRPr="009E31BA">
        <w:rPr>
          <w:rFonts w:ascii="Arial" w:hAnsi="Arial" w:cs="Arial"/>
          <w:color w:val="333333"/>
          <w:shd w:val="clear" w:color="auto" w:fill="FCFCFC"/>
        </w:rPr>
        <w:t>The impact of poverty on daily living was assessed for twenty-two mental health consumers using qualitative in-depth interviews. Consumers reported considerable difficulty meeting basic needs, such as clothing, shoes</w:t>
      </w:r>
      <w:r w:rsidR="00130544" w:rsidRPr="009E31BA">
        <w:rPr>
          <w:rFonts w:ascii="Arial" w:hAnsi="Arial" w:cs="Arial"/>
          <w:color w:val="333333"/>
          <w:shd w:val="clear" w:color="auto" w:fill="FCFCFC"/>
        </w:rPr>
        <w:t>,</w:t>
      </w:r>
      <w:r w:rsidRPr="009E31BA">
        <w:rPr>
          <w:rFonts w:ascii="Arial" w:hAnsi="Arial" w:cs="Arial"/>
          <w:color w:val="333333"/>
          <w:shd w:val="clear" w:color="auto" w:fill="FCFCFC"/>
        </w:rPr>
        <w:t xml:space="preserve"> and personal care items. A majority reported running out of money before the end of each month. Respondents used strategies including careful budgeting, borrowing</w:t>
      </w:r>
      <w:r w:rsidR="00660351" w:rsidRPr="009E31BA">
        <w:rPr>
          <w:rFonts w:ascii="Arial" w:hAnsi="Arial" w:cs="Arial"/>
          <w:color w:val="333333"/>
          <w:shd w:val="clear" w:color="auto" w:fill="FCFCFC"/>
        </w:rPr>
        <w:t>,</w:t>
      </w:r>
      <w:r w:rsidRPr="009E31BA">
        <w:rPr>
          <w:rFonts w:ascii="Arial" w:hAnsi="Arial" w:cs="Arial"/>
          <w:color w:val="333333"/>
          <w:shd w:val="clear" w:color="auto" w:fill="FCFCFC"/>
        </w:rPr>
        <w:t xml:space="preserve"> and employment to cope with poverty. Analysis indicated that the poverty experienced by respondents worked directly against participation in meaningful activities and their ability to build and sustain social relationships. Moreover, poverty directly contributed to </w:t>
      </w:r>
      <w:r w:rsidR="00660351" w:rsidRPr="009E31BA">
        <w:rPr>
          <w:rFonts w:ascii="Arial" w:hAnsi="Arial" w:cs="Arial"/>
          <w:color w:val="333333"/>
          <w:shd w:val="clear" w:color="auto" w:fill="FCFCFC"/>
        </w:rPr>
        <w:t xml:space="preserve">the </w:t>
      </w:r>
      <w:r w:rsidRPr="009E31BA">
        <w:rPr>
          <w:rFonts w:ascii="Arial" w:hAnsi="Arial" w:cs="Arial"/>
          <w:color w:val="333333"/>
          <w:shd w:val="clear" w:color="auto" w:fill="FCFCFC"/>
        </w:rPr>
        <w:t>stigma experienced by respondents. Findings suggest that a failure to recognize poverty as a key mental health policy issue will continue to constrain efforts to facilitate consumer empowerment and social integration.</w:t>
      </w:r>
    </w:p>
    <w:p w14:paraId="55143658" w14:textId="0375A603" w:rsidR="00DE1DAB" w:rsidRPr="009E31BA" w:rsidRDefault="00DE1DAB" w:rsidP="00867657">
      <w:pPr>
        <w:rPr>
          <w:rFonts w:ascii="Georgia" w:hAnsi="Georgia"/>
          <w:color w:val="333333"/>
          <w:shd w:val="clear" w:color="auto" w:fill="FCFCFC"/>
        </w:rPr>
      </w:pPr>
    </w:p>
    <w:p w14:paraId="536E84F9" w14:textId="728AD233" w:rsidR="00DE1DAB" w:rsidRPr="009E31BA" w:rsidRDefault="00DE1DAB" w:rsidP="00867657">
      <w:pPr>
        <w:rPr>
          <w:rFonts w:ascii="Georgia" w:hAnsi="Georgia"/>
          <w:color w:val="333333"/>
          <w:shd w:val="clear" w:color="auto" w:fill="FCFCFC"/>
        </w:rPr>
      </w:pPr>
      <w:r w:rsidRPr="009E31BA">
        <w:rPr>
          <w:rFonts w:ascii="Georgia" w:hAnsi="Georgia"/>
          <w:color w:val="333333"/>
          <w:shd w:val="clear" w:color="auto" w:fill="FCFCFC"/>
        </w:rPr>
        <w:t>Genetics</w:t>
      </w:r>
    </w:p>
    <w:p w14:paraId="52AED15B" w14:textId="2284A69E" w:rsidR="00DE1DAB" w:rsidRPr="009E31BA" w:rsidRDefault="005C5C41" w:rsidP="00867657">
      <w:pPr>
        <w:rPr>
          <w:rFonts w:ascii="Arial" w:hAnsi="Arial" w:cs="Arial"/>
          <w:color w:val="1C1D1E"/>
          <w:shd w:val="clear" w:color="auto" w:fill="FFFFFF"/>
        </w:rPr>
      </w:pPr>
      <w:r w:rsidRPr="009E31BA">
        <w:rPr>
          <w:rFonts w:ascii="Arial" w:hAnsi="Arial" w:cs="Arial"/>
          <w:color w:val="1C1D1E"/>
          <w:shd w:val="clear" w:color="auto" w:fill="FFFFFF"/>
        </w:rPr>
        <w:t>T</w:t>
      </w:r>
      <w:r w:rsidRPr="009E31BA">
        <w:rPr>
          <w:rFonts w:ascii="Arial" w:hAnsi="Arial" w:cs="Arial"/>
          <w:color w:val="1C1D1E"/>
          <w:shd w:val="clear" w:color="auto" w:fill="FFFFFF"/>
        </w:rPr>
        <w:t xml:space="preserve">here is also mounting evidence that the genetic contribution to the impact of stress on mental health is malleable—it can be shaped by the social </w:t>
      </w:r>
      <w:proofErr w:type="spellStart"/>
      <w:r w:rsidRPr="009E31BA">
        <w:rPr>
          <w:rFonts w:ascii="Arial" w:hAnsi="Arial" w:cs="Arial"/>
          <w:color w:val="1C1D1E"/>
          <w:shd w:val="clear" w:color="auto" w:fill="FFFFFF"/>
        </w:rPr>
        <w:t>environment</w:t>
      </w:r>
      <w:r w:rsidR="0091584C">
        <w:rPr>
          <w:rFonts w:ascii="Arial" w:hAnsi="Arial" w:cs="Arial"/>
          <w:color w:val="1C1D1E"/>
          <w:shd w:val="clear" w:color="auto" w:fill="FFFFFF"/>
        </w:rPr>
        <w:t>,</w:t>
      </w:r>
      <w:r w:rsidR="004D6A28" w:rsidRPr="009E31BA">
        <w:rPr>
          <w:rFonts w:ascii="Arial" w:hAnsi="Arial" w:cs="Arial"/>
          <w:color w:val="1C1D1E"/>
          <w:shd w:val="clear" w:color="auto" w:fill="FFFFFF"/>
        </w:rPr>
        <w:t>Consistent</w:t>
      </w:r>
      <w:proofErr w:type="spellEnd"/>
      <w:r w:rsidR="004D6A28" w:rsidRPr="009E31BA">
        <w:rPr>
          <w:rFonts w:ascii="Arial" w:hAnsi="Arial" w:cs="Arial"/>
          <w:color w:val="1C1D1E"/>
          <w:shd w:val="clear" w:color="auto" w:fill="FFFFFF"/>
        </w:rPr>
        <w:t xml:space="preserve"> with research demonstrating that positive and negative social experiences powerfully affect the development and course of PTSD, preliminary evidence suggests that the 5</w:t>
      </w:r>
      <w:r w:rsidR="004D6A28" w:rsidRPr="009E31BA">
        <w:rPr>
          <w:rFonts w:ascii="Cambria Math" w:hAnsi="Cambria Math" w:cs="Cambria Math"/>
          <w:color w:val="1C1D1E"/>
          <w:shd w:val="clear" w:color="auto" w:fill="FFFFFF"/>
        </w:rPr>
        <w:t>‐</w:t>
      </w:r>
      <w:r w:rsidR="004D6A28" w:rsidRPr="009E31BA">
        <w:rPr>
          <w:rFonts w:ascii="Arial" w:hAnsi="Arial" w:cs="Arial"/>
          <w:color w:val="1C1D1E"/>
          <w:shd w:val="clear" w:color="auto" w:fill="FFFFFF"/>
        </w:rPr>
        <w:t>HTTLPR repeat length polymorphism s/</w:t>
      </w:r>
      <w:proofErr w:type="spellStart"/>
      <w:r w:rsidR="004D6A28" w:rsidRPr="009E31BA">
        <w:rPr>
          <w:rFonts w:ascii="Arial" w:hAnsi="Arial" w:cs="Arial"/>
          <w:color w:val="1C1D1E"/>
          <w:shd w:val="clear" w:color="auto" w:fill="FFFFFF"/>
        </w:rPr>
        <w:t>lg</w:t>
      </w:r>
      <w:proofErr w:type="spellEnd"/>
      <w:r w:rsidR="004D6A28" w:rsidRPr="009E31BA">
        <w:rPr>
          <w:rFonts w:ascii="Arial" w:hAnsi="Arial" w:cs="Arial"/>
          <w:color w:val="1C1D1E"/>
          <w:shd w:val="clear" w:color="auto" w:fill="FFFFFF"/>
        </w:rPr>
        <w:t xml:space="preserve"> allele may protect the mental health of individuals in some low</w:t>
      </w:r>
      <w:r w:rsidR="004D6A28" w:rsidRPr="009E31BA">
        <w:rPr>
          <w:rFonts w:ascii="Cambria Math" w:hAnsi="Cambria Math" w:cs="Cambria Math"/>
          <w:color w:val="1C1D1E"/>
          <w:shd w:val="clear" w:color="auto" w:fill="FFFFFF"/>
        </w:rPr>
        <w:t>‐</w:t>
      </w:r>
      <w:r w:rsidR="004D6A28" w:rsidRPr="009E31BA">
        <w:rPr>
          <w:rFonts w:ascii="Arial" w:hAnsi="Arial" w:cs="Arial"/>
          <w:color w:val="1C1D1E"/>
          <w:shd w:val="clear" w:color="auto" w:fill="FFFFFF"/>
        </w:rPr>
        <w:t>risk social environments</w:t>
      </w:r>
      <w:r w:rsidR="0091584C">
        <w:rPr>
          <w:rFonts w:ascii="Arial" w:hAnsi="Arial" w:cs="Arial"/>
          <w:color w:val="1C1D1E"/>
          <w:shd w:val="clear" w:color="auto" w:fill="FFFFFF"/>
        </w:rPr>
        <w:t>.</w:t>
      </w:r>
      <w:r w:rsidR="0091584C" w:rsidRPr="009E31BA">
        <w:rPr>
          <w:rFonts w:ascii="Arial" w:hAnsi="Arial" w:cs="Arial"/>
          <w:color w:val="1C1D1E"/>
          <w:shd w:val="clear" w:color="auto" w:fill="FFFFFF"/>
        </w:rPr>
        <w:t xml:space="preserve"> </w:t>
      </w:r>
    </w:p>
    <w:p w14:paraId="17240387" w14:textId="049A32A2" w:rsidR="003E7327" w:rsidRDefault="003E7327" w:rsidP="00867657">
      <w:pPr>
        <w:rPr>
          <w:rFonts w:ascii="Arial" w:hAnsi="Arial" w:cs="Arial"/>
          <w:color w:val="1C1D1E"/>
          <w:shd w:val="clear" w:color="auto" w:fill="FFFFFF"/>
        </w:rPr>
      </w:pPr>
    </w:p>
    <w:p w14:paraId="2A951199" w14:textId="004FEC19" w:rsidR="00E1335C" w:rsidRPr="009E31BA" w:rsidRDefault="00E1335C" w:rsidP="00867657">
      <w:pPr>
        <w:rPr>
          <w:rFonts w:ascii="Arial" w:hAnsi="Arial" w:cs="Arial"/>
          <w:color w:val="1C1D1E"/>
          <w:shd w:val="clear" w:color="auto" w:fill="FFFFFF"/>
        </w:rPr>
      </w:pPr>
      <w:r w:rsidRPr="009E31BA">
        <w:rPr>
          <w:rFonts w:ascii="Arial" w:hAnsi="Arial" w:cs="Arial"/>
          <w:color w:val="1C1D1E"/>
          <w:shd w:val="clear" w:color="auto" w:fill="FFFFFF"/>
        </w:rPr>
        <w:t xml:space="preserve">Childhood Trauma </w:t>
      </w:r>
    </w:p>
    <w:p w14:paraId="0A482794" w14:textId="77777777" w:rsidR="006D1017" w:rsidRDefault="00437F8E" w:rsidP="00867657">
      <w:pPr>
        <w:rPr>
          <w:rFonts w:ascii="Arial" w:hAnsi="Arial" w:cs="Arial"/>
          <w:color w:val="3E3D40"/>
          <w:shd w:val="clear" w:color="auto" w:fill="FFFFFF"/>
        </w:rPr>
      </w:pPr>
      <w:r w:rsidRPr="00437F8E">
        <w:rPr>
          <w:rFonts w:ascii="Arial" w:hAnsi="Arial" w:cs="Arial"/>
          <w:color w:val="3E3D40"/>
          <w:shd w:val="clear" w:color="auto" w:fill="FFFFFF"/>
        </w:rPr>
        <w:t>The experience of traumatic events in childhood has consequences for health in adulthood. A broad range of traumatic events experienced in childhood including physical abuse, sexual abuse, prolonged hospitalization, and family instability such as parental unemployment or substance abuse have been linked to chronic illness in adulthood stemming from poor immune functioning or poor cardiovascular health</w:t>
      </w:r>
      <w:r w:rsidR="006D1017">
        <w:rPr>
          <w:rFonts w:ascii="Arial" w:hAnsi="Arial" w:cs="Arial"/>
          <w:color w:val="3E3D40"/>
          <w:shd w:val="clear" w:color="auto" w:fill="FFFFFF"/>
        </w:rPr>
        <w:t>.</w:t>
      </w:r>
    </w:p>
    <w:p w14:paraId="35837B21" w14:textId="77777777" w:rsidR="00DC6923" w:rsidRDefault="006D1017" w:rsidP="00867657">
      <w:pPr>
        <w:rPr>
          <w:rFonts w:ascii="Arial" w:hAnsi="Arial" w:cs="Arial"/>
          <w:color w:val="3E3D40"/>
          <w:shd w:val="clear" w:color="auto" w:fill="FFFFFF"/>
        </w:rPr>
      </w:pPr>
      <w:r>
        <w:rPr>
          <w:rFonts w:ascii="Arial" w:hAnsi="Arial" w:cs="Arial"/>
          <w:color w:val="3E3D40"/>
          <w:shd w:val="clear" w:color="auto" w:fill="FFFFFF"/>
        </w:rPr>
        <w:lastRenderedPageBreak/>
        <w:t>Discr</w:t>
      </w:r>
      <w:r w:rsidR="00DC6923">
        <w:rPr>
          <w:rFonts w:ascii="Arial" w:hAnsi="Arial" w:cs="Arial"/>
          <w:color w:val="3E3D40"/>
          <w:shd w:val="clear" w:color="auto" w:fill="FFFFFF"/>
        </w:rPr>
        <w:t xml:space="preserve">imination. </w:t>
      </w:r>
    </w:p>
    <w:p w14:paraId="633C206C" w14:textId="77777777" w:rsidR="001077E8" w:rsidRDefault="00DC6923" w:rsidP="0086765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Lifetime reports of perceived discrimination were positively associated with both mental and physical health status. Structural equation </w:t>
      </w:r>
      <w:proofErr w:type="spellStart"/>
      <w:r>
        <w:rPr>
          <w:rFonts w:ascii="Arial" w:hAnsi="Arial" w:cs="Arial"/>
          <w:color w:val="333333"/>
          <w:sz w:val="21"/>
          <w:szCs w:val="21"/>
          <w:shd w:val="clear" w:color="auto" w:fill="FFFFFF"/>
        </w:rPr>
        <w:t>modeling</w:t>
      </w:r>
      <w:proofErr w:type="spellEnd"/>
      <w:r>
        <w:rPr>
          <w:rFonts w:ascii="Arial" w:hAnsi="Arial" w:cs="Arial"/>
          <w:color w:val="333333"/>
          <w:sz w:val="21"/>
          <w:szCs w:val="21"/>
          <w:shd w:val="clear" w:color="auto" w:fill="FFFFFF"/>
        </w:rPr>
        <w:t xml:space="preserve"> revealed a direct path between discrimination and physical health but the relationship between discrimination and mental health was explained by an indirect path through internalized homophobia, suggesting that internalized homophobia may influence the impact of discrimination on mental but not physical health, at least for LGB participants who conceal their sexual orientation.</w:t>
      </w:r>
    </w:p>
    <w:p w14:paraId="773930D9" w14:textId="77777777" w:rsidR="001077E8" w:rsidRDefault="001077E8" w:rsidP="00867657">
      <w:pPr>
        <w:rPr>
          <w:rFonts w:ascii="Arial" w:hAnsi="Arial" w:cs="Arial"/>
          <w:color w:val="333333"/>
          <w:sz w:val="21"/>
          <w:szCs w:val="21"/>
          <w:shd w:val="clear" w:color="auto" w:fill="FFFFFF"/>
        </w:rPr>
      </w:pPr>
    </w:p>
    <w:p w14:paraId="1DC83594" w14:textId="2C80BF5D" w:rsidR="00EC57D5" w:rsidRPr="000F731B" w:rsidRDefault="001077E8" w:rsidP="00867657">
      <w:pPr>
        <w:rPr>
          <w:rFonts w:ascii="Arial" w:hAnsi="Arial" w:cs="Arial"/>
          <w:color w:val="333333"/>
          <w:shd w:val="clear" w:color="auto" w:fill="FFFFFF"/>
        </w:rPr>
      </w:pPr>
      <w:r w:rsidRPr="000F731B">
        <w:rPr>
          <w:rFonts w:ascii="Arial" w:hAnsi="Arial" w:cs="Arial"/>
          <w:color w:val="333333"/>
          <w:shd w:val="clear" w:color="auto" w:fill="FFFFFF"/>
        </w:rPr>
        <w:t xml:space="preserve">Ongoing physical </w:t>
      </w:r>
      <w:r w:rsidR="00EC57D5" w:rsidRPr="000F731B">
        <w:rPr>
          <w:rFonts w:ascii="Arial" w:hAnsi="Arial" w:cs="Arial"/>
          <w:color w:val="333333"/>
          <w:shd w:val="clear" w:color="auto" w:fill="FFFFFF"/>
        </w:rPr>
        <w:t>illness</w:t>
      </w:r>
    </w:p>
    <w:p w14:paraId="4F7B23AB" w14:textId="2CB1DF43" w:rsidR="00D95579" w:rsidRDefault="000F731B" w:rsidP="00867657">
      <w:pPr>
        <w:rPr>
          <w:rFonts w:ascii="Arial" w:hAnsi="Arial" w:cs="Arial"/>
          <w:color w:val="333333"/>
          <w:shd w:val="clear" w:color="auto" w:fill="FCFCFC"/>
        </w:rPr>
      </w:pPr>
      <w:r w:rsidRPr="000F731B">
        <w:rPr>
          <w:rFonts w:ascii="Arial" w:hAnsi="Arial" w:cs="Arial"/>
          <w:color w:val="2E2E2E"/>
        </w:rPr>
        <w:t xml:space="preserve">People with serious mental illness have increased rates of physical illness compared with the general population and have a reduced life expectancy. Reasons for increased morbidity and mortality include factors relating to having a mental illness, the fragmentation of health care, health </w:t>
      </w:r>
      <w:proofErr w:type="spellStart"/>
      <w:r w:rsidRPr="000F731B">
        <w:rPr>
          <w:rFonts w:ascii="Arial" w:hAnsi="Arial" w:cs="Arial"/>
          <w:color w:val="2E2E2E"/>
        </w:rPr>
        <w:t>behaviors</w:t>
      </w:r>
      <w:proofErr w:type="spellEnd"/>
      <w:r w:rsidRPr="000F731B">
        <w:rPr>
          <w:rFonts w:ascii="Arial" w:hAnsi="Arial" w:cs="Arial"/>
          <w:color w:val="2E2E2E"/>
        </w:rPr>
        <w:t xml:space="preserve"> such as smoking and physical inactivity</w:t>
      </w:r>
      <w:r>
        <w:rPr>
          <w:rFonts w:ascii="Arial" w:hAnsi="Arial" w:cs="Arial"/>
          <w:color w:val="2E2E2E"/>
        </w:rPr>
        <w:t>,</w:t>
      </w:r>
      <w:r w:rsidRPr="000F731B">
        <w:rPr>
          <w:rFonts w:ascii="Arial" w:hAnsi="Arial" w:cs="Arial"/>
          <w:color w:val="2E2E2E"/>
        </w:rPr>
        <w:t xml:space="preserve"> and the effects of psychotropic medication</w:t>
      </w:r>
      <w:r w:rsidRPr="000F731B">
        <w:rPr>
          <w:rFonts w:ascii="Georgia" w:hAnsi="Georgia"/>
          <w:color w:val="2E2E2E"/>
        </w:rPr>
        <w:t>.</w:t>
      </w:r>
      <w:r w:rsidR="006D1017" w:rsidRPr="000F731B">
        <w:rPr>
          <w:rFonts w:ascii="Arial" w:hAnsi="Arial" w:cs="Arial"/>
          <w:color w:val="333333"/>
          <w:shd w:val="clear" w:color="auto" w:fill="FCFCFC"/>
        </w:rPr>
        <w:t xml:space="preserve"> </w:t>
      </w:r>
    </w:p>
    <w:p w14:paraId="3ECECF80" w14:textId="1EFB4A41" w:rsidR="000F731B" w:rsidRDefault="000F731B" w:rsidP="00867657">
      <w:pPr>
        <w:rPr>
          <w:rFonts w:ascii="Arial" w:hAnsi="Arial" w:cs="Arial"/>
          <w:color w:val="333333"/>
          <w:shd w:val="clear" w:color="auto" w:fill="FCFCFC"/>
        </w:rPr>
      </w:pPr>
    </w:p>
    <w:p w14:paraId="1A182807" w14:textId="68EC71F1" w:rsidR="000F731B" w:rsidRDefault="000F731B" w:rsidP="00867657">
      <w:pPr>
        <w:rPr>
          <w:rFonts w:ascii="Arial" w:hAnsi="Arial" w:cs="Arial"/>
          <w:color w:val="333333"/>
          <w:shd w:val="clear" w:color="auto" w:fill="FCFCFC"/>
        </w:rPr>
      </w:pPr>
      <w:r>
        <w:rPr>
          <w:rFonts w:ascii="Arial" w:hAnsi="Arial" w:cs="Arial"/>
          <w:color w:val="333333"/>
          <w:shd w:val="clear" w:color="auto" w:fill="FCFCFC"/>
        </w:rPr>
        <w:t>Conclusio</w:t>
      </w:r>
      <w:r w:rsidR="00AB3DB4">
        <w:rPr>
          <w:rFonts w:ascii="Arial" w:hAnsi="Arial" w:cs="Arial"/>
          <w:color w:val="333333"/>
          <w:shd w:val="clear" w:color="auto" w:fill="FCFCFC"/>
        </w:rPr>
        <w:t>n</w:t>
      </w:r>
    </w:p>
    <w:p w14:paraId="51DC1D7D" w14:textId="3BCCD202" w:rsidR="00AB3DB4" w:rsidRPr="000F731B" w:rsidRDefault="008F17A8" w:rsidP="00867657">
      <w:pPr>
        <w:rPr>
          <w:rFonts w:ascii="Arial" w:hAnsi="Arial" w:cs="Arial"/>
          <w:color w:val="333333"/>
          <w:shd w:val="clear" w:color="auto" w:fill="FCFCFC"/>
        </w:rPr>
      </w:pPr>
      <w:proofErr w:type="gramStart"/>
      <w:r>
        <w:rPr>
          <w:rFonts w:ascii="Arial" w:hAnsi="Arial" w:cs="Arial"/>
          <w:color w:val="333333"/>
          <w:shd w:val="clear" w:color="auto" w:fill="FCFCFC"/>
        </w:rPr>
        <w:t>Overall</w:t>
      </w:r>
      <w:proofErr w:type="gramEnd"/>
      <w:r>
        <w:rPr>
          <w:rFonts w:ascii="Arial" w:hAnsi="Arial" w:cs="Arial"/>
          <w:color w:val="333333"/>
          <w:shd w:val="clear" w:color="auto" w:fill="FCFCFC"/>
        </w:rPr>
        <w:t xml:space="preserve"> I have </w:t>
      </w:r>
      <w:r w:rsidR="002001D3">
        <w:rPr>
          <w:rFonts w:ascii="Arial" w:hAnsi="Arial" w:cs="Arial"/>
          <w:color w:val="333333"/>
          <w:shd w:val="clear" w:color="auto" w:fill="FCFCFC"/>
        </w:rPr>
        <w:t>I agree that the five impact, P</w:t>
      </w:r>
      <w:r w:rsidR="000B0198">
        <w:rPr>
          <w:rFonts w:ascii="Arial" w:hAnsi="Arial" w:cs="Arial"/>
          <w:color w:val="333333"/>
          <w:shd w:val="clear" w:color="auto" w:fill="FCFCFC"/>
        </w:rPr>
        <w:t>ove</w:t>
      </w:r>
      <w:r w:rsidR="00EB43F9">
        <w:rPr>
          <w:rFonts w:ascii="Arial" w:hAnsi="Arial" w:cs="Arial"/>
          <w:color w:val="333333"/>
          <w:shd w:val="clear" w:color="auto" w:fill="FCFCFC"/>
        </w:rPr>
        <w:t>rt</w:t>
      </w:r>
      <w:r w:rsidR="000B0198">
        <w:rPr>
          <w:rFonts w:ascii="Arial" w:hAnsi="Arial" w:cs="Arial"/>
          <w:color w:val="333333"/>
          <w:shd w:val="clear" w:color="auto" w:fill="FCFCFC"/>
        </w:rPr>
        <w:t xml:space="preserve">y, genetics, childhood trauma, </w:t>
      </w:r>
      <w:r w:rsidR="00A953AB">
        <w:rPr>
          <w:rFonts w:ascii="Arial" w:hAnsi="Arial" w:cs="Arial"/>
          <w:color w:val="333333"/>
          <w:shd w:val="clear" w:color="auto" w:fill="FCFCFC"/>
        </w:rPr>
        <w:t xml:space="preserve">discrimination &amp; ongoing </w:t>
      </w:r>
      <w:r w:rsidR="00ED7ECF">
        <w:rPr>
          <w:rFonts w:ascii="Arial" w:hAnsi="Arial" w:cs="Arial"/>
          <w:color w:val="333333"/>
          <w:shd w:val="clear" w:color="auto" w:fill="FCFCFC"/>
        </w:rPr>
        <w:t xml:space="preserve">physical illness, they all have a </w:t>
      </w:r>
      <w:r w:rsidR="00761555">
        <w:rPr>
          <w:rFonts w:ascii="Arial" w:hAnsi="Arial" w:cs="Arial"/>
          <w:color w:val="333333"/>
          <w:shd w:val="clear" w:color="auto" w:fill="FCFCFC"/>
        </w:rPr>
        <w:t>con</w:t>
      </w:r>
      <w:r w:rsidR="001310CF">
        <w:rPr>
          <w:rFonts w:ascii="Arial" w:hAnsi="Arial" w:cs="Arial"/>
          <w:color w:val="333333"/>
          <w:shd w:val="clear" w:color="auto" w:fill="FCFCFC"/>
        </w:rPr>
        <w:t>trib</w:t>
      </w:r>
      <w:r w:rsidR="00761555">
        <w:rPr>
          <w:rFonts w:ascii="Arial" w:hAnsi="Arial" w:cs="Arial"/>
          <w:color w:val="333333"/>
          <w:shd w:val="clear" w:color="auto" w:fill="FCFCFC"/>
        </w:rPr>
        <w:t xml:space="preserve">ution to mental health in </w:t>
      </w:r>
      <w:r w:rsidR="00EB43F9">
        <w:rPr>
          <w:rFonts w:ascii="Arial" w:hAnsi="Arial" w:cs="Arial"/>
          <w:color w:val="333333"/>
          <w:shd w:val="clear" w:color="auto" w:fill="FCFCFC"/>
        </w:rPr>
        <w:t xml:space="preserve">many ways </w:t>
      </w:r>
    </w:p>
    <w:p w14:paraId="1DD7A5D3" w14:textId="750144B3" w:rsidR="00D95579" w:rsidRDefault="00D95579" w:rsidP="00867657">
      <w:pPr>
        <w:rPr>
          <w:rFonts w:ascii="Georgia" w:hAnsi="Georgia"/>
          <w:color w:val="333333"/>
          <w:sz w:val="27"/>
          <w:szCs w:val="27"/>
          <w:shd w:val="clear" w:color="auto" w:fill="FCFCFC"/>
        </w:rPr>
      </w:pPr>
    </w:p>
    <w:p w14:paraId="4CB577F2" w14:textId="68C74E90" w:rsidR="00D95579" w:rsidRDefault="00D95579" w:rsidP="00867657">
      <w:pPr>
        <w:rPr>
          <w:rFonts w:ascii="Georgia" w:hAnsi="Georgia"/>
          <w:color w:val="333333"/>
          <w:sz w:val="27"/>
          <w:szCs w:val="27"/>
          <w:shd w:val="clear" w:color="auto" w:fill="FCFCFC"/>
        </w:rPr>
      </w:pPr>
    </w:p>
    <w:p w14:paraId="69D733E2" w14:textId="4F1AE76D" w:rsidR="00D95579" w:rsidRDefault="00D95579" w:rsidP="00867657">
      <w:pPr>
        <w:rPr>
          <w:rFonts w:ascii="Georgia" w:hAnsi="Georgia"/>
          <w:color w:val="333333"/>
          <w:sz w:val="27"/>
          <w:szCs w:val="27"/>
          <w:shd w:val="clear" w:color="auto" w:fill="FCFCFC"/>
        </w:rPr>
      </w:pPr>
      <w:r>
        <w:rPr>
          <w:rFonts w:ascii="Georgia" w:hAnsi="Georgia"/>
          <w:color w:val="333333"/>
          <w:sz w:val="27"/>
          <w:szCs w:val="27"/>
          <w:shd w:val="clear" w:color="auto" w:fill="FCFCFC"/>
        </w:rPr>
        <w:t xml:space="preserve">Reference </w:t>
      </w:r>
    </w:p>
    <w:p w14:paraId="32D0E628" w14:textId="57FF53D4" w:rsidR="00076080" w:rsidRDefault="00076080" w:rsidP="00867657">
      <w:pPr>
        <w:rPr>
          <w:rFonts w:ascii="Georgia" w:hAnsi="Georgia"/>
          <w:color w:val="333333"/>
          <w:sz w:val="27"/>
          <w:szCs w:val="27"/>
          <w:shd w:val="clear" w:color="auto" w:fill="FCFCFC"/>
        </w:rPr>
      </w:pPr>
      <w:proofErr w:type="spellStart"/>
      <w:r>
        <w:rPr>
          <w:rStyle w:val="author"/>
          <w:rFonts w:ascii="Arial" w:hAnsi="Arial" w:cs="Arial"/>
          <w:color w:val="1C1D1E"/>
          <w:sz w:val="21"/>
          <w:szCs w:val="21"/>
          <w:shd w:val="clear" w:color="auto" w:fill="EFEFF0"/>
        </w:rPr>
        <w:t>Charuvastra</w:t>
      </w:r>
      <w:proofErr w:type="spellEnd"/>
      <w:r>
        <w:rPr>
          <w:rStyle w:val="author"/>
          <w:rFonts w:ascii="Arial" w:hAnsi="Arial" w:cs="Arial"/>
          <w:color w:val="1C1D1E"/>
          <w:sz w:val="21"/>
          <w:szCs w:val="21"/>
          <w:shd w:val="clear" w:color="auto" w:fill="EFEFF0"/>
        </w:rPr>
        <w:t>, A.</w:t>
      </w:r>
      <w:r>
        <w:rPr>
          <w:rFonts w:ascii="Arial" w:hAnsi="Arial" w:cs="Arial"/>
          <w:color w:val="1C1D1E"/>
          <w:sz w:val="21"/>
          <w:szCs w:val="21"/>
          <w:shd w:val="clear" w:color="auto" w:fill="EFEFF0"/>
        </w:rPr>
        <w:t>, &amp; </w:t>
      </w:r>
      <w:proofErr w:type="spellStart"/>
      <w:r>
        <w:rPr>
          <w:rStyle w:val="author"/>
          <w:rFonts w:ascii="Arial" w:hAnsi="Arial" w:cs="Arial"/>
          <w:color w:val="1C1D1E"/>
          <w:sz w:val="21"/>
          <w:szCs w:val="21"/>
          <w:shd w:val="clear" w:color="auto" w:fill="EFEFF0"/>
        </w:rPr>
        <w:t>Cloitre</w:t>
      </w:r>
      <w:proofErr w:type="spellEnd"/>
      <w:r>
        <w:rPr>
          <w:rStyle w:val="author"/>
          <w:rFonts w:ascii="Arial" w:hAnsi="Arial" w:cs="Arial"/>
          <w:color w:val="1C1D1E"/>
          <w:sz w:val="21"/>
          <w:szCs w:val="21"/>
          <w:shd w:val="clear" w:color="auto" w:fill="EFEFF0"/>
        </w:rPr>
        <w:t>, M.</w:t>
      </w:r>
      <w:r>
        <w:rPr>
          <w:rFonts w:ascii="Arial" w:hAnsi="Arial" w:cs="Arial"/>
          <w:color w:val="1C1D1E"/>
          <w:sz w:val="21"/>
          <w:szCs w:val="21"/>
          <w:shd w:val="clear" w:color="auto" w:fill="EFEFF0"/>
        </w:rPr>
        <w:t> (</w:t>
      </w:r>
      <w:r>
        <w:rPr>
          <w:rStyle w:val="pubyear"/>
          <w:rFonts w:ascii="Arial" w:hAnsi="Arial" w:cs="Arial"/>
          <w:color w:val="1C1D1E"/>
          <w:sz w:val="21"/>
          <w:szCs w:val="21"/>
          <w:shd w:val="clear" w:color="auto" w:fill="EFEFF0"/>
        </w:rPr>
        <w:t>2008</w:t>
      </w:r>
      <w:r>
        <w:rPr>
          <w:rFonts w:ascii="Arial" w:hAnsi="Arial" w:cs="Arial"/>
          <w:color w:val="1C1D1E"/>
          <w:sz w:val="21"/>
          <w:szCs w:val="21"/>
          <w:shd w:val="clear" w:color="auto" w:fill="EFEFF0"/>
        </w:rPr>
        <w:t>). </w:t>
      </w:r>
      <w:r>
        <w:rPr>
          <w:rStyle w:val="articletitle"/>
          <w:rFonts w:ascii="Arial" w:hAnsi="Arial" w:cs="Arial"/>
          <w:color w:val="1C1D1E"/>
          <w:sz w:val="21"/>
          <w:szCs w:val="21"/>
          <w:shd w:val="clear" w:color="auto" w:fill="EFEFF0"/>
        </w:rPr>
        <w:t>Social bonds and posttraumatic stress disorder</w:t>
      </w:r>
      <w:r>
        <w:rPr>
          <w:rFonts w:ascii="Arial" w:hAnsi="Arial" w:cs="Arial"/>
          <w:color w:val="1C1D1E"/>
          <w:sz w:val="21"/>
          <w:szCs w:val="21"/>
          <w:shd w:val="clear" w:color="auto" w:fill="EFEFF0"/>
        </w:rPr>
        <w:t>. </w:t>
      </w:r>
      <w:r>
        <w:rPr>
          <w:rStyle w:val="journaltitle"/>
          <w:rFonts w:ascii="Arial" w:hAnsi="Arial" w:cs="Arial"/>
          <w:i/>
          <w:iCs/>
          <w:color w:val="1C1D1E"/>
          <w:sz w:val="21"/>
          <w:szCs w:val="21"/>
          <w:shd w:val="clear" w:color="auto" w:fill="EFEFF0"/>
        </w:rPr>
        <w:t>Annual Review of Psychology</w:t>
      </w:r>
      <w:r>
        <w:rPr>
          <w:rFonts w:ascii="Arial" w:hAnsi="Arial" w:cs="Arial"/>
          <w:color w:val="1C1D1E"/>
          <w:sz w:val="21"/>
          <w:szCs w:val="21"/>
          <w:shd w:val="clear" w:color="auto" w:fill="EFEFF0"/>
        </w:rPr>
        <w:t>, </w:t>
      </w:r>
      <w:r>
        <w:rPr>
          <w:rStyle w:val="vol"/>
          <w:rFonts w:ascii="Arial" w:hAnsi="Arial" w:cs="Arial"/>
          <w:b/>
          <w:bCs/>
          <w:color w:val="1C1D1E"/>
          <w:sz w:val="21"/>
          <w:szCs w:val="21"/>
          <w:shd w:val="clear" w:color="auto" w:fill="EFEFF0"/>
        </w:rPr>
        <w:t>59</w:t>
      </w:r>
      <w:r>
        <w:rPr>
          <w:rFonts w:ascii="Arial" w:hAnsi="Arial" w:cs="Arial"/>
          <w:color w:val="1C1D1E"/>
          <w:sz w:val="21"/>
          <w:szCs w:val="21"/>
          <w:shd w:val="clear" w:color="auto" w:fill="EFEFF0"/>
        </w:rPr>
        <w:t>, </w:t>
      </w:r>
      <w:r>
        <w:rPr>
          <w:rStyle w:val="pagefirst"/>
          <w:rFonts w:ascii="Arial" w:hAnsi="Arial" w:cs="Arial"/>
          <w:color w:val="1C1D1E"/>
          <w:sz w:val="21"/>
          <w:szCs w:val="21"/>
          <w:shd w:val="clear" w:color="auto" w:fill="EFEFF0"/>
        </w:rPr>
        <w:t>301</w:t>
      </w:r>
      <w:r>
        <w:rPr>
          <w:rFonts w:ascii="Arial" w:hAnsi="Arial" w:cs="Arial"/>
          <w:color w:val="1C1D1E"/>
          <w:sz w:val="21"/>
          <w:szCs w:val="21"/>
          <w:shd w:val="clear" w:color="auto" w:fill="EFEFF0"/>
        </w:rPr>
        <w:t>–</w:t>
      </w:r>
      <w:r>
        <w:rPr>
          <w:rStyle w:val="pagelast"/>
          <w:rFonts w:ascii="Arial" w:hAnsi="Arial" w:cs="Arial"/>
          <w:color w:val="1C1D1E"/>
          <w:sz w:val="21"/>
          <w:szCs w:val="21"/>
          <w:shd w:val="clear" w:color="auto" w:fill="EFEFF0"/>
        </w:rPr>
        <w:t>328</w:t>
      </w:r>
      <w:r>
        <w:rPr>
          <w:rFonts w:ascii="Arial" w:hAnsi="Arial" w:cs="Arial"/>
          <w:color w:val="1C1D1E"/>
          <w:sz w:val="21"/>
          <w:szCs w:val="21"/>
          <w:shd w:val="clear" w:color="auto" w:fill="EFEFF0"/>
        </w:rPr>
        <w:t xml:space="preserve">. </w:t>
      </w:r>
      <w:proofErr w:type="gramStart"/>
      <w:r>
        <w:rPr>
          <w:rFonts w:ascii="Arial" w:hAnsi="Arial" w:cs="Arial"/>
          <w:color w:val="1C1D1E"/>
          <w:sz w:val="21"/>
          <w:szCs w:val="21"/>
          <w:shd w:val="clear" w:color="auto" w:fill="EFEFF0"/>
        </w:rPr>
        <w:t>doi:10.1146/annurev.psych</w:t>
      </w:r>
      <w:proofErr w:type="gramEnd"/>
      <w:r>
        <w:rPr>
          <w:rFonts w:ascii="Arial" w:hAnsi="Arial" w:cs="Arial"/>
          <w:color w:val="1C1D1E"/>
          <w:sz w:val="21"/>
          <w:szCs w:val="21"/>
          <w:shd w:val="clear" w:color="auto" w:fill="EFEFF0"/>
        </w:rPr>
        <w:t>.58.110405.0856</w:t>
      </w:r>
    </w:p>
    <w:p w14:paraId="4F629998" w14:textId="67BAFC4F" w:rsidR="00D95579" w:rsidRDefault="00A052CD" w:rsidP="00867657">
      <w:pPr>
        <w:rPr>
          <w:rFonts w:ascii="Arial" w:hAnsi="Arial" w:cs="Arial"/>
          <w:color w:val="1C1D1E"/>
          <w:sz w:val="21"/>
          <w:szCs w:val="21"/>
          <w:shd w:val="clear" w:color="auto" w:fill="EFEFF0"/>
        </w:rPr>
      </w:pPr>
      <w:r>
        <w:rPr>
          <w:rStyle w:val="author"/>
          <w:rFonts w:ascii="Arial" w:hAnsi="Arial" w:cs="Arial"/>
          <w:color w:val="1C1D1E"/>
          <w:sz w:val="21"/>
          <w:szCs w:val="21"/>
          <w:shd w:val="clear" w:color="auto" w:fill="EFEFF0"/>
        </w:rPr>
        <w:t>Galea, S.</w:t>
      </w:r>
      <w:r>
        <w:rPr>
          <w:rFonts w:ascii="Arial" w:hAnsi="Arial" w:cs="Arial"/>
          <w:color w:val="1C1D1E"/>
          <w:sz w:val="21"/>
          <w:szCs w:val="21"/>
          <w:shd w:val="clear" w:color="auto" w:fill="EFEFF0"/>
        </w:rPr>
        <w:t>, </w:t>
      </w:r>
      <w:proofErr w:type="spellStart"/>
      <w:r>
        <w:rPr>
          <w:rStyle w:val="author"/>
          <w:rFonts w:ascii="Arial" w:hAnsi="Arial" w:cs="Arial"/>
          <w:color w:val="1C1D1E"/>
          <w:sz w:val="21"/>
          <w:szCs w:val="21"/>
          <w:shd w:val="clear" w:color="auto" w:fill="EFEFF0"/>
        </w:rPr>
        <w:t>Acierno</w:t>
      </w:r>
      <w:proofErr w:type="spellEnd"/>
      <w:r>
        <w:rPr>
          <w:rStyle w:val="author"/>
          <w:rFonts w:ascii="Arial" w:hAnsi="Arial" w:cs="Arial"/>
          <w:color w:val="1C1D1E"/>
          <w:sz w:val="21"/>
          <w:szCs w:val="21"/>
          <w:shd w:val="clear" w:color="auto" w:fill="EFEFF0"/>
        </w:rPr>
        <w:t>, R.</w:t>
      </w:r>
      <w:r>
        <w:rPr>
          <w:rFonts w:ascii="Arial" w:hAnsi="Arial" w:cs="Arial"/>
          <w:color w:val="1C1D1E"/>
          <w:sz w:val="21"/>
          <w:szCs w:val="21"/>
          <w:shd w:val="clear" w:color="auto" w:fill="EFEFF0"/>
        </w:rPr>
        <w:t>, </w:t>
      </w:r>
      <w:r>
        <w:rPr>
          <w:rStyle w:val="author"/>
          <w:rFonts w:ascii="Arial" w:hAnsi="Arial" w:cs="Arial"/>
          <w:color w:val="1C1D1E"/>
          <w:sz w:val="21"/>
          <w:szCs w:val="21"/>
          <w:shd w:val="clear" w:color="auto" w:fill="EFEFF0"/>
        </w:rPr>
        <w:t>Ruggiero, K.</w:t>
      </w:r>
      <w:r>
        <w:rPr>
          <w:rFonts w:ascii="Arial" w:hAnsi="Arial" w:cs="Arial"/>
          <w:color w:val="1C1D1E"/>
          <w:sz w:val="21"/>
          <w:szCs w:val="21"/>
          <w:shd w:val="clear" w:color="auto" w:fill="EFEFF0"/>
        </w:rPr>
        <w:t>, </w:t>
      </w:r>
      <w:r>
        <w:rPr>
          <w:rStyle w:val="author"/>
          <w:rFonts w:ascii="Arial" w:hAnsi="Arial" w:cs="Arial"/>
          <w:color w:val="1C1D1E"/>
          <w:sz w:val="21"/>
          <w:szCs w:val="21"/>
          <w:shd w:val="clear" w:color="auto" w:fill="EFEFF0"/>
        </w:rPr>
        <w:t>Resnick, H.</w:t>
      </w:r>
      <w:r>
        <w:rPr>
          <w:rFonts w:ascii="Arial" w:hAnsi="Arial" w:cs="Arial"/>
          <w:color w:val="1C1D1E"/>
          <w:sz w:val="21"/>
          <w:szCs w:val="21"/>
          <w:shd w:val="clear" w:color="auto" w:fill="EFEFF0"/>
        </w:rPr>
        <w:t>, </w:t>
      </w:r>
      <w:r>
        <w:rPr>
          <w:rStyle w:val="author"/>
          <w:rFonts w:ascii="Arial" w:hAnsi="Arial" w:cs="Arial"/>
          <w:color w:val="1C1D1E"/>
          <w:sz w:val="21"/>
          <w:szCs w:val="21"/>
          <w:shd w:val="clear" w:color="auto" w:fill="EFEFF0"/>
        </w:rPr>
        <w:t>Tracy, M.</w:t>
      </w:r>
      <w:r>
        <w:rPr>
          <w:rFonts w:ascii="Arial" w:hAnsi="Arial" w:cs="Arial"/>
          <w:color w:val="1C1D1E"/>
          <w:sz w:val="21"/>
          <w:szCs w:val="21"/>
          <w:shd w:val="clear" w:color="auto" w:fill="EFEFF0"/>
        </w:rPr>
        <w:t>, &amp; </w:t>
      </w:r>
      <w:r>
        <w:rPr>
          <w:rStyle w:val="author"/>
          <w:rFonts w:ascii="Arial" w:hAnsi="Arial" w:cs="Arial"/>
          <w:color w:val="1C1D1E"/>
          <w:sz w:val="21"/>
          <w:szCs w:val="21"/>
          <w:shd w:val="clear" w:color="auto" w:fill="EFEFF0"/>
        </w:rPr>
        <w:t>Kilpatrick, D.</w:t>
      </w:r>
      <w:r>
        <w:rPr>
          <w:rFonts w:ascii="Arial" w:hAnsi="Arial" w:cs="Arial"/>
          <w:color w:val="1C1D1E"/>
          <w:sz w:val="21"/>
          <w:szCs w:val="21"/>
          <w:shd w:val="clear" w:color="auto" w:fill="EFEFF0"/>
        </w:rPr>
        <w:t> (</w:t>
      </w:r>
      <w:r>
        <w:rPr>
          <w:rStyle w:val="pubyear"/>
          <w:rFonts w:ascii="Arial" w:hAnsi="Arial" w:cs="Arial"/>
          <w:color w:val="1C1D1E"/>
          <w:sz w:val="21"/>
          <w:szCs w:val="21"/>
          <w:shd w:val="clear" w:color="auto" w:fill="EFEFF0"/>
        </w:rPr>
        <w:t>2006</w:t>
      </w:r>
      <w:r>
        <w:rPr>
          <w:rFonts w:ascii="Arial" w:hAnsi="Arial" w:cs="Arial"/>
          <w:color w:val="1C1D1E"/>
          <w:sz w:val="21"/>
          <w:szCs w:val="21"/>
          <w:shd w:val="clear" w:color="auto" w:fill="EFEFF0"/>
        </w:rPr>
        <w:t>). </w:t>
      </w:r>
      <w:r>
        <w:rPr>
          <w:rStyle w:val="articletitle"/>
          <w:rFonts w:ascii="Arial" w:hAnsi="Arial" w:cs="Arial"/>
          <w:color w:val="1C1D1E"/>
          <w:sz w:val="21"/>
          <w:szCs w:val="21"/>
          <w:shd w:val="clear" w:color="auto" w:fill="EFEFF0"/>
        </w:rPr>
        <w:t>Social context and the psychobiology of posttraumatic stress</w:t>
      </w:r>
      <w:r>
        <w:rPr>
          <w:rFonts w:ascii="Arial" w:hAnsi="Arial" w:cs="Arial"/>
          <w:color w:val="1C1D1E"/>
          <w:sz w:val="21"/>
          <w:szCs w:val="21"/>
          <w:shd w:val="clear" w:color="auto" w:fill="EFEFF0"/>
        </w:rPr>
        <w:t>. </w:t>
      </w:r>
      <w:r>
        <w:rPr>
          <w:rStyle w:val="journaltitle"/>
          <w:rFonts w:ascii="Arial" w:hAnsi="Arial" w:cs="Arial"/>
          <w:i/>
          <w:iCs/>
          <w:color w:val="1C1D1E"/>
          <w:sz w:val="21"/>
          <w:szCs w:val="21"/>
          <w:shd w:val="clear" w:color="auto" w:fill="EFEFF0"/>
        </w:rPr>
        <w:t>Annals of the New York Academy of Science</w:t>
      </w:r>
      <w:r>
        <w:rPr>
          <w:rFonts w:ascii="Arial" w:hAnsi="Arial" w:cs="Arial"/>
          <w:color w:val="1C1D1E"/>
          <w:sz w:val="21"/>
          <w:szCs w:val="21"/>
          <w:shd w:val="clear" w:color="auto" w:fill="EFEFF0"/>
        </w:rPr>
        <w:t>, </w:t>
      </w:r>
      <w:r>
        <w:rPr>
          <w:rStyle w:val="vol"/>
          <w:rFonts w:ascii="Arial" w:hAnsi="Arial" w:cs="Arial"/>
          <w:b/>
          <w:bCs/>
          <w:color w:val="1C1D1E"/>
          <w:sz w:val="21"/>
          <w:szCs w:val="21"/>
          <w:shd w:val="clear" w:color="auto" w:fill="EFEFF0"/>
        </w:rPr>
        <w:t>1071</w:t>
      </w:r>
      <w:r>
        <w:rPr>
          <w:rFonts w:ascii="Arial" w:hAnsi="Arial" w:cs="Arial"/>
          <w:color w:val="1C1D1E"/>
          <w:sz w:val="21"/>
          <w:szCs w:val="21"/>
          <w:shd w:val="clear" w:color="auto" w:fill="EFEFF0"/>
        </w:rPr>
        <w:t>, </w:t>
      </w:r>
      <w:r>
        <w:rPr>
          <w:rStyle w:val="pagefirst"/>
          <w:rFonts w:ascii="Arial" w:hAnsi="Arial" w:cs="Arial"/>
          <w:color w:val="1C1D1E"/>
          <w:sz w:val="21"/>
          <w:szCs w:val="21"/>
          <w:shd w:val="clear" w:color="auto" w:fill="EFEFF0"/>
        </w:rPr>
        <w:t>231</w:t>
      </w:r>
      <w:r>
        <w:rPr>
          <w:rFonts w:ascii="Arial" w:hAnsi="Arial" w:cs="Arial"/>
          <w:color w:val="1C1D1E"/>
          <w:sz w:val="21"/>
          <w:szCs w:val="21"/>
          <w:shd w:val="clear" w:color="auto" w:fill="EFEFF0"/>
        </w:rPr>
        <w:t>–</w:t>
      </w:r>
      <w:r>
        <w:rPr>
          <w:rStyle w:val="pagelast"/>
          <w:rFonts w:ascii="Arial" w:hAnsi="Arial" w:cs="Arial"/>
          <w:color w:val="1C1D1E"/>
          <w:sz w:val="21"/>
          <w:szCs w:val="21"/>
          <w:shd w:val="clear" w:color="auto" w:fill="EFEFF0"/>
        </w:rPr>
        <w:t>241</w:t>
      </w:r>
      <w:r>
        <w:rPr>
          <w:rFonts w:ascii="Arial" w:hAnsi="Arial" w:cs="Arial"/>
          <w:color w:val="1C1D1E"/>
          <w:sz w:val="21"/>
          <w:szCs w:val="21"/>
          <w:shd w:val="clear" w:color="auto" w:fill="EFEFF0"/>
        </w:rPr>
        <w:t>. doi:10.1196/annals.1364.018</w:t>
      </w:r>
    </w:p>
    <w:p w14:paraId="0B6E4A07" w14:textId="74AF50F5" w:rsidR="003E7327" w:rsidRDefault="003E7327" w:rsidP="00867657">
      <w:pPr>
        <w:rPr>
          <w:rFonts w:ascii="Georgia" w:hAnsi="Georgia"/>
          <w:color w:val="333333"/>
          <w:sz w:val="27"/>
          <w:szCs w:val="27"/>
          <w:shd w:val="clear" w:color="auto" w:fill="FCFCFC"/>
        </w:rPr>
      </w:pPr>
      <w:proofErr w:type="spellStart"/>
      <w:r>
        <w:rPr>
          <w:rStyle w:val="author"/>
          <w:rFonts w:ascii="Arial" w:hAnsi="Arial" w:cs="Arial"/>
          <w:color w:val="1C1D1E"/>
          <w:sz w:val="21"/>
          <w:szCs w:val="21"/>
          <w:shd w:val="clear" w:color="auto" w:fill="EFEFF0"/>
        </w:rPr>
        <w:t>Koenen</w:t>
      </w:r>
      <w:proofErr w:type="spellEnd"/>
      <w:r>
        <w:rPr>
          <w:rStyle w:val="author"/>
          <w:rFonts w:ascii="Arial" w:hAnsi="Arial" w:cs="Arial"/>
          <w:color w:val="1C1D1E"/>
          <w:sz w:val="21"/>
          <w:szCs w:val="21"/>
          <w:shd w:val="clear" w:color="auto" w:fill="EFEFF0"/>
        </w:rPr>
        <w:t>, K. C.</w:t>
      </w:r>
      <w:r>
        <w:rPr>
          <w:rFonts w:ascii="Arial" w:hAnsi="Arial" w:cs="Arial"/>
          <w:color w:val="1C1D1E"/>
          <w:sz w:val="21"/>
          <w:szCs w:val="21"/>
          <w:shd w:val="clear" w:color="auto" w:fill="EFEFF0"/>
        </w:rPr>
        <w:t>, </w:t>
      </w:r>
      <w:r>
        <w:rPr>
          <w:rStyle w:val="author"/>
          <w:rFonts w:ascii="Arial" w:hAnsi="Arial" w:cs="Arial"/>
          <w:color w:val="1C1D1E"/>
          <w:sz w:val="21"/>
          <w:szCs w:val="21"/>
          <w:shd w:val="clear" w:color="auto" w:fill="EFEFF0"/>
        </w:rPr>
        <w:t>Aiello, A. E.</w:t>
      </w:r>
      <w:r>
        <w:rPr>
          <w:rFonts w:ascii="Arial" w:hAnsi="Arial" w:cs="Arial"/>
          <w:color w:val="1C1D1E"/>
          <w:sz w:val="21"/>
          <w:szCs w:val="21"/>
          <w:shd w:val="clear" w:color="auto" w:fill="EFEFF0"/>
        </w:rPr>
        <w:t>, </w:t>
      </w:r>
      <w:proofErr w:type="spellStart"/>
      <w:r>
        <w:rPr>
          <w:rStyle w:val="author"/>
          <w:rFonts w:ascii="Arial" w:hAnsi="Arial" w:cs="Arial"/>
          <w:color w:val="1C1D1E"/>
          <w:sz w:val="21"/>
          <w:szCs w:val="21"/>
          <w:shd w:val="clear" w:color="auto" w:fill="EFEFF0"/>
        </w:rPr>
        <w:t>Bakshis</w:t>
      </w:r>
      <w:proofErr w:type="spellEnd"/>
      <w:r>
        <w:rPr>
          <w:rStyle w:val="author"/>
          <w:rFonts w:ascii="Arial" w:hAnsi="Arial" w:cs="Arial"/>
          <w:color w:val="1C1D1E"/>
          <w:sz w:val="21"/>
          <w:szCs w:val="21"/>
          <w:shd w:val="clear" w:color="auto" w:fill="EFEFF0"/>
        </w:rPr>
        <w:t>, E.</w:t>
      </w:r>
      <w:r>
        <w:rPr>
          <w:rFonts w:ascii="Arial" w:hAnsi="Arial" w:cs="Arial"/>
          <w:color w:val="1C1D1E"/>
          <w:sz w:val="21"/>
          <w:szCs w:val="21"/>
          <w:shd w:val="clear" w:color="auto" w:fill="EFEFF0"/>
        </w:rPr>
        <w:t>, </w:t>
      </w:r>
      <w:proofErr w:type="spellStart"/>
      <w:r>
        <w:rPr>
          <w:rStyle w:val="author"/>
          <w:rFonts w:ascii="Arial" w:hAnsi="Arial" w:cs="Arial"/>
          <w:color w:val="1C1D1E"/>
          <w:sz w:val="21"/>
          <w:szCs w:val="21"/>
          <w:shd w:val="clear" w:color="auto" w:fill="EFEFF0"/>
        </w:rPr>
        <w:t>Amstadter</w:t>
      </w:r>
      <w:proofErr w:type="spellEnd"/>
      <w:r>
        <w:rPr>
          <w:rStyle w:val="author"/>
          <w:rFonts w:ascii="Arial" w:hAnsi="Arial" w:cs="Arial"/>
          <w:color w:val="1C1D1E"/>
          <w:sz w:val="21"/>
          <w:szCs w:val="21"/>
          <w:shd w:val="clear" w:color="auto" w:fill="EFEFF0"/>
        </w:rPr>
        <w:t>, A. B.</w:t>
      </w:r>
      <w:r>
        <w:rPr>
          <w:rFonts w:ascii="Arial" w:hAnsi="Arial" w:cs="Arial"/>
          <w:color w:val="1C1D1E"/>
          <w:sz w:val="21"/>
          <w:szCs w:val="21"/>
          <w:shd w:val="clear" w:color="auto" w:fill="EFEFF0"/>
        </w:rPr>
        <w:t>, </w:t>
      </w:r>
      <w:r>
        <w:rPr>
          <w:rStyle w:val="author"/>
          <w:rFonts w:ascii="Arial" w:hAnsi="Arial" w:cs="Arial"/>
          <w:color w:val="1C1D1E"/>
          <w:sz w:val="21"/>
          <w:szCs w:val="21"/>
          <w:shd w:val="clear" w:color="auto" w:fill="EFEFF0"/>
        </w:rPr>
        <w:t>Ruggiero, K. J.</w:t>
      </w:r>
      <w:r>
        <w:rPr>
          <w:rFonts w:ascii="Arial" w:hAnsi="Arial" w:cs="Arial"/>
          <w:color w:val="1C1D1E"/>
          <w:sz w:val="21"/>
          <w:szCs w:val="21"/>
          <w:shd w:val="clear" w:color="auto" w:fill="EFEFF0"/>
        </w:rPr>
        <w:t>, </w:t>
      </w:r>
      <w:proofErr w:type="spellStart"/>
      <w:r>
        <w:rPr>
          <w:rStyle w:val="author"/>
          <w:rFonts w:ascii="Arial" w:hAnsi="Arial" w:cs="Arial"/>
          <w:color w:val="1C1D1E"/>
          <w:sz w:val="21"/>
          <w:szCs w:val="21"/>
          <w:shd w:val="clear" w:color="auto" w:fill="EFEFF0"/>
        </w:rPr>
        <w:t>Acierno</w:t>
      </w:r>
      <w:proofErr w:type="spellEnd"/>
      <w:r>
        <w:rPr>
          <w:rStyle w:val="author"/>
          <w:rFonts w:ascii="Arial" w:hAnsi="Arial" w:cs="Arial"/>
          <w:color w:val="1C1D1E"/>
          <w:sz w:val="21"/>
          <w:szCs w:val="21"/>
          <w:shd w:val="clear" w:color="auto" w:fill="EFEFF0"/>
        </w:rPr>
        <w:t>, R.</w:t>
      </w:r>
      <w:r>
        <w:rPr>
          <w:rFonts w:ascii="Arial" w:hAnsi="Arial" w:cs="Arial"/>
          <w:color w:val="1C1D1E"/>
          <w:sz w:val="21"/>
          <w:szCs w:val="21"/>
          <w:shd w:val="clear" w:color="auto" w:fill="EFEFF0"/>
        </w:rPr>
        <w:t>, </w:t>
      </w:r>
      <w:r>
        <w:rPr>
          <w:rStyle w:val="author"/>
          <w:rFonts w:ascii="Arial" w:hAnsi="Arial" w:cs="Arial"/>
          <w:color w:val="1C1D1E"/>
          <w:sz w:val="21"/>
          <w:szCs w:val="21"/>
          <w:shd w:val="clear" w:color="auto" w:fill="EFEFF0"/>
        </w:rPr>
        <w:t>… Galea, S.</w:t>
      </w:r>
      <w:r>
        <w:rPr>
          <w:rFonts w:ascii="Arial" w:hAnsi="Arial" w:cs="Arial"/>
          <w:color w:val="1C1D1E"/>
          <w:sz w:val="21"/>
          <w:szCs w:val="21"/>
          <w:shd w:val="clear" w:color="auto" w:fill="EFEFF0"/>
        </w:rPr>
        <w:t> (</w:t>
      </w:r>
      <w:r>
        <w:rPr>
          <w:rStyle w:val="pubyear"/>
          <w:rFonts w:ascii="Arial" w:hAnsi="Arial" w:cs="Arial"/>
          <w:color w:val="1C1D1E"/>
          <w:sz w:val="21"/>
          <w:szCs w:val="21"/>
          <w:shd w:val="clear" w:color="auto" w:fill="EFEFF0"/>
        </w:rPr>
        <w:t>2009</w:t>
      </w:r>
      <w:r>
        <w:rPr>
          <w:rFonts w:ascii="Arial" w:hAnsi="Arial" w:cs="Arial"/>
          <w:color w:val="1C1D1E"/>
          <w:sz w:val="21"/>
          <w:szCs w:val="21"/>
          <w:shd w:val="clear" w:color="auto" w:fill="EFEFF0"/>
        </w:rPr>
        <w:t>). </w:t>
      </w:r>
      <w:r>
        <w:rPr>
          <w:rStyle w:val="articletitle"/>
          <w:rFonts w:ascii="Arial" w:hAnsi="Arial" w:cs="Arial"/>
          <w:color w:val="1C1D1E"/>
          <w:sz w:val="21"/>
          <w:szCs w:val="21"/>
          <w:shd w:val="clear" w:color="auto" w:fill="EFEFF0"/>
        </w:rPr>
        <w:t>Modification of the association between serotonin transporter genotype and risk of posttraumatic stress disorder in adults by county</w:t>
      </w:r>
      <w:r>
        <w:rPr>
          <w:rStyle w:val="articletitle"/>
          <w:rFonts w:ascii="Cambria Math" w:hAnsi="Cambria Math" w:cs="Cambria Math"/>
          <w:color w:val="1C1D1E"/>
          <w:sz w:val="21"/>
          <w:szCs w:val="21"/>
          <w:shd w:val="clear" w:color="auto" w:fill="EFEFF0"/>
        </w:rPr>
        <w:t>‐</w:t>
      </w:r>
      <w:r>
        <w:rPr>
          <w:rStyle w:val="articletitle"/>
          <w:rFonts w:ascii="Arial" w:hAnsi="Arial" w:cs="Arial"/>
          <w:color w:val="1C1D1E"/>
          <w:sz w:val="21"/>
          <w:szCs w:val="21"/>
          <w:shd w:val="clear" w:color="auto" w:fill="EFEFF0"/>
        </w:rPr>
        <w:t>level social environment</w:t>
      </w:r>
      <w:r>
        <w:rPr>
          <w:rFonts w:ascii="Arial" w:hAnsi="Arial" w:cs="Arial"/>
          <w:color w:val="1C1D1E"/>
          <w:sz w:val="21"/>
          <w:szCs w:val="21"/>
          <w:shd w:val="clear" w:color="auto" w:fill="EFEFF0"/>
        </w:rPr>
        <w:t>. </w:t>
      </w:r>
      <w:r>
        <w:rPr>
          <w:rStyle w:val="journaltitle"/>
          <w:rFonts w:ascii="Arial" w:hAnsi="Arial" w:cs="Arial"/>
          <w:i/>
          <w:iCs/>
          <w:color w:val="1C1D1E"/>
          <w:sz w:val="21"/>
          <w:szCs w:val="21"/>
          <w:shd w:val="clear" w:color="auto" w:fill="EFEFF0"/>
        </w:rPr>
        <w:t>American Journal of Epidemiology</w:t>
      </w:r>
      <w:r>
        <w:rPr>
          <w:rFonts w:ascii="Arial" w:hAnsi="Arial" w:cs="Arial"/>
          <w:color w:val="1C1D1E"/>
          <w:sz w:val="21"/>
          <w:szCs w:val="21"/>
          <w:shd w:val="clear" w:color="auto" w:fill="EFEFF0"/>
        </w:rPr>
        <w:t>, </w:t>
      </w:r>
      <w:r>
        <w:rPr>
          <w:rStyle w:val="vol"/>
          <w:rFonts w:ascii="Arial" w:hAnsi="Arial" w:cs="Arial"/>
          <w:b/>
          <w:bCs/>
          <w:color w:val="1C1D1E"/>
          <w:sz w:val="21"/>
          <w:szCs w:val="21"/>
          <w:shd w:val="clear" w:color="auto" w:fill="EFEFF0"/>
        </w:rPr>
        <w:t>169</w:t>
      </w:r>
      <w:r>
        <w:rPr>
          <w:rFonts w:ascii="Arial" w:hAnsi="Arial" w:cs="Arial"/>
          <w:color w:val="1C1D1E"/>
          <w:sz w:val="21"/>
          <w:szCs w:val="21"/>
          <w:shd w:val="clear" w:color="auto" w:fill="EFEFF0"/>
        </w:rPr>
        <w:t>, </w:t>
      </w:r>
      <w:r>
        <w:rPr>
          <w:rStyle w:val="pagefirst"/>
          <w:rFonts w:ascii="Arial" w:hAnsi="Arial" w:cs="Arial"/>
          <w:color w:val="1C1D1E"/>
          <w:sz w:val="21"/>
          <w:szCs w:val="21"/>
          <w:shd w:val="clear" w:color="auto" w:fill="EFEFF0"/>
        </w:rPr>
        <w:t>704</w:t>
      </w:r>
      <w:r>
        <w:rPr>
          <w:rFonts w:ascii="Arial" w:hAnsi="Arial" w:cs="Arial"/>
          <w:color w:val="1C1D1E"/>
          <w:sz w:val="21"/>
          <w:szCs w:val="21"/>
          <w:shd w:val="clear" w:color="auto" w:fill="EFEFF0"/>
        </w:rPr>
        <w:t>–</w:t>
      </w:r>
      <w:r>
        <w:rPr>
          <w:rStyle w:val="pagelast"/>
          <w:rFonts w:ascii="Arial" w:hAnsi="Arial" w:cs="Arial"/>
          <w:color w:val="1C1D1E"/>
          <w:sz w:val="21"/>
          <w:szCs w:val="21"/>
          <w:shd w:val="clear" w:color="auto" w:fill="EFEFF0"/>
        </w:rPr>
        <w:t>711</w:t>
      </w:r>
      <w:r>
        <w:rPr>
          <w:rFonts w:ascii="Arial" w:hAnsi="Arial" w:cs="Arial"/>
          <w:color w:val="1C1D1E"/>
          <w:sz w:val="21"/>
          <w:szCs w:val="21"/>
          <w:shd w:val="clear" w:color="auto" w:fill="EFEFF0"/>
        </w:rPr>
        <w:t>. doi:10.1093/</w:t>
      </w:r>
      <w:proofErr w:type="spellStart"/>
      <w:r>
        <w:rPr>
          <w:rFonts w:ascii="Arial" w:hAnsi="Arial" w:cs="Arial"/>
          <w:color w:val="1C1D1E"/>
          <w:sz w:val="21"/>
          <w:szCs w:val="21"/>
          <w:shd w:val="clear" w:color="auto" w:fill="EFEFF0"/>
        </w:rPr>
        <w:t>aje</w:t>
      </w:r>
      <w:proofErr w:type="spellEnd"/>
      <w:r>
        <w:rPr>
          <w:rFonts w:ascii="Arial" w:hAnsi="Arial" w:cs="Arial"/>
          <w:color w:val="1C1D1E"/>
          <w:sz w:val="21"/>
          <w:szCs w:val="21"/>
          <w:shd w:val="clear" w:color="auto" w:fill="EFEFF0"/>
        </w:rPr>
        <w:t>/kwn397</w:t>
      </w:r>
    </w:p>
    <w:p w14:paraId="07E0E824" w14:textId="14B69F09" w:rsidR="00D95579" w:rsidRPr="00867657" w:rsidRDefault="00D95579" w:rsidP="00867657">
      <w:pPr>
        <w:rPr>
          <w:rFonts w:ascii="Arial" w:hAnsi="Arial" w:cs="Arial"/>
          <w:sz w:val="23"/>
          <w:szCs w:val="23"/>
        </w:rPr>
      </w:pPr>
      <w:r>
        <w:rPr>
          <w:rFonts w:ascii="Segoe UI" w:hAnsi="Segoe UI" w:cs="Segoe UI"/>
          <w:color w:val="333333"/>
          <w:shd w:val="clear" w:color="auto" w:fill="FCFCFC"/>
        </w:rPr>
        <w:t>Wilton, R.D. Poverty and Mental Health: A Qualitative Study of Residential Care Facility Tenants. </w:t>
      </w:r>
      <w:r>
        <w:rPr>
          <w:rFonts w:ascii="Segoe UI" w:hAnsi="Segoe UI" w:cs="Segoe UI"/>
          <w:i/>
          <w:iCs/>
          <w:color w:val="333333"/>
          <w:shd w:val="clear" w:color="auto" w:fill="FCFCFC"/>
        </w:rPr>
        <w:t xml:space="preserve">Community </w:t>
      </w:r>
      <w:proofErr w:type="spellStart"/>
      <w:r>
        <w:rPr>
          <w:rFonts w:ascii="Segoe UI" w:hAnsi="Segoe UI" w:cs="Segoe UI"/>
          <w:i/>
          <w:iCs/>
          <w:color w:val="333333"/>
          <w:shd w:val="clear" w:color="auto" w:fill="FCFCFC"/>
        </w:rPr>
        <w:t>Ment</w:t>
      </w:r>
      <w:proofErr w:type="spellEnd"/>
      <w:r>
        <w:rPr>
          <w:rFonts w:ascii="Segoe UI" w:hAnsi="Segoe UI" w:cs="Segoe UI"/>
          <w:i/>
          <w:iCs/>
          <w:color w:val="333333"/>
          <w:shd w:val="clear" w:color="auto" w:fill="FCFCFC"/>
        </w:rPr>
        <w:t xml:space="preserve"> Health J</w:t>
      </w:r>
      <w:r>
        <w:rPr>
          <w:rFonts w:ascii="Segoe UI" w:hAnsi="Segoe UI" w:cs="Segoe UI"/>
          <w:color w:val="333333"/>
          <w:shd w:val="clear" w:color="auto" w:fill="FCFCFC"/>
        </w:rPr>
        <w:t> </w:t>
      </w:r>
      <w:r>
        <w:rPr>
          <w:rFonts w:ascii="Segoe UI" w:hAnsi="Segoe UI" w:cs="Segoe UI"/>
          <w:b/>
          <w:bCs/>
          <w:color w:val="333333"/>
          <w:shd w:val="clear" w:color="auto" w:fill="FCFCFC"/>
        </w:rPr>
        <w:t>39, </w:t>
      </w:r>
      <w:r>
        <w:rPr>
          <w:rFonts w:ascii="Segoe UI" w:hAnsi="Segoe UI" w:cs="Segoe UI"/>
          <w:color w:val="333333"/>
          <w:shd w:val="clear" w:color="auto" w:fill="FCFCFC"/>
        </w:rPr>
        <w:t>139–156 (2003). https://doi.org/10.1023/A:1022662704461</w:t>
      </w:r>
    </w:p>
    <w:sectPr w:rsidR="00D95579" w:rsidRPr="008676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2C259F"/>
    <w:multiLevelType w:val="multilevel"/>
    <w:tmpl w:val="EF4CC9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456270"/>
    <w:multiLevelType w:val="hybridMultilevel"/>
    <w:tmpl w:val="6AB62D3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B593B71"/>
    <w:multiLevelType w:val="multilevel"/>
    <w:tmpl w:val="55D686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
    <w:lvlOverride w:ilvl="1">
      <w:startOverride w:val="2"/>
    </w:lvlOverride>
  </w:num>
  <w:num w:numId="3">
    <w:abstractNumId w:val="1"/>
  </w:num>
  <w:num w:numId="4">
    <w:abstractNumId w:val="0"/>
  </w:num>
  <w:num w:numId="5">
    <w:abstractNumId w:val="0"/>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74F"/>
    <w:rsid w:val="00021417"/>
    <w:rsid w:val="00076080"/>
    <w:rsid w:val="000826ED"/>
    <w:rsid w:val="000839F4"/>
    <w:rsid w:val="000A752C"/>
    <w:rsid w:val="000B0198"/>
    <w:rsid w:val="000B24B9"/>
    <w:rsid w:val="000F731B"/>
    <w:rsid w:val="001077E8"/>
    <w:rsid w:val="00130544"/>
    <w:rsid w:val="001310CF"/>
    <w:rsid w:val="002001D3"/>
    <w:rsid w:val="002047A1"/>
    <w:rsid w:val="00235C3B"/>
    <w:rsid w:val="0028639F"/>
    <w:rsid w:val="00291DC3"/>
    <w:rsid w:val="002B25DF"/>
    <w:rsid w:val="00334AFB"/>
    <w:rsid w:val="003472B1"/>
    <w:rsid w:val="00370C49"/>
    <w:rsid w:val="003E7327"/>
    <w:rsid w:val="00437F8E"/>
    <w:rsid w:val="0045674F"/>
    <w:rsid w:val="004D6A28"/>
    <w:rsid w:val="005C5C41"/>
    <w:rsid w:val="005D18C8"/>
    <w:rsid w:val="00623E74"/>
    <w:rsid w:val="00660351"/>
    <w:rsid w:val="00671BCD"/>
    <w:rsid w:val="006A44B7"/>
    <w:rsid w:val="006D1017"/>
    <w:rsid w:val="00761555"/>
    <w:rsid w:val="00833D4E"/>
    <w:rsid w:val="0086328B"/>
    <w:rsid w:val="00867657"/>
    <w:rsid w:val="008E1C52"/>
    <w:rsid w:val="008F17A8"/>
    <w:rsid w:val="0091584C"/>
    <w:rsid w:val="009A7581"/>
    <w:rsid w:val="009B3368"/>
    <w:rsid w:val="009E31BA"/>
    <w:rsid w:val="00A052CD"/>
    <w:rsid w:val="00A05E1A"/>
    <w:rsid w:val="00A83FC5"/>
    <w:rsid w:val="00A953AB"/>
    <w:rsid w:val="00A97650"/>
    <w:rsid w:val="00AB3DB4"/>
    <w:rsid w:val="00B74AB5"/>
    <w:rsid w:val="00BD7679"/>
    <w:rsid w:val="00C116D6"/>
    <w:rsid w:val="00C16344"/>
    <w:rsid w:val="00C275F6"/>
    <w:rsid w:val="00C36F8E"/>
    <w:rsid w:val="00C52537"/>
    <w:rsid w:val="00C8423F"/>
    <w:rsid w:val="00C92244"/>
    <w:rsid w:val="00C97268"/>
    <w:rsid w:val="00CE2937"/>
    <w:rsid w:val="00D20660"/>
    <w:rsid w:val="00D95579"/>
    <w:rsid w:val="00DC3917"/>
    <w:rsid w:val="00DC51B9"/>
    <w:rsid w:val="00DC6923"/>
    <w:rsid w:val="00DE1DAB"/>
    <w:rsid w:val="00E1335C"/>
    <w:rsid w:val="00E35515"/>
    <w:rsid w:val="00E94B39"/>
    <w:rsid w:val="00EB43F9"/>
    <w:rsid w:val="00EC3B5B"/>
    <w:rsid w:val="00EC57D5"/>
    <w:rsid w:val="00ED7ECF"/>
    <w:rsid w:val="00EF35E4"/>
    <w:rsid w:val="00F51FB4"/>
    <w:rsid w:val="00FA7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B4B71"/>
  <w15:chartTrackingRefBased/>
  <w15:docId w15:val="{36EEB207-3F14-406F-80D3-DF8801BE6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i-chatitem">
    <w:name w:val="ui-chat__item"/>
    <w:basedOn w:val="Normal"/>
    <w:rsid w:val="004567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text">
    <w:name w:val="ui-text"/>
    <w:basedOn w:val="DefaultParagraphFont"/>
    <w:rsid w:val="0045674F"/>
  </w:style>
  <w:style w:type="paragraph" w:styleId="NormalWeb">
    <w:name w:val="Normal (Web)"/>
    <w:basedOn w:val="Normal"/>
    <w:uiPriority w:val="99"/>
    <w:semiHidden/>
    <w:unhideWhenUsed/>
    <w:rsid w:val="004567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
    <w:name w:val="au"/>
    <w:basedOn w:val="DefaultParagraphFont"/>
    <w:rsid w:val="0045674F"/>
  </w:style>
  <w:style w:type="paragraph" w:styleId="ListParagraph">
    <w:name w:val="List Paragraph"/>
    <w:basedOn w:val="Normal"/>
    <w:uiPriority w:val="34"/>
    <w:qFormat/>
    <w:rsid w:val="00EF35E4"/>
    <w:pPr>
      <w:ind w:left="720"/>
      <w:contextualSpacing/>
    </w:pPr>
  </w:style>
  <w:style w:type="character" w:styleId="Hyperlink">
    <w:name w:val="Hyperlink"/>
    <w:basedOn w:val="DefaultParagraphFont"/>
    <w:uiPriority w:val="99"/>
    <w:semiHidden/>
    <w:unhideWhenUsed/>
    <w:rsid w:val="005C5C41"/>
    <w:rPr>
      <w:color w:val="0000FF"/>
      <w:u w:val="single"/>
    </w:rPr>
  </w:style>
  <w:style w:type="character" w:customStyle="1" w:styleId="author">
    <w:name w:val="author"/>
    <w:basedOn w:val="DefaultParagraphFont"/>
    <w:rsid w:val="00A052CD"/>
  </w:style>
  <w:style w:type="character" w:customStyle="1" w:styleId="pubyear">
    <w:name w:val="pubyear"/>
    <w:basedOn w:val="DefaultParagraphFont"/>
    <w:rsid w:val="00A052CD"/>
  </w:style>
  <w:style w:type="character" w:customStyle="1" w:styleId="articletitle">
    <w:name w:val="articletitle"/>
    <w:basedOn w:val="DefaultParagraphFont"/>
    <w:rsid w:val="00A052CD"/>
  </w:style>
  <w:style w:type="character" w:customStyle="1" w:styleId="journaltitle">
    <w:name w:val="journaltitle"/>
    <w:basedOn w:val="DefaultParagraphFont"/>
    <w:rsid w:val="00A052CD"/>
  </w:style>
  <w:style w:type="character" w:customStyle="1" w:styleId="vol">
    <w:name w:val="vol"/>
    <w:basedOn w:val="DefaultParagraphFont"/>
    <w:rsid w:val="00A052CD"/>
  </w:style>
  <w:style w:type="character" w:customStyle="1" w:styleId="pagefirst">
    <w:name w:val="pagefirst"/>
    <w:basedOn w:val="DefaultParagraphFont"/>
    <w:rsid w:val="00A052CD"/>
  </w:style>
  <w:style w:type="character" w:customStyle="1" w:styleId="pagelast">
    <w:name w:val="pagelast"/>
    <w:basedOn w:val="DefaultParagraphFont"/>
    <w:rsid w:val="00A052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80228">
      <w:bodyDiv w:val="1"/>
      <w:marLeft w:val="0"/>
      <w:marRight w:val="0"/>
      <w:marTop w:val="0"/>
      <w:marBottom w:val="0"/>
      <w:divBdr>
        <w:top w:val="none" w:sz="0" w:space="0" w:color="auto"/>
        <w:left w:val="none" w:sz="0" w:space="0" w:color="auto"/>
        <w:bottom w:val="none" w:sz="0" w:space="0" w:color="auto"/>
        <w:right w:val="none" w:sz="0" w:space="0" w:color="auto"/>
      </w:divBdr>
      <w:divsChild>
        <w:div w:id="1734504536">
          <w:marLeft w:val="0"/>
          <w:marRight w:val="0"/>
          <w:marTop w:val="0"/>
          <w:marBottom w:val="0"/>
          <w:divBdr>
            <w:top w:val="none" w:sz="0" w:space="0" w:color="auto"/>
            <w:left w:val="none" w:sz="0" w:space="0" w:color="auto"/>
            <w:bottom w:val="none" w:sz="0" w:space="0" w:color="auto"/>
            <w:right w:val="none" w:sz="0" w:space="0" w:color="auto"/>
          </w:divBdr>
          <w:divsChild>
            <w:div w:id="1284537655">
              <w:marLeft w:val="0"/>
              <w:marRight w:val="0"/>
              <w:marTop w:val="0"/>
              <w:marBottom w:val="0"/>
              <w:divBdr>
                <w:top w:val="none" w:sz="0" w:space="0" w:color="auto"/>
                <w:left w:val="none" w:sz="0" w:space="0" w:color="auto"/>
                <w:bottom w:val="none" w:sz="0" w:space="0" w:color="auto"/>
                <w:right w:val="none" w:sz="0" w:space="0" w:color="auto"/>
              </w:divBdr>
              <w:divsChild>
                <w:div w:id="526481402">
                  <w:marLeft w:val="0"/>
                  <w:marRight w:val="0"/>
                  <w:marTop w:val="0"/>
                  <w:marBottom w:val="0"/>
                  <w:divBdr>
                    <w:top w:val="none" w:sz="0" w:space="0" w:color="auto"/>
                    <w:left w:val="none" w:sz="0" w:space="0" w:color="auto"/>
                    <w:bottom w:val="none" w:sz="0" w:space="0" w:color="auto"/>
                    <w:right w:val="none" w:sz="0" w:space="0" w:color="auto"/>
                  </w:divBdr>
                  <w:divsChild>
                    <w:div w:id="119499883">
                      <w:marLeft w:val="0"/>
                      <w:marRight w:val="0"/>
                      <w:marTop w:val="0"/>
                      <w:marBottom w:val="0"/>
                      <w:divBdr>
                        <w:top w:val="none" w:sz="0" w:space="0" w:color="auto"/>
                        <w:left w:val="none" w:sz="0" w:space="0" w:color="auto"/>
                        <w:bottom w:val="none" w:sz="0" w:space="0" w:color="auto"/>
                        <w:right w:val="none" w:sz="0" w:space="0" w:color="auto"/>
                      </w:divBdr>
                    </w:div>
                    <w:div w:id="491606439">
                      <w:marLeft w:val="0"/>
                      <w:marRight w:val="0"/>
                      <w:marTop w:val="0"/>
                      <w:marBottom w:val="0"/>
                      <w:divBdr>
                        <w:top w:val="none" w:sz="0" w:space="0" w:color="auto"/>
                        <w:left w:val="none" w:sz="0" w:space="0" w:color="auto"/>
                        <w:bottom w:val="none" w:sz="0" w:space="0" w:color="auto"/>
                        <w:right w:val="none" w:sz="0" w:space="0" w:color="auto"/>
                      </w:divBdr>
                      <w:divsChild>
                        <w:div w:id="189963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349204">
          <w:marLeft w:val="0"/>
          <w:marRight w:val="0"/>
          <w:marTop w:val="0"/>
          <w:marBottom w:val="0"/>
          <w:divBdr>
            <w:top w:val="none" w:sz="0" w:space="0" w:color="auto"/>
            <w:left w:val="none" w:sz="0" w:space="0" w:color="auto"/>
            <w:bottom w:val="none" w:sz="0" w:space="0" w:color="auto"/>
            <w:right w:val="none" w:sz="0" w:space="0" w:color="auto"/>
          </w:divBdr>
          <w:divsChild>
            <w:div w:id="161045531">
              <w:marLeft w:val="0"/>
              <w:marRight w:val="0"/>
              <w:marTop w:val="0"/>
              <w:marBottom w:val="0"/>
              <w:divBdr>
                <w:top w:val="none" w:sz="0" w:space="0" w:color="auto"/>
                <w:left w:val="none" w:sz="0" w:space="0" w:color="auto"/>
                <w:bottom w:val="none" w:sz="0" w:space="0" w:color="auto"/>
                <w:right w:val="none" w:sz="0" w:space="0" w:color="auto"/>
              </w:divBdr>
            </w:div>
          </w:divsChild>
        </w:div>
        <w:div w:id="95562553">
          <w:marLeft w:val="0"/>
          <w:marRight w:val="0"/>
          <w:marTop w:val="0"/>
          <w:marBottom w:val="0"/>
          <w:divBdr>
            <w:top w:val="none" w:sz="0" w:space="0" w:color="auto"/>
            <w:left w:val="none" w:sz="0" w:space="0" w:color="auto"/>
            <w:bottom w:val="none" w:sz="0" w:space="0" w:color="auto"/>
            <w:right w:val="none" w:sz="0" w:space="0" w:color="auto"/>
          </w:divBdr>
          <w:divsChild>
            <w:div w:id="513498874">
              <w:marLeft w:val="-15"/>
              <w:marRight w:val="-15"/>
              <w:marTop w:val="0"/>
              <w:marBottom w:val="0"/>
              <w:divBdr>
                <w:top w:val="none" w:sz="0" w:space="0" w:color="auto"/>
                <w:left w:val="none" w:sz="0" w:space="0" w:color="auto"/>
                <w:bottom w:val="none" w:sz="0" w:space="0" w:color="auto"/>
                <w:right w:val="none" w:sz="0" w:space="0" w:color="auto"/>
              </w:divBdr>
            </w:div>
            <w:div w:id="1137989675">
              <w:marLeft w:val="0"/>
              <w:marRight w:val="0"/>
              <w:marTop w:val="0"/>
              <w:marBottom w:val="0"/>
              <w:divBdr>
                <w:top w:val="none" w:sz="0" w:space="0" w:color="auto"/>
                <w:left w:val="none" w:sz="0" w:space="0" w:color="auto"/>
                <w:bottom w:val="none" w:sz="0" w:space="0" w:color="auto"/>
                <w:right w:val="none" w:sz="0" w:space="0" w:color="auto"/>
              </w:divBdr>
              <w:divsChild>
                <w:div w:id="1257009792">
                  <w:marLeft w:val="0"/>
                  <w:marRight w:val="0"/>
                  <w:marTop w:val="0"/>
                  <w:marBottom w:val="0"/>
                  <w:divBdr>
                    <w:top w:val="none" w:sz="0" w:space="0" w:color="auto"/>
                    <w:left w:val="none" w:sz="0" w:space="0" w:color="auto"/>
                    <w:bottom w:val="none" w:sz="0" w:space="0" w:color="auto"/>
                    <w:right w:val="none" w:sz="0" w:space="0" w:color="auto"/>
                  </w:divBdr>
                  <w:divsChild>
                    <w:div w:id="1122071258">
                      <w:marLeft w:val="0"/>
                      <w:marRight w:val="0"/>
                      <w:marTop w:val="0"/>
                      <w:marBottom w:val="0"/>
                      <w:divBdr>
                        <w:top w:val="none" w:sz="0" w:space="0" w:color="auto"/>
                        <w:left w:val="none" w:sz="0" w:space="0" w:color="auto"/>
                        <w:bottom w:val="none" w:sz="0" w:space="0" w:color="auto"/>
                        <w:right w:val="none" w:sz="0" w:space="0" w:color="auto"/>
                      </w:divBdr>
                    </w:div>
                    <w:div w:id="1486703837">
                      <w:marLeft w:val="0"/>
                      <w:marRight w:val="0"/>
                      <w:marTop w:val="0"/>
                      <w:marBottom w:val="0"/>
                      <w:divBdr>
                        <w:top w:val="none" w:sz="0" w:space="0" w:color="auto"/>
                        <w:left w:val="none" w:sz="0" w:space="0" w:color="auto"/>
                        <w:bottom w:val="none" w:sz="0" w:space="0" w:color="auto"/>
                        <w:right w:val="none" w:sz="0" w:space="0" w:color="auto"/>
                      </w:divBdr>
                      <w:divsChild>
                        <w:div w:id="91921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182693">
          <w:marLeft w:val="0"/>
          <w:marRight w:val="0"/>
          <w:marTop w:val="0"/>
          <w:marBottom w:val="0"/>
          <w:divBdr>
            <w:top w:val="none" w:sz="0" w:space="0" w:color="auto"/>
            <w:left w:val="none" w:sz="0" w:space="0" w:color="auto"/>
            <w:bottom w:val="none" w:sz="0" w:space="0" w:color="auto"/>
            <w:right w:val="none" w:sz="0" w:space="0" w:color="auto"/>
          </w:divBdr>
          <w:divsChild>
            <w:div w:id="1278639888">
              <w:marLeft w:val="0"/>
              <w:marRight w:val="0"/>
              <w:marTop w:val="0"/>
              <w:marBottom w:val="0"/>
              <w:divBdr>
                <w:top w:val="none" w:sz="0" w:space="0" w:color="auto"/>
                <w:left w:val="none" w:sz="0" w:space="0" w:color="auto"/>
                <w:bottom w:val="none" w:sz="0" w:space="0" w:color="auto"/>
                <w:right w:val="none" w:sz="0" w:space="0" w:color="auto"/>
              </w:divBdr>
            </w:div>
          </w:divsChild>
        </w:div>
        <w:div w:id="1408844760">
          <w:marLeft w:val="0"/>
          <w:marRight w:val="0"/>
          <w:marTop w:val="0"/>
          <w:marBottom w:val="0"/>
          <w:divBdr>
            <w:top w:val="none" w:sz="0" w:space="0" w:color="auto"/>
            <w:left w:val="none" w:sz="0" w:space="0" w:color="auto"/>
            <w:bottom w:val="none" w:sz="0" w:space="0" w:color="auto"/>
            <w:right w:val="none" w:sz="0" w:space="0" w:color="auto"/>
          </w:divBdr>
          <w:divsChild>
            <w:div w:id="1482622086">
              <w:marLeft w:val="-15"/>
              <w:marRight w:val="-15"/>
              <w:marTop w:val="0"/>
              <w:marBottom w:val="0"/>
              <w:divBdr>
                <w:top w:val="none" w:sz="0" w:space="0" w:color="auto"/>
                <w:left w:val="none" w:sz="0" w:space="0" w:color="auto"/>
                <w:bottom w:val="none" w:sz="0" w:space="0" w:color="auto"/>
                <w:right w:val="none" w:sz="0" w:space="0" w:color="auto"/>
              </w:divBdr>
            </w:div>
            <w:div w:id="212355559">
              <w:marLeft w:val="0"/>
              <w:marRight w:val="0"/>
              <w:marTop w:val="0"/>
              <w:marBottom w:val="0"/>
              <w:divBdr>
                <w:top w:val="none" w:sz="0" w:space="0" w:color="auto"/>
                <w:left w:val="none" w:sz="0" w:space="0" w:color="auto"/>
                <w:bottom w:val="none" w:sz="0" w:space="0" w:color="auto"/>
                <w:right w:val="none" w:sz="0" w:space="0" w:color="auto"/>
              </w:divBdr>
              <w:divsChild>
                <w:div w:id="1638488711">
                  <w:marLeft w:val="0"/>
                  <w:marRight w:val="0"/>
                  <w:marTop w:val="0"/>
                  <w:marBottom w:val="0"/>
                  <w:divBdr>
                    <w:top w:val="none" w:sz="0" w:space="0" w:color="auto"/>
                    <w:left w:val="none" w:sz="0" w:space="0" w:color="auto"/>
                    <w:bottom w:val="none" w:sz="0" w:space="0" w:color="auto"/>
                    <w:right w:val="none" w:sz="0" w:space="0" w:color="auto"/>
                  </w:divBdr>
                  <w:divsChild>
                    <w:div w:id="558975963">
                      <w:marLeft w:val="0"/>
                      <w:marRight w:val="0"/>
                      <w:marTop w:val="0"/>
                      <w:marBottom w:val="0"/>
                      <w:divBdr>
                        <w:top w:val="none" w:sz="0" w:space="0" w:color="auto"/>
                        <w:left w:val="none" w:sz="0" w:space="0" w:color="auto"/>
                        <w:bottom w:val="none" w:sz="0" w:space="0" w:color="auto"/>
                        <w:right w:val="none" w:sz="0" w:space="0" w:color="auto"/>
                      </w:divBdr>
                    </w:div>
                    <w:div w:id="67758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121206">
          <w:marLeft w:val="0"/>
          <w:marRight w:val="0"/>
          <w:marTop w:val="0"/>
          <w:marBottom w:val="0"/>
          <w:divBdr>
            <w:top w:val="none" w:sz="0" w:space="0" w:color="auto"/>
            <w:left w:val="none" w:sz="0" w:space="0" w:color="auto"/>
            <w:bottom w:val="none" w:sz="0" w:space="0" w:color="auto"/>
            <w:right w:val="none" w:sz="0" w:space="0" w:color="auto"/>
          </w:divBdr>
          <w:divsChild>
            <w:div w:id="1503086078">
              <w:marLeft w:val="0"/>
              <w:marRight w:val="0"/>
              <w:marTop w:val="0"/>
              <w:marBottom w:val="0"/>
              <w:divBdr>
                <w:top w:val="none" w:sz="0" w:space="0" w:color="auto"/>
                <w:left w:val="none" w:sz="0" w:space="0" w:color="auto"/>
                <w:bottom w:val="none" w:sz="0" w:space="0" w:color="auto"/>
                <w:right w:val="none" w:sz="0" w:space="0" w:color="auto"/>
              </w:divBdr>
            </w:div>
          </w:divsChild>
        </w:div>
        <w:div w:id="919752077">
          <w:marLeft w:val="0"/>
          <w:marRight w:val="0"/>
          <w:marTop w:val="0"/>
          <w:marBottom w:val="0"/>
          <w:divBdr>
            <w:top w:val="none" w:sz="0" w:space="0" w:color="auto"/>
            <w:left w:val="none" w:sz="0" w:space="0" w:color="auto"/>
            <w:bottom w:val="none" w:sz="0" w:space="0" w:color="auto"/>
            <w:right w:val="none" w:sz="0" w:space="0" w:color="auto"/>
          </w:divBdr>
          <w:divsChild>
            <w:div w:id="1602377014">
              <w:marLeft w:val="-15"/>
              <w:marRight w:val="-15"/>
              <w:marTop w:val="0"/>
              <w:marBottom w:val="0"/>
              <w:divBdr>
                <w:top w:val="none" w:sz="0" w:space="0" w:color="auto"/>
                <w:left w:val="none" w:sz="0" w:space="0" w:color="auto"/>
                <w:bottom w:val="none" w:sz="0" w:space="0" w:color="auto"/>
                <w:right w:val="none" w:sz="0" w:space="0" w:color="auto"/>
              </w:divBdr>
            </w:div>
            <w:div w:id="1052463254">
              <w:marLeft w:val="0"/>
              <w:marRight w:val="0"/>
              <w:marTop w:val="0"/>
              <w:marBottom w:val="0"/>
              <w:divBdr>
                <w:top w:val="none" w:sz="0" w:space="0" w:color="auto"/>
                <w:left w:val="none" w:sz="0" w:space="0" w:color="auto"/>
                <w:bottom w:val="none" w:sz="0" w:space="0" w:color="auto"/>
                <w:right w:val="none" w:sz="0" w:space="0" w:color="auto"/>
              </w:divBdr>
              <w:divsChild>
                <w:div w:id="1045787664">
                  <w:marLeft w:val="0"/>
                  <w:marRight w:val="0"/>
                  <w:marTop w:val="0"/>
                  <w:marBottom w:val="0"/>
                  <w:divBdr>
                    <w:top w:val="none" w:sz="0" w:space="0" w:color="auto"/>
                    <w:left w:val="none" w:sz="0" w:space="0" w:color="auto"/>
                    <w:bottom w:val="none" w:sz="0" w:space="0" w:color="auto"/>
                    <w:right w:val="none" w:sz="0" w:space="0" w:color="auto"/>
                  </w:divBdr>
                  <w:divsChild>
                    <w:div w:id="496000417">
                      <w:marLeft w:val="0"/>
                      <w:marRight w:val="0"/>
                      <w:marTop w:val="0"/>
                      <w:marBottom w:val="0"/>
                      <w:divBdr>
                        <w:top w:val="none" w:sz="0" w:space="0" w:color="auto"/>
                        <w:left w:val="none" w:sz="0" w:space="0" w:color="auto"/>
                        <w:bottom w:val="none" w:sz="0" w:space="0" w:color="auto"/>
                        <w:right w:val="none" w:sz="0" w:space="0" w:color="auto"/>
                      </w:divBdr>
                    </w:div>
                    <w:div w:id="1874610002">
                      <w:marLeft w:val="0"/>
                      <w:marRight w:val="0"/>
                      <w:marTop w:val="0"/>
                      <w:marBottom w:val="0"/>
                      <w:divBdr>
                        <w:top w:val="none" w:sz="0" w:space="0" w:color="auto"/>
                        <w:left w:val="none" w:sz="0" w:space="0" w:color="auto"/>
                        <w:bottom w:val="none" w:sz="0" w:space="0" w:color="auto"/>
                        <w:right w:val="none" w:sz="0" w:space="0" w:color="auto"/>
                      </w:divBdr>
                      <w:divsChild>
                        <w:div w:id="31110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3880">
          <w:marLeft w:val="0"/>
          <w:marRight w:val="0"/>
          <w:marTop w:val="0"/>
          <w:marBottom w:val="0"/>
          <w:divBdr>
            <w:top w:val="none" w:sz="0" w:space="0" w:color="auto"/>
            <w:left w:val="none" w:sz="0" w:space="0" w:color="auto"/>
            <w:bottom w:val="none" w:sz="0" w:space="0" w:color="auto"/>
            <w:right w:val="none" w:sz="0" w:space="0" w:color="auto"/>
          </w:divBdr>
          <w:divsChild>
            <w:div w:id="662971591">
              <w:marLeft w:val="0"/>
              <w:marRight w:val="0"/>
              <w:marTop w:val="0"/>
              <w:marBottom w:val="0"/>
              <w:divBdr>
                <w:top w:val="none" w:sz="0" w:space="0" w:color="auto"/>
                <w:left w:val="none" w:sz="0" w:space="0" w:color="auto"/>
                <w:bottom w:val="none" w:sz="0" w:space="0" w:color="auto"/>
                <w:right w:val="none" w:sz="0" w:space="0" w:color="auto"/>
              </w:divBdr>
            </w:div>
          </w:divsChild>
        </w:div>
        <w:div w:id="1494711701">
          <w:marLeft w:val="0"/>
          <w:marRight w:val="0"/>
          <w:marTop w:val="0"/>
          <w:marBottom w:val="0"/>
          <w:divBdr>
            <w:top w:val="none" w:sz="0" w:space="0" w:color="auto"/>
            <w:left w:val="none" w:sz="0" w:space="0" w:color="auto"/>
            <w:bottom w:val="none" w:sz="0" w:space="0" w:color="auto"/>
            <w:right w:val="none" w:sz="0" w:space="0" w:color="auto"/>
          </w:divBdr>
          <w:divsChild>
            <w:div w:id="2072382017">
              <w:marLeft w:val="-15"/>
              <w:marRight w:val="-15"/>
              <w:marTop w:val="0"/>
              <w:marBottom w:val="0"/>
              <w:divBdr>
                <w:top w:val="none" w:sz="0" w:space="0" w:color="auto"/>
                <w:left w:val="none" w:sz="0" w:space="0" w:color="auto"/>
                <w:bottom w:val="none" w:sz="0" w:space="0" w:color="auto"/>
                <w:right w:val="none" w:sz="0" w:space="0" w:color="auto"/>
              </w:divBdr>
            </w:div>
            <w:div w:id="92752913">
              <w:marLeft w:val="0"/>
              <w:marRight w:val="0"/>
              <w:marTop w:val="0"/>
              <w:marBottom w:val="0"/>
              <w:divBdr>
                <w:top w:val="none" w:sz="0" w:space="0" w:color="auto"/>
                <w:left w:val="none" w:sz="0" w:space="0" w:color="auto"/>
                <w:bottom w:val="none" w:sz="0" w:space="0" w:color="auto"/>
                <w:right w:val="none" w:sz="0" w:space="0" w:color="auto"/>
              </w:divBdr>
              <w:divsChild>
                <w:div w:id="798767615">
                  <w:marLeft w:val="0"/>
                  <w:marRight w:val="0"/>
                  <w:marTop w:val="0"/>
                  <w:marBottom w:val="0"/>
                  <w:divBdr>
                    <w:top w:val="none" w:sz="0" w:space="0" w:color="auto"/>
                    <w:left w:val="none" w:sz="0" w:space="0" w:color="auto"/>
                    <w:bottom w:val="none" w:sz="0" w:space="0" w:color="auto"/>
                    <w:right w:val="none" w:sz="0" w:space="0" w:color="auto"/>
                  </w:divBdr>
                  <w:divsChild>
                    <w:div w:id="1967612912">
                      <w:marLeft w:val="0"/>
                      <w:marRight w:val="0"/>
                      <w:marTop w:val="0"/>
                      <w:marBottom w:val="0"/>
                      <w:divBdr>
                        <w:top w:val="none" w:sz="0" w:space="0" w:color="auto"/>
                        <w:left w:val="none" w:sz="0" w:space="0" w:color="auto"/>
                        <w:bottom w:val="none" w:sz="0" w:space="0" w:color="auto"/>
                        <w:right w:val="none" w:sz="0" w:space="0" w:color="auto"/>
                      </w:divBdr>
                    </w:div>
                    <w:div w:id="1955670217">
                      <w:marLeft w:val="0"/>
                      <w:marRight w:val="0"/>
                      <w:marTop w:val="0"/>
                      <w:marBottom w:val="0"/>
                      <w:divBdr>
                        <w:top w:val="none" w:sz="0" w:space="0" w:color="auto"/>
                        <w:left w:val="none" w:sz="0" w:space="0" w:color="auto"/>
                        <w:bottom w:val="none" w:sz="0" w:space="0" w:color="auto"/>
                        <w:right w:val="none" w:sz="0" w:space="0" w:color="auto"/>
                      </w:divBdr>
                      <w:divsChild>
                        <w:div w:id="24284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351073">
          <w:marLeft w:val="0"/>
          <w:marRight w:val="0"/>
          <w:marTop w:val="0"/>
          <w:marBottom w:val="0"/>
          <w:divBdr>
            <w:top w:val="none" w:sz="0" w:space="0" w:color="auto"/>
            <w:left w:val="none" w:sz="0" w:space="0" w:color="auto"/>
            <w:bottom w:val="none" w:sz="0" w:space="0" w:color="auto"/>
            <w:right w:val="none" w:sz="0" w:space="0" w:color="auto"/>
          </w:divBdr>
          <w:divsChild>
            <w:div w:id="1958439315">
              <w:marLeft w:val="0"/>
              <w:marRight w:val="0"/>
              <w:marTop w:val="0"/>
              <w:marBottom w:val="0"/>
              <w:divBdr>
                <w:top w:val="none" w:sz="0" w:space="0" w:color="auto"/>
                <w:left w:val="none" w:sz="0" w:space="0" w:color="auto"/>
                <w:bottom w:val="none" w:sz="0" w:space="0" w:color="auto"/>
                <w:right w:val="none" w:sz="0" w:space="0" w:color="auto"/>
              </w:divBdr>
            </w:div>
          </w:divsChild>
        </w:div>
        <w:div w:id="1011370918">
          <w:marLeft w:val="0"/>
          <w:marRight w:val="0"/>
          <w:marTop w:val="0"/>
          <w:marBottom w:val="0"/>
          <w:divBdr>
            <w:top w:val="none" w:sz="0" w:space="0" w:color="auto"/>
            <w:left w:val="none" w:sz="0" w:space="0" w:color="auto"/>
            <w:bottom w:val="none" w:sz="0" w:space="0" w:color="auto"/>
            <w:right w:val="none" w:sz="0" w:space="0" w:color="auto"/>
          </w:divBdr>
          <w:divsChild>
            <w:div w:id="968896073">
              <w:marLeft w:val="-15"/>
              <w:marRight w:val="-15"/>
              <w:marTop w:val="0"/>
              <w:marBottom w:val="0"/>
              <w:divBdr>
                <w:top w:val="none" w:sz="0" w:space="0" w:color="auto"/>
                <w:left w:val="none" w:sz="0" w:space="0" w:color="auto"/>
                <w:bottom w:val="none" w:sz="0" w:space="0" w:color="auto"/>
                <w:right w:val="none" w:sz="0" w:space="0" w:color="auto"/>
              </w:divBdr>
            </w:div>
            <w:div w:id="1525484863">
              <w:marLeft w:val="0"/>
              <w:marRight w:val="0"/>
              <w:marTop w:val="0"/>
              <w:marBottom w:val="0"/>
              <w:divBdr>
                <w:top w:val="none" w:sz="0" w:space="0" w:color="auto"/>
                <w:left w:val="none" w:sz="0" w:space="0" w:color="auto"/>
                <w:bottom w:val="none" w:sz="0" w:space="0" w:color="auto"/>
                <w:right w:val="none" w:sz="0" w:space="0" w:color="auto"/>
              </w:divBdr>
              <w:divsChild>
                <w:div w:id="1933397106">
                  <w:marLeft w:val="0"/>
                  <w:marRight w:val="0"/>
                  <w:marTop w:val="0"/>
                  <w:marBottom w:val="0"/>
                  <w:divBdr>
                    <w:top w:val="none" w:sz="0" w:space="0" w:color="auto"/>
                    <w:left w:val="none" w:sz="0" w:space="0" w:color="auto"/>
                    <w:bottom w:val="none" w:sz="0" w:space="0" w:color="auto"/>
                    <w:right w:val="none" w:sz="0" w:space="0" w:color="auto"/>
                  </w:divBdr>
                  <w:divsChild>
                    <w:div w:id="1030839971">
                      <w:marLeft w:val="0"/>
                      <w:marRight w:val="0"/>
                      <w:marTop w:val="0"/>
                      <w:marBottom w:val="0"/>
                      <w:divBdr>
                        <w:top w:val="none" w:sz="0" w:space="0" w:color="auto"/>
                        <w:left w:val="none" w:sz="0" w:space="0" w:color="auto"/>
                        <w:bottom w:val="none" w:sz="0" w:space="0" w:color="auto"/>
                        <w:right w:val="none" w:sz="0" w:space="0" w:color="auto"/>
                      </w:divBdr>
                    </w:div>
                    <w:div w:id="704255484">
                      <w:marLeft w:val="0"/>
                      <w:marRight w:val="0"/>
                      <w:marTop w:val="0"/>
                      <w:marBottom w:val="0"/>
                      <w:divBdr>
                        <w:top w:val="none" w:sz="0" w:space="0" w:color="auto"/>
                        <w:left w:val="none" w:sz="0" w:space="0" w:color="auto"/>
                        <w:bottom w:val="none" w:sz="0" w:space="0" w:color="auto"/>
                        <w:right w:val="none" w:sz="0" w:space="0" w:color="auto"/>
                      </w:divBdr>
                      <w:divsChild>
                        <w:div w:id="79626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926108">
          <w:marLeft w:val="0"/>
          <w:marRight w:val="0"/>
          <w:marTop w:val="0"/>
          <w:marBottom w:val="0"/>
          <w:divBdr>
            <w:top w:val="none" w:sz="0" w:space="0" w:color="auto"/>
            <w:left w:val="none" w:sz="0" w:space="0" w:color="auto"/>
            <w:bottom w:val="none" w:sz="0" w:space="0" w:color="auto"/>
            <w:right w:val="none" w:sz="0" w:space="0" w:color="auto"/>
          </w:divBdr>
          <w:divsChild>
            <w:div w:id="1287159698">
              <w:marLeft w:val="-15"/>
              <w:marRight w:val="-15"/>
              <w:marTop w:val="0"/>
              <w:marBottom w:val="0"/>
              <w:divBdr>
                <w:top w:val="none" w:sz="0" w:space="0" w:color="auto"/>
                <w:left w:val="none" w:sz="0" w:space="0" w:color="auto"/>
                <w:bottom w:val="none" w:sz="0" w:space="0" w:color="auto"/>
                <w:right w:val="none" w:sz="0" w:space="0" w:color="auto"/>
              </w:divBdr>
            </w:div>
            <w:div w:id="1131824655">
              <w:marLeft w:val="0"/>
              <w:marRight w:val="0"/>
              <w:marTop w:val="0"/>
              <w:marBottom w:val="0"/>
              <w:divBdr>
                <w:top w:val="none" w:sz="0" w:space="0" w:color="auto"/>
                <w:left w:val="none" w:sz="0" w:space="0" w:color="auto"/>
                <w:bottom w:val="none" w:sz="0" w:space="0" w:color="auto"/>
                <w:right w:val="none" w:sz="0" w:space="0" w:color="auto"/>
              </w:divBdr>
              <w:divsChild>
                <w:div w:id="489374006">
                  <w:marLeft w:val="0"/>
                  <w:marRight w:val="0"/>
                  <w:marTop w:val="0"/>
                  <w:marBottom w:val="0"/>
                  <w:divBdr>
                    <w:top w:val="none" w:sz="0" w:space="0" w:color="auto"/>
                    <w:left w:val="none" w:sz="0" w:space="0" w:color="auto"/>
                    <w:bottom w:val="none" w:sz="0" w:space="0" w:color="auto"/>
                    <w:right w:val="none" w:sz="0" w:space="0" w:color="auto"/>
                  </w:divBdr>
                  <w:divsChild>
                    <w:div w:id="958609022">
                      <w:marLeft w:val="0"/>
                      <w:marRight w:val="0"/>
                      <w:marTop w:val="0"/>
                      <w:marBottom w:val="0"/>
                      <w:divBdr>
                        <w:top w:val="none" w:sz="0" w:space="0" w:color="auto"/>
                        <w:left w:val="none" w:sz="0" w:space="0" w:color="auto"/>
                        <w:bottom w:val="none" w:sz="0" w:space="0" w:color="auto"/>
                        <w:right w:val="none" w:sz="0" w:space="0" w:color="auto"/>
                      </w:divBdr>
                      <w:divsChild>
                        <w:div w:id="71076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956025">
          <w:marLeft w:val="0"/>
          <w:marRight w:val="0"/>
          <w:marTop w:val="0"/>
          <w:marBottom w:val="0"/>
          <w:divBdr>
            <w:top w:val="none" w:sz="0" w:space="0" w:color="auto"/>
            <w:left w:val="none" w:sz="0" w:space="0" w:color="auto"/>
            <w:bottom w:val="none" w:sz="0" w:space="0" w:color="auto"/>
            <w:right w:val="none" w:sz="0" w:space="0" w:color="auto"/>
          </w:divBdr>
          <w:divsChild>
            <w:div w:id="476533362">
              <w:marLeft w:val="0"/>
              <w:marRight w:val="0"/>
              <w:marTop w:val="0"/>
              <w:marBottom w:val="0"/>
              <w:divBdr>
                <w:top w:val="none" w:sz="0" w:space="0" w:color="auto"/>
                <w:left w:val="none" w:sz="0" w:space="0" w:color="auto"/>
                <w:bottom w:val="none" w:sz="0" w:space="0" w:color="auto"/>
                <w:right w:val="none" w:sz="0" w:space="0" w:color="auto"/>
              </w:divBdr>
            </w:div>
          </w:divsChild>
        </w:div>
        <w:div w:id="1264608058">
          <w:marLeft w:val="0"/>
          <w:marRight w:val="0"/>
          <w:marTop w:val="0"/>
          <w:marBottom w:val="0"/>
          <w:divBdr>
            <w:top w:val="none" w:sz="0" w:space="0" w:color="auto"/>
            <w:left w:val="none" w:sz="0" w:space="0" w:color="auto"/>
            <w:bottom w:val="none" w:sz="0" w:space="0" w:color="auto"/>
            <w:right w:val="none" w:sz="0" w:space="0" w:color="auto"/>
          </w:divBdr>
          <w:divsChild>
            <w:div w:id="235823228">
              <w:marLeft w:val="-15"/>
              <w:marRight w:val="-15"/>
              <w:marTop w:val="0"/>
              <w:marBottom w:val="0"/>
              <w:divBdr>
                <w:top w:val="none" w:sz="0" w:space="0" w:color="auto"/>
                <w:left w:val="none" w:sz="0" w:space="0" w:color="auto"/>
                <w:bottom w:val="none" w:sz="0" w:space="0" w:color="auto"/>
                <w:right w:val="none" w:sz="0" w:space="0" w:color="auto"/>
              </w:divBdr>
            </w:div>
            <w:div w:id="546337111">
              <w:marLeft w:val="0"/>
              <w:marRight w:val="0"/>
              <w:marTop w:val="0"/>
              <w:marBottom w:val="0"/>
              <w:divBdr>
                <w:top w:val="none" w:sz="0" w:space="0" w:color="auto"/>
                <w:left w:val="none" w:sz="0" w:space="0" w:color="auto"/>
                <w:bottom w:val="none" w:sz="0" w:space="0" w:color="auto"/>
                <w:right w:val="none" w:sz="0" w:space="0" w:color="auto"/>
              </w:divBdr>
              <w:divsChild>
                <w:div w:id="1457524538">
                  <w:marLeft w:val="0"/>
                  <w:marRight w:val="0"/>
                  <w:marTop w:val="0"/>
                  <w:marBottom w:val="0"/>
                  <w:divBdr>
                    <w:top w:val="none" w:sz="0" w:space="0" w:color="auto"/>
                    <w:left w:val="none" w:sz="0" w:space="0" w:color="auto"/>
                    <w:bottom w:val="none" w:sz="0" w:space="0" w:color="auto"/>
                    <w:right w:val="none" w:sz="0" w:space="0" w:color="auto"/>
                  </w:divBdr>
                  <w:divsChild>
                    <w:div w:id="156238703">
                      <w:marLeft w:val="0"/>
                      <w:marRight w:val="0"/>
                      <w:marTop w:val="0"/>
                      <w:marBottom w:val="0"/>
                      <w:divBdr>
                        <w:top w:val="none" w:sz="0" w:space="0" w:color="auto"/>
                        <w:left w:val="none" w:sz="0" w:space="0" w:color="auto"/>
                        <w:bottom w:val="none" w:sz="0" w:space="0" w:color="auto"/>
                        <w:right w:val="none" w:sz="0" w:space="0" w:color="auto"/>
                      </w:divBdr>
                    </w:div>
                    <w:div w:id="320238152">
                      <w:marLeft w:val="0"/>
                      <w:marRight w:val="0"/>
                      <w:marTop w:val="0"/>
                      <w:marBottom w:val="0"/>
                      <w:divBdr>
                        <w:top w:val="none" w:sz="0" w:space="0" w:color="auto"/>
                        <w:left w:val="none" w:sz="0" w:space="0" w:color="auto"/>
                        <w:bottom w:val="none" w:sz="0" w:space="0" w:color="auto"/>
                        <w:right w:val="none" w:sz="0" w:space="0" w:color="auto"/>
                      </w:divBdr>
                      <w:divsChild>
                        <w:div w:id="81560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375103">
          <w:marLeft w:val="0"/>
          <w:marRight w:val="0"/>
          <w:marTop w:val="0"/>
          <w:marBottom w:val="0"/>
          <w:divBdr>
            <w:top w:val="none" w:sz="0" w:space="0" w:color="auto"/>
            <w:left w:val="none" w:sz="0" w:space="0" w:color="auto"/>
            <w:bottom w:val="none" w:sz="0" w:space="0" w:color="auto"/>
            <w:right w:val="none" w:sz="0" w:space="0" w:color="auto"/>
          </w:divBdr>
          <w:divsChild>
            <w:div w:id="1004816930">
              <w:marLeft w:val="-15"/>
              <w:marRight w:val="-15"/>
              <w:marTop w:val="0"/>
              <w:marBottom w:val="0"/>
              <w:divBdr>
                <w:top w:val="none" w:sz="0" w:space="0" w:color="auto"/>
                <w:left w:val="none" w:sz="0" w:space="0" w:color="auto"/>
                <w:bottom w:val="none" w:sz="0" w:space="0" w:color="auto"/>
                <w:right w:val="none" w:sz="0" w:space="0" w:color="auto"/>
              </w:divBdr>
            </w:div>
            <w:div w:id="609704128">
              <w:marLeft w:val="0"/>
              <w:marRight w:val="0"/>
              <w:marTop w:val="0"/>
              <w:marBottom w:val="0"/>
              <w:divBdr>
                <w:top w:val="none" w:sz="0" w:space="0" w:color="auto"/>
                <w:left w:val="none" w:sz="0" w:space="0" w:color="auto"/>
                <w:bottom w:val="none" w:sz="0" w:space="0" w:color="auto"/>
                <w:right w:val="none" w:sz="0" w:space="0" w:color="auto"/>
              </w:divBdr>
              <w:divsChild>
                <w:div w:id="1479493154">
                  <w:marLeft w:val="0"/>
                  <w:marRight w:val="0"/>
                  <w:marTop w:val="0"/>
                  <w:marBottom w:val="0"/>
                  <w:divBdr>
                    <w:top w:val="none" w:sz="0" w:space="0" w:color="auto"/>
                    <w:left w:val="none" w:sz="0" w:space="0" w:color="auto"/>
                    <w:bottom w:val="none" w:sz="0" w:space="0" w:color="auto"/>
                    <w:right w:val="none" w:sz="0" w:space="0" w:color="auto"/>
                  </w:divBdr>
                  <w:divsChild>
                    <w:div w:id="696538574">
                      <w:marLeft w:val="0"/>
                      <w:marRight w:val="0"/>
                      <w:marTop w:val="0"/>
                      <w:marBottom w:val="0"/>
                      <w:divBdr>
                        <w:top w:val="none" w:sz="0" w:space="0" w:color="auto"/>
                        <w:left w:val="none" w:sz="0" w:space="0" w:color="auto"/>
                        <w:bottom w:val="none" w:sz="0" w:space="0" w:color="auto"/>
                        <w:right w:val="none" w:sz="0" w:space="0" w:color="auto"/>
                      </w:divBdr>
                      <w:divsChild>
                        <w:div w:id="42272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51089">
      <w:bodyDiv w:val="1"/>
      <w:marLeft w:val="0"/>
      <w:marRight w:val="0"/>
      <w:marTop w:val="0"/>
      <w:marBottom w:val="0"/>
      <w:divBdr>
        <w:top w:val="none" w:sz="0" w:space="0" w:color="auto"/>
        <w:left w:val="none" w:sz="0" w:space="0" w:color="auto"/>
        <w:bottom w:val="none" w:sz="0" w:space="0" w:color="auto"/>
        <w:right w:val="none" w:sz="0" w:space="0" w:color="auto"/>
      </w:divBdr>
      <w:divsChild>
        <w:div w:id="1635983990">
          <w:marLeft w:val="0"/>
          <w:marRight w:val="0"/>
          <w:marTop w:val="0"/>
          <w:marBottom w:val="0"/>
          <w:divBdr>
            <w:top w:val="none" w:sz="0" w:space="0" w:color="auto"/>
            <w:left w:val="none" w:sz="0" w:space="0" w:color="auto"/>
            <w:bottom w:val="none" w:sz="0" w:space="0" w:color="auto"/>
            <w:right w:val="none" w:sz="0" w:space="0" w:color="auto"/>
          </w:divBdr>
          <w:divsChild>
            <w:div w:id="1228806021">
              <w:marLeft w:val="0"/>
              <w:marRight w:val="0"/>
              <w:marTop w:val="0"/>
              <w:marBottom w:val="0"/>
              <w:divBdr>
                <w:top w:val="none" w:sz="0" w:space="0" w:color="auto"/>
                <w:left w:val="none" w:sz="0" w:space="0" w:color="auto"/>
                <w:bottom w:val="none" w:sz="0" w:space="0" w:color="auto"/>
                <w:right w:val="none" w:sz="0" w:space="0" w:color="auto"/>
              </w:divBdr>
              <w:divsChild>
                <w:div w:id="1889412434">
                  <w:marLeft w:val="0"/>
                  <w:marRight w:val="0"/>
                  <w:marTop w:val="0"/>
                  <w:marBottom w:val="0"/>
                  <w:divBdr>
                    <w:top w:val="none" w:sz="0" w:space="0" w:color="auto"/>
                    <w:left w:val="none" w:sz="0" w:space="0" w:color="auto"/>
                    <w:bottom w:val="none" w:sz="0" w:space="0" w:color="auto"/>
                    <w:right w:val="none" w:sz="0" w:space="0" w:color="auto"/>
                  </w:divBdr>
                  <w:divsChild>
                    <w:div w:id="2065596113">
                      <w:marLeft w:val="0"/>
                      <w:marRight w:val="0"/>
                      <w:marTop w:val="0"/>
                      <w:marBottom w:val="0"/>
                      <w:divBdr>
                        <w:top w:val="none" w:sz="0" w:space="0" w:color="auto"/>
                        <w:left w:val="none" w:sz="0" w:space="0" w:color="auto"/>
                        <w:bottom w:val="none" w:sz="0" w:space="0" w:color="auto"/>
                        <w:right w:val="none" w:sz="0" w:space="0" w:color="auto"/>
                      </w:divBdr>
                    </w:div>
                    <w:div w:id="447043019">
                      <w:marLeft w:val="0"/>
                      <w:marRight w:val="0"/>
                      <w:marTop w:val="0"/>
                      <w:marBottom w:val="0"/>
                      <w:divBdr>
                        <w:top w:val="none" w:sz="0" w:space="0" w:color="auto"/>
                        <w:left w:val="none" w:sz="0" w:space="0" w:color="auto"/>
                        <w:bottom w:val="none" w:sz="0" w:space="0" w:color="auto"/>
                        <w:right w:val="none" w:sz="0" w:space="0" w:color="auto"/>
                      </w:divBdr>
                      <w:divsChild>
                        <w:div w:id="134724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570879">
          <w:marLeft w:val="0"/>
          <w:marRight w:val="0"/>
          <w:marTop w:val="0"/>
          <w:marBottom w:val="0"/>
          <w:divBdr>
            <w:top w:val="none" w:sz="0" w:space="0" w:color="auto"/>
            <w:left w:val="none" w:sz="0" w:space="0" w:color="auto"/>
            <w:bottom w:val="none" w:sz="0" w:space="0" w:color="auto"/>
            <w:right w:val="none" w:sz="0" w:space="0" w:color="auto"/>
          </w:divBdr>
          <w:divsChild>
            <w:div w:id="749889496">
              <w:marLeft w:val="0"/>
              <w:marRight w:val="0"/>
              <w:marTop w:val="0"/>
              <w:marBottom w:val="0"/>
              <w:divBdr>
                <w:top w:val="none" w:sz="0" w:space="0" w:color="auto"/>
                <w:left w:val="none" w:sz="0" w:space="0" w:color="auto"/>
                <w:bottom w:val="none" w:sz="0" w:space="0" w:color="auto"/>
                <w:right w:val="none" w:sz="0" w:space="0" w:color="auto"/>
              </w:divBdr>
            </w:div>
          </w:divsChild>
        </w:div>
        <w:div w:id="682509959">
          <w:marLeft w:val="0"/>
          <w:marRight w:val="0"/>
          <w:marTop w:val="0"/>
          <w:marBottom w:val="0"/>
          <w:divBdr>
            <w:top w:val="none" w:sz="0" w:space="0" w:color="auto"/>
            <w:left w:val="none" w:sz="0" w:space="0" w:color="auto"/>
            <w:bottom w:val="none" w:sz="0" w:space="0" w:color="auto"/>
            <w:right w:val="none" w:sz="0" w:space="0" w:color="auto"/>
          </w:divBdr>
          <w:divsChild>
            <w:div w:id="1171990589">
              <w:marLeft w:val="-15"/>
              <w:marRight w:val="-15"/>
              <w:marTop w:val="0"/>
              <w:marBottom w:val="0"/>
              <w:divBdr>
                <w:top w:val="none" w:sz="0" w:space="0" w:color="auto"/>
                <w:left w:val="none" w:sz="0" w:space="0" w:color="auto"/>
                <w:bottom w:val="none" w:sz="0" w:space="0" w:color="auto"/>
                <w:right w:val="none" w:sz="0" w:space="0" w:color="auto"/>
              </w:divBdr>
            </w:div>
            <w:div w:id="1354529688">
              <w:marLeft w:val="0"/>
              <w:marRight w:val="0"/>
              <w:marTop w:val="0"/>
              <w:marBottom w:val="0"/>
              <w:divBdr>
                <w:top w:val="none" w:sz="0" w:space="0" w:color="auto"/>
                <w:left w:val="none" w:sz="0" w:space="0" w:color="auto"/>
                <w:bottom w:val="none" w:sz="0" w:space="0" w:color="auto"/>
                <w:right w:val="none" w:sz="0" w:space="0" w:color="auto"/>
              </w:divBdr>
              <w:divsChild>
                <w:div w:id="1719277485">
                  <w:marLeft w:val="0"/>
                  <w:marRight w:val="0"/>
                  <w:marTop w:val="0"/>
                  <w:marBottom w:val="0"/>
                  <w:divBdr>
                    <w:top w:val="none" w:sz="0" w:space="0" w:color="auto"/>
                    <w:left w:val="none" w:sz="0" w:space="0" w:color="auto"/>
                    <w:bottom w:val="none" w:sz="0" w:space="0" w:color="auto"/>
                    <w:right w:val="none" w:sz="0" w:space="0" w:color="auto"/>
                  </w:divBdr>
                  <w:divsChild>
                    <w:div w:id="1286233870">
                      <w:marLeft w:val="0"/>
                      <w:marRight w:val="0"/>
                      <w:marTop w:val="0"/>
                      <w:marBottom w:val="0"/>
                      <w:divBdr>
                        <w:top w:val="none" w:sz="0" w:space="0" w:color="auto"/>
                        <w:left w:val="none" w:sz="0" w:space="0" w:color="auto"/>
                        <w:bottom w:val="none" w:sz="0" w:space="0" w:color="auto"/>
                        <w:right w:val="none" w:sz="0" w:space="0" w:color="auto"/>
                      </w:divBdr>
                    </w:div>
                    <w:div w:id="635528312">
                      <w:marLeft w:val="0"/>
                      <w:marRight w:val="0"/>
                      <w:marTop w:val="0"/>
                      <w:marBottom w:val="0"/>
                      <w:divBdr>
                        <w:top w:val="none" w:sz="0" w:space="0" w:color="auto"/>
                        <w:left w:val="none" w:sz="0" w:space="0" w:color="auto"/>
                        <w:bottom w:val="none" w:sz="0" w:space="0" w:color="auto"/>
                        <w:right w:val="none" w:sz="0" w:space="0" w:color="auto"/>
                      </w:divBdr>
                      <w:divsChild>
                        <w:div w:id="79163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930873">
          <w:marLeft w:val="0"/>
          <w:marRight w:val="0"/>
          <w:marTop w:val="0"/>
          <w:marBottom w:val="0"/>
          <w:divBdr>
            <w:top w:val="none" w:sz="0" w:space="0" w:color="auto"/>
            <w:left w:val="none" w:sz="0" w:space="0" w:color="auto"/>
            <w:bottom w:val="none" w:sz="0" w:space="0" w:color="auto"/>
            <w:right w:val="none" w:sz="0" w:space="0" w:color="auto"/>
          </w:divBdr>
          <w:divsChild>
            <w:div w:id="1458639420">
              <w:marLeft w:val="0"/>
              <w:marRight w:val="0"/>
              <w:marTop w:val="0"/>
              <w:marBottom w:val="0"/>
              <w:divBdr>
                <w:top w:val="none" w:sz="0" w:space="0" w:color="auto"/>
                <w:left w:val="none" w:sz="0" w:space="0" w:color="auto"/>
                <w:bottom w:val="none" w:sz="0" w:space="0" w:color="auto"/>
                <w:right w:val="none" w:sz="0" w:space="0" w:color="auto"/>
              </w:divBdr>
            </w:div>
          </w:divsChild>
        </w:div>
        <w:div w:id="1947274223">
          <w:marLeft w:val="0"/>
          <w:marRight w:val="0"/>
          <w:marTop w:val="0"/>
          <w:marBottom w:val="0"/>
          <w:divBdr>
            <w:top w:val="none" w:sz="0" w:space="0" w:color="auto"/>
            <w:left w:val="none" w:sz="0" w:space="0" w:color="auto"/>
            <w:bottom w:val="none" w:sz="0" w:space="0" w:color="auto"/>
            <w:right w:val="none" w:sz="0" w:space="0" w:color="auto"/>
          </w:divBdr>
          <w:divsChild>
            <w:div w:id="1794057113">
              <w:marLeft w:val="-15"/>
              <w:marRight w:val="-15"/>
              <w:marTop w:val="0"/>
              <w:marBottom w:val="0"/>
              <w:divBdr>
                <w:top w:val="none" w:sz="0" w:space="0" w:color="auto"/>
                <w:left w:val="none" w:sz="0" w:space="0" w:color="auto"/>
                <w:bottom w:val="none" w:sz="0" w:space="0" w:color="auto"/>
                <w:right w:val="none" w:sz="0" w:space="0" w:color="auto"/>
              </w:divBdr>
            </w:div>
            <w:div w:id="846139126">
              <w:marLeft w:val="0"/>
              <w:marRight w:val="0"/>
              <w:marTop w:val="0"/>
              <w:marBottom w:val="0"/>
              <w:divBdr>
                <w:top w:val="none" w:sz="0" w:space="0" w:color="auto"/>
                <w:left w:val="none" w:sz="0" w:space="0" w:color="auto"/>
                <w:bottom w:val="none" w:sz="0" w:space="0" w:color="auto"/>
                <w:right w:val="none" w:sz="0" w:space="0" w:color="auto"/>
              </w:divBdr>
              <w:divsChild>
                <w:div w:id="2017415602">
                  <w:marLeft w:val="0"/>
                  <w:marRight w:val="0"/>
                  <w:marTop w:val="0"/>
                  <w:marBottom w:val="0"/>
                  <w:divBdr>
                    <w:top w:val="none" w:sz="0" w:space="0" w:color="auto"/>
                    <w:left w:val="none" w:sz="0" w:space="0" w:color="auto"/>
                    <w:bottom w:val="none" w:sz="0" w:space="0" w:color="auto"/>
                    <w:right w:val="none" w:sz="0" w:space="0" w:color="auto"/>
                  </w:divBdr>
                  <w:divsChild>
                    <w:div w:id="1054353209">
                      <w:marLeft w:val="0"/>
                      <w:marRight w:val="0"/>
                      <w:marTop w:val="0"/>
                      <w:marBottom w:val="0"/>
                      <w:divBdr>
                        <w:top w:val="none" w:sz="0" w:space="0" w:color="auto"/>
                        <w:left w:val="none" w:sz="0" w:space="0" w:color="auto"/>
                        <w:bottom w:val="none" w:sz="0" w:space="0" w:color="auto"/>
                        <w:right w:val="none" w:sz="0" w:space="0" w:color="auto"/>
                      </w:divBdr>
                    </w:div>
                    <w:div w:id="134049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221859">
          <w:marLeft w:val="0"/>
          <w:marRight w:val="0"/>
          <w:marTop w:val="0"/>
          <w:marBottom w:val="0"/>
          <w:divBdr>
            <w:top w:val="none" w:sz="0" w:space="0" w:color="auto"/>
            <w:left w:val="none" w:sz="0" w:space="0" w:color="auto"/>
            <w:bottom w:val="none" w:sz="0" w:space="0" w:color="auto"/>
            <w:right w:val="none" w:sz="0" w:space="0" w:color="auto"/>
          </w:divBdr>
          <w:divsChild>
            <w:div w:id="1481578545">
              <w:marLeft w:val="0"/>
              <w:marRight w:val="0"/>
              <w:marTop w:val="0"/>
              <w:marBottom w:val="0"/>
              <w:divBdr>
                <w:top w:val="none" w:sz="0" w:space="0" w:color="auto"/>
                <w:left w:val="none" w:sz="0" w:space="0" w:color="auto"/>
                <w:bottom w:val="none" w:sz="0" w:space="0" w:color="auto"/>
                <w:right w:val="none" w:sz="0" w:space="0" w:color="auto"/>
              </w:divBdr>
            </w:div>
          </w:divsChild>
        </w:div>
        <w:div w:id="64032291">
          <w:marLeft w:val="0"/>
          <w:marRight w:val="0"/>
          <w:marTop w:val="0"/>
          <w:marBottom w:val="0"/>
          <w:divBdr>
            <w:top w:val="none" w:sz="0" w:space="0" w:color="auto"/>
            <w:left w:val="none" w:sz="0" w:space="0" w:color="auto"/>
            <w:bottom w:val="none" w:sz="0" w:space="0" w:color="auto"/>
            <w:right w:val="none" w:sz="0" w:space="0" w:color="auto"/>
          </w:divBdr>
          <w:divsChild>
            <w:div w:id="1649089460">
              <w:marLeft w:val="-15"/>
              <w:marRight w:val="-15"/>
              <w:marTop w:val="0"/>
              <w:marBottom w:val="0"/>
              <w:divBdr>
                <w:top w:val="none" w:sz="0" w:space="0" w:color="auto"/>
                <w:left w:val="none" w:sz="0" w:space="0" w:color="auto"/>
                <w:bottom w:val="none" w:sz="0" w:space="0" w:color="auto"/>
                <w:right w:val="none" w:sz="0" w:space="0" w:color="auto"/>
              </w:divBdr>
            </w:div>
            <w:div w:id="2047369740">
              <w:marLeft w:val="0"/>
              <w:marRight w:val="0"/>
              <w:marTop w:val="0"/>
              <w:marBottom w:val="0"/>
              <w:divBdr>
                <w:top w:val="none" w:sz="0" w:space="0" w:color="auto"/>
                <w:left w:val="none" w:sz="0" w:space="0" w:color="auto"/>
                <w:bottom w:val="none" w:sz="0" w:space="0" w:color="auto"/>
                <w:right w:val="none" w:sz="0" w:space="0" w:color="auto"/>
              </w:divBdr>
              <w:divsChild>
                <w:div w:id="1348020477">
                  <w:marLeft w:val="0"/>
                  <w:marRight w:val="0"/>
                  <w:marTop w:val="0"/>
                  <w:marBottom w:val="0"/>
                  <w:divBdr>
                    <w:top w:val="none" w:sz="0" w:space="0" w:color="auto"/>
                    <w:left w:val="none" w:sz="0" w:space="0" w:color="auto"/>
                    <w:bottom w:val="none" w:sz="0" w:space="0" w:color="auto"/>
                    <w:right w:val="none" w:sz="0" w:space="0" w:color="auto"/>
                  </w:divBdr>
                  <w:divsChild>
                    <w:div w:id="1750805294">
                      <w:marLeft w:val="0"/>
                      <w:marRight w:val="0"/>
                      <w:marTop w:val="0"/>
                      <w:marBottom w:val="0"/>
                      <w:divBdr>
                        <w:top w:val="none" w:sz="0" w:space="0" w:color="auto"/>
                        <w:left w:val="none" w:sz="0" w:space="0" w:color="auto"/>
                        <w:bottom w:val="none" w:sz="0" w:space="0" w:color="auto"/>
                        <w:right w:val="none" w:sz="0" w:space="0" w:color="auto"/>
                      </w:divBdr>
                    </w:div>
                    <w:div w:id="241909680">
                      <w:marLeft w:val="0"/>
                      <w:marRight w:val="0"/>
                      <w:marTop w:val="0"/>
                      <w:marBottom w:val="0"/>
                      <w:divBdr>
                        <w:top w:val="none" w:sz="0" w:space="0" w:color="auto"/>
                        <w:left w:val="none" w:sz="0" w:space="0" w:color="auto"/>
                        <w:bottom w:val="none" w:sz="0" w:space="0" w:color="auto"/>
                        <w:right w:val="none" w:sz="0" w:space="0" w:color="auto"/>
                      </w:divBdr>
                      <w:divsChild>
                        <w:div w:id="4471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384622">
          <w:marLeft w:val="0"/>
          <w:marRight w:val="0"/>
          <w:marTop w:val="0"/>
          <w:marBottom w:val="0"/>
          <w:divBdr>
            <w:top w:val="none" w:sz="0" w:space="0" w:color="auto"/>
            <w:left w:val="none" w:sz="0" w:space="0" w:color="auto"/>
            <w:bottom w:val="none" w:sz="0" w:space="0" w:color="auto"/>
            <w:right w:val="none" w:sz="0" w:space="0" w:color="auto"/>
          </w:divBdr>
          <w:divsChild>
            <w:div w:id="1838182300">
              <w:marLeft w:val="0"/>
              <w:marRight w:val="0"/>
              <w:marTop w:val="0"/>
              <w:marBottom w:val="0"/>
              <w:divBdr>
                <w:top w:val="none" w:sz="0" w:space="0" w:color="auto"/>
                <w:left w:val="none" w:sz="0" w:space="0" w:color="auto"/>
                <w:bottom w:val="none" w:sz="0" w:space="0" w:color="auto"/>
                <w:right w:val="none" w:sz="0" w:space="0" w:color="auto"/>
              </w:divBdr>
            </w:div>
          </w:divsChild>
        </w:div>
        <w:div w:id="1352687745">
          <w:marLeft w:val="0"/>
          <w:marRight w:val="0"/>
          <w:marTop w:val="0"/>
          <w:marBottom w:val="0"/>
          <w:divBdr>
            <w:top w:val="none" w:sz="0" w:space="0" w:color="auto"/>
            <w:left w:val="none" w:sz="0" w:space="0" w:color="auto"/>
            <w:bottom w:val="none" w:sz="0" w:space="0" w:color="auto"/>
            <w:right w:val="none" w:sz="0" w:space="0" w:color="auto"/>
          </w:divBdr>
          <w:divsChild>
            <w:div w:id="1042628944">
              <w:marLeft w:val="-15"/>
              <w:marRight w:val="-15"/>
              <w:marTop w:val="0"/>
              <w:marBottom w:val="0"/>
              <w:divBdr>
                <w:top w:val="none" w:sz="0" w:space="0" w:color="auto"/>
                <w:left w:val="none" w:sz="0" w:space="0" w:color="auto"/>
                <w:bottom w:val="none" w:sz="0" w:space="0" w:color="auto"/>
                <w:right w:val="none" w:sz="0" w:space="0" w:color="auto"/>
              </w:divBdr>
            </w:div>
            <w:div w:id="997079059">
              <w:marLeft w:val="0"/>
              <w:marRight w:val="0"/>
              <w:marTop w:val="0"/>
              <w:marBottom w:val="0"/>
              <w:divBdr>
                <w:top w:val="none" w:sz="0" w:space="0" w:color="auto"/>
                <w:left w:val="none" w:sz="0" w:space="0" w:color="auto"/>
                <w:bottom w:val="none" w:sz="0" w:space="0" w:color="auto"/>
                <w:right w:val="none" w:sz="0" w:space="0" w:color="auto"/>
              </w:divBdr>
              <w:divsChild>
                <w:div w:id="1298024271">
                  <w:marLeft w:val="0"/>
                  <w:marRight w:val="0"/>
                  <w:marTop w:val="0"/>
                  <w:marBottom w:val="0"/>
                  <w:divBdr>
                    <w:top w:val="none" w:sz="0" w:space="0" w:color="auto"/>
                    <w:left w:val="none" w:sz="0" w:space="0" w:color="auto"/>
                    <w:bottom w:val="none" w:sz="0" w:space="0" w:color="auto"/>
                    <w:right w:val="none" w:sz="0" w:space="0" w:color="auto"/>
                  </w:divBdr>
                  <w:divsChild>
                    <w:div w:id="598100256">
                      <w:marLeft w:val="0"/>
                      <w:marRight w:val="0"/>
                      <w:marTop w:val="0"/>
                      <w:marBottom w:val="0"/>
                      <w:divBdr>
                        <w:top w:val="none" w:sz="0" w:space="0" w:color="auto"/>
                        <w:left w:val="none" w:sz="0" w:space="0" w:color="auto"/>
                        <w:bottom w:val="none" w:sz="0" w:space="0" w:color="auto"/>
                        <w:right w:val="none" w:sz="0" w:space="0" w:color="auto"/>
                      </w:divBdr>
                    </w:div>
                    <w:div w:id="680355509">
                      <w:marLeft w:val="0"/>
                      <w:marRight w:val="0"/>
                      <w:marTop w:val="0"/>
                      <w:marBottom w:val="0"/>
                      <w:divBdr>
                        <w:top w:val="none" w:sz="0" w:space="0" w:color="auto"/>
                        <w:left w:val="none" w:sz="0" w:space="0" w:color="auto"/>
                        <w:bottom w:val="none" w:sz="0" w:space="0" w:color="auto"/>
                        <w:right w:val="none" w:sz="0" w:space="0" w:color="auto"/>
                      </w:divBdr>
                      <w:divsChild>
                        <w:div w:id="173469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270416">
          <w:marLeft w:val="0"/>
          <w:marRight w:val="0"/>
          <w:marTop w:val="0"/>
          <w:marBottom w:val="0"/>
          <w:divBdr>
            <w:top w:val="none" w:sz="0" w:space="0" w:color="auto"/>
            <w:left w:val="none" w:sz="0" w:space="0" w:color="auto"/>
            <w:bottom w:val="none" w:sz="0" w:space="0" w:color="auto"/>
            <w:right w:val="none" w:sz="0" w:space="0" w:color="auto"/>
          </w:divBdr>
          <w:divsChild>
            <w:div w:id="1198005152">
              <w:marLeft w:val="0"/>
              <w:marRight w:val="0"/>
              <w:marTop w:val="0"/>
              <w:marBottom w:val="0"/>
              <w:divBdr>
                <w:top w:val="none" w:sz="0" w:space="0" w:color="auto"/>
                <w:left w:val="none" w:sz="0" w:space="0" w:color="auto"/>
                <w:bottom w:val="none" w:sz="0" w:space="0" w:color="auto"/>
                <w:right w:val="none" w:sz="0" w:space="0" w:color="auto"/>
              </w:divBdr>
            </w:div>
          </w:divsChild>
        </w:div>
        <w:div w:id="470950331">
          <w:marLeft w:val="0"/>
          <w:marRight w:val="0"/>
          <w:marTop w:val="0"/>
          <w:marBottom w:val="0"/>
          <w:divBdr>
            <w:top w:val="none" w:sz="0" w:space="0" w:color="auto"/>
            <w:left w:val="none" w:sz="0" w:space="0" w:color="auto"/>
            <w:bottom w:val="none" w:sz="0" w:space="0" w:color="auto"/>
            <w:right w:val="none" w:sz="0" w:space="0" w:color="auto"/>
          </w:divBdr>
          <w:divsChild>
            <w:div w:id="378559055">
              <w:marLeft w:val="-15"/>
              <w:marRight w:val="-15"/>
              <w:marTop w:val="0"/>
              <w:marBottom w:val="0"/>
              <w:divBdr>
                <w:top w:val="none" w:sz="0" w:space="0" w:color="auto"/>
                <w:left w:val="none" w:sz="0" w:space="0" w:color="auto"/>
                <w:bottom w:val="none" w:sz="0" w:space="0" w:color="auto"/>
                <w:right w:val="none" w:sz="0" w:space="0" w:color="auto"/>
              </w:divBdr>
            </w:div>
            <w:div w:id="1092626375">
              <w:marLeft w:val="0"/>
              <w:marRight w:val="0"/>
              <w:marTop w:val="0"/>
              <w:marBottom w:val="0"/>
              <w:divBdr>
                <w:top w:val="none" w:sz="0" w:space="0" w:color="auto"/>
                <w:left w:val="none" w:sz="0" w:space="0" w:color="auto"/>
                <w:bottom w:val="none" w:sz="0" w:space="0" w:color="auto"/>
                <w:right w:val="none" w:sz="0" w:space="0" w:color="auto"/>
              </w:divBdr>
              <w:divsChild>
                <w:div w:id="1552031858">
                  <w:marLeft w:val="0"/>
                  <w:marRight w:val="0"/>
                  <w:marTop w:val="0"/>
                  <w:marBottom w:val="0"/>
                  <w:divBdr>
                    <w:top w:val="none" w:sz="0" w:space="0" w:color="auto"/>
                    <w:left w:val="none" w:sz="0" w:space="0" w:color="auto"/>
                    <w:bottom w:val="none" w:sz="0" w:space="0" w:color="auto"/>
                    <w:right w:val="none" w:sz="0" w:space="0" w:color="auto"/>
                  </w:divBdr>
                  <w:divsChild>
                    <w:div w:id="517431482">
                      <w:marLeft w:val="0"/>
                      <w:marRight w:val="0"/>
                      <w:marTop w:val="0"/>
                      <w:marBottom w:val="0"/>
                      <w:divBdr>
                        <w:top w:val="none" w:sz="0" w:space="0" w:color="auto"/>
                        <w:left w:val="none" w:sz="0" w:space="0" w:color="auto"/>
                        <w:bottom w:val="none" w:sz="0" w:space="0" w:color="auto"/>
                        <w:right w:val="none" w:sz="0" w:space="0" w:color="auto"/>
                      </w:divBdr>
                    </w:div>
                    <w:div w:id="1462529958">
                      <w:marLeft w:val="0"/>
                      <w:marRight w:val="0"/>
                      <w:marTop w:val="0"/>
                      <w:marBottom w:val="0"/>
                      <w:divBdr>
                        <w:top w:val="none" w:sz="0" w:space="0" w:color="auto"/>
                        <w:left w:val="none" w:sz="0" w:space="0" w:color="auto"/>
                        <w:bottom w:val="none" w:sz="0" w:space="0" w:color="auto"/>
                        <w:right w:val="none" w:sz="0" w:space="0" w:color="auto"/>
                      </w:divBdr>
                      <w:divsChild>
                        <w:div w:id="186374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352631">
          <w:marLeft w:val="0"/>
          <w:marRight w:val="0"/>
          <w:marTop w:val="0"/>
          <w:marBottom w:val="0"/>
          <w:divBdr>
            <w:top w:val="none" w:sz="0" w:space="0" w:color="auto"/>
            <w:left w:val="none" w:sz="0" w:space="0" w:color="auto"/>
            <w:bottom w:val="none" w:sz="0" w:space="0" w:color="auto"/>
            <w:right w:val="none" w:sz="0" w:space="0" w:color="auto"/>
          </w:divBdr>
          <w:divsChild>
            <w:div w:id="556017913">
              <w:marLeft w:val="-15"/>
              <w:marRight w:val="-15"/>
              <w:marTop w:val="0"/>
              <w:marBottom w:val="0"/>
              <w:divBdr>
                <w:top w:val="none" w:sz="0" w:space="0" w:color="auto"/>
                <w:left w:val="none" w:sz="0" w:space="0" w:color="auto"/>
                <w:bottom w:val="none" w:sz="0" w:space="0" w:color="auto"/>
                <w:right w:val="none" w:sz="0" w:space="0" w:color="auto"/>
              </w:divBdr>
            </w:div>
            <w:div w:id="1190266402">
              <w:marLeft w:val="0"/>
              <w:marRight w:val="0"/>
              <w:marTop w:val="0"/>
              <w:marBottom w:val="0"/>
              <w:divBdr>
                <w:top w:val="none" w:sz="0" w:space="0" w:color="auto"/>
                <w:left w:val="none" w:sz="0" w:space="0" w:color="auto"/>
                <w:bottom w:val="none" w:sz="0" w:space="0" w:color="auto"/>
                <w:right w:val="none" w:sz="0" w:space="0" w:color="auto"/>
              </w:divBdr>
              <w:divsChild>
                <w:div w:id="1225146474">
                  <w:marLeft w:val="0"/>
                  <w:marRight w:val="0"/>
                  <w:marTop w:val="0"/>
                  <w:marBottom w:val="0"/>
                  <w:divBdr>
                    <w:top w:val="none" w:sz="0" w:space="0" w:color="auto"/>
                    <w:left w:val="none" w:sz="0" w:space="0" w:color="auto"/>
                    <w:bottom w:val="none" w:sz="0" w:space="0" w:color="auto"/>
                    <w:right w:val="none" w:sz="0" w:space="0" w:color="auto"/>
                  </w:divBdr>
                  <w:divsChild>
                    <w:div w:id="477500396">
                      <w:marLeft w:val="0"/>
                      <w:marRight w:val="0"/>
                      <w:marTop w:val="0"/>
                      <w:marBottom w:val="0"/>
                      <w:divBdr>
                        <w:top w:val="none" w:sz="0" w:space="0" w:color="auto"/>
                        <w:left w:val="none" w:sz="0" w:space="0" w:color="auto"/>
                        <w:bottom w:val="none" w:sz="0" w:space="0" w:color="auto"/>
                        <w:right w:val="none" w:sz="0" w:space="0" w:color="auto"/>
                      </w:divBdr>
                      <w:divsChild>
                        <w:div w:id="171974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864557">
          <w:marLeft w:val="0"/>
          <w:marRight w:val="0"/>
          <w:marTop w:val="0"/>
          <w:marBottom w:val="0"/>
          <w:divBdr>
            <w:top w:val="none" w:sz="0" w:space="0" w:color="auto"/>
            <w:left w:val="none" w:sz="0" w:space="0" w:color="auto"/>
            <w:bottom w:val="none" w:sz="0" w:space="0" w:color="auto"/>
            <w:right w:val="none" w:sz="0" w:space="0" w:color="auto"/>
          </w:divBdr>
          <w:divsChild>
            <w:div w:id="970138776">
              <w:marLeft w:val="0"/>
              <w:marRight w:val="0"/>
              <w:marTop w:val="0"/>
              <w:marBottom w:val="0"/>
              <w:divBdr>
                <w:top w:val="none" w:sz="0" w:space="0" w:color="auto"/>
                <w:left w:val="none" w:sz="0" w:space="0" w:color="auto"/>
                <w:bottom w:val="none" w:sz="0" w:space="0" w:color="auto"/>
                <w:right w:val="none" w:sz="0" w:space="0" w:color="auto"/>
              </w:divBdr>
            </w:div>
          </w:divsChild>
        </w:div>
        <w:div w:id="344482953">
          <w:marLeft w:val="0"/>
          <w:marRight w:val="0"/>
          <w:marTop w:val="0"/>
          <w:marBottom w:val="0"/>
          <w:divBdr>
            <w:top w:val="none" w:sz="0" w:space="0" w:color="auto"/>
            <w:left w:val="none" w:sz="0" w:space="0" w:color="auto"/>
            <w:bottom w:val="none" w:sz="0" w:space="0" w:color="auto"/>
            <w:right w:val="none" w:sz="0" w:space="0" w:color="auto"/>
          </w:divBdr>
          <w:divsChild>
            <w:div w:id="1127118836">
              <w:marLeft w:val="-15"/>
              <w:marRight w:val="-15"/>
              <w:marTop w:val="0"/>
              <w:marBottom w:val="0"/>
              <w:divBdr>
                <w:top w:val="none" w:sz="0" w:space="0" w:color="auto"/>
                <w:left w:val="none" w:sz="0" w:space="0" w:color="auto"/>
                <w:bottom w:val="none" w:sz="0" w:space="0" w:color="auto"/>
                <w:right w:val="none" w:sz="0" w:space="0" w:color="auto"/>
              </w:divBdr>
            </w:div>
            <w:div w:id="1934362788">
              <w:marLeft w:val="0"/>
              <w:marRight w:val="0"/>
              <w:marTop w:val="0"/>
              <w:marBottom w:val="0"/>
              <w:divBdr>
                <w:top w:val="none" w:sz="0" w:space="0" w:color="auto"/>
                <w:left w:val="none" w:sz="0" w:space="0" w:color="auto"/>
                <w:bottom w:val="none" w:sz="0" w:space="0" w:color="auto"/>
                <w:right w:val="none" w:sz="0" w:space="0" w:color="auto"/>
              </w:divBdr>
              <w:divsChild>
                <w:div w:id="1193228418">
                  <w:marLeft w:val="0"/>
                  <w:marRight w:val="0"/>
                  <w:marTop w:val="0"/>
                  <w:marBottom w:val="0"/>
                  <w:divBdr>
                    <w:top w:val="none" w:sz="0" w:space="0" w:color="auto"/>
                    <w:left w:val="none" w:sz="0" w:space="0" w:color="auto"/>
                    <w:bottom w:val="none" w:sz="0" w:space="0" w:color="auto"/>
                    <w:right w:val="none" w:sz="0" w:space="0" w:color="auto"/>
                  </w:divBdr>
                  <w:divsChild>
                    <w:div w:id="1883976796">
                      <w:marLeft w:val="0"/>
                      <w:marRight w:val="0"/>
                      <w:marTop w:val="0"/>
                      <w:marBottom w:val="0"/>
                      <w:divBdr>
                        <w:top w:val="none" w:sz="0" w:space="0" w:color="auto"/>
                        <w:left w:val="none" w:sz="0" w:space="0" w:color="auto"/>
                        <w:bottom w:val="none" w:sz="0" w:space="0" w:color="auto"/>
                        <w:right w:val="none" w:sz="0" w:space="0" w:color="auto"/>
                      </w:divBdr>
                    </w:div>
                    <w:div w:id="416246176">
                      <w:marLeft w:val="0"/>
                      <w:marRight w:val="0"/>
                      <w:marTop w:val="0"/>
                      <w:marBottom w:val="0"/>
                      <w:divBdr>
                        <w:top w:val="none" w:sz="0" w:space="0" w:color="auto"/>
                        <w:left w:val="none" w:sz="0" w:space="0" w:color="auto"/>
                        <w:bottom w:val="none" w:sz="0" w:space="0" w:color="auto"/>
                        <w:right w:val="none" w:sz="0" w:space="0" w:color="auto"/>
                      </w:divBdr>
                      <w:divsChild>
                        <w:div w:id="89990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031848">
          <w:marLeft w:val="0"/>
          <w:marRight w:val="0"/>
          <w:marTop w:val="0"/>
          <w:marBottom w:val="0"/>
          <w:divBdr>
            <w:top w:val="none" w:sz="0" w:space="0" w:color="auto"/>
            <w:left w:val="none" w:sz="0" w:space="0" w:color="auto"/>
            <w:bottom w:val="none" w:sz="0" w:space="0" w:color="auto"/>
            <w:right w:val="none" w:sz="0" w:space="0" w:color="auto"/>
          </w:divBdr>
          <w:divsChild>
            <w:div w:id="1896352052">
              <w:marLeft w:val="-15"/>
              <w:marRight w:val="-15"/>
              <w:marTop w:val="0"/>
              <w:marBottom w:val="0"/>
              <w:divBdr>
                <w:top w:val="none" w:sz="0" w:space="0" w:color="auto"/>
                <w:left w:val="none" w:sz="0" w:space="0" w:color="auto"/>
                <w:bottom w:val="none" w:sz="0" w:space="0" w:color="auto"/>
                <w:right w:val="none" w:sz="0" w:space="0" w:color="auto"/>
              </w:divBdr>
            </w:div>
            <w:div w:id="358823867">
              <w:marLeft w:val="0"/>
              <w:marRight w:val="0"/>
              <w:marTop w:val="0"/>
              <w:marBottom w:val="0"/>
              <w:divBdr>
                <w:top w:val="none" w:sz="0" w:space="0" w:color="auto"/>
                <w:left w:val="none" w:sz="0" w:space="0" w:color="auto"/>
                <w:bottom w:val="none" w:sz="0" w:space="0" w:color="auto"/>
                <w:right w:val="none" w:sz="0" w:space="0" w:color="auto"/>
              </w:divBdr>
              <w:divsChild>
                <w:div w:id="884802374">
                  <w:marLeft w:val="0"/>
                  <w:marRight w:val="0"/>
                  <w:marTop w:val="0"/>
                  <w:marBottom w:val="0"/>
                  <w:divBdr>
                    <w:top w:val="none" w:sz="0" w:space="0" w:color="auto"/>
                    <w:left w:val="none" w:sz="0" w:space="0" w:color="auto"/>
                    <w:bottom w:val="none" w:sz="0" w:space="0" w:color="auto"/>
                    <w:right w:val="none" w:sz="0" w:space="0" w:color="auto"/>
                  </w:divBdr>
                  <w:divsChild>
                    <w:div w:id="1684819691">
                      <w:marLeft w:val="0"/>
                      <w:marRight w:val="0"/>
                      <w:marTop w:val="0"/>
                      <w:marBottom w:val="0"/>
                      <w:divBdr>
                        <w:top w:val="none" w:sz="0" w:space="0" w:color="auto"/>
                        <w:left w:val="none" w:sz="0" w:space="0" w:color="auto"/>
                        <w:bottom w:val="none" w:sz="0" w:space="0" w:color="auto"/>
                        <w:right w:val="none" w:sz="0" w:space="0" w:color="auto"/>
                      </w:divBdr>
                      <w:divsChild>
                        <w:div w:id="21030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98476-92DA-420E-826A-414D29683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Pages>
  <Words>639</Words>
  <Characters>3647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Bourne</dc:creator>
  <cp:keywords/>
  <dc:description/>
  <cp:lastModifiedBy>Rebecca Bourne</cp:lastModifiedBy>
  <cp:revision>72</cp:revision>
  <dcterms:created xsi:type="dcterms:W3CDTF">2020-10-05T14:08:00Z</dcterms:created>
  <dcterms:modified xsi:type="dcterms:W3CDTF">2020-10-05T16:39:00Z</dcterms:modified>
</cp:coreProperties>
</file>