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4AF5A9" w14:textId="32FE855A" w:rsidR="00025AFF" w:rsidRPr="005E362D" w:rsidRDefault="00844218" w:rsidP="00844218">
      <w:pPr>
        <w:spacing w:line="360" w:lineRule="auto"/>
        <w:jc w:val="center"/>
        <w:rPr>
          <w:rFonts w:cstheme="minorHAnsi"/>
          <w:sz w:val="22"/>
          <w:szCs w:val="22"/>
        </w:rPr>
      </w:pPr>
      <w:r w:rsidRPr="005E362D">
        <w:rPr>
          <w:rFonts w:cstheme="minorHAnsi"/>
          <w:sz w:val="22"/>
          <w:szCs w:val="22"/>
        </w:rPr>
        <w:t>Raising Children Born of Rape</w:t>
      </w:r>
    </w:p>
    <w:p w14:paraId="694E94BA" w14:textId="4CF3927D" w:rsidR="00844218" w:rsidRPr="005E362D" w:rsidRDefault="00844218" w:rsidP="00844218">
      <w:pPr>
        <w:spacing w:line="360" w:lineRule="auto"/>
        <w:rPr>
          <w:rFonts w:cstheme="minorHAnsi"/>
          <w:sz w:val="22"/>
          <w:szCs w:val="22"/>
          <w:u w:val="single"/>
        </w:rPr>
      </w:pPr>
      <w:r w:rsidRPr="005E362D">
        <w:rPr>
          <w:rFonts w:cstheme="minorHAnsi"/>
          <w:sz w:val="22"/>
          <w:szCs w:val="22"/>
          <w:u w:val="single"/>
        </w:rPr>
        <w:t>Abstract</w:t>
      </w:r>
    </w:p>
    <w:p w14:paraId="3747B38E" w14:textId="47130F43" w:rsidR="00844218" w:rsidRPr="005E362D" w:rsidRDefault="00AF2A3C" w:rsidP="00844218">
      <w:pPr>
        <w:spacing w:line="360" w:lineRule="auto"/>
        <w:rPr>
          <w:rFonts w:cstheme="minorHAnsi"/>
          <w:sz w:val="22"/>
          <w:szCs w:val="22"/>
        </w:rPr>
      </w:pPr>
      <w:r w:rsidRPr="005E362D">
        <w:rPr>
          <w:rFonts w:cstheme="minorHAnsi"/>
          <w:sz w:val="22"/>
          <w:szCs w:val="22"/>
        </w:rPr>
        <w:t xml:space="preserve">Rape and sexual assault were listed in the top </w:t>
      </w:r>
      <w:r w:rsidR="00974309" w:rsidRPr="005E362D">
        <w:rPr>
          <w:rFonts w:cstheme="minorHAnsi"/>
          <w:sz w:val="22"/>
          <w:szCs w:val="22"/>
        </w:rPr>
        <w:t xml:space="preserve">10 </w:t>
      </w:r>
      <w:r w:rsidRPr="005E362D">
        <w:rPr>
          <w:rFonts w:cstheme="minorHAnsi"/>
          <w:sz w:val="22"/>
          <w:szCs w:val="22"/>
        </w:rPr>
        <w:t xml:space="preserve">most common crimes within England and Wales, yet this does not truly show the real figures as many women </w:t>
      </w:r>
      <w:r w:rsidR="00974309" w:rsidRPr="005E362D">
        <w:rPr>
          <w:rFonts w:cstheme="minorHAnsi"/>
          <w:sz w:val="22"/>
          <w:szCs w:val="22"/>
        </w:rPr>
        <w:t>will not come forward and say their experiences. This is due to stigma around the subject and the after affects such as victim blaming and ‘the second rape’ which can lead to long term post-traumatic stress disorder. It can be even harder for women to come forward when they are impregnated by the perpetrator as this can ruin family life and affect the future of the child.</w:t>
      </w:r>
      <w:r w:rsidR="00103DE7">
        <w:rPr>
          <w:rFonts w:cstheme="minorHAnsi"/>
          <w:sz w:val="22"/>
          <w:szCs w:val="22"/>
        </w:rPr>
        <w:t xml:space="preserve"> </w:t>
      </w:r>
      <w:r w:rsidR="00FE59D3">
        <w:rPr>
          <w:rFonts w:cstheme="minorHAnsi"/>
          <w:sz w:val="22"/>
          <w:szCs w:val="22"/>
        </w:rPr>
        <w:t xml:space="preserve">The paper puts forward </w:t>
      </w:r>
      <w:r w:rsidR="00AC19DA">
        <w:rPr>
          <w:rFonts w:cstheme="minorHAnsi"/>
          <w:sz w:val="22"/>
          <w:szCs w:val="22"/>
        </w:rPr>
        <w:t>the idea and information behind a research project focussing on the mother child dyad</w:t>
      </w:r>
      <w:r w:rsidR="00867E6C">
        <w:rPr>
          <w:rFonts w:cstheme="minorHAnsi"/>
          <w:sz w:val="22"/>
          <w:szCs w:val="22"/>
        </w:rPr>
        <w:t xml:space="preserve">, where the mother conceived through rape and kept the baby. It investigates the current literature available of the subject and the methodology for </w:t>
      </w:r>
      <w:r w:rsidR="00C52C97">
        <w:rPr>
          <w:rFonts w:cstheme="minorHAnsi"/>
          <w:sz w:val="22"/>
          <w:szCs w:val="22"/>
        </w:rPr>
        <w:t>a new research project</w:t>
      </w:r>
      <w:r w:rsidR="00BA1C19">
        <w:rPr>
          <w:rFonts w:cstheme="minorHAnsi"/>
          <w:sz w:val="22"/>
          <w:szCs w:val="22"/>
        </w:rPr>
        <w:t xml:space="preserve">, including adaptive sampling and conversational interviews with the mothers </w:t>
      </w:r>
      <w:proofErr w:type="gramStart"/>
      <w:r w:rsidR="00BA1C19">
        <w:rPr>
          <w:rFonts w:cstheme="minorHAnsi"/>
          <w:sz w:val="22"/>
          <w:szCs w:val="22"/>
        </w:rPr>
        <w:t>in order to</w:t>
      </w:r>
      <w:proofErr w:type="gramEnd"/>
      <w:r w:rsidR="00BA1C19">
        <w:rPr>
          <w:rFonts w:cstheme="minorHAnsi"/>
          <w:sz w:val="22"/>
          <w:szCs w:val="22"/>
        </w:rPr>
        <w:t xml:space="preserve"> understand more about the situation and whether there is room for </w:t>
      </w:r>
      <w:r w:rsidR="002C24CA">
        <w:rPr>
          <w:rFonts w:cstheme="minorHAnsi"/>
          <w:sz w:val="22"/>
          <w:szCs w:val="22"/>
        </w:rPr>
        <w:t xml:space="preserve">councils to put additional support for these parents. </w:t>
      </w:r>
    </w:p>
    <w:p w14:paraId="07529686" w14:textId="77777777" w:rsidR="00AF2A3C" w:rsidRPr="005E362D" w:rsidRDefault="00AF2A3C" w:rsidP="00844218">
      <w:pPr>
        <w:spacing w:line="360" w:lineRule="auto"/>
        <w:rPr>
          <w:rFonts w:cstheme="minorHAnsi"/>
          <w:sz w:val="22"/>
          <w:szCs w:val="22"/>
        </w:rPr>
      </w:pPr>
    </w:p>
    <w:p w14:paraId="6AECEE7E" w14:textId="0D6C8AFF" w:rsidR="00844218" w:rsidRPr="005E362D" w:rsidRDefault="00844218" w:rsidP="00844218">
      <w:pPr>
        <w:spacing w:line="360" w:lineRule="auto"/>
        <w:rPr>
          <w:rFonts w:cstheme="minorHAnsi"/>
          <w:sz w:val="22"/>
          <w:szCs w:val="22"/>
        </w:rPr>
      </w:pPr>
      <w:r w:rsidRPr="005E362D">
        <w:rPr>
          <w:rFonts w:cstheme="minorHAnsi"/>
          <w:sz w:val="22"/>
          <w:szCs w:val="22"/>
          <w:u w:val="single"/>
        </w:rPr>
        <w:t>Literature Review</w:t>
      </w:r>
      <w:r w:rsidR="00AF2A3C" w:rsidRPr="005E362D">
        <w:rPr>
          <w:rFonts w:cstheme="minorHAnsi"/>
          <w:sz w:val="22"/>
          <w:szCs w:val="22"/>
        </w:rPr>
        <w:t xml:space="preserve"> - </w:t>
      </w:r>
      <w:r w:rsidR="61C725EE" w:rsidRPr="005E362D">
        <w:rPr>
          <w:rFonts w:cstheme="minorHAnsi"/>
          <w:sz w:val="22"/>
          <w:szCs w:val="22"/>
        </w:rPr>
        <w:t>413</w:t>
      </w:r>
    </w:p>
    <w:p w14:paraId="53E4BE92" w14:textId="135FE521" w:rsidR="00FD11BA" w:rsidRPr="005E362D" w:rsidRDefault="00844218" w:rsidP="00844218">
      <w:pPr>
        <w:spacing w:line="360" w:lineRule="auto"/>
        <w:rPr>
          <w:rFonts w:cstheme="minorHAnsi"/>
          <w:sz w:val="22"/>
          <w:szCs w:val="22"/>
        </w:rPr>
      </w:pPr>
      <w:r w:rsidRPr="005E362D">
        <w:rPr>
          <w:rFonts w:cstheme="minorHAnsi"/>
          <w:sz w:val="22"/>
          <w:szCs w:val="22"/>
        </w:rPr>
        <w:t xml:space="preserve">Rape is not uncommon </w:t>
      </w:r>
      <w:bookmarkStart w:id="0" w:name="_Int_mOobFp7u"/>
      <w:proofErr w:type="gramStart"/>
      <w:r w:rsidRPr="005E362D">
        <w:rPr>
          <w:rFonts w:cstheme="minorHAnsi"/>
          <w:sz w:val="22"/>
          <w:szCs w:val="22"/>
        </w:rPr>
        <w:t>in today’s society</w:t>
      </w:r>
      <w:bookmarkEnd w:id="0"/>
      <w:proofErr w:type="gramEnd"/>
      <w:r w:rsidRPr="005E362D">
        <w:rPr>
          <w:rFonts w:cstheme="minorHAnsi"/>
          <w:sz w:val="22"/>
          <w:szCs w:val="22"/>
        </w:rPr>
        <w:t xml:space="preserve"> and is</w:t>
      </w:r>
      <w:r w:rsidR="5BDD5459" w:rsidRPr="005E362D">
        <w:rPr>
          <w:rFonts w:cstheme="minorHAnsi"/>
          <w:sz w:val="22"/>
          <w:szCs w:val="22"/>
        </w:rPr>
        <w:t xml:space="preserve"> incidents have increased</w:t>
      </w:r>
      <w:r w:rsidRPr="005E362D">
        <w:rPr>
          <w:rFonts w:cstheme="minorHAnsi"/>
          <w:sz w:val="22"/>
          <w:szCs w:val="22"/>
        </w:rPr>
        <w:t xml:space="preserve"> in number o</w:t>
      </w:r>
      <w:r w:rsidR="00FD11BA" w:rsidRPr="005E362D">
        <w:rPr>
          <w:rFonts w:cstheme="minorHAnsi"/>
          <w:sz w:val="22"/>
          <w:szCs w:val="22"/>
        </w:rPr>
        <w:t>ver</w:t>
      </w:r>
      <w:r w:rsidRPr="005E362D">
        <w:rPr>
          <w:rFonts w:cstheme="minorHAnsi"/>
          <w:sz w:val="22"/>
          <w:szCs w:val="22"/>
        </w:rPr>
        <w:t xml:space="preserve"> the last ten years, with 15,074 cases reported in England and Wales in 2009/2010 and a total of 70,330 in 2021/2022 (Statista, 202</w:t>
      </w:r>
      <w:r w:rsidR="00F02C94" w:rsidRPr="005E362D">
        <w:rPr>
          <w:rFonts w:cstheme="minorHAnsi"/>
          <w:sz w:val="22"/>
          <w:szCs w:val="22"/>
        </w:rPr>
        <w:t>2; Rape Crisis, 2022</w:t>
      </w:r>
      <w:r w:rsidRPr="005E362D">
        <w:rPr>
          <w:rFonts w:cstheme="minorHAnsi"/>
          <w:sz w:val="22"/>
          <w:szCs w:val="22"/>
        </w:rPr>
        <w:t>).</w:t>
      </w:r>
      <w:r w:rsidR="00FD11BA" w:rsidRPr="005E362D">
        <w:rPr>
          <w:rFonts w:cstheme="minorHAnsi"/>
          <w:sz w:val="22"/>
          <w:szCs w:val="22"/>
        </w:rPr>
        <w:t xml:space="preserve"> </w:t>
      </w:r>
      <w:r w:rsidR="00762119">
        <w:rPr>
          <w:rFonts w:cstheme="minorHAnsi"/>
          <w:sz w:val="22"/>
          <w:szCs w:val="22"/>
        </w:rPr>
        <w:t xml:space="preserve">A study conducted by Gottschall and </w:t>
      </w:r>
      <w:r w:rsidR="00862B43">
        <w:rPr>
          <w:rFonts w:cstheme="minorHAnsi"/>
          <w:sz w:val="22"/>
          <w:szCs w:val="22"/>
        </w:rPr>
        <w:t>G</w:t>
      </w:r>
      <w:r w:rsidR="00762119">
        <w:rPr>
          <w:rFonts w:cstheme="minorHAnsi"/>
          <w:sz w:val="22"/>
          <w:szCs w:val="22"/>
        </w:rPr>
        <w:t>ottschall</w:t>
      </w:r>
      <w:r w:rsidR="00862B43">
        <w:rPr>
          <w:rFonts w:cstheme="minorHAnsi"/>
          <w:sz w:val="22"/>
          <w:szCs w:val="22"/>
        </w:rPr>
        <w:t xml:space="preserve"> (2003)</w:t>
      </w:r>
      <w:r w:rsidR="00893365">
        <w:rPr>
          <w:rFonts w:cstheme="minorHAnsi"/>
          <w:sz w:val="22"/>
          <w:szCs w:val="22"/>
        </w:rPr>
        <w:t xml:space="preserve"> found that the likelihood of a woman becoming pregnant through non</w:t>
      </w:r>
      <w:r w:rsidR="00377E2D">
        <w:rPr>
          <w:rFonts w:cstheme="minorHAnsi"/>
          <w:sz w:val="22"/>
          <w:szCs w:val="22"/>
        </w:rPr>
        <w:t xml:space="preserve">-consensual sex is </w:t>
      </w:r>
      <w:r w:rsidR="00D3315D">
        <w:rPr>
          <w:rFonts w:cstheme="minorHAnsi"/>
          <w:sz w:val="22"/>
          <w:szCs w:val="22"/>
        </w:rPr>
        <w:t xml:space="preserve">between 6.42% and </w:t>
      </w:r>
      <w:r w:rsidR="001205A1">
        <w:rPr>
          <w:rFonts w:cstheme="minorHAnsi"/>
          <w:sz w:val="22"/>
          <w:szCs w:val="22"/>
        </w:rPr>
        <w:t xml:space="preserve">7.98%, whereas multiple </w:t>
      </w:r>
      <w:r w:rsidR="00876F02">
        <w:rPr>
          <w:rFonts w:cstheme="minorHAnsi"/>
          <w:sz w:val="22"/>
          <w:szCs w:val="22"/>
        </w:rPr>
        <w:t>previous studies demonstrated that the likelihood of</w:t>
      </w:r>
      <w:r w:rsidR="00545FF3" w:rsidRPr="005E362D">
        <w:rPr>
          <w:rFonts w:cstheme="minorHAnsi"/>
          <w:sz w:val="22"/>
          <w:szCs w:val="22"/>
        </w:rPr>
        <w:t xml:space="preserve"> a woman becoming pregnant consensual </w:t>
      </w:r>
      <w:r w:rsidR="00FA25F7">
        <w:rPr>
          <w:rFonts w:cstheme="minorHAnsi"/>
          <w:sz w:val="22"/>
          <w:szCs w:val="22"/>
        </w:rPr>
        <w:t>sex is</w:t>
      </w:r>
      <w:r w:rsidR="00545FF3" w:rsidRPr="005E362D">
        <w:rPr>
          <w:rFonts w:cstheme="minorHAnsi"/>
          <w:sz w:val="22"/>
          <w:szCs w:val="22"/>
        </w:rPr>
        <w:t xml:space="preserve"> between 3.1</w:t>
      </w:r>
      <w:r w:rsidR="00D3315D">
        <w:rPr>
          <w:rFonts w:cstheme="minorHAnsi"/>
          <w:sz w:val="22"/>
          <w:szCs w:val="22"/>
        </w:rPr>
        <w:t>%</w:t>
      </w:r>
      <w:r w:rsidR="00545FF3" w:rsidRPr="005E362D">
        <w:rPr>
          <w:rFonts w:cstheme="minorHAnsi"/>
          <w:sz w:val="22"/>
          <w:szCs w:val="22"/>
        </w:rPr>
        <w:t xml:space="preserve"> </w:t>
      </w:r>
      <w:r w:rsidR="00D3315D">
        <w:rPr>
          <w:rFonts w:cstheme="minorHAnsi"/>
          <w:sz w:val="22"/>
          <w:szCs w:val="22"/>
        </w:rPr>
        <w:t>and</w:t>
      </w:r>
      <w:r w:rsidR="00545FF3" w:rsidRPr="005E362D">
        <w:rPr>
          <w:rFonts w:cstheme="minorHAnsi"/>
          <w:sz w:val="22"/>
          <w:szCs w:val="22"/>
        </w:rPr>
        <w:t xml:space="preserve"> 5</w:t>
      </w:r>
      <w:r w:rsidR="00F02C94" w:rsidRPr="005E362D">
        <w:rPr>
          <w:rFonts w:cstheme="minorHAnsi"/>
          <w:sz w:val="22"/>
          <w:szCs w:val="22"/>
        </w:rPr>
        <w:t>%</w:t>
      </w:r>
      <w:r w:rsidR="00545FF3" w:rsidRPr="005E362D">
        <w:rPr>
          <w:rFonts w:cstheme="minorHAnsi"/>
          <w:sz w:val="22"/>
          <w:szCs w:val="22"/>
        </w:rPr>
        <w:t xml:space="preserve"> (Holmes et al, 1996; Wilcox et al, 2001) meaning there is a possibility that between </w:t>
      </w:r>
      <w:r w:rsidR="008004CC">
        <w:rPr>
          <w:rFonts w:cstheme="minorHAnsi"/>
          <w:sz w:val="22"/>
          <w:szCs w:val="22"/>
        </w:rPr>
        <w:t>4,516</w:t>
      </w:r>
      <w:r w:rsidR="00545FF3" w:rsidRPr="005E362D">
        <w:rPr>
          <w:rFonts w:cstheme="minorHAnsi"/>
          <w:sz w:val="22"/>
          <w:szCs w:val="22"/>
        </w:rPr>
        <w:t xml:space="preserve"> and </w:t>
      </w:r>
      <w:r w:rsidR="00D645BC">
        <w:rPr>
          <w:rFonts w:cstheme="minorHAnsi"/>
          <w:sz w:val="22"/>
          <w:szCs w:val="22"/>
        </w:rPr>
        <w:t>5,613</w:t>
      </w:r>
      <w:r w:rsidR="00545FF3" w:rsidRPr="005E362D">
        <w:rPr>
          <w:rFonts w:cstheme="minorHAnsi"/>
          <w:sz w:val="22"/>
          <w:szCs w:val="22"/>
        </w:rPr>
        <w:t xml:space="preserve"> babies were conceived through rape in England and Wales in 2021/2022. </w:t>
      </w:r>
      <w:r w:rsidR="1F0F918D" w:rsidRPr="005E362D">
        <w:rPr>
          <w:rFonts w:cstheme="minorHAnsi"/>
          <w:sz w:val="22"/>
          <w:szCs w:val="22"/>
        </w:rPr>
        <w:t xml:space="preserve">It is estimated that </w:t>
      </w:r>
      <w:r w:rsidR="008E72B7" w:rsidRPr="005E362D">
        <w:rPr>
          <w:rFonts w:cstheme="minorHAnsi"/>
          <w:sz w:val="22"/>
          <w:szCs w:val="22"/>
        </w:rPr>
        <w:t xml:space="preserve">29.8% of </w:t>
      </w:r>
      <w:r w:rsidR="00545FF3" w:rsidRPr="005E362D">
        <w:rPr>
          <w:rFonts w:cstheme="minorHAnsi"/>
          <w:sz w:val="22"/>
          <w:szCs w:val="22"/>
        </w:rPr>
        <w:t xml:space="preserve">women </w:t>
      </w:r>
      <w:r w:rsidR="66D142BF" w:rsidRPr="005E362D">
        <w:rPr>
          <w:rFonts w:cstheme="minorHAnsi"/>
          <w:sz w:val="22"/>
          <w:szCs w:val="22"/>
        </w:rPr>
        <w:t xml:space="preserve">impregnated through rape in the UK </w:t>
      </w:r>
      <w:r w:rsidR="00545FF3" w:rsidRPr="005E362D">
        <w:rPr>
          <w:rFonts w:cstheme="minorHAnsi"/>
          <w:sz w:val="22"/>
          <w:szCs w:val="22"/>
        </w:rPr>
        <w:t xml:space="preserve">will choose to have an abortion (Ajayi and </w:t>
      </w:r>
      <w:proofErr w:type="spellStart"/>
      <w:r w:rsidR="00545FF3" w:rsidRPr="005E362D">
        <w:rPr>
          <w:rFonts w:cstheme="minorHAnsi"/>
          <w:sz w:val="22"/>
          <w:szCs w:val="22"/>
        </w:rPr>
        <w:t>Ezegbe</w:t>
      </w:r>
      <w:proofErr w:type="spellEnd"/>
      <w:r w:rsidR="00545FF3" w:rsidRPr="005E362D">
        <w:rPr>
          <w:rFonts w:cstheme="minorHAnsi"/>
          <w:sz w:val="22"/>
          <w:szCs w:val="22"/>
        </w:rPr>
        <w:t xml:space="preserve">, 2020) while </w:t>
      </w:r>
      <w:r w:rsidR="008E72B7" w:rsidRPr="005E362D">
        <w:rPr>
          <w:rFonts w:cstheme="minorHAnsi"/>
          <w:sz w:val="22"/>
          <w:szCs w:val="22"/>
        </w:rPr>
        <w:t>26-36%</w:t>
      </w:r>
      <w:r w:rsidR="00F02C94" w:rsidRPr="005E362D">
        <w:rPr>
          <w:rFonts w:cstheme="minorHAnsi"/>
          <w:sz w:val="22"/>
          <w:szCs w:val="22"/>
        </w:rPr>
        <w:t>*</w:t>
      </w:r>
      <w:r w:rsidR="008E72B7" w:rsidRPr="005E362D">
        <w:rPr>
          <w:rFonts w:cstheme="minorHAnsi"/>
          <w:sz w:val="22"/>
          <w:szCs w:val="22"/>
        </w:rPr>
        <w:t xml:space="preserve"> </w:t>
      </w:r>
      <w:r w:rsidR="00F02C94" w:rsidRPr="005E362D">
        <w:rPr>
          <w:rFonts w:cstheme="minorHAnsi"/>
          <w:sz w:val="22"/>
          <w:szCs w:val="22"/>
        </w:rPr>
        <w:t>of women</w:t>
      </w:r>
      <w:r w:rsidR="008E72B7" w:rsidRPr="005E362D">
        <w:rPr>
          <w:rFonts w:cstheme="minorHAnsi"/>
          <w:sz w:val="22"/>
          <w:szCs w:val="22"/>
        </w:rPr>
        <w:t xml:space="preserve"> </w:t>
      </w:r>
      <w:r w:rsidR="00545FF3" w:rsidRPr="005E362D">
        <w:rPr>
          <w:rFonts w:cstheme="minorHAnsi"/>
          <w:sz w:val="22"/>
          <w:szCs w:val="22"/>
        </w:rPr>
        <w:t>will choose to carry the baby to term before putting the infant up for adoption</w:t>
      </w:r>
      <w:r w:rsidR="00FF3CD6" w:rsidRPr="005E362D">
        <w:rPr>
          <w:rFonts w:cstheme="minorHAnsi"/>
          <w:sz w:val="22"/>
          <w:szCs w:val="22"/>
        </w:rPr>
        <w:t xml:space="preserve"> (Doherty, 2018; Reardon, </w:t>
      </w:r>
      <w:proofErr w:type="spellStart"/>
      <w:r w:rsidR="00FF3CD6" w:rsidRPr="005E362D">
        <w:rPr>
          <w:rFonts w:cstheme="minorHAnsi"/>
          <w:sz w:val="22"/>
          <w:szCs w:val="22"/>
        </w:rPr>
        <w:t>Makimaa</w:t>
      </w:r>
      <w:proofErr w:type="spellEnd"/>
      <w:r w:rsidR="00FF3CD6" w:rsidRPr="005E362D">
        <w:rPr>
          <w:rFonts w:cstheme="minorHAnsi"/>
          <w:sz w:val="22"/>
          <w:szCs w:val="22"/>
        </w:rPr>
        <w:t xml:space="preserve"> and Sobie, 2000)</w:t>
      </w:r>
      <w:r w:rsidR="00D645BC">
        <w:rPr>
          <w:rFonts w:cstheme="minorHAnsi"/>
          <w:sz w:val="22"/>
          <w:szCs w:val="22"/>
        </w:rPr>
        <w:t xml:space="preserve">. These statistics are taken from </w:t>
      </w:r>
      <w:r w:rsidR="00F614DF">
        <w:rPr>
          <w:rFonts w:cstheme="minorHAnsi"/>
          <w:sz w:val="22"/>
          <w:szCs w:val="22"/>
        </w:rPr>
        <w:t>women who have come forward after they were raped</w:t>
      </w:r>
      <w:r w:rsidR="001758E7">
        <w:rPr>
          <w:rFonts w:cstheme="minorHAnsi"/>
          <w:sz w:val="22"/>
          <w:szCs w:val="22"/>
        </w:rPr>
        <w:t xml:space="preserve">, meaning that it is not including women who have been raped but </w:t>
      </w:r>
      <w:r w:rsidR="00A87D6F">
        <w:rPr>
          <w:rFonts w:cstheme="minorHAnsi"/>
          <w:sz w:val="22"/>
          <w:szCs w:val="22"/>
        </w:rPr>
        <w:t>were unable to disclose it to anyone</w:t>
      </w:r>
      <w:r w:rsidR="00FF3CD6" w:rsidRPr="005E362D">
        <w:rPr>
          <w:rFonts w:cstheme="minorHAnsi"/>
          <w:sz w:val="22"/>
          <w:szCs w:val="22"/>
        </w:rPr>
        <w:t xml:space="preserve">. The final option these women have is to keep the baby and raise them. This final option will be looked at in more depth throughout this article. </w:t>
      </w:r>
    </w:p>
    <w:p w14:paraId="396E3748" w14:textId="25D948F8" w:rsidR="00F9769E" w:rsidRPr="005E362D" w:rsidRDefault="00F9769E" w:rsidP="00844218">
      <w:pPr>
        <w:spacing w:line="360" w:lineRule="auto"/>
        <w:rPr>
          <w:rFonts w:cstheme="minorHAnsi"/>
          <w:sz w:val="22"/>
          <w:szCs w:val="22"/>
        </w:rPr>
      </w:pPr>
    </w:p>
    <w:p w14:paraId="18316168" w14:textId="058EA562" w:rsidR="000324AE" w:rsidRPr="005E362D" w:rsidRDefault="00F9769E" w:rsidP="00844218">
      <w:pPr>
        <w:spacing w:line="360" w:lineRule="auto"/>
        <w:rPr>
          <w:rFonts w:cstheme="minorHAnsi"/>
          <w:sz w:val="22"/>
          <w:szCs w:val="22"/>
        </w:rPr>
      </w:pPr>
      <w:r w:rsidRPr="005E362D">
        <w:rPr>
          <w:rFonts w:cstheme="minorHAnsi"/>
          <w:sz w:val="22"/>
          <w:szCs w:val="22"/>
        </w:rPr>
        <w:t>There is little research into the health and wellbeing of children born of rape, however David (2006) discovered that these children often have poor physical and mental health compared to children</w:t>
      </w:r>
      <w:r w:rsidR="7B711ADE" w:rsidRPr="005E362D">
        <w:rPr>
          <w:rFonts w:cstheme="minorHAnsi"/>
          <w:sz w:val="22"/>
          <w:szCs w:val="22"/>
        </w:rPr>
        <w:t xml:space="preserve"> conceived through consensual sex</w:t>
      </w:r>
      <w:r w:rsidRPr="005E362D">
        <w:rPr>
          <w:rFonts w:cstheme="minorHAnsi"/>
          <w:sz w:val="22"/>
          <w:szCs w:val="22"/>
        </w:rPr>
        <w:t xml:space="preserve">. This is </w:t>
      </w:r>
      <w:r w:rsidR="008E72B7" w:rsidRPr="005E362D">
        <w:rPr>
          <w:rFonts w:cstheme="minorHAnsi"/>
          <w:sz w:val="22"/>
          <w:szCs w:val="22"/>
        </w:rPr>
        <w:t>supported</w:t>
      </w:r>
      <w:r w:rsidRPr="005E362D">
        <w:rPr>
          <w:rFonts w:cstheme="minorHAnsi"/>
          <w:sz w:val="22"/>
          <w:szCs w:val="22"/>
        </w:rPr>
        <w:t xml:space="preserve"> by Bianchi’s (2014) report where nearly 85% of children born of rape were reported to show behaviours listed </w:t>
      </w:r>
      <w:r w:rsidR="00AD1012" w:rsidRPr="005E362D">
        <w:rPr>
          <w:rFonts w:cstheme="minorHAnsi"/>
          <w:sz w:val="22"/>
          <w:szCs w:val="22"/>
        </w:rPr>
        <w:t>on the Child Behaviour Checklist</w:t>
      </w:r>
      <w:r w:rsidR="002E048D">
        <w:rPr>
          <w:rFonts w:cstheme="minorHAnsi"/>
          <w:sz w:val="22"/>
          <w:szCs w:val="22"/>
        </w:rPr>
        <w:t xml:space="preserve"> </w:t>
      </w:r>
      <w:r w:rsidR="002E048D">
        <w:rPr>
          <w:rFonts w:cstheme="minorHAnsi"/>
          <w:sz w:val="22"/>
          <w:szCs w:val="22"/>
        </w:rPr>
        <w:lastRenderedPageBreak/>
        <w:t>(</w:t>
      </w:r>
      <w:r w:rsidR="00B65246">
        <w:rPr>
          <w:rFonts w:cstheme="minorHAnsi"/>
          <w:sz w:val="22"/>
          <w:szCs w:val="22"/>
        </w:rPr>
        <w:t>Early Intervention Foundation, 2018)</w:t>
      </w:r>
      <w:r w:rsidR="00503761">
        <w:rPr>
          <w:rFonts w:cstheme="minorHAnsi"/>
          <w:sz w:val="22"/>
          <w:szCs w:val="22"/>
        </w:rPr>
        <w:t xml:space="preserve">. The Child Behaviour Checklist is used </w:t>
      </w:r>
      <w:r w:rsidR="00ED07B3">
        <w:rPr>
          <w:rFonts w:cstheme="minorHAnsi"/>
          <w:sz w:val="22"/>
          <w:szCs w:val="22"/>
        </w:rPr>
        <w:t xml:space="preserve">to detect behavioural and emotional problems in children aged 6-18, </w:t>
      </w:r>
      <w:r w:rsidR="00F24D07">
        <w:rPr>
          <w:rFonts w:cstheme="minorHAnsi"/>
          <w:sz w:val="22"/>
          <w:szCs w:val="22"/>
        </w:rPr>
        <w:t xml:space="preserve">by using this checklist professionals are able to </w:t>
      </w:r>
      <w:r w:rsidR="00E12734">
        <w:rPr>
          <w:rFonts w:cstheme="minorHAnsi"/>
          <w:sz w:val="22"/>
          <w:szCs w:val="22"/>
        </w:rPr>
        <w:t xml:space="preserve">recognise an issue before it becomes too serious </w:t>
      </w:r>
      <w:r w:rsidR="00386E83">
        <w:rPr>
          <w:rFonts w:cstheme="minorHAnsi"/>
          <w:sz w:val="22"/>
          <w:szCs w:val="22"/>
        </w:rPr>
        <w:t xml:space="preserve">or requires aggressive intervention. The checklist however does not </w:t>
      </w:r>
      <w:r w:rsidR="00C364DE">
        <w:rPr>
          <w:rFonts w:cstheme="minorHAnsi"/>
          <w:sz w:val="22"/>
          <w:szCs w:val="22"/>
        </w:rPr>
        <w:t>investigate</w:t>
      </w:r>
      <w:r w:rsidR="00386E83">
        <w:rPr>
          <w:rFonts w:cstheme="minorHAnsi"/>
          <w:sz w:val="22"/>
          <w:szCs w:val="22"/>
        </w:rPr>
        <w:t xml:space="preserve"> the causes of the child</w:t>
      </w:r>
      <w:r w:rsidR="00C364DE">
        <w:rPr>
          <w:rFonts w:cstheme="minorHAnsi"/>
          <w:sz w:val="22"/>
          <w:szCs w:val="22"/>
        </w:rPr>
        <w:t>’s behavioural or emotional problems, leaving the family to require another professional to identify and help the initial problem</w:t>
      </w:r>
      <w:r w:rsidR="00AD1012" w:rsidRPr="005E362D">
        <w:rPr>
          <w:rFonts w:cstheme="minorHAnsi"/>
          <w:sz w:val="22"/>
          <w:szCs w:val="22"/>
        </w:rPr>
        <w:t>.</w:t>
      </w:r>
      <w:r w:rsidR="00F86D65" w:rsidRPr="005E362D">
        <w:rPr>
          <w:rFonts w:cstheme="minorHAnsi"/>
          <w:sz w:val="22"/>
          <w:szCs w:val="22"/>
        </w:rPr>
        <w:t xml:space="preserve"> A key factor in the child’s emotional and psychological well-being is their connection </w:t>
      </w:r>
      <w:r w:rsidR="008E72B7" w:rsidRPr="005E362D">
        <w:rPr>
          <w:rFonts w:cstheme="minorHAnsi"/>
          <w:sz w:val="22"/>
          <w:szCs w:val="22"/>
        </w:rPr>
        <w:t xml:space="preserve">to </w:t>
      </w:r>
      <w:r w:rsidR="00F86D65" w:rsidRPr="005E362D">
        <w:rPr>
          <w:rFonts w:cstheme="minorHAnsi"/>
          <w:sz w:val="22"/>
          <w:szCs w:val="22"/>
        </w:rPr>
        <w:t>their</w:t>
      </w:r>
      <w:r w:rsidR="00BF4185">
        <w:rPr>
          <w:rFonts w:cstheme="minorHAnsi"/>
          <w:sz w:val="22"/>
          <w:szCs w:val="22"/>
        </w:rPr>
        <w:t xml:space="preserve"> family and </w:t>
      </w:r>
      <w:r w:rsidR="00F934F0">
        <w:rPr>
          <w:rFonts w:cstheme="minorHAnsi"/>
          <w:sz w:val="22"/>
          <w:szCs w:val="22"/>
        </w:rPr>
        <w:t>immediate circle, as demonstrated by Bron</w:t>
      </w:r>
      <w:r w:rsidR="00555777">
        <w:rPr>
          <w:rFonts w:cstheme="minorHAnsi"/>
          <w:sz w:val="22"/>
          <w:szCs w:val="22"/>
        </w:rPr>
        <w:t xml:space="preserve">fenbrenner’s </w:t>
      </w:r>
      <w:proofErr w:type="spellStart"/>
      <w:r w:rsidR="00555777">
        <w:rPr>
          <w:rFonts w:cstheme="minorHAnsi"/>
          <w:sz w:val="22"/>
          <w:szCs w:val="22"/>
        </w:rPr>
        <w:t>Egological</w:t>
      </w:r>
      <w:proofErr w:type="spellEnd"/>
      <w:r w:rsidR="00555777">
        <w:rPr>
          <w:rFonts w:cstheme="minorHAnsi"/>
          <w:sz w:val="22"/>
          <w:szCs w:val="22"/>
        </w:rPr>
        <w:t xml:space="preserve"> Systems (</w:t>
      </w:r>
      <w:r w:rsidR="00DE70CD">
        <w:rPr>
          <w:rFonts w:cstheme="minorHAnsi"/>
          <w:sz w:val="22"/>
          <w:szCs w:val="22"/>
        </w:rPr>
        <w:t>McLeod</w:t>
      </w:r>
      <w:r w:rsidR="004A3510">
        <w:rPr>
          <w:rFonts w:cstheme="minorHAnsi"/>
          <w:sz w:val="22"/>
          <w:szCs w:val="22"/>
        </w:rPr>
        <w:t>, 2020)</w:t>
      </w:r>
      <w:r w:rsidR="00F86D65" w:rsidRPr="005E362D">
        <w:rPr>
          <w:rFonts w:cstheme="minorHAnsi"/>
          <w:sz w:val="22"/>
          <w:szCs w:val="22"/>
        </w:rPr>
        <w:t>.</w:t>
      </w:r>
      <w:r w:rsidR="004A3510">
        <w:rPr>
          <w:rFonts w:cstheme="minorHAnsi"/>
          <w:sz w:val="22"/>
          <w:szCs w:val="22"/>
        </w:rPr>
        <w:t xml:space="preserve"> This inner circle is drastically altered when</w:t>
      </w:r>
      <w:r w:rsidR="007407E8">
        <w:rPr>
          <w:rFonts w:cstheme="minorHAnsi"/>
          <w:sz w:val="22"/>
          <w:szCs w:val="22"/>
        </w:rPr>
        <w:t xml:space="preserve"> the child’s conception came about through rape, as the mother may lack the emotional </w:t>
      </w:r>
      <w:r w:rsidR="008D78D9">
        <w:rPr>
          <w:rFonts w:cstheme="minorHAnsi"/>
          <w:sz w:val="22"/>
          <w:szCs w:val="22"/>
        </w:rPr>
        <w:t>ability</w:t>
      </w:r>
      <w:r w:rsidR="007407E8">
        <w:rPr>
          <w:rFonts w:cstheme="minorHAnsi"/>
          <w:sz w:val="22"/>
          <w:szCs w:val="22"/>
        </w:rPr>
        <w:t xml:space="preserve"> to meet </w:t>
      </w:r>
      <w:r w:rsidR="00D56875">
        <w:rPr>
          <w:rFonts w:cstheme="minorHAnsi"/>
          <w:sz w:val="22"/>
          <w:szCs w:val="22"/>
        </w:rPr>
        <w:t>the child’s hierarchy of needs (</w:t>
      </w:r>
      <w:r w:rsidR="003D3D37">
        <w:rPr>
          <w:rFonts w:cstheme="minorHAnsi"/>
          <w:sz w:val="22"/>
          <w:szCs w:val="22"/>
        </w:rPr>
        <w:t>McLeod, 2018)</w:t>
      </w:r>
      <w:r w:rsidR="008D78D9">
        <w:rPr>
          <w:rFonts w:cstheme="minorHAnsi"/>
          <w:sz w:val="22"/>
          <w:szCs w:val="22"/>
        </w:rPr>
        <w:t>.</w:t>
      </w:r>
      <w:r w:rsidR="00F86D65" w:rsidRPr="005E362D">
        <w:rPr>
          <w:rFonts w:cstheme="minorHAnsi"/>
          <w:sz w:val="22"/>
          <w:szCs w:val="22"/>
        </w:rPr>
        <w:t xml:space="preserve"> The role of a mother is to care for </w:t>
      </w:r>
      <w:r w:rsidR="0049331C" w:rsidRPr="005E362D">
        <w:rPr>
          <w:rFonts w:cstheme="minorHAnsi"/>
          <w:sz w:val="22"/>
          <w:szCs w:val="22"/>
        </w:rPr>
        <w:t>the</w:t>
      </w:r>
      <w:r w:rsidR="00F86D65" w:rsidRPr="005E362D">
        <w:rPr>
          <w:rFonts w:cstheme="minorHAnsi"/>
          <w:sz w:val="22"/>
          <w:szCs w:val="22"/>
        </w:rPr>
        <w:t xml:space="preserve"> child</w:t>
      </w:r>
      <w:r w:rsidR="01537F21" w:rsidRPr="005E362D">
        <w:rPr>
          <w:rFonts w:cstheme="minorHAnsi"/>
          <w:sz w:val="22"/>
          <w:szCs w:val="22"/>
        </w:rPr>
        <w:t>,</w:t>
      </w:r>
      <w:r w:rsidR="00F86D65" w:rsidRPr="005E362D">
        <w:rPr>
          <w:rFonts w:cstheme="minorHAnsi"/>
          <w:sz w:val="22"/>
          <w:szCs w:val="22"/>
        </w:rPr>
        <w:t xml:space="preserve"> </w:t>
      </w:r>
      <w:r w:rsidR="00A8279A" w:rsidRPr="005E362D">
        <w:rPr>
          <w:rFonts w:cstheme="minorHAnsi"/>
          <w:sz w:val="22"/>
          <w:szCs w:val="22"/>
        </w:rPr>
        <w:t>however, when the origin of the child is related to such a traumatic event</w:t>
      </w:r>
      <w:r w:rsidR="15B811E2" w:rsidRPr="005E362D">
        <w:rPr>
          <w:rFonts w:cstheme="minorHAnsi"/>
          <w:sz w:val="22"/>
          <w:szCs w:val="22"/>
        </w:rPr>
        <w:t>, t</w:t>
      </w:r>
      <w:r w:rsidR="00A8279A" w:rsidRPr="005E362D">
        <w:rPr>
          <w:rFonts w:cstheme="minorHAnsi"/>
          <w:sz w:val="22"/>
          <w:szCs w:val="22"/>
        </w:rPr>
        <w:t>he mother can often experience feelings of hatred, disgust, and rejection to</w:t>
      </w:r>
      <w:r w:rsidR="2273B385" w:rsidRPr="005E362D">
        <w:rPr>
          <w:rFonts w:cstheme="minorHAnsi"/>
          <w:sz w:val="22"/>
          <w:szCs w:val="22"/>
        </w:rPr>
        <w:t>wards</w:t>
      </w:r>
      <w:r w:rsidR="00A8279A" w:rsidRPr="005E362D">
        <w:rPr>
          <w:rFonts w:cstheme="minorHAnsi"/>
          <w:sz w:val="22"/>
          <w:szCs w:val="22"/>
        </w:rPr>
        <w:t xml:space="preserve"> the child (</w:t>
      </w:r>
      <w:r w:rsidR="00FE4348" w:rsidRPr="005E362D">
        <w:rPr>
          <w:rFonts w:cstheme="minorHAnsi"/>
          <w:sz w:val="22"/>
          <w:szCs w:val="22"/>
        </w:rPr>
        <w:t>V</w:t>
      </w:r>
      <w:r w:rsidR="00A8279A" w:rsidRPr="005E362D">
        <w:rPr>
          <w:rFonts w:cstheme="minorHAnsi"/>
          <w:sz w:val="22"/>
          <w:szCs w:val="22"/>
        </w:rPr>
        <w:t xml:space="preserve">an </w:t>
      </w:r>
      <w:proofErr w:type="spellStart"/>
      <w:r w:rsidR="00A8279A" w:rsidRPr="005E362D">
        <w:rPr>
          <w:rFonts w:cstheme="minorHAnsi"/>
          <w:sz w:val="22"/>
          <w:szCs w:val="22"/>
        </w:rPr>
        <w:t>Ee</w:t>
      </w:r>
      <w:proofErr w:type="spellEnd"/>
      <w:r w:rsidR="00A8279A" w:rsidRPr="005E362D">
        <w:rPr>
          <w:rFonts w:cstheme="minorHAnsi"/>
          <w:sz w:val="22"/>
          <w:szCs w:val="22"/>
        </w:rPr>
        <w:t xml:space="preserve"> and Blokland, 2019)</w:t>
      </w:r>
      <w:r w:rsidR="000324AE" w:rsidRPr="005E362D">
        <w:rPr>
          <w:rFonts w:cstheme="minorHAnsi"/>
          <w:sz w:val="22"/>
          <w:szCs w:val="22"/>
        </w:rPr>
        <w:t xml:space="preserve"> which can lead to physical and emotional neglect (Beck et al., 2019). The feelings present in the mother can easily be transferred to the child especially if they are aware of their </w:t>
      </w:r>
      <w:r w:rsidR="3CA0BC9F" w:rsidRPr="005E362D">
        <w:rPr>
          <w:rFonts w:cstheme="minorHAnsi"/>
          <w:sz w:val="22"/>
          <w:szCs w:val="22"/>
        </w:rPr>
        <w:t>conception</w:t>
      </w:r>
      <w:r w:rsidR="000324AE" w:rsidRPr="005E362D">
        <w:rPr>
          <w:rFonts w:cstheme="minorHAnsi"/>
          <w:sz w:val="22"/>
          <w:szCs w:val="22"/>
        </w:rPr>
        <w:t xml:space="preserve"> (</w:t>
      </w:r>
      <w:proofErr w:type="spellStart"/>
      <w:r w:rsidR="000324AE" w:rsidRPr="005E362D">
        <w:rPr>
          <w:rFonts w:cstheme="minorHAnsi"/>
          <w:sz w:val="22"/>
          <w:szCs w:val="22"/>
        </w:rPr>
        <w:t>Butterby</w:t>
      </w:r>
      <w:proofErr w:type="spellEnd"/>
      <w:r w:rsidR="000324AE" w:rsidRPr="005E362D">
        <w:rPr>
          <w:rFonts w:cstheme="minorHAnsi"/>
          <w:sz w:val="22"/>
          <w:szCs w:val="22"/>
        </w:rPr>
        <w:t xml:space="preserve"> and </w:t>
      </w:r>
      <w:proofErr w:type="spellStart"/>
      <w:r w:rsidR="000324AE" w:rsidRPr="005E362D">
        <w:rPr>
          <w:rFonts w:cstheme="minorHAnsi"/>
          <w:sz w:val="22"/>
          <w:szCs w:val="22"/>
        </w:rPr>
        <w:t>Butterby</w:t>
      </w:r>
      <w:proofErr w:type="spellEnd"/>
      <w:r w:rsidR="000324AE" w:rsidRPr="005E362D">
        <w:rPr>
          <w:rFonts w:cstheme="minorHAnsi"/>
          <w:sz w:val="22"/>
          <w:szCs w:val="22"/>
        </w:rPr>
        <w:t>, 2022)</w:t>
      </w:r>
      <w:r w:rsidR="002F2BA2" w:rsidRPr="005E362D">
        <w:rPr>
          <w:rFonts w:cstheme="minorHAnsi"/>
          <w:sz w:val="22"/>
          <w:szCs w:val="22"/>
        </w:rPr>
        <w:t>.</w:t>
      </w:r>
      <w:commentRangeStart w:id="1"/>
      <w:commentRangeEnd w:id="1"/>
      <w:r w:rsidRPr="005E362D">
        <w:rPr>
          <w:rFonts w:cstheme="minorHAnsi"/>
          <w:sz w:val="22"/>
          <w:szCs w:val="22"/>
        </w:rPr>
        <w:commentReference w:id="1"/>
      </w:r>
    </w:p>
    <w:p w14:paraId="3AAF9429" w14:textId="308B7D8E" w:rsidR="00844218" w:rsidRPr="005E362D" w:rsidRDefault="00FD11BA" w:rsidP="00844218">
      <w:pPr>
        <w:spacing w:line="360" w:lineRule="auto"/>
        <w:rPr>
          <w:rFonts w:cstheme="minorHAnsi"/>
          <w:sz w:val="22"/>
          <w:szCs w:val="22"/>
        </w:rPr>
      </w:pPr>
      <w:r w:rsidRPr="005E362D">
        <w:rPr>
          <w:rFonts w:cstheme="minorHAnsi"/>
          <w:sz w:val="22"/>
          <w:szCs w:val="22"/>
        </w:rPr>
        <w:t>Despite th</w:t>
      </w:r>
      <w:r w:rsidR="0049331C" w:rsidRPr="005E362D">
        <w:rPr>
          <w:rFonts w:cstheme="minorHAnsi"/>
          <w:sz w:val="22"/>
          <w:szCs w:val="22"/>
        </w:rPr>
        <w:t>e increase in</w:t>
      </w:r>
      <w:r w:rsidR="54C6AE39" w:rsidRPr="005E362D">
        <w:rPr>
          <w:rFonts w:cstheme="minorHAnsi"/>
          <w:sz w:val="22"/>
          <w:szCs w:val="22"/>
        </w:rPr>
        <w:t xml:space="preserve"> reported</w:t>
      </w:r>
      <w:r w:rsidR="0049331C" w:rsidRPr="005E362D">
        <w:rPr>
          <w:rFonts w:cstheme="minorHAnsi"/>
          <w:sz w:val="22"/>
          <w:szCs w:val="22"/>
        </w:rPr>
        <w:t xml:space="preserve"> rape</w:t>
      </w:r>
      <w:r w:rsidRPr="005E362D">
        <w:rPr>
          <w:rFonts w:cstheme="minorHAnsi"/>
          <w:sz w:val="22"/>
          <w:szCs w:val="22"/>
        </w:rPr>
        <w:t>, the research into how these children and</w:t>
      </w:r>
      <w:r w:rsidR="507F217B" w:rsidRPr="005E362D">
        <w:rPr>
          <w:rFonts w:cstheme="minorHAnsi"/>
          <w:sz w:val="22"/>
          <w:szCs w:val="22"/>
        </w:rPr>
        <w:t xml:space="preserve"> their</w:t>
      </w:r>
      <w:r w:rsidRPr="005E362D">
        <w:rPr>
          <w:rFonts w:cstheme="minorHAnsi"/>
          <w:sz w:val="22"/>
          <w:szCs w:val="22"/>
        </w:rPr>
        <w:t xml:space="preserve"> families are affected is minimal. A study by Dr K and Dr V </w:t>
      </w:r>
      <w:proofErr w:type="spellStart"/>
      <w:r w:rsidRPr="005E362D">
        <w:rPr>
          <w:rFonts w:cstheme="minorHAnsi"/>
          <w:sz w:val="22"/>
          <w:szCs w:val="22"/>
        </w:rPr>
        <w:t>Butterby</w:t>
      </w:r>
      <w:proofErr w:type="spellEnd"/>
      <w:r w:rsidRPr="005E362D">
        <w:rPr>
          <w:rFonts w:cstheme="minorHAnsi"/>
          <w:sz w:val="22"/>
          <w:szCs w:val="22"/>
        </w:rPr>
        <w:t xml:space="preserve"> (2022) into the current literature released between January 1999 and March 2022 resulted in 93 articles and books written about children born of rape in wartime</w:t>
      </w:r>
      <w:r w:rsidR="09D8CE62" w:rsidRPr="005E362D">
        <w:rPr>
          <w:rFonts w:cstheme="minorHAnsi"/>
          <w:sz w:val="22"/>
          <w:szCs w:val="22"/>
        </w:rPr>
        <w:t>, whereas only</w:t>
      </w:r>
      <w:r w:rsidRPr="005E362D">
        <w:rPr>
          <w:rFonts w:cstheme="minorHAnsi"/>
          <w:sz w:val="22"/>
          <w:szCs w:val="22"/>
        </w:rPr>
        <w:t xml:space="preserve"> 48 </w:t>
      </w:r>
      <w:r w:rsidR="75E3C7D5" w:rsidRPr="005E362D">
        <w:rPr>
          <w:rFonts w:cstheme="minorHAnsi"/>
          <w:sz w:val="22"/>
          <w:szCs w:val="22"/>
        </w:rPr>
        <w:t>pieces of literature</w:t>
      </w:r>
      <w:r w:rsidR="250FFB39" w:rsidRPr="005E362D">
        <w:rPr>
          <w:rFonts w:cstheme="minorHAnsi"/>
          <w:sz w:val="22"/>
          <w:szCs w:val="22"/>
        </w:rPr>
        <w:t xml:space="preserve"> have focussed</w:t>
      </w:r>
      <w:r w:rsidR="75E3C7D5" w:rsidRPr="005E362D">
        <w:rPr>
          <w:rFonts w:cstheme="minorHAnsi"/>
          <w:sz w:val="22"/>
          <w:szCs w:val="22"/>
        </w:rPr>
        <w:t xml:space="preserve"> </w:t>
      </w:r>
      <w:commentRangeStart w:id="2"/>
      <w:r w:rsidR="7E9107A1" w:rsidRPr="005E362D">
        <w:rPr>
          <w:rFonts w:cstheme="minorHAnsi"/>
          <w:sz w:val="22"/>
          <w:szCs w:val="22"/>
        </w:rPr>
        <w:t>on</w:t>
      </w:r>
      <w:commentRangeEnd w:id="2"/>
      <w:r w:rsidRPr="005E362D">
        <w:rPr>
          <w:rFonts w:cstheme="minorHAnsi"/>
          <w:sz w:val="22"/>
          <w:szCs w:val="22"/>
        </w:rPr>
        <w:commentReference w:id="2"/>
      </w:r>
      <w:r w:rsidR="7E9107A1" w:rsidRPr="005E362D">
        <w:rPr>
          <w:rFonts w:cstheme="minorHAnsi"/>
          <w:sz w:val="22"/>
          <w:szCs w:val="22"/>
        </w:rPr>
        <w:t xml:space="preserve"> rape </w:t>
      </w:r>
      <w:r w:rsidRPr="005E362D">
        <w:rPr>
          <w:rFonts w:cstheme="minorHAnsi"/>
          <w:sz w:val="22"/>
          <w:szCs w:val="22"/>
        </w:rPr>
        <w:t xml:space="preserve">during peacetime. This article </w:t>
      </w:r>
      <w:r w:rsidR="103F64C6" w:rsidRPr="005E362D">
        <w:rPr>
          <w:rFonts w:cstheme="minorHAnsi"/>
          <w:sz w:val="22"/>
          <w:szCs w:val="22"/>
        </w:rPr>
        <w:t>aim</w:t>
      </w:r>
      <w:r w:rsidRPr="005E362D">
        <w:rPr>
          <w:rFonts w:cstheme="minorHAnsi"/>
          <w:sz w:val="22"/>
          <w:szCs w:val="22"/>
        </w:rPr>
        <w:t xml:space="preserve">s to increase </w:t>
      </w:r>
      <w:commentRangeStart w:id="3"/>
      <w:r w:rsidRPr="005E362D">
        <w:rPr>
          <w:rFonts w:cstheme="minorHAnsi"/>
          <w:sz w:val="22"/>
          <w:szCs w:val="22"/>
        </w:rPr>
        <w:t>the</w:t>
      </w:r>
      <w:commentRangeEnd w:id="3"/>
      <w:r w:rsidRPr="005E362D">
        <w:rPr>
          <w:rFonts w:cstheme="minorHAnsi"/>
          <w:sz w:val="22"/>
          <w:szCs w:val="22"/>
        </w:rPr>
        <w:commentReference w:id="3"/>
      </w:r>
      <w:r w:rsidRPr="005E362D">
        <w:rPr>
          <w:rFonts w:cstheme="minorHAnsi"/>
          <w:sz w:val="22"/>
          <w:szCs w:val="22"/>
        </w:rPr>
        <w:t xml:space="preserve"> current knowledge and </w:t>
      </w:r>
      <w:r w:rsidR="45BD88A0" w:rsidRPr="005E362D">
        <w:rPr>
          <w:rFonts w:cstheme="minorHAnsi"/>
          <w:sz w:val="22"/>
          <w:szCs w:val="22"/>
        </w:rPr>
        <w:t>provide</w:t>
      </w:r>
      <w:r w:rsidRPr="005E362D">
        <w:rPr>
          <w:rFonts w:cstheme="minorHAnsi"/>
          <w:sz w:val="22"/>
          <w:szCs w:val="22"/>
        </w:rPr>
        <w:t xml:space="preserve"> new perspectives </w:t>
      </w:r>
      <w:r w:rsidR="094343BA" w:rsidRPr="005E362D">
        <w:rPr>
          <w:rFonts w:cstheme="minorHAnsi"/>
          <w:sz w:val="22"/>
          <w:szCs w:val="22"/>
        </w:rPr>
        <w:t xml:space="preserve">on this issue </w:t>
      </w:r>
      <w:r w:rsidRPr="005E362D">
        <w:rPr>
          <w:rFonts w:cstheme="minorHAnsi"/>
          <w:sz w:val="22"/>
          <w:szCs w:val="22"/>
        </w:rPr>
        <w:t>within the UK.</w:t>
      </w:r>
    </w:p>
    <w:p w14:paraId="48D3CF80" w14:textId="77777777" w:rsidR="00844218" w:rsidRPr="005E362D" w:rsidRDefault="00844218" w:rsidP="00844218">
      <w:pPr>
        <w:spacing w:line="360" w:lineRule="auto"/>
        <w:rPr>
          <w:rFonts w:cstheme="minorHAnsi"/>
          <w:sz w:val="22"/>
          <w:szCs w:val="22"/>
        </w:rPr>
      </w:pPr>
    </w:p>
    <w:p w14:paraId="217D7F4F" w14:textId="4D26E49B" w:rsidR="004749E6" w:rsidRDefault="00844218" w:rsidP="00844218">
      <w:pPr>
        <w:spacing w:line="360" w:lineRule="auto"/>
        <w:rPr>
          <w:rFonts w:cstheme="minorHAnsi"/>
          <w:sz w:val="22"/>
          <w:szCs w:val="22"/>
        </w:rPr>
      </w:pPr>
      <w:r w:rsidRPr="005E362D">
        <w:rPr>
          <w:rFonts w:cstheme="minorHAnsi"/>
          <w:sz w:val="22"/>
          <w:szCs w:val="22"/>
          <w:u w:val="single"/>
        </w:rPr>
        <w:t>Methodology</w:t>
      </w:r>
      <w:r w:rsidR="00AF2A3C" w:rsidRPr="005E362D">
        <w:rPr>
          <w:rFonts w:cstheme="minorHAnsi"/>
          <w:sz w:val="22"/>
          <w:szCs w:val="22"/>
        </w:rPr>
        <w:t xml:space="preserve"> </w:t>
      </w:r>
      <w:r w:rsidR="004749E6">
        <w:rPr>
          <w:rFonts w:cstheme="minorHAnsi"/>
          <w:sz w:val="22"/>
          <w:szCs w:val="22"/>
        </w:rPr>
        <w:t>–</w:t>
      </w:r>
      <w:r w:rsidR="00AF2A3C" w:rsidRPr="005E362D">
        <w:rPr>
          <w:rFonts w:cstheme="minorHAnsi"/>
          <w:sz w:val="22"/>
          <w:szCs w:val="22"/>
        </w:rPr>
        <w:t xml:space="preserve"> 1</w:t>
      </w:r>
      <w:r w:rsidR="004749E6">
        <w:rPr>
          <w:rFonts w:cstheme="minorHAnsi"/>
          <w:sz w:val="22"/>
          <w:szCs w:val="22"/>
        </w:rPr>
        <w:t>122</w:t>
      </w:r>
    </w:p>
    <w:p w14:paraId="0F77B2C9" w14:textId="0D256953" w:rsidR="00A000AD" w:rsidRPr="005E362D" w:rsidRDefault="005832DA" w:rsidP="00844218">
      <w:pPr>
        <w:spacing w:line="360" w:lineRule="auto"/>
        <w:rPr>
          <w:rFonts w:cstheme="minorHAnsi"/>
          <w:sz w:val="22"/>
          <w:szCs w:val="22"/>
        </w:rPr>
      </w:pPr>
      <w:r w:rsidRPr="005E362D">
        <w:rPr>
          <w:rFonts w:cstheme="minorHAnsi"/>
          <w:sz w:val="22"/>
          <w:szCs w:val="22"/>
        </w:rPr>
        <w:t>This study will be c</w:t>
      </w:r>
      <w:r w:rsidR="01BFAB38" w:rsidRPr="005E362D">
        <w:rPr>
          <w:rFonts w:cstheme="minorHAnsi"/>
          <w:sz w:val="22"/>
          <w:szCs w:val="22"/>
        </w:rPr>
        <w:t>arried out through interviewing</w:t>
      </w:r>
      <w:r w:rsidRPr="005E362D">
        <w:rPr>
          <w:rFonts w:cstheme="minorHAnsi"/>
          <w:sz w:val="22"/>
          <w:szCs w:val="22"/>
        </w:rPr>
        <w:t xml:space="preserve"> a small selection of women</w:t>
      </w:r>
      <w:r w:rsidR="64074AD0" w:rsidRPr="005E362D">
        <w:rPr>
          <w:rFonts w:cstheme="minorHAnsi"/>
          <w:sz w:val="22"/>
          <w:szCs w:val="22"/>
        </w:rPr>
        <w:t xml:space="preserve"> </w:t>
      </w:r>
      <w:r w:rsidR="006C4EA5" w:rsidRPr="005E362D">
        <w:rPr>
          <w:rFonts w:cstheme="minorHAnsi"/>
          <w:sz w:val="22"/>
          <w:szCs w:val="22"/>
        </w:rPr>
        <w:t xml:space="preserve">across England and Wales. The participants will be chosen through </w:t>
      </w:r>
      <w:r w:rsidR="00C67131" w:rsidRPr="005E362D">
        <w:rPr>
          <w:rFonts w:cstheme="minorHAnsi"/>
          <w:sz w:val="22"/>
          <w:szCs w:val="22"/>
        </w:rPr>
        <w:t>adaptive</w:t>
      </w:r>
      <w:r w:rsidR="006C4EA5" w:rsidRPr="005E362D">
        <w:rPr>
          <w:rFonts w:cstheme="minorHAnsi"/>
          <w:sz w:val="22"/>
          <w:szCs w:val="22"/>
        </w:rPr>
        <w:t xml:space="preserve"> </w:t>
      </w:r>
      <w:commentRangeStart w:id="4"/>
      <w:r w:rsidR="006C4EA5" w:rsidRPr="005E362D">
        <w:rPr>
          <w:rFonts w:cstheme="minorHAnsi"/>
          <w:sz w:val="22"/>
          <w:szCs w:val="22"/>
        </w:rPr>
        <w:t>sampling</w:t>
      </w:r>
      <w:commentRangeEnd w:id="4"/>
      <w:r w:rsidRPr="005E362D">
        <w:rPr>
          <w:rFonts w:cstheme="minorHAnsi"/>
          <w:sz w:val="22"/>
          <w:szCs w:val="22"/>
        </w:rPr>
        <w:commentReference w:id="4"/>
      </w:r>
      <w:r w:rsidR="006C4EA5" w:rsidRPr="005E362D">
        <w:rPr>
          <w:rFonts w:cstheme="minorHAnsi"/>
          <w:sz w:val="22"/>
          <w:szCs w:val="22"/>
        </w:rPr>
        <w:t xml:space="preserve"> </w:t>
      </w:r>
      <w:r w:rsidR="00C67131" w:rsidRPr="005E362D">
        <w:rPr>
          <w:rFonts w:cstheme="minorHAnsi"/>
          <w:sz w:val="22"/>
          <w:szCs w:val="22"/>
        </w:rPr>
        <w:t xml:space="preserve">(Thompson and </w:t>
      </w:r>
      <w:proofErr w:type="spellStart"/>
      <w:r w:rsidR="00C67131" w:rsidRPr="005E362D">
        <w:rPr>
          <w:rFonts w:cstheme="minorHAnsi"/>
          <w:sz w:val="22"/>
          <w:szCs w:val="22"/>
        </w:rPr>
        <w:t>Seber</w:t>
      </w:r>
      <w:proofErr w:type="spellEnd"/>
      <w:r w:rsidR="00C67131" w:rsidRPr="005E362D">
        <w:rPr>
          <w:rFonts w:cstheme="minorHAnsi"/>
          <w:sz w:val="22"/>
          <w:szCs w:val="22"/>
        </w:rPr>
        <w:t>, 1996; Campbell et al., 2004</w:t>
      </w:r>
      <w:r w:rsidR="00E969BF" w:rsidRPr="005E362D">
        <w:rPr>
          <w:rFonts w:cstheme="minorHAnsi"/>
          <w:sz w:val="22"/>
          <w:szCs w:val="22"/>
        </w:rPr>
        <w:t xml:space="preserve">; </w:t>
      </w:r>
      <w:proofErr w:type="spellStart"/>
      <w:r w:rsidR="00E969BF" w:rsidRPr="005E362D">
        <w:rPr>
          <w:rFonts w:cstheme="minorHAnsi"/>
          <w:sz w:val="22"/>
          <w:szCs w:val="22"/>
        </w:rPr>
        <w:t>Dryver</w:t>
      </w:r>
      <w:proofErr w:type="spellEnd"/>
      <w:r w:rsidR="00E969BF" w:rsidRPr="005E362D">
        <w:rPr>
          <w:rFonts w:cstheme="minorHAnsi"/>
          <w:sz w:val="22"/>
          <w:szCs w:val="22"/>
        </w:rPr>
        <w:t>, 2008</w:t>
      </w:r>
      <w:r w:rsidR="00C67131" w:rsidRPr="005E362D">
        <w:rPr>
          <w:rFonts w:cstheme="minorHAnsi"/>
          <w:sz w:val="22"/>
          <w:szCs w:val="22"/>
        </w:rPr>
        <w:t>)</w:t>
      </w:r>
      <w:r w:rsidR="00E969BF" w:rsidRPr="005E362D">
        <w:rPr>
          <w:rFonts w:cstheme="minorHAnsi"/>
          <w:sz w:val="22"/>
          <w:szCs w:val="22"/>
        </w:rPr>
        <w:t>. This sampling method allows the research</w:t>
      </w:r>
      <w:r w:rsidR="0041461D" w:rsidRPr="005E362D">
        <w:rPr>
          <w:rFonts w:cstheme="minorHAnsi"/>
          <w:sz w:val="22"/>
          <w:szCs w:val="22"/>
        </w:rPr>
        <w:t>er</w:t>
      </w:r>
      <w:r w:rsidR="00E969BF" w:rsidRPr="005E362D">
        <w:rPr>
          <w:rFonts w:cstheme="minorHAnsi"/>
          <w:sz w:val="22"/>
          <w:szCs w:val="22"/>
        </w:rPr>
        <w:t xml:space="preserve"> to </w:t>
      </w:r>
      <w:r w:rsidR="0041461D" w:rsidRPr="005E362D">
        <w:rPr>
          <w:rFonts w:cstheme="minorHAnsi"/>
          <w:sz w:val="22"/>
          <w:szCs w:val="22"/>
        </w:rPr>
        <w:t>target areas more likely to contain women who have experienced rape, this would include areas such as cities with large populations</w:t>
      </w:r>
      <w:r w:rsidR="00253790" w:rsidRPr="005E362D">
        <w:rPr>
          <w:rFonts w:cstheme="minorHAnsi"/>
          <w:sz w:val="22"/>
          <w:szCs w:val="22"/>
        </w:rPr>
        <w:t xml:space="preserve"> and areas with higher crime rates</w:t>
      </w:r>
      <w:r w:rsidR="0041461D" w:rsidRPr="005E362D">
        <w:rPr>
          <w:rFonts w:cstheme="minorHAnsi"/>
          <w:sz w:val="22"/>
          <w:szCs w:val="22"/>
        </w:rPr>
        <w:t>. Another aspect the researcher will be looking for</w:t>
      </w:r>
      <w:r w:rsidR="00B20D0B" w:rsidRPr="005E362D">
        <w:rPr>
          <w:rFonts w:cstheme="minorHAnsi"/>
          <w:sz w:val="22"/>
          <w:szCs w:val="22"/>
        </w:rPr>
        <w:t>,</w:t>
      </w:r>
      <w:r w:rsidR="0041461D" w:rsidRPr="005E362D">
        <w:rPr>
          <w:rFonts w:cstheme="minorHAnsi"/>
          <w:sz w:val="22"/>
          <w:szCs w:val="22"/>
        </w:rPr>
        <w:t xml:space="preserve"> is areas where</w:t>
      </w:r>
      <w:r w:rsidR="5A221B61" w:rsidRPr="005E362D">
        <w:rPr>
          <w:rFonts w:cstheme="minorHAnsi"/>
          <w:sz w:val="22"/>
          <w:szCs w:val="22"/>
        </w:rPr>
        <w:t xml:space="preserve"> the</w:t>
      </w:r>
      <w:r w:rsidR="5941A4CE" w:rsidRPr="005E362D">
        <w:rPr>
          <w:rFonts w:cstheme="minorHAnsi"/>
          <w:sz w:val="22"/>
          <w:szCs w:val="22"/>
        </w:rPr>
        <w:t>re are a</w:t>
      </w:r>
      <w:r w:rsidR="0041461D" w:rsidRPr="005E362D">
        <w:rPr>
          <w:rFonts w:cstheme="minorHAnsi"/>
          <w:sz w:val="22"/>
          <w:szCs w:val="22"/>
        </w:rPr>
        <w:t xml:space="preserve"> high </w:t>
      </w:r>
      <w:commentRangeStart w:id="5"/>
      <w:r w:rsidR="0041461D" w:rsidRPr="005E362D">
        <w:rPr>
          <w:rFonts w:cstheme="minorHAnsi"/>
          <w:sz w:val="22"/>
          <w:szCs w:val="22"/>
        </w:rPr>
        <w:t>number</w:t>
      </w:r>
      <w:commentRangeEnd w:id="5"/>
      <w:r w:rsidRPr="005E362D">
        <w:rPr>
          <w:rFonts w:cstheme="minorHAnsi"/>
          <w:sz w:val="22"/>
          <w:szCs w:val="22"/>
        </w:rPr>
        <w:commentReference w:id="5"/>
      </w:r>
      <w:r w:rsidR="0041461D" w:rsidRPr="005E362D">
        <w:rPr>
          <w:rFonts w:cstheme="minorHAnsi"/>
          <w:sz w:val="22"/>
          <w:szCs w:val="22"/>
        </w:rPr>
        <w:t xml:space="preserve"> of r</w:t>
      </w:r>
      <w:r w:rsidR="4873BE3D" w:rsidRPr="005E362D">
        <w:rPr>
          <w:rFonts w:cstheme="minorHAnsi"/>
          <w:sz w:val="22"/>
          <w:szCs w:val="22"/>
        </w:rPr>
        <w:t>eported r</w:t>
      </w:r>
      <w:r w:rsidR="0041461D" w:rsidRPr="005E362D">
        <w:rPr>
          <w:rFonts w:cstheme="minorHAnsi"/>
          <w:sz w:val="22"/>
          <w:szCs w:val="22"/>
        </w:rPr>
        <w:t xml:space="preserve">apes. This method has been used for similar studies </w:t>
      </w:r>
      <w:r w:rsidR="0041461D" w:rsidRPr="005E362D">
        <w:rPr>
          <w:rFonts w:cstheme="minorHAnsi"/>
          <w:color w:val="000000" w:themeColor="text1"/>
          <w:sz w:val="22"/>
          <w:szCs w:val="22"/>
        </w:rPr>
        <w:t>by Campbell et al. (2001</w:t>
      </w:r>
      <w:r w:rsidR="00732E91" w:rsidRPr="005E362D">
        <w:rPr>
          <w:rFonts w:cstheme="minorHAnsi"/>
          <w:color w:val="000000" w:themeColor="text1"/>
          <w:sz w:val="22"/>
          <w:szCs w:val="22"/>
        </w:rPr>
        <w:t>,</w:t>
      </w:r>
      <w:r w:rsidR="0041461D" w:rsidRPr="005E362D">
        <w:rPr>
          <w:rFonts w:cstheme="minorHAnsi"/>
          <w:color w:val="000000" w:themeColor="text1"/>
          <w:sz w:val="22"/>
          <w:szCs w:val="22"/>
        </w:rPr>
        <w:t xml:space="preserve"> 2010) and Ahrens (2006</w:t>
      </w:r>
      <w:r w:rsidR="07D542BF" w:rsidRPr="005E362D">
        <w:rPr>
          <w:rFonts w:cstheme="minorHAnsi"/>
          <w:color w:val="000000" w:themeColor="text1"/>
          <w:sz w:val="22"/>
          <w:szCs w:val="22"/>
        </w:rPr>
        <w:t>)</w:t>
      </w:r>
      <w:r w:rsidR="0041461D" w:rsidRPr="005E362D">
        <w:rPr>
          <w:rFonts w:cstheme="minorHAnsi"/>
          <w:color w:val="000000" w:themeColor="text1"/>
          <w:sz w:val="22"/>
          <w:szCs w:val="22"/>
        </w:rPr>
        <w:t xml:space="preserve"> </w:t>
      </w:r>
      <w:r w:rsidR="494C7C3A" w:rsidRPr="005E362D">
        <w:rPr>
          <w:rFonts w:cstheme="minorHAnsi"/>
          <w:color w:val="000000" w:themeColor="text1"/>
          <w:sz w:val="22"/>
          <w:szCs w:val="22"/>
        </w:rPr>
        <w:t xml:space="preserve">and </w:t>
      </w:r>
      <w:commentRangeStart w:id="6"/>
      <w:r w:rsidR="0041461D" w:rsidRPr="005E362D">
        <w:rPr>
          <w:rFonts w:cstheme="minorHAnsi"/>
          <w:sz w:val="22"/>
          <w:szCs w:val="22"/>
        </w:rPr>
        <w:t>in</w:t>
      </w:r>
      <w:commentRangeEnd w:id="6"/>
      <w:r w:rsidRPr="005E362D">
        <w:rPr>
          <w:rFonts w:cstheme="minorHAnsi"/>
          <w:sz w:val="22"/>
          <w:szCs w:val="22"/>
        </w:rPr>
        <w:commentReference w:id="6"/>
      </w:r>
      <w:r w:rsidR="0041461D" w:rsidRPr="005E362D">
        <w:rPr>
          <w:rFonts w:cstheme="minorHAnsi"/>
          <w:sz w:val="22"/>
          <w:szCs w:val="22"/>
        </w:rPr>
        <w:t xml:space="preserve"> all three studies</w:t>
      </w:r>
      <w:r w:rsidR="33307D70" w:rsidRPr="005E362D">
        <w:rPr>
          <w:rFonts w:cstheme="minorHAnsi"/>
          <w:sz w:val="22"/>
          <w:szCs w:val="22"/>
        </w:rPr>
        <w:t>,</w:t>
      </w:r>
      <w:r w:rsidR="0041461D" w:rsidRPr="005E362D">
        <w:rPr>
          <w:rFonts w:cstheme="minorHAnsi"/>
          <w:sz w:val="22"/>
          <w:szCs w:val="22"/>
        </w:rPr>
        <w:t xml:space="preserve"> suitable participants were selected allowing the research</w:t>
      </w:r>
      <w:r w:rsidR="00CD3401">
        <w:rPr>
          <w:rFonts w:cstheme="minorHAnsi"/>
          <w:sz w:val="22"/>
          <w:szCs w:val="22"/>
        </w:rPr>
        <w:t xml:space="preserve"> project</w:t>
      </w:r>
      <w:r w:rsidR="0041461D" w:rsidRPr="005E362D">
        <w:rPr>
          <w:rFonts w:cstheme="minorHAnsi"/>
          <w:sz w:val="22"/>
          <w:szCs w:val="22"/>
        </w:rPr>
        <w:t xml:space="preserve"> to go ahead. After identifying the </w:t>
      </w:r>
      <w:r w:rsidR="00732E91" w:rsidRPr="005E362D">
        <w:rPr>
          <w:rFonts w:cstheme="minorHAnsi"/>
          <w:sz w:val="22"/>
          <w:szCs w:val="22"/>
        </w:rPr>
        <w:t xml:space="preserve">areas of interest, posters, fliers, and meetings </w:t>
      </w:r>
      <w:commentRangeStart w:id="7"/>
      <w:r w:rsidR="00732E91" w:rsidRPr="005E362D">
        <w:rPr>
          <w:rFonts w:cstheme="minorHAnsi"/>
          <w:sz w:val="22"/>
          <w:szCs w:val="22"/>
        </w:rPr>
        <w:t>with</w:t>
      </w:r>
      <w:commentRangeEnd w:id="7"/>
      <w:r w:rsidRPr="005E362D">
        <w:rPr>
          <w:rFonts w:cstheme="minorHAnsi"/>
          <w:sz w:val="22"/>
          <w:szCs w:val="22"/>
        </w:rPr>
        <w:commentReference w:id="7"/>
      </w:r>
      <w:r w:rsidR="00732E91" w:rsidRPr="005E362D">
        <w:rPr>
          <w:rFonts w:cstheme="minorHAnsi"/>
          <w:sz w:val="22"/>
          <w:szCs w:val="22"/>
        </w:rPr>
        <w:t xml:space="preserve"> women’s groups will be organised, advertising the research </w:t>
      </w:r>
      <w:r w:rsidR="00CD3401" w:rsidRPr="005E362D">
        <w:rPr>
          <w:rFonts w:cstheme="minorHAnsi"/>
          <w:sz w:val="22"/>
          <w:szCs w:val="22"/>
        </w:rPr>
        <w:t>project,</w:t>
      </w:r>
      <w:r w:rsidR="00732E91" w:rsidRPr="005E362D">
        <w:rPr>
          <w:rFonts w:cstheme="minorHAnsi"/>
          <w:sz w:val="22"/>
          <w:szCs w:val="22"/>
        </w:rPr>
        <w:t xml:space="preserve"> and ensuring </w:t>
      </w:r>
      <w:r w:rsidR="00F23720" w:rsidRPr="005E362D">
        <w:rPr>
          <w:rFonts w:cstheme="minorHAnsi"/>
          <w:sz w:val="22"/>
          <w:szCs w:val="22"/>
        </w:rPr>
        <w:t>confidentiality</w:t>
      </w:r>
      <w:r w:rsidR="00732E91" w:rsidRPr="005E362D">
        <w:rPr>
          <w:rFonts w:cstheme="minorHAnsi"/>
          <w:sz w:val="22"/>
          <w:szCs w:val="22"/>
        </w:rPr>
        <w:t xml:space="preserve"> throughout the pro</w:t>
      </w:r>
      <w:r w:rsidR="00CD3401">
        <w:rPr>
          <w:rFonts w:cstheme="minorHAnsi"/>
          <w:sz w:val="22"/>
          <w:szCs w:val="22"/>
        </w:rPr>
        <w:t>cess</w:t>
      </w:r>
      <w:r w:rsidR="00732E91" w:rsidRPr="005E362D">
        <w:rPr>
          <w:rFonts w:cstheme="minorHAnsi"/>
          <w:sz w:val="22"/>
          <w:szCs w:val="22"/>
        </w:rPr>
        <w:t xml:space="preserve"> and in the final article. It is important that they are aware that personal details will not be disclosed as many women who experience rape will often keep silent due to the possibility of victim blaming and embarrassment </w:t>
      </w:r>
      <w:r w:rsidR="00732E91" w:rsidRPr="005E362D">
        <w:rPr>
          <w:rFonts w:cstheme="minorHAnsi"/>
          <w:sz w:val="22"/>
          <w:szCs w:val="22"/>
        </w:rPr>
        <w:lastRenderedPageBreak/>
        <w:t>(Binder, 1981; Ahrens, 2006).</w:t>
      </w:r>
      <w:r w:rsidR="00E2001C" w:rsidRPr="005E362D">
        <w:rPr>
          <w:rFonts w:cstheme="minorHAnsi"/>
          <w:sz w:val="22"/>
          <w:szCs w:val="22"/>
        </w:rPr>
        <w:t xml:space="preserve"> Purposive </w:t>
      </w:r>
      <w:commentRangeStart w:id="8"/>
      <w:r w:rsidR="00E2001C" w:rsidRPr="005E362D">
        <w:rPr>
          <w:rFonts w:cstheme="minorHAnsi"/>
          <w:sz w:val="22"/>
          <w:szCs w:val="22"/>
        </w:rPr>
        <w:t>sampling</w:t>
      </w:r>
      <w:commentRangeEnd w:id="8"/>
      <w:r w:rsidRPr="005E362D">
        <w:rPr>
          <w:rFonts w:cstheme="minorHAnsi"/>
          <w:sz w:val="22"/>
          <w:szCs w:val="22"/>
        </w:rPr>
        <w:commentReference w:id="8"/>
      </w:r>
      <w:r w:rsidR="00E2001C" w:rsidRPr="005E362D">
        <w:rPr>
          <w:rFonts w:cstheme="minorHAnsi"/>
          <w:sz w:val="22"/>
          <w:szCs w:val="22"/>
        </w:rPr>
        <w:t xml:space="preserve"> was originally chosen for this project,</w:t>
      </w:r>
      <w:r w:rsidR="57B373D7" w:rsidRPr="005E362D">
        <w:rPr>
          <w:rFonts w:cstheme="minorHAnsi"/>
          <w:sz w:val="22"/>
          <w:szCs w:val="22"/>
        </w:rPr>
        <w:t xml:space="preserve"> this method would involve seeking out eligible participants through p</w:t>
      </w:r>
      <w:r w:rsidR="5D95D819" w:rsidRPr="005E362D">
        <w:rPr>
          <w:rFonts w:cstheme="minorHAnsi"/>
          <w:sz w:val="22"/>
          <w:szCs w:val="22"/>
        </w:rPr>
        <w:t>ublic information and reaching out to them rather than allowing them to come forward voluntarily (</w:t>
      </w:r>
      <w:proofErr w:type="spellStart"/>
      <w:r w:rsidR="6B93D476" w:rsidRPr="005E362D">
        <w:rPr>
          <w:rFonts w:cstheme="minorHAnsi"/>
          <w:sz w:val="22"/>
          <w:szCs w:val="22"/>
        </w:rPr>
        <w:t>Aimes</w:t>
      </w:r>
      <w:proofErr w:type="spellEnd"/>
      <w:r w:rsidR="6B93D476" w:rsidRPr="005E362D">
        <w:rPr>
          <w:rFonts w:cstheme="minorHAnsi"/>
          <w:sz w:val="22"/>
          <w:szCs w:val="22"/>
        </w:rPr>
        <w:t xml:space="preserve">, </w:t>
      </w:r>
      <w:proofErr w:type="spellStart"/>
      <w:r w:rsidR="6B93D476" w:rsidRPr="005E362D">
        <w:rPr>
          <w:rFonts w:cstheme="minorHAnsi"/>
          <w:sz w:val="22"/>
          <w:szCs w:val="22"/>
        </w:rPr>
        <w:t>Glenton</w:t>
      </w:r>
      <w:proofErr w:type="spellEnd"/>
      <w:r w:rsidR="6B93D476" w:rsidRPr="005E362D">
        <w:rPr>
          <w:rFonts w:cstheme="minorHAnsi"/>
          <w:sz w:val="22"/>
          <w:szCs w:val="22"/>
        </w:rPr>
        <w:t>, and Lewin, 2019).</w:t>
      </w:r>
      <w:r w:rsidR="00E2001C" w:rsidRPr="005E362D">
        <w:rPr>
          <w:rFonts w:cstheme="minorHAnsi"/>
          <w:sz w:val="22"/>
          <w:szCs w:val="22"/>
        </w:rPr>
        <w:t xml:space="preserve"> </w:t>
      </w:r>
      <w:r w:rsidR="5A69A974" w:rsidRPr="005E362D">
        <w:rPr>
          <w:rFonts w:cstheme="minorHAnsi"/>
          <w:sz w:val="22"/>
          <w:szCs w:val="22"/>
        </w:rPr>
        <w:t>H</w:t>
      </w:r>
      <w:r w:rsidR="00E2001C" w:rsidRPr="005E362D">
        <w:rPr>
          <w:rFonts w:cstheme="minorHAnsi"/>
          <w:sz w:val="22"/>
          <w:szCs w:val="22"/>
        </w:rPr>
        <w:t>owever</w:t>
      </w:r>
      <w:r w:rsidR="681C26FB" w:rsidRPr="005E362D">
        <w:rPr>
          <w:rFonts w:cstheme="minorHAnsi"/>
          <w:sz w:val="22"/>
          <w:szCs w:val="22"/>
        </w:rPr>
        <w:t>,</w:t>
      </w:r>
      <w:r w:rsidR="00E2001C" w:rsidRPr="005E362D">
        <w:rPr>
          <w:rFonts w:cstheme="minorHAnsi"/>
          <w:sz w:val="22"/>
          <w:szCs w:val="22"/>
        </w:rPr>
        <w:t xml:space="preserve"> after further investigation</w:t>
      </w:r>
      <w:r w:rsidR="00CD3401">
        <w:rPr>
          <w:rFonts w:cstheme="minorHAnsi"/>
          <w:sz w:val="22"/>
          <w:szCs w:val="22"/>
        </w:rPr>
        <w:t>,</w:t>
      </w:r>
      <w:r w:rsidR="00E2001C" w:rsidRPr="005E362D">
        <w:rPr>
          <w:rFonts w:cstheme="minorHAnsi"/>
          <w:sz w:val="22"/>
          <w:szCs w:val="22"/>
        </w:rPr>
        <w:t xml:space="preserve"> it was decided that selecting rape survivors using available records would </w:t>
      </w:r>
      <w:r w:rsidR="00CD3401">
        <w:rPr>
          <w:rFonts w:cstheme="minorHAnsi"/>
          <w:sz w:val="22"/>
          <w:szCs w:val="22"/>
        </w:rPr>
        <w:t>c</w:t>
      </w:r>
      <w:r w:rsidR="35754DF3" w:rsidRPr="005E362D">
        <w:rPr>
          <w:rFonts w:cstheme="minorHAnsi"/>
          <w:sz w:val="22"/>
          <w:szCs w:val="22"/>
        </w:rPr>
        <w:t xml:space="preserve">ause </w:t>
      </w:r>
      <w:r w:rsidR="00E2001C" w:rsidRPr="005E362D">
        <w:rPr>
          <w:rFonts w:cstheme="minorHAnsi"/>
          <w:sz w:val="22"/>
          <w:szCs w:val="22"/>
        </w:rPr>
        <w:t xml:space="preserve">discomfort </w:t>
      </w:r>
      <w:r w:rsidR="00E2001C" w:rsidRPr="00DB0FC0">
        <w:rPr>
          <w:rFonts w:cstheme="minorHAnsi"/>
          <w:sz w:val="22"/>
          <w:szCs w:val="22"/>
        </w:rPr>
        <w:t>and</w:t>
      </w:r>
      <w:r w:rsidR="4B720F08" w:rsidRPr="00DB0FC0">
        <w:rPr>
          <w:rFonts w:cstheme="minorHAnsi"/>
          <w:sz w:val="22"/>
          <w:szCs w:val="22"/>
        </w:rPr>
        <w:t xml:space="preserve"> feelings of</w:t>
      </w:r>
      <w:r w:rsidR="00E2001C" w:rsidRPr="00DB0FC0">
        <w:rPr>
          <w:rFonts w:cstheme="minorHAnsi"/>
          <w:sz w:val="22"/>
          <w:szCs w:val="22"/>
        </w:rPr>
        <w:t xml:space="preserve"> </w:t>
      </w:r>
      <w:commentRangeStart w:id="9"/>
      <w:r w:rsidR="00E2001C" w:rsidRPr="00DB0FC0">
        <w:rPr>
          <w:rFonts w:cstheme="minorHAnsi"/>
          <w:sz w:val="22"/>
          <w:szCs w:val="22"/>
        </w:rPr>
        <w:t>lack</w:t>
      </w:r>
      <w:commentRangeEnd w:id="9"/>
      <w:r w:rsidRPr="00DB0FC0">
        <w:rPr>
          <w:rFonts w:cstheme="minorHAnsi"/>
          <w:sz w:val="22"/>
          <w:szCs w:val="22"/>
        </w:rPr>
        <w:commentReference w:id="9"/>
      </w:r>
      <w:r w:rsidR="00E2001C" w:rsidRPr="00DB0FC0">
        <w:rPr>
          <w:rFonts w:cstheme="minorHAnsi"/>
          <w:sz w:val="22"/>
          <w:szCs w:val="22"/>
        </w:rPr>
        <w:t xml:space="preserve"> of control</w:t>
      </w:r>
      <w:r w:rsidR="00813B3C" w:rsidRPr="00DB0FC0">
        <w:rPr>
          <w:rFonts w:cstheme="minorHAnsi"/>
          <w:sz w:val="22"/>
          <w:szCs w:val="22"/>
        </w:rPr>
        <w:t xml:space="preserve"> distrust</w:t>
      </w:r>
      <w:r w:rsidR="00E2001C" w:rsidRPr="00DB0FC0">
        <w:rPr>
          <w:rFonts w:cstheme="minorHAnsi"/>
          <w:sz w:val="22"/>
          <w:szCs w:val="22"/>
        </w:rPr>
        <w:t xml:space="preserve"> to the women. Oakley (1988</w:t>
      </w:r>
      <w:r w:rsidR="002F2BA2" w:rsidRPr="00DB0FC0">
        <w:rPr>
          <w:rFonts w:cstheme="minorHAnsi"/>
          <w:sz w:val="22"/>
          <w:szCs w:val="22"/>
        </w:rPr>
        <w:t xml:space="preserve">, cited in Campbell </w:t>
      </w:r>
      <w:r w:rsidR="002F2BA2" w:rsidRPr="00DB0FC0">
        <w:rPr>
          <w:rFonts w:cstheme="minorHAnsi"/>
          <w:i/>
          <w:iCs/>
          <w:sz w:val="22"/>
          <w:szCs w:val="22"/>
        </w:rPr>
        <w:t>et al</w:t>
      </w:r>
      <w:r w:rsidR="002F2BA2" w:rsidRPr="00DB0FC0">
        <w:rPr>
          <w:rFonts w:cstheme="minorHAnsi"/>
          <w:sz w:val="22"/>
          <w:szCs w:val="22"/>
        </w:rPr>
        <w:t>., 2010, p.62</w:t>
      </w:r>
      <w:r w:rsidR="00E2001C" w:rsidRPr="00DB0FC0">
        <w:rPr>
          <w:rFonts w:cstheme="minorHAnsi"/>
          <w:sz w:val="22"/>
          <w:szCs w:val="22"/>
        </w:rPr>
        <w:t>) encourage</w:t>
      </w:r>
      <w:r w:rsidR="00156AEF" w:rsidRPr="00DB0FC0">
        <w:rPr>
          <w:rFonts w:cstheme="minorHAnsi"/>
          <w:sz w:val="22"/>
          <w:szCs w:val="22"/>
        </w:rPr>
        <w:t>s researchers</w:t>
      </w:r>
      <w:r w:rsidR="00604D2D" w:rsidRPr="00DB0FC0">
        <w:rPr>
          <w:rFonts w:cstheme="minorHAnsi"/>
          <w:sz w:val="22"/>
          <w:szCs w:val="22"/>
        </w:rPr>
        <w:t xml:space="preserve"> of traumatic topics to hand control over to the </w:t>
      </w:r>
      <w:r w:rsidR="004749E6" w:rsidRPr="00DB0FC0">
        <w:rPr>
          <w:rFonts w:cstheme="minorHAnsi"/>
          <w:sz w:val="22"/>
          <w:szCs w:val="22"/>
        </w:rPr>
        <w:t>participants’,</w:t>
      </w:r>
      <w:r w:rsidR="00A24AE8" w:rsidRPr="00DB0FC0">
        <w:rPr>
          <w:rFonts w:cstheme="minorHAnsi"/>
          <w:sz w:val="22"/>
          <w:szCs w:val="22"/>
        </w:rPr>
        <w:t xml:space="preserve"> as regaining control is a key element of the recovery process (Herman, 1992, cited in Campbell </w:t>
      </w:r>
      <w:r w:rsidR="00A24AE8" w:rsidRPr="00DB0FC0">
        <w:rPr>
          <w:rFonts w:cstheme="minorHAnsi"/>
          <w:i/>
          <w:iCs/>
          <w:sz w:val="22"/>
          <w:szCs w:val="22"/>
        </w:rPr>
        <w:t>et al</w:t>
      </w:r>
      <w:r w:rsidR="00A24AE8" w:rsidRPr="00DB0FC0">
        <w:rPr>
          <w:rFonts w:cstheme="minorHAnsi"/>
          <w:sz w:val="22"/>
          <w:szCs w:val="22"/>
        </w:rPr>
        <w:t>., 2010).</w:t>
      </w:r>
      <w:r w:rsidR="00FC0594" w:rsidRPr="00DB0FC0">
        <w:rPr>
          <w:rFonts w:cstheme="minorHAnsi"/>
          <w:sz w:val="22"/>
          <w:szCs w:val="22"/>
        </w:rPr>
        <w:t xml:space="preserve"> </w:t>
      </w:r>
      <w:r w:rsidR="009108C3" w:rsidRPr="00DB0FC0">
        <w:rPr>
          <w:rFonts w:cstheme="minorHAnsi"/>
          <w:sz w:val="22"/>
          <w:szCs w:val="22"/>
        </w:rPr>
        <w:t xml:space="preserve">Using adaptive sampling </w:t>
      </w:r>
      <w:r w:rsidR="00C5187C" w:rsidRPr="00DB0FC0">
        <w:rPr>
          <w:rFonts w:cstheme="minorHAnsi"/>
          <w:sz w:val="22"/>
          <w:szCs w:val="22"/>
        </w:rPr>
        <w:t xml:space="preserve">can lead to </w:t>
      </w:r>
      <w:bookmarkStart w:id="10" w:name="_Int_FmlaHXzT"/>
      <w:r w:rsidR="00C5187C" w:rsidRPr="00DB0FC0">
        <w:rPr>
          <w:rFonts w:cstheme="minorHAnsi"/>
          <w:sz w:val="22"/>
          <w:szCs w:val="22"/>
        </w:rPr>
        <w:t>a large number of</w:t>
      </w:r>
      <w:bookmarkEnd w:id="10"/>
      <w:r w:rsidR="00C5187C" w:rsidRPr="00DB0FC0">
        <w:rPr>
          <w:rFonts w:cstheme="minorHAnsi"/>
          <w:sz w:val="22"/>
          <w:szCs w:val="22"/>
        </w:rPr>
        <w:t xml:space="preserve"> voluntary participants, however, a study conducted by Campbell </w:t>
      </w:r>
      <w:r w:rsidR="00C5187C" w:rsidRPr="00DB0FC0">
        <w:rPr>
          <w:rFonts w:cstheme="minorHAnsi"/>
          <w:i/>
          <w:iCs/>
          <w:sz w:val="22"/>
          <w:szCs w:val="22"/>
        </w:rPr>
        <w:t>et al</w:t>
      </w:r>
      <w:r w:rsidR="00C5187C" w:rsidRPr="00DB0FC0">
        <w:rPr>
          <w:rFonts w:cstheme="minorHAnsi"/>
          <w:sz w:val="22"/>
          <w:szCs w:val="22"/>
        </w:rPr>
        <w:t xml:space="preserve"> (2010) using</w:t>
      </w:r>
      <w:r w:rsidR="00C5187C" w:rsidRPr="005E362D">
        <w:rPr>
          <w:rFonts w:cstheme="minorHAnsi"/>
          <w:sz w:val="22"/>
          <w:szCs w:val="22"/>
        </w:rPr>
        <w:t xml:space="preserve"> the adaptive sampling method resulted in 186 women contacting the researchers</w:t>
      </w:r>
      <w:r w:rsidR="428786FA" w:rsidRPr="005E362D">
        <w:rPr>
          <w:rFonts w:cstheme="minorHAnsi"/>
          <w:sz w:val="22"/>
          <w:szCs w:val="22"/>
        </w:rPr>
        <w:t>. However,</w:t>
      </w:r>
      <w:r w:rsidR="00C5187C" w:rsidRPr="005E362D">
        <w:rPr>
          <w:rFonts w:cstheme="minorHAnsi"/>
          <w:sz w:val="22"/>
          <w:szCs w:val="22"/>
        </w:rPr>
        <w:t xml:space="preserve"> only 112 </w:t>
      </w:r>
      <w:r w:rsidR="16AA0A91" w:rsidRPr="005E362D">
        <w:rPr>
          <w:rFonts w:cstheme="minorHAnsi"/>
          <w:sz w:val="22"/>
          <w:szCs w:val="22"/>
        </w:rPr>
        <w:t xml:space="preserve">who </w:t>
      </w:r>
      <w:r w:rsidR="00C5187C" w:rsidRPr="005E362D">
        <w:rPr>
          <w:rFonts w:cstheme="minorHAnsi"/>
          <w:sz w:val="22"/>
          <w:szCs w:val="22"/>
        </w:rPr>
        <w:t>responded were eligible and by the final study only 92 were participating. This demonstrates how important a large initial sample is for sensitive studies, therefore</w:t>
      </w:r>
      <w:r w:rsidR="690F21C7" w:rsidRPr="005E362D">
        <w:rPr>
          <w:rFonts w:cstheme="minorHAnsi"/>
          <w:sz w:val="22"/>
          <w:szCs w:val="22"/>
        </w:rPr>
        <w:t>,</w:t>
      </w:r>
      <w:r w:rsidR="00C5187C" w:rsidRPr="005E362D">
        <w:rPr>
          <w:rFonts w:cstheme="minorHAnsi"/>
          <w:sz w:val="22"/>
          <w:szCs w:val="22"/>
        </w:rPr>
        <w:t xml:space="preserve"> it is most appropriate to use adaptive sampling for this study. </w:t>
      </w:r>
    </w:p>
    <w:p w14:paraId="255D3FF6" w14:textId="77777777" w:rsidR="00A000AD" w:rsidRPr="005E362D" w:rsidRDefault="00A000AD" w:rsidP="00844218">
      <w:pPr>
        <w:spacing w:line="360" w:lineRule="auto"/>
        <w:rPr>
          <w:rFonts w:cstheme="minorHAnsi"/>
          <w:sz w:val="22"/>
          <w:szCs w:val="22"/>
        </w:rPr>
      </w:pPr>
    </w:p>
    <w:p w14:paraId="45465BC8" w14:textId="2B022C61" w:rsidR="00AD5F6E" w:rsidRDefault="00AA0039" w:rsidP="28506E58">
      <w:pPr>
        <w:spacing w:line="360" w:lineRule="auto"/>
        <w:rPr>
          <w:rFonts w:cstheme="minorHAnsi"/>
          <w:b/>
          <w:bCs/>
          <w:sz w:val="22"/>
          <w:szCs w:val="22"/>
        </w:rPr>
      </w:pPr>
      <w:r w:rsidRPr="005E362D">
        <w:rPr>
          <w:rFonts w:cstheme="minorHAnsi"/>
          <w:sz w:val="22"/>
          <w:szCs w:val="22"/>
        </w:rPr>
        <w:t xml:space="preserve">The information will be gathered through multiple methods </w:t>
      </w:r>
      <w:r w:rsidR="07764728" w:rsidRPr="005E362D">
        <w:rPr>
          <w:rFonts w:cstheme="minorHAnsi"/>
          <w:sz w:val="22"/>
          <w:szCs w:val="22"/>
        </w:rPr>
        <w:t>dependent</w:t>
      </w:r>
      <w:r w:rsidRPr="005E362D">
        <w:rPr>
          <w:rFonts w:cstheme="minorHAnsi"/>
          <w:sz w:val="22"/>
          <w:szCs w:val="22"/>
        </w:rPr>
        <w:t xml:space="preserve"> </w:t>
      </w:r>
      <w:r w:rsidR="6EB4D0A6" w:rsidRPr="005E362D">
        <w:rPr>
          <w:rFonts w:cstheme="minorHAnsi"/>
          <w:sz w:val="22"/>
          <w:szCs w:val="22"/>
        </w:rPr>
        <w:t>up</w:t>
      </w:r>
      <w:commentRangeStart w:id="11"/>
      <w:r w:rsidRPr="005E362D">
        <w:rPr>
          <w:rFonts w:cstheme="minorHAnsi"/>
          <w:sz w:val="22"/>
          <w:szCs w:val="22"/>
        </w:rPr>
        <w:t>on</w:t>
      </w:r>
      <w:commentRangeEnd w:id="11"/>
      <w:r w:rsidR="00AD5F6E" w:rsidRPr="005E362D">
        <w:rPr>
          <w:rFonts w:cstheme="minorHAnsi"/>
          <w:sz w:val="22"/>
          <w:szCs w:val="22"/>
        </w:rPr>
        <w:commentReference w:id="11"/>
      </w:r>
      <w:r w:rsidRPr="005E362D">
        <w:rPr>
          <w:rFonts w:cstheme="minorHAnsi"/>
          <w:sz w:val="22"/>
          <w:szCs w:val="22"/>
        </w:rPr>
        <w:t xml:space="preserve"> the participants preferences. Methods will include interviews, anonymous questionnaires/forms, and an option of a focus group will be put to those involved. </w:t>
      </w:r>
      <w:r w:rsidR="0008706F" w:rsidRPr="005E362D">
        <w:rPr>
          <w:rFonts w:cstheme="minorHAnsi"/>
          <w:sz w:val="22"/>
          <w:szCs w:val="22"/>
        </w:rPr>
        <w:t>As a primarily qualitative study, this project will require information</w:t>
      </w:r>
      <w:r w:rsidR="00A45E04" w:rsidRPr="005E362D">
        <w:rPr>
          <w:rFonts w:cstheme="minorHAnsi"/>
          <w:sz w:val="22"/>
          <w:szCs w:val="22"/>
        </w:rPr>
        <w:t>-</w:t>
      </w:r>
      <w:r w:rsidR="0008706F" w:rsidRPr="005E362D">
        <w:rPr>
          <w:rFonts w:cstheme="minorHAnsi"/>
          <w:sz w:val="22"/>
          <w:szCs w:val="22"/>
        </w:rPr>
        <w:t>based answers</w:t>
      </w:r>
      <w:r w:rsidR="00766893">
        <w:rPr>
          <w:rFonts w:cstheme="minorHAnsi"/>
          <w:sz w:val="22"/>
          <w:szCs w:val="22"/>
        </w:rPr>
        <w:t xml:space="preserve"> to gain a deeper understanding for the final article.</w:t>
      </w:r>
      <w:r w:rsidR="26D29436" w:rsidRPr="009F3039">
        <w:rPr>
          <w:rFonts w:cstheme="minorHAnsi"/>
          <w:sz w:val="22"/>
          <w:szCs w:val="22"/>
        </w:rPr>
        <w:t xml:space="preserve"> </w:t>
      </w:r>
      <w:commentRangeStart w:id="12"/>
      <w:commentRangeEnd w:id="12"/>
      <w:r w:rsidR="00AD5F6E" w:rsidRPr="009F3039">
        <w:rPr>
          <w:rFonts w:cstheme="minorHAnsi"/>
          <w:sz w:val="22"/>
          <w:szCs w:val="22"/>
        </w:rPr>
        <w:commentReference w:id="12"/>
      </w:r>
      <w:r w:rsidR="00AD5F6E" w:rsidRPr="005E362D">
        <w:rPr>
          <w:rFonts w:cstheme="minorHAnsi"/>
          <w:sz w:val="22"/>
          <w:szCs w:val="22"/>
        </w:rPr>
        <w:t>Prior to commencing this project, the researcher</w:t>
      </w:r>
      <w:r w:rsidR="009108C3" w:rsidRPr="005E362D">
        <w:rPr>
          <w:rFonts w:cstheme="minorHAnsi"/>
          <w:sz w:val="22"/>
          <w:szCs w:val="22"/>
        </w:rPr>
        <w:t>s involved</w:t>
      </w:r>
      <w:r w:rsidR="00AD5F6E" w:rsidRPr="005E362D">
        <w:rPr>
          <w:rFonts w:cstheme="minorHAnsi"/>
          <w:sz w:val="22"/>
          <w:szCs w:val="22"/>
        </w:rPr>
        <w:t xml:space="preserve"> will be taking part in a</w:t>
      </w:r>
      <w:r w:rsidR="009108C3" w:rsidRPr="005E362D">
        <w:rPr>
          <w:rFonts w:cstheme="minorHAnsi"/>
          <w:sz w:val="22"/>
          <w:szCs w:val="22"/>
        </w:rPr>
        <w:t>n</w:t>
      </w:r>
      <w:r w:rsidR="00AD5F6E" w:rsidRPr="005E362D">
        <w:rPr>
          <w:rFonts w:cstheme="minorHAnsi"/>
          <w:sz w:val="22"/>
          <w:szCs w:val="22"/>
        </w:rPr>
        <w:t xml:space="preserve"> </w:t>
      </w:r>
      <w:r w:rsidR="009108C3" w:rsidRPr="005E362D">
        <w:rPr>
          <w:rFonts w:cstheme="minorHAnsi"/>
          <w:sz w:val="22"/>
          <w:szCs w:val="22"/>
        </w:rPr>
        <w:t xml:space="preserve">introductory course on violence against women run by rape crisis centres for new employees and volunteers. This process has shown </w:t>
      </w:r>
      <w:commentRangeStart w:id="13"/>
      <w:r w:rsidR="009108C3" w:rsidRPr="005E362D">
        <w:rPr>
          <w:rFonts w:cstheme="minorHAnsi"/>
          <w:sz w:val="22"/>
          <w:szCs w:val="22"/>
        </w:rPr>
        <w:t>improvement</w:t>
      </w:r>
      <w:r w:rsidR="4EB3C638" w:rsidRPr="005E362D">
        <w:rPr>
          <w:rFonts w:cstheme="minorHAnsi"/>
          <w:sz w:val="22"/>
          <w:szCs w:val="22"/>
        </w:rPr>
        <w:t>s</w:t>
      </w:r>
      <w:commentRangeEnd w:id="13"/>
      <w:r w:rsidR="00AD5F6E" w:rsidRPr="005E362D">
        <w:rPr>
          <w:rFonts w:cstheme="minorHAnsi"/>
          <w:sz w:val="22"/>
          <w:szCs w:val="22"/>
        </w:rPr>
        <w:commentReference w:id="13"/>
      </w:r>
      <w:r w:rsidR="009108C3" w:rsidRPr="005E362D">
        <w:rPr>
          <w:rFonts w:cstheme="minorHAnsi"/>
          <w:sz w:val="22"/>
          <w:szCs w:val="22"/>
        </w:rPr>
        <w:t xml:space="preserve"> in how interviews are run with rape </w:t>
      </w:r>
      <w:r w:rsidR="009108C3" w:rsidRPr="00DB0FC0">
        <w:rPr>
          <w:rFonts w:cstheme="minorHAnsi"/>
          <w:sz w:val="22"/>
          <w:szCs w:val="22"/>
        </w:rPr>
        <w:t xml:space="preserve">survivors (Campbell </w:t>
      </w:r>
      <w:r w:rsidR="009108C3" w:rsidRPr="00DB0FC0">
        <w:rPr>
          <w:rFonts w:cstheme="minorHAnsi"/>
          <w:i/>
          <w:iCs/>
          <w:sz w:val="22"/>
          <w:szCs w:val="22"/>
        </w:rPr>
        <w:t xml:space="preserve">et al., </w:t>
      </w:r>
      <w:r w:rsidR="009108C3" w:rsidRPr="00DB0FC0">
        <w:rPr>
          <w:rFonts w:cstheme="minorHAnsi"/>
          <w:sz w:val="22"/>
          <w:szCs w:val="22"/>
        </w:rPr>
        <w:t>20</w:t>
      </w:r>
      <w:r w:rsidR="00DB0FC0" w:rsidRPr="00DB0FC0">
        <w:rPr>
          <w:rFonts w:cstheme="minorHAnsi"/>
          <w:sz w:val="22"/>
          <w:szCs w:val="22"/>
        </w:rPr>
        <w:t>10</w:t>
      </w:r>
      <w:r w:rsidR="009108C3" w:rsidRPr="00DB0FC0">
        <w:rPr>
          <w:rFonts w:cstheme="minorHAnsi"/>
          <w:sz w:val="22"/>
          <w:szCs w:val="22"/>
        </w:rPr>
        <w:t>)</w:t>
      </w:r>
      <w:r w:rsidR="00385EC4" w:rsidRPr="00DB0FC0">
        <w:rPr>
          <w:rFonts w:cstheme="minorHAnsi"/>
          <w:sz w:val="22"/>
          <w:szCs w:val="22"/>
        </w:rPr>
        <w:t>,</w:t>
      </w:r>
      <w:r w:rsidR="00385EC4">
        <w:rPr>
          <w:rFonts w:cstheme="minorHAnsi"/>
          <w:sz w:val="22"/>
          <w:szCs w:val="22"/>
        </w:rPr>
        <w:t xml:space="preserve"> as it enables the </w:t>
      </w:r>
      <w:r w:rsidR="009F3039">
        <w:rPr>
          <w:rFonts w:cstheme="minorHAnsi"/>
          <w:sz w:val="22"/>
          <w:szCs w:val="22"/>
        </w:rPr>
        <w:t>researcher to approach the subject in a non-threatening and sensitive manner.</w:t>
      </w:r>
    </w:p>
    <w:p w14:paraId="39C92206" w14:textId="7208B271" w:rsidR="002B4919" w:rsidRDefault="002B4919" w:rsidP="28506E58">
      <w:pPr>
        <w:spacing w:line="360" w:lineRule="auto"/>
        <w:rPr>
          <w:rFonts w:cstheme="minorHAnsi"/>
          <w:sz w:val="22"/>
          <w:szCs w:val="22"/>
        </w:rPr>
      </w:pPr>
    </w:p>
    <w:p w14:paraId="15A1A215" w14:textId="78B815B3" w:rsidR="00FC6230" w:rsidRDefault="00701E07" w:rsidP="00844218">
      <w:pPr>
        <w:spacing w:line="360" w:lineRule="auto"/>
        <w:rPr>
          <w:rFonts w:cstheme="minorHAnsi"/>
          <w:sz w:val="22"/>
          <w:szCs w:val="22"/>
        </w:rPr>
      </w:pPr>
      <w:r>
        <w:rPr>
          <w:rFonts w:cstheme="minorHAnsi"/>
          <w:sz w:val="22"/>
          <w:szCs w:val="22"/>
        </w:rPr>
        <w:t>Using informal conversational interviewing enables the participants to disclose information in their ow</w:t>
      </w:r>
      <w:r w:rsidR="00093A1D">
        <w:rPr>
          <w:rFonts w:cstheme="minorHAnsi"/>
          <w:sz w:val="22"/>
          <w:szCs w:val="22"/>
        </w:rPr>
        <w:t>n time and way, whereas asking questions</w:t>
      </w:r>
      <w:r w:rsidR="00036F34">
        <w:rPr>
          <w:rFonts w:cstheme="minorHAnsi"/>
          <w:sz w:val="22"/>
          <w:szCs w:val="22"/>
        </w:rPr>
        <w:t xml:space="preserve"> throughout can cause the participants to lose their </w:t>
      </w:r>
      <w:r w:rsidR="004578E3">
        <w:rPr>
          <w:rFonts w:cstheme="minorHAnsi"/>
          <w:sz w:val="22"/>
          <w:szCs w:val="22"/>
        </w:rPr>
        <w:t>concentration</w:t>
      </w:r>
      <w:r w:rsidR="00EA08B1">
        <w:rPr>
          <w:rFonts w:cstheme="minorHAnsi"/>
          <w:sz w:val="22"/>
          <w:szCs w:val="22"/>
        </w:rPr>
        <w:t>, creating gaps in the information</w:t>
      </w:r>
      <w:r w:rsidR="008C5D33">
        <w:rPr>
          <w:rFonts w:cstheme="minorHAnsi"/>
          <w:sz w:val="22"/>
          <w:szCs w:val="22"/>
        </w:rPr>
        <w:t xml:space="preserve"> (Swain and King, 2022).</w:t>
      </w:r>
      <w:r w:rsidR="00EA08B1">
        <w:rPr>
          <w:rFonts w:cstheme="minorHAnsi"/>
          <w:sz w:val="22"/>
          <w:szCs w:val="22"/>
        </w:rPr>
        <w:t xml:space="preserve"> </w:t>
      </w:r>
      <w:r w:rsidR="0097385A">
        <w:rPr>
          <w:rFonts w:cstheme="minorHAnsi"/>
          <w:sz w:val="22"/>
          <w:szCs w:val="22"/>
        </w:rPr>
        <w:t>I</w:t>
      </w:r>
      <w:r w:rsidR="00BB31F7">
        <w:rPr>
          <w:rFonts w:cstheme="minorHAnsi"/>
          <w:sz w:val="22"/>
          <w:szCs w:val="22"/>
        </w:rPr>
        <w:t xml:space="preserve">nformation handed out during the adaptive sampling </w:t>
      </w:r>
      <w:r w:rsidR="0097385A">
        <w:rPr>
          <w:rFonts w:cstheme="minorHAnsi"/>
          <w:sz w:val="22"/>
          <w:szCs w:val="22"/>
        </w:rPr>
        <w:t xml:space="preserve">and agreements prior to the interviews, </w:t>
      </w:r>
      <w:r w:rsidR="00812438">
        <w:rPr>
          <w:rFonts w:cstheme="minorHAnsi"/>
          <w:sz w:val="22"/>
          <w:szCs w:val="22"/>
        </w:rPr>
        <w:t xml:space="preserve">all participants will be aware of the subject matter and will therefore need </w:t>
      </w:r>
      <w:r w:rsidR="00514EBB">
        <w:rPr>
          <w:rFonts w:cstheme="minorHAnsi"/>
          <w:sz w:val="22"/>
          <w:szCs w:val="22"/>
        </w:rPr>
        <w:t xml:space="preserve">minimal prompting during the interviews. Due to the sensitive nature </w:t>
      </w:r>
      <w:r w:rsidR="00932008">
        <w:rPr>
          <w:rFonts w:cstheme="minorHAnsi"/>
          <w:sz w:val="22"/>
          <w:szCs w:val="22"/>
        </w:rPr>
        <w:t>of this study</w:t>
      </w:r>
      <w:r w:rsidR="00C82F61">
        <w:rPr>
          <w:rFonts w:cstheme="minorHAnsi"/>
          <w:sz w:val="22"/>
          <w:szCs w:val="22"/>
        </w:rPr>
        <w:t xml:space="preserve">, information </w:t>
      </w:r>
      <w:r w:rsidR="006468D7">
        <w:rPr>
          <w:rFonts w:cstheme="minorHAnsi"/>
          <w:sz w:val="22"/>
          <w:szCs w:val="22"/>
        </w:rPr>
        <w:t>for local support and counselling will be provided to each participant independently</w:t>
      </w:r>
      <w:r w:rsidR="00E275B3">
        <w:rPr>
          <w:rFonts w:cstheme="minorHAnsi"/>
          <w:sz w:val="22"/>
          <w:szCs w:val="22"/>
        </w:rPr>
        <w:t xml:space="preserve">. This will ensure that if any trauma reoccurs </w:t>
      </w:r>
      <w:r w:rsidR="007C68D1">
        <w:rPr>
          <w:rFonts w:cstheme="minorHAnsi"/>
          <w:sz w:val="22"/>
          <w:szCs w:val="22"/>
        </w:rPr>
        <w:t xml:space="preserve">during or after the interviews, </w:t>
      </w:r>
      <w:r w:rsidR="0049272A">
        <w:rPr>
          <w:rFonts w:cstheme="minorHAnsi"/>
          <w:sz w:val="22"/>
          <w:szCs w:val="22"/>
        </w:rPr>
        <w:t>support is readily available</w:t>
      </w:r>
      <w:r w:rsidR="004604B2">
        <w:rPr>
          <w:rFonts w:cstheme="minorHAnsi"/>
          <w:sz w:val="22"/>
          <w:szCs w:val="22"/>
        </w:rPr>
        <w:t>.</w:t>
      </w:r>
    </w:p>
    <w:p w14:paraId="0183808E" w14:textId="77777777" w:rsidR="00C92E20" w:rsidRDefault="00C92E20" w:rsidP="00844218">
      <w:pPr>
        <w:spacing w:line="360" w:lineRule="auto"/>
        <w:rPr>
          <w:rFonts w:cstheme="minorHAnsi"/>
          <w:sz w:val="22"/>
          <w:szCs w:val="22"/>
        </w:rPr>
      </w:pPr>
    </w:p>
    <w:p w14:paraId="2A2B05CF" w14:textId="77777777" w:rsidR="00C92E20" w:rsidRDefault="004604B2" w:rsidP="00A17364">
      <w:pPr>
        <w:spacing w:line="360" w:lineRule="auto"/>
        <w:rPr>
          <w:rFonts w:cstheme="minorHAnsi"/>
          <w:sz w:val="22"/>
          <w:szCs w:val="22"/>
        </w:rPr>
      </w:pPr>
      <w:r>
        <w:rPr>
          <w:rFonts w:cstheme="minorHAnsi"/>
          <w:sz w:val="22"/>
          <w:szCs w:val="22"/>
        </w:rPr>
        <w:t>Tria</w:t>
      </w:r>
      <w:r w:rsidR="004D5518">
        <w:rPr>
          <w:rFonts w:cstheme="minorHAnsi"/>
          <w:sz w:val="22"/>
          <w:szCs w:val="22"/>
        </w:rPr>
        <w:t xml:space="preserve">ngulation is the process by which a researcher may gain a more in-depth knowledge of a topic by looking </w:t>
      </w:r>
      <w:r w:rsidR="00FC6230">
        <w:rPr>
          <w:rFonts w:cstheme="minorHAnsi"/>
          <w:sz w:val="22"/>
          <w:szCs w:val="22"/>
        </w:rPr>
        <w:t xml:space="preserve">at the </w:t>
      </w:r>
      <w:r w:rsidR="00245185">
        <w:rPr>
          <w:rFonts w:cstheme="minorHAnsi"/>
          <w:sz w:val="22"/>
          <w:szCs w:val="22"/>
        </w:rPr>
        <w:t>evidence from multiple pers</w:t>
      </w:r>
      <w:r w:rsidR="00907CF7">
        <w:rPr>
          <w:rFonts w:cstheme="minorHAnsi"/>
          <w:sz w:val="22"/>
          <w:szCs w:val="22"/>
        </w:rPr>
        <w:t>pectives by using more than one research method such as observation</w:t>
      </w:r>
      <w:r w:rsidR="00604451">
        <w:rPr>
          <w:rFonts w:cstheme="minorHAnsi"/>
          <w:sz w:val="22"/>
          <w:szCs w:val="22"/>
        </w:rPr>
        <w:t xml:space="preserve">, focus groups, </w:t>
      </w:r>
      <w:r w:rsidR="00340375">
        <w:rPr>
          <w:rFonts w:cstheme="minorHAnsi"/>
          <w:sz w:val="22"/>
          <w:szCs w:val="22"/>
        </w:rPr>
        <w:t>surveys, etc</w:t>
      </w:r>
      <w:r w:rsidR="000A0552">
        <w:rPr>
          <w:rFonts w:cstheme="minorHAnsi"/>
          <w:sz w:val="22"/>
          <w:szCs w:val="22"/>
        </w:rPr>
        <w:t xml:space="preserve"> (</w:t>
      </w:r>
      <w:r w:rsidR="00F43AB4">
        <w:rPr>
          <w:rFonts w:cstheme="minorHAnsi"/>
          <w:sz w:val="22"/>
          <w:szCs w:val="22"/>
        </w:rPr>
        <w:t xml:space="preserve">Noble and Heale, 2019). </w:t>
      </w:r>
      <w:r w:rsidR="00BB0454">
        <w:rPr>
          <w:rFonts w:cstheme="minorHAnsi"/>
          <w:sz w:val="22"/>
          <w:szCs w:val="22"/>
        </w:rPr>
        <w:t xml:space="preserve">As this subject requires mothers to </w:t>
      </w:r>
      <w:r w:rsidR="00BB0454">
        <w:rPr>
          <w:rFonts w:cstheme="minorHAnsi"/>
          <w:sz w:val="22"/>
          <w:szCs w:val="22"/>
        </w:rPr>
        <w:lastRenderedPageBreak/>
        <w:t xml:space="preserve">disclose </w:t>
      </w:r>
      <w:r w:rsidR="00C11D07">
        <w:rPr>
          <w:rFonts w:cstheme="minorHAnsi"/>
          <w:sz w:val="22"/>
          <w:szCs w:val="22"/>
        </w:rPr>
        <w:t xml:space="preserve">their thoughts, feelings, and experience </w:t>
      </w:r>
      <w:r w:rsidR="001B3CF0">
        <w:rPr>
          <w:rFonts w:cstheme="minorHAnsi"/>
          <w:sz w:val="22"/>
          <w:szCs w:val="22"/>
        </w:rPr>
        <w:t>on the matter, using a sec</w:t>
      </w:r>
      <w:r w:rsidR="00670AF5">
        <w:rPr>
          <w:rFonts w:cstheme="minorHAnsi"/>
          <w:sz w:val="22"/>
          <w:szCs w:val="22"/>
        </w:rPr>
        <w:t xml:space="preserve">ond or third research method </w:t>
      </w:r>
      <w:r w:rsidR="00923D8E">
        <w:rPr>
          <w:rFonts w:cstheme="minorHAnsi"/>
          <w:sz w:val="22"/>
          <w:szCs w:val="22"/>
        </w:rPr>
        <w:t>would not provide any valid points of triangulation. Therefore,</w:t>
      </w:r>
      <w:r w:rsidR="00521318">
        <w:rPr>
          <w:rFonts w:cstheme="minorHAnsi"/>
          <w:sz w:val="22"/>
          <w:szCs w:val="22"/>
        </w:rPr>
        <w:t xml:space="preserve"> to ensure that the </w:t>
      </w:r>
      <w:r w:rsidR="002F3C50">
        <w:rPr>
          <w:rFonts w:cstheme="minorHAnsi"/>
          <w:sz w:val="22"/>
          <w:szCs w:val="22"/>
        </w:rPr>
        <w:t>research is valid</w:t>
      </w:r>
      <w:r w:rsidR="00923D8E">
        <w:rPr>
          <w:rFonts w:cstheme="minorHAnsi"/>
          <w:sz w:val="22"/>
          <w:szCs w:val="22"/>
        </w:rPr>
        <w:t xml:space="preserve">, </w:t>
      </w:r>
      <w:r w:rsidR="00521318">
        <w:rPr>
          <w:rFonts w:cstheme="minorHAnsi"/>
          <w:sz w:val="22"/>
          <w:szCs w:val="22"/>
        </w:rPr>
        <w:t xml:space="preserve">a second researcher </w:t>
      </w:r>
      <w:r w:rsidR="005E6D4D">
        <w:rPr>
          <w:rFonts w:cstheme="minorHAnsi"/>
          <w:sz w:val="22"/>
          <w:szCs w:val="22"/>
        </w:rPr>
        <w:t xml:space="preserve">will be brought in to observe any </w:t>
      </w:r>
      <w:r w:rsidR="008117F7">
        <w:rPr>
          <w:rFonts w:cstheme="minorHAnsi"/>
          <w:sz w:val="22"/>
          <w:szCs w:val="22"/>
        </w:rPr>
        <w:t xml:space="preserve">tape recordings, audio files, or notes written by the primary researcher. By gaining a second point of view </w:t>
      </w:r>
      <w:r w:rsidR="003101DD">
        <w:rPr>
          <w:rFonts w:cstheme="minorHAnsi"/>
          <w:sz w:val="22"/>
          <w:szCs w:val="22"/>
        </w:rPr>
        <w:t xml:space="preserve">on the evidence, the </w:t>
      </w:r>
      <w:r w:rsidR="00800474">
        <w:rPr>
          <w:rFonts w:cstheme="minorHAnsi"/>
          <w:sz w:val="22"/>
          <w:szCs w:val="22"/>
        </w:rPr>
        <w:t xml:space="preserve">primary researcher will be able to remove any bias and view the evidence from a new perspective. </w:t>
      </w:r>
    </w:p>
    <w:p w14:paraId="1182BB81" w14:textId="77777777" w:rsidR="00C92E20" w:rsidRDefault="00C92E20" w:rsidP="00A17364">
      <w:pPr>
        <w:spacing w:line="360" w:lineRule="auto"/>
        <w:rPr>
          <w:rFonts w:cstheme="minorHAnsi"/>
          <w:sz w:val="22"/>
          <w:szCs w:val="22"/>
        </w:rPr>
      </w:pPr>
    </w:p>
    <w:p w14:paraId="71519C8F" w14:textId="4F8A8E52" w:rsidR="004332FF" w:rsidRPr="00A17364" w:rsidRDefault="005866D1" w:rsidP="00A17364">
      <w:pPr>
        <w:spacing w:line="360" w:lineRule="auto"/>
        <w:rPr>
          <w:rFonts w:cstheme="minorHAnsi"/>
          <w:sz w:val="22"/>
          <w:szCs w:val="22"/>
        </w:rPr>
      </w:pPr>
      <w:r>
        <w:rPr>
          <w:rFonts w:cstheme="minorHAnsi"/>
          <w:sz w:val="22"/>
          <w:szCs w:val="22"/>
        </w:rPr>
        <w:t xml:space="preserve">When conducting primary research, the researcher should be aware of any impact their </w:t>
      </w:r>
      <w:r w:rsidR="00316ECA">
        <w:rPr>
          <w:rFonts w:cstheme="minorHAnsi"/>
          <w:sz w:val="22"/>
          <w:szCs w:val="22"/>
        </w:rPr>
        <w:t xml:space="preserve">presence </w:t>
      </w:r>
      <w:r w:rsidR="00D64413">
        <w:rPr>
          <w:rFonts w:cstheme="minorHAnsi"/>
          <w:sz w:val="22"/>
          <w:szCs w:val="22"/>
        </w:rPr>
        <w:t xml:space="preserve">may have on those involved in the study; this requires an awareness of the halo and </w:t>
      </w:r>
      <w:r w:rsidR="002E00BC">
        <w:rPr>
          <w:rFonts w:cstheme="minorHAnsi"/>
          <w:sz w:val="22"/>
          <w:szCs w:val="22"/>
        </w:rPr>
        <w:t>H</w:t>
      </w:r>
      <w:r w:rsidR="00D64413">
        <w:rPr>
          <w:rFonts w:cstheme="minorHAnsi"/>
          <w:sz w:val="22"/>
          <w:szCs w:val="22"/>
        </w:rPr>
        <w:t>awthorn</w:t>
      </w:r>
      <w:r w:rsidR="002E00BC">
        <w:rPr>
          <w:rFonts w:cstheme="minorHAnsi"/>
          <w:sz w:val="22"/>
          <w:szCs w:val="22"/>
        </w:rPr>
        <w:t>e</w:t>
      </w:r>
      <w:r w:rsidR="00D64413">
        <w:rPr>
          <w:rFonts w:cstheme="minorHAnsi"/>
          <w:sz w:val="22"/>
          <w:szCs w:val="22"/>
        </w:rPr>
        <w:t xml:space="preserve"> effects. The </w:t>
      </w:r>
      <w:r w:rsidR="002E00BC">
        <w:rPr>
          <w:rFonts w:cstheme="minorHAnsi"/>
          <w:sz w:val="22"/>
          <w:szCs w:val="22"/>
        </w:rPr>
        <w:t>H</w:t>
      </w:r>
      <w:r w:rsidR="00D64413">
        <w:rPr>
          <w:rFonts w:cstheme="minorHAnsi"/>
          <w:sz w:val="22"/>
          <w:szCs w:val="22"/>
        </w:rPr>
        <w:t>awthorn</w:t>
      </w:r>
      <w:r w:rsidR="002E00BC">
        <w:rPr>
          <w:rFonts w:cstheme="minorHAnsi"/>
          <w:sz w:val="22"/>
          <w:szCs w:val="22"/>
        </w:rPr>
        <w:t>e</w:t>
      </w:r>
      <w:r w:rsidR="00D64413">
        <w:rPr>
          <w:rFonts w:cstheme="minorHAnsi"/>
          <w:sz w:val="22"/>
          <w:szCs w:val="22"/>
        </w:rPr>
        <w:t xml:space="preserve"> effect </w:t>
      </w:r>
      <w:r w:rsidR="00FC1BC0">
        <w:rPr>
          <w:rFonts w:cstheme="minorHAnsi"/>
          <w:sz w:val="22"/>
          <w:szCs w:val="22"/>
        </w:rPr>
        <w:t xml:space="preserve">is caused by a new factor being introduced into an environment, causing those within </w:t>
      </w:r>
      <w:r w:rsidR="00901E1F">
        <w:rPr>
          <w:rFonts w:cstheme="minorHAnsi"/>
          <w:sz w:val="22"/>
          <w:szCs w:val="22"/>
        </w:rPr>
        <w:t>to change their behaviour (</w:t>
      </w:r>
      <w:r w:rsidR="00B53FF0">
        <w:rPr>
          <w:rFonts w:cstheme="minorHAnsi"/>
          <w:sz w:val="22"/>
          <w:szCs w:val="22"/>
        </w:rPr>
        <w:t>Sed</w:t>
      </w:r>
      <w:r w:rsidR="00A548BB">
        <w:rPr>
          <w:rFonts w:cstheme="minorHAnsi"/>
          <w:sz w:val="22"/>
          <w:szCs w:val="22"/>
        </w:rPr>
        <w:t>gwick and Greenwood, 2015).</w:t>
      </w:r>
      <w:r w:rsidR="007D005E">
        <w:rPr>
          <w:rFonts w:cstheme="minorHAnsi"/>
          <w:sz w:val="22"/>
          <w:szCs w:val="22"/>
        </w:rPr>
        <w:t xml:space="preserve"> This can be witnessed </w:t>
      </w:r>
      <w:r w:rsidR="009621A0">
        <w:rPr>
          <w:rFonts w:cstheme="minorHAnsi"/>
          <w:sz w:val="22"/>
          <w:szCs w:val="22"/>
        </w:rPr>
        <w:t xml:space="preserve">in studies with young children where the researcher puts themselves into the child’s space </w:t>
      </w:r>
      <w:r w:rsidR="00B71417">
        <w:rPr>
          <w:rFonts w:cstheme="minorHAnsi"/>
          <w:sz w:val="22"/>
          <w:szCs w:val="22"/>
        </w:rPr>
        <w:t>(Paradis</w:t>
      </w:r>
      <w:r w:rsidR="00BB6EA8">
        <w:rPr>
          <w:rFonts w:cstheme="minorHAnsi"/>
          <w:sz w:val="22"/>
          <w:szCs w:val="22"/>
        </w:rPr>
        <w:t xml:space="preserve"> and </w:t>
      </w:r>
      <w:proofErr w:type="spellStart"/>
      <w:r w:rsidR="00BB6EA8">
        <w:rPr>
          <w:rFonts w:cstheme="minorHAnsi"/>
          <w:sz w:val="22"/>
          <w:szCs w:val="22"/>
        </w:rPr>
        <w:t>Sutkin</w:t>
      </w:r>
      <w:proofErr w:type="spellEnd"/>
      <w:r w:rsidR="00BB6EA8">
        <w:rPr>
          <w:rFonts w:cstheme="minorHAnsi"/>
          <w:sz w:val="22"/>
          <w:szCs w:val="22"/>
        </w:rPr>
        <w:t xml:space="preserve">, 2016; </w:t>
      </w:r>
      <w:r w:rsidR="00FE0CDF">
        <w:rPr>
          <w:rFonts w:cstheme="minorHAnsi"/>
          <w:sz w:val="22"/>
          <w:szCs w:val="22"/>
        </w:rPr>
        <w:t xml:space="preserve">Cook and King, </w:t>
      </w:r>
      <w:r w:rsidR="00B62348">
        <w:rPr>
          <w:rFonts w:cstheme="minorHAnsi"/>
          <w:sz w:val="22"/>
          <w:szCs w:val="22"/>
        </w:rPr>
        <w:t xml:space="preserve">1968); the child </w:t>
      </w:r>
      <w:r w:rsidR="0009653D">
        <w:rPr>
          <w:rFonts w:cstheme="minorHAnsi"/>
          <w:sz w:val="22"/>
          <w:szCs w:val="22"/>
        </w:rPr>
        <w:t xml:space="preserve">will automatically switch their behaviour to please the researcher. This effect is unlikely </w:t>
      </w:r>
      <w:r w:rsidR="00AB7B5A">
        <w:rPr>
          <w:rFonts w:cstheme="minorHAnsi"/>
          <w:sz w:val="22"/>
          <w:szCs w:val="22"/>
        </w:rPr>
        <w:t xml:space="preserve">to have any impact on this study as the primary researcher </w:t>
      </w:r>
      <w:r w:rsidR="00566709">
        <w:rPr>
          <w:rFonts w:cstheme="minorHAnsi"/>
          <w:sz w:val="22"/>
          <w:szCs w:val="22"/>
        </w:rPr>
        <w:t xml:space="preserve">ill not be observing the participants daily life and those involved in the </w:t>
      </w:r>
      <w:r w:rsidR="00833B94">
        <w:rPr>
          <w:rFonts w:cstheme="minorHAnsi"/>
          <w:sz w:val="22"/>
          <w:szCs w:val="22"/>
        </w:rPr>
        <w:t xml:space="preserve">study will be sharing their past which cannot be influenced by the researcher’s presence. </w:t>
      </w:r>
      <w:r w:rsidR="00644066">
        <w:rPr>
          <w:rFonts w:cstheme="minorHAnsi"/>
          <w:sz w:val="22"/>
          <w:szCs w:val="22"/>
        </w:rPr>
        <w:t>However,</w:t>
      </w:r>
      <w:r w:rsidR="00833B94">
        <w:rPr>
          <w:rFonts w:cstheme="minorHAnsi"/>
          <w:sz w:val="22"/>
          <w:szCs w:val="22"/>
        </w:rPr>
        <w:t xml:space="preserve"> the halo effect could easily be influential in this study. Survi</w:t>
      </w:r>
      <w:r w:rsidR="00291C52">
        <w:rPr>
          <w:rFonts w:cstheme="minorHAnsi"/>
          <w:sz w:val="22"/>
          <w:szCs w:val="22"/>
        </w:rPr>
        <w:t>vors of traumatic events, particularly rape a</w:t>
      </w:r>
      <w:r w:rsidR="0089672B">
        <w:rPr>
          <w:rFonts w:cstheme="minorHAnsi"/>
          <w:sz w:val="22"/>
          <w:szCs w:val="22"/>
        </w:rPr>
        <w:t>n</w:t>
      </w:r>
      <w:r w:rsidR="00291C52">
        <w:rPr>
          <w:rFonts w:cstheme="minorHAnsi"/>
          <w:sz w:val="22"/>
          <w:szCs w:val="22"/>
        </w:rPr>
        <w:t>d sexual assault</w:t>
      </w:r>
      <w:r w:rsidR="0089672B">
        <w:rPr>
          <w:rFonts w:cstheme="minorHAnsi"/>
          <w:sz w:val="22"/>
          <w:szCs w:val="22"/>
        </w:rPr>
        <w:t>, often go unheard and are rarely given the opportunity to voice their experiences. By being</w:t>
      </w:r>
      <w:r w:rsidR="000225C2">
        <w:rPr>
          <w:rFonts w:cstheme="minorHAnsi"/>
          <w:sz w:val="22"/>
          <w:szCs w:val="22"/>
        </w:rPr>
        <w:t xml:space="preserve"> given this opportunity by the researcher, </w:t>
      </w:r>
      <w:r w:rsidR="008B0E7B">
        <w:rPr>
          <w:rFonts w:cstheme="minorHAnsi"/>
          <w:sz w:val="22"/>
          <w:szCs w:val="22"/>
        </w:rPr>
        <w:t xml:space="preserve">the participants may be eager to please </w:t>
      </w:r>
      <w:r w:rsidR="00EA0829">
        <w:rPr>
          <w:rFonts w:cstheme="minorHAnsi"/>
          <w:sz w:val="22"/>
          <w:szCs w:val="22"/>
        </w:rPr>
        <w:t xml:space="preserve">the researcher by making their story more intense by adding false </w:t>
      </w:r>
      <w:r w:rsidR="006F0446">
        <w:rPr>
          <w:rFonts w:cstheme="minorHAnsi"/>
          <w:sz w:val="22"/>
          <w:szCs w:val="22"/>
        </w:rPr>
        <w:t xml:space="preserve">information in order to ensure they are truly heard </w:t>
      </w:r>
      <w:r w:rsidR="00F165A8">
        <w:rPr>
          <w:rFonts w:cstheme="minorHAnsi"/>
          <w:sz w:val="22"/>
          <w:szCs w:val="22"/>
        </w:rPr>
        <w:t xml:space="preserve">and that their report is included in the final article. </w:t>
      </w:r>
      <w:r w:rsidR="00C05ABA">
        <w:rPr>
          <w:rFonts w:cstheme="minorHAnsi"/>
          <w:sz w:val="22"/>
          <w:szCs w:val="22"/>
        </w:rPr>
        <w:t>To minimise this risk, the researcher will assure each participant that</w:t>
      </w:r>
      <w:r w:rsidR="00A200C4">
        <w:rPr>
          <w:rFonts w:cstheme="minorHAnsi"/>
          <w:sz w:val="22"/>
          <w:szCs w:val="22"/>
        </w:rPr>
        <w:t xml:space="preserve"> they are being heard, and clearly state the boundaries </w:t>
      </w:r>
      <w:r w:rsidR="00293E8E">
        <w:rPr>
          <w:rFonts w:cstheme="minorHAnsi"/>
          <w:sz w:val="22"/>
          <w:szCs w:val="22"/>
        </w:rPr>
        <w:t xml:space="preserve">of the research project to ensure that the participants are </w:t>
      </w:r>
      <w:r w:rsidR="003944D7">
        <w:rPr>
          <w:rFonts w:cstheme="minorHAnsi"/>
          <w:sz w:val="22"/>
          <w:szCs w:val="22"/>
        </w:rPr>
        <w:t xml:space="preserve">aware of what information will be published. This will make it clear that not everything will be included in the final article so that no participant will feel </w:t>
      </w:r>
      <w:proofErr w:type="spellStart"/>
      <w:r w:rsidR="003944D7">
        <w:rPr>
          <w:rFonts w:cstheme="minorHAnsi"/>
          <w:sz w:val="22"/>
          <w:szCs w:val="22"/>
        </w:rPr>
        <w:t>chearted</w:t>
      </w:r>
      <w:proofErr w:type="spellEnd"/>
      <w:r w:rsidR="003944D7">
        <w:rPr>
          <w:rFonts w:cstheme="minorHAnsi"/>
          <w:sz w:val="22"/>
          <w:szCs w:val="22"/>
        </w:rPr>
        <w:t xml:space="preserve"> or lied to on the final paper. The halo effect is a cognitive bias created due to characteristics </w:t>
      </w:r>
      <w:r w:rsidR="00323773">
        <w:rPr>
          <w:rFonts w:cstheme="minorHAnsi"/>
          <w:sz w:val="22"/>
          <w:szCs w:val="22"/>
        </w:rPr>
        <w:t xml:space="preserve">or attributes of a person </w:t>
      </w:r>
      <w:r w:rsidR="003C3C0D">
        <w:rPr>
          <w:rFonts w:cstheme="minorHAnsi"/>
          <w:sz w:val="22"/>
          <w:szCs w:val="22"/>
        </w:rPr>
        <w:t>(</w:t>
      </w:r>
      <w:proofErr w:type="spellStart"/>
      <w:r w:rsidR="003C3C0D">
        <w:rPr>
          <w:rFonts w:cstheme="minorHAnsi"/>
          <w:sz w:val="22"/>
          <w:szCs w:val="22"/>
        </w:rPr>
        <w:t>Forgas</w:t>
      </w:r>
      <w:proofErr w:type="spellEnd"/>
      <w:r w:rsidR="00D70775">
        <w:rPr>
          <w:rFonts w:cstheme="minorHAnsi"/>
          <w:sz w:val="22"/>
          <w:szCs w:val="22"/>
        </w:rPr>
        <w:t xml:space="preserve"> and </w:t>
      </w:r>
      <w:proofErr w:type="spellStart"/>
      <w:r w:rsidR="00D70775">
        <w:rPr>
          <w:rFonts w:cstheme="minorHAnsi"/>
          <w:sz w:val="22"/>
          <w:szCs w:val="22"/>
        </w:rPr>
        <w:t>Laham</w:t>
      </w:r>
      <w:proofErr w:type="spellEnd"/>
      <w:r w:rsidR="00D70775">
        <w:rPr>
          <w:rFonts w:cstheme="minorHAnsi"/>
          <w:sz w:val="22"/>
          <w:szCs w:val="22"/>
        </w:rPr>
        <w:t>, 2016).</w:t>
      </w:r>
      <w:r w:rsidR="000D3395">
        <w:rPr>
          <w:rFonts w:cstheme="minorHAnsi"/>
          <w:sz w:val="22"/>
          <w:szCs w:val="22"/>
        </w:rPr>
        <w:t xml:space="preserve"> In this situation, the b</w:t>
      </w:r>
      <w:r w:rsidR="00183E01">
        <w:rPr>
          <w:rFonts w:cstheme="minorHAnsi"/>
          <w:sz w:val="22"/>
          <w:szCs w:val="22"/>
        </w:rPr>
        <w:t>i</w:t>
      </w:r>
      <w:r w:rsidR="000D3395">
        <w:rPr>
          <w:rFonts w:cstheme="minorHAnsi"/>
          <w:sz w:val="22"/>
          <w:szCs w:val="22"/>
        </w:rPr>
        <w:t>as can be both a positive</w:t>
      </w:r>
      <w:r w:rsidR="00183E01">
        <w:rPr>
          <w:rFonts w:cstheme="minorHAnsi"/>
          <w:sz w:val="22"/>
          <w:szCs w:val="22"/>
        </w:rPr>
        <w:t xml:space="preserve"> (as stated above) or negative. The negative impact </w:t>
      </w:r>
      <w:r w:rsidR="0004598D">
        <w:rPr>
          <w:rFonts w:cstheme="minorHAnsi"/>
          <w:sz w:val="22"/>
          <w:szCs w:val="22"/>
        </w:rPr>
        <w:t xml:space="preserve">of the halo effect within this study, are concerns </w:t>
      </w:r>
      <w:r w:rsidR="00352815">
        <w:rPr>
          <w:rFonts w:cstheme="minorHAnsi"/>
          <w:sz w:val="22"/>
          <w:szCs w:val="22"/>
        </w:rPr>
        <w:t xml:space="preserve">related to the intrusive and sensitive nature </w:t>
      </w:r>
      <w:r w:rsidR="005A0717">
        <w:rPr>
          <w:rFonts w:cstheme="minorHAnsi"/>
          <w:sz w:val="22"/>
          <w:szCs w:val="22"/>
        </w:rPr>
        <w:t xml:space="preserve">of this subject. </w:t>
      </w:r>
      <w:r w:rsidR="0011043F">
        <w:rPr>
          <w:rFonts w:cstheme="minorHAnsi"/>
          <w:sz w:val="22"/>
          <w:szCs w:val="22"/>
        </w:rPr>
        <w:t xml:space="preserve">This could include concerns about the possibility of information being shared </w:t>
      </w:r>
      <w:r w:rsidR="00B8765B">
        <w:rPr>
          <w:rFonts w:cstheme="minorHAnsi"/>
          <w:sz w:val="22"/>
          <w:szCs w:val="22"/>
        </w:rPr>
        <w:t xml:space="preserve">or published, to prevent this the participants will be informed </w:t>
      </w:r>
      <w:r w:rsidR="009053AF">
        <w:rPr>
          <w:rFonts w:cstheme="minorHAnsi"/>
          <w:sz w:val="22"/>
          <w:szCs w:val="22"/>
        </w:rPr>
        <w:t xml:space="preserve">on how their information will be stored, and what details will be shared </w:t>
      </w:r>
      <w:r w:rsidR="004F0CED">
        <w:rPr>
          <w:rFonts w:cstheme="minorHAnsi"/>
          <w:sz w:val="22"/>
          <w:szCs w:val="22"/>
        </w:rPr>
        <w:t xml:space="preserve">in the final report. To minimise the possibility of any negative situations in the interview, the </w:t>
      </w:r>
      <w:r w:rsidR="00B30082">
        <w:rPr>
          <w:rFonts w:cstheme="minorHAnsi"/>
          <w:sz w:val="22"/>
          <w:szCs w:val="22"/>
        </w:rPr>
        <w:t xml:space="preserve">primary researcher will conduct an informal meeting prior to any interviews, within this informal meeting, </w:t>
      </w:r>
      <w:r w:rsidR="00A17364">
        <w:rPr>
          <w:rFonts w:cstheme="minorHAnsi"/>
          <w:sz w:val="22"/>
          <w:szCs w:val="22"/>
        </w:rPr>
        <w:t>the participants will be able to voice any concerns they may have regarding the study.</w:t>
      </w:r>
    </w:p>
    <w:p w14:paraId="0D89851E" w14:textId="77777777" w:rsidR="005832DA" w:rsidRPr="005E362D" w:rsidRDefault="005832DA" w:rsidP="00A45E04">
      <w:pPr>
        <w:spacing w:line="360" w:lineRule="auto"/>
        <w:rPr>
          <w:rFonts w:cstheme="minorHAnsi"/>
          <w:sz w:val="22"/>
          <w:szCs w:val="22"/>
        </w:rPr>
      </w:pPr>
    </w:p>
    <w:p w14:paraId="49E80DC1" w14:textId="639E6B42" w:rsidR="00844218" w:rsidRPr="001D20FF" w:rsidRDefault="00844218" w:rsidP="00844218">
      <w:pPr>
        <w:spacing w:line="360" w:lineRule="auto"/>
        <w:rPr>
          <w:rFonts w:cstheme="minorHAnsi"/>
          <w:sz w:val="22"/>
          <w:szCs w:val="22"/>
        </w:rPr>
      </w:pPr>
      <w:r w:rsidRPr="001D20FF">
        <w:rPr>
          <w:rFonts w:cstheme="minorHAnsi"/>
          <w:sz w:val="22"/>
          <w:szCs w:val="22"/>
          <w:u w:val="single"/>
        </w:rPr>
        <w:t>Ethics</w:t>
      </w:r>
      <w:r w:rsidR="00B94D1E" w:rsidRPr="001D20FF">
        <w:rPr>
          <w:rFonts w:cstheme="minorHAnsi"/>
          <w:sz w:val="22"/>
          <w:szCs w:val="22"/>
        </w:rPr>
        <w:t xml:space="preserve"> </w:t>
      </w:r>
      <w:r w:rsidR="001D20FF">
        <w:rPr>
          <w:rFonts w:cstheme="minorHAnsi"/>
          <w:sz w:val="22"/>
          <w:szCs w:val="22"/>
        </w:rPr>
        <w:t>1056</w:t>
      </w:r>
    </w:p>
    <w:p w14:paraId="2FC03B22" w14:textId="3138FFE3" w:rsidR="009A7321" w:rsidRPr="001D20FF" w:rsidRDefault="00C81E25" w:rsidP="00C94A36">
      <w:pPr>
        <w:spacing w:line="360" w:lineRule="auto"/>
        <w:rPr>
          <w:rFonts w:cstheme="minorHAnsi"/>
          <w:sz w:val="22"/>
          <w:szCs w:val="22"/>
        </w:rPr>
      </w:pPr>
      <w:r w:rsidRPr="001D20FF">
        <w:rPr>
          <w:rFonts w:cstheme="minorHAnsi"/>
          <w:sz w:val="22"/>
          <w:szCs w:val="22"/>
        </w:rPr>
        <w:lastRenderedPageBreak/>
        <w:t>Bry</w:t>
      </w:r>
      <w:r w:rsidR="00EF2FEE" w:rsidRPr="001D20FF">
        <w:rPr>
          <w:rFonts w:cstheme="minorHAnsi"/>
          <w:sz w:val="22"/>
          <w:szCs w:val="22"/>
        </w:rPr>
        <w:t>man and Bell (2007) stated that there are ten key points to discuss when looking at ethical considerations</w:t>
      </w:r>
      <w:r w:rsidR="00A7096F" w:rsidRPr="001D20FF">
        <w:rPr>
          <w:rFonts w:cstheme="minorHAnsi"/>
          <w:sz w:val="22"/>
          <w:szCs w:val="22"/>
        </w:rPr>
        <w:t xml:space="preserve"> which can be broken down </w:t>
      </w:r>
      <w:r w:rsidR="00554A8E" w:rsidRPr="001D20FF">
        <w:rPr>
          <w:rFonts w:cstheme="minorHAnsi"/>
          <w:sz w:val="22"/>
          <w:szCs w:val="22"/>
        </w:rPr>
        <w:t xml:space="preserve">into three sub-groups: caring for the feelings </w:t>
      </w:r>
      <w:r w:rsidR="00B517CD" w:rsidRPr="001D20FF">
        <w:rPr>
          <w:rFonts w:cstheme="minorHAnsi"/>
          <w:sz w:val="22"/>
          <w:szCs w:val="22"/>
        </w:rPr>
        <w:t>of the participants, gaining the confidence and trust of the participant</w:t>
      </w:r>
      <w:r w:rsidR="00431ED1" w:rsidRPr="001D20FF">
        <w:rPr>
          <w:rFonts w:cstheme="minorHAnsi"/>
          <w:sz w:val="22"/>
          <w:szCs w:val="22"/>
        </w:rPr>
        <w:t>s</w:t>
      </w:r>
      <w:r w:rsidR="00B517CD" w:rsidRPr="001D20FF">
        <w:rPr>
          <w:rFonts w:cstheme="minorHAnsi"/>
          <w:sz w:val="22"/>
          <w:szCs w:val="22"/>
        </w:rPr>
        <w:t xml:space="preserve">, and ensuring the integrity of </w:t>
      </w:r>
      <w:r w:rsidR="00DE70B5" w:rsidRPr="001D20FF">
        <w:rPr>
          <w:rFonts w:cstheme="minorHAnsi"/>
          <w:sz w:val="22"/>
          <w:szCs w:val="22"/>
        </w:rPr>
        <w:t xml:space="preserve">the research. </w:t>
      </w:r>
      <w:r w:rsidR="00C376A5" w:rsidRPr="001D20FF">
        <w:rPr>
          <w:rFonts w:cstheme="minorHAnsi"/>
          <w:sz w:val="22"/>
          <w:szCs w:val="22"/>
        </w:rPr>
        <w:t xml:space="preserve">Caring for the feelings of the participants includes </w:t>
      </w:r>
      <w:r w:rsidR="00F91020" w:rsidRPr="001D20FF">
        <w:rPr>
          <w:rFonts w:cstheme="minorHAnsi"/>
          <w:sz w:val="22"/>
          <w:szCs w:val="22"/>
        </w:rPr>
        <w:t>ensuring that no participant is subjected to harm in anyway throughout the process</w:t>
      </w:r>
      <w:r w:rsidR="00967A9D" w:rsidRPr="001D20FF">
        <w:rPr>
          <w:rFonts w:cstheme="minorHAnsi"/>
          <w:sz w:val="22"/>
          <w:szCs w:val="22"/>
        </w:rPr>
        <w:t xml:space="preserve"> and respecting each participants dignity</w:t>
      </w:r>
      <w:r w:rsidR="001F0EFF" w:rsidRPr="001D20FF">
        <w:rPr>
          <w:rFonts w:cstheme="minorHAnsi"/>
          <w:sz w:val="22"/>
          <w:szCs w:val="22"/>
        </w:rPr>
        <w:t xml:space="preserve">. </w:t>
      </w:r>
      <w:r w:rsidR="007107E6" w:rsidRPr="001D20FF">
        <w:rPr>
          <w:rFonts w:cstheme="minorHAnsi"/>
          <w:sz w:val="22"/>
          <w:szCs w:val="22"/>
        </w:rPr>
        <w:t xml:space="preserve">Sexual assault and rape </w:t>
      </w:r>
      <w:r w:rsidR="00482B9D" w:rsidRPr="001D20FF">
        <w:rPr>
          <w:rFonts w:cstheme="minorHAnsi"/>
          <w:sz w:val="22"/>
          <w:szCs w:val="22"/>
        </w:rPr>
        <w:t>are</w:t>
      </w:r>
      <w:r w:rsidR="007107E6" w:rsidRPr="001D20FF">
        <w:rPr>
          <w:rFonts w:cstheme="minorHAnsi"/>
          <w:sz w:val="22"/>
          <w:szCs w:val="22"/>
        </w:rPr>
        <w:t xml:space="preserve"> </w:t>
      </w:r>
      <w:r w:rsidR="00071B95" w:rsidRPr="001D20FF">
        <w:rPr>
          <w:rFonts w:cstheme="minorHAnsi"/>
          <w:sz w:val="22"/>
          <w:szCs w:val="22"/>
        </w:rPr>
        <w:t xml:space="preserve">sensitive </w:t>
      </w:r>
      <w:r w:rsidR="00B15D96" w:rsidRPr="001D20FF">
        <w:rPr>
          <w:rFonts w:cstheme="minorHAnsi"/>
          <w:sz w:val="22"/>
          <w:szCs w:val="22"/>
        </w:rPr>
        <w:t>subjects</w:t>
      </w:r>
      <w:r w:rsidR="00071B95" w:rsidRPr="001D20FF">
        <w:rPr>
          <w:rFonts w:cstheme="minorHAnsi"/>
          <w:sz w:val="22"/>
          <w:szCs w:val="22"/>
        </w:rPr>
        <w:t xml:space="preserve"> and each person reacts differently when having to relive </w:t>
      </w:r>
      <w:r w:rsidR="00175115" w:rsidRPr="001D20FF">
        <w:rPr>
          <w:rFonts w:cstheme="minorHAnsi"/>
          <w:sz w:val="22"/>
          <w:szCs w:val="22"/>
        </w:rPr>
        <w:t xml:space="preserve">the moment or moments of their life afterwards that may remind them of the </w:t>
      </w:r>
      <w:r w:rsidR="001E64FF" w:rsidRPr="001D20FF">
        <w:rPr>
          <w:rFonts w:cstheme="minorHAnsi"/>
          <w:sz w:val="22"/>
          <w:szCs w:val="22"/>
        </w:rPr>
        <w:t xml:space="preserve">incident, </w:t>
      </w:r>
      <w:r w:rsidR="0016510D" w:rsidRPr="001D20FF">
        <w:rPr>
          <w:rFonts w:cstheme="minorHAnsi"/>
          <w:sz w:val="22"/>
          <w:szCs w:val="22"/>
        </w:rPr>
        <w:t>how</w:t>
      </w:r>
      <w:r w:rsidR="00D61B4D" w:rsidRPr="001D20FF">
        <w:rPr>
          <w:rFonts w:cstheme="minorHAnsi"/>
          <w:sz w:val="22"/>
          <w:szCs w:val="22"/>
        </w:rPr>
        <w:t xml:space="preserve">ever research conducted by </w:t>
      </w:r>
      <w:r w:rsidR="00770725" w:rsidRPr="001D20FF">
        <w:rPr>
          <w:rFonts w:cstheme="minorHAnsi"/>
          <w:sz w:val="22"/>
          <w:szCs w:val="22"/>
        </w:rPr>
        <w:t xml:space="preserve">Brabin and </w:t>
      </w:r>
      <w:proofErr w:type="spellStart"/>
      <w:r w:rsidR="0027017C" w:rsidRPr="001D20FF">
        <w:rPr>
          <w:rFonts w:cstheme="minorHAnsi"/>
          <w:sz w:val="22"/>
          <w:szCs w:val="22"/>
        </w:rPr>
        <w:t>Berah</w:t>
      </w:r>
      <w:proofErr w:type="spellEnd"/>
      <w:r w:rsidR="00033165" w:rsidRPr="001D20FF">
        <w:rPr>
          <w:rFonts w:cstheme="minorHAnsi"/>
          <w:sz w:val="22"/>
          <w:szCs w:val="22"/>
        </w:rPr>
        <w:t xml:space="preserve"> (1995, cited </w:t>
      </w:r>
      <w:r w:rsidR="00AA1CB3" w:rsidRPr="001D20FF">
        <w:rPr>
          <w:rFonts w:cstheme="minorHAnsi"/>
          <w:sz w:val="22"/>
          <w:szCs w:val="22"/>
        </w:rPr>
        <w:t xml:space="preserve">in </w:t>
      </w:r>
      <w:r w:rsidR="00EA62F1" w:rsidRPr="001D20FF">
        <w:rPr>
          <w:rFonts w:cstheme="minorHAnsi"/>
          <w:sz w:val="22"/>
          <w:szCs w:val="22"/>
        </w:rPr>
        <w:t>Becker-</w:t>
      </w:r>
      <w:proofErr w:type="spellStart"/>
      <w:r w:rsidR="00EA62F1" w:rsidRPr="001D20FF">
        <w:rPr>
          <w:rFonts w:cstheme="minorHAnsi"/>
          <w:sz w:val="22"/>
          <w:szCs w:val="22"/>
        </w:rPr>
        <w:t>Blease</w:t>
      </w:r>
      <w:proofErr w:type="spellEnd"/>
      <w:r w:rsidR="00EA62F1" w:rsidRPr="001D20FF">
        <w:rPr>
          <w:rFonts w:cstheme="minorHAnsi"/>
          <w:sz w:val="22"/>
          <w:szCs w:val="22"/>
        </w:rPr>
        <w:t xml:space="preserve"> and </w:t>
      </w:r>
      <w:proofErr w:type="spellStart"/>
      <w:r w:rsidR="00994F85" w:rsidRPr="001D20FF">
        <w:rPr>
          <w:rFonts w:cstheme="minorHAnsi"/>
          <w:sz w:val="22"/>
          <w:szCs w:val="22"/>
        </w:rPr>
        <w:t>Freyd</w:t>
      </w:r>
      <w:proofErr w:type="spellEnd"/>
      <w:r w:rsidR="00994F85" w:rsidRPr="001D20FF">
        <w:rPr>
          <w:rFonts w:cstheme="minorHAnsi"/>
          <w:sz w:val="22"/>
          <w:szCs w:val="22"/>
        </w:rPr>
        <w:t xml:space="preserve">, 2006 p. 221) shows that </w:t>
      </w:r>
      <w:r w:rsidR="002E2E23" w:rsidRPr="001D20FF">
        <w:rPr>
          <w:rFonts w:cstheme="minorHAnsi"/>
          <w:sz w:val="22"/>
          <w:szCs w:val="22"/>
        </w:rPr>
        <w:t xml:space="preserve">many </w:t>
      </w:r>
      <w:r w:rsidR="00464C51" w:rsidRPr="001D20FF">
        <w:rPr>
          <w:rFonts w:cstheme="minorHAnsi"/>
          <w:sz w:val="22"/>
          <w:szCs w:val="22"/>
        </w:rPr>
        <w:t xml:space="preserve">trauma survivors </w:t>
      </w:r>
      <w:r w:rsidR="00F40516" w:rsidRPr="001D20FF">
        <w:rPr>
          <w:rFonts w:cstheme="minorHAnsi"/>
          <w:sz w:val="22"/>
          <w:szCs w:val="22"/>
        </w:rPr>
        <w:t xml:space="preserve">find being interviewed on the subject of their abuse to not be distressing </w:t>
      </w:r>
      <w:r w:rsidR="003B1597" w:rsidRPr="001D20FF">
        <w:rPr>
          <w:rFonts w:cstheme="minorHAnsi"/>
          <w:sz w:val="22"/>
          <w:szCs w:val="22"/>
        </w:rPr>
        <w:t xml:space="preserve">and in certain situations the participants </w:t>
      </w:r>
      <w:r w:rsidR="00093C86" w:rsidRPr="001D20FF">
        <w:rPr>
          <w:rFonts w:cstheme="minorHAnsi"/>
          <w:sz w:val="22"/>
          <w:szCs w:val="22"/>
        </w:rPr>
        <w:t xml:space="preserve">found that being interviewed on the subject </w:t>
      </w:r>
      <w:r w:rsidR="00017263" w:rsidRPr="001D20FF">
        <w:rPr>
          <w:rFonts w:cstheme="minorHAnsi"/>
          <w:sz w:val="22"/>
          <w:szCs w:val="22"/>
        </w:rPr>
        <w:t>had</w:t>
      </w:r>
      <w:r w:rsidR="00093C86" w:rsidRPr="001D20FF">
        <w:rPr>
          <w:rFonts w:cstheme="minorHAnsi"/>
          <w:sz w:val="22"/>
          <w:szCs w:val="22"/>
        </w:rPr>
        <w:t xml:space="preserve"> actually been helpful</w:t>
      </w:r>
      <w:r w:rsidR="00017263" w:rsidRPr="001D20FF">
        <w:rPr>
          <w:rFonts w:cstheme="minorHAnsi"/>
          <w:sz w:val="22"/>
          <w:szCs w:val="22"/>
        </w:rPr>
        <w:t xml:space="preserve">. </w:t>
      </w:r>
      <w:r w:rsidR="00C418D7" w:rsidRPr="001D20FF">
        <w:rPr>
          <w:rFonts w:cstheme="minorHAnsi"/>
          <w:sz w:val="22"/>
          <w:szCs w:val="22"/>
        </w:rPr>
        <w:t xml:space="preserve">By completing this study </w:t>
      </w:r>
      <w:r w:rsidR="006841D3" w:rsidRPr="001D20FF">
        <w:rPr>
          <w:rFonts w:cstheme="minorHAnsi"/>
          <w:sz w:val="22"/>
          <w:szCs w:val="22"/>
        </w:rPr>
        <w:t xml:space="preserve">with ethical considerations, sensitivity, and </w:t>
      </w:r>
      <w:r w:rsidR="003710E5" w:rsidRPr="001D20FF">
        <w:rPr>
          <w:rFonts w:cstheme="minorHAnsi"/>
          <w:sz w:val="22"/>
          <w:szCs w:val="22"/>
        </w:rPr>
        <w:t>precise methodology, the study should end</w:t>
      </w:r>
      <w:r w:rsidR="00CD6F3A" w:rsidRPr="001D20FF">
        <w:rPr>
          <w:rFonts w:cstheme="minorHAnsi"/>
          <w:sz w:val="22"/>
          <w:szCs w:val="22"/>
        </w:rPr>
        <w:t xml:space="preserve"> with similar results, meaning that </w:t>
      </w:r>
      <w:r w:rsidR="003F6C25" w:rsidRPr="001D20FF">
        <w:rPr>
          <w:rFonts w:cstheme="minorHAnsi"/>
          <w:sz w:val="22"/>
          <w:szCs w:val="22"/>
        </w:rPr>
        <w:t xml:space="preserve">majority of </w:t>
      </w:r>
      <w:r w:rsidR="005E7B30" w:rsidRPr="001D20FF">
        <w:rPr>
          <w:rFonts w:cstheme="minorHAnsi"/>
          <w:sz w:val="22"/>
          <w:szCs w:val="22"/>
        </w:rPr>
        <w:t xml:space="preserve">participants will be unaffected </w:t>
      </w:r>
      <w:r w:rsidR="00C13592" w:rsidRPr="001D20FF">
        <w:rPr>
          <w:rFonts w:cstheme="minorHAnsi"/>
          <w:sz w:val="22"/>
          <w:szCs w:val="22"/>
        </w:rPr>
        <w:t xml:space="preserve">by </w:t>
      </w:r>
      <w:r w:rsidR="00D960E7" w:rsidRPr="001D20FF">
        <w:rPr>
          <w:rFonts w:cstheme="minorHAnsi"/>
          <w:sz w:val="22"/>
          <w:szCs w:val="22"/>
        </w:rPr>
        <w:t xml:space="preserve">retelling of their experiences and </w:t>
      </w:r>
      <w:r w:rsidR="005824FA" w:rsidRPr="001D20FF">
        <w:rPr>
          <w:rFonts w:cstheme="minorHAnsi"/>
          <w:sz w:val="22"/>
          <w:szCs w:val="22"/>
        </w:rPr>
        <w:t>that</w:t>
      </w:r>
      <w:r w:rsidR="00D960E7" w:rsidRPr="001D20FF">
        <w:rPr>
          <w:rFonts w:cstheme="minorHAnsi"/>
          <w:sz w:val="22"/>
          <w:szCs w:val="22"/>
        </w:rPr>
        <w:t xml:space="preserve"> others may even benefit from </w:t>
      </w:r>
      <w:r w:rsidR="005824FA" w:rsidRPr="001D20FF">
        <w:rPr>
          <w:rFonts w:cstheme="minorHAnsi"/>
          <w:sz w:val="22"/>
          <w:szCs w:val="22"/>
        </w:rPr>
        <w:t xml:space="preserve">it. </w:t>
      </w:r>
      <w:r w:rsidR="005F796E" w:rsidRPr="001D20FF">
        <w:rPr>
          <w:rFonts w:cstheme="minorHAnsi"/>
          <w:sz w:val="22"/>
          <w:szCs w:val="22"/>
        </w:rPr>
        <w:t xml:space="preserve">However, </w:t>
      </w:r>
      <w:r w:rsidR="00C503AD" w:rsidRPr="001D20FF">
        <w:rPr>
          <w:rFonts w:cstheme="minorHAnsi"/>
          <w:sz w:val="22"/>
          <w:szCs w:val="22"/>
        </w:rPr>
        <w:t xml:space="preserve">we may not know for </w:t>
      </w:r>
      <w:r w:rsidR="00345944" w:rsidRPr="001D20FF">
        <w:rPr>
          <w:rFonts w:cstheme="minorHAnsi"/>
          <w:sz w:val="22"/>
          <w:szCs w:val="22"/>
        </w:rPr>
        <w:t>certain ho</w:t>
      </w:r>
      <w:r w:rsidR="007A7863" w:rsidRPr="001D20FF">
        <w:rPr>
          <w:rFonts w:cstheme="minorHAnsi"/>
          <w:sz w:val="22"/>
          <w:szCs w:val="22"/>
        </w:rPr>
        <w:t xml:space="preserve">w each individual may react </w:t>
      </w:r>
      <w:r w:rsidR="00A51C45" w:rsidRPr="001D20FF">
        <w:rPr>
          <w:rFonts w:cstheme="minorHAnsi"/>
          <w:sz w:val="22"/>
          <w:szCs w:val="22"/>
        </w:rPr>
        <w:t>through</w:t>
      </w:r>
      <w:r w:rsidR="008C703C" w:rsidRPr="001D20FF">
        <w:rPr>
          <w:rFonts w:cstheme="minorHAnsi"/>
          <w:sz w:val="22"/>
          <w:szCs w:val="22"/>
        </w:rPr>
        <w:t>o</w:t>
      </w:r>
      <w:r w:rsidR="00A51C45" w:rsidRPr="001D20FF">
        <w:rPr>
          <w:rFonts w:cstheme="minorHAnsi"/>
          <w:sz w:val="22"/>
          <w:szCs w:val="22"/>
        </w:rPr>
        <w:t xml:space="preserve">ut the </w:t>
      </w:r>
      <w:r w:rsidR="008C703C" w:rsidRPr="001D20FF">
        <w:rPr>
          <w:rFonts w:cstheme="minorHAnsi"/>
          <w:sz w:val="22"/>
          <w:szCs w:val="22"/>
        </w:rPr>
        <w:t>research project</w:t>
      </w:r>
      <w:r w:rsidR="00E53E30" w:rsidRPr="001D20FF">
        <w:rPr>
          <w:rFonts w:cstheme="minorHAnsi"/>
          <w:sz w:val="22"/>
          <w:szCs w:val="22"/>
        </w:rPr>
        <w:t xml:space="preserve">. </w:t>
      </w:r>
      <w:r w:rsidR="00D96063" w:rsidRPr="001D20FF">
        <w:rPr>
          <w:rFonts w:cstheme="minorHAnsi"/>
          <w:sz w:val="22"/>
          <w:szCs w:val="22"/>
        </w:rPr>
        <w:t xml:space="preserve">To minimise the risks as much as possible, an edited version of a risk assessment will be drawn up highlighting any possible physical, emotional, and psychological risks and the steps that can be taken to prevent </w:t>
      </w:r>
      <w:r w:rsidR="00CE445D" w:rsidRPr="001D20FF">
        <w:rPr>
          <w:rFonts w:cstheme="minorHAnsi"/>
          <w:sz w:val="22"/>
          <w:szCs w:val="22"/>
        </w:rPr>
        <w:t xml:space="preserve">or minimise the damage. From this document, the research project will be able to be </w:t>
      </w:r>
      <w:r w:rsidR="007C2C65" w:rsidRPr="001D20FF">
        <w:rPr>
          <w:rFonts w:cstheme="minorHAnsi"/>
          <w:sz w:val="22"/>
          <w:szCs w:val="22"/>
        </w:rPr>
        <w:t>conducted in a safe manner.</w:t>
      </w:r>
      <w:r w:rsidR="00E57E9F" w:rsidRPr="001D20FF">
        <w:rPr>
          <w:rFonts w:cstheme="minorHAnsi"/>
          <w:sz w:val="22"/>
          <w:szCs w:val="22"/>
        </w:rPr>
        <w:t xml:space="preserve"> We will also carry out a pre-screening procedure</w:t>
      </w:r>
      <w:r w:rsidR="0030076F" w:rsidRPr="001D20FF">
        <w:rPr>
          <w:rFonts w:cstheme="minorHAnsi"/>
          <w:sz w:val="22"/>
          <w:szCs w:val="22"/>
        </w:rPr>
        <w:t xml:space="preserve"> to identify and either remove or support participants who are at higher risk of harm</w:t>
      </w:r>
      <w:r w:rsidR="000F18F0" w:rsidRPr="001D20FF">
        <w:rPr>
          <w:rFonts w:cstheme="minorHAnsi"/>
          <w:sz w:val="22"/>
          <w:szCs w:val="22"/>
        </w:rPr>
        <w:t xml:space="preserve">. This will be done during the informed consent process and </w:t>
      </w:r>
      <w:r w:rsidR="007D6C5F" w:rsidRPr="001D20FF">
        <w:rPr>
          <w:rFonts w:cstheme="minorHAnsi"/>
          <w:sz w:val="22"/>
          <w:szCs w:val="22"/>
        </w:rPr>
        <w:t>enable all participants to state how comfortable they are with the subject.</w:t>
      </w:r>
    </w:p>
    <w:p w14:paraId="1B458AA1" w14:textId="00F72BE5" w:rsidR="00847E34" w:rsidRPr="001D20FF" w:rsidRDefault="00606095" w:rsidP="00C94A36">
      <w:pPr>
        <w:spacing w:line="360" w:lineRule="auto"/>
        <w:rPr>
          <w:rFonts w:cstheme="minorHAnsi"/>
          <w:sz w:val="22"/>
          <w:szCs w:val="22"/>
        </w:rPr>
      </w:pPr>
      <w:r w:rsidRPr="001D20FF">
        <w:rPr>
          <w:rFonts w:cstheme="minorHAnsi"/>
          <w:sz w:val="22"/>
          <w:szCs w:val="22"/>
        </w:rPr>
        <w:t>To</w:t>
      </w:r>
      <w:r w:rsidR="00E876E1" w:rsidRPr="001D20FF">
        <w:rPr>
          <w:rFonts w:cstheme="minorHAnsi"/>
          <w:sz w:val="22"/>
          <w:szCs w:val="22"/>
        </w:rPr>
        <w:t xml:space="preserve"> prevent any </w:t>
      </w:r>
      <w:r w:rsidR="00E53E30" w:rsidRPr="001D20FF">
        <w:rPr>
          <w:rFonts w:cstheme="minorHAnsi"/>
          <w:sz w:val="22"/>
          <w:szCs w:val="22"/>
        </w:rPr>
        <w:t xml:space="preserve">emotional or psychological harm, each participant will be briefed about the nature of the research, and </w:t>
      </w:r>
      <w:r w:rsidR="00015B3C" w:rsidRPr="001D20FF">
        <w:rPr>
          <w:rFonts w:cstheme="minorHAnsi"/>
          <w:sz w:val="22"/>
          <w:szCs w:val="22"/>
        </w:rPr>
        <w:t xml:space="preserve">leaflets will be handed out with information for women’s support groups, </w:t>
      </w:r>
      <w:r w:rsidR="00294EE9" w:rsidRPr="001D20FF">
        <w:rPr>
          <w:rFonts w:cstheme="minorHAnsi"/>
          <w:sz w:val="22"/>
          <w:szCs w:val="22"/>
        </w:rPr>
        <w:t>counselling, and other forms of support, so that at any point</w:t>
      </w:r>
      <w:r w:rsidRPr="001D20FF">
        <w:rPr>
          <w:rFonts w:cstheme="minorHAnsi"/>
          <w:sz w:val="22"/>
          <w:szCs w:val="22"/>
        </w:rPr>
        <w:t xml:space="preserve"> throughout the process,</w:t>
      </w:r>
      <w:r w:rsidR="00294EE9" w:rsidRPr="001D20FF">
        <w:rPr>
          <w:rFonts w:cstheme="minorHAnsi"/>
          <w:sz w:val="22"/>
          <w:szCs w:val="22"/>
        </w:rPr>
        <w:t xml:space="preserve"> all participants </w:t>
      </w:r>
      <w:r w:rsidR="00013E64" w:rsidRPr="001D20FF">
        <w:rPr>
          <w:rFonts w:cstheme="minorHAnsi"/>
          <w:sz w:val="22"/>
          <w:szCs w:val="22"/>
        </w:rPr>
        <w:t xml:space="preserve">are able to access </w:t>
      </w:r>
      <w:r w:rsidR="002C7C7C" w:rsidRPr="001D20FF">
        <w:rPr>
          <w:rFonts w:cstheme="minorHAnsi"/>
          <w:sz w:val="22"/>
          <w:szCs w:val="22"/>
        </w:rPr>
        <w:t xml:space="preserve">help when or if needed. </w:t>
      </w:r>
      <w:r w:rsidR="00EF0E66" w:rsidRPr="001D20FF">
        <w:rPr>
          <w:rFonts w:cstheme="minorHAnsi"/>
          <w:sz w:val="22"/>
          <w:szCs w:val="22"/>
        </w:rPr>
        <w:t xml:space="preserve">Another key element for ensuring no harm </w:t>
      </w:r>
      <w:r w:rsidR="009322CA" w:rsidRPr="001D20FF">
        <w:rPr>
          <w:rFonts w:cstheme="minorHAnsi"/>
          <w:sz w:val="22"/>
          <w:szCs w:val="22"/>
        </w:rPr>
        <w:t>when talking to survivors of abuse, is that all participants should remain anonymous</w:t>
      </w:r>
      <w:r w:rsidR="00B736E6" w:rsidRPr="001D20FF">
        <w:rPr>
          <w:rFonts w:cstheme="minorHAnsi"/>
          <w:sz w:val="22"/>
          <w:szCs w:val="22"/>
        </w:rPr>
        <w:t xml:space="preserve">, </w:t>
      </w:r>
      <w:r w:rsidR="00C71A66" w:rsidRPr="001D20FF">
        <w:rPr>
          <w:rFonts w:cstheme="minorHAnsi"/>
          <w:sz w:val="22"/>
          <w:szCs w:val="22"/>
        </w:rPr>
        <w:t xml:space="preserve">many </w:t>
      </w:r>
      <w:r w:rsidR="003A4D07" w:rsidRPr="001D20FF">
        <w:rPr>
          <w:rFonts w:cstheme="minorHAnsi"/>
          <w:sz w:val="22"/>
          <w:szCs w:val="22"/>
        </w:rPr>
        <w:t xml:space="preserve">rape </w:t>
      </w:r>
      <w:r w:rsidR="004E3FE1" w:rsidRPr="001D20FF">
        <w:rPr>
          <w:rFonts w:cstheme="minorHAnsi"/>
          <w:sz w:val="22"/>
          <w:szCs w:val="22"/>
        </w:rPr>
        <w:t xml:space="preserve">or trauma </w:t>
      </w:r>
      <w:r w:rsidR="003A4D07" w:rsidRPr="001D20FF">
        <w:rPr>
          <w:rFonts w:cstheme="minorHAnsi"/>
          <w:sz w:val="22"/>
          <w:szCs w:val="22"/>
        </w:rPr>
        <w:t xml:space="preserve">survivors </w:t>
      </w:r>
      <w:r w:rsidR="004E3FE1" w:rsidRPr="001D20FF">
        <w:rPr>
          <w:rFonts w:cstheme="minorHAnsi"/>
          <w:sz w:val="22"/>
          <w:szCs w:val="22"/>
        </w:rPr>
        <w:t>may still be in a position of danger.</w:t>
      </w:r>
      <w:r w:rsidR="0046131A" w:rsidRPr="001D20FF">
        <w:rPr>
          <w:rFonts w:cstheme="minorHAnsi"/>
          <w:sz w:val="22"/>
          <w:szCs w:val="22"/>
        </w:rPr>
        <w:t xml:space="preserve"> Statistics show </w:t>
      </w:r>
      <w:r w:rsidR="00FA3F17" w:rsidRPr="001D20FF">
        <w:rPr>
          <w:rFonts w:cstheme="minorHAnsi"/>
          <w:sz w:val="22"/>
          <w:szCs w:val="22"/>
        </w:rPr>
        <w:t xml:space="preserve">that 33% of rapes are committed by a current or former </w:t>
      </w:r>
      <w:r w:rsidR="00907979" w:rsidRPr="001D20FF">
        <w:rPr>
          <w:rFonts w:cstheme="minorHAnsi"/>
          <w:sz w:val="22"/>
          <w:szCs w:val="22"/>
        </w:rPr>
        <w:t>spouse or partner (</w:t>
      </w:r>
      <w:r w:rsidR="00816184" w:rsidRPr="001D20FF">
        <w:rPr>
          <w:rFonts w:cstheme="minorHAnsi"/>
          <w:sz w:val="22"/>
          <w:szCs w:val="22"/>
        </w:rPr>
        <w:t>RAINN, 2017).</w:t>
      </w:r>
      <w:r w:rsidR="004E3FE1" w:rsidRPr="001D20FF">
        <w:rPr>
          <w:rFonts w:cstheme="minorHAnsi"/>
          <w:sz w:val="22"/>
          <w:szCs w:val="22"/>
        </w:rPr>
        <w:t xml:space="preserve"> </w:t>
      </w:r>
      <w:r w:rsidR="00C77BFA" w:rsidRPr="001D20FF">
        <w:rPr>
          <w:rFonts w:cstheme="minorHAnsi"/>
          <w:sz w:val="22"/>
          <w:szCs w:val="22"/>
        </w:rPr>
        <w:t>If this is the case</w:t>
      </w:r>
      <w:r w:rsidR="003F3706" w:rsidRPr="001D20FF">
        <w:rPr>
          <w:rFonts w:cstheme="minorHAnsi"/>
          <w:sz w:val="22"/>
          <w:szCs w:val="22"/>
        </w:rPr>
        <w:t xml:space="preserve"> and the</w:t>
      </w:r>
      <w:r w:rsidR="004A39F7" w:rsidRPr="001D20FF">
        <w:rPr>
          <w:rFonts w:cstheme="minorHAnsi"/>
          <w:sz w:val="22"/>
          <w:szCs w:val="22"/>
        </w:rPr>
        <w:t xml:space="preserve">y are linked to this research project, they may face more extreme abuse from the </w:t>
      </w:r>
      <w:r w:rsidR="00A46C09" w:rsidRPr="001D20FF">
        <w:rPr>
          <w:rFonts w:cstheme="minorHAnsi"/>
          <w:sz w:val="22"/>
          <w:szCs w:val="22"/>
        </w:rPr>
        <w:t>perpetrator</w:t>
      </w:r>
      <w:r w:rsidR="002F4C02" w:rsidRPr="001D20FF">
        <w:rPr>
          <w:rFonts w:cstheme="minorHAnsi"/>
          <w:sz w:val="22"/>
          <w:szCs w:val="22"/>
        </w:rPr>
        <w:t>.</w:t>
      </w:r>
      <w:r w:rsidR="00142EA4" w:rsidRPr="001D20FF">
        <w:rPr>
          <w:rFonts w:cstheme="minorHAnsi"/>
          <w:sz w:val="22"/>
          <w:szCs w:val="22"/>
        </w:rPr>
        <w:t xml:space="preserve"> </w:t>
      </w:r>
    </w:p>
    <w:p w14:paraId="22494EE3" w14:textId="1F190D70" w:rsidR="006867BB" w:rsidRPr="001D20FF" w:rsidRDefault="00563B07" w:rsidP="00C94A36">
      <w:pPr>
        <w:spacing w:line="360" w:lineRule="auto"/>
        <w:rPr>
          <w:rFonts w:cstheme="minorHAnsi"/>
          <w:sz w:val="22"/>
          <w:szCs w:val="22"/>
        </w:rPr>
      </w:pPr>
      <w:r w:rsidRPr="001D20FF">
        <w:rPr>
          <w:rFonts w:cstheme="minorHAnsi"/>
          <w:sz w:val="22"/>
          <w:szCs w:val="22"/>
        </w:rPr>
        <w:t>A</w:t>
      </w:r>
      <w:r w:rsidR="002F4C02" w:rsidRPr="001D20FF">
        <w:rPr>
          <w:rFonts w:cstheme="minorHAnsi"/>
          <w:sz w:val="22"/>
          <w:szCs w:val="22"/>
        </w:rPr>
        <w:t>s</w:t>
      </w:r>
      <w:r w:rsidRPr="001D20FF">
        <w:rPr>
          <w:rFonts w:cstheme="minorHAnsi"/>
          <w:sz w:val="22"/>
          <w:szCs w:val="22"/>
        </w:rPr>
        <w:t xml:space="preserve"> part of gaining the participants confidence, </w:t>
      </w:r>
      <w:r w:rsidR="007D098C" w:rsidRPr="001D20FF">
        <w:rPr>
          <w:rFonts w:cstheme="minorHAnsi"/>
          <w:sz w:val="22"/>
          <w:szCs w:val="22"/>
        </w:rPr>
        <w:t>it is important that they are</w:t>
      </w:r>
      <w:r w:rsidR="009F0116" w:rsidRPr="001D20FF">
        <w:rPr>
          <w:rFonts w:cstheme="minorHAnsi"/>
          <w:sz w:val="22"/>
          <w:szCs w:val="22"/>
        </w:rPr>
        <w:t xml:space="preserve"> fully informed </w:t>
      </w:r>
      <w:r w:rsidR="00611AAA" w:rsidRPr="001D20FF">
        <w:rPr>
          <w:rFonts w:cstheme="minorHAnsi"/>
          <w:sz w:val="22"/>
          <w:szCs w:val="22"/>
        </w:rPr>
        <w:t xml:space="preserve">about all aspects of the research project and that even after they have given their consent </w:t>
      </w:r>
      <w:r w:rsidR="00E614E7" w:rsidRPr="001D20FF">
        <w:rPr>
          <w:rFonts w:cstheme="minorHAnsi"/>
          <w:sz w:val="22"/>
          <w:szCs w:val="22"/>
        </w:rPr>
        <w:t>initially</w:t>
      </w:r>
      <w:r w:rsidR="009C18D9" w:rsidRPr="001D20FF">
        <w:rPr>
          <w:rFonts w:cstheme="minorHAnsi"/>
          <w:sz w:val="22"/>
          <w:szCs w:val="22"/>
        </w:rPr>
        <w:t>,</w:t>
      </w:r>
      <w:r w:rsidR="00E614E7" w:rsidRPr="001D20FF">
        <w:rPr>
          <w:rFonts w:cstheme="minorHAnsi"/>
          <w:sz w:val="22"/>
          <w:szCs w:val="22"/>
        </w:rPr>
        <w:t xml:space="preserve"> they are able to withdraw their consent at any point throughout the process</w:t>
      </w:r>
      <w:r w:rsidR="002F4C02" w:rsidRPr="001D20FF">
        <w:rPr>
          <w:rFonts w:cstheme="minorHAnsi"/>
          <w:sz w:val="22"/>
          <w:szCs w:val="22"/>
        </w:rPr>
        <w:t>, in line with</w:t>
      </w:r>
      <w:r w:rsidR="00182FA3" w:rsidRPr="001D20FF">
        <w:rPr>
          <w:rFonts w:cstheme="minorHAnsi"/>
          <w:sz w:val="22"/>
          <w:szCs w:val="22"/>
        </w:rPr>
        <w:t xml:space="preserve"> article 7</w:t>
      </w:r>
      <w:r w:rsidR="003A6DCC" w:rsidRPr="001D20FF">
        <w:rPr>
          <w:rFonts w:cstheme="minorHAnsi"/>
          <w:sz w:val="22"/>
          <w:szCs w:val="22"/>
        </w:rPr>
        <w:t xml:space="preserve"> of the </w:t>
      </w:r>
      <w:r w:rsidR="00891817" w:rsidRPr="001D20FF">
        <w:rPr>
          <w:rFonts w:cstheme="minorHAnsi"/>
          <w:sz w:val="22"/>
          <w:szCs w:val="22"/>
        </w:rPr>
        <w:t>General Data Protection Regulation</w:t>
      </w:r>
      <w:r w:rsidR="009B2EA8" w:rsidRPr="001D20FF">
        <w:rPr>
          <w:rFonts w:cstheme="minorHAnsi"/>
          <w:sz w:val="22"/>
          <w:szCs w:val="22"/>
        </w:rPr>
        <w:t xml:space="preserve"> (</w:t>
      </w:r>
      <w:r w:rsidR="00703106" w:rsidRPr="001D20FF">
        <w:rPr>
          <w:rFonts w:cstheme="minorHAnsi"/>
          <w:sz w:val="22"/>
          <w:szCs w:val="22"/>
        </w:rPr>
        <w:t>Intersoft Consulting, 2019)</w:t>
      </w:r>
      <w:r w:rsidR="00E614E7" w:rsidRPr="001D20FF">
        <w:rPr>
          <w:rFonts w:cstheme="minorHAnsi"/>
          <w:sz w:val="22"/>
          <w:szCs w:val="22"/>
        </w:rPr>
        <w:t xml:space="preserve">. This should enable the participants to feel </w:t>
      </w:r>
      <w:r w:rsidR="005550C8" w:rsidRPr="001D20FF">
        <w:rPr>
          <w:rFonts w:cstheme="minorHAnsi"/>
          <w:sz w:val="22"/>
          <w:szCs w:val="22"/>
        </w:rPr>
        <w:t xml:space="preserve">safer and more in control of what will happen </w:t>
      </w:r>
      <w:r w:rsidR="00340199" w:rsidRPr="001D20FF">
        <w:rPr>
          <w:rFonts w:cstheme="minorHAnsi"/>
          <w:sz w:val="22"/>
          <w:szCs w:val="22"/>
        </w:rPr>
        <w:t>during and after the interviews.</w:t>
      </w:r>
      <w:r w:rsidR="006867BB" w:rsidRPr="001D20FF">
        <w:rPr>
          <w:rFonts w:cstheme="minorHAnsi"/>
          <w:sz w:val="22"/>
          <w:szCs w:val="22"/>
        </w:rPr>
        <w:t xml:space="preserve"> All participants will be requested to sign two consent forms </w:t>
      </w:r>
      <w:r w:rsidR="004F16E0" w:rsidRPr="001D20FF">
        <w:rPr>
          <w:rFonts w:cstheme="minorHAnsi"/>
          <w:sz w:val="22"/>
          <w:szCs w:val="22"/>
        </w:rPr>
        <w:t>throughout</w:t>
      </w:r>
      <w:r w:rsidR="006867BB" w:rsidRPr="001D20FF">
        <w:rPr>
          <w:rFonts w:cstheme="minorHAnsi"/>
          <w:sz w:val="22"/>
          <w:szCs w:val="22"/>
        </w:rPr>
        <w:t xml:space="preserve"> the project</w:t>
      </w:r>
      <w:r w:rsidR="000131F0" w:rsidRPr="001D20FF">
        <w:rPr>
          <w:rFonts w:cstheme="minorHAnsi"/>
          <w:sz w:val="22"/>
          <w:szCs w:val="22"/>
        </w:rPr>
        <w:t xml:space="preserve">, the first will be when they </w:t>
      </w:r>
      <w:r w:rsidR="000131F0" w:rsidRPr="001D20FF">
        <w:rPr>
          <w:rFonts w:cstheme="minorHAnsi"/>
          <w:sz w:val="22"/>
          <w:szCs w:val="22"/>
        </w:rPr>
        <w:lastRenderedPageBreak/>
        <w:t xml:space="preserve">initially agree to be a part of the research to ensure that they are aware of what information will be collected, what </w:t>
      </w:r>
      <w:r w:rsidR="004C7CE7" w:rsidRPr="001D20FF">
        <w:rPr>
          <w:rFonts w:cstheme="minorHAnsi"/>
          <w:sz w:val="22"/>
          <w:szCs w:val="22"/>
        </w:rPr>
        <w:t xml:space="preserve">the process will be like, how their information is stored, and ensuring their </w:t>
      </w:r>
      <w:r w:rsidR="00170F11" w:rsidRPr="001D20FF">
        <w:rPr>
          <w:rFonts w:cstheme="minorHAnsi"/>
          <w:sz w:val="22"/>
          <w:szCs w:val="22"/>
        </w:rPr>
        <w:t xml:space="preserve">anonymity through every step. The second consent form will be handed out prior to the </w:t>
      </w:r>
      <w:r w:rsidR="00662D36" w:rsidRPr="001D20FF">
        <w:rPr>
          <w:rFonts w:cstheme="minorHAnsi"/>
          <w:sz w:val="22"/>
          <w:szCs w:val="22"/>
        </w:rPr>
        <w:t>interviews after they have had a chance to meet the primary researcher and discuss any queries or con</w:t>
      </w:r>
      <w:r w:rsidR="00B508DB" w:rsidRPr="001D20FF">
        <w:rPr>
          <w:rFonts w:cstheme="minorHAnsi"/>
          <w:sz w:val="22"/>
          <w:szCs w:val="22"/>
        </w:rPr>
        <w:t>cerns, this second form will ensure that the integrity of the re</w:t>
      </w:r>
      <w:r w:rsidR="004F16E0" w:rsidRPr="001D20FF">
        <w:rPr>
          <w:rFonts w:cstheme="minorHAnsi"/>
          <w:sz w:val="22"/>
          <w:szCs w:val="22"/>
        </w:rPr>
        <w:t xml:space="preserve">search project will remain intact as it provides evidence of informed voluntary consent. </w:t>
      </w:r>
      <w:r w:rsidR="001400EB" w:rsidRPr="001D20FF">
        <w:rPr>
          <w:rFonts w:cstheme="minorHAnsi"/>
          <w:sz w:val="22"/>
          <w:szCs w:val="22"/>
        </w:rPr>
        <w:t xml:space="preserve">All data </w:t>
      </w:r>
      <w:r w:rsidR="00D63B0B" w:rsidRPr="001D20FF">
        <w:rPr>
          <w:rFonts w:cstheme="minorHAnsi"/>
          <w:sz w:val="22"/>
          <w:szCs w:val="22"/>
        </w:rPr>
        <w:t xml:space="preserve">will be collected and </w:t>
      </w:r>
      <w:r w:rsidR="00D540BD" w:rsidRPr="001D20FF">
        <w:rPr>
          <w:rFonts w:cstheme="minorHAnsi"/>
          <w:sz w:val="22"/>
          <w:szCs w:val="22"/>
        </w:rPr>
        <w:t>stored in line with GDPR regulations</w:t>
      </w:r>
      <w:r w:rsidR="00E30F34" w:rsidRPr="001D20FF">
        <w:rPr>
          <w:rFonts w:cstheme="minorHAnsi"/>
          <w:sz w:val="22"/>
          <w:szCs w:val="22"/>
        </w:rPr>
        <w:t>, all p</w:t>
      </w:r>
      <w:r w:rsidR="007A4FFB" w:rsidRPr="001D20FF">
        <w:rPr>
          <w:rFonts w:cstheme="minorHAnsi"/>
          <w:sz w:val="22"/>
          <w:szCs w:val="22"/>
        </w:rPr>
        <w:t>hysical</w:t>
      </w:r>
      <w:r w:rsidR="00E30F34" w:rsidRPr="001D20FF">
        <w:rPr>
          <w:rFonts w:cstheme="minorHAnsi"/>
          <w:sz w:val="22"/>
          <w:szCs w:val="22"/>
        </w:rPr>
        <w:t xml:space="preserve"> copies of information will</w:t>
      </w:r>
      <w:r w:rsidR="00831032" w:rsidRPr="001D20FF">
        <w:rPr>
          <w:rFonts w:cstheme="minorHAnsi"/>
          <w:sz w:val="22"/>
          <w:szCs w:val="22"/>
        </w:rPr>
        <w:t xml:space="preserve"> be</w:t>
      </w:r>
      <w:r w:rsidR="00E30F34" w:rsidRPr="001D20FF">
        <w:rPr>
          <w:rFonts w:cstheme="minorHAnsi"/>
          <w:sz w:val="22"/>
          <w:szCs w:val="22"/>
        </w:rPr>
        <w:t xml:space="preserve"> held in a secure</w:t>
      </w:r>
      <w:r w:rsidR="00D31DFD" w:rsidRPr="001D20FF">
        <w:rPr>
          <w:rFonts w:cstheme="minorHAnsi"/>
          <w:sz w:val="22"/>
          <w:szCs w:val="22"/>
        </w:rPr>
        <w:t>, locked cabinet within the university, and all electronic data will be password protec</w:t>
      </w:r>
      <w:r w:rsidR="001E781F" w:rsidRPr="001D20FF">
        <w:rPr>
          <w:rFonts w:cstheme="minorHAnsi"/>
          <w:sz w:val="22"/>
          <w:szCs w:val="22"/>
        </w:rPr>
        <w:t xml:space="preserve">ted and accessed only from university devices. </w:t>
      </w:r>
      <w:r w:rsidR="00722643" w:rsidRPr="001D20FF">
        <w:rPr>
          <w:rFonts w:cstheme="minorHAnsi"/>
          <w:sz w:val="22"/>
          <w:szCs w:val="22"/>
        </w:rPr>
        <w:t xml:space="preserve">Each member of the research team will be </w:t>
      </w:r>
      <w:r w:rsidR="00236DBF" w:rsidRPr="001D20FF">
        <w:rPr>
          <w:rFonts w:cstheme="minorHAnsi"/>
          <w:sz w:val="22"/>
          <w:szCs w:val="22"/>
        </w:rPr>
        <w:t xml:space="preserve">able to access the information if </w:t>
      </w:r>
      <w:r w:rsidR="003A4E61" w:rsidRPr="001D20FF">
        <w:rPr>
          <w:rFonts w:cstheme="minorHAnsi"/>
          <w:sz w:val="22"/>
          <w:szCs w:val="22"/>
        </w:rPr>
        <w:t>necessary,</w:t>
      </w:r>
      <w:r w:rsidR="00236DBF" w:rsidRPr="001D20FF">
        <w:rPr>
          <w:rFonts w:cstheme="minorHAnsi"/>
          <w:sz w:val="22"/>
          <w:szCs w:val="22"/>
        </w:rPr>
        <w:t xml:space="preserve"> </w:t>
      </w:r>
      <w:r w:rsidR="007A73BD" w:rsidRPr="001D20FF">
        <w:rPr>
          <w:rFonts w:cstheme="minorHAnsi"/>
          <w:sz w:val="22"/>
          <w:szCs w:val="22"/>
        </w:rPr>
        <w:t xml:space="preserve">via their own login, and </w:t>
      </w:r>
      <w:r w:rsidR="00545C08" w:rsidRPr="001D20FF">
        <w:rPr>
          <w:rFonts w:cstheme="minorHAnsi"/>
          <w:sz w:val="22"/>
          <w:szCs w:val="22"/>
        </w:rPr>
        <w:t>user group lists will be kept up-to-date to ensure that the research is not ava</w:t>
      </w:r>
      <w:r w:rsidR="00831032" w:rsidRPr="001D20FF">
        <w:rPr>
          <w:rFonts w:cstheme="minorHAnsi"/>
          <w:sz w:val="22"/>
          <w:szCs w:val="22"/>
        </w:rPr>
        <w:t>ilable to anyone no longer working on the study</w:t>
      </w:r>
      <w:r w:rsidR="003A4E61" w:rsidRPr="001D20FF">
        <w:rPr>
          <w:rFonts w:cstheme="minorHAnsi"/>
          <w:sz w:val="22"/>
          <w:szCs w:val="22"/>
        </w:rPr>
        <w:t xml:space="preserve"> (Princeton University, </w:t>
      </w:r>
      <w:r w:rsidR="002B7E09" w:rsidRPr="001D20FF">
        <w:rPr>
          <w:rFonts w:cstheme="minorHAnsi"/>
          <w:sz w:val="22"/>
          <w:szCs w:val="22"/>
        </w:rPr>
        <w:t>n.d.)</w:t>
      </w:r>
      <w:r w:rsidR="00831032" w:rsidRPr="001D20FF">
        <w:rPr>
          <w:rFonts w:cstheme="minorHAnsi"/>
          <w:sz w:val="22"/>
          <w:szCs w:val="22"/>
        </w:rPr>
        <w:t>.</w:t>
      </w:r>
      <w:r w:rsidR="00D31DFD" w:rsidRPr="001D20FF">
        <w:rPr>
          <w:rFonts w:cstheme="minorHAnsi"/>
          <w:sz w:val="22"/>
          <w:szCs w:val="22"/>
        </w:rPr>
        <w:t xml:space="preserve"> </w:t>
      </w:r>
      <w:r w:rsidR="00E65C75" w:rsidRPr="001D20FF">
        <w:rPr>
          <w:rFonts w:cstheme="minorHAnsi"/>
          <w:sz w:val="22"/>
          <w:szCs w:val="22"/>
        </w:rPr>
        <w:t>Once the study is complete and the paper is published</w:t>
      </w:r>
      <w:r w:rsidR="0056066B" w:rsidRPr="001D20FF">
        <w:rPr>
          <w:rFonts w:cstheme="minorHAnsi"/>
          <w:sz w:val="22"/>
          <w:szCs w:val="22"/>
        </w:rPr>
        <w:t xml:space="preserve">, the </w:t>
      </w:r>
      <w:r w:rsidR="00DA39FE" w:rsidRPr="001D20FF">
        <w:rPr>
          <w:rFonts w:cstheme="minorHAnsi"/>
          <w:sz w:val="22"/>
          <w:szCs w:val="22"/>
        </w:rPr>
        <w:t>UKR</w:t>
      </w:r>
      <w:r w:rsidR="00374424" w:rsidRPr="001D20FF">
        <w:rPr>
          <w:rFonts w:cstheme="minorHAnsi"/>
          <w:sz w:val="22"/>
          <w:szCs w:val="22"/>
        </w:rPr>
        <w:t xml:space="preserve">I </w:t>
      </w:r>
      <w:r w:rsidR="006B598C" w:rsidRPr="001D20FF">
        <w:rPr>
          <w:rFonts w:cstheme="minorHAnsi"/>
          <w:sz w:val="22"/>
          <w:szCs w:val="22"/>
        </w:rPr>
        <w:t xml:space="preserve">(2015) </w:t>
      </w:r>
      <w:r w:rsidR="00374424" w:rsidRPr="001D20FF">
        <w:rPr>
          <w:rFonts w:cstheme="minorHAnsi"/>
          <w:sz w:val="22"/>
          <w:szCs w:val="22"/>
        </w:rPr>
        <w:t xml:space="preserve">states that the Research Councils </w:t>
      </w:r>
      <w:r w:rsidR="002E1B90" w:rsidRPr="001D20FF">
        <w:rPr>
          <w:rFonts w:cstheme="minorHAnsi"/>
          <w:sz w:val="22"/>
          <w:szCs w:val="22"/>
        </w:rPr>
        <w:t>expect any data that un</w:t>
      </w:r>
      <w:r w:rsidR="000B63F1" w:rsidRPr="001D20FF">
        <w:rPr>
          <w:rFonts w:cstheme="minorHAnsi"/>
          <w:sz w:val="22"/>
          <w:szCs w:val="22"/>
        </w:rPr>
        <w:t xml:space="preserve">derlines the main findings in publications </w:t>
      </w:r>
      <w:r w:rsidR="006B598C" w:rsidRPr="001D20FF">
        <w:rPr>
          <w:rFonts w:cstheme="minorHAnsi"/>
          <w:sz w:val="22"/>
          <w:szCs w:val="22"/>
        </w:rPr>
        <w:t>be accessible for a minimum of ten years after publication</w:t>
      </w:r>
      <w:r w:rsidR="00A669F3" w:rsidRPr="001D20FF">
        <w:rPr>
          <w:rFonts w:cstheme="minorHAnsi"/>
          <w:sz w:val="22"/>
          <w:szCs w:val="22"/>
        </w:rPr>
        <w:t xml:space="preserve">, and </w:t>
      </w:r>
      <w:r w:rsidR="00DF18FF" w:rsidRPr="001D20FF">
        <w:rPr>
          <w:rFonts w:cstheme="minorHAnsi"/>
          <w:sz w:val="22"/>
          <w:szCs w:val="22"/>
        </w:rPr>
        <w:t>an</w:t>
      </w:r>
      <w:r w:rsidR="00A669F3" w:rsidRPr="001D20FF">
        <w:rPr>
          <w:rFonts w:cstheme="minorHAnsi"/>
          <w:sz w:val="22"/>
          <w:szCs w:val="22"/>
        </w:rPr>
        <w:t xml:space="preserve">y data related to potential future legal liabilities </w:t>
      </w:r>
      <w:r w:rsidR="00DF18FF" w:rsidRPr="001D20FF">
        <w:rPr>
          <w:rFonts w:cstheme="minorHAnsi"/>
          <w:sz w:val="22"/>
          <w:szCs w:val="22"/>
        </w:rPr>
        <w:t xml:space="preserve">may be required to be accessible for longer. </w:t>
      </w:r>
      <w:r w:rsidR="00CF61D2" w:rsidRPr="001D20FF">
        <w:rPr>
          <w:rFonts w:cstheme="minorHAnsi"/>
          <w:sz w:val="22"/>
          <w:szCs w:val="22"/>
        </w:rPr>
        <w:t>Therefore,</w:t>
      </w:r>
      <w:r w:rsidR="00681D4C" w:rsidRPr="001D20FF">
        <w:rPr>
          <w:rFonts w:cstheme="minorHAnsi"/>
          <w:sz w:val="22"/>
          <w:szCs w:val="22"/>
        </w:rPr>
        <w:t xml:space="preserve"> all data relevant to the publication will </w:t>
      </w:r>
      <w:r w:rsidR="007B439D" w:rsidRPr="001D20FF">
        <w:rPr>
          <w:rFonts w:cstheme="minorHAnsi"/>
          <w:sz w:val="22"/>
          <w:szCs w:val="22"/>
        </w:rPr>
        <w:t xml:space="preserve">continue to be stored securely with personal </w:t>
      </w:r>
      <w:r w:rsidR="00CF61D2" w:rsidRPr="001D20FF">
        <w:rPr>
          <w:rFonts w:cstheme="minorHAnsi"/>
          <w:sz w:val="22"/>
          <w:szCs w:val="22"/>
        </w:rPr>
        <w:t>identifiable</w:t>
      </w:r>
      <w:r w:rsidR="007B439D" w:rsidRPr="001D20FF">
        <w:rPr>
          <w:rFonts w:cstheme="minorHAnsi"/>
          <w:sz w:val="22"/>
          <w:szCs w:val="22"/>
        </w:rPr>
        <w:t xml:space="preserve"> data </w:t>
      </w:r>
      <w:r w:rsidR="00E30F34" w:rsidRPr="001D20FF">
        <w:rPr>
          <w:rFonts w:cstheme="minorHAnsi"/>
          <w:sz w:val="22"/>
          <w:szCs w:val="22"/>
        </w:rPr>
        <w:t>removed.</w:t>
      </w:r>
    </w:p>
    <w:p w14:paraId="57E84D2C" w14:textId="77777777" w:rsidR="00D97F0F" w:rsidRPr="001D20FF" w:rsidRDefault="00D97F0F" w:rsidP="00C94A36">
      <w:pPr>
        <w:spacing w:line="360" w:lineRule="auto"/>
        <w:rPr>
          <w:rFonts w:cstheme="minorHAnsi"/>
          <w:sz w:val="22"/>
          <w:szCs w:val="22"/>
        </w:rPr>
      </w:pPr>
    </w:p>
    <w:p w14:paraId="2E207B5B" w14:textId="288F6EAB" w:rsidR="00D21AF2" w:rsidRPr="005E362D" w:rsidRDefault="00757F9D" w:rsidP="000F1408">
      <w:pPr>
        <w:spacing w:line="360" w:lineRule="auto"/>
        <w:rPr>
          <w:rFonts w:cstheme="minorHAnsi"/>
          <w:sz w:val="22"/>
          <w:szCs w:val="22"/>
        </w:rPr>
      </w:pPr>
      <w:r w:rsidRPr="001D20FF">
        <w:rPr>
          <w:rFonts w:cstheme="minorHAnsi"/>
          <w:sz w:val="22"/>
          <w:szCs w:val="22"/>
        </w:rPr>
        <w:t>The final element stated by Bryman and Bell (2007) is the integrity of the research</w:t>
      </w:r>
      <w:r w:rsidR="00D61186" w:rsidRPr="001D20FF">
        <w:rPr>
          <w:rFonts w:cstheme="minorHAnsi"/>
          <w:sz w:val="22"/>
          <w:szCs w:val="22"/>
        </w:rPr>
        <w:t xml:space="preserve">, this must be done in several ways. </w:t>
      </w:r>
      <w:r w:rsidR="009F4CBF" w:rsidRPr="001D20FF">
        <w:rPr>
          <w:rFonts w:cstheme="minorHAnsi"/>
          <w:sz w:val="22"/>
          <w:szCs w:val="22"/>
        </w:rPr>
        <w:t>The first is to ensure that there is no deception or exaggeration during the project and in the final article</w:t>
      </w:r>
      <w:r w:rsidR="00E81EE8" w:rsidRPr="001D20FF">
        <w:rPr>
          <w:rFonts w:cstheme="minorHAnsi"/>
          <w:sz w:val="22"/>
          <w:szCs w:val="22"/>
        </w:rPr>
        <w:t>.</w:t>
      </w:r>
      <w:r w:rsidR="00587793" w:rsidRPr="001D20FF">
        <w:rPr>
          <w:rFonts w:cstheme="minorHAnsi"/>
          <w:sz w:val="22"/>
          <w:szCs w:val="22"/>
        </w:rPr>
        <w:t xml:space="preserve"> Deception can occur </w:t>
      </w:r>
      <w:r w:rsidR="00687147" w:rsidRPr="001D20FF">
        <w:rPr>
          <w:rFonts w:cstheme="minorHAnsi"/>
          <w:sz w:val="22"/>
          <w:szCs w:val="22"/>
        </w:rPr>
        <w:t>in a variety of ways</w:t>
      </w:r>
      <w:r w:rsidR="00457341" w:rsidRPr="001D20FF">
        <w:rPr>
          <w:rFonts w:cstheme="minorHAnsi"/>
          <w:sz w:val="22"/>
          <w:szCs w:val="22"/>
        </w:rPr>
        <w:t xml:space="preserve"> (Price </w:t>
      </w:r>
      <w:r w:rsidR="00B43705" w:rsidRPr="001D20FF">
        <w:rPr>
          <w:rFonts w:cstheme="minorHAnsi"/>
          <w:sz w:val="22"/>
          <w:szCs w:val="22"/>
        </w:rPr>
        <w:t xml:space="preserve">et al., </w:t>
      </w:r>
      <w:r w:rsidR="003611DD" w:rsidRPr="001D20FF">
        <w:rPr>
          <w:rFonts w:cstheme="minorHAnsi"/>
          <w:sz w:val="22"/>
          <w:szCs w:val="22"/>
        </w:rPr>
        <w:t>2017)</w:t>
      </w:r>
      <w:r w:rsidR="00687147" w:rsidRPr="001D20FF">
        <w:rPr>
          <w:rFonts w:cstheme="minorHAnsi"/>
          <w:sz w:val="22"/>
          <w:szCs w:val="22"/>
        </w:rPr>
        <w:t xml:space="preserve">, the main being actively misleading the participants through verbal and physical suggestions, </w:t>
      </w:r>
      <w:r w:rsidR="001B6AD3" w:rsidRPr="001D20FF">
        <w:rPr>
          <w:rFonts w:cstheme="minorHAnsi"/>
          <w:sz w:val="22"/>
          <w:szCs w:val="22"/>
        </w:rPr>
        <w:t xml:space="preserve">in no part of this research project will false information be </w:t>
      </w:r>
      <w:r w:rsidR="009338C6" w:rsidRPr="001D20FF">
        <w:rPr>
          <w:rFonts w:cstheme="minorHAnsi"/>
          <w:sz w:val="22"/>
          <w:szCs w:val="22"/>
        </w:rPr>
        <w:t xml:space="preserve">given to those involved, the participants will not be misled in any way. The other </w:t>
      </w:r>
      <w:r w:rsidR="001E70D9" w:rsidRPr="001D20FF">
        <w:rPr>
          <w:rFonts w:cstheme="minorHAnsi"/>
          <w:sz w:val="22"/>
          <w:szCs w:val="22"/>
        </w:rPr>
        <w:t xml:space="preserve">common form of deception is allowing the participants to make false assumptions or </w:t>
      </w:r>
      <w:r w:rsidR="005071FB" w:rsidRPr="001D20FF">
        <w:rPr>
          <w:rFonts w:cstheme="minorHAnsi"/>
          <w:sz w:val="22"/>
          <w:szCs w:val="22"/>
        </w:rPr>
        <w:t xml:space="preserve">incorrect conclusions by </w:t>
      </w:r>
      <w:r w:rsidR="003611DD" w:rsidRPr="001D20FF">
        <w:rPr>
          <w:rFonts w:cstheme="minorHAnsi"/>
          <w:sz w:val="22"/>
          <w:szCs w:val="22"/>
        </w:rPr>
        <w:t>withholding</w:t>
      </w:r>
      <w:r w:rsidR="005071FB" w:rsidRPr="001D20FF">
        <w:rPr>
          <w:rFonts w:cstheme="minorHAnsi"/>
          <w:sz w:val="22"/>
          <w:szCs w:val="22"/>
        </w:rPr>
        <w:t xml:space="preserve"> information or not correcting an error.</w:t>
      </w:r>
      <w:r w:rsidR="00BD1EE2" w:rsidRPr="001D20FF">
        <w:rPr>
          <w:rFonts w:cstheme="minorHAnsi"/>
          <w:sz w:val="22"/>
          <w:szCs w:val="22"/>
        </w:rPr>
        <w:t xml:space="preserve"> The likelihood </w:t>
      </w:r>
      <w:r w:rsidR="00787FEF" w:rsidRPr="001D20FF">
        <w:rPr>
          <w:rFonts w:cstheme="minorHAnsi"/>
          <w:sz w:val="22"/>
          <w:szCs w:val="22"/>
        </w:rPr>
        <w:t xml:space="preserve">of this will be minimised by ensuring that participants are fully informed and that they </w:t>
      </w:r>
      <w:r w:rsidR="004B057B" w:rsidRPr="001D20FF">
        <w:rPr>
          <w:rFonts w:cstheme="minorHAnsi"/>
          <w:sz w:val="22"/>
          <w:szCs w:val="22"/>
        </w:rPr>
        <w:t xml:space="preserve">are comfortable enough to ask questions of the research team rather than </w:t>
      </w:r>
      <w:r w:rsidR="00621F9B" w:rsidRPr="001D20FF">
        <w:rPr>
          <w:rFonts w:cstheme="minorHAnsi"/>
          <w:sz w:val="22"/>
          <w:szCs w:val="22"/>
        </w:rPr>
        <w:t>making false assumptions.</w:t>
      </w:r>
      <w:r w:rsidR="009338C6" w:rsidRPr="001D20FF">
        <w:rPr>
          <w:rFonts w:cstheme="minorHAnsi"/>
          <w:sz w:val="22"/>
          <w:szCs w:val="22"/>
        </w:rPr>
        <w:t xml:space="preserve"> </w:t>
      </w:r>
      <w:r w:rsidR="00E81EE8" w:rsidRPr="001D20FF">
        <w:rPr>
          <w:rFonts w:cstheme="minorHAnsi"/>
          <w:sz w:val="22"/>
          <w:szCs w:val="22"/>
        </w:rPr>
        <w:t xml:space="preserve">The second is to state any sources </w:t>
      </w:r>
      <w:r w:rsidR="002C7895" w:rsidRPr="001D20FF">
        <w:rPr>
          <w:rFonts w:cstheme="minorHAnsi"/>
          <w:sz w:val="22"/>
          <w:szCs w:val="22"/>
        </w:rPr>
        <w:t xml:space="preserve">of funding, </w:t>
      </w:r>
      <w:r w:rsidR="00140238" w:rsidRPr="001D20FF">
        <w:rPr>
          <w:rFonts w:cstheme="minorHAnsi"/>
          <w:sz w:val="22"/>
          <w:szCs w:val="22"/>
        </w:rPr>
        <w:t>affiliations</w:t>
      </w:r>
      <w:r w:rsidR="002C7895" w:rsidRPr="001D20FF">
        <w:rPr>
          <w:rFonts w:cstheme="minorHAnsi"/>
          <w:sz w:val="22"/>
          <w:szCs w:val="22"/>
        </w:rPr>
        <w:t>, or possible conflicts of interest</w:t>
      </w:r>
      <w:r w:rsidR="00BC498A" w:rsidRPr="001D20FF">
        <w:rPr>
          <w:rFonts w:cstheme="minorHAnsi"/>
          <w:sz w:val="22"/>
          <w:szCs w:val="22"/>
        </w:rPr>
        <w:t xml:space="preserve">, as a student of the </w:t>
      </w:r>
      <w:r w:rsidR="00140238" w:rsidRPr="001D20FF">
        <w:rPr>
          <w:rFonts w:cstheme="minorHAnsi"/>
          <w:sz w:val="22"/>
          <w:szCs w:val="22"/>
        </w:rPr>
        <w:t>University</w:t>
      </w:r>
      <w:r w:rsidR="00BC498A" w:rsidRPr="001D20FF">
        <w:rPr>
          <w:rFonts w:cstheme="minorHAnsi"/>
          <w:sz w:val="22"/>
          <w:szCs w:val="22"/>
        </w:rPr>
        <w:t xml:space="preserve"> of Wales Trinity Saint David, I shall be referring to their </w:t>
      </w:r>
      <w:r w:rsidR="00B419FA" w:rsidRPr="001D20FF">
        <w:rPr>
          <w:rFonts w:cstheme="minorHAnsi"/>
          <w:sz w:val="22"/>
          <w:szCs w:val="22"/>
        </w:rPr>
        <w:t>application for ethical approval form</w:t>
      </w:r>
      <w:r w:rsidR="002A2DB6" w:rsidRPr="001D20FF">
        <w:rPr>
          <w:rFonts w:cstheme="minorHAnsi"/>
          <w:sz w:val="22"/>
          <w:szCs w:val="22"/>
        </w:rPr>
        <w:t xml:space="preserve">, </w:t>
      </w:r>
      <w:r w:rsidR="00B419FA" w:rsidRPr="001D20FF">
        <w:rPr>
          <w:rFonts w:cstheme="minorHAnsi"/>
          <w:sz w:val="22"/>
          <w:szCs w:val="22"/>
        </w:rPr>
        <w:t xml:space="preserve">ethical </w:t>
      </w:r>
      <w:r w:rsidR="002A2DB6" w:rsidRPr="001D20FF">
        <w:rPr>
          <w:rFonts w:cstheme="minorHAnsi"/>
          <w:sz w:val="22"/>
          <w:szCs w:val="22"/>
        </w:rPr>
        <w:t>review process, and</w:t>
      </w:r>
      <w:r w:rsidR="00182B37" w:rsidRPr="001D20FF">
        <w:rPr>
          <w:rFonts w:cstheme="minorHAnsi"/>
          <w:sz w:val="22"/>
          <w:szCs w:val="22"/>
        </w:rPr>
        <w:t xml:space="preserve"> their research integrity and ethics</w:t>
      </w:r>
      <w:r w:rsidR="00100961" w:rsidRPr="001D20FF">
        <w:rPr>
          <w:rFonts w:cstheme="minorHAnsi"/>
          <w:sz w:val="22"/>
          <w:szCs w:val="22"/>
        </w:rPr>
        <w:t xml:space="preserve"> (University of Wales Trinity Saint David</w:t>
      </w:r>
      <w:r w:rsidR="00317628" w:rsidRPr="001D20FF">
        <w:rPr>
          <w:rFonts w:cstheme="minorHAnsi"/>
          <w:sz w:val="22"/>
          <w:szCs w:val="22"/>
        </w:rPr>
        <w:t>, 2023)</w:t>
      </w:r>
      <w:r w:rsidR="00621F9B" w:rsidRPr="001D20FF">
        <w:rPr>
          <w:rFonts w:cstheme="minorHAnsi"/>
          <w:sz w:val="22"/>
          <w:szCs w:val="22"/>
        </w:rPr>
        <w:t xml:space="preserve"> throughout the entirety</w:t>
      </w:r>
      <w:r w:rsidR="001E57FC" w:rsidRPr="001D20FF">
        <w:rPr>
          <w:rFonts w:cstheme="minorHAnsi"/>
          <w:sz w:val="22"/>
          <w:szCs w:val="22"/>
        </w:rPr>
        <w:t xml:space="preserve"> of the project.</w:t>
      </w:r>
      <w:r w:rsidR="00182B37" w:rsidRPr="001D20FF">
        <w:rPr>
          <w:rFonts w:cstheme="minorHAnsi"/>
          <w:sz w:val="22"/>
          <w:szCs w:val="22"/>
        </w:rPr>
        <w:t xml:space="preserve"> </w:t>
      </w:r>
      <w:r w:rsidR="00AC31BF" w:rsidRPr="001D20FF">
        <w:rPr>
          <w:rFonts w:cstheme="minorHAnsi"/>
          <w:sz w:val="22"/>
          <w:szCs w:val="22"/>
        </w:rPr>
        <w:t>The t</w:t>
      </w:r>
      <w:r w:rsidR="008A3473" w:rsidRPr="001D20FF">
        <w:rPr>
          <w:rFonts w:cstheme="minorHAnsi"/>
          <w:sz w:val="22"/>
          <w:szCs w:val="22"/>
        </w:rPr>
        <w:t xml:space="preserve">hird point is to ensure that all communication in relation to the research project should be done with honesty </w:t>
      </w:r>
      <w:r w:rsidR="005B4CF1" w:rsidRPr="001D20FF">
        <w:rPr>
          <w:rFonts w:cstheme="minorHAnsi"/>
          <w:sz w:val="22"/>
          <w:szCs w:val="22"/>
        </w:rPr>
        <w:t>and clarity</w:t>
      </w:r>
      <w:r w:rsidR="001623FA" w:rsidRPr="001D20FF">
        <w:rPr>
          <w:rFonts w:cstheme="minorHAnsi"/>
          <w:sz w:val="22"/>
          <w:szCs w:val="22"/>
        </w:rPr>
        <w:t>.</w:t>
      </w:r>
      <w:r w:rsidR="005B4CF1" w:rsidRPr="001D20FF">
        <w:rPr>
          <w:rFonts w:cstheme="minorHAnsi"/>
          <w:sz w:val="22"/>
          <w:szCs w:val="22"/>
        </w:rPr>
        <w:t xml:space="preserve"> </w:t>
      </w:r>
      <w:r w:rsidR="001623FA" w:rsidRPr="001D20FF">
        <w:rPr>
          <w:rFonts w:cstheme="minorHAnsi"/>
          <w:sz w:val="22"/>
          <w:szCs w:val="22"/>
        </w:rPr>
        <w:t>R</w:t>
      </w:r>
      <w:r w:rsidR="005B4CF1" w:rsidRPr="001D20FF">
        <w:rPr>
          <w:rFonts w:cstheme="minorHAnsi"/>
          <w:sz w:val="22"/>
          <w:szCs w:val="22"/>
        </w:rPr>
        <w:t xml:space="preserve">ecords </w:t>
      </w:r>
      <w:r w:rsidR="001E57FC" w:rsidRPr="001D20FF">
        <w:rPr>
          <w:rFonts w:cstheme="minorHAnsi"/>
          <w:sz w:val="22"/>
          <w:szCs w:val="22"/>
        </w:rPr>
        <w:t>will</w:t>
      </w:r>
      <w:r w:rsidR="005B4CF1" w:rsidRPr="001D20FF">
        <w:rPr>
          <w:rFonts w:cstheme="minorHAnsi"/>
          <w:sz w:val="22"/>
          <w:szCs w:val="22"/>
        </w:rPr>
        <w:t xml:space="preserve"> be kept of any correspondence relating to the project </w:t>
      </w:r>
      <w:r w:rsidR="001623FA" w:rsidRPr="001D20FF">
        <w:rPr>
          <w:rFonts w:cstheme="minorHAnsi"/>
          <w:sz w:val="22"/>
          <w:szCs w:val="22"/>
        </w:rPr>
        <w:t xml:space="preserve">and safely stored on a password protect university device, this will </w:t>
      </w:r>
      <w:r w:rsidR="00DD7792" w:rsidRPr="001D20FF">
        <w:rPr>
          <w:rFonts w:cstheme="minorHAnsi"/>
          <w:sz w:val="22"/>
          <w:szCs w:val="22"/>
        </w:rPr>
        <w:t xml:space="preserve">make certain that no personal </w:t>
      </w:r>
      <w:r w:rsidR="000F1A9F" w:rsidRPr="001D20FF">
        <w:rPr>
          <w:rFonts w:cstheme="minorHAnsi"/>
          <w:sz w:val="22"/>
          <w:szCs w:val="22"/>
        </w:rPr>
        <w:t xml:space="preserve">information or reports will be </w:t>
      </w:r>
      <w:r w:rsidR="00E31A63" w:rsidRPr="001D20FF">
        <w:rPr>
          <w:rFonts w:cstheme="minorHAnsi"/>
          <w:sz w:val="22"/>
          <w:szCs w:val="22"/>
        </w:rPr>
        <w:t>shared outside of the project.</w:t>
      </w:r>
      <w:r w:rsidR="00E31A63">
        <w:rPr>
          <w:rFonts w:cstheme="minorHAnsi"/>
          <w:sz w:val="22"/>
          <w:szCs w:val="22"/>
        </w:rPr>
        <w:t xml:space="preserve"> </w:t>
      </w:r>
      <w:r w:rsidR="00D21AF2" w:rsidRPr="005E362D">
        <w:rPr>
          <w:rFonts w:cstheme="minorHAnsi"/>
          <w:sz w:val="22"/>
          <w:szCs w:val="22"/>
        </w:rPr>
        <w:br w:type="page"/>
      </w:r>
    </w:p>
    <w:p w14:paraId="58B411AB" w14:textId="77777777" w:rsidR="00D21AF2" w:rsidRPr="005E362D" w:rsidRDefault="00D21AF2" w:rsidP="00844218">
      <w:pPr>
        <w:spacing w:line="360" w:lineRule="auto"/>
        <w:rPr>
          <w:rFonts w:cstheme="minorHAnsi"/>
          <w:sz w:val="22"/>
          <w:szCs w:val="22"/>
        </w:rPr>
      </w:pPr>
    </w:p>
    <w:p w14:paraId="4E078485" w14:textId="3296058A" w:rsidR="00FD11BA" w:rsidRPr="00C92E20" w:rsidRDefault="00844218" w:rsidP="00C92E20">
      <w:pPr>
        <w:ind w:left="360"/>
        <w:rPr>
          <w:rFonts w:cstheme="minorHAnsi"/>
          <w:sz w:val="22"/>
          <w:szCs w:val="22"/>
        </w:rPr>
      </w:pPr>
      <w:r w:rsidRPr="00C92E20">
        <w:rPr>
          <w:rFonts w:cstheme="minorHAnsi"/>
          <w:sz w:val="22"/>
          <w:szCs w:val="22"/>
          <w:u w:val="single"/>
        </w:rPr>
        <w:t>References</w:t>
      </w:r>
    </w:p>
    <w:p w14:paraId="16D6622F" w14:textId="5C7FBDBE" w:rsidR="00732E91" w:rsidRPr="005E362D" w:rsidRDefault="00732E91" w:rsidP="00C92E20">
      <w:pPr>
        <w:rPr>
          <w:rFonts w:cstheme="minorHAnsi"/>
          <w:sz w:val="22"/>
          <w:szCs w:val="22"/>
        </w:rPr>
      </w:pPr>
    </w:p>
    <w:p w14:paraId="3BB251A2" w14:textId="05179806" w:rsidR="002C60D2" w:rsidRPr="00C92E20" w:rsidRDefault="002C60D2" w:rsidP="00C92E20">
      <w:pPr>
        <w:ind w:left="360"/>
        <w:rPr>
          <w:rFonts w:cstheme="minorHAnsi"/>
          <w:sz w:val="22"/>
          <w:szCs w:val="22"/>
        </w:rPr>
      </w:pPr>
      <w:r w:rsidRPr="00C92E20">
        <w:rPr>
          <w:rFonts w:cstheme="minorHAnsi"/>
          <w:sz w:val="22"/>
          <w:szCs w:val="22"/>
        </w:rPr>
        <w:t xml:space="preserve">Ahrens C. (2006). Being silenced: The impact of negative social reactions on the disclosure of rape. </w:t>
      </w:r>
      <w:r w:rsidRPr="00C92E20">
        <w:rPr>
          <w:rFonts w:cstheme="minorHAnsi"/>
          <w:i/>
          <w:iCs/>
          <w:sz w:val="22"/>
          <w:szCs w:val="22"/>
        </w:rPr>
        <w:t xml:space="preserve">American Journal of Community Psychology, </w:t>
      </w:r>
      <w:r w:rsidRPr="00C92E20">
        <w:rPr>
          <w:rFonts w:cstheme="minorHAnsi"/>
          <w:sz w:val="22"/>
          <w:szCs w:val="22"/>
        </w:rPr>
        <w:t>38</w:t>
      </w:r>
      <w:r w:rsidR="00B87EE2" w:rsidRPr="00C92E20">
        <w:rPr>
          <w:rFonts w:cstheme="minorHAnsi"/>
          <w:sz w:val="22"/>
          <w:szCs w:val="22"/>
        </w:rPr>
        <w:t>(</w:t>
      </w:r>
      <w:r w:rsidRPr="00C92E20">
        <w:rPr>
          <w:rFonts w:cstheme="minorHAnsi"/>
          <w:sz w:val="22"/>
          <w:szCs w:val="22"/>
        </w:rPr>
        <w:t>3-4</w:t>
      </w:r>
      <w:r w:rsidR="00B87EE2" w:rsidRPr="00C92E20">
        <w:rPr>
          <w:rFonts w:cstheme="minorHAnsi"/>
          <w:sz w:val="22"/>
          <w:szCs w:val="22"/>
        </w:rPr>
        <w:t>),</w:t>
      </w:r>
      <w:r w:rsidRPr="00C92E20">
        <w:rPr>
          <w:rFonts w:cstheme="minorHAnsi"/>
          <w:sz w:val="22"/>
          <w:szCs w:val="22"/>
        </w:rPr>
        <w:t xml:space="preserve"> pp. 31-34. Available at: </w:t>
      </w:r>
      <w:hyperlink r:id="rId14">
        <w:r w:rsidRPr="00C92E20">
          <w:rPr>
            <w:rStyle w:val="Hyperlink"/>
            <w:rFonts w:cstheme="minorHAnsi"/>
            <w:sz w:val="22"/>
            <w:szCs w:val="22"/>
          </w:rPr>
          <w:t>https://onlinelibrary.wiley.com/doi/abs/10.1007/s10464-006-9069-9</w:t>
        </w:r>
      </w:hyperlink>
      <w:r w:rsidRPr="00C92E20">
        <w:rPr>
          <w:rFonts w:cstheme="minorHAnsi"/>
          <w:sz w:val="22"/>
          <w:szCs w:val="22"/>
        </w:rPr>
        <w:t xml:space="preserve"> </w:t>
      </w:r>
    </w:p>
    <w:p w14:paraId="7379CE80" w14:textId="22F3F558" w:rsidR="009A7886" w:rsidRPr="005E362D" w:rsidRDefault="009A7886" w:rsidP="00C92E20">
      <w:pPr>
        <w:rPr>
          <w:rFonts w:cstheme="minorHAnsi"/>
          <w:sz w:val="22"/>
          <w:szCs w:val="22"/>
        </w:rPr>
      </w:pPr>
    </w:p>
    <w:p w14:paraId="30BE0838" w14:textId="20B54182" w:rsidR="006B7C64" w:rsidRPr="00C92E20" w:rsidRDefault="009A7886" w:rsidP="00C92E20">
      <w:pPr>
        <w:ind w:left="360"/>
        <w:rPr>
          <w:rFonts w:cstheme="minorHAnsi"/>
          <w:sz w:val="22"/>
          <w:szCs w:val="22"/>
        </w:rPr>
      </w:pPr>
      <w:r w:rsidRPr="00C92E20">
        <w:rPr>
          <w:rFonts w:cstheme="minorHAnsi"/>
          <w:sz w:val="22"/>
          <w:szCs w:val="22"/>
        </w:rPr>
        <w:t>Ajayi, A.I.</w:t>
      </w:r>
      <w:r w:rsidR="00150C2B" w:rsidRPr="00C92E20">
        <w:rPr>
          <w:rFonts w:cstheme="minorHAnsi"/>
          <w:sz w:val="22"/>
          <w:szCs w:val="22"/>
        </w:rPr>
        <w:t xml:space="preserve"> and</w:t>
      </w:r>
      <w:r w:rsidRPr="00C92E20">
        <w:rPr>
          <w:rFonts w:cstheme="minorHAnsi"/>
          <w:sz w:val="22"/>
          <w:szCs w:val="22"/>
        </w:rPr>
        <w:t xml:space="preserve"> </w:t>
      </w:r>
      <w:proofErr w:type="spellStart"/>
      <w:r w:rsidRPr="00C92E20">
        <w:rPr>
          <w:rFonts w:cstheme="minorHAnsi"/>
          <w:sz w:val="22"/>
          <w:szCs w:val="22"/>
        </w:rPr>
        <w:t>Ezegba</w:t>
      </w:r>
      <w:proofErr w:type="spellEnd"/>
      <w:r w:rsidRPr="00C92E20">
        <w:rPr>
          <w:rFonts w:cstheme="minorHAnsi"/>
          <w:sz w:val="22"/>
          <w:szCs w:val="22"/>
        </w:rPr>
        <w:t>, H.C. (2020). Association between sexual violence and unintended pregnancy among adolescent girls and young women in South Africa</w:t>
      </w:r>
      <w:r w:rsidR="0027359F" w:rsidRPr="00C92E20">
        <w:rPr>
          <w:rFonts w:cstheme="minorHAnsi"/>
          <w:sz w:val="22"/>
          <w:szCs w:val="22"/>
        </w:rPr>
        <w:t xml:space="preserve">. </w:t>
      </w:r>
      <w:r w:rsidR="0027359F" w:rsidRPr="00C92E20">
        <w:rPr>
          <w:rFonts w:cstheme="minorHAnsi"/>
          <w:i/>
          <w:iCs/>
          <w:sz w:val="22"/>
          <w:szCs w:val="22"/>
        </w:rPr>
        <w:t xml:space="preserve">BMC Public Health, </w:t>
      </w:r>
      <w:r w:rsidR="0027359F" w:rsidRPr="00C92E20">
        <w:rPr>
          <w:rFonts w:cstheme="minorHAnsi"/>
          <w:sz w:val="22"/>
          <w:szCs w:val="22"/>
        </w:rPr>
        <w:t>20, p. 1370.</w:t>
      </w:r>
    </w:p>
    <w:p w14:paraId="624B2424" w14:textId="22620B55" w:rsidR="6DFD9B88" w:rsidRPr="005E362D" w:rsidRDefault="6DFD9B88" w:rsidP="00C92E20">
      <w:pPr>
        <w:rPr>
          <w:rFonts w:cstheme="minorHAnsi"/>
          <w:sz w:val="22"/>
          <w:szCs w:val="22"/>
        </w:rPr>
      </w:pPr>
    </w:p>
    <w:p w14:paraId="7512F7B8" w14:textId="12451057" w:rsidR="54031310" w:rsidRPr="00C92E20" w:rsidRDefault="54031310" w:rsidP="00C92E20">
      <w:pPr>
        <w:ind w:left="360"/>
        <w:rPr>
          <w:rFonts w:eastAsia="Calibri" w:cstheme="minorHAnsi"/>
          <w:sz w:val="22"/>
          <w:szCs w:val="22"/>
        </w:rPr>
      </w:pPr>
      <w:r w:rsidRPr="00C92E20">
        <w:rPr>
          <w:rFonts w:cstheme="minorHAnsi"/>
          <w:sz w:val="22"/>
          <w:szCs w:val="22"/>
        </w:rPr>
        <w:t xml:space="preserve">Ames, H., </w:t>
      </w:r>
      <w:proofErr w:type="spellStart"/>
      <w:r w:rsidRPr="00C92E20">
        <w:rPr>
          <w:rFonts w:cstheme="minorHAnsi"/>
          <w:sz w:val="22"/>
          <w:szCs w:val="22"/>
        </w:rPr>
        <w:t>Glenton</w:t>
      </w:r>
      <w:proofErr w:type="spellEnd"/>
      <w:r w:rsidRPr="00C92E20">
        <w:rPr>
          <w:rFonts w:cstheme="minorHAnsi"/>
          <w:sz w:val="22"/>
          <w:szCs w:val="22"/>
        </w:rPr>
        <w:t xml:space="preserve">, C., and Lewin, S. (2019) Purposive sampling in a </w:t>
      </w:r>
      <w:r w:rsidR="2FA524E2" w:rsidRPr="00C92E20">
        <w:rPr>
          <w:rFonts w:cstheme="minorHAnsi"/>
          <w:sz w:val="22"/>
          <w:szCs w:val="22"/>
        </w:rPr>
        <w:t>qualitative evidence</w:t>
      </w:r>
      <w:r w:rsidR="21A72885" w:rsidRPr="00C92E20">
        <w:rPr>
          <w:rFonts w:cstheme="minorHAnsi"/>
          <w:sz w:val="22"/>
          <w:szCs w:val="22"/>
        </w:rPr>
        <w:t xml:space="preserve"> synthesis. </w:t>
      </w:r>
      <w:r w:rsidR="21A72885" w:rsidRPr="00C92E20">
        <w:rPr>
          <w:rFonts w:cstheme="minorHAnsi"/>
          <w:i/>
          <w:iCs/>
          <w:sz w:val="22"/>
          <w:szCs w:val="22"/>
        </w:rPr>
        <w:t xml:space="preserve">BMC Medical Research Methodology. </w:t>
      </w:r>
      <w:r w:rsidR="21A72885" w:rsidRPr="00C92E20">
        <w:rPr>
          <w:rFonts w:cstheme="minorHAnsi"/>
          <w:sz w:val="22"/>
          <w:szCs w:val="22"/>
        </w:rPr>
        <w:t>19, Article 26</w:t>
      </w:r>
      <w:r w:rsidR="5EBE9FB8" w:rsidRPr="00C92E20">
        <w:rPr>
          <w:rFonts w:cstheme="minorHAnsi"/>
          <w:sz w:val="22"/>
          <w:szCs w:val="22"/>
        </w:rPr>
        <w:t xml:space="preserve">. DOI: </w:t>
      </w:r>
      <w:hyperlink r:id="rId15">
        <w:r w:rsidR="5EBE9FB8" w:rsidRPr="00C92E20">
          <w:rPr>
            <w:rStyle w:val="Hyperlink"/>
            <w:rFonts w:eastAsia="Calibri" w:cstheme="minorHAnsi"/>
            <w:sz w:val="22"/>
            <w:szCs w:val="22"/>
          </w:rPr>
          <w:t>https://doi.org/10.1186/s12874-019-0665-4</w:t>
        </w:r>
      </w:hyperlink>
      <w:r w:rsidR="781C64A0" w:rsidRPr="00C92E20">
        <w:rPr>
          <w:rFonts w:eastAsia="Calibri" w:cstheme="minorHAnsi"/>
          <w:color w:val="333333"/>
          <w:sz w:val="22"/>
          <w:szCs w:val="22"/>
        </w:rPr>
        <w:t xml:space="preserve">. </w:t>
      </w:r>
    </w:p>
    <w:p w14:paraId="595FABA3" w14:textId="125DE885" w:rsidR="006B7C64" w:rsidRPr="00C92E20" w:rsidRDefault="006B7C64" w:rsidP="00C92E20">
      <w:pPr>
        <w:spacing w:before="240"/>
        <w:ind w:left="360"/>
        <w:rPr>
          <w:rFonts w:cstheme="minorHAnsi"/>
          <w:sz w:val="22"/>
          <w:szCs w:val="22"/>
        </w:rPr>
      </w:pPr>
      <w:r w:rsidRPr="00C92E20">
        <w:rPr>
          <w:rFonts w:cstheme="minorHAnsi"/>
          <w:sz w:val="22"/>
          <w:szCs w:val="22"/>
        </w:rPr>
        <w:t>Be</w:t>
      </w:r>
      <w:r w:rsidR="00973598" w:rsidRPr="00C92E20">
        <w:rPr>
          <w:rFonts w:cstheme="minorHAnsi"/>
          <w:sz w:val="22"/>
          <w:szCs w:val="22"/>
        </w:rPr>
        <w:t>c</w:t>
      </w:r>
      <w:r w:rsidRPr="00C92E20">
        <w:rPr>
          <w:rFonts w:cstheme="minorHAnsi"/>
          <w:sz w:val="22"/>
          <w:szCs w:val="22"/>
        </w:rPr>
        <w:t xml:space="preserve">k, C.J., </w:t>
      </w:r>
      <w:proofErr w:type="spellStart"/>
      <w:r w:rsidRPr="00C92E20">
        <w:rPr>
          <w:rFonts w:cstheme="minorHAnsi"/>
          <w:sz w:val="22"/>
          <w:szCs w:val="22"/>
        </w:rPr>
        <w:t>Alshami</w:t>
      </w:r>
      <w:proofErr w:type="spellEnd"/>
      <w:r w:rsidRPr="00C92E20">
        <w:rPr>
          <w:rFonts w:cstheme="minorHAnsi"/>
          <w:sz w:val="22"/>
          <w:szCs w:val="22"/>
        </w:rPr>
        <w:t>, L., de la Luz, M.M., Camacho de Anda</w:t>
      </w:r>
      <w:r w:rsidR="00973598" w:rsidRPr="00C92E20">
        <w:rPr>
          <w:rFonts w:cstheme="minorHAnsi"/>
          <w:sz w:val="22"/>
          <w:szCs w:val="22"/>
        </w:rPr>
        <w:t>, A.N., Kendall, H.J., Rosita, E.S.</w:t>
      </w:r>
      <w:r w:rsidR="00150C2B" w:rsidRPr="00C92E20">
        <w:rPr>
          <w:rFonts w:cstheme="minorHAnsi"/>
          <w:sz w:val="22"/>
          <w:szCs w:val="22"/>
        </w:rPr>
        <w:t xml:space="preserve"> and</w:t>
      </w:r>
      <w:r w:rsidR="00973598" w:rsidRPr="00C92E20">
        <w:rPr>
          <w:rFonts w:cstheme="minorHAnsi"/>
          <w:sz w:val="22"/>
          <w:szCs w:val="22"/>
        </w:rPr>
        <w:t xml:space="preserve"> Rowe, M.C. (2019). Children conceived from rape: Legislation, parental rights, and outcomes for victims. </w:t>
      </w:r>
      <w:r w:rsidR="00973598" w:rsidRPr="00C92E20">
        <w:rPr>
          <w:rFonts w:cstheme="minorHAnsi"/>
          <w:i/>
          <w:iCs/>
          <w:sz w:val="22"/>
          <w:szCs w:val="22"/>
        </w:rPr>
        <w:t>Journal of Child Custody</w:t>
      </w:r>
      <w:r w:rsidR="00973598" w:rsidRPr="00C92E20">
        <w:rPr>
          <w:rFonts w:cstheme="minorHAnsi"/>
          <w:sz w:val="22"/>
          <w:szCs w:val="22"/>
        </w:rPr>
        <w:t>, 15(3), pp. 193-205.</w:t>
      </w:r>
    </w:p>
    <w:p w14:paraId="46656F2D" w14:textId="155990B5" w:rsidR="00990A6B" w:rsidRPr="00C92E20" w:rsidRDefault="00990A6B" w:rsidP="00C92E20">
      <w:pPr>
        <w:spacing w:before="240"/>
        <w:ind w:left="360"/>
        <w:rPr>
          <w:rFonts w:cstheme="minorHAnsi"/>
          <w:sz w:val="22"/>
          <w:szCs w:val="22"/>
        </w:rPr>
      </w:pPr>
      <w:r w:rsidRPr="00C92E20">
        <w:rPr>
          <w:rFonts w:cstheme="minorHAnsi"/>
          <w:sz w:val="22"/>
          <w:szCs w:val="22"/>
        </w:rPr>
        <w:t>Beck</w:t>
      </w:r>
      <w:r w:rsidR="00B477D6" w:rsidRPr="00C92E20">
        <w:rPr>
          <w:rFonts w:cstheme="minorHAnsi"/>
          <w:sz w:val="22"/>
          <w:szCs w:val="22"/>
        </w:rPr>
        <w:t>er-</w:t>
      </w:r>
      <w:proofErr w:type="spellStart"/>
      <w:r w:rsidR="00B477D6" w:rsidRPr="00C92E20">
        <w:rPr>
          <w:rFonts w:cstheme="minorHAnsi"/>
          <w:sz w:val="22"/>
          <w:szCs w:val="22"/>
        </w:rPr>
        <w:t>Blease</w:t>
      </w:r>
      <w:proofErr w:type="spellEnd"/>
      <w:r w:rsidR="00B477D6" w:rsidRPr="00C92E20">
        <w:rPr>
          <w:rFonts w:cstheme="minorHAnsi"/>
          <w:sz w:val="22"/>
          <w:szCs w:val="22"/>
        </w:rPr>
        <w:t xml:space="preserve">, K.A. and </w:t>
      </w:r>
      <w:proofErr w:type="spellStart"/>
      <w:r w:rsidR="00B477D6" w:rsidRPr="00C92E20">
        <w:rPr>
          <w:rFonts w:cstheme="minorHAnsi"/>
          <w:sz w:val="22"/>
          <w:szCs w:val="22"/>
        </w:rPr>
        <w:t>Freyd</w:t>
      </w:r>
      <w:proofErr w:type="spellEnd"/>
      <w:r w:rsidR="00B477D6" w:rsidRPr="00C92E20">
        <w:rPr>
          <w:rFonts w:cstheme="minorHAnsi"/>
          <w:sz w:val="22"/>
          <w:szCs w:val="22"/>
        </w:rPr>
        <w:t xml:space="preserve">, J.J. (2006). Research participants telling the truth about their </w:t>
      </w:r>
      <w:r w:rsidR="00877B99" w:rsidRPr="00C92E20">
        <w:rPr>
          <w:rFonts w:cstheme="minorHAnsi"/>
          <w:sz w:val="22"/>
          <w:szCs w:val="22"/>
        </w:rPr>
        <w:t xml:space="preserve">lives: the ethics of asking </w:t>
      </w:r>
      <w:r w:rsidR="00A3631B" w:rsidRPr="00C92E20">
        <w:rPr>
          <w:rFonts w:cstheme="minorHAnsi"/>
          <w:sz w:val="22"/>
          <w:szCs w:val="22"/>
        </w:rPr>
        <w:t xml:space="preserve">and not asking about abuse. </w:t>
      </w:r>
      <w:r w:rsidR="00A3631B" w:rsidRPr="00C92E20">
        <w:rPr>
          <w:rFonts w:cstheme="minorHAnsi"/>
          <w:i/>
          <w:iCs/>
          <w:sz w:val="22"/>
          <w:szCs w:val="22"/>
        </w:rPr>
        <w:t xml:space="preserve">American Psychologist, </w:t>
      </w:r>
      <w:r w:rsidR="00A3631B" w:rsidRPr="00C92E20">
        <w:rPr>
          <w:rFonts w:cstheme="minorHAnsi"/>
          <w:sz w:val="22"/>
          <w:szCs w:val="22"/>
        </w:rPr>
        <w:t>61(3)</w:t>
      </w:r>
      <w:r w:rsidR="00770553" w:rsidRPr="00C92E20">
        <w:rPr>
          <w:rFonts w:cstheme="minorHAnsi"/>
          <w:sz w:val="22"/>
          <w:szCs w:val="22"/>
        </w:rPr>
        <w:t>, pp.218-226. Doi:</w:t>
      </w:r>
      <w:r w:rsidR="00BF0338" w:rsidRPr="00C92E20">
        <w:rPr>
          <w:rFonts w:cstheme="minorHAnsi"/>
          <w:sz w:val="22"/>
          <w:szCs w:val="22"/>
        </w:rPr>
        <w:t xml:space="preserve"> </w:t>
      </w:r>
      <w:hyperlink r:id="rId16" w:history="1">
        <w:r w:rsidR="00BF0338" w:rsidRPr="00C92E20">
          <w:rPr>
            <w:rStyle w:val="Hyperlink"/>
            <w:rFonts w:cstheme="minorHAnsi"/>
            <w:sz w:val="22"/>
            <w:szCs w:val="22"/>
          </w:rPr>
          <w:t>https://doi.org/10.1037/0003-066x.61.3.218</w:t>
        </w:r>
      </w:hyperlink>
      <w:r w:rsidR="00BF0338" w:rsidRPr="00C92E20">
        <w:rPr>
          <w:rFonts w:cstheme="minorHAnsi"/>
          <w:sz w:val="22"/>
          <w:szCs w:val="22"/>
        </w:rPr>
        <w:t xml:space="preserve">.  </w:t>
      </w:r>
    </w:p>
    <w:p w14:paraId="426E88C1" w14:textId="22A2C4AB" w:rsidR="0097371D" w:rsidRPr="00C92E20" w:rsidRDefault="0097371D" w:rsidP="00C92E20">
      <w:pPr>
        <w:spacing w:before="240"/>
        <w:ind w:left="360"/>
        <w:rPr>
          <w:rFonts w:cstheme="minorHAnsi"/>
          <w:sz w:val="22"/>
          <w:szCs w:val="22"/>
        </w:rPr>
      </w:pPr>
      <w:r w:rsidRPr="00C92E20">
        <w:rPr>
          <w:rFonts w:cstheme="minorHAnsi"/>
          <w:sz w:val="22"/>
          <w:szCs w:val="22"/>
        </w:rPr>
        <w:t xml:space="preserve">Bianchi, A. (2014). Outcomes following abuse during pregnancy and conception rape: A comparative analysis </w:t>
      </w:r>
      <w:r w:rsidR="006B7C64" w:rsidRPr="00C92E20">
        <w:rPr>
          <w:rFonts w:cstheme="minorHAnsi"/>
          <w:sz w:val="22"/>
          <w:szCs w:val="22"/>
        </w:rPr>
        <w:t>of mother and child pairs. Doctoral Dissertation. Texas Women’s University.</w:t>
      </w:r>
    </w:p>
    <w:p w14:paraId="3531483C" w14:textId="287BFDAE" w:rsidR="00732E91" w:rsidRPr="00C92E20" w:rsidRDefault="00732E91" w:rsidP="00C92E20">
      <w:pPr>
        <w:spacing w:before="240"/>
        <w:ind w:left="360"/>
        <w:rPr>
          <w:rFonts w:cstheme="minorHAnsi"/>
          <w:iCs/>
          <w:sz w:val="22"/>
          <w:szCs w:val="22"/>
        </w:rPr>
      </w:pPr>
      <w:r w:rsidRPr="00C92E20">
        <w:rPr>
          <w:rFonts w:cstheme="minorHAnsi"/>
          <w:sz w:val="22"/>
          <w:szCs w:val="22"/>
        </w:rPr>
        <w:t xml:space="preserve">Binder R.L. (1981). Why women don’t report sexual assault. </w:t>
      </w:r>
      <w:r w:rsidRPr="00C92E20">
        <w:rPr>
          <w:rFonts w:cstheme="minorHAnsi"/>
          <w:i/>
          <w:sz w:val="22"/>
          <w:szCs w:val="22"/>
        </w:rPr>
        <w:t xml:space="preserve">The Journal of Clinical </w:t>
      </w:r>
      <w:r w:rsidR="002C60D2" w:rsidRPr="00C92E20">
        <w:rPr>
          <w:rFonts w:cstheme="minorHAnsi"/>
          <w:i/>
          <w:sz w:val="22"/>
          <w:szCs w:val="22"/>
        </w:rPr>
        <w:t xml:space="preserve">Psychiatry, </w:t>
      </w:r>
      <w:r w:rsidR="002C60D2" w:rsidRPr="00C92E20">
        <w:rPr>
          <w:rFonts w:cstheme="minorHAnsi"/>
          <w:sz w:val="22"/>
          <w:szCs w:val="22"/>
        </w:rPr>
        <w:t>42(</w:t>
      </w:r>
      <w:r w:rsidR="002C60D2" w:rsidRPr="00C92E20">
        <w:rPr>
          <w:rFonts w:cstheme="minorHAnsi"/>
          <w:iCs/>
          <w:sz w:val="22"/>
          <w:szCs w:val="22"/>
        </w:rPr>
        <w:t xml:space="preserve">11), pp. 437-438. Available at: </w:t>
      </w:r>
      <w:hyperlink r:id="rId17" w:history="1">
        <w:r w:rsidR="002C60D2" w:rsidRPr="00C92E20">
          <w:rPr>
            <w:rStyle w:val="Hyperlink"/>
            <w:rFonts w:cstheme="minorHAnsi"/>
            <w:iCs/>
            <w:sz w:val="22"/>
            <w:szCs w:val="22"/>
          </w:rPr>
          <w:t>https://pubmed.ncbi.nlm.nih.gov/7298584/</w:t>
        </w:r>
      </w:hyperlink>
      <w:r w:rsidR="002C60D2" w:rsidRPr="00C92E20">
        <w:rPr>
          <w:rFonts w:cstheme="minorHAnsi"/>
          <w:iCs/>
          <w:sz w:val="22"/>
          <w:szCs w:val="22"/>
        </w:rPr>
        <w:t xml:space="preserve"> </w:t>
      </w:r>
    </w:p>
    <w:p w14:paraId="14970CE4" w14:textId="528A8E25" w:rsidR="00973598" w:rsidRPr="00C92E20" w:rsidRDefault="00973598" w:rsidP="00C92E20">
      <w:pPr>
        <w:spacing w:before="240"/>
        <w:ind w:left="360"/>
        <w:rPr>
          <w:rFonts w:cstheme="minorHAnsi"/>
          <w:iCs/>
          <w:sz w:val="22"/>
          <w:szCs w:val="22"/>
        </w:rPr>
      </w:pPr>
      <w:proofErr w:type="spellStart"/>
      <w:r w:rsidRPr="00C92E20">
        <w:rPr>
          <w:rFonts w:cstheme="minorHAnsi"/>
          <w:iCs/>
          <w:sz w:val="22"/>
          <w:szCs w:val="22"/>
        </w:rPr>
        <w:t>Butterby</w:t>
      </w:r>
      <w:proofErr w:type="spellEnd"/>
      <w:r w:rsidRPr="00C92E20">
        <w:rPr>
          <w:rFonts w:cstheme="minorHAnsi"/>
          <w:iCs/>
          <w:sz w:val="22"/>
          <w:szCs w:val="22"/>
        </w:rPr>
        <w:t>, K.</w:t>
      </w:r>
      <w:r w:rsidR="00F730DA" w:rsidRPr="00C92E20">
        <w:rPr>
          <w:rFonts w:cstheme="minorHAnsi"/>
          <w:iCs/>
          <w:sz w:val="22"/>
          <w:szCs w:val="22"/>
        </w:rPr>
        <w:t xml:space="preserve"> and</w:t>
      </w:r>
      <w:r w:rsidRPr="00C92E20">
        <w:rPr>
          <w:rFonts w:cstheme="minorHAnsi"/>
          <w:iCs/>
          <w:sz w:val="22"/>
          <w:szCs w:val="22"/>
        </w:rPr>
        <w:t xml:space="preserve"> </w:t>
      </w:r>
      <w:proofErr w:type="spellStart"/>
      <w:r w:rsidRPr="00C92E20">
        <w:rPr>
          <w:rFonts w:cstheme="minorHAnsi"/>
          <w:iCs/>
          <w:sz w:val="22"/>
          <w:szCs w:val="22"/>
        </w:rPr>
        <w:t>Butterby</w:t>
      </w:r>
      <w:proofErr w:type="spellEnd"/>
      <w:r w:rsidRPr="00C92E20">
        <w:rPr>
          <w:rFonts w:cstheme="minorHAnsi"/>
          <w:iCs/>
          <w:sz w:val="22"/>
          <w:szCs w:val="22"/>
        </w:rPr>
        <w:t xml:space="preserve">, V. (2022). Children conceived in rape: </w:t>
      </w:r>
      <w:r w:rsidR="00740C31" w:rsidRPr="00C92E20">
        <w:rPr>
          <w:rFonts w:cstheme="minorHAnsi"/>
          <w:iCs/>
          <w:sz w:val="22"/>
          <w:szCs w:val="22"/>
        </w:rPr>
        <w:t>a</w:t>
      </w:r>
      <w:r w:rsidRPr="00C92E20">
        <w:rPr>
          <w:rFonts w:cstheme="minorHAnsi"/>
          <w:iCs/>
          <w:sz w:val="22"/>
          <w:szCs w:val="22"/>
        </w:rPr>
        <w:t xml:space="preserve"> rapid evidence review for the Centre for Women’s Justice. </w:t>
      </w:r>
      <w:r w:rsidRPr="00C92E20">
        <w:rPr>
          <w:rFonts w:cstheme="minorHAnsi"/>
          <w:i/>
          <w:sz w:val="22"/>
          <w:szCs w:val="22"/>
        </w:rPr>
        <w:t>Centre for Women’s Justice</w:t>
      </w:r>
    </w:p>
    <w:p w14:paraId="563A9A3B" w14:textId="0BC821A4" w:rsidR="00376413" w:rsidRPr="00C92E20" w:rsidRDefault="00F23F3F" w:rsidP="00C92E20">
      <w:pPr>
        <w:spacing w:before="240"/>
        <w:ind w:left="360"/>
        <w:rPr>
          <w:rFonts w:cstheme="minorHAnsi"/>
          <w:iCs/>
          <w:sz w:val="22"/>
          <w:szCs w:val="22"/>
        </w:rPr>
      </w:pPr>
      <w:r w:rsidRPr="00C92E20">
        <w:rPr>
          <w:rFonts w:cstheme="minorHAnsi"/>
          <w:iCs/>
          <w:sz w:val="22"/>
          <w:szCs w:val="22"/>
        </w:rPr>
        <w:t>C</w:t>
      </w:r>
      <w:r w:rsidR="006F696C" w:rsidRPr="00C92E20">
        <w:rPr>
          <w:rFonts w:cstheme="minorHAnsi"/>
          <w:iCs/>
          <w:sz w:val="22"/>
          <w:szCs w:val="22"/>
        </w:rPr>
        <w:t>ampbell, R., Sefl, T., Wasco, S.</w:t>
      </w:r>
      <w:r w:rsidR="00F730DA" w:rsidRPr="00C92E20">
        <w:rPr>
          <w:rFonts w:cstheme="minorHAnsi"/>
          <w:iCs/>
          <w:sz w:val="22"/>
          <w:szCs w:val="22"/>
        </w:rPr>
        <w:t xml:space="preserve"> and</w:t>
      </w:r>
      <w:r w:rsidR="006F696C" w:rsidRPr="00C92E20">
        <w:rPr>
          <w:rFonts w:cstheme="minorHAnsi"/>
          <w:iCs/>
          <w:sz w:val="22"/>
          <w:szCs w:val="22"/>
        </w:rPr>
        <w:t xml:space="preserve"> Ahrens, C. (2004). Doing community research without a community: </w:t>
      </w:r>
      <w:r w:rsidR="00740C31" w:rsidRPr="00C92E20">
        <w:rPr>
          <w:rFonts w:cstheme="minorHAnsi"/>
          <w:iCs/>
          <w:sz w:val="22"/>
          <w:szCs w:val="22"/>
        </w:rPr>
        <w:t>c</w:t>
      </w:r>
      <w:r w:rsidR="006F696C" w:rsidRPr="00C92E20">
        <w:rPr>
          <w:rFonts w:cstheme="minorHAnsi"/>
          <w:iCs/>
          <w:sz w:val="22"/>
          <w:szCs w:val="22"/>
        </w:rPr>
        <w:t xml:space="preserve">reating safe space for rape survivors. </w:t>
      </w:r>
      <w:r w:rsidR="006F696C" w:rsidRPr="00C92E20">
        <w:rPr>
          <w:rFonts w:cstheme="minorHAnsi"/>
          <w:i/>
          <w:sz w:val="22"/>
          <w:szCs w:val="22"/>
        </w:rPr>
        <w:t>American Journal o</w:t>
      </w:r>
      <w:r w:rsidR="000519AE" w:rsidRPr="00C92E20">
        <w:rPr>
          <w:rFonts w:cstheme="minorHAnsi"/>
          <w:i/>
          <w:sz w:val="22"/>
          <w:szCs w:val="22"/>
        </w:rPr>
        <w:t xml:space="preserve">f Community Psychology, </w:t>
      </w:r>
      <w:r w:rsidR="000519AE" w:rsidRPr="00C92E20">
        <w:rPr>
          <w:rFonts w:cstheme="minorHAnsi"/>
          <w:iCs/>
          <w:sz w:val="22"/>
          <w:szCs w:val="22"/>
        </w:rPr>
        <w:t>33</w:t>
      </w:r>
      <w:r w:rsidR="00B87EE2" w:rsidRPr="00C92E20">
        <w:rPr>
          <w:rFonts w:cstheme="minorHAnsi"/>
          <w:iCs/>
          <w:sz w:val="22"/>
          <w:szCs w:val="22"/>
        </w:rPr>
        <w:t>,</w:t>
      </w:r>
      <w:r w:rsidR="000519AE" w:rsidRPr="00C92E20">
        <w:rPr>
          <w:rFonts w:cstheme="minorHAnsi"/>
          <w:iCs/>
          <w:sz w:val="22"/>
          <w:szCs w:val="22"/>
        </w:rPr>
        <w:t xml:space="preserve"> pp. 253-261.</w:t>
      </w:r>
    </w:p>
    <w:p w14:paraId="58F9091B" w14:textId="6CC8C6DB" w:rsidR="002C60D2" w:rsidRPr="00C92E20" w:rsidRDefault="002C60D2" w:rsidP="00C92E20">
      <w:pPr>
        <w:spacing w:before="240"/>
        <w:ind w:left="360"/>
        <w:rPr>
          <w:rFonts w:cstheme="minorHAnsi"/>
          <w:iCs/>
          <w:sz w:val="22"/>
          <w:szCs w:val="22"/>
        </w:rPr>
      </w:pPr>
      <w:r w:rsidRPr="00C92E20">
        <w:rPr>
          <w:rFonts w:cstheme="minorHAnsi"/>
          <w:iCs/>
          <w:sz w:val="22"/>
          <w:szCs w:val="22"/>
        </w:rPr>
        <w:t xml:space="preserve">Campbell, </w:t>
      </w:r>
      <w:r w:rsidR="00F23F3F" w:rsidRPr="00C92E20">
        <w:rPr>
          <w:rFonts w:cstheme="minorHAnsi"/>
          <w:iCs/>
          <w:sz w:val="22"/>
          <w:szCs w:val="22"/>
        </w:rPr>
        <w:t>R</w:t>
      </w:r>
      <w:r w:rsidRPr="00C92E20">
        <w:rPr>
          <w:rFonts w:cstheme="minorHAnsi"/>
          <w:iCs/>
          <w:sz w:val="22"/>
          <w:szCs w:val="22"/>
        </w:rPr>
        <w:t>., Wasco, S., Ahrens, C., Sefl, T.</w:t>
      </w:r>
      <w:r w:rsidR="00F730DA" w:rsidRPr="00C92E20">
        <w:rPr>
          <w:rFonts w:cstheme="minorHAnsi"/>
          <w:iCs/>
          <w:sz w:val="22"/>
          <w:szCs w:val="22"/>
        </w:rPr>
        <w:t xml:space="preserve"> and</w:t>
      </w:r>
      <w:r w:rsidRPr="00C92E20">
        <w:rPr>
          <w:rFonts w:cstheme="minorHAnsi"/>
          <w:iCs/>
          <w:sz w:val="22"/>
          <w:szCs w:val="22"/>
        </w:rPr>
        <w:t xml:space="preserve"> Barnes, H</w:t>
      </w:r>
      <w:r w:rsidR="00376413" w:rsidRPr="00C92E20">
        <w:rPr>
          <w:rFonts w:cstheme="minorHAnsi"/>
          <w:iCs/>
          <w:sz w:val="22"/>
          <w:szCs w:val="22"/>
        </w:rPr>
        <w:t>.</w:t>
      </w:r>
      <w:r w:rsidRPr="00C92E20">
        <w:rPr>
          <w:rFonts w:cstheme="minorHAnsi"/>
          <w:iCs/>
          <w:sz w:val="22"/>
          <w:szCs w:val="22"/>
        </w:rPr>
        <w:t xml:space="preserve"> (2001). Preventing the “second rape”: </w:t>
      </w:r>
      <w:r w:rsidR="00740C31" w:rsidRPr="00C92E20">
        <w:rPr>
          <w:rFonts w:cstheme="minorHAnsi"/>
          <w:iCs/>
          <w:sz w:val="22"/>
          <w:szCs w:val="22"/>
        </w:rPr>
        <w:t>r</w:t>
      </w:r>
      <w:r w:rsidRPr="00C92E20">
        <w:rPr>
          <w:rFonts w:cstheme="minorHAnsi"/>
          <w:iCs/>
          <w:sz w:val="22"/>
          <w:szCs w:val="22"/>
        </w:rPr>
        <w:t xml:space="preserve">ape survivors’ experiences with community service providers. </w:t>
      </w:r>
      <w:r w:rsidRPr="00C92E20">
        <w:rPr>
          <w:rFonts w:cstheme="minorHAnsi"/>
          <w:i/>
          <w:sz w:val="22"/>
          <w:szCs w:val="22"/>
        </w:rPr>
        <w:t xml:space="preserve">Journal of Interpersonal Violence, </w:t>
      </w:r>
      <w:r w:rsidRPr="00C92E20">
        <w:rPr>
          <w:rFonts w:cstheme="minorHAnsi"/>
          <w:iCs/>
          <w:sz w:val="22"/>
          <w:szCs w:val="22"/>
        </w:rPr>
        <w:t>16</w:t>
      </w:r>
      <w:r w:rsidR="00B87EE2" w:rsidRPr="00C92E20">
        <w:rPr>
          <w:rFonts w:cstheme="minorHAnsi"/>
          <w:iCs/>
          <w:sz w:val="22"/>
          <w:szCs w:val="22"/>
        </w:rPr>
        <w:t>(</w:t>
      </w:r>
      <w:r w:rsidRPr="00C92E20">
        <w:rPr>
          <w:rFonts w:cstheme="minorHAnsi"/>
          <w:iCs/>
          <w:sz w:val="22"/>
          <w:szCs w:val="22"/>
        </w:rPr>
        <w:t>12</w:t>
      </w:r>
      <w:r w:rsidR="00B87EE2" w:rsidRPr="00C92E20">
        <w:rPr>
          <w:rFonts w:cstheme="minorHAnsi"/>
          <w:iCs/>
          <w:sz w:val="22"/>
          <w:szCs w:val="22"/>
        </w:rPr>
        <w:t>),</w:t>
      </w:r>
      <w:r w:rsidRPr="00C92E20">
        <w:rPr>
          <w:rFonts w:cstheme="minorHAnsi"/>
          <w:iCs/>
          <w:sz w:val="22"/>
          <w:szCs w:val="22"/>
        </w:rPr>
        <w:t xml:space="preserve"> pp. 1239-1259. Available at: </w:t>
      </w:r>
      <w:hyperlink r:id="rId18" w:history="1">
        <w:r w:rsidRPr="00C92E20">
          <w:rPr>
            <w:rStyle w:val="Hyperlink"/>
            <w:rFonts w:cstheme="minorHAnsi"/>
            <w:iCs/>
            <w:sz w:val="22"/>
            <w:szCs w:val="22"/>
          </w:rPr>
          <w:t>https://journals.sagepub.com/doi/abs/10.1177/088626001016012002</w:t>
        </w:r>
      </w:hyperlink>
      <w:r w:rsidRPr="00C92E20">
        <w:rPr>
          <w:rFonts w:cstheme="minorHAnsi"/>
          <w:iCs/>
          <w:sz w:val="22"/>
          <w:szCs w:val="22"/>
        </w:rPr>
        <w:t xml:space="preserve"> </w:t>
      </w:r>
    </w:p>
    <w:p w14:paraId="7BCEF538" w14:textId="56687EC9" w:rsidR="00376413" w:rsidRPr="00C92E20" w:rsidRDefault="00376413" w:rsidP="00C92E20">
      <w:pPr>
        <w:spacing w:before="240"/>
        <w:ind w:left="360"/>
        <w:rPr>
          <w:rFonts w:cstheme="minorHAnsi"/>
          <w:iCs/>
          <w:sz w:val="22"/>
          <w:szCs w:val="22"/>
        </w:rPr>
      </w:pPr>
      <w:r w:rsidRPr="00C92E20">
        <w:rPr>
          <w:rFonts w:cstheme="minorHAnsi"/>
          <w:iCs/>
          <w:sz w:val="22"/>
          <w:szCs w:val="22"/>
        </w:rPr>
        <w:t xml:space="preserve">Campbell, </w:t>
      </w:r>
      <w:r w:rsidR="00F23F3F" w:rsidRPr="00C92E20">
        <w:rPr>
          <w:rFonts w:cstheme="minorHAnsi"/>
          <w:iCs/>
          <w:sz w:val="22"/>
          <w:szCs w:val="22"/>
        </w:rPr>
        <w:t>R</w:t>
      </w:r>
      <w:r w:rsidRPr="00C92E20">
        <w:rPr>
          <w:rFonts w:cstheme="minorHAnsi"/>
          <w:iCs/>
          <w:sz w:val="22"/>
          <w:szCs w:val="22"/>
        </w:rPr>
        <w:t>., Adams, A., Wasco, S., Ahrens, C.</w:t>
      </w:r>
      <w:r w:rsidR="00F730DA" w:rsidRPr="00C92E20">
        <w:rPr>
          <w:rFonts w:cstheme="minorHAnsi"/>
          <w:iCs/>
          <w:sz w:val="22"/>
          <w:szCs w:val="22"/>
        </w:rPr>
        <w:t xml:space="preserve"> and</w:t>
      </w:r>
      <w:r w:rsidRPr="00C92E20">
        <w:rPr>
          <w:rFonts w:cstheme="minorHAnsi"/>
          <w:iCs/>
          <w:sz w:val="22"/>
          <w:szCs w:val="22"/>
        </w:rPr>
        <w:t xml:space="preserve"> Sefl, T. (2010). “What has it been like for you to talk with me today?”: </w:t>
      </w:r>
      <w:r w:rsidR="00740C31" w:rsidRPr="00C92E20">
        <w:rPr>
          <w:rFonts w:cstheme="minorHAnsi"/>
          <w:iCs/>
          <w:sz w:val="22"/>
          <w:szCs w:val="22"/>
        </w:rPr>
        <w:t>t</w:t>
      </w:r>
      <w:r w:rsidRPr="00C92E20">
        <w:rPr>
          <w:rFonts w:cstheme="minorHAnsi"/>
          <w:iCs/>
          <w:sz w:val="22"/>
          <w:szCs w:val="22"/>
        </w:rPr>
        <w:t xml:space="preserve">he impact of participating in interview research on rape survivors. </w:t>
      </w:r>
      <w:r w:rsidRPr="00C92E20">
        <w:rPr>
          <w:rFonts w:cstheme="minorHAnsi"/>
          <w:i/>
          <w:sz w:val="22"/>
          <w:szCs w:val="22"/>
        </w:rPr>
        <w:t xml:space="preserve">Violence Against Women, </w:t>
      </w:r>
      <w:r w:rsidRPr="00C92E20">
        <w:rPr>
          <w:rFonts w:cstheme="minorHAnsi"/>
          <w:iCs/>
          <w:sz w:val="22"/>
          <w:szCs w:val="22"/>
        </w:rPr>
        <w:t>16</w:t>
      </w:r>
      <w:r w:rsidR="00B87EE2" w:rsidRPr="00C92E20">
        <w:rPr>
          <w:rFonts w:cstheme="minorHAnsi"/>
          <w:iCs/>
          <w:sz w:val="22"/>
          <w:szCs w:val="22"/>
        </w:rPr>
        <w:t>(1)</w:t>
      </w:r>
      <w:r w:rsidRPr="00C92E20">
        <w:rPr>
          <w:rFonts w:cstheme="minorHAnsi"/>
          <w:iCs/>
          <w:sz w:val="22"/>
          <w:szCs w:val="22"/>
        </w:rPr>
        <w:t xml:space="preserve">. Available at: </w:t>
      </w:r>
      <w:hyperlink r:id="rId19" w:history="1">
        <w:r w:rsidRPr="00C92E20">
          <w:rPr>
            <w:rStyle w:val="Hyperlink"/>
            <w:rFonts w:cstheme="minorHAnsi"/>
            <w:iCs/>
            <w:sz w:val="22"/>
            <w:szCs w:val="22"/>
          </w:rPr>
          <w:t>https://journals.sagepub.com/doi/pdf/10.1177/1077801209353576?casa_token=SFMMKT6rM4kAAAAA:wfHEWSzi2isjAqWepdDgzk0bVFsLa0Iybk9RClfGCGIFWCH60J6z4rKrHTvFbz_OAjIDcc6I-weG</w:t>
        </w:r>
      </w:hyperlink>
      <w:r w:rsidRPr="00C92E20">
        <w:rPr>
          <w:rFonts w:cstheme="minorHAnsi"/>
          <w:iCs/>
          <w:sz w:val="22"/>
          <w:szCs w:val="22"/>
        </w:rPr>
        <w:t xml:space="preserve"> </w:t>
      </w:r>
    </w:p>
    <w:p w14:paraId="390FC0E0" w14:textId="23AED9AA" w:rsidR="003D1F15" w:rsidRPr="00C92E20" w:rsidRDefault="003D1F15" w:rsidP="00C92E20">
      <w:pPr>
        <w:spacing w:before="240"/>
        <w:ind w:left="360"/>
        <w:rPr>
          <w:rFonts w:cstheme="minorHAnsi"/>
          <w:iCs/>
          <w:sz w:val="22"/>
          <w:szCs w:val="22"/>
        </w:rPr>
      </w:pPr>
      <w:r w:rsidRPr="00C92E20">
        <w:rPr>
          <w:rFonts w:cstheme="minorHAnsi"/>
          <w:iCs/>
          <w:sz w:val="22"/>
          <w:szCs w:val="22"/>
        </w:rPr>
        <w:t>Cook, D.L. and King, J. (1968)</w:t>
      </w:r>
      <w:r w:rsidR="002D4655" w:rsidRPr="00C92E20">
        <w:rPr>
          <w:rFonts w:cstheme="minorHAnsi"/>
          <w:iCs/>
          <w:sz w:val="22"/>
          <w:szCs w:val="22"/>
        </w:rPr>
        <w:t>. A study of the Hawthorne Effect in educational research</w:t>
      </w:r>
      <w:r w:rsidR="00351039" w:rsidRPr="00C92E20">
        <w:rPr>
          <w:rFonts w:cstheme="minorHAnsi"/>
          <w:iCs/>
          <w:sz w:val="22"/>
          <w:szCs w:val="22"/>
        </w:rPr>
        <w:t xml:space="preserve">. </w:t>
      </w:r>
      <w:r w:rsidR="00351039" w:rsidRPr="00C92E20">
        <w:rPr>
          <w:rFonts w:cstheme="minorHAnsi"/>
          <w:i/>
          <w:sz w:val="22"/>
          <w:szCs w:val="22"/>
        </w:rPr>
        <w:t xml:space="preserve">Research in the teaching of English, </w:t>
      </w:r>
      <w:r w:rsidR="00351039" w:rsidRPr="00C92E20">
        <w:rPr>
          <w:rFonts w:cstheme="minorHAnsi"/>
          <w:iCs/>
          <w:sz w:val="22"/>
          <w:szCs w:val="22"/>
        </w:rPr>
        <w:t>[online] 2(2), pp.93-98.</w:t>
      </w:r>
      <w:r w:rsidR="00C7267B" w:rsidRPr="00C92E20">
        <w:rPr>
          <w:rFonts w:cstheme="minorHAnsi"/>
          <w:iCs/>
          <w:sz w:val="22"/>
          <w:szCs w:val="22"/>
        </w:rPr>
        <w:t xml:space="preserve"> Available at: </w:t>
      </w:r>
      <w:hyperlink r:id="rId20" w:history="1">
        <w:r w:rsidR="00C7267B" w:rsidRPr="00C92E20">
          <w:rPr>
            <w:rStyle w:val="Hyperlink"/>
            <w:rFonts w:cstheme="minorHAnsi"/>
            <w:spacing w:val="-5"/>
            <w:sz w:val="22"/>
            <w:szCs w:val="22"/>
          </w:rPr>
          <w:t>https://www.jstor.org/stable/40170508</w:t>
        </w:r>
      </w:hyperlink>
      <w:r w:rsidR="00C7267B" w:rsidRPr="00C92E20">
        <w:rPr>
          <w:rFonts w:cstheme="minorHAnsi"/>
          <w:color w:val="343332"/>
          <w:spacing w:val="-5"/>
          <w:sz w:val="22"/>
          <w:szCs w:val="22"/>
        </w:rPr>
        <w:t xml:space="preserve">. </w:t>
      </w:r>
    </w:p>
    <w:p w14:paraId="2F92B30A" w14:textId="2BDB72A2" w:rsidR="0097371D" w:rsidRPr="00C92E20" w:rsidRDefault="0097371D" w:rsidP="00C92E20">
      <w:pPr>
        <w:spacing w:before="240"/>
        <w:ind w:left="360"/>
        <w:rPr>
          <w:rFonts w:cstheme="minorHAnsi"/>
          <w:iCs/>
          <w:sz w:val="22"/>
          <w:szCs w:val="22"/>
        </w:rPr>
      </w:pPr>
      <w:r w:rsidRPr="00C92E20">
        <w:rPr>
          <w:rFonts w:cstheme="minorHAnsi"/>
          <w:iCs/>
          <w:sz w:val="22"/>
          <w:szCs w:val="22"/>
        </w:rPr>
        <w:lastRenderedPageBreak/>
        <w:t xml:space="preserve">David, H.P. (2006). Born unwanted, 35 years later: </w:t>
      </w:r>
      <w:r w:rsidR="00740C31" w:rsidRPr="00C92E20">
        <w:rPr>
          <w:rFonts w:cstheme="minorHAnsi"/>
          <w:iCs/>
          <w:sz w:val="22"/>
          <w:szCs w:val="22"/>
        </w:rPr>
        <w:t>t</w:t>
      </w:r>
      <w:r w:rsidRPr="00C92E20">
        <w:rPr>
          <w:rFonts w:cstheme="minorHAnsi"/>
          <w:iCs/>
          <w:sz w:val="22"/>
          <w:szCs w:val="22"/>
        </w:rPr>
        <w:t>he Prague study</w:t>
      </w:r>
      <w:r w:rsidRPr="00C92E20">
        <w:rPr>
          <w:rFonts w:cstheme="minorHAnsi"/>
          <w:i/>
          <w:sz w:val="22"/>
          <w:szCs w:val="22"/>
        </w:rPr>
        <w:t xml:space="preserve">. Health Matters, </w:t>
      </w:r>
      <w:r w:rsidRPr="00C92E20">
        <w:rPr>
          <w:rFonts w:cstheme="minorHAnsi"/>
          <w:iCs/>
          <w:sz w:val="22"/>
          <w:szCs w:val="22"/>
        </w:rPr>
        <w:t>14(27), pp.181-190</w:t>
      </w:r>
    </w:p>
    <w:p w14:paraId="221C3A34" w14:textId="66ACAF3F" w:rsidR="005A1B2F" w:rsidRPr="00C92E20" w:rsidRDefault="005A1B2F" w:rsidP="00C92E20">
      <w:pPr>
        <w:spacing w:before="240"/>
        <w:ind w:left="360"/>
        <w:rPr>
          <w:rFonts w:cstheme="minorHAnsi"/>
          <w:iCs/>
          <w:sz w:val="22"/>
          <w:szCs w:val="22"/>
        </w:rPr>
      </w:pPr>
      <w:r w:rsidRPr="00C92E20">
        <w:rPr>
          <w:rFonts w:cstheme="minorHAnsi"/>
          <w:iCs/>
          <w:sz w:val="22"/>
          <w:szCs w:val="22"/>
        </w:rPr>
        <w:t xml:space="preserve">Doherty, A. (2018). Choosing to raise a child conceived through rape: </w:t>
      </w:r>
      <w:r w:rsidR="00740C31" w:rsidRPr="00C92E20">
        <w:rPr>
          <w:rFonts w:cstheme="minorHAnsi"/>
          <w:iCs/>
          <w:sz w:val="22"/>
          <w:szCs w:val="22"/>
        </w:rPr>
        <w:t>t</w:t>
      </w:r>
      <w:r w:rsidRPr="00C92E20">
        <w:rPr>
          <w:rFonts w:cstheme="minorHAnsi"/>
          <w:iCs/>
          <w:sz w:val="22"/>
          <w:szCs w:val="22"/>
        </w:rPr>
        <w:t xml:space="preserve">he double-injustice of uneven state protection. </w:t>
      </w:r>
      <w:r w:rsidR="0097371D" w:rsidRPr="00C92E20">
        <w:rPr>
          <w:rFonts w:cstheme="minorHAnsi"/>
          <w:i/>
          <w:sz w:val="22"/>
          <w:szCs w:val="22"/>
        </w:rPr>
        <w:t xml:space="preserve">Women’s Rights Law Reporter, </w:t>
      </w:r>
      <w:r w:rsidR="0097371D" w:rsidRPr="00C92E20">
        <w:rPr>
          <w:rFonts w:cstheme="minorHAnsi"/>
          <w:iCs/>
          <w:sz w:val="22"/>
          <w:szCs w:val="22"/>
        </w:rPr>
        <w:t xml:space="preserve">39(3-4), pp. 220-385. </w:t>
      </w:r>
    </w:p>
    <w:p w14:paraId="5B520185" w14:textId="3F4A98FA" w:rsidR="00286A36" w:rsidRPr="00C92E20" w:rsidRDefault="000519AE" w:rsidP="00C92E20">
      <w:pPr>
        <w:spacing w:before="240"/>
        <w:ind w:left="360"/>
        <w:rPr>
          <w:rFonts w:cstheme="minorHAnsi"/>
          <w:iCs/>
          <w:sz w:val="22"/>
          <w:szCs w:val="22"/>
        </w:rPr>
      </w:pPr>
      <w:proofErr w:type="spellStart"/>
      <w:r w:rsidRPr="00C92E20">
        <w:rPr>
          <w:rFonts w:cstheme="minorHAnsi"/>
          <w:iCs/>
          <w:sz w:val="22"/>
          <w:szCs w:val="22"/>
        </w:rPr>
        <w:t>Dryver</w:t>
      </w:r>
      <w:proofErr w:type="spellEnd"/>
      <w:r w:rsidRPr="00C92E20">
        <w:rPr>
          <w:rFonts w:cstheme="minorHAnsi"/>
          <w:iCs/>
          <w:sz w:val="22"/>
          <w:szCs w:val="22"/>
        </w:rPr>
        <w:t>, A.</w:t>
      </w:r>
      <w:r w:rsidR="0030696B" w:rsidRPr="00C92E20">
        <w:rPr>
          <w:rFonts w:cstheme="minorHAnsi"/>
          <w:iCs/>
          <w:sz w:val="22"/>
          <w:szCs w:val="22"/>
        </w:rPr>
        <w:t xml:space="preserve">L. </w:t>
      </w:r>
      <w:r w:rsidRPr="00C92E20">
        <w:rPr>
          <w:rFonts w:cstheme="minorHAnsi"/>
          <w:iCs/>
          <w:sz w:val="22"/>
          <w:szCs w:val="22"/>
        </w:rPr>
        <w:t xml:space="preserve">(2008) </w:t>
      </w:r>
      <w:r w:rsidR="0030696B" w:rsidRPr="00C92E20">
        <w:rPr>
          <w:rFonts w:cstheme="minorHAnsi"/>
          <w:iCs/>
          <w:sz w:val="22"/>
          <w:szCs w:val="22"/>
        </w:rPr>
        <w:t>‘Adaptive Sampling</w:t>
      </w:r>
      <w:r w:rsidRPr="00C92E20">
        <w:rPr>
          <w:rFonts w:cstheme="minorHAnsi"/>
          <w:iCs/>
          <w:sz w:val="22"/>
          <w:szCs w:val="22"/>
        </w:rPr>
        <w:t xml:space="preserve">’, in </w:t>
      </w:r>
      <w:proofErr w:type="spellStart"/>
      <w:r w:rsidRPr="00C92E20">
        <w:rPr>
          <w:rFonts w:cstheme="minorHAnsi"/>
          <w:iCs/>
          <w:sz w:val="22"/>
          <w:szCs w:val="22"/>
        </w:rPr>
        <w:t>Lavrakas</w:t>
      </w:r>
      <w:proofErr w:type="spellEnd"/>
      <w:r w:rsidRPr="00C92E20">
        <w:rPr>
          <w:rFonts w:cstheme="minorHAnsi"/>
          <w:iCs/>
          <w:sz w:val="22"/>
          <w:szCs w:val="22"/>
        </w:rPr>
        <w:t>, P.</w:t>
      </w:r>
      <w:r w:rsidR="0030696B" w:rsidRPr="00C92E20">
        <w:rPr>
          <w:rFonts w:cstheme="minorHAnsi"/>
          <w:iCs/>
          <w:sz w:val="22"/>
          <w:szCs w:val="22"/>
        </w:rPr>
        <w:t xml:space="preserve"> J.</w:t>
      </w:r>
      <w:r w:rsidRPr="00C92E20">
        <w:rPr>
          <w:rFonts w:cstheme="minorHAnsi"/>
          <w:iCs/>
          <w:sz w:val="22"/>
          <w:szCs w:val="22"/>
        </w:rPr>
        <w:t xml:space="preserve"> (ed.)</w:t>
      </w:r>
      <w:r w:rsidR="0030696B" w:rsidRPr="00C92E20">
        <w:rPr>
          <w:rFonts w:cstheme="minorHAnsi"/>
          <w:iCs/>
          <w:sz w:val="22"/>
          <w:szCs w:val="22"/>
        </w:rPr>
        <w:t xml:space="preserve"> </w:t>
      </w:r>
      <w:r w:rsidR="0030696B" w:rsidRPr="00C92E20">
        <w:rPr>
          <w:rFonts w:cstheme="minorHAnsi"/>
          <w:i/>
          <w:sz w:val="22"/>
          <w:szCs w:val="22"/>
        </w:rPr>
        <w:t>Encyclopaedia of Survey Research</w:t>
      </w:r>
      <w:r w:rsidR="0030696B" w:rsidRPr="00C92E20">
        <w:rPr>
          <w:rFonts w:cstheme="minorHAnsi"/>
          <w:iCs/>
          <w:sz w:val="22"/>
          <w:szCs w:val="22"/>
        </w:rPr>
        <w:t>. London: Sage Publications, Inc.</w:t>
      </w:r>
    </w:p>
    <w:p w14:paraId="7B5154EB" w14:textId="5108E902" w:rsidR="000F1408" w:rsidRPr="00C92E20" w:rsidRDefault="00007274" w:rsidP="00C92E20">
      <w:pPr>
        <w:spacing w:before="240"/>
        <w:ind w:left="360"/>
        <w:rPr>
          <w:rFonts w:cstheme="minorHAnsi"/>
          <w:iCs/>
          <w:sz w:val="22"/>
          <w:szCs w:val="22"/>
        </w:rPr>
      </w:pPr>
      <w:r w:rsidRPr="00C92E20">
        <w:rPr>
          <w:rFonts w:cstheme="minorHAnsi"/>
          <w:iCs/>
          <w:sz w:val="22"/>
          <w:szCs w:val="22"/>
        </w:rPr>
        <w:t xml:space="preserve">Early Intervention Foundation (2018) </w:t>
      </w:r>
      <w:r w:rsidRPr="00C92E20">
        <w:rPr>
          <w:rFonts w:cstheme="minorHAnsi"/>
          <w:i/>
          <w:sz w:val="22"/>
          <w:szCs w:val="22"/>
        </w:rPr>
        <w:t>Child behaviour checklist (CBCL/6-18)</w:t>
      </w:r>
      <w:r w:rsidR="00B80876" w:rsidRPr="00C92E20">
        <w:rPr>
          <w:rFonts w:cstheme="minorHAnsi"/>
          <w:i/>
          <w:sz w:val="22"/>
          <w:szCs w:val="22"/>
        </w:rPr>
        <w:t xml:space="preserve">. </w:t>
      </w:r>
      <w:r w:rsidR="00B80876" w:rsidRPr="00C92E20">
        <w:rPr>
          <w:rFonts w:cstheme="minorHAnsi"/>
          <w:iCs/>
          <w:sz w:val="22"/>
          <w:szCs w:val="22"/>
        </w:rPr>
        <w:t xml:space="preserve">Available at: </w:t>
      </w:r>
      <w:hyperlink r:id="rId21" w:history="1">
        <w:r w:rsidR="00EA5F7E" w:rsidRPr="00C92E20">
          <w:rPr>
            <w:rStyle w:val="Hyperlink"/>
            <w:rFonts w:cstheme="minorHAnsi"/>
            <w:iCs/>
            <w:sz w:val="22"/>
            <w:szCs w:val="22"/>
          </w:rPr>
          <w:t>https://www.eif.org.uk/files/resources/measure-report-child-cbcl.pdf</w:t>
        </w:r>
      </w:hyperlink>
      <w:r w:rsidR="00EA5F7E" w:rsidRPr="00C92E20">
        <w:rPr>
          <w:rFonts w:cstheme="minorHAnsi"/>
          <w:iCs/>
          <w:sz w:val="22"/>
          <w:szCs w:val="22"/>
        </w:rPr>
        <w:t>. (Accessed: 2 December 2022).</w:t>
      </w:r>
    </w:p>
    <w:p w14:paraId="51BF9636" w14:textId="77777777" w:rsidR="00286A36" w:rsidRPr="00C92E20" w:rsidRDefault="000E2A41" w:rsidP="00C92E20">
      <w:pPr>
        <w:spacing w:before="240"/>
        <w:ind w:left="360"/>
        <w:rPr>
          <w:rFonts w:ascii="Calibri" w:hAnsi="Calibri" w:cs="Calibri"/>
          <w:color w:val="000000"/>
          <w:sz w:val="22"/>
          <w:szCs w:val="22"/>
        </w:rPr>
      </w:pPr>
      <w:proofErr w:type="spellStart"/>
      <w:r w:rsidRPr="00C92E20">
        <w:rPr>
          <w:rFonts w:ascii="Calibri" w:hAnsi="Calibri" w:cs="Calibri"/>
          <w:color w:val="000000"/>
          <w:sz w:val="22"/>
          <w:szCs w:val="22"/>
        </w:rPr>
        <w:t>Forgas</w:t>
      </w:r>
      <w:proofErr w:type="spellEnd"/>
      <w:r w:rsidRPr="00C92E20">
        <w:rPr>
          <w:rFonts w:ascii="Calibri" w:hAnsi="Calibri" w:cs="Calibri"/>
          <w:color w:val="000000"/>
          <w:sz w:val="22"/>
          <w:szCs w:val="22"/>
        </w:rPr>
        <w:t xml:space="preserve">, J.P. and </w:t>
      </w:r>
      <w:proofErr w:type="spellStart"/>
      <w:r w:rsidRPr="00C92E20">
        <w:rPr>
          <w:rFonts w:ascii="Calibri" w:hAnsi="Calibri" w:cs="Calibri"/>
          <w:color w:val="000000"/>
          <w:sz w:val="22"/>
          <w:szCs w:val="22"/>
        </w:rPr>
        <w:t>Laham</w:t>
      </w:r>
      <w:proofErr w:type="spellEnd"/>
      <w:r w:rsidRPr="00C92E20">
        <w:rPr>
          <w:rFonts w:ascii="Calibri" w:hAnsi="Calibri" w:cs="Calibri"/>
          <w:color w:val="000000"/>
          <w:sz w:val="22"/>
          <w:szCs w:val="22"/>
        </w:rPr>
        <w:t xml:space="preserve">, S.M. (2017). </w:t>
      </w:r>
      <w:r w:rsidR="00BC2985" w:rsidRPr="00C92E20">
        <w:rPr>
          <w:rFonts w:ascii="Calibri" w:hAnsi="Calibri" w:cs="Calibri"/>
          <w:color w:val="000000"/>
          <w:sz w:val="22"/>
          <w:szCs w:val="22"/>
        </w:rPr>
        <w:t>‘</w:t>
      </w:r>
      <w:r w:rsidRPr="00C92E20">
        <w:rPr>
          <w:rFonts w:ascii="Calibri" w:hAnsi="Calibri" w:cs="Calibri"/>
          <w:color w:val="000000"/>
          <w:sz w:val="22"/>
          <w:szCs w:val="22"/>
        </w:rPr>
        <w:t>Halo Effects</w:t>
      </w:r>
      <w:r w:rsidR="00BC2985" w:rsidRPr="00C92E20">
        <w:rPr>
          <w:rFonts w:ascii="Calibri" w:hAnsi="Calibri" w:cs="Calibri"/>
          <w:color w:val="000000"/>
          <w:sz w:val="22"/>
          <w:szCs w:val="22"/>
        </w:rPr>
        <w:t>’, i</w:t>
      </w:r>
      <w:r w:rsidRPr="00C92E20">
        <w:rPr>
          <w:rFonts w:ascii="Calibri" w:hAnsi="Calibri" w:cs="Calibri"/>
          <w:color w:val="000000"/>
          <w:sz w:val="22"/>
          <w:szCs w:val="22"/>
        </w:rPr>
        <w:t>n</w:t>
      </w:r>
      <w:r w:rsidR="00000A76" w:rsidRPr="00C92E20">
        <w:rPr>
          <w:rFonts w:ascii="Calibri" w:hAnsi="Calibri" w:cs="Calibri"/>
          <w:color w:val="000000"/>
          <w:sz w:val="22"/>
          <w:szCs w:val="22"/>
        </w:rPr>
        <w:t xml:space="preserve"> </w:t>
      </w:r>
      <w:r w:rsidRPr="00C92E20">
        <w:rPr>
          <w:rFonts w:ascii="Calibri" w:hAnsi="Calibri" w:cs="Calibri"/>
          <w:color w:val="000000"/>
          <w:sz w:val="22"/>
          <w:szCs w:val="22"/>
        </w:rPr>
        <w:t>Pohl</w:t>
      </w:r>
      <w:r w:rsidR="00000A76" w:rsidRPr="00C92E20">
        <w:rPr>
          <w:rFonts w:ascii="Calibri" w:hAnsi="Calibri" w:cs="Calibri"/>
          <w:color w:val="000000"/>
          <w:sz w:val="22"/>
          <w:szCs w:val="22"/>
        </w:rPr>
        <w:t>, R.F.</w:t>
      </w:r>
      <w:r w:rsidRPr="00C92E20">
        <w:rPr>
          <w:rFonts w:ascii="Calibri" w:hAnsi="Calibri" w:cs="Calibri"/>
          <w:color w:val="000000"/>
          <w:sz w:val="22"/>
          <w:szCs w:val="22"/>
        </w:rPr>
        <w:t xml:space="preserve"> </w:t>
      </w:r>
      <w:r w:rsidR="005A6B75" w:rsidRPr="00C92E20">
        <w:rPr>
          <w:rFonts w:ascii="Calibri" w:hAnsi="Calibri" w:cs="Calibri"/>
          <w:color w:val="000000"/>
          <w:sz w:val="22"/>
          <w:szCs w:val="22"/>
        </w:rPr>
        <w:t>(</w:t>
      </w:r>
      <w:r w:rsidRPr="00C92E20">
        <w:rPr>
          <w:rFonts w:ascii="Calibri" w:hAnsi="Calibri" w:cs="Calibri"/>
          <w:color w:val="000000"/>
          <w:sz w:val="22"/>
          <w:szCs w:val="22"/>
        </w:rPr>
        <w:t>ed.</w:t>
      </w:r>
      <w:r w:rsidR="005A6B75" w:rsidRPr="00C92E20">
        <w:rPr>
          <w:rFonts w:ascii="Calibri" w:hAnsi="Calibri" w:cs="Calibri"/>
          <w:color w:val="000000"/>
          <w:sz w:val="22"/>
          <w:szCs w:val="22"/>
        </w:rPr>
        <w:t>)</w:t>
      </w:r>
      <w:r w:rsidRPr="00C92E20">
        <w:rPr>
          <w:rFonts w:ascii="Calibri" w:hAnsi="Calibri" w:cs="Calibri"/>
          <w:color w:val="000000"/>
          <w:sz w:val="22"/>
          <w:szCs w:val="22"/>
        </w:rPr>
        <w:t> </w:t>
      </w:r>
      <w:r w:rsidRPr="00C92E20">
        <w:rPr>
          <w:rFonts w:ascii="Calibri" w:hAnsi="Calibri" w:cs="Calibri"/>
          <w:i/>
          <w:iCs/>
          <w:color w:val="000000"/>
          <w:sz w:val="22"/>
          <w:szCs w:val="22"/>
        </w:rPr>
        <w:t>Cognitive Illusions: Intriguing Phenomena in Judgement, Thinking, and Memory</w:t>
      </w:r>
      <w:r w:rsidRPr="00C92E20">
        <w:rPr>
          <w:rFonts w:ascii="Calibri" w:hAnsi="Calibri" w:cs="Calibri"/>
          <w:color w:val="000000"/>
          <w:sz w:val="22"/>
          <w:szCs w:val="22"/>
        </w:rPr>
        <w:t xml:space="preserve">. </w:t>
      </w:r>
      <w:r w:rsidR="004E217C" w:rsidRPr="00C92E20">
        <w:rPr>
          <w:rFonts w:ascii="Calibri" w:hAnsi="Calibri" w:cs="Calibri"/>
          <w:color w:val="000000"/>
          <w:sz w:val="22"/>
          <w:szCs w:val="22"/>
        </w:rPr>
        <w:t>Ox</w:t>
      </w:r>
      <w:r w:rsidR="00BC2985" w:rsidRPr="00C92E20">
        <w:rPr>
          <w:rFonts w:ascii="Calibri" w:hAnsi="Calibri" w:cs="Calibri"/>
          <w:color w:val="000000"/>
          <w:sz w:val="22"/>
          <w:szCs w:val="22"/>
        </w:rPr>
        <w:t xml:space="preserve">on: </w:t>
      </w:r>
      <w:r w:rsidRPr="00C92E20">
        <w:rPr>
          <w:rFonts w:ascii="Calibri" w:hAnsi="Calibri" w:cs="Calibri"/>
          <w:color w:val="000000"/>
          <w:sz w:val="22"/>
          <w:szCs w:val="22"/>
        </w:rPr>
        <w:t>Routledge</w:t>
      </w:r>
      <w:r w:rsidR="005A6B75" w:rsidRPr="00C92E20">
        <w:rPr>
          <w:rFonts w:ascii="Calibri" w:hAnsi="Calibri" w:cs="Calibri"/>
          <w:color w:val="000000"/>
          <w:sz w:val="22"/>
          <w:szCs w:val="22"/>
        </w:rPr>
        <w:t>, pp.</w:t>
      </w:r>
      <w:r w:rsidR="00112B75" w:rsidRPr="00C92E20">
        <w:rPr>
          <w:rFonts w:ascii="Calibri" w:hAnsi="Calibri" w:cs="Calibri"/>
          <w:color w:val="000000"/>
          <w:sz w:val="22"/>
          <w:szCs w:val="22"/>
        </w:rPr>
        <w:t>276-290.</w:t>
      </w:r>
      <w:r w:rsidR="00286A36" w:rsidRPr="00C92E20">
        <w:rPr>
          <w:rFonts w:ascii="Calibri" w:hAnsi="Calibri" w:cs="Calibri"/>
          <w:color w:val="000000"/>
          <w:sz w:val="22"/>
          <w:szCs w:val="22"/>
        </w:rPr>
        <w:t xml:space="preserve"> </w:t>
      </w:r>
    </w:p>
    <w:p w14:paraId="01FCCDA7" w14:textId="77777777" w:rsidR="00286A36" w:rsidRPr="00C92E20" w:rsidRDefault="00B7121C" w:rsidP="00C92E20">
      <w:pPr>
        <w:spacing w:before="240"/>
        <w:ind w:left="360"/>
        <w:rPr>
          <w:rFonts w:ascii="Calibri" w:hAnsi="Calibri" w:cs="Calibri"/>
          <w:color w:val="000000"/>
          <w:sz w:val="22"/>
          <w:szCs w:val="22"/>
        </w:rPr>
      </w:pPr>
      <w:r w:rsidRPr="00C92E20">
        <w:rPr>
          <w:rFonts w:ascii="Calibri" w:hAnsi="Calibri" w:cs="Calibri"/>
          <w:color w:val="000000"/>
          <w:sz w:val="22"/>
          <w:szCs w:val="22"/>
        </w:rPr>
        <w:t>Got</w:t>
      </w:r>
      <w:r w:rsidR="00E46502" w:rsidRPr="00C92E20">
        <w:rPr>
          <w:rFonts w:ascii="Calibri" w:hAnsi="Calibri" w:cs="Calibri"/>
          <w:color w:val="000000"/>
          <w:sz w:val="22"/>
          <w:szCs w:val="22"/>
        </w:rPr>
        <w:t xml:space="preserve">tschall, J.A. and Gottschall, T.A. (2003). Are per-incident rape-pregnancy rates higher than per-incident consensual </w:t>
      </w:r>
      <w:r w:rsidR="002C1AA4" w:rsidRPr="00C92E20">
        <w:rPr>
          <w:rFonts w:ascii="Calibri" w:hAnsi="Calibri" w:cs="Calibri"/>
          <w:color w:val="000000"/>
          <w:sz w:val="22"/>
          <w:szCs w:val="22"/>
        </w:rPr>
        <w:t xml:space="preserve">pregnancy rates? </w:t>
      </w:r>
      <w:r w:rsidR="002C1AA4" w:rsidRPr="00C92E20">
        <w:rPr>
          <w:rFonts w:ascii="Calibri" w:hAnsi="Calibri" w:cs="Calibri"/>
          <w:i/>
          <w:iCs/>
          <w:color w:val="000000"/>
          <w:sz w:val="22"/>
          <w:szCs w:val="22"/>
        </w:rPr>
        <w:t xml:space="preserve">Human Nature, </w:t>
      </w:r>
      <w:r w:rsidR="002C1AA4" w:rsidRPr="00C92E20">
        <w:rPr>
          <w:rFonts w:ascii="Calibri" w:hAnsi="Calibri" w:cs="Calibri"/>
          <w:color w:val="000000"/>
          <w:sz w:val="22"/>
          <w:szCs w:val="22"/>
        </w:rPr>
        <w:t>14(1), pp.1-20. Doi:</w:t>
      </w:r>
      <w:r w:rsidR="002C1AA4" w:rsidRPr="002C1AA4">
        <w:t xml:space="preserve"> </w:t>
      </w:r>
      <w:hyperlink r:id="rId22" w:history="1">
        <w:r w:rsidR="00286A36" w:rsidRPr="00C92E20">
          <w:rPr>
            <w:rStyle w:val="Hyperlink"/>
            <w:rFonts w:ascii="Calibri" w:hAnsi="Calibri" w:cs="Calibri"/>
            <w:sz w:val="22"/>
            <w:szCs w:val="22"/>
          </w:rPr>
          <w:t>https://doi.org/10.1007/s12110-003-1014-0</w:t>
        </w:r>
      </w:hyperlink>
      <w:r w:rsidR="00286A36" w:rsidRPr="00C92E20">
        <w:rPr>
          <w:rFonts w:ascii="Calibri" w:hAnsi="Calibri" w:cs="Calibri"/>
          <w:color w:val="000000"/>
          <w:sz w:val="22"/>
          <w:szCs w:val="22"/>
        </w:rPr>
        <w:t xml:space="preserve">. </w:t>
      </w:r>
    </w:p>
    <w:p w14:paraId="0CF7EDB2" w14:textId="6A8D06CB" w:rsidR="0027359F" w:rsidRPr="00C92E20" w:rsidRDefault="0027359F" w:rsidP="00C92E20">
      <w:pPr>
        <w:spacing w:before="240"/>
        <w:ind w:left="360"/>
        <w:rPr>
          <w:rFonts w:cstheme="minorHAnsi"/>
          <w:iCs/>
          <w:sz w:val="22"/>
          <w:szCs w:val="22"/>
        </w:rPr>
      </w:pPr>
      <w:r w:rsidRPr="00C92E20">
        <w:rPr>
          <w:rFonts w:cstheme="minorHAnsi"/>
          <w:iCs/>
          <w:sz w:val="22"/>
          <w:szCs w:val="22"/>
        </w:rPr>
        <w:t>Holmes, M.M., Resnick, H.S., Kilpatrick, D.G.</w:t>
      </w:r>
      <w:r w:rsidR="00F730DA" w:rsidRPr="00C92E20">
        <w:rPr>
          <w:rFonts w:cstheme="minorHAnsi"/>
          <w:iCs/>
          <w:sz w:val="22"/>
          <w:szCs w:val="22"/>
        </w:rPr>
        <w:t xml:space="preserve"> and</w:t>
      </w:r>
      <w:r w:rsidRPr="00C92E20">
        <w:rPr>
          <w:rFonts w:cstheme="minorHAnsi"/>
          <w:iCs/>
          <w:sz w:val="22"/>
          <w:szCs w:val="22"/>
        </w:rPr>
        <w:t xml:space="preserve"> Best, C.L. (1996). Rape related pregnancy: </w:t>
      </w:r>
      <w:r w:rsidR="00740C31" w:rsidRPr="00C92E20">
        <w:rPr>
          <w:rFonts w:cstheme="minorHAnsi"/>
          <w:iCs/>
          <w:sz w:val="22"/>
          <w:szCs w:val="22"/>
        </w:rPr>
        <w:t>e</w:t>
      </w:r>
      <w:r w:rsidRPr="00C92E20">
        <w:rPr>
          <w:rFonts w:cstheme="minorHAnsi"/>
          <w:iCs/>
          <w:sz w:val="22"/>
          <w:szCs w:val="22"/>
        </w:rPr>
        <w:t xml:space="preserve">stimates and descriptive characteristics from a national sample of women. </w:t>
      </w:r>
      <w:r w:rsidRPr="00C92E20">
        <w:rPr>
          <w:rFonts w:cstheme="minorHAnsi"/>
          <w:i/>
          <w:sz w:val="22"/>
          <w:szCs w:val="22"/>
        </w:rPr>
        <w:t xml:space="preserve">American Journal of Obstetrics and </w:t>
      </w:r>
      <w:proofErr w:type="spellStart"/>
      <w:r w:rsidRPr="00C92E20">
        <w:rPr>
          <w:rFonts w:cstheme="minorHAnsi"/>
          <w:i/>
          <w:sz w:val="22"/>
          <w:szCs w:val="22"/>
        </w:rPr>
        <w:t>Gynecology</w:t>
      </w:r>
      <w:proofErr w:type="spellEnd"/>
      <w:r w:rsidRPr="00C92E20">
        <w:rPr>
          <w:rFonts w:cstheme="minorHAnsi"/>
          <w:i/>
          <w:sz w:val="22"/>
          <w:szCs w:val="22"/>
        </w:rPr>
        <w:t xml:space="preserve">, </w:t>
      </w:r>
      <w:r w:rsidRPr="00C92E20">
        <w:rPr>
          <w:rFonts w:cstheme="minorHAnsi"/>
          <w:iCs/>
          <w:sz w:val="22"/>
          <w:szCs w:val="22"/>
        </w:rPr>
        <w:t>175(2),</w:t>
      </w:r>
      <w:r w:rsidRPr="00C92E20">
        <w:rPr>
          <w:rFonts w:cstheme="minorHAnsi"/>
          <w:i/>
          <w:sz w:val="22"/>
          <w:szCs w:val="22"/>
        </w:rPr>
        <w:t xml:space="preserve"> </w:t>
      </w:r>
      <w:r w:rsidRPr="00C92E20">
        <w:rPr>
          <w:rFonts w:cstheme="minorHAnsi"/>
          <w:iCs/>
          <w:sz w:val="22"/>
          <w:szCs w:val="22"/>
        </w:rPr>
        <w:t>pp. 320-325.</w:t>
      </w:r>
    </w:p>
    <w:p w14:paraId="581610B5" w14:textId="5FAE4377" w:rsidR="003E42E8" w:rsidRPr="00C92E20" w:rsidRDefault="00EE20EA" w:rsidP="00C92E20">
      <w:pPr>
        <w:spacing w:before="240"/>
        <w:ind w:left="360"/>
        <w:rPr>
          <w:rFonts w:cstheme="minorHAnsi"/>
          <w:iCs/>
          <w:sz w:val="22"/>
          <w:szCs w:val="22"/>
        </w:rPr>
      </w:pPr>
      <w:r w:rsidRPr="00C92E20">
        <w:rPr>
          <w:rFonts w:cstheme="minorHAnsi"/>
          <w:iCs/>
          <w:sz w:val="22"/>
          <w:szCs w:val="22"/>
        </w:rPr>
        <w:t xml:space="preserve">Intersoft Consulting (2019). </w:t>
      </w:r>
      <w:r w:rsidRPr="00C92E20">
        <w:rPr>
          <w:rFonts w:cstheme="minorHAnsi"/>
          <w:i/>
          <w:sz w:val="22"/>
          <w:szCs w:val="22"/>
        </w:rPr>
        <w:t>Art. 7 GDPR – Conditions for consent</w:t>
      </w:r>
      <w:r w:rsidR="002E4C48" w:rsidRPr="00C92E20">
        <w:rPr>
          <w:rFonts w:cstheme="minorHAnsi"/>
          <w:i/>
          <w:sz w:val="22"/>
          <w:szCs w:val="22"/>
        </w:rPr>
        <w:t xml:space="preserve"> | General Data Protection Regulation (GDPR</w:t>
      </w:r>
      <w:r w:rsidR="00E2747E" w:rsidRPr="00C92E20">
        <w:rPr>
          <w:rFonts w:cstheme="minorHAnsi"/>
          <w:i/>
          <w:sz w:val="22"/>
          <w:szCs w:val="22"/>
        </w:rPr>
        <w:t xml:space="preserve">). </w:t>
      </w:r>
      <w:r w:rsidR="00E2747E" w:rsidRPr="00C92E20">
        <w:rPr>
          <w:rFonts w:cstheme="minorHAnsi"/>
          <w:iCs/>
          <w:sz w:val="22"/>
          <w:szCs w:val="22"/>
        </w:rPr>
        <w:t xml:space="preserve">Available at: </w:t>
      </w:r>
      <w:hyperlink r:id="rId23" w:history="1">
        <w:r w:rsidR="00A6538B" w:rsidRPr="00C92E20">
          <w:rPr>
            <w:rStyle w:val="Hyperlink"/>
            <w:rFonts w:cstheme="minorHAnsi"/>
            <w:iCs/>
            <w:sz w:val="22"/>
            <w:szCs w:val="22"/>
          </w:rPr>
          <w:t>https://gdpr-info.eu/art-7-gdpr/</w:t>
        </w:r>
      </w:hyperlink>
      <w:r w:rsidR="00A6538B" w:rsidRPr="00C92E20">
        <w:rPr>
          <w:rFonts w:cstheme="minorHAnsi"/>
          <w:iCs/>
          <w:sz w:val="22"/>
          <w:szCs w:val="22"/>
        </w:rPr>
        <w:t xml:space="preserve"> (Accessed: 7 January 2023).</w:t>
      </w:r>
    </w:p>
    <w:p w14:paraId="035376D3" w14:textId="6BDB0746" w:rsidR="00291F49" w:rsidRPr="00C92E20" w:rsidRDefault="00291F49" w:rsidP="00C92E20">
      <w:pPr>
        <w:spacing w:before="240"/>
        <w:ind w:left="360"/>
        <w:rPr>
          <w:rFonts w:cstheme="minorHAnsi"/>
          <w:iCs/>
          <w:sz w:val="22"/>
          <w:szCs w:val="22"/>
        </w:rPr>
      </w:pPr>
      <w:r w:rsidRPr="00C92E20">
        <w:rPr>
          <w:rFonts w:cstheme="minorHAnsi"/>
          <w:iCs/>
          <w:sz w:val="22"/>
          <w:szCs w:val="22"/>
        </w:rPr>
        <w:t xml:space="preserve">McLeod, S. (2018) </w:t>
      </w:r>
      <w:r w:rsidRPr="00C92E20">
        <w:rPr>
          <w:rFonts w:cstheme="minorHAnsi"/>
          <w:i/>
          <w:sz w:val="22"/>
          <w:szCs w:val="22"/>
        </w:rPr>
        <w:t>Maslow’s hierarchy of needs</w:t>
      </w:r>
      <w:r w:rsidR="00293649" w:rsidRPr="00C92E20">
        <w:rPr>
          <w:rFonts w:cstheme="minorHAnsi"/>
          <w:iCs/>
          <w:sz w:val="22"/>
          <w:szCs w:val="22"/>
        </w:rPr>
        <w:t xml:space="preserve">. Available at: </w:t>
      </w:r>
      <w:hyperlink r:id="rId24" w:history="1">
        <w:r w:rsidR="00854143" w:rsidRPr="00C92E20">
          <w:rPr>
            <w:rStyle w:val="Hyperlink"/>
            <w:rFonts w:cstheme="minorHAnsi"/>
            <w:iCs/>
            <w:sz w:val="22"/>
            <w:szCs w:val="22"/>
          </w:rPr>
          <w:t>https://canadacollege.edu/dreamers/docs/Maslows-Hierarchy-of-Needs.pdf</w:t>
        </w:r>
      </w:hyperlink>
      <w:r w:rsidR="00854143" w:rsidRPr="00C92E20">
        <w:rPr>
          <w:rFonts w:cstheme="minorHAnsi"/>
          <w:iCs/>
          <w:sz w:val="22"/>
          <w:szCs w:val="22"/>
        </w:rPr>
        <w:t>. (Accessed: 6 November 2022).</w:t>
      </w:r>
    </w:p>
    <w:p w14:paraId="23DB2A56" w14:textId="4A6A3C82" w:rsidR="000C7A70" w:rsidRPr="00C92E20" w:rsidRDefault="000C7A70" w:rsidP="00C92E20">
      <w:pPr>
        <w:spacing w:before="240"/>
        <w:ind w:left="360"/>
        <w:rPr>
          <w:rFonts w:cstheme="minorHAnsi"/>
          <w:iCs/>
          <w:sz w:val="22"/>
          <w:szCs w:val="22"/>
        </w:rPr>
      </w:pPr>
      <w:r w:rsidRPr="00C92E20">
        <w:rPr>
          <w:rFonts w:cstheme="minorHAnsi"/>
          <w:iCs/>
          <w:sz w:val="22"/>
          <w:szCs w:val="22"/>
        </w:rPr>
        <w:t>McLeod</w:t>
      </w:r>
      <w:r w:rsidR="00A46173" w:rsidRPr="00C92E20">
        <w:rPr>
          <w:rFonts w:cstheme="minorHAnsi"/>
          <w:iCs/>
          <w:sz w:val="22"/>
          <w:szCs w:val="22"/>
        </w:rPr>
        <w:t xml:space="preserve">, S. (2020) </w:t>
      </w:r>
      <w:r w:rsidR="00A46173" w:rsidRPr="00C92E20">
        <w:rPr>
          <w:rFonts w:cstheme="minorHAnsi"/>
          <w:i/>
          <w:sz w:val="22"/>
          <w:szCs w:val="22"/>
        </w:rPr>
        <w:t xml:space="preserve">Bronfenbrenner’s ecological systems theory. </w:t>
      </w:r>
      <w:r w:rsidR="00A46173" w:rsidRPr="00C92E20">
        <w:rPr>
          <w:rFonts w:cstheme="minorHAnsi"/>
          <w:iCs/>
          <w:sz w:val="22"/>
          <w:szCs w:val="22"/>
        </w:rPr>
        <w:t xml:space="preserve">Available at: </w:t>
      </w:r>
      <w:hyperlink r:id="rId25" w:history="1">
        <w:r w:rsidR="00634B5D" w:rsidRPr="00C92E20">
          <w:rPr>
            <w:rStyle w:val="Hyperlink"/>
            <w:rFonts w:cstheme="minorHAnsi"/>
            <w:iCs/>
            <w:sz w:val="22"/>
            <w:szCs w:val="22"/>
          </w:rPr>
          <w:t>https://www.simplypsychology.org/Bronfenbrenner.html</w:t>
        </w:r>
      </w:hyperlink>
      <w:r w:rsidR="00634B5D" w:rsidRPr="00C92E20">
        <w:rPr>
          <w:rFonts w:cstheme="minorHAnsi"/>
          <w:iCs/>
          <w:sz w:val="22"/>
          <w:szCs w:val="22"/>
        </w:rPr>
        <w:t>. (Accessed: 6 November 2022)</w:t>
      </w:r>
    </w:p>
    <w:p w14:paraId="791C9556" w14:textId="7C48F4E7" w:rsidR="00C45546" w:rsidRPr="00C92E20" w:rsidRDefault="00C45546" w:rsidP="00C92E20">
      <w:pPr>
        <w:spacing w:before="240"/>
        <w:ind w:left="360"/>
        <w:rPr>
          <w:rFonts w:cstheme="minorHAnsi"/>
          <w:iCs/>
          <w:sz w:val="22"/>
          <w:szCs w:val="22"/>
        </w:rPr>
      </w:pPr>
      <w:r w:rsidRPr="00C92E20">
        <w:rPr>
          <w:rFonts w:cstheme="minorHAnsi"/>
          <w:iCs/>
          <w:sz w:val="22"/>
          <w:szCs w:val="22"/>
        </w:rPr>
        <w:t>Noble, H.</w:t>
      </w:r>
      <w:r w:rsidR="00CB29C1" w:rsidRPr="00C92E20">
        <w:rPr>
          <w:rFonts w:cstheme="minorHAnsi"/>
          <w:iCs/>
          <w:sz w:val="22"/>
          <w:szCs w:val="22"/>
        </w:rPr>
        <w:t xml:space="preserve"> and </w:t>
      </w:r>
      <w:r w:rsidRPr="00C92E20">
        <w:rPr>
          <w:rFonts w:cstheme="minorHAnsi"/>
          <w:iCs/>
          <w:sz w:val="22"/>
          <w:szCs w:val="22"/>
        </w:rPr>
        <w:t>Heale, R. (2019)</w:t>
      </w:r>
      <w:r w:rsidR="00F25059" w:rsidRPr="00C92E20">
        <w:rPr>
          <w:rFonts w:cstheme="minorHAnsi"/>
          <w:iCs/>
          <w:sz w:val="22"/>
          <w:szCs w:val="22"/>
        </w:rPr>
        <w:t>.</w:t>
      </w:r>
      <w:r w:rsidRPr="00C92E20">
        <w:rPr>
          <w:rFonts w:cstheme="minorHAnsi"/>
          <w:iCs/>
          <w:sz w:val="22"/>
          <w:szCs w:val="22"/>
        </w:rPr>
        <w:t xml:space="preserve"> Triangulation in research, with examples. </w:t>
      </w:r>
      <w:r w:rsidRPr="00C92E20">
        <w:rPr>
          <w:rFonts w:cstheme="minorHAnsi"/>
          <w:i/>
          <w:sz w:val="22"/>
          <w:szCs w:val="22"/>
        </w:rPr>
        <w:t xml:space="preserve">Evidence-Based </w:t>
      </w:r>
      <w:r w:rsidR="00E37054" w:rsidRPr="00C92E20">
        <w:rPr>
          <w:rFonts w:cstheme="minorHAnsi"/>
          <w:i/>
          <w:sz w:val="22"/>
          <w:szCs w:val="22"/>
        </w:rPr>
        <w:t>Nursing</w:t>
      </w:r>
      <w:r w:rsidR="00542B76" w:rsidRPr="00C92E20">
        <w:rPr>
          <w:rFonts w:cstheme="minorHAnsi"/>
          <w:i/>
          <w:sz w:val="22"/>
          <w:szCs w:val="22"/>
        </w:rPr>
        <w:t>,</w:t>
      </w:r>
      <w:r w:rsidR="00542B76" w:rsidRPr="00C92E20">
        <w:rPr>
          <w:rFonts w:cstheme="minorHAnsi"/>
          <w:iCs/>
          <w:sz w:val="22"/>
          <w:szCs w:val="22"/>
        </w:rPr>
        <w:t xml:space="preserve"> [online]</w:t>
      </w:r>
      <w:r w:rsidR="00DD1A82" w:rsidRPr="00C92E20">
        <w:rPr>
          <w:rFonts w:cstheme="minorHAnsi"/>
          <w:iCs/>
          <w:sz w:val="22"/>
          <w:szCs w:val="22"/>
        </w:rPr>
        <w:t xml:space="preserve"> 22(3), pp.67-68. DOI:</w:t>
      </w:r>
      <w:r w:rsidR="004B3A6B" w:rsidRPr="00C92E20">
        <w:rPr>
          <w:rFonts w:cstheme="minorHAnsi"/>
          <w:iCs/>
          <w:sz w:val="22"/>
          <w:szCs w:val="22"/>
        </w:rPr>
        <w:t xml:space="preserve"> </w:t>
      </w:r>
      <w:r w:rsidR="00DD1A82" w:rsidRPr="00C92E20">
        <w:rPr>
          <w:rFonts w:cstheme="minorHAnsi"/>
          <w:iCs/>
          <w:sz w:val="22"/>
          <w:szCs w:val="22"/>
        </w:rPr>
        <w:t>https:/</w:t>
      </w:r>
      <w:r w:rsidR="004B3A6B" w:rsidRPr="00C92E20">
        <w:rPr>
          <w:rFonts w:cstheme="minorHAnsi"/>
          <w:iCs/>
          <w:sz w:val="22"/>
          <w:szCs w:val="22"/>
        </w:rPr>
        <w:t xml:space="preserve">doi.org/10.1136/ebnurs-2019-103145. </w:t>
      </w:r>
    </w:p>
    <w:p w14:paraId="0A0E61E5" w14:textId="6E547D04" w:rsidR="00E65854" w:rsidRPr="00C92E20" w:rsidRDefault="00E65854" w:rsidP="00C92E20">
      <w:pPr>
        <w:spacing w:before="240"/>
        <w:ind w:left="360"/>
        <w:rPr>
          <w:rFonts w:cstheme="minorHAnsi"/>
          <w:iCs/>
          <w:sz w:val="22"/>
          <w:szCs w:val="22"/>
        </w:rPr>
      </w:pPr>
      <w:r w:rsidRPr="00C92E20">
        <w:rPr>
          <w:rFonts w:cstheme="minorHAnsi"/>
          <w:iCs/>
          <w:sz w:val="22"/>
          <w:szCs w:val="22"/>
        </w:rPr>
        <w:t>Parad</w:t>
      </w:r>
      <w:r w:rsidR="00CB29C1" w:rsidRPr="00C92E20">
        <w:rPr>
          <w:rFonts w:cstheme="minorHAnsi"/>
          <w:iCs/>
          <w:sz w:val="22"/>
          <w:szCs w:val="22"/>
        </w:rPr>
        <w:t xml:space="preserve">is, E. and </w:t>
      </w:r>
      <w:proofErr w:type="spellStart"/>
      <w:r w:rsidR="00CB29C1" w:rsidRPr="00C92E20">
        <w:rPr>
          <w:rFonts w:cstheme="minorHAnsi"/>
          <w:iCs/>
          <w:sz w:val="22"/>
          <w:szCs w:val="22"/>
        </w:rPr>
        <w:t>Sutkin</w:t>
      </w:r>
      <w:proofErr w:type="spellEnd"/>
      <w:r w:rsidR="00CB29C1" w:rsidRPr="00C92E20">
        <w:rPr>
          <w:rFonts w:cstheme="minorHAnsi"/>
          <w:iCs/>
          <w:sz w:val="22"/>
          <w:szCs w:val="22"/>
        </w:rPr>
        <w:t>, G. (2016). Beyond a good story</w:t>
      </w:r>
      <w:r w:rsidR="00782B23" w:rsidRPr="00C92E20">
        <w:rPr>
          <w:rFonts w:cstheme="minorHAnsi"/>
          <w:iCs/>
          <w:sz w:val="22"/>
          <w:szCs w:val="22"/>
        </w:rPr>
        <w:t xml:space="preserve">: from Hawthorne Effect to reactivity in health professions education research. </w:t>
      </w:r>
      <w:r w:rsidR="00782B23" w:rsidRPr="00C92E20">
        <w:rPr>
          <w:rFonts w:cstheme="minorHAnsi"/>
          <w:i/>
          <w:sz w:val="22"/>
          <w:szCs w:val="22"/>
        </w:rPr>
        <w:t xml:space="preserve">Medical Education, </w:t>
      </w:r>
      <w:r w:rsidR="008531DD" w:rsidRPr="00C92E20">
        <w:rPr>
          <w:rFonts w:cstheme="minorHAnsi"/>
          <w:iCs/>
          <w:sz w:val="22"/>
          <w:szCs w:val="22"/>
        </w:rPr>
        <w:t xml:space="preserve">51(1), pp.31-39. </w:t>
      </w:r>
      <w:proofErr w:type="spellStart"/>
      <w:r w:rsidR="008531DD" w:rsidRPr="00C92E20">
        <w:rPr>
          <w:rFonts w:cstheme="minorHAnsi"/>
          <w:iCs/>
          <w:sz w:val="22"/>
          <w:szCs w:val="22"/>
        </w:rPr>
        <w:t>doi</w:t>
      </w:r>
      <w:proofErr w:type="spellEnd"/>
      <w:r w:rsidR="008531DD" w:rsidRPr="00C92E20">
        <w:rPr>
          <w:rFonts w:cstheme="minorHAnsi"/>
          <w:iCs/>
          <w:sz w:val="22"/>
          <w:szCs w:val="22"/>
        </w:rPr>
        <w:t xml:space="preserve">: </w:t>
      </w:r>
      <w:hyperlink r:id="rId26" w:history="1">
        <w:r w:rsidR="008531DD" w:rsidRPr="00C92E20">
          <w:rPr>
            <w:rStyle w:val="Hyperlink"/>
            <w:rFonts w:cstheme="minorHAnsi"/>
            <w:iCs/>
            <w:sz w:val="22"/>
            <w:szCs w:val="22"/>
          </w:rPr>
          <w:t>https://doi.org/10.1111/medu.13122</w:t>
        </w:r>
      </w:hyperlink>
      <w:r w:rsidR="008531DD" w:rsidRPr="00C92E20">
        <w:rPr>
          <w:rFonts w:cstheme="minorHAnsi"/>
          <w:iCs/>
          <w:sz w:val="22"/>
          <w:szCs w:val="22"/>
        </w:rPr>
        <w:t xml:space="preserve">. </w:t>
      </w:r>
    </w:p>
    <w:p w14:paraId="52141622" w14:textId="20544016" w:rsidR="00616FF1" w:rsidRPr="00C92E20" w:rsidRDefault="00616FF1" w:rsidP="00C92E20">
      <w:pPr>
        <w:spacing w:before="240"/>
        <w:ind w:left="360"/>
        <w:rPr>
          <w:rFonts w:cstheme="minorHAnsi"/>
          <w:iCs/>
          <w:sz w:val="22"/>
          <w:szCs w:val="22"/>
        </w:rPr>
      </w:pPr>
      <w:r w:rsidRPr="00C92E20">
        <w:rPr>
          <w:rFonts w:cstheme="minorHAnsi"/>
          <w:iCs/>
          <w:sz w:val="22"/>
          <w:szCs w:val="22"/>
        </w:rPr>
        <w:t>Price</w:t>
      </w:r>
      <w:r w:rsidR="00B41F26" w:rsidRPr="00C92E20">
        <w:rPr>
          <w:rFonts w:cstheme="minorHAnsi"/>
          <w:iCs/>
          <w:sz w:val="22"/>
          <w:szCs w:val="22"/>
        </w:rPr>
        <w:t xml:space="preserve">, P. C., </w:t>
      </w:r>
      <w:proofErr w:type="spellStart"/>
      <w:r w:rsidR="00B41F26" w:rsidRPr="00C92E20">
        <w:rPr>
          <w:rFonts w:cstheme="minorHAnsi"/>
          <w:iCs/>
          <w:sz w:val="22"/>
          <w:szCs w:val="22"/>
        </w:rPr>
        <w:t>Jhangiani</w:t>
      </w:r>
      <w:proofErr w:type="spellEnd"/>
      <w:r w:rsidR="00B41F26" w:rsidRPr="00C92E20">
        <w:rPr>
          <w:rFonts w:cstheme="minorHAnsi"/>
          <w:iCs/>
          <w:sz w:val="22"/>
          <w:szCs w:val="22"/>
        </w:rPr>
        <w:t>, R., Ch</w:t>
      </w:r>
      <w:r w:rsidR="0056199C" w:rsidRPr="00C92E20">
        <w:rPr>
          <w:rFonts w:cstheme="minorHAnsi"/>
          <w:iCs/>
          <w:sz w:val="22"/>
          <w:szCs w:val="22"/>
        </w:rPr>
        <w:t xml:space="preserve">iang, I-C. A., Leighton, D. C., and Cuttler, C. (2017) </w:t>
      </w:r>
      <w:r w:rsidR="0056199C" w:rsidRPr="00C92E20">
        <w:rPr>
          <w:rFonts w:cstheme="minorHAnsi"/>
          <w:i/>
          <w:sz w:val="22"/>
          <w:szCs w:val="22"/>
        </w:rPr>
        <w:t>Research methods in psychology</w:t>
      </w:r>
      <w:r w:rsidR="00365786" w:rsidRPr="00C92E20">
        <w:rPr>
          <w:rFonts w:cstheme="minorHAnsi"/>
          <w:i/>
          <w:sz w:val="22"/>
          <w:szCs w:val="22"/>
        </w:rPr>
        <w:t xml:space="preserve">. </w:t>
      </w:r>
      <w:r w:rsidR="00365786" w:rsidRPr="00C92E20">
        <w:rPr>
          <w:rFonts w:cstheme="minorHAnsi"/>
          <w:iCs/>
          <w:sz w:val="22"/>
          <w:szCs w:val="22"/>
        </w:rPr>
        <w:t>2</w:t>
      </w:r>
      <w:r w:rsidR="00365786" w:rsidRPr="00C92E20">
        <w:rPr>
          <w:rFonts w:cstheme="minorHAnsi"/>
          <w:iCs/>
          <w:sz w:val="22"/>
          <w:szCs w:val="22"/>
          <w:vertAlign w:val="superscript"/>
        </w:rPr>
        <w:t>nd</w:t>
      </w:r>
      <w:r w:rsidR="00365786" w:rsidRPr="00C92E20">
        <w:rPr>
          <w:rFonts w:cstheme="minorHAnsi"/>
          <w:iCs/>
          <w:sz w:val="22"/>
          <w:szCs w:val="22"/>
        </w:rPr>
        <w:t xml:space="preserve"> ed. BC Campus: BC Open Textbook Project, pp. 56-60.</w:t>
      </w:r>
    </w:p>
    <w:p w14:paraId="39ADA213" w14:textId="4ABB6FAE" w:rsidR="00FB729B" w:rsidRPr="00C92E20" w:rsidRDefault="00FB729B" w:rsidP="00C92E20">
      <w:pPr>
        <w:spacing w:before="240"/>
        <w:ind w:left="360"/>
        <w:rPr>
          <w:rFonts w:cstheme="minorHAnsi"/>
          <w:iCs/>
          <w:sz w:val="22"/>
          <w:szCs w:val="22"/>
        </w:rPr>
      </w:pPr>
      <w:r w:rsidRPr="00C92E20">
        <w:rPr>
          <w:rFonts w:cstheme="minorHAnsi"/>
          <w:iCs/>
          <w:sz w:val="22"/>
          <w:szCs w:val="22"/>
        </w:rPr>
        <w:t xml:space="preserve">Princeton University (n.d.) </w:t>
      </w:r>
      <w:r w:rsidRPr="00C92E20">
        <w:rPr>
          <w:rFonts w:cstheme="minorHAnsi"/>
          <w:i/>
          <w:sz w:val="22"/>
          <w:szCs w:val="22"/>
        </w:rPr>
        <w:t xml:space="preserve">Best practices for data analysis of confidential data. </w:t>
      </w:r>
      <w:r w:rsidR="00AD19E1" w:rsidRPr="00C92E20">
        <w:rPr>
          <w:rFonts w:cstheme="minorHAnsi"/>
          <w:iCs/>
          <w:sz w:val="22"/>
          <w:szCs w:val="22"/>
        </w:rPr>
        <w:t xml:space="preserve">Research integrity and assurance. Available at: </w:t>
      </w:r>
      <w:hyperlink r:id="rId27" w:anchor=":~:text=STORE%20PAPER%20FORMS%20SECURELY%3A%20Much" w:history="1">
        <w:r w:rsidR="00893F2F" w:rsidRPr="00C92E20">
          <w:rPr>
            <w:rStyle w:val="Hyperlink"/>
            <w:rFonts w:cstheme="minorHAnsi"/>
            <w:iCs/>
            <w:sz w:val="22"/>
            <w:szCs w:val="22"/>
          </w:rPr>
          <w:t>https://ria.princeton.edu/human-research-protection/data/best-practices-for-data-a#:~:text=STORE%20PAPER%20FORMS%20SECURELY%3A%20Much</w:t>
        </w:r>
      </w:hyperlink>
      <w:r w:rsidR="00893F2F" w:rsidRPr="00C92E20">
        <w:rPr>
          <w:rFonts w:cstheme="minorHAnsi"/>
          <w:iCs/>
          <w:sz w:val="22"/>
          <w:szCs w:val="22"/>
        </w:rPr>
        <w:t>. (Accessed: 12 March 2023).</w:t>
      </w:r>
    </w:p>
    <w:p w14:paraId="47243046" w14:textId="0DEE6362" w:rsidR="00105EA0" w:rsidRPr="00C92E20" w:rsidRDefault="00105EA0" w:rsidP="00C92E20">
      <w:pPr>
        <w:spacing w:before="240"/>
        <w:ind w:left="360"/>
        <w:rPr>
          <w:rFonts w:cstheme="minorHAnsi"/>
          <w:iCs/>
          <w:sz w:val="22"/>
          <w:szCs w:val="22"/>
        </w:rPr>
      </w:pPr>
      <w:r w:rsidRPr="00C92E20">
        <w:rPr>
          <w:rFonts w:cstheme="minorHAnsi"/>
          <w:iCs/>
          <w:sz w:val="22"/>
          <w:szCs w:val="22"/>
        </w:rPr>
        <w:t xml:space="preserve">RAINN (2017) </w:t>
      </w:r>
      <w:r w:rsidRPr="00C92E20">
        <w:rPr>
          <w:rFonts w:cstheme="minorHAnsi"/>
          <w:i/>
          <w:sz w:val="22"/>
          <w:szCs w:val="22"/>
        </w:rPr>
        <w:t>Perpetrators of sexual violence: statistics</w:t>
      </w:r>
      <w:r w:rsidR="003E1768" w:rsidRPr="00C92E20">
        <w:rPr>
          <w:rFonts w:cstheme="minorHAnsi"/>
          <w:i/>
          <w:sz w:val="22"/>
          <w:szCs w:val="22"/>
        </w:rPr>
        <w:t xml:space="preserve"> | RAINN. </w:t>
      </w:r>
      <w:r w:rsidR="003E1768" w:rsidRPr="00C92E20">
        <w:rPr>
          <w:rFonts w:cstheme="minorHAnsi"/>
          <w:iCs/>
          <w:sz w:val="22"/>
          <w:szCs w:val="22"/>
        </w:rPr>
        <w:t xml:space="preserve">Available at: </w:t>
      </w:r>
      <w:hyperlink r:id="rId28" w:history="1">
        <w:r w:rsidR="003E1768" w:rsidRPr="00C92E20">
          <w:rPr>
            <w:rStyle w:val="Hyperlink"/>
            <w:rFonts w:cstheme="minorHAnsi"/>
            <w:iCs/>
            <w:sz w:val="22"/>
            <w:szCs w:val="22"/>
          </w:rPr>
          <w:t>https://www.rainn.org/statistics/perpetrators-sexual-violence</w:t>
        </w:r>
      </w:hyperlink>
      <w:r w:rsidR="003E1768" w:rsidRPr="00C92E20">
        <w:rPr>
          <w:rFonts w:cstheme="minorHAnsi"/>
          <w:iCs/>
          <w:sz w:val="22"/>
          <w:szCs w:val="22"/>
        </w:rPr>
        <w:t xml:space="preserve">. (Accessed: </w:t>
      </w:r>
      <w:r w:rsidR="00616FF1" w:rsidRPr="00C92E20">
        <w:rPr>
          <w:rFonts w:cstheme="minorHAnsi"/>
          <w:iCs/>
          <w:sz w:val="22"/>
          <w:szCs w:val="22"/>
        </w:rPr>
        <w:t>11 April 2023).</w:t>
      </w:r>
    </w:p>
    <w:p w14:paraId="0781C676" w14:textId="7FFA1063" w:rsidR="009A7886" w:rsidRPr="00C92E20" w:rsidRDefault="009A7886" w:rsidP="00C92E20">
      <w:pPr>
        <w:spacing w:before="240"/>
        <w:ind w:left="360"/>
        <w:rPr>
          <w:rFonts w:cstheme="minorHAnsi"/>
          <w:iCs/>
          <w:sz w:val="22"/>
          <w:szCs w:val="22"/>
        </w:rPr>
      </w:pPr>
      <w:r w:rsidRPr="00C92E20">
        <w:rPr>
          <w:rFonts w:cstheme="minorHAnsi"/>
          <w:iCs/>
          <w:sz w:val="22"/>
          <w:szCs w:val="22"/>
        </w:rPr>
        <w:lastRenderedPageBreak/>
        <w:t xml:space="preserve">Rape Crisis (2022) </w:t>
      </w:r>
      <w:r w:rsidRPr="00C92E20">
        <w:rPr>
          <w:rFonts w:cstheme="minorHAnsi"/>
          <w:i/>
          <w:sz w:val="22"/>
          <w:szCs w:val="22"/>
        </w:rPr>
        <w:t xml:space="preserve">Statistics about sexual violence and abuse. </w:t>
      </w:r>
      <w:r w:rsidRPr="00C92E20">
        <w:rPr>
          <w:rFonts w:cstheme="minorHAnsi"/>
          <w:iCs/>
          <w:sz w:val="22"/>
          <w:szCs w:val="22"/>
        </w:rPr>
        <w:t xml:space="preserve">Available at: </w:t>
      </w:r>
      <w:hyperlink r:id="rId29" w:history="1">
        <w:r w:rsidRPr="00C92E20">
          <w:rPr>
            <w:rStyle w:val="Hyperlink"/>
            <w:rFonts w:cstheme="minorHAnsi"/>
            <w:iCs/>
            <w:sz w:val="22"/>
            <w:szCs w:val="22"/>
          </w:rPr>
          <w:t>https://rapecrisis.org.uk/get-informed/statistics-sexual-violence/</w:t>
        </w:r>
      </w:hyperlink>
      <w:r w:rsidRPr="00C92E20">
        <w:rPr>
          <w:rFonts w:cstheme="minorHAnsi"/>
          <w:iCs/>
          <w:sz w:val="22"/>
          <w:szCs w:val="22"/>
        </w:rPr>
        <w:t xml:space="preserve"> (Accessed: 8 October 2022).</w:t>
      </w:r>
    </w:p>
    <w:p w14:paraId="2D4B6863" w14:textId="18804D15" w:rsidR="0097371D" w:rsidRPr="00C92E20" w:rsidRDefault="0097371D" w:rsidP="00C92E20">
      <w:pPr>
        <w:spacing w:before="240"/>
        <w:ind w:left="360"/>
        <w:rPr>
          <w:rFonts w:cstheme="minorHAnsi"/>
          <w:iCs/>
          <w:sz w:val="22"/>
          <w:szCs w:val="22"/>
        </w:rPr>
      </w:pPr>
      <w:r w:rsidRPr="00C92E20">
        <w:rPr>
          <w:rFonts w:cstheme="minorHAnsi"/>
          <w:iCs/>
          <w:sz w:val="22"/>
          <w:szCs w:val="22"/>
        </w:rPr>
        <w:t xml:space="preserve">Reardon, D.C., </w:t>
      </w:r>
      <w:proofErr w:type="spellStart"/>
      <w:r w:rsidRPr="00C92E20">
        <w:rPr>
          <w:rFonts w:cstheme="minorHAnsi"/>
          <w:iCs/>
          <w:sz w:val="22"/>
          <w:szCs w:val="22"/>
        </w:rPr>
        <w:t>Makimaa</w:t>
      </w:r>
      <w:proofErr w:type="spellEnd"/>
      <w:r w:rsidRPr="00C92E20">
        <w:rPr>
          <w:rFonts w:cstheme="minorHAnsi"/>
          <w:iCs/>
          <w:sz w:val="22"/>
          <w:szCs w:val="22"/>
        </w:rPr>
        <w:t>, J.</w:t>
      </w:r>
      <w:r w:rsidR="00F730DA" w:rsidRPr="00C92E20">
        <w:rPr>
          <w:rFonts w:cstheme="minorHAnsi"/>
          <w:iCs/>
          <w:sz w:val="22"/>
          <w:szCs w:val="22"/>
        </w:rPr>
        <w:t xml:space="preserve"> and </w:t>
      </w:r>
      <w:r w:rsidRPr="00C92E20">
        <w:rPr>
          <w:rFonts w:cstheme="minorHAnsi"/>
          <w:iCs/>
          <w:sz w:val="22"/>
          <w:szCs w:val="22"/>
        </w:rPr>
        <w:t xml:space="preserve">Sobie, A. (eds.) (2000). Victims and </w:t>
      </w:r>
      <w:r w:rsidR="00740C31" w:rsidRPr="00C92E20">
        <w:rPr>
          <w:rFonts w:cstheme="minorHAnsi"/>
          <w:iCs/>
          <w:sz w:val="22"/>
          <w:szCs w:val="22"/>
        </w:rPr>
        <w:t>v</w:t>
      </w:r>
      <w:r w:rsidRPr="00C92E20">
        <w:rPr>
          <w:rFonts w:cstheme="minorHAnsi"/>
          <w:iCs/>
          <w:sz w:val="22"/>
          <w:szCs w:val="22"/>
        </w:rPr>
        <w:t xml:space="preserve">ictors: </w:t>
      </w:r>
      <w:r w:rsidR="00740C31" w:rsidRPr="00C92E20">
        <w:rPr>
          <w:rFonts w:cstheme="minorHAnsi"/>
          <w:iCs/>
          <w:sz w:val="22"/>
          <w:szCs w:val="22"/>
        </w:rPr>
        <w:t>s</w:t>
      </w:r>
      <w:r w:rsidRPr="00C92E20">
        <w:rPr>
          <w:rFonts w:cstheme="minorHAnsi"/>
          <w:iCs/>
          <w:sz w:val="22"/>
          <w:szCs w:val="22"/>
        </w:rPr>
        <w:t xml:space="preserve">peaking </w:t>
      </w:r>
      <w:r w:rsidR="00740C31" w:rsidRPr="00C92E20">
        <w:rPr>
          <w:rFonts w:cstheme="minorHAnsi"/>
          <w:iCs/>
          <w:sz w:val="22"/>
          <w:szCs w:val="22"/>
        </w:rPr>
        <w:t>o</w:t>
      </w:r>
      <w:r w:rsidRPr="00C92E20">
        <w:rPr>
          <w:rFonts w:cstheme="minorHAnsi"/>
          <w:iCs/>
          <w:sz w:val="22"/>
          <w:szCs w:val="22"/>
        </w:rPr>
        <w:t xml:space="preserve">ut </w:t>
      </w:r>
      <w:r w:rsidR="00740C31" w:rsidRPr="00C92E20">
        <w:rPr>
          <w:rFonts w:cstheme="minorHAnsi"/>
          <w:iCs/>
          <w:sz w:val="22"/>
          <w:szCs w:val="22"/>
        </w:rPr>
        <w:t>a</w:t>
      </w:r>
      <w:r w:rsidRPr="00C92E20">
        <w:rPr>
          <w:rFonts w:cstheme="minorHAnsi"/>
          <w:iCs/>
          <w:sz w:val="22"/>
          <w:szCs w:val="22"/>
        </w:rPr>
        <w:t xml:space="preserve">bout </w:t>
      </w:r>
      <w:r w:rsidR="00740C31" w:rsidRPr="00C92E20">
        <w:rPr>
          <w:rFonts w:cstheme="minorHAnsi"/>
          <w:iCs/>
          <w:sz w:val="22"/>
          <w:szCs w:val="22"/>
        </w:rPr>
        <w:t>t</w:t>
      </w:r>
      <w:r w:rsidRPr="00C92E20">
        <w:rPr>
          <w:rFonts w:cstheme="minorHAnsi"/>
          <w:iCs/>
          <w:sz w:val="22"/>
          <w:szCs w:val="22"/>
        </w:rPr>
        <w:t xml:space="preserve">heir </w:t>
      </w:r>
      <w:r w:rsidR="00740C31" w:rsidRPr="00C92E20">
        <w:rPr>
          <w:rFonts w:cstheme="minorHAnsi"/>
          <w:iCs/>
          <w:sz w:val="22"/>
          <w:szCs w:val="22"/>
        </w:rPr>
        <w:t>p</w:t>
      </w:r>
      <w:r w:rsidRPr="00C92E20">
        <w:rPr>
          <w:rFonts w:cstheme="minorHAnsi"/>
          <w:iCs/>
          <w:sz w:val="22"/>
          <w:szCs w:val="22"/>
        </w:rPr>
        <w:t xml:space="preserve">regnancies, </w:t>
      </w:r>
      <w:r w:rsidR="00740C31" w:rsidRPr="00C92E20">
        <w:rPr>
          <w:rFonts w:cstheme="minorHAnsi"/>
          <w:iCs/>
          <w:sz w:val="22"/>
          <w:szCs w:val="22"/>
        </w:rPr>
        <w:t>a</w:t>
      </w:r>
      <w:r w:rsidRPr="00C92E20">
        <w:rPr>
          <w:rFonts w:cstheme="minorHAnsi"/>
          <w:iCs/>
          <w:sz w:val="22"/>
          <w:szCs w:val="22"/>
        </w:rPr>
        <w:t xml:space="preserve">bortions, and </w:t>
      </w:r>
      <w:r w:rsidR="00740C31" w:rsidRPr="00C92E20">
        <w:rPr>
          <w:rFonts w:cstheme="minorHAnsi"/>
          <w:iCs/>
          <w:sz w:val="22"/>
          <w:szCs w:val="22"/>
        </w:rPr>
        <w:t>c</w:t>
      </w:r>
      <w:r w:rsidRPr="00C92E20">
        <w:rPr>
          <w:rFonts w:cstheme="minorHAnsi"/>
          <w:iCs/>
          <w:sz w:val="22"/>
          <w:szCs w:val="22"/>
        </w:rPr>
        <w:t xml:space="preserve">hildren </w:t>
      </w:r>
      <w:r w:rsidR="00740C31" w:rsidRPr="00C92E20">
        <w:rPr>
          <w:rFonts w:cstheme="minorHAnsi"/>
          <w:iCs/>
          <w:sz w:val="22"/>
          <w:szCs w:val="22"/>
        </w:rPr>
        <w:t>r</w:t>
      </w:r>
      <w:r w:rsidRPr="00C92E20">
        <w:rPr>
          <w:rFonts w:cstheme="minorHAnsi"/>
          <w:iCs/>
          <w:sz w:val="22"/>
          <w:szCs w:val="22"/>
        </w:rPr>
        <w:t xml:space="preserve">esulting from </w:t>
      </w:r>
      <w:r w:rsidR="00740C31" w:rsidRPr="00C92E20">
        <w:rPr>
          <w:rFonts w:cstheme="minorHAnsi"/>
          <w:iCs/>
          <w:sz w:val="22"/>
          <w:szCs w:val="22"/>
        </w:rPr>
        <w:t>s</w:t>
      </w:r>
      <w:r w:rsidRPr="00C92E20">
        <w:rPr>
          <w:rFonts w:cstheme="minorHAnsi"/>
          <w:iCs/>
          <w:sz w:val="22"/>
          <w:szCs w:val="22"/>
        </w:rPr>
        <w:t xml:space="preserve">exual </w:t>
      </w:r>
      <w:r w:rsidR="00740C31" w:rsidRPr="00C92E20">
        <w:rPr>
          <w:rFonts w:cstheme="minorHAnsi"/>
          <w:iCs/>
          <w:sz w:val="22"/>
          <w:szCs w:val="22"/>
        </w:rPr>
        <w:t>a</w:t>
      </w:r>
      <w:r w:rsidRPr="00C92E20">
        <w:rPr>
          <w:rFonts w:cstheme="minorHAnsi"/>
          <w:iCs/>
          <w:sz w:val="22"/>
          <w:szCs w:val="22"/>
        </w:rPr>
        <w:t>ssault. London: Acorn Books.</w:t>
      </w:r>
    </w:p>
    <w:p w14:paraId="1E717B35" w14:textId="41D2FB49" w:rsidR="00A548BB" w:rsidRPr="00C92E20" w:rsidRDefault="00A548BB" w:rsidP="00C92E20">
      <w:pPr>
        <w:spacing w:before="240"/>
        <w:ind w:left="360"/>
        <w:rPr>
          <w:rFonts w:cstheme="minorHAnsi"/>
          <w:iCs/>
          <w:sz w:val="22"/>
          <w:szCs w:val="22"/>
        </w:rPr>
      </w:pPr>
      <w:r w:rsidRPr="00C92E20">
        <w:rPr>
          <w:rFonts w:cstheme="minorHAnsi"/>
          <w:iCs/>
          <w:sz w:val="22"/>
          <w:szCs w:val="22"/>
        </w:rPr>
        <w:t>Sedgwick, P.</w:t>
      </w:r>
      <w:r w:rsidR="00F730DA" w:rsidRPr="00C92E20">
        <w:rPr>
          <w:rFonts w:cstheme="minorHAnsi"/>
          <w:iCs/>
          <w:sz w:val="22"/>
          <w:szCs w:val="22"/>
        </w:rPr>
        <w:t xml:space="preserve"> and</w:t>
      </w:r>
      <w:r w:rsidR="00F25059" w:rsidRPr="00C92E20">
        <w:rPr>
          <w:rFonts w:cstheme="minorHAnsi"/>
          <w:iCs/>
          <w:sz w:val="22"/>
          <w:szCs w:val="22"/>
        </w:rPr>
        <w:t xml:space="preserve"> Greenwood, N. (2015).</w:t>
      </w:r>
      <w:r w:rsidR="005B41F6" w:rsidRPr="00C92E20">
        <w:rPr>
          <w:rFonts w:cstheme="minorHAnsi"/>
          <w:iCs/>
          <w:sz w:val="22"/>
          <w:szCs w:val="22"/>
        </w:rPr>
        <w:t xml:space="preserve"> Understanding the Hawthorne effect. </w:t>
      </w:r>
      <w:r w:rsidR="005B41F6" w:rsidRPr="00C92E20">
        <w:rPr>
          <w:rFonts w:cstheme="minorHAnsi"/>
          <w:i/>
          <w:sz w:val="22"/>
          <w:szCs w:val="22"/>
        </w:rPr>
        <w:t xml:space="preserve">BMJ, </w:t>
      </w:r>
      <w:r w:rsidR="005B41F6" w:rsidRPr="00C92E20">
        <w:rPr>
          <w:rFonts w:cstheme="minorHAnsi"/>
          <w:iCs/>
          <w:sz w:val="22"/>
          <w:szCs w:val="22"/>
        </w:rPr>
        <w:t>[online</w:t>
      </w:r>
      <w:r w:rsidR="00A35E00" w:rsidRPr="00C92E20">
        <w:rPr>
          <w:rFonts w:cstheme="minorHAnsi"/>
          <w:iCs/>
          <w:sz w:val="22"/>
          <w:szCs w:val="22"/>
        </w:rPr>
        <w:t xml:space="preserve">] 352(1), p.h4672. </w:t>
      </w:r>
      <w:proofErr w:type="spellStart"/>
      <w:r w:rsidR="00A35E00" w:rsidRPr="00C92E20">
        <w:rPr>
          <w:rFonts w:cstheme="minorHAnsi"/>
          <w:iCs/>
          <w:sz w:val="22"/>
          <w:szCs w:val="22"/>
        </w:rPr>
        <w:t>doi</w:t>
      </w:r>
      <w:proofErr w:type="spellEnd"/>
      <w:r w:rsidR="00A35E00" w:rsidRPr="00C92E20">
        <w:rPr>
          <w:rFonts w:cstheme="minorHAnsi"/>
          <w:iCs/>
          <w:sz w:val="22"/>
          <w:szCs w:val="22"/>
        </w:rPr>
        <w:t>:</w:t>
      </w:r>
      <w:r w:rsidR="00A35E00" w:rsidRPr="00A35E00">
        <w:t xml:space="preserve"> </w:t>
      </w:r>
      <w:r w:rsidR="00A35E00" w:rsidRPr="00C92E20">
        <w:rPr>
          <w:rFonts w:cstheme="minorHAnsi"/>
          <w:iCs/>
          <w:sz w:val="22"/>
          <w:szCs w:val="22"/>
        </w:rPr>
        <w:t>https://doi.org/10.1136/bmj.h4672</w:t>
      </w:r>
      <w:r w:rsidR="00F25059" w:rsidRPr="00C92E20">
        <w:rPr>
          <w:rFonts w:cstheme="minorHAnsi"/>
          <w:iCs/>
          <w:sz w:val="22"/>
          <w:szCs w:val="22"/>
        </w:rPr>
        <w:t xml:space="preserve"> </w:t>
      </w:r>
    </w:p>
    <w:p w14:paraId="29CEB160" w14:textId="3D7C8579" w:rsidR="009A7886" w:rsidRPr="00C92E20" w:rsidRDefault="009A7886" w:rsidP="00C92E20">
      <w:pPr>
        <w:spacing w:before="240"/>
        <w:ind w:left="360"/>
        <w:rPr>
          <w:rFonts w:cstheme="minorHAnsi"/>
          <w:iCs/>
          <w:sz w:val="22"/>
          <w:szCs w:val="22"/>
        </w:rPr>
      </w:pPr>
      <w:r w:rsidRPr="00C92E20">
        <w:rPr>
          <w:rFonts w:cstheme="minorHAnsi"/>
          <w:iCs/>
          <w:sz w:val="22"/>
          <w:szCs w:val="22"/>
        </w:rPr>
        <w:t xml:space="preserve">Statista (2022) </w:t>
      </w:r>
      <w:r w:rsidRPr="00C92E20">
        <w:rPr>
          <w:rFonts w:cstheme="minorHAnsi"/>
          <w:i/>
          <w:sz w:val="22"/>
          <w:szCs w:val="22"/>
        </w:rPr>
        <w:t>Number of rape offences in England and Wales 2002-2022.</w:t>
      </w:r>
      <w:r w:rsidRPr="00C92E20">
        <w:rPr>
          <w:rFonts w:cstheme="minorHAnsi"/>
          <w:iCs/>
          <w:sz w:val="22"/>
          <w:szCs w:val="22"/>
        </w:rPr>
        <w:t xml:space="preserve"> Available at: </w:t>
      </w:r>
      <w:hyperlink r:id="rId30" w:history="1">
        <w:r w:rsidRPr="00C92E20">
          <w:rPr>
            <w:rStyle w:val="Hyperlink"/>
            <w:rFonts w:cstheme="minorHAnsi"/>
            <w:iCs/>
            <w:sz w:val="22"/>
            <w:szCs w:val="22"/>
          </w:rPr>
          <w:t>https://www.statista.com/statistics/283100/recorded-rape-offences-in-england-and-wales/</w:t>
        </w:r>
      </w:hyperlink>
      <w:r w:rsidRPr="00C92E20">
        <w:rPr>
          <w:rFonts w:cstheme="minorHAnsi"/>
          <w:iCs/>
          <w:sz w:val="22"/>
          <w:szCs w:val="22"/>
        </w:rPr>
        <w:t xml:space="preserve"> (Accessed: 10 October 2022).</w:t>
      </w:r>
    </w:p>
    <w:p w14:paraId="28DAA5FA" w14:textId="0084665C" w:rsidR="00365786" w:rsidRPr="00C92E20" w:rsidRDefault="00365786" w:rsidP="00C92E20">
      <w:pPr>
        <w:spacing w:before="240"/>
        <w:ind w:left="360"/>
        <w:rPr>
          <w:rFonts w:cstheme="minorHAnsi"/>
          <w:iCs/>
          <w:sz w:val="22"/>
          <w:szCs w:val="22"/>
        </w:rPr>
      </w:pPr>
      <w:r w:rsidRPr="00C92E20">
        <w:rPr>
          <w:rFonts w:cstheme="minorHAnsi"/>
          <w:iCs/>
          <w:sz w:val="22"/>
          <w:szCs w:val="22"/>
        </w:rPr>
        <w:t xml:space="preserve">Swain, J. and King, B. (2022) </w:t>
      </w:r>
      <w:r w:rsidR="00471443" w:rsidRPr="00C92E20">
        <w:rPr>
          <w:rFonts w:cstheme="minorHAnsi"/>
          <w:iCs/>
          <w:sz w:val="22"/>
          <w:szCs w:val="22"/>
        </w:rPr>
        <w:t xml:space="preserve">Using informal conversations in qualitative </w:t>
      </w:r>
      <w:r w:rsidR="00F708FD" w:rsidRPr="00C92E20">
        <w:rPr>
          <w:rFonts w:cstheme="minorHAnsi"/>
          <w:iCs/>
          <w:sz w:val="22"/>
          <w:szCs w:val="22"/>
        </w:rPr>
        <w:t xml:space="preserve">research. </w:t>
      </w:r>
      <w:r w:rsidR="00F708FD" w:rsidRPr="00C92E20">
        <w:rPr>
          <w:rFonts w:cstheme="minorHAnsi"/>
          <w:i/>
          <w:sz w:val="22"/>
          <w:szCs w:val="22"/>
        </w:rPr>
        <w:t>International journal of qualitative methods</w:t>
      </w:r>
      <w:r w:rsidR="00D13EDC" w:rsidRPr="00C92E20">
        <w:rPr>
          <w:rFonts w:cstheme="minorHAnsi"/>
          <w:i/>
          <w:sz w:val="22"/>
          <w:szCs w:val="22"/>
        </w:rPr>
        <w:t>,</w:t>
      </w:r>
      <w:r w:rsidR="00D13EDC" w:rsidRPr="00C92E20">
        <w:rPr>
          <w:rFonts w:cstheme="minorHAnsi"/>
          <w:iCs/>
          <w:sz w:val="22"/>
          <w:szCs w:val="22"/>
        </w:rPr>
        <w:t xml:space="preserve"> 21. Doi</w:t>
      </w:r>
      <w:r w:rsidR="000D2343" w:rsidRPr="00C92E20">
        <w:rPr>
          <w:rFonts w:cstheme="minorHAnsi"/>
          <w:iCs/>
          <w:sz w:val="22"/>
          <w:szCs w:val="22"/>
        </w:rPr>
        <w:t xml:space="preserve">: 10.1177/16094069221085056. </w:t>
      </w:r>
    </w:p>
    <w:p w14:paraId="033DBDD4" w14:textId="5DE58CBD" w:rsidR="006B7C64" w:rsidRPr="00C92E20" w:rsidRDefault="000519AE" w:rsidP="00C92E20">
      <w:pPr>
        <w:spacing w:before="240"/>
        <w:ind w:left="360"/>
        <w:rPr>
          <w:rFonts w:cstheme="minorHAnsi"/>
          <w:iCs/>
          <w:sz w:val="22"/>
          <w:szCs w:val="22"/>
        </w:rPr>
      </w:pPr>
      <w:r w:rsidRPr="00C92E20">
        <w:rPr>
          <w:rFonts w:cstheme="minorHAnsi"/>
          <w:iCs/>
          <w:sz w:val="22"/>
          <w:szCs w:val="22"/>
        </w:rPr>
        <w:t>Thompson, S.</w:t>
      </w:r>
      <w:r w:rsidR="00F730DA" w:rsidRPr="00C92E20">
        <w:rPr>
          <w:rFonts w:cstheme="minorHAnsi"/>
          <w:iCs/>
          <w:sz w:val="22"/>
          <w:szCs w:val="22"/>
        </w:rPr>
        <w:t xml:space="preserve"> and</w:t>
      </w:r>
      <w:r w:rsidRPr="00C92E20">
        <w:rPr>
          <w:rFonts w:cstheme="minorHAnsi"/>
          <w:iCs/>
          <w:sz w:val="22"/>
          <w:szCs w:val="22"/>
        </w:rPr>
        <w:t xml:space="preserve"> </w:t>
      </w:r>
      <w:proofErr w:type="spellStart"/>
      <w:r w:rsidRPr="00C92E20">
        <w:rPr>
          <w:rFonts w:cstheme="minorHAnsi"/>
          <w:iCs/>
          <w:sz w:val="22"/>
          <w:szCs w:val="22"/>
        </w:rPr>
        <w:t>Seber</w:t>
      </w:r>
      <w:proofErr w:type="spellEnd"/>
      <w:r w:rsidRPr="00C92E20">
        <w:rPr>
          <w:rFonts w:cstheme="minorHAnsi"/>
          <w:iCs/>
          <w:sz w:val="22"/>
          <w:szCs w:val="22"/>
        </w:rPr>
        <w:t xml:space="preserve">, G. (1996). </w:t>
      </w:r>
      <w:r w:rsidRPr="00C92E20">
        <w:rPr>
          <w:rFonts w:cstheme="minorHAnsi"/>
          <w:i/>
          <w:sz w:val="22"/>
          <w:szCs w:val="22"/>
        </w:rPr>
        <w:t xml:space="preserve">Adaptive Sampling. </w:t>
      </w:r>
      <w:r w:rsidRPr="00C92E20">
        <w:rPr>
          <w:rFonts w:cstheme="minorHAnsi"/>
          <w:iCs/>
          <w:sz w:val="22"/>
          <w:szCs w:val="22"/>
        </w:rPr>
        <w:t>New York: John Wiley.</w:t>
      </w:r>
    </w:p>
    <w:p w14:paraId="2538EE0D" w14:textId="28E52257" w:rsidR="000D2343" w:rsidRPr="00C92E20" w:rsidRDefault="000D2343" w:rsidP="00C92E20">
      <w:pPr>
        <w:spacing w:before="240"/>
        <w:ind w:left="360"/>
        <w:rPr>
          <w:rFonts w:cstheme="minorHAnsi"/>
          <w:iCs/>
          <w:sz w:val="22"/>
          <w:szCs w:val="22"/>
        </w:rPr>
      </w:pPr>
      <w:r w:rsidRPr="00C92E20">
        <w:rPr>
          <w:rFonts w:cstheme="minorHAnsi"/>
          <w:iCs/>
          <w:sz w:val="22"/>
          <w:szCs w:val="22"/>
        </w:rPr>
        <w:t xml:space="preserve">UKRI (2015) </w:t>
      </w:r>
      <w:r w:rsidR="008F19C1" w:rsidRPr="00C92E20">
        <w:rPr>
          <w:rFonts w:cstheme="minorHAnsi"/>
          <w:i/>
          <w:sz w:val="22"/>
          <w:szCs w:val="22"/>
        </w:rPr>
        <w:t xml:space="preserve">Guidance on best practice in the management of research data. </w:t>
      </w:r>
      <w:r w:rsidR="008F19C1" w:rsidRPr="00C92E20">
        <w:rPr>
          <w:rFonts w:cstheme="minorHAnsi"/>
          <w:iCs/>
          <w:sz w:val="22"/>
          <w:szCs w:val="22"/>
        </w:rPr>
        <w:t xml:space="preserve">Available at: </w:t>
      </w:r>
      <w:hyperlink r:id="rId31" w:history="1">
        <w:r w:rsidR="000146A9" w:rsidRPr="00C92E20">
          <w:rPr>
            <w:rStyle w:val="Hyperlink"/>
            <w:rFonts w:cstheme="minorHAnsi"/>
            <w:iCs/>
            <w:sz w:val="22"/>
            <w:szCs w:val="22"/>
          </w:rPr>
          <w:t>https://www.ukri.org/wp-content/uploads/2020/10/UKRI-020920-GuidanceBestPracticeManagementResearchData.pdf</w:t>
        </w:r>
      </w:hyperlink>
      <w:r w:rsidR="000146A9" w:rsidRPr="00C92E20">
        <w:rPr>
          <w:rFonts w:cstheme="minorHAnsi"/>
          <w:iCs/>
          <w:sz w:val="22"/>
          <w:szCs w:val="22"/>
        </w:rPr>
        <w:t>. (Accessed: 13 April 2023).</w:t>
      </w:r>
    </w:p>
    <w:p w14:paraId="6C68D5A1" w14:textId="5637726C" w:rsidR="00A70735" w:rsidRPr="00C92E20" w:rsidRDefault="00A70735" w:rsidP="00C92E20">
      <w:pPr>
        <w:spacing w:before="240"/>
        <w:ind w:left="360"/>
        <w:rPr>
          <w:rFonts w:cstheme="minorHAnsi"/>
          <w:iCs/>
          <w:sz w:val="22"/>
          <w:szCs w:val="22"/>
        </w:rPr>
      </w:pPr>
      <w:r w:rsidRPr="00C92E20">
        <w:rPr>
          <w:rFonts w:cstheme="minorHAnsi"/>
          <w:iCs/>
          <w:sz w:val="22"/>
          <w:szCs w:val="22"/>
        </w:rPr>
        <w:t>University of Wales Trinity Saint David</w:t>
      </w:r>
      <w:r w:rsidR="006F645E" w:rsidRPr="00C92E20">
        <w:rPr>
          <w:rFonts w:cstheme="minorHAnsi"/>
          <w:iCs/>
          <w:sz w:val="22"/>
          <w:szCs w:val="22"/>
        </w:rPr>
        <w:t xml:space="preserve"> (2023). </w:t>
      </w:r>
      <w:r w:rsidR="006F645E" w:rsidRPr="00C92E20">
        <w:rPr>
          <w:rFonts w:cstheme="minorHAnsi"/>
          <w:i/>
          <w:sz w:val="22"/>
          <w:szCs w:val="22"/>
        </w:rPr>
        <w:t xml:space="preserve">Research ethics / University of Wales Trinity Saint David. </w:t>
      </w:r>
      <w:r w:rsidR="006F645E" w:rsidRPr="00C92E20">
        <w:rPr>
          <w:rFonts w:cstheme="minorHAnsi"/>
          <w:iCs/>
          <w:sz w:val="22"/>
          <w:szCs w:val="22"/>
        </w:rPr>
        <w:t xml:space="preserve">[online] Available at: </w:t>
      </w:r>
      <w:hyperlink r:id="rId32" w:history="1">
        <w:r w:rsidR="006F645E" w:rsidRPr="00C92E20">
          <w:rPr>
            <w:rStyle w:val="Hyperlink"/>
            <w:rFonts w:cstheme="minorHAnsi"/>
            <w:iCs/>
            <w:sz w:val="22"/>
            <w:szCs w:val="22"/>
          </w:rPr>
          <w:t>https://www.uwtsd.ac.uk/research/research-ethics/</w:t>
        </w:r>
      </w:hyperlink>
      <w:r w:rsidR="006F645E" w:rsidRPr="00C92E20">
        <w:rPr>
          <w:rFonts w:cstheme="minorHAnsi"/>
          <w:iCs/>
          <w:sz w:val="22"/>
          <w:szCs w:val="22"/>
        </w:rPr>
        <w:t xml:space="preserve">. (Accessed: </w:t>
      </w:r>
      <w:r w:rsidR="00430089" w:rsidRPr="00C92E20">
        <w:rPr>
          <w:rFonts w:cstheme="minorHAnsi"/>
          <w:iCs/>
          <w:sz w:val="22"/>
          <w:szCs w:val="22"/>
        </w:rPr>
        <w:t>7 February 2023).</w:t>
      </w:r>
    </w:p>
    <w:p w14:paraId="67A4594E" w14:textId="4225A69F" w:rsidR="006B7C64" w:rsidRPr="00C92E20" w:rsidRDefault="006B7C64" w:rsidP="00C92E20">
      <w:pPr>
        <w:spacing w:before="240"/>
        <w:ind w:left="360"/>
        <w:rPr>
          <w:rFonts w:cstheme="minorHAnsi"/>
          <w:iCs/>
          <w:sz w:val="22"/>
          <w:szCs w:val="22"/>
        </w:rPr>
      </w:pPr>
      <w:r w:rsidRPr="00C92E20">
        <w:rPr>
          <w:rFonts w:cstheme="minorHAnsi"/>
          <w:iCs/>
          <w:sz w:val="22"/>
          <w:szCs w:val="22"/>
        </w:rPr>
        <w:t xml:space="preserve">Van </w:t>
      </w:r>
      <w:proofErr w:type="spellStart"/>
      <w:r w:rsidRPr="00C92E20">
        <w:rPr>
          <w:rFonts w:cstheme="minorHAnsi"/>
          <w:iCs/>
          <w:sz w:val="22"/>
          <w:szCs w:val="22"/>
        </w:rPr>
        <w:t>Ee</w:t>
      </w:r>
      <w:proofErr w:type="spellEnd"/>
      <w:r w:rsidRPr="00C92E20">
        <w:rPr>
          <w:rFonts w:cstheme="minorHAnsi"/>
          <w:iCs/>
          <w:sz w:val="22"/>
          <w:szCs w:val="22"/>
        </w:rPr>
        <w:t xml:space="preserve">, </w:t>
      </w:r>
      <w:r w:rsidR="00F730DA" w:rsidRPr="00C92E20">
        <w:rPr>
          <w:rFonts w:cstheme="minorHAnsi"/>
          <w:iCs/>
          <w:sz w:val="22"/>
          <w:szCs w:val="22"/>
        </w:rPr>
        <w:t>E</w:t>
      </w:r>
      <w:r w:rsidRPr="00C92E20">
        <w:rPr>
          <w:rFonts w:cstheme="minorHAnsi"/>
          <w:iCs/>
          <w:sz w:val="22"/>
          <w:szCs w:val="22"/>
        </w:rPr>
        <w:t>.</w:t>
      </w:r>
      <w:r w:rsidR="00F730DA" w:rsidRPr="00C92E20">
        <w:rPr>
          <w:rFonts w:cstheme="minorHAnsi"/>
          <w:iCs/>
          <w:sz w:val="22"/>
          <w:szCs w:val="22"/>
        </w:rPr>
        <w:t xml:space="preserve"> and</w:t>
      </w:r>
      <w:r w:rsidRPr="00C92E20">
        <w:rPr>
          <w:rFonts w:cstheme="minorHAnsi"/>
          <w:iCs/>
          <w:sz w:val="22"/>
          <w:szCs w:val="22"/>
        </w:rPr>
        <w:t xml:space="preserve"> Blokland, J. (2019). Bad blood or my blood: </w:t>
      </w:r>
      <w:r w:rsidR="00740C31" w:rsidRPr="00C92E20">
        <w:rPr>
          <w:rFonts w:cstheme="minorHAnsi"/>
          <w:iCs/>
          <w:sz w:val="22"/>
          <w:szCs w:val="22"/>
        </w:rPr>
        <w:t>a</w:t>
      </w:r>
      <w:r w:rsidRPr="00C92E20">
        <w:rPr>
          <w:rFonts w:cstheme="minorHAnsi"/>
          <w:iCs/>
          <w:sz w:val="22"/>
          <w:szCs w:val="22"/>
        </w:rPr>
        <w:t xml:space="preserve"> qualitative study into the dimensions of interventions for mothers with children born of sexual violence. </w:t>
      </w:r>
      <w:r w:rsidRPr="00C92E20">
        <w:rPr>
          <w:rFonts w:cstheme="minorHAnsi"/>
          <w:i/>
          <w:sz w:val="22"/>
          <w:szCs w:val="22"/>
        </w:rPr>
        <w:t xml:space="preserve">Int J Environ Res Public Health, </w:t>
      </w:r>
      <w:r w:rsidRPr="00C92E20">
        <w:rPr>
          <w:rFonts w:cstheme="minorHAnsi"/>
          <w:iCs/>
          <w:sz w:val="22"/>
          <w:szCs w:val="22"/>
        </w:rPr>
        <w:t>16(23)</w:t>
      </w:r>
      <w:r w:rsidR="007618D6" w:rsidRPr="00C92E20">
        <w:rPr>
          <w:rFonts w:cstheme="minorHAnsi"/>
          <w:iCs/>
          <w:sz w:val="22"/>
          <w:szCs w:val="22"/>
        </w:rPr>
        <w:t>.</w:t>
      </w:r>
      <w:r w:rsidRPr="00C92E20">
        <w:rPr>
          <w:rFonts w:cstheme="minorHAnsi"/>
          <w:iCs/>
          <w:sz w:val="22"/>
          <w:szCs w:val="22"/>
        </w:rPr>
        <w:t xml:space="preserve"> </w:t>
      </w:r>
      <w:r w:rsidR="007618D6" w:rsidRPr="00C92E20">
        <w:rPr>
          <w:rFonts w:cstheme="minorHAnsi"/>
          <w:iCs/>
          <w:sz w:val="22"/>
          <w:szCs w:val="22"/>
        </w:rPr>
        <w:t>D</w:t>
      </w:r>
      <w:r w:rsidRPr="00C92E20">
        <w:rPr>
          <w:rFonts w:cstheme="minorHAnsi"/>
          <w:iCs/>
          <w:sz w:val="22"/>
          <w:szCs w:val="22"/>
        </w:rPr>
        <w:t xml:space="preserve">oi: </w:t>
      </w:r>
      <w:hyperlink r:id="rId33" w:tgtFrame="_blank" w:history="1">
        <w:r w:rsidRPr="00C92E20">
          <w:rPr>
            <w:rStyle w:val="Hyperlink"/>
            <w:rFonts w:cstheme="minorHAnsi"/>
            <w:color w:val="205493"/>
            <w:sz w:val="22"/>
            <w:szCs w:val="22"/>
            <w:shd w:val="clear" w:color="auto" w:fill="FFFFFF"/>
          </w:rPr>
          <w:t>10.3390/ijerph16234810</w:t>
        </w:r>
      </w:hyperlink>
    </w:p>
    <w:p w14:paraId="7D407B93" w14:textId="7DC8B368" w:rsidR="0027359F" w:rsidRPr="00C92E20" w:rsidRDefault="0027359F" w:rsidP="00C92E20">
      <w:pPr>
        <w:spacing w:before="240"/>
        <w:ind w:left="360"/>
        <w:rPr>
          <w:rFonts w:cstheme="minorHAnsi"/>
          <w:iCs/>
          <w:sz w:val="22"/>
          <w:szCs w:val="22"/>
        </w:rPr>
      </w:pPr>
      <w:r w:rsidRPr="00C92E20">
        <w:rPr>
          <w:rFonts w:cstheme="minorHAnsi"/>
          <w:iCs/>
          <w:sz w:val="22"/>
          <w:szCs w:val="22"/>
        </w:rPr>
        <w:t>Wilcox, A.J., Dunson, D.B., Weinberg, C. R., Trussell, J.</w:t>
      </w:r>
      <w:r w:rsidR="00F730DA" w:rsidRPr="00C92E20">
        <w:rPr>
          <w:rFonts w:cstheme="minorHAnsi"/>
          <w:iCs/>
          <w:sz w:val="22"/>
          <w:szCs w:val="22"/>
        </w:rPr>
        <w:t xml:space="preserve"> and</w:t>
      </w:r>
      <w:r w:rsidRPr="00C92E20">
        <w:rPr>
          <w:rFonts w:cstheme="minorHAnsi"/>
          <w:iCs/>
          <w:sz w:val="22"/>
          <w:szCs w:val="22"/>
        </w:rPr>
        <w:t xml:space="preserve"> Baird, D. D. (2001) Likelihood of conception with a single act of intercourse: Providing benchmark rates</w:t>
      </w:r>
      <w:r w:rsidR="005A1B2F" w:rsidRPr="00C92E20">
        <w:rPr>
          <w:rFonts w:cstheme="minorHAnsi"/>
          <w:iCs/>
          <w:sz w:val="22"/>
          <w:szCs w:val="22"/>
        </w:rPr>
        <w:t xml:space="preserve"> for assessment of post-coital contraceptives. </w:t>
      </w:r>
      <w:r w:rsidR="005A1B2F" w:rsidRPr="00C92E20">
        <w:rPr>
          <w:rFonts w:cstheme="minorHAnsi"/>
          <w:i/>
          <w:sz w:val="22"/>
          <w:szCs w:val="22"/>
        </w:rPr>
        <w:t xml:space="preserve">Contraception </w:t>
      </w:r>
      <w:r w:rsidR="005A1B2F" w:rsidRPr="00C92E20">
        <w:rPr>
          <w:rFonts w:cstheme="minorHAnsi"/>
          <w:iCs/>
          <w:sz w:val="22"/>
          <w:szCs w:val="22"/>
        </w:rPr>
        <w:t>63(4)</w:t>
      </w:r>
      <w:r w:rsidR="00B87EE2" w:rsidRPr="00C92E20">
        <w:rPr>
          <w:rFonts w:cstheme="minorHAnsi"/>
          <w:iCs/>
          <w:sz w:val="22"/>
          <w:szCs w:val="22"/>
        </w:rPr>
        <w:t>,</w:t>
      </w:r>
      <w:r w:rsidR="005A1B2F" w:rsidRPr="00C92E20">
        <w:rPr>
          <w:rFonts w:cstheme="minorHAnsi"/>
          <w:iCs/>
          <w:sz w:val="22"/>
          <w:szCs w:val="22"/>
        </w:rPr>
        <w:t xml:space="preserve"> pp. 211-215.</w:t>
      </w:r>
    </w:p>
    <w:p w14:paraId="3DD982E7" w14:textId="77777777" w:rsidR="002C60D2" w:rsidRPr="005E362D" w:rsidRDefault="002C60D2" w:rsidP="002C60D2">
      <w:pPr>
        <w:spacing w:before="240"/>
        <w:rPr>
          <w:rFonts w:cstheme="minorHAnsi"/>
          <w:iCs/>
          <w:sz w:val="22"/>
          <w:szCs w:val="22"/>
        </w:rPr>
      </w:pPr>
    </w:p>
    <w:sectPr w:rsidR="002C60D2" w:rsidRPr="005E362D" w:rsidSect="00D52777">
      <w:headerReference w:type="default" r:id="rId34"/>
      <w:footerReference w:type="default" r:id="rId35"/>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Karen Winstone" w:date="2022-12-14T16:17:00Z" w:initials="KW">
    <w:p w14:paraId="478829E2" w14:textId="0F3DD83D" w:rsidR="39A04492" w:rsidRDefault="39A04492">
      <w:r>
        <w:t>how are the feelings transferred?  What specific impact can this have on the child's behaviour/life chances/education etc</w:t>
      </w:r>
      <w:r>
        <w:annotationRef/>
      </w:r>
    </w:p>
  </w:comment>
  <w:comment w:id="2" w:author="Karen Winstone" w:date="2022-12-14T16:07:00Z" w:initials="KW">
    <w:p w14:paraId="0A567A6A" w14:textId="6BCCF8B7" w:rsidR="39A04492" w:rsidRDefault="39A04492">
      <w:r>
        <w:t>literature have focused on rape during...</w:t>
      </w:r>
      <w:r>
        <w:annotationRef/>
      </w:r>
      <w:r>
        <w:annotationRef/>
      </w:r>
    </w:p>
  </w:comment>
  <w:comment w:id="3" w:author="Karen Winstone" w:date="2022-12-14T16:08:00Z" w:initials="KW">
    <w:p w14:paraId="628B8632" w14:textId="318D3293" w:rsidR="39A04492" w:rsidRDefault="39A04492">
      <w:r>
        <w:t>increase current knowledge and provide new perspectives on this issue within the UK</w:t>
      </w:r>
      <w:r>
        <w:annotationRef/>
      </w:r>
      <w:r>
        <w:annotationRef/>
      </w:r>
    </w:p>
  </w:comment>
  <w:comment w:id="4" w:author="Karen Winstone" w:date="2022-12-14T16:17:00Z" w:initials="KW">
    <w:p w14:paraId="58278E6E" w14:textId="1D021453" w:rsidR="39A04492" w:rsidRDefault="39A04492">
      <w:r>
        <w:t>should you describe what this is?</w:t>
      </w:r>
      <w:r>
        <w:annotationRef/>
      </w:r>
      <w:r>
        <w:annotationRef/>
      </w:r>
    </w:p>
  </w:comment>
  <w:comment w:id="5" w:author="Karen Winstone" w:date="2022-12-14T16:18:00Z" w:initials="KW">
    <w:p w14:paraId="783AA272" w14:textId="6A9AC51B" w:rsidR="39A04492" w:rsidRDefault="39A04492">
      <w:r>
        <w:t>a higher number of rapes or higher numbers of rapes</w:t>
      </w:r>
      <w:r>
        <w:annotationRef/>
      </w:r>
      <w:r>
        <w:annotationRef/>
      </w:r>
    </w:p>
  </w:comment>
  <w:comment w:id="6" w:author="Karen Winstone" w:date="2022-12-14T16:19:00Z" w:initials="KW">
    <w:p w14:paraId="7138F738" w14:textId="0D78836A" w:rsidR="39A04492" w:rsidRDefault="39A04492">
      <w:r>
        <w:t>either a colon after the citation or and in all three....</w:t>
      </w:r>
      <w:r>
        <w:annotationRef/>
      </w:r>
      <w:r>
        <w:annotationRef/>
      </w:r>
    </w:p>
  </w:comment>
  <w:comment w:id="7" w:author="Karen Winstone" w:date="2022-12-14T16:20:00Z" w:initials="KW">
    <w:p w14:paraId="26308F1A" w14:textId="6C4EF6B1" w:rsidR="39A04492" w:rsidRDefault="39A04492">
      <w:r>
        <w:t>where will these posters etc be?  Who will the fliers be given to?  Who will arrange the meetings?</w:t>
      </w:r>
      <w:r>
        <w:annotationRef/>
      </w:r>
      <w:r>
        <w:annotationRef/>
      </w:r>
    </w:p>
  </w:comment>
  <w:comment w:id="8" w:author="Karen Winstone" w:date="2022-12-14T16:20:00Z" w:initials="KW">
    <w:p w14:paraId="3E34B59F" w14:textId="7E31C5DF" w:rsidR="39A04492" w:rsidRDefault="39A04492">
      <w:r>
        <w:t>explain what this is?</w:t>
      </w:r>
      <w:r>
        <w:annotationRef/>
      </w:r>
      <w:r>
        <w:annotationRef/>
      </w:r>
    </w:p>
  </w:comment>
  <w:comment w:id="9" w:author="Karen Winstone" w:date="2022-12-14T16:21:00Z" w:initials="KW">
    <w:p w14:paraId="4A77215A" w14:textId="7D3569EE" w:rsidR="39A04492" w:rsidRDefault="39A04492">
      <w:r>
        <w:t>feelings of lack of control</w:t>
      </w:r>
      <w:r>
        <w:annotationRef/>
      </w:r>
      <w:r>
        <w:annotationRef/>
      </w:r>
    </w:p>
  </w:comment>
  <w:comment w:id="11" w:author="Karen Winstone" w:date="2022-12-14T16:23:00Z" w:initials="KW">
    <w:p w14:paraId="70BC884E" w14:textId="63C1ABEF" w:rsidR="39A04492" w:rsidRDefault="39A04492">
      <w:r>
        <w:t>dependant upon</w:t>
      </w:r>
      <w:r>
        <w:annotationRef/>
      </w:r>
      <w:r>
        <w:annotationRef/>
      </w:r>
    </w:p>
  </w:comment>
  <w:comment w:id="12" w:author="Karen Winstone" w:date="2022-12-14T16:24:00Z" w:initials="KW">
    <w:p w14:paraId="786EF768" w14:textId="55166A57" w:rsidR="39A04492" w:rsidRDefault="39A04492">
      <w:r>
        <w:t>need to explain why? citation?</w:t>
      </w:r>
      <w:r>
        <w:annotationRef/>
      </w:r>
      <w:r>
        <w:annotationRef/>
      </w:r>
    </w:p>
  </w:comment>
  <w:comment w:id="13" w:author="Karen Winstone" w:date="2022-12-14T16:24:00Z" w:initials="KW">
    <w:p w14:paraId="2AA9FDE6" w14:textId="66F6C61D" w:rsidR="39A04492" w:rsidRDefault="39A04492">
      <w:r>
        <w:t>improvements</w:t>
      </w:r>
      <w:r>
        <w:annotationRef/>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78829E2" w15:done="0"/>
  <w15:commentEx w15:paraId="0A567A6A" w15:done="1"/>
  <w15:commentEx w15:paraId="628B8632" w15:done="1"/>
  <w15:commentEx w15:paraId="58278E6E" w15:done="1"/>
  <w15:commentEx w15:paraId="783AA272" w15:done="1"/>
  <w15:commentEx w15:paraId="7138F738" w15:done="1"/>
  <w15:commentEx w15:paraId="26308F1A" w15:done="1"/>
  <w15:commentEx w15:paraId="3E34B59F" w15:done="1"/>
  <w15:commentEx w15:paraId="4A77215A" w15:done="1"/>
  <w15:commentEx w15:paraId="70BC884E" w15:done="1"/>
  <w15:commentEx w15:paraId="786EF768" w15:done="1"/>
  <w15:commentEx w15:paraId="2AA9FDE6"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56D0AB98" w16cex:dateUtc="2022-12-14T16:17:00Z"/>
  <w16cex:commentExtensible w16cex:durableId="3A4A3809" w16cex:dateUtc="2022-12-14T16:07:00Z"/>
  <w16cex:commentExtensible w16cex:durableId="1A3BF6F7" w16cex:dateUtc="2022-12-14T16:08:00Z"/>
  <w16cex:commentExtensible w16cex:durableId="6C6E3744" w16cex:dateUtc="2022-12-14T16:17:00Z"/>
  <w16cex:commentExtensible w16cex:durableId="1F7420F2" w16cex:dateUtc="2022-12-14T16:18:00Z"/>
  <w16cex:commentExtensible w16cex:durableId="49439720" w16cex:dateUtc="2022-12-14T16:19:00Z"/>
  <w16cex:commentExtensible w16cex:durableId="12A17D76" w16cex:dateUtc="2022-12-14T16:20:00Z"/>
  <w16cex:commentExtensible w16cex:durableId="2FF9FBC0" w16cex:dateUtc="2022-12-14T16:20:00Z"/>
  <w16cex:commentExtensible w16cex:durableId="4011B148" w16cex:dateUtc="2022-12-14T16:21:00Z"/>
  <w16cex:commentExtensible w16cex:durableId="6417897E" w16cex:dateUtc="2022-12-14T16:23:00Z"/>
  <w16cex:commentExtensible w16cex:durableId="06E8ED79" w16cex:dateUtc="2022-12-14T16:24:00Z"/>
  <w16cex:commentExtensible w16cex:durableId="42368BD4" w16cex:dateUtc="2022-12-14T16:2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78829E2" w16cid:durableId="56D0AB98"/>
  <w16cid:commentId w16cid:paraId="0A567A6A" w16cid:durableId="3A4A3809"/>
  <w16cid:commentId w16cid:paraId="628B8632" w16cid:durableId="1A3BF6F7"/>
  <w16cid:commentId w16cid:paraId="58278E6E" w16cid:durableId="6C6E3744"/>
  <w16cid:commentId w16cid:paraId="783AA272" w16cid:durableId="1F7420F2"/>
  <w16cid:commentId w16cid:paraId="7138F738" w16cid:durableId="49439720"/>
  <w16cid:commentId w16cid:paraId="26308F1A" w16cid:durableId="12A17D76"/>
  <w16cid:commentId w16cid:paraId="3E34B59F" w16cid:durableId="2FF9FBC0"/>
  <w16cid:commentId w16cid:paraId="4A77215A" w16cid:durableId="4011B148"/>
  <w16cid:commentId w16cid:paraId="70BC884E" w16cid:durableId="6417897E"/>
  <w16cid:commentId w16cid:paraId="786EF768" w16cid:durableId="06E8ED79"/>
  <w16cid:commentId w16cid:paraId="2AA9FDE6" w16cid:durableId="42368BD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45D3BA" w14:textId="77777777" w:rsidR="00210C58" w:rsidRDefault="00210C58" w:rsidP="00FF3CD6">
      <w:r>
        <w:separator/>
      </w:r>
    </w:p>
  </w:endnote>
  <w:endnote w:type="continuationSeparator" w:id="0">
    <w:p w14:paraId="028752DD" w14:textId="77777777" w:rsidR="00210C58" w:rsidRDefault="00210C58" w:rsidP="00FF3C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425CC0" w14:textId="3C04BF32" w:rsidR="001D0D5F" w:rsidRDefault="001D0D5F">
    <w:pPr>
      <w:pStyle w:val="Footer"/>
    </w:pPr>
  </w:p>
  <w:p w14:paraId="37267A19" w14:textId="2314EFDB" w:rsidR="00FF3CD6" w:rsidRDefault="00FF3C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27E9B" w14:textId="77777777" w:rsidR="00210C58" w:rsidRDefault="00210C58" w:rsidP="00FF3CD6">
      <w:r>
        <w:separator/>
      </w:r>
    </w:p>
  </w:footnote>
  <w:footnote w:type="continuationSeparator" w:id="0">
    <w:p w14:paraId="7CF19DAD" w14:textId="77777777" w:rsidR="00210C58" w:rsidRDefault="00210C58" w:rsidP="00FF3C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E54355" w14:textId="38621636" w:rsidR="001D0D5F" w:rsidRDefault="00D81882">
    <w:pPr>
      <w:pStyle w:val="Header"/>
    </w:pPr>
    <w:r>
      <w:t>ECEY</w:t>
    </w:r>
    <w:r w:rsidR="00667C21">
      <w:t>5010</w:t>
    </w:r>
    <w:r w:rsidR="001D0D5F">
      <w:ptab w:relativeTo="margin" w:alignment="center" w:leader="none"/>
    </w:r>
    <w:r w:rsidR="00667C21">
      <w:t>2106662</w:t>
    </w:r>
    <w:r w:rsidR="001D0D5F">
      <w:ptab w:relativeTo="margin" w:alignment="right" w:leader="none"/>
    </w:r>
    <w:r w:rsidR="00614AA7">
      <w:t xml:space="preserve">3833 </w:t>
    </w:r>
    <w:r w:rsidR="00667C21">
      <w:t>words</w:t>
    </w:r>
  </w:p>
</w:hdr>
</file>

<file path=word/intelligence2.xml><?xml version="1.0" encoding="utf-8"?>
<int2:intelligence xmlns:int2="http://schemas.microsoft.com/office/intelligence/2020/intelligence" xmlns:oel="http://schemas.microsoft.com/office/2019/extlst">
  <int2:observations>
    <int2:bookmark int2:bookmarkName="_Int_FmlaHXzT" int2:invalidationBookmarkName="" int2:hashCode="sar3mSXK+m9z5Y" int2:id="mvZuVM2B">
      <int2:state int2:value="Rejected" int2:type="LegacyProofing"/>
    </int2:bookmark>
    <int2:bookmark int2:bookmarkName="_Int_mOobFp7u" int2:invalidationBookmarkName="" int2:hashCode="mEissd1ramqObk" int2:id="4fKfxsHt">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5181C"/>
    <w:multiLevelType w:val="hybridMultilevel"/>
    <w:tmpl w:val="495C9A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CC6565"/>
    <w:multiLevelType w:val="hybridMultilevel"/>
    <w:tmpl w:val="92FC7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C37116"/>
    <w:multiLevelType w:val="hybridMultilevel"/>
    <w:tmpl w:val="2DFED7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FB391D"/>
    <w:multiLevelType w:val="hybridMultilevel"/>
    <w:tmpl w:val="827A01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2466669">
    <w:abstractNumId w:val="1"/>
  </w:num>
  <w:num w:numId="2" w16cid:durableId="321547553">
    <w:abstractNumId w:val="3"/>
  </w:num>
  <w:num w:numId="3" w16cid:durableId="816998192">
    <w:abstractNumId w:val="2"/>
  </w:num>
  <w:num w:numId="4" w16cid:durableId="118201223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aren Winstone">
    <w15:presenceInfo w15:providerId="AD" w15:userId="S::k.wcooper@uwtsd.ac.uk::0c8fdc2a-bf13-4b0f-b81b-f77a368f202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218"/>
    <w:rsid w:val="00000A76"/>
    <w:rsid w:val="00007274"/>
    <w:rsid w:val="000131F0"/>
    <w:rsid w:val="00013E64"/>
    <w:rsid w:val="000146A9"/>
    <w:rsid w:val="00015B3C"/>
    <w:rsid w:val="00017263"/>
    <w:rsid w:val="000225C2"/>
    <w:rsid w:val="00025AFF"/>
    <w:rsid w:val="000324AE"/>
    <w:rsid w:val="00033165"/>
    <w:rsid w:val="00034337"/>
    <w:rsid w:val="00036F34"/>
    <w:rsid w:val="00043EF3"/>
    <w:rsid w:val="0004598D"/>
    <w:rsid w:val="000519AE"/>
    <w:rsid w:val="00064076"/>
    <w:rsid w:val="00071B95"/>
    <w:rsid w:val="0008706F"/>
    <w:rsid w:val="00093A1D"/>
    <w:rsid w:val="00093C86"/>
    <w:rsid w:val="0009653D"/>
    <w:rsid w:val="000A0552"/>
    <w:rsid w:val="000B63F1"/>
    <w:rsid w:val="000C7A70"/>
    <w:rsid w:val="000D035E"/>
    <w:rsid w:val="000D2343"/>
    <w:rsid w:val="000D3395"/>
    <w:rsid w:val="000E2A41"/>
    <w:rsid w:val="000E447B"/>
    <w:rsid w:val="000F1408"/>
    <w:rsid w:val="000F18F0"/>
    <w:rsid w:val="000F1A9F"/>
    <w:rsid w:val="00100961"/>
    <w:rsid w:val="00103DE7"/>
    <w:rsid w:val="00105EA0"/>
    <w:rsid w:val="0011043F"/>
    <w:rsid w:val="00112B75"/>
    <w:rsid w:val="00116D3E"/>
    <w:rsid w:val="001205A1"/>
    <w:rsid w:val="00126C51"/>
    <w:rsid w:val="001400EB"/>
    <w:rsid w:val="00140238"/>
    <w:rsid w:val="00142EA4"/>
    <w:rsid w:val="00150C2B"/>
    <w:rsid w:val="00156AEF"/>
    <w:rsid w:val="001623FA"/>
    <w:rsid w:val="0016510D"/>
    <w:rsid w:val="00165761"/>
    <w:rsid w:val="00170F11"/>
    <w:rsid w:val="00175115"/>
    <w:rsid w:val="001758E7"/>
    <w:rsid w:val="00182B37"/>
    <w:rsid w:val="00182FA3"/>
    <w:rsid w:val="00183E01"/>
    <w:rsid w:val="00186A4B"/>
    <w:rsid w:val="001A1339"/>
    <w:rsid w:val="001A618A"/>
    <w:rsid w:val="001B2AF0"/>
    <w:rsid w:val="001B3CF0"/>
    <w:rsid w:val="001B6AD3"/>
    <w:rsid w:val="001C7B85"/>
    <w:rsid w:val="001D0D5F"/>
    <w:rsid w:val="001D20FF"/>
    <w:rsid w:val="001E57FC"/>
    <w:rsid w:val="001E64FF"/>
    <w:rsid w:val="001E70D9"/>
    <w:rsid w:val="001E781F"/>
    <w:rsid w:val="001F0EFF"/>
    <w:rsid w:val="00203384"/>
    <w:rsid w:val="002076CA"/>
    <w:rsid w:val="00210C58"/>
    <w:rsid w:val="00223FE0"/>
    <w:rsid w:val="002360AE"/>
    <w:rsid w:val="00236DBF"/>
    <w:rsid w:val="00245185"/>
    <w:rsid w:val="00253790"/>
    <w:rsid w:val="0027017C"/>
    <w:rsid w:val="0027359F"/>
    <w:rsid w:val="00286A36"/>
    <w:rsid w:val="00291C52"/>
    <w:rsid w:val="00291F49"/>
    <w:rsid w:val="00293649"/>
    <w:rsid w:val="00293E8E"/>
    <w:rsid w:val="00294EE9"/>
    <w:rsid w:val="002A2DB6"/>
    <w:rsid w:val="002B4919"/>
    <w:rsid w:val="002B7E09"/>
    <w:rsid w:val="002C1AA4"/>
    <w:rsid w:val="002C24CA"/>
    <w:rsid w:val="002C60D2"/>
    <w:rsid w:val="002C7895"/>
    <w:rsid w:val="002C7C7C"/>
    <w:rsid w:val="002D4655"/>
    <w:rsid w:val="002E00BC"/>
    <w:rsid w:val="002E048D"/>
    <w:rsid w:val="002E1B90"/>
    <w:rsid w:val="002E2E23"/>
    <w:rsid w:val="002E4C48"/>
    <w:rsid w:val="002F2BA2"/>
    <w:rsid w:val="002F3C50"/>
    <w:rsid w:val="002F4C02"/>
    <w:rsid w:val="0030076F"/>
    <w:rsid w:val="00304AED"/>
    <w:rsid w:val="0030696B"/>
    <w:rsid w:val="003101DD"/>
    <w:rsid w:val="00316ECA"/>
    <w:rsid w:val="00317628"/>
    <w:rsid w:val="00323773"/>
    <w:rsid w:val="00340199"/>
    <w:rsid w:val="00340375"/>
    <w:rsid w:val="00345944"/>
    <w:rsid w:val="00351039"/>
    <w:rsid w:val="00352815"/>
    <w:rsid w:val="00355248"/>
    <w:rsid w:val="003611DD"/>
    <w:rsid w:val="00365786"/>
    <w:rsid w:val="003710E5"/>
    <w:rsid w:val="00374424"/>
    <w:rsid w:val="00376413"/>
    <w:rsid w:val="003773C4"/>
    <w:rsid w:val="00377E2D"/>
    <w:rsid w:val="00385EC4"/>
    <w:rsid w:val="00386E83"/>
    <w:rsid w:val="003944D7"/>
    <w:rsid w:val="003A4D07"/>
    <w:rsid w:val="003A4E61"/>
    <w:rsid w:val="003A6DCC"/>
    <w:rsid w:val="003B1597"/>
    <w:rsid w:val="003C1D3C"/>
    <w:rsid w:val="003C25A4"/>
    <w:rsid w:val="003C3C0D"/>
    <w:rsid w:val="003D1F15"/>
    <w:rsid w:val="003D3D37"/>
    <w:rsid w:val="003E117B"/>
    <w:rsid w:val="003E1768"/>
    <w:rsid w:val="003E42E8"/>
    <w:rsid w:val="003F3706"/>
    <w:rsid w:val="003F6C25"/>
    <w:rsid w:val="0041461D"/>
    <w:rsid w:val="00430089"/>
    <w:rsid w:val="004318F8"/>
    <w:rsid w:val="00431ED1"/>
    <w:rsid w:val="004332FF"/>
    <w:rsid w:val="004454A6"/>
    <w:rsid w:val="00450E79"/>
    <w:rsid w:val="00457341"/>
    <w:rsid w:val="004578E3"/>
    <w:rsid w:val="004604B2"/>
    <w:rsid w:val="0046131A"/>
    <w:rsid w:val="00464C51"/>
    <w:rsid w:val="004653DB"/>
    <w:rsid w:val="00471443"/>
    <w:rsid w:val="004749E6"/>
    <w:rsid w:val="00482B9D"/>
    <w:rsid w:val="0049272A"/>
    <w:rsid w:val="0049331C"/>
    <w:rsid w:val="004A0BD5"/>
    <w:rsid w:val="004A3510"/>
    <w:rsid w:val="004A39F7"/>
    <w:rsid w:val="004B057B"/>
    <w:rsid w:val="004B3A6B"/>
    <w:rsid w:val="004C7CE7"/>
    <w:rsid w:val="004D2947"/>
    <w:rsid w:val="004D5518"/>
    <w:rsid w:val="004E217C"/>
    <w:rsid w:val="004E3FE1"/>
    <w:rsid w:val="004F0CED"/>
    <w:rsid w:val="004F16E0"/>
    <w:rsid w:val="00503761"/>
    <w:rsid w:val="005071FB"/>
    <w:rsid w:val="00514EBB"/>
    <w:rsid w:val="00521318"/>
    <w:rsid w:val="00542B76"/>
    <w:rsid w:val="00545C08"/>
    <w:rsid w:val="00545FF3"/>
    <w:rsid w:val="00554A8E"/>
    <w:rsid w:val="005550C8"/>
    <w:rsid w:val="00555777"/>
    <w:rsid w:val="0056066B"/>
    <w:rsid w:val="0056199C"/>
    <w:rsid w:val="00563B07"/>
    <w:rsid w:val="00566709"/>
    <w:rsid w:val="005824FA"/>
    <w:rsid w:val="005832DA"/>
    <w:rsid w:val="005866D1"/>
    <w:rsid w:val="00587793"/>
    <w:rsid w:val="005A0717"/>
    <w:rsid w:val="005A1B2F"/>
    <w:rsid w:val="005A6B75"/>
    <w:rsid w:val="005B10B5"/>
    <w:rsid w:val="005B41F6"/>
    <w:rsid w:val="005B4CF1"/>
    <w:rsid w:val="005E0F2F"/>
    <w:rsid w:val="005E362D"/>
    <w:rsid w:val="005E6D4D"/>
    <w:rsid w:val="005E7B30"/>
    <w:rsid w:val="005F796E"/>
    <w:rsid w:val="00604451"/>
    <w:rsid w:val="00604D2D"/>
    <w:rsid w:val="00606095"/>
    <w:rsid w:val="00611AAA"/>
    <w:rsid w:val="0061236D"/>
    <w:rsid w:val="006144B8"/>
    <w:rsid w:val="00614AA7"/>
    <w:rsid w:val="00616FF1"/>
    <w:rsid w:val="00621F9B"/>
    <w:rsid w:val="00634B5D"/>
    <w:rsid w:val="00644066"/>
    <w:rsid w:val="006468D7"/>
    <w:rsid w:val="00662D36"/>
    <w:rsid w:val="00667C21"/>
    <w:rsid w:val="00670AF5"/>
    <w:rsid w:val="00681D4C"/>
    <w:rsid w:val="006841D3"/>
    <w:rsid w:val="006867BB"/>
    <w:rsid w:val="00687147"/>
    <w:rsid w:val="006A2623"/>
    <w:rsid w:val="006A391E"/>
    <w:rsid w:val="006B598C"/>
    <w:rsid w:val="006B7C64"/>
    <w:rsid w:val="006C4EA5"/>
    <w:rsid w:val="006F0446"/>
    <w:rsid w:val="006F645E"/>
    <w:rsid w:val="006F696C"/>
    <w:rsid w:val="00701E07"/>
    <w:rsid w:val="00703106"/>
    <w:rsid w:val="007107E6"/>
    <w:rsid w:val="00712D06"/>
    <w:rsid w:val="00722643"/>
    <w:rsid w:val="00732E91"/>
    <w:rsid w:val="007407E8"/>
    <w:rsid w:val="00740C31"/>
    <w:rsid w:val="00757F9D"/>
    <w:rsid w:val="007618D6"/>
    <w:rsid w:val="00762119"/>
    <w:rsid w:val="00766893"/>
    <w:rsid w:val="00770553"/>
    <w:rsid w:val="00770725"/>
    <w:rsid w:val="00782B23"/>
    <w:rsid w:val="00787FEF"/>
    <w:rsid w:val="007A4FFB"/>
    <w:rsid w:val="007A73BD"/>
    <w:rsid w:val="007A7863"/>
    <w:rsid w:val="007B439D"/>
    <w:rsid w:val="007C2C65"/>
    <w:rsid w:val="007C68D1"/>
    <w:rsid w:val="007D005E"/>
    <w:rsid w:val="007D098C"/>
    <w:rsid w:val="007D6C5F"/>
    <w:rsid w:val="00800474"/>
    <w:rsid w:val="008004CC"/>
    <w:rsid w:val="00807AEF"/>
    <w:rsid w:val="008117F7"/>
    <w:rsid w:val="00812438"/>
    <w:rsid w:val="00813B3C"/>
    <w:rsid w:val="00816184"/>
    <w:rsid w:val="00831032"/>
    <w:rsid w:val="00833B94"/>
    <w:rsid w:val="00844218"/>
    <w:rsid w:val="00847D7E"/>
    <w:rsid w:val="00847E34"/>
    <w:rsid w:val="008531DD"/>
    <w:rsid w:val="00854143"/>
    <w:rsid w:val="00862B43"/>
    <w:rsid w:val="00867E6C"/>
    <w:rsid w:val="00876F02"/>
    <w:rsid w:val="00877B99"/>
    <w:rsid w:val="0089165E"/>
    <w:rsid w:val="00891817"/>
    <w:rsid w:val="00893365"/>
    <w:rsid w:val="00893F2F"/>
    <w:rsid w:val="0089672B"/>
    <w:rsid w:val="008A3473"/>
    <w:rsid w:val="008B0E7B"/>
    <w:rsid w:val="008C597E"/>
    <w:rsid w:val="008C5D33"/>
    <w:rsid w:val="008C703C"/>
    <w:rsid w:val="008D78D9"/>
    <w:rsid w:val="008E72B7"/>
    <w:rsid w:val="008F020E"/>
    <w:rsid w:val="008F19C1"/>
    <w:rsid w:val="00901E1F"/>
    <w:rsid w:val="00905285"/>
    <w:rsid w:val="009053AF"/>
    <w:rsid w:val="00907979"/>
    <w:rsid w:val="00907CF7"/>
    <w:rsid w:val="009108C3"/>
    <w:rsid w:val="00911D22"/>
    <w:rsid w:val="00923D8E"/>
    <w:rsid w:val="00932008"/>
    <w:rsid w:val="009322CA"/>
    <w:rsid w:val="009338C6"/>
    <w:rsid w:val="00941E89"/>
    <w:rsid w:val="00953292"/>
    <w:rsid w:val="009621A0"/>
    <w:rsid w:val="00967A9D"/>
    <w:rsid w:val="00973598"/>
    <w:rsid w:val="0097371D"/>
    <w:rsid w:val="0097385A"/>
    <w:rsid w:val="00974309"/>
    <w:rsid w:val="00990A6B"/>
    <w:rsid w:val="00994F85"/>
    <w:rsid w:val="009A7321"/>
    <w:rsid w:val="009A7886"/>
    <w:rsid w:val="009B2EA8"/>
    <w:rsid w:val="009C18D9"/>
    <w:rsid w:val="009F0116"/>
    <w:rsid w:val="009F3039"/>
    <w:rsid w:val="009F4CBF"/>
    <w:rsid w:val="009F5D81"/>
    <w:rsid w:val="00A000AD"/>
    <w:rsid w:val="00A17364"/>
    <w:rsid w:val="00A200C4"/>
    <w:rsid w:val="00A24AE8"/>
    <w:rsid w:val="00A31751"/>
    <w:rsid w:val="00A35E00"/>
    <w:rsid w:val="00A3631B"/>
    <w:rsid w:val="00A45E04"/>
    <w:rsid w:val="00A46173"/>
    <w:rsid w:val="00A46C09"/>
    <w:rsid w:val="00A51C45"/>
    <w:rsid w:val="00A548BB"/>
    <w:rsid w:val="00A6538B"/>
    <w:rsid w:val="00A669F3"/>
    <w:rsid w:val="00A67277"/>
    <w:rsid w:val="00A70735"/>
    <w:rsid w:val="00A7096F"/>
    <w:rsid w:val="00A8279A"/>
    <w:rsid w:val="00A87D6F"/>
    <w:rsid w:val="00AA0039"/>
    <w:rsid w:val="00AA1CB3"/>
    <w:rsid w:val="00AB7B5A"/>
    <w:rsid w:val="00AC19DA"/>
    <w:rsid w:val="00AC31BF"/>
    <w:rsid w:val="00AD09EA"/>
    <w:rsid w:val="00AD1012"/>
    <w:rsid w:val="00AD19E1"/>
    <w:rsid w:val="00AD5F6E"/>
    <w:rsid w:val="00AE503E"/>
    <w:rsid w:val="00AF2A3C"/>
    <w:rsid w:val="00B15D96"/>
    <w:rsid w:val="00B20D0B"/>
    <w:rsid w:val="00B270C1"/>
    <w:rsid w:val="00B30082"/>
    <w:rsid w:val="00B419FA"/>
    <w:rsid w:val="00B41F26"/>
    <w:rsid w:val="00B43705"/>
    <w:rsid w:val="00B477D6"/>
    <w:rsid w:val="00B508DB"/>
    <w:rsid w:val="00B517CD"/>
    <w:rsid w:val="00B53FF0"/>
    <w:rsid w:val="00B62348"/>
    <w:rsid w:val="00B63578"/>
    <w:rsid w:val="00B65246"/>
    <w:rsid w:val="00B7121C"/>
    <w:rsid w:val="00B71417"/>
    <w:rsid w:val="00B736E6"/>
    <w:rsid w:val="00B80876"/>
    <w:rsid w:val="00B8765B"/>
    <w:rsid w:val="00B87EE2"/>
    <w:rsid w:val="00B94D1E"/>
    <w:rsid w:val="00BA1C19"/>
    <w:rsid w:val="00BB0454"/>
    <w:rsid w:val="00BB31F7"/>
    <w:rsid w:val="00BB6EA8"/>
    <w:rsid w:val="00BC2985"/>
    <w:rsid w:val="00BC2AF2"/>
    <w:rsid w:val="00BC498A"/>
    <w:rsid w:val="00BD1EE2"/>
    <w:rsid w:val="00BF0338"/>
    <w:rsid w:val="00BF4185"/>
    <w:rsid w:val="00C05ABA"/>
    <w:rsid w:val="00C11D07"/>
    <w:rsid w:val="00C13592"/>
    <w:rsid w:val="00C34BF9"/>
    <w:rsid w:val="00C364DE"/>
    <w:rsid w:val="00C376A5"/>
    <w:rsid w:val="00C413ED"/>
    <w:rsid w:val="00C418D7"/>
    <w:rsid w:val="00C45546"/>
    <w:rsid w:val="00C503AD"/>
    <w:rsid w:val="00C5187C"/>
    <w:rsid w:val="00C52C97"/>
    <w:rsid w:val="00C67131"/>
    <w:rsid w:val="00C71A66"/>
    <w:rsid w:val="00C7267B"/>
    <w:rsid w:val="00C77BFA"/>
    <w:rsid w:val="00C81E25"/>
    <w:rsid w:val="00C82F61"/>
    <w:rsid w:val="00C92E20"/>
    <w:rsid w:val="00C94A36"/>
    <w:rsid w:val="00CB29C1"/>
    <w:rsid w:val="00CC08BE"/>
    <w:rsid w:val="00CD3401"/>
    <w:rsid w:val="00CD6F3A"/>
    <w:rsid w:val="00CE1331"/>
    <w:rsid w:val="00CE445D"/>
    <w:rsid w:val="00CF61D2"/>
    <w:rsid w:val="00D073CE"/>
    <w:rsid w:val="00D13E5C"/>
    <w:rsid w:val="00D13EDC"/>
    <w:rsid w:val="00D21AF2"/>
    <w:rsid w:val="00D31DFD"/>
    <w:rsid w:val="00D3315D"/>
    <w:rsid w:val="00D34A8B"/>
    <w:rsid w:val="00D4554C"/>
    <w:rsid w:val="00D52777"/>
    <w:rsid w:val="00D540BD"/>
    <w:rsid w:val="00D56875"/>
    <w:rsid w:val="00D61186"/>
    <w:rsid w:val="00D61B4D"/>
    <w:rsid w:val="00D63B0B"/>
    <w:rsid w:val="00D64413"/>
    <w:rsid w:val="00D645BC"/>
    <w:rsid w:val="00D70775"/>
    <w:rsid w:val="00D778F5"/>
    <w:rsid w:val="00D81882"/>
    <w:rsid w:val="00D8533B"/>
    <w:rsid w:val="00D96063"/>
    <w:rsid w:val="00D960E7"/>
    <w:rsid w:val="00D9716A"/>
    <w:rsid w:val="00D97F0F"/>
    <w:rsid w:val="00DA39FE"/>
    <w:rsid w:val="00DB0FC0"/>
    <w:rsid w:val="00DB48EF"/>
    <w:rsid w:val="00DC0846"/>
    <w:rsid w:val="00DC3A96"/>
    <w:rsid w:val="00DD1A82"/>
    <w:rsid w:val="00DD7792"/>
    <w:rsid w:val="00DE70B5"/>
    <w:rsid w:val="00DE70CD"/>
    <w:rsid w:val="00DF18FF"/>
    <w:rsid w:val="00DF55B7"/>
    <w:rsid w:val="00E12734"/>
    <w:rsid w:val="00E17A74"/>
    <w:rsid w:val="00E2001C"/>
    <w:rsid w:val="00E2747E"/>
    <w:rsid w:val="00E275B3"/>
    <w:rsid w:val="00E30F34"/>
    <w:rsid w:val="00E31A63"/>
    <w:rsid w:val="00E37054"/>
    <w:rsid w:val="00E46502"/>
    <w:rsid w:val="00E53E30"/>
    <w:rsid w:val="00E57E9F"/>
    <w:rsid w:val="00E614E7"/>
    <w:rsid w:val="00E65854"/>
    <w:rsid w:val="00E65C75"/>
    <w:rsid w:val="00E81EE8"/>
    <w:rsid w:val="00E876E1"/>
    <w:rsid w:val="00E969BF"/>
    <w:rsid w:val="00EA0829"/>
    <w:rsid w:val="00EA08B1"/>
    <w:rsid w:val="00EA5F7E"/>
    <w:rsid w:val="00EA62F1"/>
    <w:rsid w:val="00ED07B3"/>
    <w:rsid w:val="00EE20EA"/>
    <w:rsid w:val="00EF0E66"/>
    <w:rsid w:val="00EF2FEE"/>
    <w:rsid w:val="00EF40D2"/>
    <w:rsid w:val="00F02C94"/>
    <w:rsid w:val="00F165A8"/>
    <w:rsid w:val="00F23720"/>
    <w:rsid w:val="00F23F3F"/>
    <w:rsid w:val="00F24D07"/>
    <w:rsid w:val="00F25059"/>
    <w:rsid w:val="00F40516"/>
    <w:rsid w:val="00F43AB4"/>
    <w:rsid w:val="00F614DF"/>
    <w:rsid w:val="00F70478"/>
    <w:rsid w:val="00F708FD"/>
    <w:rsid w:val="00F730DA"/>
    <w:rsid w:val="00F868C7"/>
    <w:rsid w:val="00F86D65"/>
    <w:rsid w:val="00F91020"/>
    <w:rsid w:val="00F934F0"/>
    <w:rsid w:val="00F9769E"/>
    <w:rsid w:val="00FA23C6"/>
    <w:rsid w:val="00FA25F7"/>
    <w:rsid w:val="00FA3F17"/>
    <w:rsid w:val="00FB729B"/>
    <w:rsid w:val="00FC0594"/>
    <w:rsid w:val="00FC1BC0"/>
    <w:rsid w:val="00FC6230"/>
    <w:rsid w:val="00FD11BA"/>
    <w:rsid w:val="00FE0CDF"/>
    <w:rsid w:val="00FE4348"/>
    <w:rsid w:val="00FE59D3"/>
    <w:rsid w:val="00FE751C"/>
    <w:rsid w:val="00FF3CD6"/>
    <w:rsid w:val="0130CC5A"/>
    <w:rsid w:val="01537F21"/>
    <w:rsid w:val="01A074CF"/>
    <w:rsid w:val="01BFAB38"/>
    <w:rsid w:val="028BF9B7"/>
    <w:rsid w:val="02C0C8DE"/>
    <w:rsid w:val="0370C3D2"/>
    <w:rsid w:val="0396C5C8"/>
    <w:rsid w:val="04D4B4CE"/>
    <w:rsid w:val="055F9ECB"/>
    <w:rsid w:val="05CB394D"/>
    <w:rsid w:val="0670852F"/>
    <w:rsid w:val="06BA9B8A"/>
    <w:rsid w:val="06FB6F2C"/>
    <w:rsid w:val="07764728"/>
    <w:rsid w:val="07D542BF"/>
    <w:rsid w:val="08465A5A"/>
    <w:rsid w:val="094343BA"/>
    <w:rsid w:val="09D8CE62"/>
    <w:rsid w:val="0D518853"/>
    <w:rsid w:val="0DA0C334"/>
    <w:rsid w:val="0E864626"/>
    <w:rsid w:val="103F64C6"/>
    <w:rsid w:val="10FFEF1C"/>
    <w:rsid w:val="115BD067"/>
    <w:rsid w:val="15B811E2"/>
    <w:rsid w:val="1659BF50"/>
    <w:rsid w:val="167FBA95"/>
    <w:rsid w:val="169CAB35"/>
    <w:rsid w:val="16AA0A91"/>
    <w:rsid w:val="16B0111B"/>
    <w:rsid w:val="19AE37F9"/>
    <w:rsid w:val="1A00DA3A"/>
    <w:rsid w:val="1A61F673"/>
    <w:rsid w:val="1A92B425"/>
    <w:rsid w:val="1AFA6C37"/>
    <w:rsid w:val="1B8F737A"/>
    <w:rsid w:val="1C80EBF7"/>
    <w:rsid w:val="1C87285D"/>
    <w:rsid w:val="1CE89FB8"/>
    <w:rsid w:val="1DF45C82"/>
    <w:rsid w:val="1E4246B3"/>
    <w:rsid w:val="1EEC117D"/>
    <w:rsid w:val="1F0D058B"/>
    <w:rsid w:val="1F0F918D"/>
    <w:rsid w:val="1F3D5DFA"/>
    <w:rsid w:val="1F4BA581"/>
    <w:rsid w:val="1F707AC9"/>
    <w:rsid w:val="203E84B8"/>
    <w:rsid w:val="210C4B2A"/>
    <w:rsid w:val="21390C09"/>
    <w:rsid w:val="21A72885"/>
    <w:rsid w:val="21B2542D"/>
    <w:rsid w:val="220BAD21"/>
    <w:rsid w:val="2273B385"/>
    <w:rsid w:val="2378EC77"/>
    <w:rsid w:val="23EFB05C"/>
    <w:rsid w:val="2430F189"/>
    <w:rsid w:val="250FFB39"/>
    <w:rsid w:val="2529992E"/>
    <w:rsid w:val="25C06328"/>
    <w:rsid w:val="2683FEE8"/>
    <w:rsid w:val="26A04E73"/>
    <w:rsid w:val="26D29436"/>
    <w:rsid w:val="28506E58"/>
    <w:rsid w:val="2972ECA5"/>
    <w:rsid w:val="2979069B"/>
    <w:rsid w:val="2ABB1AF6"/>
    <w:rsid w:val="2C8A9689"/>
    <w:rsid w:val="2E4C77BE"/>
    <w:rsid w:val="2ED93450"/>
    <w:rsid w:val="2FA524E2"/>
    <w:rsid w:val="307504B1"/>
    <w:rsid w:val="30A94B19"/>
    <w:rsid w:val="30E19881"/>
    <w:rsid w:val="310829E8"/>
    <w:rsid w:val="3230C39A"/>
    <w:rsid w:val="32EE15C2"/>
    <w:rsid w:val="33307D70"/>
    <w:rsid w:val="33A1F0BB"/>
    <w:rsid w:val="3448D4DF"/>
    <w:rsid w:val="35754DF3"/>
    <w:rsid w:val="366B69E8"/>
    <w:rsid w:val="370434BD"/>
    <w:rsid w:val="37188C9D"/>
    <w:rsid w:val="3774F1AE"/>
    <w:rsid w:val="378075A1"/>
    <w:rsid w:val="38B45CFE"/>
    <w:rsid w:val="38F1B400"/>
    <w:rsid w:val="39A04492"/>
    <w:rsid w:val="39A30AAA"/>
    <w:rsid w:val="3A27CD89"/>
    <w:rsid w:val="3ACA4884"/>
    <w:rsid w:val="3C1A17C6"/>
    <w:rsid w:val="3CA0BC9F"/>
    <w:rsid w:val="3D180E1B"/>
    <w:rsid w:val="3D34B5C4"/>
    <w:rsid w:val="3DA165BD"/>
    <w:rsid w:val="3F3D361E"/>
    <w:rsid w:val="3FC139D4"/>
    <w:rsid w:val="40075A2B"/>
    <w:rsid w:val="428786FA"/>
    <w:rsid w:val="42D885D2"/>
    <w:rsid w:val="43789161"/>
    <w:rsid w:val="45BD88A0"/>
    <w:rsid w:val="45C37962"/>
    <w:rsid w:val="46393434"/>
    <w:rsid w:val="46B320C2"/>
    <w:rsid w:val="47AB6BAA"/>
    <w:rsid w:val="4873BE3D"/>
    <w:rsid w:val="48D26E4E"/>
    <w:rsid w:val="48E41864"/>
    <w:rsid w:val="494C7C3A"/>
    <w:rsid w:val="49EB198C"/>
    <w:rsid w:val="4A7ED728"/>
    <w:rsid w:val="4B0CA557"/>
    <w:rsid w:val="4B3CCA07"/>
    <w:rsid w:val="4B720F08"/>
    <w:rsid w:val="4BA8D4C3"/>
    <w:rsid w:val="4CC86440"/>
    <w:rsid w:val="4EB3C638"/>
    <w:rsid w:val="4ED4F192"/>
    <w:rsid w:val="4F341795"/>
    <w:rsid w:val="4F9E14E3"/>
    <w:rsid w:val="4FE0167A"/>
    <w:rsid w:val="507F217B"/>
    <w:rsid w:val="50F717CF"/>
    <w:rsid w:val="51030A8E"/>
    <w:rsid w:val="51994885"/>
    <w:rsid w:val="519BD563"/>
    <w:rsid w:val="51A57CF5"/>
    <w:rsid w:val="520C9254"/>
    <w:rsid w:val="5213F0F2"/>
    <w:rsid w:val="52181647"/>
    <w:rsid w:val="52B6EB35"/>
    <w:rsid w:val="5337A5C4"/>
    <w:rsid w:val="53B3E6A8"/>
    <w:rsid w:val="54031310"/>
    <w:rsid w:val="5435E7FB"/>
    <w:rsid w:val="549EF0BF"/>
    <w:rsid w:val="54B3879D"/>
    <w:rsid w:val="54C5772A"/>
    <w:rsid w:val="54C6AE39"/>
    <w:rsid w:val="554B91B4"/>
    <w:rsid w:val="55D67BB1"/>
    <w:rsid w:val="57B373D7"/>
    <w:rsid w:val="5941A4CE"/>
    <w:rsid w:val="5994431B"/>
    <w:rsid w:val="59B4E0A0"/>
    <w:rsid w:val="5A221B61"/>
    <w:rsid w:val="5A69A974"/>
    <w:rsid w:val="5A9DFA15"/>
    <w:rsid w:val="5BDD5459"/>
    <w:rsid w:val="5D95D819"/>
    <w:rsid w:val="5DBF8864"/>
    <w:rsid w:val="5EBE9FB8"/>
    <w:rsid w:val="5EFE86D5"/>
    <w:rsid w:val="60326E32"/>
    <w:rsid w:val="616FE92B"/>
    <w:rsid w:val="61C725EE"/>
    <w:rsid w:val="61C9294C"/>
    <w:rsid w:val="622AA3A4"/>
    <w:rsid w:val="629E016B"/>
    <w:rsid w:val="6300460C"/>
    <w:rsid w:val="64074AD0"/>
    <w:rsid w:val="65A9DB75"/>
    <w:rsid w:val="65ED9B9A"/>
    <w:rsid w:val="663B5028"/>
    <w:rsid w:val="66D142BF"/>
    <w:rsid w:val="6740165E"/>
    <w:rsid w:val="681C26FB"/>
    <w:rsid w:val="683D8017"/>
    <w:rsid w:val="6899B0C2"/>
    <w:rsid w:val="68A143C6"/>
    <w:rsid w:val="690F21C7"/>
    <w:rsid w:val="69505CB0"/>
    <w:rsid w:val="69D95078"/>
    <w:rsid w:val="6A07B591"/>
    <w:rsid w:val="6B2C648F"/>
    <w:rsid w:val="6B93D476"/>
    <w:rsid w:val="6BB9946F"/>
    <w:rsid w:val="6D26330F"/>
    <w:rsid w:val="6DFD9B88"/>
    <w:rsid w:val="6EB4D0A6"/>
    <w:rsid w:val="70932D4E"/>
    <w:rsid w:val="70FCF9D3"/>
    <w:rsid w:val="7102347D"/>
    <w:rsid w:val="712ACB0B"/>
    <w:rsid w:val="71568403"/>
    <w:rsid w:val="71A2DA2A"/>
    <w:rsid w:val="73EB99BA"/>
    <w:rsid w:val="74493090"/>
    <w:rsid w:val="75E3C7D5"/>
    <w:rsid w:val="76B8F818"/>
    <w:rsid w:val="77172B59"/>
    <w:rsid w:val="7807C71E"/>
    <w:rsid w:val="781C64A0"/>
    <w:rsid w:val="786FE686"/>
    <w:rsid w:val="7900AA91"/>
    <w:rsid w:val="79A3977F"/>
    <w:rsid w:val="79E6FF26"/>
    <w:rsid w:val="79E9C98B"/>
    <w:rsid w:val="79EFE381"/>
    <w:rsid w:val="7A73E737"/>
    <w:rsid w:val="7A95C870"/>
    <w:rsid w:val="7B711ADE"/>
    <w:rsid w:val="7BB8BC84"/>
    <w:rsid w:val="7C050A8E"/>
    <w:rsid w:val="7C1DCD49"/>
    <w:rsid w:val="7D278443"/>
    <w:rsid w:val="7D4D9B7E"/>
    <w:rsid w:val="7DAC2179"/>
    <w:rsid w:val="7E9107A1"/>
    <w:rsid w:val="7F693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F57C7"/>
  <w15:chartTrackingRefBased/>
  <w15:docId w15:val="{5A3C3140-7B4D-7248-B156-FB482A6E4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11BA"/>
    <w:rPr>
      <w:color w:val="0563C1" w:themeColor="hyperlink"/>
      <w:u w:val="single"/>
    </w:rPr>
  </w:style>
  <w:style w:type="character" w:styleId="UnresolvedMention">
    <w:name w:val="Unresolved Mention"/>
    <w:basedOn w:val="DefaultParagraphFont"/>
    <w:uiPriority w:val="99"/>
    <w:semiHidden/>
    <w:unhideWhenUsed/>
    <w:rsid w:val="00FD11BA"/>
    <w:rPr>
      <w:color w:val="605E5C"/>
      <w:shd w:val="clear" w:color="auto" w:fill="E1DFDD"/>
    </w:rPr>
  </w:style>
  <w:style w:type="paragraph" w:styleId="Header">
    <w:name w:val="header"/>
    <w:basedOn w:val="Normal"/>
    <w:link w:val="HeaderChar"/>
    <w:uiPriority w:val="99"/>
    <w:unhideWhenUsed/>
    <w:rsid w:val="00FF3CD6"/>
    <w:pPr>
      <w:tabs>
        <w:tab w:val="center" w:pos="4513"/>
        <w:tab w:val="right" w:pos="9026"/>
      </w:tabs>
    </w:pPr>
  </w:style>
  <w:style w:type="character" w:customStyle="1" w:styleId="HeaderChar">
    <w:name w:val="Header Char"/>
    <w:basedOn w:val="DefaultParagraphFont"/>
    <w:link w:val="Header"/>
    <w:uiPriority w:val="99"/>
    <w:rsid w:val="00FF3CD6"/>
  </w:style>
  <w:style w:type="paragraph" w:styleId="Footer">
    <w:name w:val="footer"/>
    <w:basedOn w:val="Normal"/>
    <w:link w:val="FooterChar"/>
    <w:uiPriority w:val="99"/>
    <w:unhideWhenUsed/>
    <w:rsid w:val="00FF3CD6"/>
    <w:pPr>
      <w:tabs>
        <w:tab w:val="center" w:pos="4513"/>
        <w:tab w:val="right" w:pos="9026"/>
      </w:tabs>
    </w:pPr>
  </w:style>
  <w:style w:type="character" w:customStyle="1" w:styleId="FooterChar">
    <w:name w:val="Footer Char"/>
    <w:basedOn w:val="DefaultParagraphFont"/>
    <w:link w:val="Footer"/>
    <w:uiPriority w:val="99"/>
    <w:rsid w:val="00FF3CD6"/>
  </w:style>
  <w:style w:type="paragraph" w:styleId="NormalWeb">
    <w:name w:val="Normal (Web)"/>
    <w:basedOn w:val="Normal"/>
    <w:uiPriority w:val="99"/>
    <w:unhideWhenUsed/>
    <w:rsid w:val="004332FF"/>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EF2FEE"/>
    <w:pPr>
      <w:ind w:left="720"/>
      <w:contextualSpacing/>
    </w:p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609852">
      <w:bodyDiv w:val="1"/>
      <w:marLeft w:val="0"/>
      <w:marRight w:val="0"/>
      <w:marTop w:val="0"/>
      <w:marBottom w:val="0"/>
      <w:divBdr>
        <w:top w:val="none" w:sz="0" w:space="0" w:color="auto"/>
        <w:left w:val="none" w:sz="0" w:space="0" w:color="auto"/>
        <w:bottom w:val="none" w:sz="0" w:space="0" w:color="auto"/>
        <w:right w:val="none" w:sz="0" w:space="0" w:color="auto"/>
      </w:divBdr>
      <w:divsChild>
        <w:div w:id="668748799">
          <w:marLeft w:val="0"/>
          <w:marRight w:val="0"/>
          <w:marTop w:val="0"/>
          <w:marBottom w:val="0"/>
          <w:divBdr>
            <w:top w:val="none" w:sz="0" w:space="0" w:color="auto"/>
            <w:left w:val="none" w:sz="0" w:space="0" w:color="auto"/>
            <w:bottom w:val="none" w:sz="0" w:space="0" w:color="auto"/>
            <w:right w:val="none" w:sz="0" w:space="0" w:color="auto"/>
          </w:divBdr>
        </w:div>
      </w:divsChild>
    </w:div>
    <w:div w:id="621303889">
      <w:bodyDiv w:val="1"/>
      <w:marLeft w:val="0"/>
      <w:marRight w:val="0"/>
      <w:marTop w:val="0"/>
      <w:marBottom w:val="0"/>
      <w:divBdr>
        <w:top w:val="none" w:sz="0" w:space="0" w:color="auto"/>
        <w:left w:val="none" w:sz="0" w:space="0" w:color="auto"/>
        <w:bottom w:val="none" w:sz="0" w:space="0" w:color="auto"/>
        <w:right w:val="none" w:sz="0" w:space="0" w:color="auto"/>
      </w:divBdr>
    </w:div>
    <w:div w:id="651059043">
      <w:bodyDiv w:val="1"/>
      <w:marLeft w:val="0"/>
      <w:marRight w:val="0"/>
      <w:marTop w:val="0"/>
      <w:marBottom w:val="0"/>
      <w:divBdr>
        <w:top w:val="none" w:sz="0" w:space="0" w:color="auto"/>
        <w:left w:val="none" w:sz="0" w:space="0" w:color="auto"/>
        <w:bottom w:val="none" w:sz="0" w:space="0" w:color="auto"/>
        <w:right w:val="none" w:sz="0" w:space="0" w:color="auto"/>
      </w:divBdr>
    </w:div>
    <w:div w:id="2121799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8/08/relationships/commentsExtensible" Target="commentsExtensible.xml"/><Relationship Id="rId18" Type="http://schemas.openxmlformats.org/officeDocument/2006/relationships/hyperlink" Target="https://journals.sagepub.com/doi/abs/10.1177/088626001016012002" TargetMode="External"/><Relationship Id="rId26" Type="http://schemas.openxmlformats.org/officeDocument/2006/relationships/hyperlink" Target="https://doi.org/10.1111/medu.13122" TargetMode="External"/><Relationship Id="rId39" Type="http://schemas.microsoft.com/office/2020/10/relationships/intelligence" Target="intelligence2.xml"/><Relationship Id="rId21" Type="http://schemas.openxmlformats.org/officeDocument/2006/relationships/hyperlink" Target="https://www.eif.org.uk/files/resources/measure-report-child-cbcl.pdf" TargetMode="External"/><Relationship Id="rId34" Type="http://schemas.openxmlformats.org/officeDocument/2006/relationships/header" Target="header1.xml"/><Relationship Id="rId7" Type="http://schemas.openxmlformats.org/officeDocument/2006/relationships/webSettings" Target="webSettings.xml"/><Relationship Id="rId12" Type="http://schemas.microsoft.com/office/2016/09/relationships/commentsIds" Target="commentsIds.xml"/><Relationship Id="rId17" Type="http://schemas.openxmlformats.org/officeDocument/2006/relationships/hyperlink" Target="https://pubmed.ncbi.nlm.nih.gov/7298584/" TargetMode="External"/><Relationship Id="rId25" Type="http://schemas.openxmlformats.org/officeDocument/2006/relationships/hyperlink" Target="https://www.simplypsychology.org/Bronfenbrenner.html" TargetMode="External"/><Relationship Id="rId33" Type="http://schemas.openxmlformats.org/officeDocument/2006/relationships/hyperlink" Target="https://doi.org/10.3390%2Fijerph16234810"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37/0003-066x.61.3.218" TargetMode="External"/><Relationship Id="rId20" Type="http://schemas.openxmlformats.org/officeDocument/2006/relationships/hyperlink" Target="https://www.jstor.org/stable/40170508" TargetMode="External"/><Relationship Id="rId29" Type="http://schemas.openxmlformats.org/officeDocument/2006/relationships/hyperlink" Target="https://rapecrisis.org.uk/get-informed/statistics-sexual-violenc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1/relationships/commentsExtended" Target="commentsExtended.xml"/><Relationship Id="rId24" Type="http://schemas.openxmlformats.org/officeDocument/2006/relationships/hyperlink" Target="https://canadacollege.edu/dreamers/docs/Maslows-Hierarchy-of-Needs.pdf" TargetMode="External"/><Relationship Id="rId32" Type="http://schemas.openxmlformats.org/officeDocument/2006/relationships/hyperlink" Target="https://www.uwtsd.ac.uk/research/research-ethics/" TargetMode="External"/><Relationship Id="rId37" Type="http://schemas.microsoft.com/office/2011/relationships/people" Target="people.xml"/><Relationship Id="rId5" Type="http://schemas.openxmlformats.org/officeDocument/2006/relationships/styles" Target="styles.xml"/><Relationship Id="rId15" Type="http://schemas.openxmlformats.org/officeDocument/2006/relationships/hyperlink" Target="https://doi.org/10.1186/s12874-019-0665-4" TargetMode="External"/><Relationship Id="rId23" Type="http://schemas.openxmlformats.org/officeDocument/2006/relationships/hyperlink" Target="https://gdpr-info.eu/art-7-gdpr/" TargetMode="External"/><Relationship Id="rId28" Type="http://schemas.openxmlformats.org/officeDocument/2006/relationships/hyperlink" Target="https://www.rainn.org/statistics/perpetrators-sexual-violence" TargetMode="External"/><Relationship Id="rId36" Type="http://schemas.openxmlformats.org/officeDocument/2006/relationships/fontTable" Target="fontTable.xml"/><Relationship Id="rId10" Type="http://schemas.openxmlformats.org/officeDocument/2006/relationships/comments" Target="comments.xml"/><Relationship Id="rId19" Type="http://schemas.openxmlformats.org/officeDocument/2006/relationships/hyperlink" Target="https://journals.sagepub.com/doi/pdf/10.1177/1077801209353576?casa_token=SFMMKT6rM4kAAAAA:wfHEWSzi2isjAqWepdDgzk0bVFsLa0Iybk9RClfGCGIFWCH60J6z4rKrHTvFbz_OAjIDcc6I-weG" TargetMode="External"/><Relationship Id="rId31" Type="http://schemas.openxmlformats.org/officeDocument/2006/relationships/hyperlink" Target="https://www.ukri.org/wp-content/uploads/2020/10/UKRI-020920-GuidanceBestPracticeManagementResearchData.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onlinelibrary.wiley.com/doi/abs/10.1007/s10464-006-9069-9" TargetMode="External"/><Relationship Id="rId22" Type="http://schemas.openxmlformats.org/officeDocument/2006/relationships/hyperlink" Target="https://doi.org/10.1007/s12110-003-1014-0" TargetMode="External"/><Relationship Id="rId27" Type="http://schemas.openxmlformats.org/officeDocument/2006/relationships/hyperlink" Target="https://ria.princeton.edu/human-research-protection/data/best-practices-for-data-a" TargetMode="External"/><Relationship Id="rId30" Type="http://schemas.openxmlformats.org/officeDocument/2006/relationships/hyperlink" Target="https://www.statista.com/statistics/283100/recorded-rape-offences-in-england-and-wales/" TargetMode="External"/><Relationship Id="rId35"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3" ma:contentTypeDescription="Create a new document." ma:contentTypeScope="" ma:versionID="6e81eaca62a13c3a5282fb30d167a2b2">
  <xsd:schema xmlns:xsd="http://www.w3.org/2001/XMLSchema" xmlns:xs="http://www.w3.org/2001/XMLSchema" xmlns:p="http://schemas.microsoft.com/office/2006/metadata/properties" xmlns:ns2="7b371449-43eb-435e-a0a2-287b0bfa5005" targetNamespace="http://schemas.microsoft.com/office/2006/metadata/properties" ma:root="true" ma:fieldsID="7a715ccae30a3fef9c3243d547c0b58d" ns2:_="">
    <xsd:import namespace="7b371449-43eb-435e-a0a2-287b0bfa5005"/>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BB08EB5-E657-4971-AC85-5716B09F4297}">
  <ds:schemaRefs>
    <ds:schemaRef ds:uri="http://purl.org/dc/elements/1.1/"/>
    <ds:schemaRef ds:uri="http://www.w3.org/XML/1998/namespace"/>
    <ds:schemaRef ds:uri="http://purl.org/dc/dcmitype/"/>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7b371449-43eb-435e-a0a2-287b0bfa5005"/>
    <ds:schemaRef ds:uri="http://schemas.microsoft.com/office/2006/metadata/properties"/>
  </ds:schemaRefs>
</ds:datastoreItem>
</file>

<file path=customXml/itemProps2.xml><?xml version="1.0" encoding="utf-8"?>
<ds:datastoreItem xmlns:ds="http://schemas.openxmlformats.org/officeDocument/2006/customXml" ds:itemID="{44A4AB26-8979-43AE-894E-932A6C78A6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00DE4C-A91F-46B4-ADC2-C95CDD8A626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4481</Words>
  <Characters>22900</Characters>
  <Application>Microsoft Office Word</Application>
  <DocSecurity>0</DocSecurity>
  <Lines>2081</Lines>
  <Paragraphs>1521</Paragraphs>
  <ScaleCrop>false</ScaleCrop>
  <Company/>
  <LinksUpToDate>false</LinksUpToDate>
  <CharactersWithSpaces>25860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Tirion Brackenbury</dc:creator>
  <cp:keywords/>
  <dc:description/>
  <cp:lastModifiedBy>Tirion Brackenbury (2106662)</cp:lastModifiedBy>
  <cp:revision>2</cp:revision>
  <dcterms:created xsi:type="dcterms:W3CDTF">2023-05-15T15:33:00Z</dcterms:created>
  <dcterms:modified xsi:type="dcterms:W3CDTF">2023-05-15T15:33:00Z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