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4479" w:rsidRDefault="00324479" w:rsidP="00324479">
      <w:pPr>
        <w:pStyle w:val="En-tte"/>
        <w:rPr>
          <w:rFonts w:ascii="Arial" w:hAnsi="Arial" w:cs="Arial"/>
          <w:b/>
          <w:sz w:val="28"/>
          <w:szCs w:val="28"/>
        </w:rPr>
      </w:pPr>
      <w:r w:rsidRPr="00356405">
        <w:rPr>
          <w:rFonts w:ascii="Arial" w:hAnsi="Arial" w:cs="Arial"/>
          <w:b/>
          <w:noProof/>
          <w:sz w:val="28"/>
          <w:szCs w:val="28"/>
          <w:lang w:val="fr-FR" w:eastAsia="fr-FR"/>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324479" w:rsidRDefault="00324479" w:rsidP="00324479">
      <w:pPr>
        <w:pStyle w:val="En-tte"/>
        <w:jc w:val="right"/>
        <w:rPr>
          <w:rFonts w:ascii="Arial" w:hAnsi="Arial" w:cs="Arial"/>
          <w:b/>
          <w:sz w:val="28"/>
          <w:szCs w:val="28"/>
        </w:rPr>
      </w:pPr>
    </w:p>
    <w:p w:rsidR="00324479" w:rsidRDefault="00324479" w:rsidP="00324479">
      <w:pPr>
        <w:pStyle w:val="En-tte"/>
        <w:rPr>
          <w:rFonts w:ascii="Arial" w:hAnsi="Arial" w:cs="Arial"/>
          <w:b/>
          <w:sz w:val="28"/>
          <w:szCs w:val="28"/>
        </w:rPr>
      </w:pPr>
    </w:p>
    <w:p w:rsidR="00324479" w:rsidRPr="00324479" w:rsidRDefault="00324479" w:rsidP="00324479">
      <w:pPr>
        <w:pStyle w:val="En-tte"/>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rsidR="00324479" w:rsidRPr="00356405" w:rsidRDefault="00324479" w:rsidP="00324479">
      <w:pPr>
        <w:pStyle w:val="Titre4"/>
        <w:pBdr>
          <w:top w:val="single" w:sz="4" w:space="1" w:color="auto"/>
          <w:left w:val="single" w:sz="4" w:space="4" w:color="auto"/>
          <w:bottom w:val="single" w:sz="4" w:space="1" w:color="auto"/>
          <w:right w:val="single" w:sz="4" w:space="4" w:color="auto"/>
        </w:pBdr>
        <w:shd w:val="clear" w:color="auto" w:fill="BFBFBF" w:themeFill="background1" w:themeFillShade="BF"/>
        <w:ind w:left="284" w:hanging="142"/>
        <w:rPr>
          <w:rFonts w:ascii="Arial" w:hAnsi="Arial" w:cs="Arial"/>
          <w:b/>
        </w:rPr>
      </w:pPr>
      <w:r>
        <w:rPr>
          <w:rFonts w:ascii="Arial" w:hAnsi="Arial" w:cs="Arial"/>
          <w:b/>
        </w:rPr>
        <w:t>LEVEL 7</w:t>
      </w:r>
      <w:r w:rsidRPr="00A406E5">
        <w:rPr>
          <w:rFonts w:ascii="Arial" w:hAnsi="Arial" w:cs="Arial"/>
          <w:b/>
        </w:rPr>
        <w:t xml:space="preserve"> ASSESSMENT SPECIFICATION</w:t>
      </w:r>
    </w:p>
    <w:p w:rsidR="00324479" w:rsidRDefault="00324479" w:rsidP="00324479"/>
    <w:tbl>
      <w:tblPr>
        <w:tblW w:w="992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435"/>
        <w:gridCol w:w="2126"/>
        <w:gridCol w:w="2268"/>
      </w:tblGrid>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Student name:</w:t>
            </w:r>
          </w:p>
        </w:tc>
        <w:tc>
          <w:tcPr>
            <w:tcW w:w="3435" w:type="dxa"/>
          </w:tcPr>
          <w:p w:rsidR="00324479" w:rsidRPr="00A406E5" w:rsidRDefault="00324479" w:rsidP="002117CC">
            <w:pPr>
              <w:spacing w:before="120" w:after="120"/>
              <w:jc w:val="both"/>
              <w:rPr>
                <w:rFonts w:ascii="Arial" w:hAnsi="Arial" w:cs="Arial"/>
                <w:b/>
              </w:rPr>
            </w:pPr>
            <w:r>
              <w:rPr>
                <w:rFonts w:ascii="Arial" w:hAnsi="Arial" w:cs="Arial"/>
                <w:b/>
              </w:rPr>
              <w:t xml:space="preserve">Katherine </w:t>
            </w:r>
            <w:proofErr w:type="spellStart"/>
            <w:r>
              <w:rPr>
                <w:rFonts w:ascii="Arial" w:hAnsi="Arial" w:cs="Arial"/>
                <w:b/>
              </w:rPr>
              <w:t>Cicharski</w:t>
            </w:r>
            <w:proofErr w:type="spellEnd"/>
            <w:r>
              <w:rPr>
                <w:rFonts w:ascii="Arial" w:hAnsi="Arial" w:cs="Arial"/>
                <w:b/>
              </w:rPr>
              <w:t>-Harwood</w:t>
            </w:r>
          </w:p>
        </w:tc>
        <w:tc>
          <w:tcPr>
            <w:tcW w:w="2126" w:type="dxa"/>
            <w:shd w:val="clear" w:color="auto" w:fill="D9D9D9"/>
          </w:tcPr>
          <w:p w:rsidR="00324479" w:rsidRPr="00A406E5" w:rsidRDefault="00324479" w:rsidP="002117CC">
            <w:pPr>
              <w:spacing w:before="120" w:after="120"/>
              <w:jc w:val="both"/>
              <w:rPr>
                <w:rFonts w:ascii="Arial" w:hAnsi="Arial" w:cs="Arial"/>
                <w:b/>
              </w:rPr>
            </w:pPr>
            <w:r w:rsidRPr="00A406E5">
              <w:rPr>
                <w:rFonts w:ascii="Arial" w:hAnsi="Arial" w:cs="Arial"/>
                <w:b/>
              </w:rPr>
              <w:t>Student ID number:</w:t>
            </w:r>
          </w:p>
        </w:tc>
        <w:tc>
          <w:tcPr>
            <w:tcW w:w="2268" w:type="dxa"/>
          </w:tcPr>
          <w:p w:rsidR="00324479" w:rsidRPr="00A406E5" w:rsidRDefault="00324479" w:rsidP="002117CC">
            <w:pPr>
              <w:spacing w:before="120" w:after="120"/>
              <w:jc w:val="both"/>
              <w:rPr>
                <w:rFonts w:ascii="Arial" w:hAnsi="Arial" w:cs="Arial"/>
                <w:b/>
              </w:rPr>
            </w:pPr>
            <w:r>
              <w:rPr>
                <w:rFonts w:ascii="Arial" w:hAnsi="Arial" w:cs="Arial"/>
                <w:b/>
              </w:rPr>
              <w:t>1800488</w:t>
            </w: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Programme:</w:t>
            </w:r>
          </w:p>
        </w:tc>
        <w:tc>
          <w:tcPr>
            <w:tcW w:w="7829" w:type="dxa"/>
            <w:gridSpan w:val="3"/>
          </w:tcPr>
          <w:p w:rsidR="00324479" w:rsidRPr="00A406E5" w:rsidRDefault="00324479" w:rsidP="002117CC">
            <w:pPr>
              <w:spacing w:before="120" w:after="120"/>
              <w:jc w:val="both"/>
              <w:rPr>
                <w:rFonts w:ascii="Arial" w:hAnsi="Arial" w:cs="Arial"/>
                <w:b/>
              </w:rPr>
            </w:pPr>
            <w:r>
              <w:rPr>
                <w:rFonts w:ascii="Arial" w:hAnsi="Arial" w:cs="Arial"/>
                <w:b/>
              </w:rPr>
              <w:t>Secondary PGCE</w:t>
            </w: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324479" w:rsidRPr="00003938" w:rsidRDefault="00324479" w:rsidP="002117CC">
            <w:pPr>
              <w:spacing w:before="100" w:beforeAutospacing="1" w:after="100" w:afterAutospacing="1"/>
            </w:pPr>
            <w:r>
              <w:rPr>
                <w:rFonts w:ascii="Arial" w:hAnsi="Arial" w:cs="Arial"/>
                <w:b/>
                <w:bCs/>
              </w:rPr>
              <w:t>Investigating Contemporary Issues in Secondary Education</w:t>
            </w: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Module code:</w:t>
            </w:r>
          </w:p>
        </w:tc>
        <w:tc>
          <w:tcPr>
            <w:tcW w:w="3435" w:type="dxa"/>
          </w:tcPr>
          <w:p w:rsidR="00324479" w:rsidRPr="00A406E5" w:rsidRDefault="00324479" w:rsidP="002117CC">
            <w:pPr>
              <w:spacing w:before="120" w:after="120"/>
              <w:jc w:val="both"/>
              <w:rPr>
                <w:rFonts w:ascii="Arial" w:hAnsi="Arial" w:cs="Arial"/>
                <w:b/>
              </w:rPr>
            </w:pPr>
            <w:r>
              <w:rPr>
                <w:rFonts w:ascii="Arial" w:hAnsi="Arial" w:cs="Arial"/>
                <w:b/>
              </w:rPr>
              <w:t>ECSP7001</w:t>
            </w:r>
          </w:p>
        </w:tc>
        <w:tc>
          <w:tcPr>
            <w:tcW w:w="2126" w:type="dxa"/>
            <w:shd w:val="clear" w:color="auto" w:fill="D9D9D9"/>
          </w:tcPr>
          <w:p w:rsidR="00324479" w:rsidRPr="004D5E9B" w:rsidRDefault="00324479" w:rsidP="002117CC">
            <w:pPr>
              <w:pStyle w:val="Titre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324479" w:rsidRPr="00A406E5" w:rsidRDefault="00324479" w:rsidP="002117CC">
            <w:pPr>
              <w:spacing w:before="120" w:after="120"/>
              <w:jc w:val="both"/>
              <w:rPr>
                <w:rFonts w:ascii="Arial" w:hAnsi="Arial" w:cs="Arial"/>
                <w:b/>
              </w:rPr>
            </w:pPr>
            <w:r>
              <w:rPr>
                <w:rFonts w:ascii="Arial" w:hAnsi="Arial" w:cs="Arial"/>
                <w:b/>
              </w:rPr>
              <w:t>100%</w:t>
            </w: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Lecturer:</w:t>
            </w:r>
          </w:p>
        </w:tc>
        <w:tc>
          <w:tcPr>
            <w:tcW w:w="3435" w:type="dxa"/>
          </w:tcPr>
          <w:p w:rsidR="00324479" w:rsidRPr="00A406E5" w:rsidRDefault="00324479" w:rsidP="002117CC">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126" w:type="dxa"/>
            <w:shd w:val="clear" w:color="auto" w:fill="D9D9D9"/>
          </w:tcPr>
          <w:p w:rsidR="00324479" w:rsidRPr="00A406E5" w:rsidRDefault="00324479" w:rsidP="002117CC">
            <w:pPr>
              <w:spacing w:before="120" w:after="120"/>
              <w:jc w:val="both"/>
              <w:rPr>
                <w:rFonts w:ascii="Arial" w:hAnsi="Arial" w:cs="Arial"/>
                <w:b/>
              </w:rPr>
            </w:pPr>
            <w:r w:rsidRPr="00A406E5">
              <w:rPr>
                <w:rFonts w:ascii="Arial" w:hAnsi="Arial" w:cs="Arial"/>
                <w:b/>
              </w:rPr>
              <w:t>Internal Verifier:</w:t>
            </w:r>
          </w:p>
        </w:tc>
        <w:tc>
          <w:tcPr>
            <w:tcW w:w="2268" w:type="dxa"/>
          </w:tcPr>
          <w:p w:rsidR="00324479" w:rsidRPr="00A406E5" w:rsidRDefault="00324479" w:rsidP="002117CC">
            <w:pPr>
              <w:spacing w:before="120" w:after="120"/>
              <w:jc w:val="both"/>
              <w:rPr>
                <w:rFonts w:ascii="Arial" w:hAnsi="Arial" w:cs="Arial"/>
                <w:b/>
              </w:rPr>
            </w:pP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Assignment Title:</w:t>
            </w:r>
          </w:p>
        </w:tc>
        <w:tc>
          <w:tcPr>
            <w:tcW w:w="3435" w:type="dxa"/>
          </w:tcPr>
          <w:p w:rsidR="00324479" w:rsidRDefault="00324479" w:rsidP="002117CC">
            <w:pPr>
              <w:spacing w:before="100" w:beforeAutospacing="1" w:after="100" w:afterAutospacing="1"/>
            </w:pPr>
            <w:r>
              <w:rPr>
                <w:rFonts w:ascii="Arial" w:hAnsi="Arial" w:cs="Arial"/>
                <w:b/>
                <w:bCs/>
              </w:rPr>
              <w:t>Investigating Contemporary Issues in Secondary Education</w:t>
            </w:r>
          </w:p>
          <w:p w:rsidR="00324479" w:rsidRPr="00A406E5" w:rsidRDefault="00324479" w:rsidP="002117CC">
            <w:pPr>
              <w:spacing w:before="120" w:after="120"/>
              <w:jc w:val="both"/>
              <w:rPr>
                <w:rFonts w:ascii="Arial" w:hAnsi="Arial" w:cs="Arial"/>
                <w:b/>
              </w:rPr>
            </w:pPr>
          </w:p>
        </w:tc>
        <w:tc>
          <w:tcPr>
            <w:tcW w:w="2126" w:type="dxa"/>
            <w:shd w:val="pct15" w:color="auto" w:fill="auto"/>
          </w:tcPr>
          <w:p w:rsidR="00324479" w:rsidRPr="00A406E5" w:rsidRDefault="00324479" w:rsidP="002117CC">
            <w:pPr>
              <w:spacing w:before="120" w:after="120"/>
              <w:jc w:val="both"/>
              <w:rPr>
                <w:rFonts w:ascii="Arial" w:hAnsi="Arial" w:cs="Arial"/>
                <w:b/>
              </w:rPr>
            </w:pPr>
            <w:r>
              <w:rPr>
                <w:rFonts w:ascii="Arial" w:hAnsi="Arial" w:cs="Arial"/>
                <w:b/>
              </w:rPr>
              <w:t>Word count (or equivalent):</w:t>
            </w:r>
          </w:p>
        </w:tc>
        <w:tc>
          <w:tcPr>
            <w:tcW w:w="2268" w:type="dxa"/>
          </w:tcPr>
          <w:p w:rsidR="00324479" w:rsidRPr="00A406E5" w:rsidRDefault="00324479" w:rsidP="002117CC">
            <w:pPr>
              <w:spacing w:before="120" w:after="120"/>
              <w:jc w:val="both"/>
              <w:rPr>
                <w:rFonts w:ascii="Arial" w:hAnsi="Arial" w:cs="Arial"/>
                <w:b/>
              </w:rPr>
            </w:pPr>
            <w:r>
              <w:rPr>
                <w:rFonts w:ascii="Arial" w:hAnsi="Arial" w:cs="Arial"/>
                <w:b/>
              </w:rPr>
              <w:t>5,419 words</w:t>
            </w: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Submission deadline:</w:t>
            </w:r>
          </w:p>
        </w:tc>
        <w:tc>
          <w:tcPr>
            <w:tcW w:w="3435" w:type="dxa"/>
            <w:shd w:val="clear" w:color="auto" w:fill="auto"/>
          </w:tcPr>
          <w:p w:rsidR="00324479" w:rsidRDefault="00324479" w:rsidP="002117CC">
            <w:pPr>
              <w:spacing w:before="120" w:after="120"/>
              <w:jc w:val="both"/>
              <w:rPr>
                <w:rFonts w:ascii="Arial" w:hAnsi="Arial" w:cs="Arial"/>
                <w:b/>
              </w:rPr>
            </w:pPr>
            <w:r>
              <w:rPr>
                <w:rFonts w:ascii="Arial" w:hAnsi="Arial" w:cs="Arial"/>
                <w:b/>
              </w:rPr>
              <w:t>January 28</w:t>
            </w:r>
            <w:r w:rsidRPr="0018599E">
              <w:rPr>
                <w:rFonts w:ascii="Arial" w:hAnsi="Arial" w:cs="Arial"/>
                <w:b/>
                <w:vertAlign w:val="superscript"/>
              </w:rPr>
              <w:t>th</w:t>
            </w:r>
            <w:r>
              <w:rPr>
                <w:rFonts w:ascii="Arial" w:hAnsi="Arial" w:cs="Arial"/>
                <w:b/>
              </w:rPr>
              <w:t xml:space="preserve"> 2019</w:t>
            </w:r>
          </w:p>
          <w:p w:rsidR="00324479" w:rsidRPr="00A406E5" w:rsidRDefault="00324479" w:rsidP="002117CC">
            <w:pPr>
              <w:spacing w:before="120" w:after="120"/>
              <w:jc w:val="both"/>
              <w:rPr>
                <w:rFonts w:ascii="Arial" w:hAnsi="Arial" w:cs="Arial"/>
                <w:b/>
              </w:rPr>
            </w:pPr>
          </w:p>
        </w:tc>
        <w:tc>
          <w:tcPr>
            <w:tcW w:w="2126"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324479" w:rsidRDefault="00324479" w:rsidP="002117CC">
            <w:pPr>
              <w:spacing w:before="120" w:after="120"/>
              <w:jc w:val="both"/>
              <w:rPr>
                <w:rFonts w:ascii="Arial" w:hAnsi="Arial" w:cs="Arial"/>
                <w:b/>
              </w:rPr>
            </w:pPr>
            <w:r>
              <w:rPr>
                <w:rFonts w:ascii="Arial" w:hAnsi="Arial" w:cs="Arial"/>
                <w:b/>
              </w:rPr>
              <w:t>February 19</w:t>
            </w:r>
            <w:r w:rsidRPr="0018599E">
              <w:rPr>
                <w:rFonts w:ascii="Arial" w:hAnsi="Arial" w:cs="Arial"/>
                <w:b/>
                <w:vertAlign w:val="superscript"/>
              </w:rPr>
              <w:t>th</w:t>
            </w:r>
            <w:r>
              <w:rPr>
                <w:rFonts w:ascii="Arial" w:hAnsi="Arial" w:cs="Arial"/>
                <w:b/>
              </w:rPr>
              <w:t xml:space="preserve"> 2019</w:t>
            </w:r>
          </w:p>
          <w:p w:rsidR="00324479" w:rsidRPr="00A406E5" w:rsidRDefault="00324479" w:rsidP="002117CC">
            <w:pPr>
              <w:spacing w:before="120" w:after="120"/>
              <w:jc w:val="both"/>
              <w:rPr>
                <w:rFonts w:ascii="Arial" w:hAnsi="Arial" w:cs="Arial"/>
                <w:b/>
              </w:rPr>
            </w:pPr>
          </w:p>
        </w:tc>
      </w:tr>
      <w:tr w:rsidR="00324479" w:rsidRPr="00A406E5" w:rsidTr="002117CC">
        <w:tc>
          <w:tcPr>
            <w:tcW w:w="2093" w:type="dxa"/>
            <w:shd w:val="pct15" w:color="auto" w:fill="auto"/>
          </w:tcPr>
          <w:p w:rsidR="00324479" w:rsidRPr="00A406E5" w:rsidRDefault="00324479" w:rsidP="002117C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324479" w:rsidRPr="00A406E5" w:rsidRDefault="00324479" w:rsidP="002117CC">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324479" w:rsidRPr="00A406E5" w:rsidRDefault="00324479" w:rsidP="002117CC">
            <w:pPr>
              <w:spacing w:before="120" w:after="120"/>
              <w:jc w:val="both"/>
              <w:rPr>
                <w:rFonts w:ascii="Arial" w:hAnsi="Arial" w:cs="Arial"/>
                <w:b/>
              </w:rPr>
            </w:pPr>
            <w:r w:rsidRPr="00A406E5">
              <w:rPr>
                <w:rFonts w:ascii="Arial" w:hAnsi="Arial" w:cs="Arial"/>
                <w:b/>
              </w:rPr>
              <w:t xml:space="preserve">Alternative submission method (if applicable): </w:t>
            </w:r>
          </w:p>
          <w:p w:rsidR="00324479" w:rsidRPr="00A406E5" w:rsidRDefault="00324479" w:rsidP="002117C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24479" w:rsidRPr="00A406E5" w:rsidTr="002117CC">
        <w:tc>
          <w:tcPr>
            <w:tcW w:w="2093" w:type="dxa"/>
            <w:shd w:val="pct15" w:color="auto" w:fill="auto"/>
          </w:tcPr>
          <w:p w:rsidR="00324479" w:rsidRPr="00A406E5" w:rsidRDefault="00324479" w:rsidP="002117C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324479" w:rsidRPr="00A406E5" w:rsidRDefault="00324479" w:rsidP="002117C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4A1E8E" w:rsidRDefault="004A1E8E" w:rsidP="004A1E8E">
      <w:pPr>
        <w:rPr>
          <w:rFonts w:ascii="Times New Roman" w:hAnsi="Times New Roman" w:cs="Times New Roman"/>
          <w:b/>
          <w:sz w:val="24"/>
          <w:szCs w:val="24"/>
          <w:lang w:val="en-US"/>
        </w:rPr>
      </w:pPr>
      <w:r w:rsidRPr="00DB0C69">
        <w:rPr>
          <w:rFonts w:ascii="Times New Roman" w:hAnsi="Times New Roman" w:cs="Times New Roman"/>
          <w:b/>
          <w:sz w:val="24"/>
          <w:szCs w:val="24"/>
          <w:lang w:val="en-US"/>
        </w:rPr>
        <w:lastRenderedPageBreak/>
        <w:t>Assignment ECSP</w:t>
      </w:r>
      <w:r w:rsidR="00895343">
        <w:rPr>
          <w:rFonts w:ascii="Times New Roman" w:hAnsi="Times New Roman" w:cs="Times New Roman"/>
          <w:b/>
          <w:sz w:val="24"/>
          <w:szCs w:val="24"/>
          <w:lang w:val="en-US"/>
        </w:rPr>
        <w:t>7001</w:t>
      </w:r>
      <w:r w:rsidR="00A6783B">
        <w:rPr>
          <w:rFonts w:ascii="Times New Roman" w:hAnsi="Times New Roman" w:cs="Times New Roman"/>
          <w:b/>
          <w:sz w:val="24"/>
          <w:szCs w:val="24"/>
          <w:lang w:val="en-US"/>
        </w:rPr>
        <w:t xml:space="preserve">            </w:t>
      </w:r>
    </w:p>
    <w:p w:rsidR="00895343" w:rsidRDefault="00895343" w:rsidP="004A1E8E">
      <w:pPr>
        <w:rPr>
          <w:rFonts w:ascii="Times New Roman" w:hAnsi="Times New Roman" w:cs="Times New Roman"/>
          <w:b/>
          <w:sz w:val="24"/>
          <w:szCs w:val="24"/>
          <w:lang w:val="en-US"/>
        </w:rPr>
      </w:pPr>
      <w:r>
        <w:rPr>
          <w:rFonts w:ascii="Times New Roman" w:hAnsi="Times New Roman" w:cs="Times New Roman"/>
          <w:b/>
          <w:sz w:val="24"/>
          <w:szCs w:val="24"/>
          <w:lang w:val="en-US"/>
        </w:rPr>
        <w:t>INVESTIGATING CONTEMPORARY ISSUES IN SECONDARY EDUCATION</w:t>
      </w:r>
    </w:p>
    <w:p w:rsidR="00895343" w:rsidRPr="00DB0C69" w:rsidRDefault="006C7688" w:rsidP="004A1E8E">
      <w:pPr>
        <w:rPr>
          <w:rFonts w:ascii="Times New Roman" w:hAnsi="Times New Roman" w:cs="Times New Roman"/>
          <w:b/>
          <w:sz w:val="24"/>
          <w:szCs w:val="24"/>
          <w:lang w:val="en-US"/>
        </w:rPr>
      </w:pPr>
      <w:r>
        <w:rPr>
          <w:rFonts w:ascii="Times New Roman" w:hAnsi="Times New Roman" w:cs="Times New Roman"/>
          <w:b/>
          <w:sz w:val="24"/>
          <w:szCs w:val="24"/>
          <w:lang w:val="en-US"/>
        </w:rPr>
        <w:t>‘</w:t>
      </w:r>
      <w:r w:rsidR="00895343">
        <w:rPr>
          <w:rFonts w:ascii="Times New Roman" w:hAnsi="Times New Roman" w:cs="Times New Roman"/>
          <w:b/>
          <w:sz w:val="24"/>
          <w:szCs w:val="24"/>
          <w:lang w:val="en-US"/>
        </w:rPr>
        <w:t>T</w:t>
      </w:r>
      <w:r w:rsidR="00E76EA4">
        <w:rPr>
          <w:rFonts w:ascii="Times New Roman" w:hAnsi="Times New Roman" w:cs="Times New Roman"/>
          <w:b/>
          <w:sz w:val="24"/>
          <w:szCs w:val="24"/>
          <w:lang w:val="en-US"/>
        </w:rPr>
        <w:t>he improvement of pupils’ writing skills to match the high standards they achieve in reading</w:t>
      </w:r>
      <w:r>
        <w:rPr>
          <w:rFonts w:ascii="Times New Roman" w:hAnsi="Times New Roman" w:cs="Times New Roman"/>
          <w:b/>
          <w:sz w:val="24"/>
          <w:szCs w:val="24"/>
          <w:lang w:val="en-US"/>
        </w:rPr>
        <w:t>’</w:t>
      </w:r>
    </w:p>
    <w:p w:rsidR="00A42F92" w:rsidRDefault="00A42F92" w:rsidP="006B433A">
      <w:pPr>
        <w:pStyle w:val="Default"/>
        <w:rPr>
          <w:b/>
          <w:color w:val="7030A0"/>
        </w:rPr>
      </w:pPr>
    </w:p>
    <w:p w:rsidR="00B8285F" w:rsidRDefault="00774ECD" w:rsidP="006B433A">
      <w:pPr>
        <w:pStyle w:val="Default"/>
      </w:pPr>
      <w:r>
        <w:t>One of t</w:t>
      </w:r>
      <w:r w:rsidR="00A6783B">
        <w:t>he issues in secondary educatio</w:t>
      </w:r>
      <w:r w:rsidR="00081EE8">
        <w:t>n</w:t>
      </w:r>
      <w:r>
        <w:t xml:space="preserve">, identified in </w:t>
      </w:r>
      <w:proofErr w:type="spellStart"/>
      <w:r w:rsidR="008B672B" w:rsidRPr="008B672B">
        <w:t>Estyn</w:t>
      </w:r>
      <w:proofErr w:type="spellEnd"/>
      <w:r w:rsidR="008B672B" w:rsidRPr="008B672B">
        <w:t xml:space="preserve"> reports</w:t>
      </w:r>
      <w:r w:rsidR="00A6783B">
        <w:t>, is a</w:t>
      </w:r>
      <w:r w:rsidR="008B672B">
        <w:t xml:space="preserve"> </w:t>
      </w:r>
      <w:r w:rsidR="00A9301E">
        <w:t>significant</w:t>
      </w:r>
      <w:r w:rsidR="00A6783B">
        <w:t xml:space="preserve"> shortcoming</w:t>
      </w:r>
      <w:r w:rsidR="008B672B">
        <w:t xml:space="preserve"> in learners’ ability to communicate adequately</w:t>
      </w:r>
      <w:r w:rsidR="00A9301E">
        <w:t xml:space="preserve"> in their written work.</w:t>
      </w:r>
      <w:r w:rsidR="008B672B">
        <w:t xml:space="preserve"> The </w:t>
      </w:r>
      <w:proofErr w:type="spellStart"/>
      <w:r w:rsidR="008B672B">
        <w:t>Estyn</w:t>
      </w:r>
      <w:proofErr w:type="spellEnd"/>
      <w:r w:rsidR="008B672B">
        <w:t xml:space="preserve"> report, </w:t>
      </w:r>
      <w:r w:rsidR="008B672B" w:rsidRPr="008B672B">
        <w:rPr>
          <w:i/>
        </w:rPr>
        <w:t>Best practice in the reading and writing of pupils aged 7 to 14 years</w:t>
      </w:r>
      <w:r w:rsidR="008B672B">
        <w:t xml:space="preserve"> (</w:t>
      </w:r>
      <w:proofErr w:type="spellStart"/>
      <w:r w:rsidR="008B672B">
        <w:t>Estyn</w:t>
      </w:r>
      <w:proofErr w:type="spellEnd"/>
      <w:r w:rsidR="008B672B">
        <w:t>, 2008)</w:t>
      </w:r>
      <w:proofErr w:type="gramStart"/>
      <w:r w:rsidR="008B672B">
        <w:t>,</w:t>
      </w:r>
      <w:proofErr w:type="gramEnd"/>
      <w:r w:rsidR="008B672B">
        <w:t xml:space="preserve"> found that, in Welsh schools, “There is</w:t>
      </w:r>
      <w:r w:rsidR="00775CD7">
        <w:t xml:space="preserve"> far</w:t>
      </w:r>
      <w:r w:rsidR="008B672B">
        <w:t xml:space="preserve"> less good and outstanding work in writing than in reading at both key stages [Key Stages 2 and 3].”</w:t>
      </w:r>
      <w:r w:rsidR="00FA630F">
        <w:t xml:space="preserve"> T</w:t>
      </w:r>
      <w:r w:rsidR="00A9301E">
        <w:t>he report continues,</w:t>
      </w:r>
      <w:r w:rsidR="008B672B">
        <w:t xml:space="preserve"> “The gap between standards in reading and writing, evident in Key Stage 1, increases expo</w:t>
      </w:r>
      <w:r w:rsidR="00775CD7">
        <w:t>nentially in Key Stages 2 and 3</w:t>
      </w:r>
      <w:r w:rsidR="008B672B">
        <w:t>”</w:t>
      </w:r>
      <w:r w:rsidR="00775CD7">
        <w:t xml:space="preserve"> (</w:t>
      </w:r>
      <w:proofErr w:type="spellStart"/>
      <w:r w:rsidR="00775CD7">
        <w:t>Estyn</w:t>
      </w:r>
      <w:proofErr w:type="spellEnd"/>
      <w:r w:rsidR="00775CD7">
        <w:t xml:space="preserve">, </w:t>
      </w:r>
      <w:r w:rsidR="00FD3520">
        <w:t xml:space="preserve">2008, </w:t>
      </w:r>
      <w:r w:rsidR="00775CD7">
        <w:t>5</w:t>
      </w:r>
      <w:r w:rsidR="00C6012D">
        <w:t>).</w:t>
      </w:r>
      <w:r w:rsidR="008B672B">
        <w:t xml:space="preserve"> </w:t>
      </w:r>
      <w:r w:rsidR="009B0FCC">
        <w:t xml:space="preserve">Furthermore, </w:t>
      </w:r>
      <w:r w:rsidR="00FA630F">
        <w:t xml:space="preserve">it is also in their writing skills performance that </w:t>
      </w:r>
      <w:r w:rsidR="009B0FCC">
        <w:t>the widest gap between boys’ and girls’ performance is found</w:t>
      </w:r>
      <w:r w:rsidR="00FA630F">
        <w:t>. Moreover, l</w:t>
      </w:r>
      <w:r w:rsidR="009B0FCC">
        <w:t xml:space="preserve">ess-able learners’ </w:t>
      </w:r>
      <w:r>
        <w:t xml:space="preserve">general </w:t>
      </w:r>
      <w:r w:rsidR="009B0FCC">
        <w:t>progress is hampered by their lack of writing skills</w:t>
      </w:r>
      <w:r w:rsidR="00FA630F">
        <w:t>;</w:t>
      </w:r>
      <w:r w:rsidR="009B0FCC">
        <w:t xml:space="preserve"> and</w:t>
      </w:r>
      <w:r w:rsidR="00D50824">
        <w:t xml:space="preserve"> insufficient provision is made to challenge and stretch the abilities of ‘more-able and </w:t>
      </w:r>
      <w:r w:rsidR="00971C1D">
        <w:t>talented pupils’ (</w:t>
      </w:r>
      <w:proofErr w:type="spellStart"/>
      <w:r w:rsidR="00971C1D">
        <w:t>Estyn</w:t>
      </w:r>
      <w:proofErr w:type="spellEnd"/>
      <w:r w:rsidR="00971C1D">
        <w:t xml:space="preserve">, 2008, </w:t>
      </w:r>
      <w:r w:rsidR="00D50824">
        <w:t xml:space="preserve">6). The </w:t>
      </w:r>
      <w:r w:rsidR="009B0FCC">
        <w:t>Welsh Assembly Government</w:t>
      </w:r>
      <w:r w:rsidR="00D50824">
        <w:t xml:space="preserve"> Inset report</w:t>
      </w:r>
      <w:r w:rsidR="009B0FCC">
        <w:t xml:space="preserve">, </w:t>
      </w:r>
      <w:r w:rsidR="00D50824" w:rsidRPr="00D50824">
        <w:rPr>
          <w:i/>
        </w:rPr>
        <w:t>Guidance on the teaching of writing skills</w:t>
      </w:r>
      <w:r w:rsidR="00D50824">
        <w:t xml:space="preserve">, </w:t>
      </w:r>
      <w:r w:rsidR="009C5610">
        <w:t>analyses the reasons for the</w:t>
      </w:r>
      <w:r w:rsidR="00FA630F">
        <w:t xml:space="preserve"> disparity </w:t>
      </w:r>
      <w:r w:rsidR="009C5610">
        <w:t>between reading and writing</w:t>
      </w:r>
      <w:r w:rsidR="00FA630F">
        <w:t xml:space="preserve"> levels</w:t>
      </w:r>
      <w:r w:rsidR="00A9301E">
        <w:t>,</w:t>
      </w:r>
      <w:r w:rsidR="008B672B">
        <w:t xml:space="preserve"> </w:t>
      </w:r>
      <w:r w:rsidR="00A9301E">
        <w:t>demonstrating</w:t>
      </w:r>
      <w:r w:rsidR="008B672B">
        <w:t xml:space="preserve"> that, when writing, learners are confronted with “multiple challenges,” having to grasp many discrete skills</w:t>
      </w:r>
      <w:r w:rsidR="009B0FCC">
        <w:t xml:space="preserve">: </w:t>
      </w:r>
      <w:r w:rsidR="008B672B">
        <w:t xml:space="preserve">grammar, </w:t>
      </w:r>
      <w:r w:rsidR="009B0FCC">
        <w:t xml:space="preserve">punctuation and spelling, </w:t>
      </w:r>
      <w:r w:rsidR="008B672B">
        <w:t>as well as reflecting on the concepts, arguments, narrative or story-line</w:t>
      </w:r>
      <w:r w:rsidR="00A9301E">
        <w:t xml:space="preserve"> forming the content of </w:t>
      </w:r>
      <w:r w:rsidR="00C6012D">
        <w:t>their</w:t>
      </w:r>
      <w:r w:rsidR="00A9301E">
        <w:t xml:space="preserve"> writing</w:t>
      </w:r>
      <w:r w:rsidR="009C5610">
        <w:t xml:space="preserve"> (We</w:t>
      </w:r>
      <w:r w:rsidR="00FD3520">
        <w:t xml:space="preserve">lsh Assembly Government, 2010, </w:t>
      </w:r>
      <w:r w:rsidR="009C5610">
        <w:t xml:space="preserve">4). </w:t>
      </w:r>
      <w:r w:rsidR="00775CD7">
        <w:t xml:space="preserve"> Yet writing is a crucial skill, </w:t>
      </w:r>
      <w:r w:rsidR="00A74A93">
        <w:t>required to engage with assessment tasks throughout school</w:t>
      </w:r>
      <w:r w:rsidR="009C5610">
        <w:t xml:space="preserve"> studies</w:t>
      </w:r>
      <w:r w:rsidR="009F44AF">
        <w:t>,</w:t>
      </w:r>
      <w:r w:rsidR="00A74A93">
        <w:t xml:space="preserve"> </w:t>
      </w:r>
      <w:r w:rsidR="00C6012D">
        <w:t>including</w:t>
      </w:r>
      <w:r w:rsidR="00A74A93">
        <w:t xml:space="preserve"> the GCSE </w:t>
      </w:r>
      <w:proofErr w:type="gramStart"/>
      <w:r w:rsidR="00FA630F">
        <w:t>examinations</w:t>
      </w:r>
      <w:r w:rsidR="00A6783B">
        <w:t>,</w:t>
      </w:r>
      <w:proofErr w:type="gramEnd"/>
      <w:r w:rsidR="00A74A93">
        <w:t xml:space="preserve"> and </w:t>
      </w:r>
      <w:r w:rsidR="009C5610">
        <w:t xml:space="preserve">it is </w:t>
      </w:r>
      <w:r w:rsidR="00C6012D">
        <w:t xml:space="preserve">also </w:t>
      </w:r>
      <w:r w:rsidR="009C5610">
        <w:t xml:space="preserve">essential </w:t>
      </w:r>
      <w:r w:rsidR="00A74A93">
        <w:t xml:space="preserve">to contend and cope with writing tasks throughout </w:t>
      </w:r>
      <w:r w:rsidR="009F44AF">
        <w:t>one’s</w:t>
      </w:r>
      <w:r w:rsidR="00A74A93">
        <w:t xml:space="preserve"> social and professional life. </w:t>
      </w:r>
      <w:r w:rsidR="00A6783B">
        <w:t>Moreover</w:t>
      </w:r>
      <w:r w:rsidR="009C5610">
        <w:t>, ‘e</w:t>
      </w:r>
      <w:r w:rsidR="00C6012D">
        <w:t>xtended writing,</w:t>
      </w:r>
      <w:r w:rsidR="009C5610">
        <w:t>’</w:t>
      </w:r>
      <w:r w:rsidR="00C6012D">
        <w:t xml:space="preserve"> </w:t>
      </w:r>
      <w:r w:rsidR="00877043">
        <w:t xml:space="preserve">independent writing expressing </w:t>
      </w:r>
      <w:r w:rsidR="009C5610">
        <w:t>notions, opinions</w:t>
      </w:r>
      <w:r w:rsidR="00877043">
        <w:t>, arguments or emotions</w:t>
      </w:r>
      <w:r w:rsidR="009F44AF">
        <w:t>,</w:t>
      </w:r>
      <w:r w:rsidR="00877043">
        <w:t xml:space="preserve"> develop</w:t>
      </w:r>
      <w:r w:rsidR="001F044F">
        <w:t>s</w:t>
      </w:r>
      <w:r w:rsidR="00877043">
        <w:t xml:space="preserve"> ideas</w:t>
      </w:r>
      <w:r w:rsidR="00FA630F">
        <w:t xml:space="preserve"> and </w:t>
      </w:r>
      <w:r w:rsidR="00A6783B">
        <w:t xml:space="preserve">also </w:t>
      </w:r>
      <w:r w:rsidR="00FA630F">
        <w:t>provides an outlet to express emotions</w:t>
      </w:r>
      <w:r w:rsidR="00A6783B">
        <w:t>. These ideas and emotions</w:t>
      </w:r>
      <w:r w:rsidR="00877043">
        <w:t xml:space="preserve"> can then be communicated to a variety </w:t>
      </w:r>
      <w:r w:rsidR="00FA630F">
        <w:t>of readers for diverse purposes.</w:t>
      </w:r>
      <w:r w:rsidR="001F044F">
        <w:t xml:space="preserve"> </w:t>
      </w:r>
      <w:r w:rsidR="009C5610">
        <w:t xml:space="preserve">For all these reasons, </w:t>
      </w:r>
      <w:r w:rsidR="005C0B1B">
        <w:t>the</w:t>
      </w:r>
      <w:r>
        <w:t xml:space="preserve"> 2010 Welsh Assembly Government</w:t>
      </w:r>
      <w:r w:rsidR="005C0B1B">
        <w:t xml:space="preserve"> report stresses that </w:t>
      </w:r>
      <w:r w:rsidR="00FA630F">
        <w:t>shortcoming</w:t>
      </w:r>
      <w:r w:rsidR="00DA571F">
        <w:t>s in writing skills</w:t>
      </w:r>
      <w:r w:rsidR="00FA630F">
        <w:t xml:space="preserve"> must be remedied and </w:t>
      </w:r>
      <w:r w:rsidR="009C5610">
        <w:t xml:space="preserve">extra emphasis on writing </w:t>
      </w:r>
      <w:r w:rsidR="00F47FBE">
        <w:t xml:space="preserve">should </w:t>
      </w:r>
      <w:r w:rsidR="009C5610">
        <w:t>be made holistically throughout whole-school teaching</w:t>
      </w:r>
      <w:r w:rsidR="00250FCA">
        <w:t>.</w:t>
      </w:r>
      <w:r w:rsidR="009C5610">
        <w:t xml:space="preserve"> </w:t>
      </w:r>
      <w:r w:rsidR="00250FCA">
        <w:t>Writing should be taught as “</w:t>
      </w:r>
      <w:r w:rsidR="001F044F">
        <w:t xml:space="preserve">a process that includes planning content, drafting, evaluation, revising and editing as stages that lead to the final product” (Welsh Assembly Government, 2010). </w:t>
      </w:r>
      <w:r w:rsidR="00BC2E7E">
        <w:t xml:space="preserve"> </w:t>
      </w:r>
    </w:p>
    <w:p w:rsidR="00847DDF" w:rsidRDefault="00BC2E7E" w:rsidP="00AF6280">
      <w:pPr>
        <w:pStyle w:val="Default"/>
        <w:ind w:firstLine="0"/>
      </w:pPr>
      <w:r>
        <w:t xml:space="preserve"> </w:t>
      </w:r>
    </w:p>
    <w:p w:rsidR="00185973" w:rsidRDefault="00A15507" w:rsidP="006B433A">
      <w:pPr>
        <w:pStyle w:val="Default"/>
      </w:pPr>
      <w:r>
        <w:lastRenderedPageBreak/>
        <w:t>To redress le</w:t>
      </w:r>
      <w:r w:rsidR="00906174">
        <w:t>a</w:t>
      </w:r>
      <w:r w:rsidR="00130642">
        <w:t xml:space="preserve">rning shortcomings, such as </w:t>
      </w:r>
      <w:r>
        <w:t>insufficient learner ability to communicate adequately in their written work, discussed above, t</w:t>
      </w:r>
      <w:r w:rsidR="009475EC">
        <w:t xml:space="preserve">he Welsh Government Guidance Document, 2014, </w:t>
      </w:r>
      <w:r w:rsidR="001157DC">
        <w:t>advises</w:t>
      </w:r>
      <w:r w:rsidR="009475EC">
        <w:t xml:space="preserve"> how schools can </w:t>
      </w:r>
      <w:r w:rsidR="006A6EB5">
        <w:t xml:space="preserve">make </w:t>
      </w:r>
      <w:r w:rsidR="009475EC">
        <w:t xml:space="preserve">use </w:t>
      </w:r>
      <w:r w:rsidR="006A6EB5">
        <w:t>of a strategic</w:t>
      </w:r>
      <w:r w:rsidR="00906174">
        <w:t xml:space="preserve"> plan</w:t>
      </w:r>
      <w:r w:rsidR="006A6EB5">
        <w:t>, the</w:t>
      </w:r>
      <w:r w:rsidR="009475EC">
        <w:t xml:space="preserve"> </w:t>
      </w:r>
      <w:r w:rsidR="006A6EB5">
        <w:t>S</w:t>
      </w:r>
      <w:r w:rsidR="009475EC">
        <w:t xml:space="preserve">chool </w:t>
      </w:r>
      <w:r w:rsidR="006A6EB5">
        <w:t>D</w:t>
      </w:r>
      <w:r w:rsidR="009475EC">
        <w:t xml:space="preserve">evelopment </w:t>
      </w:r>
      <w:r w:rsidR="006A6EB5">
        <w:t>P</w:t>
      </w:r>
      <w:r w:rsidR="009475EC">
        <w:t xml:space="preserve">lan (SDP) to “improve learner outcomes” </w:t>
      </w:r>
      <w:r w:rsidR="0059628C">
        <w:t>(Welsh Government</w:t>
      </w:r>
      <w:r w:rsidR="00FD3520">
        <w:t xml:space="preserve">, 2014, </w:t>
      </w:r>
      <w:r w:rsidR="0059628C">
        <w:t>3)</w:t>
      </w:r>
      <w:r w:rsidR="009475EC">
        <w:t xml:space="preserve">. </w:t>
      </w:r>
      <w:r w:rsidR="00185973">
        <w:t>Strategic planning became prevalen</w:t>
      </w:r>
      <w:r w:rsidR="006A6EB5">
        <w:t>t in the 1960s,</w:t>
      </w:r>
      <w:r w:rsidR="0059628C">
        <w:t xml:space="preserve"> primarily </w:t>
      </w:r>
      <w:r w:rsidR="00185973">
        <w:t>as a business model</w:t>
      </w:r>
      <w:r w:rsidR="006A6EB5">
        <w:t>. It differs from long-term planning by firstly defining goals and then working back to the present</w:t>
      </w:r>
      <w:r w:rsidR="0063722C">
        <w:t>,</w:t>
      </w:r>
      <w:r w:rsidR="006A6EB5">
        <w:t xml:space="preserve"> whereas</w:t>
      </w:r>
      <w:r w:rsidR="0059628C">
        <w:t xml:space="preserve"> long-term planning starts from </w:t>
      </w:r>
      <w:r w:rsidR="006A6EB5">
        <w:t xml:space="preserve"> </w:t>
      </w:r>
      <w:r w:rsidR="0059628C">
        <w:t xml:space="preserve">the </w:t>
      </w:r>
      <w:r w:rsidR="00185973">
        <w:t>present circumstances and plan</w:t>
      </w:r>
      <w:r w:rsidR="0059628C">
        <w:t xml:space="preserve">s for the future. </w:t>
      </w:r>
      <w:r w:rsidR="00906174">
        <w:t>In this way, s</w:t>
      </w:r>
      <w:r w:rsidR="00170FB9">
        <w:t>trategic planning</w:t>
      </w:r>
      <w:r w:rsidR="00185973">
        <w:t xml:space="preserve"> raises the questions: ‘Where do we want to go? Where are we? How are we going to get from here to there?</w:t>
      </w:r>
      <w:r w:rsidR="00904E1D">
        <w:t>’</w:t>
      </w:r>
      <w:r w:rsidR="00185973">
        <w:t xml:space="preserve"> In </w:t>
      </w:r>
      <w:r w:rsidR="00185973" w:rsidRPr="00BA7AB7">
        <w:rPr>
          <w:i/>
        </w:rPr>
        <w:t>School Improvement: Revitalise Your School with Strategic Planning</w:t>
      </w:r>
      <w:r w:rsidR="00185973">
        <w:t xml:space="preserve">, Dr. Tracy defines strategic planning as “the process of identifying the organisation’s needs and objectives then developing strategies and action plans to meet [them]. Everyone works toward the same goals. Strategic planning provides the framework and serves as the roadmap for the organisation and for all decisions that are made” (Tracy, </w:t>
      </w:r>
      <w:r w:rsidR="00FD3520">
        <w:t xml:space="preserve">2012, </w:t>
      </w:r>
      <w:r w:rsidR="00185973">
        <w:t xml:space="preserve">19). </w:t>
      </w:r>
    </w:p>
    <w:p w:rsidR="00380A11" w:rsidRDefault="00185973" w:rsidP="006B433A">
      <w:pPr>
        <w:pStyle w:val="Default"/>
      </w:pPr>
      <w:r>
        <w:t xml:space="preserve">According to G.C. Chang, there are “four basic stages in any management strategy: </w:t>
      </w:r>
      <w:r w:rsidRPr="00DE7F44">
        <w:rPr>
          <w:i/>
        </w:rPr>
        <w:t>analysis, planning, implementation</w:t>
      </w:r>
      <w:r>
        <w:t xml:space="preserve"> and </w:t>
      </w:r>
      <w:r w:rsidRPr="00DE7F44">
        <w:rPr>
          <w:i/>
        </w:rPr>
        <w:t>evaluation</w:t>
      </w:r>
      <w:r>
        <w:t>,” (Chang</w:t>
      </w:r>
      <w:r w:rsidR="006C7688">
        <w:t xml:space="preserve">, 2006, </w:t>
      </w:r>
      <w:r>
        <w:t xml:space="preserve">3). For Dr. Tracy, on the other hand, the primordial step is to define a common vision of the desired future “the ideal state” the school is aiming for. </w:t>
      </w:r>
      <w:r w:rsidR="008E64B1">
        <w:t>A clear, common vision is also the starting point</w:t>
      </w:r>
      <w:r w:rsidR="00700C93">
        <w:t xml:space="preserve"> for the Welsh Government Guidance Document, 2014, </w:t>
      </w:r>
      <w:r w:rsidR="008E64B1">
        <w:t>which states</w:t>
      </w:r>
      <w:r w:rsidR="00700C93">
        <w:t xml:space="preserve"> “</w:t>
      </w:r>
      <w:r w:rsidR="008E64B1">
        <w:t>a c</w:t>
      </w:r>
      <w:r w:rsidR="00700C93">
        <w:t>lear vision of what the school is aspiring to achieve</w:t>
      </w:r>
      <w:r w:rsidR="008E64B1">
        <w:t xml:space="preserve">...will set the context for the </w:t>
      </w:r>
      <w:r w:rsidR="001157DC">
        <w:t>School Development Plan (</w:t>
      </w:r>
      <w:r w:rsidR="008E64B1">
        <w:t>SDP</w:t>
      </w:r>
      <w:r w:rsidR="001157DC">
        <w:t>)</w:t>
      </w:r>
      <w:r w:rsidR="008E64B1">
        <w:t>...a clear purpose that is shared and understood by all</w:t>
      </w:r>
      <w:r w:rsidR="00693320">
        <w:t>,..</w:t>
      </w:r>
      <w:r w:rsidR="008E64B1">
        <w:t>.is both motivational and achievable...and underpinned by solid practical strategies</w:t>
      </w:r>
      <w:r w:rsidR="00700C93">
        <w:t xml:space="preserve">” </w:t>
      </w:r>
      <w:r w:rsidR="008E64B1">
        <w:t>(</w:t>
      </w:r>
      <w:r w:rsidR="00700C93">
        <w:t>Welsh Government</w:t>
      </w:r>
      <w:r w:rsidR="00FD3520">
        <w:t xml:space="preserve">, </w:t>
      </w:r>
      <w:r w:rsidR="00700C93">
        <w:t>2014</w:t>
      </w:r>
      <w:r w:rsidR="00FD3520">
        <w:t xml:space="preserve">, </w:t>
      </w:r>
      <w:r w:rsidR="00700C93">
        <w:t xml:space="preserve">7). </w:t>
      </w:r>
      <w:r w:rsidR="008E64B1">
        <w:t>To define this clear, common vision, a</w:t>
      </w:r>
      <w:r>
        <w:t xml:space="preserve"> School Planning Team comprised of “key members of the school community...administrators, teachers, parents, students and community representatives” gathers information from all the stakeholders of the school community</w:t>
      </w:r>
      <w:r w:rsidR="00FD3520">
        <w:t xml:space="preserve"> (Tracy, 2012, </w:t>
      </w:r>
      <w:r w:rsidR="00904E1D">
        <w:t>45)</w:t>
      </w:r>
      <w:r w:rsidR="008E64B1">
        <w:t>.</w:t>
      </w:r>
      <w:r>
        <w:t xml:space="preserve"> </w:t>
      </w:r>
      <w:r w:rsidR="002B603A">
        <w:t>In the Welsh education context, t</w:t>
      </w:r>
      <w:r w:rsidR="007E65B5">
        <w:t xml:space="preserve">he Welsh Government Guidance Document, 2014, </w:t>
      </w:r>
      <w:r w:rsidR="00950945">
        <w:t xml:space="preserve">also </w:t>
      </w:r>
      <w:r w:rsidR="007E65B5">
        <w:t xml:space="preserve">stipulates </w:t>
      </w:r>
      <w:r w:rsidR="00421B37">
        <w:t xml:space="preserve">in </w:t>
      </w:r>
      <w:r w:rsidR="007E65B5">
        <w:t>Regulation 9</w:t>
      </w:r>
      <w:r w:rsidR="00380A11">
        <w:t>,</w:t>
      </w:r>
      <w:r w:rsidR="007E65B5">
        <w:t xml:space="preserve"> “the governing body must consult with the </w:t>
      </w:r>
      <w:proofErr w:type="spellStart"/>
      <w:r w:rsidR="007E65B5">
        <w:t>headteacher</w:t>
      </w:r>
      <w:proofErr w:type="spellEnd"/>
      <w:r w:rsidR="007E65B5">
        <w:t>, school staff, learners, parents/carers and others involved in the life and work of the school, e.g. local authority, regional consortia challenge adviser, other schools, community, etc.</w:t>
      </w:r>
      <w:r w:rsidR="00421B37">
        <w:t>”</w:t>
      </w:r>
      <w:r w:rsidR="007E65B5" w:rsidRPr="007E65B5">
        <w:t xml:space="preserve"> </w:t>
      </w:r>
      <w:r w:rsidR="007E65B5">
        <w:t>(Welsh Government</w:t>
      </w:r>
      <w:proofErr w:type="gramStart"/>
      <w:r w:rsidR="00FD3520">
        <w:t>,</w:t>
      </w:r>
      <w:r w:rsidR="007E65B5">
        <w:t xml:space="preserve"> </w:t>
      </w:r>
      <w:r w:rsidR="00FD3520">
        <w:t xml:space="preserve"> </w:t>
      </w:r>
      <w:r w:rsidR="007E65B5">
        <w:t>2014</w:t>
      </w:r>
      <w:proofErr w:type="gramEnd"/>
      <w:r w:rsidR="00FD3520">
        <w:t xml:space="preserve">,  </w:t>
      </w:r>
      <w:r w:rsidR="007E65B5">
        <w:t xml:space="preserve">10). </w:t>
      </w:r>
      <w:r w:rsidR="002B603A">
        <w:t>In all cases, t</w:t>
      </w:r>
      <w:r>
        <w:t>he opinions and ideas of everyone have to be taken into account with meetings and records of what is said at every lev</w:t>
      </w:r>
      <w:r w:rsidR="008E64B1">
        <w:t>el, using a group process model</w:t>
      </w:r>
      <w:r w:rsidR="00380A11">
        <w:t>. Also,</w:t>
      </w:r>
      <w:r w:rsidR="008E64B1">
        <w:t xml:space="preserve"> t</w:t>
      </w:r>
      <w:r>
        <w:t>o ensure a sense of collegiality and common responsibility, all information needs to be shared.</w:t>
      </w:r>
      <w:r w:rsidR="00822A1A">
        <w:t xml:space="preserve"> </w:t>
      </w:r>
      <w:r>
        <w:t xml:space="preserve"> </w:t>
      </w:r>
    </w:p>
    <w:p w:rsidR="00185973" w:rsidRDefault="00185973" w:rsidP="006B433A">
      <w:pPr>
        <w:pStyle w:val="Default"/>
      </w:pPr>
      <w:r>
        <w:lastRenderedPageBreak/>
        <w:t xml:space="preserve">From the gathered information, opinions and ideas, the School Planning Team then determines the common “purpose, mission, vision and goals” </w:t>
      </w:r>
      <w:r w:rsidR="00421B37">
        <w:t>of the strategic enterprise.  G</w:t>
      </w:r>
      <w:r>
        <w:t xml:space="preserve">oals </w:t>
      </w:r>
      <w:r w:rsidR="00380A11">
        <w:t>will be informed by the “regular</w:t>
      </w:r>
      <w:r w:rsidR="003D0196">
        <w:t xml:space="preserve"> [honest and robust]</w:t>
      </w:r>
      <w:r w:rsidR="00380A11">
        <w:t xml:space="preserve"> self-evaluation a school undertakes of its own performance and contextual data” and by the national priorities defined by </w:t>
      </w:r>
      <w:proofErr w:type="spellStart"/>
      <w:r w:rsidR="00380A11">
        <w:t>Estyn</w:t>
      </w:r>
      <w:proofErr w:type="spellEnd"/>
      <w:r w:rsidR="00380A11">
        <w:t xml:space="preserve"> (Welsh Government</w:t>
      </w:r>
      <w:r w:rsidR="00FD3520">
        <w:t>,</w:t>
      </w:r>
      <w:r w:rsidR="00626B04">
        <w:t xml:space="preserve"> </w:t>
      </w:r>
      <w:r w:rsidR="00380A11">
        <w:t>2014</w:t>
      </w:r>
      <w:r w:rsidR="00FD3520">
        <w:t xml:space="preserve">, </w:t>
      </w:r>
      <w:r w:rsidR="00380A11">
        <w:t xml:space="preserve">3). </w:t>
      </w:r>
      <w:r>
        <w:t>All goals should be SMART (Specific, Measurable, Attainable, Realistic and Time-bound) and will, in turn, determine the strategies and actions to be taken</w:t>
      </w:r>
      <w:r w:rsidR="00FD3520">
        <w:t xml:space="preserve"> (Tracy, 2012, </w:t>
      </w:r>
      <w:r w:rsidR="00AF6280">
        <w:t>67)</w:t>
      </w:r>
      <w:r>
        <w:t xml:space="preserve">. Following the determination of goals, data </w:t>
      </w:r>
      <w:r w:rsidR="00380A11">
        <w:t xml:space="preserve">is </w:t>
      </w:r>
      <w:r>
        <w:t>analysed to enable the development of detailed strategies</w:t>
      </w:r>
      <w:r w:rsidR="00421B37">
        <w:t xml:space="preserve"> in order</w:t>
      </w:r>
      <w:r>
        <w:t xml:space="preserve"> to achieve them. The strategies are then broken down into action plans</w:t>
      </w:r>
      <w:r w:rsidR="003D0196">
        <w:t xml:space="preserve"> </w:t>
      </w:r>
      <w:r w:rsidR="00421B37">
        <w:t>“</w:t>
      </w:r>
      <w:r w:rsidR="003D0196">
        <w:t>that will raise standards and improve outcomes for all learners, regardless of their back</w:t>
      </w:r>
      <w:r w:rsidR="001157DC">
        <w:t>ground” (Welsh Government</w:t>
      </w:r>
      <w:r w:rsidR="00FD3520">
        <w:t>,</w:t>
      </w:r>
      <w:r w:rsidR="001157DC">
        <w:t xml:space="preserve"> 2014</w:t>
      </w:r>
      <w:r w:rsidR="00FD3520">
        <w:t>,</w:t>
      </w:r>
      <w:r w:rsidR="001157DC">
        <w:t xml:space="preserve"> </w:t>
      </w:r>
      <w:r w:rsidR="003D0196">
        <w:t xml:space="preserve">5). </w:t>
      </w:r>
      <w:r>
        <w:t xml:space="preserve"> </w:t>
      </w:r>
      <w:r w:rsidR="003D0196">
        <w:t>These action plans,</w:t>
      </w:r>
      <w:r>
        <w:t xml:space="preserve"> in turn, comprise the strategic plan. For the plan to succeed, it is essential that everyone who has to implement it should have shared in its development. </w:t>
      </w:r>
      <w:r w:rsidR="00AF6280">
        <w:t>As stated above, o</w:t>
      </w:r>
      <w:r>
        <w:t xml:space="preserve">wnership of the plan, its goals and strategies, by all the stakeholders of the school community, is crucial for the plan to be supported and successful. </w:t>
      </w:r>
    </w:p>
    <w:p w:rsidR="00B8285F" w:rsidRDefault="00185973" w:rsidP="00BA49BC">
      <w:pPr>
        <w:pStyle w:val="Default"/>
      </w:pPr>
      <w:r>
        <w:t>The whole planning process, from the definition of the future vision</w:t>
      </w:r>
      <w:r w:rsidR="00421B37">
        <w:t xml:space="preserve"> of the school,</w:t>
      </w:r>
      <w:r>
        <w:t xml:space="preserve"> to the drafting of the strategic plan</w:t>
      </w:r>
      <w:r w:rsidR="00421B37">
        <w:t>,</w:t>
      </w:r>
      <w:r>
        <w:t xml:space="preserve"> could take up to a school year to complete</w:t>
      </w:r>
      <w:r w:rsidR="00FD3520">
        <w:t xml:space="preserve"> (Tracy, 2012, </w:t>
      </w:r>
      <w:r w:rsidR="00272223">
        <w:t>39).</w:t>
      </w:r>
      <w:r>
        <w:t xml:space="preserve"> The implementation would thus begin the </w:t>
      </w:r>
      <w:r w:rsidR="00421B37">
        <w:t xml:space="preserve">next </w:t>
      </w:r>
      <w:r>
        <w:t xml:space="preserve">new school year. </w:t>
      </w:r>
      <w:r w:rsidR="00CF530B">
        <w:t xml:space="preserve">According to </w:t>
      </w:r>
      <w:r w:rsidR="00CA08EB">
        <w:t xml:space="preserve">the </w:t>
      </w:r>
      <w:r w:rsidR="00CF530B">
        <w:t>Welsh</w:t>
      </w:r>
      <w:r w:rsidR="00CA08EB">
        <w:t xml:space="preserve"> Government </w:t>
      </w:r>
      <w:r w:rsidR="00CF530B">
        <w:t xml:space="preserve"> </w:t>
      </w:r>
      <w:r w:rsidR="00CF530B" w:rsidRPr="00CA08EB">
        <w:rPr>
          <w:i/>
        </w:rPr>
        <w:t>School Development Plans</w:t>
      </w:r>
      <w:r w:rsidR="00CF530B">
        <w:t>, “the SDP is required to function as a rolling three</w:t>
      </w:r>
      <w:r w:rsidR="00202E60">
        <w:t>-year plan (Regulation 5(3))…</w:t>
      </w:r>
      <w:r w:rsidR="00CF530B">
        <w:t>Year one of the plan will contain detailed priorities, targets and strategies; years two and three will capture high level priorities and t</w:t>
      </w:r>
      <w:r w:rsidR="00FD3520">
        <w:t>argets” (Welsh Government, 2014,</w:t>
      </w:r>
      <w:r w:rsidR="00CA08EB">
        <w:t xml:space="preserve"> </w:t>
      </w:r>
      <w:r w:rsidR="00CF530B">
        <w:t xml:space="preserve">6). </w:t>
      </w:r>
      <w:r>
        <w:t xml:space="preserve">After </w:t>
      </w:r>
      <w:r w:rsidRPr="00246DAE">
        <w:t>implementation</w:t>
      </w:r>
      <w:r>
        <w:t xml:space="preserve">, regular </w:t>
      </w:r>
      <w:r w:rsidRPr="00246DAE">
        <w:t>monitoring/evaluation</w:t>
      </w:r>
      <w:r>
        <w:t xml:space="preserve"> should review the results throughout the three-year period. </w:t>
      </w:r>
      <w:r w:rsidR="00D37F69">
        <w:t>The Welsh Government SDP document (page 5) lays emphasis on “The impact on learner outcomes...</w:t>
      </w:r>
      <w:r w:rsidR="003D0196">
        <w:t>as the measure of its effectiveness</w:t>
      </w:r>
      <w:r w:rsidR="00D37F69">
        <w:t>” also (page 8) it insists on the importance of “a</w:t>
      </w:r>
      <w:r w:rsidR="006B433A">
        <w:t>n annual process of self-evaluation</w:t>
      </w:r>
      <w:r w:rsidR="00D37F69">
        <w:t>...in assisting a school to assess its performance</w:t>
      </w:r>
      <w:r w:rsidR="003D7DDD">
        <w:t xml:space="preserve">” </w:t>
      </w:r>
      <w:r w:rsidR="00D37F69">
        <w:t xml:space="preserve">and </w:t>
      </w:r>
      <w:r w:rsidR="003D7DDD">
        <w:t>in</w:t>
      </w:r>
      <w:r w:rsidR="00D37F69">
        <w:t xml:space="preserve"> identify</w:t>
      </w:r>
      <w:r w:rsidR="003D7DDD">
        <w:t>ing</w:t>
      </w:r>
      <w:r w:rsidR="00D37F69">
        <w:t xml:space="preserve"> </w:t>
      </w:r>
      <w:r w:rsidR="003D7DDD">
        <w:t>“</w:t>
      </w:r>
      <w:r w:rsidR="00D37F69">
        <w:t>strengths and areas for development</w:t>
      </w:r>
      <w:r w:rsidR="003D7DDD">
        <w:t>.</w:t>
      </w:r>
      <w:r w:rsidR="00D37F69">
        <w:t xml:space="preserve">” </w:t>
      </w:r>
      <w:r>
        <w:t>Any necessary amendments, still in line with the initial vision and goals, can be implemented, then monitored and evaluated, and so on, in a continuous cyclical repetition during the 3-year period. However, mid-year in the third year</w:t>
      </w:r>
      <w:r w:rsidR="006C7688">
        <w:t>,</w:t>
      </w:r>
      <w:r>
        <w:t xml:space="preserve"> the original mission and vision have to be reviewed</w:t>
      </w:r>
      <w:r w:rsidR="00130642">
        <w:t>,</w:t>
      </w:r>
      <w:r>
        <w:t xml:space="preserve"> to ensure they are still relevant for the school</w:t>
      </w:r>
      <w:r w:rsidR="00130642">
        <w:t>,</w:t>
      </w:r>
      <w:r>
        <w:t xml:space="preserve"> before developing strategies for the new three-year plan which should be ready for implementation at the start of the fourth year (Tracy,</w:t>
      </w:r>
      <w:r w:rsidR="00FD3520">
        <w:t xml:space="preserve"> 2012, </w:t>
      </w:r>
      <w:r>
        <w:t>27).</w:t>
      </w:r>
    </w:p>
    <w:p w:rsidR="00AF6280" w:rsidRDefault="00AF6280" w:rsidP="00BA49BC">
      <w:pPr>
        <w:pStyle w:val="Default"/>
      </w:pPr>
    </w:p>
    <w:p w:rsidR="00AF6280" w:rsidRDefault="00AF6280" w:rsidP="00BA49BC">
      <w:pPr>
        <w:pStyle w:val="Default"/>
      </w:pPr>
    </w:p>
    <w:p w:rsidR="0077199A" w:rsidRDefault="00F64AC8" w:rsidP="0077199A">
      <w:pPr>
        <w:pStyle w:val="Default"/>
      </w:pPr>
      <w:r w:rsidRPr="00F64AC8">
        <w:t xml:space="preserve">School X, in which I am completing my first placement, and </w:t>
      </w:r>
      <w:r w:rsidR="00130642">
        <w:t>which will remain</w:t>
      </w:r>
      <w:r w:rsidRPr="00F64AC8">
        <w:t xml:space="preserve"> unidentified for ethical reasons (</w:t>
      </w:r>
      <w:proofErr w:type="spellStart"/>
      <w:r w:rsidRPr="00F64AC8">
        <w:t>Bera</w:t>
      </w:r>
      <w:proofErr w:type="spellEnd"/>
      <w:r w:rsidRPr="00F64AC8">
        <w:t xml:space="preserve"> Ethical Guides, 2018), </w:t>
      </w:r>
      <w:r w:rsidR="00AF6280">
        <w:t xml:space="preserve">currently </w:t>
      </w:r>
      <w:r w:rsidRPr="00F64AC8">
        <w:t>totals 732</w:t>
      </w:r>
      <w:r>
        <w:t xml:space="preserve"> pupils in 2018/</w:t>
      </w:r>
      <w:r w:rsidR="00CA08EB">
        <w:t>1</w:t>
      </w:r>
      <w:r>
        <w:t>9;</w:t>
      </w:r>
      <w:r w:rsidRPr="00F64AC8">
        <w:t xml:space="preserve"> </w:t>
      </w:r>
      <w:r w:rsidR="00AF6280">
        <w:t xml:space="preserve">has </w:t>
      </w:r>
      <w:r w:rsidR="00E866F5">
        <w:t xml:space="preserve">a three-year average of </w:t>
      </w:r>
      <w:r w:rsidR="00E866F5" w:rsidRPr="00F64AC8">
        <w:t>35.1%</w:t>
      </w:r>
      <w:r w:rsidR="00E866F5">
        <w:t xml:space="preserve"> </w:t>
      </w:r>
      <w:r w:rsidR="0082304F">
        <w:t>‘Free School Meal’</w:t>
      </w:r>
      <w:r w:rsidR="00E866F5" w:rsidRPr="00F64AC8">
        <w:t xml:space="preserve"> learners</w:t>
      </w:r>
      <w:r w:rsidR="00E866F5">
        <w:t xml:space="preserve"> (</w:t>
      </w:r>
      <w:r w:rsidRPr="00F64AC8">
        <w:t>twice the Welsh national average</w:t>
      </w:r>
      <w:r w:rsidR="00E866F5">
        <w:t xml:space="preserve"> of </w:t>
      </w:r>
      <w:r w:rsidR="00E866F5" w:rsidRPr="00F64AC8">
        <w:t>17.4%</w:t>
      </w:r>
      <w:r w:rsidR="00E866F5">
        <w:t xml:space="preserve"> </w:t>
      </w:r>
      <w:r w:rsidRPr="00F64AC8">
        <w:t>(Welsh Government School Census, 2018)</w:t>
      </w:r>
      <w:r w:rsidR="00E866F5">
        <w:t>)</w:t>
      </w:r>
      <w:r>
        <w:t>;</w:t>
      </w:r>
      <w:r w:rsidRPr="00F64AC8">
        <w:t xml:space="preserve"> and </w:t>
      </w:r>
      <w:r>
        <w:t>an</w:t>
      </w:r>
      <w:r w:rsidRPr="00F64AC8">
        <w:t xml:space="preserve"> attendance rate </w:t>
      </w:r>
      <w:r>
        <w:t>of</w:t>
      </w:r>
      <w:r w:rsidRPr="00F64AC8">
        <w:t xml:space="preserve"> 93.5% (</w:t>
      </w:r>
      <w:r w:rsidR="00E912F2">
        <w:t xml:space="preserve">conforming to the </w:t>
      </w:r>
      <w:r w:rsidRPr="00F64AC8">
        <w:t>93.8% Welsh national average (Welsh Government Statistics, 2018))</w:t>
      </w:r>
      <w:r w:rsidR="00E866F5">
        <w:t>.</w:t>
      </w:r>
      <w:r w:rsidRPr="00F64AC8">
        <w:t xml:space="preserve"> The school is situated in an area characterised by </w:t>
      </w:r>
      <w:proofErr w:type="spellStart"/>
      <w:r w:rsidRPr="00F64AC8">
        <w:t>Estyn</w:t>
      </w:r>
      <w:proofErr w:type="spellEnd"/>
      <w:r w:rsidRPr="00F64AC8">
        <w:t>, in their 2015 report, as “deprived” (</w:t>
      </w:r>
      <w:proofErr w:type="spellStart"/>
      <w:r w:rsidRPr="00F64AC8">
        <w:t>Estyn</w:t>
      </w:r>
      <w:proofErr w:type="spellEnd"/>
      <w:r w:rsidRPr="00F64AC8">
        <w:t xml:space="preserve"> school report 2015) with “about 60% of pupils living in the 20% most deprived areas in Wales,” yet </w:t>
      </w:r>
      <w:proofErr w:type="spellStart"/>
      <w:r w:rsidRPr="00F64AC8">
        <w:t>Estyn</w:t>
      </w:r>
      <w:proofErr w:type="spellEnd"/>
      <w:r w:rsidRPr="00F64AC8">
        <w:t xml:space="preserve"> classified the school’s performance as ‘excellent,’ with “an exceptionally caring and inclusive ethos” while standards of pupils’ performance and improvement in attendance were described as ‘outstanding.’ </w:t>
      </w:r>
      <w:r w:rsidR="00BC3CFA">
        <w:t xml:space="preserve">The report </w:t>
      </w:r>
      <w:r w:rsidR="001157DC">
        <w:t xml:space="preserve">also </w:t>
      </w:r>
      <w:r w:rsidR="00BC3CFA">
        <w:t>remarked that “the gap between the performance of boys and girls [had] narrowed considerably over the last three years</w:t>
      </w:r>
      <w:r w:rsidR="00130642">
        <w:t xml:space="preserve"> (since the last </w:t>
      </w:r>
      <w:proofErr w:type="spellStart"/>
      <w:r w:rsidR="00130642">
        <w:t>Estyn</w:t>
      </w:r>
      <w:proofErr w:type="spellEnd"/>
      <w:r w:rsidR="00130642">
        <w:t xml:space="preserve"> school report)</w:t>
      </w:r>
      <w:r w:rsidR="00BC3CFA">
        <w:t xml:space="preserve">, with both boys’ and girls’ performance improving” </w:t>
      </w:r>
      <w:r w:rsidR="001157DC">
        <w:t>and</w:t>
      </w:r>
      <w:r w:rsidR="00BC3CFA">
        <w:t xml:space="preserve"> “the difference between the performance of pupils eligible for free school meals and those who are not [had] reduced considerably” and was “better than the family and national averages for similar pupils in all indicators.” Again, “pupils with additional learning needs achieve[d] well above expectations.” </w:t>
      </w:r>
      <w:proofErr w:type="gramStart"/>
      <w:r w:rsidR="00BC3CFA">
        <w:t xml:space="preserve">Furthermore, </w:t>
      </w:r>
      <w:r w:rsidR="001157DC">
        <w:t>“</w:t>
      </w:r>
      <w:r w:rsidR="00BC3CFA">
        <w:t>attendance rates [were] well above modelled outcomes.”</w:t>
      </w:r>
      <w:proofErr w:type="gramEnd"/>
      <w:r w:rsidR="00717383">
        <w:t xml:space="preserve"> </w:t>
      </w:r>
      <w:r w:rsidR="00BC3CFA">
        <w:t>The re</w:t>
      </w:r>
      <w:r w:rsidR="00717383">
        <w:t>port also remarked on pupil participation in “meaningful decision-making” enabling pupils to “influence provision and choice” creating an “extreme</w:t>
      </w:r>
      <w:r w:rsidR="00525913">
        <w:t>ly</w:t>
      </w:r>
      <w:r w:rsidR="00717383">
        <w:t xml:space="preserve"> positive impact on their wellbeing and performance”</w:t>
      </w:r>
      <w:r w:rsidR="00BC3CFA">
        <w:t xml:space="preserve"> </w:t>
      </w:r>
      <w:r w:rsidR="00BC3CFA" w:rsidRPr="00F64AC8">
        <w:t>(</w:t>
      </w:r>
      <w:proofErr w:type="spellStart"/>
      <w:r w:rsidR="00BC3CFA" w:rsidRPr="00F64AC8">
        <w:t>Estyn</w:t>
      </w:r>
      <w:proofErr w:type="spellEnd"/>
      <w:r w:rsidR="00BC3CFA" w:rsidRPr="00F64AC8">
        <w:t xml:space="preserve"> school report 2015)</w:t>
      </w:r>
      <w:r w:rsidR="00BC3CFA">
        <w:t>.</w:t>
      </w:r>
    </w:p>
    <w:p w:rsidR="00025EE7" w:rsidRDefault="00196954" w:rsidP="00025EE7">
      <w:pPr>
        <w:pStyle w:val="Default"/>
      </w:pPr>
      <w:r>
        <w:t>Yet</w:t>
      </w:r>
      <w:r w:rsidR="00F4284E">
        <w:t>,</w:t>
      </w:r>
      <w:r w:rsidR="00717383">
        <w:t xml:space="preserve"> in</w:t>
      </w:r>
      <w:r w:rsidR="0077199A">
        <w:t xml:space="preserve"> the first decade of this century, s</w:t>
      </w:r>
      <w:r w:rsidR="00272223">
        <w:t>chool X was under-performing,</w:t>
      </w:r>
      <w:r w:rsidR="0077199A">
        <w:t xml:space="preserve"> a ‘failing school’ with poor results and </w:t>
      </w:r>
      <w:proofErr w:type="spellStart"/>
      <w:r w:rsidR="0077199A">
        <w:t>low</w:t>
      </w:r>
      <w:proofErr w:type="spellEnd"/>
      <w:r w:rsidR="0077199A">
        <w:t xml:space="preserve"> learner self-esteem. This</w:t>
      </w:r>
      <w:r w:rsidR="00272223">
        <w:t xml:space="preserve"> </w:t>
      </w:r>
      <w:r>
        <w:t xml:space="preserve">situation </w:t>
      </w:r>
      <w:r w:rsidR="00272223">
        <w:t>le</w:t>
      </w:r>
      <w:r w:rsidR="0077199A">
        <w:t>d</w:t>
      </w:r>
      <w:r w:rsidR="00272223">
        <w:t xml:space="preserve"> a committed and forward-thinking </w:t>
      </w:r>
      <w:proofErr w:type="spellStart"/>
      <w:r w:rsidR="00272223">
        <w:t>headteacher</w:t>
      </w:r>
      <w:proofErr w:type="spellEnd"/>
      <w:r w:rsidR="00272223">
        <w:t xml:space="preserve"> and her team to </w:t>
      </w:r>
      <w:r w:rsidR="0077199A">
        <w:t xml:space="preserve">take the decision to </w:t>
      </w:r>
      <w:r w:rsidR="00272223">
        <w:t>adopt a strategic planning approach. This approach provided an “effective strategic direction</w:t>
      </w:r>
      <w:r w:rsidR="00F4284E">
        <w:t>,”</w:t>
      </w:r>
      <w:r w:rsidR="00272223">
        <w:t xml:space="preserve"> allowing school “leaders at all levels [including pupils... to] share this clear and precise vision with a focus on raising standards and giving every pupil the best chance possible to succeed. Their strong committed leadership...resulted in sustained improvements in pu</w:t>
      </w:r>
      <w:r w:rsidR="0077199A">
        <w:t>pils’ performance and wellbeing</w:t>
      </w:r>
      <w:r w:rsidR="00272223">
        <w:t>”</w:t>
      </w:r>
      <w:r w:rsidR="00272223" w:rsidRPr="00591411">
        <w:t xml:space="preserve"> </w:t>
      </w:r>
      <w:r w:rsidR="00272223">
        <w:t>(</w:t>
      </w:r>
      <w:proofErr w:type="spellStart"/>
      <w:r w:rsidR="00272223">
        <w:t>Estyn</w:t>
      </w:r>
      <w:proofErr w:type="spellEnd"/>
      <w:r w:rsidR="00272223">
        <w:t xml:space="preserve"> school report 2015). The</w:t>
      </w:r>
      <w:r w:rsidR="0077199A">
        <w:t>ir</w:t>
      </w:r>
      <w:r w:rsidR="00272223">
        <w:t xml:space="preserve"> strategic planning approach thus successfully permitted a failing school to become an example of good practice and learning. </w:t>
      </w:r>
      <w:r w:rsidR="0077199A">
        <w:t xml:space="preserve">Indeed, the </w:t>
      </w:r>
      <w:proofErr w:type="spellStart"/>
      <w:r w:rsidR="0077199A">
        <w:t>Estyn</w:t>
      </w:r>
      <w:proofErr w:type="spellEnd"/>
      <w:r w:rsidR="0077199A">
        <w:t xml:space="preserve"> school report </w:t>
      </w:r>
      <w:r w:rsidR="00272223">
        <w:t>determined that the</w:t>
      </w:r>
      <w:r w:rsidR="00272223" w:rsidRPr="00F64AC8">
        <w:t xml:space="preserve"> school </w:t>
      </w:r>
      <w:r w:rsidR="0077199A">
        <w:t>had achieved their</w:t>
      </w:r>
      <w:r w:rsidR="00272223" w:rsidRPr="00F64AC8">
        <w:t xml:space="preserve"> excellent results following “an exceptionally effective strategic approach,” provided by an “exceptional strategic direction for the school,” using a “wide range of effective strategies”</w:t>
      </w:r>
      <w:r w:rsidR="00A21530">
        <w:t xml:space="preserve"> in a “whole-school approach...</w:t>
      </w:r>
      <w:r w:rsidR="00272223" w:rsidRPr="00F64AC8">
        <w:t>applied extremely consistently by staff” (</w:t>
      </w:r>
      <w:proofErr w:type="spellStart"/>
      <w:r w:rsidR="00272223" w:rsidRPr="00F64AC8">
        <w:t>Estyn</w:t>
      </w:r>
      <w:proofErr w:type="spellEnd"/>
      <w:r w:rsidR="00272223" w:rsidRPr="00F64AC8">
        <w:t xml:space="preserve"> school report 2015).</w:t>
      </w:r>
      <w:r w:rsidR="00025EE7">
        <w:t xml:space="preserve"> The</w:t>
      </w:r>
      <w:r w:rsidR="00025EE7" w:rsidRPr="005F5987">
        <w:t xml:space="preserve"> report nevertheless identified three </w:t>
      </w:r>
      <w:r w:rsidR="00025EE7" w:rsidRPr="005F5987">
        <w:lastRenderedPageBreak/>
        <w:t>areas where improvement was still required, the primary deficiency being writing skills.</w:t>
      </w:r>
      <w:r w:rsidR="00025EE7">
        <w:t xml:space="preserve"> The first recommendation of the report was therefore: “Improve pupils’ writing skills to match the high standards they achieve in reading”</w:t>
      </w:r>
      <w:r w:rsidR="00025EE7" w:rsidRPr="005F5987">
        <w:t xml:space="preserve"> </w:t>
      </w:r>
      <w:r w:rsidR="00025EE7" w:rsidRPr="002D7965">
        <w:t>(</w:t>
      </w:r>
      <w:proofErr w:type="spellStart"/>
      <w:r w:rsidR="00025EE7" w:rsidRPr="002D7965">
        <w:t>Estyn</w:t>
      </w:r>
      <w:proofErr w:type="spellEnd"/>
      <w:r w:rsidR="00025EE7" w:rsidRPr="002D7965">
        <w:t xml:space="preserve"> school report 2015). </w:t>
      </w:r>
      <w:r w:rsidR="00025EE7">
        <w:t>This recommendation</w:t>
      </w:r>
      <w:r w:rsidR="00AF6280">
        <w:t xml:space="preserve"> still figures</w:t>
      </w:r>
      <w:r w:rsidR="00025EE7">
        <w:t xml:space="preserve"> in school X’s current 2017-20 Development Plan which addresses the issue as detailed in the Post Inspection Action Plan (PIAP). </w:t>
      </w:r>
    </w:p>
    <w:p w:rsidR="00194CC2" w:rsidRDefault="00535B04" w:rsidP="00025EE7">
      <w:pPr>
        <w:pStyle w:val="Default"/>
      </w:pPr>
      <w:r>
        <w:t>The School Development Plan</w:t>
      </w:r>
      <w:r w:rsidR="00A360CF">
        <w:t>,</w:t>
      </w:r>
      <w:r>
        <w:t xml:space="preserve"> and</w:t>
      </w:r>
      <w:r w:rsidR="008B271F">
        <w:t xml:space="preserve"> </w:t>
      </w:r>
      <w:r w:rsidR="00A360CF">
        <w:t xml:space="preserve">the </w:t>
      </w:r>
      <w:r w:rsidR="008B271F">
        <w:t>more specific</w:t>
      </w:r>
      <w:r>
        <w:t xml:space="preserve"> </w:t>
      </w:r>
      <w:r w:rsidR="00025EE7">
        <w:t>Department</w:t>
      </w:r>
      <w:r>
        <w:t xml:space="preserve"> Development Plan</w:t>
      </w:r>
      <w:r w:rsidR="00F312A2">
        <w:t>s</w:t>
      </w:r>
      <w:r w:rsidR="00A360CF">
        <w:t>,</w:t>
      </w:r>
      <w:r>
        <w:t xml:space="preserve"> </w:t>
      </w:r>
      <w:r w:rsidR="00A360CF">
        <w:t xml:space="preserve">form the road-map </w:t>
      </w:r>
      <w:r>
        <w:t xml:space="preserve">of school X’s strategic </w:t>
      </w:r>
      <w:proofErr w:type="gramStart"/>
      <w:r>
        <w:t>planning,</w:t>
      </w:r>
      <w:proofErr w:type="gramEnd"/>
      <w:r>
        <w:t xml:space="preserve"> </w:t>
      </w:r>
      <w:r w:rsidR="00BA0795">
        <w:t>comprised of action plans</w:t>
      </w:r>
      <w:r w:rsidR="00AF6280">
        <w:t xml:space="preserve"> and</w:t>
      </w:r>
      <w:r w:rsidR="00BA0795">
        <w:t xml:space="preserve"> </w:t>
      </w:r>
      <w:r>
        <w:t xml:space="preserve">designed for a three-year cycle. This interval allows a sufficient lapse of time to implement new procedures and processes and to monitor their merit and efficacy, yet is not so long as to forfeit reactivity in an environment in constant flux and evolution. </w:t>
      </w:r>
      <w:r w:rsidR="00DF06DD">
        <w:t>The school is now in the second year of its 2017-20 three-year plan.</w:t>
      </w:r>
      <w:r w:rsidR="003D0E1D">
        <w:t xml:space="preserve"> The School Development Plan</w:t>
      </w:r>
      <w:r w:rsidR="001233B3">
        <w:t xml:space="preserve"> </w:t>
      </w:r>
      <w:r w:rsidR="00C24FA0">
        <w:t>firstly</w:t>
      </w:r>
      <w:r w:rsidR="00953E86">
        <w:t xml:space="preserve"> </w:t>
      </w:r>
      <w:r w:rsidR="00C24FA0">
        <w:t xml:space="preserve">breaks down </w:t>
      </w:r>
      <w:r w:rsidR="008B271F">
        <w:t xml:space="preserve">School X’s 3-Year (2017-20) Plan </w:t>
      </w:r>
      <w:r w:rsidR="0087632A">
        <w:t>‘</w:t>
      </w:r>
      <w:r w:rsidR="008B271F">
        <w:t>Key Priorities</w:t>
      </w:r>
      <w:r w:rsidR="0087632A">
        <w:t>’</w:t>
      </w:r>
      <w:r w:rsidR="00C24FA0">
        <w:t xml:space="preserve"> </w:t>
      </w:r>
      <w:r w:rsidR="00953E86">
        <w:t xml:space="preserve">into the five </w:t>
      </w:r>
      <w:proofErr w:type="spellStart"/>
      <w:r w:rsidR="00953E86">
        <w:t>Estyn</w:t>
      </w:r>
      <w:proofErr w:type="spellEnd"/>
      <w:r w:rsidR="00953E86">
        <w:t xml:space="preserve"> </w:t>
      </w:r>
      <w:r w:rsidR="00953E86" w:rsidRPr="00953E86">
        <w:rPr>
          <w:i/>
        </w:rPr>
        <w:t>Inspection Areas</w:t>
      </w:r>
      <w:r w:rsidR="00953E86">
        <w:t xml:space="preserve"> (Standards, Wellbeing and attitudes to learning, Teaching and learning experiences, Care, support and guidance and Leadership and management). </w:t>
      </w:r>
      <w:r w:rsidR="0087632A">
        <w:t>E</w:t>
      </w:r>
      <w:r w:rsidR="00953E86">
        <w:t xml:space="preserve">ach </w:t>
      </w:r>
      <w:r w:rsidR="00953E86" w:rsidRPr="00C24FA0">
        <w:rPr>
          <w:i/>
        </w:rPr>
        <w:t>Area</w:t>
      </w:r>
      <w:r w:rsidR="00953E86">
        <w:t xml:space="preserve"> </w:t>
      </w:r>
      <w:r w:rsidR="00867050">
        <w:t>is</w:t>
      </w:r>
      <w:r w:rsidR="0087632A">
        <w:t xml:space="preserve"> then</w:t>
      </w:r>
      <w:r w:rsidR="00867050">
        <w:t xml:space="preserve"> studied</w:t>
      </w:r>
      <w:r w:rsidR="00953E86">
        <w:t xml:space="preserve"> </w:t>
      </w:r>
      <w:r w:rsidR="00C24FA0">
        <w:t>separately</w:t>
      </w:r>
      <w:r w:rsidR="00633C12">
        <w:t>,</w:t>
      </w:r>
      <w:r w:rsidR="00867050">
        <w:t xml:space="preserve"> </w:t>
      </w:r>
      <w:r w:rsidR="00C24FA0">
        <w:t>the</w:t>
      </w:r>
      <w:r w:rsidR="00130642">
        <w:t xml:space="preserve"> key 3-year priorities having been updated into specific </w:t>
      </w:r>
      <w:r w:rsidR="008B271F">
        <w:t xml:space="preserve">2018-2019 </w:t>
      </w:r>
      <w:r>
        <w:t xml:space="preserve">priorities </w:t>
      </w:r>
      <w:r w:rsidR="0040053F">
        <w:t>following</w:t>
      </w:r>
      <w:r w:rsidR="00025EE7">
        <w:t xml:space="preserve"> the results of monitoring </w:t>
      </w:r>
      <w:r w:rsidR="00BA0795">
        <w:t xml:space="preserve">and </w:t>
      </w:r>
      <w:r w:rsidR="0040053F">
        <w:t>analysis in</w:t>
      </w:r>
      <w:r>
        <w:t xml:space="preserve"> the yearly</w:t>
      </w:r>
      <w:r w:rsidR="00BA0795">
        <w:t xml:space="preserve"> </w:t>
      </w:r>
      <w:r w:rsidR="00025EE7">
        <w:t>S</w:t>
      </w:r>
      <w:r w:rsidR="00BA0795">
        <w:t>chool</w:t>
      </w:r>
      <w:r>
        <w:t xml:space="preserve"> Self Evaluation Report (SER) reviewed each July.</w:t>
      </w:r>
      <w:r w:rsidR="00C24FA0">
        <w:t xml:space="preserve"> </w:t>
      </w:r>
      <w:r>
        <w:t>D</w:t>
      </w:r>
      <w:r w:rsidR="00C24FA0">
        <w:t>etails of the</w:t>
      </w:r>
      <w:r w:rsidR="00F312A2">
        <w:t>se 2018-2019</w:t>
      </w:r>
      <w:r w:rsidR="00C24FA0">
        <w:t xml:space="preserve"> prior</w:t>
      </w:r>
      <w:r w:rsidR="001233B3">
        <w:t>ities</w:t>
      </w:r>
      <w:r w:rsidR="0010645D">
        <w:t xml:space="preserve"> per </w:t>
      </w:r>
      <w:r w:rsidR="0010645D" w:rsidRPr="0010645D">
        <w:rPr>
          <w:i/>
        </w:rPr>
        <w:t>Area</w:t>
      </w:r>
      <w:r w:rsidR="00211D06">
        <w:t xml:space="preserve"> are</w:t>
      </w:r>
      <w:r w:rsidR="00867050">
        <w:t xml:space="preserve"> defined</w:t>
      </w:r>
      <w:r w:rsidR="001233B3">
        <w:t xml:space="preserve"> </w:t>
      </w:r>
      <w:r w:rsidR="0040053F">
        <w:t xml:space="preserve">in an action plan format: </w:t>
      </w:r>
      <w:r w:rsidR="001233B3">
        <w:t>person(s) responsible, outcomes/target, Professional Development Needs/monitoring procedures and Source of Finance and Cost.</w:t>
      </w:r>
      <w:r w:rsidR="00C24FA0">
        <w:t xml:space="preserve"> </w:t>
      </w:r>
    </w:p>
    <w:p w:rsidR="00E31F6E" w:rsidRDefault="00BA0795" w:rsidP="00EA3432">
      <w:pPr>
        <w:pStyle w:val="Default"/>
      </w:pPr>
      <w:r>
        <w:t xml:space="preserve">The </w:t>
      </w:r>
      <w:r w:rsidR="008B271F">
        <w:t>3-Year Key P</w:t>
      </w:r>
      <w:r>
        <w:t>riorities specified in the School Development Plan, cascade down to the Department Development Plan</w:t>
      </w:r>
      <w:r w:rsidR="00A14FD0">
        <w:t>s</w:t>
      </w:r>
      <w:r>
        <w:t xml:space="preserve"> for each of the school’s various</w:t>
      </w:r>
      <w:r w:rsidR="00633C12">
        <w:t xml:space="preserve"> departments. The</w:t>
      </w:r>
      <w:r w:rsidR="008B271F">
        <w:t>se</w:t>
      </w:r>
      <w:r w:rsidR="00633C12">
        <w:t xml:space="preserve"> </w:t>
      </w:r>
      <w:r w:rsidR="00025EE7">
        <w:t>general</w:t>
      </w:r>
      <w:r w:rsidR="00633C12">
        <w:t xml:space="preserve"> </w:t>
      </w:r>
      <w:r w:rsidR="008B271F">
        <w:t xml:space="preserve">3-Year </w:t>
      </w:r>
      <w:r w:rsidR="00633C12">
        <w:t xml:space="preserve">priorities </w:t>
      </w:r>
      <w:r>
        <w:t>are identical in</w:t>
      </w:r>
      <w:r w:rsidR="00633C12">
        <w:t xml:space="preserve"> the </w:t>
      </w:r>
      <w:r>
        <w:t>Department</w:t>
      </w:r>
      <w:r w:rsidR="00633C12">
        <w:t xml:space="preserve"> Development Plan</w:t>
      </w:r>
      <w:r w:rsidR="00A14FD0">
        <w:t>s</w:t>
      </w:r>
      <w:r w:rsidR="00633C12">
        <w:t>. However</w:t>
      </w:r>
      <w:r w:rsidR="00F312A2">
        <w:t>,</w:t>
      </w:r>
      <w:r w:rsidR="00633C12">
        <w:t xml:space="preserve"> when each </w:t>
      </w:r>
      <w:r w:rsidR="00633C12" w:rsidRPr="00633C12">
        <w:rPr>
          <w:i/>
        </w:rPr>
        <w:t>Area</w:t>
      </w:r>
      <w:r w:rsidR="00633C12">
        <w:t xml:space="preserve"> is studied separately</w:t>
      </w:r>
      <w:r w:rsidR="00F312A2">
        <w:t xml:space="preserve"> for 2018-2019, </w:t>
      </w:r>
      <w:r w:rsidR="00633C12">
        <w:t>the priorities are spec</w:t>
      </w:r>
      <w:r w:rsidR="0087632A">
        <w:t>ific to the Department, and</w:t>
      </w:r>
      <w:r w:rsidR="00633C12">
        <w:t xml:space="preserve"> they follow the results of the </w:t>
      </w:r>
      <w:r w:rsidR="00AF6280">
        <w:t xml:space="preserve">previous yearly </w:t>
      </w:r>
      <w:r w:rsidR="00633C12">
        <w:t xml:space="preserve">Department Self Evaluation Report. </w:t>
      </w:r>
    </w:p>
    <w:p w:rsidR="00762ED7" w:rsidRDefault="00762ED7" w:rsidP="00762ED7">
      <w:pPr>
        <w:pStyle w:val="Default"/>
      </w:pPr>
      <w:r>
        <w:t xml:space="preserve">Writing skills improvement being the last </w:t>
      </w:r>
      <w:proofErr w:type="spellStart"/>
      <w:r>
        <w:t>Estyn</w:t>
      </w:r>
      <w:proofErr w:type="spellEnd"/>
      <w:r>
        <w:t xml:space="preserve"> School Report</w:t>
      </w:r>
      <w:r w:rsidR="003035BF">
        <w:t xml:space="preserve">’s primary recommendation </w:t>
      </w:r>
      <w:r>
        <w:t xml:space="preserve">in 2015, it appears in most of the </w:t>
      </w:r>
      <w:r w:rsidRPr="00FE71BE">
        <w:rPr>
          <w:i/>
        </w:rPr>
        <w:t>Areas</w:t>
      </w:r>
      <w:r>
        <w:t xml:space="preserve"> of School X’s Development Plan. In </w:t>
      </w:r>
      <w:r w:rsidRPr="005E1EC4">
        <w:rPr>
          <w:i/>
        </w:rPr>
        <w:t>Area 1</w:t>
      </w:r>
      <w:r>
        <w:t xml:space="preserve"> ‘</w:t>
      </w:r>
      <w:r w:rsidRPr="009D042F">
        <w:rPr>
          <w:i/>
        </w:rPr>
        <w:t>Standards</w:t>
      </w:r>
      <w:r>
        <w:t>,’ the sixth goal is to “</w:t>
      </w:r>
      <w:r w:rsidRPr="005E1EC4">
        <w:t xml:space="preserve">improve access to higher levels in Writing at the end of KS3.” In </w:t>
      </w:r>
      <w:r w:rsidRPr="005E1EC4">
        <w:rPr>
          <w:i/>
        </w:rPr>
        <w:t>Area 3,</w:t>
      </w:r>
      <w:r w:rsidRPr="005E1EC4">
        <w:t xml:space="preserve"> ‘</w:t>
      </w:r>
      <w:r w:rsidRPr="005E1EC4">
        <w:rPr>
          <w:i/>
        </w:rPr>
        <w:t>Teaching and Learning Experience</w:t>
      </w:r>
      <w:r w:rsidRPr="005E1EC4">
        <w:t xml:space="preserve">s,’ the first goal is “Cross curricular Extended Writing Task (EWT) focus.” In </w:t>
      </w:r>
      <w:r w:rsidRPr="005E1EC4">
        <w:rPr>
          <w:i/>
        </w:rPr>
        <w:t>Area 4</w:t>
      </w:r>
      <w:r w:rsidRPr="005E1EC4">
        <w:t xml:space="preserve"> ‘</w:t>
      </w:r>
      <w:r w:rsidRPr="005E1EC4">
        <w:rPr>
          <w:i/>
        </w:rPr>
        <w:t>Care, Support and Guidance</w:t>
      </w:r>
      <w:r w:rsidRPr="005E1EC4">
        <w:t xml:space="preserve">,’ the first goal is more general: to “target Basic Skills data KS3 pupils for preparation for literacy and/or numeracy intervention,” and in Inspection </w:t>
      </w:r>
      <w:r w:rsidRPr="005E1EC4">
        <w:rPr>
          <w:i/>
        </w:rPr>
        <w:t>Area 5,</w:t>
      </w:r>
      <w:r w:rsidRPr="005E1EC4">
        <w:t xml:space="preserve"> ‘</w:t>
      </w:r>
      <w:r w:rsidRPr="005E1EC4">
        <w:rPr>
          <w:i/>
        </w:rPr>
        <w:t>Leadership and Management</w:t>
      </w:r>
      <w:r w:rsidRPr="005E1EC4">
        <w:t xml:space="preserve">,’ goal 3 is to implement the “three </w:t>
      </w:r>
      <w:proofErr w:type="spellStart"/>
      <w:r w:rsidRPr="005E1EC4">
        <w:t>Estyn</w:t>
      </w:r>
      <w:proofErr w:type="spellEnd"/>
      <w:r w:rsidRPr="005E1EC4">
        <w:t xml:space="preserve"> Recommendations underpinning school development plan </w:t>
      </w:r>
      <w:r w:rsidRPr="005E1EC4">
        <w:lastRenderedPageBreak/>
        <w:t xml:space="preserve">priorities.” These strategic goals are then detailed in </w:t>
      </w:r>
      <w:r w:rsidR="00F312A2">
        <w:t xml:space="preserve">the Priorities for 2018-2019, in </w:t>
      </w:r>
      <w:r w:rsidRPr="005E1EC4">
        <w:t xml:space="preserve">each of the relevant </w:t>
      </w:r>
      <w:r w:rsidRPr="005E1EC4">
        <w:rPr>
          <w:i/>
        </w:rPr>
        <w:t>Areas</w:t>
      </w:r>
      <w:r w:rsidRPr="005E1EC4">
        <w:t xml:space="preserve">, along with the persons responsible (chiefly the </w:t>
      </w:r>
      <w:proofErr w:type="spellStart"/>
      <w:r w:rsidRPr="005E1EC4">
        <w:t>Headteacher</w:t>
      </w:r>
      <w:proofErr w:type="spellEnd"/>
      <w:r w:rsidRPr="005E1EC4">
        <w:t xml:space="preserve">/Assistant </w:t>
      </w:r>
      <w:proofErr w:type="spellStart"/>
      <w:r w:rsidRPr="005E1EC4">
        <w:t>Headteacher</w:t>
      </w:r>
      <w:proofErr w:type="spellEnd"/>
      <w:r>
        <w:t xml:space="preserve"> and Heads of Department, </w:t>
      </w:r>
      <w:r w:rsidR="00A360CF">
        <w:t xml:space="preserve">and also </w:t>
      </w:r>
      <w:r>
        <w:t>the Literacy Manager, Standards Manager and Governing Body); the targets and outcome (mainly improved GCSE results); needs and procedures (such as staff training, meetings and monitoring) and, lastly, finance.</w:t>
      </w:r>
    </w:p>
    <w:p w:rsidR="00C17CB8" w:rsidRDefault="003035BF" w:rsidP="00C17CB8">
      <w:pPr>
        <w:pStyle w:val="Default"/>
        <w:ind w:firstLine="426"/>
      </w:pPr>
      <w:r>
        <w:t>The</w:t>
      </w:r>
      <w:r w:rsidR="00D96221">
        <w:t>se writing priority goals,</w:t>
      </w:r>
      <w:r>
        <w:t xml:space="preserve"> </w:t>
      </w:r>
      <w:r w:rsidR="00F312A2">
        <w:t>described</w:t>
      </w:r>
      <w:r>
        <w:t xml:space="preserve"> in the School Development Plan, </w:t>
      </w:r>
      <w:r w:rsidR="00D96221">
        <w:t xml:space="preserve">are replicated in the </w:t>
      </w:r>
      <w:r w:rsidR="00762ED7">
        <w:t xml:space="preserve">current </w:t>
      </w:r>
      <w:proofErr w:type="gramStart"/>
      <w:r w:rsidR="00CA08EB">
        <w:t xml:space="preserve">2017-20 </w:t>
      </w:r>
      <w:r w:rsidR="00762ED7">
        <w:t>Modern Foreign Language Depa</w:t>
      </w:r>
      <w:r w:rsidR="00CA08EB">
        <w:t>rtment Development Plan’s</w:t>
      </w:r>
      <w:proofErr w:type="gramEnd"/>
      <w:r w:rsidR="00CA08EB">
        <w:t xml:space="preserve"> </w:t>
      </w:r>
      <w:r w:rsidR="00D96221">
        <w:t>3-Year Key Priorities</w:t>
      </w:r>
      <w:r w:rsidR="00A12F46">
        <w:t xml:space="preserve">. </w:t>
      </w:r>
      <w:r w:rsidR="00C17CB8">
        <w:t>However, i</w:t>
      </w:r>
      <w:r w:rsidR="00762ED7">
        <w:t xml:space="preserve">n </w:t>
      </w:r>
      <w:r w:rsidR="00D96221">
        <w:t>the ‘Priorities for 2018-2019</w:t>
      </w:r>
      <w:r w:rsidR="008B271F">
        <w:t>,</w:t>
      </w:r>
      <w:r w:rsidR="00D96221">
        <w:t xml:space="preserve">’ specific to the MFL Department, in </w:t>
      </w:r>
      <w:r w:rsidR="00762ED7">
        <w:t>both Area 1 ‘</w:t>
      </w:r>
      <w:r w:rsidR="00762ED7" w:rsidRPr="009D042F">
        <w:rPr>
          <w:i/>
        </w:rPr>
        <w:t>Standards</w:t>
      </w:r>
      <w:r w:rsidR="00762ED7">
        <w:t>,’ and 3 ‘</w:t>
      </w:r>
      <w:r w:rsidR="00762ED7" w:rsidRPr="009D042F">
        <w:rPr>
          <w:i/>
        </w:rPr>
        <w:t xml:space="preserve">Teaching and </w:t>
      </w:r>
      <w:r w:rsidR="00762ED7">
        <w:rPr>
          <w:i/>
        </w:rPr>
        <w:t>L</w:t>
      </w:r>
      <w:r w:rsidR="00762ED7" w:rsidRPr="009D042F">
        <w:rPr>
          <w:i/>
        </w:rPr>
        <w:t>earning Experience</w:t>
      </w:r>
      <w:r w:rsidR="00762ED7">
        <w:t xml:space="preserve">s,’ the goal is </w:t>
      </w:r>
      <w:r w:rsidR="00E31F6E">
        <w:t>modified</w:t>
      </w:r>
      <w:r w:rsidR="00762ED7">
        <w:t xml:space="preserve"> in the MFL context to become</w:t>
      </w:r>
      <w:r w:rsidR="00264587">
        <w:t>:</w:t>
      </w:r>
      <w:r w:rsidR="00C17CB8">
        <w:t xml:space="preserve"> “</w:t>
      </w:r>
      <w:r w:rsidR="00762ED7" w:rsidRPr="00264587">
        <w:rPr>
          <w:i/>
        </w:rPr>
        <w:t>Continue to develop the writing skills of learners in French target language at KS3 and in both French and Spanish at KS4</w:t>
      </w:r>
      <w:r w:rsidR="00264587">
        <w:rPr>
          <w:i/>
        </w:rPr>
        <w:t>.</w:t>
      </w:r>
      <w:r w:rsidR="00C17CB8">
        <w:rPr>
          <w:i/>
        </w:rPr>
        <w:t>”</w:t>
      </w:r>
      <w:r w:rsidR="00762ED7" w:rsidRPr="00264587">
        <w:rPr>
          <w:i/>
        </w:rPr>
        <w:t xml:space="preserve"> </w:t>
      </w:r>
      <w:r w:rsidR="00C17CB8">
        <w:t>All members of MFL staff are responsible for this and their target/outcomes are: “</w:t>
      </w:r>
      <w:r w:rsidR="00C17CB8" w:rsidRPr="00264587">
        <w:rPr>
          <w:i/>
        </w:rPr>
        <w:t>KS3</w:t>
      </w:r>
      <w:r w:rsidR="00C17CB8">
        <w:rPr>
          <w:i/>
        </w:rPr>
        <w:t xml:space="preserve"> - </w:t>
      </w:r>
      <w:r w:rsidR="00C17CB8" w:rsidRPr="00264587">
        <w:rPr>
          <w:i/>
        </w:rPr>
        <w:t>to continue to support pupils in their writing assessments</w:t>
      </w:r>
      <w:r w:rsidR="00C17CB8">
        <w:rPr>
          <w:i/>
        </w:rPr>
        <w:t>,</w:t>
      </w:r>
      <w:r w:rsidR="00C17CB8" w:rsidRPr="00264587">
        <w:rPr>
          <w:i/>
        </w:rPr>
        <w:t xml:space="preserve"> with a first draft in Term </w:t>
      </w:r>
      <w:r w:rsidR="00C17CB8">
        <w:rPr>
          <w:i/>
        </w:rPr>
        <w:t xml:space="preserve">1 and a final redraft in Term 2. </w:t>
      </w:r>
      <w:r w:rsidR="00C17CB8" w:rsidRPr="00264587">
        <w:rPr>
          <w:i/>
        </w:rPr>
        <w:t xml:space="preserve"> </w:t>
      </w:r>
      <w:proofErr w:type="gramStart"/>
      <w:r w:rsidR="00C17CB8" w:rsidRPr="00264587">
        <w:rPr>
          <w:i/>
        </w:rPr>
        <w:t>KS4</w:t>
      </w:r>
      <w:r w:rsidR="00C17CB8">
        <w:rPr>
          <w:i/>
        </w:rPr>
        <w:t xml:space="preserve"> - </w:t>
      </w:r>
      <w:r w:rsidR="00C17CB8" w:rsidRPr="00264587">
        <w:rPr>
          <w:i/>
        </w:rPr>
        <w:t>to continue to develop resources to prepare pupils for the new GCSE.</w:t>
      </w:r>
      <w:proofErr w:type="gramEnd"/>
      <w:r w:rsidR="00C17CB8">
        <w:t xml:space="preserve"> In-service education and training is required for KS4 staff, as well as time to create new resources. The costs incurred cover the in-service education and training.</w:t>
      </w:r>
    </w:p>
    <w:p w:rsidR="00EA3432" w:rsidRDefault="00EA3432" w:rsidP="00C17CB8">
      <w:pPr>
        <w:pStyle w:val="Default"/>
        <w:ind w:firstLine="426"/>
      </w:pPr>
    </w:p>
    <w:p w:rsidR="00AA1C04" w:rsidRDefault="00AA1C04" w:rsidP="00AA1C04">
      <w:pPr>
        <w:pStyle w:val="Default"/>
        <w:ind w:firstLine="426"/>
      </w:pPr>
      <w:r>
        <w:t>To form an opinion or evaluate methods on how to implement procedures to improve learners’ writing skills in schools, it is important to firstly study and integrate academic</w:t>
      </w:r>
      <w:r w:rsidR="00130642">
        <w:t xml:space="preserve"> and scientific research on the</w:t>
      </w:r>
      <w:r>
        <w:t xml:space="preserve"> topic. </w:t>
      </w:r>
      <w:r w:rsidR="00E741F4">
        <w:t>Writing skills</w:t>
      </w:r>
      <w:r w:rsidR="00402E55">
        <w:t>, as already discussed, are crucial to engage successfully in academic assessment, to communicate competently in personal, social and professional relations and also to formulate and channel ideas and arguments, and give outlet to and express emotions.</w:t>
      </w:r>
      <w:r w:rsidR="00BE0CB8">
        <w:t xml:space="preserve"> Much scholarly reflection has been expended in research into how writing skills can best be integrated into learners’ background of knowledge.</w:t>
      </w:r>
      <w:r w:rsidR="00960A23">
        <w:t xml:space="preserve"> </w:t>
      </w:r>
      <w:r w:rsidR="00905E3C">
        <w:t xml:space="preserve">The widely known, yet often disputed 3-cueing system for </w:t>
      </w:r>
      <w:r w:rsidR="00905E3C" w:rsidRPr="000479E7">
        <w:rPr>
          <w:i/>
        </w:rPr>
        <w:t>readers</w:t>
      </w:r>
      <w:r w:rsidR="00905E3C">
        <w:t>, de</w:t>
      </w:r>
      <w:r w:rsidR="009018D3">
        <w:t xml:space="preserve">veloped by David Pearson </w:t>
      </w:r>
      <w:r w:rsidR="00236D25">
        <w:t>(Pearson, 1977)</w:t>
      </w:r>
      <w:r w:rsidR="00905E3C">
        <w:t xml:space="preserve">, is useful for understanding learners’ requirements for </w:t>
      </w:r>
      <w:r w:rsidR="00905E3C" w:rsidRPr="000479E7">
        <w:rPr>
          <w:i/>
        </w:rPr>
        <w:t>writing</w:t>
      </w:r>
      <w:r w:rsidR="00905E3C">
        <w:t>: they need semantic cues (</w:t>
      </w:r>
      <w:r w:rsidR="009C2D6D">
        <w:t>knowledge about topics, culture and world events</w:t>
      </w:r>
      <w:r w:rsidR="00905E3C">
        <w:t xml:space="preserve">) </w:t>
      </w:r>
      <w:r w:rsidR="000479E7">
        <w:t>to stimulate</w:t>
      </w:r>
      <w:r w:rsidR="00905E3C">
        <w:t xml:space="preserve"> ideas and vocabulary; syntactic cues (knowledge about grammar and </w:t>
      </w:r>
      <w:r w:rsidR="009C2D6D">
        <w:t xml:space="preserve">how to organise </w:t>
      </w:r>
      <w:r w:rsidR="00905E3C">
        <w:t xml:space="preserve">whole texts) to write confidently and correctly; </w:t>
      </w:r>
      <w:proofErr w:type="spellStart"/>
      <w:r w:rsidR="00905E3C">
        <w:t>graphophonic</w:t>
      </w:r>
      <w:proofErr w:type="spellEnd"/>
      <w:r w:rsidR="00905E3C">
        <w:t xml:space="preserve"> cues (knowledge about words</w:t>
      </w:r>
      <w:r w:rsidR="009C2D6D">
        <w:t xml:space="preserve"> and their spelling</w:t>
      </w:r>
      <w:r w:rsidR="00905E3C">
        <w:t xml:space="preserve">) to write clearly and </w:t>
      </w:r>
      <w:r w:rsidR="008341B4">
        <w:t>intelligibly</w:t>
      </w:r>
      <w:r w:rsidR="00236D25">
        <w:t xml:space="preserve">. </w:t>
      </w:r>
      <w:r>
        <w:t>These three areas: ideas and vocabulary; knowledge of grammar and different types of texts/techniques; and spelling/punctuation, have to be addressed to enable learners</w:t>
      </w:r>
      <w:r w:rsidR="000479E7">
        <w:t xml:space="preserve"> to tackle independent or extended task writing.</w:t>
      </w:r>
      <w:r>
        <w:t xml:space="preserve"> </w:t>
      </w:r>
    </w:p>
    <w:p w:rsidR="000479E7" w:rsidRDefault="000479E7" w:rsidP="00AA1C04">
      <w:pPr>
        <w:pStyle w:val="Default"/>
        <w:ind w:firstLine="426"/>
      </w:pPr>
      <w:r>
        <w:lastRenderedPageBreak/>
        <w:t xml:space="preserve">The 2008 </w:t>
      </w:r>
      <w:proofErr w:type="spellStart"/>
      <w:r>
        <w:t>Estyn</w:t>
      </w:r>
      <w:proofErr w:type="spellEnd"/>
      <w:r>
        <w:t xml:space="preserve"> report </w:t>
      </w:r>
      <w:r w:rsidRPr="008B672B">
        <w:rPr>
          <w:i/>
        </w:rPr>
        <w:t>Best practice in the reading and writing of pupils aged 7 to 14 years</w:t>
      </w:r>
      <w:r w:rsidR="0011419A">
        <w:t xml:space="preserve"> makes recommendations along these three threads. It remarks that g</w:t>
      </w:r>
      <w:r>
        <w:t xml:space="preserve">ood writing is stimulated by powerful texts which can be literary (novels, plays, poetry) or </w:t>
      </w:r>
      <w:r w:rsidR="00B15BD7">
        <w:t>factual</w:t>
      </w:r>
      <w:r>
        <w:t>: topical news, a “thought-provoking film or tele</w:t>
      </w:r>
      <w:r w:rsidR="00FD3520">
        <w:t>vision programme” (</w:t>
      </w:r>
      <w:proofErr w:type="spellStart"/>
      <w:r w:rsidR="00FD3520">
        <w:t>Estyn</w:t>
      </w:r>
      <w:proofErr w:type="spellEnd"/>
      <w:r w:rsidR="00FD3520">
        <w:t xml:space="preserve"> 2008, </w:t>
      </w:r>
      <w:r>
        <w:t>17).</w:t>
      </w:r>
      <w:r w:rsidR="00B15BD7">
        <w:t xml:space="preserve"> Shared reading of such texts, followed by class discussion</w:t>
      </w:r>
      <w:r w:rsidR="0011419A">
        <w:t>,</w:t>
      </w:r>
      <w:r w:rsidR="00B15BD7">
        <w:t xml:space="preserve"> allows the creation of a pool of vocabulary. The report continues “Effective teaching of different kinds of writing includes an explanation of the features of different types of text and techniques that writers use to create effects,” including sentence construction, “alliteration, imagery, rhythm and rhetoric.” The report </w:t>
      </w:r>
      <w:r w:rsidR="0011419A">
        <w:t xml:space="preserve">also </w:t>
      </w:r>
      <w:r w:rsidR="00B15BD7">
        <w:t>remarks that “the skills of spelling, punctuation and grammar [should be] t</w:t>
      </w:r>
      <w:r w:rsidR="00FD3520">
        <w:t>aught explicitly” (</w:t>
      </w:r>
      <w:proofErr w:type="spellStart"/>
      <w:r w:rsidR="00FD3520">
        <w:t>Estyn</w:t>
      </w:r>
      <w:proofErr w:type="spellEnd"/>
      <w:r w:rsidR="00FD3520">
        <w:t xml:space="preserve"> 2008, </w:t>
      </w:r>
      <w:r w:rsidR="00B15BD7">
        <w:t xml:space="preserve">17).  </w:t>
      </w:r>
    </w:p>
    <w:p w:rsidR="00AF4EA4" w:rsidRDefault="009018D3" w:rsidP="00AA1C04">
      <w:pPr>
        <w:pStyle w:val="Default"/>
        <w:ind w:firstLine="426"/>
      </w:pPr>
      <w:r>
        <w:t xml:space="preserve">The Welsh Assembly Government </w:t>
      </w:r>
      <w:r w:rsidRPr="00A12DA2">
        <w:rPr>
          <w:i/>
        </w:rPr>
        <w:t>Guidance on the teaching of writing skills</w:t>
      </w:r>
      <w:r>
        <w:t xml:space="preserve"> </w:t>
      </w:r>
      <w:proofErr w:type="gramStart"/>
      <w:r>
        <w:t>2010,</w:t>
      </w:r>
      <w:proofErr w:type="gramEnd"/>
      <w:r w:rsidR="0011419A">
        <w:t xml:space="preserve"> develops the notion of effective, extended writing which it</w:t>
      </w:r>
      <w:r>
        <w:t xml:space="preserve"> </w:t>
      </w:r>
      <w:r w:rsidR="00AF4EA4">
        <w:t xml:space="preserve">characterises as work that </w:t>
      </w:r>
      <w:r w:rsidR="001A7461">
        <w:t xml:space="preserve">not only </w:t>
      </w:r>
      <w:r w:rsidR="00AF4EA4">
        <w:t xml:space="preserve">engages the reader, </w:t>
      </w:r>
      <w:r w:rsidR="001A7461">
        <w:t>but</w:t>
      </w:r>
      <w:r w:rsidR="00AF4EA4">
        <w:t xml:space="preserve"> is adapted to the reader-audience and to the purpose of the text. It should be clear and achieve the right tone, </w:t>
      </w:r>
      <w:r w:rsidR="001A7461">
        <w:t>us</w:t>
      </w:r>
      <w:r w:rsidR="00CA08EB">
        <w:t>e</w:t>
      </w:r>
      <w:r w:rsidR="001A7461">
        <w:t xml:space="preserve"> appropriate vocabulary,</w:t>
      </w:r>
      <w:r w:rsidR="001A7461" w:rsidRPr="001A7461">
        <w:t xml:space="preserve"> </w:t>
      </w:r>
      <w:r w:rsidR="001A7461">
        <w:t xml:space="preserve">a range of sentence structures clarified by correct punctuation and </w:t>
      </w:r>
      <w:r w:rsidR="00AF4EA4">
        <w:t>creat</w:t>
      </w:r>
      <w:r w:rsidR="00CA08EB">
        <w:t>e</w:t>
      </w:r>
      <w:r w:rsidR="00AF4EA4">
        <w:t xml:space="preserve"> effects using grammatical and stylistic features.</w:t>
      </w:r>
      <w:r w:rsidR="001A7461">
        <w:t xml:space="preserve"> Learners should use strategies for good spelling and “present their writing appropriately, either by hand or using information and communication technology (ICT</w:t>
      </w:r>
      <w:r w:rsidR="00FD3520">
        <w:t xml:space="preserve">)” (Welsh Assembly Government, </w:t>
      </w:r>
      <w:r w:rsidR="00E31EE5">
        <w:t xml:space="preserve">2010, </w:t>
      </w:r>
      <w:r w:rsidR="001A7461">
        <w:t xml:space="preserve">3).  </w:t>
      </w:r>
      <w:r w:rsidR="009E6A95">
        <w:t xml:space="preserve">To enable this, the </w:t>
      </w:r>
      <w:r w:rsidR="009E6A95" w:rsidRPr="009E6A95">
        <w:rPr>
          <w:i/>
        </w:rPr>
        <w:t>Guidance</w:t>
      </w:r>
      <w:r w:rsidR="009E6A95">
        <w:t xml:space="preserve"> </w:t>
      </w:r>
      <w:r>
        <w:t>advocates “teaching at the point of writing” which demonstrates and investigates the choices a writer has to make while in the act of writing. Teachers should “guide learners through the whole process (modelling the way a writer thinks...) so that the process becomes familiar and f</w:t>
      </w:r>
      <w:r w:rsidR="009C2D6D">
        <w:t>ully understood by all learners”</w:t>
      </w:r>
      <w:r>
        <w:t xml:space="preserve"> (Welsh Assembly Government, </w:t>
      </w:r>
      <w:r w:rsidR="00E31EE5">
        <w:t xml:space="preserve">2010, </w:t>
      </w:r>
      <w:r>
        <w:t>21</w:t>
      </w:r>
      <w:r w:rsidR="00874B47">
        <w:t>).</w:t>
      </w:r>
      <w:r w:rsidR="009C2D6D">
        <w:t xml:space="preserve"> This can be imagined in a teaching sequence </w:t>
      </w:r>
      <w:r w:rsidR="00503794">
        <w:t>commencing with shared</w:t>
      </w:r>
      <w:r w:rsidR="009C2D6D">
        <w:t xml:space="preserve"> reading (in all subject areas) followed by discussion to provide ideas for writing around a topic </w:t>
      </w:r>
      <w:r w:rsidR="00503794">
        <w:t>to develop a “word bank.” The pupils then write independently with teacher support if necessary. The work is handed in and the teacher identifies major grammar errors and spelling mistakes and gives encouraging feedback to the pup</w:t>
      </w:r>
      <w:r w:rsidR="00FD3520">
        <w:t xml:space="preserve">il (Welsh Assembly Government, </w:t>
      </w:r>
      <w:r w:rsidR="00E31EE5">
        <w:t xml:space="preserve">2010, </w:t>
      </w:r>
      <w:r w:rsidR="00503794">
        <w:t>21).</w:t>
      </w:r>
    </w:p>
    <w:p w:rsidR="00A83584" w:rsidRDefault="00A83584" w:rsidP="009018D3">
      <w:pPr>
        <w:pStyle w:val="Default"/>
      </w:pPr>
      <w:r w:rsidRPr="00E10A8E">
        <w:rPr>
          <w:color w:val="auto"/>
        </w:rPr>
        <w:t xml:space="preserve">The 2008 </w:t>
      </w:r>
      <w:proofErr w:type="spellStart"/>
      <w:r w:rsidRPr="00E10A8E">
        <w:rPr>
          <w:color w:val="auto"/>
        </w:rPr>
        <w:t>Estyn</w:t>
      </w:r>
      <w:proofErr w:type="spellEnd"/>
      <w:r w:rsidRPr="00E10A8E">
        <w:rPr>
          <w:color w:val="auto"/>
        </w:rPr>
        <w:t xml:space="preserve"> report </w:t>
      </w:r>
      <w:r w:rsidRPr="00E10A8E">
        <w:rPr>
          <w:i/>
          <w:color w:val="auto"/>
        </w:rPr>
        <w:t>Best practice in the reading and writing of pupils aged 7 to 14 years</w:t>
      </w:r>
      <w:r w:rsidRPr="000479E7">
        <w:rPr>
          <w:color w:val="00B0F0"/>
        </w:rPr>
        <w:t xml:space="preserve"> </w:t>
      </w:r>
      <w:r w:rsidR="00CE7067">
        <w:t>deplores the opportunities missed for developing communication skills during the study of other subjects</w:t>
      </w:r>
      <w:r w:rsidR="00130642">
        <w:t xml:space="preserve"> (subjects other than English and Welsh)</w:t>
      </w:r>
      <w:r w:rsidR="008120CD">
        <w:t>. It advocates a</w:t>
      </w:r>
      <w:r w:rsidR="00CE7067">
        <w:t xml:space="preserve"> whole-school policy and systematic approach </w:t>
      </w:r>
      <w:r w:rsidR="008120CD">
        <w:t xml:space="preserve">to </w:t>
      </w:r>
      <w:r w:rsidR="00CE7067">
        <w:t>help develop writing skills</w:t>
      </w:r>
      <w:r w:rsidR="00130642">
        <w:t>,</w:t>
      </w:r>
      <w:r w:rsidR="00CE7067">
        <w:t xml:space="preserve"> as </w:t>
      </w:r>
      <w:r w:rsidR="00941461">
        <w:t>learners</w:t>
      </w:r>
      <w:r w:rsidR="00CE7067">
        <w:t xml:space="preserve"> would </w:t>
      </w:r>
      <w:r w:rsidR="008120CD">
        <w:t xml:space="preserve">thus </w:t>
      </w:r>
      <w:r w:rsidR="00941461">
        <w:t xml:space="preserve">practise them in </w:t>
      </w:r>
      <w:r w:rsidR="00A16CB1">
        <w:t>“a range of</w:t>
      </w:r>
      <w:r w:rsidR="00941461">
        <w:t xml:space="preserve"> contexts</w:t>
      </w:r>
      <w:r w:rsidR="008120CD">
        <w:t>.</w:t>
      </w:r>
      <w:r w:rsidR="00A16CB1">
        <w:t>”</w:t>
      </w:r>
      <w:r w:rsidR="008120CD">
        <w:t xml:space="preserve"> Furthermore, a holistic approach for marking writing is also ess</w:t>
      </w:r>
      <w:r w:rsidR="00B07C0D">
        <w:t xml:space="preserve">ential for pupil comprehension </w:t>
      </w:r>
      <w:r w:rsidR="008120CD">
        <w:t>(</w:t>
      </w:r>
      <w:proofErr w:type="spellStart"/>
      <w:r w:rsidR="008120CD">
        <w:t>Estyn</w:t>
      </w:r>
      <w:proofErr w:type="spellEnd"/>
      <w:r w:rsidR="00B03B8F">
        <w:t xml:space="preserve">, 2008, </w:t>
      </w:r>
      <w:r w:rsidR="008120CD">
        <w:t>5, 15, 19).</w:t>
      </w:r>
      <w:r w:rsidR="00B07C0D">
        <w:t xml:space="preserve"> The report </w:t>
      </w:r>
      <w:r w:rsidR="00E10A8E">
        <w:t>particularly</w:t>
      </w:r>
      <w:r w:rsidR="00B07C0D">
        <w:t xml:space="preserve"> advocates clear </w:t>
      </w:r>
      <w:r w:rsidR="00B07C0D">
        <w:lastRenderedPageBreak/>
        <w:t xml:space="preserve">guidance for pupils using a whole-school terminology to teach grammar. This includes Modern Foreign Languages as well as English and Welsh </w:t>
      </w:r>
      <w:r w:rsidR="00FD3520">
        <w:t>departments (</w:t>
      </w:r>
      <w:proofErr w:type="spellStart"/>
      <w:r w:rsidR="00FD3520">
        <w:t>Estyn</w:t>
      </w:r>
      <w:proofErr w:type="spellEnd"/>
      <w:r w:rsidR="00B03B8F">
        <w:t>,</w:t>
      </w:r>
      <w:r w:rsidR="00FD3520">
        <w:t xml:space="preserve"> 2008, </w:t>
      </w:r>
      <w:r w:rsidR="00B07C0D">
        <w:t>18).</w:t>
      </w:r>
    </w:p>
    <w:p w:rsidR="00E31EE5" w:rsidRDefault="00E31EE5" w:rsidP="009018D3">
      <w:pPr>
        <w:pStyle w:val="Default"/>
      </w:pPr>
    </w:p>
    <w:p w:rsidR="00A16CB1" w:rsidRDefault="005A719B" w:rsidP="00A16CB1">
      <w:pPr>
        <w:pStyle w:val="Default"/>
      </w:pPr>
      <w:r>
        <w:t>Research</w:t>
      </w:r>
      <w:r w:rsidR="00077C51">
        <w:t xml:space="preserve"> and scholarly literature report</w:t>
      </w:r>
      <w:r>
        <w:t xml:space="preserve"> favourably on </w:t>
      </w:r>
      <w:r w:rsidR="00E10A8E">
        <w:t xml:space="preserve">the use of </w:t>
      </w:r>
      <w:r>
        <w:t>writing in a foreign language</w:t>
      </w:r>
      <w:r w:rsidR="00540511">
        <w:t>,</w:t>
      </w:r>
      <w:r>
        <w:t xml:space="preserve"> despite </w:t>
      </w:r>
      <w:r w:rsidR="00BF6B2D">
        <w:t>the</w:t>
      </w:r>
      <w:r>
        <w:t xml:space="preserve"> </w:t>
      </w:r>
      <w:r w:rsidR="00BF6B2D">
        <w:t xml:space="preserve">communicative approach’s </w:t>
      </w:r>
      <w:r>
        <w:t>widely held belief that emphasis should be on oral work (Mitchell</w:t>
      </w:r>
      <w:r w:rsidR="00054DFA">
        <w:t xml:space="preserve">, </w:t>
      </w:r>
      <w:r w:rsidR="001748B3">
        <w:t xml:space="preserve">1994, </w:t>
      </w:r>
      <w:r w:rsidR="00054DFA">
        <w:t>40)</w:t>
      </w:r>
      <w:r w:rsidR="00DB45ED">
        <w:t xml:space="preserve"> with the assumption that language acquisition should develop naturally by learners receiving “comprehensible language input</w:t>
      </w:r>
      <w:r w:rsidR="006B52CB">
        <w:t>”</w:t>
      </w:r>
      <w:r w:rsidR="00DB45ED">
        <w:t xml:space="preserve"> (</w:t>
      </w:r>
      <w:proofErr w:type="spellStart"/>
      <w:r w:rsidR="00DB45ED">
        <w:t>Krashen</w:t>
      </w:r>
      <w:proofErr w:type="spellEnd"/>
      <w:r w:rsidR="006B52CB">
        <w:t>,</w:t>
      </w:r>
      <w:r w:rsidR="001748B3">
        <w:t xml:space="preserve"> 1982,</w:t>
      </w:r>
      <w:r w:rsidR="00FD3520">
        <w:t xml:space="preserve"> </w:t>
      </w:r>
      <w:r w:rsidR="006B52CB">
        <w:t xml:space="preserve">10). </w:t>
      </w:r>
      <w:r w:rsidR="00EB728E">
        <w:t xml:space="preserve">The teacher </w:t>
      </w:r>
      <w:r w:rsidR="00B24479">
        <w:t>would thus provide</w:t>
      </w:r>
      <w:r w:rsidR="00EB728E">
        <w:t xml:space="preserve"> listening and reading input and learners learn to speak as does a child in its mother tongue. In this case, the role of writing is secondary and unimportant. However, Swain</w:t>
      </w:r>
      <w:r w:rsidR="001748B3">
        <w:t xml:space="preserve"> </w:t>
      </w:r>
      <w:r w:rsidR="00EB728E">
        <w:t>argues that language acquisition is helped when learners write</w:t>
      </w:r>
      <w:r w:rsidR="00B24479">
        <w:t>,</w:t>
      </w:r>
      <w:r w:rsidR="00EB728E">
        <w:t xml:space="preserve"> as they realise their own gaps of knowledge and are </w:t>
      </w:r>
      <w:r w:rsidR="001748B3">
        <w:t>stimulated to learn:</w:t>
      </w:r>
      <w:r w:rsidR="00EB728E">
        <w:t xml:space="preserve"> to ask for help or try to work out the answers for themselves (Swain</w:t>
      </w:r>
      <w:r w:rsidR="00523C7D">
        <w:t xml:space="preserve">, 1993). </w:t>
      </w:r>
      <w:r w:rsidR="00CC4DC2">
        <w:t xml:space="preserve">R. </w:t>
      </w:r>
      <w:r w:rsidR="00B529C6">
        <w:t xml:space="preserve">Kern </w:t>
      </w:r>
      <w:r w:rsidR="000F6347">
        <w:t>argues</w:t>
      </w:r>
      <w:r w:rsidR="00B529C6">
        <w:t xml:space="preserve"> </w:t>
      </w:r>
      <w:r w:rsidR="000F6347">
        <w:t>that</w:t>
      </w:r>
      <w:r w:rsidR="00B529C6">
        <w:t xml:space="preserve"> writing in a foreign language</w:t>
      </w:r>
      <w:r w:rsidR="00E31EE5">
        <w:t xml:space="preserve"> </w:t>
      </w:r>
      <w:r w:rsidR="000F6347">
        <w:t xml:space="preserve">offers </w:t>
      </w:r>
      <w:r w:rsidR="00130642">
        <w:t>further advantages</w:t>
      </w:r>
      <w:r w:rsidR="00B529C6">
        <w:t xml:space="preserve">. Not only, “it develops learners’ ability to think explicitly about how to organise and express thoughts, feeling and ideas in ways compatible with imagined readers’ expectations,” but also “it provides time for learners to process meaning, reducing the anxiety often felt in oral production; it provides opportunities for </w:t>
      </w:r>
      <w:r w:rsidR="00320451">
        <w:t>creativity</w:t>
      </w:r>
      <w:r w:rsidR="00FD3520">
        <w:t xml:space="preserve">” (Kern, 2000, </w:t>
      </w:r>
      <w:r w:rsidR="00B529C6">
        <w:t xml:space="preserve">172). </w:t>
      </w:r>
      <w:r w:rsidR="00B24479">
        <w:t>Little advocates the introduction of writing at the earliest stage of learning as “it requires us...to internalise the dialogue of social interaction as a psychological process” (Little,</w:t>
      </w:r>
      <w:r w:rsidR="003B2A19">
        <w:t xml:space="preserve"> </w:t>
      </w:r>
      <w:r w:rsidR="00B24479">
        <w:t xml:space="preserve">1997, 7). However, </w:t>
      </w:r>
      <w:r w:rsidR="00320451">
        <w:t xml:space="preserve">O’Brian </w:t>
      </w:r>
      <w:r w:rsidR="00B24479">
        <w:t>warns</w:t>
      </w:r>
      <w:r w:rsidR="00320451">
        <w:t xml:space="preserve"> that </w:t>
      </w:r>
      <w:r w:rsidR="00540511">
        <w:t xml:space="preserve">writing in a </w:t>
      </w:r>
      <w:r w:rsidR="00320451">
        <w:t>second language processing is not the same as the processing of one’s first language</w:t>
      </w:r>
      <w:r w:rsidR="000F6347">
        <w:t xml:space="preserve"> and requires a specific pedagogical approach (O’Brian</w:t>
      </w:r>
      <w:r w:rsidR="00694051">
        <w:t>,</w:t>
      </w:r>
      <w:r w:rsidR="000F6347">
        <w:t xml:space="preserve"> </w:t>
      </w:r>
      <w:r w:rsidR="00FD3520">
        <w:t xml:space="preserve">2004, </w:t>
      </w:r>
      <w:r w:rsidR="000F6347">
        <w:t>6).</w:t>
      </w:r>
      <w:r w:rsidR="00540511">
        <w:t xml:space="preserve"> She details the processes of writing in a foreign language as “planning, translating, formulating into language, revising linguistic processes (grammatical, lexical, morphological, </w:t>
      </w:r>
      <w:proofErr w:type="spellStart"/>
      <w:r w:rsidR="00540511">
        <w:t>graphemic</w:t>
      </w:r>
      <w:proofErr w:type="spellEnd"/>
      <w:r w:rsidR="00540511">
        <w:t>)</w:t>
      </w:r>
      <w:r w:rsidR="00461C33">
        <w:t>,</w:t>
      </w:r>
      <w:r w:rsidR="00FD3520">
        <w:t xml:space="preserve"> (O’Brian, 2004, </w:t>
      </w:r>
      <w:r w:rsidR="00540511">
        <w:t>3)</w:t>
      </w:r>
      <w:r w:rsidR="006C58E6">
        <w:t xml:space="preserve">. </w:t>
      </w:r>
      <w:r w:rsidR="00B24479">
        <w:t>O’Brian</w:t>
      </w:r>
      <w:r w:rsidR="006C58E6">
        <w:t xml:space="preserve"> </w:t>
      </w:r>
      <w:r w:rsidR="00E10A8E">
        <w:t>recommends</w:t>
      </w:r>
      <w:r w:rsidR="006C58E6">
        <w:t xml:space="preserve"> focusing on meaning before accuracy in teacher feedback. </w:t>
      </w:r>
      <w:r w:rsidR="00B24479">
        <w:t xml:space="preserve">Likewise, </w:t>
      </w:r>
      <w:proofErr w:type="spellStart"/>
      <w:r w:rsidR="006C58E6">
        <w:t>Macaro</w:t>
      </w:r>
      <w:proofErr w:type="spellEnd"/>
      <w:r w:rsidR="006C58E6">
        <w:t xml:space="preserve"> suggests that “the focus should be on the process not the</w:t>
      </w:r>
      <w:r w:rsidR="00FD3520">
        <w:t xml:space="preserve"> product of writing” (</w:t>
      </w:r>
      <w:proofErr w:type="spellStart"/>
      <w:r w:rsidR="00FD3520">
        <w:t>Macaro</w:t>
      </w:r>
      <w:proofErr w:type="spellEnd"/>
      <w:r w:rsidR="00FD3520">
        <w:t xml:space="preserve">, 2003, </w:t>
      </w:r>
      <w:r w:rsidR="006C58E6">
        <w:t>249).</w:t>
      </w:r>
      <w:r w:rsidR="00036E0F">
        <w:t xml:space="preserve"> </w:t>
      </w:r>
      <w:r w:rsidR="009A58F6">
        <w:t>H</w:t>
      </w:r>
      <w:r w:rsidR="00B24479">
        <w:t>e remarks that w</w:t>
      </w:r>
      <w:r w:rsidR="00036E0F">
        <w:t xml:space="preserve">riting </w:t>
      </w:r>
      <w:r w:rsidR="009A58F6">
        <w:t xml:space="preserve">also </w:t>
      </w:r>
      <w:r w:rsidR="00036E0F">
        <w:t xml:space="preserve">“encourages a focus on linguistic form and consequently helps foster the development of </w:t>
      </w:r>
      <w:proofErr w:type="spellStart"/>
      <w:r w:rsidR="00036E0F">
        <w:t>metalinguistic</w:t>
      </w:r>
      <w:proofErr w:type="spellEnd"/>
      <w:r w:rsidR="00036E0F">
        <w:t xml:space="preserve"> awareness.”</w:t>
      </w:r>
      <w:r w:rsidR="003A09F8">
        <w:t xml:space="preserve"> Indeed, according to Smith and Conti, “teaching </w:t>
      </w:r>
      <w:r w:rsidR="00291AC0">
        <w:t>second language</w:t>
      </w:r>
      <w:r w:rsidR="003A09F8">
        <w:t xml:space="preserve"> writing will have a positive knock-on effect in terms of students</w:t>
      </w:r>
      <w:r w:rsidR="003B2A19">
        <w:t>’</w:t>
      </w:r>
      <w:r w:rsidR="003A09F8">
        <w:t xml:space="preserve"> general </w:t>
      </w:r>
      <w:r w:rsidR="00291AC0">
        <w:t>first language</w:t>
      </w:r>
      <w:r w:rsidR="003A09F8">
        <w:t xml:space="preserve"> literacy, improving their feel for the importance of syntax, atte</w:t>
      </w:r>
      <w:r w:rsidR="00B82C41">
        <w:t xml:space="preserve">ntion to detail” (Smith et al. 2016, </w:t>
      </w:r>
      <w:r w:rsidR="003A09F8">
        <w:t>115).</w:t>
      </w:r>
      <w:r w:rsidR="00694051">
        <w:t xml:space="preserve"> Furthermore, according to S. </w:t>
      </w:r>
      <w:proofErr w:type="spellStart"/>
      <w:r w:rsidR="00694051">
        <w:t>Lawes</w:t>
      </w:r>
      <w:proofErr w:type="spellEnd"/>
      <w:r w:rsidR="00F351BA">
        <w:t>,</w:t>
      </w:r>
      <w:r w:rsidR="00694051">
        <w:t xml:space="preserve"> </w:t>
      </w:r>
      <w:r w:rsidR="00F351BA">
        <w:t>writing in a second language develops</w:t>
      </w:r>
      <w:r w:rsidR="00694051">
        <w:t xml:space="preserve"> </w:t>
      </w:r>
      <w:r w:rsidR="00F351BA">
        <w:t>a learner’s</w:t>
      </w:r>
      <w:r w:rsidR="00694051">
        <w:t xml:space="preserve"> use of </w:t>
      </w:r>
      <w:r w:rsidR="009A58F6">
        <w:t>written expression</w:t>
      </w:r>
      <w:r w:rsidR="00F351BA">
        <w:t xml:space="preserve"> and </w:t>
      </w:r>
      <w:r w:rsidR="00B24479">
        <w:t xml:space="preserve">of </w:t>
      </w:r>
      <w:r w:rsidR="00F351BA">
        <w:t xml:space="preserve">his/her </w:t>
      </w:r>
      <w:r w:rsidR="00694051">
        <w:t>own creativity</w:t>
      </w:r>
      <w:r w:rsidR="00F351BA">
        <w:t xml:space="preserve"> and “encourages the learner to experiment with language” (</w:t>
      </w:r>
      <w:proofErr w:type="spellStart"/>
      <w:r w:rsidR="00F351BA">
        <w:t>Lawes</w:t>
      </w:r>
      <w:proofErr w:type="spellEnd"/>
      <w:r w:rsidR="00F351BA">
        <w:t>, 2000, 52)</w:t>
      </w:r>
      <w:r w:rsidR="00A16CB1">
        <w:t>.</w:t>
      </w:r>
    </w:p>
    <w:p w:rsidR="00A16CB1" w:rsidRDefault="00B82C41" w:rsidP="00A16CB1">
      <w:pPr>
        <w:pStyle w:val="Default"/>
      </w:pPr>
      <w:r>
        <w:lastRenderedPageBreak/>
        <w:t>Smith and Conti investigate the processes that learners adopt when writing</w:t>
      </w:r>
      <w:r w:rsidR="00084F5C">
        <w:t xml:space="preserve"> in a second language, </w:t>
      </w:r>
      <w:r w:rsidR="000A3A2B">
        <w:t>(</w:t>
      </w:r>
      <w:r>
        <w:t xml:space="preserve">revealed </w:t>
      </w:r>
      <w:r w:rsidR="00084F5C">
        <w:t xml:space="preserve">to be </w:t>
      </w:r>
      <w:r>
        <w:t>similar to the processes used in their first language</w:t>
      </w:r>
      <w:r w:rsidR="000A3A2B">
        <w:t>). L</w:t>
      </w:r>
      <w:r>
        <w:t xml:space="preserve">earners “gradually improve their ability to plan, revise and edit text, search for appropriate words and phrases...and attend to the grammatical accuracy of what they write” (Smith et al. 2016, 116). </w:t>
      </w:r>
      <w:r w:rsidR="00084F5C">
        <w:t>In their second language, l</w:t>
      </w:r>
      <w:r>
        <w:t>earners “have to retrieve from long term memory words and rules they know, supplement these with newly acquired language they have looked up and monitor their performance using working memory</w:t>
      </w:r>
      <w:r w:rsidR="00084F5C">
        <w:t>.</w:t>
      </w:r>
      <w:r>
        <w:t xml:space="preserve">” </w:t>
      </w:r>
      <w:r w:rsidR="00084F5C">
        <w:t>Smith et al. argue, t</w:t>
      </w:r>
      <w:r w:rsidR="00130642">
        <w:t>herefore, that targeted writing-</w:t>
      </w:r>
      <w:r w:rsidR="00291AC0">
        <w:t xml:space="preserve">task-teaching can develop, learners’ </w:t>
      </w:r>
      <w:r w:rsidR="00084F5C">
        <w:t>“written accuracy</w:t>
      </w:r>
      <w:r w:rsidR="00291AC0">
        <w:t>,</w:t>
      </w:r>
      <w:r w:rsidR="00084F5C">
        <w:t>...ran</w:t>
      </w:r>
      <w:r w:rsidR="00130642">
        <w:t>ge of structures and vocabulary</w:t>
      </w:r>
      <w:r w:rsidR="00291AC0">
        <w:t>,</w:t>
      </w:r>
      <w:r w:rsidR="00084F5C">
        <w:t>...[grammatical] quality of writing</w:t>
      </w:r>
      <w:r w:rsidR="00291AC0">
        <w:t>,</w:t>
      </w:r>
      <w:r w:rsidR="00084F5C">
        <w:t>...ability to reflect on and m</w:t>
      </w:r>
      <w:r w:rsidR="00291AC0">
        <w:t xml:space="preserve">onitor their own written work and </w:t>
      </w:r>
      <w:r w:rsidR="00084F5C">
        <w:t>writing techniques...[and</w:t>
      </w:r>
      <w:r w:rsidR="00C1023A">
        <w:t xml:space="preserve"> their</w:t>
      </w:r>
      <w:r w:rsidR="00084F5C">
        <w:t>] understanding of cultural and contextual appropriateness” (Smith et al. 2016, 117).</w:t>
      </w:r>
      <w:r w:rsidR="00B31287">
        <w:t xml:space="preserve"> </w:t>
      </w:r>
      <w:r w:rsidR="00291AC0">
        <w:t>The main body of f</w:t>
      </w:r>
      <w:r w:rsidR="00D456DA">
        <w:t xml:space="preserve">oreign language learning research </w:t>
      </w:r>
      <w:r w:rsidR="00291AC0">
        <w:t xml:space="preserve">thus </w:t>
      </w:r>
      <w:r w:rsidR="00D456DA">
        <w:t>indicates that</w:t>
      </w:r>
      <w:r w:rsidR="00C844C4">
        <w:t xml:space="preserve"> </w:t>
      </w:r>
      <w:r w:rsidR="00D456DA">
        <w:t>the</w:t>
      </w:r>
      <w:r w:rsidR="00B31287">
        <w:t xml:space="preserve"> contribu</w:t>
      </w:r>
      <w:r w:rsidR="00291AC0">
        <w:t>tion of writing in language lear</w:t>
      </w:r>
      <w:r w:rsidR="00B31287">
        <w:t xml:space="preserve">ning is </w:t>
      </w:r>
      <w:r w:rsidR="00291AC0">
        <w:t xml:space="preserve">both </w:t>
      </w:r>
      <w:r w:rsidR="00B31287">
        <w:t>far-reaching and comprehensive.</w:t>
      </w:r>
    </w:p>
    <w:p w:rsidR="00A42F92" w:rsidRDefault="00A42F92" w:rsidP="00A16CB1">
      <w:pPr>
        <w:pStyle w:val="Default"/>
      </w:pPr>
    </w:p>
    <w:p w:rsidR="00FB2108" w:rsidRDefault="00291AC0" w:rsidP="00841599">
      <w:pPr>
        <w:pStyle w:val="Default"/>
      </w:pPr>
      <w:r>
        <w:t xml:space="preserve">In the school context, writing tasks in language learning </w:t>
      </w:r>
      <w:r w:rsidR="003B2A19">
        <w:t xml:space="preserve">are </w:t>
      </w:r>
      <w:r>
        <w:t xml:space="preserve">very </w:t>
      </w:r>
      <w:r w:rsidR="00B31287">
        <w:t>varied, and include</w:t>
      </w:r>
      <w:r w:rsidR="005B5D1E">
        <w:t xml:space="preserve">: </w:t>
      </w:r>
      <w:r w:rsidR="00B31287">
        <w:t>copying, listing vocabulary, translating, paraphrasing, answering comprehension questions, completing unfinished senten</w:t>
      </w:r>
      <w:r w:rsidR="005B5D1E">
        <w:t>c</w:t>
      </w:r>
      <w:r w:rsidR="00B31287">
        <w:t xml:space="preserve">es or gaps, </w:t>
      </w:r>
      <w:r>
        <w:t>grammatical drills and</w:t>
      </w:r>
      <w:r w:rsidR="005B5D1E">
        <w:t xml:space="preserve"> </w:t>
      </w:r>
      <w:r w:rsidR="00B31287">
        <w:t>taking notes</w:t>
      </w:r>
      <w:r w:rsidR="00214BE6">
        <w:t>. They also</w:t>
      </w:r>
      <w:r w:rsidR="005B5D1E">
        <w:t xml:space="preserve"> </w:t>
      </w:r>
      <w:r w:rsidR="00130642">
        <w:t xml:space="preserve">cover </w:t>
      </w:r>
      <w:r w:rsidR="005B5D1E">
        <w:t>more extended tasks such as paragraphs, summaries, preparing oral presentations and essays. Learners can be encouraged and assisted to use language creatively in extended writing with the help of “</w:t>
      </w:r>
      <w:proofErr w:type="spellStart"/>
      <w:r w:rsidR="005B5D1E">
        <w:t>scaffolded</w:t>
      </w:r>
      <w:proofErr w:type="spellEnd"/>
      <w:r w:rsidR="005B5D1E">
        <w:t xml:space="preserve"> support,” preferably placed at the end of a lesson, to be completed as homework, allowing the learners to “reflect at their own pace” (Smith et al. 2016, 118-119).</w:t>
      </w:r>
      <w:r w:rsidR="00A72189">
        <w:t xml:space="preserve"> </w:t>
      </w:r>
      <w:r w:rsidR="00611776">
        <w:t xml:space="preserve">Such </w:t>
      </w:r>
      <w:proofErr w:type="spellStart"/>
      <w:r w:rsidR="00611776">
        <w:t>scaffolded</w:t>
      </w:r>
      <w:proofErr w:type="spellEnd"/>
      <w:r w:rsidR="00611776">
        <w:t xml:space="preserve"> support may include writing a passage from bullet points or a frame</w:t>
      </w:r>
      <w:r w:rsidR="00130642">
        <w:t>/writing</w:t>
      </w:r>
      <w:r w:rsidR="00611776">
        <w:t xml:space="preserve"> mat, using sentence-building grids, taking notes from a video or audio source, describing a picture, re-writing a text with a different point of view, shared reading and discussion for ideas,</w:t>
      </w:r>
      <w:r w:rsidR="00EE3712">
        <w:t xml:space="preserve"> or essay planning charts.</w:t>
      </w:r>
      <w:r w:rsidR="00611776">
        <w:t xml:space="preserve"> </w:t>
      </w:r>
      <w:r w:rsidR="00A72189" w:rsidRPr="00E10A8E">
        <w:rPr>
          <w:color w:val="auto"/>
        </w:rPr>
        <w:t xml:space="preserve">The 2008 </w:t>
      </w:r>
      <w:proofErr w:type="spellStart"/>
      <w:r w:rsidR="00A72189" w:rsidRPr="00E10A8E">
        <w:rPr>
          <w:color w:val="auto"/>
        </w:rPr>
        <w:t>Estyn</w:t>
      </w:r>
      <w:proofErr w:type="spellEnd"/>
      <w:r w:rsidR="00A72189" w:rsidRPr="00E10A8E">
        <w:rPr>
          <w:color w:val="auto"/>
        </w:rPr>
        <w:t xml:space="preserve"> report </w:t>
      </w:r>
      <w:r w:rsidR="00A72189" w:rsidRPr="00E10A8E">
        <w:rPr>
          <w:i/>
          <w:color w:val="auto"/>
        </w:rPr>
        <w:t>Best practice in the reading and writing of pupils aged 7 to 14 years</w:t>
      </w:r>
      <w:r w:rsidR="00A72189">
        <w:rPr>
          <w:color w:val="auto"/>
        </w:rPr>
        <w:t xml:space="preserve">, suggests that “pupils write best when writing is relevant to their needs and interests” </w:t>
      </w:r>
      <w:r w:rsidR="00A72189">
        <w:t>(</w:t>
      </w:r>
      <w:proofErr w:type="spellStart"/>
      <w:r w:rsidR="00A72189">
        <w:t>Estyn</w:t>
      </w:r>
      <w:proofErr w:type="spellEnd"/>
      <w:r w:rsidR="00A72189">
        <w:t>, 2008, 17)</w:t>
      </w:r>
      <w:r w:rsidR="008F167D">
        <w:t xml:space="preserve">. </w:t>
      </w:r>
      <w:r w:rsidR="00FB2108">
        <w:t>Such r</w:t>
      </w:r>
      <w:r w:rsidR="00A72189">
        <w:t xml:space="preserve">eal-life tasks </w:t>
      </w:r>
      <w:r w:rsidR="00841599">
        <w:t>could include, among others:</w:t>
      </w:r>
      <w:r w:rsidR="00611776">
        <w:t xml:space="preserve"> “letters, emails, text messages, news articles, job applications, reviews, obituaries, diary entries, blogs, dialogues or sketches”</w:t>
      </w:r>
      <w:r w:rsidR="00841599">
        <w:t xml:space="preserve"> (Smith, 2018, 134), </w:t>
      </w:r>
      <w:r w:rsidR="00FB2108">
        <w:t>affording</w:t>
      </w:r>
      <w:r w:rsidR="00841599">
        <w:t xml:space="preserve"> the opportunity to teach specific writing techniques and conventions (for example, how to start and finish a letter or email).</w:t>
      </w:r>
      <w:r w:rsidR="00611776">
        <w:t xml:space="preserve"> </w:t>
      </w:r>
      <w:r w:rsidR="00841599">
        <w:t>C</w:t>
      </w:r>
      <w:r w:rsidR="00A72189">
        <w:t>ommunication via social media (</w:t>
      </w:r>
      <w:proofErr w:type="spellStart"/>
      <w:r w:rsidR="00A72189">
        <w:t>Whatsapp</w:t>
      </w:r>
      <w:proofErr w:type="spellEnd"/>
      <w:r w:rsidR="00A72189">
        <w:t xml:space="preserve">, </w:t>
      </w:r>
      <w:proofErr w:type="spellStart"/>
      <w:r w:rsidR="00A72189">
        <w:t>Facebook</w:t>
      </w:r>
      <w:proofErr w:type="spellEnd"/>
      <w:r w:rsidR="00A72189">
        <w:t xml:space="preserve"> or Twitter)</w:t>
      </w:r>
      <w:r w:rsidR="00841599">
        <w:t xml:space="preserve">, such as exchanging real, or imaginary, messages with pupils from an exchange class, </w:t>
      </w:r>
      <w:r w:rsidR="00A72189">
        <w:t>require</w:t>
      </w:r>
      <w:r w:rsidR="00841599">
        <w:t>s</w:t>
      </w:r>
      <w:r w:rsidR="00A72189">
        <w:t xml:space="preserve"> written input to be understood quickly with a rapid response in writing, necessitating the use of basic </w:t>
      </w:r>
      <w:r w:rsidR="00A72189">
        <w:lastRenderedPageBreak/>
        <w:t xml:space="preserve">tenses and high-frequency words. </w:t>
      </w:r>
      <w:r w:rsidR="00A42F92">
        <w:t>This effective interactional communication is generally meaningful and engaging for pupils.</w:t>
      </w:r>
      <w:r w:rsidR="00FB2108">
        <w:t xml:space="preserve"> However, </w:t>
      </w:r>
      <w:r w:rsidR="00A42F92">
        <w:t xml:space="preserve">as Smith points out, </w:t>
      </w:r>
      <w:r w:rsidR="00FB2108">
        <w:t>unfamiliar written texts are also important for opening students’ minds to new information and ideas (Smith, 2018, 41).</w:t>
      </w:r>
    </w:p>
    <w:p w:rsidR="00A42F92" w:rsidRDefault="00A42F92" w:rsidP="00841599">
      <w:pPr>
        <w:pStyle w:val="Default"/>
      </w:pPr>
    </w:p>
    <w:p w:rsidR="00D7150F" w:rsidRDefault="00510645" w:rsidP="006432BA">
      <w:pPr>
        <w:pStyle w:val="Default"/>
      </w:pPr>
      <w:r>
        <w:t>T</w:t>
      </w:r>
      <w:r w:rsidR="00297643">
        <w:t>he</w:t>
      </w:r>
      <w:r>
        <w:t xml:space="preserve"> </w:t>
      </w:r>
      <w:r w:rsidR="00297643">
        <w:t>elements</w:t>
      </w:r>
      <w:r>
        <w:t xml:space="preserve"> </w:t>
      </w:r>
      <w:r w:rsidR="00A42F92">
        <w:t xml:space="preserve">so far </w:t>
      </w:r>
      <w:r>
        <w:t xml:space="preserve">reviewed in this paper: </w:t>
      </w:r>
      <w:r w:rsidR="00A42F92">
        <w:t>theories</w:t>
      </w:r>
      <w:r>
        <w:t xml:space="preserve"> and </w:t>
      </w:r>
      <w:r w:rsidR="00A42F92">
        <w:t>assumptions</w:t>
      </w:r>
      <w:r>
        <w:t xml:space="preserve"> offered by research; best-practice teaching methods identified in scholarly literature; organisational efficiency </w:t>
      </w:r>
      <w:r w:rsidR="006432BA">
        <w:t xml:space="preserve">developed </w:t>
      </w:r>
      <w:r>
        <w:t>by strategic planning; together form a powerful means of implementing a plan of action</w:t>
      </w:r>
      <w:r w:rsidR="006432BA">
        <w:t xml:space="preserve"> to improve learners’ extended writing skills</w:t>
      </w:r>
      <w:r w:rsidR="00C92390">
        <w:t xml:space="preserve">. </w:t>
      </w:r>
      <w:r w:rsidR="00D7150F">
        <w:t>The</w:t>
      </w:r>
      <w:r w:rsidR="00C92390">
        <w:t>y</w:t>
      </w:r>
      <w:r w:rsidR="00D7150F">
        <w:t xml:space="preserve"> can be found in the remedial action taken by School X following </w:t>
      </w:r>
      <w:proofErr w:type="spellStart"/>
      <w:r w:rsidR="00D7150F">
        <w:t>Estyn’s</w:t>
      </w:r>
      <w:proofErr w:type="spellEnd"/>
      <w:r w:rsidR="00D7150F">
        <w:t xml:space="preserve"> school report, 2015, which identified</w:t>
      </w:r>
      <w:r w:rsidR="006E7C8F">
        <w:t xml:space="preserve"> </w:t>
      </w:r>
      <w:r w:rsidR="00D7150F">
        <w:t xml:space="preserve">the need to “improve pupils’ writing skills to match the high standards they achieve in reading” </w:t>
      </w:r>
      <w:r w:rsidR="00D7150F" w:rsidRPr="00F64AC8">
        <w:t>(</w:t>
      </w:r>
      <w:proofErr w:type="spellStart"/>
      <w:r w:rsidR="00D7150F" w:rsidRPr="00F64AC8">
        <w:t>Estyn</w:t>
      </w:r>
      <w:proofErr w:type="spellEnd"/>
      <w:r w:rsidR="00D7150F" w:rsidRPr="00F64AC8">
        <w:t xml:space="preserve"> school report 2015)</w:t>
      </w:r>
      <w:r w:rsidR="00D7150F">
        <w:t xml:space="preserve">. </w:t>
      </w:r>
    </w:p>
    <w:p w:rsidR="006566E7" w:rsidRDefault="00510645" w:rsidP="00D7150F">
      <w:pPr>
        <w:pStyle w:val="Default"/>
      </w:pPr>
      <w:r>
        <w:t xml:space="preserve">School X’s </w:t>
      </w:r>
      <w:r w:rsidR="004630A7">
        <w:t xml:space="preserve">remedial action is </w:t>
      </w:r>
      <w:r w:rsidR="00CE3DFF">
        <w:t>analysed</w:t>
      </w:r>
      <w:r w:rsidR="004630A7">
        <w:t xml:space="preserve"> </w:t>
      </w:r>
      <w:r w:rsidR="00F82614">
        <w:t>in a case-study</w:t>
      </w:r>
      <w:r w:rsidR="004630A7">
        <w:t xml:space="preserve"> in the </w:t>
      </w:r>
      <w:proofErr w:type="spellStart"/>
      <w:r w:rsidR="004630A7">
        <w:t>Estyn</w:t>
      </w:r>
      <w:proofErr w:type="spellEnd"/>
      <w:r w:rsidR="004630A7">
        <w:t xml:space="preserve"> report of </w:t>
      </w:r>
      <w:r w:rsidR="004630A7" w:rsidRPr="004630A7">
        <w:rPr>
          <w:i/>
        </w:rPr>
        <w:t>Good practice in the humanities,</w:t>
      </w:r>
      <w:r w:rsidR="004630A7">
        <w:t xml:space="preserve"> October 2017. </w:t>
      </w:r>
      <w:r w:rsidR="0065623E">
        <w:t xml:space="preserve">This report </w:t>
      </w:r>
      <w:r w:rsidR="006432BA">
        <w:t>relates</w:t>
      </w:r>
      <w:r w:rsidR="0065623E">
        <w:t xml:space="preserve"> </w:t>
      </w:r>
      <w:r w:rsidR="006432BA">
        <w:t>that</w:t>
      </w:r>
      <w:r w:rsidR="0065623E">
        <w:t xml:space="preserve"> </w:t>
      </w:r>
      <w:r w:rsidR="004630A7">
        <w:t xml:space="preserve">School X </w:t>
      </w:r>
      <w:r w:rsidR="00E66A84">
        <w:t>organised a</w:t>
      </w:r>
      <w:r w:rsidR="001D0764">
        <w:t>n</w:t>
      </w:r>
      <w:r w:rsidR="00E66A84">
        <w:t xml:space="preserve"> audit of provision </w:t>
      </w:r>
      <w:r w:rsidR="006432BA">
        <w:t xml:space="preserve">during </w:t>
      </w:r>
      <w:r w:rsidR="00E66A84">
        <w:t xml:space="preserve">the </w:t>
      </w:r>
      <w:proofErr w:type="gramStart"/>
      <w:r w:rsidR="00E66A84">
        <w:t>Spring</w:t>
      </w:r>
      <w:proofErr w:type="gramEnd"/>
      <w:r w:rsidR="00E66A84">
        <w:t xml:space="preserve"> term </w:t>
      </w:r>
      <w:r w:rsidR="004630A7">
        <w:t xml:space="preserve">following the </w:t>
      </w:r>
      <w:proofErr w:type="spellStart"/>
      <w:r w:rsidR="004630A7">
        <w:t>Estyn</w:t>
      </w:r>
      <w:proofErr w:type="spellEnd"/>
      <w:r w:rsidR="0065623E">
        <w:t xml:space="preserve"> school report</w:t>
      </w:r>
      <w:r w:rsidR="004630A7">
        <w:t xml:space="preserve"> recommendation, </w:t>
      </w:r>
      <w:r w:rsidR="00E66A84">
        <w:t>prompting the implementation of a strategic approach</w:t>
      </w:r>
      <w:r w:rsidR="004630A7">
        <w:t xml:space="preserve"> to improv</w:t>
      </w:r>
      <w:r w:rsidR="006432BA">
        <w:t>e</w:t>
      </w:r>
      <w:r w:rsidR="004630A7">
        <w:t xml:space="preserve"> the standards of extended writing, holistically, across the whole school. The school management team set up a pilot group of staff and pupils, focusing on improving extended writing</w:t>
      </w:r>
      <w:r w:rsidR="008D6324">
        <w:t xml:space="preserve"> primarily</w:t>
      </w:r>
      <w:r w:rsidR="004630A7">
        <w:t xml:space="preserve"> in English, science,</w:t>
      </w:r>
      <w:r w:rsidR="001D0764">
        <w:t xml:space="preserve"> </w:t>
      </w:r>
      <w:r w:rsidR="004630A7">
        <w:t xml:space="preserve">humanities </w:t>
      </w:r>
      <w:r w:rsidR="001D0764">
        <w:t>and creative studies, using the ‘</w:t>
      </w:r>
      <w:r w:rsidR="00222ABA">
        <w:t>8-Writing Behaviours</w:t>
      </w:r>
      <w:r w:rsidR="002B0B17">
        <w:t>,</w:t>
      </w:r>
      <w:r w:rsidR="004630A7">
        <w:t>’</w:t>
      </w:r>
      <w:r w:rsidR="001D0764">
        <w:t xml:space="preserve"> </w:t>
      </w:r>
      <w:r w:rsidR="002B0B17">
        <w:t>method which had proved very</w:t>
      </w:r>
      <w:r w:rsidR="001D0764">
        <w:t xml:space="preserve"> successful in the implementation of </w:t>
      </w:r>
      <w:r w:rsidR="002B0B17">
        <w:t xml:space="preserve">reading improvement </w:t>
      </w:r>
      <w:r w:rsidR="001D0764">
        <w:t>(</w:t>
      </w:r>
      <w:proofErr w:type="spellStart"/>
      <w:r w:rsidR="001D0764">
        <w:t>Estyn</w:t>
      </w:r>
      <w:proofErr w:type="spellEnd"/>
      <w:r w:rsidR="001D0764">
        <w:t xml:space="preserve"> report, 2017, 21). This previous </w:t>
      </w:r>
      <w:r w:rsidR="006566E7">
        <w:t xml:space="preserve">successful </w:t>
      </w:r>
      <w:r w:rsidR="001D0764">
        <w:t>implementation had seen “the percentage of pupils with reading ages six months or more below their chronological age</w:t>
      </w:r>
      <w:r w:rsidR="006566E7">
        <w:t>”</w:t>
      </w:r>
      <w:r w:rsidR="001D0764">
        <w:t xml:space="preserve"> d</w:t>
      </w:r>
      <w:r w:rsidR="006566E7">
        <w:t>rop</w:t>
      </w:r>
      <w:r w:rsidR="001D0764">
        <w:t xml:space="preserve"> from 72% in 2011 to 53% in 2015. </w:t>
      </w:r>
    </w:p>
    <w:p w:rsidR="0004318E" w:rsidRDefault="001D0764" w:rsidP="009018D3">
      <w:pPr>
        <w:pStyle w:val="Default"/>
      </w:pPr>
      <w:r>
        <w:t xml:space="preserve">The pilot group </w:t>
      </w:r>
      <w:r w:rsidR="006024FF">
        <w:t>established</w:t>
      </w:r>
      <w:r>
        <w:t xml:space="preserve"> a collaborative and cohesive approach to the goal of improving extended writing skills.</w:t>
      </w:r>
      <w:r w:rsidR="006566E7">
        <w:t xml:space="preserve"> </w:t>
      </w:r>
      <w:r w:rsidR="00222ABA">
        <w:t xml:space="preserve">Staff across the English and Humanities departments </w:t>
      </w:r>
      <w:r w:rsidR="006566E7">
        <w:t>adapted schemes of learning to identify and include extend</w:t>
      </w:r>
      <w:r w:rsidR="00FD78D6">
        <w:t>ed</w:t>
      </w:r>
      <w:r w:rsidR="006566E7">
        <w:t xml:space="preserve"> writing tasks (EWTs)</w:t>
      </w:r>
      <w:r w:rsidR="006024FF">
        <w:t xml:space="preserve">. </w:t>
      </w:r>
      <w:r w:rsidR="00222ABA">
        <w:t xml:space="preserve">All the teachers </w:t>
      </w:r>
      <w:r w:rsidR="006024FF">
        <w:t>in the pilot group</w:t>
      </w:r>
      <w:r w:rsidR="00222ABA">
        <w:t xml:space="preserve"> departments</w:t>
      </w:r>
      <w:r w:rsidR="006024FF">
        <w:t xml:space="preserve"> received training and support to assist them to adapt existing tasks and develop new ones.</w:t>
      </w:r>
      <w:r w:rsidR="00FD78D6">
        <w:t xml:space="preserve"> Subject specific </w:t>
      </w:r>
      <w:r w:rsidR="005403EA">
        <w:t>tasks</w:t>
      </w:r>
      <w:r w:rsidR="00CE3DFF">
        <w:t xml:space="preserve"> offered</w:t>
      </w:r>
      <w:r w:rsidR="00FD78D6">
        <w:t xml:space="preserve"> learners regular o</w:t>
      </w:r>
      <w:r w:rsidR="005403EA">
        <w:t>pportunities</w:t>
      </w:r>
      <w:r w:rsidR="00FD78D6">
        <w:t xml:space="preserve"> to develop their extended writing skills</w:t>
      </w:r>
      <w:r w:rsidR="005403EA">
        <w:t>.</w:t>
      </w:r>
      <w:r w:rsidR="00FD78D6">
        <w:t xml:space="preserve"> Each EWT was identified and labelled in pupils’ exercise books an</w:t>
      </w:r>
      <w:r w:rsidR="00222ABA">
        <w:t>d taught using the 8-</w:t>
      </w:r>
      <w:r w:rsidR="00FD78D6">
        <w:t>Writing Behaviours</w:t>
      </w:r>
      <w:r w:rsidR="005403EA">
        <w:t>.</w:t>
      </w:r>
      <w:r w:rsidR="00FD78D6">
        <w:t xml:space="preserve"> These ‘Behaviours’ clearly elucidate “what we ‘do’ before we write, during writing</w:t>
      </w:r>
      <w:r w:rsidR="002B0B17">
        <w:t>,</w:t>
      </w:r>
      <w:r w:rsidR="00FD78D6">
        <w:t xml:space="preserve"> and before we publish our writing</w:t>
      </w:r>
      <w:r w:rsidR="00214BE6">
        <w:t>:</w:t>
      </w:r>
      <w:r w:rsidR="00FD78D6">
        <w:t xml:space="preserve">” </w:t>
      </w:r>
    </w:p>
    <w:p w:rsidR="0004318E" w:rsidRDefault="0004318E" w:rsidP="0004318E">
      <w:pPr>
        <w:pStyle w:val="Default"/>
        <w:spacing w:after="0"/>
        <w:ind w:firstLine="0"/>
      </w:pPr>
      <w:r>
        <w:lastRenderedPageBreak/>
        <w:t xml:space="preserve">1)  </w:t>
      </w:r>
      <w:proofErr w:type="gramStart"/>
      <w:r>
        <w:t>read</w:t>
      </w:r>
      <w:proofErr w:type="gramEnd"/>
      <w:r>
        <w:t xml:space="preserve"> to generate ideas and take notes; </w:t>
      </w:r>
    </w:p>
    <w:p w:rsidR="0004318E" w:rsidRDefault="0004318E" w:rsidP="0004318E">
      <w:pPr>
        <w:pStyle w:val="Default"/>
        <w:numPr>
          <w:ilvl w:val="0"/>
          <w:numId w:val="7"/>
        </w:numPr>
        <w:spacing w:after="0"/>
      </w:pPr>
      <w:r>
        <w:t xml:space="preserve">clarify success criteria for the sort of text to be written; </w:t>
      </w:r>
    </w:p>
    <w:p w:rsidR="0004318E" w:rsidRDefault="0004318E" w:rsidP="0004318E">
      <w:pPr>
        <w:pStyle w:val="Default"/>
        <w:numPr>
          <w:ilvl w:val="0"/>
          <w:numId w:val="7"/>
        </w:numPr>
        <w:spacing w:after="0"/>
      </w:pPr>
      <w:r>
        <w:t xml:space="preserve">plan and sequence ideas using topic sentences; </w:t>
      </w:r>
    </w:p>
    <w:p w:rsidR="0004318E" w:rsidRDefault="0004318E" w:rsidP="0004318E">
      <w:pPr>
        <w:pStyle w:val="Default"/>
        <w:numPr>
          <w:ilvl w:val="0"/>
          <w:numId w:val="7"/>
        </w:numPr>
        <w:spacing w:after="0"/>
      </w:pPr>
      <w:r>
        <w:t xml:space="preserve">evaluate and modify the writing plan if necessary; </w:t>
      </w:r>
    </w:p>
    <w:p w:rsidR="0004318E" w:rsidRDefault="0004318E" w:rsidP="0004318E">
      <w:pPr>
        <w:pStyle w:val="Default"/>
        <w:numPr>
          <w:ilvl w:val="0"/>
          <w:numId w:val="7"/>
        </w:numPr>
        <w:spacing w:after="0"/>
      </w:pPr>
      <w:r>
        <w:t xml:space="preserve">use the plan to write ideas in logical, cohesive paragraphs; </w:t>
      </w:r>
    </w:p>
    <w:p w:rsidR="0004318E" w:rsidRDefault="0004318E" w:rsidP="0004318E">
      <w:pPr>
        <w:pStyle w:val="Default"/>
        <w:numPr>
          <w:ilvl w:val="0"/>
          <w:numId w:val="7"/>
        </w:numPr>
        <w:spacing w:after="0"/>
      </w:pPr>
      <w:r>
        <w:t xml:space="preserve">revise the choice of words, sentence order and structure; </w:t>
      </w:r>
    </w:p>
    <w:p w:rsidR="0004318E" w:rsidRDefault="0004318E" w:rsidP="0004318E">
      <w:pPr>
        <w:pStyle w:val="Default"/>
        <w:numPr>
          <w:ilvl w:val="0"/>
          <w:numId w:val="7"/>
        </w:numPr>
        <w:spacing w:after="0"/>
      </w:pPr>
      <w:r>
        <w:t>check the finished writing for spelling, punctuation and grammar inaccuracies;</w:t>
      </w:r>
    </w:p>
    <w:p w:rsidR="00B07C0D" w:rsidRDefault="0004318E" w:rsidP="0004318E">
      <w:pPr>
        <w:pStyle w:val="Default"/>
        <w:numPr>
          <w:ilvl w:val="0"/>
          <w:numId w:val="7"/>
        </w:numPr>
      </w:pPr>
      <w:r>
        <w:t xml:space="preserve"> </w:t>
      </w:r>
      <w:proofErr w:type="gramStart"/>
      <w:r>
        <w:t>close-read</w:t>
      </w:r>
      <w:proofErr w:type="gramEnd"/>
      <w:r>
        <w:t xml:space="preserve"> the written text and peer or self-assess against the success criteria.</w:t>
      </w:r>
    </w:p>
    <w:p w:rsidR="0065623E" w:rsidRDefault="00222ABA" w:rsidP="0065623E">
      <w:pPr>
        <w:pStyle w:val="Default"/>
        <w:ind w:firstLine="0"/>
      </w:pPr>
      <w:r>
        <w:t>This 8-B</w:t>
      </w:r>
      <w:r w:rsidR="0065623E">
        <w:t xml:space="preserve">ehaviour process mirrors </w:t>
      </w:r>
      <w:r>
        <w:t>in greater detail</w:t>
      </w:r>
      <w:r w:rsidR="0065623E">
        <w:t xml:space="preserve"> ‘</w:t>
      </w:r>
      <w:r w:rsidR="0065623E" w:rsidRPr="00F82614">
        <w:rPr>
          <w:i/>
        </w:rPr>
        <w:t>teaching at the point of writing’</w:t>
      </w:r>
      <w:r w:rsidR="0065623E">
        <w:t xml:space="preserve"> as advocated by the</w:t>
      </w:r>
      <w:r w:rsidR="00F82614">
        <w:t xml:space="preserve"> 2010</w:t>
      </w:r>
      <w:r w:rsidR="0065623E">
        <w:t xml:space="preserve"> </w:t>
      </w:r>
      <w:r w:rsidR="0065623E" w:rsidRPr="0065623E">
        <w:rPr>
          <w:i/>
        </w:rPr>
        <w:t>Welsh Assembly Government Guidance</w:t>
      </w:r>
      <w:r w:rsidR="0065623E">
        <w:t xml:space="preserve"> report on the teaching of writing skills</w:t>
      </w:r>
      <w:r w:rsidR="00F82614">
        <w:t xml:space="preserve">, </w:t>
      </w:r>
      <w:r w:rsidR="0065623E">
        <w:t>discussed above (page 7</w:t>
      </w:r>
      <w:r w:rsidR="00F82614">
        <w:t xml:space="preserve"> of this paper</w:t>
      </w:r>
      <w:r w:rsidR="0065623E">
        <w:t>).</w:t>
      </w:r>
    </w:p>
    <w:p w:rsidR="0004318E" w:rsidRDefault="0065623E" w:rsidP="00D434D0">
      <w:pPr>
        <w:pStyle w:val="Default"/>
        <w:ind w:firstLine="426"/>
      </w:pPr>
      <w:r>
        <w:t xml:space="preserve">The </w:t>
      </w:r>
      <w:proofErr w:type="spellStart"/>
      <w:r>
        <w:t>Estyn</w:t>
      </w:r>
      <w:proofErr w:type="spellEnd"/>
      <w:r w:rsidR="002B0B17">
        <w:t xml:space="preserve"> 2017</w:t>
      </w:r>
      <w:r>
        <w:t xml:space="preserve"> </w:t>
      </w:r>
      <w:r w:rsidRPr="00D434D0">
        <w:rPr>
          <w:i/>
        </w:rPr>
        <w:t>Best Practice report</w:t>
      </w:r>
      <w:r>
        <w:t xml:space="preserve"> </w:t>
      </w:r>
      <w:r w:rsidR="00222ABA">
        <w:t>further</w:t>
      </w:r>
      <w:r>
        <w:t xml:space="preserve"> </w:t>
      </w:r>
      <w:r w:rsidR="00C54C09">
        <w:t>analyse</w:t>
      </w:r>
      <w:r w:rsidR="00222ABA">
        <w:t>d</w:t>
      </w:r>
      <w:r>
        <w:t xml:space="preserve"> </w:t>
      </w:r>
      <w:r w:rsidR="00C54C09">
        <w:t xml:space="preserve">the monitoring and training methods used in </w:t>
      </w:r>
      <w:r>
        <w:t>School X’s strategic approach</w:t>
      </w:r>
      <w:r w:rsidR="002B0B17">
        <w:t xml:space="preserve">: </w:t>
      </w:r>
      <w:r w:rsidR="00F82614">
        <w:t>e</w:t>
      </w:r>
      <w:r w:rsidR="00F82614">
        <w:rPr>
          <w:color w:val="auto"/>
          <w:szCs w:val="19"/>
          <w:shd w:val="clear" w:color="auto" w:fill="FFFFFF"/>
        </w:rPr>
        <w:t>vidence-based reading and w</w:t>
      </w:r>
      <w:r w:rsidR="0004318E" w:rsidRPr="00C377EF">
        <w:rPr>
          <w:color w:val="auto"/>
          <w:szCs w:val="19"/>
          <w:shd w:val="clear" w:color="auto" w:fill="FFFFFF"/>
        </w:rPr>
        <w:t>riting</w:t>
      </w:r>
      <w:r w:rsidR="000F15AC">
        <w:rPr>
          <w:color w:val="auto"/>
          <w:szCs w:val="19"/>
          <w:shd w:val="clear" w:color="auto" w:fill="FFFFFF"/>
        </w:rPr>
        <w:t xml:space="preserve"> book-</w:t>
      </w:r>
      <w:r w:rsidR="00C377EF">
        <w:rPr>
          <w:color w:val="auto"/>
          <w:szCs w:val="19"/>
          <w:shd w:val="clear" w:color="auto" w:fill="FFFFFF"/>
        </w:rPr>
        <w:t xml:space="preserve">scrutiny findings in the </w:t>
      </w:r>
      <w:proofErr w:type="gramStart"/>
      <w:r w:rsidR="00C377EF">
        <w:rPr>
          <w:color w:val="auto"/>
          <w:szCs w:val="19"/>
          <w:shd w:val="clear" w:color="auto" w:fill="FFFFFF"/>
        </w:rPr>
        <w:t>Summer</w:t>
      </w:r>
      <w:proofErr w:type="gramEnd"/>
      <w:r w:rsidR="00B16588">
        <w:rPr>
          <w:color w:val="auto"/>
          <w:szCs w:val="19"/>
          <w:shd w:val="clear" w:color="auto" w:fill="FFFFFF"/>
        </w:rPr>
        <w:t xml:space="preserve"> 2016</w:t>
      </w:r>
      <w:r w:rsidR="00C377EF">
        <w:rPr>
          <w:color w:val="auto"/>
          <w:szCs w:val="19"/>
          <w:shd w:val="clear" w:color="auto" w:fill="FFFFFF"/>
        </w:rPr>
        <w:t xml:space="preserve"> term were reviewed</w:t>
      </w:r>
      <w:r w:rsidR="005403EA">
        <w:rPr>
          <w:color w:val="auto"/>
          <w:szCs w:val="19"/>
          <w:shd w:val="clear" w:color="auto" w:fill="FFFFFF"/>
        </w:rPr>
        <w:t xml:space="preserve"> and shared with staff during in-service training (INSET)</w:t>
      </w:r>
      <w:r w:rsidR="000F15AC">
        <w:rPr>
          <w:color w:val="auto"/>
          <w:szCs w:val="19"/>
          <w:shd w:val="clear" w:color="auto" w:fill="FFFFFF"/>
        </w:rPr>
        <w:t>. Also</w:t>
      </w:r>
      <w:r w:rsidR="005403EA">
        <w:rPr>
          <w:color w:val="auto"/>
          <w:szCs w:val="19"/>
          <w:shd w:val="clear" w:color="auto" w:fill="FFFFFF"/>
        </w:rPr>
        <w:t xml:space="preserve"> further training was given to the whole school on th</w:t>
      </w:r>
      <w:r w:rsidR="000F15AC">
        <w:rPr>
          <w:color w:val="auto"/>
          <w:szCs w:val="19"/>
          <w:shd w:val="clear" w:color="auto" w:fill="FFFFFF"/>
        </w:rPr>
        <w:t xml:space="preserve">e use of the </w:t>
      </w:r>
      <w:r w:rsidR="00222ABA">
        <w:rPr>
          <w:color w:val="auto"/>
          <w:szCs w:val="19"/>
          <w:shd w:val="clear" w:color="auto" w:fill="FFFFFF"/>
        </w:rPr>
        <w:t>‘8-Writing B</w:t>
      </w:r>
      <w:r w:rsidR="000F15AC">
        <w:rPr>
          <w:color w:val="auto"/>
          <w:szCs w:val="19"/>
          <w:shd w:val="clear" w:color="auto" w:fill="FFFFFF"/>
        </w:rPr>
        <w:t>ehaviours</w:t>
      </w:r>
      <w:r w:rsidR="00345DC6">
        <w:rPr>
          <w:color w:val="auto"/>
          <w:szCs w:val="19"/>
          <w:shd w:val="clear" w:color="auto" w:fill="FFFFFF"/>
        </w:rPr>
        <w:t>.</w:t>
      </w:r>
      <w:r w:rsidR="00222ABA">
        <w:rPr>
          <w:color w:val="auto"/>
          <w:szCs w:val="19"/>
          <w:shd w:val="clear" w:color="auto" w:fill="FFFFFF"/>
        </w:rPr>
        <w:t>’</w:t>
      </w:r>
      <w:r w:rsidR="000F15AC">
        <w:rPr>
          <w:color w:val="auto"/>
          <w:szCs w:val="19"/>
          <w:shd w:val="clear" w:color="auto" w:fill="FFFFFF"/>
        </w:rPr>
        <w:t xml:space="preserve"> </w:t>
      </w:r>
      <w:r w:rsidR="00345DC6">
        <w:rPr>
          <w:color w:val="auto"/>
          <w:szCs w:val="19"/>
          <w:shd w:val="clear" w:color="auto" w:fill="FFFFFF"/>
        </w:rPr>
        <w:t>G</w:t>
      </w:r>
      <w:r w:rsidR="005403EA">
        <w:rPr>
          <w:color w:val="auto"/>
          <w:szCs w:val="19"/>
          <w:shd w:val="clear" w:color="auto" w:fill="FFFFFF"/>
        </w:rPr>
        <w:t xml:space="preserve">ood practice teaching of extended writing, </w:t>
      </w:r>
      <w:r w:rsidR="00FA1CA6">
        <w:rPr>
          <w:color w:val="auto"/>
          <w:szCs w:val="19"/>
          <w:shd w:val="clear" w:color="auto" w:fill="FFFFFF"/>
        </w:rPr>
        <w:t xml:space="preserve">revealed </w:t>
      </w:r>
      <w:r w:rsidR="00345DC6">
        <w:rPr>
          <w:color w:val="auto"/>
          <w:szCs w:val="19"/>
          <w:shd w:val="clear" w:color="auto" w:fill="FFFFFF"/>
        </w:rPr>
        <w:t>in</w:t>
      </w:r>
      <w:r w:rsidR="005403EA">
        <w:rPr>
          <w:color w:val="auto"/>
          <w:szCs w:val="19"/>
          <w:shd w:val="clear" w:color="auto" w:fill="FFFFFF"/>
        </w:rPr>
        <w:t xml:space="preserve"> the pilot group, was sha</w:t>
      </w:r>
      <w:r>
        <w:rPr>
          <w:color w:val="auto"/>
          <w:szCs w:val="19"/>
          <w:shd w:val="clear" w:color="auto" w:fill="FFFFFF"/>
        </w:rPr>
        <w:t>red with all the teaching staff, as was a</w:t>
      </w:r>
      <w:r w:rsidR="005403EA">
        <w:rPr>
          <w:color w:val="auto"/>
          <w:szCs w:val="19"/>
          <w:shd w:val="clear" w:color="auto" w:fill="FFFFFF"/>
        </w:rPr>
        <w:t xml:space="preserve"> further </w:t>
      </w:r>
      <w:r w:rsidR="000F15AC">
        <w:rPr>
          <w:color w:val="auto"/>
          <w:szCs w:val="19"/>
          <w:shd w:val="clear" w:color="auto" w:fill="FFFFFF"/>
        </w:rPr>
        <w:t>book-</w:t>
      </w:r>
      <w:r w:rsidR="00C51E33">
        <w:rPr>
          <w:color w:val="auto"/>
          <w:szCs w:val="19"/>
          <w:shd w:val="clear" w:color="auto" w:fill="FFFFFF"/>
        </w:rPr>
        <w:t>scrutiny</w:t>
      </w:r>
      <w:r w:rsidR="005403EA">
        <w:rPr>
          <w:color w:val="auto"/>
          <w:szCs w:val="19"/>
          <w:shd w:val="clear" w:color="auto" w:fill="FFFFFF"/>
        </w:rPr>
        <w:t xml:space="preserve"> in </w:t>
      </w:r>
      <w:proofErr w:type="gramStart"/>
      <w:r w:rsidR="005403EA">
        <w:rPr>
          <w:color w:val="auto"/>
          <w:szCs w:val="19"/>
          <w:shd w:val="clear" w:color="auto" w:fill="FFFFFF"/>
        </w:rPr>
        <w:t>Autumn</w:t>
      </w:r>
      <w:proofErr w:type="gramEnd"/>
      <w:r w:rsidR="00B16588">
        <w:rPr>
          <w:color w:val="auto"/>
          <w:szCs w:val="19"/>
          <w:shd w:val="clear" w:color="auto" w:fill="FFFFFF"/>
        </w:rPr>
        <w:t xml:space="preserve"> 2016</w:t>
      </w:r>
      <w:r>
        <w:rPr>
          <w:color w:val="auto"/>
          <w:szCs w:val="19"/>
          <w:shd w:val="clear" w:color="auto" w:fill="FFFFFF"/>
        </w:rPr>
        <w:t>.</w:t>
      </w:r>
      <w:r w:rsidR="005403EA">
        <w:rPr>
          <w:color w:val="auto"/>
          <w:szCs w:val="19"/>
          <w:shd w:val="clear" w:color="auto" w:fill="FFFFFF"/>
        </w:rPr>
        <w:t xml:space="preserve"> </w:t>
      </w:r>
      <w:r w:rsidR="00F82614">
        <w:rPr>
          <w:color w:val="auto"/>
          <w:szCs w:val="19"/>
          <w:shd w:val="clear" w:color="auto" w:fill="FFFFFF"/>
        </w:rPr>
        <w:t>Thus</w:t>
      </w:r>
      <w:r>
        <w:rPr>
          <w:color w:val="auto"/>
          <w:szCs w:val="19"/>
          <w:shd w:val="clear" w:color="auto" w:fill="FFFFFF"/>
        </w:rPr>
        <w:t>, “c</w:t>
      </w:r>
      <w:r w:rsidR="00C51E33">
        <w:rPr>
          <w:color w:val="auto"/>
          <w:szCs w:val="19"/>
          <w:shd w:val="clear" w:color="auto" w:fill="FFFFFF"/>
        </w:rPr>
        <w:t xml:space="preserve">alendared lesson and book monitoring by </w:t>
      </w:r>
      <w:r w:rsidR="00F82614">
        <w:rPr>
          <w:color w:val="auto"/>
          <w:szCs w:val="19"/>
          <w:shd w:val="clear" w:color="auto" w:fill="FFFFFF"/>
        </w:rPr>
        <w:t xml:space="preserve">senior and middle leaders, [focused on] </w:t>
      </w:r>
      <w:r w:rsidR="00C51E33">
        <w:rPr>
          <w:color w:val="auto"/>
          <w:szCs w:val="19"/>
          <w:shd w:val="clear" w:color="auto" w:fill="FFFFFF"/>
        </w:rPr>
        <w:t xml:space="preserve">developing extended writing, </w:t>
      </w:r>
      <w:r w:rsidR="00222ABA">
        <w:rPr>
          <w:color w:val="auto"/>
          <w:szCs w:val="19"/>
          <w:shd w:val="clear" w:color="auto" w:fill="FFFFFF"/>
        </w:rPr>
        <w:t>...</w:t>
      </w:r>
      <w:r w:rsidR="00C51E33">
        <w:rPr>
          <w:color w:val="auto"/>
          <w:szCs w:val="19"/>
          <w:shd w:val="clear" w:color="auto" w:fill="FFFFFF"/>
        </w:rPr>
        <w:t xml:space="preserve">whole-school lesson planning and highly developed systems for </w:t>
      </w:r>
      <w:r w:rsidR="00FA1CA6">
        <w:rPr>
          <w:color w:val="auto"/>
          <w:szCs w:val="19"/>
          <w:shd w:val="clear" w:color="auto" w:fill="FFFFFF"/>
        </w:rPr>
        <w:t xml:space="preserve">monitoring pupils’ progress, </w:t>
      </w:r>
      <w:r w:rsidR="00C51E33">
        <w:rPr>
          <w:color w:val="auto"/>
          <w:szCs w:val="19"/>
          <w:shd w:val="clear" w:color="auto" w:fill="FFFFFF"/>
        </w:rPr>
        <w:t xml:space="preserve">underpinned the </w:t>
      </w:r>
      <w:r w:rsidR="00D434D0">
        <w:rPr>
          <w:color w:val="auto"/>
          <w:szCs w:val="19"/>
          <w:shd w:val="clear" w:color="auto" w:fill="FFFFFF"/>
        </w:rPr>
        <w:t>development of extended writing</w:t>
      </w:r>
      <w:r w:rsidR="00C51E33">
        <w:rPr>
          <w:color w:val="auto"/>
          <w:szCs w:val="19"/>
          <w:shd w:val="clear" w:color="auto" w:fill="FFFFFF"/>
        </w:rPr>
        <w:t xml:space="preserve">” </w:t>
      </w:r>
      <w:r w:rsidR="00D434D0">
        <w:rPr>
          <w:color w:val="auto"/>
          <w:szCs w:val="19"/>
          <w:shd w:val="clear" w:color="auto" w:fill="FFFFFF"/>
        </w:rPr>
        <w:t>(</w:t>
      </w:r>
      <w:proofErr w:type="spellStart"/>
      <w:r w:rsidR="00D434D0">
        <w:t>Estyn</w:t>
      </w:r>
      <w:proofErr w:type="spellEnd"/>
      <w:r w:rsidR="00D434D0">
        <w:t xml:space="preserve"> report, 2017, 22).</w:t>
      </w:r>
    </w:p>
    <w:p w:rsidR="00222ABA" w:rsidRDefault="00D434D0" w:rsidP="003D41A6">
      <w:pPr>
        <w:pStyle w:val="Default"/>
        <w:ind w:firstLine="426"/>
      </w:pPr>
      <w:r>
        <w:t xml:space="preserve">The </w:t>
      </w:r>
      <w:proofErr w:type="spellStart"/>
      <w:r>
        <w:t>Estyn</w:t>
      </w:r>
      <w:proofErr w:type="spellEnd"/>
      <w:r>
        <w:t xml:space="preserve"> </w:t>
      </w:r>
      <w:r w:rsidRPr="00D434D0">
        <w:rPr>
          <w:i/>
        </w:rPr>
        <w:t>Best Practice report</w:t>
      </w:r>
      <w:r>
        <w:t xml:space="preserve"> 2017, </w:t>
      </w:r>
      <w:r w:rsidR="00222ABA">
        <w:t>concluded</w:t>
      </w:r>
      <w:r w:rsidR="00FA1CA6">
        <w:t xml:space="preserve"> School X’s </w:t>
      </w:r>
      <w:r w:rsidR="0065623E">
        <w:t>case-study</w:t>
      </w:r>
      <w:r w:rsidR="00FA1CA6">
        <w:t xml:space="preserve"> </w:t>
      </w:r>
      <w:r w:rsidR="002B0B17">
        <w:t xml:space="preserve">by </w:t>
      </w:r>
      <w:r w:rsidR="00C54C09">
        <w:t>commenting on the</w:t>
      </w:r>
      <w:r w:rsidR="00345DC6">
        <w:t xml:space="preserve"> consistently high-quality teaching approach observed across the pilot</w:t>
      </w:r>
      <w:r w:rsidR="008D1F08">
        <w:t xml:space="preserve"> team</w:t>
      </w:r>
      <w:r w:rsidR="00345DC6">
        <w:t xml:space="preserve">, which allowed </w:t>
      </w:r>
      <w:r w:rsidR="00F82614">
        <w:t xml:space="preserve">not only the </w:t>
      </w:r>
      <w:r w:rsidR="00345DC6">
        <w:t>build-up of pupils’ confidence</w:t>
      </w:r>
      <w:r w:rsidR="00F82614">
        <w:t>, but also</w:t>
      </w:r>
      <w:r w:rsidR="00345DC6">
        <w:t xml:space="preserve"> their strong progress</w:t>
      </w:r>
      <w:r w:rsidR="00FA1CA6">
        <w:t xml:space="preserve"> in </w:t>
      </w:r>
      <w:r w:rsidR="00F82614">
        <w:t xml:space="preserve">extended </w:t>
      </w:r>
      <w:r w:rsidR="00FA1CA6">
        <w:t>writing (based on a comparison with their attainment prior to entry to the school)</w:t>
      </w:r>
      <w:r w:rsidR="00345DC6">
        <w:t xml:space="preserve">. Pupils </w:t>
      </w:r>
      <w:r w:rsidR="008719CA">
        <w:t>were thus</w:t>
      </w:r>
      <w:r w:rsidR="00345DC6">
        <w:t xml:space="preserve"> </w:t>
      </w:r>
      <w:r w:rsidR="008D1F08">
        <w:t>“</w:t>
      </w:r>
      <w:r w:rsidR="00345DC6">
        <w:t xml:space="preserve">better equipped to use the skills required in the Key Stage 3 curriculum and the demands of new GCSE specifications at Key Stage 4, especially in English and humanities subjects” </w:t>
      </w:r>
      <w:r w:rsidR="00345DC6">
        <w:rPr>
          <w:color w:val="auto"/>
          <w:szCs w:val="19"/>
          <w:shd w:val="clear" w:color="auto" w:fill="FFFFFF"/>
        </w:rPr>
        <w:t>(</w:t>
      </w:r>
      <w:proofErr w:type="spellStart"/>
      <w:r w:rsidR="00345DC6">
        <w:t>Estyn</w:t>
      </w:r>
      <w:proofErr w:type="spellEnd"/>
      <w:r w:rsidR="00345DC6">
        <w:t xml:space="preserve"> report, 2017, 22). </w:t>
      </w:r>
      <w:r w:rsidR="00753141">
        <w:t>After the success of the pilot team, the strategic approach for extended writing was extended to all teaching departments in the school.</w:t>
      </w:r>
      <w:r w:rsidR="00345DC6">
        <w:t xml:space="preserve">  </w:t>
      </w:r>
    </w:p>
    <w:p w:rsidR="00445237" w:rsidRDefault="003D41A6" w:rsidP="00445237">
      <w:pPr>
        <w:pStyle w:val="Default"/>
        <w:ind w:firstLine="426"/>
      </w:pPr>
      <w:r>
        <w:t xml:space="preserve">School X’s </w:t>
      </w:r>
      <w:r w:rsidR="00B904F2">
        <w:t>M</w:t>
      </w:r>
      <w:r w:rsidR="005C1F3B">
        <w:t xml:space="preserve">odern Foreign </w:t>
      </w:r>
      <w:r w:rsidR="00222ABA">
        <w:t>Language</w:t>
      </w:r>
      <w:r w:rsidR="005C1F3B">
        <w:t xml:space="preserve"> (MFL)</w:t>
      </w:r>
      <w:r w:rsidR="00B904F2">
        <w:t xml:space="preserve"> </w:t>
      </w:r>
      <w:r w:rsidR="00822EAC">
        <w:t xml:space="preserve">Department </w:t>
      </w:r>
      <w:r>
        <w:t xml:space="preserve">is fully </w:t>
      </w:r>
      <w:r w:rsidR="00445237">
        <w:t xml:space="preserve">and successfully </w:t>
      </w:r>
      <w:r>
        <w:t>participating</w:t>
      </w:r>
      <w:r w:rsidR="00B904F2">
        <w:t xml:space="preserve"> in the</w:t>
      </w:r>
      <w:r w:rsidR="00822EAC">
        <w:t xml:space="preserve"> whole-schoo</w:t>
      </w:r>
      <w:r>
        <w:t>l approach to extended writing</w:t>
      </w:r>
      <w:r w:rsidR="00445237">
        <w:t>. T</w:t>
      </w:r>
      <w:r w:rsidR="00822EAC">
        <w:t xml:space="preserve">he latest </w:t>
      </w:r>
      <w:r w:rsidR="00F8483F">
        <w:t xml:space="preserve">MFL Department </w:t>
      </w:r>
      <w:r w:rsidR="00822EAC">
        <w:t>Self-Evaluation Report</w:t>
      </w:r>
      <w:r w:rsidR="00B904F2">
        <w:t xml:space="preserve"> (SER)</w:t>
      </w:r>
      <w:r w:rsidR="003E44C4">
        <w:t>, July 2018,</w:t>
      </w:r>
      <w:r w:rsidR="00445237">
        <w:t xml:space="preserve"> announced: “a whole school approach to </w:t>
      </w:r>
      <w:r w:rsidR="00445237">
        <w:lastRenderedPageBreak/>
        <w:t>developing extended writing across the curriculum has resulted in significant improvements in pupils’ writing skills</w:t>
      </w:r>
      <w:r w:rsidR="004B1060">
        <w:t xml:space="preserve"> [in the MFL Department]</w:t>
      </w:r>
      <w:r w:rsidR="00445237">
        <w:t xml:space="preserve"> and this is integrated into </w:t>
      </w:r>
      <w:r w:rsidR="004B1060">
        <w:t xml:space="preserve">the </w:t>
      </w:r>
      <w:r w:rsidR="00445237">
        <w:t xml:space="preserve">SOL (Scheme of Learning). This is evidenced not only in end of Key Stage levels but also through work scrutiny.” </w:t>
      </w:r>
      <w:r w:rsidR="004B1060">
        <w:t>The MFL Department Self-Evaluation Report</w:t>
      </w:r>
      <w:r w:rsidR="003E44C4">
        <w:t>, July 2018,</w:t>
      </w:r>
      <w:r w:rsidR="004B1060">
        <w:t xml:space="preserve"> self-evaluated its s</w:t>
      </w:r>
      <w:r w:rsidR="00753141">
        <w:t>tandards of extended</w:t>
      </w:r>
      <w:r w:rsidR="00822EAC">
        <w:t xml:space="preserve"> writing as </w:t>
      </w:r>
      <w:r w:rsidR="00753141">
        <w:t>‘</w:t>
      </w:r>
      <w:r w:rsidR="00822EAC">
        <w:t>strength</w:t>
      </w:r>
      <w:r w:rsidR="00F8483F">
        <w:t>s</w:t>
      </w:r>
      <w:r>
        <w:t>.</w:t>
      </w:r>
      <w:r w:rsidR="00753141">
        <w:t>’</w:t>
      </w:r>
      <w:r w:rsidR="005268D5">
        <w:t xml:space="preserve"> </w:t>
      </w:r>
      <w:r w:rsidR="004B1060">
        <w:t xml:space="preserve">It also </w:t>
      </w:r>
      <w:r w:rsidR="00753141">
        <w:t>inform</w:t>
      </w:r>
      <w:r w:rsidR="00813158">
        <w:t>s</w:t>
      </w:r>
      <w:r w:rsidR="00753141">
        <w:t xml:space="preserve"> that: “National Literacy Framework strands fit within</w:t>
      </w:r>
      <w:r w:rsidR="00377FD7">
        <w:t xml:space="preserve"> </w:t>
      </w:r>
      <w:r w:rsidR="00753141">
        <w:t>the</w:t>
      </w:r>
      <w:r w:rsidR="00377FD7">
        <w:t xml:space="preserve"> </w:t>
      </w:r>
      <w:r w:rsidR="00753141">
        <w:t>MFL National Curriculum descript</w:t>
      </w:r>
      <w:r w:rsidR="00377FD7">
        <w:t>i</w:t>
      </w:r>
      <w:r w:rsidR="00753141">
        <w:t>ons which</w:t>
      </w:r>
      <w:r w:rsidR="00377FD7">
        <w:t xml:space="preserve"> serve to</w:t>
      </w:r>
      <w:r w:rsidR="00753141">
        <w:t xml:space="preserve"> assess pupils in Fre</w:t>
      </w:r>
      <w:r w:rsidR="00377FD7">
        <w:t>n</w:t>
      </w:r>
      <w:r w:rsidR="00753141">
        <w:t xml:space="preserve">ch </w:t>
      </w:r>
      <w:r w:rsidR="00377FD7">
        <w:t>using</w:t>
      </w:r>
      <w:r w:rsidR="00753141">
        <w:t xml:space="preserve"> the writing strands developed by the department.</w:t>
      </w:r>
      <w:r w:rsidR="00377FD7">
        <w:t xml:space="preserve">” These (writing skill) strands are </w:t>
      </w:r>
      <w:r w:rsidR="00813158">
        <w:t xml:space="preserve">therefore </w:t>
      </w:r>
      <w:r w:rsidR="00377FD7">
        <w:t>taught during French lesson activities and assessed during French Writing assessments</w:t>
      </w:r>
      <w:r w:rsidR="00F8483F">
        <w:t xml:space="preserve"> (in Terms 1 and 2)</w:t>
      </w:r>
      <w:r w:rsidR="00377FD7">
        <w:t>. The writing assessments are redrafted so the pupils can improve their original drafts and gain knowledge from understanding their</w:t>
      </w:r>
      <w:r w:rsidR="00F8483F">
        <w:t xml:space="preserve"> </w:t>
      </w:r>
      <w:r w:rsidR="00377FD7">
        <w:t>mistakes.</w:t>
      </w:r>
      <w:r w:rsidR="00445237">
        <w:t xml:space="preserve"> Extended writing targets are maintained </w:t>
      </w:r>
      <w:r w:rsidR="004B1060">
        <w:t xml:space="preserve">as on-going yearly 2018-2019 priorities in the MFL Development Plan, </w:t>
      </w:r>
      <w:r>
        <w:t xml:space="preserve">(c.f. </w:t>
      </w:r>
      <w:r w:rsidR="003E44C4">
        <w:t xml:space="preserve">this paper, </w:t>
      </w:r>
      <w:proofErr w:type="gramStart"/>
      <w:r>
        <w:t>page</w:t>
      </w:r>
      <w:proofErr w:type="gramEnd"/>
      <w:r>
        <w:t xml:space="preserve"> 6)</w:t>
      </w:r>
      <w:r w:rsidR="00852CCB">
        <w:t xml:space="preserve">. </w:t>
      </w:r>
    </w:p>
    <w:p w:rsidR="00445237" w:rsidRDefault="00445237" w:rsidP="00445237">
      <w:pPr>
        <w:pStyle w:val="Default"/>
        <w:ind w:firstLine="426"/>
      </w:pPr>
    </w:p>
    <w:p w:rsidR="005C1F3B" w:rsidRDefault="004B1060" w:rsidP="00445237">
      <w:pPr>
        <w:pStyle w:val="Default"/>
        <w:ind w:firstLine="426"/>
      </w:pPr>
      <w:r>
        <w:t>Additional</w:t>
      </w:r>
      <w:r w:rsidR="005C1F3B">
        <w:t xml:space="preserve"> recommendations</w:t>
      </w:r>
      <w:r w:rsidR="00A67F04">
        <w:t xml:space="preserve"> and propositions</w:t>
      </w:r>
      <w:r w:rsidR="00150C08">
        <w:t xml:space="preserve"> for </w:t>
      </w:r>
      <w:r>
        <w:t xml:space="preserve">enhancing </w:t>
      </w:r>
      <w:r w:rsidR="00150C08">
        <w:t>written tasks</w:t>
      </w:r>
      <w:r w:rsidR="00A67F04">
        <w:t xml:space="preserve"> in the Modern Foreign Language Department could</w:t>
      </w:r>
      <w:r w:rsidR="005C1F3B">
        <w:t xml:space="preserve"> include the creative use of the target language </w:t>
      </w:r>
      <w:r w:rsidR="002732CF">
        <w:t>from</w:t>
      </w:r>
      <w:r w:rsidR="005C1F3B">
        <w:t xml:space="preserve"> a very early stage, with the aid of </w:t>
      </w:r>
      <w:proofErr w:type="spellStart"/>
      <w:r w:rsidR="005C1F3B">
        <w:t>scaffolded</w:t>
      </w:r>
      <w:proofErr w:type="spellEnd"/>
      <w:r w:rsidR="005C1F3B">
        <w:t xml:space="preserve"> support such as writing mats</w:t>
      </w:r>
      <w:r w:rsidR="002558A3">
        <w:t xml:space="preserve">, sentence-building grids, or completing missing letters or words. </w:t>
      </w:r>
      <w:proofErr w:type="spellStart"/>
      <w:r w:rsidR="00264567">
        <w:t>Grauberg</w:t>
      </w:r>
      <w:proofErr w:type="spellEnd"/>
      <w:r w:rsidR="00264567">
        <w:t xml:space="preserve"> affirms that although spoken language precedes writing, “writing reinforces the spoken word and helps fix language in long term memory.” He argues that although beginners write very slowly and </w:t>
      </w:r>
      <w:proofErr w:type="gramStart"/>
      <w:r w:rsidR="00264567">
        <w:t>make</w:t>
      </w:r>
      <w:proofErr w:type="gramEnd"/>
      <w:r w:rsidR="00264567">
        <w:t xml:space="preserve"> many mistakes, writing helps them discover relationships between sounds and symbols (</w:t>
      </w:r>
      <w:proofErr w:type="spellStart"/>
      <w:r w:rsidR="00264567">
        <w:t>Grauberg</w:t>
      </w:r>
      <w:proofErr w:type="spellEnd"/>
      <w:r w:rsidR="00264567">
        <w:t xml:space="preserve">, 1997). </w:t>
      </w:r>
      <w:r w:rsidR="0004478A">
        <w:t xml:space="preserve">Even dictation, for which close listening is </w:t>
      </w:r>
      <w:r w:rsidR="00F00FEF">
        <w:t>required</w:t>
      </w:r>
      <w:r w:rsidR="0004478A">
        <w:t>, reinforces acquisition</w:t>
      </w:r>
      <w:r w:rsidR="00F00FEF">
        <w:t>,</w:t>
      </w:r>
      <w:r w:rsidR="00A67F04">
        <w:t xml:space="preserve"> and could</w:t>
      </w:r>
      <w:r w:rsidR="0004478A">
        <w:t xml:space="preserve"> be enjoyable if it </w:t>
      </w:r>
      <w:r w:rsidR="00A67F04">
        <w:t>is treated as</w:t>
      </w:r>
      <w:r w:rsidR="0004478A">
        <w:t xml:space="preserve"> a game</w:t>
      </w:r>
      <w:r w:rsidR="00F00FEF">
        <w:t xml:space="preserve"> between two teams, for example.</w:t>
      </w:r>
      <w:r w:rsidR="0004478A">
        <w:t xml:space="preserve"> </w:t>
      </w:r>
      <w:r w:rsidR="002C11DB">
        <w:t xml:space="preserve">Crosswords </w:t>
      </w:r>
      <w:r w:rsidR="00A67F04">
        <w:t xml:space="preserve">also </w:t>
      </w:r>
      <w:r w:rsidR="002C11DB">
        <w:t xml:space="preserve">require comprehension and good spelling. </w:t>
      </w:r>
      <w:r w:rsidR="00A67F04">
        <w:t>Moreover</w:t>
      </w:r>
      <w:r w:rsidR="00C64448">
        <w:t xml:space="preserve">, </w:t>
      </w:r>
      <w:r w:rsidR="00150C08">
        <w:t xml:space="preserve">as </w:t>
      </w:r>
      <w:r w:rsidR="00F00FEF">
        <w:t xml:space="preserve">Smith et al. </w:t>
      </w:r>
      <w:r w:rsidR="00C64448">
        <w:t>c</w:t>
      </w:r>
      <w:r w:rsidR="00F00FEF">
        <w:t>laim that “it is a myth that lower ab</w:t>
      </w:r>
      <w:r w:rsidR="00A67F04">
        <w:t xml:space="preserve">ility students dislike writing, </w:t>
      </w:r>
      <w:r w:rsidR="00F00FEF">
        <w:t>[as they] often feel more secure putting pen to paper than having to respond to aural stimuli” (Smith et al. 2016, 119)</w:t>
      </w:r>
      <w:r w:rsidR="00491A69">
        <w:t xml:space="preserve">, </w:t>
      </w:r>
      <w:r w:rsidR="00A67F04">
        <w:t xml:space="preserve">so </w:t>
      </w:r>
      <w:r w:rsidR="00C5736D">
        <w:t>writing</w:t>
      </w:r>
      <w:r w:rsidR="00A67F04">
        <w:t xml:space="preserve"> w</w:t>
      </w:r>
      <w:r w:rsidR="00491A69">
        <w:t xml:space="preserve">ould </w:t>
      </w:r>
      <w:r w:rsidR="00A67F04">
        <w:t>allow them to feel more comfortable</w:t>
      </w:r>
      <w:r w:rsidR="00491A69">
        <w:t xml:space="preserve"> with new learning. </w:t>
      </w:r>
    </w:p>
    <w:p w:rsidR="00FE20B5" w:rsidRDefault="00264567" w:rsidP="00F86E88">
      <w:pPr>
        <w:pStyle w:val="Default"/>
      </w:pPr>
      <w:r>
        <w:t>First-year l</w:t>
      </w:r>
      <w:r w:rsidR="00C5736D">
        <w:t xml:space="preserve">earners could start </w:t>
      </w:r>
      <w:r w:rsidR="005A78F1">
        <w:t xml:space="preserve">routinely </w:t>
      </w:r>
      <w:r w:rsidR="00C5736D">
        <w:t>writing their own sentences or mini-paragrap</w:t>
      </w:r>
      <w:r>
        <w:t>hs, using mo</w:t>
      </w:r>
      <w:r w:rsidR="005A78F1">
        <w:t>dels, templates or writing maps</w:t>
      </w:r>
      <w:r w:rsidR="00C5736D">
        <w:t xml:space="preserve"> as guides</w:t>
      </w:r>
      <w:r w:rsidR="005A78F1">
        <w:t xml:space="preserve">, so that at the end of the </w:t>
      </w:r>
      <w:r>
        <w:t>school</w:t>
      </w:r>
      <w:r w:rsidR="005A78F1">
        <w:t xml:space="preserve"> year they should be able to write short paragraphs independently, with the help of a dictionary (Smith et al., 2016, 124). </w:t>
      </w:r>
      <w:r w:rsidR="00800224">
        <w:t xml:space="preserve">Writing tasks </w:t>
      </w:r>
      <w:r>
        <w:t>would have to</w:t>
      </w:r>
      <w:r w:rsidR="00800224">
        <w:t xml:space="preserve"> be </w:t>
      </w:r>
      <w:proofErr w:type="spellStart"/>
      <w:r w:rsidR="00800224">
        <w:t>scaffolded</w:t>
      </w:r>
      <w:proofErr w:type="spellEnd"/>
      <w:r w:rsidR="00800224">
        <w:t xml:space="preserve"> tightly enough to keep mistakes to a minimum and “give students a feeling of success throughout the early stages of learning</w:t>
      </w:r>
      <w:proofErr w:type="gramStart"/>
      <w:r w:rsidR="00800224">
        <w:t>...[</w:t>
      </w:r>
      <w:proofErr w:type="gramEnd"/>
      <w:r w:rsidR="00800224">
        <w:t xml:space="preserve">so] writing becomes a rewarding, not a threatening experience” (Smith et al., 2016, </w:t>
      </w:r>
      <w:r w:rsidR="00800224">
        <w:lastRenderedPageBreak/>
        <w:t xml:space="preserve">125). </w:t>
      </w:r>
      <w:r w:rsidR="005A78F1">
        <w:t xml:space="preserve">As </w:t>
      </w:r>
      <w:r>
        <w:t>learners</w:t>
      </w:r>
      <w:r w:rsidR="005A78F1">
        <w:t xml:space="preserve"> progress, paragraph writing could become a routine task for homework or class. </w:t>
      </w:r>
      <w:r>
        <w:t>Paragraph writing</w:t>
      </w:r>
      <w:r w:rsidR="002732CF">
        <w:t xml:space="preserve"> can be v</w:t>
      </w:r>
      <w:r w:rsidR="00800224">
        <w:t xml:space="preserve">aried </w:t>
      </w:r>
      <w:r w:rsidR="002732CF">
        <w:t xml:space="preserve">with </w:t>
      </w:r>
      <w:r>
        <w:t xml:space="preserve">many </w:t>
      </w:r>
      <w:r w:rsidR="002732CF">
        <w:t xml:space="preserve">other forms of </w:t>
      </w:r>
      <w:r w:rsidR="00800224">
        <w:t>writing tasks</w:t>
      </w:r>
      <w:r w:rsidR="002732CF">
        <w:t xml:space="preserve"> such as </w:t>
      </w:r>
      <w:r w:rsidR="00800224">
        <w:t xml:space="preserve">writing </w:t>
      </w:r>
      <w:r w:rsidR="002732CF">
        <w:t xml:space="preserve">a passage from bullet points, </w:t>
      </w:r>
      <w:r w:rsidR="00800224">
        <w:t>taking notes from a video or audio source, describing a picture, re-writing a text with a different point of view</w:t>
      </w:r>
      <w:r w:rsidR="002732CF">
        <w:t xml:space="preserve"> etc. </w:t>
      </w:r>
      <w:r w:rsidR="005A78F1">
        <w:t xml:space="preserve">Over time this would help learners develop their independent written communication and at the end of the second year many could write </w:t>
      </w:r>
      <w:r w:rsidR="002C11DB">
        <w:t xml:space="preserve">short compositions. </w:t>
      </w:r>
      <w:r w:rsidR="002732CF">
        <w:t>S</w:t>
      </w:r>
      <w:r w:rsidR="00F86E88">
        <w:t xml:space="preserve">ocial network writing, to a real or imaginary exchange learner, </w:t>
      </w:r>
      <w:r w:rsidR="00FE20B5">
        <w:t xml:space="preserve">would </w:t>
      </w:r>
      <w:r w:rsidR="00F86E88">
        <w:t xml:space="preserve">provide real-life interest and require the use of basic tenses and high-frequency words. </w:t>
      </w:r>
    </w:p>
    <w:p w:rsidR="00DA2D5F" w:rsidRDefault="00FE20B5" w:rsidP="00DA2D5F">
      <w:pPr>
        <w:pStyle w:val="Default"/>
      </w:pPr>
      <w:r>
        <w:t>School X’s 8-writing behaviours should</w:t>
      </w:r>
      <w:r w:rsidR="00800224">
        <w:t xml:space="preserve"> continue to</w:t>
      </w:r>
      <w:r>
        <w:t xml:space="preserve"> be used for all extended writing tasks so the pupils can apply the same </w:t>
      </w:r>
      <w:r w:rsidR="00800224">
        <w:t xml:space="preserve">extended </w:t>
      </w:r>
      <w:r>
        <w:t xml:space="preserve">writing process scaffolding in all school subjects. Assessment methods should also be </w:t>
      </w:r>
      <w:r w:rsidR="00800224">
        <w:t>identical throughout the school so that standards are equivalent and fair.</w:t>
      </w:r>
    </w:p>
    <w:p w:rsidR="00DA2D5F" w:rsidRDefault="00DA2D5F" w:rsidP="00DA2D5F">
      <w:pPr>
        <w:pStyle w:val="Default"/>
      </w:pPr>
    </w:p>
    <w:p w:rsidR="002732CF" w:rsidRPr="00DA2D5F" w:rsidRDefault="00EC7C64" w:rsidP="00DA2D5F">
      <w:pPr>
        <w:pStyle w:val="Default"/>
      </w:pPr>
      <w:r>
        <w:rPr>
          <w:color w:val="000000" w:themeColor="text1"/>
        </w:rPr>
        <w:t>To conclude, as</w:t>
      </w:r>
      <w:r w:rsidR="00C81B3B">
        <w:rPr>
          <w:color w:val="000000" w:themeColor="text1"/>
        </w:rPr>
        <w:t xml:space="preserve"> already discussed, </w:t>
      </w:r>
      <w:r w:rsidR="00877B5E">
        <w:rPr>
          <w:color w:val="000000" w:themeColor="text1"/>
        </w:rPr>
        <w:t>extended writing, and indeed all forms of writing are generally weaker than reading in both primary and secondary education</w:t>
      </w:r>
      <w:r w:rsidR="00DA2D5F">
        <w:rPr>
          <w:color w:val="000000" w:themeColor="text1"/>
        </w:rPr>
        <w:t xml:space="preserve"> in Wales</w:t>
      </w:r>
      <w:r w:rsidR="00877B5E">
        <w:rPr>
          <w:color w:val="000000" w:themeColor="text1"/>
        </w:rPr>
        <w:t xml:space="preserve">, particularly in secondary schools. This </w:t>
      </w:r>
      <w:r w:rsidR="00EB0943">
        <w:rPr>
          <w:color w:val="000000" w:themeColor="text1"/>
        </w:rPr>
        <w:t>disturbing situation is exacerbated by the gender gap in which boys’ writing, and</w:t>
      </w:r>
      <w:r w:rsidR="0073503B">
        <w:rPr>
          <w:color w:val="000000" w:themeColor="text1"/>
        </w:rPr>
        <w:t>,</w:t>
      </w:r>
      <w:r w:rsidR="00EB0943">
        <w:rPr>
          <w:color w:val="000000" w:themeColor="text1"/>
        </w:rPr>
        <w:t xml:space="preserve"> </w:t>
      </w:r>
      <w:r w:rsidR="0073503B">
        <w:rPr>
          <w:color w:val="000000" w:themeColor="text1"/>
        </w:rPr>
        <w:t>in particular,</w:t>
      </w:r>
      <w:r w:rsidR="00EB0943">
        <w:rPr>
          <w:color w:val="000000" w:themeColor="text1"/>
        </w:rPr>
        <w:t xml:space="preserve"> </w:t>
      </w:r>
      <w:r>
        <w:rPr>
          <w:color w:val="000000" w:themeColor="text1"/>
        </w:rPr>
        <w:t xml:space="preserve">boys’ </w:t>
      </w:r>
      <w:r w:rsidR="00EB0943">
        <w:rPr>
          <w:color w:val="000000" w:themeColor="text1"/>
        </w:rPr>
        <w:t xml:space="preserve">extended writing, is generally of a lower standard than girls’; less-able learners and economically disadvantaged learners’ progress is impeded by poor writing skills and more-able learners are insufficiently challenged. Good writing skills being requisite for most </w:t>
      </w:r>
      <w:proofErr w:type="gramStart"/>
      <w:r w:rsidR="00EB0943">
        <w:rPr>
          <w:color w:val="000000" w:themeColor="text1"/>
        </w:rPr>
        <w:t>assessments,</w:t>
      </w:r>
      <w:proofErr w:type="gramEnd"/>
      <w:r w:rsidR="00EB0943">
        <w:rPr>
          <w:color w:val="000000" w:themeColor="text1"/>
        </w:rPr>
        <w:t xml:space="preserve"> and particularly for the GCSE</w:t>
      </w:r>
      <w:r w:rsidR="00441F13">
        <w:rPr>
          <w:color w:val="000000" w:themeColor="text1"/>
        </w:rPr>
        <w:t xml:space="preserve"> and all exams</w:t>
      </w:r>
      <w:r w:rsidR="00C81B3B">
        <w:rPr>
          <w:color w:val="000000" w:themeColor="text1"/>
        </w:rPr>
        <w:t xml:space="preserve">, pupils are handicapped by their poor level of </w:t>
      </w:r>
      <w:r w:rsidR="00DA2D5F">
        <w:rPr>
          <w:color w:val="000000" w:themeColor="text1"/>
        </w:rPr>
        <w:t>written communication.</w:t>
      </w:r>
      <w:r w:rsidR="00C81B3B">
        <w:rPr>
          <w:color w:val="000000" w:themeColor="text1"/>
        </w:rPr>
        <w:t xml:space="preserve"> However, the example of school X, reviewed in this paper, has proved that this situation and these shortcomings are not inevitable</w:t>
      </w:r>
      <w:r w:rsidR="00C16C08">
        <w:rPr>
          <w:color w:val="000000" w:themeColor="text1"/>
        </w:rPr>
        <w:t xml:space="preserve"> and backed by the experience and insight of scholarly research and best-practice teaching methods, committed and forward thinking school leaders and staff with a vision of what they want their school to achieve, can implement a strategic plan</w:t>
      </w:r>
      <w:r w:rsidR="0073503B">
        <w:rPr>
          <w:color w:val="000000" w:themeColor="text1"/>
        </w:rPr>
        <w:t xml:space="preserve"> centred on</w:t>
      </w:r>
      <w:r>
        <w:rPr>
          <w:color w:val="000000" w:themeColor="text1"/>
        </w:rPr>
        <w:t xml:space="preserve"> pupil progress</w:t>
      </w:r>
      <w:r w:rsidR="00DA2D5F">
        <w:rPr>
          <w:color w:val="000000" w:themeColor="text1"/>
        </w:rPr>
        <w:t>,</w:t>
      </w:r>
      <w:r>
        <w:rPr>
          <w:color w:val="000000" w:themeColor="text1"/>
        </w:rPr>
        <w:t xml:space="preserve"> and succeed in reversing this trend. </w:t>
      </w:r>
      <w:r w:rsidR="00C81B3B">
        <w:rPr>
          <w:color w:val="000000" w:themeColor="text1"/>
        </w:rPr>
        <w:t xml:space="preserve">  </w:t>
      </w:r>
    </w:p>
    <w:p w:rsidR="0075543A" w:rsidRPr="00DA2D5F" w:rsidRDefault="00EC7C64" w:rsidP="0075543A">
      <w:pPr>
        <w:pStyle w:val="Default"/>
        <w:ind w:firstLine="426"/>
        <w:rPr>
          <w:color w:val="000000" w:themeColor="text1"/>
        </w:rPr>
      </w:pPr>
      <w:r>
        <w:rPr>
          <w:color w:val="000000" w:themeColor="text1"/>
        </w:rPr>
        <w:t>A</w:t>
      </w:r>
      <w:r w:rsidR="0075543A" w:rsidRPr="00877B5E">
        <w:rPr>
          <w:color w:val="000000" w:themeColor="text1"/>
        </w:rPr>
        <w:t xml:space="preserve"> ‘Pygmalion approach’ to learners, </w:t>
      </w:r>
      <w:r>
        <w:rPr>
          <w:color w:val="000000" w:themeColor="text1"/>
        </w:rPr>
        <w:t xml:space="preserve">i.e. an approach that believes that </w:t>
      </w:r>
      <w:r w:rsidR="0075543A" w:rsidRPr="00877B5E">
        <w:rPr>
          <w:color w:val="000000" w:themeColor="text1"/>
        </w:rPr>
        <w:t>“expectations about a person can lead to the person behaving in a manner to confirm those expectations” (Tracy, 2012, 21)</w:t>
      </w:r>
      <w:r>
        <w:rPr>
          <w:color w:val="000000" w:themeColor="text1"/>
        </w:rPr>
        <w:t>, is an approach that</w:t>
      </w:r>
      <w:r w:rsidR="0075543A" w:rsidRPr="00877B5E">
        <w:rPr>
          <w:color w:val="000000" w:themeColor="text1"/>
        </w:rPr>
        <w:t xml:space="preserve"> holds high expectations for student achievement. </w:t>
      </w:r>
      <w:r>
        <w:rPr>
          <w:color w:val="000000" w:themeColor="text1"/>
        </w:rPr>
        <w:t>Remarkabl</w:t>
      </w:r>
      <w:r w:rsidR="00DA2D5F">
        <w:rPr>
          <w:color w:val="000000" w:themeColor="text1"/>
        </w:rPr>
        <w:t>y</w:t>
      </w:r>
      <w:r>
        <w:rPr>
          <w:color w:val="000000" w:themeColor="text1"/>
        </w:rPr>
        <w:t xml:space="preserve">, this approach, coupled with a </w:t>
      </w:r>
      <w:r w:rsidR="00DA2D5F">
        <w:rPr>
          <w:color w:val="000000" w:themeColor="text1"/>
        </w:rPr>
        <w:t xml:space="preserve">committed and far-sighted </w:t>
      </w:r>
      <w:r>
        <w:rPr>
          <w:color w:val="000000" w:themeColor="text1"/>
        </w:rPr>
        <w:t xml:space="preserve">vision of a school’s </w:t>
      </w:r>
      <w:r w:rsidR="0075543A" w:rsidRPr="00877B5E">
        <w:rPr>
          <w:color w:val="000000" w:themeColor="text1"/>
        </w:rPr>
        <w:t>ethos “</w:t>
      </w:r>
      <w:r w:rsidR="0075543A" w:rsidRPr="00877B5E">
        <w:rPr>
          <w:i/>
          <w:color w:val="000000" w:themeColor="text1"/>
        </w:rPr>
        <w:t>If you</w:t>
      </w:r>
      <w:r w:rsidR="00DA2D5F">
        <w:rPr>
          <w:i/>
          <w:color w:val="000000" w:themeColor="text1"/>
        </w:rPr>
        <w:t xml:space="preserve"> believe it, you can achieve it</w:t>
      </w:r>
      <w:r w:rsidR="0075543A" w:rsidRPr="00877B5E">
        <w:rPr>
          <w:i/>
          <w:color w:val="000000" w:themeColor="text1"/>
        </w:rPr>
        <w:t>”</w:t>
      </w:r>
      <w:r w:rsidR="00DA2D5F">
        <w:rPr>
          <w:color w:val="000000" w:themeColor="text1"/>
        </w:rPr>
        <w:t xml:space="preserve"> can change events.</w:t>
      </w:r>
    </w:p>
    <w:p w:rsidR="009018D3" w:rsidRDefault="00DA2D5F" w:rsidP="00441F13">
      <w:pPr>
        <w:pStyle w:val="Default"/>
        <w:ind w:firstLine="426"/>
      </w:pPr>
      <w:r>
        <w:t>The current</w:t>
      </w:r>
      <w:r w:rsidR="002732CF">
        <w:t xml:space="preserve"> </w:t>
      </w:r>
      <w:r w:rsidR="00441F13">
        <w:t xml:space="preserve">results of the </w:t>
      </w:r>
      <w:r w:rsidR="002732CF">
        <w:t>Modern Foreign Language Department</w:t>
      </w:r>
      <w:r>
        <w:t xml:space="preserve"> in school X</w:t>
      </w:r>
      <w:r w:rsidR="002732CF">
        <w:t xml:space="preserve"> are excellent, academic performance is in the top quartile of the family of eleven neighbouring </w:t>
      </w:r>
      <w:r w:rsidR="002732CF">
        <w:lastRenderedPageBreak/>
        <w:t>schools; gender difference for achievement is low and compares very favourably with the neighbouring family of schools;  FSM (economically disadvantaged background) learners’ performance shows very little difference from that of non FSM pupils; learners with Additional Learning Needs (with Learning Coach support at KS4) perform,</w:t>
      </w:r>
      <w:r w:rsidR="002732CF" w:rsidRPr="00800224">
        <w:t xml:space="preserve"> </w:t>
      </w:r>
      <w:r w:rsidR="002732CF">
        <w:t>on the whole,  above their target grades; and More Able and Talented pupils (MAT) are closely tracked and achieve their target grade. As we have seen, work on improving writing skills has already achieved significant improvements and has been integrated into the SOL (Scheme of Learning).</w:t>
      </w:r>
      <w:r>
        <w:t xml:space="preserve"> </w:t>
      </w:r>
      <w:r w:rsidR="00441F13">
        <w:t>However, the</w:t>
      </w:r>
      <w:r>
        <w:t xml:space="preserve"> creative use of written target language from a very early stage, with the aid of </w:t>
      </w:r>
      <w:proofErr w:type="spellStart"/>
      <w:r>
        <w:t>scaffolded</w:t>
      </w:r>
      <w:proofErr w:type="spellEnd"/>
      <w:r w:rsidR="00441F13">
        <w:t xml:space="preserve"> support, and continued, routine, but varied, writing tasks could help learners develop</w:t>
      </w:r>
      <w:r w:rsidR="00B37E8C">
        <w:t>, improve,</w:t>
      </w:r>
      <w:r w:rsidR="00441F13">
        <w:t xml:space="preserve"> and hopefully enjoy extended writing skills.</w:t>
      </w:r>
      <w:r w:rsidR="009018D3">
        <w:t xml:space="preserve"> </w:t>
      </w:r>
    </w:p>
    <w:p w:rsidR="00905E3C" w:rsidRDefault="00905E3C" w:rsidP="006B433A">
      <w:pPr>
        <w:pStyle w:val="Default"/>
      </w:pPr>
    </w:p>
    <w:p w:rsidR="00A12DA2" w:rsidRDefault="00A12DA2" w:rsidP="006B433A">
      <w:pPr>
        <w:pStyle w:val="Default"/>
      </w:pPr>
    </w:p>
    <w:p w:rsidR="00C12239" w:rsidRDefault="00C12239"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441F13" w:rsidRDefault="00441F13" w:rsidP="00441F13">
      <w:pPr>
        <w:pStyle w:val="Default"/>
        <w:ind w:firstLine="0"/>
      </w:pPr>
    </w:p>
    <w:p w:rsidR="00381817" w:rsidRDefault="00381817" w:rsidP="00441F13">
      <w:pPr>
        <w:pStyle w:val="Default"/>
        <w:ind w:firstLine="0"/>
      </w:pPr>
    </w:p>
    <w:p w:rsidR="003C3D46" w:rsidRDefault="003C3D46" w:rsidP="00441F13">
      <w:pPr>
        <w:pStyle w:val="Default"/>
        <w:ind w:firstLine="0"/>
      </w:pPr>
    </w:p>
    <w:p w:rsidR="003C3D46" w:rsidRDefault="003C3D46" w:rsidP="00441F13">
      <w:pPr>
        <w:pStyle w:val="Default"/>
        <w:ind w:firstLine="0"/>
      </w:pPr>
    </w:p>
    <w:p w:rsidR="00381817" w:rsidRDefault="00381817" w:rsidP="00441F13">
      <w:pPr>
        <w:pStyle w:val="Default"/>
        <w:ind w:firstLine="0"/>
      </w:pPr>
    </w:p>
    <w:p w:rsidR="00706641" w:rsidRDefault="00FF491B" w:rsidP="00706641">
      <w:pPr>
        <w:autoSpaceDE w:val="0"/>
        <w:autoSpaceDN w:val="0"/>
        <w:adjustRightInd w:val="0"/>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References</w:t>
      </w:r>
      <w:r w:rsidR="00706641" w:rsidRPr="00BC2E7E">
        <w:rPr>
          <w:rFonts w:ascii="Times New Roman" w:hAnsi="Times New Roman" w:cs="Times New Roman"/>
          <w:color w:val="000000"/>
          <w:sz w:val="24"/>
          <w:szCs w:val="24"/>
        </w:rPr>
        <w:t xml:space="preserve"> </w:t>
      </w:r>
    </w:p>
    <w:p w:rsidR="003B52AA" w:rsidRDefault="003B52AA" w:rsidP="003B52AA">
      <w:pPr>
        <w:ind w:left="426" w:hanging="426"/>
        <w:rPr>
          <w:rFonts w:ascii="Times New Roman" w:hAnsi="Times New Roman" w:cs="Times New Roman"/>
          <w:sz w:val="24"/>
        </w:rPr>
      </w:pPr>
      <w:proofErr w:type="spellStart"/>
      <w:r>
        <w:rPr>
          <w:rFonts w:ascii="Times New Roman" w:hAnsi="Times New Roman" w:cs="Times New Roman"/>
          <w:sz w:val="24"/>
        </w:rPr>
        <w:t>Bera</w:t>
      </w:r>
      <w:proofErr w:type="spellEnd"/>
      <w:r>
        <w:rPr>
          <w:rFonts w:ascii="Times New Roman" w:hAnsi="Times New Roman" w:cs="Times New Roman"/>
          <w:sz w:val="24"/>
        </w:rPr>
        <w:t xml:space="preserve"> Ethical Guidelines </w:t>
      </w:r>
      <w:hyperlink r:id="rId10" w:history="1">
        <w:r w:rsidRPr="00BC2C7E">
          <w:rPr>
            <w:rStyle w:val="Lienhypertexte"/>
            <w:rFonts w:ascii="Times New Roman" w:hAnsi="Times New Roman" w:cs="Times New Roman"/>
            <w:sz w:val="24"/>
          </w:rPr>
          <w:t>https://catal0g.info/downloads/ethical-guidelines-for-educational-research-bera.pdf</w:t>
        </w:r>
      </w:hyperlink>
      <w:r>
        <w:rPr>
          <w:rFonts w:ascii="Times New Roman" w:hAnsi="Times New Roman" w:cs="Times New Roman"/>
          <w:sz w:val="24"/>
        </w:rPr>
        <w:t xml:space="preserve"> (Accessed: 01/11/2018)</w:t>
      </w:r>
    </w:p>
    <w:p w:rsidR="00250E6C" w:rsidRPr="00250E6C" w:rsidRDefault="00250E6C" w:rsidP="00250E6C">
      <w:pPr>
        <w:ind w:left="426" w:hanging="426"/>
        <w:rPr>
          <w:rFonts w:ascii="Times New Roman" w:hAnsi="Times New Roman" w:cs="Times New Roman"/>
          <w:sz w:val="24"/>
        </w:rPr>
      </w:pPr>
      <w:proofErr w:type="gramStart"/>
      <w:r>
        <w:rPr>
          <w:rFonts w:ascii="Times New Roman" w:hAnsi="Times New Roman" w:cs="Times New Roman"/>
          <w:sz w:val="24"/>
        </w:rPr>
        <w:t>Chang G.C. (2006) Strategic Planning in Education: Some Concepts and Steps.</w:t>
      </w:r>
      <w:proofErr w:type="gramEnd"/>
      <w:r>
        <w:rPr>
          <w:rFonts w:ascii="Times New Roman" w:hAnsi="Times New Roman" w:cs="Times New Roman"/>
          <w:sz w:val="24"/>
        </w:rPr>
        <w:t xml:space="preserve"> </w:t>
      </w:r>
      <w:r w:rsidRPr="00250E6C">
        <w:rPr>
          <w:rFonts w:ascii="Times New Roman" w:hAnsi="Times New Roman" w:cs="Times New Roman"/>
          <w:sz w:val="24"/>
          <w:lang w:val="fr-FR"/>
        </w:rPr>
        <w:t xml:space="preserve">Paris, UNESCO. </w:t>
      </w:r>
      <w:hyperlink r:id="rId11" w:history="1">
        <w:r w:rsidRPr="00250E6C">
          <w:rPr>
            <w:rStyle w:val="Lienhypertexte"/>
            <w:rFonts w:ascii="Times New Roman" w:hAnsi="Times New Roman" w:cs="Times New Roman"/>
            <w:sz w:val="24"/>
          </w:rPr>
          <w:t>http://dr-ama.com/wp-content/uploads/2013/04/strategic-education.pdf</w:t>
        </w:r>
      </w:hyperlink>
      <w:r w:rsidRPr="00250E6C">
        <w:rPr>
          <w:rFonts w:ascii="Times New Roman" w:hAnsi="Times New Roman" w:cs="Times New Roman"/>
          <w:sz w:val="24"/>
        </w:rPr>
        <w:t xml:space="preserve"> (Accessed</w:t>
      </w:r>
      <w:r>
        <w:rPr>
          <w:rFonts w:ascii="Times New Roman" w:hAnsi="Times New Roman" w:cs="Times New Roman"/>
          <w:sz w:val="24"/>
        </w:rPr>
        <w:t xml:space="preserve"> 19/01/2019)</w:t>
      </w:r>
    </w:p>
    <w:p w:rsidR="00BF038E" w:rsidRDefault="00FF491B" w:rsidP="00250E6C">
      <w:pPr>
        <w:rPr>
          <w:rFonts w:ascii="Times New Roman" w:hAnsi="Times New Roman" w:cs="Times New Roman"/>
          <w:sz w:val="24"/>
          <w:szCs w:val="24"/>
        </w:rPr>
      </w:pPr>
      <w:proofErr w:type="spellStart"/>
      <w:r w:rsidRPr="003B52AA">
        <w:rPr>
          <w:rFonts w:ascii="Times New Roman" w:hAnsi="Times New Roman" w:cs="Times New Roman"/>
          <w:sz w:val="24"/>
          <w:szCs w:val="24"/>
        </w:rPr>
        <w:t>Estyn</w:t>
      </w:r>
      <w:proofErr w:type="spellEnd"/>
      <w:r w:rsidRPr="003B52AA">
        <w:rPr>
          <w:rFonts w:ascii="Times New Roman" w:hAnsi="Times New Roman" w:cs="Times New Roman"/>
          <w:sz w:val="24"/>
          <w:szCs w:val="24"/>
        </w:rPr>
        <w:t xml:space="preserve"> (20</w:t>
      </w:r>
      <w:r w:rsidR="003B52AA" w:rsidRPr="003B52AA">
        <w:rPr>
          <w:rFonts w:ascii="Times New Roman" w:hAnsi="Times New Roman" w:cs="Times New Roman"/>
          <w:sz w:val="24"/>
          <w:szCs w:val="24"/>
        </w:rPr>
        <w:t>08</w:t>
      </w:r>
      <w:proofErr w:type="gramStart"/>
      <w:r w:rsidRPr="003B52AA">
        <w:rPr>
          <w:rFonts w:ascii="Times New Roman" w:hAnsi="Times New Roman" w:cs="Times New Roman"/>
          <w:sz w:val="24"/>
          <w:szCs w:val="24"/>
        </w:rPr>
        <w:t xml:space="preserve">)  </w:t>
      </w:r>
      <w:r w:rsidRPr="003B52AA">
        <w:rPr>
          <w:rFonts w:ascii="Times New Roman" w:hAnsi="Times New Roman" w:cs="Times New Roman"/>
          <w:i/>
          <w:sz w:val="24"/>
          <w:szCs w:val="24"/>
        </w:rPr>
        <w:t>Best</w:t>
      </w:r>
      <w:proofErr w:type="gramEnd"/>
      <w:r w:rsidRPr="003B52AA">
        <w:rPr>
          <w:rFonts w:ascii="Times New Roman" w:hAnsi="Times New Roman" w:cs="Times New Roman"/>
          <w:i/>
          <w:sz w:val="24"/>
          <w:szCs w:val="24"/>
        </w:rPr>
        <w:t xml:space="preserve"> practice in the reading and writing of pupils aged 7 to 14 years</w:t>
      </w:r>
      <w:r w:rsidRPr="003B52AA">
        <w:rPr>
          <w:rFonts w:ascii="Times New Roman" w:hAnsi="Times New Roman" w:cs="Times New Roman"/>
          <w:sz w:val="24"/>
          <w:szCs w:val="24"/>
        </w:rPr>
        <w:t xml:space="preserve"> </w:t>
      </w:r>
      <w:hyperlink r:id="rId12" w:history="1">
        <w:r w:rsidRPr="003B52AA">
          <w:rPr>
            <w:rStyle w:val="Lienhypertexte"/>
            <w:rFonts w:ascii="Times New Roman" w:hAnsi="Times New Roman" w:cs="Times New Roman"/>
            <w:sz w:val="24"/>
            <w:szCs w:val="24"/>
          </w:rPr>
          <w:t>http://learning.gov.wales/docs/learningwales/publications/0805estynbesten.pdf</w:t>
        </w:r>
      </w:hyperlink>
      <w:r>
        <w:rPr>
          <w:rFonts w:ascii="Times New Roman" w:hAnsi="Times New Roman" w:cs="Times New Roman"/>
          <w:sz w:val="24"/>
        </w:rPr>
        <w:t xml:space="preserve"> </w:t>
      </w:r>
      <w:r w:rsidRPr="00FF491B">
        <w:rPr>
          <w:rFonts w:ascii="Times New Roman" w:hAnsi="Times New Roman" w:cs="Times New Roman"/>
          <w:sz w:val="24"/>
          <w:szCs w:val="24"/>
        </w:rPr>
        <w:t xml:space="preserve">(Accessed: </w:t>
      </w:r>
      <w:r>
        <w:rPr>
          <w:rFonts w:ascii="Times New Roman" w:hAnsi="Times New Roman" w:cs="Times New Roman"/>
          <w:sz w:val="24"/>
          <w:szCs w:val="24"/>
        </w:rPr>
        <w:t>18/01/2019)</w:t>
      </w:r>
    </w:p>
    <w:p w:rsidR="00FF491B" w:rsidRDefault="00BF038E" w:rsidP="00FF491B">
      <w:pPr>
        <w:ind w:left="426" w:hanging="426"/>
        <w:rPr>
          <w:rFonts w:ascii="Times New Roman" w:hAnsi="Times New Roman" w:cs="Times New Roman"/>
          <w:sz w:val="24"/>
          <w:szCs w:val="24"/>
        </w:rPr>
      </w:pPr>
      <w:proofErr w:type="spellStart"/>
      <w:r w:rsidRPr="00BF038E">
        <w:rPr>
          <w:rFonts w:ascii="Times New Roman" w:hAnsi="Times New Roman" w:cs="Times New Roman"/>
          <w:sz w:val="24"/>
          <w:szCs w:val="24"/>
        </w:rPr>
        <w:t>Estyn</w:t>
      </w:r>
      <w:proofErr w:type="spellEnd"/>
      <w:r w:rsidRPr="00BF038E">
        <w:rPr>
          <w:rFonts w:ascii="Times New Roman" w:hAnsi="Times New Roman" w:cs="Times New Roman"/>
          <w:sz w:val="24"/>
          <w:szCs w:val="24"/>
        </w:rPr>
        <w:t xml:space="preserve"> </w:t>
      </w:r>
      <w:proofErr w:type="gramStart"/>
      <w:r w:rsidRPr="00BF038E">
        <w:rPr>
          <w:rFonts w:ascii="Times New Roman" w:hAnsi="Times New Roman" w:cs="Times New Roman"/>
          <w:sz w:val="24"/>
          <w:szCs w:val="24"/>
        </w:rPr>
        <w:t>school</w:t>
      </w:r>
      <w:proofErr w:type="gramEnd"/>
      <w:r w:rsidRPr="00BF038E">
        <w:rPr>
          <w:rFonts w:ascii="Times New Roman" w:hAnsi="Times New Roman" w:cs="Times New Roman"/>
          <w:sz w:val="24"/>
          <w:szCs w:val="24"/>
        </w:rPr>
        <w:t xml:space="preserve"> report 2015</w:t>
      </w:r>
      <w:r w:rsidR="00FF491B" w:rsidRPr="00BF038E">
        <w:rPr>
          <w:rFonts w:ascii="Times New Roman" w:hAnsi="Times New Roman" w:cs="Times New Roman"/>
          <w:sz w:val="24"/>
          <w:szCs w:val="24"/>
        </w:rPr>
        <w:t xml:space="preserve"> </w:t>
      </w:r>
      <w:r>
        <w:rPr>
          <w:rFonts w:ascii="Times New Roman" w:hAnsi="Times New Roman" w:cs="Times New Roman"/>
          <w:sz w:val="24"/>
          <w:szCs w:val="24"/>
        </w:rPr>
        <w:t>for school X (source withheld for ethical reasons)</w:t>
      </w:r>
    </w:p>
    <w:p w:rsidR="00491A69" w:rsidRDefault="00491A69" w:rsidP="00FF491B">
      <w:pPr>
        <w:ind w:left="426" w:hanging="426"/>
        <w:rPr>
          <w:rFonts w:ascii="Times New Roman" w:hAnsi="Times New Roman" w:cs="Times New Roman"/>
          <w:sz w:val="24"/>
          <w:szCs w:val="24"/>
        </w:rPr>
      </w:pPr>
      <w:proofErr w:type="spellStart"/>
      <w:proofErr w:type="gramStart"/>
      <w:r>
        <w:rPr>
          <w:rFonts w:ascii="Times New Roman" w:hAnsi="Times New Roman" w:cs="Times New Roman"/>
          <w:sz w:val="24"/>
          <w:szCs w:val="24"/>
        </w:rPr>
        <w:t>Grauberg</w:t>
      </w:r>
      <w:proofErr w:type="spellEnd"/>
      <w:r>
        <w:rPr>
          <w:rFonts w:ascii="Times New Roman" w:hAnsi="Times New Roman" w:cs="Times New Roman"/>
          <w:sz w:val="24"/>
          <w:szCs w:val="24"/>
        </w:rPr>
        <w:t>, W. (1997).</w:t>
      </w:r>
      <w:proofErr w:type="gramEnd"/>
      <w:r>
        <w:rPr>
          <w:rFonts w:ascii="Times New Roman" w:hAnsi="Times New Roman" w:cs="Times New Roman"/>
          <w:sz w:val="24"/>
          <w:szCs w:val="24"/>
        </w:rPr>
        <w:t xml:space="preserve"> </w:t>
      </w:r>
      <w:r w:rsidRPr="00491A69">
        <w:rPr>
          <w:rFonts w:ascii="Times New Roman" w:hAnsi="Times New Roman" w:cs="Times New Roman"/>
          <w:i/>
          <w:sz w:val="24"/>
          <w:szCs w:val="24"/>
        </w:rPr>
        <w:t xml:space="preserve">The Elements </w:t>
      </w:r>
      <w:proofErr w:type="spellStart"/>
      <w:r w:rsidRPr="00491A69">
        <w:rPr>
          <w:rFonts w:ascii="Times New Roman" w:hAnsi="Times New Roman" w:cs="Times New Roman"/>
          <w:i/>
          <w:sz w:val="24"/>
          <w:szCs w:val="24"/>
        </w:rPr>
        <w:t>ofo</w:t>
      </w:r>
      <w:proofErr w:type="spellEnd"/>
      <w:r w:rsidRPr="00491A69">
        <w:rPr>
          <w:rFonts w:ascii="Times New Roman" w:hAnsi="Times New Roman" w:cs="Times New Roman"/>
          <w:i/>
          <w:sz w:val="24"/>
          <w:szCs w:val="24"/>
        </w:rPr>
        <w:t xml:space="preserve"> Foreign Language Teaching</w:t>
      </w:r>
      <w:r>
        <w:rPr>
          <w:rFonts w:ascii="Times New Roman" w:hAnsi="Times New Roman" w:cs="Times New Roman"/>
          <w:sz w:val="24"/>
          <w:szCs w:val="24"/>
        </w:rPr>
        <w:t xml:space="preserve">. </w:t>
      </w:r>
      <w:proofErr w:type="spellStart"/>
      <w:r>
        <w:rPr>
          <w:rFonts w:ascii="Times New Roman" w:hAnsi="Times New Roman" w:cs="Times New Roman"/>
          <w:sz w:val="24"/>
          <w:szCs w:val="24"/>
        </w:rPr>
        <w:t>Clevedon</w:t>
      </w:r>
      <w:proofErr w:type="spellEnd"/>
      <w:r>
        <w:rPr>
          <w:rFonts w:ascii="Times New Roman" w:hAnsi="Times New Roman" w:cs="Times New Roman"/>
          <w:sz w:val="24"/>
          <w:szCs w:val="24"/>
        </w:rPr>
        <w:t>: Multilingual Matters.</w:t>
      </w:r>
    </w:p>
    <w:p w:rsidR="00CC4DC2" w:rsidRDefault="00CC4DC2" w:rsidP="00FF491B">
      <w:pPr>
        <w:ind w:left="426" w:hanging="426"/>
        <w:rPr>
          <w:rFonts w:ascii="Times New Roman" w:hAnsi="Times New Roman" w:cs="Times New Roman"/>
          <w:sz w:val="24"/>
          <w:szCs w:val="24"/>
        </w:rPr>
      </w:pPr>
      <w:proofErr w:type="gramStart"/>
      <w:r>
        <w:rPr>
          <w:rFonts w:ascii="Times New Roman" w:hAnsi="Times New Roman" w:cs="Times New Roman"/>
          <w:sz w:val="24"/>
          <w:szCs w:val="24"/>
        </w:rPr>
        <w:t xml:space="preserve">Kern, R. (2002) </w:t>
      </w:r>
      <w:r w:rsidRPr="00CC4DC2">
        <w:rPr>
          <w:rFonts w:ascii="Times New Roman" w:hAnsi="Times New Roman" w:cs="Times New Roman"/>
          <w:i/>
          <w:sz w:val="24"/>
          <w:szCs w:val="24"/>
        </w:rPr>
        <w:t>Literacy and Language Teaching</w:t>
      </w:r>
      <w:r>
        <w:rPr>
          <w:rFonts w:ascii="Times New Roman" w:hAnsi="Times New Roman" w:cs="Times New Roman"/>
          <w:sz w:val="24"/>
          <w:szCs w:val="24"/>
        </w:rPr>
        <w:t>.</w:t>
      </w:r>
      <w:proofErr w:type="gramEnd"/>
      <w:r>
        <w:rPr>
          <w:rFonts w:ascii="Times New Roman" w:hAnsi="Times New Roman" w:cs="Times New Roman"/>
          <w:sz w:val="24"/>
          <w:szCs w:val="24"/>
        </w:rPr>
        <w:t xml:space="preserve"> Oxford: Oxford University Press</w:t>
      </w:r>
      <w:r w:rsidR="006C58E6">
        <w:rPr>
          <w:rFonts w:ascii="Times New Roman" w:hAnsi="Times New Roman" w:cs="Times New Roman"/>
          <w:sz w:val="24"/>
          <w:szCs w:val="24"/>
        </w:rPr>
        <w:t>.</w:t>
      </w:r>
    </w:p>
    <w:p w:rsidR="006B52CB" w:rsidRDefault="006B52CB" w:rsidP="00FF491B">
      <w:pPr>
        <w:ind w:left="426" w:hanging="426"/>
        <w:rPr>
          <w:rFonts w:ascii="Times New Roman" w:hAnsi="Times New Roman" w:cs="Times New Roman"/>
          <w:sz w:val="24"/>
        </w:rPr>
      </w:pPr>
      <w:proofErr w:type="spellStart"/>
      <w:r>
        <w:rPr>
          <w:rFonts w:ascii="Times New Roman" w:hAnsi="Times New Roman" w:cs="Times New Roman"/>
          <w:sz w:val="24"/>
          <w:szCs w:val="24"/>
        </w:rPr>
        <w:t>Krashen</w:t>
      </w:r>
      <w:proofErr w:type="spellEnd"/>
      <w:r>
        <w:rPr>
          <w:rFonts w:ascii="Times New Roman" w:hAnsi="Times New Roman" w:cs="Times New Roman"/>
          <w:sz w:val="24"/>
          <w:szCs w:val="24"/>
        </w:rPr>
        <w:t xml:space="preserve">, S.D. (1982) </w:t>
      </w:r>
      <w:r w:rsidRPr="006B52CB">
        <w:rPr>
          <w:rFonts w:ascii="Times New Roman" w:hAnsi="Times New Roman" w:cs="Times New Roman"/>
          <w:i/>
          <w:sz w:val="24"/>
          <w:szCs w:val="24"/>
        </w:rPr>
        <w:t>Principles and Practice in Second Language Acquisition</w:t>
      </w:r>
      <w:r>
        <w:rPr>
          <w:rFonts w:ascii="Times New Roman" w:hAnsi="Times New Roman" w:cs="Times New Roman"/>
          <w:sz w:val="24"/>
          <w:szCs w:val="24"/>
        </w:rPr>
        <w:t xml:space="preserve">, Prentice-Hall. </w:t>
      </w:r>
      <w:hyperlink r:id="rId13" w:history="1">
        <w:r w:rsidRPr="008349D5">
          <w:rPr>
            <w:rStyle w:val="Lienhypertexte"/>
            <w:rFonts w:ascii="Times New Roman" w:hAnsi="Times New Roman" w:cs="Times New Roman"/>
            <w:sz w:val="24"/>
            <w:szCs w:val="24"/>
          </w:rPr>
          <w:t>http://sdkrashen.com/content/books/principles_and_practice.pdf</w:t>
        </w:r>
      </w:hyperlink>
      <w:r>
        <w:rPr>
          <w:rFonts w:ascii="Times New Roman" w:hAnsi="Times New Roman" w:cs="Times New Roman"/>
          <w:sz w:val="24"/>
          <w:szCs w:val="24"/>
        </w:rPr>
        <w:t xml:space="preserve">  </w:t>
      </w:r>
      <w:r w:rsidRPr="00250E6C">
        <w:rPr>
          <w:rFonts w:ascii="Times New Roman" w:hAnsi="Times New Roman" w:cs="Times New Roman"/>
          <w:sz w:val="24"/>
        </w:rPr>
        <w:t>(Accessed</w:t>
      </w:r>
      <w:r>
        <w:rPr>
          <w:rFonts w:ascii="Times New Roman" w:hAnsi="Times New Roman" w:cs="Times New Roman"/>
          <w:sz w:val="24"/>
        </w:rPr>
        <w:t xml:space="preserve"> 23/01/2019)</w:t>
      </w:r>
    </w:p>
    <w:p w:rsidR="003A6736" w:rsidRDefault="003A6736" w:rsidP="00FF491B">
      <w:pPr>
        <w:ind w:left="426" w:hanging="426"/>
        <w:rPr>
          <w:rFonts w:ascii="Times New Roman" w:hAnsi="Times New Roman" w:cs="Times New Roman"/>
          <w:sz w:val="24"/>
        </w:rPr>
      </w:pPr>
      <w:proofErr w:type="spellStart"/>
      <w:r>
        <w:rPr>
          <w:rFonts w:ascii="Times New Roman" w:hAnsi="Times New Roman" w:cs="Times New Roman"/>
          <w:sz w:val="24"/>
        </w:rPr>
        <w:t>Lawes</w:t>
      </w:r>
      <w:proofErr w:type="spellEnd"/>
      <w:r>
        <w:rPr>
          <w:rFonts w:ascii="Times New Roman" w:hAnsi="Times New Roman" w:cs="Times New Roman"/>
          <w:sz w:val="24"/>
        </w:rPr>
        <w:t>, S. (2001) ‘Why learn a foreign language’ in Field, K. (</w:t>
      </w:r>
      <w:proofErr w:type="spellStart"/>
      <w:proofErr w:type="gramStart"/>
      <w:r>
        <w:rPr>
          <w:rFonts w:ascii="Times New Roman" w:hAnsi="Times New Roman" w:cs="Times New Roman"/>
          <w:sz w:val="24"/>
        </w:rPr>
        <w:t>ed</w:t>
      </w:r>
      <w:proofErr w:type="spellEnd"/>
      <w:proofErr w:type="gramEnd"/>
      <w:r>
        <w:rPr>
          <w:rFonts w:ascii="Times New Roman" w:hAnsi="Times New Roman" w:cs="Times New Roman"/>
          <w:sz w:val="24"/>
        </w:rPr>
        <w:t>),</w:t>
      </w:r>
      <w:r w:rsidR="00C04C99">
        <w:rPr>
          <w:rFonts w:ascii="Times New Roman" w:hAnsi="Times New Roman" w:cs="Times New Roman"/>
          <w:sz w:val="24"/>
        </w:rPr>
        <w:t xml:space="preserve"> </w:t>
      </w:r>
      <w:r w:rsidR="00C04C99" w:rsidRPr="00C04C99">
        <w:rPr>
          <w:rFonts w:ascii="Times New Roman" w:hAnsi="Times New Roman" w:cs="Times New Roman"/>
          <w:i/>
          <w:sz w:val="24"/>
        </w:rPr>
        <w:t>Issues in Modern Foreign Languages Teaching</w:t>
      </w:r>
      <w:r w:rsidR="00C04C99">
        <w:rPr>
          <w:rFonts w:ascii="Times New Roman" w:hAnsi="Times New Roman" w:cs="Times New Roman"/>
          <w:sz w:val="24"/>
        </w:rPr>
        <w:t xml:space="preserve">, London: </w:t>
      </w:r>
      <w:proofErr w:type="spellStart"/>
      <w:r w:rsidR="00C04C99">
        <w:rPr>
          <w:rFonts w:ascii="Times New Roman" w:hAnsi="Times New Roman" w:cs="Times New Roman"/>
          <w:sz w:val="24"/>
        </w:rPr>
        <w:t>Routledge</w:t>
      </w:r>
      <w:proofErr w:type="spellEnd"/>
      <w:r w:rsidR="00C04C99">
        <w:rPr>
          <w:rFonts w:ascii="Times New Roman" w:hAnsi="Times New Roman" w:cs="Times New Roman"/>
          <w:sz w:val="24"/>
        </w:rPr>
        <w:t>.</w:t>
      </w:r>
    </w:p>
    <w:p w:rsidR="00036E0F" w:rsidRDefault="00036E0F" w:rsidP="00FF491B">
      <w:pPr>
        <w:ind w:left="426" w:hanging="426"/>
        <w:rPr>
          <w:rFonts w:ascii="Times New Roman" w:hAnsi="Times New Roman" w:cs="Times New Roman"/>
          <w:sz w:val="24"/>
          <w:szCs w:val="24"/>
        </w:rPr>
      </w:pPr>
      <w:r>
        <w:rPr>
          <w:rFonts w:ascii="Times New Roman" w:hAnsi="Times New Roman" w:cs="Times New Roman"/>
          <w:sz w:val="24"/>
        </w:rPr>
        <w:t>Little, D. (1997) ‘</w:t>
      </w:r>
      <w:proofErr w:type="gramStart"/>
      <w:r>
        <w:rPr>
          <w:rFonts w:ascii="Times New Roman" w:hAnsi="Times New Roman" w:cs="Times New Roman"/>
          <w:sz w:val="24"/>
        </w:rPr>
        <w:t>The</w:t>
      </w:r>
      <w:proofErr w:type="gramEnd"/>
      <w:r>
        <w:rPr>
          <w:rFonts w:ascii="Times New Roman" w:hAnsi="Times New Roman" w:cs="Times New Roman"/>
          <w:sz w:val="24"/>
        </w:rPr>
        <w:t xml:space="preserve"> role of writing </w:t>
      </w:r>
      <w:proofErr w:type="spellStart"/>
      <w:r>
        <w:rPr>
          <w:rFonts w:ascii="Times New Roman" w:hAnsi="Times New Roman" w:cs="Times New Roman"/>
          <w:sz w:val="24"/>
        </w:rPr>
        <w:t>insecond</w:t>
      </w:r>
      <w:proofErr w:type="spellEnd"/>
      <w:r>
        <w:rPr>
          <w:rFonts w:ascii="Times New Roman" w:hAnsi="Times New Roman" w:cs="Times New Roman"/>
          <w:sz w:val="24"/>
        </w:rPr>
        <w:t xml:space="preserve"> language learning: some neo-</w:t>
      </w:r>
      <w:proofErr w:type="spellStart"/>
      <w:r>
        <w:rPr>
          <w:rFonts w:ascii="Times New Roman" w:hAnsi="Times New Roman" w:cs="Times New Roman"/>
          <w:sz w:val="24"/>
        </w:rPr>
        <w:t>Vygotskian</w:t>
      </w:r>
      <w:proofErr w:type="spellEnd"/>
      <w:r>
        <w:rPr>
          <w:rFonts w:ascii="Times New Roman" w:hAnsi="Times New Roman" w:cs="Times New Roman"/>
          <w:sz w:val="24"/>
        </w:rPr>
        <w:t xml:space="preserve"> reflections,’ paper given at the symposium ‘</w:t>
      </w:r>
      <w:proofErr w:type="spellStart"/>
      <w:r>
        <w:rPr>
          <w:rFonts w:ascii="Times New Roman" w:hAnsi="Times New Roman" w:cs="Times New Roman"/>
          <w:sz w:val="24"/>
        </w:rPr>
        <w:t>Prozesse</w:t>
      </w:r>
      <w:proofErr w:type="spellEnd"/>
      <w:r>
        <w:rPr>
          <w:rFonts w:ascii="Times New Roman" w:hAnsi="Times New Roman" w:cs="Times New Roman"/>
          <w:sz w:val="24"/>
        </w:rPr>
        <w:t xml:space="preserve"> des </w:t>
      </w:r>
      <w:proofErr w:type="spellStart"/>
      <w:r>
        <w:rPr>
          <w:rFonts w:ascii="Times New Roman" w:hAnsi="Times New Roman" w:cs="Times New Roman"/>
          <w:sz w:val="24"/>
        </w:rPr>
        <w:t>Schreibens</w:t>
      </w:r>
      <w:proofErr w:type="spellEnd"/>
      <w:r>
        <w:rPr>
          <w:rFonts w:ascii="Times New Roman" w:hAnsi="Times New Roman" w:cs="Times New Roman"/>
          <w:sz w:val="24"/>
        </w:rPr>
        <w:t>,’ Hannover, 24-25 January.</w:t>
      </w:r>
    </w:p>
    <w:p w:rsidR="006C58E6" w:rsidRDefault="006C58E6" w:rsidP="00FF491B">
      <w:pPr>
        <w:ind w:left="426" w:hanging="426"/>
        <w:rPr>
          <w:rFonts w:ascii="Times New Roman" w:hAnsi="Times New Roman" w:cs="Times New Roman"/>
          <w:sz w:val="24"/>
          <w:szCs w:val="24"/>
        </w:rPr>
      </w:pPr>
      <w:proofErr w:type="spellStart"/>
      <w:r>
        <w:rPr>
          <w:rFonts w:ascii="Times New Roman" w:hAnsi="Times New Roman" w:cs="Times New Roman"/>
          <w:sz w:val="24"/>
          <w:szCs w:val="24"/>
        </w:rPr>
        <w:t>Macaro</w:t>
      </w:r>
      <w:proofErr w:type="spellEnd"/>
      <w:r>
        <w:rPr>
          <w:rFonts w:ascii="Times New Roman" w:hAnsi="Times New Roman" w:cs="Times New Roman"/>
          <w:sz w:val="24"/>
          <w:szCs w:val="24"/>
        </w:rPr>
        <w:t xml:space="preserve">, E. (2003) </w:t>
      </w:r>
      <w:r w:rsidRPr="006C58E6">
        <w:rPr>
          <w:rFonts w:ascii="Times New Roman" w:hAnsi="Times New Roman" w:cs="Times New Roman"/>
          <w:i/>
          <w:sz w:val="24"/>
          <w:szCs w:val="24"/>
        </w:rPr>
        <w:t>Teaching and Learning a Second Language: A guide to Recent Research and its Applications.</w:t>
      </w:r>
      <w:r>
        <w:rPr>
          <w:rFonts w:ascii="Times New Roman" w:hAnsi="Times New Roman" w:cs="Times New Roman"/>
          <w:sz w:val="24"/>
          <w:szCs w:val="24"/>
        </w:rPr>
        <w:t xml:space="preserve"> London: Continuum.</w:t>
      </w:r>
    </w:p>
    <w:p w:rsidR="00054DFA" w:rsidRDefault="00054DFA" w:rsidP="00054DFA">
      <w:pPr>
        <w:ind w:left="708" w:hanging="708"/>
        <w:rPr>
          <w:rFonts w:ascii="Times New Roman" w:hAnsi="Times New Roman" w:cs="Times New Roman"/>
          <w:sz w:val="24"/>
          <w:szCs w:val="24"/>
        </w:rPr>
      </w:pPr>
      <w:r>
        <w:rPr>
          <w:rFonts w:ascii="Times New Roman" w:hAnsi="Times New Roman" w:cs="Times New Roman"/>
          <w:sz w:val="24"/>
          <w:szCs w:val="24"/>
        </w:rPr>
        <w:t xml:space="preserve">Mitchell, R. (1994) ‘The communicative approach to language teaching; an introduction,’ in A. </w:t>
      </w:r>
      <w:proofErr w:type="spellStart"/>
      <w:r>
        <w:rPr>
          <w:rFonts w:ascii="Times New Roman" w:hAnsi="Times New Roman" w:cs="Times New Roman"/>
          <w:sz w:val="24"/>
          <w:szCs w:val="24"/>
        </w:rPr>
        <w:t>Swarbrick</w:t>
      </w:r>
      <w:proofErr w:type="spellEnd"/>
      <w:r>
        <w:rPr>
          <w:rFonts w:ascii="Times New Roman" w:hAnsi="Times New Roman" w:cs="Times New Roman"/>
          <w:sz w:val="24"/>
          <w:szCs w:val="24"/>
        </w:rPr>
        <w:t xml:space="preserve"> (ed.) </w:t>
      </w:r>
      <w:r w:rsidRPr="00054DFA">
        <w:rPr>
          <w:rFonts w:ascii="Times New Roman" w:hAnsi="Times New Roman" w:cs="Times New Roman"/>
          <w:i/>
          <w:sz w:val="24"/>
          <w:szCs w:val="24"/>
        </w:rPr>
        <w:t>Teaching Modern La</w:t>
      </w:r>
      <w:r>
        <w:rPr>
          <w:rFonts w:ascii="Times New Roman" w:hAnsi="Times New Roman" w:cs="Times New Roman"/>
          <w:i/>
          <w:sz w:val="24"/>
          <w:szCs w:val="24"/>
        </w:rPr>
        <w:t>n</w:t>
      </w:r>
      <w:r w:rsidRPr="00054DFA">
        <w:rPr>
          <w:rFonts w:ascii="Times New Roman" w:hAnsi="Times New Roman" w:cs="Times New Roman"/>
          <w:i/>
          <w:sz w:val="24"/>
          <w:szCs w:val="24"/>
        </w:rPr>
        <w:t>guages</w:t>
      </w:r>
      <w:r>
        <w:rPr>
          <w:rFonts w:ascii="Times New Roman" w:hAnsi="Times New Roman" w:cs="Times New Roman"/>
          <w:sz w:val="24"/>
          <w:szCs w:val="24"/>
        </w:rPr>
        <w:t xml:space="preserve">, London: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540511" w:rsidRDefault="00540511" w:rsidP="00054DFA">
      <w:pPr>
        <w:ind w:left="708" w:hanging="708"/>
        <w:rPr>
          <w:rFonts w:ascii="Times New Roman" w:hAnsi="Times New Roman" w:cs="Times New Roman"/>
          <w:sz w:val="24"/>
          <w:szCs w:val="24"/>
        </w:rPr>
      </w:pPr>
      <w:r>
        <w:rPr>
          <w:rFonts w:ascii="Times New Roman" w:hAnsi="Times New Roman" w:cs="Times New Roman"/>
          <w:sz w:val="24"/>
          <w:szCs w:val="24"/>
        </w:rPr>
        <w:t>O’Brian, T. (2004) ‘</w:t>
      </w:r>
      <w:proofErr w:type="gramStart"/>
      <w:r>
        <w:rPr>
          <w:rFonts w:ascii="Times New Roman" w:hAnsi="Times New Roman" w:cs="Times New Roman"/>
          <w:sz w:val="24"/>
          <w:szCs w:val="24"/>
        </w:rPr>
        <w:t>Writing</w:t>
      </w:r>
      <w:proofErr w:type="gramEnd"/>
      <w:r>
        <w:rPr>
          <w:rFonts w:ascii="Times New Roman" w:hAnsi="Times New Roman" w:cs="Times New Roman"/>
          <w:sz w:val="24"/>
          <w:szCs w:val="24"/>
        </w:rPr>
        <w:t xml:space="preserve"> in a foreign language: teaching and learning.’ </w:t>
      </w:r>
      <w:proofErr w:type="gramStart"/>
      <w:r>
        <w:rPr>
          <w:rFonts w:ascii="Times New Roman" w:hAnsi="Times New Roman" w:cs="Times New Roman"/>
          <w:sz w:val="24"/>
          <w:szCs w:val="24"/>
        </w:rPr>
        <w:t xml:space="preserve">In </w:t>
      </w:r>
      <w:r w:rsidRPr="00540511">
        <w:rPr>
          <w:rFonts w:ascii="Times New Roman" w:hAnsi="Times New Roman" w:cs="Times New Roman"/>
          <w:i/>
          <w:sz w:val="24"/>
          <w:szCs w:val="24"/>
        </w:rPr>
        <w:t>Language Teaching</w:t>
      </w:r>
      <w:r>
        <w:rPr>
          <w:rFonts w:ascii="Times New Roman" w:hAnsi="Times New Roman" w:cs="Times New Roman"/>
          <w:sz w:val="24"/>
          <w:szCs w:val="24"/>
        </w:rPr>
        <w:t>,</w:t>
      </w:r>
      <w:r w:rsidR="00E85889">
        <w:rPr>
          <w:rFonts w:ascii="Times New Roman" w:hAnsi="Times New Roman" w:cs="Times New Roman"/>
          <w:sz w:val="24"/>
          <w:szCs w:val="24"/>
        </w:rPr>
        <w:t xml:space="preserve"> </w:t>
      </w:r>
      <w:r>
        <w:rPr>
          <w:rFonts w:ascii="Times New Roman" w:hAnsi="Times New Roman" w:cs="Times New Roman"/>
          <w:sz w:val="24"/>
          <w:szCs w:val="24"/>
        </w:rPr>
        <w:t>37: 1-28.</w:t>
      </w:r>
      <w:proofErr w:type="gramEnd"/>
    </w:p>
    <w:p w:rsidR="0050140E" w:rsidRPr="0050140E" w:rsidRDefault="0050140E" w:rsidP="0050140E">
      <w:pPr>
        <w:shd w:val="clear" w:color="auto" w:fill="FFFFFF"/>
        <w:spacing w:after="0" w:line="0" w:lineRule="auto"/>
        <w:rPr>
          <w:rFonts w:ascii="ff6" w:eastAsia="Times New Roman" w:hAnsi="ff6" w:cs="Times New Roman"/>
          <w:color w:val="231F20"/>
          <w:spacing w:val="5"/>
          <w:sz w:val="50"/>
          <w:szCs w:val="50"/>
          <w:lang w:eastAsia="fr-FR"/>
        </w:rPr>
      </w:pPr>
      <w:proofErr w:type="gramStart"/>
      <w:r w:rsidRPr="0050140E">
        <w:rPr>
          <w:rFonts w:ascii="ff6" w:eastAsia="Times New Roman" w:hAnsi="ff6" w:cs="Times New Roman"/>
          <w:color w:val="231F20"/>
          <w:spacing w:val="5"/>
          <w:sz w:val="50"/>
          <w:szCs w:val="50"/>
          <w:lang w:eastAsia="fr-FR"/>
        </w:rPr>
        <w:t>Pearson, P. D., &amp; Johnson, D. D. (1978).</w:t>
      </w:r>
      <w:proofErr w:type="gramEnd"/>
      <w:r w:rsidRPr="0050140E">
        <w:rPr>
          <w:rFonts w:ascii="ff6" w:eastAsia="Times New Roman" w:hAnsi="ff6" w:cs="Times New Roman"/>
          <w:color w:val="231F20"/>
          <w:spacing w:val="5"/>
          <w:sz w:val="50"/>
          <w:szCs w:val="50"/>
          <w:lang w:eastAsia="fr-FR"/>
        </w:rPr>
        <w:t xml:space="preserve"> </w:t>
      </w:r>
      <w:proofErr w:type="gramStart"/>
      <w:r w:rsidRPr="0050140E">
        <w:rPr>
          <w:rFonts w:ascii="ff7" w:eastAsia="Times New Roman" w:hAnsi="ff7" w:cs="Times New Roman"/>
          <w:color w:val="231F20"/>
          <w:spacing w:val="-2"/>
          <w:sz w:val="50"/>
          <w:lang w:eastAsia="fr-FR"/>
        </w:rPr>
        <w:t>Teaching reading comprehension.</w:t>
      </w:r>
      <w:proofErr w:type="gramEnd"/>
      <w:r w:rsidRPr="0050140E">
        <w:rPr>
          <w:rFonts w:ascii="ff6" w:eastAsia="Times New Roman" w:hAnsi="ff6" w:cs="Times New Roman"/>
          <w:color w:val="231F20"/>
          <w:spacing w:val="5"/>
          <w:sz w:val="50"/>
          <w:lang w:eastAsia="fr-FR"/>
        </w:rPr>
        <w:t xml:space="preserve"> New York, NY: Holt, </w:t>
      </w:r>
    </w:p>
    <w:p w:rsidR="0050140E" w:rsidRPr="0050140E" w:rsidRDefault="0050140E" w:rsidP="0050140E">
      <w:pPr>
        <w:shd w:val="clear" w:color="auto" w:fill="FFFFFF"/>
        <w:spacing w:after="0" w:line="0" w:lineRule="auto"/>
        <w:rPr>
          <w:rFonts w:ascii="ff6" w:eastAsia="Times New Roman" w:hAnsi="ff6" w:cs="Times New Roman"/>
          <w:color w:val="231F20"/>
          <w:spacing w:val="5"/>
          <w:sz w:val="50"/>
          <w:szCs w:val="50"/>
          <w:lang w:eastAsia="fr-FR"/>
        </w:rPr>
      </w:pPr>
      <w:proofErr w:type="spellStart"/>
      <w:r w:rsidRPr="0050140E">
        <w:rPr>
          <w:rFonts w:ascii="ff6" w:eastAsia="Times New Roman" w:hAnsi="ff6" w:cs="Times New Roman"/>
          <w:color w:val="231F20"/>
          <w:spacing w:val="5"/>
          <w:sz w:val="50"/>
          <w:szCs w:val="50"/>
          <w:lang w:eastAsia="fr-FR"/>
        </w:rPr>
        <w:t>Rineha</w:t>
      </w:r>
      <w:proofErr w:type="spellEnd"/>
    </w:p>
    <w:p w:rsidR="00FB56FB" w:rsidRDefault="00FB56FB" w:rsidP="002B38EC">
      <w:pPr>
        <w:ind w:left="426" w:hanging="426"/>
        <w:jc w:val="both"/>
        <w:rPr>
          <w:rFonts w:ascii="Times New Roman" w:hAnsi="Times New Roman" w:cs="Times New Roman"/>
          <w:sz w:val="32"/>
          <w:szCs w:val="24"/>
        </w:rPr>
      </w:pPr>
      <w:r w:rsidRPr="00FB56FB">
        <w:rPr>
          <w:rFonts w:ascii="Times New Roman" w:hAnsi="Times New Roman" w:cs="Times New Roman"/>
          <w:sz w:val="24"/>
          <w:szCs w:val="20"/>
          <w:shd w:val="clear" w:color="auto" w:fill="F9F9F9"/>
        </w:rPr>
        <w:t>Pearson, P.D. (Eds.) (1977). </w:t>
      </w:r>
      <w:r w:rsidRPr="00FB56FB">
        <w:rPr>
          <w:rStyle w:val="Accentuation"/>
          <w:rFonts w:ascii="Times New Roman" w:hAnsi="Times New Roman" w:cs="Times New Roman"/>
          <w:sz w:val="24"/>
          <w:szCs w:val="20"/>
          <w:shd w:val="clear" w:color="auto" w:fill="F9F9F9"/>
        </w:rPr>
        <w:t>Reading: Research, theory and practice</w:t>
      </w:r>
      <w:r w:rsidRPr="00FB56FB">
        <w:rPr>
          <w:rFonts w:ascii="Times New Roman" w:hAnsi="Times New Roman" w:cs="Times New Roman"/>
          <w:sz w:val="24"/>
          <w:szCs w:val="20"/>
          <w:shd w:val="clear" w:color="auto" w:fill="F9F9F9"/>
        </w:rPr>
        <w:t>. Clemson, SC: National Reading Conference.</w:t>
      </w:r>
      <w:r w:rsidRPr="00FB56FB">
        <w:rPr>
          <w:rFonts w:ascii="Times New Roman" w:hAnsi="Times New Roman" w:cs="Times New Roman"/>
          <w:sz w:val="32"/>
          <w:szCs w:val="24"/>
        </w:rPr>
        <w:t xml:space="preserve"> </w:t>
      </w:r>
    </w:p>
    <w:p w:rsidR="008F167D" w:rsidRPr="008F167D" w:rsidRDefault="008F167D" w:rsidP="002B38EC">
      <w:pPr>
        <w:ind w:left="426" w:hanging="426"/>
        <w:jc w:val="both"/>
        <w:rPr>
          <w:rFonts w:ascii="Times New Roman" w:hAnsi="Times New Roman" w:cs="Times New Roman"/>
          <w:sz w:val="20"/>
          <w:szCs w:val="24"/>
        </w:rPr>
      </w:pPr>
      <w:r w:rsidRPr="008F167D">
        <w:rPr>
          <w:rFonts w:ascii="Times New Roman" w:hAnsi="Times New Roman" w:cs="Times New Roman"/>
          <w:sz w:val="24"/>
          <w:szCs w:val="24"/>
        </w:rPr>
        <w:t>Smit</w:t>
      </w:r>
      <w:r>
        <w:rPr>
          <w:rFonts w:ascii="Times New Roman" w:hAnsi="Times New Roman" w:cs="Times New Roman"/>
          <w:sz w:val="24"/>
          <w:szCs w:val="24"/>
        </w:rPr>
        <w:t xml:space="preserve">h, S. (2018), </w:t>
      </w:r>
      <w:r w:rsidRPr="008F167D">
        <w:rPr>
          <w:rFonts w:ascii="Times New Roman" w:hAnsi="Times New Roman" w:cs="Times New Roman"/>
          <w:i/>
          <w:sz w:val="24"/>
          <w:szCs w:val="24"/>
        </w:rPr>
        <w:t>Becoming an Outstanding Languages Teacher</w:t>
      </w:r>
      <w:r>
        <w:rPr>
          <w:rFonts w:ascii="Times New Roman" w:hAnsi="Times New Roman" w:cs="Times New Roman"/>
          <w:sz w:val="24"/>
          <w:szCs w:val="24"/>
        </w:rPr>
        <w:t xml:space="preserve">. Oxford: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3A09F8" w:rsidRPr="006638EF" w:rsidRDefault="003A09F8" w:rsidP="006638EF">
      <w:pPr>
        <w:ind w:left="426" w:hanging="426"/>
        <w:jc w:val="both"/>
        <w:rPr>
          <w:rFonts w:ascii="Times New Roman" w:hAnsi="Times New Roman" w:cs="Times New Roman"/>
          <w:sz w:val="24"/>
          <w:szCs w:val="24"/>
        </w:rPr>
      </w:pPr>
      <w:r>
        <w:rPr>
          <w:rFonts w:ascii="Times New Roman" w:hAnsi="Times New Roman" w:cs="Times New Roman"/>
          <w:sz w:val="24"/>
          <w:szCs w:val="24"/>
        </w:rPr>
        <w:t>Smith, S. and Conti, G</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2016), </w:t>
      </w:r>
      <w:r w:rsidRPr="00154C7C">
        <w:rPr>
          <w:rFonts w:ascii="Times New Roman" w:hAnsi="Times New Roman" w:cs="Times New Roman"/>
          <w:i/>
          <w:sz w:val="24"/>
          <w:szCs w:val="24"/>
        </w:rPr>
        <w:t>The Language Teacher Toolkit</w:t>
      </w:r>
      <w:r>
        <w:rPr>
          <w:rFonts w:ascii="Times New Roman" w:hAnsi="Times New Roman" w:cs="Times New Roman"/>
          <w:sz w:val="24"/>
          <w:szCs w:val="24"/>
        </w:rPr>
        <w:t xml:space="preserve">. </w:t>
      </w:r>
      <w:r w:rsidR="009B534E">
        <w:rPr>
          <w:rFonts w:ascii="Times New Roman" w:hAnsi="Times New Roman" w:cs="Times New Roman"/>
          <w:sz w:val="24"/>
          <w:szCs w:val="24"/>
        </w:rPr>
        <w:t xml:space="preserve">Create Space </w:t>
      </w:r>
      <w:r w:rsidR="006638EF">
        <w:rPr>
          <w:rFonts w:ascii="Times New Roman" w:hAnsi="Times New Roman" w:cs="Times New Roman"/>
          <w:sz w:val="24"/>
          <w:szCs w:val="24"/>
        </w:rPr>
        <w:t>Independent Publishing Platform.</w:t>
      </w:r>
    </w:p>
    <w:p w:rsidR="00523C7D" w:rsidRDefault="00523C7D" w:rsidP="002B38EC">
      <w:pPr>
        <w:ind w:left="426" w:hanging="426"/>
        <w:jc w:val="both"/>
        <w:rPr>
          <w:rFonts w:ascii="Times New Roman" w:hAnsi="Times New Roman" w:cs="Times New Roman"/>
          <w:sz w:val="24"/>
          <w:szCs w:val="24"/>
        </w:rPr>
      </w:pPr>
      <w:proofErr w:type="gramStart"/>
      <w:r>
        <w:rPr>
          <w:rFonts w:ascii="Times New Roman" w:hAnsi="Times New Roman" w:cs="Times New Roman"/>
          <w:sz w:val="24"/>
          <w:szCs w:val="20"/>
          <w:shd w:val="clear" w:color="auto" w:fill="F9F9F9"/>
        </w:rPr>
        <w:t>Swain, M. (1993).</w:t>
      </w:r>
      <w:proofErr w:type="gramEnd"/>
      <w:r>
        <w:rPr>
          <w:rFonts w:ascii="Times New Roman" w:hAnsi="Times New Roman" w:cs="Times New Roman"/>
          <w:sz w:val="24"/>
          <w:szCs w:val="20"/>
          <w:shd w:val="clear" w:color="auto" w:fill="F9F9F9"/>
        </w:rPr>
        <w:t xml:space="preserve"> ‘The output hypothesis: Just speaking and writing aren’t enough.’ </w:t>
      </w:r>
      <w:proofErr w:type="gramStart"/>
      <w:r w:rsidRPr="00523C7D">
        <w:rPr>
          <w:rFonts w:ascii="Times New Roman" w:hAnsi="Times New Roman" w:cs="Times New Roman"/>
          <w:i/>
          <w:sz w:val="24"/>
          <w:szCs w:val="20"/>
          <w:shd w:val="clear" w:color="auto" w:fill="F9F9F9"/>
        </w:rPr>
        <w:t>Canadian Modern Language Review</w:t>
      </w:r>
      <w:r>
        <w:rPr>
          <w:rFonts w:ascii="Times New Roman" w:hAnsi="Times New Roman" w:cs="Times New Roman"/>
          <w:sz w:val="24"/>
          <w:szCs w:val="20"/>
          <w:shd w:val="clear" w:color="auto" w:fill="F9F9F9"/>
        </w:rPr>
        <w:t>, 50.</w:t>
      </w:r>
      <w:proofErr w:type="gramEnd"/>
    </w:p>
    <w:p w:rsidR="002B38EC" w:rsidRPr="002B38EC" w:rsidRDefault="002B38EC" w:rsidP="002B38EC">
      <w:pPr>
        <w:ind w:left="426" w:hanging="426"/>
        <w:jc w:val="both"/>
        <w:rPr>
          <w:rFonts w:ascii="Times New Roman" w:hAnsi="Times New Roman" w:cs="Times New Roman"/>
          <w:sz w:val="24"/>
          <w:szCs w:val="24"/>
        </w:rPr>
      </w:pPr>
      <w:r>
        <w:rPr>
          <w:rFonts w:ascii="Times New Roman" w:hAnsi="Times New Roman" w:cs="Times New Roman"/>
          <w:sz w:val="24"/>
          <w:szCs w:val="24"/>
        </w:rPr>
        <w:lastRenderedPageBreak/>
        <w:t>Tracy, D.A. (2013</w:t>
      </w:r>
      <w:r w:rsidRPr="002B38EC">
        <w:rPr>
          <w:rFonts w:ascii="Times New Roman" w:hAnsi="Times New Roman" w:cs="Times New Roman"/>
          <w:sz w:val="24"/>
          <w:szCs w:val="24"/>
        </w:rPr>
        <w:t xml:space="preserve">) </w:t>
      </w:r>
      <w:r>
        <w:rPr>
          <w:rFonts w:ascii="Times New Roman" w:hAnsi="Times New Roman" w:cs="Times New Roman"/>
          <w:i/>
          <w:sz w:val="24"/>
          <w:szCs w:val="24"/>
        </w:rPr>
        <w:t xml:space="preserve">School Improvement: Revitalise your School with Strategic Planning, </w:t>
      </w:r>
      <w:proofErr w:type="spellStart"/>
      <w:r>
        <w:rPr>
          <w:rFonts w:ascii="Times New Roman" w:hAnsi="Times New Roman" w:cs="Times New Roman"/>
          <w:sz w:val="24"/>
          <w:szCs w:val="24"/>
        </w:rPr>
        <w:t>Xlibris</w:t>
      </w:r>
      <w:proofErr w:type="spellEnd"/>
      <w:r>
        <w:rPr>
          <w:rFonts w:ascii="Times New Roman" w:hAnsi="Times New Roman" w:cs="Times New Roman"/>
          <w:sz w:val="24"/>
          <w:szCs w:val="24"/>
        </w:rPr>
        <w:t xml:space="preserve"> Corporation</w:t>
      </w:r>
      <w:r w:rsidRPr="002B38EC">
        <w:rPr>
          <w:rFonts w:ascii="Times New Roman" w:hAnsi="Times New Roman" w:cs="Times New Roman"/>
          <w:sz w:val="24"/>
          <w:szCs w:val="24"/>
        </w:rPr>
        <w:t>.</w:t>
      </w:r>
    </w:p>
    <w:p w:rsidR="003B52AA" w:rsidRDefault="003B52AA" w:rsidP="00FF491B">
      <w:pPr>
        <w:ind w:left="426" w:hanging="426"/>
        <w:rPr>
          <w:rFonts w:ascii="Times New Roman" w:hAnsi="Times New Roman" w:cs="Times New Roman"/>
          <w:sz w:val="24"/>
          <w:szCs w:val="24"/>
        </w:rPr>
      </w:pPr>
      <w:r>
        <w:rPr>
          <w:rFonts w:ascii="Times New Roman" w:hAnsi="Times New Roman" w:cs="Times New Roman"/>
          <w:sz w:val="24"/>
        </w:rPr>
        <w:t>Welsh Assembly Government (</w:t>
      </w:r>
      <w:r w:rsidRPr="003B52AA">
        <w:rPr>
          <w:rFonts w:ascii="Times New Roman" w:hAnsi="Times New Roman" w:cs="Times New Roman"/>
          <w:sz w:val="24"/>
        </w:rPr>
        <w:t>2010</w:t>
      </w:r>
      <w:r>
        <w:rPr>
          <w:rFonts w:ascii="Times New Roman" w:hAnsi="Times New Roman" w:cs="Times New Roman"/>
          <w:sz w:val="24"/>
        </w:rPr>
        <w:t xml:space="preserve">) </w:t>
      </w:r>
      <w:r w:rsidRPr="003B52AA">
        <w:rPr>
          <w:rFonts w:ascii="Times New Roman" w:hAnsi="Times New Roman" w:cs="Times New Roman"/>
          <w:i/>
          <w:sz w:val="24"/>
        </w:rPr>
        <w:t>Guidance on the teaching of writing skills</w:t>
      </w:r>
      <w:r w:rsidRPr="003B52AA">
        <w:rPr>
          <w:rFonts w:ascii="Times New Roman" w:hAnsi="Times New Roman" w:cs="Times New Roman"/>
          <w:sz w:val="24"/>
        </w:rPr>
        <w:t>,</w:t>
      </w:r>
      <w:r>
        <w:rPr>
          <w:rFonts w:ascii="Times New Roman" w:hAnsi="Times New Roman" w:cs="Times New Roman"/>
          <w:sz w:val="24"/>
        </w:rPr>
        <w:t xml:space="preserve"> </w:t>
      </w:r>
      <w:hyperlink r:id="rId14" w:history="1">
        <w:r w:rsidRPr="002158B9">
          <w:rPr>
            <w:rStyle w:val="Lienhypertexte"/>
            <w:rFonts w:ascii="Times New Roman" w:hAnsi="Times New Roman" w:cs="Times New Roman"/>
            <w:sz w:val="24"/>
          </w:rPr>
          <w:t>http://learning.gov.wales/docs/learningwales/publications/100524writingen.pdf</w:t>
        </w:r>
      </w:hyperlink>
      <w:r>
        <w:rPr>
          <w:rFonts w:ascii="Times New Roman" w:hAnsi="Times New Roman" w:cs="Times New Roman"/>
          <w:sz w:val="24"/>
        </w:rPr>
        <w:t xml:space="preserve"> </w:t>
      </w:r>
      <w:r w:rsidRPr="00FF491B">
        <w:rPr>
          <w:rFonts w:ascii="Times New Roman" w:hAnsi="Times New Roman" w:cs="Times New Roman"/>
          <w:sz w:val="24"/>
          <w:szCs w:val="24"/>
        </w:rPr>
        <w:t xml:space="preserve">(Accessed: </w:t>
      </w:r>
      <w:r>
        <w:rPr>
          <w:rFonts w:ascii="Times New Roman" w:hAnsi="Times New Roman" w:cs="Times New Roman"/>
          <w:sz w:val="24"/>
          <w:szCs w:val="24"/>
        </w:rPr>
        <w:t>18/01/2019)</w:t>
      </w:r>
      <w:r w:rsidR="0059628C">
        <w:rPr>
          <w:rFonts w:ascii="Times New Roman" w:hAnsi="Times New Roman" w:cs="Times New Roman"/>
          <w:sz w:val="24"/>
          <w:szCs w:val="24"/>
        </w:rPr>
        <w:t xml:space="preserve"> </w:t>
      </w:r>
    </w:p>
    <w:p w:rsidR="0059628C" w:rsidRPr="0059628C" w:rsidRDefault="0059628C" w:rsidP="00FF491B">
      <w:pPr>
        <w:ind w:left="426" w:hanging="426"/>
        <w:rPr>
          <w:rFonts w:ascii="Times New Roman" w:hAnsi="Times New Roman" w:cs="Times New Roman"/>
          <w:i/>
          <w:sz w:val="28"/>
          <w:szCs w:val="24"/>
        </w:rPr>
      </w:pPr>
      <w:r w:rsidRPr="0059628C">
        <w:rPr>
          <w:rFonts w:ascii="Times New Roman" w:hAnsi="Times New Roman" w:cs="Times New Roman"/>
          <w:sz w:val="24"/>
        </w:rPr>
        <w:t xml:space="preserve">Welsh Government Guidance Document (2014) </w:t>
      </w:r>
      <w:r w:rsidRPr="0059628C">
        <w:rPr>
          <w:rFonts w:ascii="Times New Roman" w:hAnsi="Times New Roman" w:cs="Times New Roman"/>
          <w:i/>
          <w:sz w:val="24"/>
        </w:rPr>
        <w:t>School Development Plans</w:t>
      </w:r>
      <w:r>
        <w:rPr>
          <w:rFonts w:ascii="Times New Roman" w:hAnsi="Times New Roman" w:cs="Times New Roman"/>
          <w:i/>
          <w:sz w:val="24"/>
        </w:rPr>
        <w:t xml:space="preserve"> </w:t>
      </w:r>
      <w:hyperlink r:id="rId15" w:history="1">
        <w:r w:rsidRPr="008349D5">
          <w:rPr>
            <w:rStyle w:val="Lienhypertexte"/>
            <w:rFonts w:ascii="Times New Roman" w:hAnsi="Times New Roman" w:cs="Times New Roman"/>
            <w:sz w:val="24"/>
          </w:rPr>
          <w:t>https://beta.gov.wales/sites/default/files/publications/2018-03/school-development-plans.pdf</w:t>
        </w:r>
      </w:hyperlink>
      <w:r>
        <w:rPr>
          <w:rFonts w:ascii="Times New Roman" w:hAnsi="Times New Roman" w:cs="Times New Roman"/>
          <w:sz w:val="24"/>
        </w:rPr>
        <w:t xml:space="preserve">  </w:t>
      </w:r>
      <w:r>
        <w:rPr>
          <w:rFonts w:ascii="Times New Roman" w:hAnsi="Times New Roman" w:cs="Times New Roman"/>
          <w:sz w:val="24"/>
          <w:szCs w:val="24"/>
        </w:rPr>
        <w:t>(Accessed: 20</w:t>
      </w:r>
      <w:r w:rsidRPr="003B52AA">
        <w:rPr>
          <w:rFonts w:ascii="Times New Roman" w:hAnsi="Times New Roman" w:cs="Times New Roman"/>
          <w:sz w:val="24"/>
          <w:szCs w:val="24"/>
        </w:rPr>
        <w:t>/01/2019)</w:t>
      </w:r>
    </w:p>
    <w:p w:rsidR="003B52AA" w:rsidRDefault="003B52AA" w:rsidP="00FF491B">
      <w:pPr>
        <w:ind w:left="426" w:hanging="426"/>
        <w:rPr>
          <w:rFonts w:ascii="Times New Roman" w:hAnsi="Times New Roman" w:cs="Times New Roman"/>
          <w:sz w:val="24"/>
          <w:szCs w:val="24"/>
        </w:rPr>
      </w:pPr>
      <w:r>
        <w:rPr>
          <w:rFonts w:ascii="Times New Roman" w:hAnsi="Times New Roman" w:cs="Times New Roman"/>
          <w:sz w:val="24"/>
        </w:rPr>
        <w:t>Welsh Government School Census (</w:t>
      </w:r>
      <w:r w:rsidRPr="003B52AA">
        <w:rPr>
          <w:rFonts w:ascii="Times New Roman" w:hAnsi="Times New Roman" w:cs="Times New Roman"/>
          <w:sz w:val="24"/>
        </w:rPr>
        <w:t>2018</w:t>
      </w:r>
      <w:r>
        <w:rPr>
          <w:rFonts w:ascii="Times New Roman" w:hAnsi="Times New Roman" w:cs="Times New Roman"/>
          <w:sz w:val="24"/>
        </w:rPr>
        <w:t>)</w:t>
      </w:r>
      <w:r w:rsidRPr="003B52AA">
        <w:rPr>
          <w:rFonts w:ascii="Times New Roman" w:hAnsi="Times New Roman" w:cs="Times New Roman"/>
          <w:sz w:val="24"/>
        </w:rPr>
        <w:t xml:space="preserve"> </w:t>
      </w:r>
      <w:hyperlink r:id="rId16" w:history="1">
        <w:r w:rsidRPr="002158B9">
          <w:rPr>
            <w:rStyle w:val="Lienhypertexte"/>
            <w:rFonts w:ascii="Times New Roman" w:hAnsi="Times New Roman" w:cs="Times New Roman"/>
            <w:sz w:val="24"/>
          </w:rPr>
          <w:t>https://gov.wales/statistics-and-research/schools-census/?lang=en</w:t>
        </w:r>
      </w:hyperlink>
      <w:r>
        <w:rPr>
          <w:rFonts w:ascii="Times New Roman" w:hAnsi="Times New Roman" w:cs="Times New Roman"/>
          <w:sz w:val="24"/>
        </w:rPr>
        <w:t xml:space="preserve"> </w:t>
      </w:r>
      <w:r w:rsidRPr="00FF491B">
        <w:rPr>
          <w:rFonts w:ascii="Times New Roman" w:hAnsi="Times New Roman" w:cs="Times New Roman"/>
          <w:sz w:val="24"/>
          <w:szCs w:val="24"/>
        </w:rPr>
        <w:t xml:space="preserve">(Accessed: </w:t>
      </w:r>
      <w:r>
        <w:rPr>
          <w:rFonts w:ascii="Times New Roman" w:hAnsi="Times New Roman" w:cs="Times New Roman"/>
          <w:sz w:val="24"/>
          <w:szCs w:val="24"/>
        </w:rPr>
        <w:t>18/01/2019)</w:t>
      </w:r>
    </w:p>
    <w:p w:rsidR="003B52AA" w:rsidRPr="003B52AA" w:rsidRDefault="003B52AA" w:rsidP="00FF491B">
      <w:pPr>
        <w:ind w:left="426" w:hanging="426"/>
        <w:rPr>
          <w:rFonts w:ascii="Times New Roman" w:hAnsi="Times New Roman" w:cs="Times New Roman"/>
          <w:sz w:val="24"/>
          <w:szCs w:val="24"/>
        </w:rPr>
      </w:pPr>
      <w:r w:rsidRPr="003B52AA">
        <w:rPr>
          <w:rFonts w:ascii="Times New Roman" w:hAnsi="Times New Roman" w:cs="Times New Roman"/>
          <w:sz w:val="24"/>
          <w:szCs w:val="24"/>
        </w:rPr>
        <w:t xml:space="preserve">Welsh Government Statistics (2018) </w:t>
      </w:r>
      <w:hyperlink r:id="rId17" w:history="1">
        <w:r w:rsidRPr="003B52AA">
          <w:rPr>
            <w:rStyle w:val="Lienhypertexte"/>
            <w:rFonts w:ascii="Times New Roman" w:hAnsi="Times New Roman" w:cs="Times New Roman"/>
            <w:sz w:val="24"/>
            <w:szCs w:val="24"/>
          </w:rPr>
          <w:t>https://gov.wales/docs/statistics/2018/180830-absenteeism-secondary-schools-2017-18-en.pdf</w:t>
        </w:r>
      </w:hyperlink>
      <w:r w:rsidRPr="003B52AA">
        <w:rPr>
          <w:rFonts w:ascii="Times New Roman" w:hAnsi="Times New Roman" w:cs="Times New Roman"/>
          <w:sz w:val="24"/>
          <w:szCs w:val="24"/>
        </w:rPr>
        <w:t xml:space="preserve"> (Accessed: 18/01/2019)</w:t>
      </w:r>
    </w:p>
    <w:p w:rsidR="00FF491B" w:rsidRDefault="00FF491B" w:rsidP="00FF491B">
      <w:pPr>
        <w:ind w:left="426" w:hanging="426"/>
        <w:rPr>
          <w:rFonts w:ascii="Times New Roman" w:hAnsi="Times New Roman" w:cs="Times New Roman"/>
          <w:i/>
          <w:sz w:val="24"/>
          <w:szCs w:val="24"/>
        </w:rPr>
      </w:pPr>
    </w:p>
    <w:p w:rsidR="00FF491B" w:rsidRDefault="00FF491B" w:rsidP="00FF491B">
      <w:pPr>
        <w:spacing w:line="360" w:lineRule="auto"/>
        <w:ind w:left="426" w:hanging="426"/>
        <w:jc w:val="both"/>
        <w:rPr>
          <w:rFonts w:ascii="Times New Roman" w:hAnsi="Times New Roman" w:cs="Times New Roman"/>
          <w:color w:val="FF0000"/>
          <w:sz w:val="24"/>
          <w:szCs w:val="24"/>
        </w:rPr>
      </w:pPr>
    </w:p>
    <w:p w:rsidR="00F82A95" w:rsidRDefault="00F82A95"/>
    <w:sectPr w:rsidR="00F82A95" w:rsidSect="00F82A95">
      <w:footerReference w:type="default" r:id="rId18"/>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2074" w:rsidRDefault="00822074" w:rsidP="00B652B8">
      <w:pPr>
        <w:spacing w:after="0" w:line="240" w:lineRule="auto"/>
      </w:pPr>
      <w:r>
        <w:separator/>
      </w:r>
    </w:p>
  </w:endnote>
  <w:endnote w:type="continuationSeparator" w:id="0">
    <w:p w:rsidR="00822074" w:rsidRDefault="00822074" w:rsidP="00B652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ff6">
    <w:altName w:val="Times New Roman"/>
    <w:panose1 w:val="00000000000000000000"/>
    <w:charset w:val="00"/>
    <w:family w:val="roman"/>
    <w:notTrueType/>
    <w:pitch w:val="default"/>
    <w:sig w:usb0="00000000" w:usb1="00000000" w:usb2="00000000" w:usb3="00000000" w:csb0="00000000" w:csb1="00000000"/>
  </w:font>
  <w:font w:name="ff7">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269704"/>
      <w:docPartObj>
        <w:docPartGallery w:val="Page Numbers (Bottom of Page)"/>
        <w:docPartUnique/>
      </w:docPartObj>
    </w:sdtPr>
    <w:sdtContent>
      <w:p w:rsidR="00C81B3B" w:rsidRDefault="004D173D">
        <w:pPr>
          <w:pStyle w:val="Pieddepage"/>
          <w:jc w:val="center"/>
        </w:pPr>
        <w:fldSimple w:instr=" PAGE   \* MERGEFORMAT ">
          <w:r w:rsidR="00626B04">
            <w:rPr>
              <w:noProof/>
            </w:rPr>
            <w:t>3</w:t>
          </w:r>
        </w:fldSimple>
      </w:p>
    </w:sdtContent>
  </w:sdt>
  <w:p w:rsidR="00C81B3B" w:rsidRDefault="00C81B3B">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2074" w:rsidRDefault="00822074" w:rsidP="00B652B8">
      <w:pPr>
        <w:spacing w:after="0" w:line="240" w:lineRule="auto"/>
      </w:pPr>
      <w:r>
        <w:separator/>
      </w:r>
    </w:p>
  </w:footnote>
  <w:footnote w:type="continuationSeparator" w:id="0">
    <w:p w:rsidR="00822074" w:rsidRDefault="00822074" w:rsidP="00B652B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4E7078"/>
    <w:multiLevelType w:val="hybridMultilevel"/>
    <w:tmpl w:val="EB222D14"/>
    <w:lvl w:ilvl="0" w:tplc="040C0003">
      <w:start w:val="1"/>
      <w:numFmt w:val="bullet"/>
      <w:lvlText w:val="o"/>
      <w:lvlJc w:val="left"/>
      <w:pPr>
        <w:ind w:left="360" w:hanging="360"/>
      </w:pPr>
      <w:rPr>
        <w:rFonts w:ascii="Courier New" w:hAnsi="Courier New" w:cs="Courier New"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1">
    <w:nsid w:val="12D35BD6"/>
    <w:multiLevelType w:val="hybridMultilevel"/>
    <w:tmpl w:val="2DB62C18"/>
    <w:lvl w:ilvl="0" w:tplc="040C0011">
      <w:start w:val="2"/>
      <w:numFmt w:val="decimal"/>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2">
    <w:nsid w:val="161D07E5"/>
    <w:multiLevelType w:val="hybridMultilevel"/>
    <w:tmpl w:val="FBEE5E48"/>
    <w:lvl w:ilvl="0" w:tplc="040C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19285606"/>
    <w:multiLevelType w:val="hybridMultilevel"/>
    <w:tmpl w:val="D70A56A4"/>
    <w:lvl w:ilvl="0" w:tplc="040C0003">
      <w:start w:val="1"/>
      <w:numFmt w:val="bullet"/>
      <w:lvlText w:val="o"/>
      <w:lvlJc w:val="left"/>
      <w:pPr>
        <w:ind w:left="360" w:hanging="360"/>
      </w:pPr>
      <w:rPr>
        <w:rFonts w:ascii="Courier New" w:hAnsi="Courier New" w:cs="Courier New"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4">
    <w:nsid w:val="1A2A75AE"/>
    <w:multiLevelType w:val="hybridMultilevel"/>
    <w:tmpl w:val="D66CAC06"/>
    <w:lvl w:ilvl="0" w:tplc="040C0003">
      <w:start w:val="1"/>
      <w:numFmt w:val="bullet"/>
      <w:lvlText w:val="o"/>
      <w:lvlJc w:val="left"/>
      <w:pPr>
        <w:ind w:left="360" w:hanging="360"/>
      </w:pPr>
      <w:rPr>
        <w:rFonts w:ascii="Courier New" w:hAnsi="Courier New" w:cs="Courier New"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5">
    <w:nsid w:val="2A6B12DA"/>
    <w:multiLevelType w:val="hybridMultilevel"/>
    <w:tmpl w:val="DC7C2720"/>
    <w:lvl w:ilvl="0" w:tplc="040C000F">
      <w:start w:val="1"/>
      <w:numFmt w:val="decimal"/>
      <w:lvlText w:val="%1."/>
      <w:lvlJc w:val="left"/>
      <w:pPr>
        <w:ind w:left="360" w:hanging="360"/>
      </w:pPr>
      <w:rPr>
        <w:rFonts w:hint="default"/>
      </w:rPr>
    </w:lvl>
    <w:lvl w:ilvl="1" w:tplc="040C0019" w:tentative="1">
      <w:start w:val="1"/>
      <w:numFmt w:val="lowerLetter"/>
      <w:lvlText w:val="%2."/>
      <w:lvlJc w:val="left"/>
      <w:pPr>
        <w:ind w:left="1080" w:hanging="360"/>
      </w:pPr>
    </w:lvl>
    <w:lvl w:ilvl="2" w:tplc="040C001B" w:tentative="1">
      <w:start w:val="1"/>
      <w:numFmt w:val="lowerRoman"/>
      <w:lvlText w:val="%3."/>
      <w:lvlJc w:val="right"/>
      <w:pPr>
        <w:ind w:left="1800" w:hanging="180"/>
      </w:pPr>
    </w:lvl>
    <w:lvl w:ilvl="3" w:tplc="040C000F" w:tentative="1">
      <w:start w:val="1"/>
      <w:numFmt w:val="decimal"/>
      <w:lvlText w:val="%4."/>
      <w:lvlJc w:val="left"/>
      <w:pPr>
        <w:ind w:left="2520" w:hanging="360"/>
      </w:pPr>
    </w:lvl>
    <w:lvl w:ilvl="4" w:tplc="040C0019" w:tentative="1">
      <w:start w:val="1"/>
      <w:numFmt w:val="lowerLetter"/>
      <w:lvlText w:val="%5."/>
      <w:lvlJc w:val="left"/>
      <w:pPr>
        <w:ind w:left="3240" w:hanging="360"/>
      </w:pPr>
    </w:lvl>
    <w:lvl w:ilvl="5" w:tplc="040C001B" w:tentative="1">
      <w:start w:val="1"/>
      <w:numFmt w:val="lowerRoman"/>
      <w:lvlText w:val="%6."/>
      <w:lvlJc w:val="right"/>
      <w:pPr>
        <w:ind w:left="3960" w:hanging="180"/>
      </w:pPr>
    </w:lvl>
    <w:lvl w:ilvl="6" w:tplc="040C000F" w:tentative="1">
      <w:start w:val="1"/>
      <w:numFmt w:val="decimal"/>
      <w:lvlText w:val="%7."/>
      <w:lvlJc w:val="left"/>
      <w:pPr>
        <w:ind w:left="4680" w:hanging="360"/>
      </w:pPr>
    </w:lvl>
    <w:lvl w:ilvl="7" w:tplc="040C0019" w:tentative="1">
      <w:start w:val="1"/>
      <w:numFmt w:val="lowerLetter"/>
      <w:lvlText w:val="%8."/>
      <w:lvlJc w:val="left"/>
      <w:pPr>
        <w:ind w:left="5400" w:hanging="360"/>
      </w:pPr>
    </w:lvl>
    <w:lvl w:ilvl="8" w:tplc="040C001B" w:tentative="1">
      <w:start w:val="1"/>
      <w:numFmt w:val="lowerRoman"/>
      <w:lvlText w:val="%9."/>
      <w:lvlJc w:val="right"/>
      <w:pPr>
        <w:ind w:left="6120" w:hanging="180"/>
      </w:pPr>
    </w:lvl>
  </w:abstractNum>
  <w:abstractNum w:abstractNumId="6">
    <w:nsid w:val="32AF17C9"/>
    <w:multiLevelType w:val="hybridMultilevel"/>
    <w:tmpl w:val="6B589290"/>
    <w:lvl w:ilvl="0" w:tplc="040C0003">
      <w:start w:val="1"/>
      <w:numFmt w:val="bullet"/>
      <w:lvlText w:val="o"/>
      <w:lvlJc w:val="left"/>
      <w:pPr>
        <w:ind w:left="360" w:hanging="360"/>
      </w:pPr>
      <w:rPr>
        <w:rFonts w:ascii="Courier New" w:hAnsi="Courier New" w:cs="Courier New" w:hint="default"/>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num w:numId="1">
    <w:abstractNumId w:val="5"/>
  </w:num>
  <w:num w:numId="2">
    <w:abstractNumId w:val="2"/>
  </w:num>
  <w:num w:numId="3">
    <w:abstractNumId w:val="4"/>
  </w:num>
  <w:num w:numId="4">
    <w:abstractNumId w:val="0"/>
  </w:num>
  <w:num w:numId="5">
    <w:abstractNumId w:val="6"/>
  </w:num>
  <w:num w:numId="6">
    <w:abstractNumId w:val="3"/>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8"/>
  <w:hyphenationZone w:val="425"/>
  <w:characterSpacingControl w:val="doNotCompress"/>
  <w:footnotePr>
    <w:footnote w:id="-1"/>
    <w:footnote w:id="0"/>
  </w:footnotePr>
  <w:endnotePr>
    <w:endnote w:id="-1"/>
    <w:endnote w:id="0"/>
  </w:endnotePr>
  <w:compat/>
  <w:rsids>
    <w:rsidRoot w:val="004A1E8E"/>
    <w:rsid w:val="000006E7"/>
    <w:rsid w:val="00007AA2"/>
    <w:rsid w:val="00012D50"/>
    <w:rsid w:val="000139F3"/>
    <w:rsid w:val="0002360B"/>
    <w:rsid w:val="00023D95"/>
    <w:rsid w:val="00025EE7"/>
    <w:rsid w:val="00036E0F"/>
    <w:rsid w:val="0004318E"/>
    <w:rsid w:val="0004478A"/>
    <w:rsid w:val="000479E7"/>
    <w:rsid w:val="00054DFA"/>
    <w:rsid w:val="00056CE6"/>
    <w:rsid w:val="000740C6"/>
    <w:rsid w:val="0007797D"/>
    <w:rsid w:val="00077C51"/>
    <w:rsid w:val="00077C65"/>
    <w:rsid w:val="00081EE8"/>
    <w:rsid w:val="00084F5C"/>
    <w:rsid w:val="000A3A2B"/>
    <w:rsid w:val="000B02DB"/>
    <w:rsid w:val="000B3145"/>
    <w:rsid w:val="000B4D21"/>
    <w:rsid w:val="000C33EB"/>
    <w:rsid w:val="000C4E3D"/>
    <w:rsid w:val="000D19C8"/>
    <w:rsid w:val="000F15AC"/>
    <w:rsid w:val="000F6347"/>
    <w:rsid w:val="0010645D"/>
    <w:rsid w:val="001068D7"/>
    <w:rsid w:val="0011419A"/>
    <w:rsid w:val="001157DC"/>
    <w:rsid w:val="00115A06"/>
    <w:rsid w:val="001233B3"/>
    <w:rsid w:val="00124925"/>
    <w:rsid w:val="00130642"/>
    <w:rsid w:val="00150C08"/>
    <w:rsid w:val="00154C7C"/>
    <w:rsid w:val="00170FB9"/>
    <w:rsid w:val="001748B3"/>
    <w:rsid w:val="00185973"/>
    <w:rsid w:val="00194CC2"/>
    <w:rsid w:val="00196954"/>
    <w:rsid w:val="001A7461"/>
    <w:rsid w:val="001B5CEC"/>
    <w:rsid w:val="001D0764"/>
    <w:rsid w:val="001D72C0"/>
    <w:rsid w:val="001E6894"/>
    <w:rsid w:val="001F044F"/>
    <w:rsid w:val="001F06EC"/>
    <w:rsid w:val="001F57C1"/>
    <w:rsid w:val="00202E60"/>
    <w:rsid w:val="00204245"/>
    <w:rsid w:val="00206CC4"/>
    <w:rsid w:val="00211D06"/>
    <w:rsid w:val="00214BE6"/>
    <w:rsid w:val="00220A21"/>
    <w:rsid w:val="00222ABA"/>
    <w:rsid w:val="00232AB9"/>
    <w:rsid w:val="00236D25"/>
    <w:rsid w:val="00242B27"/>
    <w:rsid w:val="00245AC7"/>
    <w:rsid w:val="00246DAE"/>
    <w:rsid w:val="00250E6C"/>
    <w:rsid w:val="00250FCA"/>
    <w:rsid w:val="002558A3"/>
    <w:rsid w:val="00264567"/>
    <w:rsid w:val="00264587"/>
    <w:rsid w:val="00264FE6"/>
    <w:rsid w:val="00270543"/>
    <w:rsid w:val="00272223"/>
    <w:rsid w:val="002732CF"/>
    <w:rsid w:val="002770BC"/>
    <w:rsid w:val="00277967"/>
    <w:rsid w:val="00291AC0"/>
    <w:rsid w:val="00294EF4"/>
    <w:rsid w:val="00297643"/>
    <w:rsid w:val="002A67E0"/>
    <w:rsid w:val="002A76DB"/>
    <w:rsid w:val="002B0B17"/>
    <w:rsid w:val="002B38EC"/>
    <w:rsid w:val="002B603A"/>
    <w:rsid w:val="002B6374"/>
    <w:rsid w:val="002B78BA"/>
    <w:rsid w:val="002C11DB"/>
    <w:rsid w:val="002C1E7D"/>
    <w:rsid w:val="002D2D46"/>
    <w:rsid w:val="002D7965"/>
    <w:rsid w:val="002E0324"/>
    <w:rsid w:val="002E3B23"/>
    <w:rsid w:val="002E7A24"/>
    <w:rsid w:val="00303412"/>
    <w:rsid w:val="003035BF"/>
    <w:rsid w:val="00304E8B"/>
    <w:rsid w:val="00315CB5"/>
    <w:rsid w:val="00320451"/>
    <w:rsid w:val="00324479"/>
    <w:rsid w:val="003245FB"/>
    <w:rsid w:val="00327C8A"/>
    <w:rsid w:val="00336EEC"/>
    <w:rsid w:val="00345DC6"/>
    <w:rsid w:val="00363EF3"/>
    <w:rsid w:val="00365C4D"/>
    <w:rsid w:val="00377FD7"/>
    <w:rsid w:val="00380A11"/>
    <w:rsid w:val="00381817"/>
    <w:rsid w:val="003A09F8"/>
    <w:rsid w:val="003A3E82"/>
    <w:rsid w:val="003A6736"/>
    <w:rsid w:val="003B2A19"/>
    <w:rsid w:val="003B52AA"/>
    <w:rsid w:val="003C3D46"/>
    <w:rsid w:val="003D0196"/>
    <w:rsid w:val="003D0B01"/>
    <w:rsid w:val="003D0E1D"/>
    <w:rsid w:val="003D41A6"/>
    <w:rsid w:val="003D56E6"/>
    <w:rsid w:val="003D7DDD"/>
    <w:rsid w:val="003E44C4"/>
    <w:rsid w:val="003F176D"/>
    <w:rsid w:val="003F6F94"/>
    <w:rsid w:val="003F78A8"/>
    <w:rsid w:val="0040053F"/>
    <w:rsid w:val="004014D5"/>
    <w:rsid w:val="00402E55"/>
    <w:rsid w:val="00414D8E"/>
    <w:rsid w:val="00421B37"/>
    <w:rsid w:val="00421DB2"/>
    <w:rsid w:val="00431B30"/>
    <w:rsid w:val="004355E1"/>
    <w:rsid w:val="00441F13"/>
    <w:rsid w:val="00445237"/>
    <w:rsid w:val="00447D64"/>
    <w:rsid w:val="00447F12"/>
    <w:rsid w:val="00454474"/>
    <w:rsid w:val="00461C33"/>
    <w:rsid w:val="004630A7"/>
    <w:rsid w:val="00465D70"/>
    <w:rsid w:val="00486E82"/>
    <w:rsid w:val="00491A69"/>
    <w:rsid w:val="004A1E8E"/>
    <w:rsid w:val="004A428E"/>
    <w:rsid w:val="004A6C9B"/>
    <w:rsid w:val="004B1060"/>
    <w:rsid w:val="004C0294"/>
    <w:rsid w:val="004C533C"/>
    <w:rsid w:val="004C5B32"/>
    <w:rsid w:val="004D173D"/>
    <w:rsid w:val="0050140E"/>
    <w:rsid w:val="00503794"/>
    <w:rsid w:val="00510645"/>
    <w:rsid w:val="00514E8E"/>
    <w:rsid w:val="00517A3D"/>
    <w:rsid w:val="005212AC"/>
    <w:rsid w:val="00523C7D"/>
    <w:rsid w:val="0052572A"/>
    <w:rsid w:val="00525913"/>
    <w:rsid w:val="005268D5"/>
    <w:rsid w:val="005302EE"/>
    <w:rsid w:val="00535B04"/>
    <w:rsid w:val="005403EA"/>
    <w:rsid w:val="00540511"/>
    <w:rsid w:val="0054682A"/>
    <w:rsid w:val="005474E2"/>
    <w:rsid w:val="005658DA"/>
    <w:rsid w:val="005769A1"/>
    <w:rsid w:val="00590264"/>
    <w:rsid w:val="005909CA"/>
    <w:rsid w:val="00591411"/>
    <w:rsid w:val="0059628C"/>
    <w:rsid w:val="005A719B"/>
    <w:rsid w:val="005A78F1"/>
    <w:rsid w:val="005B53C3"/>
    <w:rsid w:val="005B5D1E"/>
    <w:rsid w:val="005C0B1B"/>
    <w:rsid w:val="005C1F3B"/>
    <w:rsid w:val="005C50CB"/>
    <w:rsid w:val="005E0B6C"/>
    <w:rsid w:val="005E1EC4"/>
    <w:rsid w:val="005F5987"/>
    <w:rsid w:val="006024FF"/>
    <w:rsid w:val="00611776"/>
    <w:rsid w:val="006145B1"/>
    <w:rsid w:val="0061643C"/>
    <w:rsid w:val="00624908"/>
    <w:rsid w:val="006265D7"/>
    <w:rsid w:val="00626B04"/>
    <w:rsid w:val="00633C12"/>
    <w:rsid w:val="0063722C"/>
    <w:rsid w:val="006427D2"/>
    <w:rsid w:val="006432BA"/>
    <w:rsid w:val="0065623E"/>
    <w:rsid w:val="006566E7"/>
    <w:rsid w:val="006638EF"/>
    <w:rsid w:val="00693320"/>
    <w:rsid w:val="00694051"/>
    <w:rsid w:val="006A4BDE"/>
    <w:rsid w:val="006A6EB5"/>
    <w:rsid w:val="006B1798"/>
    <w:rsid w:val="006B433A"/>
    <w:rsid w:val="006B43A7"/>
    <w:rsid w:val="006B52CB"/>
    <w:rsid w:val="006B76BC"/>
    <w:rsid w:val="006C399A"/>
    <w:rsid w:val="006C4F3F"/>
    <w:rsid w:val="006C58E6"/>
    <w:rsid w:val="006C7579"/>
    <w:rsid w:val="006C7688"/>
    <w:rsid w:val="006C7908"/>
    <w:rsid w:val="006D6187"/>
    <w:rsid w:val="006D6739"/>
    <w:rsid w:val="006E20B3"/>
    <w:rsid w:val="006E3676"/>
    <w:rsid w:val="006E42F9"/>
    <w:rsid w:val="006E7C8F"/>
    <w:rsid w:val="006F062B"/>
    <w:rsid w:val="006F35EB"/>
    <w:rsid w:val="00700C93"/>
    <w:rsid w:val="00701731"/>
    <w:rsid w:val="00706641"/>
    <w:rsid w:val="00717383"/>
    <w:rsid w:val="007213FF"/>
    <w:rsid w:val="0072301B"/>
    <w:rsid w:val="0073503B"/>
    <w:rsid w:val="00743421"/>
    <w:rsid w:val="00744C6A"/>
    <w:rsid w:val="00751BBE"/>
    <w:rsid w:val="00753141"/>
    <w:rsid w:val="00753619"/>
    <w:rsid w:val="0075543A"/>
    <w:rsid w:val="00762ED7"/>
    <w:rsid w:val="0077199A"/>
    <w:rsid w:val="00774ECD"/>
    <w:rsid w:val="00775CD7"/>
    <w:rsid w:val="00793805"/>
    <w:rsid w:val="00796E67"/>
    <w:rsid w:val="007A5E55"/>
    <w:rsid w:val="007C01A3"/>
    <w:rsid w:val="007C0E62"/>
    <w:rsid w:val="007C5B9C"/>
    <w:rsid w:val="007D3FBD"/>
    <w:rsid w:val="007E33F0"/>
    <w:rsid w:val="007E65B5"/>
    <w:rsid w:val="007F5ED3"/>
    <w:rsid w:val="007F7C94"/>
    <w:rsid w:val="00800224"/>
    <w:rsid w:val="008120CD"/>
    <w:rsid w:val="00813158"/>
    <w:rsid w:val="0081414E"/>
    <w:rsid w:val="00822074"/>
    <w:rsid w:val="00822A1A"/>
    <w:rsid w:val="00822EAC"/>
    <w:rsid w:val="0082304F"/>
    <w:rsid w:val="00832738"/>
    <w:rsid w:val="008341B4"/>
    <w:rsid w:val="00841599"/>
    <w:rsid w:val="00843ED5"/>
    <w:rsid w:val="0084476C"/>
    <w:rsid w:val="00847DDF"/>
    <w:rsid w:val="00852CCB"/>
    <w:rsid w:val="0086257D"/>
    <w:rsid w:val="00867050"/>
    <w:rsid w:val="008719CA"/>
    <w:rsid w:val="00874B47"/>
    <w:rsid w:val="0087632A"/>
    <w:rsid w:val="00877043"/>
    <w:rsid w:val="00877B5E"/>
    <w:rsid w:val="00883C58"/>
    <w:rsid w:val="00895343"/>
    <w:rsid w:val="008A287A"/>
    <w:rsid w:val="008B01DA"/>
    <w:rsid w:val="008B1EDF"/>
    <w:rsid w:val="008B271F"/>
    <w:rsid w:val="008B672B"/>
    <w:rsid w:val="008C6D66"/>
    <w:rsid w:val="008D0C8A"/>
    <w:rsid w:val="008D1F08"/>
    <w:rsid w:val="008D6324"/>
    <w:rsid w:val="008E1D57"/>
    <w:rsid w:val="008E64B1"/>
    <w:rsid w:val="008F167D"/>
    <w:rsid w:val="009018D3"/>
    <w:rsid w:val="00904E1D"/>
    <w:rsid w:val="00905E3C"/>
    <w:rsid w:val="00906174"/>
    <w:rsid w:val="0091060B"/>
    <w:rsid w:val="009303AF"/>
    <w:rsid w:val="00931671"/>
    <w:rsid w:val="009324D5"/>
    <w:rsid w:val="00941461"/>
    <w:rsid w:val="009475EC"/>
    <w:rsid w:val="00950945"/>
    <w:rsid w:val="00950CE8"/>
    <w:rsid w:val="00953E86"/>
    <w:rsid w:val="00953FBC"/>
    <w:rsid w:val="00960A23"/>
    <w:rsid w:val="009703DC"/>
    <w:rsid w:val="00971C1D"/>
    <w:rsid w:val="009A1D97"/>
    <w:rsid w:val="009A24D4"/>
    <w:rsid w:val="009A58F6"/>
    <w:rsid w:val="009B0FCC"/>
    <w:rsid w:val="009B534E"/>
    <w:rsid w:val="009C2D6D"/>
    <w:rsid w:val="009C5610"/>
    <w:rsid w:val="009D042F"/>
    <w:rsid w:val="009D7566"/>
    <w:rsid w:val="009E1D7C"/>
    <w:rsid w:val="009E6A95"/>
    <w:rsid w:val="009F44AF"/>
    <w:rsid w:val="00A1255A"/>
    <w:rsid w:val="00A12DA2"/>
    <w:rsid w:val="00A12F46"/>
    <w:rsid w:val="00A14FD0"/>
    <w:rsid w:val="00A15507"/>
    <w:rsid w:val="00A16CB1"/>
    <w:rsid w:val="00A21530"/>
    <w:rsid w:val="00A341B3"/>
    <w:rsid w:val="00A360CF"/>
    <w:rsid w:val="00A3626A"/>
    <w:rsid w:val="00A42F92"/>
    <w:rsid w:val="00A66BA7"/>
    <w:rsid w:val="00A6783B"/>
    <w:rsid w:val="00A67F04"/>
    <w:rsid w:val="00A717BE"/>
    <w:rsid w:val="00A72189"/>
    <w:rsid w:val="00A745C9"/>
    <w:rsid w:val="00A74A93"/>
    <w:rsid w:val="00A83584"/>
    <w:rsid w:val="00A83F12"/>
    <w:rsid w:val="00A9301E"/>
    <w:rsid w:val="00AA1C04"/>
    <w:rsid w:val="00AB03A0"/>
    <w:rsid w:val="00AE2EBA"/>
    <w:rsid w:val="00AE46AB"/>
    <w:rsid w:val="00AE6C99"/>
    <w:rsid w:val="00AF4B6C"/>
    <w:rsid w:val="00AF4EA4"/>
    <w:rsid w:val="00AF5D82"/>
    <w:rsid w:val="00AF6280"/>
    <w:rsid w:val="00AF66F4"/>
    <w:rsid w:val="00B03B8F"/>
    <w:rsid w:val="00B07C0D"/>
    <w:rsid w:val="00B15BD7"/>
    <w:rsid w:val="00B16588"/>
    <w:rsid w:val="00B24479"/>
    <w:rsid w:val="00B26352"/>
    <w:rsid w:val="00B3018D"/>
    <w:rsid w:val="00B31287"/>
    <w:rsid w:val="00B37E8C"/>
    <w:rsid w:val="00B529C6"/>
    <w:rsid w:val="00B652B8"/>
    <w:rsid w:val="00B77DCC"/>
    <w:rsid w:val="00B8285F"/>
    <w:rsid w:val="00B82C41"/>
    <w:rsid w:val="00B8490B"/>
    <w:rsid w:val="00B904F2"/>
    <w:rsid w:val="00BA0795"/>
    <w:rsid w:val="00BA4054"/>
    <w:rsid w:val="00BA468E"/>
    <w:rsid w:val="00BA49BC"/>
    <w:rsid w:val="00BA7AB7"/>
    <w:rsid w:val="00BB4BC7"/>
    <w:rsid w:val="00BC2E7E"/>
    <w:rsid w:val="00BC3CFA"/>
    <w:rsid w:val="00BE0CB8"/>
    <w:rsid w:val="00BE3357"/>
    <w:rsid w:val="00BF038E"/>
    <w:rsid w:val="00BF3A02"/>
    <w:rsid w:val="00BF6B2D"/>
    <w:rsid w:val="00C04C99"/>
    <w:rsid w:val="00C1023A"/>
    <w:rsid w:val="00C12239"/>
    <w:rsid w:val="00C15D84"/>
    <w:rsid w:val="00C16A4C"/>
    <w:rsid w:val="00C16C08"/>
    <w:rsid w:val="00C17CB8"/>
    <w:rsid w:val="00C20323"/>
    <w:rsid w:val="00C21FB9"/>
    <w:rsid w:val="00C2487B"/>
    <w:rsid w:val="00C24FA0"/>
    <w:rsid w:val="00C377EF"/>
    <w:rsid w:val="00C423BD"/>
    <w:rsid w:val="00C440DD"/>
    <w:rsid w:val="00C51E33"/>
    <w:rsid w:val="00C54C09"/>
    <w:rsid w:val="00C5736D"/>
    <w:rsid w:val="00C57965"/>
    <w:rsid w:val="00C6012D"/>
    <w:rsid w:val="00C64448"/>
    <w:rsid w:val="00C81B3B"/>
    <w:rsid w:val="00C844C4"/>
    <w:rsid w:val="00C85E5B"/>
    <w:rsid w:val="00C912A5"/>
    <w:rsid w:val="00C92390"/>
    <w:rsid w:val="00CA08EB"/>
    <w:rsid w:val="00CA3A36"/>
    <w:rsid w:val="00CB16E5"/>
    <w:rsid w:val="00CC4DC2"/>
    <w:rsid w:val="00CD5479"/>
    <w:rsid w:val="00CE3DFF"/>
    <w:rsid w:val="00CE7067"/>
    <w:rsid w:val="00CF530B"/>
    <w:rsid w:val="00D12914"/>
    <w:rsid w:val="00D1363F"/>
    <w:rsid w:val="00D22465"/>
    <w:rsid w:val="00D261B1"/>
    <w:rsid w:val="00D37F69"/>
    <w:rsid w:val="00D434D0"/>
    <w:rsid w:val="00D45118"/>
    <w:rsid w:val="00D456DA"/>
    <w:rsid w:val="00D45B71"/>
    <w:rsid w:val="00D50824"/>
    <w:rsid w:val="00D5377E"/>
    <w:rsid w:val="00D62755"/>
    <w:rsid w:val="00D7150F"/>
    <w:rsid w:val="00D9465D"/>
    <w:rsid w:val="00D96221"/>
    <w:rsid w:val="00D97BC5"/>
    <w:rsid w:val="00DA2D5F"/>
    <w:rsid w:val="00DA571F"/>
    <w:rsid w:val="00DB45ED"/>
    <w:rsid w:val="00DC7412"/>
    <w:rsid w:val="00DD2B05"/>
    <w:rsid w:val="00DD59B2"/>
    <w:rsid w:val="00DE7F44"/>
    <w:rsid w:val="00DF06DD"/>
    <w:rsid w:val="00E01AFC"/>
    <w:rsid w:val="00E01CE6"/>
    <w:rsid w:val="00E06056"/>
    <w:rsid w:val="00E10A8E"/>
    <w:rsid w:val="00E31828"/>
    <w:rsid w:val="00E31EE5"/>
    <w:rsid w:val="00E31F6E"/>
    <w:rsid w:val="00E63474"/>
    <w:rsid w:val="00E66A84"/>
    <w:rsid w:val="00E741F4"/>
    <w:rsid w:val="00E76EA4"/>
    <w:rsid w:val="00E8457C"/>
    <w:rsid w:val="00E85889"/>
    <w:rsid w:val="00E866F5"/>
    <w:rsid w:val="00E912F2"/>
    <w:rsid w:val="00EA3432"/>
    <w:rsid w:val="00EB0943"/>
    <w:rsid w:val="00EB6E74"/>
    <w:rsid w:val="00EB728E"/>
    <w:rsid w:val="00EC7C64"/>
    <w:rsid w:val="00ED6A83"/>
    <w:rsid w:val="00EE0EC7"/>
    <w:rsid w:val="00EE2FE5"/>
    <w:rsid w:val="00EE3712"/>
    <w:rsid w:val="00EE5D4D"/>
    <w:rsid w:val="00EE760B"/>
    <w:rsid w:val="00EF1AD1"/>
    <w:rsid w:val="00F00FEF"/>
    <w:rsid w:val="00F312A2"/>
    <w:rsid w:val="00F351BA"/>
    <w:rsid w:val="00F36718"/>
    <w:rsid w:val="00F4284E"/>
    <w:rsid w:val="00F46DF5"/>
    <w:rsid w:val="00F47FBE"/>
    <w:rsid w:val="00F64AC8"/>
    <w:rsid w:val="00F75614"/>
    <w:rsid w:val="00F82614"/>
    <w:rsid w:val="00F82A95"/>
    <w:rsid w:val="00F8483F"/>
    <w:rsid w:val="00F86E88"/>
    <w:rsid w:val="00FA1CA6"/>
    <w:rsid w:val="00FA630F"/>
    <w:rsid w:val="00FB2108"/>
    <w:rsid w:val="00FB56FB"/>
    <w:rsid w:val="00FD3520"/>
    <w:rsid w:val="00FD78D6"/>
    <w:rsid w:val="00FE20B5"/>
    <w:rsid w:val="00FE71BE"/>
    <w:rsid w:val="00FF0399"/>
    <w:rsid w:val="00FF20AE"/>
    <w:rsid w:val="00FF491B"/>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1E8E"/>
    <w:rPr>
      <w:lang w:val="en-GB"/>
    </w:rPr>
  </w:style>
  <w:style w:type="paragraph" w:styleId="Titre2">
    <w:name w:val="heading 2"/>
    <w:basedOn w:val="Normal"/>
    <w:next w:val="Normal"/>
    <w:link w:val="Titre2Car"/>
    <w:uiPriority w:val="9"/>
    <w:semiHidden/>
    <w:unhideWhenUsed/>
    <w:qFormat/>
    <w:rsid w:val="00324479"/>
    <w:pPr>
      <w:keepNext/>
      <w:keepLines/>
      <w:spacing w:before="200" w:after="0" w:line="240" w:lineRule="auto"/>
      <w:outlineLvl w:val="1"/>
    </w:pPr>
    <w:rPr>
      <w:rFonts w:asciiTheme="majorHAnsi" w:eastAsiaTheme="majorEastAsia" w:hAnsiTheme="majorHAnsi" w:cstheme="majorBidi"/>
      <w:b/>
      <w:bCs/>
      <w:color w:val="4F81BD" w:themeColor="accent1"/>
      <w:sz w:val="26"/>
      <w:szCs w:val="26"/>
      <w:lang w:eastAsia="en-GB"/>
    </w:rPr>
  </w:style>
  <w:style w:type="paragraph" w:styleId="Titre3">
    <w:name w:val="heading 3"/>
    <w:basedOn w:val="Normal"/>
    <w:next w:val="Normal"/>
    <w:link w:val="Titre3Car"/>
    <w:uiPriority w:val="9"/>
    <w:unhideWhenUsed/>
    <w:qFormat/>
    <w:rsid w:val="00FF491B"/>
    <w:pPr>
      <w:keepNext/>
      <w:keepLines/>
      <w:spacing w:before="200" w:after="0"/>
      <w:outlineLvl w:val="2"/>
    </w:pPr>
    <w:rPr>
      <w:rFonts w:asciiTheme="majorHAnsi" w:eastAsiaTheme="majorEastAsia" w:hAnsiTheme="majorHAnsi" w:cstheme="majorBidi"/>
      <w:b/>
      <w:bCs/>
      <w:color w:val="4F81BD" w:themeColor="accent1"/>
    </w:rPr>
  </w:style>
  <w:style w:type="paragraph" w:styleId="Titre4">
    <w:name w:val="heading 4"/>
    <w:basedOn w:val="Normal"/>
    <w:next w:val="Normal"/>
    <w:link w:val="Titre4Car"/>
    <w:qFormat/>
    <w:rsid w:val="0032447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Default">
    <w:name w:val="Default"/>
    <w:rsid w:val="006B433A"/>
    <w:pPr>
      <w:autoSpaceDE w:val="0"/>
      <w:autoSpaceDN w:val="0"/>
      <w:adjustRightInd w:val="0"/>
      <w:spacing w:after="174" w:line="360" w:lineRule="auto"/>
      <w:ind w:firstLine="360"/>
      <w:jc w:val="both"/>
    </w:pPr>
    <w:rPr>
      <w:rFonts w:ascii="Times New Roman" w:hAnsi="Times New Roman" w:cs="Times New Roman"/>
      <w:color w:val="000000"/>
      <w:sz w:val="24"/>
      <w:szCs w:val="24"/>
      <w:lang w:val="en-GB"/>
    </w:rPr>
  </w:style>
  <w:style w:type="paragraph" w:styleId="Paragraphedeliste">
    <w:name w:val="List Paragraph"/>
    <w:basedOn w:val="Normal"/>
    <w:uiPriority w:val="34"/>
    <w:qFormat/>
    <w:rsid w:val="00706641"/>
    <w:pPr>
      <w:ind w:left="720"/>
      <w:contextualSpacing/>
    </w:pPr>
  </w:style>
  <w:style w:type="paragraph" w:styleId="En-tte">
    <w:name w:val="header"/>
    <w:basedOn w:val="Normal"/>
    <w:link w:val="En-tteCar"/>
    <w:uiPriority w:val="99"/>
    <w:unhideWhenUsed/>
    <w:rsid w:val="00B652B8"/>
    <w:pPr>
      <w:tabs>
        <w:tab w:val="center" w:pos="4536"/>
        <w:tab w:val="right" w:pos="9072"/>
      </w:tabs>
      <w:spacing w:after="0" w:line="240" w:lineRule="auto"/>
    </w:pPr>
  </w:style>
  <w:style w:type="character" w:customStyle="1" w:styleId="En-tteCar">
    <w:name w:val="En-tête Car"/>
    <w:basedOn w:val="Policepardfaut"/>
    <w:link w:val="En-tte"/>
    <w:uiPriority w:val="99"/>
    <w:rsid w:val="00B652B8"/>
    <w:rPr>
      <w:lang w:val="en-GB"/>
    </w:rPr>
  </w:style>
  <w:style w:type="paragraph" w:styleId="Pieddepage">
    <w:name w:val="footer"/>
    <w:basedOn w:val="Normal"/>
    <w:link w:val="PieddepageCar"/>
    <w:uiPriority w:val="99"/>
    <w:unhideWhenUsed/>
    <w:rsid w:val="00B652B8"/>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B652B8"/>
    <w:rPr>
      <w:lang w:val="en-GB"/>
    </w:rPr>
  </w:style>
  <w:style w:type="character" w:customStyle="1" w:styleId="Titre3Car">
    <w:name w:val="Titre 3 Car"/>
    <w:basedOn w:val="Policepardfaut"/>
    <w:link w:val="Titre3"/>
    <w:uiPriority w:val="9"/>
    <w:rsid w:val="00FF491B"/>
    <w:rPr>
      <w:rFonts w:asciiTheme="majorHAnsi" w:eastAsiaTheme="majorEastAsia" w:hAnsiTheme="majorHAnsi" w:cstheme="majorBidi"/>
      <w:b/>
      <w:bCs/>
      <w:color w:val="4F81BD" w:themeColor="accent1"/>
      <w:lang w:val="en-GB"/>
    </w:rPr>
  </w:style>
  <w:style w:type="character" w:styleId="Lienhypertexte">
    <w:name w:val="Hyperlink"/>
    <w:basedOn w:val="Policepardfaut"/>
    <w:uiPriority w:val="99"/>
    <w:unhideWhenUsed/>
    <w:rsid w:val="00FF491B"/>
    <w:rPr>
      <w:color w:val="0000FF" w:themeColor="hyperlink"/>
      <w:u w:val="single"/>
    </w:rPr>
  </w:style>
  <w:style w:type="character" w:customStyle="1" w:styleId="a-size-extra-large">
    <w:name w:val="a-size-extra-large"/>
    <w:basedOn w:val="Policepardfaut"/>
    <w:rsid w:val="00FF491B"/>
  </w:style>
  <w:style w:type="character" w:customStyle="1" w:styleId="a-size-large">
    <w:name w:val="a-size-large"/>
    <w:basedOn w:val="Policepardfaut"/>
    <w:rsid w:val="00FF491B"/>
  </w:style>
  <w:style w:type="character" w:customStyle="1" w:styleId="ff7">
    <w:name w:val="ff7"/>
    <w:basedOn w:val="Policepardfaut"/>
    <w:rsid w:val="0050140E"/>
  </w:style>
  <w:style w:type="character" w:customStyle="1" w:styleId="ff6">
    <w:name w:val="ff6"/>
    <w:basedOn w:val="Policepardfaut"/>
    <w:rsid w:val="0050140E"/>
  </w:style>
  <w:style w:type="character" w:styleId="Accentuation">
    <w:name w:val="Emphasis"/>
    <w:basedOn w:val="Policepardfaut"/>
    <w:uiPriority w:val="20"/>
    <w:qFormat/>
    <w:rsid w:val="00FB56FB"/>
    <w:rPr>
      <w:i/>
      <w:iCs/>
    </w:rPr>
  </w:style>
  <w:style w:type="character" w:customStyle="1" w:styleId="Titre2Car">
    <w:name w:val="Titre 2 Car"/>
    <w:basedOn w:val="Policepardfaut"/>
    <w:link w:val="Titre2"/>
    <w:uiPriority w:val="9"/>
    <w:semiHidden/>
    <w:rsid w:val="00324479"/>
    <w:rPr>
      <w:rFonts w:asciiTheme="majorHAnsi" w:eastAsiaTheme="majorEastAsia" w:hAnsiTheme="majorHAnsi" w:cstheme="majorBidi"/>
      <w:b/>
      <w:bCs/>
      <w:color w:val="4F81BD" w:themeColor="accent1"/>
      <w:sz w:val="26"/>
      <w:szCs w:val="26"/>
      <w:lang w:val="en-GB" w:eastAsia="en-GB"/>
    </w:rPr>
  </w:style>
  <w:style w:type="character" w:customStyle="1" w:styleId="Titre4Car">
    <w:name w:val="Titre 4 Car"/>
    <w:basedOn w:val="Policepardfaut"/>
    <w:link w:val="Titre4"/>
    <w:rsid w:val="00324479"/>
    <w:rPr>
      <w:rFonts w:ascii="Times New Roman" w:eastAsia="Times New Roman" w:hAnsi="Times New Roman" w:cs="Times New Roman"/>
      <w:sz w:val="40"/>
      <w:szCs w:val="20"/>
      <w:lang w:val="en-GB" w:eastAsia="en-GB"/>
    </w:rPr>
  </w:style>
</w:styles>
</file>

<file path=word/webSettings.xml><?xml version="1.0" encoding="utf-8"?>
<w:webSettings xmlns:r="http://schemas.openxmlformats.org/officeDocument/2006/relationships" xmlns:w="http://schemas.openxmlformats.org/wordprocessingml/2006/main">
  <w:divs>
    <w:div w:id="72700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krashen.com/content/books/principles_and_practice.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arning.gov.wales/docs/learningwales/publications/0805estynbesten.pdf" TargetMode="External"/><Relationship Id="rId17" Type="http://schemas.openxmlformats.org/officeDocument/2006/relationships/hyperlink" Target="https://gov.wales/docs/statistics/2018/180830-absenteeism-secondary-schools-2017-18-en.pdf" TargetMode="External"/><Relationship Id="rId2" Type="http://schemas.openxmlformats.org/officeDocument/2006/relationships/numbering" Target="numbering.xml"/><Relationship Id="rId16" Type="http://schemas.openxmlformats.org/officeDocument/2006/relationships/hyperlink" Target="https://gov.wales/statistics-and-research/schools-census/?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r-ama.com/wp-content/uploads/2013/04/strategic-education.pdf" TargetMode="External"/><Relationship Id="rId5" Type="http://schemas.openxmlformats.org/officeDocument/2006/relationships/webSettings" Target="webSettings.xml"/><Relationship Id="rId15" Type="http://schemas.openxmlformats.org/officeDocument/2006/relationships/hyperlink" Target="https://beta.gov.wales/sites/default/files/publications/2018-03/school-development-plans.pdf" TargetMode="External"/><Relationship Id="rId10" Type="http://schemas.openxmlformats.org/officeDocument/2006/relationships/hyperlink" Target="https://catal0g.info/downloads/ethical-guidelines-for-educational-research-bera.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learning.gov.wales/docs/learningwales/publications/100524writingen.pdf"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4BECA87-8D47-4DF7-A0A8-F5C24D02F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6102</Words>
  <Characters>35270</Characters>
  <Application>Microsoft Office Word</Application>
  <DocSecurity>0</DocSecurity>
  <Lines>526</Lines>
  <Paragraphs>81</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41291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User</cp:lastModifiedBy>
  <cp:revision>2</cp:revision>
  <cp:lastPrinted>2019-01-28T10:51:00Z</cp:lastPrinted>
  <dcterms:created xsi:type="dcterms:W3CDTF">2019-01-28T16:54:00Z</dcterms:created>
  <dcterms:modified xsi:type="dcterms:W3CDTF">2019-01-28T16:54:00Z</dcterms:modified>
</cp:coreProperties>
</file>