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pPr>
      <w:r w:rsidDel="00000000" w:rsidR="00000000" w:rsidRPr="00000000">
        <w:rPr>
          <w:rtl w:val="0"/>
        </w:rPr>
      </w:r>
    </w:p>
    <w:p w:rsidR="00000000" w:rsidDel="00000000" w:rsidP="00000000" w:rsidRDefault="00000000" w:rsidRPr="00000000" w14:paraId="00000002">
      <w:pPr>
        <w:jc w:val="left"/>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1200150</wp:posOffset>
                </wp:positionH>
                <wp:positionV relativeFrom="paragraph">
                  <wp:posOffset>276225</wp:posOffset>
                </wp:positionV>
                <wp:extent cx="4524375" cy="2914650"/>
                <wp:effectExtent b="0" l="0" r="0" t="0"/>
                <wp:wrapNone/>
                <wp:docPr id="4" name=""/>
                <a:graphic>
                  <a:graphicData uri="http://schemas.microsoft.com/office/word/2010/wordprocessingShape">
                    <wps:wsp>
                      <wps:cNvSpPr txBox="1"/>
                      <wps:cNvPr id="5" name="Shape 5"/>
                      <wps:spPr>
                        <a:xfrm>
                          <a:off x="539125" y="447775"/>
                          <a:ext cx="4507200" cy="2892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Sumya uddin begum- 2508691</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Lecture- Daniel Haruna</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Introduction To Health And Social Care-LCHS4003</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1200150</wp:posOffset>
                </wp:positionH>
                <wp:positionV relativeFrom="paragraph">
                  <wp:posOffset>276225</wp:posOffset>
                </wp:positionV>
                <wp:extent cx="4524375" cy="2914650"/>
                <wp:effectExtent b="0" l="0" r="0" t="0"/>
                <wp:wrapNone/>
                <wp:docPr id="4" name="image8.png"/>
                <a:graphic>
                  <a:graphicData uri="http://schemas.openxmlformats.org/drawingml/2006/picture">
                    <pic:pic>
                      <pic:nvPicPr>
                        <pic:cNvPr id="0" name="image8.png"/>
                        <pic:cNvPicPr preferRelativeResize="0"/>
                      </pic:nvPicPr>
                      <pic:blipFill>
                        <a:blip r:embed="rId6"/>
                        <a:srcRect/>
                        <a:stretch>
                          <a:fillRect/>
                        </a:stretch>
                      </pic:blipFill>
                      <pic:spPr>
                        <a:xfrm>
                          <a:off x="0" y="0"/>
                          <a:ext cx="4524375" cy="2914650"/>
                        </a:xfrm>
                        <a:prstGeom prst="rect"/>
                        <a:ln/>
                      </pic:spPr>
                    </pic:pic>
                  </a:graphicData>
                </a:graphic>
              </wp:anchor>
            </w:drawing>
          </mc:Fallback>
        </mc:AlternateContent>
      </w:r>
    </w:p>
    <w:p w:rsidR="00000000" w:rsidDel="00000000" w:rsidP="00000000" w:rsidRDefault="00000000" w:rsidRPr="00000000" w14:paraId="00000003">
      <w:pPr>
        <w:jc w:val="left"/>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4229100</wp:posOffset>
            </wp:positionH>
            <wp:positionV relativeFrom="paragraph">
              <wp:posOffset>114300</wp:posOffset>
            </wp:positionV>
            <wp:extent cx="3198975" cy="1589948"/>
            <wp:effectExtent b="0" l="0" r="0" t="0"/>
            <wp:wrapNone/>
            <wp:docPr id="10"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198975" cy="1589948"/>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1162050</wp:posOffset>
                </wp:positionH>
                <wp:positionV relativeFrom="paragraph">
                  <wp:posOffset>114300</wp:posOffset>
                </wp:positionV>
                <wp:extent cx="4829175" cy="495300"/>
                <wp:effectExtent b="0" l="0" r="0" t="0"/>
                <wp:wrapNone/>
                <wp:docPr id="3" name=""/>
                <a:graphic>
                  <a:graphicData uri="http://schemas.microsoft.com/office/word/2010/wordprocessingShape">
                    <wps:wsp>
                      <wps:cNvSpPr txBox="1"/>
                      <wps:cNvPr id="4" name="Shape 4"/>
                      <wps:spPr>
                        <a:xfrm>
                          <a:off x="488375" y="457925"/>
                          <a:ext cx="4811700" cy="477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4"/>
                                <w:vertAlign w:val="baseline"/>
                              </w:rPr>
                              <w:t xml:space="preserve">COMMUNITY MENTAL HEALTH SERVICES (CMHS)</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1162050</wp:posOffset>
                </wp:positionH>
                <wp:positionV relativeFrom="paragraph">
                  <wp:posOffset>114300</wp:posOffset>
                </wp:positionV>
                <wp:extent cx="4829175" cy="495300"/>
                <wp:effectExtent b="0" l="0" r="0" t="0"/>
                <wp:wrapNone/>
                <wp:docPr id="3"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4829175" cy="495300"/>
                        </a:xfrm>
                        <a:prstGeom prst="rect"/>
                        <a:ln/>
                      </pic:spPr>
                    </pic:pic>
                  </a:graphicData>
                </a:graphic>
              </wp:anchor>
            </w:drawing>
          </mc:Fallback>
        </mc:AlternateContent>
      </w:r>
    </w:p>
    <w:p w:rsidR="00000000" w:rsidDel="00000000" w:rsidP="00000000" w:rsidRDefault="00000000" w:rsidRPr="00000000" w14:paraId="00000004">
      <w:pPr>
        <w:jc w:val="left"/>
        <w:rPr/>
      </w:pPr>
      <w:r w:rsidDel="00000000" w:rsidR="00000000" w:rsidRPr="00000000">
        <w:rPr>
          <w:rtl w:val="0"/>
        </w:rPr>
      </w:r>
    </w:p>
    <w:p w:rsidR="00000000" w:rsidDel="00000000" w:rsidP="00000000" w:rsidRDefault="00000000" w:rsidRPr="00000000" w14:paraId="00000005">
      <w:pPr>
        <w:jc w:val="left"/>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240125</wp:posOffset>
                </wp:positionV>
                <wp:extent cx="4780125" cy="1065090"/>
                <wp:effectExtent b="0" l="0" r="0" t="0"/>
                <wp:wrapNone/>
                <wp:docPr id="2" name=""/>
                <a:graphic>
                  <a:graphicData uri="http://schemas.microsoft.com/office/word/2010/wordprocessingShape">
                    <wps:wsp>
                      <wps:cNvSpPr txBox="1"/>
                      <wps:cNvPr id="3" name="Shape 3"/>
                      <wps:spPr>
                        <a:xfrm>
                          <a:off x="224450" y="386875"/>
                          <a:ext cx="5329200" cy="1167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WHAT ARE COMMUNITY MENTAL HEALTH SERVICES</w:t>
                            </w:r>
                            <w:r w:rsidDel="00000000" w:rsidR="00000000" w:rsidRPr="00000000">
                              <w:rPr>
                                <w:rFonts w:ascii="Arial" w:cs="Arial" w:eastAsia="Arial" w:hAnsi="Arial"/>
                                <w:b w:val="1"/>
                                <w:i w:val="0"/>
                                <w:smallCaps w:val="0"/>
                                <w:strike w:val="0"/>
                                <w:color w:val="000000"/>
                                <w:sz w:val="22"/>
                                <w:vertAlign w:val="baseline"/>
                              </w:rPr>
                              <w:t xml:space="preserv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Community mental health services (CMHS) are the NHS service that provide </w:t>
                            </w:r>
                            <w:r w:rsidDel="00000000" w:rsidR="00000000" w:rsidRPr="00000000">
                              <w:rPr>
                                <w:rFonts w:ascii="Arial" w:cs="Arial" w:eastAsia="Arial" w:hAnsi="Arial"/>
                                <w:b w:val="0"/>
                                <w:i w:val="0"/>
                                <w:smallCaps w:val="0"/>
                                <w:strike w:val="0"/>
                                <w:color w:val="000000"/>
                                <w:sz w:val="22"/>
                                <w:vertAlign w:val="baseline"/>
                              </w:rPr>
                              <w:t xml:space="preserve">assessment</w:t>
                            </w:r>
                            <w:r w:rsidDel="00000000" w:rsidR="00000000" w:rsidRPr="00000000">
                              <w:rPr>
                                <w:rFonts w:ascii="Arial" w:cs="Arial" w:eastAsia="Arial" w:hAnsi="Arial"/>
                                <w:b w:val="0"/>
                                <w:i w:val="0"/>
                                <w:smallCaps w:val="0"/>
                                <w:strike w:val="0"/>
                                <w:color w:val="000000"/>
                                <w:sz w:val="22"/>
                                <w:vertAlign w:val="baseline"/>
                              </w:rPr>
                              <w:t xml:space="preserve">, treatment, and ongoing support for individuals experiencing mental health </w:t>
                            </w:r>
                            <w:r w:rsidDel="00000000" w:rsidR="00000000" w:rsidRPr="00000000">
                              <w:rPr>
                                <w:rFonts w:ascii="Arial" w:cs="Arial" w:eastAsia="Arial" w:hAnsi="Arial"/>
                                <w:b w:val="0"/>
                                <w:i w:val="0"/>
                                <w:smallCaps w:val="0"/>
                                <w:strike w:val="0"/>
                                <w:color w:val="000000"/>
                                <w:sz w:val="22"/>
                                <w:vertAlign w:val="baseline"/>
                              </w:rPr>
                              <w:t xml:space="preserve">conditions</w:t>
                            </w:r>
                            <w:r w:rsidDel="00000000" w:rsidR="00000000" w:rsidRPr="00000000">
                              <w:rPr>
                                <w:rFonts w:ascii="Arial" w:cs="Arial" w:eastAsia="Arial" w:hAnsi="Arial"/>
                                <w:b w:val="0"/>
                                <w:i w:val="0"/>
                                <w:smallCaps w:val="0"/>
                                <w:strike w:val="0"/>
                                <w:color w:val="000000"/>
                                <w:sz w:val="22"/>
                                <w:vertAlign w:val="baseline"/>
                              </w:rPr>
                              <w:t xml:space="preserve"> within the community. They support people in their own homes rather than hospital settings, promoting </w:t>
                            </w:r>
                            <w:r w:rsidDel="00000000" w:rsidR="00000000" w:rsidRPr="00000000">
                              <w:rPr>
                                <w:rFonts w:ascii="Arial" w:cs="Arial" w:eastAsia="Arial" w:hAnsi="Arial"/>
                                <w:b w:val="0"/>
                                <w:i w:val="0"/>
                                <w:smallCaps w:val="0"/>
                                <w:strike w:val="0"/>
                                <w:color w:val="000000"/>
                                <w:sz w:val="22"/>
                                <w:vertAlign w:val="baseline"/>
                              </w:rPr>
                              <w:t xml:space="preserve">independence</w:t>
                            </w:r>
                            <w:r w:rsidDel="00000000" w:rsidR="00000000" w:rsidRPr="00000000">
                              <w:rPr>
                                <w:rFonts w:ascii="Arial" w:cs="Arial" w:eastAsia="Arial" w:hAnsi="Arial"/>
                                <w:b w:val="0"/>
                                <w:i w:val="0"/>
                                <w:smallCaps w:val="0"/>
                                <w:strike w:val="0"/>
                                <w:color w:val="000000"/>
                                <w:sz w:val="22"/>
                                <w:vertAlign w:val="baseline"/>
                              </w:rPr>
                              <w:t xml:space="preserve">, recovery, and wellbeing (NHS England, 2019)</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240125</wp:posOffset>
                </wp:positionV>
                <wp:extent cx="4780125" cy="1065090"/>
                <wp:effectExtent b="0" l="0" r="0" t="0"/>
                <wp:wrapNone/>
                <wp:docPr id="2" name="image6.png"/>
                <a:graphic>
                  <a:graphicData uri="http://schemas.openxmlformats.org/drawingml/2006/picture">
                    <pic:pic>
                      <pic:nvPicPr>
                        <pic:cNvPr id="0" name="image6.png"/>
                        <pic:cNvPicPr preferRelativeResize="0"/>
                      </pic:nvPicPr>
                      <pic:blipFill>
                        <a:blip r:embed="rId6"/>
                        <a:srcRect/>
                        <a:stretch>
                          <a:fillRect/>
                        </a:stretch>
                      </pic:blipFill>
                      <pic:spPr>
                        <a:xfrm>
                          <a:off x="0" y="0"/>
                          <a:ext cx="4780125" cy="1065090"/>
                        </a:xfrm>
                        <a:prstGeom prst="rect"/>
                        <a:ln/>
                      </pic:spPr>
                    </pic:pic>
                  </a:graphicData>
                </a:graphic>
              </wp:anchor>
            </w:drawing>
          </mc:Fallback>
        </mc:AlternateContent>
      </w:r>
    </w:p>
    <w:p w:rsidR="00000000" w:rsidDel="00000000" w:rsidP="00000000" w:rsidRDefault="00000000" w:rsidRPr="00000000" w14:paraId="00000006">
      <w:pPr>
        <w:jc w:val="left"/>
        <w:rPr/>
      </w:pPr>
      <w:r w:rsidDel="00000000" w:rsidR="00000000" w:rsidRPr="00000000">
        <w:rPr>
          <w:rtl w:val="0"/>
        </w:rPr>
      </w:r>
    </w:p>
    <w:p w:rsidR="00000000" w:rsidDel="00000000" w:rsidP="00000000" w:rsidRDefault="00000000" w:rsidRPr="00000000" w14:paraId="00000007">
      <w:pPr>
        <w:jc w:val="left"/>
        <w:rPr/>
      </w:pPr>
      <w:r w:rsidDel="00000000" w:rsidR="00000000" w:rsidRPr="00000000">
        <w:rPr>
          <w:rtl w:val="0"/>
        </w:rPr>
      </w:r>
    </w:p>
    <w:p w:rsidR="00000000" w:rsidDel="00000000" w:rsidP="00000000" w:rsidRDefault="00000000" w:rsidRPr="00000000" w14:paraId="00000008">
      <w:pPr>
        <w:jc w:val="left"/>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left"/>
        <w:rPr/>
      </w:pPr>
      <w:r w:rsidDel="00000000" w:rsidR="00000000" w:rsidRPr="00000000">
        <w:rPr>
          <w:rtl w:val="0"/>
        </w:rPr>
      </w:r>
    </w:p>
    <w:p w:rsidR="00000000" w:rsidDel="00000000" w:rsidP="00000000" w:rsidRDefault="00000000" w:rsidRPr="00000000" w14:paraId="0000000B">
      <w:pPr>
        <w:jc w:val="left"/>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281513</wp:posOffset>
            </wp:positionV>
            <wp:extent cx="2809875" cy="1879392"/>
            <wp:effectExtent b="0" l="0" r="0" t="0"/>
            <wp:wrapNone/>
            <wp:docPr id="8"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2809875" cy="1879392"/>
                    </a:xfrm>
                    <a:prstGeom prst="rect"/>
                    <a:ln/>
                  </pic:spPr>
                </pic:pic>
              </a:graphicData>
            </a:graphic>
          </wp:anchor>
        </w:drawing>
      </w:r>
    </w:p>
    <w:p w:rsidR="00000000" w:rsidDel="00000000" w:rsidP="00000000" w:rsidRDefault="00000000" w:rsidRPr="00000000" w14:paraId="0000000C">
      <w:pPr>
        <w:jc w:val="left"/>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3152775</wp:posOffset>
                </wp:positionH>
                <wp:positionV relativeFrom="paragraph">
                  <wp:posOffset>240125</wp:posOffset>
                </wp:positionV>
                <wp:extent cx="3438525" cy="3879200"/>
                <wp:effectExtent b="0" l="0" r="0" t="0"/>
                <wp:wrapNone/>
                <wp:docPr id="7" name=""/>
                <a:graphic>
                  <a:graphicData uri="http://schemas.microsoft.com/office/word/2010/wordprocessingShape">
                    <wps:wsp>
                      <wps:cNvSpPr txBox="1"/>
                      <wps:cNvPr id="8" name="Shape 8"/>
                      <wps:spPr>
                        <a:xfrm>
                          <a:off x="275200" y="238550"/>
                          <a:ext cx="4517100" cy="4909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HOW CMHS OPERATE TODAY (NHS England, 2023)</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Community mental health services employ multidisciplinary teams to deliver comprehensive, patient-centered care. These teams work together to determine people's needs, create care plans, and offer continuing support in their respective communities.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Teams may include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Psychiatrists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Mental health nurses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Psychologist</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Occupational therapists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Social workers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Key </w:t>
                            </w:r>
                            <w:r w:rsidDel="00000000" w:rsidR="00000000" w:rsidRPr="00000000">
                              <w:rPr>
                                <w:rFonts w:ascii="Arial" w:cs="Arial" w:eastAsia="Arial" w:hAnsi="Arial"/>
                                <w:b w:val="0"/>
                                <w:i w:val="0"/>
                                <w:smallCaps w:val="0"/>
                                <w:strike w:val="0"/>
                                <w:color w:val="000000"/>
                                <w:sz w:val="22"/>
                                <w:vertAlign w:val="baseline"/>
                              </w:rPr>
                              <w:t xml:space="preserve">features</w:t>
                            </w:r>
                            <w:r w:rsidDel="00000000" w:rsidR="00000000" w:rsidRPr="00000000">
                              <w:rPr>
                                <w:rFonts w:ascii="Arial" w:cs="Arial" w:eastAsia="Arial" w:hAnsi="Arial"/>
                                <w:b w:val="0"/>
                                <w:i w:val="0"/>
                                <w:smallCaps w:val="0"/>
                                <w:strike w:val="0"/>
                                <w:color w:val="000000"/>
                                <w:sz w:val="22"/>
                                <w:vertAlign w:val="baseline"/>
                              </w:rPr>
                              <w:t xml:space="preserve"> of CMHS include: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Referrals</w:t>
                            </w:r>
                            <w:r w:rsidDel="00000000" w:rsidR="00000000" w:rsidRPr="00000000">
                              <w:rPr>
                                <w:rFonts w:ascii="Arial" w:cs="Arial" w:eastAsia="Arial" w:hAnsi="Arial"/>
                                <w:b w:val="0"/>
                                <w:i w:val="0"/>
                                <w:smallCaps w:val="0"/>
                                <w:strike w:val="0"/>
                                <w:color w:val="000000"/>
                                <w:sz w:val="22"/>
                                <w:vertAlign w:val="baseline"/>
                              </w:rPr>
                              <w:t xml:space="preserve"> through GPs or hospital services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Individualised care plans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Risk </w:t>
                            </w:r>
                            <w:r w:rsidDel="00000000" w:rsidR="00000000" w:rsidRPr="00000000">
                              <w:rPr>
                                <w:rFonts w:ascii="Arial" w:cs="Arial" w:eastAsia="Arial" w:hAnsi="Arial"/>
                                <w:b w:val="0"/>
                                <w:i w:val="0"/>
                                <w:smallCaps w:val="0"/>
                                <w:strike w:val="0"/>
                                <w:color w:val="000000"/>
                                <w:sz w:val="22"/>
                                <w:vertAlign w:val="baseline"/>
                              </w:rPr>
                              <w:t xml:space="preserve">assessment</w:t>
                            </w:r>
                            <w:r w:rsidDel="00000000" w:rsidR="00000000" w:rsidRPr="00000000">
                              <w:rPr>
                                <w:rFonts w:ascii="Arial" w:cs="Arial" w:eastAsia="Arial" w:hAnsi="Arial"/>
                                <w:b w:val="0"/>
                                <w:i w:val="0"/>
                                <w:smallCaps w:val="0"/>
                                <w:strike w:val="0"/>
                                <w:color w:val="000000"/>
                                <w:sz w:val="22"/>
                                <w:vertAlign w:val="baseline"/>
                              </w:rPr>
                              <w:t xml:space="preserve"> and regular reviews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Collaboration with voluntary organisations such as MIND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(MIND,2023)</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Additionally, community mental health services emphasise recovery-oriented methods that let patients take an active role in their treatment. Regular evaluations and thorough documentation are used to track progress, manage hazards, and adjust treatment plans as necessary. Good outcomes and treatment continuity depend on doctors and service users communicating effectively, especially for those with ongoing or complicated mental health needs.( NHS England, 2023).</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3152775</wp:posOffset>
                </wp:positionH>
                <wp:positionV relativeFrom="paragraph">
                  <wp:posOffset>240125</wp:posOffset>
                </wp:positionV>
                <wp:extent cx="3438525" cy="3879200"/>
                <wp:effectExtent b="0" l="0" r="0" t="0"/>
                <wp:wrapNone/>
                <wp:docPr id="7" name="image11.png"/>
                <a:graphic>
                  <a:graphicData uri="http://schemas.openxmlformats.org/drawingml/2006/picture">
                    <pic:pic>
                      <pic:nvPicPr>
                        <pic:cNvPr id="0" name="image11.png"/>
                        <pic:cNvPicPr preferRelativeResize="0"/>
                      </pic:nvPicPr>
                      <pic:blipFill>
                        <a:blip r:embed="rId6"/>
                        <a:srcRect/>
                        <a:stretch>
                          <a:fillRect/>
                        </a:stretch>
                      </pic:blipFill>
                      <pic:spPr>
                        <a:xfrm>
                          <a:off x="0" y="0"/>
                          <a:ext cx="3438525" cy="3879200"/>
                        </a:xfrm>
                        <a:prstGeom prst="rect"/>
                        <a:ln/>
                      </pic:spPr>
                    </pic:pic>
                  </a:graphicData>
                </a:graphic>
              </wp:anchor>
            </w:drawing>
          </mc:Fallback>
        </mc:AlternateContent>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219312</wp:posOffset>
                </wp:positionV>
                <wp:extent cx="3267075" cy="4181475"/>
                <wp:effectExtent b="0" l="0" r="0" t="0"/>
                <wp:wrapNone/>
                <wp:docPr id="1" name=""/>
                <a:graphic>
                  <a:graphicData uri="http://schemas.microsoft.com/office/word/2010/wordprocessingShape">
                    <wps:wsp>
                      <wps:cNvSpPr txBox="1"/>
                      <wps:cNvPr id="2" name="Shape 2"/>
                      <wps:spPr>
                        <a:xfrm>
                          <a:off x="336125" y="122925"/>
                          <a:ext cx="3248400" cy="41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BRIEF HISTORY OF CMHS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Mental health treatments in the United Kingdom were once mostly provided in psychiatric institutions, which frequently resulted in prolonged hospitalisations and isolation from the rest of society. Near the close of the twentieth century, the focus switched to delivering mental health services in local communities (NHS England, 2019)</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Key developments include: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Closure of long stay psychiatric hospitals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NHS and community care Act (1990)</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Partnership working between the NHS, local authorities, and voluntary organisations.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The move toward community-based care was influenced by studies showing the negative effects of long-term institutionalisation, growing awareness of service users' rights, and changing public perceptions. Programs for community mental health were created to promote self-reliance, interpersonal interaction, and recovery in organic environments.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(Department of Health, 1990)</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219312</wp:posOffset>
                </wp:positionV>
                <wp:extent cx="3267075" cy="4181475"/>
                <wp:effectExtent b="0" l="0" r="0" t="0"/>
                <wp:wrapNone/>
                <wp:docPr id="1" name="image5.png"/>
                <a:graphic>
                  <a:graphicData uri="http://schemas.openxmlformats.org/drawingml/2006/picture">
                    <pic:pic>
                      <pic:nvPicPr>
                        <pic:cNvPr id="0" name="image5.png"/>
                        <pic:cNvPicPr preferRelativeResize="0"/>
                      </pic:nvPicPr>
                      <pic:blipFill>
                        <a:blip r:embed="rId6"/>
                        <a:srcRect/>
                        <a:stretch>
                          <a:fillRect/>
                        </a:stretch>
                      </pic:blipFill>
                      <pic:spPr>
                        <a:xfrm>
                          <a:off x="0" y="0"/>
                          <a:ext cx="3267075" cy="4181475"/>
                        </a:xfrm>
                        <a:prstGeom prst="rect"/>
                        <a:ln/>
                      </pic:spPr>
                    </pic:pic>
                  </a:graphicData>
                </a:graphic>
              </wp:anchor>
            </w:drawing>
          </mc:Fallback>
        </mc:AlternateContent>
      </w:r>
    </w:p>
    <w:p w:rsidR="00000000" w:rsidDel="00000000" w:rsidP="00000000" w:rsidRDefault="00000000" w:rsidRPr="00000000" w14:paraId="00000017">
      <w:pPr>
        <w:jc w:val="center"/>
        <w:rPr/>
      </w:pPr>
      <w:r w:rsidDel="00000000" w:rsidR="00000000" w:rsidRPr="00000000">
        <w:br w:type="page"/>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5000625</wp:posOffset>
            </wp:positionH>
            <wp:positionV relativeFrom="paragraph">
              <wp:posOffset>6753225</wp:posOffset>
            </wp:positionV>
            <wp:extent cx="2590800" cy="1524000"/>
            <wp:effectExtent b="0" l="0" r="0" t="0"/>
            <wp:wrapNone/>
            <wp:docPr id="9"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2590800" cy="15240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200025</wp:posOffset>
            </wp:positionH>
            <wp:positionV relativeFrom="paragraph">
              <wp:posOffset>4387399</wp:posOffset>
            </wp:positionV>
            <wp:extent cx="2319338" cy="1690991"/>
            <wp:effectExtent b="0" l="0" r="0" t="0"/>
            <wp:wrapNone/>
            <wp:docPr id="1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2319338" cy="1690991"/>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3214688</wp:posOffset>
                </wp:positionH>
                <wp:positionV relativeFrom="paragraph">
                  <wp:posOffset>1552575</wp:posOffset>
                </wp:positionV>
                <wp:extent cx="2809875" cy="2495550"/>
                <wp:effectExtent b="0" l="0" r="0" t="0"/>
                <wp:wrapNone/>
                <wp:docPr id="5" name=""/>
                <a:graphic>
                  <a:graphicData uri="http://schemas.microsoft.com/office/word/2010/wordprocessingShape">
                    <wps:wsp>
                      <wps:cNvSpPr txBox="1"/>
                      <wps:cNvPr id="6" name="Shape 6"/>
                      <wps:spPr>
                        <a:xfrm>
                          <a:off x="539125" y="376725"/>
                          <a:ext cx="2791500" cy="2480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Key challenges of CMHS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Due to rising demand and </w:t>
                            </w:r>
                            <w:r w:rsidDel="00000000" w:rsidR="00000000" w:rsidRPr="00000000">
                              <w:rPr>
                                <w:rFonts w:ascii="Arial" w:cs="Arial" w:eastAsia="Arial" w:hAnsi="Arial"/>
                                <w:b w:val="0"/>
                                <w:i w:val="0"/>
                                <w:smallCaps w:val="0"/>
                                <w:strike w:val="0"/>
                                <w:color w:val="000000"/>
                                <w:sz w:val="22"/>
                                <w:vertAlign w:val="baseline"/>
                              </w:rPr>
                              <w:t xml:space="preserve">limited resources</w:t>
                            </w:r>
                            <w:r w:rsidDel="00000000" w:rsidR="00000000" w:rsidRPr="00000000">
                              <w:rPr>
                                <w:rFonts w:ascii="Arial" w:cs="Arial" w:eastAsia="Arial" w:hAnsi="Arial"/>
                                <w:b w:val="0"/>
                                <w:i w:val="0"/>
                                <w:smallCaps w:val="0"/>
                                <w:strike w:val="0"/>
                                <w:color w:val="000000"/>
                                <w:sz w:val="22"/>
                                <w:vertAlign w:val="baseline"/>
                              </w:rPr>
                              <w:t xml:space="preserve">, community mental health care wait times are a major problem. Care-seeking delays can worsen mental health conditions a</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and raise the risk of emergencies, further taxing emergency services (The King's Fund, 2023).</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Other challenges include: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Staff shortages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High caseloads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Limited funding</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Increased demand for services</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3214688</wp:posOffset>
                </wp:positionH>
                <wp:positionV relativeFrom="paragraph">
                  <wp:posOffset>1552575</wp:posOffset>
                </wp:positionV>
                <wp:extent cx="2809875" cy="2495550"/>
                <wp:effectExtent b="0" l="0" r="0" t="0"/>
                <wp:wrapNone/>
                <wp:docPr id="5" name="image9.png"/>
                <a:graphic>
                  <a:graphicData uri="http://schemas.openxmlformats.org/drawingml/2006/picture">
                    <pic:pic>
                      <pic:nvPicPr>
                        <pic:cNvPr id="0" name="image9.png"/>
                        <pic:cNvPicPr preferRelativeResize="0"/>
                      </pic:nvPicPr>
                      <pic:blipFill>
                        <a:blip r:embed="rId6"/>
                        <a:srcRect/>
                        <a:stretch>
                          <a:fillRect/>
                        </a:stretch>
                      </pic:blipFill>
                      <pic:spPr>
                        <a:xfrm>
                          <a:off x="0" y="0"/>
                          <a:ext cx="2809875" cy="249555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3148013</wp:posOffset>
                </wp:positionH>
                <wp:positionV relativeFrom="paragraph">
                  <wp:posOffset>4043363</wp:posOffset>
                </wp:positionV>
                <wp:extent cx="2929909" cy="2423164"/>
                <wp:effectExtent b="0" l="0" r="0" t="0"/>
                <wp:wrapNone/>
                <wp:docPr id="6" name=""/>
                <a:graphic>
                  <a:graphicData uri="http://schemas.microsoft.com/office/word/2010/wordprocessingShape">
                    <wps:wsp>
                      <wps:cNvSpPr txBox="1"/>
                      <wps:cNvPr id="7" name="Shape 7"/>
                      <wps:spPr>
                        <a:xfrm>
                          <a:off x="803050" y="589875"/>
                          <a:ext cx="3380400" cy="2791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ADDITIONAL KEY CHALLENGE: DIGITAL EXCLUSION.</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For certain service users, the growing dependence on digital tools in community mental health care may provide challenges. Participating in online appointments, digital examinations, and electronic communication may be challenging for those with cognitive disabilities, poor internet connections, or lack digital skills. This might exacerbate pre-existing health imbalances and limit access to care.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(NHS England, 2022)</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Organisations must provide flexible options, such in-person visits and extra assistance, to fight digital exclusion and guarantee that all service users have equitable access to mental health treatment.</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3148013</wp:posOffset>
                </wp:positionH>
                <wp:positionV relativeFrom="paragraph">
                  <wp:posOffset>4043363</wp:posOffset>
                </wp:positionV>
                <wp:extent cx="2929909" cy="2423164"/>
                <wp:effectExtent b="0" l="0" r="0" t="0"/>
                <wp:wrapNone/>
                <wp:docPr id="6" name="image10.png"/>
                <a:graphic>
                  <a:graphicData uri="http://schemas.openxmlformats.org/drawingml/2006/picture">
                    <pic:pic>
                      <pic:nvPicPr>
                        <pic:cNvPr id="0" name="image10.png"/>
                        <pic:cNvPicPr preferRelativeResize="0"/>
                      </pic:nvPicPr>
                      <pic:blipFill>
                        <a:blip r:embed="rId6"/>
                        <a:srcRect/>
                        <a:stretch>
                          <a:fillRect/>
                        </a:stretch>
                      </pic:blipFill>
                      <pic:spPr>
                        <a:xfrm>
                          <a:off x="0" y="0"/>
                          <a:ext cx="2929909" cy="2423164"/>
                        </a:xfrm>
                        <a:prstGeom prst="rect"/>
                        <a:ln/>
                      </pic:spPr>
                    </pic:pic>
                  </a:graphicData>
                </a:graphic>
              </wp:anchor>
            </w:drawing>
          </mc:Fallback>
        </mc:AlternateContent>
      </w:r>
    </w:p>
    <w:p w:rsidR="00000000" w:rsidDel="00000000" w:rsidP="00000000" w:rsidRDefault="00000000" w:rsidRPr="00000000" w14:paraId="00000018">
      <w:pPr>
        <w:pStyle w:val="Heading3"/>
        <w:keepNext w:val="0"/>
        <w:keepLines w:val="0"/>
        <w:spacing w:before="280" w:lineRule="auto"/>
        <w:jc w:val="center"/>
        <w:rPr>
          <w:b w:val="1"/>
          <w:bCs w:val="1"/>
          <w:color w:val="000000"/>
          <w:sz w:val="26"/>
          <w:szCs w:val="26"/>
        </w:rPr>
      </w:pPr>
      <w:bookmarkStart w:colFirst="0" w:colLast="0" w:name="_3yba3943dvxi" w:id="0"/>
      <w:bookmarkEnd w:id="0"/>
      <w:r w:rsidDel="00000000" w:rsidR="00000000" w:rsidRPr="00000000">
        <w:rPr>
          <w:b w:val="1"/>
          <w:bCs w:val="1"/>
          <w:color w:val="000000"/>
          <w:sz w:val="26"/>
          <w:szCs w:val="26"/>
          <w:rtl w:val="0"/>
        </w:rPr>
        <w:t xml:space="preserve">Ambulance Services in the UK: Origins, Current Functioning and Significance</w:t>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left"/>
        <w:rPr/>
      </w:pPr>
      <w:r w:rsidDel="00000000" w:rsidR="00000000" w:rsidRPr="00000000">
        <w:rPr>
          <w:rtl w:val="0"/>
        </w:rPr>
        <w:t xml:space="preserve">Ambulance services, which offer emergency help, treatment, and transportation, are vital to the UK's health and social care systems. They help patients with chronic diseases, mental health issues, and unanticipated declines in health, as well as respond to accidents. Ambulances are crucial for saving lives, preventing hospitalisation, and providing better patient care. (2019, NHS England).</w:t>
      </w:r>
    </w:p>
    <w:p w:rsidR="00000000" w:rsidDel="00000000" w:rsidP="00000000" w:rsidRDefault="00000000" w:rsidRPr="00000000" w14:paraId="0000001B">
      <w:pPr>
        <w:jc w:val="left"/>
        <w:rPr/>
      </w:pPr>
      <w:r w:rsidDel="00000000" w:rsidR="00000000" w:rsidRPr="00000000">
        <w:rPr>
          <w:rtl w:val="0"/>
        </w:rPr>
        <w:t xml:space="preserve">In the past, ambulance services in the UK prioritised patient transportation over patient care. In the eighteenth century, as industry grew and exacerbated industrial accidents and public health problems, coordinated patient transportation became essential. Most of the early services were provided by communities, charities, and volunteer groups. Early in the 20th century, ambulance services were more organised, especially during times of war when prompt action and triage were essential. Since it officially accepted ambulance services, the establishment of the National Health Service in 1948 marked a turning point in the nation's healthcare system. A rising belief that everyone should have access to emergency care, regardless of geography or financial status, was reflected in this decision (King's Fund, 2023).</w:t>
      </w:r>
    </w:p>
    <w:p w:rsidR="00000000" w:rsidDel="00000000" w:rsidP="00000000" w:rsidRDefault="00000000" w:rsidRPr="00000000" w14:paraId="0000001C">
      <w:pPr>
        <w:jc w:val="left"/>
        <w:rPr/>
      </w:pPr>
      <w:r w:rsidDel="00000000" w:rsidR="00000000" w:rsidRPr="00000000">
        <w:rPr>
          <w:rtl w:val="0"/>
        </w:rPr>
      </w:r>
    </w:p>
    <w:p w:rsidR="00000000" w:rsidDel="00000000" w:rsidP="00000000" w:rsidRDefault="00000000" w:rsidRPr="00000000" w14:paraId="0000001D">
      <w:pPr>
        <w:jc w:val="left"/>
        <w:rPr/>
      </w:pPr>
      <w:r w:rsidDel="00000000" w:rsidR="00000000" w:rsidRPr="00000000">
        <w:rPr>
          <w:rtl w:val="0"/>
        </w:rPr>
        <w:t xml:space="preserve">The service evolved into a clinical emergency response profession over time, going beyond transportation. By the end of the twentieth century, paramedics had been trained in life saving methods such as defibrillation and advanced airway management. Modern ambulance trusts operate within complex networks that include emergency departments, general practitioners, mental health crisis teams, and community care services. Clinical telephone triage is a key advancement that allows call takers to prioritise high risk scenarios while sending lower risk patients to NHS 111 or urgent care facilities (NHS, 2023). The fact that ambulance services are increasingly responding to complaints about defects in the whole provision of health and social care, rather than only disasters, is a fundamental issue, although this method boosts efficiency. As a result, there are fewer ambulances available, which puts patients waiting at home at greater danger and speeds up community response times (NHS Providers, 2024). In many areas, ambulance personnel spend hours waiting outside hospitals, turning emergency vehicles into makeshift storage facilities rather than tools for quick action. This is a structural problem since ambulance performance is significantly impacted by NHS bed availability and discharge schedules (The King's Fund, 2023).</w:t>
      </w:r>
    </w:p>
    <w:p w:rsidR="00000000" w:rsidDel="00000000" w:rsidP="00000000" w:rsidRDefault="00000000" w:rsidRPr="00000000" w14:paraId="0000001E">
      <w:pPr>
        <w:jc w:val="left"/>
        <w:rPr/>
      </w:pPr>
      <w:r w:rsidDel="00000000" w:rsidR="00000000" w:rsidRPr="00000000">
        <w:rPr>
          <w:rtl w:val="0"/>
        </w:rPr>
      </w:r>
    </w:p>
    <w:p w:rsidR="00000000" w:rsidDel="00000000" w:rsidP="00000000" w:rsidRDefault="00000000" w:rsidRPr="00000000" w14:paraId="0000001F">
      <w:pPr>
        <w:jc w:val="left"/>
        <w:rPr/>
      </w:pPr>
      <w:r w:rsidDel="00000000" w:rsidR="00000000" w:rsidRPr="00000000">
        <w:rPr>
          <w:rtl w:val="0"/>
        </w:rPr>
        <w:t xml:space="preserve">Ambulance services are essential to raising people's quality of life in spite of these drawbacks. They offer timely assistance, which can save death or long term consequences. Getting someone who thinks they may be suffering a stroke checked out and taken to the right hospital as soon as possible will help them survive and prevent permanent damage. Additionally, if an infection is seriously impairing a person's health, timely treatment can help them recover and keep their body from failing (NHS England, 2019). Additionally, ambulance staff members ease pain, promote emotional support, and make patients feel better, all of which are critical for those who are old, learning, or suffering from mental health conditions. An increasingly important obligation for ambulance services is to keep unnecessary patients out of hospitals. Instead of taking patients to hospitals on a regular basis, paramedics may now treat and refer them, assisting them at home or sending them to neighbouring facilities. This can help people, particularly the elderly, preserve their independence, reduce hospital infection rates, and save patients the misery of long ER wait times (CQC, 2024). Some individuals are concerned that giving paramedics more responsibility would overwhelm them if they do not have sufficient budget or manpower. This may cause fatigue and weaken the service (NHS Providers, 2024).</w:t>
      </w:r>
    </w:p>
    <w:p w:rsidR="00000000" w:rsidDel="00000000" w:rsidP="00000000" w:rsidRDefault="00000000" w:rsidRPr="00000000" w14:paraId="00000020">
      <w:pPr>
        <w:jc w:val="left"/>
        <w:rPr/>
      </w:pPr>
      <w:r w:rsidDel="00000000" w:rsidR="00000000" w:rsidRPr="00000000">
        <w:rPr>
          <w:rtl w:val="0"/>
        </w:rPr>
      </w:r>
    </w:p>
    <w:p w:rsidR="00000000" w:rsidDel="00000000" w:rsidP="00000000" w:rsidRDefault="00000000" w:rsidRPr="00000000" w14:paraId="00000021">
      <w:pPr>
        <w:jc w:val="left"/>
        <w:rPr/>
      </w:pPr>
      <w:r w:rsidDel="00000000" w:rsidR="00000000" w:rsidRPr="00000000">
        <w:rPr>
          <w:rtl w:val="0"/>
        </w:rPr>
        <w:t xml:space="preserve"> Ambulance services in the UK have seen substantial growth. Originally used for patient transportation, they have developed into highly skilled emergency medical services. They were impacted by several reasons, including NHS advancements, military readiness, and industrial development. Hospital delays and high demand are two of the most important issues confronting ambulance services right now. They remain critical to improving health, decreasing long term harm, and saving lives. They are exhibiting their value as emergency responders and important components of long term healthcare in the United Kingdom by doing more in local communities (NHS England 2019).</w:t>
      </w:r>
    </w:p>
    <w:p w:rsidR="00000000" w:rsidDel="00000000" w:rsidP="00000000" w:rsidRDefault="00000000" w:rsidRPr="00000000" w14:paraId="00000022">
      <w:pPr>
        <w:jc w:val="left"/>
        <w:rPr/>
      </w:pPr>
      <w:r w:rsidDel="00000000" w:rsidR="00000000" w:rsidRPr="00000000">
        <w:rPr>
          <w:rtl w:val="0"/>
        </w:rPr>
      </w:r>
    </w:p>
    <w:p w:rsidR="00000000" w:rsidDel="00000000" w:rsidP="00000000" w:rsidRDefault="00000000" w:rsidRPr="00000000" w14:paraId="00000023">
      <w:pPr>
        <w:jc w:val="left"/>
        <w:rPr/>
      </w:pPr>
      <w:r w:rsidDel="00000000" w:rsidR="00000000" w:rsidRPr="00000000">
        <w:rPr>
          <w:rtl w:val="0"/>
        </w:rPr>
        <w:t xml:space="preserve">Reference list.</w:t>
      </w:r>
    </w:p>
    <w:p w:rsidR="00000000" w:rsidDel="00000000" w:rsidP="00000000" w:rsidRDefault="00000000" w:rsidRPr="00000000" w14:paraId="00000024">
      <w:pPr>
        <w:pStyle w:val="Heading1"/>
        <w:keepNext w:val="0"/>
        <w:keepLines w:val="0"/>
        <w:spacing w:after="0" w:before="0" w:line="480" w:lineRule="auto"/>
        <w:jc w:val="center"/>
        <w:rPr>
          <w:b w:val="1"/>
          <w:bCs w:val="1"/>
          <w:sz w:val="22"/>
          <w:szCs w:val="22"/>
        </w:rPr>
      </w:pPr>
      <w:bookmarkStart w:colFirst="0" w:colLast="0" w:name="_rk9gsa5t6pst" w:id="1"/>
      <w:bookmarkEnd w:id="1"/>
      <w:r w:rsidDel="00000000" w:rsidR="00000000" w:rsidRPr="00000000">
        <w:rPr>
          <w:b w:val="1"/>
          <w:bCs w:val="1"/>
          <w:sz w:val="22"/>
          <w:szCs w:val="22"/>
          <w:rtl w:val="0"/>
        </w:rPr>
        <w:t xml:space="preserve">Works Cited</w:t>
      </w:r>
    </w:p>
    <w:p w:rsidR="00000000" w:rsidDel="00000000" w:rsidP="00000000" w:rsidRDefault="00000000" w:rsidRPr="00000000" w14:paraId="00000025">
      <w:pPr>
        <w:spacing w:line="480" w:lineRule="auto"/>
        <w:ind w:left="720"/>
        <w:rPr/>
      </w:pPr>
      <w:r w:rsidDel="00000000" w:rsidR="00000000" w:rsidRPr="00000000">
        <w:rPr>
          <w:rtl w:val="0"/>
        </w:rPr>
        <w:t xml:space="preserve">“Ambulance Sector.” </w:t>
      </w:r>
      <w:r w:rsidDel="00000000" w:rsidR="00000000" w:rsidRPr="00000000">
        <w:rPr>
          <w:i w:val="1"/>
          <w:iCs w:val="1"/>
          <w:rtl w:val="0"/>
        </w:rPr>
        <w:t xml:space="preserve">Nhsproviders.org</w:t>
      </w:r>
      <w:r w:rsidDel="00000000" w:rsidR="00000000" w:rsidRPr="00000000">
        <w:rPr>
          <w:rtl w:val="0"/>
        </w:rPr>
        <w:t xml:space="preserve">, 2024, nhsproviders.org/resources/nhs-activity-tracker-202425/february-2025/ambulance-sector?</w:t>
      </w:r>
    </w:p>
    <w:p w:rsidR="00000000" w:rsidDel="00000000" w:rsidP="00000000" w:rsidRDefault="00000000" w:rsidRPr="00000000" w14:paraId="00000026">
      <w:pPr>
        <w:spacing w:line="480" w:lineRule="auto"/>
        <w:ind w:left="720"/>
        <w:rPr/>
      </w:pPr>
      <w:r w:rsidDel="00000000" w:rsidR="00000000" w:rsidRPr="00000000">
        <w:rPr>
          <w:rtl w:val="0"/>
        </w:rPr>
        <w:t xml:space="preserve">CQC. “State of Care | Care Quality Commission.” </w:t>
      </w:r>
      <w:r w:rsidDel="00000000" w:rsidR="00000000" w:rsidRPr="00000000">
        <w:rPr>
          <w:i w:val="1"/>
          <w:iCs w:val="1"/>
          <w:rtl w:val="0"/>
        </w:rPr>
        <w:t xml:space="preserve">Cqc.org.uk</w:t>
      </w:r>
      <w:r w:rsidDel="00000000" w:rsidR="00000000" w:rsidRPr="00000000">
        <w:rPr>
          <w:rtl w:val="0"/>
        </w:rPr>
        <w:t xml:space="preserve">, 2023, www.cqc.org.uk/publications/major-report/state-care.</w:t>
      </w:r>
    </w:p>
    <w:p w:rsidR="00000000" w:rsidDel="00000000" w:rsidP="00000000" w:rsidRDefault="00000000" w:rsidRPr="00000000" w14:paraId="00000027">
      <w:pPr>
        <w:spacing w:line="480" w:lineRule="auto"/>
        <w:ind w:left="720"/>
        <w:rPr/>
      </w:pPr>
      <w:r w:rsidDel="00000000" w:rsidR="00000000" w:rsidRPr="00000000">
        <w:rPr>
          <w:rtl w:val="0"/>
        </w:rPr>
        <w:t xml:space="preserve">“Emergency Preparedness - West Midlands Ambulance Service University NHS Foundation Trust.” </w:t>
      </w:r>
      <w:r w:rsidDel="00000000" w:rsidR="00000000" w:rsidRPr="00000000">
        <w:rPr>
          <w:i w:val="1"/>
          <w:iCs w:val="1"/>
          <w:rtl w:val="0"/>
        </w:rPr>
        <w:t xml:space="preserve">West Midlands Ambulance Service University NHS Foundation Trust</w:t>
      </w:r>
      <w:r w:rsidDel="00000000" w:rsidR="00000000" w:rsidRPr="00000000">
        <w:rPr>
          <w:rtl w:val="0"/>
        </w:rPr>
        <w:t xml:space="preserve">, 10 Dec. 2024, www.wmas.nhs.uk/services/emergency-preparedness/.</w:t>
      </w:r>
    </w:p>
    <w:p w:rsidR="00000000" w:rsidDel="00000000" w:rsidP="00000000" w:rsidRDefault="00000000" w:rsidRPr="00000000" w14:paraId="00000028">
      <w:pPr>
        <w:spacing w:line="480" w:lineRule="auto"/>
        <w:ind w:left="720"/>
        <w:rPr/>
      </w:pPr>
      <w:r w:rsidDel="00000000" w:rsidR="00000000" w:rsidRPr="00000000">
        <w:rPr>
          <w:rtl w:val="0"/>
        </w:rPr>
        <w:t xml:space="preserve">England, NHS. “NHS England» Supporting People with Severe Mental Illness in Community Mental Health Services.” </w:t>
      </w:r>
      <w:r w:rsidDel="00000000" w:rsidR="00000000" w:rsidRPr="00000000">
        <w:rPr>
          <w:i w:val="1"/>
          <w:iCs w:val="1"/>
          <w:rtl w:val="0"/>
        </w:rPr>
        <w:t xml:space="preserve">England.nhs.uk</w:t>
      </w:r>
      <w:r w:rsidDel="00000000" w:rsidR="00000000" w:rsidRPr="00000000">
        <w:rPr>
          <w:rtl w:val="0"/>
        </w:rPr>
        <w:t xml:space="preserve">, 2024, www.england.nhs.uk/long-read/supporting-people-with-severe-mental-illness-in-community-mental-health-services/.</w:t>
      </w:r>
    </w:p>
    <w:p w:rsidR="00000000" w:rsidDel="00000000" w:rsidP="00000000" w:rsidRDefault="00000000" w:rsidRPr="00000000" w14:paraId="00000029">
      <w:pPr>
        <w:spacing w:line="480" w:lineRule="auto"/>
        <w:ind w:left="720"/>
        <w:rPr/>
      </w:pPr>
      <w:r w:rsidDel="00000000" w:rsidR="00000000" w:rsidRPr="00000000">
        <w:rPr>
          <w:rtl w:val="0"/>
        </w:rPr>
        <w:t xml:space="preserve">Gov.UK. “National Health Service and Community Care Act 1990.” </w:t>
      </w:r>
      <w:r w:rsidDel="00000000" w:rsidR="00000000" w:rsidRPr="00000000">
        <w:rPr>
          <w:i w:val="1"/>
          <w:iCs w:val="1"/>
          <w:rtl w:val="0"/>
        </w:rPr>
        <w:t xml:space="preserve">Legislation.gov.uk</w:t>
      </w:r>
      <w:r w:rsidDel="00000000" w:rsidR="00000000" w:rsidRPr="00000000">
        <w:rPr>
          <w:rtl w:val="0"/>
        </w:rPr>
        <w:t xml:space="preserve">, 2019, www.legislation.gov.uk/ukpga/1990/19/contents.</w:t>
      </w:r>
    </w:p>
    <w:p w:rsidR="00000000" w:rsidDel="00000000" w:rsidP="00000000" w:rsidRDefault="00000000" w:rsidRPr="00000000" w14:paraId="0000002A">
      <w:pPr>
        <w:spacing w:line="480" w:lineRule="auto"/>
        <w:ind w:left="720"/>
        <w:rPr/>
      </w:pPr>
      <w:r w:rsidDel="00000000" w:rsidR="00000000" w:rsidRPr="00000000">
        <w:rPr>
          <w:rtl w:val="0"/>
        </w:rPr>
        <w:t xml:space="preserve">“High Demand, Long Waits, and Insufficient Support, Mean People with Mental Health Issues Still Not Getting the Support They Need - Care Quality Commission.” </w:t>
      </w:r>
      <w:r w:rsidDel="00000000" w:rsidR="00000000" w:rsidRPr="00000000">
        <w:rPr>
          <w:i w:val="1"/>
          <w:iCs w:val="1"/>
          <w:rtl w:val="0"/>
        </w:rPr>
        <w:t xml:space="preserve">Cqc.org.uk</w:t>
      </w:r>
      <w:r w:rsidDel="00000000" w:rsidR="00000000" w:rsidRPr="00000000">
        <w:rPr>
          <w:rtl w:val="0"/>
        </w:rPr>
        <w:t xml:space="preserve">, 2025, www.cqc.org.uk/press-release/high-demand-long-waits-and-insufficient-support-mean-people-mental-health-issues?</w:t>
      </w:r>
    </w:p>
    <w:p w:rsidR="00000000" w:rsidDel="00000000" w:rsidP="00000000" w:rsidRDefault="00000000" w:rsidRPr="00000000" w14:paraId="0000002B">
      <w:pPr>
        <w:spacing w:line="480" w:lineRule="auto"/>
        <w:ind w:left="720"/>
        <w:rPr/>
      </w:pPr>
      <w:r w:rsidDel="00000000" w:rsidR="00000000" w:rsidRPr="00000000">
        <w:rPr>
          <w:rtl w:val="0"/>
        </w:rPr>
        <w:t xml:space="preserve">“London Ambulance Service Historic Collection - London Ambulance Service NHS Trust.” </w:t>
      </w:r>
      <w:r w:rsidDel="00000000" w:rsidR="00000000" w:rsidRPr="00000000">
        <w:rPr>
          <w:i w:val="1"/>
          <w:iCs w:val="1"/>
          <w:rtl w:val="0"/>
        </w:rPr>
        <w:t xml:space="preserve">London Ambulance Service NHS Trust - Accidents, Traffic Accidents, Car, Vehicle</w:t>
      </w:r>
      <w:r w:rsidDel="00000000" w:rsidR="00000000" w:rsidRPr="00000000">
        <w:rPr>
          <w:rtl w:val="0"/>
        </w:rPr>
        <w:t xml:space="preserve">, 16 Sept. 2021, www.londonambulance.nhs.uk/about-us/commercial-services/london-ambulance-service-historic-collection/.</w:t>
      </w:r>
    </w:p>
    <w:p w:rsidR="00000000" w:rsidDel="00000000" w:rsidP="00000000" w:rsidRDefault="00000000" w:rsidRPr="00000000" w14:paraId="0000002C">
      <w:pPr>
        <w:spacing w:line="480" w:lineRule="auto"/>
        <w:ind w:left="720"/>
        <w:rPr/>
      </w:pPr>
      <w:r w:rsidDel="00000000" w:rsidR="00000000" w:rsidRPr="00000000">
        <w:rPr>
          <w:rtl w:val="0"/>
        </w:rPr>
        <w:t xml:space="preserve">Mind. “Mind Responds to Health and Social Care Committee Report on Community Mental Health Services.” </w:t>
      </w:r>
      <w:r w:rsidDel="00000000" w:rsidR="00000000" w:rsidRPr="00000000">
        <w:rPr>
          <w:i w:val="1"/>
          <w:iCs w:val="1"/>
          <w:rtl w:val="0"/>
        </w:rPr>
        <w:t xml:space="preserve">Mind.org.uk</w:t>
      </w:r>
      <w:r w:rsidDel="00000000" w:rsidR="00000000" w:rsidRPr="00000000">
        <w:rPr>
          <w:rtl w:val="0"/>
        </w:rPr>
        <w:t xml:space="preserve">, 2 Dec. 2025, www.mind.org.uk/news-campaigns/news/mind-responds-to-health-and-social-care-committee-report-on-community-mental-health-services/. Accessed 17 Feb. 2026.</w:t>
      </w:r>
    </w:p>
    <w:p w:rsidR="00000000" w:rsidDel="00000000" w:rsidP="00000000" w:rsidRDefault="00000000" w:rsidRPr="00000000" w14:paraId="0000002D">
      <w:pPr>
        <w:spacing w:line="480" w:lineRule="auto"/>
        <w:ind w:left="720"/>
        <w:rPr/>
      </w:pPr>
      <w:r w:rsidDel="00000000" w:rsidR="00000000" w:rsidRPr="00000000">
        <w:rPr>
          <w:rtl w:val="0"/>
        </w:rPr>
        <w:t xml:space="preserve">Newton, Andy. “The Ambulance Service: The Past, Present and Future.” </w:t>
      </w:r>
      <w:r w:rsidDel="00000000" w:rsidR="00000000" w:rsidRPr="00000000">
        <w:rPr>
          <w:i w:val="1"/>
          <w:iCs w:val="1"/>
          <w:rtl w:val="0"/>
        </w:rPr>
        <w:t xml:space="preserve">Journal of Paramedic Practice</w:t>
      </w:r>
      <w:r w:rsidDel="00000000" w:rsidR="00000000" w:rsidRPr="00000000">
        <w:rPr>
          <w:rtl w:val="0"/>
        </w:rPr>
        <w:t xml:space="preserve">, 5 May 2012, www.paramedicpractice.com/content/features/the-ambulance-service-the-past-present-and-future.</w:t>
      </w:r>
    </w:p>
    <w:p w:rsidR="00000000" w:rsidDel="00000000" w:rsidP="00000000" w:rsidRDefault="00000000" w:rsidRPr="00000000" w14:paraId="0000002E">
      <w:pPr>
        <w:spacing w:line="480" w:lineRule="auto"/>
        <w:ind w:left="720"/>
        <w:rPr/>
      </w:pPr>
      <w:r w:rsidDel="00000000" w:rsidR="00000000" w:rsidRPr="00000000">
        <w:rPr>
          <w:rtl w:val="0"/>
        </w:rPr>
        <w:t xml:space="preserve">NHS. “Mental Health.” </w:t>
      </w:r>
      <w:r w:rsidDel="00000000" w:rsidR="00000000" w:rsidRPr="00000000">
        <w:rPr>
          <w:i w:val="1"/>
          <w:iCs w:val="1"/>
          <w:rtl w:val="0"/>
        </w:rPr>
        <w:t xml:space="preserve">Nhs.uk</w:t>
      </w:r>
      <w:r w:rsidDel="00000000" w:rsidR="00000000" w:rsidRPr="00000000">
        <w:rPr>
          <w:rtl w:val="0"/>
        </w:rPr>
        <w:t xml:space="preserve">, NHS, 20 Jan. 2023, www.nhs.uk/mental-health/.</w:t>
      </w:r>
    </w:p>
    <w:p w:rsidR="00000000" w:rsidDel="00000000" w:rsidP="00000000" w:rsidRDefault="00000000" w:rsidRPr="00000000" w14:paraId="0000002F">
      <w:pPr>
        <w:spacing w:line="480" w:lineRule="auto"/>
        <w:ind w:left="720"/>
        <w:rPr/>
      </w:pPr>
      <w:r w:rsidDel="00000000" w:rsidR="00000000" w:rsidRPr="00000000">
        <w:rPr>
          <w:rtl w:val="0"/>
        </w:rPr>
        <w:t xml:space="preserve">---. “When to Call 999.” </w:t>
      </w:r>
      <w:r w:rsidDel="00000000" w:rsidR="00000000" w:rsidRPr="00000000">
        <w:rPr>
          <w:i w:val="1"/>
          <w:iCs w:val="1"/>
          <w:rtl w:val="0"/>
        </w:rPr>
        <w:t xml:space="preserve">Nhs.uk</w:t>
      </w:r>
      <w:r w:rsidDel="00000000" w:rsidR="00000000" w:rsidRPr="00000000">
        <w:rPr>
          <w:rtl w:val="0"/>
        </w:rPr>
        <w:t xml:space="preserve">, 9 Nov. 2020, www.nhs.uk/nhs-services/urgent-and-emergency-care-services/when-to-call-999/.</w:t>
      </w:r>
    </w:p>
    <w:p w:rsidR="00000000" w:rsidDel="00000000" w:rsidP="00000000" w:rsidRDefault="00000000" w:rsidRPr="00000000" w14:paraId="00000030">
      <w:pPr>
        <w:spacing w:line="480" w:lineRule="auto"/>
        <w:ind w:left="720"/>
        <w:rPr/>
      </w:pPr>
      <w:r w:rsidDel="00000000" w:rsidR="00000000" w:rsidRPr="00000000">
        <w:rPr>
          <w:rtl w:val="0"/>
        </w:rPr>
        <w:t xml:space="preserve">“NHS Ambulance Services Achieve Performance Improvements despite Significant Growth in Demand and Handover Delays Equating to 183 Years of Lost Ambulance Capacity - Aace.org.uk.” </w:t>
      </w:r>
      <w:r w:rsidDel="00000000" w:rsidR="00000000" w:rsidRPr="00000000">
        <w:rPr>
          <w:i w:val="1"/>
          <w:iCs w:val="1"/>
          <w:rtl w:val="0"/>
        </w:rPr>
        <w:t xml:space="preserve">Aace.org.uk</w:t>
      </w:r>
      <w:r w:rsidDel="00000000" w:rsidR="00000000" w:rsidRPr="00000000">
        <w:rPr>
          <w:rtl w:val="0"/>
        </w:rPr>
        <w:t xml:space="preserve">, 12 Nov. 2024, aace.org.uk/news/nhs-ambulance-services-achieve-performance-improvements-despite-significant-growth-in-demand-and-handover-delays-equating-to-183-years-of-lost-ambulance-capacity.</w:t>
      </w:r>
    </w:p>
    <w:p w:rsidR="00000000" w:rsidDel="00000000" w:rsidP="00000000" w:rsidRDefault="00000000" w:rsidRPr="00000000" w14:paraId="00000031">
      <w:pPr>
        <w:spacing w:line="480" w:lineRule="auto"/>
        <w:ind w:left="720"/>
        <w:rPr/>
      </w:pPr>
      <w:r w:rsidDel="00000000" w:rsidR="00000000" w:rsidRPr="00000000">
        <w:rPr>
          <w:rtl w:val="0"/>
        </w:rPr>
        <w:t xml:space="preserve">NHS England. “Culture Review of Ambulance Trusts.” </w:t>
      </w:r>
      <w:r w:rsidDel="00000000" w:rsidR="00000000" w:rsidRPr="00000000">
        <w:rPr>
          <w:i w:val="1"/>
          <w:iCs w:val="1"/>
          <w:rtl w:val="0"/>
        </w:rPr>
        <w:t xml:space="preserve">Www.england.nhs.uk</w:t>
      </w:r>
      <w:r w:rsidDel="00000000" w:rsidR="00000000" w:rsidRPr="00000000">
        <w:rPr>
          <w:rtl w:val="0"/>
        </w:rPr>
        <w:t xml:space="preserve">, 15 Feb. 2024, www.england.nhs.uk/long-read/culture-review-of-ambulance-trusts/.</w:t>
      </w:r>
    </w:p>
    <w:p w:rsidR="00000000" w:rsidDel="00000000" w:rsidP="00000000" w:rsidRDefault="00000000" w:rsidRPr="00000000" w14:paraId="00000032">
      <w:pPr>
        <w:spacing w:line="480" w:lineRule="auto"/>
        <w:ind w:left="720"/>
        <w:rPr/>
      </w:pPr>
      <w:r w:rsidDel="00000000" w:rsidR="00000000" w:rsidRPr="00000000">
        <w:rPr>
          <w:rtl w:val="0"/>
        </w:rPr>
        <w:t xml:space="preserve">---. “Guidance for Emergency Departments: Initial Assessment.” </w:t>
      </w:r>
      <w:r w:rsidDel="00000000" w:rsidR="00000000" w:rsidRPr="00000000">
        <w:rPr>
          <w:i w:val="1"/>
          <w:iCs w:val="1"/>
          <w:rtl w:val="0"/>
        </w:rPr>
        <w:t xml:space="preserve">Www.england.nhs.uk</w:t>
      </w:r>
      <w:r w:rsidDel="00000000" w:rsidR="00000000" w:rsidRPr="00000000">
        <w:rPr>
          <w:rtl w:val="0"/>
        </w:rPr>
        <w:t xml:space="preserve">, 2022, www.england.nhs.uk/guidance-for-emergency-departments-initial-assessment/.</w:t>
      </w:r>
    </w:p>
    <w:p w:rsidR="00000000" w:rsidDel="00000000" w:rsidP="00000000" w:rsidRDefault="00000000" w:rsidRPr="00000000" w14:paraId="00000033">
      <w:pPr>
        <w:spacing w:line="480" w:lineRule="auto"/>
        <w:ind w:left="720"/>
        <w:rPr/>
      </w:pPr>
      <w:r w:rsidDel="00000000" w:rsidR="00000000" w:rsidRPr="00000000">
        <w:rPr>
          <w:rtl w:val="0"/>
        </w:rPr>
        <w:t xml:space="preserve">“UK Government Web Archive.” </w:t>
      </w:r>
      <w:r w:rsidDel="00000000" w:rsidR="00000000" w:rsidRPr="00000000">
        <w:rPr>
          <w:i w:val="1"/>
          <w:iCs w:val="1"/>
          <w:rtl w:val="0"/>
        </w:rPr>
        <w:t xml:space="preserve">Nationalarchives.gov.uk</w:t>
      </w:r>
      <w:r w:rsidDel="00000000" w:rsidR="00000000" w:rsidRPr="00000000">
        <w:rPr>
          <w:rtl w:val="0"/>
        </w:rPr>
        <w:t xml:space="preserve">, 2025, webarchive.nationalarchives.gov.uk/ukgwa/20250707103655/www.longtermplan.nhs.uk/.</w:t>
      </w:r>
    </w:p>
    <w:p w:rsidR="00000000" w:rsidDel="00000000" w:rsidP="00000000" w:rsidRDefault="00000000" w:rsidRPr="00000000" w14:paraId="00000034">
      <w:pPr>
        <w:spacing w:line="480" w:lineRule="auto"/>
        <w:ind w:left="720"/>
        <w:rPr/>
      </w:pPr>
      <w:r w:rsidDel="00000000" w:rsidR="00000000" w:rsidRPr="00000000">
        <w:rPr>
          <w:rtl w:val="0"/>
        </w:rPr>
        <w:t xml:space="preserve">World Health Organization. “World Mental Health Report: Transforming Mental Health for All.” </w:t>
      </w:r>
      <w:r w:rsidDel="00000000" w:rsidR="00000000" w:rsidRPr="00000000">
        <w:rPr>
          <w:i w:val="1"/>
          <w:iCs w:val="1"/>
          <w:rtl w:val="0"/>
        </w:rPr>
        <w:t xml:space="preserve">Www.who.int</w:t>
      </w:r>
      <w:r w:rsidDel="00000000" w:rsidR="00000000" w:rsidRPr="00000000">
        <w:rPr>
          <w:rtl w:val="0"/>
        </w:rPr>
        <w:t xml:space="preserve">, World Health Organization, 2022, www.who.int/publications/i/item/9789240049338.</w:t>
      </w:r>
    </w:p>
    <w:p w:rsidR="00000000" w:rsidDel="00000000" w:rsidP="00000000" w:rsidRDefault="00000000" w:rsidRPr="00000000" w14:paraId="00000035">
      <w:pPr>
        <w:jc w:val="left"/>
        <w:rPr/>
      </w:pPr>
      <w:r w:rsidDel="00000000" w:rsidR="00000000" w:rsidRPr="00000000">
        <w:rPr>
          <w:rtl w:val="0"/>
        </w:rPr>
      </w:r>
    </w:p>
    <w:sectPr>
      <w:pgSz w:h="16834" w:w="11909" w:orient="portrait"/>
      <w:pgMar w:bottom="720.0000000000001" w:top="720.0000000000001" w:left="720.0000000000001" w:right="720.0000000000001"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png"/><Relationship Id="rId9" Type="http://schemas.openxmlformats.org/officeDocument/2006/relationships/image" Target="media/image4.jpg"/><Relationship Id="rId5" Type="http://schemas.openxmlformats.org/officeDocument/2006/relationships/styles" Target="styles.xml"/><Relationship Id="rId6" Type="http://schemas.openxmlformats.org/officeDocument/2006/relationships/image" Target="media/image8.png"/><Relationship Id="rId7" Type="http://schemas.openxmlformats.org/officeDocument/2006/relationships/image" Target="media/image2.pn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