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4504ED" w14:textId="77777777" w:rsidR="00743321" w:rsidRDefault="00743321" w:rsidP="00743321">
      <w:pPr>
        <w:spacing w:line="278" w:lineRule="auto"/>
        <w:jc w:val="center"/>
        <w:rPr>
          <w:lang w:val="en-US"/>
        </w:rPr>
      </w:pPr>
    </w:p>
    <w:p w14:paraId="27DAC7F9" w14:textId="77777777" w:rsidR="00743321" w:rsidRDefault="00743321" w:rsidP="00743321">
      <w:pPr>
        <w:spacing w:line="278" w:lineRule="auto"/>
        <w:jc w:val="center"/>
        <w:rPr>
          <w:lang w:val="en-US"/>
        </w:rPr>
      </w:pPr>
    </w:p>
    <w:p w14:paraId="0F366710" w14:textId="77777777" w:rsidR="00743321" w:rsidRDefault="00743321" w:rsidP="00743321">
      <w:pPr>
        <w:spacing w:line="278" w:lineRule="auto"/>
        <w:jc w:val="center"/>
        <w:rPr>
          <w:lang w:val="en-US"/>
        </w:rPr>
      </w:pPr>
      <w:r>
        <w:rPr>
          <w:noProof/>
          <w:lang w:eastAsia="en-IN"/>
        </w:rPr>
        <w:drawing>
          <wp:inline distT="0" distB="0" distL="0" distR="0" wp14:anchorId="70406137" wp14:editId="70DE64ED">
            <wp:extent cx="4008120" cy="2226733"/>
            <wp:effectExtent l="19050" t="0" r="0" b="0"/>
            <wp:docPr id="152" name="Picture 152" descr="university-of-wales-trinity-saint-david-logo-vector | ESRC Wales Doctoral  Training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2" descr="university-of-wales-trinity-saint-david-logo-vector | ESRC Wales Doctoral  Training Partnership"/>
                    <pic:cNvPicPr>
                      <a:picLocks noChangeAspect="1" noChangeArrowheads="1"/>
                    </pic:cNvPicPr>
                  </pic:nvPicPr>
                  <pic:blipFill>
                    <a:blip r:embed="rId8"/>
                    <a:srcRect/>
                    <a:stretch>
                      <a:fillRect/>
                    </a:stretch>
                  </pic:blipFill>
                  <pic:spPr bwMode="auto">
                    <a:xfrm>
                      <a:off x="0" y="0"/>
                      <a:ext cx="4009155" cy="2227308"/>
                    </a:xfrm>
                    <a:prstGeom prst="rect">
                      <a:avLst/>
                    </a:prstGeom>
                    <a:noFill/>
                    <a:ln w="9525">
                      <a:noFill/>
                      <a:miter lim="800000"/>
                      <a:headEnd/>
                      <a:tailEnd/>
                    </a:ln>
                  </pic:spPr>
                </pic:pic>
              </a:graphicData>
            </a:graphic>
          </wp:inline>
        </w:drawing>
      </w:r>
    </w:p>
    <w:p w14:paraId="351C8EDB" w14:textId="77777777" w:rsidR="00C1102D" w:rsidRPr="00C1102D" w:rsidRDefault="00C1102D" w:rsidP="00C1102D">
      <w:pPr>
        <w:spacing w:line="278" w:lineRule="auto"/>
        <w:jc w:val="center"/>
        <w:rPr>
          <w:b/>
          <w:bCs/>
          <w:lang w:val="en-US"/>
        </w:rPr>
      </w:pPr>
      <w:r w:rsidRPr="00C1102D">
        <w:rPr>
          <w:b/>
          <w:bCs/>
          <w:lang w:val="en-US"/>
        </w:rPr>
        <w:t>Master of Business Administration (MBA)</w:t>
      </w:r>
    </w:p>
    <w:p w14:paraId="23A12A52" w14:textId="77777777" w:rsidR="00C1102D" w:rsidRPr="00C1102D" w:rsidRDefault="00C1102D" w:rsidP="00C1102D">
      <w:pPr>
        <w:spacing w:line="278" w:lineRule="auto"/>
        <w:jc w:val="center"/>
        <w:rPr>
          <w:b/>
          <w:bCs/>
          <w:lang w:val="en-US"/>
        </w:rPr>
      </w:pPr>
      <w:r w:rsidRPr="00C1102D">
        <w:rPr>
          <w:b/>
          <w:bCs/>
          <w:lang w:val="en-US"/>
        </w:rPr>
        <w:t>Marketing Management (LCMB7024)</w:t>
      </w:r>
    </w:p>
    <w:p w14:paraId="78E15F8E" w14:textId="77777777" w:rsidR="00C1102D" w:rsidRPr="00C1102D" w:rsidRDefault="00C1102D" w:rsidP="00C1102D">
      <w:pPr>
        <w:spacing w:line="278" w:lineRule="auto"/>
        <w:jc w:val="center"/>
        <w:rPr>
          <w:b/>
          <w:bCs/>
          <w:lang w:val="en-US"/>
        </w:rPr>
      </w:pPr>
      <w:r w:rsidRPr="00C1102D">
        <w:rPr>
          <w:b/>
          <w:bCs/>
          <w:lang w:val="en-US"/>
        </w:rPr>
        <w:t>Assessment Component 1</w:t>
      </w:r>
    </w:p>
    <w:p w14:paraId="1AD4388F" w14:textId="77777777" w:rsidR="00564715" w:rsidRDefault="00564715" w:rsidP="00C1102D">
      <w:pPr>
        <w:spacing w:line="278" w:lineRule="auto"/>
        <w:jc w:val="center"/>
        <w:rPr>
          <w:b/>
          <w:bCs/>
          <w:lang w:val="en-US"/>
        </w:rPr>
      </w:pPr>
    </w:p>
    <w:p w14:paraId="791BCDA2" w14:textId="36B36270" w:rsidR="00C1102D" w:rsidRPr="00C1102D" w:rsidRDefault="00C1102D" w:rsidP="00C1102D">
      <w:pPr>
        <w:spacing w:line="278" w:lineRule="auto"/>
        <w:jc w:val="center"/>
        <w:rPr>
          <w:b/>
          <w:bCs/>
          <w:lang w:val="en-US"/>
        </w:rPr>
      </w:pPr>
      <w:r w:rsidRPr="00C1102D">
        <w:rPr>
          <w:b/>
          <w:bCs/>
          <w:lang w:val="en-US"/>
        </w:rPr>
        <w:t>Student Na</w:t>
      </w:r>
      <w:r w:rsidR="00564715">
        <w:rPr>
          <w:b/>
          <w:bCs/>
          <w:lang w:val="en-US"/>
        </w:rPr>
        <w:t>me: Artiben Rupeshkumar Shailar</w:t>
      </w:r>
    </w:p>
    <w:p w14:paraId="3AACB437" w14:textId="5A73F56B" w:rsidR="00C1102D" w:rsidRPr="00C1102D" w:rsidRDefault="00C1102D" w:rsidP="00C1102D">
      <w:pPr>
        <w:spacing w:line="278" w:lineRule="auto"/>
        <w:jc w:val="center"/>
        <w:rPr>
          <w:b/>
          <w:bCs/>
          <w:lang w:val="en-US"/>
        </w:rPr>
      </w:pPr>
      <w:r w:rsidRPr="00C1102D">
        <w:rPr>
          <w:b/>
          <w:bCs/>
          <w:lang w:val="en-US"/>
        </w:rPr>
        <w:t xml:space="preserve">Student ID: </w:t>
      </w:r>
      <w:r w:rsidR="00564715">
        <w:rPr>
          <w:b/>
          <w:bCs/>
          <w:lang w:val="en-US"/>
        </w:rPr>
        <w:t>2532580</w:t>
      </w:r>
    </w:p>
    <w:p w14:paraId="0E8A7F45" w14:textId="77777777" w:rsidR="00C1102D" w:rsidRPr="00C1102D" w:rsidRDefault="00C1102D" w:rsidP="00C1102D">
      <w:pPr>
        <w:spacing w:line="278" w:lineRule="auto"/>
        <w:rPr>
          <w:lang w:val="en-US"/>
        </w:rPr>
      </w:pPr>
    </w:p>
    <w:p w14:paraId="4A4ED5BA" w14:textId="1F1E9ED3" w:rsidR="00C1102D" w:rsidRPr="00564715" w:rsidRDefault="00C1102D" w:rsidP="00564715">
      <w:pPr>
        <w:spacing w:line="278" w:lineRule="auto"/>
        <w:jc w:val="center"/>
        <w:rPr>
          <w:b/>
          <w:bCs/>
          <w:lang w:val="en-US"/>
        </w:rPr>
      </w:pPr>
      <w:r w:rsidRPr="00C1102D">
        <w:rPr>
          <w:b/>
          <w:bCs/>
          <w:lang w:val="en-US"/>
        </w:rPr>
        <w:t>Lecturer</w:t>
      </w:r>
      <w:r w:rsidR="0058309D">
        <w:rPr>
          <w:b/>
          <w:bCs/>
          <w:lang w:val="en-US"/>
        </w:rPr>
        <w:t>’</w:t>
      </w:r>
      <w:r w:rsidRPr="00C1102D">
        <w:rPr>
          <w:b/>
          <w:bCs/>
          <w:lang w:val="en-US"/>
        </w:rPr>
        <w:t>s</w:t>
      </w:r>
      <w:r w:rsidR="0058309D">
        <w:rPr>
          <w:b/>
          <w:bCs/>
          <w:lang w:val="en-US"/>
        </w:rPr>
        <w:t xml:space="preserve"> name</w:t>
      </w:r>
      <w:r w:rsidRPr="00C1102D">
        <w:rPr>
          <w:b/>
          <w:bCs/>
          <w:lang w:val="en-US"/>
        </w:rPr>
        <w:t>:</w:t>
      </w:r>
      <w:r w:rsidR="00564715">
        <w:rPr>
          <w:b/>
          <w:bCs/>
          <w:lang w:val="en-US"/>
        </w:rPr>
        <w:t xml:space="preserve"> </w:t>
      </w:r>
      <w:r w:rsidRPr="00C1102D">
        <w:rPr>
          <w:lang w:val="en-US"/>
        </w:rPr>
        <w:t>Laila Maazouz</w:t>
      </w:r>
      <w:r w:rsidRPr="00C1102D">
        <w:rPr>
          <w:lang w:val="en-US"/>
        </w:rPr>
        <w:br/>
      </w:r>
    </w:p>
    <w:p w14:paraId="4D6A201A" w14:textId="14F283B5" w:rsidR="00DA6A8E" w:rsidRDefault="00DA6A8E" w:rsidP="00743321">
      <w:pPr>
        <w:spacing w:line="278" w:lineRule="auto"/>
        <w:jc w:val="center"/>
        <w:rPr>
          <w:rFonts w:eastAsiaTheme="majorEastAsia" w:cstheme="majorBidi"/>
          <w:b/>
          <w:szCs w:val="40"/>
          <w:u w:val="single"/>
          <w:lang w:val="en-US"/>
        </w:rPr>
      </w:pPr>
      <w:r>
        <w:rPr>
          <w:lang w:val="en-US"/>
        </w:rPr>
        <w:br w:type="page"/>
      </w:r>
    </w:p>
    <w:sdt>
      <w:sdtPr>
        <w:rPr>
          <w:rFonts w:ascii="Times New Roman" w:eastAsiaTheme="minorHAnsi" w:hAnsi="Times New Roman" w:cstheme="minorBidi"/>
          <w:b w:val="0"/>
          <w:bCs w:val="0"/>
          <w:color w:val="000000" w:themeColor="text1"/>
          <w:kern w:val="2"/>
          <w:sz w:val="24"/>
          <w:szCs w:val="24"/>
          <w:lang w:val="en-IN"/>
        </w:rPr>
        <w:id w:val="40110158"/>
        <w:docPartObj>
          <w:docPartGallery w:val="Table of Contents"/>
          <w:docPartUnique/>
        </w:docPartObj>
      </w:sdtPr>
      <w:sdtContent>
        <w:p w14:paraId="7B5E75FC" w14:textId="77777777" w:rsidR="00BD5F42" w:rsidRDefault="00BD5F42">
          <w:pPr>
            <w:pStyle w:val="TOCHeading"/>
          </w:pPr>
          <w:r>
            <w:t>Contents</w:t>
          </w:r>
        </w:p>
        <w:p w14:paraId="71E13E01" w14:textId="77777777" w:rsidR="00736A58" w:rsidRDefault="00BD5F42">
          <w:pPr>
            <w:pStyle w:val="TOC1"/>
            <w:tabs>
              <w:tab w:val="right" w:leader="dot" w:pos="9016"/>
            </w:tabs>
            <w:rPr>
              <w:rFonts w:asciiTheme="minorHAnsi" w:eastAsiaTheme="minorEastAsia" w:hAnsiTheme="minorHAnsi"/>
              <w:noProof/>
              <w:color w:val="auto"/>
              <w:kern w:val="0"/>
              <w:sz w:val="22"/>
              <w:szCs w:val="22"/>
              <w:lang w:eastAsia="en-IN"/>
            </w:rPr>
          </w:pPr>
          <w:r>
            <w:fldChar w:fldCharType="begin"/>
          </w:r>
          <w:r>
            <w:instrText xml:space="preserve"> TOC \o "1-3" \h \z \u </w:instrText>
          </w:r>
          <w:r>
            <w:fldChar w:fldCharType="separate"/>
          </w:r>
          <w:hyperlink w:anchor="_Toc225430238" w:history="1">
            <w:r w:rsidR="00736A58" w:rsidRPr="0073477B">
              <w:rPr>
                <w:rStyle w:val="Hyperlink"/>
                <w:noProof/>
                <w:lang w:val="en-US"/>
              </w:rPr>
              <w:t>1. Intr</w:t>
            </w:r>
            <w:r w:rsidR="00736A58" w:rsidRPr="0073477B">
              <w:rPr>
                <w:rStyle w:val="Hyperlink"/>
                <w:noProof/>
                <w:lang w:val="en-US"/>
              </w:rPr>
              <w:t>o</w:t>
            </w:r>
            <w:r w:rsidR="00736A58" w:rsidRPr="0073477B">
              <w:rPr>
                <w:rStyle w:val="Hyperlink"/>
                <w:noProof/>
                <w:lang w:val="en-US"/>
              </w:rPr>
              <w:t>duction</w:t>
            </w:r>
            <w:r w:rsidR="00736A58">
              <w:rPr>
                <w:noProof/>
                <w:webHidden/>
              </w:rPr>
              <w:tab/>
            </w:r>
            <w:r w:rsidR="00736A58">
              <w:rPr>
                <w:noProof/>
                <w:webHidden/>
              </w:rPr>
              <w:fldChar w:fldCharType="begin"/>
            </w:r>
            <w:r w:rsidR="00736A58">
              <w:rPr>
                <w:noProof/>
                <w:webHidden/>
              </w:rPr>
              <w:instrText xml:space="preserve"> PAGEREF _Toc225430238 \h </w:instrText>
            </w:r>
            <w:r w:rsidR="00736A58">
              <w:rPr>
                <w:noProof/>
                <w:webHidden/>
              </w:rPr>
            </w:r>
            <w:r w:rsidR="00736A58">
              <w:rPr>
                <w:noProof/>
                <w:webHidden/>
              </w:rPr>
              <w:fldChar w:fldCharType="separate"/>
            </w:r>
            <w:r w:rsidR="00736A58">
              <w:rPr>
                <w:noProof/>
                <w:webHidden/>
              </w:rPr>
              <w:t>3</w:t>
            </w:r>
            <w:r w:rsidR="00736A58">
              <w:rPr>
                <w:noProof/>
                <w:webHidden/>
              </w:rPr>
              <w:fldChar w:fldCharType="end"/>
            </w:r>
          </w:hyperlink>
        </w:p>
        <w:p w14:paraId="69149722" w14:textId="7B88CA54" w:rsidR="00736A58" w:rsidRDefault="00736A58">
          <w:pPr>
            <w:pStyle w:val="TOC2"/>
            <w:tabs>
              <w:tab w:val="right" w:leader="dot" w:pos="9016"/>
            </w:tabs>
            <w:rPr>
              <w:rFonts w:asciiTheme="minorHAnsi" w:eastAsiaTheme="minorEastAsia" w:hAnsiTheme="minorHAnsi"/>
              <w:noProof/>
              <w:color w:val="auto"/>
              <w:kern w:val="0"/>
              <w:sz w:val="22"/>
              <w:szCs w:val="22"/>
              <w:lang w:eastAsia="en-IN"/>
            </w:rPr>
          </w:pPr>
          <w:hyperlink w:anchor="_Toc225430239" w:history="1">
            <w:r w:rsidRPr="0073477B">
              <w:rPr>
                <w:rStyle w:val="Hyperlink"/>
                <w:noProof/>
                <w:lang w:val="en-US"/>
              </w:rPr>
              <w:t xml:space="preserve">1.1 </w:t>
            </w:r>
            <w:r w:rsidR="009A778F">
              <w:rPr>
                <w:rStyle w:val="Hyperlink"/>
                <w:noProof/>
                <w:lang w:val="en-US"/>
              </w:rPr>
              <w:t>Macro Environment In M</w:t>
            </w:r>
            <w:r w:rsidR="009A778F">
              <w:rPr>
                <w:rStyle w:val="Hyperlink"/>
                <w:noProof/>
                <w:lang w:val="en-US"/>
              </w:rPr>
              <w:t>a</w:t>
            </w:r>
            <w:r w:rsidR="009A778F">
              <w:rPr>
                <w:rStyle w:val="Hyperlink"/>
                <w:noProof/>
                <w:lang w:val="en-US"/>
              </w:rPr>
              <w:t>rketing Str</w:t>
            </w:r>
            <w:r w:rsidR="0058309D">
              <w:rPr>
                <w:rStyle w:val="Hyperlink"/>
                <w:noProof/>
                <w:lang w:val="en-US"/>
              </w:rPr>
              <w:t>a</w:t>
            </w:r>
            <w:r w:rsidR="009A778F">
              <w:rPr>
                <w:rStyle w:val="Hyperlink"/>
                <w:noProof/>
                <w:lang w:val="en-US"/>
              </w:rPr>
              <w:t xml:space="preserve">tegy and </w:t>
            </w:r>
            <w:r w:rsidRPr="0073477B">
              <w:rPr>
                <w:rStyle w:val="Hyperlink"/>
                <w:noProof/>
                <w:lang w:val="en-US"/>
              </w:rPr>
              <w:t>Industry Context</w:t>
            </w:r>
            <w:r>
              <w:rPr>
                <w:noProof/>
                <w:webHidden/>
              </w:rPr>
              <w:tab/>
            </w:r>
            <w:r>
              <w:rPr>
                <w:noProof/>
                <w:webHidden/>
              </w:rPr>
              <w:fldChar w:fldCharType="begin"/>
            </w:r>
            <w:r>
              <w:rPr>
                <w:noProof/>
                <w:webHidden/>
              </w:rPr>
              <w:instrText xml:space="preserve"> PAGEREF _Toc225430239 \h </w:instrText>
            </w:r>
            <w:r>
              <w:rPr>
                <w:noProof/>
                <w:webHidden/>
              </w:rPr>
            </w:r>
            <w:r>
              <w:rPr>
                <w:noProof/>
                <w:webHidden/>
              </w:rPr>
              <w:fldChar w:fldCharType="separate"/>
            </w:r>
            <w:r>
              <w:rPr>
                <w:noProof/>
                <w:webHidden/>
              </w:rPr>
              <w:t>3</w:t>
            </w:r>
            <w:r>
              <w:rPr>
                <w:noProof/>
                <w:webHidden/>
              </w:rPr>
              <w:fldChar w:fldCharType="end"/>
            </w:r>
          </w:hyperlink>
        </w:p>
        <w:p w14:paraId="55F6ED69" w14:textId="77777777" w:rsidR="00736A58" w:rsidRDefault="00736A58">
          <w:pPr>
            <w:pStyle w:val="TOC2"/>
            <w:tabs>
              <w:tab w:val="right" w:leader="dot" w:pos="9016"/>
            </w:tabs>
            <w:rPr>
              <w:rFonts w:asciiTheme="minorHAnsi" w:eastAsiaTheme="minorEastAsia" w:hAnsiTheme="minorHAnsi"/>
              <w:noProof/>
              <w:color w:val="auto"/>
              <w:kern w:val="0"/>
              <w:sz w:val="22"/>
              <w:szCs w:val="22"/>
              <w:lang w:eastAsia="en-IN"/>
            </w:rPr>
          </w:pPr>
          <w:hyperlink w:anchor="_Toc225430240" w:history="1">
            <w:r w:rsidRPr="0073477B">
              <w:rPr>
                <w:rStyle w:val="Hyperlink"/>
                <w:noProof/>
                <w:lang w:val="en-US"/>
              </w:rPr>
              <w:t>1.2 Aim and Objectives</w:t>
            </w:r>
            <w:r>
              <w:rPr>
                <w:noProof/>
                <w:webHidden/>
              </w:rPr>
              <w:tab/>
            </w:r>
            <w:r>
              <w:rPr>
                <w:noProof/>
                <w:webHidden/>
              </w:rPr>
              <w:fldChar w:fldCharType="begin"/>
            </w:r>
            <w:r>
              <w:rPr>
                <w:noProof/>
                <w:webHidden/>
              </w:rPr>
              <w:instrText xml:space="preserve"> PAGEREF _Toc225430240 \h </w:instrText>
            </w:r>
            <w:r>
              <w:rPr>
                <w:noProof/>
                <w:webHidden/>
              </w:rPr>
            </w:r>
            <w:r>
              <w:rPr>
                <w:noProof/>
                <w:webHidden/>
              </w:rPr>
              <w:fldChar w:fldCharType="separate"/>
            </w:r>
            <w:r>
              <w:rPr>
                <w:noProof/>
                <w:webHidden/>
              </w:rPr>
              <w:t>3</w:t>
            </w:r>
            <w:r>
              <w:rPr>
                <w:noProof/>
                <w:webHidden/>
              </w:rPr>
              <w:fldChar w:fldCharType="end"/>
            </w:r>
          </w:hyperlink>
        </w:p>
        <w:p w14:paraId="7CFEAADC" w14:textId="77777777" w:rsidR="00736A58" w:rsidRDefault="00736A58">
          <w:pPr>
            <w:pStyle w:val="TOC2"/>
            <w:tabs>
              <w:tab w:val="right" w:leader="dot" w:pos="9016"/>
            </w:tabs>
            <w:rPr>
              <w:rFonts w:asciiTheme="minorHAnsi" w:eastAsiaTheme="minorEastAsia" w:hAnsiTheme="minorHAnsi"/>
              <w:noProof/>
              <w:color w:val="auto"/>
              <w:kern w:val="0"/>
              <w:sz w:val="22"/>
              <w:szCs w:val="22"/>
              <w:lang w:eastAsia="en-IN"/>
            </w:rPr>
          </w:pPr>
          <w:hyperlink w:anchor="_Toc225430241" w:history="1">
            <w:r w:rsidRPr="0073477B">
              <w:rPr>
                <w:rStyle w:val="Hyperlink"/>
                <w:noProof/>
                <w:lang w:val="en-US"/>
              </w:rPr>
              <w:t>1.3 Structure of the Report</w:t>
            </w:r>
            <w:r>
              <w:rPr>
                <w:noProof/>
                <w:webHidden/>
              </w:rPr>
              <w:tab/>
            </w:r>
            <w:r>
              <w:rPr>
                <w:noProof/>
                <w:webHidden/>
              </w:rPr>
              <w:fldChar w:fldCharType="begin"/>
            </w:r>
            <w:r>
              <w:rPr>
                <w:noProof/>
                <w:webHidden/>
              </w:rPr>
              <w:instrText xml:space="preserve"> PAGEREF _Toc225430241 \h </w:instrText>
            </w:r>
            <w:r>
              <w:rPr>
                <w:noProof/>
                <w:webHidden/>
              </w:rPr>
            </w:r>
            <w:r>
              <w:rPr>
                <w:noProof/>
                <w:webHidden/>
              </w:rPr>
              <w:fldChar w:fldCharType="separate"/>
            </w:r>
            <w:r>
              <w:rPr>
                <w:noProof/>
                <w:webHidden/>
              </w:rPr>
              <w:t>3</w:t>
            </w:r>
            <w:r>
              <w:rPr>
                <w:noProof/>
                <w:webHidden/>
              </w:rPr>
              <w:fldChar w:fldCharType="end"/>
            </w:r>
          </w:hyperlink>
        </w:p>
        <w:p w14:paraId="50EDB255" w14:textId="77777777" w:rsidR="00736A58" w:rsidRDefault="00736A58">
          <w:pPr>
            <w:pStyle w:val="TOC1"/>
            <w:tabs>
              <w:tab w:val="right" w:leader="dot" w:pos="9016"/>
            </w:tabs>
            <w:rPr>
              <w:rFonts w:asciiTheme="minorHAnsi" w:eastAsiaTheme="minorEastAsia" w:hAnsiTheme="minorHAnsi"/>
              <w:noProof/>
              <w:color w:val="auto"/>
              <w:kern w:val="0"/>
              <w:sz w:val="22"/>
              <w:szCs w:val="22"/>
              <w:lang w:eastAsia="en-IN"/>
            </w:rPr>
          </w:pPr>
          <w:hyperlink w:anchor="_Toc225430242" w:history="1">
            <w:r w:rsidRPr="0073477B">
              <w:rPr>
                <w:rStyle w:val="Hyperlink"/>
                <w:noProof/>
                <w:lang w:val="en-US"/>
              </w:rPr>
              <w:t>2. Industry and Company Context</w:t>
            </w:r>
            <w:r>
              <w:rPr>
                <w:noProof/>
                <w:webHidden/>
              </w:rPr>
              <w:tab/>
            </w:r>
            <w:r>
              <w:rPr>
                <w:noProof/>
                <w:webHidden/>
              </w:rPr>
              <w:fldChar w:fldCharType="begin"/>
            </w:r>
            <w:r>
              <w:rPr>
                <w:noProof/>
                <w:webHidden/>
              </w:rPr>
              <w:instrText xml:space="preserve"> PAGEREF _Toc225430242 \h </w:instrText>
            </w:r>
            <w:r>
              <w:rPr>
                <w:noProof/>
                <w:webHidden/>
              </w:rPr>
            </w:r>
            <w:r>
              <w:rPr>
                <w:noProof/>
                <w:webHidden/>
              </w:rPr>
              <w:fldChar w:fldCharType="separate"/>
            </w:r>
            <w:r>
              <w:rPr>
                <w:noProof/>
                <w:webHidden/>
              </w:rPr>
              <w:t>3</w:t>
            </w:r>
            <w:r>
              <w:rPr>
                <w:noProof/>
                <w:webHidden/>
              </w:rPr>
              <w:fldChar w:fldCharType="end"/>
            </w:r>
          </w:hyperlink>
        </w:p>
        <w:p w14:paraId="49DF3CD2" w14:textId="77777777" w:rsidR="00736A58" w:rsidRDefault="00736A58">
          <w:pPr>
            <w:pStyle w:val="TOC2"/>
            <w:tabs>
              <w:tab w:val="right" w:leader="dot" w:pos="9016"/>
            </w:tabs>
            <w:rPr>
              <w:rFonts w:asciiTheme="minorHAnsi" w:eastAsiaTheme="minorEastAsia" w:hAnsiTheme="minorHAnsi"/>
              <w:noProof/>
              <w:color w:val="auto"/>
              <w:kern w:val="0"/>
              <w:sz w:val="22"/>
              <w:szCs w:val="22"/>
              <w:lang w:eastAsia="en-IN"/>
            </w:rPr>
          </w:pPr>
          <w:hyperlink w:anchor="_Toc225430243" w:history="1">
            <w:r w:rsidRPr="0073477B">
              <w:rPr>
                <w:rStyle w:val="Hyperlink"/>
                <w:noProof/>
                <w:lang w:val="en-US"/>
              </w:rPr>
              <w:t>2.1 Streaming Industry Overview</w:t>
            </w:r>
            <w:r>
              <w:rPr>
                <w:noProof/>
                <w:webHidden/>
              </w:rPr>
              <w:tab/>
            </w:r>
            <w:r>
              <w:rPr>
                <w:noProof/>
                <w:webHidden/>
              </w:rPr>
              <w:fldChar w:fldCharType="begin"/>
            </w:r>
            <w:r>
              <w:rPr>
                <w:noProof/>
                <w:webHidden/>
              </w:rPr>
              <w:instrText xml:space="preserve"> PAGEREF _Toc225430243 \h </w:instrText>
            </w:r>
            <w:r>
              <w:rPr>
                <w:noProof/>
                <w:webHidden/>
              </w:rPr>
            </w:r>
            <w:r>
              <w:rPr>
                <w:noProof/>
                <w:webHidden/>
              </w:rPr>
              <w:fldChar w:fldCharType="separate"/>
            </w:r>
            <w:r>
              <w:rPr>
                <w:noProof/>
                <w:webHidden/>
              </w:rPr>
              <w:t>3</w:t>
            </w:r>
            <w:r>
              <w:rPr>
                <w:noProof/>
                <w:webHidden/>
              </w:rPr>
              <w:fldChar w:fldCharType="end"/>
            </w:r>
          </w:hyperlink>
        </w:p>
        <w:p w14:paraId="142D2B3E" w14:textId="77777777" w:rsidR="00736A58" w:rsidRDefault="00736A58">
          <w:pPr>
            <w:pStyle w:val="TOC2"/>
            <w:tabs>
              <w:tab w:val="right" w:leader="dot" w:pos="9016"/>
            </w:tabs>
            <w:rPr>
              <w:rFonts w:asciiTheme="minorHAnsi" w:eastAsiaTheme="minorEastAsia" w:hAnsiTheme="minorHAnsi"/>
              <w:noProof/>
              <w:color w:val="auto"/>
              <w:kern w:val="0"/>
              <w:sz w:val="22"/>
              <w:szCs w:val="22"/>
              <w:lang w:eastAsia="en-IN"/>
            </w:rPr>
          </w:pPr>
          <w:hyperlink w:anchor="_Toc225430244" w:history="1">
            <w:r w:rsidRPr="0073477B">
              <w:rPr>
                <w:rStyle w:val="Hyperlink"/>
                <w:noProof/>
                <w:lang w:val="en-US"/>
              </w:rPr>
              <w:t>2.2 Netflix as Pioneer</w:t>
            </w:r>
            <w:r>
              <w:rPr>
                <w:noProof/>
                <w:webHidden/>
              </w:rPr>
              <w:tab/>
            </w:r>
            <w:r>
              <w:rPr>
                <w:noProof/>
                <w:webHidden/>
              </w:rPr>
              <w:fldChar w:fldCharType="begin"/>
            </w:r>
            <w:r>
              <w:rPr>
                <w:noProof/>
                <w:webHidden/>
              </w:rPr>
              <w:instrText xml:space="preserve"> PAGEREF _Toc225430244 \h </w:instrText>
            </w:r>
            <w:r>
              <w:rPr>
                <w:noProof/>
                <w:webHidden/>
              </w:rPr>
            </w:r>
            <w:r>
              <w:rPr>
                <w:noProof/>
                <w:webHidden/>
              </w:rPr>
              <w:fldChar w:fldCharType="separate"/>
            </w:r>
            <w:r>
              <w:rPr>
                <w:noProof/>
                <w:webHidden/>
              </w:rPr>
              <w:t>4</w:t>
            </w:r>
            <w:r>
              <w:rPr>
                <w:noProof/>
                <w:webHidden/>
              </w:rPr>
              <w:fldChar w:fldCharType="end"/>
            </w:r>
          </w:hyperlink>
        </w:p>
        <w:p w14:paraId="23E0B308" w14:textId="77777777" w:rsidR="00736A58" w:rsidRDefault="00736A58">
          <w:pPr>
            <w:pStyle w:val="TOC2"/>
            <w:tabs>
              <w:tab w:val="right" w:leader="dot" w:pos="9016"/>
            </w:tabs>
            <w:rPr>
              <w:rFonts w:asciiTheme="minorHAnsi" w:eastAsiaTheme="minorEastAsia" w:hAnsiTheme="minorHAnsi"/>
              <w:noProof/>
              <w:color w:val="auto"/>
              <w:kern w:val="0"/>
              <w:sz w:val="22"/>
              <w:szCs w:val="22"/>
              <w:lang w:eastAsia="en-IN"/>
            </w:rPr>
          </w:pPr>
          <w:hyperlink w:anchor="_Toc225430245" w:history="1">
            <w:r w:rsidRPr="0073477B">
              <w:rPr>
                <w:rStyle w:val="Hyperlink"/>
                <w:noProof/>
                <w:lang w:val="en-US"/>
              </w:rPr>
              <w:t>2.3 Disney+ as Follower</w:t>
            </w:r>
            <w:r>
              <w:rPr>
                <w:noProof/>
                <w:webHidden/>
              </w:rPr>
              <w:tab/>
            </w:r>
            <w:r>
              <w:rPr>
                <w:noProof/>
                <w:webHidden/>
              </w:rPr>
              <w:fldChar w:fldCharType="begin"/>
            </w:r>
            <w:r>
              <w:rPr>
                <w:noProof/>
                <w:webHidden/>
              </w:rPr>
              <w:instrText xml:space="preserve"> PAGEREF _Toc225430245 \h </w:instrText>
            </w:r>
            <w:r>
              <w:rPr>
                <w:noProof/>
                <w:webHidden/>
              </w:rPr>
            </w:r>
            <w:r>
              <w:rPr>
                <w:noProof/>
                <w:webHidden/>
              </w:rPr>
              <w:fldChar w:fldCharType="separate"/>
            </w:r>
            <w:r>
              <w:rPr>
                <w:noProof/>
                <w:webHidden/>
              </w:rPr>
              <w:t>4</w:t>
            </w:r>
            <w:r>
              <w:rPr>
                <w:noProof/>
                <w:webHidden/>
              </w:rPr>
              <w:fldChar w:fldCharType="end"/>
            </w:r>
          </w:hyperlink>
        </w:p>
        <w:p w14:paraId="7E40F4A6" w14:textId="77777777" w:rsidR="00736A58" w:rsidRDefault="00736A58">
          <w:pPr>
            <w:pStyle w:val="TOC1"/>
            <w:tabs>
              <w:tab w:val="right" w:leader="dot" w:pos="9016"/>
            </w:tabs>
            <w:rPr>
              <w:rFonts w:asciiTheme="minorHAnsi" w:eastAsiaTheme="minorEastAsia" w:hAnsiTheme="minorHAnsi"/>
              <w:noProof/>
              <w:color w:val="auto"/>
              <w:kern w:val="0"/>
              <w:sz w:val="22"/>
              <w:szCs w:val="22"/>
              <w:lang w:eastAsia="en-IN"/>
            </w:rPr>
          </w:pPr>
          <w:hyperlink w:anchor="_Toc225430246" w:history="1">
            <w:r w:rsidRPr="0073477B">
              <w:rPr>
                <w:rStyle w:val="Hyperlink"/>
                <w:noProof/>
                <w:lang w:val="en-US"/>
              </w:rPr>
              <w:t>3. Task 1: Macro-Environmental Analysis</w:t>
            </w:r>
            <w:r>
              <w:rPr>
                <w:noProof/>
                <w:webHidden/>
              </w:rPr>
              <w:tab/>
            </w:r>
            <w:r>
              <w:rPr>
                <w:noProof/>
                <w:webHidden/>
              </w:rPr>
              <w:fldChar w:fldCharType="begin"/>
            </w:r>
            <w:r>
              <w:rPr>
                <w:noProof/>
                <w:webHidden/>
              </w:rPr>
              <w:instrText xml:space="preserve"> PAGEREF _Toc225430246 \h </w:instrText>
            </w:r>
            <w:r>
              <w:rPr>
                <w:noProof/>
                <w:webHidden/>
              </w:rPr>
            </w:r>
            <w:r>
              <w:rPr>
                <w:noProof/>
                <w:webHidden/>
              </w:rPr>
              <w:fldChar w:fldCharType="separate"/>
            </w:r>
            <w:r>
              <w:rPr>
                <w:noProof/>
                <w:webHidden/>
              </w:rPr>
              <w:t>5</w:t>
            </w:r>
            <w:r>
              <w:rPr>
                <w:noProof/>
                <w:webHidden/>
              </w:rPr>
              <w:fldChar w:fldCharType="end"/>
            </w:r>
          </w:hyperlink>
        </w:p>
        <w:p w14:paraId="1CF66DBB" w14:textId="77777777" w:rsidR="00736A58" w:rsidRDefault="00736A58">
          <w:pPr>
            <w:pStyle w:val="TOC2"/>
            <w:tabs>
              <w:tab w:val="right" w:leader="dot" w:pos="9016"/>
            </w:tabs>
            <w:rPr>
              <w:rFonts w:asciiTheme="minorHAnsi" w:eastAsiaTheme="minorEastAsia" w:hAnsiTheme="minorHAnsi"/>
              <w:noProof/>
              <w:color w:val="auto"/>
              <w:kern w:val="0"/>
              <w:sz w:val="22"/>
              <w:szCs w:val="22"/>
              <w:lang w:eastAsia="en-IN"/>
            </w:rPr>
          </w:pPr>
          <w:hyperlink w:anchor="_Toc225430247" w:history="1">
            <w:r w:rsidRPr="0073477B">
              <w:rPr>
                <w:rStyle w:val="Hyperlink"/>
                <w:noProof/>
                <w:lang w:val="en-US"/>
              </w:rPr>
              <w:t>3.1 Analytical Framework</w:t>
            </w:r>
            <w:r>
              <w:rPr>
                <w:noProof/>
                <w:webHidden/>
              </w:rPr>
              <w:tab/>
            </w:r>
            <w:r>
              <w:rPr>
                <w:noProof/>
                <w:webHidden/>
              </w:rPr>
              <w:fldChar w:fldCharType="begin"/>
            </w:r>
            <w:r>
              <w:rPr>
                <w:noProof/>
                <w:webHidden/>
              </w:rPr>
              <w:instrText xml:space="preserve"> PAGEREF _Toc225430247 \h </w:instrText>
            </w:r>
            <w:r>
              <w:rPr>
                <w:noProof/>
                <w:webHidden/>
              </w:rPr>
            </w:r>
            <w:r>
              <w:rPr>
                <w:noProof/>
                <w:webHidden/>
              </w:rPr>
              <w:fldChar w:fldCharType="separate"/>
            </w:r>
            <w:r>
              <w:rPr>
                <w:noProof/>
                <w:webHidden/>
              </w:rPr>
              <w:t>5</w:t>
            </w:r>
            <w:r>
              <w:rPr>
                <w:noProof/>
                <w:webHidden/>
              </w:rPr>
              <w:fldChar w:fldCharType="end"/>
            </w:r>
          </w:hyperlink>
        </w:p>
        <w:p w14:paraId="34DC684A" w14:textId="77777777" w:rsidR="00736A58" w:rsidRDefault="00736A58">
          <w:pPr>
            <w:pStyle w:val="TOC2"/>
            <w:tabs>
              <w:tab w:val="right" w:leader="dot" w:pos="9016"/>
            </w:tabs>
            <w:rPr>
              <w:rFonts w:asciiTheme="minorHAnsi" w:eastAsiaTheme="minorEastAsia" w:hAnsiTheme="minorHAnsi"/>
              <w:noProof/>
              <w:color w:val="auto"/>
              <w:kern w:val="0"/>
              <w:sz w:val="22"/>
              <w:szCs w:val="22"/>
              <w:lang w:eastAsia="en-IN"/>
            </w:rPr>
          </w:pPr>
          <w:hyperlink w:anchor="_Toc225430248" w:history="1">
            <w:r w:rsidRPr="0073477B">
              <w:rPr>
                <w:rStyle w:val="Hyperlink"/>
                <w:noProof/>
                <w:lang w:val="en-US"/>
              </w:rPr>
              <w:t>3.2 Technological Factors</w:t>
            </w:r>
            <w:r>
              <w:rPr>
                <w:noProof/>
                <w:webHidden/>
              </w:rPr>
              <w:tab/>
            </w:r>
            <w:r>
              <w:rPr>
                <w:noProof/>
                <w:webHidden/>
              </w:rPr>
              <w:fldChar w:fldCharType="begin"/>
            </w:r>
            <w:r>
              <w:rPr>
                <w:noProof/>
                <w:webHidden/>
              </w:rPr>
              <w:instrText xml:space="preserve"> PAGEREF _Toc225430248 \h </w:instrText>
            </w:r>
            <w:r>
              <w:rPr>
                <w:noProof/>
                <w:webHidden/>
              </w:rPr>
            </w:r>
            <w:r>
              <w:rPr>
                <w:noProof/>
                <w:webHidden/>
              </w:rPr>
              <w:fldChar w:fldCharType="separate"/>
            </w:r>
            <w:r>
              <w:rPr>
                <w:noProof/>
                <w:webHidden/>
              </w:rPr>
              <w:t>5</w:t>
            </w:r>
            <w:r>
              <w:rPr>
                <w:noProof/>
                <w:webHidden/>
              </w:rPr>
              <w:fldChar w:fldCharType="end"/>
            </w:r>
          </w:hyperlink>
        </w:p>
        <w:p w14:paraId="0699B20F" w14:textId="77777777" w:rsidR="00736A58" w:rsidRDefault="00736A58">
          <w:pPr>
            <w:pStyle w:val="TOC2"/>
            <w:tabs>
              <w:tab w:val="right" w:leader="dot" w:pos="9016"/>
            </w:tabs>
            <w:rPr>
              <w:rFonts w:asciiTheme="minorHAnsi" w:eastAsiaTheme="minorEastAsia" w:hAnsiTheme="minorHAnsi"/>
              <w:noProof/>
              <w:color w:val="auto"/>
              <w:kern w:val="0"/>
              <w:sz w:val="22"/>
              <w:szCs w:val="22"/>
              <w:lang w:eastAsia="en-IN"/>
            </w:rPr>
          </w:pPr>
          <w:hyperlink w:anchor="_Toc225430249" w:history="1">
            <w:r w:rsidRPr="0073477B">
              <w:rPr>
                <w:rStyle w:val="Hyperlink"/>
                <w:noProof/>
                <w:lang w:val="en-US"/>
              </w:rPr>
              <w:t>3.3 Economic Factors</w:t>
            </w:r>
            <w:r>
              <w:rPr>
                <w:noProof/>
                <w:webHidden/>
              </w:rPr>
              <w:tab/>
            </w:r>
            <w:r>
              <w:rPr>
                <w:noProof/>
                <w:webHidden/>
              </w:rPr>
              <w:fldChar w:fldCharType="begin"/>
            </w:r>
            <w:r>
              <w:rPr>
                <w:noProof/>
                <w:webHidden/>
              </w:rPr>
              <w:instrText xml:space="preserve"> PAGEREF _Toc225430249 \h </w:instrText>
            </w:r>
            <w:r>
              <w:rPr>
                <w:noProof/>
                <w:webHidden/>
              </w:rPr>
            </w:r>
            <w:r>
              <w:rPr>
                <w:noProof/>
                <w:webHidden/>
              </w:rPr>
              <w:fldChar w:fldCharType="separate"/>
            </w:r>
            <w:r>
              <w:rPr>
                <w:noProof/>
                <w:webHidden/>
              </w:rPr>
              <w:t>6</w:t>
            </w:r>
            <w:r>
              <w:rPr>
                <w:noProof/>
                <w:webHidden/>
              </w:rPr>
              <w:fldChar w:fldCharType="end"/>
            </w:r>
          </w:hyperlink>
        </w:p>
        <w:p w14:paraId="51508E63" w14:textId="77777777" w:rsidR="00736A58" w:rsidRDefault="00736A58">
          <w:pPr>
            <w:pStyle w:val="TOC1"/>
            <w:tabs>
              <w:tab w:val="right" w:leader="dot" w:pos="9016"/>
            </w:tabs>
            <w:rPr>
              <w:rFonts w:asciiTheme="minorHAnsi" w:eastAsiaTheme="minorEastAsia" w:hAnsiTheme="minorHAnsi"/>
              <w:noProof/>
              <w:color w:val="auto"/>
              <w:kern w:val="0"/>
              <w:sz w:val="22"/>
              <w:szCs w:val="22"/>
              <w:lang w:eastAsia="en-IN"/>
            </w:rPr>
          </w:pPr>
          <w:hyperlink w:anchor="_Toc225430250" w:history="1">
            <w:r w:rsidRPr="0073477B">
              <w:rPr>
                <w:rStyle w:val="Hyperlink"/>
                <w:noProof/>
                <w:lang w:val="en-US"/>
              </w:rPr>
              <w:t>4. Task 2: Strategic Responses and Evaluation</w:t>
            </w:r>
            <w:r>
              <w:rPr>
                <w:noProof/>
                <w:webHidden/>
              </w:rPr>
              <w:tab/>
            </w:r>
            <w:r>
              <w:rPr>
                <w:noProof/>
                <w:webHidden/>
              </w:rPr>
              <w:fldChar w:fldCharType="begin"/>
            </w:r>
            <w:r>
              <w:rPr>
                <w:noProof/>
                <w:webHidden/>
              </w:rPr>
              <w:instrText xml:space="preserve"> PAGEREF _Toc225430250 \h </w:instrText>
            </w:r>
            <w:r>
              <w:rPr>
                <w:noProof/>
                <w:webHidden/>
              </w:rPr>
            </w:r>
            <w:r>
              <w:rPr>
                <w:noProof/>
                <w:webHidden/>
              </w:rPr>
              <w:fldChar w:fldCharType="separate"/>
            </w:r>
            <w:r>
              <w:rPr>
                <w:noProof/>
                <w:webHidden/>
              </w:rPr>
              <w:t>7</w:t>
            </w:r>
            <w:r>
              <w:rPr>
                <w:noProof/>
                <w:webHidden/>
              </w:rPr>
              <w:fldChar w:fldCharType="end"/>
            </w:r>
          </w:hyperlink>
        </w:p>
        <w:p w14:paraId="1A735ADD" w14:textId="77777777" w:rsidR="00736A58" w:rsidRDefault="00736A58">
          <w:pPr>
            <w:pStyle w:val="TOC2"/>
            <w:tabs>
              <w:tab w:val="right" w:leader="dot" w:pos="9016"/>
            </w:tabs>
            <w:rPr>
              <w:rFonts w:asciiTheme="minorHAnsi" w:eastAsiaTheme="minorEastAsia" w:hAnsiTheme="minorHAnsi"/>
              <w:noProof/>
              <w:color w:val="auto"/>
              <w:kern w:val="0"/>
              <w:sz w:val="22"/>
              <w:szCs w:val="22"/>
              <w:lang w:eastAsia="en-IN"/>
            </w:rPr>
          </w:pPr>
          <w:hyperlink w:anchor="_Toc225430251" w:history="1">
            <w:r w:rsidRPr="0073477B">
              <w:rPr>
                <w:rStyle w:val="Hyperlink"/>
                <w:noProof/>
                <w:lang w:val="en-US"/>
              </w:rPr>
              <w:t>4.1 Netflix Strategic Responses</w:t>
            </w:r>
            <w:r>
              <w:rPr>
                <w:noProof/>
                <w:webHidden/>
              </w:rPr>
              <w:tab/>
            </w:r>
            <w:r>
              <w:rPr>
                <w:noProof/>
                <w:webHidden/>
              </w:rPr>
              <w:fldChar w:fldCharType="begin"/>
            </w:r>
            <w:r>
              <w:rPr>
                <w:noProof/>
                <w:webHidden/>
              </w:rPr>
              <w:instrText xml:space="preserve"> PAGEREF _Toc225430251 \h </w:instrText>
            </w:r>
            <w:r>
              <w:rPr>
                <w:noProof/>
                <w:webHidden/>
              </w:rPr>
            </w:r>
            <w:r>
              <w:rPr>
                <w:noProof/>
                <w:webHidden/>
              </w:rPr>
              <w:fldChar w:fldCharType="separate"/>
            </w:r>
            <w:r>
              <w:rPr>
                <w:noProof/>
                <w:webHidden/>
              </w:rPr>
              <w:t>7</w:t>
            </w:r>
            <w:r>
              <w:rPr>
                <w:noProof/>
                <w:webHidden/>
              </w:rPr>
              <w:fldChar w:fldCharType="end"/>
            </w:r>
          </w:hyperlink>
        </w:p>
        <w:p w14:paraId="56717D2B" w14:textId="77777777" w:rsidR="00736A58" w:rsidRDefault="00736A58">
          <w:pPr>
            <w:pStyle w:val="TOC2"/>
            <w:tabs>
              <w:tab w:val="right" w:leader="dot" w:pos="9016"/>
            </w:tabs>
            <w:rPr>
              <w:rFonts w:asciiTheme="minorHAnsi" w:eastAsiaTheme="minorEastAsia" w:hAnsiTheme="minorHAnsi"/>
              <w:noProof/>
              <w:color w:val="auto"/>
              <w:kern w:val="0"/>
              <w:sz w:val="22"/>
              <w:szCs w:val="22"/>
              <w:lang w:eastAsia="en-IN"/>
            </w:rPr>
          </w:pPr>
          <w:hyperlink w:anchor="_Toc225430252" w:history="1">
            <w:r w:rsidRPr="0073477B">
              <w:rPr>
                <w:rStyle w:val="Hyperlink"/>
                <w:noProof/>
                <w:lang w:val="en-US"/>
              </w:rPr>
              <w:t>4.2 Disney+ Strategic Responses</w:t>
            </w:r>
            <w:r>
              <w:rPr>
                <w:noProof/>
                <w:webHidden/>
              </w:rPr>
              <w:tab/>
            </w:r>
            <w:r>
              <w:rPr>
                <w:noProof/>
                <w:webHidden/>
              </w:rPr>
              <w:fldChar w:fldCharType="begin"/>
            </w:r>
            <w:r>
              <w:rPr>
                <w:noProof/>
                <w:webHidden/>
              </w:rPr>
              <w:instrText xml:space="preserve"> PAGEREF _Toc225430252 \h </w:instrText>
            </w:r>
            <w:r>
              <w:rPr>
                <w:noProof/>
                <w:webHidden/>
              </w:rPr>
            </w:r>
            <w:r>
              <w:rPr>
                <w:noProof/>
                <w:webHidden/>
              </w:rPr>
              <w:fldChar w:fldCharType="separate"/>
            </w:r>
            <w:r>
              <w:rPr>
                <w:noProof/>
                <w:webHidden/>
              </w:rPr>
              <w:t>8</w:t>
            </w:r>
            <w:r>
              <w:rPr>
                <w:noProof/>
                <w:webHidden/>
              </w:rPr>
              <w:fldChar w:fldCharType="end"/>
            </w:r>
          </w:hyperlink>
        </w:p>
        <w:p w14:paraId="5ADBACE4" w14:textId="77777777" w:rsidR="00736A58" w:rsidRDefault="00736A58">
          <w:pPr>
            <w:pStyle w:val="TOC2"/>
            <w:tabs>
              <w:tab w:val="right" w:leader="dot" w:pos="9016"/>
            </w:tabs>
            <w:rPr>
              <w:rFonts w:asciiTheme="minorHAnsi" w:eastAsiaTheme="minorEastAsia" w:hAnsiTheme="minorHAnsi"/>
              <w:noProof/>
              <w:color w:val="auto"/>
              <w:kern w:val="0"/>
              <w:sz w:val="22"/>
              <w:szCs w:val="22"/>
              <w:lang w:eastAsia="en-IN"/>
            </w:rPr>
          </w:pPr>
          <w:hyperlink w:anchor="_Toc225430253" w:history="1">
            <w:r w:rsidRPr="0073477B">
              <w:rPr>
                <w:rStyle w:val="Hyperlink"/>
                <w:noProof/>
                <w:lang w:val="en-US"/>
              </w:rPr>
              <w:t>4.3 Evaluation Using Porter’s Generic Strategies</w:t>
            </w:r>
            <w:r>
              <w:rPr>
                <w:noProof/>
                <w:webHidden/>
              </w:rPr>
              <w:tab/>
            </w:r>
            <w:r>
              <w:rPr>
                <w:noProof/>
                <w:webHidden/>
              </w:rPr>
              <w:fldChar w:fldCharType="begin"/>
            </w:r>
            <w:r>
              <w:rPr>
                <w:noProof/>
                <w:webHidden/>
              </w:rPr>
              <w:instrText xml:space="preserve"> PAGEREF _Toc225430253 \h </w:instrText>
            </w:r>
            <w:r>
              <w:rPr>
                <w:noProof/>
                <w:webHidden/>
              </w:rPr>
            </w:r>
            <w:r>
              <w:rPr>
                <w:noProof/>
                <w:webHidden/>
              </w:rPr>
              <w:fldChar w:fldCharType="separate"/>
            </w:r>
            <w:r>
              <w:rPr>
                <w:noProof/>
                <w:webHidden/>
              </w:rPr>
              <w:t>9</w:t>
            </w:r>
            <w:r>
              <w:rPr>
                <w:noProof/>
                <w:webHidden/>
              </w:rPr>
              <w:fldChar w:fldCharType="end"/>
            </w:r>
          </w:hyperlink>
        </w:p>
        <w:p w14:paraId="3884919A" w14:textId="77777777" w:rsidR="00736A58" w:rsidRDefault="00736A58">
          <w:pPr>
            <w:pStyle w:val="TOC2"/>
            <w:tabs>
              <w:tab w:val="right" w:leader="dot" w:pos="9016"/>
            </w:tabs>
            <w:rPr>
              <w:rFonts w:asciiTheme="minorHAnsi" w:eastAsiaTheme="minorEastAsia" w:hAnsiTheme="minorHAnsi"/>
              <w:noProof/>
              <w:color w:val="auto"/>
              <w:kern w:val="0"/>
              <w:sz w:val="22"/>
              <w:szCs w:val="22"/>
              <w:lang w:eastAsia="en-IN"/>
            </w:rPr>
          </w:pPr>
          <w:hyperlink w:anchor="_Toc225430254" w:history="1">
            <w:r w:rsidRPr="0073477B">
              <w:rPr>
                <w:rStyle w:val="Hyperlink"/>
                <w:noProof/>
                <w:lang w:val="en-US"/>
              </w:rPr>
              <w:t>4.4 Evaluation Using Ansoff Matrix</w:t>
            </w:r>
            <w:r>
              <w:rPr>
                <w:noProof/>
                <w:webHidden/>
              </w:rPr>
              <w:tab/>
            </w:r>
            <w:r>
              <w:rPr>
                <w:noProof/>
                <w:webHidden/>
              </w:rPr>
              <w:fldChar w:fldCharType="begin"/>
            </w:r>
            <w:r>
              <w:rPr>
                <w:noProof/>
                <w:webHidden/>
              </w:rPr>
              <w:instrText xml:space="preserve"> PAGEREF _Toc225430254 \h </w:instrText>
            </w:r>
            <w:r>
              <w:rPr>
                <w:noProof/>
                <w:webHidden/>
              </w:rPr>
            </w:r>
            <w:r>
              <w:rPr>
                <w:noProof/>
                <w:webHidden/>
              </w:rPr>
              <w:fldChar w:fldCharType="separate"/>
            </w:r>
            <w:r>
              <w:rPr>
                <w:noProof/>
                <w:webHidden/>
              </w:rPr>
              <w:t>10</w:t>
            </w:r>
            <w:r>
              <w:rPr>
                <w:noProof/>
                <w:webHidden/>
              </w:rPr>
              <w:fldChar w:fldCharType="end"/>
            </w:r>
          </w:hyperlink>
        </w:p>
        <w:p w14:paraId="50D29491" w14:textId="77777777" w:rsidR="00736A58" w:rsidRDefault="00736A58">
          <w:pPr>
            <w:pStyle w:val="TOC1"/>
            <w:tabs>
              <w:tab w:val="right" w:leader="dot" w:pos="9016"/>
            </w:tabs>
            <w:rPr>
              <w:rFonts w:asciiTheme="minorHAnsi" w:eastAsiaTheme="minorEastAsia" w:hAnsiTheme="minorHAnsi"/>
              <w:noProof/>
              <w:color w:val="auto"/>
              <w:kern w:val="0"/>
              <w:sz w:val="22"/>
              <w:szCs w:val="22"/>
              <w:lang w:eastAsia="en-IN"/>
            </w:rPr>
          </w:pPr>
          <w:hyperlink w:anchor="_Toc225430255" w:history="1">
            <w:r w:rsidRPr="0073477B">
              <w:rPr>
                <w:rStyle w:val="Hyperlink"/>
                <w:noProof/>
                <w:lang w:val="en-US"/>
              </w:rPr>
              <w:t>5. Conclusion</w:t>
            </w:r>
            <w:r>
              <w:rPr>
                <w:noProof/>
                <w:webHidden/>
              </w:rPr>
              <w:tab/>
            </w:r>
            <w:r>
              <w:rPr>
                <w:noProof/>
                <w:webHidden/>
              </w:rPr>
              <w:fldChar w:fldCharType="begin"/>
            </w:r>
            <w:r>
              <w:rPr>
                <w:noProof/>
                <w:webHidden/>
              </w:rPr>
              <w:instrText xml:space="preserve"> PAGEREF _Toc225430255 \h </w:instrText>
            </w:r>
            <w:r>
              <w:rPr>
                <w:noProof/>
                <w:webHidden/>
              </w:rPr>
            </w:r>
            <w:r>
              <w:rPr>
                <w:noProof/>
                <w:webHidden/>
              </w:rPr>
              <w:fldChar w:fldCharType="separate"/>
            </w:r>
            <w:r>
              <w:rPr>
                <w:noProof/>
                <w:webHidden/>
              </w:rPr>
              <w:t>11</w:t>
            </w:r>
            <w:r>
              <w:rPr>
                <w:noProof/>
                <w:webHidden/>
              </w:rPr>
              <w:fldChar w:fldCharType="end"/>
            </w:r>
          </w:hyperlink>
        </w:p>
        <w:p w14:paraId="399A4D6D" w14:textId="77777777" w:rsidR="00736A58" w:rsidRDefault="00736A58">
          <w:pPr>
            <w:pStyle w:val="TOC2"/>
            <w:tabs>
              <w:tab w:val="right" w:leader="dot" w:pos="9016"/>
            </w:tabs>
            <w:rPr>
              <w:rFonts w:asciiTheme="minorHAnsi" w:eastAsiaTheme="minorEastAsia" w:hAnsiTheme="minorHAnsi"/>
              <w:noProof/>
              <w:color w:val="auto"/>
              <w:kern w:val="0"/>
              <w:sz w:val="22"/>
              <w:szCs w:val="22"/>
              <w:lang w:eastAsia="en-IN"/>
            </w:rPr>
          </w:pPr>
          <w:hyperlink w:anchor="_Toc225430256" w:history="1">
            <w:r w:rsidRPr="0073477B">
              <w:rPr>
                <w:rStyle w:val="Hyperlink"/>
                <w:noProof/>
                <w:lang w:val="en-US"/>
              </w:rPr>
              <w:t>5.1 Summary of Key Findings</w:t>
            </w:r>
            <w:r>
              <w:rPr>
                <w:noProof/>
                <w:webHidden/>
              </w:rPr>
              <w:tab/>
            </w:r>
            <w:r>
              <w:rPr>
                <w:noProof/>
                <w:webHidden/>
              </w:rPr>
              <w:fldChar w:fldCharType="begin"/>
            </w:r>
            <w:r>
              <w:rPr>
                <w:noProof/>
                <w:webHidden/>
              </w:rPr>
              <w:instrText xml:space="preserve"> PAGEREF _Toc225430256 \h </w:instrText>
            </w:r>
            <w:r>
              <w:rPr>
                <w:noProof/>
                <w:webHidden/>
              </w:rPr>
            </w:r>
            <w:r>
              <w:rPr>
                <w:noProof/>
                <w:webHidden/>
              </w:rPr>
              <w:fldChar w:fldCharType="separate"/>
            </w:r>
            <w:r>
              <w:rPr>
                <w:noProof/>
                <w:webHidden/>
              </w:rPr>
              <w:t>11</w:t>
            </w:r>
            <w:r>
              <w:rPr>
                <w:noProof/>
                <w:webHidden/>
              </w:rPr>
              <w:fldChar w:fldCharType="end"/>
            </w:r>
          </w:hyperlink>
        </w:p>
        <w:p w14:paraId="6F9924C3" w14:textId="77777777" w:rsidR="00736A58" w:rsidRDefault="00736A58">
          <w:pPr>
            <w:pStyle w:val="TOC2"/>
            <w:tabs>
              <w:tab w:val="right" w:leader="dot" w:pos="9016"/>
            </w:tabs>
            <w:rPr>
              <w:rFonts w:asciiTheme="minorHAnsi" w:eastAsiaTheme="minorEastAsia" w:hAnsiTheme="minorHAnsi"/>
              <w:noProof/>
              <w:color w:val="auto"/>
              <w:kern w:val="0"/>
              <w:sz w:val="22"/>
              <w:szCs w:val="22"/>
              <w:lang w:eastAsia="en-IN"/>
            </w:rPr>
          </w:pPr>
          <w:hyperlink w:anchor="_Toc225430257" w:history="1">
            <w:r w:rsidRPr="0073477B">
              <w:rPr>
                <w:rStyle w:val="Hyperlink"/>
                <w:noProof/>
                <w:lang w:val="en-US"/>
              </w:rPr>
              <w:t>5.2 Final Evaluation and Judgement</w:t>
            </w:r>
            <w:r>
              <w:rPr>
                <w:noProof/>
                <w:webHidden/>
              </w:rPr>
              <w:tab/>
            </w:r>
            <w:r>
              <w:rPr>
                <w:noProof/>
                <w:webHidden/>
              </w:rPr>
              <w:fldChar w:fldCharType="begin"/>
            </w:r>
            <w:r>
              <w:rPr>
                <w:noProof/>
                <w:webHidden/>
              </w:rPr>
              <w:instrText xml:space="preserve"> PAGEREF _Toc225430257 \h </w:instrText>
            </w:r>
            <w:r>
              <w:rPr>
                <w:noProof/>
                <w:webHidden/>
              </w:rPr>
            </w:r>
            <w:r>
              <w:rPr>
                <w:noProof/>
                <w:webHidden/>
              </w:rPr>
              <w:fldChar w:fldCharType="separate"/>
            </w:r>
            <w:r>
              <w:rPr>
                <w:noProof/>
                <w:webHidden/>
              </w:rPr>
              <w:t>12</w:t>
            </w:r>
            <w:r>
              <w:rPr>
                <w:noProof/>
                <w:webHidden/>
              </w:rPr>
              <w:fldChar w:fldCharType="end"/>
            </w:r>
          </w:hyperlink>
        </w:p>
        <w:p w14:paraId="612448B2" w14:textId="77777777" w:rsidR="00736A58" w:rsidRDefault="00736A58">
          <w:pPr>
            <w:pStyle w:val="TOC1"/>
            <w:tabs>
              <w:tab w:val="right" w:leader="dot" w:pos="9016"/>
            </w:tabs>
            <w:rPr>
              <w:rFonts w:asciiTheme="minorHAnsi" w:eastAsiaTheme="minorEastAsia" w:hAnsiTheme="minorHAnsi"/>
              <w:noProof/>
              <w:color w:val="auto"/>
              <w:kern w:val="0"/>
              <w:sz w:val="22"/>
              <w:szCs w:val="22"/>
              <w:lang w:eastAsia="en-IN"/>
            </w:rPr>
          </w:pPr>
          <w:hyperlink w:anchor="_Toc225430258" w:history="1">
            <w:r w:rsidRPr="0073477B">
              <w:rPr>
                <w:rStyle w:val="Hyperlink"/>
                <w:noProof/>
                <w:lang w:val="en-US"/>
              </w:rPr>
              <w:t>Reference List</w:t>
            </w:r>
            <w:r>
              <w:rPr>
                <w:noProof/>
                <w:webHidden/>
              </w:rPr>
              <w:tab/>
            </w:r>
            <w:r>
              <w:rPr>
                <w:noProof/>
                <w:webHidden/>
              </w:rPr>
              <w:fldChar w:fldCharType="begin"/>
            </w:r>
            <w:r>
              <w:rPr>
                <w:noProof/>
                <w:webHidden/>
              </w:rPr>
              <w:instrText xml:space="preserve"> PAGEREF _Toc225430258 \h </w:instrText>
            </w:r>
            <w:r>
              <w:rPr>
                <w:noProof/>
                <w:webHidden/>
              </w:rPr>
            </w:r>
            <w:r>
              <w:rPr>
                <w:noProof/>
                <w:webHidden/>
              </w:rPr>
              <w:fldChar w:fldCharType="separate"/>
            </w:r>
            <w:r>
              <w:rPr>
                <w:noProof/>
                <w:webHidden/>
              </w:rPr>
              <w:t>13</w:t>
            </w:r>
            <w:r>
              <w:rPr>
                <w:noProof/>
                <w:webHidden/>
              </w:rPr>
              <w:fldChar w:fldCharType="end"/>
            </w:r>
          </w:hyperlink>
        </w:p>
        <w:p w14:paraId="4805B83E" w14:textId="77777777" w:rsidR="00BD5F42" w:rsidRDefault="00BD5F42">
          <w:r>
            <w:fldChar w:fldCharType="end"/>
          </w:r>
        </w:p>
      </w:sdtContent>
    </w:sdt>
    <w:p w14:paraId="1E7A0BBA" w14:textId="77777777" w:rsidR="00DA6A8E" w:rsidRDefault="00DA6A8E">
      <w:pPr>
        <w:spacing w:line="278" w:lineRule="auto"/>
        <w:jc w:val="left"/>
        <w:rPr>
          <w:rFonts w:eastAsiaTheme="majorEastAsia" w:cstheme="majorBidi"/>
          <w:b/>
          <w:szCs w:val="40"/>
          <w:u w:val="single"/>
          <w:lang w:val="en-US"/>
        </w:rPr>
      </w:pPr>
      <w:r>
        <w:rPr>
          <w:lang w:val="en-US"/>
        </w:rPr>
        <w:br w:type="page"/>
      </w:r>
    </w:p>
    <w:p w14:paraId="4B2092F2" w14:textId="77777777" w:rsidR="005A138D" w:rsidRPr="005A138D" w:rsidRDefault="00362A23" w:rsidP="005A138D">
      <w:pPr>
        <w:pStyle w:val="Heading1"/>
        <w:rPr>
          <w:lang w:val="en-US"/>
        </w:rPr>
      </w:pPr>
      <w:bookmarkStart w:id="0" w:name="_Toc225430238"/>
      <w:r>
        <w:rPr>
          <w:lang w:val="en-US"/>
        </w:rPr>
        <w:lastRenderedPageBreak/>
        <w:t>1. Introduction</w:t>
      </w:r>
      <w:bookmarkEnd w:id="0"/>
      <w:r>
        <w:rPr>
          <w:lang w:val="en-US"/>
        </w:rPr>
        <w:t xml:space="preserve"> </w:t>
      </w:r>
    </w:p>
    <w:p w14:paraId="3BB2267B" w14:textId="37321020" w:rsidR="008C5371" w:rsidRDefault="005A138D" w:rsidP="008C5371">
      <w:pPr>
        <w:pStyle w:val="Heading2"/>
        <w:rPr>
          <w:lang w:val="en-US"/>
        </w:rPr>
      </w:pPr>
      <w:bookmarkStart w:id="1" w:name="_Toc225430239"/>
      <w:r w:rsidRPr="005A138D">
        <w:rPr>
          <w:lang w:val="en-US"/>
        </w:rPr>
        <w:t xml:space="preserve">1.1 </w:t>
      </w:r>
      <w:bookmarkEnd w:id="1"/>
      <w:r w:rsidR="00371F7F">
        <w:rPr>
          <w:lang w:val="en-US"/>
        </w:rPr>
        <w:t>Macro environment in marketing strategy and industry context</w:t>
      </w:r>
      <w:r w:rsidRPr="005A138D">
        <w:rPr>
          <w:lang w:val="en-US"/>
        </w:rPr>
        <w:t xml:space="preserve"> </w:t>
      </w:r>
    </w:p>
    <w:p w14:paraId="6FD7425F" w14:textId="4D6501B0" w:rsidR="00371F7F" w:rsidRPr="00371F7F" w:rsidRDefault="00371F7F" w:rsidP="00371F7F">
      <w:r w:rsidRPr="00371F7F">
        <w:t xml:space="preserve">The </w:t>
      </w:r>
      <w:r w:rsidRPr="00371F7F">
        <w:rPr>
          <w:b/>
          <w:bCs/>
        </w:rPr>
        <w:t>macro marketing environment</w:t>
      </w:r>
      <w:r w:rsidRPr="00371F7F">
        <w:t xml:space="preserve"> refers to the external forces and conditions that influence an organization’s marketing decisions but are largely not in control of an organization. Such factors shape opportunities, threats, and overall market dynamics for an organization. To state in academic </w:t>
      </w:r>
      <w:r>
        <w:t>w</w:t>
      </w:r>
      <w:r w:rsidRPr="00371F7F">
        <w:t xml:space="preserve">ords, </w:t>
      </w:r>
      <w:r>
        <w:t>t</w:t>
      </w:r>
      <w:r w:rsidRPr="00371F7F">
        <w:t xml:space="preserve">he macro marketing environment encompasses structural factors that affect consumer behaviour, industry trends, and organizational strategy. These factors are typically analysed using frameworks such as </w:t>
      </w:r>
      <w:r w:rsidRPr="00371F7F">
        <w:rPr>
          <w:b/>
          <w:bCs/>
        </w:rPr>
        <w:t>PESTLE analysis</w:t>
      </w:r>
      <w:r w:rsidRPr="00371F7F">
        <w:t xml:space="preserve">. </w:t>
      </w:r>
    </w:p>
    <w:p w14:paraId="3C7B0AFC" w14:textId="3D516134" w:rsidR="00362A23" w:rsidRPr="00362A23" w:rsidRDefault="00C16BB2" w:rsidP="00362A23">
      <w:pPr>
        <w:rPr>
          <w:lang w:val="en-US"/>
        </w:rPr>
      </w:pPr>
      <w:r w:rsidRPr="00C16BB2">
        <w:rPr>
          <w:lang w:val="en-US"/>
        </w:rPr>
        <w:t xml:space="preserve">The streaming business and specifically the subscription video-on-demand (SVOD) have turned out to be highly competitive through the rapid technological changes and shifting customer </w:t>
      </w:r>
      <w:r w:rsidR="00564715" w:rsidRPr="00C16BB2">
        <w:rPr>
          <w:lang w:val="en-US"/>
        </w:rPr>
        <w:t>behavior</w:t>
      </w:r>
      <w:r w:rsidRPr="00C16BB2">
        <w:rPr>
          <w:lang w:val="en-US"/>
        </w:rPr>
        <w:t xml:space="preserve">. The companies are no longer competing based on the content alone but they are also competing based on the platform innovation and pricing models. Netflix is also known as the first company that changed the industry by switching to digital streaming instead of DVD renting and providing </w:t>
      </w:r>
      <w:proofErr w:type="spellStart"/>
      <w:r w:rsidRPr="00C16BB2">
        <w:rPr>
          <w:lang w:val="en-US"/>
        </w:rPr>
        <w:t>personalised</w:t>
      </w:r>
      <w:proofErr w:type="spellEnd"/>
      <w:r w:rsidRPr="00C16BB2">
        <w:rPr>
          <w:lang w:val="en-US"/>
        </w:rPr>
        <w:t xml:space="preserve"> suggestions. On the contrary, Disney+ later came in as a late-comer, with good intellectual property and proven entertainment ecosystem to compete favorably in the changing macro-environment </w:t>
      </w:r>
      <w:r w:rsidR="00D046AA" w:rsidRPr="00D046AA">
        <w:rPr>
          <w:lang w:val="en-US"/>
        </w:rPr>
        <w:t>(Kumar, 2025)</w:t>
      </w:r>
      <w:r w:rsidR="00FF2F5B" w:rsidRPr="00FF2F5B">
        <w:rPr>
          <w:lang w:val="en-US"/>
        </w:rPr>
        <w:t>.</w:t>
      </w:r>
    </w:p>
    <w:p w14:paraId="57613844" w14:textId="77777777" w:rsidR="005A138D" w:rsidRDefault="005A138D" w:rsidP="005A138D">
      <w:pPr>
        <w:pStyle w:val="Heading2"/>
        <w:rPr>
          <w:lang w:val="en-US"/>
        </w:rPr>
      </w:pPr>
      <w:bookmarkStart w:id="2" w:name="_Toc225430240"/>
      <w:r w:rsidRPr="005A138D">
        <w:rPr>
          <w:lang w:val="en-US"/>
        </w:rPr>
        <w:t xml:space="preserve">1.2 </w:t>
      </w:r>
      <w:r w:rsidR="00362A23">
        <w:rPr>
          <w:lang w:val="en-US"/>
        </w:rPr>
        <w:t>Aim and Objectives</w:t>
      </w:r>
      <w:bookmarkEnd w:id="2"/>
      <w:r w:rsidR="00362A23">
        <w:rPr>
          <w:lang w:val="en-US"/>
        </w:rPr>
        <w:t xml:space="preserve"> </w:t>
      </w:r>
    </w:p>
    <w:p w14:paraId="47B876EC" w14:textId="70697344" w:rsidR="00362A23" w:rsidRPr="006B123A" w:rsidRDefault="00371F7F" w:rsidP="00362A23">
      <w:pPr>
        <w:rPr>
          <w:lang w:val="en-US"/>
        </w:rPr>
      </w:pPr>
      <w:r w:rsidRPr="00371F7F">
        <w:t xml:space="preserve">In this report we will closely examine PESTLE analysis and will focus on Netflix as a pioneering organisation and Disney+ as a follower organisation operating within the same industry. </w:t>
      </w:r>
      <w:r w:rsidRPr="00371F7F">
        <w:rPr>
          <w:b/>
          <w:bCs/>
        </w:rPr>
        <w:t>Netflix</w:t>
      </w:r>
      <w:r w:rsidRPr="00371F7F">
        <w:t xml:space="preserve"> is widely recognised as a pioneer due to its early adoption of subscription-based streaming and its continuous innovation in data-driven content delivery and exclusive shows. Whereas, </w:t>
      </w:r>
      <w:r w:rsidRPr="00371F7F">
        <w:rPr>
          <w:b/>
          <w:bCs/>
        </w:rPr>
        <w:t>Disney+</w:t>
      </w:r>
      <w:r w:rsidRPr="00371F7F">
        <w:t xml:space="preserve"> entered the market at a later stage, positioning itself as a follower by leveraging its strong brand equity and extensive portfolio of established intellectual property to compete effectively. In this report we will discuss how two macro environmental factors affects the competitive positioning of these two companies and how it will create an </w:t>
      </w:r>
      <w:r w:rsidRPr="00371F7F">
        <w:rPr>
          <w:b/>
          <w:bCs/>
        </w:rPr>
        <w:t xml:space="preserve">opportunity </w:t>
      </w:r>
      <w:r w:rsidRPr="00371F7F">
        <w:t xml:space="preserve">or </w:t>
      </w:r>
      <w:r w:rsidRPr="00371F7F">
        <w:rPr>
          <w:b/>
          <w:bCs/>
        </w:rPr>
        <w:t xml:space="preserve">threat </w:t>
      </w:r>
      <w:r w:rsidRPr="00371F7F">
        <w:t>for both the organizations.</w:t>
      </w:r>
      <w:r w:rsidR="00C16BB2" w:rsidRPr="00C16BB2">
        <w:rPr>
          <w:lang w:val="en-US"/>
        </w:rPr>
        <w:t xml:space="preserve"> The report then investigates the strategic responses of the two </w:t>
      </w:r>
      <w:proofErr w:type="spellStart"/>
      <w:r w:rsidR="00C16BB2" w:rsidRPr="00C16BB2">
        <w:rPr>
          <w:lang w:val="en-US"/>
        </w:rPr>
        <w:t>organisations</w:t>
      </w:r>
      <w:proofErr w:type="spellEnd"/>
      <w:r w:rsidR="00C16BB2" w:rsidRPr="00C16BB2">
        <w:rPr>
          <w:lang w:val="en-US"/>
        </w:rPr>
        <w:t xml:space="preserve"> to such pressures. The use of Porters Generic Strategies and Ansoff Matrix will help to compare the way each of the firms sustains and reinforces its competitive position in the streaming market worldwide</w:t>
      </w:r>
      <w:r w:rsidR="00FF2F5B" w:rsidRPr="00FF2F5B">
        <w:rPr>
          <w:lang w:val="en-US"/>
        </w:rPr>
        <w:t>.</w:t>
      </w:r>
    </w:p>
    <w:p w14:paraId="0AB71CFF" w14:textId="77777777" w:rsidR="005A138D" w:rsidRDefault="00362A23" w:rsidP="005A138D">
      <w:pPr>
        <w:pStyle w:val="Heading2"/>
        <w:rPr>
          <w:lang w:val="en-US"/>
        </w:rPr>
      </w:pPr>
      <w:bookmarkStart w:id="3" w:name="_Toc225430241"/>
      <w:r>
        <w:rPr>
          <w:lang w:val="en-US"/>
        </w:rPr>
        <w:lastRenderedPageBreak/>
        <w:t>1.3 Structure of the Report</w:t>
      </w:r>
      <w:bookmarkEnd w:id="3"/>
      <w:r>
        <w:rPr>
          <w:lang w:val="en-US"/>
        </w:rPr>
        <w:t xml:space="preserve"> </w:t>
      </w:r>
    </w:p>
    <w:p w14:paraId="2DE00D46" w14:textId="77777777" w:rsidR="00362A23" w:rsidRPr="00362A23" w:rsidRDefault="00C16BB2" w:rsidP="00362A23">
      <w:pPr>
        <w:rPr>
          <w:lang w:val="en-US"/>
        </w:rPr>
      </w:pPr>
      <w:r w:rsidRPr="00C16BB2">
        <w:rPr>
          <w:lang w:val="en-US"/>
        </w:rPr>
        <w:t xml:space="preserve">The report itself starts with the introduction of the industry of streaming and company positioning. It goes on to examine the major macro-environmental forces influencing competition. This is then succeeded by a consideration of strategic reactions of Netflix and Disney+. Lastly, application of strategic schemes </w:t>
      </w:r>
      <w:proofErr w:type="gramStart"/>
      <w:r w:rsidRPr="00C16BB2">
        <w:rPr>
          <w:lang w:val="en-US"/>
        </w:rPr>
        <w:t>are</w:t>
      </w:r>
      <w:proofErr w:type="gramEnd"/>
      <w:r w:rsidRPr="00C16BB2">
        <w:rPr>
          <w:lang w:val="en-US"/>
        </w:rPr>
        <w:t xml:space="preserve"> implemented and a conclusion is made that </w:t>
      </w:r>
      <w:proofErr w:type="spellStart"/>
      <w:r w:rsidRPr="00C16BB2">
        <w:rPr>
          <w:lang w:val="en-US"/>
        </w:rPr>
        <w:t>summarises</w:t>
      </w:r>
      <w:proofErr w:type="spellEnd"/>
      <w:r w:rsidRPr="00C16BB2">
        <w:rPr>
          <w:lang w:val="en-US"/>
        </w:rPr>
        <w:t xml:space="preserve"> findings and gives a comparative judgement </w:t>
      </w:r>
      <w:r w:rsidR="00D046AA" w:rsidRPr="00D046AA">
        <w:rPr>
          <w:lang w:val="en-US"/>
        </w:rPr>
        <w:t>(Tawse and Tabesh, 2021)</w:t>
      </w:r>
      <w:r w:rsidR="00D046AA">
        <w:rPr>
          <w:lang w:val="en-US"/>
        </w:rPr>
        <w:t>.</w:t>
      </w:r>
    </w:p>
    <w:p w14:paraId="0769F779" w14:textId="77777777" w:rsidR="005A138D" w:rsidRPr="005A138D" w:rsidRDefault="005A138D" w:rsidP="005A138D">
      <w:pPr>
        <w:pStyle w:val="Heading1"/>
        <w:rPr>
          <w:lang w:val="en-US"/>
        </w:rPr>
      </w:pPr>
      <w:bookmarkStart w:id="4" w:name="_Toc225430242"/>
      <w:r w:rsidRPr="005A138D">
        <w:rPr>
          <w:lang w:val="en-US"/>
        </w:rPr>
        <w:t>2</w:t>
      </w:r>
      <w:r w:rsidR="00362A23">
        <w:rPr>
          <w:lang w:val="en-US"/>
        </w:rPr>
        <w:t>. Industry and Company Context</w:t>
      </w:r>
      <w:bookmarkEnd w:id="4"/>
      <w:r w:rsidR="00362A23">
        <w:rPr>
          <w:lang w:val="en-US"/>
        </w:rPr>
        <w:t xml:space="preserve"> </w:t>
      </w:r>
    </w:p>
    <w:p w14:paraId="0747838D" w14:textId="77777777" w:rsidR="005A138D" w:rsidRDefault="005A138D" w:rsidP="005A138D">
      <w:pPr>
        <w:pStyle w:val="Heading2"/>
        <w:rPr>
          <w:lang w:val="en-US"/>
        </w:rPr>
      </w:pPr>
      <w:bookmarkStart w:id="5" w:name="_Toc225430243"/>
      <w:r w:rsidRPr="005A138D">
        <w:rPr>
          <w:lang w:val="en-US"/>
        </w:rPr>
        <w:t>2</w:t>
      </w:r>
      <w:r w:rsidR="00362A23">
        <w:rPr>
          <w:lang w:val="en-US"/>
        </w:rPr>
        <w:t>.1 Streaming Industry Overview</w:t>
      </w:r>
      <w:bookmarkEnd w:id="5"/>
      <w:r w:rsidR="00362A23">
        <w:rPr>
          <w:lang w:val="en-US"/>
        </w:rPr>
        <w:t xml:space="preserve"> </w:t>
      </w:r>
    </w:p>
    <w:p w14:paraId="5D8E5A3D" w14:textId="77777777" w:rsidR="00362A23" w:rsidRPr="00362A23" w:rsidRDefault="00C16BB2" w:rsidP="00362A23">
      <w:pPr>
        <w:rPr>
          <w:lang w:val="en-US"/>
        </w:rPr>
      </w:pPr>
      <w:r w:rsidRPr="00C16BB2">
        <w:rPr>
          <w:lang w:val="en-US"/>
        </w:rPr>
        <w:t xml:space="preserve">Subscription video-on-demand (SVOD) are online platforms that give an unlimited access to content at a monthly rate. The industry has expanded at a high rate because of the increase in access to the internet, smart phone usage, and on-demand entertainment demands. Nevertheless, the market has become extremely dense, as such giants of the market as Netflix, Disney+, Amazon Prime Video, and the rest are fighting over subscribers. Quality of content, exclusivity, and user experience has been used as differentiators. Concurrently, the growing cost of content development and the growing sensitivity of consumers to prices have posed stiff competition, whereby companies have no option but to continuously develop and change strategies </w:t>
      </w:r>
      <w:r w:rsidR="00D046AA" w:rsidRPr="00D046AA">
        <w:rPr>
          <w:lang w:val="en-US"/>
        </w:rPr>
        <w:t>(Khan, Khan and Knight, 2025)</w:t>
      </w:r>
      <w:r w:rsidR="00AF7F07" w:rsidRPr="00AF7F07">
        <w:rPr>
          <w:lang w:val="en-US"/>
        </w:rPr>
        <w:t>.</w:t>
      </w:r>
    </w:p>
    <w:p w14:paraId="3928C1D5" w14:textId="77777777" w:rsidR="005A138D" w:rsidRDefault="00362A23" w:rsidP="005A138D">
      <w:pPr>
        <w:pStyle w:val="Heading2"/>
        <w:rPr>
          <w:lang w:val="en-US"/>
        </w:rPr>
      </w:pPr>
      <w:bookmarkStart w:id="6" w:name="_Toc225430244"/>
      <w:r>
        <w:rPr>
          <w:lang w:val="en-US"/>
        </w:rPr>
        <w:t>2.2 Netflix as Pioneer</w:t>
      </w:r>
      <w:bookmarkEnd w:id="6"/>
      <w:r>
        <w:rPr>
          <w:lang w:val="en-US"/>
        </w:rPr>
        <w:t xml:space="preserve"> </w:t>
      </w:r>
    </w:p>
    <w:p w14:paraId="6BA0E2E4" w14:textId="77777777" w:rsidR="00362A23" w:rsidRPr="00362A23" w:rsidRDefault="00C16BB2" w:rsidP="00362A23">
      <w:pPr>
        <w:rPr>
          <w:lang w:val="en-US"/>
        </w:rPr>
      </w:pPr>
      <w:r w:rsidRPr="00C16BB2">
        <w:rPr>
          <w:lang w:val="en-US"/>
        </w:rPr>
        <w:t xml:space="preserve">Netflix is regarded as a pioneer since it profoundly transformed the process of content consumption. As depicted in Figure 1, in 1997 Netflix began as a DVD business but it was followed by streaming in the year 2007 that shook the traditional media model. It also reinforced its stance by </w:t>
      </w:r>
      <w:proofErr w:type="spellStart"/>
      <w:r w:rsidRPr="00C16BB2">
        <w:rPr>
          <w:lang w:val="en-US"/>
        </w:rPr>
        <w:t>personalising</w:t>
      </w:r>
      <w:proofErr w:type="spellEnd"/>
      <w:r w:rsidRPr="00C16BB2">
        <w:rPr>
          <w:lang w:val="en-US"/>
        </w:rPr>
        <w:t xml:space="preserve"> data-driven and going global. Such initial strategic actions established the great benefit of massive user data, learning impacts, and platform maturity, which made Netflix respond quickly to technology and economic shifts</w:t>
      </w:r>
      <w:r w:rsidR="00AF7F07" w:rsidRPr="00AF7F07">
        <w:rPr>
          <w:lang w:val="en-US"/>
        </w:rPr>
        <w:t>.</w:t>
      </w:r>
    </w:p>
    <w:p w14:paraId="162D2EDB" w14:textId="77777777" w:rsidR="00704295" w:rsidRDefault="00704295" w:rsidP="00704295">
      <w:pPr>
        <w:jc w:val="center"/>
        <w:rPr>
          <w:lang w:val="en-US"/>
        </w:rPr>
      </w:pPr>
      <w:r>
        <w:rPr>
          <w:noProof/>
          <w:lang w:eastAsia="en-IN"/>
        </w:rPr>
        <w:lastRenderedPageBreak/>
        <w:drawing>
          <wp:inline distT="0" distB="0" distL="0" distR="0" wp14:anchorId="1ED2D24F" wp14:editId="18DADE11">
            <wp:extent cx="5330191" cy="2998232"/>
            <wp:effectExtent l="19050" t="0" r="3809" b="0"/>
            <wp:docPr id="130" name="Picture 130" descr="Home » Netflix history timeline Netflix history time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0" descr="Home » Netflix history timeline Netflix history timeline"/>
                    <pic:cNvPicPr>
                      <a:picLocks noChangeAspect="1" noChangeArrowheads="1"/>
                    </pic:cNvPicPr>
                  </pic:nvPicPr>
                  <pic:blipFill>
                    <a:blip r:embed="rId9"/>
                    <a:srcRect/>
                    <a:stretch>
                      <a:fillRect/>
                    </a:stretch>
                  </pic:blipFill>
                  <pic:spPr bwMode="auto">
                    <a:xfrm>
                      <a:off x="0" y="0"/>
                      <a:ext cx="5331372" cy="2998896"/>
                    </a:xfrm>
                    <a:prstGeom prst="rect">
                      <a:avLst/>
                    </a:prstGeom>
                    <a:noFill/>
                    <a:ln w="9525">
                      <a:noFill/>
                      <a:miter lim="800000"/>
                      <a:headEnd/>
                      <a:tailEnd/>
                    </a:ln>
                  </pic:spPr>
                </pic:pic>
              </a:graphicData>
            </a:graphic>
          </wp:inline>
        </w:drawing>
      </w:r>
    </w:p>
    <w:p w14:paraId="5E6B3BEF" w14:textId="77777777" w:rsidR="00FA73C5" w:rsidRPr="00704295" w:rsidRDefault="00FA73C5" w:rsidP="00704295">
      <w:pPr>
        <w:jc w:val="center"/>
        <w:rPr>
          <w:lang w:val="en-US"/>
        </w:rPr>
      </w:pPr>
      <w:r w:rsidRPr="00FA73C5">
        <w:t>Figure 1: Netflix historical strategic development timeline</w:t>
      </w:r>
    </w:p>
    <w:p w14:paraId="52E71863" w14:textId="77777777" w:rsidR="005A138D" w:rsidRDefault="00362A23" w:rsidP="005A138D">
      <w:pPr>
        <w:pStyle w:val="Heading2"/>
        <w:rPr>
          <w:lang w:val="en-US"/>
        </w:rPr>
      </w:pPr>
      <w:bookmarkStart w:id="7" w:name="_Toc225430245"/>
      <w:r>
        <w:rPr>
          <w:lang w:val="en-US"/>
        </w:rPr>
        <w:t>2.3 Disney+ as Follower</w:t>
      </w:r>
      <w:bookmarkEnd w:id="7"/>
      <w:r>
        <w:rPr>
          <w:lang w:val="en-US"/>
        </w:rPr>
        <w:t xml:space="preserve"> </w:t>
      </w:r>
    </w:p>
    <w:p w14:paraId="069F82A2" w14:textId="77777777" w:rsidR="00362A23" w:rsidRPr="00362A23" w:rsidRDefault="00C16BB2" w:rsidP="00362A23">
      <w:pPr>
        <w:rPr>
          <w:lang w:val="en-US"/>
        </w:rPr>
      </w:pPr>
      <w:r w:rsidRPr="00C16BB2">
        <w:rPr>
          <w:lang w:val="en-US"/>
        </w:rPr>
        <w:t xml:space="preserve">Disney+ is a later arrival in the streaming industry, but it has established itself as a strong strategic follower. As opposed to Netflix, it was using its strong intellectual property, such as Marvel, Pixar, and Star Wars, to draw subscribers. Furthermore, Disney+ has the advantage of high trust in its brands and formed as a part of its broader business ecosystem. This enables the platform to compete successfully even when it enters a competitive market late in addition to providing exclusive content and bundled services which increase the value of the platform in the market </w:t>
      </w:r>
      <w:r w:rsidR="00D046AA" w:rsidRPr="00D046AA">
        <w:rPr>
          <w:lang w:val="en-US"/>
        </w:rPr>
        <w:t>(</w:t>
      </w:r>
      <w:proofErr w:type="spellStart"/>
      <w:r w:rsidR="00D046AA" w:rsidRPr="00D046AA">
        <w:rPr>
          <w:lang w:val="en-US"/>
        </w:rPr>
        <w:t>Peneder</w:t>
      </w:r>
      <w:proofErr w:type="spellEnd"/>
      <w:r w:rsidR="00D046AA" w:rsidRPr="00D046AA">
        <w:rPr>
          <w:lang w:val="en-US"/>
        </w:rPr>
        <w:t xml:space="preserve"> et al., 2025)</w:t>
      </w:r>
      <w:r w:rsidR="00AF7F07" w:rsidRPr="00AF7F07">
        <w:rPr>
          <w:lang w:val="en-US"/>
        </w:rPr>
        <w:t>.</w:t>
      </w:r>
    </w:p>
    <w:p w14:paraId="30632D36" w14:textId="77777777" w:rsidR="005A138D" w:rsidRPr="005A138D" w:rsidRDefault="005A138D" w:rsidP="005A138D">
      <w:pPr>
        <w:pStyle w:val="Heading1"/>
        <w:rPr>
          <w:lang w:val="en-US"/>
        </w:rPr>
      </w:pPr>
      <w:bookmarkStart w:id="8" w:name="_Toc225430246"/>
      <w:r w:rsidRPr="005A138D">
        <w:rPr>
          <w:lang w:val="en-US"/>
        </w:rPr>
        <w:t>3. Task 1</w:t>
      </w:r>
      <w:r w:rsidR="00AF7F07">
        <w:rPr>
          <w:lang w:val="en-US"/>
        </w:rPr>
        <w:t>: Macro-Environmental Analysis</w:t>
      </w:r>
      <w:bookmarkEnd w:id="8"/>
      <w:r w:rsidR="00AF7F07">
        <w:rPr>
          <w:lang w:val="en-US"/>
        </w:rPr>
        <w:t xml:space="preserve"> </w:t>
      </w:r>
    </w:p>
    <w:p w14:paraId="67CA3879" w14:textId="77777777" w:rsidR="005A138D" w:rsidRDefault="00AF7F07" w:rsidP="005A138D">
      <w:pPr>
        <w:pStyle w:val="Heading2"/>
        <w:rPr>
          <w:lang w:val="en-US"/>
        </w:rPr>
      </w:pPr>
      <w:bookmarkStart w:id="9" w:name="_Toc225430247"/>
      <w:r>
        <w:rPr>
          <w:lang w:val="en-US"/>
        </w:rPr>
        <w:t>3.1 Analytical Framework</w:t>
      </w:r>
      <w:bookmarkEnd w:id="9"/>
      <w:r>
        <w:rPr>
          <w:lang w:val="en-US"/>
        </w:rPr>
        <w:t xml:space="preserve"> </w:t>
      </w:r>
    </w:p>
    <w:p w14:paraId="53E55B37" w14:textId="37D00F1B" w:rsidR="00AF7F07" w:rsidRPr="004F6FCC" w:rsidRDefault="00C16BB2" w:rsidP="00AF7F07">
      <w:pPr>
        <w:rPr>
          <w:lang w:val="en-US"/>
        </w:rPr>
      </w:pPr>
      <w:r w:rsidRPr="00C16BB2">
        <w:t>This part analyses the streaming industry external environment based on the PESTEL framework. PESTEL determines</w:t>
      </w:r>
      <w:r w:rsidR="009A778F">
        <w:t>,</w:t>
      </w:r>
      <w:r w:rsidRPr="00C16BB2">
        <w:t xml:space="preserve"> </w:t>
      </w:r>
      <w:r w:rsidR="009A778F">
        <w:t>P</w:t>
      </w:r>
      <w:r w:rsidRPr="00C16BB2">
        <w:t xml:space="preserve">olitical, </w:t>
      </w:r>
      <w:r w:rsidR="009A778F">
        <w:t>E</w:t>
      </w:r>
      <w:r w:rsidRPr="00C16BB2">
        <w:t xml:space="preserve">conomic, </w:t>
      </w:r>
      <w:r w:rsidR="009A778F">
        <w:t>S</w:t>
      </w:r>
      <w:r w:rsidRPr="00C16BB2">
        <w:t xml:space="preserve">ocial, </w:t>
      </w:r>
      <w:r w:rsidR="009A778F">
        <w:t>T</w:t>
      </w:r>
      <w:r w:rsidRPr="00C16BB2">
        <w:t xml:space="preserve">echnological, </w:t>
      </w:r>
      <w:r w:rsidR="009A778F">
        <w:t>E</w:t>
      </w:r>
      <w:r w:rsidRPr="00C16BB2">
        <w:t xml:space="preserve">nvironmental and </w:t>
      </w:r>
      <w:r w:rsidR="009A778F">
        <w:t>L</w:t>
      </w:r>
      <w:r w:rsidRPr="00C16BB2">
        <w:t xml:space="preserve">egal impacts as indicated in Figure 2. Nonetheless, </w:t>
      </w:r>
      <w:r w:rsidRPr="009A778F">
        <w:rPr>
          <w:b/>
          <w:bCs/>
        </w:rPr>
        <w:t xml:space="preserve">technological </w:t>
      </w:r>
      <w:r w:rsidRPr="00C16BB2">
        <w:t xml:space="preserve">and </w:t>
      </w:r>
      <w:r w:rsidRPr="009A778F">
        <w:rPr>
          <w:b/>
          <w:bCs/>
        </w:rPr>
        <w:t>economic</w:t>
      </w:r>
      <w:r w:rsidRPr="00C16BB2">
        <w:t xml:space="preserve"> factors are given attention in this report due to their current most significant impact on Netflix and Disney+ in terms of strategy marketing </w:t>
      </w:r>
      <w:r w:rsidR="00D046AA" w:rsidRPr="00D046AA">
        <w:t>(Yuan, 2023)</w:t>
      </w:r>
      <w:r w:rsidR="004F6FCC" w:rsidRPr="004F6FCC">
        <w:t>.</w:t>
      </w:r>
    </w:p>
    <w:p w14:paraId="20E91DFB" w14:textId="77777777" w:rsidR="00704295" w:rsidRDefault="00533394" w:rsidP="00533394">
      <w:pPr>
        <w:jc w:val="center"/>
        <w:rPr>
          <w:lang w:val="en-US"/>
        </w:rPr>
      </w:pPr>
      <w:r>
        <w:rPr>
          <w:noProof/>
          <w:lang w:eastAsia="en-IN"/>
        </w:rPr>
        <w:lastRenderedPageBreak/>
        <w:drawing>
          <wp:inline distT="0" distB="0" distL="0" distR="0" wp14:anchorId="1F8602F3" wp14:editId="732BF6C5">
            <wp:extent cx="5102577" cy="3588828"/>
            <wp:effectExtent l="19050" t="0" r="2823"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3"/>
                    <pic:cNvPicPr>
                      <a:picLocks noChangeAspect="1" noChangeArrowheads="1"/>
                    </pic:cNvPicPr>
                  </pic:nvPicPr>
                  <pic:blipFill>
                    <a:blip r:embed="rId10"/>
                    <a:srcRect/>
                    <a:stretch>
                      <a:fillRect/>
                    </a:stretch>
                  </pic:blipFill>
                  <pic:spPr bwMode="auto">
                    <a:xfrm>
                      <a:off x="0" y="0"/>
                      <a:ext cx="5102829" cy="3589005"/>
                    </a:xfrm>
                    <a:prstGeom prst="rect">
                      <a:avLst/>
                    </a:prstGeom>
                    <a:noFill/>
                    <a:ln w="9525">
                      <a:noFill/>
                      <a:miter lim="800000"/>
                      <a:headEnd/>
                      <a:tailEnd/>
                    </a:ln>
                  </pic:spPr>
                </pic:pic>
              </a:graphicData>
            </a:graphic>
          </wp:inline>
        </w:drawing>
      </w:r>
    </w:p>
    <w:p w14:paraId="2A2FE739" w14:textId="77777777" w:rsidR="00FA73C5" w:rsidRPr="00704295" w:rsidRDefault="00FA73C5" w:rsidP="00533394">
      <w:pPr>
        <w:jc w:val="center"/>
        <w:rPr>
          <w:lang w:val="en-US"/>
        </w:rPr>
      </w:pPr>
      <w:r w:rsidRPr="00FA73C5">
        <w:t>Figure 2: PESTEL analysis streaming industry framework</w:t>
      </w:r>
    </w:p>
    <w:p w14:paraId="0AC642A9" w14:textId="77777777" w:rsidR="005A138D" w:rsidRDefault="00AF7F07" w:rsidP="005A138D">
      <w:pPr>
        <w:pStyle w:val="Heading2"/>
        <w:rPr>
          <w:lang w:val="en-US"/>
        </w:rPr>
      </w:pPr>
      <w:bookmarkStart w:id="10" w:name="_Toc225430248"/>
      <w:r>
        <w:rPr>
          <w:lang w:val="en-US"/>
        </w:rPr>
        <w:t>3.2 Technological Factors</w:t>
      </w:r>
      <w:bookmarkEnd w:id="10"/>
      <w:r>
        <w:rPr>
          <w:lang w:val="en-US"/>
        </w:rPr>
        <w:t xml:space="preserve"> </w:t>
      </w:r>
    </w:p>
    <w:p w14:paraId="72F815C6" w14:textId="77777777" w:rsidR="004F6FCC" w:rsidRPr="004F6FCC" w:rsidRDefault="00C16BB2" w:rsidP="004F6FCC">
      <w:pPr>
        <w:rPr>
          <w:lang w:val="en-US"/>
        </w:rPr>
      </w:pPr>
      <w:r w:rsidRPr="00C16BB2">
        <w:rPr>
          <w:lang w:val="en-US"/>
        </w:rPr>
        <w:t xml:space="preserve">Technology is one of the most significant external pressures in the streaming industry since companies are competing now on the quality of the platform and recommending systems and digital convenience rather than content alone. Advance streaming infrastructure in this market increases the quality of viewing, minimizes buffering and facilitates global scale. Meanwhile, artificial intelligence and data analytics assist platforms with interpreting user </w:t>
      </w:r>
      <w:proofErr w:type="spellStart"/>
      <w:r w:rsidRPr="00C16BB2">
        <w:rPr>
          <w:lang w:val="en-US"/>
        </w:rPr>
        <w:t>behaviour</w:t>
      </w:r>
      <w:proofErr w:type="spellEnd"/>
      <w:r w:rsidRPr="00C16BB2">
        <w:rPr>
          <w:lang w:val="en-US"/>
        </w:rPr>
        <w:t xml:space="preserve"> and prescribing content based on their better guesses. These technological innovations provide chances to be more engaged, better retained and more efficient sending content to the right audience. Nevertheless, they also pose threats as platforms have no choice but to invest in innovation, software, data systems and advertising technology to keep up with competition</w:t>
      </w:r>
      <w:r w:rsidR="004F6FCC" w:rsidRPr="004F6FCC">
        <w:rPr>
          <w:lang w:val="en-US"/>
        </w:rPr>
        <w:t xml:space="preserve">. </w:t>
      </w:r>
    </w:p>
    <w:p w14:paraId="3268389A" w14:textId="77777777" w:rsidR="00C16BB2" w:rsidRPr="00C16BB2" w:rsidRDefault="00C16BB2" w:rsidP="00C16BB2">
      <w:pPr>
        <w:rPr>
          <w:lang w:val="en-US"/>
        </w:rPr>
      </w:pPr>
      <w:r w:rsidRPr="00C16BB2">
        <w:rPr>
          <w:lang w:val="en-US"/>
        </w:rPr>
        <w:t xml:space="preserve">Figure 2 indicates that technology is one of the central areas of this analysis since it is a direct influencer of competitive positioning. In the case of Netflix, the power of technology is very strong since the company developed its model focusing on digital delivery long before Disney+. The maturity of Netflix in terms of platform, recommendation and user data </w:t>
      </w:r>
      <w:proofErr w:type="gramStart"/>
      <w:r w:rsidRPr="00C16BB2">
        <w:rPr>
          <w:lang w:val="en-US"/>
        </w:rPr>
        <w:t>were</w:t>
      </w:r>
      <w:proofErr w:type="gramEnd"/>
      <w:r w:rsidRPr="00C16BB2">
        <w:rPr>
          <w:lang w:val="en-US"/>
        </w:rPr>
        <w:t xml:space="preserve"> significant first-mover benefits due to the years of experience in streaming. Its reports indicate that </w:t>
      </w:r>
      <w:proofErr w:type="spellStart"/>
      <w:r w:rsidRPr="00C16BB2">
        <w:rPr>
          <w:lang w:val="en-US"/>
        </w:rPr>
        <w:t>personalisation</w:t>
      </w:r>
      <w:proofErr w:type="spellEnd"/>
      <w:r w:rsidRPr="00C16BB2">
        <w:rPr>
          <w:lang w:val="en-US"/>
        </w:rPr>
        <w:t xml:space="preserve"> has continued to be the core of the service, and Reuters mentioned that the ad-supported option is available in Netflix and has been enabled by the increasing advertising </w:t>
      </w:r>
      <w:r w:rsidRPr="00C16BB2">
        <w:rPr>
          <w:lang w:val="en-US"/>
        </w:rPr>
        <w:lastRenderedPageBreak/>
        <w:t>technology, and auto ad-buying systems. This enhances the capacity of Netflix to cater to both customers and advertisers in a better way (Hsiao, 2024).</w:t>
      </w:r>
    </w:p>
    <w:p w14:paraId="63504688" w14:textId="77777777" w:rsidR="00C16BB2" w:rsidRPr="00C16BB2" w:rsidRDefault="00C16BB2" w:rsidP="00C16BB2">
      <w:pPr>
        <w:rPr>
          <w:lang w:val="en-US"/>
        </w:rPr>
      </w:pPr>
      <w:r w:rsidRPr="00C16BB2">
        <w:rPr>
          <w:lang w:val="en-US"/>
        </w:rPr>
        <w:t>Disney+, in its turn, is also able to take advantage of modern streaming technology, yet its strength lies more in high-quality content than in the versatility of the platform. Disney also enjoys a robust direct-to-consumer business and is still investing in the development of the platforms, but its competitive power remains more tied to its intellectual property and brand ecosystem than to technological leadership, per se. This translates to the fact that technology favors Disney+, but does not determine its place as it does in the case of Netflix. In very straightforward terms, Netflix fights on content intelligence and platform intelligence, and Disney+ fights on content strength with the aid of technology.</w:t>
      </w:r>
    </w:p>
    <w:p w14:paraId="19AEC067" w14:textId="77777777" w:rsidR="00AF7F07" w:rsidRPr="00AF7F07" w:rsidRDefault="00C16BB2" w:rsidP="00C16BB2">
      <w:pPr>
        <w:rPr>
          <w:lang w:val="en-US"/>
        </w:rPr>
      </w:pPr>
      <w:r w:rsidRPr="00C16BB2">
        <w:rPr>
          <w:lang w:val="en-US"/>
        </w:rPr>
        <w:t>Thus, Netflix seems to be more well off with the technological environment. Customer retention and positioning enhancement can be achieved by its grown recommendation systems, massive user data base, and platform flexibility. Disney+ is not going to lose its competition, yet it is less technologically intense, thus limiting its flexibility in the case of consumer requirements switching or the advertising mechanism quickly. This provides Netflix with more adaptability advantage in the streaming market</w:t>
      </w:r>
      <w:r w:rsidR="00D046AA" w:rsidRPr="00D046AA">
        <w:t xml:space="preserve"> </w:t>
      </w:r>
      <w:r w:rsidR="00D046AA" w:rsidRPr="00D046AA">
        <w:rPr>
          <w:lang w:val="en-US"/>
        </w:rPr>
        <w:t>(</w:t>
      </w:r>
      <w:proofErr w:type="spellStart"/>
      <w:r w:rsidR="00D046AA" w:rsidRPr="00D046AA">
        <w:rPr>
          <w:lang w:val="en-US"/>
        </w:rPr>
        <w:t>Jonwal</w:t>
      </w:r>
      <w:proofErr w:type="spellEnd"/>
      <w:r w:rsidR="00D046AA" w:rsidRPr="00D046AA">
        <w:rPr>
          <w:lang w:val="en-US"/>
        </w:rPr>
        <w:t>, 2025)</w:t>
      </w:r>
      <w:r w:rsidR="004F6FCC" w:rsidRPr="004F6FCC">
        <w:rPr>
          <w:lang w:val="en-US"/>
        </w:rPr>
        <w:t xml:space="preserve">. </w:t>
      </w:r>
    </w:p>
    <w:p w14:paraId="6017DF98" w14:textId="77777777" w:rsidR="005A138D" w:rsidRDefault="00AF7F07" w:rsidP="005A138D">
      <w:pPr>
        <w:pStyle w:val="Heading2"/>
        <w:rPr>
          <w:lang w:val="en-US"/>
        </w:rPr>
      </w:pPr>
      <w:bookmarkStart w:id="11" w:name="_Toc225430249"/>
      <w:r>
        <w:rPr>
          <w:lang w:val="en-US"/>
        </w:rPr>
        <w:t>3.3 Economic Factors</w:t>
      </w:r>
      <w:bookmarkEnd w:id="11"/>
      <w:r>
        <w:rPr>
          <w:lang w:val="en-US"/>
        </w:rPr>
        <w:t xml:space="preserve"> </w:t>
      </w:r>
    </w:p>
    <w:p w14:paraId="0EE9C28F" w14:textId="77777777" w:rsidR="00C16BB2" w:rsidRPr="00C16BB2" w:rsidRDefault="00C16BB2" w:rsidP="00C16BB2">
      <w:pPr>
        <w:rPr>
          <w:lang w:val="en-US"/>
        </w:rPr>
      </w:pPr>
      <w:r w:rsidRPr="00C16BB2">
        <w:rPr>
          <w:lang w:val="en-US"/>
        </w:rPr>
        <w:t>The state of the economy has also turned into one of the key external determinants of streaming market. Households have become more selective in spending on digital entertainment due to inflation, lessened consumer expenditure and exhaustion of subscriptions. Meanwhile, the cost of creating content is also high, which puts a strain on profitability of the streaming companies. This climate poses a two-fold problem: not only does the company have to retain the services attractive to customers, but they also have to maintain the revenues and margins. But it also opens up possibilities, in particular, with ad-supported systems, price differentiation and packages that can provide greater value when one is under financial strain (Christen et al., 2022).</w:t>
      </w:r>
    </w:p>
    <w:p w14:paraId="38D9907C" w14:textId="77777777" w:rsidR="00C16BB2" w:rsidRPr="00C16BB2" w:rsidRDefault="00C16BB2" w:rsidP="00C16BB2">
      <w:pPr>
        <w:rPr>
          <w:lang w:val="en-US"/>
        </w:rPr>
      </w:pPr>
      <w:r w:rsidRPr="00C16BB2">
        <w:rPr>
          <w:lang w:val="en-US"/>
        </w:rPr>
        <w:t xml:space="preserve">Netflix has reacted to these economic strains using increased price and </w:t>
      </w:r>
      <w:proofErr w:type="spellStart"/>
      <w:r w:rsidRPr="00C16BB2">
        <w:rPr>
          <w:lang w:val="en-US"/>
        </w:rPr>
        <w:t>monetisation</w:t>
      </w:r>
      <w:proofErr w:type="spellEnd"/>
      <w:r w:rsidRPr="00C16BB2">
        <w:rPr>
          <w:lang w:val="en-US"/>
        </w:rPr>
        <w:t xml:space="preserve"> leeway. It was an </w:t>
      </w:r>
      <w:proofErr w:type="gramStart"/>
      <w:r w:rsidRPr="00C16BB2">
        <w:rPr>
          <w:lang w:val="en-US"/>
        </w:rPr>
        <w:t>ad based</w:t>
      </w:r>
      <w:proofErr w:type="gramEnd"/>
      <w:r w:rsidRPr="00C16BB2">
        <w:rPr>
          <w:lang w:val="en-US"/>
        </w:rPr>
        <w:t xml:space="preserve"> package that the company rolled out and grew at a fast rate. As of May 2024, Netflix claimed that this plan had accredited 40 million monthly active users and over 40 percent of sign-ups in ad markets were done through that option. According to Reuters, the ad tier kept on increasing and contributed to over half of the sign-ups in markets available by the end of 2024. This demonstrates the definite cause-effect correlation: the more consumers were </w:t>
      </w:r>
      <w:r w:rsidRPr="00C16BB2">
        <w:rPr>
          <w:lang w:val="en-US"/>
        </w:rPr>
        <w:lastRenderedPageBreak/>
        <w:t xml:space="preserve">price-sensitive, the more Netflix developed cheaper alternative and took over that market. It also applied password-sharing </w:t>
      </w:r>
      <w:proofErr w:type="spellStart"/>
      <w:r w:rsidRPr="00C16BB2">
        <w:rPr>
          <w:lang w:val="en-US"/>
        </w:rPr>
        <w:t>monetisation</w:t>
      </w:r>
      <w:proofErr w:type="spellEnd"/>
      <w:r w:rsidRPr="00C16BB2">
        <w:rPr>
          <w:lang w:val="en-US"/>
        </w:rPr>
        <w:t xml:space="preserve"> to enhance value of current users in addition to relying on new subscribers.</w:t>
      </w:r>
    </w:p>
    <w:p w14:paraId="0D88C928" w14:textId="77777777" w:rsidR="004F6FCC" w:rsidRPr="004F6FCC" w:rsidRDefault="00C16BB2" w:rsidP="00C16BB2">
      <w:pPr>
        <w:rPr>
          <w:lang w:val="en-US"/>
        </w:rPr>
      </w:pPr>
      <w:r w:rsidRPr="00C16BB2">
        <w:rPr>
          <w:lang w:val="en-US"/>
        </w:rPr>
        <w:t xml:space="preserve">Disney+ has changed under economic pressure as well, although it is more complicated. Disney has had to use ad-supported features, the cost of subscriptions and most noticeably something that bundles Disney+, Hulu and ESPN+ across certain markets. The moves enhance perceived value and may assist in churn reduction. </w:t>
      </w:r>
      <w:proofErr w:type="gramStart"/>
      <w:r w:rsidRPr="00C16BB2">
        <w:rPr>
          <w:lang w:val="en-US"/>
        </w:rPr>
        <w:t>Nevertheless</w:t>
      </w:r>
      <w:proofErr w:type="gramEnd"/>
      <w:r w:rsidRPr="00C16BB2">
        <w:rPr>
          <w:lang w:val="en-US"/>
        </w:rPr>
        <w:t xml:space="preserve"> the direct-to-consumer business of Disney has been experiencing cost pressure as well as a periodic subscriber weakness. The 2024 earnings materials stated that it would experience churn pressure, and that it focused on making a profit, cost containment, pricing, and bundling. This implies that Disney+ has a better brand loyalty and a good portfolio of content than Netflix, but its business is more vulnerable to high content prices and a margin squeeze than Netflix, which can </w:t>
      </w:r>
      <w:proofErr w:type="spellStart"/>
      <w:r w:rsidRPr="00C16BB2">
        <w:rPr>
          <w:lang w:val="en-US"/>
        </w:rPr>
        <w:t>monetise</w:t>
      </w:r>
      <w:proofErr w:type="spellEnd"/>
      <w:r w:rsidRPr="00C16BB2">
        <w:rPr>
          <w:lang w:val="en-US"/>
        </w:rPr>
        <w:t xml:space="preserve"> its content more flexibly </w:t>
      </w:r>
      <w:r w:rsidR="00D046AA" w:rsidRPr="00D046AA">
        <w:rPr>
          <w:lang w:val="en-US"/>
        </w:rPr>
        <w:t>(</w:t>
      </w:r>
      <w:proofErr w:type="spellStart"/>
      <w:r w:rsidR="00D046AA" w:rsidRPr="00D046AA">
        <w:rPr>
          <w:lang w:val="en-US"/>
        </w:rPr>
        <w:t>Ioanid</w:t>
      </w:r>
      <w:proofErr w:type="spellEnd"/>
      <w:r w:rsidR="00D046AA" w:rsidRPr="00D046AA">
        <w:rPr>
          <w:lang w:val="en-US"/>
        </w:rPr>
        <w:t xml:space="preserve"> and Iliescu, 2024)</w:t>
      </w:r>
      <w:r w:rsidR="004F6FCC" w:rsidRPr="004F6FCC">
        <w:rPr>
          <w:lang w:val="en-US"/>
        </w:rPr>
        <w:t xml:space="preserve">. </w:t>
      </w:r>
    </w:p>
    <w:p w14:paraId="5399AA6B" w14:textId="77777777" w:rsidR="005A138D" w:rsidRPr="005A138D" w:rsidRDefault="005A138D" w:rsidP="005A138D">
      <w:pPr>
        <w:pStyle w:val="Heading1"/>
        <w:rPr>
          <w:lang w:val="en-US"/>
        </w:rPr>
      </w:pPr>
      <w:bookmarkStart w:id="12" w:name="_Toc225430250"/>
      <w:r w:rsidRPr="005A138D">
        <w:rPr>
          <w:lang w:val="en-US"/>
        </w:rPr>
        <w:t>4. Task 2: Stra</w:t>
      </w:r>
      <w:r w:rsidR="00694141">
        <w:rPr>
          <w:lang w:val="en-US"/>
        </w:rPr>
        <w:t>tegic Responses and Evaluation</w:t>
      </w:r>
      <w:bookmarkEnd w:id="12"/>
      <w:r w:rsidR="00694141">
        <w:rPr>
          <w:lang w:val="en-US"/>
        </w:rPr>
        <w:t xml:space="preserve"> </w:t>
      </w:r>
    </w:p>
    <w:p w14:paraId="492BAF20" w14:textId="77777777" w:rsidR="005A138D" w:rsidRDefault="005A138D" w:rsidP="005A138D">
      <w:pPr>
        <w:pStyle w:val="Heading2"/>
        <w:rPr>
          <w:lang w:val="en-US"/>
        </w:rPr>
      </w:pPr>
      <w:bookmarkStart w:id="13" w:name="_Toc225430251"/>
      <w:r w:rsidRPr="005A138D">
        <w:rPr>
          <w:lang w:val="en-US"/>
        </w:rPr>
        <w:t>4</w:t>
      </w:r>
      <w:r w:rsidR="00694141">
        <w:rPr>
          <w:lang w:val="en-US"/>
        </w:rPr>
        <w:t>.1 Netflix Strategic Responses</w:t>
      </w:r>
      <w:bookmarkEnd w:id="13"/>
      <w:r w:rsidR="00694141">
        <w:rPr>
          <w:lang w:val="en-US"/>
        </w:rPr>
        <w:t xml:space="preserve"> </w:t>
      </w:r>
    </w:p>
    <w:p w14:paraId="2BEA39D0" w14:textId="77777777" w:rsidR="00C16BB2" w:rsidRPr="00C16BB2" w:rsidRDefault="00C16BB2" w:rsidP="00C16BB2">
      <w:pPr>
        <w:rPr>
          <w:lang w:val="en-US"/>
        </w:rPr>
      </w:pPr>
      <w:r w:rsidRPr="00C16BB2">
        <w:rPr>
          <w:lang w:val="en-US"/>
        </w:rPr>
        <w:t>Netflix has reacted to technological and economic pressures by coming up with strategies that emphasize on flexibility, innovation and data-driven decision making. The technology development, content expansion and market penetration help in creating the strategy based on enhancing entertainment experience as illustrated in Figure 3. One of the answers is the creation of an ad-based subscription level, which directly responds to the economic pressure like inflation and subscription fatigue. In fact, Netflix indicated it had more than 40 million users on its ad-supported program in 2024 indicating that price-sensitive customers are in demand.</w:t>
      </w:r>
    </w:p>
    <w:p w14:paraId="53B8BC93" w14:textId="77777777" w:rsidR="00C16BB2" w:rsidRPr="00C16BB2" w:rsidRDefault="00C16BB2" w:rsidP="00C16BB2">
      <w:pPr>
        <w:rPr>
          <w:lang w:val="en-US"/>
        </w:rPr>
      </w:pPr>
      <w:r w:rsidRPr="00C16BB2">
        <w:rPr>
          <w:lang w:val="en-US"/>
        </w:rPr>
        <w:t xml:space="preserve">Password-sharing </w:t>
      </w:r>
      <w:proofErr w:type="spellStart"/>
      <w:r w:rsidRPr="00C16BB2">
        <w:rPr>
          <w:lang w:val="en-US"/>
        </w:rPr>
        <w:t>monetisation</w:t>
      </w:r>
      <w:proofErr w:type="spellEnd"/>
      <w:r w:rsidRPr="00C16BB2">
        <w:rPr>
          <w:lang w:val="en-US"/>
        </w:rPr>
        <w:t xml:space="preserve"> is another important strategy. Rather than losing money, Netflix turned shared accounts into subscribers, which enhanced revenue without necessarily depending on new subscribers. This is a good reaction to economic limitations. Simultaneously, Netflix is still investing in data-driven </w:t>
      </w:r>
      <w:proofErr w:type="spellStart"/>
      <w:r w:rsidRPr="00C16BB2">
        <w:rPr>
          <w:lang w:val="en-US"/>
        </w:rPr>
        <w:t>personalisation</w:t>
      </w:r>
      <w:proofErr w:type="spellEnd"/>
      <w:r w:rsidRPr="00C16BB2">
        <w:rPr>
          <w:lang w:val="en-US"/>
        </w:rPr>
        <w:t>, making it more engaging to customers and preventing churn with the help of relevant recommendations (Sharma, Aggarwal and Saxena, 2024).</w:t>
      </w:r>
    </w:p>
    <w:p w14:paraId="71272F56" w14:textId="77777777" w:rsidR="00694141" w:rsidRPr="00694141" w:rsidRDefault="00C16BB2" w:rsidP="00C16BB2">
      <w:pPr>
        <w:rPr>
          <w:lang w:val="en-US"/>
        </w:rPr>
      </w:pPr>
      <w:r w:rsidRPr="00C16BB2">
        <w:rPr>
          <w:lang w:val="en-US"/>
        </w:rPr>
        <w:t xml:space="preserve">There is also the international content production as a key strategy. The local-language content produced by Netflix in markets such as India and South Korea is beneficial to the global expansion and enhances cultural relevance. These are not just mere strategies; they are very </w:t>
      </w:r>
      <w:r w:rsidRPr="00C16BB2">
        <w:rPr>
          <w:lang w:val="en-US"/>
        </w:rPr>
        <w:lastRenderedPageBreak/>
        <w:t>suitable since they are directly related to the technological change and the economic pressure. On the whole, Netflix is well aligned strategically, which enhances its flexibility and makes it more competitive</w:t>
      </w:r>
      <w:r w:rsidR="00B55F5E" w:rsidRPr="00B55F5E">
        <w:rPr>
          <w:lang w:val="en-US"/>
        </w:rPr>
        <w:t>.</w:t>
      </w:r>
    </w:p>
    <w:p w14:paraId="074FF194" w14:textId="77777777" w:rsidR="00704295" w:rsidRDefault="00704295" w:rsidP="00704295">
      <w:pPr>
        <w:jc w:val="center"/>
        <w:rPr>
          <w:lang w:val="en-US"/>
        </w:rPr>
      </w:pPr>
      <w:r>
        <w:rPr>
          <w:noProof/>
          <w:lang w:eastAsia="en-IN"/>
        </w:rPr>
        <w:drawing>
          <wp:inline distT="0" distB="0" distL="0" distR="0" wp14:anchorId="78A6E33E" wp14:editId="3568AF25">
            <wp:extent cx="4956066" cy="3726180"/>
            <wp:effectExtent l="19050" t="0" r="0" b="0"/>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7"/>
                    <pic:cNvPicPr>
                      <a:picLocks noChangeAspect="1" noChangeArrowheads="1"/>
                    </pic:cNvPicPr>
                  </pic:nvPicPr>
                  <pic:blipFill>
                    <a:blip r:embed="rId11"/>
                    <a:srcRect t="1411" r="-36"/>
                    <a:stretch>
                      <a:fillRect/>
                    </a:stretch>
                  </pic:blipFill>
                  <pic:spPr bwMode="auto">
                    <a:xfrm>
                      <a:off x="0" y="0"/>
                      <a:ext cx="4956066" cy="3726180"/>
                    </a:xfrm>
                    <a:prstGeom prst="rect">
                      <a:avLst/>
                    </a:prstGeom>
                    <a:noFill/>
                    <a:ln w="9525">
                      <a:noFill/>
                      <a:miter lim="800000"/>
                      <a:headEnd/>
                      <a:tailEnd/>
                    </a:ln>
                  </pic:spPr>
                </pic:pic>
              </a:graphicData>
            </a:graphic>
          </wp:inline>
        </w:drawing>
      </w:r>
    </w:p>
    <w:p w14:paraId="20F36DA5" w14:textId="77777777" w:rsidR="00FA73C5" w:rsidRPr="00704295" w:rsidRDefault="00FA73C5" w:rsidP="00704295">
      <w:pPr>
        <w:jc w:val="center"/>
        <w:rPr>
          <w:lang w:val="en-US"/>
        </w:rPr>
      </w:pPr>
      <w:r w:rsidRPr="00FA73C5">
        <w:t>Figure 3: Streaming strategic capability network model</w:t>
      </w:r>
    </w:p>
    <w:p w14:paraId="35C2133B" w14:textId="77777777" w:rsidR="005A138D" w:rsidRDefault="005A138D" w:rsidP="005A138D">
      <w:pPr>
        <w:pStyle w:val="Heading2"/>
        <w:rPr>
          <w:lang w:val="en-US"/>
        </w:rPr>
      </w:pPr>
      <w:bookmarkStart w:id="14" w:name="_Toc225430252"/>
      <w:r w:rsidRPr="005A138D">
        <w:rPr>
          <w:lang w:val="en-US"/>
        </w:rPr>
        <w:t>4</w:t>
      </w:r>
      <w:r w:rsidR="00694141">
        <w:rPr>
          <w:lang w:val="en-US"/>
        </w:rPr>
        <w:t>.2 Disney+ Strategic Responses</w:t>
      </w:r>
      <w:bookmarkEnd w:id="14"/>
      <w:r w:rsidR="00694141">
        <w:rPr>
          <w:lang w:val="en-US"/>
        </w:rPr>
        <w:t xml:space="preserve"> </w:t>
      </w:r>
    </w:p>
    <w:p w14:paraId="7168926D" w14:textId="77777777" w:rsidR="00C16BB2" w:rsidRPr="00C16BB2" w:rsidRDefault="00C16BB2" w:rsidP="00C16BB2">
      <w:pPr>
        <w:rPr>
          <w:lang w:val="en-US"/>
        </w:rPr>
      </w:pPr>
      <w:r w:rsidRPr="00C16BB2">
        <w:rPr>
          <w:lang w:val="en-US"/>
        </w:rPr>
        <w:t>Disney+ has made a few strategic responses, but it is more content-driven and integrated into the ecosystem than being technologically dominant. As Figure 4 shows, its business model is based on close collaboration, content assets and an articulate value proposition founded on premium storytelling. Franchise-led content is one of these strategies, with Disney+ relying on popular brands like Marvel and Star Wars to drive and keep subscribers. This has a lot of differentiation, particularly in the competitive market.</w:t>
      </w:r>
    </w:p>
    <w:p w14:paraId="53C65130" w14:textId="77777777" w:rsidR="00C16BB2" w:rsidRPr="00C16BB2" w:rsidRDefault="00C16BB2" w:rsidP="00C16BB2">
      <w:pPr>
        <w:rPr>
          <w:lang w:val="en-US"/>
        </w:rPr>
      </w:pPr>
      <w:r w:rsidRPr="00C16BB2">
        <w:rPr>
          <w:lang w:val="en-US"/>
        </w:rPr>
        <w:t xml:space="preserve">Bundling is another strategy that is vital. In certain markets, Disney offers more value to customers by combining Disney+, Hulu and ESPN+. This is a direct reaction to economic pressure in the form of lowered subscription cost per service. Disney+ is also launching an </w:t>
      </w:r>
      <w:proofErr w:type="gramStart"/>
      <w:r w:rsidRPr="00C16BB2">
        <w:rPr>
          <w:lang w:val="en-US"/>
        </w:rPr>
        <w:t>advertisement based</w:t>
      </w:r>
      <w:proofErr w:type="gramEnd"/>
      <w:r w:rsidRPr="00C16BB2">
        <w:rPr>
          <w:lang w:val="en-US"/>
        </w:rPr>
        <w:t xml:space="preserve"> tier just like Netflix to address price sensitive users.</w:t>
      </w:r>
    </w:p>
    <w:p w14:paraId="7A25865C" w14:textId="77777777" w:rsidR="00694141" w:rsidRPr="00694141" w:rsidRDefault="00C16BB2" w:rsidP="00C16BB2">
      <w:pPr>
        <w:rPr>
          <w:lang w:val="en-US"/>
        </w:rPr>
      </w:pPr>
      <w:r w:rsidRPr="00C16BB2">
        <w:rPr>
          <w:lang w:val="en-US"/>
        </w:rPr>
        <w:t xml:space="preserve">There are, however, limits to these strategies. Overly relying on high-budget content makes Disney more expensive to produce and may decrease profitability due to an economic crunch. </w:t>
      </w:r>
      <w:r w:rsidRPr="00C16BB2">
        <w:rPr>
          <w:lang w:val="en-US"/>
        </w:rPr>
        <w:lastRenderedPageBreak/>
        <w:t xml:space="preserve">Its internationalization policy is also less flexible than Netflix as it involves constant investment. So, Disney+ is a strong brand and content-wise but tends to be more expensive in its approach and a little less flexible in the fast-changing environment </w:t>
      </w:r>
      <w:r w:rsidR="00D046AA" w:rsidRPr="00D046AA">
        <w:rPr>
          <w:lang w:val="en-US"/>
        </w:rPr>
        <w:t>(Luo, 2024)</w:t>
      </w:r>
      <w:r w:rsidR="00B55F5E" w:rsidRPr="00B55F5E">
        <w:rPr>
          <w:lang w:val="en-US"/>
        </w:rPr>
        <w:t>.</w:t>
      </w:r>
    </w:p>
    <w:p w14:paraId="0CA07528" w14:textId="77777777" w:rsidR="00704295" w:rsidRDefault="00704295" w:rsidP="00704295">
      <w:pPr>
        <w:jc w:val="center"/>
        <w:rPr>
          <w:lang w:val="en-US"/>
        </w:rPr>
      </w:pPr>
      <w:r>
        <w:rPr>
          <w:noProof/>
          <w:lang w:eastAsia="en-IN"/>
        </w:rPr>
        <w:drawing>
          <wp:inline distT="0" distB="0" distL="0" distR="0" wp14:anchorId="0C13EE65" wp14:editId="73AD44E5">
            <wp:extent cx="5199204" cy="2710907"/>
            <wp:effectExtent l="19050" t="0" r="1446" b="0"/>
            <wp:docPr id="140" name="Picture 140" descr="Business model canvas: Disney Plus Example | by Ksenia Udovitskaia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0" descr="Business model canvas: Disney Plus Example | by Ksenia Udovitskaia | Medium"/>
                    <pic:cNvPicPr>
                      <a:picLocks noChangeAspect="1" noChangeArrowheads="1"/>
                    </pic:cNvPicPr>
                  </pic:nvPicPr>
                  <pic:blipFill>
                    <a:blip r:embed="rId12"/>
                    <a:srcRect/>
                    <a:stretch>
                      <a:fillRect/>
                    </a:stretch>
                  </pic:blipFill>
                  <pic:spPr bwMode="auto">
                    <a:xfrm>
                      <a:off x="0" y="0"/>
                      <a:ext cx="5201669" cy="2712192"/>
                    </a:xfrm>
                    <a:prstGeom prst="rect">
                      <a:avLst/>
                    </a:prstGeom>
                    <a:noFill/>
                    <a:ln w="9525">
                      <a:noFill/>
                      <a:miter lim="800000"/>
                      <a:headEnd/>
                      <a:tailEnd/>
                    </a:ln>
                  </pic:spPr>
                </pic:pic>
              </a:graphicData>
            </a:graphic>
          </wp:inline>
        </w:drawing>
      </w:r>
    </w:p>
    <w:p w14:paraId="02BB2B38" w14:textId="77777777" w:rsidR="00FA73C5" w:rsidRPr="00704295" w:rsidRDefault="00FA73C5" w:rsidP="00704295">
      <w:pPr>
        <w:jc w:val="center"/>
        <w:rPr>
          <w:lang w:val="en-US"/>
        </w:rPr>
      </w:pPr>
      <w:r w:rsidRPr="00FA73C5">
        <w:t>Figure 4: Disney plus business model canvas</w:t>
      </w:r>
    </w:p>
    <w:p w14:paraId="6175B2D9" w14:textId="77777777" w:rsidR="005A138D" w:rsidRDefault="005A138D" w:rsidP="005A138D">
      <w:pPr>
        <w:pStyle w:val="Heading2"/>
        <w:rPr>
          <w:lang w:val="en-US"/>
        </w:rPr>
      </w:pPr>
      <w:bookmarkStart w:id="15" w:name="_Toc225430253"/>
      <w:r w:rsidRPr="005A138D">
        <w:rPr>
          <w:lang w:val="en-US"/>
        </w:rPr>
        <w:t>4.3 Evaluation Usi</w:t>
      </w:r>
      <w:r w:rsidR="00694141">
        <w:rPr>
          <w:lang w:val="en-US"/>
        </w:rPr>
        <w:t>ng Porter’s Generic Strategies</w:t>
      </w:r>
      <w:bookmarkEnd w:id="15"/>
      <w:r w:rsidR="00694141">
        <w:rPr>
          <w:lang w:val="en-US"/>
        </w:rPr>
        <w:t xml:space="preserve"> </w:t>
      </w:r>
    </w:p>
    <w:p w14:paraId="7B5B0ED0" w14:textId="77777777" w:rsidR="00C16BB2" w:rsidRPr="00C16BB2" w:rsidRDefault="00C16BB2" w:rsidP="00C16BB2">
      <w:pPr>
        <w:rPr>
          <w:lang w:val="en-US"/>
        </w:rPr>
      </w:pPr>
      <w:r w:rsidRPr="00C16BB2">
        <w:rPr>
          <w:lang w:val="en-US"/>
        </w:rPr>
        <w:t xml:space="preserve">Both Netflix and Disney+ adopt a differentiation strategy as illustrated in Figure 5 but the type of differentiation is dissimilar. The </w:t>
      </w:r>
      <w:proofErr w:type="spellStart"/>
      <w:r w:rsidRPr="00C16BB2">
        <w:rPr>
          <w:lang w:val="en-US"/>
        </w:rPr>
        <w:t>personalisation</w:t>
      </w:r>
      <w:proofErr w:type="spellEnd"/>
      <w:r w:rsidRPr="00C16BB2">
        <w:rPr>
          <w:lang w:val="en-US"/>
        </w:rPr>
        <w:t xml:space="preserve"> based on data, the diversification of content and platform innovation are ways that Netflix generates value on the global scale. This form of differentiation is scalable and adaptable in nature as it is based on user data and technology. As an example, the recommendation feature of Netflix enhances user engagement and retention, which enhances its competitive advantage.</w:t>
      </w:r>
    </w:p>
    <w:p w14:paraId="6F544C8D" w14:textId="77777777" w:rsidR="00C16BB2" w:rsidRPr="00C16BB2" w:rsidRDefault="00C16BB2" w:rsidP="00C16BB2">
      <w:pPr>
        <w:rPr>
          <w:lang w:val="en-US"/>
        </w:rPr>
      </w:pPr>
      <w:r w:rsidRPr="00C16BB2">
        <w:rPr>
          <w:lang w:val="en-US"/>
        </w:rPr>
        <w:t>Disney+, conversely, has the differentiation followed by focus differentiation. It relies on high intellectual property and brand value as its strategy. The content like Marvel and Star Wars establishes high customer loyalty particularly in the case of certain audience segments. Nonetheless, this form of differentiation is more focused and relies on the triumph of franchise contents.</w:t>
      </w:r>
    </w:p>
    <w:p w14:paraId="1009BB55" w14:textId="77777777" w:rsidR="00694141" w:rsidRPr="00694141" w:rsidRDefault="00C16BB2" w:rsidP="00C16BB2">
      <w:pPr>
        <w:rPr>
          <w:lang w:val="en-US"/>
        </w:rPr>
      </w:pPr>
      <w:r w:rsidRPr="00C16BB2">
        <w:rPr>
          <w:lang w:val="en-US"/>
        </w:rPr>
        <w:t xml:space="preserve">With the technological and economic pressure, the approach used by Netflix seems to be more productive as it makes it possible to constantly adapt to the situation. It is able to change prices, add new functions and develop algorithms at a rapid speed. The Disney+ is robust, yet it is likely to be limited in its flexibility due to the reliance on costly content. Thus, even though the </w:t>
      </w:r>
      <w:r w:rsidRPr="00C16BB2">
        <w:rPr>
          <w:lang w:val="en-US"/>
        </w:rPr>
        <w:lastRenderedPageBreak/>
        <w:t xml:space="preserve">companies are competing based on differentiation, Netflix has more extended and adaptive competitive strategy than Disney+ </w:t>
      </w:r>
      <w:r w:rsidR="00D046AA" w:rsidRPr="00D046AA">
        <w:rPr>
          <w:lang w:val="en-US"/>
        </w:rPr>
        <w:t>(Rao, 2024)</w:t>
      </w:r>
      <w:r w:rsidR="00B55F5E" w:rsidRPr="00B55F5E">
        <w:rPr>
          <w:lang w:val="en-US"/>
        </w:rPr>
        <w:t>.</w:t>
      </w:r>
    </w:p>
    <w:p w14:paraId="606453F7" w14:textId="77777777" w:rsidR="00533394" w:rsidRDefault="00533394" w:rsidP="00533394">
      <w:pPr>
        <w:jc w:val="center"/>
        <w:rPr>
          <w:lang w:val="en-US"/>
        </w:rPr>
      </w:pPr>
      <w:r>
        <w:rPr>
          <w:noProof/>
          <w:lang w:eastAsia="en-IN"/>
        </w:rPr>
        <w:drawing>
          <wp:inline distT="0" distB="0" distL="0" distR="0" wp14:anchorId="59390BD6" wp14:editId="7C87FA50">
            <wp:extent cx="5731510" cy="3645731"/>
            <wp:effectExtent l="19050" t="0" r="2540" b="0"/>
            <wp:docPr id="146"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6"/>
                    <pic:cNvPicPr>
                      <a:picLocks noChangeAspect="1" noChangeArrowheads="1"/>
                    </pic:cNvPicPr>
                  </pic:nvPicPr>
                  <pic:blipFill>
                    <a:blip r:embed="rId13"/>
                    <a:srcRect/>
                    <a:stretch>
                      <a:fillRect/>
                    </a:stretch>
                  </pic:blipFill>
                  <pic:spPr bwMode="auto">
                    <a:xfrm>
                      <a:off x="0" y="0"/>
                      <a:ext cx="5731510" cy="3645731"/>
                    </a:xfrm>
                    <a:prstGeom prst="rect">
                      <a:avLst/>
                    </a:prstGeom>
                    <a:noFill/>
                    <a:ln w="9525">
                      <a:noFill/>
                      <a:miter lim="800000"/>
                      <a:headEnd/>
                      <a:tailEnd/>
                    </a:ln>
                  </pic:spPr>
                </pic:pic>
              </a:graphicData>
            </a:graphic>
          </wp:inline>
        </w:drawing>
      </w:r>
    </w:p>
    <w:p w14:paraId="03F60B64" w14:textId="77777777" w:rsidR="00FA73C5" w:rsidRPr="00533394" w:rsidRDefault="00FA73C5" w:rsidP="00533394">
      <w:pPr>
        <w:jc w:val="center"/>
        <w:rPr>
          <w:lang w:val="en-US"/>
        </w:rPr>
      </w:pPr>
      <w:r w:rsidRPr="00FA73C5">
        <w:t>Figure 5: Porter generic strategies competitive positioning</w:t>
      </w:r>
    </w:p>
    <w:p w14:paraId="111FBAF2" w14:textId="77777777" w:rsidR="005A138D" w:rsidRDefault="005A138D" w:rsidP="005A138D">
      <w:pPr>
        <w:pStyle w:val="Heading2"/>
        <w:rPr>
          <w:lang w:val="en-US"/>
        </w:rPr>
      </w:pPr>
      <w:bookmarkStart w:id="16" w:name="_Toc225430254"/>
      <w:r w:rsidRPr="005A138D">
        <w:rPr>
          <w:lang w:val="en-US"/>
        </w:rPr>
        <w:t xml:space="preserve">4.4 </w:t>
      </w:r>
      <w:r w:rsidR="00694141">
        <w:rPr>
          <w:lang w:val="en-US"/>
        </w:rPr>
        <w:t>Evaluation Using Ansoff Matrix</w:t>
      </w:r>
      <w:bookmarkEnd w:id="16"/>
      <w:r w:rsidR="00694141">
        <w:rPr>
          <w:lang w:val="en-US"/>
        </w:rPr>
        <w:t xml:space="preserve"> </w:t>
      </w:r>
    </w:p>
    <w:p w14:paraId="09539190" w14:textId="77777777" w:rsidR="00C16BB2" w:rsidRPr="00C16BB2" w:rsidRDefault="00C16BB2" w:rsidP="00C16BB2">
      <w:pPr>
        <w:rPr>
          <w:lang w:val="en-US"/>
        </w:rPr>
      </w:pPr>
      <w:r w:rsidRPr="00C16BB2">
        <w:rPr>
          <w:lang w:val="en-US"/>
        </w:rPr>
        <w:t xml:space="preserve">Figure 6 in the Ansoff Matrix demonstrates the way the two companies employ various growth strategies. Netflix has its presence in more than one quadrant, and this is a pointer to a more diversified growth strategy. To illustrate, password-sharing </w:t>
      </w:r>
      <w:proofErr w:type="spellStart"/>
      <w:r w:rsidRPr="00C16BB2">
        <w:rPr>
          <w:lang w:val="en-US"/>
        </w:rPr>
        <w:t>monetisation</w:t>
      </w:r>
      <w:proofErr w:type="spellEnd"/>
      <w:r w:rsidRPr="00C16BB2">
        <w:rPr>
          <w:lang w:val="en-US"/>
        </w:rPr>
        <w:t xml:space="preserve"> and ad-supported plans are market penetration because they make the current users generate more revenue. Market development is reflected in its international expansion and domestication of content because Netflix is expanding internationally. There </w:t>
      </w:r>
      <w:proofErr w:type="gramStart"/>
      <w:r w:rsidRPr="00C16BB2">
        <w:rPr>
          <w:lang w:val="en-US"/>
        </w:rPr>
        <w:t>is</w:t>
      </w:r>
      <w:proofErr w:type="gramEnd"/>
      <w:r w:rsidRPr="00C16BB2">
        <w:rPr>
          <w:lang w:val="en-US"/>
        </w:rPr>
        <w:t xml:space="preserve"> also product development and partial diversification in the new content forms and expansion in gaming.</w:t>
      </w:r>
    </w:p>
    <w:p w14:paraId="6603E4E7" w14:textId="77777777" w:rsidR="00C16BB2" w:rsidRPr="00C16BB2" w:rsidRDefault="00C16BB2" w:rsidP="00C16BB2">
      <w:pPr>
        <w:rPr>
          <w:lang w:val="en-US"/>
        </w:rPr>
      </w:pPr>
      <w:r w:rsidRPr="00C16BB2">
        <w:rPr>
          <w:lang w:val="en-US"/>
        </w:rPr>
        <w:t>Disney+ on the other hand employs a concentrated growth approach. The primary strength of this company is its product development in which it expands franchise content like the Marvel series and Star Wars spin-offs. Market penetration via bundling and promotional pricing is also employed by it. International expansion is used to develop the market (</w:t>
      </w:r>
      <w:proofErr w:type="spellStart"/>
      <w:r w:rsidRPr="00C16BB2">
        <w:rPr>
          <w:lang w:val="en-US"/>
        </w:rPr>
        <w:t>Peterdy</w:t>
      </w:r>
      <w:proofErr w:type="spellEnd"/>
      <w:r w:rsidRPr="00C16BB2">
        <w:rPr>
          <w:lang w:val="en-US"/>
        </w:rPr>
        <w:t>, 2025).</w:t>
      </w:r>
    </w:p>
    <w:p w14:paraId="3E715679" w14:textId="77777777" w:rsidR="00694141" w:rsidRPr="00694141" w:rsidRDefault="00C16BB2" w:rsidP="00C16BB2">
      <w:pPr>
        <w:rPr>
          <w:lang w:val="en-US"/>
        </w:rPr>
      </w:pPr>
      <w:r w:rsidRPr="00C16BB2">
        <w:rPr>
          <w:lang w:val="en-US"/>
        </w:rPr>
        <w:t xml:space="preserve">However, Netflix has more of a balanced strategy in all quadrants, and hence less risk and more long-term sustainability. Disney + is more focused in fewer regions, particularly content-based </w:t>
      </w:r>
      <w:r w:rsidRPr="00C16BB2">
        <w:rPr>
          <w:lang w:val="en-US"/>
        </w:rPr>
        <w:lastRenderedPageBreak/>
        <w:t>expansion, which is risky whereby content underperform. Thus, Netflix has a more diversified and flexible approach to development, whereas Disney+ has a more narrow but less adaptable one</w:t>
      </w:r>
      <w:r w:rsidR="00B55F5E" w:rsidRPr="00B55F5E">
        <w:rPr>
          <w:lang w:val="en-US"/>
        </w:rPr>
        <w:t>.</w:t>
      </w:r>
    </w:p>
    <w:p w14:paraId="1D0F30A8" w14:textId="77777777" w:rsidR="00533394" w:rsidRDefault="00533394" w:rsidP="00533394">
      <w:pPr>
        <w:jc w:val="center"/>
        <w:rPr>
          <w:lang w:val="en-US"/>
        </w:rPr>
      </w:pPr>
      <w:r>
        <w:rPr>
          <w:noProof/>
          <w:lang w:eastAsia="en-IN"/>
        </w:rPr>
        <w:drawing>
          <wp:inline distT="0" distB="0" distL="0" distR="0" wp14:anchorId="079ACCA5" wp14:editId="58A999E6">
            <wp:extent cx="5072380" cy="3469927"/>
            <wp:effectExtent l="19050" t="0" r="0" b="0"/>
            <wp:docPr id="149" name="Picture 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9"/>
                    <pic:cNvPicPr>
                      <a:picLocks noChangeAspect="1" noChangeArrowheads="1"/>
                    </pic:cNvPicPr>
                  </pic:nvPicPr>
                  <pic:blipFill>
                    <a:blip r:embed="rId14"/>
                    <a:srcRect/>
                    <a:stretch>
                      <a:fillRect/>
                    </a:stretch>
                  </pic:blipFill>
                  <pic:spPr bwMode="auto">
                    <a:xfrm>
                      <a:off x="0" y="0"/>
                      <a:ext cx="5072380" cy="3469927"/>
                    </a:xfrm>
                    <a:prstGeom prst="rect">
                      <a:avLst/>
                    </a:prstGeom>
                    <a:noFill/>
                    <a:ln w="9525">
                      <a:noFill/>
                      <a:miter lim="800000"/>
                      <a:headEnd/>
                      <a:tailEnd/>
                    </a:ln>
                  </pic:spPr>
                </pic:pic>
              </a:graphicData>
            </a:graphic>
          </wp:inline>
        </w:drawing>
      </w:r>
    </w:p>
    <w:p w14:paraId="6ACA688F" w14:textId="77777777" w:rsidR="00FA73C5" w:rsidRPr="00533394" w:rsidRDefault="00FA73C5" w:rsidP="00533394">
      <w:pPr>
        <w:jc w:val="center"/>
        <w:rPr>
          <w:lang w:val="en-US"/>
        </w:rPr>
      </w:pPr>
      <w:r w:rsidRPr="00FA73C5">
        <w:t>Figure 6: Ansoff growth matrix strategic application</w:t>
      </w:r>
    </w:p>
    <w:p w14:paraId="721A1362" w14:textId="77777777" w:rsidR="005A138D" w:rsidRPr="005A138D" w:rsidRDefault="006F7A1D" w:rsidP="005A138D">
      <w:pPr>
        <w:pStyle w:val="Heading1"/>
        <w:rPr>
          <w:lang w:val="en-US"/>
        </w:rPr>
      </w:pPr>
      <w:bookmarkStart w:id="17" w:name="_Toc225430255"/>
      <w:r>
        <w:rPr>
          <w:lang w:val="en-US"/>
        </w:rPr>
        <w:t>5. Conclusion</w:t>
      </w:r>
      <w:bookmarkEnd w:id="17"/>
      <w:r>
        <w:rPr>
          <w:lang w:val="en-US"/>
        </w:rPr>
        <w:t xml:space="preserve"> </w:t>
      </w:r>
    </w:p>
    <w:p w14:paraId="6D6683EB" w14:textId="77777777" w:rsidR="005A138D" w:rsidRDefault="006F7A1D" w:rsidP="005A138D">
      <w:pPr>
        <w:pStyle w:val="Heading2"/>
        <w:rPr>
          <w:lang w:val="en-US"/>
        </w:rPr>
      </w:pPr>
      <w:bookmarkStart w:id="18" w:name="_Toc225430256"/>
      <w:r>
        <w:rPr>
          <w:lang w:val="en-US"/>
        </w:rPr>
        <w:t>5.1 Summary of Key Findings</w:t>
      </w:r>
      <w:bookmarkEnd w:id="18"/>
      <w:r>
        <w:rPr>
          <w:lang w:val="en-US"/>
        </w:rPr>
        <w:t xml:space="preserve"> </w:t>
      </w:r>
    </w:p>
    <w:p w14:paraId="10DFCF2D" w14:textId="77777777" w:rsidR="006F7A1D" w:rsidRPr="006F7A1D" w:rsidRDefault="00C16BB2" w:rsidP="006F7A1D">
      <w:pPr>
        <w:rPr>
          <w:lang w:val="en-US"/>
        </w:rPr>
      </w:pPr>
      <w:r w:rsidRPr="00C16BB2">
        <w:rPr>
          <w:lang w:val="en-US"/>
        </w:rPr>
        <w:t xml:space="preserve">The report reveals that the technology and economic forces are the most significant ones to contribute to competition in the streaming industry. The value of quality of platforms, data analytics, and </w:t>
      </w:r>
      <w:proofErr w:type="spellStart"/>
      <w:r w:rsidRPr="00C16BB2">
        <w:rPr>
          <w:lang w:val="en-US"/>
        </w:rPr>
        <w:t>personalisation</w:t>
      </w:r>
      <w:proofErr w:type="spellEnd"/>
      <w:r w:rsidRPr="00C16BB2">
        <w:rPr>
          <w:lang w:val="en-US"/>
        </w:rPr>
        <w:t xml:space="preserve"> have risen with the use of technology, which has cemented the standing of Netflix because of its initial investment in digital infrastructure. Both companies have been pushed to alter prices and revenue models by economic pressure including inflation and subscription fatigue. Nevertheless, Netflix was more successful in its solutions, such as offering ad-supported plans and using passwords as a source of revenue whereas Disney Plus had to depend more on bundling and leading content. These disparities have provided a distinct gap in improvisation. In general, the strategy of Netflix is more technology-focused and versatile, and the Disney+ is content-focused and expensive in its competitive strategy </w:t>
      </w:r>
      <w:r w:rsidR="00D046AA" w:rsidRPr="00D046AA">
        <w:rPr>
          <w:lang w:val="en-US"/>
        </w:rPr>
        <w:t>(Putri Nelsa et al., 2025)</w:t>
      </w:r>
      <w:r w:rsidR="00020013" w:rsidRPr="00020013">
        <w:rPr>
          <w:lang w:val="en-US"/>
        </w:rPr>
        <w:t>.</w:t>
      </w:r>
    </w:p>
    <w:p w14:paraId="751BAE1D" w14:textId="77777777" w:rsidR="005A138D" w:rsidRDefault="005A138D" w:rsidP="005A138D">
      <w:pPr>
        <w:pStyle w:val="Heading2"/>
        <w:rPr>
          <w:lang w:val="en-US"/>
        </w:rPr>
      </w:pPr>
      <w:bookmarkStart w:id="19" w:name="_Toc225430257"/>
      <w:r w:rsidRPr="005A138D">
        <w:rPr>
          <w:lang w:val="en-US"/>
        </w:rPr>
        <w:lastRenderedPageBreak/>
        <w:t xml:space="preserve">5.2 </w:t>
      </w:r>
      <w:r w:rsidR="006F7A1D">
        <w:rPr>
          <w:lang w:val="en-US"/>
        </w:rPr>
        <w:t>Final Evaluation and Judgement</w:t>
      </w:r>
      <w:bookmarkEnd w:id="19"/>
      <w:r w:rsidR="006F7A1D">
        <w:rPr>
          <w:lang w:val="en-US"/>
        </w:rPr>
        <w:t xml:space="preserve"> </w:t>
      </w:r>
    </w:p>
    <w:p w14:paraId="41F3744A" w14:textId="77777777" w:rsidR="00020013" w:rsidRPr="00020013" w:rsidRDefault="00C16BB2" w:rsidP="00020013">
      <w:pPr>
        <w:rPr>
          <w:lang w:val="en-US"/>
        </w:rPr>
      </w:pPr>
      <w:r w:rsidRPr="00C16BB2">
        <w:rPr>
          <w:lang w:val="en-US"/>
        </w:rPr>
        <w:t>According to the analysis, Netflix is more placed to have a sustainable competitive advantage. Market and economic changes can be taken on board rapidly because it has the capability of integrating technology, data and flexible pricing. This renders its strategy more extensible and durable over the long term. Disney+ is a formidable competitor because of its strong intellectual property and brand value that still continues to appeal and keep customers. But because it was so reliant on expensive content and franchise performances, it is less flexible in terms of economic pressure. Thus, Netflix is more strategically effective than Dell, as the former can better balance innovation, cost management and customer interactions. This puts Netflix in a better position to sustain long-term growth and competencies</w:t>
      </w:r>
      <w:r w:rsidR="00D046AA" w:rsidRPr="00D046AA">
        <w:t xml:space="preserve"> </w:t>
      </w:r>
      <w:r w:rsidR="00D046AA" w:rsidRPr="00D046AA">
        <w:rPr>
          <w:lang w:val="en-US"/>
        </w:rPr>
        <w:t>(Ma, 2025)</w:t>
      </w:r>
      <w:r w:rsidR="00020013" w:rsidRPr="00020013">
        <w:rPr>
          <w:lang w:val="en-US"/>
        </w:rPr>
        <w:t>.</w:t>
      </w:r>
    </w:p>
    <w:p w14:paraId="33C10823" w14:textId="77777777" w:rsidR="00020013" w:rsidRDefault="00020013">
      <w:pPr>
        <w:spacing w:line="278" w:lineRule="auto"/>
        <w:jc w:val="left"/>
        <w:rPr>
          <w:lang w:val="en-US"/>
        </w:rPr>
      </w:pPr>
      <w:r>
        <w:rPr>
          <w:lang w:val="en-US"/>
        </w:rPr>
        <w:br w:type="page"/>
      </w:r>
    </w:p>
    <w:p w14:paraId="0F61E49C" w14:textId="77777777" w:rsidR="006F7A1D" w:rsidRDefault="00020013" w:rsidP="00020013">
      <w:pPr>
        <w:pStyle w:val="Heading1"/>
        <w:rPr>
          <w:lang w:val="en-US"/>
        </w:rPr>
      </w:pPr>
      <w:bookmarkStart w:id="20" w:name="_Toc225430258"/>
      <w:r>
        <w:rPr>
          <w:lang w:val="en-US"/>
        </w:rPr>
        <w:lastRenderedPageBreak/>
        <w:t>Reference List</w:t>
      </w:r>
      <w:bookmarkEnd w:id="20"/>
    </w:p>
    <w:p w14:paraId="398BE97F" w14:textId="77777777" w:rsidR="00D046AA" w:rsidRDefault="00D046AA" w:rsidP="00D046AA">
      <w:pPr>
        <w:pStyle w:val="NormalWeb"/>
        <w:spacing w:before="0" w:beforeAutospacing="0" w:after="240" w:afterAutospacing="0" w:line="360" w:lineRule="auto"/>
      </w:pPr>
      <w:r>
        <w:t xml:space="preserve">Christen, T., Hess, M., </w:t>
      </w:r>
      <w:proofErr w:type="spellStart"/>
      <w:r>
        <w:t>Grichnik</w:t>
      </w:r>
      <w:proofErr w:type="spellEnd"/>
      <w:r>
        <w:t xml:space="preserve">, D. and Wincent, J. (2022). Value-based pricing in digital platforms: A machine learning approach to </w:t>
      </w:r>
      <w:proofErr w:type="spellStart"/>
      <w:r>
        <w:t>signaling</w:t>
      </w:r>
      <w:proofErr w:type="spellEnd"/>
      <w:r>
        <w:t xml:space="preserve"> beyond core product attributes in cross-platform settings. </w:t>
      </w:r>
      <w:r>
        <w:rPr>
          <w:i/>
          <w:iCs/>
        </w:rPr>
        <w:t>Journal of Business Research</w:t>
      </w:r>
      <w:r>
        <w:t xml:space="preserve">, [online] 152, pp.82–92. </w:t>
      </w:r>
      <w:proofErr w:type="spellStart"/>
      <w:r>
        <w:t>doi</w:t>
      </w:r>
      <w:proofErr w:type="spellEnd"/>
      <w:r>
        <w:t xml:space="preserve">: </w:t>
      </w:r>
      <w:hyperlink r:id="rId15" w:history="1">
        <w:r w:rsidRPr="00172778">
          <w:rPr>
            <w:rStyle w:val="Hyperlink"/>
          </w:rPr>
          <w:t>https://doi.org/10.1016/j.jbusres.2022.07.042</w:t>
        </w:r>
      </w:hyperlink>
      <w:r>
        <w:t>.</w:t>
      </w:r>
    </w:p>
    <w:p w14:paraId="47898926" w14:textId="77777777" w:rsidR="00D046AA" w:rsidRDefault="00D046AA" w:rsidP="00D046AA">
      <w:pPr>
        <w:pStyle w:val="NormalWeb"/>
        <w:spacing w:before="0" w:beforeAutospacing="0" w:after="240" w:afterAutospacing="0" w:line="360" w:lineRule="auto"/>
      </w:pPr>
      <w:r>
        <w:t xml:space="preserve">Hsiao, Y.-H. (2024). The Business Strategy Analysis of Netflix. </w:t>
      </w:r>
      <w:r>
        <w:rPr>
          <w:i/>
          <w:iCs/>
        </w:rPr>
        <w:t>Transactions on Social Science Education and Humanities Research</w:t>
      </w:r>
      <w:r>
        <w:t xml:space="preserve">, [online] 11(2960-1770), pp.760–767. Available at: </w:t>
      </w:r>
      <w:hyperlink r:id="rId16" w:history="1">
        <w:r w:rsidRPr="00172778">
          <w:rPr>
            <w:rStyle w:val="Hyperlink"/>
          </w:rPr>
          <w:t>https://pdfs.semanticscholar.org/0418/cdfee079cdbf834abd369556b64f1fc6fb43.pdf</w:t>
        </w:r>
      </w:hyperlink>
      <w:r>
        <w:t>.</w:t>
      </w:r>
    </w:p>
    <w:p w14:paraId="025F52BF" w14:textId="77777777" w:rsidR="00D046AA" w:rsidRDefault="00D046AA" w:rsidP="00D046AA">
      <w:pPr>
        <w:pStyle w:val="NormalWeb"/>
        <w:spacing w:before="0" w:beforeAutospacing="0" w:after="240" w:afterAutospacing="0" w:line="360" w:lineRule="auto"/>
      </w:pPr>
      <w:proofErr w:type="spellStart"/>
      <w:r>
        <w:t>Ioanid</w:t>
      </w:r>
      <w:proofErr w:type="spellEnd"/>
      <w:r>
        <w:t xml:space="preserve">, A. and Iliescu, D. (2024). Sustainability and Profitability in the Streaming Industry. </w:t>
      </w:r>
      <w:r>
        <w:rPr>
          <w:i/>
          <w:iCs/>
        </w:rPr>
        <w:t>IEEE Access</w:t>
      </w:r>
      <w:r>
        <w:t xml:space="preserve">, 12, pp.1–1. </w:t>
      </w:r>
      <w:proofErr w:type="spellStart"/>
      <w:r>
        <w:t>doi</w:t>
      </w:r>
      <w:proofErr w:type="spellEnd"/>
      <w:r>
        <w:t xml:space="preserve">: </w:t>
      </w:r>
      <w:hyperlink r:id="rId17" w:history="1">
        <w:r w:rsidRPr="00172778">
          <w:rPr>
            <w:rStyle w:val="Hyperlink"/>
          </w:rPr>
          <w:t>https://doi.org/10.1109/access.2024.3470511</w:t>
        </w:r>
      </w:hyperlink>
      <w:r>
        <w:t>.</w:t>
      </w:r>
    </w:p>
    <w:p w14:paraId="1DF617FF" w14:textId="77777777" w:rsidR="00D046AA" w:rsidRDefault="00D046AA" w:rsidP="00D046AA">
      <w:pPr>
        <w:pStyle w:val="NormalWeb"/>
        <w:spacing w:before="0" w:beforeAutospacing="0" w:after="240" w:afterAutospacing="0" w:line="360" w:lineRule="auto"/>
      </w:pPr>
      <w:proofErr w:type="spellStart"/>
      <w:r>
        <w:t>Jonwal</w:t>
      </w:r>
      <w:proofErr w:type="spellEnd"/>
      <w:r>
        <w:t xml:space="preserve">, S. (2025). </w:t>
      </w:r>
      <w:r>
        <w:rPr>
          <w:i/>
          <w:iCs/>
        </w:rPr>
        <w:t>Netflix Case Study: Marketing Strategies and Tactics</w:t>
      </w:r>
      <w:r>
        <w:t xml:space="preserve">. [online] Young Urban Project. Available at: </w:t>
      </w:r>
      <w:hyperlink r:id="rId18" w:history="1">
        <w:r w:rsidRPr="00172778">
          <w:rPr>
            <w:rStyle w:val="Hyperlink"/>
          </w:rPr>
          <w:t>https://www.youngurbanproject.com/netflix-case-study/</w:t>
        </w:r>
      </w:hyperlink>
      <w:r>
        <w:t>.</w:t>
      </w:r>
    </w:p>
    <w:p w14:paraId="0503445F" w14:textId="77777777" w:rsidR="00D046AA" w:rsidRDefault="00D046AA" w:rsidP="00D046AA">
      <w:pPr>
        <w:pStyle w:val="NormalWeb"/>
        <w:spacing w:before="0" w:beforeAutospacing="0" w:after="240" w:afterAutospacing="0" w:line="360" w:lineRule="auto"/>
      </w:pPr>
      <w:r>
        <w:t xml:space="preserve">Khan, H., Khan, Z. and Knight, G. (2025). International marketing agility and cost leadership strategies of frontier emerging market exporters in advanced economy markets. </w:t>
      </w:r>
      <w:r>
        <w:rPr>
          <w:i/>
          <w:iCs/>
        </w:rPr>
        <w:t>International Business Review</w:t>
      </w:r>
      <w:r>
        <w:t xml:space="preserve">, 34(3), pp.102422–102422. </w:t>
      </w:r>
      <w:proofErr w:type="spellStart"/>
      <w:r>
        <w:t>doi</w:t>
      </w:r>
      <w:proofErr w:type="spellEnd"/>
      <w:r>
        <w:t xml:space="preserve">: </w:t>
      </w:r>
      <w:hyperlink r:id="rId19" w:history="1">
        <w:r w:rsidRPr="00172778">
          <w:rPr>
            <w:rStyle w:val="Hyperlink"/>
          </w:rPr>
          <w:t>https://doi.org/10.1016/j.ibusrev.2025.102422</w:t>
        </w:r>
      </w:hyperlink>
      <w:r>
        <w:t>.</w:t>
      </w:r>
    </w:p>
    <w:p w14:paraId="69629380" w14:textId="77777777" w:rsidR="00D046AA" w:rsidRDefault="00D046AA" w:rsidP="00D046AA">
      <w:pPr>
        <w:pStyle w:val="NormalWeb"/>
        <w:spacing w:before="0" w:beforeAutospacing="0" w:after="240" w:afterAutospacing="0" w:line="360" w:lineRule="auto"/>
      </w:pPr>
      <w:r>
        <w:t xml:space="preserve">Kumar, K. (2025). </w:t>
      </w:r>
      <w:r>
        <w:rPr>
          <w:i/>
          <w:iCs/>
        </w:rPr>
        <w:t>Netflix vs. Disney+: A Duopoly in Streaming (2020-2025)</w:t>
      </w:r>
      <w:r>
        <w:t xml:space="preserve">. [online] </w:t>
      </w:r>
      <w:proofErr w:type="spellStart"/>
      <w:r>
        <w:t>doi</w:t>
      </w:r>
      <w:proofErr w:type="spellEnd"/>
      <w:r>
        <w:t xml:space="preserve">: </w:t>
      </w:r>
      <w:hyperlink r:id="rId20" w:history="1">
        <w:r w:rsidRPr="00172778">
          <w:rPr>
            <w:rStyle w:val="Hyperlink"/>
          </w:rPr>
          <w:t>https://doi.org/10.13140/RG.2.2.20122.30402</w:t>
        </w:r>
      </w:hyperlink>
      <w:r>
        <w:t>.</w:t>
      </w:r>
    </w:p>
    <w:p w14:paraId="05C18F0A" w14:textId="77777777" w:rsidR="00D046AA" w:rsidRDefault="00D046AA" w:rsidP="00D046AA">
      <w:pPr>
        <w:pStyle w:val="NormalWeb"/>
        <w:spacing w:before="0" w:beforeAutospacing="0" w:after="240" w:afterAutospacing="0" w:line="360" w:lineRule="auto"/>
      </w:pPr>
      <w:r>
        <w:t xml:space="preserve">Luo, S. (2024). Research on the Analysis of Disney+ Consumer </w:t>
      </w:r>
      <w:proofErr w:type="spellStart"/>
      <w:r>
        <w:t>Behavior</w:t>
      </w:r>
      <w:proofErr w:type="spellEnd"/>
      <w:r>
        <w:t xml:space="preserve"> and Marketing Strategy Based on R Language. </w:t>
      </w:r>
      <w:r>
        <w:rPr>
          <w:i/>
          <w:iCs/>
        </w:rPr>
        <w:t>SHS Web of Conferences</w:t>
      </w:r>
      <w:r>
        <w:t xml:space="preserve">, [online] 207, pp.01010–01010. </w:t>
      </w:r>
      <w:proofErr w:type="spellStart"/>
      <w:r>
        <w:t>doi</w:t>
      </w:r>
      <w:proofErr w:type="spellEnd"/>
      <w:r>
        <w:t xml:space="preserve">: </w:t>
      </w:r>
      <w:hyperlink r:id="rId21" w:history="1">
        <w:r w:rsidRPr="00172778">
          <w:rPr>
            <w:rStyle w:val="Hyperlink"/>
          </w:rPr>
          <w:t>https://doi.org/10.1051/shsconf/202420701010</w:t>
        </w:r>
      </w:hyperlink>
      <w:r>
        <w:t>.</w:t>
      </w:r>
    </w:p>
    <w:p w14:paraId="6D991792" w14:textId="77777777" w:rsidR="00D046AA" w:rsidRDefault="00D046AA" w:rsidP="00D046AA">
      <w:pPr>
        <w:pStyle w:val="NormalWeb"/>
        <w:spacing w:before="0" w:beforeAutospacing="0" w:after="240" w:afterAutospacing="0" w:line="360" w:lineRule="auto"/>
      </w:pPr>
      <w:r>
        <w:t xml:space="preserve">Ma, M. (2025). Critical Analysis: </w:t>
      </w:r>
      <w:proofErr w:type="spellStart"/>
      <w:r>
        <w:t>Netflixs</w:t>
      </w:r>
      <w:proofErr w:type="spellEnd"/>
      <w:r>
        <w:t xml:space="preserve"> Future in a Competitive Landscape. </w:t>
      </w:r>
      <w:r>
        <w:rPr>
          <w:i/>
          <w:iCs/>
        </w:rPr>
        <w:t>Advances in Economics Management and Political Sciences</w:t>
      </w:r>
      <w:r>
        <w:t xml:space="preserve">, 157(1), pp.156–159. </w:t>
      </w:r>
      <w:proofErr w:type="spellStart"/>
      <w:r>
        <w:t>doi</w:t>
      </w:r>
      <w:proofErr w:type="spellEnd"/>
      <w:r>
        <w:t xml:space="preserve">: </w:t>
      </w:r>
      <w:hyperlink r:id="rId22" w:history="1">
        <w:r w:rsidRPr="00172778">
          <w:rPr>
            <w:rStyle w:val="Hyperlink"/>
          </w:rPr>
          <w:t>https://doi.org/10.54254/2754-1169/2025.ab23064</w:t>
        </w:r>
      </w:hyperlink>
      <w:r>
        <w:t>.</w:t>
      </w:r>
    </w:p>
    <w:p w14:paraId="252A2AEF" w14:textId="77777777" w:rsidR="00D046AA" w:rsidRDefault="00D046AA" w:rsidP="00D046AA">
      <w:pPr>
        <w:pStyle w:val="NormalWeb"/>
        <w:spacing w:before="0" w:beforeAutospacing="0" w:after="240" w:afterAutospacing="0" w:line="360" w:lineRule="auto"/>
      </w:pPr>
      <w:proofErr w:type="spellStart"/>
      <w:r>
        <w:t>Peneder</w:t>
      </w:r>
      <w:proofErr w:type="spellEnd"/>
      <w:r>
        <w:t xml:space="preserve">, M., Bilek-Steindl, S., </w:t>
      </w:r>
      <w:proofErr w:type="spellStart"/>
      <w:r>
        <w:t>Bärenthaler</w:t>
      </w:r>
      <w:proofErr w:type="spellEnd"/>
      <w:r>
        <w:t>-Sieber, S., Bock-</w:t>
      </w:r>
      <w:proofErr w:type="spellStart"/>
      <w:r>
        <w:t>Schappelwein</w:t>
      </w:r>
      <w:proofErr w:type="spellEnd"/>
      <w:r>
        <w:t xml:space="preserve">, J. and Charos, A. (2025). Business use of online platforms: Competition, satisfaction and willingness to pay. </w:t>
      </w:r>
      <w:r>
        <w:rPr>
          <w:i/>
          <w:iCs/>
        </w:rPr>
        <w:t>Technology in Society</w:t>
      </w:r>
      <w:r>
        <w:t xml:space="preserve">, 82, p.102887. </w:t>
      </w:r>
      <w:proofErr w:type="spellStart"/>
      <w:r>
        <w:t>doi</w:t>
      </w:r>
      <w:proofErr w:type="spellEnd"/>
      <w:r>
        <w:t xml:space="preserve">: </w:t>
      </w:r>
      <w:hyperlink r:id="rId23" w:history="1">
        <w:r w:rsidRPr="00172778">
          <w:rPr>
            <w:rStyle w:val="Hyperlink"/>
          </w:rPr>
          <w:t>https://doi.org/10.1016/j.techsoc.2025.102887</w:t>
        </w:r>
      </w:hyperlink>
      <w:r>
        <w:t>.</w:t>
      </w:r>
    </w:p>
    <w:p w14:paraId="5DBDE611" w14:textId="77777777" w:rsidR="00D046AA" w:rsidRDefault="00D046AA" w:rsidP="00D046AA">
      <w:pPr>
        <w:pStyle w:val="NormalWeb"/>
        <w:spacing w:before="0" w:beforeAutospacing="0" w:after="240" w:afterAutospacing="0" w:line="360" w:lineRule="auto"/>
      </w:pPr>
      <w:proofErr w:type="spellStart"/>
      <w:r>
        <w:lastRenderedPageBreak/>
        <w:t>Peterdy</w:t>
      </w:r>
      <w:proofErr w:type="spellEnd"/>
      <w:r>
        <w:t xml:space="preserve">, K. (2025). </w:t>
      </w:r>
      <w:r>
        <w:rPr>
          <w:i/>
          <w:iCs/>
        </w:rPr>
        <w:t>Ansoff Matrix</w:t>
      </w:r>
      <w:r>
        <w:t xml:space="preserve">. [online] Corporate Finance Institute. Available at: </w:t>
      </w:r>
      <w:hyperlink r:id="rId24" w:history="1">
        <w:r w:rsidRPr="00172778">
          <w:rPr>
            <w:rStyle w:val="Hyperlink"/>
          </w:rPr>
          <w:t>https://corporatefinanceinstitute.com/resources/management/ansoff-matrix/</w:t>
        </w:r>
      </w:hyperlink>
      <w:r>
        <w:t>.</w:t>
      </w:r>
    </w:p>
    <w:p w14:paraId="593012CF" w14:textId="77777777" w:rsidR="00D046AA" w:rsidRDefault="00D046AA" w:rsidP="00D046AA">
      <w:pPr>
        <w:pStyle w:val="NormalWeb"/>
        <w:spacing w:before="0" w:beforeAutospacing="0" w:after="240" w:afterAutospacing="0" w:line="360" w:lineRule="auto"/>
      </w:pPr>
      <w:r>
        <w:t xml:space="preserve">Putri Nelsa, </w:t>
      </w:r>
      <w:proofErr w:type="spellStart"/>
      <w:r>
        <w:t>Anggraeni</w:t>
      </w:r>
      <w:proofErr w:type="spellEnd"/>
      <w:r>
        <w:t xml:space="preserve"> Xena Paradita, Fairuz Fernanda Hermawan, Muhamad Yazid Ghifari and Lubis, M. (2025). Netflix’s Digital Transformation Strategy: A Systematic Review of Challenges and Risk Mitigation Approaches. </w:t>
      </w:r>
      <w:r>
        <w:rPr>
          <w:i/>
          <w:iCs/>
        </w:rPr>
        <w:t>JIPI (</w:t>
      </w:r>
      <w:proofErr w:type="spellStart"/>
      <w:r>
        <w:rPr>
          <w:i/>
          <w:iCs/>
        </w:rPr>
        <w:t>Jurnal</w:t>
      </w:r>
      <w:proofErr w:type="spellEnd"/>
      <w:r>
        <w:rPr>
          <w:i/>
          <w:iCs/>
        </w:rPr>
        <w:t xml:space="preserve"> </w:t>
      </w:r>
      <w:proofErr w:type="spellStart"/>
      <w:r>
        <w:rPr>
          <w:i/>
          <w:iCs/>
        </w:rPr>
        <w:t>Ilmiah</w:t>
      </w:r>
      <w:proofErr w:type="spellEnd"/>
      <w:r>
        <w:rPr>
          <w:i/>
          <w:iCs/>
        </w:rPr>
        <w:t xml:space="preserve"> </w:t>
      </w:r>
      <w:proofErr w:type="spellStart"/>
      <w:r>
        <w:rPr>
          <w:i/>
          <w:iCs/>
        </w:rPr>
        <w:t>Penelitian</w:t>
      </w:r>
      <w:proofErr w:type="spellEnd"/>
      <w:r>
        <w:rPr>
          <w:i/>
          <w:iCs/>
        </w:rPr>
        <w:t xml:space="preserve"> dan </w:t>
      </w:r>
      <w:proofErr w:type="spellStart"/>
      <w:r>
        <w:rPr>
          <w:i/>
          <w:iCs/>
        </w:rPr>
        <w:t>Pembelajaran</w:t>
      </w:r>
      <w:proofErr w:type="spellEnd"/>
      <w:r>
        <w:rPr>
          <w:i/>
          <w:iCs/>
        </w:rPr>
        <w:t xml:space="preserve"> </w:t>
      </w:r>
      <w:proofErr w:type="spellStart"/>
      <w:r>
        <w:rPr>
          <w:i/>
          <w:iCs/>
        </w:rPr>
        <w:t>Informatika</w:t>
      </w:r>
      <w:proofErr w:type="spellEnd"/>
      <w:r>
        <w:rPr>
          <w:i/>
          <w:iCs/>
        </w:rPr>
        <w:t>)</w:t>
      </w:r>
      <w:r>
        <w:t xml:space="preserve">, [online] 10(2). Available at: </w:t>
      </w:r>
      <w:hyperlink r:id="rId25" w:history="1">
        <w:r w:rsidRPr="00172778">
          <w:rPr>
            <w:rStyle w:val="Hyperlink"/>
          </w:rPr>
          <w:t>https://www.researchgate.net/publication/390760115_Netflix</w:t>
        </w:r>
      </w:hyperlink>
      <w:r>
        <w:t>.</w:t>
      </w:r>
    </w:p>
    <w:p w14:paraId="244E79F9" w14:textId="77777777" w:rsidR="00D046AA" w:rsidRDefault="00D046AA" w:rsidP="00D046AA">
      <w:pPr>
        <w:pStyle w:val="NormalWeb"/>
        <w:spacing w:before="0" w:beforeAutospacing="0" w:after="240" w:afterAutospacing="0" w:line="360" w:lineRule="auto"/>
      </w:pPr>
      <w:r>
        <w:t xml:space="preserve">Rao, R. (2024). </w:t>
      </w:r>
      <w:r>
        <w:rPr>
          <w:i/>
          <w:iCs/>
        </w:rPr>
        <w:t xml:space="preserve">Streaming Wars: </w:t>
      </w:r>
      <w:proofErr w:type="spellStart"/>
      <w:r>
        <w:rPr>
          <w:i/>
          <w:iCs/>
        </w:rPr>
        <w:t>Analyzing</w:t>
      </w:r>
      <w:proofErr w:type="spellEnd"/>
      <w:r>
        <w:rPr>
          <w:i/>
          <w:iCs/>
        </w:rPr>
        <w:t xml:space="preserve"> the Competitive Dynamics of Disney+ vs. Netflix</w:t>
      </w:r>
      <w:r>
        <w:t xml:space="preserve">. [online] Medium. Available at: </w:t>
      </w:r>
      <w:hyperlink r:id="rId26" w:history="1">
        <w:r w:rsidRPr="00172778">
          <w:rPr>
            <w:rStyle w:val="Hyperlink"/>
          </w:rPr>
          <w:t>https://medium.com/@rujularao/streaming-wars-analyzing-the-competitive-dynamics-of-disney-vs-netflix-aad4e42f776f</w:t>
        </w:r>
      </w:hyperlink>
      <w:r>
        <w:t>.</w:t>
      </w:r>
    </w:p>
    <w:p w14:paraId="71AA1913" w14:textId="77777777" w:rsidR="00D046AA" w:rsidRDefault="00D046AA" w:rsidP="00D046AA">
      <w:pPr>
        <w:pStyle w:val="NormalWeb"/>
        <w:spacing w:before="0" w:beforeAutospacing="0" w:after="240" w:afterAutospacing="0" w:line="360" w:lineRule="auto"/>
      </w:pPr>
      <w:r>
        <w:t xml:space="preserve">Sharma, D., Aggarwal, D. and Saxena, A.B. (2024). </w:t>
      </w:r>
      <w:r>
        <w:rPr>
          <w:i/>
          <w:iCs/>
        </w:rPr>
        <w:t>Content Based Recommendation System on Netflix Data</w:t>
      </w:r>
      <w:r>
        <w:t xml:space="preserve">. [online] ResearchGate. Available at: </w:t>
      </w:r>
      <w:hyperlink r:id="rId27" w:history="1">
        <w:r w:rsidRPr="00172778">
          <w:rPr>
            <w:rStyle w:val="Hyperlink"/>
          </w:rPr>
          <w:t>https://www.researchgate.net/publication/378337926_Content_Based_Recommendation_System_on_Netflix_Data</w:t>
        </w:r>
      </w:hyperlink>
      <w:r>
        <w:t>.</w:t>
      </w:r>
    </w:p>
    <w:p w14:paraId="2590E304" w14:textId="77777777" w:rsidR="00D046AA" w:rsidRDefault="00D046AA" w:rsidP="00D046AA">
      <w:pPr>
        <w:pStyle w:val="NormalWeb"/>
        <w:spacing w:before="0" w:beforeAutospacing="0" w:after="240" w:afterAutospacing="0" w:line="360" w:lineRule="auto"/>
      </w:pPr>
      <w:r>
        <w:t xml:space="preserve">Tawse, A. and Tabesh, P. (2021). </w:t>
      </w:r>
      <w:r>
        <w:rPr>
          <w:i/>
          <w:iCs/>
        </w:rPr>
        <w:t>Strategy implementation: A review and an introductory framework</w:t>
      </w:r>
      <w:r>
        <w:t xml:space="preserve">. [online] ResearchGate. Available at: </w:t>
      </w:r>
      <w:hyperlink r:id="rId28" w:history="1">
        <w:r w:rsidRPr="00172778">
          <w:rPr>
            <w:rStyle w:val="Hyperlink"/>
          </w:rPr>
          <w:t>https://www.researchgate.net/publication/344177518_Strategy_implementation_A_review_and_an_introductory_framework</w:t>
        </w:r>
      </w:hyperlink>
      <w:r>
        <w:t>.</w:t>
      </w:r>
    </w:p>
    <w:p w14:paraId="4261E6B2" w14:textId="77777777" w:rsidR="00D046AA" w:rsidRDefault="00D046AA" w:rsidP="00D046AA">
      <w:pPr>
        <w:pStyle w:val="NormalWeb"/>
        <w:spacing w:before="0" w:beforeAutospacing="0" w:after="240" w:afterAutospacing="0" w:line="360" w:lineRule="auto"/>
      </w:pPr>
      <w:r>
        <w:t xml:space="preserve">Yuan, C. (2023). </w:t>
      </w:r>
      <w:r>
        <w:rPr>
          <w:i/>
          <w:iCs/>
        </w:rPr>
        <w:t>A Case Study of Netflix’s Marketing Strategy</w:t>
      </w:r>
      <w:r>
        <w:t xml:space="preserve">. [online] ResearchGate. Available at: </w:t>
      </w:r>
      <w:hyperlink r:id="rId29" w:history="1">
        <w:r w:rsidRPr="00172778">
          <w:rPr>
            <w:rStyle w:val="Hyperlink"/>
          </w:rPr>
          <w:t>https://www.researchgate.net/publication/369398933_A_Case_Study_of_Netflix</w:t>
        </w:r>
      </w:hyperlink>
      <w:r>
        <w:t>.</w:t>
      </w:r>
    </w:p>
    <w:p w14:paraId="40DC1720" w14:textId="77777777" w:rsidR="00D046AA" w:rsidRPr="00D046AA" w:rsidRDefault="00D046AA" w:rsidP="00D046AA">
      <w:pPr>
        <w:rPr>
          <w:lang w:val="en-US"/>
        </w:rPr>
      </w:pPr>
    </w:p>
    <w:p w14:paraId="56700602" w14:textId="77777777" w:rsidR="00020013" w:rsidRPr="00020013" w:rsidRDefault="00020013" w:rsidP="00020013">
      <w:pPr>
        <w:rPr>
          <w:lang w:val="en-US"/>
        </w:rPr>
      </w:pPr>
    </w:p>
    <w:p w14:paraId="22A35D56" w14:textId="77777777" w:rsidR="00935D45" w:rsidRDefault="00935D45"/>
    <w:sectPr w:rsidR="00935D45" w:rsidSect="00362A23">
      <w:headerReference w:type="even" r:id="rId30"/>
      <w:headerReference w:type="default" r:id="rId31"/>
      <w:footerReference w:type="even" r:id="rId32"/>
      <w:footerReference w:type="default" r:id="rId33"/>
      <w:headerReference w:type="first" r:id="rId34"/>
      <w:footerReference w:type="first" r:id="rId35"/>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FFED69" w14:textId="77777777" w:rsidR="008B31A7" w:rsidRDefault="008B31A7" w:rsidP="009C4DC4">
      <w:pPr>
        <w:spacing w:after="0" w:line="240" w:lineRule="auto"/>
      </w:pPr>
      <w:r>
        <w:separator/>
      </w:r>
    </w:p>
  </w:endnote>
  <w:endnote w:type="continuationSeparator" w:id="0">
    <w:p w14:paraId="11271C09" w14:textId="77777777" w:rsidR="008B31A7" w:rsidRDefault="008B31A7" w:rsidP="009C4D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ptos Display">
    <w:altName w:val="Arial"/>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96E751" w14:textId="77777777" w:rsidR="003D38B9" w:rsidRDefault="003D38B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F870C5" w14:textId="77777777" w:rsidR="003D38B9" w:rsidRDefault="003D38B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A9A7DF" w14:textId="77777777" w:rsidR="003D38B9" w:rsidRDefault="003D38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0050FB" w14:textId="77777777" w:rsidR="008B31A7" w:rsidRDefault="008B31A7" w:rsidP="009C4DC4">
      <w:pPr>
        <w:spacing w:after="0" w:line="240" w:lineRule="auto"/>
      </w:pPr>
      <w:r>
        <w:separator/>
      </w:r>
    </w:p>
  </w:footnote>
  <w:footnote w:type="continuationSeparator" w:id="0">
    <w:p w14:paraId="00DB16B7" w14:textId="77777777" w:rsidR="008B31A7" w:rsidRDefault="008B31A7" w:rsidP="009C4D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6C05BF" w14:textId="77777777" w:rsidR="003D38B9" w:rsidRDefault="003D38B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0110157"/>
      <w:docPartObj>
        <w:docPartGallery w:val="Page Numbers (Top of Page)"/>
        <w:docPartUnique/>
      </w:docPartObj>
    </w:sdtPr>
    <w:sdtContent>
      <w:p w14:paraId="779B32E9" w14:textId="77777777" w:rsidR="009C4DC4" w:rsidRDefault="007C10AC">
        <w:pPr>
          <w:pStyle w:val="Header"/>
          <w:jc w:val="right"/>
        </w:pPr>
        <w:r>
          <w:fldChar w:fldCharType="begin"/>
        </w:r>
        <w:r>
          <w:instrText xml:space="preserve"> PAGE   \* MERGEFORMAT </w:instrText>
        </w:r>
        <w:r>
          <w:fldChar w:fldCharType="separate"/>
        </w:r>
        <w:r w:rsidR="00DA669E">
          <w:rPr>
            <w:noProof/>
          </w:rPr>
          <w:t>1</w:t>
        </w:r>
        <w:r>
          <w:rPr>
            <w:noProof/>
          </w:rPr>
          <w:fldChar w:fldCharType="end"/>
        </w:r>
      </w:p>
    </w:sdtContent>
  </w:sdt>
  <w:p w14:paraId="17FCFB73" w14:textId="77777777" w:rsidR="009C4DC4" w:rsidRDefault="009C4DC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BD0414" w14:textId="77777777" w:rsidR="003D38B9" w:rsidRDefault="003D38B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262303"/>
    <w:multiLevelType w:val="multilevel"/>
    <w:tmpl w:val="C5FA7F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C74CD5"/>
    <w:multiLevelType w:val="multilevel"/>
    <w:tmpl w:val="75441C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B34F19"/>
    <w:multiLevelType w:val="multilevel"/>
    <w:tmpl w:val="8340AF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250AD8"/>
    <w:multiLevelType w:val="multilevel"/>
    <w:tmpl w:val="70F4BC5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E430604"/>
    <w:multiLevelType w:val="multilevel"/>
    <w:tmpl w:val="D3F291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2AD43CE"/>
    <w:multiLevelType w:val="multilevel"/>
    <w:tmpl w:val="E2463CB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9C15B98"/>
    <w:multiLevelType w:val="multilevel"/>
    <w:tmpl w:val="42400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CFA7DE7"/>
    <w:multiLevelType w:val="multilevel"/>
    <w:tmpl w:val="C616BE9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0F75370"/>
    <w:multiLevelType w:val="multilevel"/>
    <w:tmpl w:val="57688E5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1E32A08"/>
    <w:multiLevelType w:val="multilevel"/>
    <w:tmpl w:val="5CA478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3167D21"/>
    <w:multiLevelType w:val="multilevel"/>
    <w:tmpl w:val="4DE0F5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6051A9A"/>
    <w:multiLevelType w:val="multilevel"/>
    <w:tmpl w:val="79E241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1B57E3A"/>
    <w:multiLevelType w:val="multilevel"/>
    <w:tmpl w:val="A612969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CA2328D"/>
    <w:multiLevelType w:val="multilevel"/>
    <w:tmpl w:val="057A67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FB515E6"/>
    <w:multiLevelType w:val="multilevel"/>
    <w:tmpl w:val="BF222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49841420">
    <w:abstractNumId w:val="6"/>
  </w:num>
  <w:num w:numId="2" w16cid:durableId="1096362692">
    <w:abstractNumId w:val="14"/>
  </w:num>
  <w:num w:numId="3" w16cid:durableId="1197160596">
    <w:abstractNumId w:val="12"/>
  </w:num>
  <w:num w:numId="4" w16cid:durableId="867064774">
    <w:abstractNumId w:val="9"/>
  </w:num>
  <w:num w:numId="5" w16cid:durableId="595745475">
    <w:abstractNumId w:val="2"/>
  </w:num>
  <w:num w:numId="6" w16cid:durableId="1967395068">
    <w:abstractNumId w:val="4"/>
  </w:num>
  <w:num w:numId="7" w16cid:durableId="2049984165">
    <w:abstractNumId w:val="0"/>
  </w:num>
  <w:num w:numId="8" w16cid:durableId="299463071">
    <w:abstractNumId w:val="5"/>
  </w:num>
  <w:num w:numId="9" w16cid:durableId="1063335940">
    <w:abstractNumId w:val="8"/>
  </w:num>
  <w:num w:numId="10" w16cid:durableId="749735698">
    <w:abstractNumId w:val="13"/>
  </w:num>
  <w:num w:numId="11" w16cid:durableId="1203857578">
    <w:abstractNumId w:val="7"/>
  </w:num>
  <w:num w:numId="12" w16cid:durableId="978145880">
    <w:abstractNumId w:val="11"/>
  </w:num>
  <w:num w:numId="13" w16cid:durableId="1532454755">
    <w:abstractNumId w:val="1"/>
  </w:num>
  <w:num w:numId="14" w16cid:durableId="1212881103">
    <w:abstractNumId w:val="10"/>
  </w:num>
  <w:num w:numId="15" w16cid:durableId="149017185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155F"/>
    <w:rsid w:val="00020013"/>
    <w:rsid w:val="00362A23"/>
    <w:rsid w:val="00371F7F"/>
    <w:rsid w:val="003D38B9"/>
    <w:rsid w:val="004F6FCC"/>
    <w:rsid w:val="005254FB"/>
    <w:rsid w:val="00533394"/>
    <w:rsid w:val="00564715"/>
    <w:rsid w:val="005720EA"/>
    <w:rsid w:val="0058309D"/>
    <w:rsid w:val="005A138D"/>
    <w:rsid w:val="00650AF2"/>
    <w:rsid w:val="00651452"/>
    <w:rsid w:val="00694141"/>
    <w:rsid w:val="006B123A"/>
    <w:rsid w:val="006F7A1D"/>
    <w:rsid w:val="00704295"/>
    <w:rsid w:val="00736A58"/>
    <w:rsid w:val="00743321"/>
    <w:rsid w:val="007615C8"/>
    <w:rsid w:val="007721F4"/>
    <w:rsid w:val="007C10AC"/>
    <w:rsid w:val="00810F5A"/>
    <w:rsid w:val="008B31A7"/>
    <w:rsid w:val="008C5371"/>
    <w:rsid w:val="00935D45"/>
    <w:rsid w:val="0098729F"/>
    <w:rsid w:val="009A778F"/>
    <w:rsid w:val="009C4DC4"/>
    <w:rsid w:val="00A03661"/>
    <w:rsid w:val="00A8155F"/>
    <w:rsid w:val="00AE0AF7"/>
    <w:rsid w:val="00AF7F07"/>
    <w:rsid w:val="00B55F5E"/>
    <w:rsid w:val="00B56E7C"/>
    <w:rsid w:val="00BD5F42"/>
    <w:rsid w:val="00C1102D"/>
    <w:rsid w:val="00C16BB2"/>
    <w:rsid w:val="00D046AA"/>
    <w:rsid w:val="00DA669E"/>
    <w:rsid w:val="00DA6A8E"/>
    <w:rsid w:val="00E0561E"/>
    <w:rsid w:val="00FA73C5"/>
    <w:rsid w:val="00FF2F5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79E4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15C8"/>
    <w:pPr>
      <w:spacing w:line="360" w:lineRule="auto"/>
      <w:jc w:val="both"/>
    </w:pPr>
    <w:rPr>
      <w:rFonts w:ascii="Times New Roman" w:hAnsi="Times New Roman"/>
      <w:color w:val="000000" w:themeColor="text1"/>
    </w:rPr>
  </w:style>
  <w:style w:type="paragraph" w:styleId="Heading1">
    <w:name w:val="heading 1"/>
    <w:basedOn w:val="Normal"/>
    <w:next w:val="Normal"/>
    <w:link w:val="Heading1Char"/>
    <w:uiPriority w:val="9"/>
    <w:qFormat/>
    <w:rsid w:val="00651452"/>
    <w:pPr>
      <w:keepNext/>
      <w:keepLines/>
      <w:spacing w:before="360" w:after="80"/>
      <w:jc w:val="center"/>
      <w:outlineLvl w:val="0"/>
    </w:pPr>
    <w:rPr>
      <w:rFonts w:eastAsiaTheme="majorEastAsia" w:cstheme="majorBidi"/>
      <w:b/>
      <w:szCs w:val="40"/>
      <w:u w:val="single"/>
    </w:rPr>
  </w:style>
  <w:style w:type="paragraph" w:styleId="Heading2">
    <w:name w:val="heading 2"/>
    <w:basedOn w:val="Normal"/>
    <w:next w:val="Normal"/>
    <w:link w:val="Heading2Char"/>
    <w:uiPriority w:val="9"/>
    <w:unhideWhenUsed/>
    <w:qFormat/>
    <w:rsid w:val="00651452"/>
    <w:pPr>
      <w:keepNext/>
      <w:keepLines/>
      <w:spacing w:before="160" w:after="80"/>
      <w:outlineLvl w:val="1"/>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1452"/>
    <w:rPr>
      <w:rFonts w:ascii="Times New Roman" w:eastAsiaTheme="majorEastAsia" w:hAnsi="Times New Roman" w:cstheme="majorBidi"/>
      <w:b/>
      <w:color w:val="000000" w:themeColor="text1"/>
      <w:szCs w:val="40"/>
      <w:u w:val="single"/>
    </w:rPr>
  </w:style>
  <w:style w:type="character" w:customStyle="1" w:styleId="Heading2Char">
    <w:name w:val="Heading 2 Char"/>
    <w:basedOn w:val="DefaultParagraphFont"/>
    <w:link w:val="Heading2"/>
    <w:uiPriority w:val="9"/>
    <w:rsid w:val="00651452"/>
    <w:rPr>
      <w:rFonts w:ascii="Times New Roman" w:eastAsiaTheme="majorEastAsia" w:hAnsi="Times New Roman" w:cstheme="majorBidi"/>
      <w:b/>
      <w:color w:val="000000" w:themeColor="text1"/>
      <w:szCs w:val="32"/>
    </w:rPr>
  </w:style>
  <w:style w:type="paragraph" w:styleId="NoSpacing">
    <w:name w:val="No Spacing"/>
    <w:uiPriority w:val="1"/>
    <w:qFormat/>
    <w:rsid w:val="00651452"/>
    <w:pPr>
      <w:spacing w:after="0" w:line="360" w:lineRule="auto"/>
    </w:pPr>
    <w:rPr>
      <w:rFonts w:ascii="Times New Roman" w:hAnsi="Times New Roman"/>
      <w:color w:val="000000" w:themeColor="text1"/>
    </w:rPr>
  </w:style>
  <w:style w:type="paragraph" w:styleId="Header">
    <w:name w:val="header"/>
    <w:basedOn w:val="Normal"/>
    <w:link w:val="HeaderChar"/>
    <w:uiPriority w:val="99"/>
    <w:unhideWhenUsed/>
    <w:rsid w:val="009C4DC4"/>
    <w:pPr>
      <w:tabs>
        <w:tab w:val="center" w:pos="4680"/>
        <w:tab w:val="right" w:pos="9360"/>
      </w:tabs>
      <w:spacing w:after="0" w:line="240" w:lineRule="auto"/>
    </w:pPr>
  </w:style>
  <w:style w:type="character" w:customStyle="1" w:styleId="HeaderChar">
    <w:name w:val="Header Char"/>
    <w:basedOn w:val="DefaultParagraphFont"/>
    <w:link w:val="Header"/>
    <w:uiPriority w:val="99"/>
    <w:rsid w:val="009C4DC4"/>
    <w:rPr>
      <w:rFonts w:ascii="Times New Roman" w:hAnsi="Times New Roman"/>
      <w:color w:val="000000" w:themeColor="text1"/>
    </w:rPr>
  </w:style>
  <w:style w:type="paragraph" w:styleId="Footer">
    <w:name w:val="footer"/>
    <w:basedOn w:val="Normal"/>
    <w:link w:val="FooterChar"/>
    <w:uiPriority w:val="99"/>
    <w:unhideWhenUsed/>
    <w:rsid w:val="009C4DC4"/>
    <w:pPr>
      <w:tabs>
        <w:tab w:val="center" w:pos="4680"/>
        <w:tab w:val="right" w:pos="9360"/>
      </w:tabs>
      <w:spacing w:after="0" w:line="240" w:lineRule="auto"/>
    </w:pPr>
  </w:style>
  <w:style w:type="character" w:customStyle="1" w:styleId="FooterChar">
    <w:name w:val="Footer Char"/>
    <w:basedOn w:val="DefaultParagraphFont"/>
    <w:link w:val="Footer"/>
    <w:uiPriority w:val="99"/>
    <w:rsid w:val="009C4DC4"/>
    <w:rPr>
      <w:rFonts w:ascii="Times New Roman" w:hAnsi="Times New Roman"/>
      <w:color w:val="000000" w:themeColor="text1"/>
    </w:rPr>
  </w:style>
  <w:style w:type="paragraph" w:styleId="BalloonText">
    <w:name w:val="Balloon Text"/>
    <w:basedOn w:val="Normal"/>
    <w:link w:val="BalloonTextChar"/>
    <w:uiPriority w:val="99"/>
    <w:semiHidden/>
    <w:unhideWhenUsed/>
    <w:rsid w:val="008C537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C5371"/>
    <w:rPr>
      <w:rFonts w:ascii="Tahoma" w:hAnsi="Tahoma" w:cs="Tahoma"/>
      <w:color w:val="000000" w:themeColor="text1"/>
      <w:sz w:val="16"/>
      <w:szCs w:val="16"/>
    </w:rPr>
  </w:style>
  <w:style w:type="paragraph" w:styleId="TOCHeading">
    <w:name w:val="TOC Heading"/>
    <w:basedOn w:val="Heading1"/>
    <w:next w:val="Normal"/>
    <w:uiPriority w:val="39"/>
    <w:semiHidden/>
    <w:unhideWhenUsed/>
    <w:qFormat/>
    <w:rsid w:val="00BD5F42"/>
    <w:pPr>
      <w:spacing w:before="480" w:after="0" w:line="276" w:lineRule="auto"/>
      <w:jc w:val="left"/>
      <w:outlineLvl w:val="9"/>
    </w:pPr>
    <w:rPr>
      <w:rFonts w:asciiTheme="majorHAnsi" w:hAnsiTheme="majorHAnsi"/>
      <w:bCs/>
      <w:color w:val="0F4761" w:themeColor="accent1" w:themeShade="BF"/>
      <w:kern w:val="0"/>
      <w:sz w:val="28"/>
      <w:szCs w:val="28"/>
      <w:u w:val="none"/>
      <w:lang w:val="en-US"/>
    </w:rPr>
  </w:style>
  <w:style w:type="paragraph" w:styleId="TOC1">
    <w:name w:val="toc 1"/>
    <w:basedOn w:val="Normal"/>
    <w:next w:val="Normal"/>
    <w:autoRedefine/>
    <w:uiPriority w:val="39"/>
    <w:unhideWhenUsed/>
    <w:rsid w:val="00BD5F42"/>
    <w:pPr>
      <w:spacing w:after="100"/>
    </w:pPr>
  </w:style>
  <w:style w:type="paragraph" w:styleId="TOC2">
    <w:name w:val="toc 2"/>
    <w:basedOn w:val="Normal"/>
    <w:next w:val="Normal"/>
    <w:autoRedefine/>
    <w:uiPriority w:val="39"/>
    <w:unhideWhenUsed/>
    <w:rsid w:val="00BD5F42"/>
    <w:pPr>
      <w:spacing w:after="100"/>
      <w:ind w:left="240"/>
    </w:pPr>
  </w:style>
  <w:style w:type="character" w:styleId="Hyperlink">
    <w:name w:val="Hyperlink"/>
    <w:basedOn w:val="DefaultParagraphFont"/>
    <w:uiPriority w:val="99"/>
    <w:unhideWhenUsed/>
    <w:rsid w:val="00BD5F42"/>
    <w:rPr>
      <w:color w:val="467886" w:themeColor="hyperlink"/>
      <w:u w:val="single"/>
    </w:rPr>
  </w:style>
  <w:style w:type="paragraph" w:styleId="NormalWeb">
    <w:name w:val="Normal (Web)"/>
    <w:basedOn w:val="Normal"/>
    <w:uiPriority w:val="99"/>
    <w:semiHidden/>
    <w:unhideWhenUsed/>
    <w:rsid w:val="00D046AA"/>
    <w:pPr>
      <w:spacing w:before="100" w:beforeAutospacing="1" w:after="100" w:afterAutospacing="1" w:line="240" w:lineRule="auto"/>
      <w:jc w:val="left"/>
    </w:pPr>
    <w:rPr>
      <w:rFonts w:eastAsia="Times New Roman" w:cs="Times New Roman"/>
      <w:color w:val="auto"/>
      <w:kern w:val="0"/>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68260">
      <w:bodyDiv w:val="1"/>
      <w:marLeft w:val="0"/>
      <w:marRight w:val="0"/>
      <w:marTop w:val="0"/>
      <w:marBottom w:val="0"/>
      <w:divBdr>
        <w:top w:val="none" w:sz="0" w:space="0" w:color="auto"/>
        <w:left w:val="none" w:sz="0" w:space="0" w:color="auto"/>
        <w:bottom w:val="none" w:sz="0" w:space="0" w:color="auto"/>
        <w:right w:val="none" w:sz="0" w:space="0" w:color="auto"/>
      </w:divBdr>
    </w:div>
    <w:div w:id="13384114">
      <w:bodyDiv w:val="1"/>
      <w:marLeft w:val="0"/>
      <w:marRight w:val="0"/>
      <w:marTop w:val="0"/>
      <w:marBottom w:val="0"/>
      <w:divBdr>
        <w:top w:val="none" w:sz="0" w:space="0" w:color="auto"/>
        <w:left w:val="none" w:sz="0" w:space="0" w:color="auto"/>
        <w:bottom w:val="none" w:sz="0" w:space="0" w:color="auto"/>
        <w:right w:val="none" w:sz="0" w:space="0" w:color="auto"/>
      </w:divBdr>
    </w:div>
    <w:div w:id="120199410">
      <w:bodyDiv w:val="1"/>
      <w:marLeft w:val="0"/>
      <w:marRight w:val="0"/>
      <w:marTop w:val="0"/>
      <w:marBottom w:val="0"/>
      <w:divBdr>
        <w:top w:val="none" w:sz="0" w:space="0" w:color="auto"/>
        <w:left w:val="none" w:sz="0" w:space="0" w:color="auto"/>
        <w:bottom w:val="none" w:sz="0" w:space="0" w:color="auto"/>
        <w:right w:val="none" w:sz="0" w:space="0" w:color="auto"/>
      </w:divBdr>
    </w:div>
    <w:div w:id="232282962">
      <w:bodyDiv w:val="1"/>
      <w:marLeft w:val="0"/>
      <w:marRight w:val="0"/>
      <w:marTop w:val="0"/>
      <w:marBottom w:val="0"/>
      <w:divBdr>
        <w:top w:val="none" w:sz="0" w:space="0" w:color="auto"/>
        <w:left w:val="none" w:sz="0" w:space="0" w:color="auto"/>
        <w:bottom w:val="none" w:sz="0" w:space="0" w:color="auto"/>
        <w:right w:val="none" w:sz="0" w:space="0" w:color="auto"/>
      </w:divBdr>
    </w:div>
    <w:div w:id="237446623">
      <w:bodyDiv w:val="1"/>
      <w:marLeft w:val="0"/>
      <w:marRight w:val="0"/>
      <w:marTop w:val="0"/>
      <w:marBottom w:val="0"/>
      <w:divBdr>
        <w:top w:val="none" w:sz="0" w:space="0" w:color="auto"/>
        <w:left w:val="none" w:sz="0" w:space="0" w:color="auto"/>
        <w:bottom w:val="none" w:sz="0" w:space="0" w:color="auto"/>
        <w:right w:val="none" w:sz="0" w:space="0" w:color="auto"/>
      </w:divBdr>
    </w:div>
    <w:div w:id="275412560">
      <w:bodyDiv w:val="1"/>
      <w:marLeft w:val="0"/>
      <w:marRight w:val="0"/>
      <w:marTop w:val="0"/>
      <w:marBottom w:val="0"/>
      <w:divBdr>
        <w:top w:val="none" w:sz="0" w:space="0" w:color="auto"/>
        <w:left w:val="none" w:sz="0" w:space="0" w:color="auto"/>
        <w:bottom w:val="none" w:sz="0" w:space="0" w:color="auto"/>
        <w:right w:val="none" w:sz="0" w:space="0" w:color="auto"/>
      </w:divBdr>
    </w:div>
    <w:div w:id="320082740">
      <w:bodyDiv w:val="1"/>
      <w:marLeft w:val="0"/>
      <w:marRight w:val="0"/>
      <w:marTop w:val="0"/>
      <w:marBottom w:val="0"/>
      <w:divBdr>
        <w:top w:val="none" w:sz="0" w:space="0" w:color="auto"/>
        <w:left w:val="none" w:sz="0" w:space="0" w:color="auto"/>
        <w:bottom w:val="none" w:sz="0" w:space="0" w:color="auto"/>
        <w:right w:val="none" w:sz="0" w:space="0" w:color="auto"/>
      </w:divBdr>
    </w:div>
    <w:div w:id="487401816">
      <w:bodyDiv w:val="1"/>
      <w:marLeft w:val="0"/>
      <w:marRight w:val="0"/>
      <w:marTop w:val="0"/>
      <w:marBottom w:val="0"/>
      <w:divBdr>
        <w:top w:val="none" w:sz="0" w:space="0" w:color="auto"/>
        <w:left w:val="none" w:sz="0" w:space="0" w:color="auto"/>
        <w:bottom w:val="none" w:sz="0" w:space="0" w:color="auto"/>
        <w:right w:val="none" w:sz="0" w:space="0" w:color="auto"/>
      </w:divBdr>
      <w:divsChild>
        <w:div w:id="1029717307">
          <w:marLeft w:val="0"/>
          <w:marRight w:val="0"/>
          <w:marTop w:val="0"/>
          <w:marBottom w:val="0"/>
          <w:divBdr>
            <w:top w:val="none" w:sz="0" w:space="0" w:color="auto"/>
            <w:left w:val="none" w:sz="0" w:space="0" w:color="auto"/>
            <w:bottom w:val="none" w:sz="0" w:space="0" w:color="auto"/>
            <w:right w:val="none" w:sz="0" w:space="0" w:color="auto"/>
          </w:divBdr>
        </w:div>
      </w:divsChild>
    </w:div>
    <w:div w:id="491679370">
      <w:bodyDiv w:val="1"/>
      <w:marLeft w:val="0"/>
      <w:marRight w:val="0"/>
      <w:marTop w:val="0"/>
      <w:marBottom w:val="0"/>
      <w:divBdr>
        <w:top w:val="none" w:sz="0" w:space="0" w:color="auto"/>
        <w:left w:val="none" w:sz="0" w:space="0" w:color="auto"/>
        <w:bottom w:val="none" w:sz="0" w:space="0" w:color="auto"/>
        <w:right w:val="none" w:sz="0" w:space="0" w:color="auto"/>
      </w:divBdr>
    </w:div>
    <w:div w:id="543518447">
      <w:bodyDiv w:val="1"/>
      <w:marLeft w:val="0"/>
      <w:marRight w:val="0"/>
      <w:marTop w:val="0"/>
      <w:marBottom w:val="0"/>
      <w:divBdr>
        <w:top w:val="none" w:sz="0" w:space="0" w:color="auto"/>
        <w:left w:val="none" w:sz="0" w:space="0" w:color="auto"/>
        <w:bottom w:val="none" w:sz="0" w:space="0" w:color="auto"/>
        <w:right w:val="none" w:sz="0" w:space="0" w:color="auto"/>
      </w:divBdr>
    </w:div>
    <w:div w:id="618682172">
      <w:bodyDiv w:val="1"/>
      <w:marLeft w:val="0"/>
      <w:marRight w:val="0"/>
      <w:marTop w:val="0"/>
      <w:marBottom w:val="0"/>
      <w:divBdr>
        <w:top w:val="none" w:sz="0" w:space="0" w:color="auto"/>
        <w:left w:val="none" w:sz="0" w:space="0" w:color="auto"/>
        <w:bottom w:val="none" w:sz="0" w:space="0" w:color="auto"/>
        <w:right w:val="none" w:sz="0" w:space="0" w:color="auto"/>
      </w:divBdr>
    </w:div>
    <w:div w:id="743602421">
      <w:bodyDiv w:val="1"/>
      <w:marLeft w:val="0"/>
      <w:marRight w:val="0"/>
      <w:marTop w:val="0"/>
      <w:marBottom w:val="0"/>
      <w:divBdr>
        <w:top w:val="none" w:sz="0" w:space="0" w:color="auto"/>
        <w:left w:val="none" w:sz="0" w:space="0" w:color="auto"/>
        <w:bottom w:val="none" w:sz="0" w:space="0" w:color="auto"/>
        <w:right w:val="none" w:sz="0" w:space="0" w:color="auto"/>
      </w:divBdr>
    </w:div>
    <w:div w:id="758258611">
      <w:bodyDiv w:val="1"/>
      <w:marLeft w:val="0"/>
      <w:marRight w:val="0"/>
      <w:marTop w:val="0"/>
      <w:marBottom w:val="0"/>
      <w:divBdr>
        <w:top w:val="none" w:sz="0" w:space="0" w:color="auto"/>
        <w:left w:val="none" w:sz="0" w:space="0" w:color="auto"/>
        <w:bottom w:val="none" w:sz="0" w:space="0" w:color="auto"/>
        <w:right w:val="none" w:sz="0" w:space="0" w:color="auto"/>
      </w:divBdr>
    </w:div>
    <w:div w:id="818959987">
      <w:bodyDiv w:val="1"/>
      <w:marLeft w:val="0"/>
      <w:marRight w:val="0"/>
      <w:marTop w:val="0"/>
      <w:marBottom w:val="0"/>
      <w:divBdr>
        <w:top w:val="none" w:sz="0" w:space="0" w:color="auto"/>
        <w:left w:val="none" w:sz="0" w:space="0" w:color="auto"/>
        <w:bottom w:val="none" w:sz="0" w:space="0" w:color="auto"/>
        <w:right w:val="none" w:sz="0" w:space="0" w:color="auto"/>
      </w:divBdr>
    </w:div>
    <w:div w:id="895552855">
      <w:bodyDiv w:val="1"/>
      <w:marLeft w:val="0"/>
      <w:marRight w:val="0"/>
      <w:marTop w:val="0"/>
      <w:marBottom w:val="0"/>
      <w:divBdr>
        <w:top w:val="none" w:sz="0" w:space="0" w:color="auto"/>
        <w:left w:val="none" w:sz="0" w:space="0" w:color="auto"/>
        <w:bottom w:val="none" w:sz="0" w:space="0" w:color="auto"/>
        <w:right w:val="none" w:sz="0" w:space="0" w:color="auto"/>
      </w:divBdr>
    </w:div>
    <w:div w:id="905994820">
      <w:bodyDiv w:val="1"/>
      <w:marLeft w:val="0"/>
      <w:marRight w:val="0"/>
      <w:marTop w:val="0"/>
      <w:marBottom w:val="0"/>
      <w:divBdr>
        <w:top w:val="none" w:sz="0" w:space="0" w:color="auto"/>
        <w:left w:val="none" w:sz="0" w:space="0" w:color="auto"/>
        <w:bottom w:val="none" w:sz="0" w:space="0" w:color="auto"/>
        <w:right w:val="none" w:sz="0" w:space="0" w:color="auto"/>
      </w:divBdr>
    </w:div>
    <w:div w:id="1073816527">
      <w:bodyDiv w:val="1"/>
      <w:marLeft w:val="0"/>
      <w:marRight w:val="0"/>
      <w:marTop w:val="0"/>
      <w:marBottom w:val="0"/>
      <w:divBdr>
        <w:top w:val="none" w:sz="0" w:space="0" w:color="auto"/>
        <w:left w:val="none" w:sz="0" w:space="0" w:color="auto"/>
        <w:bottom w:val="none" w:sz="0" w:space="0" w:color="auto"/>
        <w:right w:val="none" w:sz="0" w:space="0" w:color="auto"/>
      </w:divBdr>
    </w:div>
    <w:div w:id="1097750223">
      <w:bodyDiv w:val="1"/>
      <w:marLeft w:val="0"/>
      <w:marRight w:val="0"/>
      <w:marTop w:val="0"/>
      <w:marBottom w:val="0"/>
      <w:divBdr>
        <w:top w:val="none" w:sz="0" w:space="0" w:color="auto"/>
        <w:left w:val="none" w:sz="0" w:space="0" w:color="auto"/>
        <w:bottom w:val="none" w:sz="0" w:space="0" w:color="auto"/>
        <w:right w:val="none" w:sz="0" w:space="0" w:color="auto"/>
      </w:divBdr>
    </w:div>
    <w:div w:id="1255549009">
      <w:bodyDiv w:val="1"/>
      <w:marLeft w:val="0"/>
      <w:marRight w:val="0"/>
      <w:marTop w:val="0"/>
      <w:marBottom w:val="0"/>
      <w:divBdr>
        <w:top w:val="none" w:sz="0" w:space="0" w:color="auto"/>
        <w:left w:val="none" w:sz="0" w:space="0" w:color="auto"/>
        <w:bottom w:val="none" w:sz="0" w:space="0" w:color="auto"/>
        <w:right w:val="none" w:sz="0" w:space="0" w:color="auto"/>
      </w:divBdr>
    </w:div>
    <w:div w:id="1309936469">
      <w:bodyDiv w:val="1"/>
      <w:marLeft w:val="0"/>
      <w:marRight w:val="0"/>
      <w:marTop w:val="0"/>
      <w:marBottom w:val="0"/>
      <w:divBdr>
        <w:top w:val="none" w:sz="0" w:space="0" w:color="auto"/>
        <w:left w:val="none" w:sz="0" w:space="0" w:color="auto"/>
        <w:bottom w:val="none" w:sz="0" w:space="0" w:color="auto"/>
        <w:right w:val="none" w:sz="0" w:space="0" w:color="auto"/>
      </w:divBdr>
    </w:div>
    <w:div w:id="1332030967">
      <w:bodyDiv w:val="1"/>
      <w:marLeft w:val="0"/>
      <w:marRight w:val="0"/>
      <w:marTop w:val="0"/>
      <w:marBottom w:val="0"/>
      <w:divBdr>
        <w:top w:val="none" w:sz="0" w:space="0" w:color="auto"/>
        <w:left w:val="none" w:sz="0" w:space="0" w:color="auto"/>
        <w:bottom w:val="none" w:sz="0" w:space="0" w:color="auto"/>
        <w:right w:val="none" w:sz="0" w:space="0" w:color="auto"/>
      </w:divBdr>
    </w:div>
    <w:div w:id="1345788250">
      <w:bodyDiv w:val="1"/>
      <w:marLeft w:val="0"/>
      <w:marRight w:val="0"/>
      <w:marTop w:val="0"/>
      <w:marBottom w:val="0"/>
      <w:divBdr>
        <w:top w:val="none" w:sz="0" w:space="0" w:color="auto"/>
        <w:left w:val="none" w:sz="0" w:space="0" w:color="auto"/>
        <w:bottom w:val="none" w:sz="0" w:space="0" w:color="auto"/>
        <w:right w:val="none" w:sz="0" w:space="0" w:color="auto"/>
      </w:divBdr>
    </w:div>
    <w:div w:id="1350376201">
      <w:bodyDiv w:val="1"/>
      <w:marLeft w:val="0"/>
      <w:marRight w:val="0"/>
      <w:marTop w:val="0"/>
      <w:marBottom w:val="0"/>
      <w:divBdr>
        <w:top w:val="none" w:sz="0" w:space="0" w:color="auto"/>
        <w:left w:val="none" w:sz="0" w:space="0" w:color="auto"/>
        <w:bottom w:val="none" w:sz="0" w:space="0" w:color="auto"/>
        <w:right w:val="none" w:sz="0" w:space="0" w:color="auto"/>
      </w:divBdr>
    </w:div>
    <w:div w:id="1376656766">
      <w:bodyDiv w:val="1"/>
      <w:marLeft w:val="0"/>
      <w:marRight w:val="0"/>
      <w:marTop w:val="0"/>
      <w:marBottom w:val="0"/>
      <w:divBdr>
        <w:top w:val="none" w:sz="0" w:space="0" w:color="auto"/>
        <w:left w:val="none" w:sz="0" w:space="0" w:color="auto"/>
        <w:bottom w:val="none" w:sz="0" w:space="0" w:color="auto"/>
        <w:right w:val="none" w:sz="0" w:space="0" w:color="auto"/>
      </w:divBdr>
    </w:div>
    <w:div w:id="1408188367">
      <w:bodyDiv w:val="1"/>
      <w:marLeft w:val="0"/>
      <w:marRight w:val="0"/>
      <w:marTop w:val="0"/>
      <w:marBottom w:val="0"/>
      <w:divBdr>
        <w:top w:val="none" w:sz="0" w:space="0" w:color="auto"/>
        <w:left w:val="none" w:sz="0" w:space="0" w:color="auto"/>
        <w:bottom w:val="none" w:sz="0" w:space="0" w:color="auto"/>
        <w:right w:val="none" w:sz="0" w:space="0" w:color="auto"/>
      </w:divBdr>
    </w:div>
    <w:div w:id="1409376294">
      <w:bodyDiv w:val="1"/>
      <w:marLeft w:val="0"/>
      <w:marRight w:val="0"/>
      <w:marTop w:val="0"/>
      <w:marBottom w:val="0"/>
      <w:divBdr>
        <w:top w:val="none" w:sz="0" w:space="0" w:color="auto"/>
        <w:left w:val="none" w:sz="0" w:space="0" w:color="auto"/>
        <w:bottom w:val="none" w:sz="0" w:space="0" w:color="auto"/>
        <w:right w:val="none" w:sz="0" w:space="0" w:color="auto"/>
      </w:divBdr>
    </w:div>
    <w:div w:id="1441148972">
      <w:bodyDiv w:val="1"/>
      <w:marLeft w:val="0"/>
      <w:marRight w:val="0"/>
      <w:marTop w:val="0"/>
      <w:marBottom w:val="0"/>
      <w:divBdr>
        <w:top w:val="none" w:sz="0" w:space="0" w:color="auto"/>
        <w:left w:val="none" w:sz="0" w:space="0" w:color="auto"/>
        <w:bottom w:val="none" w:sz="0" w:space="0" w:color="auto"/>
        <w:right w:val="none" w:sz="0" w:space="0" w:color="auto"/>
      </w:divBdr>
    </w:div>
    <w:div w:id="1517844688">
      <w:bodyDiv w:val="1"/>
      <w:marLeft w:val="0"/>
      <w:marRight w:val="0"/>
      <w:marTop w:val="0"/>
      <w:marBottom w:val="0"/>
      <w:divBdr>
        <w:top w:val="none" w:sz="0" w:space="0" w:color="auto"/>
        <w:left w:val="none" w:sz="0" w:space="0" w:color="auto"/>
        <w:bottom w:val="none" w:sz="0" w:space="0" w:color="auto"/>
        <w:right w:val="none" w:sz="0" w:space="0" w:color="auto"/>
      </w:divBdr>
      <w:divsChild>
        <w:div w:id="1863979825">
          <w:marLeft w:val="0"/>
          <w:marRight w:val="0"/>
          <w:marTop w:val="0"/>
          <w:marBottom w:val="0"/>
          <w:divBdr>
            <w:top w:val="none" w:sz="0" w:space="0" w:color="auto"/>
            <w:left w:val="none" w:sz="0" w:space="0" w:color="auto"/>
            <w:bottom w:val="none" w:sz="0" w:space="0" w:color="auto"/>
            <w:right w:val="none" w:sz="0" w:space="0" w:color="auto"/>
          </w:divBdr>
          <w:divsChild>
            <w:div w:id="1214346221">
              <w:marLeft w:val="0"/>
              <w:marRight w:val="0"/>
              <w:marTop w:val="0"/>
              <w:marBottom w:val="0"/>
              <w:divBdr>
                <w:top w:val="none" w:sz="0" w:space="0" w:color="auto"/>
                <w:left w:val="none" w:sz="0" w:space="0" w:color="auto"/>
                <w:bottom w:val="none" w:sz="0" w:space="0" w:color="auto"/>
                <w:right w:val="none" w:sz="0" w:space="0" w:color="auto"/>
              </w:divBdr>
              <w:divsChild>
                <w:div w:id="1856111661">
                  <w:marLeft w:val="0"/>
                  <w:marRight w:val="0"/>
                  <w:marTop w:val="0"/>
                  <w:marBottom w:val="0"/>
                  <w:divBdr>
                    <w:top w:val="none" w:sz="0" w:space="0" w:color="auto"/>
                    <w:left w:val="none" w:sz="0" w:space="0" w:color="auto"/>
                    <w:bottom w:val="none" w:sz="0" w:space="0" w:color="auto"/>
                    <w:right w:val="none" w:sz="0" w:space="0" w:color="auto"/>
                  </w:divBdr>
                  <w:divsChild>
                    <w:div w:id="928003419">
                      <w:marLeft w:val="0"/>
                      <w:marRight w:val="0"/>
                      <w:marTop w:val="0"/>
                      <w:marBottom w:val="0"/>
                      <w:divBdr>
                        <w:top w:val="none" w:sz="0" w:space="0" w:color="auto"/>
                        <w:left w:val="none" w:sz="0" w:space="0" w:color="auto"/>
                        <w:bottom w:val="none" w:sz="0" w:space="0" w:color="auto"/>
                        <w:right w:val="none" w:sz="0" w:space="0" w:color="auto"/>
                      </w:divBdr>
                      <w:divsChild>
                        <w:div w:id="1437748571">
                          <w:marLeft w:val="0"/>
                          <w:marRight w:val="0"/>
                          <w:marTop w:val="0"/>
                          <w:marBottom w:val="0"/>
                          <w:divBdr>
                            <w:top w:val="none" w:sz="0" w:space="0" w:color="auto"/>
                            <w:left w:val="none" w:sz="0" w:space="0" w:color="auto"/>
                            <w:bottom w:val="none" w:sz="0" w:space="0" w:color="auto"/>
                            <w:right w:val="none" w:sz="0" w:space="0" w:color="auto"/>
                          </w:divBdr>
                          <w:divsChild>
                            <w:div w:id="2100830035">
                              <w:marLeft w:val="0"/>
                              <w:marRight w:val="0"/>
                              <w:marTop w:val="0"/>
                              <w:marBottom w:val="0"/>
                              <w:divBdr>
                                <w:top w:val="none" w:sz="0" w:space="0" w:color="auto"/>
                                <w:left w:val="none" w:sz="0" w:space="0" w:color="auto"/>
                                <w:bottom w:val="none" w:sz="0" w:space="0" w:color="auto"/>
                                <w:right w:val="none" w:sz="0" w:space="0" w:color="auto"/>
                              </w:divBdr>
                              <w:divsChild>
                                <w:div w:id="1656370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32376751">
      <w:bodyDiv w:val="1"/>
      <w:marLeft w:val="0"/>
      <w:marRight w:val="0"/>
      <w:marTop w:val="0"/>
      <w:marBottom w:val="0"/>
      <w:divBdr>
        <w:top w:val="none" w:sz="0" w:space="0" w:color="auto"/>
        <w:left w:val="none" w:sz="0" w:space="0" w:color="auto"/>
        <w:bottom w:val="none" w:sz="0" w:space="0" w:color="auto"/>
        <w:right w:val="none" w:sz="0" w:space="0" w:color="auto"/>
      </w:divBdr>
    </w:div>
    <w:div w:id="1603954727">
      <w:bodyDiv w:val="1"/>
      <w:marLeft w:val="0"/>
      <w:marRight w:val="0"/>
      <w:marTop w:val="0"/>
      <w:marBottom w:val="0"/>
      <w:divBdr>
        <w:top w:val="none" w:sz="0" w:space="0" w:color="auto"/>
        <w:left w:val="none" w:sz="0" w:space="0" w:color="auto"/>
        <w:bottom w:val="none" w:sz="0" w:space="0" w:color="auto"/>
        <w:right w:val="none" w:sz="0" w:space="0" w:color="auto"/>
      </w:divBdr>
    </w:div>
    <w:div w:id="1897466835">
      <w:bodyDiv w:val="1"/>
      <w:marLeft w:val="0"/>
      <w:marRight w:val="0"/>
      <w:marTop w:val="0"/>
      <w:marBottom w:val="0"/>
      <w:divBdr>
        <w:top w:val="none" w:sz="0" w:space="0" w:color="auto"/>
        <w:left w:val="none" w:sz="0" w:space="0" w:color="auto"/>
        <w:bottom w:val="none" w:sz="0" w:space="0" w:color="auto"/>
        <w:right w:val="none" w:sz="0" w:space="0" w:color="auto"/>
      </w:divBdr>
      <w:divsChild>
        <w:div w:id="1239825732">
          <w:marLeft w:val="0"/>
          <w:marRight w:val="0"/>
          <w:marTop w:val="0"/>
          <w:marBottom w:val="0"/>
          <w:divBdr>
            <w:top w:val="none" w:sz="0" w:space="0" w:color="auto"/>
            <w:left w:val="none" w:sz="0" w:space="0" w:color="auto"/>
            <w:bottom w:val="none" w:sz="0" w:space="0" w:color="auto"/>
            <w:right w:val="none" w:sz="0" w:space="0" w:color="auto"/>
          </w:divBdr>
          <w:divsChild>
            <w:div w:id="1762674348">
              <w:marLeft w:val="0"/>
              <w:marRight w:val="0"/>
              <w:marTop w:val="0"/>
              <w:marBottom w:val="0"/>
              <w:divBdr>
                <w:top w:val="none" w:sz="0" w:space="0" w:color="auto"/>
                <w:left w:val="none" w:sz="0" w:space="0" w:color="auto"/>
                <w:bottom w:val="none" w:sz="0" w:space="0" w:color="auto"/>
                <w:right w:val="none" w:sz="0" w:space="0" w:color="auto"/>
              </w:divBdr>
              <w:divsChild>
                <w:div w:id="781727440">
                  <w:marLeft w:val="0"/>
                  <w:marRight w:val="0"/>
                  <w:marTop w:val="0"/>
                  <w:marBottom w:val="0"/>
                  <w:divBdr>
                    <w:top w:val="none" w:sz="0" w:space="0" w:color="auto"/>
                    <w:left w:val="none" w:sz="0" w:space="0" w:color="auto"/>
                    <w:bottom w:val="none" w:sz="0" w:space="0" w:color="auto"/>
                    <w:right w:val="none" w:sz="0" w:space="0" w:color="auto"/>
                  </w:divBdr>
                  <w:divsChild>
                    <w:div w:id="653795281">
                      <w:marLeft w:val="0"/>
                      <w:marRight w:val="0"/>
                      <w:marTop w:val="0"/>
                      <w:marBottom w:val="0"/>
                      <w:divBdr>
                        <w:top w:val="none" w:sz="0" w:space="0" w:color="auto"/>
                        <w:left w:val="none" w:sz="0" w:space="0" w:color="auto"/>
                        <w:bottom w:val="none" w:sz="0" w:space="0" w:color="auto"/>
                        <w:right w:val="none" w:sz="0" w:space="0" w:color="auto"/>
                      </w:divBdr>
                      <w:divsChild>
                        <w:div w:id="440534508">
                          <w:marLeft w:val="0"/>
                          <w:marRight w:val="0"/>
                          <w:marTop w:val="0"/>
                          <w:marBottom w:val="0"/>
                          <w:divBdr>
                            <w:top w:val="none" w:sz="0" w:space="0" w:color="auto"/>
                            <w:left w:val="none" w:sz="0" w:space="0" w:color="auto"/>
                            <w:bottom w:val="none" w:sz="0" w:space="0" w:color="auto"/>
                            <w:right w:val="none" w:sz="0" w:space="0" w:color="auto"/>
                          </w:divBdr>
                          <w:divsChild>
                            <w:div w:id="61830343">
                              <w:marLeft w:val="0"/>
                              <w:marRight w:val="0"/>
                              <w:marTop w:val="0"/>
                              <w:marBottom w:val="0"/>
                              <w:divBdr>
                                <w:top w:val="none" w:sz="0" w:space="0" w:color="auto"/>
                                <w:left w:val="none" w:sz="0" w:space="0" w:color="auto"/>
                                <w:bottom w:val="none" w:sz="0" w:space="0" w:color="auto"/>
                                <w:right w:val="none" w:sz="0" w:space="0" w:color="auto"/>
                              </w:divBdr>
                              <w:divsChild>
                                <w:div w:id="1446773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16623524">
      <w:bodyDiv w:val="1"/>
      <w:marLeft w:val="0"/>
      <w:marRight w:val="0"/>
      <w:marTop w:val="0"/>
      <w:marBottom w:val="0"/>
      <w:divBdr>
        <w:top w:val="none" w:sz="0" w:space="0" w:color="auto"/>
        <w:left w:val="none" w:sz="0" w:space="0" w:color="auto"/>
        <w:bottom w:val="none" w:sz="0" w:space="0" w:color="auto"/>
        <w:right w:val="none" w:sz="0" w:space="0" w:color="auto"/>
      </w:divBdr>
    </w:div>
    <w:div w:id="21384500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youngurbanproject.com/netflix-case-study/" TargetMode="External"/><Relationship Id="rId26" Type="http://schemas.openxmlformats.org/officeDocument/2006/relationships/hyperlink" Target="https://medium.com/@rujularao/streaming-wars-analyzing-the-competitive-dynamics-of-disney-vs-netflix-aad4e42f776f" TargetMode="External"/><Relationship Id="rId21" Type="http://schemas.openxmlformats.org/officeDocument/2006/relationships/hyperlink" Target="https://doi.org/10.1051/shsconf/202420701010" TargetMode="External"/><Relationship Id="rId34"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1109/access.2024.3470511" TargetMode="External"/><Relationship Id="rId25" Type="http://schemas.openxmlformats.org/officeDocument/2006/relationships/hyperlink" Target="https://www.researchgate.net/publication/390760115_Netflix" TargetMode="External"/><Relationship Id="rId33"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pdfs.semanticscholar.org/0418/cdfee079cdbf834abd369556b64f1fc6fb43.pdf" TargetMode="External"/><Relationship Id="rId20" Type="http://schemas.openxmlformats.org/officeDocument/2006/relationships/hyperlink" Target="https://doi.org/10.13140/RG.2.2.20122.30402" TargetMode="External"/><Relationship Id="rId29" Type="http://schemas.openxmlformats.org/officeDocument/2006/relationships/hyperlink" Target="https://www.researchgate.net/publication/369398933_A_Case_Study_of_Netfli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corporatefinanceinstitute.com/resources/management/ansoff-matrix/" TargetMode="External"/><Relationship Id="rId32" Type="http://schemas.openxmlformats.org/officeDocument/2006/relationships/footer" Target="footer1.xm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16/j.jbusres.2022.07.042" TargetMode="External"/><Relationship Id="rId23" Type="http://schemas.openxmlformats.org/officeDocument/2006/relationships/hyperlink" Target="https://doi.org/10.1016/j.techsoc.2025.102887" TargetMode="External"/><Relationship Id="rId28" Type="http://schemas.openxmlformats.org/officeDocument/2006/relationships/hyperlink" Target="https://www.researchgate.net/publication/344177518_Strategy_implementation_A_review_and_an_introductory_framework"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doi.org/10.1016/j.ibusrev.2025.102422" TargetMode="External"/><Relationship Id="rId31"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doi.org/10.54254/2754-1169/2025.ab23064" TargetMode="External"/><Relationship Id="rId27" Type="http://schemas.openxmlformats.org/officeDocument/2006/relationships/hyperlink" Target="https://www.researchgate.net/publication/378337926_Content_Based_Recommendation_System_on_Netflix_Data" TargetMode="External"/><Relationship Id="rId30" Type="http://schemas.openxmlformats.org/officeDocument/2006/relationships/header" Target="header1.xml"/><Relationship Id="rId35" Type="http://schemas.openxmlformats.org/officeDocument/2006/relationships/footer" Target="footer3.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062018E-497F-4071-8189-ED31F4A7DF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3845</Words>
  <Characters>21918</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2026-03-26T09:40:00Z</dcterms:created>
  <dcterms:modified xsi:type="dcterms:W3CDTF">2026-03-26T20:23:00Z</dcterms:modified>
</cp:coreProperties>
</file>